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4D" w:rsidRDefault="008A594D" w:rsidP="008A594D">
      <w:pPr>
        <w:pStyle w:val="Heading1"/>
        <w:jc w:val="center"/>
        <w:rPr>
          <w:rFonts w:cs="Sylfaen"/>
          <w:sz w:val="22"/>
        </w:rPr>
      </w:pPr>
      <w:bookmarkStart w:id="0" w:name="_GoBack"/>
      <w:bookmarkEnd w:id="0"/>
      <w:r w:rsidRPr="009409C3">
        <w:rPr>
          <w:rFonts w:ascii="Sylfaen" w:hAnsi="Sylfaen" w:cs="Sylfaen"/>
          <w:sz w:val="22"/>
          <w:lang w:val="ka-GE"/>
        </w:rPr>
        <w:t>დანართი</w:t>
      </w:r>
      <w:r>
        <w:rPr>
          <w:rFonts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N</w:t>
      </w:r>
      <w:r>
        <w:rPr>
          <w:rFonts w:cs="Sylfaen"/>
          <w:sz w:val="22"/>
          <w:lang w:val="ka-GE"/>
        </w:rPr>
        <w:t>2</w:t>
      </w:r>
    </w:p>
    <w:p w:rsidR="008A594D" w:rsidRDefault="008A594D" w:rsidP="008A594D">
      <w:pPr>
        <w:pStyle w:val="Heading1"/>
        <w:jc w:val="center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თანასწორობის კვირეულის შინაგან საქმეთა სამინისტროს </w:t>
      </w:r>
      <w:r>
        <w:rPr>
          <w:rFonts w:ascii="Sylfaen" w:hAnsi="Sylfaen" w:cs="Calibri"/>
          <w:sz w:val="22"/>
          <w:lang w:val="ka-GE"/>
        </w:rPr>
        <w:t xml:space="preserve">ადამიანის უფლებათა დაცვისა და გამოძიების ხარისხის მონიტორინგის დეპარტამენტის მიერ </w:t>
      </w:r>
      <w:r>
        <w:rPr>
          <w:rFonts w:ascii="Sylfaen" w:hAnsi="Sylfaen" w:cs="Sylfaen"/>
          <w:sz w:val="22"/>
          <w:lang w:val="ka-GE"/>
        </w:rPr>
        <w:t>ჩატარებული აქტოვობები</w:t>
      </w:r>
    </w:p>
    <w:p w:rsidR="008A594D" w:rsidRDefault="008A594D" w:rsidP="008A594D">
      <w:pPr>
        <w:rPr>
          <w:sz w:val="22"/>
        </w:rPr>
      </w:pPr>
    </w:p>
    <w:p w:rsidR="008A594D" w:rsidRDefault="008A594D" w:rsidP="008A594D">
      <w:pPr>
        <w:ind w:firstLine="720"/>
        <w:rPr>
          <w:sz w:val="22"/>
        </w:rPr>
      </w:pPr>
      <w:r>
        <w:rPr>
          <w:sz w:val="22"/>
        </w:rPr>
        <w:t xml:space="preserve">2019 </w:t>
      </w:r>
      <w:r>
        <w:rPr>
          <w:rFonts w:ascii="Sylfaen" w:hAnsi="Sylfaen" w:cs="Sylfaen"/>
          <w:sz w:val="22"/>
        </w:rPr>
        <w:t>წლის</w:t>
      </w:r>
      <w:r>
        <w:rPr>
          <w:sz w:val="22"/>
        </w:rPr>
        <w:t xml:space="preserve"> 15-22 </w:t>
      </w:r>
      <w:r>
        <w:rPr>
          <w:rFonts w:ascii="Sylfaen" w:hAnsi="Sylfaen" w:cs="Sylfaen"/>
          <w:sz w:val="22"/>
        </w:rPr>
        <w:t>ნოემბერს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პირველად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საქართველოში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ევროპის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საბჭოსა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და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პარტნიორი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უწყებების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მიერ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კამპანიის</w:t>
      </w:r>
      <w:r>
        <w:rPr>
          <w:sz w:val="22"/>
        </w:rPr>
        <w:t xml:space="preserve"> „</w:t>
      </w:r>
      <w:r>
        <w:rPr>
          <w:rFonts w:ascii="Sylfaen" w:hAnsi="Sylfaen" w:cs="Sylfaen"/>
          <w:sz w:val="22"/>
        </w:rPr>
        <w:t>მე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ვირჩევ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თანასწორობას</w:t>
      </w:r>
      <w:r>
        <w:rPr>
          <w:sz w:val="22"/>
        </w:rPr>
        <w:t xml:space="preserve">“ </w:t>
      </w:r>
      <w:r>
        <w:rPr>
          <w:rFonts w:ascii="Sylfaen" w:hAnsi="Sylfaen" w:cs="Sylfaen"/>
          <w:sz w:val="22"/>
        </w:rPr>
        <w:t>ფარგლებში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გაიმართა</w:t>
      </w:r>
      <w:r>
        <w:rPr>
          <w:sz w:val="22"/>
        </w:rPr>
        <w:t xml:space="preserve"> „</w:t>
      </w:r>
      <w:r>
        <w:rPr>
          <w:rFonts w:ascii="Sylfaen" w:hAnsi="Sylfaen" w:cs="Sylfaen"/>
          <w:sz w:val="22"/>
        </w:rPr>
        <w:t>თანასწორობის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კვირეული</w:t>
      </w:r>
      <w:r>
        <w:rPr>
          <w:sz w:val="22"/>
        </w:rPr>
        <w:t>.“ „</w:t>
      </w:r>
      <w:r>
        <w:rPr>
          <w:rFonts w:ascii="Sylfaen" w:hAnsi="Sylfaen" w:cs="Sylfaen"/>
          <w:sz w:val="22"/>
        </w:rPr>
        <w:t>თანასწორობის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კვირეულის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ფარგლებში</w:t>
      </w:r>
      <w:r>
        <w:rPr>
          <w:sz w:val="22"/>
        </w:rPr>
        <w:t xml:space="preserve">“ </w:t>
      </w:r>
      <w:r>
        <w:rPr>
          <w:rFonts w:ascii="Sylfaen" w:hAnsi="Sylfaen" w:cs="Sylfaen"/>
          <w:sz w:val="22"/>
        </w:rPr>
        <w:t>საქართველოს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მასშტაბით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ჩატარდა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საინფორმაციო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შეხვედრები</w:t>
      </w:r>
      <w:r>
        <w:rPr>
          <w:sz w:val="22"/>
        </w:rPr>
        <w:t xml:space="preserve">, </w:t>
      </w:r>
      <w:r>
        <w:rPr>
          <w:rFonts w:ascii="Sylfaen" w:hAnsi="Sylfaen" w:cs="Sylfaen"/>
          <w:sz w:val="22"/>
        </w:rPr>
        <w:t>სადაც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ახალგაზრდებს</w:t>
      </w:r>
      <w:r>
        <w:rPr>
          <w:sz w:val="22"/>
        </w:rPr>
        <w:t xml:space="preserve">, </w:t>
      </w:r>
      <w:r>
        <w:rPr>
          <w:rFonts w:ascii="Sylfaen" w:hAnsi="Sylfaen" w:cs="Sylfaen"/>
          <w:sz w:val="22"/>
        </w:rPr>
        <w:t>სხვადასხვა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პროფესიის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ადამიანებსა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და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ჯგუფის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წარმომადგენლებს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შესაძლებლობა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ჰქონდათ</w:t>
      </w:r>
      <w:r>
        <w:rPr>
          <w:sz w:val="22"/>
        </w:rPr>
        <w:t xml:space="preserve">, </w:t>
      </w:r>
      <w:r>
        <w:rPr>
          <w:rFonts w:ascii="Sylfaen" w:hAnsi="Sylfaen" w:cs="Sylfaen"/>
          <w:sz w:val="22"/>
        </w:rPr>
        <w:t>ინფორმაცია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მიეღოთ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თანასწორობის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მნიშვნელობისა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და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დისკრიმინაციის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წინააღმდეგ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ბრძოლის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სამართლებრივი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მექანიზმების</w:t>
      </w:r>
      <w:r>
        <w:rPr>
          <w:sz w:val="22"/>
        </w:rPr>
        <w:t xml:space="preserve"> </w:t>
      </w:r>
      <w:r>
        <w:rPr>
          <w:rFonts w:ascii="Sylfaen" w:hAnsi="Sylfaen" w:cs="Sylfaen"/>
          <w:sz w:val="22"/>
        </w:rPr>
        <w:t>შესახებ</w:t>
      </w:r>
      <w:r>
        <w:rPr>
          <w:sz w:val="22"/>
        </w:rPr>
        <w:t>.</w:t>
      </w:r>
    </w:p>
    <w:p w:rsidR="008A594D" w:rsidRPr="005E1F5B" w:rsidRDefault="008A594D" w:rsidP="008A594D">
      <w:pPr>
        <w:ind w:firstLine="360"/>
        <w:rPr>
          <w:rFonts w:ascii="Sylfaen" w:hAnsi="Sylfaen"/>
          <w:lang w:val="ka-GE"/>
        </w:rPr>
      </w:pPr>
      <w:r>
        <w:rPr>
          <w:rFonts w:ascii="Sylfaen" w:hAnsi="Sylfaen"/>
          <w:sz w:val="22"/>
          <w:lang w:val="ka-GE"/>
        </w:rPr>
        <w:t>ამ კამპანიის</w:t>
      </w:r>
      <w:r>
        <w:rPr>
          <w:rFonts w:ascii="Sylfaen" w:hAnsi="Sylfaen" w:cs="Calibri"/>
          <w:sz w:val="22"/>
          <w:lang w:val="ka-GE"/>
        </w:rPr>
        <w:t xml:space="preserve"> ფარგლებში შსს ადამიანის უფლებათა დაცვისა და გამოძიების ხარისხის მონიტორინგის დეპარტამენტმა მონაწილეობა მიიღეს სხვადასხვა საინფორმაციო ხასიათის შეხვედრაში, კერძოდ:</w:t>
      </w:r>
    </w:p>
    <w:p w:rsidR="008A594D" w:rsidRDefault="008A594D" w:rsidP="008A594D">
      <w:pPr>
        <w:pStyle w:val="ListParagraph"/>
        <w:ind w:right="36"/>
        <w:rPr>
          <w:rFonts w:ascii="Cambria" w:hAnsi="Cambria" w:cs="Calibri"/>
          <w:sz w:val="22"/>
        </w:rPr>
      </w:pP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18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ქობულეთის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მუნიციპალიტეტის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წარმომადგენლებთან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დაგეგმილ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შეხვედრაში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19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ბათუმის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შოთა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რუსთაველის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სახელობის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სახელმწიფო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უნივერსიტეტში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სტუდენტებთან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დაგეგმილ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შეხვედრაში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20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ახალქალაქის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უნივერისტეტის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სტუდენტებთან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დაგეგმილ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შეხვედრაში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20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ქ</w:t>
      </w:r>
      <w:r w:rsidRPr="009409C3">
        <w:rPr>
          <w:rFonts w:ascii="Cambria" w:hAnsi="Cambria" w:cs="Calibri"/>
          <w:sz w:val="22"/>
        </w:rPr>
        <w:t xml:space="preserve">. </w:t>
      </w:r>
      <w:r w:rsidRPr="009409C3">
        <w:rPr>
          <w:rFonts w:ascii="Sylfaen" w:hAnsi="Sylfaen" w:cs="Sylfaen"/>
          <w:sz w:val="22"/>
        </w:rPr>
        <w:t>თბილისში</w:t>
      </w:r>
      <w:r w:rsidRPr="009409C3">
        <w:rPr>
          <w:rFonts w:ascii="Cambria" w:hAnsi="Cambria" w:cs="Calibri"/>
          <w:sz w:val="22"/>
        </w:rPr>
        <w:t>, 203-</w:t>
      </w:r>
      <w:r w:rsidRPr="009409C3">
        <w:rPr>
          <w:rFonts w:ascii="Sylfaen" w:hAnsi="Sylfaen" w:cs="Sylfaen"/>
          <w:sz w:val="22"/>
        </w:rPr>
        <w:t>ე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სკოლის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სმენადაქვეითებულ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მოსწავლეებთან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დაგეგმილ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შეხვედრაში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lastRenderedPageBreak/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20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შინაგან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საქმეთა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სამინისტროს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აკადემიაში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ჩატარდა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სტუდენტებთან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მრავალფეროვნების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მნიშვნელობასა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დისკრიმინაციასთან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დაკავშირებულ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საკითხებზე</w:t>
      </w:r>
      <w:r w:rsidRPr="009409C3">
        <w:rPr>
          <w:rFonts w:ascii="Cambria" w:hAnsi="Cambria" w:cs="Calibri"/>
          <w:sz w:val="22"/>
        </w:rPr>
        <w:t xml:space="preserve">.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21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დეპარტამენტის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თანამშრომლები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მონაწილეობდნენ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ადიგენის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მუნიციპალიტეტის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მოსახლეობასთან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დაგეგმილ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შეხვედრაში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 xml:space="preserve">2019 </w:t>
      </w:r>
      <w:r w:rsidRPr="009409C3">
        <w:rPr>
          <w:rFonts w:ascii="Sylfaen" w:hAnsi="Sylfaen" w:cs="Sylfaen"/>
          <w:sz w:val="22"/>
        </w:rPr>
        <w:t>წლის</w:t>
      </w:r>
      <w:r w:rsidRPr="009409C3">
        <w:rPr>
          <w:rFonts w:ascii="Cambria" w:hAnsi="Cambria" w:cs="Calibri"/>
          <w:sz w:val="22"/>
        </w:rPr>
        <w:t xml:space="preserve"> 22 </w:t>
      </w:r>
      <w:r w:rsidRPr="009409C3">
        <w:rPr>
          <w:rFonts w:ascii="Sylfaen" w:hAnsi="Sylfaen" w:cs="Sylfaen"/>
          <w:sz w:val="22"/>
        </w:rPr>
        <w:t>ნოემბერს</w:t>
      </w:r>
      <w:r w:rsidRPr="009409C3">
        <w:rPr>
          <w:rFonts w:ascii="Cambria" w:hAnsi="Cambria" w:cs="Calibri"/>
          <w:sz w:val="22"/>
        </w:rPr>
        <w:t xml:space="preserve"> „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კვირეულის</w:t>
      </w:r>
      <w:r w:rsidRPr="009409C3">
        <w:rPr>
          <w:rFonts w:ascii="Cambria" w:hAnsi="Cambria" w:cs="Calibri"/>
          <w:sz w:val="22"/>
        </w:rPr>
        <w:t xml:space="preserve">“ </w:t>
      </w:r>
      <w:r w:rsidRPr="009409C3">
        <w:rPr>
          <w:rFonts w:ascii="Sylfaen" w:hAnsi="Sylfaen" w:cs="Sylfaen"/>
          <w:sz w:val="22"/>
        </w:rPr>
        <w:t>ფარგლებში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მოხდა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ადამიანის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უფლებათა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დაცვისა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გამოძიების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ხარისხის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მონიტორინგის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დეპარტამენტის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მიერ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შემუშავებული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საგამოძიებო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სახელმძღვანელოს</w:t>
      </w:r>
      <w:r w:rsidRPr="009409C3">
        <w:rPr>
          <w:rFonts w:ascii="Cambria" w:hAnsi="Cambria" w:cs="Calibri"/>
          <w:sz w:val="22"/>
        </w:rPr>
        <w:t>, „</w:t>
      </w:r>
      <w:r w:rsidRPr="009409C3">
        <w:rPr>
          <w:rFonts w:ascii="Sylfaen" w:hAnsi="Sylfaen" w:cs="Sylfaen"/>
          <w:sz w:val="22"/>
        </w:rPr>
        <w:t>დისკრიმინაციის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ნიშნით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შეუწყნარებლობის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მოტივით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ჩადენილ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დანაშაულთა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იდენტიფიცირებისა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ეფექტიანი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გამოძიების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შესახებ</w:t>
      </w:r>
      <w:r w:rsidRPr="009409C3">
        <w:rPr>
          <w:rFonts w:ascii="Cambria" w:hAnsi="Cambria" w:cs="Calibri"/>
          <w:sz w:val="22"/>
        </w:rPr>
        <w:t xml:space="preserve">“ </w:t>
      </w:r>
      <w:r w:rsidRPr="009409C3">
        <w:rPr>
          <w:rFonts w:ascii="Sylfaen" w:hAnsi="Sylfaen" w:cs="Sylfaen"/>
          <w:sz w:val="22"/>
        </w:rPr>
        <w:t>პრეზენტაცია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>
        <w:rPr>
          <w:rFonts w:ascii="Sylfaen" w:hAnsi="Sylfaen" w:cs="Sylfaen"/>
          <w:sz w:val="22"/>
          <w:lang w:val="ka-GE"/>
        </w:rPr>
        <w:t>შსს-ს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მინისტრის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მოადგილემ</w:t>
      </w:r>
      <w:r w:rsidRPr="009409C3">
        <w:rPr>
          <w:rFonts w:ascii="Cambria" w:hAnsi="Cambria" w:cs="Calibri"/>
          <w:sz w:val="22"/>
        </w:rPr>
        <w:t xml:space="preserve">  </w:t>
      </w:r>
      <w:r w:rsidRPr="009409C3">
        <w:rPr>
          <w:rFonts w:ascii="Sylfaen" w:hAnsi="Sylfaen" w:cs="Sylfaen"/>
          <w:sz w:val="22"/>
        </w:rPr>
        <w:t>მონაწილეობა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მიიღო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კვირეულის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ფარგლებში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სოციალურ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ქსელში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გავრცელებულ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აქტივობაში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გავრცელდა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მისი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ფოტო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რომელსაც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ერთვოდა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კამპანიასთან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დაკავშირებული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ციტატა</w:t>
      </w:r>
      <w:r w:rsidRPr="009409C3">
        <w:rPr>
          <w:rFonts w:ascii="Cambria" w:hAnsi="Cambria" w:cs="Calibri"/>
          <w:sz w:val="22"/>
        </w:rPr>
        <w:t xml:space="preserve">; </w:t>
      </w:r>
    </w:p>
    <w:p w:rsidR="008A594D" w:rsidRPr="009409C3" w:rsidRDefault="008A594D" w:rsidP="008A594D">
      <w:pPr>
        <w:pStyle w:val="ListParagraph"/>
        <w:numPr>
          <w:ilvl w:val="0"/>
          <w:numId w:val="1"/>
        </w:numPr>
        <w:ind w:right="36"/>
        <w:rPr>
          <w:rFonts w:ascii="Cambria" w:hAnsi="Cambria" w:cs="Calibri"/>
          <w:sz w:val="22"/>
        </w:rPr>
      </w:pPr>
      <w:r w:rsidRPr="009409C3">
        <w:rPr>
          <w:rFonts w:ascii="Cambria" w:hAnsi="Cambria" w:cs="Calibri"/>
          <w:sz w:val="22"/>
        </w:rPr>
        <w:t>„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კვირეულის</w:t>
      </w:r>
      <w:r w:rsidRPr="009409C3">
        <w:rPr>
          <w:rFonts w:ascii="Cambria" w:hAnsi="Cambria" w:cs="Calibri"/>
          <w:sz w:val="22"/>
        </w:rPr>
        <w:t xml:space="preserve">“ </w:t>
      </w:r>
      <w:r w:rsidRPr="009409C3">
        <w:rPr>
          <w:rFonts w:ascii="Sylfaen" w:hAnsi="Sylfaen" w:cs="Sylfaen"/>
          <w:sz w:val="22"/>
        </w:rPr>
        <w:t>ფარგლებში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მართლწესრიგის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ოფიცერმა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მონაწილეობა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მიიღო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თანასწორობა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მრავალფეროვნების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მხარდაჭერასთან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დაკავშირებულ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ვიდეო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რგოლში</w:t>
      </w:r>
      <w:r w:rsidRPr="009409C3">
        <w:rPr>
          <w:rFonts w:ascii="Cambria" w:hAnsi="Cambria" w:cs="Calibri"/>
          <w:sz w:val="22"/>
        </w:rPr>
        <w:t>; „</w:t>
      </w:r>
      <w:r w:rsidRPr="009409C3">
        <w:rPr>
          <w:rFonts w:ascii="Sylfaen" w:hAnsi="Sylfaen" w:cs="Sylfaen"/>
          <w:sz w:val="22"/>
        </w:rPr>
        <w:t>თანასწორობის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კვირეულთან</w:t>
      </w:r>
      <w:r w:rsidRPr="009409C3">
        <w:rPr>
          <w:rFonts w:ascii="Cambria" w:hAnsi="Cambria" w:cs="Calibri"/>
          <w:sz w:val="22"/>
        </w:rPr>
        <w:t xml:space="preserve">“ </w:t>
      </w:r>
      <w:r w:rsidRPr="009409C3">
        <w:rPr>
          <w:rFonts w:ascii="Sylfaen" w:hAnsi="Sylfaen" w:cs="Sylfaen"/>
          <w:sz w:val="22"/>
        </w:rPr>
        <w:t>დაკავშირებით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მომზადდა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ინფორმაცია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დისკრიმინაციის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ნიშნების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შესაძლო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შემცველი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სისხლის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სამართლის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საქმეების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რეგიონული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სტატისტიკის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შესახებ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შემდგომ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ეს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ინფორმაცია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ბროშურების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მეშვეობით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გავრცელდა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როგორც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შეხვედრებზე</w:t>
      </w:r>
      <w:r w:rsidRPr="009409C3">
        <w:rPr>
          <w:rFonts w:ascii="Cambria" w:hAnsi="Cambria" w:cs="Calibri"/>
          <w:sz w:val="22"/>
        </w:rPr>
        <w:t xml:space="preserve">, </w:t>
      </w:r>
      <w:r w:rsidRPr="009409C3">
        <w:rPr>
          <w:rFonts w:ascii="Sylfaen" w:hAnsi="Sylfaen" w:cs="Sylfaen"/>
          <w:sz w:val="22"/>
        </w:rPr>
        <w:t>ასევე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სოციალურ</w:t>
      </w:r>
      <w:r w:rsidRPr="009409C3">
        <w:rPr>
          <w:rFonts w:ascii="Cambria" w:hAnsi="Cambria" w:cs="Calibri"/>
          <w:sz w:val="22"/>
        </w:rPr>
        <w:t xml:space="preserve"> </w:t>
      </w:r>
      <w:r w:rsidRPr="009409C3">
        <w:rPr>
          <w:rFonts w:ascii="Sylfaen" w:hAnsi="Sylfaen" w:cs="Sylfaen"/>
          <w:sz w:val="22"/>
        </w:rPr>
        <w:t>ქსელში</w:t>
      </w:r>
      <w:r w:rsidRPr="009409C3">
        <w:rPr>
          <w:rFonts w:ascii="Cambria" w:hAnsi="Cambria" w:cs="Calibri"/>
          <w:sz w:val="22"/>
        </w:rPr>
        <w:t xml:space="preserve">. </w:t>
      </w:r>
    </w:p>
    <w:p w:rsidR="0073641D" w:rsidRDefault="0073641D"/>
    <w:sectPr w:rsidR="0073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A6350"/>
    <w:multiLevelType w:val="hybridMultilevel"/>
    <w:tmpl w:val="6C9612E2"/>
    <w:lvl w:ilvl="0" w:tplc="88CA4AC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4D"/>
    <w:rsid w:val="00644CBB"/>
    <w:rsid w:val="0073641D"/>
    <w:rsid w:val="008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EA5CB-A57D-4EB5-AFBA-200214A7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4D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94D"/>
    <w:pPr>
      <w:keepNext/>
      <w:keepLines/>
      <w:spacing w:after="120"/>
      <w:outlineLvl w:val="0"/>
    </w:pPr>
    <w:rPr>
      <w:rFonts w:ascii="Cambria" w:eastAsiaTheme="majorEastAsia" w:hAnsi="Cambr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4D"/>
    <w:rPr>
      <w:rFonts w:ascii="Cambria" w:eastAsiaTheme="majorEastAsia" w:hAnsi="Cambria" w:cstheme="majorBidi"/>
      <w:b/>
      <w:sz w:val="24"/>
      <w:szCs w:val="3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8A594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8A59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Mikheil Kekenadze</cp:lastModifiedBy>
  <cp:revision>2</cp:revision>
  <dcterms:created xsi:type="dcterms:W3CDTF">2020-03-13T08:38:00Z</dcterms:created>
  <dcterms:modified xsi:type="dcterms:W3CDTF">2020-03-13T08:38:00Z</dcterms:modified>
</cp:coreProperties>
</file>