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284" w:rsidRDefault="00A36C8F" w:rsidP="00171284">
      <w:pPr>
        <w:spacing w:before="69"/>
        <w:ind w:right="4463"/>
        <w:rPr>
          <w:rFonts w:ascii="Arial"/>
          <w:sz w:val="24"/>
        </w:rPr>
      </w:pPr>
      <w:r>
        <w:rPr>
          <w:noProof/>
        </w:rPr>
        <w:drawing>
          <wp:anchor distT="0" distB="0" distL="114300" distR="114300" simplePos="0" relativeHeight="251658240" behindDoc="1" locked="0" layoutInCell="1" allowOverlap="1">
            <wp:simplePos x="0" y="0"/>
            <wp:positionH relativeFrom="page">
              <wp:posOffset>5581015</wp:posOffset>
            </wp:positionH>
            <wp:positionV relativeFrom="paragraph">
              <wp:posOffset>-27940</wp:posOffset>
            </wp:positionV>
            <wp:extent cx="1479550" cy="1181100"/>
            <wp:effectExtent l="0" t="0" r="0" b="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9550" cy="1181100"/>
                    </a:xfrm>
                    <a:prstGeom prst="rect">
                      <a:avLst/>
                    </a:prstGeom>
                    <a:noFill/>
                    <a:ln>
                      <a:noFill/>
                    </a:ln>
                  </pic:spPr>
                </pic:pic>
              </a:graphicData>
            </a:graphic>
          </wp:anchor>
        </w:drawing>
      </w:r>
    </w:p>
    <w:p w:rsidR="0041512A" w:rsidRDefault="00171284">
      <w:pPr>
        <w:spacing w:before="69"/>
        <w:ind w:left="114" w:right="4463"/>
        <w:rPr>
          <w:rFonts w:ascii="Arial"/>
          <w:sz w:val="24"/>
        </w:rPr>
      </w:pPr>
      <w:r>
        <w:rPr>
          <w:rFonts w:ascii="Sylfaen" w:hAnsi="Sylfaen"/>
          <w:sz w:val="24"/>
          <w:lang w:val="ka-GE"/>
        </w:rPr>
        <w:t>ევროპის საბჭოს წამების არაადამიანური, ან დამამცირებელი მოპყრობისა, ან დასჯის პრევენციის ევროპული კომიტეტი</w:t>
      </w:r>
      <w:r w:rsidR="005C0005">
        <w:rPr>
          <w:rFonts w:ascii="Arial"/>
          <w:sz w:val="24"/>
        </w:rPr>
        <w:t xml:space="preserve"> (CPT)</w:t>
      </w:r>
    </w:p>
    <w:p w:rsidR="00046010" w:rsidRDefault="00046010">
      <w:pPr>
        <w:spacing w:before="69"/>
        <w:ind w:left="114" w:right="4463"/>
        <w:rPr>
          <w:rFonts w:ascii="Arial"/>
          <w:sz w:val="24"/>
        </w:rPr>
      </w:pPr>
    </w:p>
    <w:p w:rsidR="00046010" w:rsidRDefault="00046010">
      <w:pPr>
        <w:spacing w:before="69"/>
        <w:ind w:left="114" w:right="4463"/>
        <w:rPr>
          <w:rFonts w:ascii="Sylfaen" w:hAnsi="Sylfaen"/>
          <w:sz w:val="24"/>
          <w:lang w:val="ka-GE"/>
        </w:rPr>
      </w:pPr>
    </w:p>
    <w:p w:rsidR="0041512A" w:rsidRPr="00046010" w:rsidRDefault="00046010" w:rsidP="00046010">
      <w:pPr>
        <w:spacing w:before="69"/>
        <w:ind w:left="114" w:right="4463"/>
        <w:rPr>
          <w:rFonts w:ascii="Sylfaen" w:eastAsia="Arial" w:hAnsi="Sylfaen" w:cs="Arial"/>
          <w:sz w:val="24"/>
          <w:szCs w:val="24"/>
          <w:lang w:val="ka-GE"/>
        </w:rPr>
      </w:pPr>
      <w:r>
        <w:rPr>
          <w:rFonts w:ascii="Sylfaen" w:hAnsi="Sylfaen"/>
          <w:sz w:val="24"/>
          <w:lang w:val="ka-GE"/>
        </w:rPr>
        <w:t>სტრასბურგი, 2017 წლის 21 მარტი</w:t>
      </w:r>
      <w:r>
        <w:rPr>
          <w:rFonts w:ascii="Sylfaen" w:hAnsi="Sylfaen"/>
          <w:sz w:val="24"/>
          <w:lang w:val="ka-GE"/>
        </w:rPr>
        <w:tab/>
      </w:r>
      <w:r>
        <w:rPr>
          <w:rFonts w:ascii="Sylfaen" w:hAnsi="Sylfaen"/>
          <w:sz w:val="24"/>
          <w:lang w:val="ka-GE"/>
        </w:rPr>
        <w:tab/>
      </w:r>
    </w:p>
    <w:p w:rsidR="0041512A" w:rsidRDefault="0041512A">
      <w:pPr>
        <w:spacing w:line="240" w:lineRule="exact"/>
        <w:rPr>
          <w:sz w:val="24"/>
          <w:szCs w:val="24"/>
        </w:rPr>
      </w:pPr>
    </w:p>
    <w:p w:rsidR="0041512A" w:rsidRDefault="0041512A">
      <w:pPr>
        <w:spacing w:line="240" w:lineRule="exact"/>
        <w:rPr>
          <w:sz w:val="24"/>
          <w:szCs w:val="24"/>
        </w:rPr>
      </w:pPr>
    </w:p>
    <w:p w:rsidR="0041512A" w:rsidRDefault="0041512A">
      <w:pPr>
        <w:spacing w:line="240" w:lineRule="exact"/>
        <w:rPr>
          <w:sz w:val="24"/>
          <w:szCs w:val="24"/>
        </w:rPr>
      </w:pPr>
    </w:p>
    <w:p w:rsidR="0041512A" w:rsidRDefault="0041512A">
      <w:pPr>
        <w:spacing w:line="240" w:lineRule="exact"/>
        <w:rPr>
          <w:sz w:val="24"/>
          <w:szCs w:val="24"/>
        </w:rPr>
      </w:pPr>
    </w:p>
    <w:p w:rsidR="0041512A" w:rsidRDefault="0041512A">
      <w:pPr>
        <w:spacing w:line="240" w:lineRule="exact"/>
        <w:rPr>
          <w:sz w:val="24"/>
          <w:szCs w:val="24"/>
        </w:rPr>
      </w:pPr>
    </w:p>
    <w:p w:rsidR="0041512A" w:rsidRDefault="0041512A">
      <w:pPr>
        <w:spacing w:line="240" w:lineRule="exact"/>
        <w:rPr>
          <w:sz w:val="24"/>
          <w:szCs w:val="24"/>
        </w:rPr>
      </w:pPr>
    </w:p>
    <w:p w:rsidR="0041512A" w:rsidRDefault="0041512A">
      <w:pPr>
        <w:spacing w:line="240" w:lineRule="exact"/>
        <w:rPr>
          <w:sz w:val="24"/>
          <w:szCs w:val="24"/>
        </w:rPr>
      </w:pPr>
    </w:p>
    <w:p w:rsidR="0041512A" w:rsidRDefault="0041512A">
      <w:pPr>
        <w:spacing w:line="240" w:lineRule="exact"/>
        <w:rPr>
          <w:sz w:val="24"/>
          <w:szCs w:val="24"/>
        </w:rPr>
      </w:pPr>
    </w:p>
    <w:p w:rsidR="0041512A" w:rsidRDefault="0041512A">
      <w:pPr>
        <w:spacing w:line="240" w:lineRule="exact"/>
        <w:rPr>
          <w:sz w:val="24"/>
          <w:szCs w:val="24"/>
        </w:rPr>
      </w:pPr>
    </w:p>
    <w:p w:rsidR="0041512A" w:rsidRDefault="0041512A">
      <w:pPr>
        <w:spacing w:line="240" w:lineRule="exact"/>
        <w:rPr>
          <w:sz w:val="24"/>
          <w:szCs w:val="24"/>
        </w:rPr>
      </w:pPr>
    </w:p>
    <w:p w:rsidR="0041512A" w:rsidRDefault="0041512A">
      <w:pPr>
        <w:spacing w:line="240" w:lineRule="exact"/>
        <w:rPr>
          <w:sz w:val="24"/>
          <w:szCs w:val="24"/>
        </w:rPr>
      </w:pPr>
    </w:p>
    <w:p w:rsidR="0041512A" w:rsidRDefault="0041512A">
      <w:pPr>
        <w:spacing w:before="18" w:line="280" w:lineRule="exact"/>
        <w:rPr>
          <w:sz w:val="28"/>
          <w:szCs w:val="28"/>
        </w:rPr>
      </w:pPr>
    </w:p>
    <w:p w:rsidR="00171284" w:rsidRPr="00171284" w:rsidRDefault="00B76C0D" w:rsidP="00171284">
      <w:pPr>
        <w:ind w:right="340"/>
        <w:jc w:val="center"/>
        <w:rPr>
          <w:rFonts w:ascii="Arial" w:eastAsia="Arial" w:hAnsi="Arial" w:cs="Arial"/>
          <w:sz w:val="36"/>
          <w:szCs w:val="36"/>
        </w:rPr>
      </w:pPr>
      <w:r w:rsidRPr="00B76C0D">
        <w:rPr>
          <w:noProof/>
        </w:rPr>
        <w:pict>
          <v:group id="Group 6" o:spid="_x0000_s1026" style="position:absolute;left:0;text-align:left;margin-left:50.5pt;margin-top:-16.7pt;width:494.35pt;height:101.5pt;z-index:-251653120;mso-position-horizontal-relative:page" coordorigin="1010,-334" coordsize="9887,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">
            <v:group id="Group 13" o:spid="_x0000_s1027" style="position:absolute;left:1020;top:-324;width:2;height:2010" coordorigin="1020,-324" coordsize="2,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4" o:spid="_x0000_s1028" style="position:absolute;left:1020;top:-324;width:2;height:2010;visibility:visible;mso-wrap-style:square;v-text-anchor:top" coordsize="2,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22bcQA&#10;AADaAAAADwAAAGRycy9kb3ducmV2LnhtbESPzWrDMBCE74W8g9hCb7XcHErqRgmlEDCEUPJ3yG2x&#10;tpYTa2UsxXL79FUg0OMwM98w8+VoWzFQ7xvHCl6yHARx5XTDtYLDfvU8A+EDssbWMSn4IQ/LxeRh&#10;joV2kbc07EItEoR9gQpMCF0hpa8MWfSZ64iT9+16iyHJvpa6x5jgtpXTPH+VFhtOCwY7+jRUXXZX&#10;q2AYv2LcrOPJ7KuzWf+60k6PpVJPj+PHO4hAY/gP39ulVvAGtyvpBs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ttm3EAAAA2gAAAA8AAAAAAAAAAAAAAAAAmAIAAGRycy9k&#10;b3ducmV2LnhtbFBLBQYAAAAABAAEAPUAAACJAwAAAAA=&#10;" path="m,l,2010e" filled="f" strokeweight=".5pt">
                <v:path arrowok="t" o:connecttype="custom" o:connectlocs="0,-324;0,1686" o:connectangles="0,0"/>
              </v:shape>
            </v:group>
            <v:group id="Group 11" o:spid="_x0000_s1029" style="position:absolute;left:10887;top:-324;width:2;height:2010" coordorigin="10887,-324" coordsize="2,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0" style="position:absolute;left:10887;top:-324;width:2;height:2010;visibility:visible;mso-wrap-style:square;v-text-anchor:top" coordsize="2,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vMEA&#10;AADbAAAADwAAAGRycy9kb3ducmV2LnhtbERPTWsCMRC9F/wPYYTealYPUlajiCAsiEi1HrwNm3Gz&#10;upksm7jZ9tc3hUJv83ifs1wPthE9db52rGA6yUAQl07XXCn4PO/e3kH4gKyxcUwKvsjDejV6WWKu&#10;XeQP6k+hEimEfY4KTAhtLqUvDVn0E9cSJ+7mOoshwa6SusOYwm0jZ1k2lxZrTg0GW9oaKh+np1XQ&#10;D8cYD/t4NefybvbfrrCzS6HU63jYLEAEGsK/+M9d6DR/Cr+/pA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b/7zBAAAA2wAAAA8AAAAAAAAAAAAAAAAAmAIAAGRycy9kb3du&#10;cmV2LnhtbFBLBQYAAAAABAAEAPUAAACGAwAAAAA=&#10;" path="m,l,2010e" filled="f" strokeweight=".5pt">
                <v:path arrowok="t" o:connecttype="custom" o:connectlocs="0,-324;0,1686" o:connectangles="0,0"/>
              </v:shape>
            </v:group>
            <v:group id="Group 9" o:spid="_x0000_s1031" style="position:absolute;left:1015;top:-329;width:9877;height:2" coordorigin="1015,-329" coordsize="98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0" o:spid="_x0000_s1032" style="position:absolute;left:1015;top:-329;width:9877;height:2;visibility:visible;mso-wrap-style:square;v-text-anchor:top" coordsize="9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He8IA&#10;AADbAAAADwAAAGRycy9kb3ducmV2LnhtbERP3WrCMBS+H/gO4QjezdQJTjqj6GAiOgTdHuDQnDZl&#10;zUmXRFt9+mUw2N35+H7PYtXbRlzJh9qxgsk4A0FcOF1zpeDz4+1xDiJEZI2NY1JwowCr5eBhgbl2&#10;HZ/oeo6VSCEcclRgYmxzKUNhyGIYu5Y4caXzFmOCvpLaY5fCbSOfsmwmLdacGgy29Gqo+DpfrILt&#10;9H54P8ijrzpTPk/KDd5m33ulRsN+/QIiUh//xX/unU7zp/D7Szp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gd7wgAAANsAAAAPAAAAAAAAAAAAAAAAAJgCAABkcnMvZG93&#10;bnJldi54bWxQSwUGAAAAAAQABAD1AAAAhwMAAAAA&#10;" path="m,l9877,e" filled="f" strokeweight=".5pt">
                <v:path arrowok="t" o:connecttype="custom" o:connectlocs="0,0;9877,0" o:connectangles="0,0"/>
              </v:shape>
            </v:group>
            <v:group id="Group 7" o:spid="_x0000_s1033" style="position:absolute;left:1015;top:1691;width:9877;height:2" coordorigin="1015,1691" coordsize="98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8" o:spid="_x0000_s1034" style="position:absolute;left:1015;top:1691;width:9877;height:2;visibility:visible;mso-wrap-style:square;v-text-anchor:top" coordsize="9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6lMIA&#10;AADbAAAADwAAAGRycy9kb3ducmV2LnhtbERP3WrCMBS+H/gO4Qi7m6kb01GNooIypghze4BDc9oU&#10;m5Muibbu6ZfBYHfn4/s982VvG3ElH2rHCsajDARx4XTNlYLPj+3DC4gQkTU2jknBjQIsF4O7Oeba&#10;dfxO11OsRArhkKMCE2ObSxkKQxbDyLXEiSudtxgT9JXUHrsUbhv5mGUTabHm1GCwpY2h4ny6WAW7&#10;p+/9YS+PvupMOR2Xa7xNvt6Uuh/2qxmISH38F/+5X3Wa/wy/v6Q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1zqUwgAAANsAAAAPAAAAAAAAAAAAAAAAAJgCAABkcnMvZG93&#10;bnJldi54bWxQSwUGAAAAAAQABAD1AAAAhwMAAAAA&#10;" path="m,l9877,e" filled="f" strokeweight=".5pt">
                <v:path arrowok="t" o:connecttype="custom" o:connectlocs="0,0;9877,0" o:connectangles="0,0"/>
              </v:shape>
            </v:group>
            <w10:wrap anchorx="page"/>
          </v:group>
        </w:pict>
      </w:r>
      <w:bookmarkStart w:id="0" w:name="Means_of_restraint_in_psychiatric_establ"/>
      <w:bookmarkEnd w:id="0"/>
      <w:r w:rsidR="00171284">
        <w:rPr>
          <w:rFonts w:ascii="Sylfaen" w:hAnsi="Sylfaen"/>
          <w:b/>
          <w:spacing w:val="-1"/>
          <w:sz w:val="36"/>
          <w:lang w:val="ka-GE"/>
        </w:rPr>
        <w:t>ზრდასრულთა შეზღუდვის მექანიზმები</w:t>
      </w:r>
    </w:p>
    <w:p w:rsidR="00171284" w:rsidRPr="00171284" w:rsidRDefault="00171284">
      <w:pPr>
        <w:ind w:right="340"/>
        <w:jc w:val="center"/>
        <w:rPr>
          <w:rFonts w:ascii="Sylfaen" w:eastAsia="Arial" w:hAnsi="Sylfaen" w:cs="Arial"/>
          <w:sz w:val="36"/>
          <w:szCs w:val="36"/>
          <w:lang w:val="ka-GE"/>
        </w:rPr>
      </w:pPr>
      <w:r>
        <w:rPr>
          <w:rFonts w:ascii="Sylfaen" w:hAnsi="Sylfaen"/>
          <w:b/>
          <w:spacing w:val="-1"/>
          <w:sz w:val="36"/>
          <w:lang w:val="ka-GE"/>
        </w:rPr>
        <w:t>ფსიქიატრიულ დაწესებულებებში</w:t>
      </w:r>
    </w:p>
    <w:p w:rsidR="0041512A" w:rsidRDefault="005C0005">
      <w:pPr>
        <w:spacing w:before="120"/>
        <w:ind w:right="340"/>
        <w:jc w:val="center"/>
        <w:rPr>
          <w:rFonts w:ascii="Arial" w:eastAsia="Arial" w:hAnsi="Arial" w:cs="Arial"/>
          <w:sz w:val="36"/>
          <w:szCs w:val="36"/>
        </w:rPr>
      </w:pPr>
      <w:r>
        <w:rPr>
          <w:rFonts w:ascii="Arial"/>
          <w:sz w:val="36"/>
        </w:rPr>
        <w:t>(</w:t>
      </w:r>
      <w:proofErr w:type="gramStart"/>
      <w:r w:rsidR="00171284">
        <w:rPr>
          <w:rFonts w:ascii="Sylfaen" w:hAnsi="Sylfaen"/>
          <w:sz w:val="36"/>
          <w:lang w:val="ka-GE"/>
        </w:rPr>
        <w:t>კომიტეტის</w:t>
      </w:r>
      <w:proofErr w:type="gramEnd"/>
      <w:r w:rsidR="00171284">
        <w:rPr>
          <w:rFonts w:ascii="Sylfaen" w:hAnsi="Sylfaen"/>
          <w:sz w:val="36"/>
          <w:lang w:val="ka-GE"/>
        </w:rPr>
        <w:t xml:space="preserve"> განახლებული სტანდარტები</w:t>
      </w:r>
      <w:r>
        <w:rPr>
          <w:rFonts w:ascii="Arial"/>
          <w:sz w:val="36"/>
        </w:rPr>
        <w:t>)</w:t>
      </w:r>
    </w:p>
    <w:p w:rsidR="0041512A" w:rsidRDefault="0041512A">
      <w:pPr>
        <w:spacing w:before="10" w:line="110" w:lineRule="exact"/>
        <w:rPr>
          <w:sz w:val="11"/>
          <w:szCs w:val="11"/>
        </w:rPr>
      </w:pPr>
    </w:p>
    <w:p w:rsidR="0041512A" w:rsidRDefault="0041512A">
      <w:pPr>
        <w:spacing w:line="200" w:lineRule="exact"/>
        <w:rPr>
          <w:sz w:val="20"/>
          <w:szCs w:val="20"/>
        </w:rPr>
      </w:pPr>
    </w:p>
    <w:p w:rsidR="0041512A" w:rsidRDefault="0041512A">
      <w:pPr>
        <w:spacing w:line="200" w:lineRule="exact"/>
        <w:rPr>
          <w:sz w:val="20"/>
          <w:szCs w:val="20"/>
        </w:rPr>
      </w:pPr>
    </w:p>
    <w:p w:rsidR="0041512A" w:rsidRDefault="0041512A">
      <w:pPr>
        <w:spacing w:line="200" w:lineRule="exact"/>
        <w:rPr>
          <w:sz w:val="20"/>
          <w:szCs w:val="20"/>
        </w:rPr>
      </w:pPr>
    </w:p>
    <w:p w:rsidR="0041512A" w:rsidRDefault="0041512A">
      <w:pPr>
        <w:spacing w:line="200" w:lineRule="exact"/>
        <w:rPr>
          <w:sz w:val="20"/>
          <w:szCs w:val="20"/>
        </w:rPr>
      </w:pPr>
    </w:p>
    <w:p w:rsidR="00046010" w:rsidRDefault="00046010" w:rsidP="00921641">
      <w:pPr>
        <w:spacing w:before="69"/>
        <w:ind w:right="114"/>
        <w:rPr>
          <w:rFonts w:ascii="Sylfaen" w:hAnsi="Sylfaen"/>
          <w:b/>
          <w:spacing w:val="-1"/>
          <w:sz w:val="24"/>
          <w:lang w:val="ka-GE"/>
        </w:rPr>
      </w:pPr>
    </w:p>
    <w:p w:rsidR="00046010" w:rsidRDefault="00046010" w:rsidP="00921641">
      <w:pPr>
        <w:spacing w:before="69"/>
        <w:ind w:right="114"/>
        <w:rPr>
          <w:rFonts w:ascii="Sylfaen" w:hAnsi="Sylfaen"/>
          <w:b/>
          <w:spacing w:val="-1"/>
          <w:sz w:val="24"/>
          <w:lang w:val="ka-GE"/>
        </w:rPr>
      </w:pPr>
    </w:p>
    <w:p w:rsidR="00046010" w:rsidRDefault="00046010" w:rsidP="00921641">
      <w:pPr>
        <w:spacing w:before="69"/>
        <w:ind w:right="114"/>
        <w:rPr>
          <w:rFonts w:ascii="Sylfaen" w:hAnsi="Sylfaen"/>
          <w:b/>
          <w:spacing w:val="-1"/>
          <w:sz w:val="24"/>
          <w:lang w:val="ka-GE"/>
        </w:rPr>
      </w:pPr>
    </w:p>
    <w:p w:rsidR="00046010" w:rsidRDefault="00046010" w:rsidP="00921641">
      <w:pPr>
        <w:spacing w:before="69"/>
        <w:ind w:right="114"/>
        <w:rPr>
          <w:rFonts w:ascii="Sylfaen" w:hAnsi="Sylfaen"/>
          <w:b/>
          <w:spacing w:val="-1"/>
          <w:sz w:val="24"/>
          <w:lang w:val="ka-GE"/>
        </w:rPr>
      </w:pPr>
    </w:p>
    <w:p w:rsidR="00046010" w:rsidRDefault="00046010" w:rsidP="00921641">
      <w:pPr>
        <w:spacing w:before="69"/>
        <w:ind w:right="114"/>
        <w:rPr>
          <w:rFonts w:ascii="Sylfaen" w:hAnsi="Sylfaen"/>
          <w:b/>
          <w:spacing w:val="-1"/>
          <w:sz w:val="24"/>
          <w:lang w:val="ka-GE"/>
        </w:rPr>
      </w:pPr>
    </w:p>
    <w:p w:rsidR="00046010" w:rsidRDefault="00046010" w:rsidP="00921641">
      <w:pPr>
        <w:spacing w:before="69"/>
        <w:ind w:right="114"/>
        <w:rPr>
          <w:rFonts w:ascii="Sylfaen" w:hAnsi="Sylfaen"/>
          <w:b/>
          <w:spacing w:val="-1"/>
          <w:sz w:val="24"/>
          <w:lang w:val="ka-GE"/>
        </w:rPr>
      </w:pPr>
    </w:p>
    <w:p w:rsidR="00046010" w:rsidRDefault="00046010">
      <w:pPr>
        <w:rPr>
          <w:rFonts w:ascii="Sylfaen" w:hAnsi="Sylfaen"/>
          <w:b/>
          <w:spacing w:val="-1"/>
          <w:sz w:val="24"/>
          <w:lang w:val="ka-GE"/>
        </w:rPr>
      </w:pPr>
      <w:r>
        <w:rPr>
          <w:rFonts w:ascii="Sylfaen" w:hAnsi="Sylfaen"/>
          <w:b/>
          <w:spacing w:val="-1"/>
          <w:sz w:val="24"/>
          <w:lang w:val="ka-GE"/>
        </w:rPr>
        <w:br w:type="page"/>
      </w:r>
    </w:p>
    <w:p w:rsidR="00197825" w:rsidRDefault="00197825" w:rsidP="00921641">
      <w:pPr>
        <w:spacing w:before="69"/>
        <w:ind w:right="114"/>
        <w:rPr>
          <w:rFonts w:ascii="Sylfaen" w:hAnsi="Sylfaen"/>
          <w:b/>
          <w:spacing w:val="-1"/>
          <w:sz w:val="24"/>
          <w:lang w:val="ka-GE"/>
        </w:rPr>
      </w:pPr>
      <w:bookmarkStart w:id="1" w:name="_GoBack"/>
      <w:bookmarkEnd w:id="1"/>
      <w:r>
        <w:rPr>
          <w:rFonts w:ascii="Sylfaen" w:hAnsi="Sylfaen"/>
          <w:b/>
          <w:spacing w:val="-1"/>
          <w:sz w:val="24"/>
          <w:lang w:val="ka-GE"/>
        </w:rPr>
        <w:lastRenderedPageBreak/>
        <w:t>შესავალი</w:t>
      </w:r>
    </w:p>
    <w:p w:rsidR="00197825" w:rsidRDefault="00785D24" w:rsidP="00921641">
      <w:pPr>
        <w:spacing w:before="69"/>
        <w:ind w:right="114"/>
        <w:jc w:val="both"/>
        <w:rPr>
          <w:rFonts w:ascii="Sylfaen" w:hAnsi="Sylfaen"/>
          <w:spacing w:val="-1"/>
          <w:sz w:val="24"/>
          <w:lang w:val="ka-GE"/>
        </w:rPr>
      </w:pPr>
      <w:r>
        <w:rPr>
          <w:rFonts w:ascii="Sylfaen" w:hAnsi="Sylfaen"/>
          <w:spacing w:val="-1"/>
          <w:sz w:val="24"/>
          <w:lang w:val="ka-GE"/>
        </w:rPr>
        <w:t xml:space="preserve">არაჰუმანური და სასტიკი მოპყრობის </w:t>
      </w:r>
      <w:r w:rsidR="001B7F5C">
        <w:rPr>
          <w:rFonts w:ascii="Sylfaen" w:hAnsi="Sylfaen"/>
          <w:spacing w:val="-1"/>
          <w:sz w:val="24"/>
          <w:lang w:val="ka-GE"/>
        </w:rPr>
        <w:t xml:space="preserve">პოტენციალიდან და </w:t>
      </w:r>
      <w:r w:rsidR="002502E6">
        <w:rPr>
          <w:rFonts w:ascii="Sylfaen" w:hAnsi="Sylfaen"/>
          <w:spacing w:val="-1"/>
          <w:sz w:val="24"/>
          <w:lang w:val="ka-GE"/>
        </w:rPr>
        <w:t xml:space="preserve">ინვაზიური </w:t>
      </w:r>
      <w:r w:rsidR="001B7F5C">
        <w:rPr>
          <w:rFonts w:ascii="Sylfaen" w:hAnsi="Sylfaen"/>
          <w:spacing w:val="-1"/>
          <w:sz w:val="24"/>
          <w:lang w:val="ka-GE"/>
        </w:rPr>
        <w:t>ბუ</w:t>
      </w:r>
      <w:r w:rsidR="002502E6">
        <w:rPr>
          <w:rFonts w:ascii="Sylfaen" w:hAnsi="Sylfaen"/>
          <w:spacing w:val="-1"/>
          <w:sz w:val="24"/>
          <w:lang w:val="ka-GE"/>
        </w:rPr>
        <w:t>ნებიდან გამომდინარე, წამების პრევენციის კომიტეტი (</w:t>
      </w:r>
      <w:r w:rsidR="002502E6">
        <w:rPr>
          <w:rFonts w:ascii="Sylfaen" w:hAnsi="Sylfaen"/>
          <w:spacing w:val="-1"/>
          <w:sz w:val="24"/>
        </w:rPr>
        <w:t xml:space="preserve">CPT) </w:t>
      </w:r>
      <w:r w:rsidR="002502E6">
        <w:rPr>
          <w:rFonts w:ascii="Sylfaen" w:hAnsi="Sylfaen"/>
          <w:spacing w:val="-1"/>
          <w:sz w:val="24"/>
          <w:lang w:val="ka-GE"/>
        </w:rPr>
        <w:t xml:space="preserve">ყოველთვის განსაკუთრებულ ყურადღებას აქცევდა </w:t>
      </w:r>
      <w:r w:rsidR="00EC69EB">
        <w:rPr>
          <w:rFonts w:ascii="Sylfaen" w:hAnsi="Sylfaen"/>
          <w:spacing w:val="-1"/>
          <w:sz w:val="24"/>
          <w:lang w:val="ka-GE"/>
        </w:rPr>
        <w:t>ფსიქიატრიული</w:t>
      </w:r>
      <w:r w:rsidR="001B7F5C">
        <w:rPr>
          <w:rFonts w:ascii="Sylfaen" w:hAnsi="Sylfaen"/>
          <w:spacing w:val="-1"/>
          <w:sz w:val="24"/>
          <w:lang w:val="ka-GE"/>
        </w:rPr>
        <w:t xml:space="preserve"> მიმართულების</w:t>
      </w:r>
      <w:r w:rsidR="00EC69EB">
        <w:rPr>
          <w:rFonts w:ascii="Sylfaen" w:hAnsi="Sylfaen"/>
          <w:spacing w:val="-1"/>
          <w:sz w:val="24"/>
          <w:lang w:val="ka-GE"/>
        </w:rPr>
        <w:t xml:space="preserve"> </w:t>
      </w:r>
      <w:r w:rsidR="00BA189B">
        <w:rPr>
          <w:rFonts w:ascii="Sylfaen" w:hAnsi="Sylfaen"/>
          <w:spacing w:val="-1"/>
          <w:sz w:val="24"/>
          <w:lang w:val="ka-GE"/>
        </w:rPr>
        <w:t>პაციენტებთან შეზღუდვის მექანიზმების გამოყენებას.</w:t>
      </w:r>
    </w:p>
    <w:p w:rsidR="00921641" w:rsidRDefault="00BA189B" w:rsidP="00921641">
      <w:pPr>
        <w:spacing w:before="69"/>
        <w:ind w:right="114"/>
        <w:jc w:val="both"/>
        <w:rPr>
          <w:rFonts w:ascii="Sylfaen" w:hAnsi="Sylfaen"/>
          <w:spacing w:val="-1"/>
          <w:sz w:val="24"/>
          <w:lang w:val="ka-GE"/>
        </w:rPr>
      </w:pPr>
      <w:r>
        <w:rPr>
          <w:rFonts w:ascii="Sylfaen" w:hAnsi="Sylfaen"/>
          <w:spacing w:val="-1"/>
          <w:sz w:val="24"/>
          <w:lang w:val="ka-GE"/>
        </w:rPr>
        <w:t xml:space="preserve">კომიტეტი ხაზგასმით აღნიშნავს, რომ საბოლოო მიზანი ყოველთვის უნდა იყოს შეზღუდვის მექანიზმების გამოყენების სიხშირისა და ხანგრძლივობის </w:t>
      </w:r>
      <w:r w:rsidR="0072515D">
        <w:rPr>
          <w:rFonts w:ascii="Sylfaen" w:hAnsi="Sylfaen"/>
          <w:spacing w:val="-1"/>
          <w:sz w:val="24"/>
          <w:lang w:val="ka-GE"/>
        </w:rPr>
        <w:t>შეძლებისდაგვარად</w:t>
      </w:r>
      <w:r w:rsidR="00352787">
        <w:rPr>
          <w:rFonts w:ascii="Sylfaen" w:hAnsi="Sylfaen"/>
          <w:spacing w:val="-1"/>
          <w:sz w:val="24"/>
          <w:lang w:val="ka-GE"/>
        </w:rPr>
        <w:t xml:space="preserve"> შემცირება. შესაბამისად, ჯანდაცვის ორგანოებისა და ფსიქიატრიული დაწესებულებების მენეჯმენტის მხრიდან სტრატეგიის განვითარება და პროაქტიული ნაბიჯების გადადგმა</w:t>
      </w:r>
      <w:r w:rsidR="00921641">
        <w:rPr>
          <w:rFonts w:ascii="Sylfaen" w:hAnsi="Sylfaen"/>
          <w:spacing w:val="-1"/>
          <w:sz w:val="24"/>
        </w:rPr>
        <w:t xml:space="preserve">, </w:t>
      </w:r>
      <w:r w:rsidR="00921641">
        <w:rPr>
          <w:rFonts w:ascii="Sylfaen" w:hAnsi="Sylfaen"/>
          <w:spacing w:val="-1"/>
          <w:sz w:val="24"/>
          <w:lang w:val="ka-GE"/>
        </w:rPr>
        <w:t>რაც გულისხმობს</w:t>
      </w:r>
      <w:r w:rsidR="00352787">
        <w:rPr>
          <w:rFonts w:ascii="Sylfaen" w:hAnsi="Sylfaen"/>
          <w:spacing w:val="-1"/>
          <w:sz w:val="24"/>
          <w:lang w:val="ka-GE"/>
        </w:rPr>
        <w:t xml:space="preserve"> უსაფრთხო გარემოს (მათ შორის ღია სივ</w:t>
      </w:r>
      <w:r w:rsidR="00921641">
        <w:rPr>
          <w:rFonts w:ascii="Sylfaen" w:hAnsi="Sylfaen"/>
          <w:spacing w:val="-1"/>
          <w:sz w:val="24"/>
          <w:lang w:val="ka-GE"/>
        </w:rPr>
        <w:t>რცე</w:t>
      </w:r>
      <w:r w:rsidR="00352787">
        <w:rPr>
          <w:rFonts w:ascii="Sylfaen" w:hAnsi="Sylfaen"/>
          <w:spacing w:val="-1"/>
          <w:sz w:val="24"/>
          <w:lang w:val="ka-GE"/>
        </w:rPr>
        <w:t>)</w:t>
      </w:r>
      <w:r w:rsidR="00921641">
        <w:rPr>
          <w:rFonts w:ascii="Sylfaen" w:hAnsi="Sylfaen"/>
          <w:spacing w:val="-1"/>
          <w:sz w:val="24"/>
          <w:lang w:val="ka-GE"/>
        </w:rPr>
        <w:t xml:space="preserve"> შექმნას</w:t>
      </w:r>
      <w:r w:rsidR="005D2B54">
        <w:rPr>
          <w:rFonts w:ascii="Sylfaen" w:hAnsi="Sylfaen"/>
          <w:spacing w:val="-1"/>
          <w:sz w:val="24"/>
        </w:rPr>
        <w:t xml:space="preserve">, </w:t>
      </w:r>
      <w:r w:rsidR="005D2B54">
        <w:rPr>
          <w:rFonts w:ascii="Sylfaen" w:hAnsi="Sylfaen"/>
          <w:spacing w:val="-1"/>
          <w:sz w:val="24"/>
          <w:lang w:val="ka-GE"/>
        </w:rPr>
        <w:t xml:space="preserve">სამედიცინო პერსონალის </w:t>
      </w:r>
      <w:r w:rsidR="00921641">
        <w:rPr>
          <w:rFonts w:ascii="Sylfaen" w:hAnsi="Sylfaen"/>
          <w:spacing w:val="-1"/>
          <w:sz w:val="24"/>
          <w:lang w:val="ka-GE"/>
        </w:rPr>
        <w:t>დაკომპლექტებას</w:t>
      </w:r>
      <w:r w:rsidR="005D2B54">
        <w:rPr>
          <w:rFonts w:ascii="Sylfaen" w:hAnsi="Sylfaen"/>
          <w:spacing w:val="-1"/>
          <w:sz w:val="24"/>
          <w:lang w:val="ka-GE"/>
        </w:rPr>
        <w:t>, პერსონალის ტრენინ</w:t>
      </w:r>
      <w:r w:rsidR="00921641">
        <w:rPr>
          <w:rFonts w:ascii="Sylfaen" w:hAnsi="Sylfaen"/>
          <w:spacing w:val="-1"/>
          <w:sz w:val="24"/>
          <w:lang w:val="ka-GE"/>
        </w:rPr>
        <w:t>გ</w:t>
      </w:r>
      <w:r w:rsidR="005D2B54">
        <w:rPr>
          <w:rFonts w:ascii="Sylfaen" w:hAnsi="Sylfaen"/>
          <w:spacing w:val="-1"/>
          <w:sz w:val="24"/>
          <w:lang w:val="ka-GE"/>
        </w:rPr>
        <w:t xml:space="preserve">ს და ალტერნატიული ღონისძიებების (მათ შორის დეესკალაციის მეთოდები) </w:t>
      </w:r>
      <w:r w:rsidR="00921641">
        <w:rPr>
          <w:rFonts w:ascii="Sylfaen" w:hAnsi="Sylfaen"/>
          <w:spacing w:val="-1"/>
          <w:sz w:val="24"/>
          <w:lang w:val="ka-GE"/>
        </w:rPr>
        <w:t>განვითარებას, ძალიან მნიშვნელოვანია.</w:t>
      </w:r>
    </w:p>
    <w:p w:rsidR="00921641" w:rsidRDefault="00921641" w:rsidP="00921641">
      <w:pPr>
        <w:spacing w:before="69"/>
        <w:ind w:right="114"/>
        <w:jc w:val="both"/>
        <w:rPr>
          <w:rFonts w:ascii="Sylfaen" w:hAnsi="Sylfaen"/>
          <w:spacing w:val="-1"/>
          <w:sz w:val="24"/>
          <w:lang w:val="ka-GE"/>
        </w:rPr>
      </w:pPr>
      <w:r>
        <w:rPr>
          <w:rFonts w:ascii="Sylfaen" w:hAnsi="Sylfaen"/>
          <w:spacing w:val="-1"/>
          <w:sz w:val="24"/>
          <w:lang w:val="ka-GE"/>
        </w:rPr>
        <w:t>კომიტეტის მიერ მონახულებულ ქვეყნებში, გამოიყენება ჩამოთვლილთაგან ერთი</w:t>
      </w:r>
      <w:r w:rsidR="00966C6C">
        <w:rPr>
          <w:rFonts w:ascii="Sylfaen" w:hAnsi="Sylfaen"/>
          <w:spacing w:val="-1"/>
          <w:sz w:val="24"/>
          <w:lang w:val="ka-GE"/>
        </w:rPr>
        <w:t>,</w:t>
      </w:r>
      <w:r>
        <w:rPr>
          <w:rFonts w:ascii="Sylfaen" w:hAnsi="Sylfaen"/>
          <w:spacing w:val="-1"/>
          <w:sz w:val="24"/>
          <w:lang w:val="ka-GE"/>
        </w:rPr>
        <w:t xml:space="preserve"> ან მეტი შეზღუდვის მექანიზმი: </w:t>
      </w:r>
    </w:p>
    <w:p w:rsidR="00C661AA" w:rsidRPr="005700BE" w:rsidRDefault="00921641" w:rsidP="005700BE">
      <w:pPr>
        <w:pStyle w:val="ListParagraph"/>
        <w:numPr>
          <w:ilvl w:val="0"/>
          <w:numId w:val="3"/>
        </w:numPr>
        <w:spacing w:before="69"/>
        <w:ind w:left="426" w:right="114" w:hanging="426"/>
        <w:jc w:val="both"/>
        <w:rPr>
          <w:rFonts w:ascii="Sylfaen" w:hAnsi="Sylfaen"/>
          <w:spacing w:val="-1"/>
          <w:sz w:val="24"/>
          <w:lang w:val="ka-GE"/>
        </w:rPr>
      </w:pPr>
      <w:r w:rsidRPr="005700BE">
        <w:rPr>
          <w:rFonts w:ascii="Sylfaen" w:hAnsi="Sylfaen"/>
          <w:spacing w:val="-1"/>
          <w:sz w:val="24"/>
          <w:lang w:val="ka-GE"/>
        </w:rPr>
        <w:t>ფიზიკური შეზღუდვა“ (</w:t>
      </w:r>
      <w:r w:rsidR="00C661AA" w:rsidRPr="005700BE">
        <w:rPr>
          <w:rFonts w:ascii="Sylfaen" w:hAnsi="Sylfaen"/>
          <w:spacing w:val="-1"/>
          <w:sz w:val="24"/>
          <w:lang w:val="ka-GE"/>
        </w:rPr>
        <w:t>პერსონალი აკავებს იმობილიზებულ პაციენტს ფიზიკური ძალის გამოყენებით - „მანუალური კონტროლი“);</w:t>
      </w:r>
    </w:p>
    <w:p w:rsidR="00BA189B" w:rsidRPr="005700BE" w:rsidRDefault="00C661AA" w:rsidP="005700BE">
      <w:pPr>
        <w:pStyle w:val="ListParagraph"/>
        <w:numPr>
          <w:ilvl w:val="0"/>
          <w:numId w:val="3"/>
        </w:numPr>
        <w:spacing w:before="69"/>
        <w:ind w:left="426" w:right="114" w:hanging="426"/>
        <w:jc w:val="both"/>
        <w:rPr>
          <w:rFonts w:ascii="Sylfaen" w:hAnsi="Sylfaen"/>
          <w:spacing w:val="-1"/>
          <w:sz w:val="24"/>
          <w:lang w:val="ka-GE"/>
        </w:rPr>
      </w:pPr>
      <w:r w:rsidRPr="005700BE">
        <w:rPr>
          <w:rFonts w:ascii="Sylfaen" w:hAnsi="Sylfaen"/>
          <w:spacing w:val="-1"/>
          <w:sz w:val="24"/>
          <w:lang w:val="ka-GE"/>
        </w:rPr>
        <w:t>მექანიკური შეზღუდვა (პაციენტის იმობილიზაციისთვის შეზღუდვის ინსტრუმენტების (როგორიცაა ღვედები) გამოყენება;</w:t>
      </w:r>
    </w:p>
    <w:p w:rsidR="00C661AA" w:rsidRPr="005700BE" w:rsidRDefault="00C661AA" w:rsidP="005700BE">
      <w:pPr>
        <w:pStyle w:val="ListParagraph"/>
        <w:numPr>
          <w:ilvl w:val="0"/>
          <w:numId w:val="3"/>
        </w:numPr>
        <w:spacing w:before="69"/>
        <w:ind w:left="426" w:right="114" w:hanging="426"/>
        <w:jc w:val="both"/>
        <w:rPr>
          <w:rFonts w:ascii="Sylfaen" w:hAnsi="Sylfaen"/>
          <w:spacing w:val="-1"/>
          <w:sz w:val="24"/>
          <w:lang w:val="ka-GE"/>
        </w:rPr>
      </w:pPr>
      <w:r w:rsidRPr="005700BE">
        <w:rPr>
          <w:rFonts w:ascii="Sylfaen" w:hAnsi="Sylfaen"/>
          <w:spacing w:val="-1"/>
          <w:sz w:val="24"/>
          <w:lang w:val="ka-GE"/>
        </w:rPr>
        <w:t>ქიმიური შეზღუდვა (იძულებითი მედიკამენტოზური მკურნალობა პაციენტის ქცევის კონტროლის უზრუნველსაყოფად);</w:t>
      </w:r>
    </w:p>
    <w:p w:rsidR="00C661AA" w:rsidRPr="005700BE" w:rsidRDefault="00C661AA" w:rsidP="005700BE">
      <w:pPr>
        <w:pStyle w:val="ListParagraph"/>
        <w:numPr>
          <w:ilvl w:val="0"/>
          <w:numId w:val="3"/>
        </w:numPr>
        <w:spacing w:before="69"/>
        <w:ind w:left="426" w:right="114" w:hanging="426"/>
        <w:jc w:val="both"/>
        <w:rPr>
          <w:rFonts w:ascii="Sylfaen" w:hAnsi="Sylfaen"/>
          <w:spacing w:val="-1"/>
          <w:sz w:val="24"/>
          <w:lang w:val="ka-GE"/>
        </w:rPr>
      </w:pPr>
      <w:r w:rsidRPr="005700BE">
        <w:rPr>
          <w:rFonts w:ascii="Sylfaen" w:hAnsi="Sylfaen"/>
          <w:spacing w:val="-1"/>
          <w:sz w:val="24"/>
          <w:lang w:val="ka-GE"/>
        </w:rPr>
        <w:t>იზოლირება (პაციენტის იძულებითი მოთავსება იზოლირებულ, დაკეტილ ოთახში)</w:t>
      </w:r>
    </w:p>
    <w:p w:rsidR="00C661AA" w:rsidRPr="00BA189B" w:rsidRDefault="00C661AA" w:rsidP="005700BE">
      <w:pPr>
        <w:spacing w:before="69"/>
        <w:ind w:left="426" w:right="114" w:hanging="426"/>
        <w:jc w:val="both"/>
        <w:rPr>
          <w:rFonts w:ascii="Sylfaen" w:hAnsi="Sylfaen"/>
          <w:spacing w:val="-1"/>
          <w:sz w:val="24"/>
          <w:lang w:val="ka-GE"/>
        </w:rPr>
      </w:pPr>
    </w:p>
    <w:p w:rsidR="0041512A" w:rsidRPr="006C3AF0" w:rsidRDefault="005700BE" w:rsidP="005700BE">
      <w:pPr>
        <w:pStyle w:val="ListParagraph"/>
        <w:numPr>
          <w:ilvl w:val="0"/>
          <w:numId w:val="4"/>
        </w:numPr>
        <w:spacing w:before="13" w:line="240" w:lineRule="exact"/>
        <w:rPr>
          <w:rFonts w:ascii="Sylfaen" w:hAnsi="Sylfaen"/>
          <w:b/>
          <w:sz w:val="24"/>
          <w:szCs w:val="24"/>
          <w:lang w:val="ka-GE"/>
        </w:rPr>
      </w:pPr>
      <w:r w:rsidRPr="006C3AF0">
        <w:rPr>
          <w:rFonts w:ascii="Sylfaen" w:hAnsi="Sylfaen"/>
          <w:b/>
          <w:sz w:val="24"/>
          <w:szCs w:val="24"/>
          <w:lang w:val="ka-GE"/>
        </w:rPr>
        <w:t xml:space="preserve">ძირითადი პრინციპები </w:t>
      </w:r>
    </w:p>
    <w:p w:rsidR="005700BE" w:rsidRPr="005700BE" w:rsidRDefault="005700BE" w:rsidP="00921641">
      <w:pPr>
        <w:spacing w:before="13" w:line="240" w:lineRule="exact"/>
        <w:rPr>
          <w:rFonts w:ascii="Sylfaen" w:hAnsi="Sylfaen"/>
          <w:sz w:val="24"/>
          <w:szCs w:val="24"/>
          <w:lang w:val="ka-GE"/>
        </w:rPr>
      </w:pPr>
    </w:p>
    <w:p w:rsidR="0041512A" w:rsidRPr="006C3AF0" w:rsidRDefault="005700BE" w:rsidP="00171284">
      <w:pPr>
        <w:pStyle w:val="ListParagraph"/>
        <w:numPr>
          <w:ilvl w:val="1"/>
          <w:numId w:val="5"/>
        </w:numPr>
        <w:spacing w:before="120" w:after="120"/>
        <w:ind w:left="425" w:hanging="425"/>
        <w:jc w:val="both"/>
        <w:rPr>
          <w:lang w:val="ka-GE"/>
        </w:rPr>
      </w:pPr>
      <w:r w:rsidRPr="006C3AF0">
        <w:rPr>
          <w:rFonts w:ascii="Sylfaen" w:hAnsi="Sylfaen" w:cs="Sylfaen"/>
          <w:lang w:val="ka-GE"/>
        </w:rPr>
        <w:t>ისეთი</w:t>
      </w:r>
      <w:r w:rsidRPr="006C3AF0">
        <w:rPr>
          <w:lang w:val="ka-GE"/>
        </w:rPr>
        <w:t xml:space="preserve"> </w:t>
      </w:r>
      <w:r w:rsidRPr="006C3AF0">
        <w:rPr>
          <w:rFonts w:ascii="Sylfaen" w:hAnsi="Sylfaen" w:cs="Sylfaen"/>
          <w:lang w:val="ka-GE"/>
        </w:rPr>
        <w:t>პაციენტების</w:t>
      </w:r>
      <w:r w:rsidRPr="006C3AF0">
        <w:rPr>
          <w:lang w:val="ka-GE"/>
        </w:rPr>
        <w:t xml:space="preserve"> </w:t>
      </w:r>
      <w:r w:rsidRPr="006C3AF0">
        <w:rPr>
          <w:rFonts w:ascii="Sylfaen" w:hAnsi="Sylfaen" w:cs="Sylfaen"/>
          <w:lang w:val="ka-GE"/>
        </w:rPr>
        <w:t>შეზღუდვა</w:t>
      </w:r>
      <w:r w:rsidRPr="006C3AF0">
        <w:rPr>
          <w:lang w:val="ka-GE"/>
        </w:rPr>
        <w:t xml:space="preserve">, </w:t>
      </w:r>
      <w:r w:rsidRPr="006C3AF0">
        <w:rPr>
          <w:rFonts w:ascii="Sylfaen" w:hAnsi="Sylfaen" w:cs="Sylfaen"/>
          <w:lang w:val="ka-GE"/>
        </w:rPr>
        <w:t>რომლებიც</w:t>
      </w:r>
      <w:r w:rsidRPr="006C3AF0">
        <w:rPr>
          <w:lang w:val="ka-GE"/>
        </w:rPr>
        <w:t xml:space="preserve"> </w:t>
      </w:r>
      <w:r w:rsidRPr="006C3AF0">
        <w:rPr>
          <w:rFonts w:ascii="Sylfaen" w:hAnsi="Sylfaen" w:cs="Sylfaen"/>
          <w:lang w:val="ka-GE"/>
        </w:rPr>
        <w:t>წარმოადგენენ</w:t>
      </w:r>
      <w:r w:rsidRPr="006C3AF0">
        <w:rPr>
          <w:lang w:val="ka-GE"/>
        </w:rPr>
        <w:t xml:space="preserve"> </w:t>
      </w:r>
      <w:r w:rsidRPr="006C3AF0">
        <w:rPr>
          <w:rFonts w:ascii="Sylfaen" w:hAnsi="Sylfaen" w:cs="Sylfaen"/>
          <w:lang w:val="ka-GE"/>
        </w:rPr>
        <w:t>საფრთხეს</w:t>
      </w:r>
      <w:r w:rsidRPr="006C3AF0">
        <w:rPr>
          <w:lang w:val="ka-GE"/>
        </w:rPr>
        <w:t xml:space="preserve">, </w:t>
      </w:r>
      <w:r w:rsidRPr="006C3AF0">
        <w:rPr>
          <w:rFonts w:ascii="Sylfaen" w:hAnsi="Sylfaen" w:cs="Sylfaen"/>
          <w:lang w:val="ka-GE"/>
        </w:rPr>
        <w:t>როგორც</w:t>
      </w:r>
      <w:r w:rsidRPr="006C3AF0">
        <w:rPr>
          <w:lang w:val="ka-GE"/>
        </w:rPr>
        <w:t xml:space="preserve"> </w:t>
      </w:r>
      <w:r w:rsidRPr="006C3AF0">
        <w:rPr>
          <w:rFonts w:ascii="Sylfaen" w:hAnsi="Sylfaen" w:cs="Sylfaen"/>
          <w:lang w:val="ka-GE"/>
        </w:rPr>
        <w:t>საკუთარი</w:t>
      </w:r>
      <w:r w:rsidRPr="006C3AF0">
        <w:rPr>
          <w:lang w:val="ka-GE"/>
        </w:rPr>
        <w:t xml:space="preserve"> </w:t>
      </w:r>
      <w:r w:rsidRPr="006C3AF0">
        <w:rPr>
          <w:rFonts w:ascii="Sylfaen" w:hAnsi="Sylfaen" w:cs="Sylfaen"/>
          <w:lang w:val="ka-GE"/>
        </w:rPr>
        <w:t>თავისთვის</w:t>
      </w:r>
      <w:r w:rsidRPr="006C3AF0">
        <w:rPr>
          <w:lang w:val="ka-GE"/>
        </w:rPr>
        <w:t xml:space="preserve">, </w:t>
      </w:r>
      <w:r w:rsidRPr="006C3AF0">
        <w:rPr>
          <w:rFonts w:ascii="Sylfaen" w:hAnsi="Sylfaen" w:cs="Sylfaen"/>
          <w:lang w:val="ka-GE"/>
        </w:rPr>
        <w:t xml:space="preserve">ისე გარშემომყოფთათვის, </w:t>
      </w:r>
      <w:r w:rsidR="006C3AF0" w:rsidRPr="006C3AF0">
        <w:rPr>
          <w:rFonts w:ascii="Sylfaen" w:hAnsi="Sylfaen" w:cs="Sylfaen"/>
          <w:lang w:val="ka-GE"/>
        </w:rPr>
        <w:t>შესაძლებელია გამონაკლის აუცილებლობას წარმოადგენდეს</w:t>
      </w:r>
      <w:r w:rsidR="006C3AF0">
        <w:rPr>
          <w:lang w:val="ka-GE"/>
        </w:rPr>
        <w:t>.</w:t>
      </w:r>
    </w:p>
    <w:p w:rsidR="006C3AF0" w:rsidRPr="006C3AF0" w:rsidRDefault="006C3AF0" w:rsidP="00171284">
      <w:pPr>
        <w:pStyle w:val="ListParagraph"/>
        <w:numPr>
          <w:ilvl w:val="1"/>
          <w:numId w:val="5"/>
        </w:numPr>
        <w:spacing w:before="120" w:after="120"/>
        <w:ind w:left="425" w:hanging="425"/>
        <w:jc w:val="both"/>
        <w:rPr>
          <w:lang w:val="ka-GE"/>
        </w:rPr>
      </w:pPr>
      <w:r>
        <w:rPr>
          <w:rFonts w:ascii="Sylfaen" w:hAnsi="Sylfaen"/>
          <w:lang w:val="ka-GE"/>
        </w:rPr>
        <w:t>შეზღუდვის საშუალებების გამოყენება დასაშვებია კანონიერების, საჭიროების, პროპორციულობის და ანგარიშვალდებულების პრინციპების დაცვის პირობებში.</w:t>
      </w:r>
    </w:p>
    <w:p w:rsidR="006C3AF0" w:rsidRPr="006C3AF0" w:rsidRDefault="006C3AF0" w:rsidP="00171284">
      <w:pPr>
        <w:pStyle w:val="ListParagraph"/>
        <w:numPr>
          <w:ilvl w:val="1"/>
          <w:numId w:val="5"/>
        </w:numPr>
        <w:spacing w:before="120" w:after="120"/>
        <w:ind w:left="425" w:hanging="425"/>
        <w:jc w:val="both"/>
        <w:rPr>
          <w:lang w:val="ka-GE"/>
        </w:rPr>
      </w:pPr>
      <w:r>
        <w:rPr>
          <w:rFonts w:ascii="Sylfaen" w:hAnsi="Sylfaen"/>
          <w:lang w:val="ka-GE"/>
        </w:rPr>
        <w:t>შეზღუდვის საშუალებები და მათი გამოყენების კრიტერიუმები რეგულირდება კანონის მიერ.</w:t>
      </w:r>
    </w:p>
    <w:p w:rsidR="006C3AF0" w:rsidRPr="0053486D" w:rsidRDefault="006C3AF0" w:rsidP="00171284">
      <w:pPr>
        <w:pStyle w:val="ListParagraph"/>
        <w:numPr>
          <w:ilvl w:val="1"/>
          <w:numId w:val="5"/>
        </w:numPr>
        <w:spacing w:before="120" w:after="120"/>
        <w:ind w:left="425" w:hanging="425"/>
        <w:jc w:val="both"/>
        <w:rPr>
          <w:lang w:val="ka-GE"/>
        </w:rPr>
      </w:pPr>
      <w:r>
        <w:rPr>
          <w:rFonts w:ascii="Sylfaen" w:hAnsi="Sylfaen"/>
          <w:lang w:val="ka-GE"/>
        </w:rPr>
        <w:t xml:space="preserve">პაციენტების შეზღუდვა ითვლება უკიდურეს ზომად, რომელიც მიიღება პაციენტის, ან გარშემომყოფების გარდაუვალი დაზიანების თავიდან ასაცილებლად და გამოიყენება რაც შეიძლება მოკლე დროის განმავლობაში.  </w:t>
      </w:r>
      <w:r w:rsidR="0053486D">
        <w:rPr>
          <w:rFonts w:ascii="Sylfaen" w:hAnsi="Sylfaen"/>
          <w:lang w:val="ka-GE"/>
        </w:rPr>
        <w:t xml:space="preserve">საგანგებო სიტუაციის დასრულების შემდგომ, პაციენტი დაუყოვნებლივ თავისუფლდება. </w:t>
      </w:r>
    </w:p>
    <w:p w:rsidR="0053486D" w:rsidRPr="0053486D" w:rsidRDefault="0053486D" w:rsidP="00171284">
      <w:pPr>
        <w:pStyle w:val="ListParagraph"/>
        <w:numPr>
          <w:ilvl w:val="1"/>
          <w:numId w:val="5"/>
        </w:numPr>
        <w:spacing w:before="120" w:after="120"/>
        <w:ind w:left="425" w:hanging="425"/>
        <w:jc w:val="both"/>
        <w:rPr>
          <w:lang w:val="ka-GE"/>
        </w:rPr>
      </w:pPr>
      <w:r>
        <w:rPr>
          <w:rFonts w:ascii="Sylfaen" w:hAnsi="Sylfaen"/>
          <w:lang w:val="ka-GE"/>
        </w:rPr>
        <w:t>შეზღუდვის საშუალებები უსაფრთხოების ზომებია და  თერაპიული გამართლება არ გააჩნია.</w:t>
      </w:r>
    </w:p>
    <w:p w:rsidR="0053486D" w:rsidRPr="0053486D" w:rsidRDefault="0053486D" w:rsidP="00171284">
      <w:pPr>
        <w:pStyle w:val="ListParagraph"/>
        <w:numPr>
          <w:ilvl w:val="1"/>
          <w:numId w:val="5"/>
        </w:numPr>
        <w:spacing w:before="120" w:after="120"/>
        <w:ind w:left="425" w:hanging="425"/>
        <w:jc w:val="both"/>
        <w:rPr>
          <w:lang w:val="ka-GE"/>
        </w:rPr>
      </w:pPr>
      <w:r>
        <w:rPr>
          <w:rFonts w:ascii="Sylfaen" w:hAnsi="Sylfaen"/>
          <w:lang w:val="ka-GE"/>
        </w:rPr>
        <w:t>შეზღუდვის საშუალებების გამოყენება პაციენტის დასჯის და  პერსონალის კომფორტის, უზრუნველსაყოფად, ან პერსონალის დეფიციტის აღმოსაფხვრელად, ან მკურნალობის მეთოდის ჩასანაცვლებლად, დაუშვებელია.</w:t>
      </w:r>
    </w:p>
    <w:p w:rsidR="0053486D" w:rsidRPr="004829E3" w:rsidRDefault="0053486D" w:rsidP="00171284">
      <w:pPr>
        <w:pStyle w:val="ListParagraph"/>
        <w:numPr>
          <w:ilvl w:val="1"/>
          <w:numId w:val="5"/>
        </w:numPr>
        <w:spacing w:before="120" w:after="120"/>
        <w:ind w:left="425" w:hanging="425"/>
        <w:jc w:val="both"/>
        <w:rPr>
          <w:lang w:val="ka-GE"/>
        </w:rPr>
      </w:pPr>
      <w:r>
        <w:rPr>
          <w:rFonts w:ascii="Sylfaen" w:hAnsi="Sylfaen"/>
          <w:lang w:val="ka-GE"/>
        </w:rPr>
        <w:t>ყველა ფსიქიატრიულ დაწესებულებას უნდა ჰქონდეს</w:t>
      </w:r>
      <w:r w:rsidR="004829E3">
        <w:rPr>
          <w:rFonts w:ascii="Sylfaen" w:hAnsi="Sylfaen"/>
          <w:lang w:val="ka-GE"/>
        </w:rPr>
        <w:t xml:space="preserve"> შეზღუდვის სრულყოფილი, სათანადოდ შემუშავებული პოლიტიკა. პერსონალისა და მენეჯმენტის ჩართულობა  </w:t>
      </w:r>
      <w:r w:rsidR="004829E3" w:rsidRPr="004829E3">
        <w:rPr>
          <w:rFonts w:ascii="Sylfaen" w:hAnsi="Sylfaen" w:cs="Sylfaen"/>
          <w:lang w:val="ka-GE"/>
        </w:rPr>
        <w:t>პოლიტიკის</w:t>
      </w:r>
      <w:r w:rsidR="004829E3" w:rsidRPr="004829E3">
        <w:rPr>
          <w:rFonts w:ascii="Sylfaen" w:hAnsi="Sylfaen"/>
          <w:lang w:val="ka-GE"/>
        </w:rPr>
        <w:t xml:space="preserve"> შემუშავების პროცესში </w:t>
      </w:r>
      <w:r w:rsidR="004829E3">
        <w:rPr>
          <w:rFonts w:ascii="Sylfaen" w:hAnsi="Sylfaen"/>
          <w:lang w:val="ka-GE"/>
        </w:rPr>
        <w:t>აუცილებელია. შემუშავებული პოლიტიკა მიმართული უნდა იყოს გარდაუვალი ზომების მიღების  პრევენციისაკენ და მკაფიოდ უნდა გამოხატავდეს,</w:t>
      </w:r>
      <w:r w:rsidR="00966C6C">
        <w:rPr>
          <w:rFonts w:ascii="Sylfaen" w:hAnsi="Sylfaen"/>
          <w:lang w:val="ka-GE"/>
        </w:rPr>
        <w:t xml:space="preserve"> </w:t>
      </w:r>
      <w:r w:rsidR="004829E3">
        <w:rPr>
          <w:rFonts w:ascii="Sylfaen" w:hAnsi="Sylfaen"/>
          <w:lang w:val="ka-GE"/>
        </w:rPr>
        <w:t>შეზღუდვის საშუალებების პრაქტიკულ დანიშნულებას</w:t>
      </w:r>
      <w:r w:rsidR="00966C6C">
        <w:rPr>
          <w:rFonts w:ascii="Sylfaen" w:hAnsi="Sylfaen"/>
          <w:lang w:val="ka-GE"/>
        </w:rPr>
        <w:t>, კონკრეტულ</w:t>
      </w:r>
      <w:r w:rsidR="004829E3">
        <w:rPr>
          <w:rFonts w:ascii="Sylfaen" w:hAnsi="Sylfaen"/>
          <w:lang w:val="ka-GE"/>
        </w:rPr>
        <w:t xml:space="preserve"> გარემოებებს</w:t>
      </w:r>
      <w:r w:rsidR="00966C6C">
        <w:rPr>
          <w:rFonts w:ascii="Sylfaen" w:hAnsi="Sylfaen"/>
          <w:lang w:val="ka-GE"/>
        </w:rPr>
        <w:t xml:space="preserve">, როდესაც შესაძლებელია ამა თუ იმ მექანიზმის გამოყენება, საჭირო ზედამხედველობისა და ღონისძიების შეწყვეტის შემდეგ განსახორციელებელი აქტივობების რაობას. პოლიტიკა, ასევე, უნდა მოიცავდეს პუნქტებს, ისეთ საკითხებზე, როგორიცაა: </w:t>
      </w:r>
      <w:r w:rsidR="00966C6C">
        <w:rPr>
          <w:rFonts w:ascii="Sylfaen" w:hAnsi="Sylfaen"/>
          <w:lang w:val="ka-GE"/>
        </w:rPr>
        <w:lastRenderedPageBreak/>
        <w:t xml:space="preserve">პერსონალის ტრენინგი, აღრიცხვა, ანგარიშგების შიდა და გარე მექანიზმები, </w:t>
      </w:r>
      <w:r w:rsidR="00727896">
        <w:rPr>
          <w:rFonts w:ascii="Sylfaen" w:hAnsi="Sylfaen"/>
          <w:lang w:val="ka-GE"/>
        </w:rPr>
        <w:t xml:space="preserve">ანალიზი და საჩივრების </w:t>
      </w:r>
      <w:r w:rsidR="00985711">
        <w:rPr>
          <w:rFonts w:ascii="Sylfaen" w:hAnsi="Sylfaen"/>
          <w:lang w:val="ka-GE"/>
        </w:rPr>
        <w:t>პროცედურები</w:t>
      </w:r>
      <w:r w:rsidR="00727896">
        <w:rPr>
          <w:rFonts w:ascii="Sylfaen" w:hAnsi="Sylfaen"/>
          <w:lang w:val="ka-GE"/>
        </w:rPr>
        <w:t>. შემდგომ, პაციენტებს უნდა ეცნობოთ შესაბამისი ინფორმაცია დაწესებულების შეზღუდვის პოლიტიკის</w:t>
      </w:r>
      <w:r w:rsidR="00966C6C">
        <w:rPr>
          <w:rFonts w:ascii="Sylfaen" w:hAnsi="Sylfaen"/>
          <w:lang w:val="ka-GE"/>
        </w:rPr>
        <w:t xml:space="preserve"> </w:t>
      </w:r>
      <w:r w:rsidR="00727896">
        <w:rPr>
          <w:rFonts w:ascii="Sylfaen" w:hAnsi="Sylfaen"/>
          <w:lang w:val="ka-GE"/>
        </w:rPr>
        <w:t xml:space="preserve">შესახებ. </w:t>
      </w:r>
      <w:r w:rsidR="00966C6C">
        <w:rPr>
          <w:rFonts w:ascii="Sylfaen" w:hAnsi="Sylfaen"/>
          <w:lang w:val="ka-GE"/>
        </w:rPr>
        <w:t xml:space="preserve">  </w:t>
      </w:r>
    </w:p>
    <w:p w:rsidR="0041512A" w:rsidRDefault="0041512A">
      <w:pPr>
        <w:spacing w:before="6" w:line="280" w:lineRule="exact"/>
        <w:rPr>
          <w:sz w:val="28"/>
          <w:szCs w:val="28"/>
        </w:rPr>
      </w:pPr>
    </w:p>
    <w:p w:rsidR="000723CA" w:rsidRDefault="000723CA" w:rsidP="000723CA">
      <w:pPr>
        <w:pStyle w:val="ListParagraph"/>
        <w:numPr>
          <w:ilvl w:val="0"/>
          <w:numId w:val="4"/>
        </w:numPr>
        <w:spacing w:before="13" w:line="240" w:lineRule="exact"/>
        <w:rPr>
          <w:rFonts w:ascii="Sylfaen" w:hAnsi="Sylfaen"/>
          <w:b/>
          <w:sz w:val="24"/>
          <w:szCs w:val="24"/>
          <w:lang w:val="ka-GE"/>
        </w:rPr>
      </w:pPr>
      <w:r w:rsidRPr="000723CA">
        <w:rPr>
          <w:rFonts w:ascii="Sylfaen" w:hAnsi="Sylfaen"/>
          <w:b/>
          <w:sz w:val="24"/>
          <w:szCs w:val="24"/>
          <w:lang w:val="ka-GE"/>
        </w:rPr>
        <w:t>ავტორიზაცია</w:t>
      </w:r>
    </w:p>
    <w:p w:rsidR="006E53C0" w:rsidRDefault="000723CA" w:rsidP="00F4084F">
      <w:pPr>
        <w:spacing w:before="120" w:after="120"/>
        <w:jc w:val="both"/>
        <w:rPr>
          <w:rFonts w:ascii="Sylfaen" w:hAnsi="Sylfaen" w:cs="Sylfaen"/>
          <w:lang w:val="ka-GE"/>
        </w:rPr>
      </w:pPr>
      <w:r w:rsidRPr="00985711">
        <w:rPr>
          <w:rFonts w:ascii="Sylfaen" w:hAnsi="Sylfaen" w:cs="Sylfaen"/>
          <w:lang w:val="ka-GE"/>
        </w:rPr>
        <w:t>შეზღუდვის</w:t>
      </w:r>
      <w:r w:rsidRPr="00985711">
        <w:rPr>
          <w:lang w:val="ka-GE"/>
        </w:rPr>
        <w:t xml:space="preserve"> </w:t>
      </w:r>
      <w:r w:rsidRPr="00985711">
        <w:rPr>
          <w:rFonts w:ascii="Sylfaen" w:hAnsi="Sylfaen" w:cs="Sylfaen"/>
          <w:lang w:val="ka-GE"/>
        </w:rPr>
        <w:t>ყველა</w:t>
      </w:r>
      <w:r w:rsidRPr="00985711">
        <w:rPr>
          <w:lang w:val="ka-GE"/>
        </w:rPr>
        <w:t xml:space="preserve"> </w:t>
      </w:r>
      <w:r w:rsidRPr="00985711">
        <w:rPr>
          <w:rFonts w:ascii="Sylfaen" w:hAnsi="Sylfaen" w:cs="Sylfaen"/>
          <w:lang w:val="ka-GE"/>
        </w:rPr>
        <w:t>შემთხ</w:t>
      </w:r>
      <w:r w:rsidR="00985711">
        <w:rPr>
          <w:rFonts w:ascii="Sylfaen" w:hAnsi="Sylfaen" w:cs="Sylfaen"/>
          <w:lang w:val="ka-GE"/>
        </w:rPr>
        <w:t>ვევაზე უფლებამოსილებას იძლევა ექიმი,</w:t>
      </w:r>
      <w:r w:rsidR="00985711" w:rsidRPr="00985711">
        <w:rPr>
          <w:lang w:val="ka-GE"/>
        </w:rPr>
        <w:t xml:space="preserve"> </w:t>
      </w:r>
      <w:r w:rsidR="00985711" w:rsidRPr="00985711">
        <w:rPr>
          <w:rFonts w:ascii="Sylfaen" w:hAnsi="Sylfaen" w:cs="Sylfaen"/>
          <w:lang w:val="ka-GE"/>
        </w:rPr>
        <w:t>ინდივიდუალური</w:t>
      </w:r>
      <w:r w:rsidR="00985711" w:rsidRPr="00985711">
        <w:rPr>
          <w:lang w:val="ka-GE"/>
        </w:rPr>
        <w:t xml:space="preserve"> </w:t>
      </w:r>
      <w:r w:rsidR="00985711" w:rsidRPr="00985711">
        <w:rPr>
          <w:rFonts w:ascii="Sylfaen" w:hAnsi="Sylfaen" w:cs="Sylfaen"/>
          <w:lang w:val="ka-GE"/>
        </w:rPr>
        <w:t>შეფასების</w:t>
      </w:r>
      <w:r w:rsidR="00985711" w:rsidRPr="00985711">
        <w:rPr>
          <w:lang w:val="ka-GE"/>
        </w:rPr>
        <w:t xml:space="preserve"> </w:t>
      </w:r>
      <w:r w:rsidR="00985711" w:rsidRPr="00985711">
        <w:rPr>
          <w:rFonts w:ascii="Sylfaen" w:hAnsi="Sylfaen" w:cs="Sylfaen"/>
          <w:lang w:val="ka-GE"/>
        </w:rPr>
        <w:t>საფუძველზე</w:t>
      </w:r>
      <w:r w:rsidR="00522BB1" w:rsidRPr="00522BB1">
        <w:rPr>
          <w:rFonts w:ascii="Sylfaen" w:hAnsi="Sylfaen" w:cs="Sylfaen"/>
          <w:lang w:val="ka-GE"/>
        </w:rPr>
        <w:t>. აღნიშნულის</w:t>
      </w:r>
      <w:r w:rsidR="00522BB1">
        <w:rPr>
          <w:rFonts w:ascii="Sylfaen" w:hAnsi="Sylfaen" w:cs="Sylfaen"/>
          <w:lang w:val="ka-GE"/>
        </w:rPr>
        <w:t xml:space="preserve"> არარსებობის შემთხვევაში</w:t>
      </w:r>
      <w:r w:rsidR="006E53C0">
        <w:rPr>
          <w:rFonts w:ascii="Sylfaen" w:hAnsi="Sylfaen" w:cs="Sylfaen"/>
        </w:rPr>
        <w:t xml:space="preserve"> </w:t>
      </w:r>
      <w:r w:rsidR="006E53C0">
        <w:rPr>
          <w:rFonts w:ascii="Sylfaen" w:hAnsi="Sylfaen" w:cs="Sylfaen"/>
          <w:lang w:val="ka-GE"/>
        </w:rPr>
        <w:t>შეზღუდვის აუცილებლობის შესახებ ინფორმაცია დაუყოვნებლივ გადაეცემა ექიმს დასამტკიცებლად. ამისათვის, ექიმი სინჯავს პაციენტს რაც შეიძლება სწრაფად. ზოგადი უფლებამოსილების მინიჭება დაუშვებელია.</w:t>
      </w:r>
    </w:p>
    <w:p w:rsidR="006E53C0" w:rsidRDefault="006E53C0" w:rsidP="006E53C0">
      <w:pPr>
        <w:pStyle w:val="ListParagraph"/>
        <w:numPr>
          <w:ilvl w:val="0"/>
          <w:numId w:val="4"/>
        </w:numPr>
        <w:spacing w:before="13" w:line="240" w:lineRule="exact"/>
        <w:rPr>
          <w:rFonts w:ascii="Sylfaen" w:hAnsi="Sylfaen"/>
          <w:b/>
          <w:sz w:val="24"/>
          <w:szCs w:val="24"/>
          <w:lang w:val="ka-GE"/>
        </w:rPr>
      </w:pPr>
      <w:r w:rsidRPr="006E53C0">
        <w:rPr>
          <w:rFonts w:ascii="Sylfaen" w:hAnsi="Sylfaen"/>
          <w:b/>
          <w:sz w:val="24"/>
          <w:szCs w:val="24"/>
          <w:lang w:val="ka-GE"/>
        </w:rPr>
        <w:t>შეზღუდვის მექანიზმების გამოყენება</w:t>
      </w:r>
    </w:p>
    <w:p w:rsidR="00F4084F" w:rsidRPr="00F4084F" w:rsidRDefault="00F4084F" w:rsidP="00F4084F">
      <w:pPr>
        <w:pStyle w:val="ListParagraph"/>
        <w:numPr>
          <w:ilvl w:val="0"/>
          <w:numId w:val="6"/>
        </w:numPr>
        <w:spacing w:before="120" w:after="120"/>
        <w:jc w:val="both"/>
        <w:rPr>
          <w:rFonts w:ascii="Sylfaen" w:hAnsi="Sylfaen" w:cs="Sylfaen"/>
          <w:vanish/>
          <w:lang w:val="ka-GE"/>
        </w:rPr>
      </w:pPr>
    </w:p>
    <w:p w:rsidR="00F4084F" w:rsidRPr="00F4084F" w:rsidRDefault="00F4084F" w:rsidP="00F4084F">
      <w:pPr>
        <w:pStyle w:val="ListParagraph"/>
        <w:numPr>
          <w:ilvl w:val="0"/>
          <w:numId w:val="6"/>
        </w:numPr>
        <w:spacing w:before="120" w:after="120"/>
        <w:jc w:val="both"/>
        <w:rPr>
          <w:rFonts w:ascii="Sylfaen" w:hAnsi="Sylfaen" w:cs="Sylfaen"/>
          <w:vanish/>
          <w:lang w:val="ka-GE"/>
        </w:rPr>
      </w:pPr>
    </w:p>
    <w:p w:rsidR="00F4084F" w:rsidRPr="00F4084F" w:rsidRDefault="00F4084F" w:rsidP="00F4084F">
      <w:pPr>
        <w:pStyle w:val="ListParagraph"/>
        <w:numPr>
          <w:ilvl w:val="0"/>
          <w:numId w:val="6"/>
        </w:numPr>
        <w:spacing w:before="120" w:after="120"/>
        <w:jc w:val="both"/>
        <w:rPr>
          <w:rFonts w:ascii="Sylfaen" w:hAnsi="Sylfaen" w:cs="Sylfaen"/>
          <w:vanish/>
          <w:lang w:val="ka-GE"/>
        </w:rPr>
      </w:pPr>
    </w:p>
    <w:p w:rsidR="00F4084F" w:rsidRDefault="006E53C0" w:rsidP="00F4084F">
      <w:pPr>
        <w:pStyle w:val="ListParagraph"/>
        <w:numPr>
          <w:ilvl w:val="1"/>
          <w:numId w:val="6"/>
        </w:numPr>
        <w:spacing w:before="120" w:after="120"/>
        <w:ind w:left="432"/>
        <w:jc w:val="both"/>
        <w:rPr>
          <w:rFonts w:ascii="Sylfaen" w:hAnsi="Sylfaen" w:cs="Sylfaen"/>
          <w:lang w:val="ka-GE"/>
        </w:rPr>
      </w:pPr>
      <w:r w:rsidRPr="00F4084F">
        <w:rPr>
          <w:rFonts w:ascii="Sylfaen" w:hAnsi="Sylfaen" w:cs="Sylfaen"/>
          <w:lang w:val="ka-GE"/>
        </w:rPr>
        <w:t>შეზღუდვის მექანიზმის გამოყენება მოითხოვს შესაბამის უნარ-ჩვევებს, რათა უზრუნველყოფილ იქნეს პაციენტის</w:t>
      </w:r>
      <w:r w:rsidR="00F4084F" w:rsidRPr="00F4084F">
        <w:rPr>
          <w:rFonts w:ascii="Sylfaen" w:hAnsi="Sylfaen" w:cs="Sylfaen"/>
          <w:lang w:val="ka-GE"/>
        </w:rPr>
        <w:t>თვის</w:t>
      </w:r>
      <w:r w:rsidRPr="00F4084F">
        <w:rPr>
          <w:rFonts w:ascii="Sylfaen" w:hAnsi="Sylfaen" w:cs="Sylfaen"/>
          <w:lang w:val="ka-GE"/>
        </w:rPr>
        <w:t xml:space="preserve"> </w:t>
      </w:r>
      <w:r w:rsidR="00785D24">
        <w:rPr>
          <w:rFonts w:ascii="Sylfaen" w:hAnsi="Sylfaen" w:cs="Sylfaen"/>
          <w:lang w:val="ka-GE"/>
        </w:rPr>
        <w:t>დაზიანებების</w:t>
      </w:r>
      <w:r w:rsidRPr="00F4084F">
        <w:rPr>
          <w:rFonts w:ascii="Sylfaen" w:hAnsi="Sylfaen" w:cs="Sylfaen"/>
          <w:lang w:val="ka-GE"/>
        </w:rPr>
        <w:t xml:space="preserve"> მიყენების</w:t>
      </w:r>
      <w:r w:rsidR="00F4084F" w:rsidRPr="00F4084F">
        <w:rPr>
          <w:rFonts w:ascii="Sylfaen" w:hAnsi="Sylfaen" w:cs="Sylfaen"/>
          <w:lang w:val="ka-GE"/>
        </w:rPr>
        <w:t>ა და ტკივილის მინიმიზაცია</w:t>
      </w:r>
      <w:r w:rsidRPr="00F4084F">
        <w:rPr>
          <w:rFonts w:ascii="Sylfaen" w:hAnsi="Sylfaen" w:cs="Sylfaen"/>
          <w:lang w:val="ka-GE"/>
        </w:rPr>
        <w:t xml:space="preserve"> </w:t>
      </w:r>
      <w:r w:rsidR="00F4084F" w:rsidRPr="00F4084F">
        <w:rPr>
          <w:rFonts w:ascii="Sylfaen" w:hAnsi="Sylfaen" w:cs="Sylfaen"/>
          <w:lang w:val="ka-GE"/>
        </w:rPr>
        <w:t>და ღირსების შენარჩუნება. აუცილებელია პერსონალის ტრენინგი შეზღუდვის მექანიზმების პრაქტიკული გამოყენების კუთხით.</w:t>
      </w:r>
    </w:p>
    <w:p w:rsidR="008D132E" w:rsidRDefault="008D132E" w:rsidP="00F4084F">
      <w:pPr>
        <w:pStyle w:val="ListParagraph"/>
        <w:numPr>
          <w:ilvl w:val="1"/>
          <w:numId w:val="6"/>
        </w:numPr>
        <w:spacing w:before="120" w:after="120"/>
        <w:ind w:left="432"/>
        <w:jc w:val="both"/>
        <w:rPr>
          <w:rFonts w:ascii="Sylfaen" w:hAnsi="Sylfaen" w:cs="Sylfaen"/>
          <w:lang w:val="ka-GE"/>
        </w:rPr>
      </w:pPr>
      <w:r>
        <w:rPr>
          <w:rFonts w:ascii="Sylfaen" w:hAnsi="Sylfaen" w:cs="Sylfaen"/>
          <w:lang w:val="ka-GE"/>
        </w:rPr>
        <w:t xml:space="preserve">როდესაც საქმე ეხება </w:t>
      </w:r>
      <w:r w:rsidRPr="00F713BB">
        <w:rPr>
          <w:rFonts w:ascii="Sylfaen" w:hAnsi="Sylfaen" w:cs="Sylfaen"/>
          <w:u w:val="single"/>
          <w:lang w:val="ka-GE"/>
        </w:rPr>
        <w:t>ფიზიკურ (მანუალურ) შეზღუდვას,</w:t>
      </w:r>
      <w:r>
        <w:rPr>
          <w:rFonts w:ascii="Sylfaen" w:hAnsi="Sylfaen" w:cs="Sylfaen"/>
          <w:lang w:val="ka-GE"/>
        </w:rPr>
        <w:t xml:space="preserve"> პერსონალს ასწავლიან შეზღუდვის ტექნიკას, ზიანის მიყენების მინიმიზაციის უზრუნველსაყოფად. კისრის დაჭერა, ან სხვა მეთოდი, რომელსაც შეუძლია გადაკეტოს სასუნთქი გზები, ან გამოიწვიოს ტკივილი, დაუშვებელია.</w:t>
      </w:r>
    </w:p>
    <w:p w:rsidR="00E344A5" w:rsidRDefault="008D132E" w:rsidP="00F4084F">
      <w:pPr>
        <w:pStyle w:val="ListParagraph"/>
        <w:numPr>
          <w:ilvl w:val="1"/>
          <w:numId w:val="6"/>
        </w:numPr>
        <w:spacing w:before="120" w:after="120"/>
        <w:ind w:left="432"/>
        <w:jc w:val="both"/>
        <w:rPr>
          <w:rFonts w:ascii="Sylfaen" w:hAnsi="Sylfaen" w:cs="Sylfaen"/>
          <w:lang w:val="ka-GE"/>
        </w:rPr>
      </w:pPr>
      <w:r w:rsidRPr="00F713BB">
        <w:rPr>
          <w:rFonts w:ascii="Sylfaen" w:hAnsi="Sylfaen" w:cs="Sylfaen"/>
          <w:u w:val="single"/>
          <w:lang w:val="ka-GE"/>
        </w:rPr>
        <w:t>მექანიკური შეზღუდვის</w:t>
      </w:r>
      <w:r>
        <w:rPr>
          <w:rFonts w:ascii="Sylfaen" w:hAnsi="Sylfaen" w:cs="Sylfaen"/>
          <w:lang w:val="ka-GE"/>
        </w:rPr>
        <w:t xml:space="preserve"> ფარგლებში გამოიყენება</w:t>
      </w:r>
      <w:r w:rsidR="00F713BB">
        <w:rPr>
          <w:rFonts w:ascii="Sylfaen" w:hAnsi="Sylfaen" w:cs="Sylfaen"/>
          <w:lang w:val="ka-GE"/>
        </w:rPr>
        <w:t xml:space="preserve"> ნაკლები ზიანის მომტანი</w:t>
      </w:r>
      <w:r>
        <w:rPr>
          <w:rFonts w:ascii="Sylfaen" w:hAnsi="Sylfaen" w:cs="Sylfaen"/>
          <w:lang w:val="ka-GE"/>
        </w:rPr>
        <w:t xml:space="preserve"> სპეციალური საშუალებები (უმჯობესია რბილი ღვედები)</w:t>
      </w:r>
      <w:r w:rsidR="00F713BB">
        <w:rPr>
          <w:rFonts w:ascii="Sylfaen" w:hAnsi="Sylfaen" w:cs="Sylfaen"/>
          <w:lang w:val="ka-GE"/>
        </w:rPr>
        <w:t>. ხელბორკილების და ჯაჭვების გამოყენება პაციენტის იმობილიზაციისთვის მიუღებელია. შეზღუდული პაციენტის მდგომარეობა უნდა იყოს სახით მაღლა და ხელებდაშვებული. ღვედები არ უნდა იყოს ძალიან მჭიდრო და არ უნდა უშლიდეს  ხელების და ფეხების თავისუფალ მოძრაობას. სასიცოცხლო ფუნქციები, როგორიცაა სუნთქვა და კომუნიკაცია, არ უნდა იზღუდებოდეს. შეზღუდულ პაციენტს უნდა ეცვას სათანადოდ და უნდა მიეცეს საშუალება იკვებოს დამოუკიდებლად.</w:t>
      </w:r>
    </w:p>
    <w:p w:rsidR="00E344A5" w:rsidRDefault="00E344A5" w:rsidP="00F4084F">
      <w:pPr>
        <w:pStyle w:val="ListParagraph"/>
        <w:numPr>
          <w:ilvl w:val="1"/>
          <w:numId w:val="6"/>
        </w:numPr>
        <w:spacing w:before="120" w:after="120"/>
        <w:ind w:left="432"/>
        <w:jc w:val="both"/>
        <w:rPr>
          <w:rFonts w:ascii="Sylfaen" w:hAnsi="Sylfaen" w:cs="Sylfaen"/>
          <w:lang w:val="ka-GE"/>
        </w:rPr>
      </w:pPr>
      <w:r>
        <w:rPr>
          <w:rFonts w:ascii="Sylfaen" w:hAnsi="Sylfaen" w:cs="Sylfaen"/>
          <w:lang w:val="ka-GE"/>
        </w:rPr>
        <w:t>შემოსაზღვრული (გალიის ტიპის) საწოლების გამოყენება იკრძალება, ნებისმიერ შემთხვევაში.</w:t>
      </w:r>
    </w:p>
    <w:p w:rsidR="00E344A5" w:rsidRDefault="00E344A5" w:rsidP="00F4084F">
      <w:pPr>
        <w:pStyle w:val="ListParagraph"/>
        <w:numPr>
          <w:ilvl w:val="1"/>
          <w:numId w:val="6"/>
        </w:numPr>
        <w:spacing w:before="120" w:after="120"/>
        <w:ind w:left="432"/>
        <w:jc w:val="both"/>
        <w:rPr>
          <w:rFonts w:ascii="Sylfaen" w:hAnsi="Sylfaen" w:cs="Sylfaen"/>
          <w:lang w:val="ka-GE"/>
        </w:rPr>
      </w:pPr>
      <w:r>
        <w:rPr>
          <w:rFonts w:ascii="Sylfaen" w:hAnsi="Sylfaen" w:cs="Sylfaen"/>
          <w:lang w:val="ka-GE"/>
        </w:rPr>
        <w:t xml:space="preserve">პაციენტის შეზღუდვა სხვა პაციენტების თვალწინ მიუღებელია (თუ, პაციენტი ღიად არ გამოხატავს სხვა პაციენტთან ერთად ყოფნის სურვილს); სხვა პაციენტების მიერ შეზღუდული პაციენტის მონახულება შესაძლებელია ამ უკანასკნელის თანხმობის საფუძველზე. </w:t>
      </w:r>
    </w:p>
    <w:p w:rsidR="00E344A5" w:rsidRDefault="00E344A5" w:rsidP="00F4084F">
      <w:pPr>
        <w:pStyle w:val="ListParagraph"/>
        <w:numPr>
          <w:ilvl w:val="1"/>
          <w:numId w:val="6"/>
        </w:numPr>
        <w:spacing w:before="120" w:after="120"/>
        <w:ind w:left="432"/>
        <w:jc w:val="both"/>
        <w:rPr>
          <w:rFonts w:ascii="Sylfaen" w:hAnsi="Sylfaen" w:cs="Sylfaen"/>
          <w:lang w:val="ka-GE"/>
        </w:rPr>
      </w:pPr>
      <w:r>
        <w:rPr>
          <w:rFonts w:ascii="Sylfaen" w:hAnsi="Sylfaen" w:cs="Sylfaen"/>
          <w:lang w:val="ka-GE"/>
        </w:rPr>
        <w:t xml:space="preserve">პაციენტის შეზღუდვის პროცესში სხვა პაციენტების დახმარება </w:t>
      </w:r>
      <w:r w:rsidR="003355D5">
        <w:rPr>
          <w:rFonts w:ascii="Sylfaen" w:hAnsi="Sylfaen" w:cs="Sylfaen"/>
          <w:lang w:val="ka-GE"/>
        </w:rPr>
        <w:t>დაუშვებელია</w:t>
      </w:r>
      <w:r>
        <w:rPr>
          <w:rFonts w:ascii="Sylfaen" w:hAnsi="Sylfaen" w:cs="Sylfaen"/>
          <w:lang w:val="ka-GE"/>
        </w:rPr>
        <w:t>.</w:t>
      </w:r>
    </w:p>
    <w:p w:rsidR="003355D5" w:rsidRDefault="00E344A5" w:rsidP="00F4084F">
      <w:pPr>
        <w:pStyle w:val="ListParagraph"/>
        <w:numPr>
          <w:ilvl w:val="1"/>
          <w:numId w:val="6"/>
        </w:numPr>
        <w:spacing w:before="120" w:after="120"/>
        <w:ind w:left="432"/>
        <w:jc w:val="both"/>
        <w:rPr>
          <w:rFonts w:ascii="Sylfaen" w:hAnsi="Sylfaen" w:cs="Sylfaen"/>
          <w:lang w:val="ka-GE"/>
        </w:rPr>
      </w:pPr>
      <w:r>
        <w:rPr>
          <w:rFonts w:ascii="Sylfaen" w:hAnsi="Sylfaen" w:cs="Sylfaen"/>
          <w:lang w:val="ka-GE"/>
        </w:rPr>
        <w:t xml:space="preserve">რაც შეეხება </w:t>
      </w:r>
      <w:r w:rsidRPr="003355D5">
        <w:rPr>
          <w:rFonts w:ascii="Sylfaen" w:hAnsi="Sylfaen" w:cs="Sylfaen"/>
          <w:u w:val="single"/>
          <w:lang w:val="ka-GE"/>
        </w:rPr>
        <w:t>ქიმიურ შეზღუდვას</w:t>
      </w:r>
      <w:r>
        <w:rPr>
          <w:rFonts w:ascii="Sylfaen" w:hAnsi="Sylfaen" w:cs="Sylfaen"/>
          <w:lang w:val="ka-GE"/>
        </w:rPr>
        <w:t xml:space="preserve"> - დამტკიცებული და ხანმოკლე ზემოქმედების მედიკამენტების გამოყენება უნდა მოხდეს. მნიშვნელოვანია ამა თუ იმ მედიკამენტის გვერდითი ეფექტების </w:t>
      </w:r>
      <w:r w:rsidR="003355D5">
        <w:rPr>
          <w:rFonts w:ascii="Sylfaen" w:hAnsi="Sylfaen" w:cs="Sylfaen"/>
          <w:lang w:val="ka-GE"/>
        </w:rPr>
        <w:t>გათვალისწინებაც, განსაკუთრებით იმ შემთხევაში, როდესაც ქიმიური შეზღუდვა მექანიკურ შეზღუდვასა და იზოლირებასთან კომბინაციაში გამოიყენება.</w:t>
      </w:r>
    </w:p>
    <w:p w:rsidR="006E53C0" w:rsidRPr="00F4084F" w:rsidRDefault="003355D5" w:rsidP="00F4084F">
      <w:pPr>
        <w:pStyle w:val="ListParagraph"/>
        <w:numPr>
          <w:ilvl w:val="1"/>
          <w:numId w:val="6"/>
        </w:numPr>
        <w:spacing w:before="120" w:after="120"/>
        <w:ind w:left="432"/>
        <w:jc w:val="both"/>
        <w:rPr>
          <w:rFonts w:ascii="Sylfaen" w:hAnsi="Sylfaen" w:cs="Sylfaen"/>
          <w:lang w:val="ka-GE"/>
        </w:rPr>
      </w:pPr>
      <w:r w:rsidRPr="00D179F5">
        <w:rPr>
          <w:rFonts w:ascii="Sylfaen" w:hAnsi="Sylfaen" w:cs="Sylfaen"/>
          <w:u w:val="single"/>
          <w:lang w:val="ka-GE"/>
        </w:rPr>
        <w:t>იზოლირების შემთხვევაში</w:t>
      </w:r>
      <w:r>
        <w:rPr>
          <w:rFonts w:ascii="Sylfaen" w:hAnsi="Sylfaen" w:cs="Sylfaen"/>
          <w:lang w:val="ka-GE"/>
        </w:rPr>
        <w:t xml:space="preserve"> - პაციენტი თავსდება სპეციალურ ოთახში, რომელშიც უზრუნველყოფილია პაციენტის უსაფრთხოება  და შესაბამისი, დამამშვიდებელი გარემო. </w:t>
      </w:r>
      <w:r w:rsidR="00F713BB">
        <w:rPr>
          <w:rFonts w:ascii="Sylfaen" w:hAnsi="Sylfaen" w:cs="Sylfaen"/>
          <w:lang w:val="ka-GE"/>
        </w:rPr>
        <w:t xml:space="preserve"> </w:t>
      </w:r>
      <w:r w:rsidR="008D132E">
        <w:rPr>
          <w:rFonts w:ascii="Sylfaen" w:hAnsi="Sylfaen" w:cs="Sylfaen"/>
          <w:lang w:val="ka-GE"/>
        </w:rPr>
        <w:t xml:space="preserve">   </w:t>
      </w:r>
      <w:r w:rsidR="00F4084F" w:rsidRPr="00F4084F">
        <w:rPr>
          <w:rFonts w:ascii="Sylfaen" w:hAnsi="Sylfaen" w:cs="Sylfaen"/>
          <w:lang w:val="ka-GE"/>
        </w:rPr>
        <w:t xml:space="preserve"> </w:t>
      </w:r>
    </w:p>
    <w:p w:rsidR="00D179F5" w:rsidRDefault="006E53C0" w:rsidP="006E53C0">
      <w:pPr>
        <w:pStyle w:val="ListParagraph"/>
        <w:numPr>
          <w:ilvl w:val="0"/>
          <w:numId w:val="4"/>
        </w:numPr>
        <w:spacing w:before="13" w:line="240" w:lineRule="exact"/>
        <w:rPr>
          <w:rFonts w:ascii="Sylfaen" w:hAnsi="Sylfaen"/>
          <w:b/>
          <w:sz w:val="24"/>
          <w:szCs w:val="24"/>
          <w:lang w:val="ka-GE"/>
        </w:rPr>
      </w:pPr>
      <w:r w:rsidRPr="006E53C0">
        <w:rPr>
          <w:rFonts w:ascii="Sylfaen" w:hAnsi="Sylfaen"/>
          <w:b/>
          <w:sz w:val="24"/>
          <w:szCs w:val="24"/>
          <w:lang w:val="ka-GE"/>
        </w:rPr>
        <w:t xml:space="preserve"> </w:t>
      </w:r>
      <w:r w:rsidR="00D179F5">
        <w:rPr>
          <w:rFonts w:ascii="Sylfaen" w:hAnsi="Sylfaen"/>
          <w:b/>
          <w:sz w:val="24"/>
          <w:szCs w:val="24"/>
          <w:lang w:val="ka-GE"/>
        </w:rPr>
        <w:t>ხანგრძლივობა</w:t>
      </w:r>
    </w:p>
    <w:p w:rsidR="0020753F" w:rsidRDefault="00416767" w:rsidP="00416767">
      <w:pPr>
        <w:pStyle w:val="ListParagraph"/>
        <w:numPr>
          <w:ilvl w:val="1"/>
          <w:numId w:val="4"/>
        </w:numPr>
        <w:spacing w:before="120" w:after="120"/>
        <w:ind w:left="426" w:hanging="426"/>
        <w:jc w:val="both"/>
        <w:rPr>
          <w:rFonts w:ascii="Sylfaen" w:hAnsi="Sylfaen" w:cs="Sylfaen"/>
          <w:lang w:val="ka-GE"/>
        </w:rPr>
      </w:pPr>
      <w:r w:rsidRPr="00416767">
        <w:rPr>
          <w:rFonts w:ascii="Sylfaen" w:hAnsi="Sylfaen" w:cs="Sylfaen"/>
          <w:lang w:val="ka-GE"/>
        </w:rPr>
        <w:t>მექანიკური შე</w:t>
      </w:r>
      <w:r>
        <w:rPr>
          <w:rFonts w:ascii="Sylfaen" w:hAnsi="Sylfaen" w:cs="Sylfaen"/>
          <w:lang w:val="ka-GE"/>
        </w:rPr>
        <w:t>ზღუდვა და იზოლაცია უნდა იყოს რაც შეიძლება ხანმოკლე (წუთები და არა საათები) და უნდა შეწყდეს მათი</w:t>
      </w:r>
      <w:r w:rsidR="0020753F">
        <w:rPr>
          <w:rFonts w:ascii="Sylfaen" w:hAnsi="Sylfaen" w:cs="Sylfaen"/>
          <w:lang w:val="ka-GE"/>
        </w:rPr>
        <w:t xml:space="preserve"> გამოყენების მიზეზების აღმოფხვრისთანავე. მექანიკური შეზღუდვის გამოყენებას დღეების განმავლობაში არ აქვს არანაირი გამართლება.</w:t>
      </w:r>
    </w:p>
    <w:p w:rsidR="00D179F5" w:rsidRPr="00416767" w:rsidRDefault="0020753F" w:rsidP="00416767">
      <w:pPr>
        <w:pStyle w:val="ListParagraph"/>
        <w:numPr>
          <w:ilvl w:val="1"/>
          <w:numId w:val="4"/>
        </w:numPr>
        <w:spacing w:before="120" w:after="120"/>
        <w:ind w:left="426" w:hanging="426"/>
        <w:jc w:val="both"/>
        <w:rPr>
          <w:rFonts w:ascii="Sylfaen" w:hAnsi="Sylfaen" w:cs="Sylfaen"/>
          <w:lang w:val="ka-GE"/>
        </w:rPr>
      </w:pPr>
      <w:r>
        <w:rPr>
          <w:rFonts w:ascii="Sylfaen" w:hAnsi="Sylfaen" w:cs="Sylfaen"/>
          <w:lang w:val="ka-GE"/>
        </w:rPr>
        <w:t xml:space="preserve">იმ შემთხვევაში, როდესაც მექანიკური შეზღუდვის, ან იზოლირების გამოყენება საჭირო ხდება საათების განმავლობაში, აღნიშნული მიდგომა უნდა გადაიხედოს ექიმის მიერ, რაც შეიძლება </w:t>
      </w:r>
      <w:r w:rsidR="005318D0">
        <w:rPr>
          <w:rFonts w:ascii="Sylfaen" w:hAnsi="Sylfaen" w:cs="Sylfaen"/>
          <w:lang w:val="ka-GE"/>
        </w:rPr>
        <w:t>მოკლე ვადებში</w:t>
      </w:r>
      <w:r>
        <w:rPr>
          <w:rFonts w:ascii="Sylfaen" w:hAnsi="Sylfaen" w:cs="Sylfaen"/>
          <w:lang w:val="ka-GE"/>
        </w:rPr>
        <w:t xml:space="preserve">. როდესაც შეზღუდვის ესა თუ ის მექანიზმი გამოიყენება ხშირი პერიოდულობით, განხილულ უნდა იქნეს პაციენტის გადამისამართება სხვა ექიმთან და უფრო სპეციალიზებულ ფსიქიატრიულ დაწესებულებაში.     </w:t>
      </w:r>
    </w:p>
    <w:p w:rsidR="005318D0" w:rsidRDefault="006E53C0" w:rsidP="006E53C0">
      <w:pPr>
        <w:pStyle w:val="ListParagraph"/>
        <w:numPr>
          <w:ilvl w:val="0"/>
          <w:numId w:val="4"/>
        </w:numPr>
        <w:spacing w:before="13" w:line="240" w:lineRule="exact"/>
        <w:rPr>
          <w:rFonts w:ascii="Sylfaen" w:hAnsi="Sylfaen"/>
          <w:b/>
          <w:sz w:val="24"/>
          <w:szCs w:val="24"/>
          <w:lang w:val="ka-GE"/>
        </w:rPr>
      </w:pPr>
      <w:r w:rsidRPr="006E53C0">
        <w:rPr>
          <w:rFonts w:ascii="Sylfaen" w:hAnsi="Sylfaen"/>
          <w:b/>
          <w:sz w:val="24"/>
          <w:szCs w:val="24"/>
          <w:lang w:val="ka-GE"/>
        </w:rPr>
        <w:t xml:space="preserve">  </w:t>
      </w:r>
      <w:r w:rsidR="005318D0">
        <w:rPr>
          <w:rFonts w:ascii="Sylfaen" w:hAnsi="Sylfaen"/>
          <w:b/>
          <w:sz w:val="24"/>
          <w:szCs w:val="24"/>
          <w:lang w:val="ka-GE"/>
        </w:rPr>
        <w:t>შეზღუდვის ტიპის შერჩევა</w:t>
      </w:r>
    </w:p>
    <w:p w:rsidR="005318D0" w:rsidRPr="005318D0" w:rsidRDefault="005318D0" w:rsidP="005318D0">
      <w:pPr>
        <w:pStyle w:val="ListParagraph"/>
        <w:numPr>
          <w:ilvl w:val="1"/>
          <w:numId w:val="4"/>
        </w:numPr>
        <w:spacing w:before="120" w:after="120"/>
        <w:ind w:left="426" w:hanging="426"/>
        <w:jc w:val="both"/>
        <w:rPr>
          <w:rFonts w:ascii="Sylfaen" w:hAnsi="Sylfaen" w:cs="Sylfaen"/>
          <w:lang w:val="ka-GE"/>
        </w:rPr>
      </w:pPr>
      <w:r w:rsidRPr="005318D0">
        <w:rPr>
          <w:rFonts w:ascii="Sylfaen" w:hAnsi="Sylfaen" w:cs="Sylfaen"/>
          <w:lang w:val="ka-GE"/>
        </w:rPr>
        <w:t>შეზღუდვის საშუალების შერჩევისას</w:t>
      </w:r>
      <w:r>
        <w:rPr>
          <w:rFonts w:ascii="Sylfaen" w:hAnsi="Sylfaen" w:cs="Sylfaen"/>
          <w:lang w:val="ka-GE"/>
        </w:rPr>
        <w:t xml:space="preserve">, უპირატესობა ენიჭება ნაკლებად შემზღუდველ და </w:t>
      </w:r>
      <w:r>
        <w:rPr>
          <w:rFonts w:ascii="Sylfaen" w:hAnsi="Sylfaen" w:cs="Sylfaen"/>
          <w:lang w:val="ka-GE"/>
        </w:rPr>
        <w:lastRenderedPageBreak/>
        <w:t xml:space="preserve">საშიშ მექანიზმს. შეზღუდვის ხელმისაწვდომი საშუალებებიდან </w:t>
      </w:r>
      <w:r w:rsidR="005F2922">
        <w:rPr>
          <w:rFonts w:ascii="Sylfaen" w:hAnsi="Sylfaen" w:cs="Sylfaen"/>
          <w:lang w:val="ka-GE"/>
        </w:rPr>
        <w:t>შერჩევის დროს</w:t>
      </w:r>
      <w:r w:rsidR="004210F8">
        <w:rPr>
          <w:rFonts w:ascii="Sylfaen" w:hAnsi="Sylfaen" w:cs="Sylfaen"/>
          <w:lang w:val="ka-GE"/>
        </w:rPr>
        <w:t xml:space="preserve"> მხედველობაში მიიღება</w:t>
      </w:r>
      <w:r w:rsidR="005F2922">
        <w:rPr>
          <w:rFonts w:ascii="Sylfaen" w:hAnsi="Sylfaen" w:cs="Sylfaen"/>
          <w:lang w:val="ka-GE"/>
        </w:rPr>
        <w:t xml:space="preserve">, ისეთი ფაქტორები, როგორიცაა პაციენტის აზრი (წინასწარ გამოხატული უპირატესობები) და </w:t>
      </w:r>
      <w:r w:rsidR="004210F8">
        <w:rPr>
          <w:rFonts w:ascii="Sylfaen" w:hAnsi="Sylfaen" w:cs="Sylfaen"/>
          <w:lang w:val="ka-GE"/>
        </w:rPr>
        <w:t xml:space="preserve">წინა გამოცდილება. </w:t>
      </w:r>
    </w:p>
    <w:p w:rsidR="004210F8" w:rsidRDefault="00522BB1" w:rsidP="006E53C0">
      <w:pPr>
        <w:pStyle w:val="ListParagraph"/>
        <w:numPr>
          <w:ilvl w:val="0"/>
          <w:numId w:val="4"/>
        </w:numPr>
        <w:spacing w:before="13" w:line="240" w:lineRule="exact"/>
        <w:rPr>
          <w:rFonts w:ascii="Sylfaen" w:hAnsi="Sylfaen"/>
          <w:b/>
          <w:sz w:val="24"/>
          <w:szCs w:val="24"/>
          <w:lang w:val="ka-GE"/>
        </w:rPr>
      </w:pPr>
      <w:r w:rsidRPr="006E53C0">
        <w:rPr>
          <w:rFonts w:ascii="Sylfaen" w:hAnsi="Sylfaen"/>
          <w:b/>
          <w:sz w:val="24"/>
          <w:szCs w:val="24"/>
          <w:lang w:val="ka-GE"/>
        </w:rPr>
        <w:t xml:space="preserve"> </w:t>
      </w:r>
      <w:r w:rsidR="004210F8">
        <w:rPr>
          <w:rFonts w:ascii="Sylfaen" w:hAnsi="Sylfaen"/>
          <w:b/>
          <w:sz w:val="24"/>
          <w:szCs w:val="24"/>
          <w:lang w:val="ka-GE"/>
        </w:rPr>
        <w:t>შეზღუდვის მექანიზმების კომბინაცია</w:t>
      </w:r>
    </w:p>
    <w:p w:rsidR="000723CA" w:rsidRPr="004210F8" w:rsidRDefault="004210F8" w:rsidP="004210F8">
      <w:pPr>
        <w:pStyle w:val="ListParagraph"/>
        <w:numPr>
          <w:ilvl w:val="1"/>
          <w:numId w:val="4"/>
        </w:numPr>
        <w:spacing w:before="120" w:after="120"/>
        <w:ind w:left="426" w:hanging="426"/>
        <w:jc w:val="both"/>
        <w:rPr>
          <w:rFonts w:ascii="Sylfaen" w:hAnsi="Sylfaen" w:cs="Sylfaen"/>
          <w:lang w:val="ka-GE"/>
        </w:rPr>
      </w:pPr>
      <w:r w:rsidRPr="004210F8">
        <w:rPr>
          <w:rFonts w:ascii="Sylfaen" w:hAnsi="Sylfaen" w:cs="Sylfaen"/>
          <w:lang w:val="ka-GE"/>
        </w:rPr>
        <w:t xml:space="preserve">ზოგჯერ იზოლირება, მექანიკური და ფიზიკური შეზღუდვა </w:t>
      </w:r>
      <w:r>
        <w:rPr>
          <w:rFonts w:ascii="Sylfaen" w:hAnsi="Sylfaen" w:cs="Sylfaen"/>
          <w:lang w:val="ka-GE"/>
        </w:rPr>
        <w:t xml:space="preserve">გამოიყენება ქიმიური შეზღუდვის პარალელურად. ასეთი პრაქტიკა გამართლებულია მხოლოდ იმ შემთხვევაში, თუ აღნიშნულით მიიღწევა შეზღუდვის ხანგრძლივობის შემცირება, ან პაციენტის/ანდა გარშემომყოფების სერიოზული ზიანის აცილება  </w:t>
      </w:r>
      <w:r w:rsidRPr="004210F8">
        <w:rPr>
          <w:rFonts w:ascii="Sylfaen" w:hAnsi="Sylfaen" w:cs="Sylfaen"/>
          <w:lang w:val="ka-GE"/>
        </w:rPr>
        <w:t xml:space="preserve"> </w:t>
      </w:r>
    </w:p>
    <w:p w:rsidR="004210F8" w:rsidRDefault="00755736" w:rsidP="006E53C0">
      <w:pPr>
        <w:pStyle w:val="ListParagraph"/>
        <w:numPr>
          <w:ilvl w:val="0"/>
          <w:numId w:val="4"/>
        </w:numPr>
        <w:spacing w:before="13" w:line="240" w:lineRule="exact"/>
        <w:rPr>
          <w:rFonts w:ascii="Sylfaen" w:hAnsi="Sylfaen"/>
          <w:b/>
          <w:sz w:val="24"/>
          <w:szCs w:val="24"/>
          <w:lang w:val="ka-GE"/>
        </w:rPr>
      </w:pPr>
      <w:r>
        <w:rPr>
          <w:rFonts w:ascii="Sylfaen" w:hAnsi="Sylfaen"/>
          <w:b/>
          <w:sz w:val="24"/>
          <w:szCs w:val="24"/>
          <w:lang w:val="ka-GE"/>
        </w:rPr>
        <w:t xml:space="preserve">ზედამხედველობა </w:t>
      </w:r>
    </w:p>
    <w:p w:rsidR="00755736" w:rsidRPr="00755736" w:rsidRDefault="00755736" w:rsidP="00755736">
      <w:pPr>
        <w:pStyle w:val="ListParagraph"/>
        <w:numPr>
          <w:ilvl w:val="1"/>
          <w:numId w:val="4"/>
        </w:numPr>
        <w:spacing w:before="120" w:after="120"/>
        <w:ind w:left="426" w:hanging="426"/>
        <w:jc w:val="both"/>
        <w:rPr>
          <w:rFonts w:ascii="Sylfaen" w:hAnsi="Sylfaen" w:cs="Sylfaen"/>
          <w:lang w:val="ka-GE"/>
        </w:rPr>
      </w:pPr>
      <w:r w:rsidRPr="00755736">
        <w:rPr>
          <w:rFonts w:ascii="Sylfaen" w:hAnsi="Sylfaen" w:cs="Sylfaen"/>
          <w:lang w:val="ka-GE"/>
        </w:rPr>
        <w:t>მექანიკური შეზღუდვის, ან იზოლირების დროს</w:t>
      </w:r>
      <w:r w:rsidR="0059681A">
        <w:rPr>
          <w:rFonts w:ascii="Sylfaen" w:hAnsi="Sylfaen" w:cs="Sylfaen"/>
        </w:rPr>
        <w:t xml:space="preserve"> </w:t>
      </w:r>
      <w:r w:rsidR="0059681A">
        <w:rPr>
          <w:rFonts w:ascii="Sylfaen" w:hAnsi="Sylfaen" w:cs="Sylfaen"/>
          <w:lang w:val="ka-GE"/>
        </w:rPr>
        <w:t xml:space="preserve">საჭიროა პაციენტების მუდმივი ზედამხედველობა. მექანიკური შეზღუდვისას შესაბამისი კვალიფიკაციის მქონე პირი მუდმივად იმყოფება ოთახში, თერაპიული დახმარების უზრუნველსაყოფად. პაციენტის იზოლირების შემთხევაში, პერსონალის ერთ-ერთი წევრი იმყოფება პაციენტის ოთახის გარეთ, ან გვერდით ოთახში (ოთახთან მაკავშირებელი ფანჯრით), იმ პირობით, რომ პაციენტი დაინახავს აღნიშნულ პირს, ხოლო ამ უკანასკნელს ყოველთვის შეეძლება პაციენტის გაგება და დანახვა. ვიდეოკონტროლი ვერ შეცვლის ადამიანური რესურსის დასწრებას.  </w:t>
      </w:r>
    </w:p>
    <w:p w:rsidR="00755736" w:rsidRDefault="00F913CC" w:rsidP="006E53C0">
      <w:pPr>
        <w:pStyle w:val="ListParagraph"/>
        <w:numPr>
          <w:ilvl w:val="0"/>
          <w:numId w:val="4"/>
        </w:numPr>
        <w:spacing w:before="13" w:line="240" w:lineRule="exact"/>
        <w:rPr>
          <w:rFonts w:ascii="Sylfaen" w:hAnsi="Sylfaen"/>
          <w:b/>
          <w:sz w:val="24"/>
          <w:szCs w:val="24"/>
          <w:lang w:val="ka-GE"/>
        </w:rPr>
      </w:pPr>
      <w:r>
        <w:rPr>
          <w:rFonts w:ascii="Sylfaen" w:hAnsi="Sylfaen"/>
          <w:b/>
          <w:sz w:val="24"/>
          <w:szCs w:val="24"/>
          <w:lang w:val="ka-GE"/>
        </w:rPr>
        <w:t>შეჯამება</w:t>
      </w:r>
    </w:p>
    <w:p w:rsidR="00F913CC" w:rsidRPr="00F913CC" w:rsidRDefault="00F913CC" w:rsidP="00F913CC">
      <w:pPr>
        <w:pStyle w:val="ListParagraph"/>
        <w:numPr>
          <w:ilvl w:val="1"/>
          <w:numId w:val="4"/>
        </w:numPr>
        <w:spacing w:before="120" w:after="120"/>
        <w:ind w:left="426" w:hanging="426"/>
        <w:jc w:val="both"/>
        <w:rPr>
          <w:rFonts w:ascii="Sylfaen" w:hAnsi="Sylfaen" w:cs="Sylfaen"/>
          <w:lang w:val="ka-GE"/>
        </w:rPr>
      </w:pPr>
      <w:r w:rsidRPr="00F913CC">
        <w:rPr>
          <w:rFonts w:ascii="Sylfaen" w:hAnsi="Sylfaen" w:cs="Sylfaen"/>
          <w:lang w:val="ka-GE"/>
        </w:rPr>
        <w:t>შეზღუდვის საშუალების მოხსნის შემდეგ</w:t>
      </w:r>
      <w:r>
        <w:rPr>
          <w:rFonts w:ascii="Sylfaen" w:hAnsi="Sylfaen" w:cs="Sylfaen"/>
          <w:lang w:val="ka-GE"/>
        </w:rPr>
        <w:t xml:space="preserve">, აუცილებელია პაციენტთან გასაუბრება შეზღუდვის მიზეზების ასახსნელად, რათა შეუმსუბუქდეს ფსიქოლოგიური ტრავმა და გამოცდილება და აღდგეს ექიმი-პაციენტის ურთიერთობა. ამ პროცესში შესაძლებელია პაციენტმა გამოძებნოს საკუთარი თავის კონტროლის ალტერნატიული მექანიზმი, რამაც შესაძლოა </w:t>
      </w:r>
      <w:r w:rsidR="00797191">
        <w:rPr>
          <w:rFonts w:ascii="Sylfaen" w:hAnsi="Sylfaen" w:cs="Sylfaen"/>
          <w:lang w:val="ka-GE"/>
        </w:rPr>
        <w:t xml:space="preserve">ძალადობის ფაქტები და, შესაბამისად, შეზღუდვის აუცილებლობაც ალაგმოს. </w:t>
      </w:r>
    </w:p>
    <w:p w:rsidR="00F913CC" w:rsidRDefault="00797191" w:rsidP="006E53C0">
      <w:pPr>
        <w:pStyle w:val="ListParagraph"/>
        <w:numPr>
          <w:ilvl w:val="0"/>
          <w:numId w:val="4"/>
        </w:numPr>
        <w:spacing w:before="13" w:line="240" w:lineRule="exact"/>
        <w:rPr>
          <w:rFonts w:ascii="Sylfaen" w:hAnsi="Sylfaen"/>
          <w:b/>
          <w:sz w:val="24"/>
          <w:szCs w:val="24"/>
          <w:lang w:val="ka-GE"/>
        </w:rPr>
      </w:pPr>
      <w:r>
        <w:rPr>
          <w:rFonts w:ascii="Sylfaen" w:hAnsi="Sylfaen"/>
          <w:b/>
          <w:sz w:val="24"/>
          <w:szCs w:val="24"/>
          <w:lang w:val="ka-GE"/>
        </w:rPr>
        <w:t>შეზღუდვის საშუალებების გამოყენება პაციენტის თხოვნის საფუძველზე</w:t>
      </w:r>
    </w:p>
    <w:p w:rsidR="00797191" w:rsidRPr="00797191" w:rsidRDefault="00797191" w:rsidP="00797191">
      <w:pPr>
        <w:pStyle w:val="ListParagraph"/>
        <w:numPr>
          <w:ilvl w:val="1"/>
          <w:numId w:val="4"/>
        </w:numPr>
        <w:spacing w:before="120" w:after="120"/>
        <w:ind w:left="426" w:hanging="426"/>
        <w:jc w:val="both"/>
        <w:rPr>
          <w:rFonts w:ascii="Sylfaen" w:hAnsi="Sylfaen" w:cs="Sylfaen"/>
          <w:lang w:val="ka-GE"/>
        </w:rPr>
      </w:pPr>
      <w:r w:rsidRPr="00797191">
        <w:rPr>
          <w:rFonts w:ascii="Sylfaen" w:hAnsi="Sylfaen" w:cs="Sylfaen"/>
          <w:lang w:val="ka-GE"/>
        </w:rPr>
        <w:t>ზოგჯერ პაციენტები თავად ითხოვენ შეზღუდვას. ძირითად შემთხვევებში</w:t>
      </w:r>
      <w:r>
        <w:rPr>
          <w:rFonts w:ascii="Sylfaen" w:hAnsi="Sylfaen" w:cs="Sylfaen"/>
          <w:lang w:val="ka-GE"/>
        </w:rPr>
        <w:t xml:space="preserve">, აღნიშნული თხოვნა მიუთითებს, რომ პაციენტის საჭიროებები არ იქნა დაკმაყოფილებული და აუცილებელია სხვა თერაპიული ღონისძიებების გატარება. თუ პაციენტი იქნა შეზღუდული საკუთარი სურვილის შესაბამისად, შეზღუდვა უნდა შეწყდეს, როგორც კი პაციენტი მოითხოვს გათავისუფლებას. </w:t>
      </w:r>
    </w:p>
    <w:p w:rsidR="00797191" w:rsidRDefault="002C6F5F" w:rsidP="00E86123">
      <w:pPr>
        <w:pStyle w:val="ListParagraph"/>
        <w:numPr>
          <w:ilvl w:val="0"/>
          <w:numId w:val="4"/>
        </w:numPr>
        <w:spacing w:before="13" w:line="240" w:lineRule="exact"/>
        <w:ind w:left="426" w:hanging="426"/>
        <w:rPr>
          <w:rFonts w:ascii="Sylfaen" w:hAnsi="Sylfaen"/>
          <w:b/>
          <w:sz w:val="24"/>
          <w:szCs w:val="24"/>
          <w:lang w:val="ka-GE"/>
        </w:rPr>
      </w:pPr>
      <w:r>
        <w:rPr>
          <w:rFonts w:ascii="Sylfaen" w:hAnsi="Sylfaen"/>
          <w:b/>
          <w:sz w:val="24"/>
          <w:szCs w:val="24"/>
          <w:lang w:val="ka-GE"/>
        </w:rPr>
        <w:t>შეზღუდვის საშუალებების გამოყენება მოხალისე პაციენტებთან</w:t>
      </w:r>
    </w:p>
    <w:p w:rsidR="002C6F5F" w:rsidRPr="002C6F5F" w:rsidRDefault="002C6F5F" w:rsidP="002C6F5F">
      <w:pPr>
        <w:pStyle w:val="ListParagraph"/>
        <w:numPr>
          <w:ilvl w:val="1"/>
          <w:numId w:val="4"/>
        </w:numPr>
        <w:spacing w:before="120" w:after="120"/>
        <w:ind w:left="426" w:hanging="426"/>
        <w:jc w:val="both"/>
        <w:rPr>
          <w:rFonts w:ascii="Sylfaen" w:hAnsi="Sylfaen" w:cs="Sylfaen"/>
          <w:lang w:val="ka-GE"/>
        </w:rPr>
      </w:pPr>
      <w:r w:rsidRPr="002C6F5F">
        <w:rPr>
          <w:rFonts w:ascii="Sylfaen" w:hAnsi="Sylfaen" w:cs="Sylfaen"/>
          <w:lang w:val="ka-GE"/>
        </w:rPr>
        <w:t>იმ შემთხვევაში, როცა შეზღუდვის მექანიზმების გამოყენება მოხალისე პაციენტებთან წარმოადგენს აუცილებლობას და პაციენტი არ არის თანახმა, მოწმდება პაციენტის სამართლებრივი სტატუსი</w:t>
      </w:r>
      <w:r w:rsidR="00046010">
        <w:rPr>
          <w:rFonts w:ascii="Sylfaen" w:hAnsi="Sylfaen" w:cs="Sylfaen"/>
          <w:lang w:val="ka-GE"/>
        </w:rPr>
        <w:t>.</w:t>
      </w:r>
    </w:p>
    <w:p w:rsidR="002C6F5F" w:rsidRDefault="002C6F5F" w:rsidP="00E86123">
      <w:pPr>
        <w:pStyle w:val="ListParagraph"/>
        <w:numPr>
          <w:ilvl w:val="0"/>
          <w:numId w:val="4"/>
        </w:numPr>
        <w:spacing w:before="13" w:line="240" w:lineRule="exact"/>
        <w:ind w:left="426" w:hanging="426"/>
        <w:rPr>
          <w:rFonts w:ascii="Sylfaen" w:hAnsi="Sylfaen"/>
          <w:b/>
          <w:sz w:val="24"/>
          <w:szCs w:val="24"/>
          <w:lang w:val="ka-GE"/>
        </w:rPr>
      </w:pPr>
      <w:r>
        <w:rPr>
          <w:rFonts w:ascii="Sylfaen" w:hAnsi="Sylfaen"/>
          <w:b/>
          <w:sz w:val="24"/>
          <w:szCs w:val="24"/>
          <w:lang w:val="ka-GE"/>
        </w:rPr>
        <w:t>შეზღუდვის მექანიზმების გამოყენების აღრიცხვა და ანგარიშგება</w:t>
      </w:r>
    </w:p>
    <w:p w:rsidR="00164D94" w:rsidRPr="00164D94" w:rsidRDefault="002C6F5F" w:rsidP="002C6F5F">
      <w:pPr>
        <w:pStyle w:val="ListParagraph"/>
        <w:numPr>
          <w:ilvl w:val="1"/>
          <w:numId w:val="4"/>
        </w:numPr>
        <w:spacing w:before="120" w:after="120"/>
        <w:ind w:left="426" w:hanging="426"/>
        <w:jc w:val="both"/>
        <w:rPr>
          <w:rFonts w:ascii="Sylfaen" w:hAnsi="Sylfaen"/>
          <w:b/>
          <w:sz w:val="24"/>
          <w:szCs w:val="24"/>
          <w:lang w:val="ka-GE"/>
        </w:rPr>
      </w:pPr>
      <w:r w:rsidRPr="002C6F5F">
        <w:rPr>
          <w:rFonts w:ascii="Sylfaen" w:hAnsi="Sylfaen" w:cs="Sylfaen"/>
          <w:lang w:val="ka-GE"/>
        </w:rPr>
        <w:t xml:space="preserve">გამოცდილებამ აჩვენა, რომ </w:t>
      </w:r>
      <w:r>
        <w:rPr>
          <w:rFonts w:ascii="Sylfaen" w:hAnsi="Sylfaen" w:cs="Sylfaen"/>
          <w:lang w:val="ka-GE"/>
        </w:rPr>
        <w:t>შეზღუდვის შემთხვევების</w:t>
      </w:r>
      <w:r w:rsidR="00966127">
        <w:rPr>
          <w:rFonts w:ascii="Sylfaen" w:hAnsi="Sylfaen" w:cs="Sylfaen"/>
          <w:lang w:val="ka-GE"/>
        </w:rPr>
        <w:t xml:space="preserve"> დეტალური და ზუსტი აღრიცხვით სამედიცინო დაწესებულების მენეჯმენტი სრულ ინფორმაციას იღებს მათი სიხშირის შესახებ და შესაძლებელს ხდის ისეთი ღონისძიებების გატარებას, რომელიც მათ სიხშირეს შეამცირებს. აღნიშნულის უზრუნველსაყოფად იქმნება რეესტრი, სადაც აღირიცხება ყოველი შემთხვევა. (მათ შორის ქიმიური შეზღუდვა). რეესტრი იქნება პაციენტის პირადი ისტორიის ერთგვარი დანართი. მასში მითითებული იქნება ღონისძიების დაწყების და დასრულების დრო; </w:t>
      </w:r>
      <w:r w:rsidR="00164D94">
        <w:rPr>
          <w:rFonts w:ascii="Sylfaen" w:hAnsi="Sylfaen" w:cs="Sylfaen"/>
          <w:lang w:val="ka-GE"/>
        </w:rPr>
        <w:t>შემთხვევის გარემოებები; ღონისძიების გატარების მიზეზები; შეზღუდვის შემკვეთი, ან დამადასტურებელი ექიმის ვინაობა და მიყენებული დაზიანებების შესახებ ინფორმაცია. პაციენტს უნდა ჰქონდეთ ჩანაწერების დაკომენტარების უფლება; ასევე, შეუძლიათ მთლიანი ჩანაწერის ასლის მოთხოვნაც.</w:t>
      </w:r>
    </w:p>
    <w:p w:rsidR="002C6F5F" w:rsidRDefault="00785D24" w:rsidP="002C6F5F">
      <w:pPr>
        <w:pStyle w:val="ListParagraph"/>
        <w:numPr>
          <w:ilvl w:val="1"/>
          <w:numId w:val="4"/>
        </w:numPr>
        <w:spacing w:before="120" w:after="120"/>
        <w:ind w:left="426" w:hanging="426"/>
        <w:jc w:val="both"/>
        <w:rPr>
          <w:rFonts w:ascii="Sylfaen" w:hAnsi="Sylfaen"/>
          <w:b/>
          <w:sz w:val="24"/>
          <w:szCs w:val="24"/>
          <w:lang w:val="ka-GE"/>
        </w:rPr>
      </w:pPr>
      <w:r>
        <w:rPr>
          <w:rFonts w:ascii="Sylfaen" w:hAnsi="Sylfaen" w:cs="Sylfaen"/>
          <w:lang w:val="ka-GE"/>
        </w:rPr>
        <w:t>შეზღ</w:t>
      </w:r>
      <w:r w:rsidR="00164D94">
        <w:rPr>
          <w:rFonts w:ascii="Sylfaen" w:hAnsi="Sylfaen" w:cs="Sylfaen"/>
          <w:lang w:val="ka-GE"/>
        </w:rPr>
        <w:t>უდვის მექანიზმების გამოყენების სიხშირისა და ხანგრძლივობის შესახებ ინფორმაცია რეგულარულად ეგზავნება საზედამხედველო ორგანოს, ან სპეციალური მონიტორინგის ჯგუფს (მა.: ჯანდაცვის ინსპექცია)</w:t>
      </w:r>
      <w:r>
        <w:rPr>
          <w:rFonts w:ascii="Sylfaen" w:hAnsi="Sylfaen" w:cs="Sylfaen"/>
          <w:lang w:val="ka-GE"/>
        </w:rPr>
        <w:t xml:space="preserve">. აღნიშნული ხელს შეუწყობს შეზღუდვის არსებული პრაქტიკის გადახედვას ეროვნულ და რეგიონულ დონეზე, შეზღუდვის მექანიზმების სიხშირისა და ხანგრძლივობის შემცირების სტრატეგიის დასანერგად. </w:t>
      </w:r>
      <w:r w:rsidR="00164D94">
        <w:rPr>
          <w:rFonts w:ascii="Sylfaen" w:hAnsi="Sylfaen" w:cs="Sylfaen"/>
          <w:lang w:val="ka-GE"/>
        </w:rPr>
        <w:t xml:space="preserve">    </w:t>
      </w:r>
      <w:r w:rsidR="002C6F5F">
        <w:rPr>
          <w:rFonts w:ascii="Sylfaen" w:hAnsi="Sylfaen" w:cs="Sylfaen"/>
          <w:lang w:val="ka-GE"/>
        </w:rPr>
        <w:t xml:space="preserve"> </w:t>
      </w:r>
    </w:p>
    <w:p w:rsidR="0021069D" w:rsidRDefault="0021069D" w:rsidP="00E86123">
      <w:pPr>
        <w:pStyle w:val="ListParagraph"/>
        <w:numPr>
          <w:ilvl w:val="0"/>
          <w:numId w:val="4"/>
        </w:numPr>
        <w:spacing w:before="13" w:line="240" w:lineRule="exact"/>
        <w:ind w:left="426" w:hanging="426"/>
        <w:rPr>
          <w:rFonts w:ascii="Sylfaen" w:hAnsi="Sylfaen"/>
          <w:b/>
          <w:sz w:val="24"/>
          <w:szCs w:val="24"/>
          <w:lang w:val="ka-GE"/>
        </w:rPr>
      </w:pPr>
      <w:r>
        <w:rPr>
          <w:rFonts w:ascii="Sylfaen" w:hAnsi="Sylfaen"/>
          <w:b/>
          <w:sz w:val="24"/>
          <w:szCs w:val="24"/>
          <w:lang w:val="ka-GE"/>
        </w:rPr>
        <w:lastRenderedPageBreak/>
        <w:t>გასაჩივრების პროცედურები</w:t>
      </w:r>
    </w:p>
    <w:p w:rsidR="0021069D" w:rsidRPr="0021069D" w:rsidRDefault="0021069D" w:rsidP="0021069D">
      <w:pPr>
        <w:pStyle w:val="ListParagraph"/>
        <w:numPr>
          <w:ilvl w:val="1"/>
          <w:numId w:val="4"/>
        </w:numPr>
        <w:spacing w:before="120" w:after="120"/>
        <w:ind w:left="426" w:hanging="426"/>
        <w:jc w:val="both"/>
        <w:rPr>
          <w:rFonts w:ascii="Sylfaen" w:hAnsi="Sylfaen" w:cs="Sylfaen"/>
          <w:lang w:val="ka-GE"/>
        </w:rPr>
      </w:pPr>
      <w:r w:rsidRPr="0021069D">
        <w:rPr>
          <w:rFonts w:ascii="Sylfaen" w:hAnsi="Sylfaen" w:cs="Sylfaen"/>
          <w:lang w:val="ka-GE"/>
        </w:rPr>
        <w:t>გასაჩივრების ეფექტიანი პროცედურები</w:t>
      </w:r>
      <w:r>
        <w:rPr>
          <w:rFonts w:ascii="Sylfaen" w:hAnsi="Sylfaen" w:cs="Sylfaen"/>
          <w:lang w:val="ka-GE"/>
        </w:rPr>
        <w:t xml:space="preserve"> ძირითად დამცავ მექანიზმს წარმოადგენენ სასტიკი მოპყრობის წინააღმდეგ, ყველა ფსიქიატრიულ დაწესებულებაში. ფსიქიატრიული დაწესებულების პაციენტებს (მათ, შორის ოჯახის წევრები, ან კანონიერი წარმომადგენლები) უფლება აქვთ ჩივილით მიმართონ დაწესებულების ადმინისტრაციას, ან რომელიმე დამოუკიდებელ ორგანოს</w:t>
      </w:r>
      <w:r w:rsidR="00C40CEF">
        <w:rPr>
          <w:rFonts w:ascii="Sylfaen" w:hAnsi="Sylfaen" w:cs="Sylfaen"/>
          <w:lang w:val="ka-GE"/>
        </w:rPr>
        <w:t xml:space="preserve">, კონფიდენციალურად. გასაჩივრების პროცედურები უნდა იყოს მარტივი, ეფექტიანი  და მოსახერხებელი. პაციენტი უფლებამოსილია მიიღოს სამართლებრივი რჩევები  და ისარგებლოს უფასო იურიდიული კონსულტაციებით მართლმსაჯულების ინტერესების შესაბამისად. </w:t>
      </w:r>
      <w:r>
        <w:rPr>
          <w:rFonts w:ascii="Sylfaen" w:hAnsi="Sylfaen" w:cs="Sylfaen"/>
          <w:lang w:val="ka-GE"/>
        </w:rPr>
        <w:t xml:space="preserve"> </w:t>
      </w:r>
    </w:p>
    <w:p w:rsidR="002C6F5F" w:rsidRPr="00824492" w:rsidRDefault="002C6F5F" w:rsidP="00824492">
      <w:pPr>
        <w:spacing w:before="13" w:line="240" w:lineRule="exact"/>
        <w:rPr>
          <w:rFonts w:ascii="Sylfaen" w:hAnsi="Sylfaen"/>
          <w:b/>
          <w:sz w:val="24"/>
          <w:szCs w:val="24"/>
          <w:lang w:val="ka-GE"/>
        </w:rPr>
      </w:pPr>
    </w:p>
    <w:p w:rsidR="000723CA" w:rsidRPr="000723CA" w:rsidRDefault="000723CA" w:rsidP="000723CA">
      <w:pPr>
        <w:pStyle w:val="Heading2"/>
        <w:tabs>
          <w:tab w:val="left" w:pos="834"/>
        </w:tabs>
        <w:ind w:left="0" w:firstLine="0"/>
        <w:rPr>
          <w:rFonts w:ascii="Sylfaen" w:hAnsi="Sylfaen"/>
          <w:b w:val="0"/>
          <w:bCs w:val="0"/>
          <w:lang w:val="ka-GE"/>
        </w:rPr>
      </w:pPr>
    </w:p>
    <w:p w:rsidR="0041512A" w:rsidRDefault="0041512A">
      <w:pPr>
        <w:spacing w:before="13" w:line="240" w:lineRule="exact"/>
        <w:rPr>
          <w:sz w:val="24"/>
          <w:szCs w:val="24"/>
        </w:rPr>
      </w:pPr>
    </w:p>
    <w:p w:rsidR="0041512A" w:rsidRDefault="0041512A">
      <w:pPr>
        <w:spacing w:before="13" w:line="240" w:lineRule="exact"/>
        <w:rPr>
          <w:sz w:val="24"/>
          <w:szCs w:val="24"/>
        </w:rPr>
      </w:pPr>
    </w:p>
    <w:p w:rsidR="0041512A" w:rsidRDefault="0041512A">
      <w:pPr>
        <w:spacing w:before="12" w:line="200" w:lineRule="exact"/>
        <w:rPr>
          <w:sz w:val="20"/>
          <w:szCs w:val="20"/>
        </w:rPr>
      </w:pPr>
    </w:p>
    <w:p w:rsidR="0041512A" w:rsidRDefault="0041512A">
      <w:pPr>
        <w:spacing w:before="13" w:line="240" w:lineRule="exact"/>
        <w:rPr>
          <w:sz w:val="24"/>
          <w:szCs w:val="24"/>
        </w:rPr>
      </w:pPr>
    </w:p>
    <w:p w:rsidR="0041512A" w:rsidRDefault="0041512A">
      <w:pPr>
        <w:spacing w:before="13" w:line="240" w:lineRule="exact"/>
        <w:rPr>
          <w:sz w:val="24"/>
          <w:szCs w:val="24"/>
        </w:rPr>
      </w:pPr>
    </w:p>
    <w:p w:rsidR="0041512A" w:rsidRDefault="0041512A">
      <w:pPr>
        <w:pStyle w:val="BodyText"/>
        <w:ind w:right="114" w:firstLine="0"/>
        <w:jc w:val="both"/>
      </w:pPr>
    </w:p>
    <w:sectPr w:rsidR="0041512A" w:rsidSect="00B76C0D">
      <w:headerReference w:type="default" r:id="rId8"/>
      <w:pgSz w:w="11910" w:h="16840"/>
      <w:pgMar w:top="960" w:right="1020" w:bottom="280" w:left="1020" w:header="74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EF6" w:rsidRDefault="00A75EF6">
      <w:r>
        <w:separator/>
      </w:r>
    </w:p>
  </w:endnote>
  <w:endnote w:type="continuationSeparator" w:id="0">
    <w:p w:rsidR="00A75EF6" w:rsidRDefault="00A75EF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50305040509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EF6" w:rsidRDefault="00A75EF6">
      <w:r>
        <w:separator/>
      </w:r>
    </w:p>
  </w:footnote>
  <w:footnote w:type="continuationSeparator" w:id="0">
    <w:p w:rsidR="00A75EF6" w:rsidRDefault="00A75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2A" w:rsidRDefault="00B76C0D">
    <w:pPr>
      <w:spacing w:line="14" w:lineRule="auto"/>
      <w:rPr>
        <w:sz w:val="20"/>
        <w:szCs w:val="20"/>
      </w:rPr>
    </w:pPr>
    <w:r w:rsidRPr="00B76C0D">
      <w:rPr>
        <w:noProof/>
      </w:rPr>
      <w:pict>
        <v:shapetype id="_x0000_t202" coordsize="21600,21600" o:spt="202" path="m,l,21600r21600,l21600,xe">
          <v:stroke joinstyle="miter"/>
          <v:path gradientshapeok="t" o:connecttype="rect"/>
        </v:shapetype>
        <v:shape id="Text Box 1" o:spid="_x0000_s4097" type="#_x0000_t202" style="position:absolute;margin-left:284.7pt;margin-top:36pt;width:26pt;height:14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" filled="f" stroked="f">
          <v:textbox inset="0,0,0,0">
            <w:txbxContent>
              <w:p w:rsidR="0041512A" w:rsidRDefault="005C0005">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5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801C1"/>
    <w:multiLevelType w:val="hybridMultilevel"/>
    <w:tmpl w:val="D5DE6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1B32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E2A6CAA"/>
    <w:multiLevelType w:val="multilevel"/>
    <w:tmpl w:val="F9444686"/>
    <w:lvl w:ilvl="0">
      <w:start w:val="1"/>
      <w:numFmt w:val="decimal"/>
      <w:lvlText w:val="%1."/>
      <w:lvlJc w:val="left"/>
      <w:pPr>
        <w:ind w:left="834" w:hanging="720"/>
      </w:pPr>
      <w:rPr>
        <w:rFonts w:ascii="Arial" w:eastAsia="Arial" w:hAnsi="Arial" w:hint="default"/>
        <w:b/>
        <w:bCs/>
        <w:sz w:val="24"/>
        <w:szCs w:val="24"/>
      </w:rPr>
    </w:lvl>
    <w:lvl w:ilvl="1">
      <w:start w:val="1"/>
      <w:numFmt w:val="decimal"/>
      <w:lvlText w:val="%1.%2."/>
      <w:lvlJc w:val="left"/>
      <w:pPr>
        <w:ind w:left="834" w:hanging="721"/>
      </w:pPr>
      <w:rPr>
        <w:rFonts w:ascii="Arial" w:eastAsia="Arial" w:hAnsi="Arial" w:hint="default"/>
        <w:sz w:val="22"/>
        <w:szCs w:val="22"/>
      </w:rPr>
    </w:lvl>
    <w:lvl w:ilvl="2">
      <w:start w:val="1"/>
      <w:numFmt w:val="bullet"/>
      <w:lvlText w:val="•"/>
      <w:lvlJc w:val="left"/>
      <w:pPr>
        <w:ind w:left="1837" w:hanging="721"/>
      </w:pPr>
      <w:rPr>
        <w:rFonts w:hint="default"/>
      </w:rPr>
    </w:lvl>
    <w:lvl w:ilvl="3">
      <w:start w:val="1"/>
      <w:numFmt w:val="bullet"/>
      <w:lvlText w:val="•"/>
      <w:lvlJc w:val="left"/>
      <w:pPr>
        <w:ind w:left="2841" w:hanging="721"/>
      </w:pPr>
      <w:rPr>
        <w:rFonts w:hint="default"/>
      </w:rPr>
    </w:lvl>
    <w:lvl w:ilvl="4">
      <w:start w:val="1"/>
      <w:numFmt w:val="bullet"/>
      <w:lvlText w:val="•"/>
      <w:lvlJc w:val="left"/>
      <w:pPr>
        <w:ind w:left="3845" w:hanging="721"/>
      </w:pPr>
      <w:rPr>
        <w:rFonts w:hint="default"/>
      </w:rPr>
    </w:lvl>
    <w:lvl w:ilvl="5">
      <w:start w:val="1"/>
      <w:numFmt w:val="bullet"/>
      <w:lvlText w:val="•"/>
      <w:lvlJc w:val="left"/>
      <w:pPr>
        <w:ind w:left="4848" w:hanging="721"/>
      </w:pPr>
      <w:rPr>
        <w:rFonts w:hint="default"/>
      </w:rPr>
    </w:lvl>
    <w:lvl w:ilvl="6">
      <w:start w:val="1"/>
      <w:numFmt w:val="bullet"/>
      <w:lvlText w:val="•"/>
      <w:lvlJc w:val="left"/>
      <w:pPr>
        <w:ind w:left="5852" w:hanging="721"/>
      </w:pPr>
      <w:rPr>
        <w:rFonts w:hint="default"/>
      </w:rPr>
    </w:lvl>
    <w:lvl w:ilvl="7">
      <w:start w:val="1"/>
      <w:numFmt w:val="bullet"/>
      <w:lvlText w:val="•"/>
      <w:lvlJc w:val="left"/>
      <w:pPr>
        <w:ind w:left="6856" w:hanging="721"/>
      </w:pPr>
      <w:rPr>
        <w:rFonts w:hint="default"/>
      </w:rPr>
    </w:lvl>
    <w:lvl w:ilvl="8">
      <w:start w:val="1"/>
      <w:numFmt w:val="bullet"/>
      <w:lvlText w:val="•"/>
      <w:lvlJc w:val="left"/>
      <w:pPr>
        <w:ind w:left="7859" w:hanging="721"/>
      </w:pPr>
      <w:rPr>
        <w:rFonts w:hint="default"/>
      </w:rPr>
    </w:lvl>
  </w:abstractNum>
  <w:abstractNum w:abstractNumId="3">
    <w:nsid w:val="55E27AB7"/>
    <w:multiLevelType w:val="hybridMultilevel"/>
    <w:tmpl w:val="31BEA1CC"/>
    <w:lvl w:ilvl="0" w:tplc="B866CBEC">
      <w:start w:val="1"/>
      <w:numFmt w:val="lowerLetter"/>
      <w:lvlText w:val="(%1)"/>
      <w:lvlJc w:val="left"/>
      <w:pPr>
        <w:ind w:left="834" w:hanging="721"/>
      </w:pPr>
      <w:rPr>
        <w:rFonts w:ascii="Arial" w:eastAsia="Arial" w:hAnsi="Arial" w:hint="default"/>
        <w:sz w:val="22"/>
        <w:szCs w:val="22"/>
      </w:rPr>
    </w:lvl>
    <w:lvl w:ilvl="1" w:tplc="DBDAFABA">
      <w:start w:val="1"/>
      <w:numFmt w:val="bullet"/>
      <w:lvlText w:val="•"/>
      <w:lvlJc w:val="left"/>
      <w:pPr>
        <w:ind w:left="1737" w:hanging="721"/>
      </w:pPr>
      <w:rPr>
        <w:rFonts w:hint="default"/>
      </w:rPr>
    </w:lvl>
    <w:lvl w:ilvl="2" w:tplc="63CAA51E">
      <w:start w:val="1"/>
      <w:numFmt w:val="bullet"/>
      <w:lvlText w:val="•"/>
      <w:lvlJc w:val="left"/>
      <w:pPr>
        <w:ind w:left="2640" w:hanging="721"/>
      </w:pPr>
      <w:rPr>
        <w:rFonts w:hint="default"/>
      </w:rPr>
    </w:lvl>
    <w:lvl w:ilvl="3" w:tplc="E62A9520">
      <w:start w:val="1"/>
      <w:numFmt w:val="bullet"/>
      <w:lvlText w:val="•"/>
      <w:lvlJc w:val="left"/>
      <w:pPr>
        <w:ind w:left="3543" w:hanging="721"/>
      </w:pPr>
      <w:rPr>
        <w:rFonts w:hint="default"/>
      </w:rPr>
    </w:lvl>
    <w:lvl w:ilvl="4" w:tplc="8C868602">
      <w:start w:val="1"/>
      <w:numFmt w:val="bullet"/>
      <w:lvlText w:val="•"/>
      <w:lvlJc w:val="left"/>
      <w:pPr>
        <w:ind w:left="4447" w:hanging="721"/>
      </w:pPr>
      <w:rPr>
        <w:rFonts w:hint="default"/>
      </w:rPr>
    </w:lvl>
    <w:lvl w:ilvl="5" w:tplc="80C477B4">
      <w:start w:val="1"/>
      <w:numFmt w:val="bullet"/>
      <w:lvlText w:val="•"/>
      <w:lvlJc w:val="left"/>
      <w:pPr>
        <w:ind w:left="5350" w:hanging="721"/>
      </w:pPr>
      <w:rPr>
        <w:rFonts w:hint="default"/>
      </w:rPr>
    </w:lvl>
    <w:lvl w:ilvl="6" w:tplc="A532DF46">
      <w:start w:val="1"/>
      <w:numFmt w:val="bullet"/>
      <w:lvlText w:val="•"/>
      <w:lvlJc w:val="left"/>
      <w:pPr>
        <w:ind w:left="6253" w:hanging="721"/>
      </w:pPr>
      <w:rPr>
        <w:rFonts w:hint="default"/>
      </w:rPr>
    </w:lvl>
    <w:lvl w:ilvl="7" w:tplc="375879FE">
      <w:start w:val="1"/>
      <w:numFmt w:val="bullet"/>
      <w:lvlText w:val="•"/>
      <w:lvlJc w:val="left"/>
      <w:pPr>
        <w:ind w:left="7157" w:hanging="721"/>
      </w:pPr>
      <w:rPr>
        <w:rFonts w:hint="default"/>
      </w:rPr>
    </w:lvl>
    <w:lvl w:ilvl="8" w:tplc="8F1E1F36">
      <w:start w:val="1"/>
      <w:numFmt w:val="bullet"/>
      <w:lvlText w:val="•"/>
      <w:lvlJc w:val="left"/>
      <w:pPr>
        <w:ind w:left="8060" w:hanging="721"/>
      </w:pPr>
      <w:rPr>
        <w:rFonts w:hint="default"/>
      </w:rPr>
    </w:lvl>
  </w:abstractNum>
  <w:abstractNum w:abstractNumId="4">
    <w:nsid w:val="58BC7C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55464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41512A"/>
    <w:rsid w:val="00046010"/>
    <w:rsid w:val="000723CA"/>
    <w:rsid w:val="00164D94"/>
    <w:rsid w:val="00171284"/>
    <w:rsid w:val="00197825"/>
    <w:rsid w:val="001B7F5C"/>
    <w:rsid w:val="0020753F"/>
    <w:rsid w:val="0021069D"/>
    <w:rsid w:val="00213A31"/>
    <w:rsid w:val="002502E6"/>
    <w:rsid w:val="0028402A"/>
    <w:rsid w:val="002A70B5"/>
    <w:rsid w:val="002C6F5F"/>
    <w:rsid w:val="003355D5"/>
    <w:rsid w:val="00352787"/>
    <w:rsid w:val="003E36F4"/>
    <w:rsid w:val="0041512A"/>
    <w:rsid w:val="00416767"/>
    <w:rsid w:val="004210F8"/>
    <w:rsid w:val="004829E3"/>
    <w:rsid w:val="00522BB1"/>
    <w:rsid w:val="005318D0"/>
    <w:rsid w:val="0053486D"/>
    <w:rsid w:val="005700BE"/>
    <w:rsid w:val="0059681A"/>
    <w:rsid w:val="005C0005"/>
    <w:rsid w:val="005D2B54"/>
    <w:rsid w:val="005F2922"/>
    <w:rsid w:val="006C3AF0"/>
    <w:rsid w:val="006E53C0"/>
    <w:rsid w:val="0072515D"/>
    <w:rsid w:val="00727896"/>
    <w:rsid w:val="00755736"/>
    <w:rsid w:val="00785D24"/>
    <w:rsid w:val="00797191"/>
    <w:rsid w:val="007C1FCD"/>
    <w:rsid w:val="00824492"/>
    <w:rsid w:val="008D132E"/>
    <w:rsid w:val="00902FC0"/>
    <w:rsid w:val="00921641"/>
    <w:rsid w:val="00966127"/>
    <w:rsid w:val="00966C6C"/>
    <w:rsid w:val="00985711"/>
    <w:rsid w:val="00A36C8F"/>
    <w:rsid w:val="00A75EF6"/>
    <w:rsid w:val="00B76C0D"/>
    <w:rsid w:val="00BA189B"/>
    <w:rsid w:val="00C40CEF"/>
    <w:rsid w:val="00C57CD8"/>
    <w:rsid w:val="00C661AA"/>
    <w:rsid w:val="00D179F5"/>
    <w:rsid w:val="00E344A5"/>
    <w:rsid w:val="00E86123"/>
    <w:rsid w:val="00EC69EB"/>
    <w:rsid w:val="00F4084F"/>
    <w:rsid w:val="00F4675D"/>
    <w:rsid w:val="00F62765"/>
    <w:rsid w:val="00F713BB"/>
    <w:rsid w:val="00F91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6C0D"/>
  </w:style>
  <w:style w:type="paragraph" w:styleId="Heading1">
    <w:name w:val="heading 1"/>
    <w:basedOn w:val="Normal"/>
    <w:uiPriority w:val="1"/>
    <w:qFormat/>
    <w:rsid w:val="00B76C0D"/>
    <w:pPr>
      <w:outlineLvl w:val="0"/>
    </w:pPr>
    <w:rPr>
      <w:rFonts w:ascii="Arial" w:eastAsia="Arial" w:hAnsi="Arial"/>
      <w:b/>
      <w:bCs/>
      <w:sz w:val="36"/>
      <w:szCs w:val="36"/>
    </w:rPr>
  </w:style>
  <w:style w:type="paragraph" w:styleId="Heading2">
    <w:name w:val="heading 2"/>
    <w:basedOn w:val="Normal"/>
    <w:uiPriority w:val="1"/>
    <w:qFormat/>
    <w:rsid w:val="00B76C0D"/>
    <w:pPr>
      <w:ind w:left="834" w:hanging="7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76C0D"/>
    <w:pPr>
      <w:ind w:left="834" w:hanging="720"/>
    </w:pPr>
    <w:rPr>
      <w:rFonts w:ascii="Arial" w:eastAsia="Arial" w:hAnsi="Arial"/>
    </w:rPr>
  </w:style>
  <w:style w:type="paragraph" w:styleId="ListParagraph">
    <w:name w:val="List Paragraph"/>
    <w:basedOn w:val="Normal"/>
    <w:uiPriority w:val="1"/>
    <w:qFormat/>
    <w:rsid w:val="00B76C0D"/>
  </w:style>
  <w:style w:type="paragraph" w:customStyle="1" w:styleId="TableParagraph">
    <w:name w:val="Table Paragraph"/>
    <w:basedOn w:val="Normal"/>
    <w:uiPriority w:val="1"/>
    <w:qFormat/>
    <w:rsid w:val="00B76C0D"/>
  </w:style>
  <w:style w:type="character" w:customStyle="1" w:styleId="apple-converted-space">
    <w:name w:val="apple-converted-space"/>
    <w:basedOn w:val="DefaultParagraphFont"/>
    <w:rsid w:val="00F4675D"/>
  </w:style>
  <w:style w:type="paragraph" w:styleId="BalloonText">
    <w:name w:val="Balloon Text"/>
    <w:basedOn w:val="Normal"/>
    <w:link w:val="BalloonTextChar"/>
    <w:uiPriority w:val="99"/>
    <w:semiHidden/>
    <w:unhideWhenUsed/>
    <w:rsid w:val="00046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01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Tiko Balkhamishvili</dc:creator>
  <cp:lastModifiedBy>uzer</cp:lastModifiedBy>
  <cp:revision>4</cp:revision>
  <cp:lastPrinted>2017-04-07T09:12:00Z</cp:lastPrinted>
  <dcterms:created xsi:type="dcterms:W3CDTF">2017-04-07T09:30:00Z</dcterms:created>
  <dcterms:modified xsi:type="dcterms:W3CDTF">2017-05-31T10:33:00Z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2017-03-17T00:00:00Z</vt:filetime>
  </property>
  <property fmtid="{D5CDD505-2E9C-101B-9397-08002B2CF9AE}" pid="3" name="LastSaved">
    <vt:filetime>2017-04-04T00:00:00Z</vt:filetime>
  </property>
</Properties>
</file>