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F39" w:rsidRDefault="00DE5F39" w:rsidP="00DE5F39">
      <w:pPr>
        <w:pStyle w:val="Heading1"/>
        <w:shd w:val="clear" w:color="auto" w:fill="E2EFD9"/>
        <w:spacing w:line="276" w:lineRule="auto"/>
        <w:jc w:val="both"/>
        <w:rPr>
          <w:rFonts w:eastAsia="Times New Roman"/>
          <w:lang w:val="ka-GE"/>
        </w:rPr>
      </w:pPr>
      <w:bookmarkStart w:id="0" w:name="_Toc5100107"/>
      <w:r>
        <w:rPr>
          <w:rFonts w:eastAsia="Times New Roman"/>
          <w:lang w:val="ka-GE"/>
        </w:rPr>
        <w:t>PSYCHIATRIC</w:t>
      </w:r>
      <w:bookmarkEnd w:id="0"/>
      <w:r>
        <w:rPr>
          <w:rFonts w:eastAsia="Times New Roman"/>
        </w:rPr>
        <w:t xml:space="preserve"> AND HEALTHCARE INSTITUTIONS</w:t>
      </w:r>
    </w:p>
    <w:p w:rsidR="00DE5F39" w:rsidRDefault="00DE5F39" w:rsidP="00DE5F39">
      <w:pPr>
        <w:pStyle w:val="Heading2"/>
        <w:numPr>
          <w:ilvl w:val="0"/>
          <w:numId w:val="1"/>
        </w:numPr>
        <w:spacing w:line="276" w:lineRule="auto"/>
        <w:jc w:val="both"/>
        <w:rPr>
          <w:rFonts w:eastAsia="Times New Roman"/>
        </w:rPr>
      </w:pPr>
      <w:bookmarkStart w:id="1" w:name="_Toc5100108"/>
      <w:r>
        <w:rPr>
          <w:rFonts w:eastAsia="Times New Roman"/>
        </w:rPr>
        <w:t>General Overview</w:t>
      </w:r>
      <w:bookmarkEnd w:id="1"/>
      <w:r>
        <w:rPr>
          <w:rFonts w:eastAsia="Times New Roman"/>
        </w:rPr>
        <w:t xml:space="preserve"> </w:t>
      </w:r>
    </w:p>
    <w:p w:rsidR="00DE5F39" w:rsidRDefault="00DE5F39" w:rsidP="00DE5F39">
      <w:pPr>
        <w:spacing w:before="240" w:line="276" w:lineRule="auto"/>
        <w:jc w:val="both"/>
        <w:rPr>
          <w:rFonts w:ascii="Sylfaen" w:hAnsi="Sylfaen"/>
          <w:sz w:val="24"/>
          <w:szCs w:val="24"/>
        </w:rPr>
      </w:pPr>
      <w:r>
        <w:rPr>
          <w:rFonts w:ascii="Sylfaen" w:hAnsi="Sylfaen"/>
          <w:sz w:val="24"/>
          <w:szCs w:val="24"/>
        </w:rPr>
        <w:t xml:space="preserve">In order to improve the coordination and supervision process of state policy in the field of mental health, the relevant amendments were introduced to the Order N01-216/O of 25 October 2013 Order "On Creation of a Council for Mental Health Policy" by the Order N01-53/O of the Minister of Healthcare on February 25, 2018. The format and the composition of the Councils </w:t>
      </w:r>
      <w:proofErr w:type="gramStart"/>
      <w:r>
        <w:rPr>
          <w:rFonts w:ascii="Sylfaen" w:hAnsi="Sylfaen"/>
          <w:sz w:val="24"/>
          <w:szCs w:val="24"/>
        </w:rPr>
        <w:t>were updated</w:t>
      </w:r>
      <w:proofErr w:type="gramEnd"/>
      <w:r>
        <w:rPr>
          <w:rFonts w:ascii="Sylfaen" w:hAnsi="Sylfaen"/>
          <w:sz w:val="24"/>
          <w:szCs w:val="24"/>
        </w:rPr>
        <w:t>.</w:t>
      </w:r>
    </w:p>
    <w:p w:rsidR="00DE5F39" w:rsidRDefault="00DE5F39" w:rsidP="00DE5F39">
      <w:pPr>
        <w:spacing w:line="276" w:lineRule="auto"/>
        <w:jc w:val="both"/>
        <w:rPr>
          <w:rFonts w:ascii="Sylfaen" w:hAnsi="Sylfaen"/>
          <w:sz w:val="24"/>
          <w:szCs w:val="24"/>
        </w:rPr>
      </w:pPr>
      <w:r>
        <w:rPr>
          <w:rFonts w:ascii="Sylfaen" w:hAnsi="Sylfaen"/>
          <w:sz w:val="24"/>
          <w:szCs w:val="24"/>
        </w:rPr>
        <w:t>The Ministry, together with the Council is the responsible body for the implementation of the state policies, strategic documents for the development of the mental health and implementation of measures envisaged by the 2015-2020 Action Plan (paragraph 106).</w:t>
      </w:r>
    </w:p>
    <w:p w:rsidR="00DE5F39" w:rsidRDefault="00DE5F39" w:rsidP="00DE5F39">
      <w:pPr>
        <w:spacing w:line="276" w:lineRule="auto"/>
        <w:jc w:val="both"/>
        <w:rPr>
          <w:rFonts w:ascii="Sylfaen" w:hAnsi="Sylfaen"/>
          <w:sz w:val="24"/>
          <w:szCs w:val="24"/>
        </w:rPr>
      </w:pPr>
    </w:p>
    <w:p w:rsidR="00DE5F39" w:rsidRDefault="00DE5F39" w:rsidP="00DE5F39">
      <w:pPr>
        <w:pStyle w:val="Heading2"/>
        <w:numPr>
          <w:ilvl w:val="0"/>
          <w:numId w:val="1"/>
        </w:numPr>
        <w:spacing w:line="276" w:lineRule="auto"/>
        <w:jc w:val="both"/>
        <w:rPr>
          <w:rFonts w:eastAsia="Times New Roman"/>
        </w:rPr>
      </w:pPr>
      <w:bookmarkStart w:id="2" w:name="_Toc5100109"/>
      <w:r>
        <w:rPr>
          <w:rFonts w:eastAsia="Times New Roman"/>
        </w:rPr>
        <w:t>Ill – treatment</w:t>
      </w:r>
      <w:bookmarkEnd w:id="2"/>
    </w:p>
    <w:p w:rsidR="00DE5F39" w:rsidRDefault="00DE5F39" w:rsidP="00DE5F39">
      <w:pPr>
        <w:spacing w:before="240" w:line="276" w:lineRule="auto"/>
        <w:jc w:val="both"/>
        <w:rPr>
          <w:rFonts w:ascii="Sylfaen" w:hAnsi="Sylfaen"/>
          <w:sz w:val="24"/>
          <w:szCs w:val="24"/>
        </w:rPr>
      </w:pPr>
      <w:r>
        <w:rPr>
          <w:rFonts w:ascii="Sylfaen" w:hAnsi="Sylfaen"/>
          <w:sz w:val="24"/>
          <w:szCs w:val="24"/>
        </w:rPr>
        <w:t xml:space="preserve">The Ministry of Healthcare in close cooperation with Council of Europe technical support project is developing the internal inspection and monitoring mechanisms. At the next </w:t>
      </w:r>
      <w:proofErr w:type="gramStart"/>
      <w:r>
        <w:rPr>
          <w:rFonts w:ascii="Sylfaen" w:hAnsi="Sylfaen"/>
          <w:sz w:val="24"/>
          <w:szCs w:val="24"/>
        </w:rPr>
        <w:t>stage</w:t>
      </w:r>
      <w:proofErr w:type="gramEnd"/>
      <w:r>
        <w:rPr>
          <w:rFonts w:ascii="Sylfaen" w:hAnsi="Sylfaen"/>
          <w:sz w:val="24"/>
          <w:szCs w:val="24"/>
        </w:rPr>
        <w:t xml:space="preserve"> the “WHO Quality Rights tool kit” will be the basis of internal inspection and monitoring mechanisms.</w:t>
      </w:r>
    </w:p>
    <w:p w:rsidR="00DE5F39" w:rsidRDefault="00DE5F39" w:rsidP="00DE5F39">
      <w:pPr>
        <w:spacing w:line="276" w:lineRule="auto"/>
        <w:jc w:val="both"/>
        <w:rPr>
          <w:rFonts w:ascii="Sylfaen" w:hAnsi="Sylfaen"/>
          <w:sz w:val="24"/>
          <w:szCs w:val="24"/>
        </w:rPr>
      </w:pPr>
      <w:r>
        <w:rPr>
          <w:rFonts w:ascii="Sylfaen" w:hAnsi="Sylfaen"/>
          <w:sz w:val="24"/>
          <w:szCs w:val="24"/>
        </w:rPr>
        <w:t>The questionnaire includes the following issues:</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Protection of confidentiality of service recipients; Convenient environment for service recipients;</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The right to social and private life and involvement in public activities; Access to treatment;</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Personnel qualifications and quality of services;</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 xml:space="preserve">Psycho-social rehabilitation; Access to medicines; </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Availability of adequate services for general and reproductive health; Procedures and guarantees;</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Procedures and guarantees with the regard of prevention of detention and treatment without free and informed consent;</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 xml:space="preserve">Protection of patient's rights against verbal, mental, physical and sexual abuse and physical and emotional disability; </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 xml:space="preserve">Mechanisms for the use of alternative methods of isolation and binding for de-escalation of potential crisis; </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lastRenderedPageBreak/>
        <w:t>Measures to protect against torture or other forms of inhuman or degrading treatment or ill-treatment;  </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The possibility of education and employment for service users;  </w:t>
      </w:r>
    </w:p>
    <w:p w:rsidR="00DE5F39" w:rsidRDefault="00DE5F39" w:rsidP="00DE5F39">
      <w:pPr>
        <w:pStyle w:val="ListParagraph"/>
        <w:numPr>
          <w:ilvl w:val="0"/>
          <w:numId w:val="2"/>
        </w:numPr>
        <w:spacing w:line="276" w:lineRule="auto"/>
        <w:jc w:val="both"/>
        <w:rPr>
          <w:rFonts w:ascii="Sylfaen" w:hAnsi="Sylfaen"/>
          <w:sz w:val="24"/>
          <w:szCs w:val="24"/>
        </w:rPr>
      </w:pPr>
      <w:r>
        <w:rPr>
          <w:rFonts w:ascii="Sylfaen" w:hAnsi="Sylfaen"/>
          <w:sz w:val="24"/>
          <w:szCs w:val="24"/>
        </w:rPr>
        <w:t xml:space="preserve">Supporting the rights on participation of service users in political and social life, etc. </w:t>
      </w:r>
    </w:p>
    <w:p w:rsidR="00DE5F39" w:rsidRDefault="00DE5F39" w:rsidP="00DE5F39">
      <w:pPr>
        <w:spacing w:line="276" w:lineRule="auto"/>
        <w:jc w:val="both"/>
        <w:rPr>
          <w:rFonts w:ascii="Sylfaen" w:hAnsi="Sylfaen"/>
          <w:sz w:val="24"/>
          <w:szCs w:val="24"/>
        </w:rPr>
      </w:pPr>
    </w:p>
    <w:p w:rsidR="00DE5F39" w:rsidRDefault="00DE5F39" w:rsidP="00DE5F39">
      <w:pPr>
        <w:spacing w:line="276" w:lineRule="auto"/>
        <w:jc w:val="both"/>
        <w:rPr>
          <w:rFonts w:ascii="Sylfaen" w:hAnsi="Sylfaen"/>
          <w:sz w:val="24"/>
          <w:szCs w:val="24"/>
        </w:rPr>
      </w:pPr>
      <w:r>
        <w:rPr>
          <w:rFonts w:ascii="Sylfaen" w:hAnsi="Sylfaen"/>
          <w:sz w:val="24"/>
          <w:szCs w:val="24"/>
        </w:rPr>
        <w:t xml:space="preserve">In June-July 2018, World Health Organization (WHO) conducted research on psychiatric institutions in 25 European countries (including Georgia) using the WHO Quality Rights tool kit. Mechanisms for the protection of human rights </w:t>
      </w:r>
      <w:proofErr w:type="gramStart"/>
      <w:r>
        <w:rPr>
          <w:rFonts w:ascii="Sylfaen" w:hAnsi="Sylfaen"/>
          <w:sz w:val="24"/>
          <w:szCs w:val="24"/>
        </w:rPr>
        <w:t>were assessed</w:t>
      </w:r>
      <w:proofErr w:type="gramEnd"/>
      <w:r>
        <w:rPr>
          <w:rFonts w:ascii="Sylfaen" w:hAnsi="Sylfaen"/>
          <w:sz w:val="24"/>
          <w:szCs w:val="24"/>
        </w:rPr>
        <w:t xml:space="preserve"> in mental healthcare institutions.</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Training </w:t>
      </w:r>
      <w:proofErr w:type="gramStart"/>
      <w:r>
        <w:rPr>
          <w:rFonts w:ascii="Sylfaen" w:hAnsi="Sylfaen"/>
          <w:sz w:val="24"/>
          <w:szCs w:val="24"/>
        </w:rPr>
        <w:t>was conducted</w:t>
      </w:r>
      <w:proofErr w:type="gramEnd"/>
      <w:r>
        <w:rPr>
          <w:rFonts w:ascii="Sylfaen" w:hAnsi="Sylfaen"/>
          <w:sz w:val="24"/>
          <w:szCs w:val="24"/>
        </w:rPr>
        <w:t xml:space="preserve"> in November 2018, regarding the use of the WHO Quality Rights tool kit questionnaire. </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In the March-May of 2019, 11 psychiatric services provider institutions </w:t>
      </w:r>
      <w:proofErr w:type="gramStart"/>
      <w:r>
        <w:rPr>
          <w:rFonts w:ascii="Sylfaen" w:hAnsi="Sylfaen"/>
          <w:sz w:val="24"/>
          <w:szCs w:val="24"/>
        </w:rPr>
        <w:t>will be evaluated</w:t>
      </w:r>
      <w:proofErr w:type="gramEnd"/>
      <w:r>
        <w:rPr>
          <w:rFonts w:ascii="Sylfaen" w:hAnsi="Sylfaen"/>
          <w:sz w:val="24"/>
          <w:szCs w:val="24"/>
        </w:rPr>
        <w:t xml:space="preserve"> by this questionnaire (Paragraph 107, 108). Ministry of Healthcare considers </w:t>
      </w:r>
      <w:proofErr w:type="gramStart"/>
      <w:r>
        <w:rPr>
          <w:rFonts w:ascii="Sylfaen" w:hAnsi="Sylfaen"/>
          <w:sz w:val="24"/>
          <w:szCs w:val="24"/>
        </w:rPr>
        <w:t>to implement</w:t>
      </w:r>
      <w:proofErr w:type="gramEnd"/>
      <w:r>
        <w:rPr>
          <w:rFonts w:ascii="Sylfaen" w:hAnsi="Sylfaen"/>
          <w:sz w:val="24"/>
          <w:szCs w:val="24"/>
        </w:rPr>
        <w:t xml:space="preserve"> this type of monitoring mechanism in state monitoring program.</w:t>
      </w:r>
    </w:p>
    <w:p w:rsidR="00DE5F39" w:rsidRDefault="00DE5F39" w:rsidP="00DE5F39">
      <w:pPr>
        <w:spacing w:line="276" w:lineRule="auto"/>
        <w:jc w:val="both"/>
        <w:rPr>
          <w:rFonts w:ascii="Sylfaen" w:hAnsi="Sylfaen"/>
          <w:sz w:val="24"/>
          <w:szCs w:val="24"/>
        </w:rPr>
      </w:pPr>
    </w:p>
    <w:p w:rsidR="00DE5F39" w:rsidRDefault="00DE5F39" w:rsidP="00DE5F39">
      <w:pPr>
        <w:pStyle w:val="Heading2"/>
        <w:numPr>
          <w:ilvl w:val="0"/>
          <w:numId w:val="1"/>
        </w:numPr>
        <w:spacing w:line="276" w:lineRule="auto"/>
        <w:jc w:val="both"/>
        <w:rPr>
          <w:rFonts w:eastAsia="Times New Roman"/>
        </w:rPr>
      </w:pPr>
      <w:bookmarkStart w:id="3" w:name="_Toc5100110"/>
      <w:r>
        <w:rPr>
          <w:rFonts w:eastAsia="Times New Roman"/>
        </w:rPr>
        <w:t>Living Conditions of the Patients</w:t>
      </w:r>
      <w:bookmarkEnd w:id="3"/>
    </w:p>
    <w:p w:rsidR="00DE5F39" w:rsidRDefault="00DE5F39" w:rsidP="00DE5F39">
      <w:pPr>
        <w:spacing w:line="276" w:lineRule="auto"/>
        <w:jc w:val="both"/>
        <w:rPr>
          <w:rFonts w:ascii="Sylfaen" w:hAnsi="Sylfaen"/>
          <w:sz w:val="24"/>
          <w:szCs w:val="24"/>
        </w:rPr>
      </w:pPr>
    </w:p>
    <w:p w:rsidR="00DE5F39" w:rsidRDefault="00DE5F39" w:rsidP="00DE5F39">
      <w:pPr>
        <w:pStyle w:val="Heading3"/>
        <w:spacing w:line="276" w:lineRule="auto"/>
        <w:jc w:val="both"/>
        <w:rPr>
          <w:rFonts w:eastAsia="Times New Roman"/>
        </w:rPr>
      </w:pPr>
      <w:bookmarkStart w:id="4" w:name="_Toc5100111"/>
      <w:r>
        <w:rPr>
          <w:rStyle w:val="Heading3Char"/>
          <w:rFonts w:eastAsia="Times New Roman"/>
        </w:rPr>
        <w:t xml:space="preserve">LTD "Mental Health Center of East Georgia" Psychiatric Clinic of </w:t>
      </w:r>
      <w:proofErr w:type="spellStart"/>
      <w:r>
        <w:rPr>
          <w:rStyle w:val="Heading3Char"/>
          <w:rFonts w:eastAsia="Times New Roman"/>
        </w:rPr>
        <w:t>Surami</w:t>
      </w:r>
      <w:bookmarkEnd w:id="4"/>
      <w:proofErr w:type="spellEnd"/>
    </w:p>
    <w:p w:rsidR="00DE5F39" w:rsidRDefault="00DE5F39" w:rsidP="00DE5F39">
      <w:pPr>
        <w:spacing w:before="240" w:line="276" w:lineRule="auto"/>
        <w:jc w:val="both"/>
        <w:rPr>
          <w:rFonts w:ascii="Sylfaen" w:hAnsi="Sylfaen"/>
          <w:sz w:val="24"/>
          <w:szCs w:val="24"/>
        </w:rPr>
      </w:pPr>
      <w:r>
        <w:rPr>
          <w:rFonts w:ascii="Sylfaen" w:hAnsi="Sylfaen"/>
          <w:sz w:val="24"/>
          <w:szCs w:val="24"/>
        </w:rPr>
        <w:t xml:space="preserve">Reparative rehabilitation works of the infrastructure </w:t>
      </w:r>
      <w:proofErr w:type="gramStart"/>
      <w:r>
        <w:rPr>
          <w:rFonts w:ascii="Sylfaen" w:hAnsi="Sylfaen"/>
          <w:sz w:val="24"/>
          <w:szCs w:val="24"/>
        </w:rPr>
        <w:t>have been completed</w:t>
      </w:r>
      <w:proofErr w:type="gramEnd"/>
      <w:r>
        <w:rPr>
          <w:rFonts w:ascii="Sylfaen" w:hAnsi="Sylfaen"/>
          <w:sz w:val="24"/>
          <w:szCs w:val="24"/>
        </w:rPr>
        <w:t xml:space="preserve"> in the clinic:</w:t>
      </w:r>
    </w:p>
    <w:p w:rsidR="00DE5F39" w:rsidRDefault="00DE5F39" w:rsidP="00DE5F39">
      <w:pPr>
        <w:pStyle w:val="ListParagraph"/>
        <w:numPr>
          <w:ilvl w:val="0"/>
          <w:numId w:val="3"/>
        </w:numPr>
        <w:spacing w:before="240" w:line="276" w:lineRule="auto"/>
        <w:jc w:val="both"/>
        <w:rPr>
          <w:rFonts w:ascii="Sylfaen" w:hAnsi="Sylfaen"/>
          <w:sz w:val="24"/>
          <w:szCs w:val="24"/>
        </w:rPr>
      </w:pPr>
      <w:r>
        <w:rPr>
          <w:rFonts w:ascii="Sylfaen" w:hAnsi="Sylfaen"/>
          <w:sz w:val="24"/>
          <w:szCs w:val="24"/>
        </w:rPr>
        <w:t xml:space="preserve">the roof of the main block has been completely changed; </w:t>
      </w:r>
    </w:p>
    <w:p w:rsidR="00DE5F39" w:rsidRDefault="00DE5F39" w:rsidP="00DE5F39">
      <w:pPr>
        <w:pStyle w:val="ListParagraph"/>
        <w:numPr>
          <w:ilvl w:val="0"/>
          <w:numId w:val="3"/>
        </w:numPr>
        <w:spacing w:before="240" w:line="276" w:lineRule="auto"/>
        <w:jc w:val="both"/>
        <w:rPr>
          <w:rFonts w:ascii="Sylfaen" w:hAnsi="Sylfaen"/>
          <w:sz w:val="24"/>
          <w:szCs w:val="24"/>
        </w:rPr>
      </w:pPr>
      <w:r>
        <w:rPr>
          <w:rFonts w:ascii="Sylfaen" w:hAnsi="Sylfaen"/>
          <w:sz w:val="24"/>
          <w:szCs w:val="24"/>
        </w:rPr>
        <w:t xml:space="preserve">Central heating system and modern metal-plastic doors and windows have been installed; </w:t>
      </w:r>
    </w:p>
    <w:p w:rsidR="00DE5F39" w:rsidRDefault="00DE5F39" w:rsidP="00DE5F39">
      <w:pPr>
        <w:pStyle w:val="ListParagraph"/>
        <w:numPr>
          <w:ilvl w:val="0"/>
          <w:numId w:val="3"/>
        </w:numPr>
        <w:spacing w:before="240" w:line="276" w:lineRule="auto"/>
        <w:jc w:val="both"/>
        <w:rPr>
          <w:rFonts w:ascii="Sylfaen" w:hAnsi="Sylfaen"/>
          <w:sz w:val="24"/>
          <w:szCs w:val="24"/>
        </w:rPr>
      </w:pPr>
      <w:r>
        <w:rPr>
          <w:rFonts w:ascii="Sylfaen" w:hAnsi="Sylfaen"/>
          <w:sz w:val="24"/>
          <w:szCs w:val="24"/>
        </w:rPr>
        <w:t>sanitary engineering has also been changed;</w:t>
      </w:r>
    </w:p>
    <w:p w:rsidR="00DE5F39" w:rsidRDefault="00DE5F39" w:rsidP="00DE5F39">
      <w:pPr>
        <w:pStyle w:val="ListParagraph"/>
        <w:numPr>
          <w:ilvl w:val="0"/>
          <w:numId w:val="3"/>
        </w:numPr>
        <w:spacing w:before="240" w:line="276" w:lineRule="auto"/>
        <w:jc w:val="both"/>
        <w:rPr>
          <w:rFonts w:ascii="Sylfaen" w:hAnsi="Sylfaen"/>
          <w:sz w:val="24"/>
          <w:szCs w:val="24"/>
        </w:rPr>
      </w:pPr>
      <w:r>
        <w:rPr>
          <w:rFonts w:ascii="Sylfaen" w:hAnsi="Sylfaen"/>
          <w:sz w:val="24"/>
          <w:szCs w:val="24"/>
        </w:rPr>
        <w:t>Med wards are provided with privatized environment;</w:t>
      </w:r>
    </w:p>
    <w:p w:rsidR="00DE5F39" w:rsidRDefault="00DE5F39" w:rsidP="00DE5F39">
      <w:pPr>
        <w:pStyle w:val="ListParagraph"/>
        <w:numPr>
          <w:ilvl w:val="0"/>
          <w:numId w:val="3"/>
        </w:numPr>
        <w:spacing w:before="240" w:line="276" w:lineRule="auto"/>
        <w:jc w:val="both"/>
        <w:rPr>
          <w:rFonts w:ascii="Sylfaen" w:hAnsi="Sylfaen"/>
          <w:sz w:val="24"/>
          <w:szCs w:val="24"/>
        </w:rPr>
      </w:pPr>
      <w:r>
        <w:rPr>
          <w:rFonts w:ascii="Sylfaen" w:hAnsi="Sylfaen"/>
          <w:sz w:val="24"/>
          <w:szCs w:val="24"/>
        </w:rPr>
        <w:t xml:space="preserve">The internal repair and cosmetic works of the hospital building are completed; </w:t>
      </w:r>
    </w:p>
    <w:p w:rsidR="00DE5F39" w:rsidRDefault="00DE5F39" w:rsidP="00DE5F39">
      <w:pPr>
        <w:pStyle w:val="ListParagraph"/>
        <w:numPr>
          <w:ilvl w:val="0"/>
          <w:numId w:val="3"/>
        </w:numPr>
        <w:spacing w:before="240" w:line="276" w:lineRule="auto"/>
        <w:jc w:val="both"/>
        <w:rPr>
          <w:rFonts w:ascii="Sylfaen" w:hAnsi="Sylfaen"/>
          <w:sz w:val="24"/>
          <w:szCs w:val="24"/>
        </w:rPr>
      </w:pPr>
      <w:r>
        <w:rPr>
          <w:rFonts w:ascii="Sylfaen" w:hAnsi="Sylfaen"/>
          <w:sz w:val="24"/>
          <w:szCs w:val="24"/>
        </w:rPr>
        <w:t xml:space="preserve">Certain inventory and medical equipment needed for the laboratory </w:t>
      </w:r>
      <w:proofErr w:type="gramStart"/>
      <w:r>
        <w:rPr>
          <w:rFonts w:ascii="Sylfaen" w:hAnsi="Sylfaen"/>
          <w:sz w:val="24"/>
          <w:szCs w:val="24"/>
        </w:rPr>
        <w:t>have been renewed</w:t>
      </w:r>
      <w:proofErr w:type="gramEnd"/>
      <w:r>
        <w:rPr>
          <w:rFonts w:ascii="Sylfaen" w:hAnsi="Sylfaen"/>
          <w:sz w:val="24"/>
          <w:szCs w:val="24"/>
        </w:rPr>
        <w:t>.</w:t>
      </w:r>
    </w:p>
    <w:p w:rsidR="00DE5F39" w:rsidRDefault="00DE5F39" w:rsidP="00DE5F39">
      <w:pPr>
        <w:pStyle w:val="ListParagraph"/>
        <w:spacing w:before="240" w:line="276" w:lineRule="auto"/>
        <w:jc w:val="both"/>
        <w:rPr>
          <w:rFonts w:ascii="Sylfaen" w:hAnsi="Sylfaen"/>
          <w:sz w:val="24"/>
          <w:szCs w:val="24"/>
        </w:rPr>
      </w:pPr>
    </w:p>
    <w:p w:rsidR="00DE5F39" w:rsidRDefault="00DE5F39" w:rsidP="00DE5F39">
      <w:pPr>
        <w:pStyle w:val="Heading3"/>
        <w:spacing w:line="276" w:lineRule="auto"/>
        <w:jc w:val="both"/>
        <w:rPr>
          <w:rFonts w:eastAsia="Times New Roman"/>
        </w:rPr>
      </w:pPr>
      <w:bookmarkStart w:id="5" w:name="_Toc5100112"/>
      <w:r>
        <w:rPr>
          <w:rFonts w:eastAsia="Times New Roman"/>
        </w:rPr>
        <w:lastRenderedPageBreak/>
        <w:t xml:space="preserve">LTD Academician B. </w:t>
      </w:r>
      <w:proofErr w:type="spellStart"/>
      <w:r>
        <w:rPr>
          <w:rFonts w:eastAsia="Times New Roman"/>
        </w:rPr>
        <w:t>Naneishvili</w:t>
      </w:r>
      <w:proofErr w:type="spellEnd"/>
      <w:r>
        <w:rPr>
          <w:rFonts w:eastAsia="Times New Roman"/>
        </w:rPr>
        <w:t xml:space="preserve"> National Center of Mental Health</w:t>
      </w:r>
      <w:bookmarkEnd w:id="5"/>
      <w:r>
        <w:rPr>
          <w:rFonts w:eastAsia="Times New Roman"/>
        </w:rPr>
        <w:t xml:space="preserve"> </w:t>
      </w:r>
    </w:p>
    <w:p w:rsidR="00DE5F39" w:rsidRDefault="00DE5F39" w:rsidP="00DE5F39">
      <w:pPr>
        <w:spacing w:before="240" w:line="276" w:lineRule="auto"/>
        <w:jc w:val="both"/>
        <w:rPr>
          <w:rFonts w:ascii="Sylfaen" w:hAnsi="Sylfaen"/>
          <w:sz w:val="24"/>
          <w:szCs w:val="24"/>
        </w:rPr>
      </w:pPr>
      <w:proofErr w:type="gramStart"/>
      <w:r>
        <w:rPr>
          <w:rFonts w:ascii="Sylfaen" w:hAnsi="Sylfaen"/>
          <w:sz w:val="24"/>
          <w:szCs w:val="24"/>
        </w:rPr>
        <w:t>2400 m²</w:t>
      </w:r>
      <w:proofErr w:type="gramEnd"/>
      <w:r>
        <w:rPr>
          <w:rFonts w:ascii="Sylfaen" w:hAnsi="Sylfaen"/>
          <w:sz w:val="24"/>
          <w:szCs w:val="24"/>
        </w:rPr>
        <w:t xml:space="preserve"> facility, which has been designed and equipped in accordance with European standards, has been put into operation:</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Each med ward is provided with privatized environment and individual bathtubs (toilet, bathroom);</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The adaptive environment is formed not only for full rehabilitation of cognitive functions and household skills of the patients with mental health, but also for people with disabilities;</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Patients with acute cases and patients of long-term stationary services division are placed on 100 beds;</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120 beds have been replaced to improve temporary conditions, furthermore, 160 beds have already been purchased and delivered and will be placed in the med wards in the nearest future;</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Fabrication of 160 beds has already been ordered and the process of fabrication is ongoing;</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Greenhouse farm has been arranged for social rehabilitation and employment of beneficiaries;</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Four objects of labor-therapy were built, with total area of 1 954 m²;</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On the area of 400 m², the venue for sports and other daily activities has been arranged with basketball and volleyball playground and tennis tables, walking and leisure space;</w:t>
      </w:r>
    </w:p>
    <w:p w:rsidR="00DE5F39" w:rsidRDefault="00DE5F39" w:rsidP="00DE5F39">
      <w:pPr>
        <w:pStyle w:val="ListParagraph"/>
        <w:numPr>
          <w:ilvl w:val="0"/>
          <w:numId w:val="4"/>
        </w:numPr>
        <w:spacing w:before="240" w:line="276" w:lineRule="auto"/>
        <w:jc w:val="both"/>
        <w:rPr>
          <w:rFonts w:ascii="Sylfaen" w:hAnsi="Sylfaen"/>
          <w:sz w:val="24"/>
          <w:szCs w:val="24"/>
        </w:rPr>
      </w:pPr>
      <w:r>
        <w:rPr>
          <w:rFonts w:ascii="Sylfaen" w:hAnsi="Sylfaen"/>
          <w:sz w:val="24"/>
          <w:szCs w:val="24"/>
        </w:rPr>
        <w:t xml:space="preserve">The </w:t>
      </w:r>
      <w:proofErr w:type="gramStart"/>
      <w:r>
        <w:rPr>
          <w:rFonts w:ascii="Sylfaen" w:hAnsi="Sylfaen"/>
          <w:sz w:val="24"/>
          <w:szCs w:val="24"/>
        </w:rPr>
        <w:t>220 m²</w:t>
      </w:r>
      <w:proofErr w:type="gramEnd"/>
      <w:r>
        <w:rPr>
          <w:rFonts w:ascii="Sylfaen" w:hAnsi="Sylfaen"/>
          <w:sz w:val="24"/>
          <w:szCs w:val="24"/>
        </w:rPr>
        <w:t xml:space="preserve"> space for daily activities is at the completion stage.</w:t>
      </w:r>
    </w:p>
    <w:p w:rsidR="00DE5F39" w:rsidRDefault="00DE5F39" w:rsidP="00DE5F39">
      <w:pPr>
        <w:pStyle w:val="ListParagraph"/>
        <w:spacing w:before="240" w:line="276" w:lineRule="auto"/>
        <w:jc w:val="both"/>
        <w:rPr>
          <w:rFonts w:ascii="Sylfaen" w:hAnsi="Sylfaen"/>
          <w:sz w:val="24"/>
          <w:szCs w:val="24"/>
        </w:rPr>
      </w:pPr>
    </w:p>
    <w:p w:rsidR="00DE5F39" w:rsidRDefault="00DE5F39" w:rsidP="00DE5F39">
      <w:pPr>
        <w:pStyle w:val="Heading3"/>
        <w:spacing w:line="276" w:lineRule="auto"/>
        <w:jc w:val="both"/>
        <w:rPr>
          <w:rFonts w:eastAsia="Times New Roman"/>
        </w:rPr>
      </w:pPr>
      <w:bookmarkStart w:id="6" w:name="_Toc5100113"/>
      <w:r>
        <w:rPr>
          <w:rFonts w:eastAsia="Times New Roman"/>
        </w:rPr>
        <w:t>“Medical Centre of Batumi”</w:t>
      </w:r>
      <w:bookmarkEnd w:id="6"/>
    </w:p>
    <w:p w:rsidR="00DE5F39" w:rsidRDefault="00DE5F39" w:rsidP="00DE5F39">
      <w:pPr>
        <w:spacing w:before="240" w:line="276" w:lineRule="auto"/>
        <w:jc w:val="both"/>
        <w:rPr>
          <w:rFonts w:ascii="Sylfaen" w:hAnsi="Sylfaen"/>
          <w:sz w:val="24"/>
          <w:szCs w:val="24"/>
        </w:rPr>
      </w:pPr>
      <w:r>
        <w:rPr>
          <w:rFonts w:ascii="Sylfaen" w:hAnsi="Sylfaen"/>
          <w:sz w:val="24"/>
          <w:szCs w:val="24"/>
        </w:rPr>
        <w:t xml:space="preserve">The use of the yard for patients was partially limited during the summer period due to the renovation and construction works. Currently, the works </w:t>
      </w:r>
      <w:proofErr w:type="gramStart"/>
      <w:r>
        <w:rPr>
          <w:rFonts w:ascii="Sylfaen" w:hAnsi="Sylfaen"/>
          <w:sz w:val="24"/>
          <w:szCs w:val="24"/>
        </w:rPr>
        <w:t>are completed</w:t>
      </w:r>
      <w:proofErr w:type="gramEnd"/>
      <w:r>
        <w:rPr>
          <w:rFonts w:ascii="Sylfaen" w:hAnsi="Sylfaen"/>
          <w:sz w:val="24"/>
          <w:szCs w:val="24"/>
        </w:rPr>
        <w:t xml:space="preserve"> on the area of 2000 m². 600 m² of the abovementioned territory was arranged with a green cover and decorative </w:t>
      </w:r>
      <w:proofErr w:type="gramStart"/>
      <w:r>
        <w:rPr>
          <w:rFonts w:ascii="Sylfaen" w:hAnsi="Sylfaen"/>
          <w:sz w:val="24"/>
          <w:szCs w:val="24"/>
        </w:rPr>
        <w:t>plants,</w:t>
      </w:r>
      <w:proofErr w:type="gramEnd"/>
      <w:r>
        <w:rPr>
          <w:rFonts w:ascii="Sylfaen" w:hAnsi="Sylfaen"/>
          <w:sz w:val="24"/>
          <w:szCs w:val="24"/>
        </w:rPr>
        <w:t xml:space="preserve"> the road was made on 500 m². The lanterns </w:t>
      </w:r>
      <w:proofErr w:type="gramStart"/>
      <w:r>
        <w:rPr>
          <w:rFonts w:ascii="Sylfaen" w:hAnsi="Sylfaen"/>
          <w:sz w:val="24"/>
          <w:szCs w:val="24"/>
        </w:rPr>
        <w:t>have already been installed</w:t>
      </w:r>
      <w:proofErr w:type="gramEnd"/>
      <w:r>
        <w:rPr>
          <w:rFonts w:ascii="Sylfaen" w:hAnsi="Sylfaen"/>
          <w:sz w:val="24"/>
          <w:szCs w:val="24"/>
        </w:rPr>
        <w:t xml:space="preserve">, and the arrangement of indoor verandah on the area of 100 m² as well as of winter garden on the area of 300 m² is at the completion stage. The indoor verandah and winter garden </w:t>
      </w:r>
      <w:proofErr w:type="gramStart"/>
      <w:r>
        <w:rPr>
          <w:rFonts w:ascii="Sylfaen" w:hAnsi="Sylfaen"/>
          <w:sz w:val="24"/>
          <w:szCs w:val="24"/>
        </w:rPr>
        <w:t>are organized</w:t>
      </w:r>
      <w:proofErr w:type="gramEnd"/>
      <w:r>
        <w:rPr>
          <w:rFonts w:ascii="Sylfaen" w:hAnsi="Sylfaen"/>
          <w:sz w:val="24"/>
          <w:szCs w:val="24"/>
        </w:rPr>
        <w:t xml:space="preserve"> for rainy weather.</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In order to ensure the accessibility of external activities for the patients, the facility carries out an internal project: “Dreams Come True.” Within the framework of the project, the patients </w:t>
      </w:r>
      <w:r>
        <w:rPr>
          <w:rFonts w:ascii="Sylfaen" w:hAnsi="Sylfaen"/>
          <w:sz w:val="24"/>
          <w:szCs w:val="24"/>
        </w:rPr>
        <w:lastRenderedPageBreak/>
        <w:t xml:space="preserve">periodically may visit different places with social workers on the minibus of the clinic, </w:t>
      </w:r>
      <w:proofErr w:type="gramStart"/>
      <w:r>
        <w:rPr>
          <w:rFonts w:ascii="Sylfaen" w:hAnsi="Sylfaen"/>
          <w:sz w:val="24"/>
          <w:szCs w:val="24"/>
        </w:rPr>
        <w:t>particularly,</w:t>
      </w:r>
      <w:proofErr w:type="gramEnd"/>
      <w:r>
        <w:rPr>
          <w:rFonts w:ascii="Sylfaen" w:hAnsi="Sylfaen"/>
          <w:sz w:val="24"/>
          <w:szCs w:val="24"/>
        </w:rPr>
        <w:t xml:space="preserve"> patients may go to church, park, café and etc.</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The social enterprise "PIA" (the social enterprise is preparing various confectionery products) is functioning on the territory of the clinic. This social enterprise enabled the employment of the patients. </w:t>
      </w:r>
      <w:proofErr w:type="gramStart"/>
      <w:r>
        <w:rPr>
          <w:rFonts w:ascii="Sylfaen" w:hAnsi="Sylfaen"/>
          <w:sz w:val="24"/>
          <w:szCs w:val="24"/>
        </w:rPr>
        <w:t>3</w:t>
      </w:r>
      <w:proofErr w:type="gramEnd"/>
      <w:r>
        <w:rPr>
          <w:rFonts w:ascii="Sylfaen" w:hAnsi="Sylfaen"/>
          <w:sz w:val="24"/>
          <w:szCs w:val="24"/>
        </w:rPr>
        <w:t xml:space="preserve"> patients are already employed, who have been retrained. The retraining of additional </w:t>
      </w:r>
      <w:proofErr w:type="gramStart"/>
      <w:r>
        <w:rPr>
          <w:rFonts w:ascii="Sylfaen" w:hAnsi="Sylfaen"/>
          <w:sz w:val="24"/>
          <w:szCs w:val="24"/>
        </w:rPr>
        <w:t>9</w:t>
      </w:r>
      <w:proofErr w:type="gramEnd"/>
      <w:r>
        <w:rPr>
          <w:rFonts w:ascii="Sylfaen" w:hAnsi="Sylfaen"/>
          <w:sz w:val="24"/>
          <w:szCs w:val="24"/>
        </w:rPr>
        <w:t xml:space="preserve"> patients is planned.</w:t>
      </w:r>
    </w:p>
    <w:p w:rsidR="00DE5F39" w:rsidRDefault="00DE5F39" w:rsidP="00DE5F39">
      <w:pPr>
        <w:spacing w:line="276" w:lineRule="auto"/>
        <w:jc w:val="both"/>
        <w:rPr>
          <w:rFonts w:ascii="Sylfaen" w:hAnsi="Sylfaen"/>
          <w:sz w:val="24"/>
          <w:szCs w:val="24"/>
        </w:rPr>
      </w:pPr>
      <w:r>
        <w:rPr>
          <w:rFonts w:ascii="Sylfaen" w:hAnsi="Sylfaen"/>
          <w:sz w:val="24"/>
          <w:szCs w:val="24"/>
        </w:rPr>
        <w:t>The internal restoration works of the psycho-neurological department on the territory of 3000</w:t>
      </w:r>
      <w:r>
        <w:rPr>
          <w:rFonts w:ascii="Sylfaen" w:hAnsi="Sylfaen"/>
          <w:sz w:val="24"/>
          <w:szCs w:val="24"/>
          <w:vertAlign w:val="superscript"/>
        </w:rPr>
        <w:t xml:space="preserve"> </w:t>
      </w:r>
      <w:r>
        <w:rPr>
          <w:rFonts w:ascii="Sylfaen" w:hAnsi="Sylfaen"/>
          <w:sz w:val="24"/>
          <w:szCs w:val="24"/>
        </w:rPr>
        <w:t>m² are ongoing. Renovation works on 3000</w:t>
      </w:r>
      <w:r>
        <w:rPr>
          <w:rFonts w:ascii="Sylfaen" w:hAnsi="Sylfaen"/>
          <w:sz w:val="24"/>
          <w:szCs w:val="24"/>
          <w:vertAlign w:val="superscript"/>
        </w:rPr>
        <w:t xml:space="preserve"> </w:t>
      </w:r>
      <w:r>
        <w:rPr>
          <w:rFonts w:ascii="Sylfaen" w:hAnsi="Sylfaen"/>
          <w:sz w:val="24"/>
          <w:szCs w:val="24"/>
        </w:rPr>
        <w:t>m² have already been completed at the end of January, while at the end of May works will be completed on the whole area, where special rooms will be organized for sports and other cultural activities within the Psycho-Social Rehabilitation (para. 118, 130).</w:t>
      </w:r>
    </w:p>
    <w:p w:rsidR="00DE5F39" w:rsidRDefault="00DE5F39" w:rsidP="00DE5F39">
      <w:pPr>
        <w:spacing w:line="276" w:lineRule="auto"/>
        <w:jc w:val="both"/>
        <w:rPr>
          <w:rFonts w:ascii="Sylfaen" w:hAnsi="Sylfaen"/>
          <w:sz w:val="24"/>
          <w:szCs w:val="24"/>
        </w:rPr>
      </w:pPr>
    </w:p>
    <w:p w:rsidR="00DE5F39" w:rsidRDefault="00DE5F39" w:rsidP="00DE5F39">
      <w:pPr>
        <w:pStyle w:val="Heading2"/>
        <w:numPr>
          <w:ilvl w:val="0"/>
          <w:numId w:val="1"/>
        </w:numPr>
        <w:jc w:val="both"/>
        <w:rPr>
          <w:rFonts w:eastAsia="Times New Roman"/>
        </w:rPr>
      </w:pPr>
      <w:bookmarkStart w:id="7" w:name="_Toc5100114"/>
      <w:r>
        <w:rPr>
          <w:rFonts w:eastAsia="Times New Roman"/>
        </w:rPr>
        <w:t>Human resources and treatment</w:t>
      </w:r>
      <w:bookmarkEnd w:id="7"/>
    </w:p>
    <w:p w:rsidR="00DE5F39" w:rsidRDefault="00DE5F39" w:rsidP="00DE5F39">
      <w:pPr>
        <w:spacing w:before="240" w:line="276" w:lineRule="auto"/>
        <w:jc w:val="both"/>
        <w:rPr>
          <w:rFonts w:ascii="Sylfaen" w:hAnsi="Sylfaen"/>
          <w:sz w:val="24"/>
          <w:szCs w:val="24"/>
        </w:rPr>
      </w:pPr>
      <w:r>
        <w:rPr>
          <w:rFonts w:ascii="Sylfaen" w:hAnsi="Sylfaen"/>
          <w:sz w:val="24"/>
          <w:szCs w:val="24"/>
        </w:rPr>
        <w:t>Since 2019, funding of the residential program in the Psychiatry by the state will become possible within the framework of postgraduate medical education. This will resolve the problem of lack of doctors in the facilities benefitting the psychiatric services.</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The Concept Project on the Development of Nursing Activities is also prepared and </w:t>
      </w:r>
      <w:proofErr w:type="gramStart"/>
      <w:r>
        <w:rPr>
          <w:rFonts w:ascii="Sylfaen" w:hAnsi="Sylfaen"/>
          <w:sz w:val="24"/>
          <w:szCs w:val="24"/>
        </w:rPr>
        <w:t>will be submitted</w:t>
      </w:r>
      <w:proofErr w:type="gramEnd"/>
      <w:r>
        <w:rPr>
          <w:rFonts w:ascii="Sylfaen" w:hAnsi="Sylfaen"/>
          <w:sz w:val="24"/>
          <w:szCs w:val="24"/>
        </w:rPr>
        <w:t xml:space="preserve"> to the Government of Georgia for the approval in the nearest future (para. 122).</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The process of rehabilitation of </w:t>
      </w:r>
      <w:proofErr w:type="gramStart"/>
      <w:r>
        <w:rPr>
          <w:rFonts w:ascii="Sylfaen" w:hAnsi="Sylfaen"/>
          <w:sz w:val="24"/>
          <w:szCs w:val="24"/>
        </w:rPr>
        <w:t>2</w:t>
      </w:r>
      <w:proofErr w:type="gramEnd"/>
      <w:r>
        <w:rPr>
          <w:rFonts w:ascii="Sylfaen" w:hAnsi="Sylfaen"/>
          <w:sz w:val="24"/>
          <w:szCs w:val="24"/>
        </w:rPr>
        <w:t xml:space="preserve"> facilities will be completed in the near future for the patients going through the involuntary and compulsory treatment, in</w:t>
      </w:r>
      <w:r>
        <w:rPr>
          <w:rFonts w:ascii="Sylfaen" w:hAnsi="Sylfaen"/>
          <w:i/>
          <w:iCs/>
          <w:sz w:val="24"/>
          <w:szCs w:val="24"/>
          <w:u w:val="single"/>
        </w:rPr>
        <w:t xml:space="preserve"> LTD Academician B. </w:t>
      </w:r>
      <w:proofErr w:type="spellStart"/>
      <w:r>
        <w:rPr>
          <w:rFonts w:ascii="Sylfaen" w:hAnsi="Sylfaen"/>
          <w:i/>
          <w:iCs/>
          <w:sz w:val="24"/>
          <w:szCs w:val="24"/>
          <w:u w:val="single"/>
        </w:rPr>
        <w:t>Naneishvili</w:t>
      </w:r>
      <w:proofErr w:type="spellEnd"/>
      <w:r>
        <w:rPr>
          <w:rFonts w:ascii="Sylfaen" w:hAnsi="Sylfaen"/>
          <w:i/>
          <w:iCs/>
          <w:sz w:val="24"/>
          <w:szCs w:val="24"/>
          <w:u w:val="single"/>
        </w:rPr>
        <w:t xml:space="preserve"> National Center of Mental Health</w:t>
      </w:r>
      <w:r>
        <w:rPr>
          <w:rFonts w:ascii="Sylfaen" w:hAnsi="Sylfaen"/>
          <w:sz w:val="24"/>
          <w:szCs w:val="24"/>
        </w:rPr>
        <w:t xml:space="preserve">. The role and responsibilities of the security staff </w:t>
      </w:r>
      <w:proofErr w:type="gramStart"/>
      <w:r>
        <w:rPr>
          <w:rFonts w:ascii="Sylfaen" w:hAnsi="Sylfaen"/>
          <w:sz w:val="24"/>
          <w:szCs w:val="24"/>
        </w:rPr>
        <w:t>will be reviewed</w:t>
      </w:r>
      <w:proofErr w:type="gramEnd"/>
      <w:r>
        <w:rPr>
          <w:rFonts w:ascii="Sylfaen" w:hAnsi="Sylfaen"/>
          <w:sz w:val="24"/>
          <w:szCs w:val="24"/>
        </w:rPr>
        <w:t xml:space="preserve"> in the parallel regime (para. 123).</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By the 2013 Guideline of the Minister of Healthcare on "Treatment and Management of Schizophrenia in Adults" and by the Protocol "Recommendations under the Guideline on Schizophrenia Treatment and Management" it is recommended to research the physical and biochemical parameters of the patients consuming the </w:t>
      </w:r>
      <w:proofErr w:type="spellStart"/>
      <w:r>
        <w:rPr>
          <w:rFonts w:ascii="Sylfaen" w:hAnsi="Sylfaen"/>
          <w:sz w:val="24"/>
          <w:szCs w:val="24"/>
        </w:rPr>
        <w:t>Klozupin</w:t>
      </w:r>
      <w:proofErr w:type="spellEnd"/>
      <w:r>
        <w:rPr>
          <w:rFonts w:ascii="Sylfaen" w:hAnsi="Sylfaen"/>
          <w:sz w:val="24"/>
          <w:szCs w:val="24"/>
        </w:rPr>
        <w:t xml:space="preserve"> – particularly, the monthly blood analysis for the first year and subsequently annually.  </w:t>
      </w:r>
    </w:p>
    <w:p w:rsidR="00DE5F39" w:rsidRDefault="00DE5F39" w:rsidP="00DE5F39">
      <w:pPr>
        <w:spacing w:line="276" w:lineRule="auto"/>
        <w:jc w:val="both"/>
        <w:rPr>
          <w:rFonts w:ascii="Sylfaen" w:hAnsi="Sylfaen"/>
          <w:sz w:val="24"/>
          <w:szCs w:val="24"/>
        </w:rPr>
      </w:pPr>
      <w:r>
        <w:rPr>
          <w:rFonts w:ascii="Sylfaen" w:hAnsi="Sylfaen"/>
          <w:sz w:val="24"/>
          <w:szCs w:val="24"/>
        </w:rPr>
        <w:t>LEPL State Regulation Agency for Medical Activities is using the Guidelines approved by the Minister of Healthcare and Protocols approved upon the Governmental Decree while revision the state run services within the framework of governmental healthcare programs.</w:t>
      </w:r>
    </w:p>
    <w:p w:rsidR="00DE5F39" w:rsidRDefault="00DE5F39" w:rsidP="00DE5F39">
      <w:pPr>
        <w:spacing w:line="276" w:lineRule="auto"/>
        <w:jc w:val="both"/>
        <w:rPr>
          <w:rFonts w:ascii="Sylfaen" w:hAnsi="Sylfaen"/>
          <w:sz w:val="24"/>
          <w:szCs w:val="24"/>
        </w:rPr>
      </w:pPr>
      <w:r>
        <w:rPr>
          <w:rFonts w:ascii="Sylfaen" w:hAnsi="Sylfaen"/>
          <w:sz w:val="24"/>
          <w:szCs w:val="24"/>
        </w:rPr>
        <w:lastRenderedPageBreak/>
        <w:t xml:space="preserve">All patients who are on involuntary psychiatric hospital treatment and are the beneficiaries of the universal state run health care program and other governmental programs (for example, medicines for chronic disease), are entitled to use treatment of somatic diseases within the framework of this program. In addition, the referral program </w:t>
      </w:r>
      <w:proofErr w:type="gramStart"/>
      <w:r>
        <w:rPr>
          <w:rFonts w:ascii="Sylfaen" w:hAnsi="Sylfaen"/>
          <w:sz w:val="24"/>
          <w:szCs w:val="24"/>
        </w:rPr>
        <w:t>can be used</w:t>
      </w:r>
      <w:proofErr w:type="gramEnd"/>
      <w:r>
        <w:rPr>
          <w:rFonts w:ascii="Sylfaen" w:hAnsi="Sylfaen"/>
          <w:sz w:val="24"/>
          <w:szCs w:val="24"/>
        </w:rPr>
        <w:t xml:space="preserve"> if the certain needs of the patients are not cover the aforementioned state programs, irrespective of their citizenship. </w:t>
      </w:r>
    </w:p>
    <w:p w:rsidR="00DE5F39" w:rsidRDefault="00DE5F39" w:rsidP="00DE5F39">
      <w:pPr>
        <w:spacing w:line="276" w:lineRule="auto"/>
        <w:jc w:val="both"/>
        <w:rPr>
          <w:rFonts w:ascii="Sylfaen" w:hAnsi="Sylfaen"/>
          <w:sz w:val="24"/>
          <w:szCs w:val="24"/>
        </w:rPr>
      </w:pPr>
      <w:r>
        <w:rPr>
          <w:rFonts w:ascii="Sylfaen" w:hAnsi="Sylfaen"/>
          <w:sz w:val="24"/>
          <w:szCs w:val="24"/>
        </w:rPr>
        <w:t>At the same time, with the purpose of enhancing accessibility to diagnostics and treatment of somatic diseases for the patients with mental health, the Ministry of Healthcare is working to develop alternative means to address this challenge.</w:t>
      </w:r>
    </w:p>
    <w:p w:rsidR="00DE5F39" w:rsidRDefault="00DE5F39" w:rsidP="00DE5F39">
      <w:pPr>
        <w:spacing w:line="276" w:lineRule="auto"/>
        <w:jc w:val="both"/>
        <w:rPr>
          <w:rFonts w:ascii="Sylfaen" w:hAnsi="Sylfaen"/>
          <w:sz w:val="24"/>
          <w:szCs w:val="24"/>
        </w:rPr>
      </w:pPr>
    </w:p>
    <w:p w:rsidR="00DE5F39" w:rsidRDefault="00DE5F39" w:rsidP="00DE5F39">
      <w:pPr>
        <w:pStyle w:val="Heading2"/>
        <w:numPr>
          <w:ilvl w:val="0"/>
          <w:numId w:val="1"/>
        </w:numPr>
        <w:jc w:val="both"/>
        <w:rPr>
          <w:rFonts w:eastAsia="Times New Roman"/>
        </w:rPr>
      </w:pPr>
      <w:bookmarkStart w:id="8" w:name="_Toc5100115"/>
      <w:r>
        <w:rPr>
          <w:rFonts w:eastAsia="Times New Roman"/>
        </w:rPr>
        <w:t>Restriction methods</w:t>
      </w:r>
      <w:bookmarkEnd w:id="8"/>
    </w:p>
    <w:p w:rsidR="00DE5F39" w:rsidRDefault="00DE5F39" w:rsidP="00DE5F39">
      <w:pPr>
        <w:spacing w:before="240" w:line="276" w:lineRule="auto"/>
        <w:jc w:val="both"/>
        <w:rPr>
          <w:rFonts w:ascii="Sylfaen" w:hAnsi="Sylfaen"/>
          <w:sz w:val="24"/>
          <w:szCs w:val="24"/>
        </w:rPr>
      </w:pPr>
      <w:r>
        <w:rPr>
          <w:rFonts w:ascii="Sylfaen" w:hAnsi="Sylfaen"/>
          <w:sz w:val="24"/>
          <w:szCs w:val="24"/>
        </w:rPr>
        <w:t xml:space="preserve">Since February 2019, the Ministry of Healthcare in close cooperation with the EU project, the foundation “Global initiative in Psychiatry- Tbilisi” is working to develop the special rules and procedures on physical </w:t>
      </w:r>
      <w:proofErr w:type="gramStart"/>
      <w:r>
        <w:rPr>
          <w:rFonts w:ascii="Sylfaen" w:hAnsi="Sylfaen"/>
          <w:sz w:val="24"/>
          <w:szCs w:val="24"/>
        </w:rPr>
        <w:t>restraints which</w:t>
      </w:r>
      <w:proofErr w:type="gramEnd"/>
      <w:r>
        <w:rPr>
          <w:rFonts w:ascii="Sylfaen" w:hAnsi="Sylfaen"/>
          <w:sz w:val="24"/>
          <w:szCs w:val="24"/>
        </w:rPr>
        <w:t xml:space="preserve"> will be applied for patients with mental disorders. </w:t>
      </w:r>
    </w:p>
    <w:p w:rsidR="00DE5F39" w:rsidRDefault="00DE5F39" w:rsidP="00DE5F39">
      <w:pPr>
        <w:spacing w:line="276" w:lineRule="auto"/>
        <w:jc w:val="both"/>
        <w:rPr>
          <w:rFonts w:ascii="Sylfaen" w:hAnsi="Sylfaen"/>
          <w:sz w:val="24"/>
          <w:szCs w:val="24"/>
        </w:rPr>
      </w:pPr>
      <w:r>
        <w:rPr>
          <w:rFonts w:ascii="Sylfaen" w:hAnsi="Sylfaen"/>
          <w:sz w:val="24"/>
          <w:szCs w:val="24"/>
        </w:rPr>
        <w:t xml:space="preserve">In addition, by 2020 the Ministry of Healthcare with the support of the French Agency for International </w:t>
      </w:r>
      <w:proofErr w:type="gramStart"/>
      <w:r>
        <w:rPr>
          <w:rFonts w:ascii="Sylfaen" w:hAnsi="Sylfaen"/>
          <w:sz w:val="24"/>
          <w:szCs w:val="24"/>
        </w:rPr>
        <w:t>Development,</w:t>
      </w:r>
      <w:proofErr w:type="gramEnd"/>
      <w:r>
        <w:rPr>
          <w:rFonts w:ascii="Sylfaen" w:hAnsi="Sylfaen"/>
          <w:sz w:val="24"/>
          <w:szCs w:val="24"/>
        </w:rPr>
        <w:t xml:space="preserve"> plans to apply the rules and procedures for the use of chemical methods for patients with mental disorders.</w:t>
      </w:r>
    </w:p>
    <w:p w:rsidR="00DE5F39" w:rsidRDefault="00DE5F39" w:rsidP="00DE5F39">
      <w:pPr>
        <w:spacing w:line="276" w:lineRule="auto"/>
        <w:jc w:val="both"/>
        <w:rPr>
          <w:rFonts w:ascii="Sylfaen" w:hAnsi="Sylfaen"/>
          <w:sz w:val="24"/>
          <w:szCs w:val="24"/>
        </w:rPr>
      </w:pPr>
    </w:p>
    <w:p w:rsidR="00DE5F39" w:rsidRDefault="00DE5F39" w:rsidP="00DE5F39">
      <w:pPr>
        <w:pStyle w:val="Heading2"/>
        <w:numPr>
          <w:ilvl w:val="0"/>
          <w:numId w:val="1"/>
        </w:numPr>
        <w:jc w:val="both"/>
        <w:rPr>
          <w:rFonts w:eastAsia="Times New Roman"/>
        </w:rPr>
      </w:pPr>
      <w:r>
        <w:rPr>
          <w:rFonts w:eastAsia="Times New Roman"/>
        </w:rPr>
        <w:t> </w:t>
      </w:r>
      <w:bookmarkStart w:id="9" w:name="_Toc5100116"/>
      <w:r>
        <w:rPr>
          <w:rFonts w:eastAsia="Times New Roman"/>
        </w:rPr>
        <w:t>Protection measures</w:t>
      </w:r>
      <w:bookmarkEnd w:id="9"/>
    </w:p>
    <w:p w:rsidR="00DE5F39" w:rsidRDefault="00DE5F39" w:rsidP="00DE5F39">
      <w:pPr>
        <w:jc w:val="both"/>
      </w:pPr>
      <w:r>
        <w:rPr>
          <w:rFonts w:ascii="Sylfaen" w:hAnsi="Sylfaen"/>
          <w:sz w:val="24"/>
          <w:szCs w:val="24"/>
        </w:rPr>
        <w:t>The Ministry of Healthcare with the technical assistance of the French Agency for International Development, will revise the national legislation related to the mental disorder. The Ministry plans to amend the current legal framework and harmonize with European legislation.  The main emphasis will made on the detention, treatment, care, appealing mechanisms, and the legislation related to the guardianship of the persons with mental disorders. The document - “Mental Health: Review of Regulated Selective Legislation</w:t>
      </w:r>
      <w:proofErr w:type="gramStart"/>
      <w:r>
        <w:rPr>
          <w:rFonts w:ascii="Sylfaen" w:hAnsi="Sylfaen"/>
          <w:sz w:val="24"/>
          <w:szCs w:val="24"/>
        </w:rPr>
        <w:t>“ is</w:t>
      </w:r>
      <w:proofErr w:type="gramEnd"/>
      <w:r>
        <w:rPr>
          <w:rFonts w:ascii="Sylfaen" w:hAnsi="Sylfaen"/>
          <w:sz w:val="24"/>
          <w:szCs w:val="24"/>
        </w:rPr>
        <w:t xml:space="preserve"> already prepared, which includes recommendations for legal amendments in order to refin</w:t>
      </w:r>
      <w:r>
        <w:rPr>
          <w:rFonts w:ascii="Sylfaen" w:hAnsi="Sylfaen"/>
          <w:color w:val="1F497D"/>
          <w:sz w:val="24"/>
          <w:szCs w:val="24"/>
        </w:rPr>
        <w:t>e</w:t>
      </w:r>
      <w:r>
        <w:rPr>
          <w:rFonts w:ascii="Sylfaen" w:hAnsi="Sylfaen"/>
          <w:color w:val="1F497D"/>
          <w:sz w:val="24"/>
          <w:szCs w:val="24"/>
        </w:rPr>
        <w:t xml:space="preserve"> the rights of the patients.</w:t>
      </w:r>
    </w:p>
    <w:p w:rsidR="00237EB2" w:rsidRDefault="00237EB2" w:rsidP="00DE5F39">
      <w:pPr>
        <w:jc w:val="both"/>
      </w:pPr>
      <w:bookmarkStart w:id="10" w:name="_GoBack"/>
      <w:bookmarkEnd w:id="10"/>
    </w:p>
    <w:sectPr w:rsidR="00237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2503F"/>
    <w:multiLevelType w:val="hybridMultilevel"/>
    <w:tmpl w:val="A53441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306F97"/>
    <w:multiLevelType w:val="hybridMultilevel"/>
    <w:tmpl w:val="A59E31C4"/>
    <w:lvl w:ilvl="0" w:tplc="04090003">
      <w:start w:val="1"/>
      <w:numFmt w:val="bullet"/>
      <w:lvlText w:val="o"/>
      <w:lvlJc w:val="left"/>
      <w:pPr>
        <w:ind w:left="720" w:hanging="360"/>
      </w:pPr>
      <w:rPr>
        <w:rFonts w:ascii="Courier New" w:hAnsi="Courier New" w:cs="Courier New" w:hint="default"/>
        <w:sz w:val="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FC0DE2"/>
    <w:multiLevelType w:val="hybridMultilevel"/>
    <w:tmpl w:val="9306F9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F61099"/>
    <w:multiLevelType w:val="hybridMultilevel"/>
    <w:tmpl w:val="CC740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2A"/>
    <w:rsid w:val="00021F2A"/>
    <w:rsid w:val="00237EB2"/>
    <w:rsid w:val="00DE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8922"/>
  <w15:chartTrackingRefBased/>
  <w15:docId w15:val="{09EE57E2-4853-4EB9-B479-96759E99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F39"/>
    <w:pPr>
      <w:spacing w:line="252" w:lineRule="auto"/>
    </w:pPr>
    <w:rPr>
      <w:rFonts w:ascii="Calibri" w:hAnsi="Calibri" w:cs="Calibri"/>
    </w:rPr>
  </w:style>
  <w:style w:type="paragraph" w:styleId="Heading1">
    <w:name w:val="heading 1"/>
    <w:basedOn w:val="Normal"/>
    <w:link w:val="Heading1Char"/>
    <w:uiPriority w:val="9"/>
    <w:qFormat/>
    <w:rsid w:val="00DE5F39"/>
    <w:pPr>
      <w:keepNext/>
      <w:spacing w:before="240" w:after="0"/>
      <w:outlineLvl w:val="0"/>
    </w:pPr>
    <w:rPr>
      <w:rFonts w:ascii="Sylfaen" w:hAnsi="Sylfaen" w:cs="Times New Roman"/>
      <w:b/>
      <w:bCs/>
      <w:kern w:val="36"/>
      <w:sz w:val="24"/>
      <w:szCs w:val="24"/>
    </w:rPr>
  </w:style>
  <w:style w:type="paragraph" w:styleId="Heading2">
    <w:name w:val="heading 2"/>
    <w:basedOn w:val="Normal"/>
    <w:link w:val="Heading2Char"/>
    <w:uiPriority w:val="9"/>
    <w:semiHidden/>
    <w:unhideWhenUsed/>
    <w:qFormat/>
    <w:rsid w:val="00DE5F39"/>
    <w:pPr>
      <w:keepNext/>
      <w:spacing w:before="40" w:after="0"/>
      <w:outlineLvl w:val="1"/>
    </w:pPr>
    <w:rPr>
      <w:rFonts w:ascii="Sylfaen" w:hAnsi="Sylfaen" w:cs="Times New Roman"/>
      <w:b/>
      <w:bCs/>
      <w:sz w:val="24"/>
      <w:szCs w:val="24"/>
    </w:rPr>
  </w:style>
  <w:style w:type="paragraph" w:styleId="Heading3">
    <w:name w:val="heading 3"/>
    <w:basedOn w:val="Normal"/>
    <w:link w:val="Heading3Char"/>
    <w:uiPriority w:val="9"/>
    <w:semiHidden/>
    <w:unhideWhenUsed/>
    <w:qFormat/>
    <w:rsid w:val="00DE5F39"/>
    <w:pPr>
      <w:keepNext/>
      <w:spacing w:before="40" w:after="0"/>
      <w:outlineLvl w:val="2"/>
    </w:pPr>
    <w:rPr>
      <w:rFonts w:ascii="Sylfaen" w:hAnsi="Sylfaen" w:cs="Times New Roman"/>
      <w:b/>
      <w:bC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F39"/>
    <w:rPr>
      <w:rFonts w:ascii="Sylfaen" w:hAnsi="Sylfaen" w:cs="Times New Roman"/>
      <w:b/>
      <w:bCs/>
      <w:kern w:val="36"/>
      <w:sz w:val="24"/>
      <w:szCs w:val="24"/>
    </w:rPr>
  </w:style>
  <w:style w:type="character" w:customStyle="1" w:styleId="Heading2Char">
    <w:name w:val="Heading 2 Char"/>
    <w:basedOn w:val="DefaultParagraphFont"/>
    <w:link w:val="Heading2"/>
    <w:uiPriority w:val="9"/>
    <w:semiHidden/>
    <w:rsid w:val="00DE5F39"/>
    <w:rPr>
      <w:rFonts w:ascii="Sylfaen" w:hAnsi="Sylfaen" w:cs="Times New Roman"/>
      <w:b/>
      <w:bCs/>
      <w:sz w:val="24"/>
      <w:szCs w:val="24"/>
    </w:rPr>
  </w:style>
  <w:style w:type="character" w:customStyle="1" w:styleId="Heading3Char">
    <w:name w:val="Heading 3 Char"/>
    <w:basedOn w:val="DefaultParagraphFont"/>
    <w:link w:val="Heading3"/>
    <w:uiPriority w:val="9"/>
    <w:semiHidden/>
    <w:rsid w:val="00DE5F39"/>
    <w:rPr>
      <w:rFonts w:ascii="Sylfaen" w:hAnsi="Sylfaen" w:cs="Times New Roman"/>
      <w:b/>
      <w:bCs/>
      <w:i/>
      <w:iCs/>
      <w:sz w:val="24"/>
      <w:szCs w:val="24"/>
      <w:u w:val="single"/>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basedOn w:val="DefaultParagraphFont"/>
    <w:link w:val="ListParagraph"/>
    <w:uiPriority w:val="34"/>
    <w:locked/>
    <w:rsid w:val="00DE5F39"/>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DE5F39"/>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9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Sarajishvili</dc:creator>
  <cp:keywords/>
  <dc:description/>
  <cp:lastModifiedBy>Ketevan Sarajishvili</cp:lastModifiedBy>
  <cp:revision>2</cp:revision>
  <dcterms:created xsi:type="dcterms:W3CDTF">2019-04-03T11:13:00Z</dcterms:created>
  <dcterms:modified xsi:type="dcterms:W3CDTF">2019-04-03T11:13:00Z</dcterms:modified>
</cp:coreProperties>
</file>