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17278" w14:textId="15D970B1" w:rsidR="00DE7B55" w:rsidRPr="00DE7B55" w:rsidRDefault="00DE7B55" w:rsidP="00DE7B55">
      <w:pPr>
        <w:jc w:val="center"/>
        <w:rPr>
          <w:rFonts w:ascii="Garamond" w:hAnsi="Garamond"/>
          <w:b/>
          <w:sz w:val="24"/>
          <w:szCs w:val="24"/>
        </w:rPr>
      </w:pPr>
      <w:r w:rsidRPr="00DE7B55">
        <w:rPr>
          <w:rFonts w:ascii="Garamond" w:hAnsi="Garamond"/>
          <w:b/>
          <w:sz w:val="24"/>
          <w:szCs w:val="24"/>
        </w:rPr>
        <w:t>National Hepatitis C Virus Elimination</w:t>
      </w:r>
      <w:r w:rsidR="00CA1C16">
        <w:rPr>
          <w:rFonts w:ascii="Garamond" w:hAnsi="Garamond"/>
          <w:b/>
          <w:sz w:val="24"/>
          <w:szCs w:val="24"/>
        </w:rPr>
        <w:t xml:space="preserve"> Strategy</w:t>
      </w:r>
      <w:r w:rsidRPr="00DE7B55">
        <w:rPr>
          <w:rFonts w:ascii="Garamond" w:hAnsi="Garamond"/>
          <w:b/>
          <w:sz w:val="24"/>
          <w:szCs w:val="24"/>
        </w:rPr>
        <w:t xml:space="preserve"> </w:t>
      </w:r>
      <w:r w:rsidRPr="00DE7B55">
        <w:rPr>
          <w:rFonts w:ascii="Garamond" w:hAnsi="Garamond"/>
          <w:b/>
          <w:sz w:val="24"/>
          <w:szCs w:val="24"/>
        </w:rPr>
        <w:t>Monitoring</w:t>
      </w:r>
      <w:r w:rsidRPr="00DE7B55">
        <w:rPr>
          <w:rFonts w:ascii="Garamond" w:hAnsi="Garamond"/>
          <w:b/>
          <w:sz w:val="24"/>
          <w:szCs w:val="24"/>
        </w:rPr>
        <w:t xml:space="preserve"> Report</w:t>
      </w:r>
      <w:r w:rsidRPr="00DE7B55">
        <w:rPr>
          <w:rFonts w:ascii="Garamond" w:hAnsi="Garamond"/>
          <w:b/>
          <w:sz w:val="24"/>
          <w:szCs w:val="24"/>
        </w:rPr>
        <w:t>s</w:t>
      </w:r>
    </w:p>
    <w:p w14:paraId="761EC06C" w14:textId="776F3E74" w:rsidR="00DE7B55" w:rsidRPr="00DE7B55" w:rsidRDefault="001B648B" w:rsidP="00DE7B55">
      <w:pPr>
        <w:jc w:val="center"/>
        <w:rPr>
          <w:rFonts w:ascii="Garamond" w:hAnsi="Garamond"/>
          <w:i/>
        </w:rPr>
      </w:pPr>
      <w:r>
        <w:rPr>
          <w:rFonts w:ascii="Garamond" w:hAnsi="Garamond"/>
          <w:i/>
        </w:rPr>
        <w:t xml:space="preserve">Recommendations for </w:t>
      </w:r>
      <w:r w:rsidR="00D34137">
        <w:rPr>
          <w:rFonts w:ascii="Garamond" w:hAnsi="Garamond"/>
          <w:i/>
        </w:rPr>
        <w:t xml:space="preserve">the </w:t>
      </w:r>
      <w:bookmarkStart w:id="0" w:name="_GoBack"/>
      <w:bookmarkEnd w:id="0"/>
      <w:r>
        <w:rPr>
          <w:rFonts w:ascii="Garamond" w:hAnsi="Garamond"/>
          <w:i/>
        </w:rPr>
        <w:t xml:space="preserve">next monitoring reports </w:t>
      </w:r>
    </w:p>
    <w:p w14:paraId="42327E5C" w14:textId="207CF220" w:rsidR="00C75868" w:rsidRDefault="00DE7B55" w:rsidP="0040792D">
      <w:pPr>
        <w:shd w:val="clear" w:color="auto" w:fill="1F3864" w:themeFill="accent1" w:themeFillShade="80"/>
        <w:rPr>
          <w:rFonts w:ascii="Garamond" w:hAnsi="Garamond"/>
        </w:rPr>
      </w:pPr>
      <w:r w:rsidRPr="00DE7B55">
        <w:rPr>
          <w:rFonts w:ascii="Garamond" w:hAnsi="Garamond"/>
        </w:rPr>
        <w:t>201</w:t>
      </w:r>
      <w:r w:rsidR="00C934AD">
        <w:rPr>
          <w:rFonts w:ascii="Garamond" w:hAnsi="Garamond"/>
        </w:rPr>
        <w:t>5</w:t>
      </w:r>
      <w:r w:rsidRPr="00DE7B55">
        <w:rPr>
          <w:rFonts w:ascii="Garamond" w:hAnsi="Garamond"/>
        </w:rPr>
        <w:t xml:space="preserve">-2017 </w:t>
      </w:r>
      <w:r w:rsidR="00081CF7">
        <w:rPr>
          <w:rFonts w:ascii="Garamond" w:hAnsi="Garamond"/>
        </w:rPr>
        <w:t xml:space="preserve">and 2018 </w:t>
      </w:r>
      <w:r w:rsidRPr="00DE7B55">
        <w:rPr>
          <w:rFonts w:ascii="Garamond" w:hAnsi="Garamond"/>
        </w:rPr>
        <w:t xml:space="preserve">Monitoring </w:t>
      </w:r>
      <w:r>
        <w:rPr>
          <w:rFonts w:ascii="Garamond" w:hAnsi="Garamond"/>
        </w:rPr>
        <w:t>R</w:t>
      </w:r>
      <w:r w:rsidRPr="00DE7B55">
        <w:rPr>
          <w:rFonts w:ascii="Garamond" w:hAnsi="Garamond"/>
        </w:rPr>
        <w:t>eport</w:t>
      </w:r>
      <w:r w:rsidR="00081CF7">
        <w:rPr>
          <w:rFonts w:ascii="Garamond" w:hAnsi="Garamond"/>
        </w:rPr>
        <w:t>s</w:t>
      </w:r>
    </w:p>
    <w:p w14:paraId="18CA950C" w14:textId="67FB2757" w:rsidR="00C934AD" w:rsidRPr="00D0549F" w:rsidRDefault="00DA02D2">
      <w:pPr>
        <w:rPr>
          <w:rFonts w:ascii="Garamond" w:hAnsi="Garamond"/>
          <w:b/>
        </w:rPr>
      </w:pPr>
      <w:r w:rsidRPr="00D0549F">
        <w:rPr>
          <w:rFonts w:ascii="Garamond" w:hAnsi="Garamond"/>
          <w:b/>
        </w:rPr>
        <w:t>Limitations</w:t>
      </w:r>
      <w:r w:rsidR="003A14F8" w:rsidRPr="00D0549F">
        <w:rPr>
          <w:rFonts w:ascii="Garamond" w:hAnsi="Garamond"/>
          <w:b/>
        </w:rPr>
        <w:t>:</w:t>
      </w:r>
    </w:p>
    <w:p w14:paraId="0ECF464A" w14:textId="3B4D894D" w:rsidR="003A14F8" w:rsidRDefault="00D64FF6" w:rsidP="003A14F8">
      <w:pPr>
        <w:pStyle w:val="ListParagraph"/>
        <w:numPr>
          <w:ilvl w:val="0"/>
          <w:numId w:val="1"/>
        </w:numPr>
        <w:rPr>
          <w:rFonts w:ascii="Garamond" w:hAnsi="Garamond"/>
        </w:rPr>
      </w:pPr>
      <w:r>
        <w:rPr>
          <w:rFonts w:ascii="Garamond" w:hAnsi="Garamond"/>
        </w:rPr>
        <w:t xml:space="preserve">General: </w:t>
      </w:r>
      <w:r w:rsidR="003A14F8">
        <w:rPr>
          <w:rFonts w:ascii="Garamond" w:hAnsi="Garamond"/>
        </w:rPr>
        <w:t xml:space="preserve">The report is not inline with </w:t>
      </w:r>
      <w:r w:rsidR="006879B8">
        <w:rPr>
          <w:rFonts w:ascii="Garamond" w:hAnsi="Garamond"/>
        </w:rPr>
        <w:t>policy planning manual</w:t>
      </w:r>
      <w:r w:rsidR="002052D3">
        <w:rPr>
          <w:rFonts w:ascii="Garamond" w:hAnsi="Garamond"/>
        </w:rPr>
        <w:t xml:space="preserve"> of AOG;</w:t>
      </w:r>
    </w:p>
    <w:p w14:paraId="01BA2B67" w14:textId="5B74DC43" w:rsidR="006879B8" w:rsidRDefault="006879B8" w:rsidP="003A14F8">
      <w:pPr>
        <w:pStyle w:val="ListParagraph"/>
        <w:numPr>
          <w:ilvl w:val="0"/>
          <w:numId w:val="1"/>
        </w:numPr>
        <w:rPr>
          <w:rFonts w:ascii="Garamond" w:hAnsi="Garamond"/>
        </w:rPr>
      </w:pPr>
      <w:r>
        <w:rPr>
          <w:rFonts w:ascii="Garamond" w:hAnsi="Garamond"/>
        </w:rPr>
        <w:t>Monitoring report</w:t>
      </w:r>
      <w:r w:rsidR="009067B6">
        <w:rPr>
          <w:rFonts w:ascii="Garamond" w:hAnsi="Garamond"/>
        </w:rPr>
        <w:t xml:space="preserve"> (2015-2017)</w:t>
      </w:r>
      <w:r>
        <w:rPr>
          <w:rFonts w:ascii="Garamond" w:hAnsi="Garamond"/>
        </w:rPr>
        <w:t xml:space="preserve"> is covering 2015-2017 period, but according to the manual: m</w:t>
      </w:r>
      <w:r w:rsidRPr="006879B8">
        <w:rPr>
          <w:rFonts w:ascii="Garamond" w:hAnsi="Garamond"/>
        </w:rPr>
        <w:t xml:space="preserve">onitoring of the implementation of multisectoral/sectoral strategy is carried out by developing </w:t>
      </w:r>
      <w:r w:rsidRPr="006879B8">
        <w:rPr>
          <w:rFonts w:ascii="Garamond" w:hAnsi="Garamond"/>
          <w:b/>
        </w:rPr>
        <w:t xml:space="preserve">annual </w:t>
      </w:r>
      <w:r w:rsidRPr="006879B8">
        <w:rPr>
          <w:rFonts w:ascii="Garamond" w:hAnsi="Garamond"/>
        </w:rPr>
        <w:t>performance report</w:t>
      </w:r>
      <w:r>
        <w:rPr>
          <w:rStyle w:val="FootnoteReference"/>
          <w:rFonts w:ascii="Garamond" w:hAnsi="Garamond"/>
        </w:rPr>
        <w:footnoteReference w:id="1"/>
      </w:r>
      <w:r>
        <w:rPr>
          <w:rFonts w:ascii="Garamond" w:hAnsi="Garamond"/>
        </w:rPr>
        <w:t>;</w:t>
      </w:r>
    </w:p>
    <w:p w14:paraId="3FA936B4" w14:textId="5048C70C" w:rsidR="00D64FF6" w:rsidRDefault="00D64FF6" w:rsidP="003A14F8">
      <w:pPr>
        <w:pStyle w:val="ListParagraph"/>
        <w:numPr>
          <w:ilvl w:val="0"/>
          <w:numId w:val="1"/>
        </w:numPr>
        <w:rPr>
          <w:rFonts w:ascii="Garamond" w:hAnsi="Garamond"/>
        </w:rPr>
      </w:pPr>
      <w:r w:rsidRPr="00D64FF6">
        <w:rPr>
          <w:rFonts w:ascii="Garamond" w:hAnsi="Garamond"/>
        </w:rPr>
        <w:t>Assessment of key achievements using performance indicators</w:t>
      </w:r>
      <w:r>
        <w:rPr>
          <w:rFonts w:ascii="Garamond" w:hAnsi="Garamond"/>
        </w:rPr>
        <w:t xml:space="preserve"> is mostly missing; </w:t>
      </w:r>
    </w:p>
    <w:p w14:paraId="4390D268" w14:textId="0D3E244B" w:rsidR="002052D3" w:rsidRDefault="003773F3" w:rsidP="003A14F8">
      <w:pPr>
        <w:pStyle w:val="ListParagraph"/>
        <w:numPr>
          <w:ilvl w:val="0"/>
          <w:numId w:val="1"/>
        </w:numPr>
        <w:rPr>
          <w:rFonts w:ascii="Garamond" w:hAnsi="Garamond"/>
        </w:rPr>
      </w:pPr>
      <w:r>
        <w:rPr>
          <w:rFonts w:ascii="Garamond" w:hAnsi="Garamond"/>
        </w:rPr>
        <w:t xml:space="preserve">Not all the indicators are </w:t>
      </w:r>
      <w:r w:rsidR="00AD59E7">
        <w:rPr>
          <w:rFonts w:ascii="Garamond" w:hAnsi="Garamond"/>
        </w:rPr>
        <w:t>analyzed</w:t>
      </w:r>
      <w:r w:rsidR="00A14BE8">
        <w:rPr>
          <w:rFonts w:ascii="Garamond" w:hAnsi="Garamond"/>
        </w:rPr>
        <w:t xml:space="preserve">. This is </w:t>
      </w:r>
      <w:r w:rsidR="00C6734D">
        <w:rPr>
          <w:rFonts w:ascii="Garamond" w:hAnsi="Garamond"/>
        </w:rPr>
        <w:t>key part of monitoring report. Without progress information on each indicator, it is impossible to assess the progress of strategy implementation. Note, if for objective reasons data can not be obtained, explanations are needed in each case: for the reasons of data absence; what steps are/will be taken to gather and analyze data;</w:t>
      </w:r>
    </w:p>
    <w:p w14:paraId="24030207" w14:textId="5190931D" w:rsidR="0025724F" w:rsidRDefault="0025724F" w:rsidP="003A14F8">
      <w:pPr>
        <w:pStyle w:val="ListParagraph"/>
        <w:numPr>
          <w:ilvl w:val="0"/>
          <w:numId w:val="1"/>
        </w:numPr>
        <w:rPr>
          <w:rFonts w:ascii="Garamond" w:hAnsi="Garamond"/>
        </w:rPr>
      </w:pPr>
      <w:r>
        <w:rPr>
          <w:rFonts w:ascii="Garamond" w:hAnsi="Garamond"/>
        </w:rPr>
        <w:t>Progress should be described only with reference with existing indicators</w:t>
      </w:r>
      <w:r w:rsidR="00E1120F">
        <w:rPr>
          <w:rFonts w:ascii="Garamond" w:hAnsi="Garamond"/>
        </w:rPr>
        <w:t>. Additional information could go as annexes;</w:t>
      </w:r>
    </w:p>
    <w:p w14:paraId="32689867" w14:textId="1E56F484" w:rsidR="00E1120F" w:rsidRDefault="004D4CA2" w:rsidP="003A14F8">
      <w:pPr>
        <w:pStyle w:val="ListParagraph"/>
        <w:numPr>
          <w:ilvl w:val="0"/>
          <w:numId w:val="1"/>
        </w:numPr>
        <w:rPr>
          <w:rFonts w:ascii="Garamond" w:hAnsi="Garamond"/>
        </w:rPr>
      </w:pPr>
      <w:r>
        <w:rPr>
          <w:rFonts w:ascii="Garamond" w:hAnsi="Garamond"/>
        </w:rPr>
        <w:t xml:space="preserve">It is important in all </w:t>
      </w:r>
      <w:r w:rsidR="00EC2BA8">
        <w:rPr>
          <w:rFonts w:ascii="Garamond" w:hAnsi="Garamond"/>
        </w:rPr>
        <w:t>parts</w:t>
      </w:r>
      <w:r w:rsidR="00491324">
        <w:rPr>
          <w:rFonts w:ascii="Garamond" w:hAnsi="Garamond"/>
        </w:rPr>
        <w:t xml:space="preserve"> that</w:t>
      </w:r>
      <w:r>
        <w:rPr>
          <w:rFonts w:ascii="Garamond" w:hAnsi="Garamond"/>
        </w:rPr>
        <w:t xml:space="preserve"> proper references are made to the studies that are relevant to illustrate the progress on achieved; </w:t>
      </w:r>
    </w:p>
    <w:p w14:paraId="6F4B9A6B" w14:textId="44412244" w:rsidR="00E25F08" w:rsidRDefault="00E25F08" w:rsidP="003A14F8">
      <w:pPr>
        <w:pStyle w:val="ListParagraph"/>
        <w:numPr>
          <w:ilvl w:val="0"/>
          <w:numId w:val="1"/>
        </w:numPr>
        <w:rPr>
          <w:rFonts w:ascii="Garamond" w:hAnsi="Garamond"/>
        </w:rPr>
      </w:pPr>
      <w:r>
        <w:rPr>
          <w:rFonts w:ascii="Garamond" w:hAnsi="Garamond"/>
        </w:rPr>
        <w:t>Descriptions of risks and problems are not present;</w:t>
      </w:r>
    </w:p>
    <w:p w14:paraId="11CC5F73" w14:textId="4B749C4E" w:rsidR="00E25F08" w:rsidRDefault="00483445" w:rsidP="003A14F8">
      <w:pPr>
        <w:pStyle w:val="ListParagraph"/>
        <w:numPr>
          <w:ilvl w:val="0"/>
          <w:numId w:val="1"/>
        </w:numPr>
        <w:rPr>
          <w:rFonts w:ascii="Garamond" w:hAnsi="Garamond"/>
        </w:rPr>
      </w:pPr>
      <w:r>
        <w:rPr>
          <w:rFonts w:ascii="Garamond" w:hAnsi="Garamond"/>
        </w:rPr>
        <w:t>Report does not contain information about the implementation of the action plan</w:t>
      </w:r>
      <w:r w:rsidR="00976B7E">
        <w:rPr>
          <w:rFonts w:ascii="Garamond" w:hAnsi="Garamond"/>
        </w:rPr>
        <w:t xml:space="preserve"> and its progress</w:t>
      </w:r>
      <w:r>
        <w:rPr>
          <w:rFonts w:ascii="Garamond" w:hAnsi="Garamond"/>
        </w:rPr>
        <w:t>;</w:t>
      </w:r>
    </w:p>
    <w:p w14:paraId="230E059B" w14:textId="07AE46DF" w:rsidR="00661610" w:rsidRDefault="003E3344" w:rsidP="00084ECE">
      <w:pPr>
        <w:pStyle w:val="ListParagraph"/>
        <w:numPr>
          <w:ilvl w:val="0"/>
          <w:numId w:val="1"/>
        </w:numPr>
        <w:rPr>
          <w:rFonts w:ascii="Garamond" w:hAnsi="Garamond"/>
        </w:rPr>
      </w:pPr>
      <w:r>
        <w:rPr>
          <w:rFonts w:ascii="Garamond" w:hAnsi="Garamond"/>
        </w:rPr>
        <w:t>Optional: data on financial expenditure: planned versus actual budgetary spending – can be added</w:t>
      </w:r>
      <w:r w:rsidR="002D3CBF">
        <w:rPr>
          <w:rFonts w:ascii="Garamond" w:hAnsi="Garamond"/>
        </w:rPr>
        <w:t xml:space="preserve"> to get more comprehensive illustration</w:t>
      </w:r>
      <w:r w:rsidR="00243B8E">
        <w:rPr>
          <w:rFonts w:ascii="Garamond" w:hAnsi="Garamond"/>
        </w:rPr>
        <w:t xml:space="preserve"> of the progress</w:t>
      </w:r>
      <w:r w:rsidR="002D3CBF">
        <w:rPr>
          <w:rFonts w:ascii="Garamond" w:hAnsi="Garamond"/>
        </w:rPr>
        <w:t xml:space="preserve">; </w:t>
      </w:r>
      <w:r>
        <w:rPr>
          <w:rFonts w:ascii="Garamond" w:hAnsi="Garamond"/>
        </w:rPr>
        <w:t xml:space="preserve"> </w:t>
      </w:r>
    </w:p>
    <w:p w14:paraId="77F403D6" w14:textId="19E82BDF" w:rsidR="00720B9A" w:rsidRPr="00D0549F" w:rsidRDefault="003170A2" w:rsidP="00084ECE">
      <w:pPr>
        <w:rPr>
          <w:rFonts w:ascii="Garamond" w:hAnsi="Garamond"/>
          <w:b/>
        </w:rPr>
      </w:pPr>
      <w:r w:rsidRPr="00D0549F">
        <w:rPr>
          <w:rFonts w:ascii="Garamond" w:hAnsi="Garamond"/>
          <w:b/>
        </w:rPr>
        <w:t>Recommendation</w:t>
      </w:r>
      <w:r w:rsidR="00621F8F" w:rsidRPr="00D0549F">
        <w:rPr>
          <w:rFonts w:ascii="Garamond" w:hAnsi="Garamond"/>
          <w:b/>
        </w:rPr>
        <w:t>s</w:t>
      </w:r>
      <w:r w:rsidRPr="00D0549F">
        <w:rPr>
          <w:rFonts w:ascii="Garamond" w:hAnsi="Garamond"/>
          <w:b/>
        </w:rPr>
        <w:t>:</w:t>
      </w:r>
    </w:p>
    <w:p w14:paraId="716C01D4" w14:textId="215D21F2" w:rsidR="00E62E3B" w:rsidRDefault="00E62E3B" w:rsidP="000F305E">
      <w:pPr>
        <w:pStyle w:val="ListParagraph"/>
        <w:numPr>
          <w:ilvl w:val="0"/>
          <w:numId w:val="4"/>
        </w:numPr>
        <w:rPr>
          <w:rFonts w:ascii="Garamond" w:hAnsi="Garamond"/>
        </w:rPr>
      </w:pPr>
      <w:r>
        <w:rPr>
          <w:rFonts w:ascii="Garamond" w:hAnsi="Garamond"/>
        </w:rPr>
        <w:t xml:space="preserve">As minimum follow the format of </w:t>
      </w:r>
      <w:r>
        <w:rPr>
          <w:rFonts w:ascii="Garamond" w:hAnsi="Garamond"/>
        </w:rPr>
        <w:t>policy planning manual of AOG</w:t>
      </w:r>
      <w:r>
        <w:rPr>
          <w:rFonts w:ascii="Garamond" w:hAnsi="Garamond"/>
        </w:rPr>
        <w:t>;</w:t>
      </w:r>
    </w:p>
    <w:p w14:paraId="66F3DFB8" w14:textId="25B63DAC" w:rsidR="00621F8F" w:rsidRDefault="000F305E" w:rsidP="000F305E">
      <w:pPr>
        <w:pStyle w:val="ListParagraph"/>
        <w:numPr>
          <w:ilvl w:val="0"/>
          <w:numId w:val="4"/>
        </w:numPr>
        <w:rPr>
          <w:rFonts w:ascii="Garamond" w:hAnsi="Garamond"/>
        </w:rPr>
      </w:pPr>
      <w:r>
        <w:rPr>
          <w:rFonts w:ascii="Garamond" w:hAnsi="Garamond"/>
        </w:rPr>
        <w:t>Establish common monitoring and evaluation framework</w:t>
      </w:r>
      <w:r w:rsidR="000B5761">
        <w:rPr>
          <w:rStyle w:val="FootnoteReference"/>
          <w:rFonts w:ascii="Garamond" w:hAnsi="Garamond"/>
        </w:rPr>
        <w:footnoteReference w:id="2"/>
      </w:r>
      <w:r>
        <w:rPr>
          <w:rFonts w:ascii="Garamond" w:hAnsi="Garamond"/>
        </w:rPr>
        <w:t xml:space="preserve"> (preferably with e-monitoring system</w:t>
      </w:r>
      <w:r w:rsidR="006B35BC">
        <w:rPr>
          <w:rFonts w:ascii="Garamond" w:hAnsi="Garamond"/>
        </w:rPr>
        <w:t>, incl. regular internal reviews</w:t>
      </w:r>
      <w:r>
        <w:rPr>
          <w:rFonts w:ascii="Garamond" w:hAnsi="Garamond"/>
        </w:rPr>
        <w:t xml:space="preserve">) </w:t>
      </w:r>
      <w:r w:rsidR="000B5761">
        <w:rPr>
          <w:rFonts w:ascii="Garamond" w:hAnsi="Garamond"/>
        </w:rPr>
        <w:t xml:space="preserve">with instructions </w:t>
      </w:r>
      <w:r>
        <w:rPr>
          <w:rFonts w:ascii="Garamond" w:hAnsi="Garamond"/>
        </w:rPr>
        <w:t xml:space="preserve">for the strategy implementation based on </w:t>
      </w:r>
      <w:r>
        <w:rPr>
          <w:rFonts w:ascii="Garamond" w:hAnsi="Garamond"/>
        </w:rPr>
        <w:t>policy planning manual of AOG</w:t>
      </w:r>
      <w:r>
        <w:rPr>
          <w:rFonts w:ascii="Garamond" w:hAnsi="Garamond"/>
        </w:rPr>
        <w:t>;</w:t>
      </w:r>
    </w:p>
    <w:p w14:paraId="09A37AF0" w14:textId="11566E6F" w:rsidR="00B3567F" w:rsidRDefault="00B3567F" w:rsidP="00B3567F">
      <w:pPr>
        <w:pStyle w:val="ListParagraph"/>
        <w:numPr>
          <w:ilvl w:val="0"/>
          <w:numId w:val="4"/>
        </w:numPr>
        <w:rPr>
          <w:rFonts w:ascii="Garamond" w:hAnsi="Garamond"/>
        </w:rPr>
      </w:pPr>
      <w:r>
        <w:rPr>
          <w:rFonts w:ascii="Garamond" w:hAnsi="Garamond"/>
        </w:rPr>
        <w:t xml:space="preserve">Would be useful to present success stories by a separate </w:t>
      </w:r>
      <w:r>
        <w:rPr>
          <w:rFonts w:ascii="Garamond" w:hAnsi="Garamond"/>
        </w:rPr>
        <w:t>sub-section;</w:t>
      </w:r>
    </w:p>
    <w:p w14:paraId="3BD759E3" w14:textId="0E1840F2" w:rsidR="00026F78" w:rsidRPr="00243B8E" w:rsidRDefault="00026F78" w:rsidP="00B3567F">
      <w:pPr>
        <w:pStyle w:val="ListParagraph"/>
        <w:numPr>
          <w:ilvl w:val="0"/>
          <w:numId w:val="4"/>
        </w:numPr>
        <w:rPr>
          <w:rFonts w:ascii="Garamond" w:hAnsi="Garamond"/>
        </w:rPr>
      </w:pPr>
      <w:r>
        <w:rPr>
          <w:rFonts w:ascii="Garamond" w:hAnsi="Garamond"/>
        </w:rPr>
        <w:t>Beyond quantitative data, attempt to collect qualitative information about the action implemented;</w:t>
      </w:r>
    </w:p>
    <w:p w14:paraId="3A40C78A" w14:textId="17236A40" w:rsidR="00B73630" w:rsidRPr="00B73630" w:rsidRDefault="00262809" w:rsidP="00B73630">
      <w:pPr>
        <w:pStyle w:val="ListParagraph"/>
        <w:numPr>
          <w:ilvl w:val="0"/>
          <w:numId w:val="4"/>
        </w:numPr>
        <w:rPr>
          <w:rFonts w:ascii="Garamond" w:hAnsi="Garamond"/>
        </w:rPr>
      </w:pPr>
      <w:r>
        <w:rPr>
          <w:rFonts w:ascii="Garamond" w:hAnsi="Garamond"/>
        </w:rPr>
        <w:t>Describe limitations of the report separately. It would be useful to describe e.g. general limitation of data availability (</w:t>
      </w:r>
      <w:proofErr w:type="gramStart"/>
      <w:r>
        <w:rPr>
          <w:rFonts w:ascii="Garamond" w:hAnsi="Garamond"/>
        </w:rPr>
        <w:t>assuming that</w:t>
      </w:r>
      <w:proofErr w:type="gramEnd"/>
      <w:r>
        <w:rPr>
          <w:rFonts w:ascii="Garamond" w:hAnsi="Garamond"/>
        </w:rPr>
        <w:t xml:space="preserve"> many of the indicator related data have common challenges of being obtainable)</w:t>
      </w:r>
      <w:r w:rsidR="00B73630">
        <w:rPr>
          <w:rFonts w:ascii="Garamond" w:hAnsi="Garamond"/>
        </w:rPr>
        <w:t xml:space="preserve">. </w:t>
      </w:r>
      <w:r w:rsidR="00B73630" w:rsidRPr="00B73630">
        <w:rPr>
          <w:rFonts w:ascii="Garamond" w:hAnsi="Garamond"/>
        </w:rPr>
        <w:t xml:space="preserve">It is often the case that results are not delivered or </w:t>
      </w:r>
      <w:r w:rsidR="00B73630">
        <w:rPr>
          <w:rFonts w:ascii="Garamond" w:hAnsi="Garamond"/>
        </w:rPr>
        <w:t xml:space="preserve">can be </w:t>
      </w:r>
      <w:r w:rsidR="00B73630" w:rsidRPr="00B73630">
        <w:rPr>
          <w:rFonts w:ascii="Garamond" w:hAnsi="Garamond"/>
        </w:rPr>
        <w:t xml:space="preserve">demonstrated until </w:t>
      </w:r>
      <w:proofErr w:type="gramStart"/>
      <w:r w:rsidR="00B73630" w:rsidRPr="00B73630">
        <w:rPr>
          <w:rFonts w:ascii="Garamond" w:hAnsi="Garamond"/>
        </w:rPr>
        <w:t>later on</w:t>
      </w:r>
      <w:proofErr w:type="gramEnd"/>
      <w:r w:rsidR="00B73630" w:rsidRPr="00B73630">
        <w:rPr>
          <w:rFonts w:ascii="Garamond" w:hAnsi="Garamond"/>
        </w:rPr>
        <w:t xml:space="preserve"> in</w:t>
      </w:r>
      <w:r w:rsidR="00B73630">
        <w:rPr>
          <w:rFonts w:ascii="Garamond" w:hAnsi="Garamond"/>
        </w:rPr>
        <w:t xml:space="preserve"> strategy implementation. </w:t>
      </w:r>
    </w:p>
    <w:p w14:paraId="630EBF4F" w14:textId="16DCA4E8" w:rsidR="00CB477B" w:rsidRPr="005B1B30" w:rsidRDefault="00C4276F" w:rsidP="005B1B30">
      <w:pPr>
        <w:pStyle w:val="ListParagraph"/>
        <w:numPr>
          <w:ilvl w:val="0"/>
          <w:numId w:val="4"/>
        </w:numPr>
        <w:jc w:val="both"/>
        <w:rPr>
          <w:rFonts w:ascii="Garamond" w:hAnsi="Garamond"/>
        </w:rPr>
      </w:pPr>
      <w:r>
        <w:rPr>
          <w:rFonts w:ascii="Garamond" w:hAnsi="Garamond"/>
        </w:rPr>
        <w:t>C</w:t>
      </w:r>
      <w:r w:rsidR="008E61FF" w:rsidRPr="008E61FF">
        <w:rPr>
          <w:rFonts w:ascii="Garamond" w:hAnsi="Garamond"/>
        </w:rPr>
        <w:t>oncern is to promote a clearer focus on reporting achievement of results, not simply activities, input</w:t>
      </w:r>
      <w:r w:rsidR="008E61FF">
        <w:rPr>
          <w:rFonts w:ascii="Garamond" w:hAnsi="Garamond"/>
        </w:rPr>
        <w:t xml:space="preserve">s, etc. </w:t>
      </w:r>
      <w:r w:rsidR="003D62C6">
        <w:rPr>
          <w:rFonts w:ascii="Garamond" w:hAnsi="Garamond"/>
        </w:rPr>
        <w:t xml:space="preserve">With realistic expectations, </w:t>
      </w:r>
      <w:r w:rsidR="007F7F61">
        <w:rPr>
          <w:rFonts w:ascii="Garamond" w:hAnsi="Garamond"/>
        </w:rPr>
        <w:t xml:space="preserve">it is important to present results </w:t>
      </w:r>
      <w:r w:rsidR="00542EC8">
        <w:rPr>
          <w:rFonts w:ascii="Garamond" w:hAnsi="Garamond"/>
        </w:rPr>
        <w:t xml:space="preserve">hierarchy </w:t>
      </w:r>
      <w:r w:rsidR="00542EC8" w:rsidRPr="00542EC8">
        <w:rPr>
          <w:rFonts w:ascii="Garamond" w:hAnsi="Garamond"/>
        </w:rPr>
        <w:t>and that activities therefore have a higher</w:t>
      </w:r>
      <w:r w:rsidR="00542EC8">
        <w:rPr>
          <w:rFonts w:ascii="Garamond" w:hAnsi="Garamond"/>
        </w:rPr>
        <w:t xml:space="preserve"> </w:t>
      </w:r>
      <w:r w:rsidR="00542EC8" w:rsidRPr="00542EC8">
        <w:rPr>
          <w:rFonts w:ascii="Garamond" w:hAnsi="Garamond"/>
        </w:rPr>
        <w:t>‘purpose’ which must, in time, be demonstrated</w:t>
      </w:r>
      <w:r w:rsidR="00AC25DB">
        <w:rPr>
          <w:rFonts w:ascii="Garamond" w:hAnsi="Garamond"/>
        </w:rPr>
        <w:t xml:space="preserve">. One way of doing that is to present results by following sections: </w:t>
      </w:r>
      <w:r w:rsidR="00C90168" w:rsidRPr="00C90168">
        <w:rPr>
          <w:rFonts w:ascii="Garamond" w:hAnsi="Garamond"/>
        </w:rPr>
        <w:t>(</w:t>
      </w:r>
      <w:r w:rsidR="005B1B30">
        <w:rPr>
          <w:rFonts w:ascii="Garamond" w:hAnsi="Garamond"/>
        </w:rPr>
        <w:t>1</w:t>
      </w:r>
      <w:r w:rsidR="00C90168" w:rsidRPr="00C90168">
        <w:rPr>
          <w:rFonts w:ascii="Garamond" w:hAnsi="Garamond"/>
        </w:rPr>
        <w:t>) purpose/outcome; (</w:t>
      </w:r>
      <w:r w:rsidR="005B1B30">
        <w:rPr>
          <w:rFonts w:ascii="Garamond" w:hAnsi="Garamond"/>
        </w:rPr>
        <w:t>2</w:t>
      </w:r>
      <w:r w:rsidR="00C90168" w:rsidRPr="00C90168">
        <w:rPr>
          <w:rFonts w:ascii="Garamond" w:hAnsi="Garamond"/>
        </w:rPr>
        <w:t>) results/outputs;</w:t>
      </w:r>
      <w:r w:rsidR="005B1B30">
        <w:rPr>
          <w:rFonts w:ascii="Garamond" w:hAnsi="Garamond"/>
        </w:rPr>
        <w:t xml:space="preserve"> </w:t>
      </w:r>
      <w:r w:rsidR="00C90168" w:rsidRPr="005B1B30">
        <w:rPr>
          <w:rFonts w:ascii="Garamond" w:hAnsi="Garamond"/>
        </w:rPr>
        <w:t>(</w:t>
      </w:r>
      <w:r w:rsidR="005B1B30">
        <w:rPr>
          <w:rFonts w:ascii="Garamond" w:hAnsi="Garamond"/>
        </w:rPr>
        <w:t>3</w:t>
      </w:r>
      <w:r w:rsidR="00C90168" w:rsidRPr="005B1B30">
        <w:rPr>
          <w:rFonts w:ascii="Garamond" w:hAnsi="Garamond"/>
        </w:rPr>
        <w:t>) activities/inputs; and (</w:t>
      </w:r>
      <w:r w:rsidR="005B1B30">
        <w:rPr>
          <w:rFonts w:ascii="Garamond" w:hAnsi="Garamond"/>
        </w:rPr>
        <w:t>4</w:t>
      </w:r>
      <w:r w:rsidR="00C90168" w:rsidRPr="005B1B30">
        <w:rPr>
          <w:rFonts w:ascii="Garamond" w:hAnsi="Garamond"/>
        </w:rPr>
        <w:t xml:space="preserve">) </w:t>
      </w:r>
      <w:r w:rsidR="002B363F">
        <w:rPr>
          <w:rFonts w:ascii="Garamond" w:hAnsi="Garamond"/>
        </w:rPr>
        <w:t>relevant budgetary spending data</w:t>
      </w:r>
      <w:r w:rsidR="005B1B30">
        <w:rPr>
          <w:rFonts w:ascii="Garamond" w:hAnsi="Garamond"/>
        </w:rPr>
        <w:t xml:space="preserve">. </w:t>
      </w:r>
    </w:p>
    <w:p w14:paraId="7BED2302" w14:textId="4E9A28DA" w:rsidR="003758E9" w:rsidRDefault="00AB1F12" w:rsidP="00542EC8">
      <w:pPr>
        <w:pStyle w:val="ListParagraph"/>
        <w:numPr>
          <w:ilvl w:val="0"/>
          <w:numId w:val="4"/>
        </w:numPr>
        <w:jc w:val="both"/>
        <w:rPr>
          <w:rFonts w:ascii="Garamond" w:hAnsi="Garamond"/>
        </w:rPr>
      </w:pPr>
      <w:r>
        <w:rPr>
          <w:rFonts w:ascii="Garamond" w:hAnsi="Garamond"/>
        </w:rPr>
        <w:t xml:space="preserve">It is useful to construct the risk part by following: </w:t>
      </w:r>
      <w:r w:rsidRPr="00AB1F12">
        <w:rPr>
          <w:rFonts w:ascii="Garamond" w:hAnsi="Garamond"/>
        </w:rPr>
        <w:t>(</w:t>
      </w:r>
      <w:r>
        <w:rPr>
          <w:rFonts w:ascii="Garamond" w:hAnsi="Garamond"/>
        </w:rPr>
        <w:t>1</w:t>
      </w:r>
      <w:r w:rsidRPr="00AB1F12">
        <w:rPr>
          <w:rFonts w:ascii="Garamond" w:hAnsi="Garamond"/>
        </w:rPr>
        <w:t>) progress/achievements; (</w:t>
      </w:r>
      <w:r>
        <w:rPr>
          <w:rFonts w:ascii="Garamond" w:hAnsi="Garamond"/>
        </w:rPr>
        <w:t>2</w:t>
      </w:r>
      <w:r w:rsidRPr="00AB1F12">
        <w:rPr>
          <w:rFonts w:ascii="Garamond" w:hAnsi="Garamond"/>
        </w:rPr>
        <w:t xml:space="preserve">) problems/constraints encountered; </w:t>
      </w:r>
      <w:r w:rsidR="000144A9">
        <w:rPr>
          <w:rFonts w:ascii="Garamond" w:hAnsi="Garamond"/>
        </w:rPr>
        <w:t xml:space="preserve">and </w:t>
      </w:r>
      <w:r w:rsidR="00F568DB">
        <w:rPr>
          <w:rFonts w:ascii="Garamond" w:hAnsi="Garamond"/>
        </w:rPr>
        <w:t>(</w:t>
      </w:r>
      <w:r w:rsidR="00F14F1F">
        <w:rPr>
          <w:rFonts w:ascii="Garamond" w:hAnsi="Garamond"/>
        </w:rPr>
        <w:t>3</w:t>
      </w:r>
      <w:r w:rsidR="00F568DB">
        <w:rPr>
          <w:rFonts w:ascii="Garamond" w:hAnsi="Garamond"/>
        </w:rPr>
        <w:t>) risk and mitigation actions</w:t>
      </w:r>
      <w:r>
        <w:rPr>
          <w:rFonts w:ascii="Garamond" w:hAnsi="Garamond"/>
        </w:rPr>
        <w:t>.</w:t>
      </w:r>
    </w:p>
    <w:p w14:paraId="7F62F792" w14:textId="1308FB3B" w:rsidR="00AB1F12" w:rsidRDefault="002B50D6" w:rsidP="00901345">
      <w:pPr>
        <w:pStyle w:val="ListParagraph"/>
        <w:numPr>
          <w:ilvl w:val="0"/>
          <w:numId w:val="4"/>
        </w:numPr>
        <w:jc w:val="both"/>
        <w:rPr>
          <w:rFonts w:ascii="Garamond" w:hAnsi="Garamond"/>
        </w:rPr>
      </w:pPr>
      <w:r>
        <w:rPr>
          <w:rFonts w:ascii="Garamond" w:hAnsi="Garamond"/>
        </w:rPr>
        <w:lastRenderedPageBreak/>
        <w:t xml:space="preserve">One of the </w:t>
      </w:r>
      <w:r w:rsidR="00FD0395">
        <w:rPr>
          <w:rFonts w:ascii="Garamond" w:hAnsi="Garamond"/>
        </w:rPr>
        <w:t>value-added</w:t>
      </w:r>
      <w:r>
        <w:rPr>
          <w:rFonts w:ascii="Garamond" w:hAnsi="Garamond"/>
        </w:rPr>
        <w:t xml:space="preserve"> </w:t>
      </w:r>
      <w:r w:rsidR="00D0610C">
        <w:rPr>
          <w:rFonts w:ascii="Garamond" w:hAnsi="Garamond"/>
        </w:rPr>
        <w:t>parts</w:t>
      </w:r>
      <w:r>
        <w:rPr>
          <w:rFonts w:ascii="Garamond" w:hAnsi="Garamond"/>
        </w:rPr>
        <w:t xml:space="preserve"> can be: </w:t>
      </w:r>
      <w:r w:rsidR="00A33EA4">
        <w:rPr>
          <w:rFonts w:ascii="Garamond" w:hAnsi="Garamond"/>
        </w:rPr>
        <w:t xml:space="preserve">(1) </w:t>
      </w:r>
      <w:r>
        <w:rPr>
          <w:rFonts w:ascii="Garamond" w:hAnsi="Garamond"/>
        </w:rPr>
        <w:t>m</w:t>
      </w:r>
      <w:r w:rsidRPr="002B50D6">
        <w:rPr>
          <w:rFonts w:ascii="Garamond" w:hAnsi="Garamond"/>
        </w:rPr>
        <w:t>anagement, coordination</w:t>
      </w:r>
      <w:r>
        <w:rPr>
          <w:rFonts w:ascii="Garamond" w:hAnsi="Garamond"/>
        </w:rPr>
        <w:t xml:space="preserve"> or the strategy implementation</w:t>
      </w:r>
      <w:r w:rsidR="00A33EA4">
        <w:rPr>
          <w:rFonts w:ascii="Garamond" w:hAnsi="Garamond"/>
        </w:rPr>
        <w:t xml:space="preserve"> and (2) w</w:t>
      </w:r>
      <w:r w:rsidR="00A33EA4" w:rsidRPr="00A33EA4">
        <w:rPr>
          <w:rFonts w:ascii="Garamond" w:hAnsi="Garamond"/>
        </w:rPr>
        <w:t>orkplan for the next period</w:t>
      </w:r>
      <w:r w:rsidR="00A33EA4">
        <w:rPr>
          <w:rFonts w:ascii="Garamond" w:hAnsi="Garamond"/>
        </w:rPr>
        <w:t xml:space="preserve"> </w:t>
      </w:r>
      <w:r w:rsidR="00A33EA4" w:rsidRPr="00A33EA4">
        <w:rPr>
          <w:rFonts w:ascii="Garamond" w:hAnsi="Garamond"/>
        </w:rPr>
        <w:t>(Annual Plan)</w:t>
      </w:r>
      <w:r w:rsidR="00A33EA4">
        <w:rPr>
          <w:rFonts w:ascii="Garamond" w:hAnsi="Garamond"/>
        </w:rPr>
        <w:t xml:space="preserve">, including: </w:t>
      </w:r>
      <w:r w:rsidR="00901345">
        <w:rPr>
          <w:rFonts w:ascii="Garamond" w:hAnsi="Garamond"/>
        </w:rPr>
        <w:t>r</w:t>
      </w:r>
      <w:r w:rsidR="00901345" w:rsidRPr="00901345">
        <w:rPr>
          <w:rFonts w:ascii="Garamond" w:hAnsi="Garamond"/>
        </w:rPr>
        <w:t>esults to be delivered</w:t>
      </w:r>
      <w:r w:rsidR="00901345">
        <w:rPr>
          <w:rFonts w:ascii="Garamond" w:hAnsi="Garamond"/>
        </w:rPr>
        <w:t xml:space="preserve">; </w:t>
      </w:r>
      <w:r w:rsidR="006317AC">
        <w:rPr>
          <w:rFonts w:ascii="Garamond" w:hAnsi="Garamond"/>
        </w:rPr>
        <w:t>a</w:t>
      </w:r>
      <w:r w:rsidR="006317AC" w:rsidRPr="006317AC">
        <w:rPr>
          <w:rFonts w:ascii="Garamond" w:hAnsi="Garamond"/>
        </w:rPr>
        <w:t>ctivity schedule</w:t>
      </w:r>
      <w:r w:rsidR="006317AC">
        <w:rPr>
          <w:rFonts w:ascii="Garamond" w:hAnsi="Garamond"/>
        </w:rPr>
        <w:t xml:space="preserve">; </w:t>
      </w:r>
      <w:r w:rsidR="004B01C8">
        <w:rPr>
          <w:rFonts w:ascii="Garamond" w:hAnsi="Garamond"/>
        </w:rPr>
        <w:t>budget; r</w:t>
      </w:r>
      <w:r w:rsidR="004B01C8" w:rsidRPr="004B01C8">
        <w:rPr>
          <w:rFonts w:ascii="Garamond" w:hAnsi="Garamond"/>
        </w:rPr>
        <w:t>isk management and sustainability</w:t>
      </w:r>
      <w:r w:rsidR="004B01C8">
        <w:rPr>
          <w:rFonts w:ascii="Garamond" w:hAnsi="Garamond"/>
        </w:rPr>
        <w:t>.</w:t>
      </w:r>
    </w:p>
    <w:p w14:paraId="5A9AC24D" w14:textId="7797F929" w:rsidR="004B01C8" w:rsidRDefault="004D7BD2" w:rsidP="00CE18BC">
      <w:pPr>
        <w:pStyle w:val="ListParagraph"/>
        <w:numPr>
          <w:ilvl w:val="0"/>
          <w:numId w:val="4"/>
        </w:numPr>
        <w:jc w:val="both"/>
        <w:rPr>
          <w:rFonts w:ascii="Garamond" w:hAnsi="Garamond"/>
        </w:rPr>
      </w:pPr>
      <w:r>
        <w:rPr>
          <w:rFonts w:ascii="Garamond" w:hAnsi="Garamond"/>
        </w:rPr>
        <w:t>The report should be c</w:t>
      </w:r>
      <w:r w:rsidR="000579BE" w:rsidRPr="000579BE">
        <w:rPr>
          <w:rFonts w:ascii="Garamond" w:hAnsi="Garamond"/>
        </w:rPr>
        <w:t>lear and concise</w:t>
      </w:r>
      <w:r>
        <w:rPr>
          <w:rFonts w:ascii="Garamond" w:hAnsi="Garamond"/>
        </w:rPr>
        <w:t xml:space="preserve"> – monitoring reports </w:t>
      </w:r>
      <w:r w:rsidRPr="004D7BD2">
        <w:rPr>
          <w:rFonts w:ascii="Garamond" w:hAnsi="Garamond"/>
        </w:rPr>
        <w:t xml:space="preserve">should try to </w:t>
      </w:r>
      <w:r>
        <w:rPr>
          <w:rFonts w:ascii="Garamond" w:hAnsi="Garamond"/>
        </w:rPr>
        <w:t xml:space="preserve">avoid </w:t>
      </w:r>
      <w:r w:rsidRPr="004D7BD2">
        <w:rPr>
          <w:rFonts w:ascii="Garamond" w:hAnsi="Garamond"/>
        </w:rPr>
        <w:t>provi</w:t>
      </w:r>
      <w:r>
        <w:rPr>
          <w:rFonts w:ascii="Garamond" w:hAnsi="Garamond"/>
        </w:rPr>
        <w:t>sion of</w:t>
      </w:r>
      <w:r w:rsidRPr="004D7BD2">
        <w:rPr>
          <w:rFonts w:ascii="Garamond" w:hAnsi="Garamond"/>
        </w:rPr>
        <w:t xml:space="preserve"> full a discussion of all issues or concerns</w:t>
      </w:r>
      <w:r>
        <w:rPr>
          <w:rFonts w:ascii="Garamond" w:hAnsi="Garamond"/>
        </w:rPr>
        <w:t xml:space="preserve">, </w:t>
      </w:r>
      <w:r w:rsidR="00CE18BC" w:rsidRPr="00CE18BC">
        <w:rPr>
          <w:rFonts w:ascii="Garamond" w:hAnsi="Garamond"/>
        </w:rPr>
        <w:t>they</w:t>
      </w:r>
      <w:r w:rsidR="00CE18BC" w:rsidRPr="00CE18BC">
        <w:rPr>
          <w:rFonts w:ascii="Garamond" w:hAnsi="Garamond"/>
        </w:rPr>
        <w:t xml:space="preserve"> should only contain high value information that needs to go</w:t>
      </w:r>
      <w:r w:rsidR="00CE18BC">
        <w:rPr>
          <w:rFonts w:ascii="Garamond" w:hAnsi="Garamond"/>
        </w:rPr>
        <w:t xml:space="preserve"> </w:t>
      </w:r>
      <w:r w:rsidR="00CE18BC" w:rsidRPr="00CE18BC">
        <w:rPr>
          <w:rFonts w:ascii="Garamond" w:hAnsi="Garamond"/>
        </w:rPr>
        <w:t>on record</w:t>
      </w:r>
      <w:r w:rsidR="00CE18BC">
        <w:rPr>
          <w:rFonts w:ascii="Garamond" w:hAnsi="Garamond"/>
        </w:rPr>
        <w:t>.</w:t>
      </w:r>
    </w:p>
    <w:p w14:paraId="1C3E9980" w14:textId="518B0AAA" w:rsidR="00E07BAD" w:rsidRPr="00CE18BC" w:rsidRDefault="00E07BAD" w:rsidP="00CE18BC">
      <w:pPr>
        <w:pStyle w:val="ListParagraph"/>
        <w:numPr>
          <w:ilvl w:val="0"/>
          <w:numId w:val="4"/>
        </w:numPr>
        <w:jc w:val="both"/>
        <w:rPr>
          <w:rFonts w:ascii="Garamond" w:hAnsi="Garamond"/>
        </w:rPr>
      </w:pPr>
      <w:r>
        <w:rPr>
          <w:rFonts w:ascii="Garamond" w:hAnsi="Garamond"/>
        </w:rPr>
        <w:t xml:space="preserve">Develop </w:t>
      </w:r>
      <w:r w:rsidR="00DD6ACD">
        <w:rPr>
          <w:rFonts w:ascii="Garamond" w:hAnsi="Garamond"/>
        </w:rPr>
        <w:t>standard</w:t>
      </w:r>
      <w:r w:rsidR="00DD6ACD">
        <w:rPr>
          <w:rFonts w:ascii="Garamond" w:hAnsi="Garamond"/>
        </w:rPr>
        <w:t xml:space="preserve"> </w:t>
      </w:r>
      <w:r>
        <w:rPr>
          <w:rFonts w:ascii="Garamond" w:hAnsi="Garamond"/>
        </w:rPr>
        <w:t xml:space="preserve">indicator passports where possible. </w:t>
      </w:r>
    </w:p>
    <w:p w14:paraId="4DC7EC70" w14:textId="58FE78F4" w:rsidR="002B50D6" w:rsidRDefault="0095713D" w:rsidP="0044304B">
      <w:pPr>
        <w:pStyle w:val="ListParagraph"/>
        <w:numPr>
          <w:ilvl w:val="0"/>
          <w:numId w:val="4"/>
        </w:numPr>
        <w:jc w:val="both"/>
        <w:rPr>
          <w:rFonts w:ascii="Garamond" w:hAnsi="Garamond"/>
        </w:rPr>
      </w:pPr>
      <w:r>
        <w:rPr>
          <w:rFonts w:ascii="Garamond" w:hAnsi="Garamond"/>
        </w:rPr>
        <w:t xml:space="preserve">Quantitative data analysis should be presented in forms </w:t>
      </w:r>
      <w:r w:rsidR="003064AD">
        <w:rPr>
          <w:rFonts w:ascii="Garamond" w:hAnsi="Garamond"/>
        </w:rPr>
        <w:t>like</w:t>
      </w:r>
      <w:r>
        <w:rPr>
          <w:rFonts w:ascii="Garamond" w:hAnsi="Garamond"/>
        </w:rPr>
        <w:t xml:space="preserve"> p</w:t>
      </w:r>
      <w:r w:rsidRPr="0095713D">
        <w:rPr>
          <w:rFonts w:ascii="Garamond" w:hAnsi="Garamond"/>
        </w:rPr>
        <w:t>lanned</w:t>
      </w:r>
      <w:r>
        <w:rPr>
          <w:rFonts w:ascii="Garamond" w:hAnsi="Garamond"/>
        </w:rPr>
        <w:t xml:space="preserve"> </w:t>
      </w:r>
      <w:r w:rsidRPr="0095713D">
        <w:rPr>
          <w:rFonts w:ascii="Garamond" w:hAnsi="Garamond"/>
        </w:rPr>
        <w:t>vs. actual</w:t>
      </w:r>
      <w:r>
        <w:rPr>
          <w:rFonts w:ascii="Garamond" w:hAnsi="Garamond"/>
        </w:rPr>
        <w:t xml:space="preserve">; </w:t>
      </w:r>
      <w:r w:rsidR="003064AD">
        <w:rPr>
          <w:rFonts w:ascii="Garamond" w:hAnsi="Garamond"/>
        </w:rPr>
        <w:t>p</w:t>
      </w:r>
      <w:r w:rsidR="003064AD" w:rsidRPr="003064AD">
        <w:rPr>
          <w:rFonts w:ascii="Garamond" w:hAnsi="Garamond"/>
        </w:rPr>
        <w:t>ercentages</w:t>
      </w:r>
      <w:r w:rsidR="003064AD">
        <w:rPr>
          <w:rFonts w:ascii="Garamond" w:hAnsi="Garamond"/>
        </w:rPr>
        <w:t>/</w:t>
      </w:r>
      <w:r w:rsidR="003064AD" w:rsidRPr="003064AD">
        <w:rPr>
          <w:rFonts w:ascii="Garamond" w:hAnsi="Garamond"/>
        </w:rPr>
        <w:t>ratios</w:t>
      </w:r>
      <w:r w:rsidR="003064AD">
        <w:rPr>
          <w:rFonts w:ascii="Garamond" w:hAnsi="Garamond"/>
        </w:rPr>
        <w:t xml:space="preserve">; </w:t>
      </w:r>
      <w:r w:rsidR="0044304B">
        <w:rPr>
          <w:rFonts w:ascii="Garamond" w:hAnsi="Garamond"/>
        </w:rPr>
        <w:t>t</w:t>
      </w:r>
      <w:r w:rsidR="0044304B" w:rsidRPr="0044304B">
        <w:rPr>
          <w:rFonts w:ascii="Garamond" w:hAnsi="Garamond"/>
        </w:rPr>
        <w:t>rends over</w:t>
      </w:r>
      <w:r w:rsidR="0044304B">
        <w:rPr>
          <w:rFonts w:ascii="Garamond" w:hAnsi="Garamond"/>
        </w:rPr>
        <w:t xml:space="preserve"> </w:t>
      </w:r>
      <w:r w:rsidR="0044304B" w:rsidRPr="0044304B">
        <w:rPr>
          <w:rFonts w:ascii="Garamond" w:hAnsi="Garamond"/>
        </w:rPr>
        <w:t>time and</w:t>
      </w:r>
      <w:r w:rsidR="0044304B">
        <w:rPr>
          <w:rFonts w:ascii="Garamond" w:hAnsi="Garamond"/>
        </w:rPr>
        <w:t xml:space="preserve"> </w:t>
      </w:r>
      <w:r w:rsidR="0044304B" w:rsidRPr="0044304B">
        <w:rPr>
          <w:rFonts w:ascii="Garamond" w:hAnsi="Garamond"/>
        </w:rPr>
        <w:t>comparisons</w:t>
      </w:r>
      <w:r w:rsidR="0044304B">
        <w:rPr>
          <w:rFonts w:ascii="Garamond" w:hAnsi="Garamond"/>
        </w:rPr>
        <w:t xml:space="preserve"> </w:t>
      </w:r>
      <w:r w:rsidR="0044304B" w:rsidRPr="0044304B">
        <w:rPr>
          <w:rFonts w:ascii="Garamond" w:hAnsi="Garamond"/>
        </w:rPr>
        <w:t>between periods</w:t>
      </w:r>
      <w:r w:rsidR="0044304B">
        <w:rPr>
          <w:rFonts w:ascii="Garamond" w:hAnsi="Garamond"/>
        </w:rPr>
        <w:t xml:space="preserve">; </w:t>
      </w:r>
      <w:r w:rsidR="004E0375">
        <w:rPr>
          <w:rFonts w:ascii="Garamond" w:hAnsi="Garamond"/>
        </w:rPr>
        <w:t xml:space="preserve">geographic and group variance (if possible). </w:t>
      </w:r>
      <w:r w:rsidR="002C6263">
        <w:rPr>
          <w:rFonts w:ascii="Garamond" w:hAnsi="Garamond"/>
        </w:rPr>
        <w:t xml:space="preserve">When analyzing data, it is not enough to </w:t>
      </w:r>
      <w:r w:rsidR="00763679">
        <w:rPr>
          <w:rFonts w:ascii="Garamond" w:hAnsi="Garamond"/>
        </w:rPr>
        <w:t xml:space="preserve">list what happened, but also it requires information why it happened. </w:t>
      </w:r>
    </w:p>
    <w:p w14:paraId="35730CAC" w14:textId="77777777" w:rsidR="00DD7EE5" w:rsidRPr="0044304B" w:rsidRDefault="00DD7EE5" w:rsidP="00187C01">
      <w:pPr>
        <w:pStyle w:val="ListParagraph"/>
        <w:jc w:val="both"/>
        <w:rPr>
          <w:rFonts w:ascii="Garamond" w:hAnsi="Garamond"/>
        </w:rPr>
      </w:pPr>
    </w:p>
    <w:p w14:paraId="4B7C5C84" w14:textId="714BDAFB" w:rsidR="00CB477B" w:rsidRPr="00022628" w:rsidRDefault="000B5761" w:rsidP="00084ECE">
      <w:pPr>
        <w:rPr>
          <w:rFonts w:ascii="Garamond" w:hAnsi="Garamond"/>
          <w:b/>
        </w:rPr>
      </w:pPr>
      <w:r w:rsidRPr="00022628">
        <w:rPr>
          <w:rFonts w:ascii="Garamond" w:hAnsi="Garamond"/>
          <w:b/>
        </w:rPr>
        <w:t xml:space="preserve">Suggested format for </w:t>
      </w:r>
      <w:r w:rsidR="0028239F" w:rsidRPr="00022628">
        <w:rPr>
          <w:rFonts w:ascii="Garamond" w:hAnsi="Garamond"/>
          <w:b/>
        </w:rPr>
        <w:t>reporting on indicators:</w:t>
      </w:r>
    </w:p>
    <w:tbl>
      <w:tblPr>
        <w:tblStyle w:val="TableGrid"/>
        <w:tblW w:w="0" w:type="auto"/>
        <w:tblLook w:val="04A0" w:firstRow="1" w:lastRow="0" w:firstColumn="1" w:lastColumn="0" w:noHBand="0" w:noVBand="1"/>
      </w:tblPr>
      <w:tblGrid>
        <w:gridCol w:w="1157"/>
        <w:gridCol w:w="697"/>
        <w:gridCol w:w="861"/>
        <w:gridCol w:w="816"/>
        <w:gridCol w:w="725"/>
        <w:gridCol w:w="1185"/>
        <w:gridCol w:w="1829"/>
        <w:gridCol w:w="966"/>
        <w:gridCol w:w="1114"/>
      </w:tblGrid>
      <w:tr w:rsidR="00187C01" w14:paraId="2BF5C69D" w14:textId="77777777" w:rsidTr="00187C01">
        <w:tc>
          <w:tcPr>
            <w:tcW w:w="1157" w:type="dxa"/>
            <w:shd w:val="clear" w:color="auto" w:fill="1F3864" w:themeFill="accent1" w:themeFillShade="80"/>
          </w:tcPr>
          <w:p w14:paraId="702EFFAC" w14:textId="51746217" w:rsidR="00187C01" w:rsidRPr="00187C01" w:rsidRDefault="00187C01" w:rsidP="00084ECE">
            <w:pPr>
              <w:rPr>
                <w:rFonts w:ascii="Garamond" w:hAnsi="Garamond"/>
                <w:sz w:val="18"/>
                <w:szCs w:val="18"/>
              </w:rPr>
            </w:pPr>
            <w:r w:rsidRPr="00187C01">
              <w:rPr>
                <w:rFonts w:ascii="Garamond" w:hAnsi="Garamond"/>
                <w:sz w:val="18"/>
                <w:szCs w:val="18"/>
              </w:rPr>
              <w:t>Indicator by type: impact, outcome, output</w:t>
            </w:r>
          </w:p>
        </w:tc>
        <w:tc>
          <w:tcPr>
            <w:tcW w:w="697" w:type="dxa"/>
            <w:shd w:val="clear" w:color="auto" w:fill="1F3864" w:themeFill="accent1" w:themeFillShade="80"/>
          </w:tcPr>
          <w:p w14:paraId="5613578E" w14:textId="77194BF2" w:rsidR="00187C01" w:rsidRPr="00187C01" w:rsidRDefault="00187C01" w:rsidP="00084ECE">
            <w:pPr>
              <w:rPr>
                <w:rFonts w:ascii="Garamond" w:hAnsi="Garamond"/>
                <w:sz w:val="18"/>
                <w:szCs w:val="18"/>
              </w:rPr>
            </w:pPr>
            <w:r w:rsidRPr="00187C01">
              <w:rPr>
                <w:rFonts w:ascii="Garamond" w:hAnsi="Garamond"/>
                <w:sz w:val="18"/>
                <w:szCs w:val="18"/>
              </w:rPr>
              <w:t>Target for X year</w:t>
            </w:r>
          </w:p>
        </w:tc>
        <w:tc>
          <w:tcPr>
            <w:tcW w:w="861" w:type="dxa"/>
            <w:shd w:val="clear" w:color="auto" w:fill="1F3864" w:themeFill="accent1" w:themeFillShade="80"/>
          </w:tcPr>
          <w:p w14:paraId="3F12B5FB" w14:textId="1AE6BF56" w:rsidR="00187C01" w:rsidRPr="00187C01" w:rsidRDefault="00187C01" w:rsidP="00084ECE">
            <w:pPr>
              <w:rPr>
                <w:rFonts w:ascii="Garamond" w:hAnsi="Garamond"/>
                <w:sz w:val="18"/>
                <w:szCs w:val="18"/>
              </w:rPr>
            </w:pPr>
            <w:r w:rsidRPr="00187C01">
              <w:rPr>
                <w:rFonts w:ascii="Garamond" w:hAnsi="Garamond"/>
                <w:sz w:val="18"/>
                <w:szCs w:val="18"/>
              </w:rPr>
              <w:t>Target achieved</w:t>
            </w:r>
          </w:p>
        </w:tc>
        <w:tc>
          <w:tcPr>
            <w:tcW w:w="816" w:type="dxa"/>
            <w:shd w:val="clear" w:color="auto" w:fill="1F3864" w:themeFill="accent1" w:themeFillShade="80"/>
          </w:tcPr>
          <w:p w14:paraId="4BDC3E64" w14:textId="1AE7AE63" w:rsidR="00187C01" w:rsidRPr="00187C01" w:rsidRDefault="00187C01" w:rsidP="00084ECE">
            <w:pPr>
              <w:rPr>
                <w:rFonts w:ascii="Garamond" w:hAnsi="Garamond"/>
                <w:sz w:val="18"/>
                <w:szCs w:val="18"/>
              </w:rPr>
            </w:pPr>
            <w:r w:rsidRPr="00187C01">
              <w:rPr>
                <w:rFonts w:ascii="Garamond" w:hAnsi="Garamond"/>
                <w:sz w:val="18"/>
                <w:szCs w:val="18"/>
              </w:rPr>
              <w:t>Planned budget</w:t>
            </w:r>
          </w:p>
        </w:tc>
        <w:tc>
          <w:tcPr>
            <w:tcW w:w="725" w:type="dxa"/>
            <w:shd w:val="clear" w:color="auto" w:fill="1F3864" w:themeFill="accent1" w:themeFillShade="80"/>
          </w:tcPr>
          <w:p w14:paraId="5B5264DC" w14:textId="352C24DC" w:rsidR="00187C01" w:rsidRPr="00187C01" w:rsidRDefault="00187C01" w:rsidP="00084ECE">
            <w:pPr>
              <w:rPr>
                <w:rFonts w:ascii="Garamond" w:hAnsi="Garamond"/>
                <w:sz w:val="18"/>
                <w:szCs w:val="18"/>
              </w:rPr>
            </w:pPr>
            <w:r w:rsidRPr="00187C01">
              <w:rPr>
                <w:rFonts w:ascii="Garamond" w:hAnsi="Garamond"/>
                <w:sz w:val="18"/>
                <w:szCs w:val="18"/>
              </w:rPr>
              <w:t>Actual budget</w:t>
            </w:r>
          </w:p>
        </w:tc>
        <w:tc>
          <w:tcPr>
            <w:tcW w:w="1185" w:type="dxa"/>
            <w:shd w:val="clear" w:color="auto" w:fill="1F3864" w:themeFill="accent1" w:themeFillShade="80"/>
          </w:tcPr>
          <w:p w14:paraId="02F4204C" w14:textId="6CCD757B" w:rsidR="00187C01" w:rsidRPr="00187C01" w:rsidRDefault="00187C01" w:rsidP="00084ECE">
            <w:pPr>
              <w:rPr>
                <w:rFonts w:ascii="Garamond" w:hAnsi="Garamond"/>
                <w:sz w:val="18"/>
                <w:szCs w:val="18"/>
              </w:rPr>
            </w:pPr>
            <w:r w:rsidRPr="00187C01">
              <w:rPr>
                <w:rFonts w:ascii="Garamond" w:hAnsi="Garamond"/>
                <w:sz w:val="18"/>
                <w:szCs w:val="18"/>
              </w:rPr>
              <w:t xml:space="preserve">Brief description of activities implemented </w:t>
            </w:r>
          </w:p>
        </w:tc>
        <w:tc>
          <w:tcPr>
            <w:tcW w:w="1829" w:type="dxa"/>
            <w:shd w:val="clear" w:color="auto" w:fill="1F3864" w:themeFill="accent1" w:themeFillShade="80"/>
          </w:tcPr>
          <w:p w14:paraId="6A87A4F3" w14:textId="65FDA6F6" w:rsidR="00187C01" w:rsidRPr="00187C01" w:rsidRDefault="00187C01" w:rsidP="00084ECE">
            <w:pPr>
              <w:rPr>
                <w:rFonts w:ascii="Garamond" w:hAnsi="Garamond"/>
                <w:sz w:val="18"/>
                <w:szCs w:val="18"/>
              </w:rPr>
            </w:pPr>
            <w:r w:rsidRPr="00187C01">
              <w:rPr>
                <w:rFonts w:ascii="Garamond" w:hAnsi="Garamond"/>
                <w:sz w:val="18"/>
                <w:szCs w:val="18"/>
              </w:rPr>
              <w:t>P</w:t>
            </w:r>
            <w:r w:rsidRPr="00187C01">
              <w:rPr>
                <w:rFonts w:ascii="Garamond" w:hAnsi="Garamond"/>
                <w:sz w:val="18"/>
                <w:szCs w:val="18"/>
              </w:rPr>
              <w:t>roblems/constraints encountered</w:t>
            </w:r>
          </w:p>
        </w:tc>
        <w:tc>
          <w:tcPr>
            <w:tcW w:w="966" w:type="dxa"/>
            <w:shd w:val="clear" w:color="auto" w:fill="1F3864" w:themeFill="accent1" w:themeFillShade="80"/>
          </w:tcPr>
          <w:p w14:paraId="70CFF7F6" w14:textId="77FB4B62" w:rsidR="00187C01" w:rsidRPr="00187C01" w:rsidRDefault="00187C01" w:rsidP="00084ECE">
            <w:pPr>
              <w:rPr>
                <w:rFonts w:ascii="Garamond" w:hAnsi="Garamond"/>
                <w:sz w:val="18"/>
                <w:szCs w:val="18"/>
              </w:rPr>
            </w:pPr>
            <w:r w:rsidRPr="00187C01">
              <w:rPr>
                <w:rFonts w:ascii="Garamond" w:hAnsi="Garamond"/>
                <w:sz w:val="18"/>
                <w:szCs w:val="18"/>
              </w:rPr>
              <w:t>Risks and mitigation actions</w:t>
            </w:r>
          </w:p>
        </w:tc>
        <w:tc>
          <w:tcPr>
            <w:tcW w:w="1114" w:type="dxa"/>
            <w:shd w:val="clear" w:color="auto" w:fill="1F3864" w:themeFill="accent1" w:themeFillShade="80"/>
          </w:tcPr>
          <w:p w14:paraId="7568889B" w14:textId="56515547" w:rsidR="00187C01" w:rsidRPr="00187C01" w:rsidRDefault="00187C01" w:rsidP="00084ECE">
            <w:pPr>
              <w:rPr>
                <w:rFonts w:ascii="Garamond" w:hAnsi="Garamond"/>
                <w:sz w:val="18"/>
                <w:szCs w:val="18"/>
              </w:rPr>
            </w:pPr>
            <w:r w:rsidRPr="00187C01">
              <w:rPr>
                <w:rFonts w:ascii="Garamond" w:hAnsi="Garamond"/>
                <w:sz w:val="18"/>
                <w:szCs w:val="18"/>
              </w:rPr>
              <w:t>Responsible Agency</w:t>
            </w:r>
          </w:p>
        </w:tc>
      </w:tr>
      <w:tr w:rsidR="00187C01" w14:paraId="70B6F68E" w14:textId="77777777" w:rsidTr="00187C01">
        <w:tc>
          <w:tcPr>
            <w:tcW w:w="1157" w:type="dxa"/>
          </w:tcPr>
          <w:p w14:paraId="0ED13EEB" w14:textId="21ECB67E" w:rsidR="00187C01" w:rsidRPr="00187C01" w:rsidRDefault="00187C01" w:rsidP="00084ECE">
            <w:pPr>
              <w:rPr>
                <w:rFonts w:ascii="Garamond" w:hAnsi="Garamond"/>
                <w:sz w:val="18"/>
                <w:szCs w:val="18"/>
              </w:rPr>
            </w:pPr>
            <w:r w:rsidRPr="00187C01">
              <w:rPr>
                <w:rFonts w:ascii="Garamond" w:hAnsi="Garamond"/>
                <w:sz w:val="18"/>
                <w:szCs w:val="18"/>
              </w:rPr>
              <w:t xml:space="preserve">e.g. </w:t>
            </w:r>
            <w:r w:rsidRPr="00187C01">
              <w:rPr>
                <w:rFonts w:ascii="Garamond" w:hAnsi="Garamond"/>
                <w:sz w:val="18"/>
                <w:szCs w:val="18"/>
              </w:rPr>
              <w:t>Number and Percentage of HCV outbreaks confirmed by investigation</w:t>
            </w:r>
          </w:p>
        </w:tc>
        <w:tc>
          <w:tcPr>
            <w:tcW w:w="697" w:type="dxa"/>
          </w:tcPr>
          <w:p w14:paraId="0C677499" w14:textId="6614D252" w:rsidR="00187C01" w:rsidRPr="00187C01" w:rsidRDefault="00187C01" w:rsidP="00084ECE">
            <w:pPr>
              <w:rPr>
                <w:rFonts w:ascii="Garamond" w:hAnsi="Garamond"/>
                <w:sz w:val="18"/>
                <w:szCs w:val="18"/>
              </w:rPr>
            </w:pPr>
            <w:r w:rsidRPr="00187C01">
              <w:rPr>
                <w:rFonts w:ascii="Garamond" w:hAnsi="Garamond"/>
                <w:sz w:val="18"/>
                <w:szCs w:val="18"/>
              </w:rPr>
              <w:t xml:space="preserve">e.g. </w:t>
            </w:r>
            <w:r w:rsidRPr="00187C01">
              <w:rPr>
                <w:rFonts w:ascii="Garamond" w:hAnsi="Garamond"/>
                <w:sz w:val="18"/>
                <w:szCs w:val="18"/>
              </w:rPr>
              <w:t>90%</w:t>
            </w:r>
            <w:r w:rsidRPr="00187C01">
              <w:rPr>
                <w:rFonts w:ascii="Garamond" w:hAnsi="Garamond"/>
                <w:sz w:val="18"/>
                <w:szCs w:val="18"/>
              </w:rPr>
              <w:t xml:space="preserve"> (2019)</w:t>
            </w:r>
          </w:p>
        </w:tc>
        <w:tc>
          <w:tcPr>
            <w:tcW w:w="861" w:type="dxa"/>
          </w:tcPr>
          <w:p w14:paraId="77F0C009" w14:textId="30F5B605" w:rsidR="00187C01" w:rsidRPr="00187C01" w:rsidRDefault="00187C01" w:rsidP="00084ECE">
            <w:pPr>
              <w:rPr>
                <w:rFonts w:ascii="Garamond" w:hAnsi="Garamond"/>
                <w:sz w:val="18"/>
                <w:szCs w:val="18"/>
              </w:rPr>
            </w:pPr>
            <w:r w:rsidRPr="00187C01">
              <w:rPr>
                <w:rFonts w:ascii="Garamond" w:hAnsi="Garamond"/>
                <w:sz w:val="18"/>
                <w:szCs w:val="18"/>
              </w:rPr>
              <w:t>e.g. 95%</w:t>
            </w:r>
          </w:p>
        </w:tc>
        <w:tc>
          <w:tcPr>
            <w:tcW w:w="816" w:type="dxa"/>
          </w:tcPr>
          <w:p w14:paraId="6A040AC9" w14:textId="77777777" w:rsidR="00187C01" w:rsidRPr="00187C01" w:rsidRDefault="00187C01" w:rsidP="00084ECE">
            <w:pPr>
              <w:rPr>
                <w:rFonts w:ascii="Garamond" w:hAnsi="Garamond"/>
                <w:sz w:val="18"/>
                <w:szCs w:val="18"/>
              </w:rPr>
            </w:pPr>
          </w:p>
        </w:tc>
        <w:tc>
          <w:tcPr>
            <w:tcW w:w="725" w:type="dxa"/>
          </w:tcPr>
          <w:p w14:paraId="381EA20D" w14:textId="77777777" w:rsidR="00187C01" w:rsidRPr="00187C01" w:rsidRDefault="00187C01" w:rsidP="00084ECE">
            <w:pPr>
              <w:rPr>
                <w:rFonts w:ascii="Garamond" w:hAnsi="Garamond"/>
                <w:sz w:val="18"/>
                <w:szCs w:val="18"/>
              </w:rPr>
            </w:pPr>
          </w:p>
        </w:tc>
        <w:tc>
          <w:tcPr>
            <w:tcW w:w="1185" w:type="dxa"/>
          </w:tcPr>
          <w:p w14:paraId="0A3BAF2F" w14:textId="77777777" w:rsidR="00187C01" w:rsidRPr="00187C01" w:rsidRDefault="00187C01" w:rsidP="00084ECE">
            <w:pPr>
              <w:rPr>
                <w:rFonts w:ascii="Garamond" w:hAnsi="Garamond"/>
                <w:sz w:val="18"/>
                <w:szCs w:val="18"/>
              </w:rPr>
            </w:pPr>
          </w:p>
        </w:tc>
        <w:tc>
          <w:tcPr>
            <w:tcW w:w="1829" w:type="dxa"/>
          </w:tcPr>
          <w:p w14:paraId="2EBC451D" w14:textId="77777777" w:rsidR="00187C01" w:rsidRPr="00187C01" w:rsidRDefault="00187C01" w:rsidP="00084ECE">
            <w:pPr>
              <w:rPr>
                <w:rFonts w:ascii="Garamond" w:hAnsi="Garamond"/>
                <w:sz w:val="18"/>
                <w:szCs w:val="18"/>
              </w:rPr>
            </w:pPr>
          </w:p>
        </w:tc>
        <w:tc>
          <w:tcPr>
            <w:tcW w:w="966" w:type="dxa"/>
          </w:tcPr>
          <w:p w14:paraId="07B4355E" w14:textId="77777777" w:rsidR="00187C01" w:rsidRPr="00187C01" w:rsidRDefault="00187C01" w:rsidP="00084ECE">
            <w:pPr>
              <w:rPr>
                <w:rFonts w:ascii="Garamond" w:hAnsi="Garamond"/>
                <w:sz w:val="18"/>
                <w:szCs w:val="18"/>
              </w:rPr>
            </w:pPr>
          </w:p>
        </w:tc>
        <w:tc>
          <w:tcPr>
            <w:tcW w:w="1114" w:type="dxa"/>
          </w:tcPr>
          <w:p w14:paraId="277003BC" w14:textId="77777777" w:rsidR="00187C01" w:rsidRPr="00187C01" w:rsidRDefault="00187C01" w:rsidP="00084ECE">
            <w:pPr>
              <w:rPr>
                <w:rFonts w:ascii="Garamond" w:hAnsi="Garamond"/>
                <w:sz w:val="18"/>
                <w:szCs w:val="18"/>
              </w:rPr>
            </w:pPr>
          </w:p>
        </w:tc>
      </w:tr>
      <w:tr w:rsidR="00187C01" w14:paraId="3E89D915" w14:textId="77777777" w:rsidTr="00187C01">
        <w:tc>
          <w:tcPr>
            <w:tcW w:w="1157" w:type="dxa"/>
          </w:tcPr>
          <w:p w14:paraId="361D9E12" w14:textId="77777777" w:rsidR="00187C01" w:rsidRDefault="00187C01" w:rsidP="00084ECE">
            <w:pPr>
              <w:rPr>
                <w:rFonts w:ascii="Garamond" w:hAnsi="Garamond"/>
              </w:rPr>
            </w:pPr>
          </w:p>
        </w:tc>
        <w:tc>
          <w:tcPr>
            <w:tcW w:w="697" w:type="dxa"/>
          </w:tcPr>
          <w:p w14:paraId="2945F560" w14:textId="77777777" w:rsidR="00187C01" w:rsidRDefault="00187C01" w:rsidP="00084ECE">
            <w:pPr>
              <w:rPr>
                <w:rFonts w:ascii="Garamond" w:hAnsi="Garamond"/>
              </w:rPr>
            </w:pPr>
          </w:p>
        </w:tc>
        <w:tc>
          <w:tcPr>
            <w:tcW w:w="861" w:type="dxa"/>
          </w:tcPr>
          <w:p w14:paraId="7BE33FBC" w14:textId="77777777" w:rsidR="00187C01" w:rsidRDefault="00187C01" w:rsidP="00084ECE">
            <w:pPr>
              <w:rPr>
                <w:rFonts w:ascii="Garamond" w:hAnsi="Garamond"/>
              </w:rPr>
            </w:pPr>
          </w:p>
        </w:tc>
        <w:tc>
          <w:tcPr>
            <w:tcW w:w="816" w:type="dxa"/>
          </w:tcPr>
          <w:p w14:paraId="581103A9" w14:textId="77777777" w:rsidR="00187C01" w:rsidRDefault="00187C01" w:rsidP="00084ECE">
            <w:pPr>
              <w:rPr>
                <w:rFonts w:ascii="Garamond" w:hAnsi="Garamond"/>
              </w:rPr>
            </w:pPr>
          </w:p>
        </w:tc>
        <w:tc>
          <w:tcPr>
            <w:tcW w:w="725" w:type="dxa"/>
          </w:tcPr>
          <w:p w14:paraId="1FC647AF" w14:textId="77777777" w:rsidR="00187C01" w:rsidRDefault="00187C01" w:rsidP="00084ECE">
            <w:pPr>
              <w:rPr>
                <w:rFonts w:ascii="Garamond" w:hAnsi="Garamond"/>
              </w:rPr>
            </w:pPr>
          </w:p>
        </w:tc>
        <w:tc>
          <w:tcPr>
            <w:tcW w:w="1185" w:type="dxa"/>
          </w:tcPr>
          <w:p w14:paraId="14B8BD86" w14:textId="77777777" w:rsidR="00187C01" w:rsidRDefault="00187C01" w:rsidP="00084ECE">
            <w:pPr>
              <w:rPr>
                <w:rFonts w:ascii="Garamond" w:hAnsi="Garamond"/>
              </w:rPr>
            </w:pPr>
          </w:p>
        </w:tc>
        <w:tc>
          <w:tcPr>
            <w:tcW w:w="1829" w:type="dxa"/>
          </w:tcPr>
          <w:p w14:paraId="0E4B72F5" w14:textId="77777777" w:rsidR="00187C01" w:rsidRDefault="00187C01" w:rsidP="00084ECE">
            <w:pPr>
              <w:rPr>
                <w:rFonts w:ascii="Garamond" w:hAnsi="Garamond"/>
              </w:rPr>
            </w:pPr>
          </w:p>
        </w:tc>
        <w:tc>
          <w:tcPr>
            <w:tcW w:w="966" w:type="dxa"/>
          </w:tcPr>
          <w:p w14:paraId="7F85DA19" w14:textId="77777777" w:rsidR="00187C01" w:rsidRDefault="00187C01" w:rsidP="00084ECE">
            <w:pPr>
              <w:rPr>
                <w:rFonts w:ascii="Garamond" w:hAnsi="Garamond"/>
              </w:rPr>
            </w:pPr>
          </w:p>
        </w:tc>
        <w:tc>
          <w:tcPr>
            <w:tcW w:w="1114" w:type="dxa"/>
          </w:tcPr>
          <w:p w14:paraId="4D0CDAA8" w14:textId="77777777" w:rsidR="00187C01" w:rsidRDefault="00187C01" w:rsidP="00084ECE">
            <w:pPr>
              <w:rPr>
                <w:rFonts w:ascii="Garamond" w:hAnsi="Garamond"/>
              </w:rPr>
            </w:pPr>
          </w:p>
        </w:tc>
      </w:tr>
      <w:tr w:rsidR="00187C01" w14:paraId="67DE93A9" w14:textId="77777777" w:rsidTr="00187C01">
        <w:tc>
          <w:tcPr>
            <w:tcW w:w="1157" w:type="dxa"/>
          </w:tcPr>
          <w:p w14:paraId="4959C6AF" w14:textId="77777777" w:rsidR="00187C01" w:rsidRDefault="00187C01" w:rsidP="00084ECE">
            <w:pPr>
              <w:rPr>
                <w:rFonts w:ascii="Garamond" w:hAnsi="Garamond"/>
              </w:rPr>
            </w:pPr>
          </w:p>
        </w:tc>
        <w:tc>
          <w:tcPr>
            <w:tcW w:w="697" w:type="dxa"/>
          </w:tcPr>
          <w:p w14:paraId="1427F487" w14:textId="77777777" w:rsidR="00187C01" w:rsidRDefault="00187C01" w:rsidP="00084ECE">
            <w:pPr>
              <w:rPr>
                <w:rFonts w:ascii="Garamond" w:hAnsi="Garamond"/>
              </w:rPr>
            </w:pPr>
          </w:p>
        </w:tc>
        <w:tc>
          <w:tcPr>
            <w:tcW w:w="861" w:type="dxa"/>
          </w:tcPr>
          <w:p w14:paraId="5BDCA76C" w14:textId="77777777" w:rsidR="00187C01" w:rsidRDefault="00187C01" w:rsidP="00084ECE">
            <w:pPr>
              <w:rPr>
                <w:rFonts w:ascii="Garamond" w:hAnsi="Garamond"/>
              </w:rPr>
            </w:pPr>
          </w:p>
        </w:tc>
        <w:tc>
          <w:tcPr>
            <w:tcW w:w="816" w:type="dxa"/>
          </w:tcPr>
          <w:p w14:paraId="3B0FC5E8" w14:textId="77777777" w:rsidR="00187C01" w:rsidRDefault="00187C01" w:rsidP="00084ECE">
            <w:pPr>
              <w:rPr>
                <w:rFonts w:ascii="Garamond" w:hAnsi="Garamond"/>
              </w:rPr>
            </w:pPr>
          </w:p>
        </w:tc>
        <w:tc>
          <w:tcPr>
            <w:tcW w:w="725" w:type="dxa"/>
          </w:tcPr>
          <w:p w14:paraId="67282FCB" w14:textId="77777777" w:rsidR="00187C01" w:rsidRDefault="00187C01" w:rsidP="00084ECE">
            <w:pPr>
              <w:rPr>
                <w:rFonts w:ascii="Garamond" w:hAnsi="Garamond"/>
              </w:rPr>
            </w:pPr>
          </w:p>
        </w:tc>
        <w:tc>
          <w:tcPr>
            <w:tcW w:w="1185" w:type="dxa"/>
          </w:tcPr>
          <w:p w14:paraId="0BBE68C6" w14:textId="77777777" w:rsidR="00187C01" w:rsidRDefault="00187C01" w:rsidP="00084ECE">
            <w:pPr>
              <w:rPr>
                <w:rFonts w:ascii="Garamond" w:hAnsi="Garamond"/>
              </w:rPr>
            </w:pPr>
          </w:p>
        </w:tc>
        <w:tc>
          <w:tcPr>
            <w:tcW w:w="1829" w:type="dxa"/>
          </w:tcPr>
          <w:p w14:paraId="22C6283B" w14:textId="77777777" w:rsidR="00187C01" w:rsidRDefault="00187C01" w:rsidP="00084ECE">
            <w:pPr>
              <w:rPr>
                <w:rFonts w:ascii="Garamond" w:hAnsi="Garamond"/>
              </w:rPr>
            </w:pPr>
          </w:p>
        </w:tc>
        <w:tc>
          <w:tcPr>
            <w:tcW w:w="966" w:type="dxa"/>
          </w:tcPr>
          <w:p w14:paraId="27023108" w14:textId="77777777" w:rsidR="00187C01" w:rsidRDefault="00187C01" w:rsidP="00084ECE">
            <w:pPr>
              <w:rPr>
                <w:rFonts w:ascii="Garamond" w:hAnsi="Garamond"/>
              </w:rPr>
            </w:pPr>
          </w:p>
        </w:tc>
        <w:tc>
          <w:tcPr>
            <w:tcW w:w="1114" w:type="dxa"/>
          </w:tcPr>
          <w:p w14:paraId="1A1FD254" w14:textId="77777777" w:rsidR="00187C01" w:rsidRDefault="00187C01" w:rsidP="00084ECE">
            <w:pPr>
              <w:rPr>
                <w:rFonts w:ascii="Garamond" w:hAnsi="Garamond"/>
              </w:rPr>
            </w:pPr>
          </w:p>
        </w:tc>
      </w:tr>
      <w:tr w:rsidR="00187C01" w14:paraId="0BF073ED" w14:textId="77777777" w:rsidTr="00187C01">
        <w:tc>
          <w:tcPr>
            <w:tcW w:w="1157" w:type="dxa"/>
          </w:tcPr>
          <w:p w14:paraId="60D3B041" w14:textId="77777777" w:rsidR="00187C01" w:rsidRDefault="00187C01" w:rsidP="00084ECE">
            <w:pPr>
              <w:rPr>
                <w:rFonts w:ascii="Garamond" w:hAnsi="Garamond"/>
              </w:rPr>
            </w:pPr>
          </w:p>
        </w:tc>
        <w:tc>
          <w:tcPr>
            <w:tcW w:w="697" w:type="dxa"/>
          </w:tcPr>
          <w:p w14:paraId="341DA31A" w14:textId="77777777" w:rsidR="00187C01" w:rsidRDefault="00187C01" w:rsidP="00084ECE">
            <w:pPr>
              <w:rPr>
                <w:rFonts w:ascii="Garamond" w:hAnsi="Garamond"/>
              </w:rPr>
            </w:pPr>
          </w:p>
        </w:tc>
        <w:tc>
          <w:tcPr>
            <w:tcW w:w="861" w:type="dxa"/>
          </w:tcPr>
          <w:p w14:paraId="7006EF17" w14:textId="77777777" w:rsidR="00187C01" w:rsidRDefault="00187C01" w:rsidP="00084ECE">
            <w:pPr>
              <w:rPr>
                <w:rFonts w:ascii="Garamond" w:hAnsi="Garamond"/>
              </w:rPr>
            </w:pPr>
          </w:p>
        </w:tc>
        <w:tc>
          <w:tcPr>
            <w:tcW w:w="816" w:type="dxa"/>
          </w:tcPr>
          <w:p w14:paraId="550F2C9B" w14:textId="77777777" w:rsidR="00187C01" w:rsidRDefault="00187C01" w:rsidP="00084ECE">
            <w:pPr>
              <w:rPr>
                <w:rFonts w:ascii="Garamond" w:hAnsi="Garamond"/>
              </w:rPr>
            </w:pPr>
          </w:p>
        </w:tc>
        <w:tc>
          <w:tcPr>
            <w:tcW w:w="725" w:type="dxa"/>
          </w:tcPr>
          <w:p w14:paraId="422F1BD6" w14:textId="77777777" w:rsidR="00187C01" w:rsidRDefault="00187C01" w:rsidP="00084ECE">
            <w:pPr>
              <w:rPr>
                <w:rFonts w:ascii="Garamond" w:hAnsi="Garamond"/>
              </w:rPr>
            </w:pPr>
          </w:p>
        </w:tc>
        <w:tc>
          <w:tcPr>
            <w:tcW w:w="1185" w:type="dxa"/>
          </w:tcPr>
          <w:p w14:paraId="244BBF4E" w14:textId="77777777" w:rsidR="00187C01" w:rsidRDefault="00187C01" w:rsidP="00084ECE">
            <w:pPr>
              <w:rPr>
                <w:rFonts w:ascii="Garamond" w:hAnsi="Garamond"/>
              </w:rPr>
            </w:pPr>
          </w:p>
        </w:tc>
        <w:tc>
          <w:tcPr>
            <w:tcW w:w="1829" w:type="dxa"/>
          </w:tcPr>
          <w:p w14:paraId="08F6CFA8" w14:textId="77777777" w:rsidR="00187C01" w:rsidRDefault="00187C01" w:rsidP="00084ECE">
            <w:pPr>
              <w:rPr>
                <w:rFonts w:ascii="Garamond" w:hAnsi="Garamond"/>
              </w:rPr>
            </w:pPr>
          </w:p>
        </w:tc>
        <w:tc>
          <w:tcPr>
            <w:tcW w:w="966" w:type="dxa"/>
          </w:tcPr>
          <w:p w14:paraId="7F891BF8" w14:textId="77777777" w:rsidR="00187C01" w:rsidRDefault="00187C01" w:rsidP="00084ECE">
            <w:pPr>
              <w:rPr>
                <w:rFonts w:ascii="Garamond" w:hAnsi="Garamond"/>
              </w:rPr>
            </w:pPr>
          </w:p>
        </w:tc>
        <w:tc>
          <w:tcPr>
            <w:tcW w:w="1114" w:type="dxa"/>
          </w:tcPr>
          <w:p w14:paraId="4A030549" w14:textId="77777777" w:rsidR="00187C01" w:rsidRDefault="00187C01" w:rsidP="00084ECE">
            <w:pPr>
              <w:rPr>
                <w:rFonts w:ascii="Garamond" w:hAnsi="Garamond"/>
              </w:rPr>
            </w:pPr>
          </w:p>
        </w:tc>
      </w:tr>
    </w:tbl>
    <w:p w14:paraId="061CBA56" w14:textId="05F9850D" w:rsidR="0028239F" w:rsidRDefault="0028239F" w:rsidP="00084ECE">
      <w:pPr>
        <w:rPr>
          <w:rFonts w:ascii="Garamond" w:hAnsi="Garamond"/>
        </w:rPr>
      </w:pPr>
    </w:p>
    <w:p w14:paraId="5071E48A" w14:textId="6E2D5369" w:rsidR="00187C01" w:rsidRPr="00187C01" w:rsidRDefault="00187C01" w:rsidP="00084ECE">
      <w:pPr>
        <w:rPr>
          <w:rFonts w:ascii="Garamond" w:hAnsi="Garamond"/>
          <w:b/>
        </w:rPr>
      </w:pPr>
      <w:r w:rsidRPr="00187C01">
        <w:rPr>
          <w:rFonts w:ascii="Garamond" w:hAnsi="Garamond"/>
          <w:b/>
        </w:rPr>
        <w:t xml:space="preserve">Suggested monitoring </w:t>
      </w:r>
      <w:r w:rsidR="00CD0A20">
        <w:rPr>
          <w:rFonts w:ascii="Garamond" w:hAnsi="Garamond"/>
          <w:b/>
        </w:rPr>
        <w:t xml:space="preserve">guidance </w:t>
      </w:r>
      <w:r w:rsidRPr="00187C01">
        <w:rPr>
          <w:rFonts w:ascii="Garamond" w:hAnsi="Garamond"/>
          <w:b/>
        </w:rPr>
        <w:t>questions:</w:t>
      </w:r>
    </w:p>
    <w:tbl>
      <w:tblPr>
        <w:tblStyle w:val="TableGrid"/>
        <w:tblW w:w="0" w:type="auto"/>
        <w:tblLook w:val="04A0" w:firstRow="1" w:lastRow="0" w:firstColumn="1" w:lastColumn="0" w:noHBand="0" w:noVBand="1"/>
      </w:tblPr>
      <w:tblGrid>
        <w:gridCol w:w="9350"/>
      </w:tblGrid>
      <w:tr w:rsidR="00187C01" w:rsidRPr="00026F78" w14:paraId="7E670CC7" w14:textId="77777777" w:rsidTr="006D02F1">
        <w:tc>
          <w:tcPr>
            <w:tcW w:w="9350" w:type="dxa"/>
            <w:shd w:val="clear" w:color="auto" w:fill="1F3864" w:themeFill="accent1" w:themeFillShade="80"/>
          </w:tcPr>
          <w:p w14:paraId="56546301" w14:textId="6E5D249D" w:rsidR="00187C01" w:rsidRPr="00026F78" w:rsidRDefault="00187C01" w:rsidP="00084ECE">
            <w:pPr>
              <w:rPr>
                <w:rFonts w:ascii="Garamond" w:hAnsi="Garamond"/>
                <w:sz w:val="20"/>
                <w:szCs w:val="20"/>
              </w:rPr>
            </w:pPr>
            <w:r w:rsidRPr="00026F78">
              <w:rPr>
                <w:rFonts w:ascii="Garamond" w:hAnsi="Garamond"/>
                <w:sz w:val="20"/>
                <w:szCs w:val="20"/>
              </w:rPr>
              <w:t>Relevance</w:t>
            </w:r>
          </w:p>
        </w:tc>
      </w:tr>
      <w:tr w:rsidR="00187C01" w:rsidRPr="00026F78" w14:paraId="1C31295E" w14:textId="77777777" w:rsidTr="00187C01">
        <w:tc>
          <w:tcPr>
            <w:tcW w:w="9350" w:type="dxa"/>
          </w:tcPr>
          <w:p w14:paraId="52623251" w14:textId="2CD06ED7" w:rsidR="00187C01" w:rsidRPr="00026F78" w:rsidRDefault="00245611" w:rsidP="00245611">
            <w:pPr>
              <w:rPr>
                <w:rFonts w:ascii="Garamond" w:hAnsi="Garamond"/>
                <w:sz w:val="20"/>
                <w:szCs w:val="20"/>
              </w:rPr>
            </w:pPr>
            <w:r w:rsidRPr="00026F78">
              <w:rPr>
                <w:rFonts w:ascii="Garamond" w:hAnsi="Garamond"/>
                <w:sz w:val="20"/>
                <w:szCs w:val="20"/>
              </w:rPr>
              <w:t xml:space="preserve">Does the </w:t>
            </w:r>
            <w:r w:rsidR="00E0246B" w:rsidRPr="00026F78">
              <w:rPr>
                <w:rFonts w:ascii="Garamond" w:hAnsi="Garamond"/>
                <w:sz w:val="20"/>
                <w:szCs w:val="20"/>
              </w:rPr>
              <w:t>strategy</w:t>
            </w:r>
            <w:r w:rsidRPr="00026F78">
              <w:rPr>
                <w:rFonts w:ascii="Garamond" w:hAnsi="Garamond"/>
                <w:sz w:val="20"/>
                <w:szCs w:val="20"/>
              </w:rPr>
              <w:t xml:space="preserve"> presently respond to the needs of the target groups</w:t>
            </w:r>
            <w:r w:rsidRPr="00026F78">
              <w:rPr>
                <w:rFonts w:ascii="Garamond" w:hAnsi="Garamond"/>
                <w:sz w:val="20"/>
                <w:szCs w:val="20"/>
              </w:rPr>
              <w:t>/</w:t>
            </w:r>
            <w:r w:rsidRPr="00026F78">
              <w:rPr>
                <w:rFonts w:ascii="Garamond" w:hAnsi="Garamond"/>
                <w:sz w:val="20"/>
                <w:szCs w:val="20"/>
              </w:rPr>
              <w:t>end</w:t>
            </w:r>
            <w:r w:rsidRPr="00026F78">
              <w:rPr>
                <w:rFonts w:ascii="Garamond" w:hAnsi="Garamond"/>
                <w:sz w:val="20"/>
                <w:szCs w:val="20"/>
              </w:rPr>
              <w:t xml:space="preserve"> </w:t>
            </w:r>
            <w:r w:rsidRPr="00026F78">
              <w:rPr>
                <w:rFonts w:ascii="Garamond" w:hAnsi="Garamond"/>
                <w:sz w:val="20"/>
                <w:szCs w:val="20"/>
              </w:rPr>
              <w:t>beneficiaries?</w:t>
            </w:r>
          </w:p>
        </w:tc>
      </w:tr>
      <w:tr w:rsidR="00187C01" w:rsidRPr="00026F78" w14:paraId="71D92A33" w14:textId="77777777" w:rsidTr="00187C01">
        <w:tc>
          <w:tcPr>
            <w:tcW w:w="9350" w:type="dxa"/>
          </w:tcPr>
          <w:p w14:paraId="250CA9C1" w14:textId="06EBAF22" w:rsidR="00187C01" w:rsidRPr="00026F78" w:rsidRDefault="0022529E" w:rsidP="0022529E">
            <w:pPr>
              <w:rPr>
                <w:rFonts w:ascii="Garamond" w:hAnsi="Garamond"/>
                <w:sz w:val="20"/>
                <w:szCs w:val="20"/>
              </w:rPr>
            </w:pPr>
            <w:r w:rsidRPr="00026F78">
              <w:rPr>
                <w:rFonts w:ascii="Garamond" w:hAnsi="Garamond"/>
                <w:sz w:val="20"/>
                <w:szCs w:val="20"/>
              </w:rPr>
              <w:t xml:space="preserve">Is the </w:t>
            </w:r>
            <w:r w:rsidR="000E19EC" w:rsidRPr="00026F78">
              <w:rPr>
                <w:rFonts w:ascii="Garamond" w:hAnsi="Garamond"/>
                <w:sz w:val="20"/>
                <w:szCs w:val="20"/>
              </w:rPr>
              <w:t>strategy</w:t>
            </w:r>
            <w:r w:rsidRPr="00026F78">
              <w:rPr>
                <w:rFonts w:ascii="Garamond" w:hAnsi="Garamond"/>
                <w:sz w:val="20"/>
                <w:szCs w:val="20"/>
              </w:rPr>
              <w:t xml:space="preserve"> adapted to the present institutional, human, financial</w:t>
            </w:r>
            <w:r w:rsidRPr="00026F78">
              <w:rPr>
                <w:rFonts w:ascii="Garamond" w:hAnsi="Garamond"/>
                <w:sz w:val="20"/>
                <w:szCs w:val="20"/>
              </w:rPr>
              <w:t xml:space="preserve">, </w:t>
            </w:r>
            <w:r w:rsidRPr="00026F78">
              <w:rPr>
                <w:rFonts w:ascii="Garamond" w:hAnsi="Garamond"/>
                <w:sz w:val="20"/>
                <w:szCs w:val="20"/>
              </w:rPr>
              <w:t xml:space="preserve">capacities of the </w:t>
            </w:r>
            <w:r w:rsidR="000E19EC" w:rsidRPr="00026F78">
              <w:rPr>
                <w:rFonts w:ascii="Garamond" w:hAnsi="Garamond"/>
                <w:sz w:val="20"/>
                <w:szCs w:val="20"/>
              </w:rPr>
              <w:t>ministry</w:t>
            </w:r>
            <w:r w:rsidRPr="00026F78">
              <w:rPr>
                <w:rFonts w:ascii="Garamond" w:hAnsi="Garamond"/>
                <w:sz w:val="20"/>
                <w:szCs w:val="20"/>
              </w:rPr>
              <w:t xml:space="preserve"> and</w:t>
            </w:r>
            <w:r w:rsidR="000E19EC" w:rsidRPr="00026F78">
              <w:rPr>
                <w:rFonts w:ascii="Garamond" w:hAnsi="Garamond"/>
                <w:sz w:val="20"/>
                <w:szCs w:val="20"/>
              </w:rPr>
              <w:t>/</w:t>
            </w:r>
            <w:r w:rsidRPr="00026F78">
              <w:rPr>
                <w:rFonts w:ascii="Garamond" w:hAnsi="Garamond"/>
                <w:sz w:val="20"/>
                <w:szCs w:val="20"/>
              </w:rPr>
              <w:t>or other key stakeholder(s)?</w:t>
            </w:r>
          </w:p>
        </w:tc>
      </w:tr>
      <w:tr w:rsidR="00187C01" w:rsidRPr="00026F78" w14:paraId="0F59478C" w14:textId="77777777" w:rsidTr="00187C01">
        <w:tc>
          <w:tcPr>
            <w:tcW w:w="9350" w:type="dxa"/>
          </w:tcPr>
          <w:p w14:paraId="3334E59B" w14:textId="2A78A481" w:rsidR="00187C01" w:rsidRPr="00026F78" w:rsidRDefault="00980C9E" w:rsidP="00980C9E">
            <w:pPr>
              <w:rPr>
                <w:rFonts w:ascii="Garamond" w:hAnsi="Garamond"/>
                <w:sz w:val="20"/>
                <w:szCs w:val="20"/>
              </w:rPr>
            </w:pPr>
            <w:r w:rsidRPr="00026F78">
              <w:rPr>
                <w:rFonts w:ascii="Garamond" w:hAnsi="Garamond"/>
                <w:sz w:val="20"/>
                <w:szCs w:val="20"/>
              </w:rPr>
              <w:t>Do all key stakeholders still demonstrate effective commitment</w:t>
            </w:r>
            <w:r w:rsidRPr="00026F78">
              <w:rPr>
                <w:rFonts w:ascii="Garamond" w:hAnsi="Garamond"/>
                <w:sz w:val="20"/>
                <w:szCs w:val="20"/>
              </w:rPr>
              <w:t xml:space="preserve"> </w:t>
            </w:r>
            <w:r w:rsidRPr="00026F78">
              <w:rPr>
                <w:rFonts w:ascii="Garamond" w:hAnsi="Garamond"/>
                <w:sz w:val="20"/>
                <w:szCs w:val="20"/>
              </w:rPr>
              <w:t>(ownership)?</w:t>
            </w:r>
          </w:p>
        </w:tc>
      </w:tr>
      <w:tr w:rsidR="00187C01" w:rsidRPr="00026F78" w14:paraId="69202235" w14:textId="77777777" w:rsidTr="00187C01">
        <w:tc>
          <w:tcPr>
            <w:tcW w:w="9350" w:type="dxa"/>
          </w:tcPr>
          <w:p w14:paraId="6F1A9056" w14:textId="1D4C8341" w:rsidR="00187C01" w:rsidRPr="00026F78" w:rsidRDefault="00D011F2" w:rsidP="00D011F2">
            <w:pPr>
              <w:rPr>
                <w:rFonts w:ascii="Garamond" w:hAnsi="Garamond"/>
                <w:sz w:val="20"/>
                <w:szCs w:val="20"/>
              </w:rPr>
            </w:pPr>
            <w:r w:rsidRPr="00026F78">
              <w:rPr>
                <w:rFonts w:ascii="Garamond" w:hAnsi="Garamond"/>
                <w:sz w:val="20"/>
                <w:szCs w:val="20"/>
              </w:rPr>
              <w:t>Is there an effective government led system of sector coordination</w:t>
            </w:r>
            <w:r w:rsidRPr="00026F78">
              <w:rPr>
                <w:rFonts w:ascii="Garamond" w:hAnsi="Garamond"/>
                <w:sz w:val="20"/>
                <w:szCs w:val="20"/>
              </w:rPr>
              <w:t xml:space="preserve"> </w:t>
            </w:r>
            <w:r w:rsidRPr="00026F78">
              <w:rPr>
                <w:rFonts w:ascii="Garamond" w:hAnsi="Garamond"/>
                <w:sz w:val="20"/>
                <w:szCs w:val="20"/>
              </w:rPr>
              <w:t>involving the relevant local stakeholders and</w:t>
            </w:r>
            <w:r w:rsidR="00BC31A0" w:rsidRPr="00026F78">
              <w:rPr>
                <w:rFonts w:ascii="Garamond" w:hAnsi="Garamond"/>
                <w:sz w:val="20"/>
                <w:szCs w:val="20"/>
              </w:rPr>
              <w:t xml:space="preserve"> </w:t>
            </w:r>
            <w:r w:rsidRPr="00026F78">
              <w:rPr>
                <w:rFonts w:ascii="Garamond" w:hAnsi="Garamond"/>
                <w:sz w:val="20"/>
                <w:szCs w:val="20"/>
              </w:rPr>
              <w:t>donors?</w:t>
            </w:r>
          </w:p>
        </w:tc>
      </w:tr>
      <w:tr w:rsidR="00187C01" w:rsidRPr="00026F78" w14:paraId="2EE5D867" w14:textId="77777777" w:rsidTr="00187C01">
        <w:tc>
          <w:tcPr>
            <w:tcW w:w="9350" w:type="dxa"/>
          </w:tcPr>
          <w:p w14:paraId="10CD4BE9" w14:textId="059D992F" w:rsidR="00187C01" w:rsidRPr="00026F78" w:rsidRDefault="003323D9" w:rsidP="003323D9">
            <w:pPr>
              <w:rPr>
                <w:rFonts w:ascii="Garamond" w:hAnsi="Garamond"/>
                <w:sz w:val="20"/>
                <w:szCs w:val="20"/>
              </w:rPr>
            </w:pPr>
            <w:r w:rsidRPr="00026F78">
              <w:rPr>
                <w:rFonts w:ascii="Garamond" w:hAnsi="Garamond"/>
                <w:sz w:val="20"/>
                <w:szCs w:val="20"/>
              </w:rPr>
              <w:t xml:space="preserve">Have all relevant circumstances and risks been </w:t>
            </w:r>
            <w:proofErr w:type="gramStart"/>
            <w:r w:rsidRPr="00026F78">
              <w:rPr>
                <w:rFonts w:ascii="Garamond" w:hAnsi="Garamond"/>
                <w:sz w:val="20"/>
                <w:szCs w:val="20"/>
              </w:rPr>
              <w:t>taken into account</w:t>
            </w:r>
            <w:proofErr w:type="gramEnd"/>
            <w:r w:rsidRPr="00026F78">
              <w:rPr>
                <w:rFonts w:ascii="Garamond" w:hAnsi="Garamond"/>
                <w:sz w:val="20"/>
                <w:szCs w:val="20"/>
              </w:rPr>
              <w:t xml:space="preserve"> to</w:t>
            </w:r>
            <w:r w:rsidRPr="00026F78">
              <w:rPr>
                <w:rFonts w:ascii="Garamond" w:hAnsi="Garamond"/>
                <w:sz w:val="20"/>
                <w:szCs w:val="20"/>
              </w:rPr>
              <w:t xml:space="preserve"> </w:t>
            </w:r>
            <w:r w:rsidRPr="00026F78">
              <w:rPr>
                <w:rFonts w:ascii="Garamond" w:hAnsi="Garamond"/>
                <w:sz w:val="20"/>
                <w:szCs w:val="20"/>
              </w:rPr>
              <w:t>update the intervention logic?</w:t>
            </w:r>
          </w:p>
        </w:tc>
      </w:tr>
      <w:tr w:rsidR="00187C01" w:rsidRPr="00026F78" w14:paraId="4E5BFE1A" w14:textId="77777777" w:rsidTr="00187C01">
        <w:tc>
          <w:tcPr>
            <w:tcW w:w="9350" w:type="dxa"/>
          </w:tcPr>
          <w:p w14:paraId="5F981847" w14:textId="41700BC6" w:rsidR="00D03B1A" w:rsidRPr="00026F78" w:rsidRDefault="00D03B1A" w:rsidP="00D03B1A">
            <w:pPr>
              <w:rPr>
                <w:rFonts w:ascii="Garamond" w:hAnsi="Garamond"/>
                <w:sz w:val="20"/>
                <w:szCs w:val="20"/>
              </w:rPr>
            </w:pPr>
            <w:r w:rsidRPr="00026F78">
              <w:rPr>
                <w:rFonts w:ascii="Garamond" w:hAnsi="Garamond"/>
                <w:sz w:val="20"/>
                <w:szCs w:val="20"/>
              </w:rPr>
              <w:t>Are all related data available</w:t>
            </w:r>
            <w:r w:rsidRPr="00026F78">
              <w:rPr>
                <w:rFonts w:ascii="Garamond" w:hAnsi="Garamond"/>
                <w:sz w:val="20"/>
                <w:szCs w:val="20"/>
              </w:rPr>
              <w:t xml:space="preserve"> on indicators? If, not why? </w:t>
            </w:r>
            <w:r w:rsidRPr="00026F78">
              <w:rPr>
                <w:rFonts w:ascii="Garamond" w:hAnsi="Garamond"/>
                <w:sz w:val="20"/>
                <w:szCs w:val="20"/>
              </w:rPr>
              <w:t>Are targets values set and are they realistic or do they need to be</w:t>
            </w:r>
          </w:p>
          <w:p w14:paraId="42ABA815" w14:textId="68E85300" w:rsidR="00187C01" w:rsidRPr="00026F78" w:rsidRDefault="00D03B1A" w:rsidP="00D03B1A">
            <w:pPr>
              <w:rPr>
                <w:rFonts w:ascii="Garamond" w:hAnsi="Garamond"/>
                <w:sz w:val="20"/>
                <w:szCs w:val="20"/>
              </w:rPr>
            </w:pPr>
            <w:r w:rsidRPr="00026F78">
              <w:rPr>
                <w:rFonts w:ascii="Garamond" w:hAnsi="Garamond"/>
                <w:sz w:val="20"/>
                <w:szCs w:val="20"/>
              </w:rPr>
              <w:t>updated?</w:t>
            </w:r>
          </w:p>
        </w:tc>
      </w:tr>
      <w:tr w:rsidR="00187C01" w:rsidRPr="00026F78" w14:paraId="5FC04DC2" w14:textId="77777777" w:rsidTr="00EC2079">
        <w:tc>
          <w:tcPr>
            <w:tcW w:w="9350" w:type="dxa"/>
            <w:shd w:val="clear" w:color="auto" w:fill="1F3864" w:themeFill="accent1" w:themeFillShade="80"/>
          </w:tcPr>
          <w:p w14:paraId="3A30086F" w14:textId="3A9922AD" w:rsidR="00187C01" w:rsidRPr="00026F78" w:rsidRDefault="00EC2079" w:rsidP="00084ECE">
            <w:pPr>
              <w:rPr>
                <w:rFonts w:ascii="Garamond" w:hAnsi="Garamond"/>
                <w:sz w:val="20"/>
                <w:szCs w:val="20"/>
              </w:rPr>
            </w:pPr>
            <w:r w:rsidRPr="00026F78">
              <w:rPr>
                <w:rFonts w:ascii="Garamond" w:hAnsi="Garamond"/>
                <w:sz w:val="20"/>
                <w:szCs w:val="20"/>
              </w:rPr>
              <w:t>Efficiency</w:t>
            </w:r>
          </w:p>
        </w:tc>
      </w:tr>
      <w:tr w:rsidR="00EC2079" w:rsidRPr="00026F78" w14:paraId="05AE7D29" w14:textId="77777777" w:rsidTr="00187C01">
        <w:tc>
          <w:tcPr>
            <w:tcW w:w="9350" w:type="dxa"/>
          </w:tcPr>
          <w:p w14:paraId="28920AA1" w14:textId="74E75AE4" w:rsidR="00EC2079" w:rsidRPr="00026F78" w:rsidRDefault="00EC2079" w:rsidP="00EC2079">
            <w:pPr>
              <w:rPr>
                <w:rFonts w:ascii="Garamond" w:hAnsi="Garamond"/>
                <w:sz w:val="20"/>
                <w:szCs w:val="20"/>
              </w:rPr>
            </w:pPr>
            <w:r w:rsidRPr="00026F78">
              <w:rPr>
                <w:rFonts w:ascii="Garamond" w:hAnsi="Garamond"/>
                <w:sz w:val="20"/>
                <w:szCs w:val="20"/>
              </w:rPr>
              <w:t>Have the chosen implementation mechanisms proved to be</w:t>
            </w:r>
            <w:r w:rsidRPr="00026F78">
              <w:rPr>
                <w:rFonts w:ascii="Garamond" w:hAnsi="Garamond"/>
                <w:sz w:val="20"/>
                <w:szCs w:val="20"/>
              </w:rPr>
              <w:t xml:space="preserve"> c</w:t>
            </w:r>
            <w:r w:rsidRPr="00026F78">
              <w:rPr>
                <w:rFonts w:ascii="Garamond" w:hAnsi="Garamond"/>
                <w:sz w:val="20"/>
                <w:szCs w:val="20"/>
              </w:rPr>
              <w:t>onducive for achieving the expected results?</w:t>
            </w:r>
          </w:p>
        </w:tc>
      </w:tr>
      <w:tr w:rsidR="00EC2079" w:rsidRPr="00026F78" w14:paraId="2C72AA92" w14:textId="77777777" w:rsidTr="00187C01">
        <w:tc>
          <w:tcPr>
            <w:tcW w:w="9350" w:type="dxa"/>
          </w:tcPr>
          <w:p w14:paraId="1FE84383" w14:textId="2F2BB544" w:rsidR="00EC2079" w:rsidRPr="00026F78" w:rsidRDefault="00EC2079" w:rsidP="00581F7A">
            <w:pPr>
              <w:rPr>
                <w:rFonts w:ascii="Garamond" w:hAnsi="Garamond"/>
                <w:sz w:val="20"/>
                <w:szCs w:val="20"/>
              </w:rPr>
            </w:pPr>
            <w:r w:rsidRPr="00026F78">
              <w:rPr>
                <w:rFonts w:ascii="Garamond" w:hAnsi="Garamond"/>
                <w:sz w:val="20"/>
                <w:szCs w:val="20"/>
              </w:rPr>
              <w:t>Inputs</w:t>
            </w:r>
            <w:r w:rsidRPr="00026F78">
              <w:rPr>
                <w:rFonts w:ascii="Garamond" w:hAnsi="Garamond"/>
                <w:sz w:val="20"/>
                <w:szCs w:val="20"/>
              </w:rPr>
              <w:t xml:space="preserve">: </w:t>
            </w:r>
            <w:r w:rsidR="00581F7A" w:rsidRPr="00026F78">
              <w:rPr>
                <w:rFonts w:ascii="Garamond" w:hAnsi="Garamond"/>
                <w:sz w:val="20"/>
                <w:szCs w:val="20"/>
              </w:rPr>
              <w:t xml:space="preserve">Do the resources funded by the </w:t>
            </w:r>
            <w:r w:rsidR="00581F7A" w:rsidRPr="00026F78">
              <w:rPr>
                <w:rFonts w:ascii="Garamond" w:hAnsi="Garamond"/>
                <w:sz w:val="20"/>
                <w:szCs w:val="20"/>
              </w:rPr>
              <w:t>strategy</w:t>
            </w:r>
            <w:r w:rsidR="00581F7A" w:rsidRPr="00026F78">
              <w:rPr>
                <w:rFonts w:ascii="Garamond" w:hAnsi="Garamond"/>
                <w:sz w:val="20"/>
                <w:szCs w:val="20"/>
              </w:rPr>
              <w:t xml:space="preserve"> and </w:t>
            </w:r>
            <w:proofErr w:type="gramStart"/>
            <w:r w:rsidR="00581F7A" w:rsidRPr="00026F78">
              <w:rPr>
                <w:rFonts w:ascii="Garamond" w:hAnsi="Garamond"/>
                <w:sz w:val="20"/>
                <w:szCs w:val="20"/>
              </w:rPr>
              <w:t>actually made</w:t>
            </w:r>
            <w:proofErr w:type="gramEnd"/>
            <w:r w:rsidR="00581F7A" w:rsidRPr="00026F78">
              <w:rPr>
                <w:rFonts w:ascii="Garamond" w:hAnsi="Garamond"/>
                <w:sz w:val="20"/>
                <w:szCs w:val="20"/>
              </w:rPr>
              <w:t xml:space="preserve"> available</w:t>
            </w:r>
            <w:r w:rsidR="00581F7A" w:rsidRPr="00026F78">
              <w:rPr>
                <w:rFonts w:ascii="Garamond" w:hAnsi="Garamond"/>
                <w:sz w:val="20"/>
                <w:szCs w:val="20"/>
              </w:rPr>
              <w:t xml:space="preserve"> </w:t>
            </w:r>
            <w:r w:rsidR="00581F7A" w:rsidRPr="00026F78">
              <w:rPr>
                <w:rFonts w:ascii="Garamond" w:hAnsi="Garamond"/>
                <w:sz w:val="20"/>
                <w:szCs w:val="20"/>
              </w:rPr>
              <w:t xml:space="preserve">correspond to the needs of the </w:t>
            </w:r>
            <w:r w:rsidR="00581F7A" w:rsidRPr="00026F78">
              <w:rPr>
                <w:rFonts w:ascii="Garamond" w:hAnsi="Garamond"/>
                <w:sz w:val="20"/>
                <w:szCs w:val="20"/>
              </w:rPr>
              <w:t>strategy</w:t>
            </w:r>
            <w:r w:rsidR="00581F7A" w:rsidRPr="00026F78">
              <w:rPr>
                <w:rFonts w:ascii="Garamond" w:hAnsi="Garamond"/>
                <w:sz w:val="20"/>
                <w:szCs w:val="20"/>
              </w:rPr>
              <w:t>?</w:t>
            </w:r>
          </w:p>
        </w:tc>
      </w:tr>
      <w:tr w:rsidR="00EC2079" w:rsidRPr="00026F78" w14:paraId="06A243ED" w14:textId="77777777" w:rsidTr="00187C01">
        <w:tc>
          <w:tcPr>
            <w:tcW w:w="9350" w:type="dxa"/>
          </w:tcPr>
          <w:p w14:paraId="4300895B" w14:textId="5AAE36AA" w:rsidR="00EC2079" w:rsidRPr="00026F78" w:rsidRDefault="00AF4937" w:rsidP="00452C1C">
            <w:pPr>
              <w:rPr>
                <w:rFonts w:ascii="Garamond" w:hAnsi="Garamond"/>
                <w:sz w:val="20"/>
                <w:szCs w:val="20"/>
              </w:rPr>
            </w:pPr>
            <w:r w:rsidRPr="00026F78">
              <w:rPr>
                <w:rFonts w:ascii="Garamond" w:hAnsi="Garamond"/>
                <w:sz w:val="20"/>
                <w:szCs w:val="20"/>
              </w:rPr>
              <w:t>Delays</w:t>
            </w:r>
            <w:r w:rsidRPr="00026F78">
              <w:rPr>
                <w:rFonts w:ascii="Garamond" w:hAnsi="Garamond"/>
                <w:sz w:val="20"/>
                <w:szCs w:val="20"/>
              </w:rPr>
              <w:t xml:space="preserve">: </w:t>
            </w:r>
            <w:r w:rsidR="00CD0A20" w:rsidRPr="00026F78">
              <w:rPr>
                <w:rFonts w:ascii="Garamond" w:hAnsi="Garamond"/>
                <w:sz w:val="20"/>
                <w:szCs w:val="20"/>
              </w:rPr>
              <w:t>If there are delays, how important are they and what are the</w:t>
            </w:r>
            <w:r w:rsidR="00CD0A20" w:rsidRPr="00026F78">
              <w:rPr>
                <w:rFonts w:ascii="Garamond" w:hAnsi="Garamond"/>
                <w:sz w:val="20"/>
                <w:szCs w:val="20"/>
              </w:rPr>
              <w:t xml:space="preserve"> </w:t>
            </w:r>
            <w:r w:rsidR="00CD0A20" w:rsidRPr="00026F78">
              <w:rPr>
                <w:rFonts w:ascii="Garamond" w:hAnsi="Garamond"/>
                <w:sz w:val="20"/>
                <w:szCs w:val="20"/>
              </w:rPr>
              <w:t>consequences?</w:t>
            </w:r>
            <w:r w:rsidR="00452C1C" w:rsidRPr="00026F78">
              <w:rPr>
                <w:rFonts w:ascii="Garamond" w:hAnsi="Garamond"/>
                <w:sz w:val="20"/>
                <w:szCs w:val="20"/>
              </w:rPr>
              <w:t xml:space="preserve"> </w:t>
            </w:r>
            <w:r w:rsidR="00452C1C" w:rsidRPr="00026F78">
              <w:rPr>
                <w:rFonts w:ascii="Garamond" w:hAnsi="Garamond"/>
                <w:sz w:val="20"/>
                <w:szCs w:val="20"/>
              </w:rPr>
              <w:t>What are the reasons for these delays and to what extent have</w:t>
            </w:r>
            <w:r w:rsidR="00452C1C" w:rsidRPr="00026F78">
              <w:rPr>
                <w:rFonts w:ascii="Garamond" w:hAnsi="Garamond"/>
                <w:sz w:val="20"/>
                <w:szCs w:val="20"/>
              </w:rPr>
              <w:t xml:space="preserve"> </w:t>
            </w:r>
            <w:r w:rsidR="00452C1C" w:rsidRPr="00026F78">
              <w:rPr>
                <w:rFonts w:ascii="Garamond" w:hAnsi="Garamond"/>
                <w:sz w:val="20"/>
                <w:szCs w:val="20"/>
              </w:rPr>
              <w:t>appropriate corrective measures been implemented?</w:t>
            </w:r>
            <w:r w:rsidR="00452C1C" w:rsidRPr="00026F78">
              <w:rPr>
                <w:rFonts w:ascii="Garamond" w:hAnsi="Garamond"/>
                <w:sz w:val="20"/>
                <w:szCs w:val="20"/>
              </w:rPr>
              <w:t xml:space="preserve"> </w:t>
            </w:r>
            <w:r w:rsidR="00452C1C" w:rsidRPr="00026F78">
              <w:rPr>
                <w:rFonts w:ascii="Garamond" w:hAnsi="Garamond"/>
                <w:sz w:val="20"/>
                <w:szCs w:val="20"/>
              </w:rPr>
              <w:t>To what extent has the planning been revised accordingly?</w:t>
            </w:r>
          </w:p>
        </w:tc>
      </w:tr>
      <w:tr w:rsidR="00EC2079" w:rsidRPr="00026F78" w14:paraId="3ED04C32" w14:textId="77777777" w:rsidTr="00452C1C">
        <w:tc>
          <w:tcPr>
            <w:tcW w:w="9350" w:type="dxa"/>
            <w:shd w:val="clear" w:color="auto" w:fill="1F3864" w:themeFill="accent1" w:themeFillShade="80"/>
          </w:tcPr>
          <w:p w14:paraId="49BBA5B1" w14:textId="58FE9D57" w:rsidR="00EC2079" w:rsidRPr="00026F78" w:rsidRDefault="00452C1C" w:rsidP="00084ECE">
            <w:pPr>
              <w:rPr>
                <w:rFonts w:ascii="Garamond" w:hAnsi="Garamond"/>
                <w:sz w:val="20"/>
                <w:szCs w:val="20"/>
              </w:rPr>
            </w:pPr>
            <w:r w:rsidRPr="00026F78">
              <w:rPr>
                <w:rFonts w:ascii="Garamond" w:hAnsi="Garamond"/>
                <w:sz w:val="20"/>
                <w:szCs w:val="20"/>
              </w:rPr>
              <w:t>Effectiveness</w:t>
            </w:r>
          </w:p>
        </w:tc>
      </w:tr>
      <w:tr w:rsidR="00EC2079" w:rsidRPr="00026F78" w14:paraId="49F194E4" w14:textId="77777777" w:rsidTr="00187C01">
        <w:tc>
          <w:tcPr>
            <w:tcW w:w="9350" w:type="dxa"/>
          </w:tcPr>
          <w:p w14:paraId="49973C50" w14:textId="6DD80955" w:rsidR="00EC2079" w:rsidRPr="00026F78" w:rsidRDefault="00026F78" w:rsidP="00084ECE">
            <w:pPr>
              <w:rPr>
                <w:rFonts w:ascii="Garamond" w:hAnsi="Garamond"/>
                <w:sz w:val="20"/>
                <w:szCs w:val="20"/>
              </w:rPr>
            </w:pPr>
            <w:r w:rsidRPr="00026F78">
              <w:rPr>
                <w:rFonts w:ascii="Garamond" w:hAnsi="Garamond"/>
                <w:sz w:val="20"/>
                <w:szCs w:val="20"/>
              </w:rPr>
              <w:t>Is the progress of each output conforming to plan?</w:t>
            </w:r>
          </w:p>
        </w:tc>
      </w:tr>
      <w:tr w:rsidR="00026F78" w:rsidRPr="00026F78" w14:paraId="4D20AC50" w14:textId="77777777" w:rsidTr="00187C01">
        <w:tc>
          <w:tcPr>
            <w:tcW w:w="9350" w:type="dxa"/>
          </w:tcPr>
          <w:p w14:paraId="3B692E44" w14:textId="6FE723D4" w:rsidR="00026F78" w:rsidRPr="00026F78" w:rsidRDefault="00026F78" w:rsidP="00084ECE">
            <w:pPr>
              <w:rPr>
                <w:rFonts w:ascii="Garamond" w:hAnsi="Garamond"/>
                <w:sz w:val="20"/>
                <w:szCs w:val="20"/>
              </w:rPr>
            </w:pPr>
            <w:r w:rsidRPr="00026F78">
              <w:rPr>
                <w:rFonts w:ascii="Garamond" w:hAnsi="Garamond"/>
                <w:sz w:val="20"/>
                <w:szCs w:val="20"/>
              </w:rPr>
              <w:t>Is the quality of outputs satisfactory?</w:t>
            </w:r>
          </w:p>
        </w:tc>
      </w:tr>
      <w:tr w:rsidR="00026F78" w:rsidRPr="00026F78" w14:paraId="1B145EB1" w14:textId="77777777" w:rsidTr="00187C01">
        <w:tc>
          <w:tcPr>
            <w:tcW w:w="9350" w:type="dxa"/>
          </w:tcPr>
          <w:p w14:paraId="57C0D0BA" w14:textId="745F36DD" w:rsidR="00026F78" w:rsidRPr="00026F78" w:rsidRDefault="00026C2B" w:rsidP="00026C2B">
            <w:pPr>
              <w:rPr>
                <w:rFonts w:ascii="Garamond" w:hAnsi="Garamond"/>
                <w:sz w:val="20"/>
                <w:szCs w:val="20"/>
              </w:rPr>
            </w:pPr>
            <w:r w:rsidRPr="00026C2B">
              <w:rPr>
                <w:rFonts w:ascii="Garamond" w:hAnsi="Garamond"/>
                <w:sz w:val="20"/>
                <w:szCs w:val="20"/>
              </w:rPr>
              <w:t>Are the outputs still likely to lead to the expected</w:t>
            </w:r>
            <w:r>
              <w:rPr>
                <w:rFonts w:ascii="Garamond" w:hAnsi="Garamond"/>
                <w:sz w:val="20"/>
                <w:szCs w:val="20"/>
              </w:rPr>
              <w:t xml:space="preserve"> </w:t>
            </w:r>
            <w:r w:rsidRPr="00026C2B">
              <w:rPr>
                <w:rFonts w:ascii="Garamond" w:hAnsi="Garamond"/>
                <w:sz w:val="20"/>
                <w:szCs w:val="20"/>
              </w:rPr>
              <w:t>outcomes?</w:t>
            </w:r>
          </w:p>
        </w:tc>
      </w:tr>
      <w:tr w:rsidR="00026C2B" w:rsidRPr="00026F78" w14:paraId="05F0060A" w14:textId="77777777" w:rsidTr="00063AD4">
        <w:tc>
          <w:tcPr>
            <w:tcW w:w="9350" w:type="dxa"/>
            <w:shd w:val="clear" w:color="auto" w:fill="1F3864" w:themeFill="accent1" w:themeFillShade="80"/>
          </w:tcPr>
          <w:p w14:paraId="47C5AFA4" w14:textId="6A3F7B7F" w:rsidR="00026C2B" w:rsidRPr="00026C2B" w:rsidRDefault="00063AD4" w:rsidP="00026C2B">
            <w:pPr>
              <w:rPr>
                <w:rFonts w:ascii="Garamond" w:hAnsi="Garamond"/>
                <w:sz w:val="20"/>
                <w:szCs w:val="20"/>
              </w:rPr>
            </w:pPr>
            <w:r w:rsidRPr="00063AD4">
              <w:rPr>
                <w:rFonts w:ascii="Garamond" w:hAnsi="Garamond"/>
                <w:sz w:val="20"/>
                <w:szCs w:val="20"/>
              </w:rPr>
              <w:t>Sustainability</w:t>
            </w:r>
          </w:p>
        </w:tc>
      </w:tr>
      <w:tr w:rsidR="00887A63" w:rsidRPr="00026F78" w14:paraId="1E2AC7A6" w14:textId="77777777" w:rsidTr="00887A63">
        <w:tc>
          <w:tcPr>
            <w:tcW w:w="9350" w:type="dxa"/>
            <w:shd w:val="clear" w:color="auto" w:fill="auto"/>
          </w:tcPr>
          <w:p w14:paraId="56087985" w14:textId="4FD3116B" w:rsidR="00887A63" w:rsidRPr="00063AD4" w:rsidRDefault="00B607B0" w:rsidP="00B607B0">
            <w:pPr>
              <w:rPr>
                <w:rFonts w:ascii="Garamond" w:hAnsi="Garamond"/>
                <w:sz w:val="20"/>
                <w:szCs w:val="20"/>
              </w:rPr>
            </w:pPr>
            <w:r w:rsidRPr="00B607B0">
              <w:rPr>
                <w:rFonts w:ascii="Garamond" w:hAnsi="Garamond"/>
                <w:sz w:val="20"/>
                <w:szCs w:val="20"/>
              </w:rPr>
              <w:lastRenderedPageBreak/>
              <w:t>Are key stakeholders acquiring the necessary institutional and human</w:t>
            </w:r>
            <w:r>
              <w:rPr>
                <w:rFonts w:ascii="Garamond" w:hAnsi="Garamond"/>
                <w:sz w:val="20"/>
                <w:szCs w:val="20"/>
              </w:rPr>
              <w:t xml:space="preserve"> </w:t>
            </w:r>
            <w:r w:rsidRPr="00B607B0">
              <w:rPr>
                <w:rFonts w:ascii="Garamond" w:hAnsi="Garamond"/>
                <w:sz w:val="20"/>
                <w:szCs w:val="20"/>
              </w:rPr>
              <w:t>capacities to ensure the continued flow of benefits?</w:t>
            </w:r>
          </w:p>
        </w:tc>
      </w:tr>
      <w:tr w:rsidR="00887A63" w:rsidRPr="00026F78" w14:paraId="25E8F217" w14:textId="77777777" w:rsidTr="00887A63">
        <w:tc>
          <w:tcPr>
            <w:tcW w:w="9350" w:type="dxa"/>
            <w:shd w:val="clear" w:color="auto" w:fill="auto"/>
          </w:tcPr>
          <w:p w14:paraId="465E2CC9" w14:textId="431D65E1" w:rsidR="00887A63" w:rsidRPr="00063AD4" w:rsidRDefault="0022219D" w:rsidP="00026C2B">
            <w:pPr>
              <w:rPr>
                <w:rFonts w:ascii="Garamond" w:hAnsi="Garamond"/>
                <w:sz w:val="20"/>
                <w:szCs w:val="20"/>
              </w:rPr>
            </w:pPr>
            <w:r w:rsidRPr="0022219D">
              <w:rPr>
                <w:rFonts w:ascii="Garamond" w:hAnsi="Garamond"/>
                <w:sz w:val="20"/>
                <w:szCs w:val="20"/>
              </w:rPr>
              <w:t>Is access to the benefits affordable for target groups on the long term?</w:t>
            </w:r>
          </w:p>
        </w:tc>
      </w:tr>
      <w:tr w:rsidR="00B607B0" w:rsidRPr="00026F78" w14:paraId="250C0486" w14:textId="77777777" w:rsidTr="00887A63">
        <w:tc>
          <w:tcPr>
            <w:tcW w:w="9350" w:type="dxa"/>
            <w:shd w:val="clear" w:color="auto" w:fill="auto"/>
          </w:tcPr>
          <w:p w14:paraId="43FB918F" w14:textId="0A90F3C5" w:rsidR="00B607B0" w:rsidRPr="00063AD4" w:rsidRDefault="0022219D" w:rsidP="0022219D">
            <w:pPr>
              <w:rPr>
                <w:rFonts w:ascii="Garamond" w:hAnsi="Garamond"/>
                <w:sz w:val="20"/>
                <w:szCs w:val="20"/>
              </w:rPr>
            </w:pPr>
            <w:r w:rsidRPr="0022219D">
              <w:rPr>
                <w:rFonts w:ascii="Garamond" w:hAnsi="Garamond"/>
                <w:sz w:val="20"/>
                <w:szCs w:val="20"/>
              </w:rPr>
              <w:t>Have the relevant authorities taken the financial measures to ensure the</w:t>
            </w:r>
            <w:r>
              <w:rPr>
                <w:rFonts w:ascii="Garamond" w:hAnsi="Garamond"/>
                <w:sz w:val="20"/>
                <w:szCs w:val="20"/>
              </w:rPr>
              <w:t xml:space="preserve"> </w:t>
            </w:r>
            <w:r w:rsidRPr="0022219D">
              <w:rPr>
                <w:rFonts w:ascii="Garamond" w:hAnsi="Garamond"/>
                <w:sz w:val="20"/>
                <w:szCs w:val="20"/>
              </w:rPr>
              <w:t xml:space="preserve">continuation of services after the end of the </w:t>
            </w:r>
            <w:r w:rsidR="00546305">
              <w:rPr>
                <w:rFonts w:ascii="Garamond" w:hAnsi="Garamond"/>
                <w:sz w:val="20"/>
                <w:szCs w:val="20"/>
              </w:rPr>
              <w:t>strategy</w:t>
            </w:r>
            <w:r w:rsidRPr="0022219D">
              <w:rPr>
                <w:rFonts w:ascii="Garamond" w:hAnsi="Garamond"/>
                <w:sz w:val="20"/>
                <w:szCs w:val="20"/>
              </w:rPr>
              <w:t>?</w:t>
            </w:r>
          </w:p>
        </w:tc>
      </w:tr>
      <w:tr w:rsidR="0093656D" w:rsidRPr="00026F78" w14:paraId="370EAB50" w14:textId="77777777" w:rsidTr="00887A63">
        <w:tc>
          <w:tcPr>
            <w:tcW w:w="9350" w:type="dxa"/>
            <w:shd w:val="clear" w:color="auto" w:fill="1F3864" w:themeFill="accent1" w:themeFillShade="80"/>
          </w:tcPr>
          <w:p w14:paraId="49CF76D5" w14:textId="6E3FB95F" w:rsidR="0093656D" w:rsidRPr="00026C2B" w:rsidRDefault="00887A63" w:rsidP="0088436C">
            <w:pPr>
              <w:rPr>
                <w:rFonts w:ascii="Garamond" w:hAnsi="Garamond"/>
                <w:sz w:val="20"/>
                <w:szCs w:val="20"/>
              </w:rPr>
            </w:pPr>
            <w:r>
              <w:rPr>
                <w:rFonts w:ascii="Garamond" w:hAnsi="Garamond"/>
                <w:sz w:val="20"/>
                <w:szCs w:val="20"/>
              </w:rPr>
              <w:t xml:space="preserve">Horizontal </w:t>
            </w:r>
          </w:p>
        </w:tc>
      </w:tr>
      <w:tr w:rsidR="00887A63" w:rsidRPr="00026F78" w14:paraId="667E09C4" w14:textId="77777777" w:rsidTr="00187C01">
        <w:tc>
          <w:tcPr>
            <w:tcW w:w="9350" w:type="dxa"/>
          </w:tcPr>
          <w:p w14:paraId="4A6381F9" w14:textId="5ACA20A5" w:rsidR="00887A63" w:rsidRPr="0088436C" w:rsidRDefault="00887A63" w:rsidP="0088436C">
            <w:pPr>
              <w:rPr>
                <w:rFonts w:ascii="Garamond" w:hAnsi="Garamond"/>
                <w:sz w:val="20"/>
                <w:szCs w:val="20"/>
              </w:rPr>
            </w:pPr>
            <w:r w:rsidRPr="0088436C">
              <w:rPr>
                <w:rFonts w:ascii="Garamond" w:hAnsi="Garamond"/>
                <w:sz w:val="20"/>
                <w:szCs w:val="20"/>
              </w:rPr>
              <w:t xml:space="preserve">To what extent have recommendations raised in </w:t>
            </w:r>
            <w:r>
              <w:rPr>
                <w:rFonts w:ascii="Garamond" w:hAnsi="Garamond"/>
                <w:sz w:val="20"/>
                <w:szCs w:val="20"/>
              </w:rPr>
              <w:t>by</w:t>
            </w:r>
            <w:r w:rsidRPr="0088436C">
              <w:rPr>
                <w:rFonts w:ascii="Garamond" w:hAnsi="Garamond"/>
                <w:sz w:val="20"/>
                <w:szCs w:val="20"/>
              </w:rPr>
              <w:t xml:space="preserve"> previous </w:t>
            </w:r>
            <w:r>
              <w:rPr>
                <w:rFonts w:ascii="Garamond" w:hAnsi="Garamond"/>
                <w:sz w:val="20"/>
                <w:szCs w:val="20"/>
              </w:rPr>
              <w:t xml:space="preserve">EU </w:t>
            </w:r>
            <w:r w:rsidRPr="0088436C">
              <w:rPr>
                <w:rFonts w:ascii="Garamond" w:hAnsi="Garamond"/>
                <w:sz w:val="20"/>
                <w:szCs w:val="20"/>
              </w:rPr>
              <w:t>evaluations</w:t>
            </w:r>
            <w:r>
              <w:rPr>
                <w:rFonts w:ascii="Garamond" w:hAnsi="Garamond"/>
                <w:sz w:val="20"/>
                <w:szCs w:val="20"/>
              </w:rPr>
              <w:t xml:space="preserve"> missions </w:t>
            </w:r>
            <w:r w:rsidRPr="0088436C">
              <w:rPr>
                <w:rFonts w:ascii="Garamond" w:hAnsi="Garamond"/>
                <w:sz w:val="20"/>
                <w:szCs w:val="20"/>
              </w:rPr>
              <w:t xml:space="preserve">been </w:t>
            </w:r>
            <w:proofErr w:type="gramStart"/>
            <w:r w:rsidRPr="0088436C">
              <w:rPr>
                <w:rFonts w:ascii="Garamond" w:hAnsi="Garamond"/>
                <w:sz w:val="20"/>
                <w:szCs w:val="20"/>
              </w:rPr>
              <w:t>taken into account</w:t>
            </w:r>
            <w:proofErr w:type="gramEnd"/>
            <w:r w:rsidRPr="0088436C">
              <w:rPr>
                <w:rFonts w:ascii="Garamond" w:hAnsi="Garamond"/>
                <w:sz w:val="20"/>
                <w:szCs w:val="20"/>
              </w:rPr>
              <w:t>?</w:t>
            </w:r>
          </w:p>
        </w:tc>
      </w:tr>
      <w:tr w:rsidR="0088436C" w:rsidRPr="00026F78" w14:paraId="1864D880" w14:textId="77777777" w:rsidTr="00187C01">
        <w:tc>
          <w:tcPr>
            <w:tcW w:w="9350" w:type="dxa"/>
          </w:tcPr>
          <w:p w14:paraId="6854CDB7" w14:textId="3F8D09EE" w:rsidR="0088436C" w:rsidRPr="0088436C" w:rsidRDefault="00032F6A" w:rsidP="0088436C">
            <w:pPr>
              <w:rPr>
                <w:rFonts w:ascii="Garamond" w:hAnsi="Garamond"/>
                <w:sz w:val="20"/>
                <w:szCs w:val="20"/>
              </w:rPr>
            </w:pPr>
            <w:r w:rsidRPr="00032F6A">
              <w:rPr>
                <w:rFonts w:ascii="Garamond" w:hAnsi="Garamond"/>
                <w:sz w:val="20"/>
                <w:szCs w:val="20"/>
              </w:rPr>
              <w:t>Have the communication and visibility actions been implemented in an appropriate manner?</w:t>
            </w:r>
          </w:p>
        </w:tc>
      </w:tr>
      <w:tr w:rsidR="00032F6A" w:rsidRPr="00026F78" w14:paraId="0AAA53E3" w14:textId="77777777" w:rsidTr="00187C01">
        <w:tc>
          <w:tcPr>
            <w:tcW w:w="9350" w:type="dxa"/>
          </w:tcPr>
          <w:p w14:paraId="6D12F0BC" w14:textId="363772A6" w:rsidR="00032F6A" w:rsidRPr="00032F6A" w:rsidRDefault="00D029D3" w:rsidP="00D029D3">
            <w:pPr>
              <w:rPr>
                <w:rFonts w:ascii="Garamond" w:hAnsi="Garamond"/>
                <w:sz w:val="20"/>
                <w:szCs w:val="20"/>
              </w:rPr>
            </w:pPr>
            <w:r w:rsidRPr="00D029D3">
              <w:rPr>
                <w:rFonts w:ascii="Garamond" w:hAnsi="Garamond"/>
                <w:sz w:val="20"/>
                <w:szCs w:val="20"/>
              </w:rPr>
              <w:t xml:space="preserve">Are there good practices inherent to the </w:t>
            </w:r>
            <w:r>
              <w:rPr>
                <w:rFonts w:ascii="Garamond" w:hAnsi="Garamond"/>
                <w:sz w:val="20"/>
                <w:szCs w:val="20"/>
              </w:rPr>
              <w:t>strategy</w:t>
            </w:r>
            <w:r w:rsidRPr="00D029D3">
              <w:rPr>
                <w:rFonts w:ascii="Garamond" w:hAnsi="Garamond"/>
                <w:sz w:val="20"/>
                <w:szCs w:val="20"/>
              </w:rPr>
              <w:t xml:space="preserve"> which could be useful to share beyond the</w:t>
            </w:r>
            <w:r>
              <w:rPr>
                <w:rFonts w:ascii="Garamond" w:hAnsi="Garamond"/>
                <w:sz w:val="20"/>
                <w:szCs w:val="20"/>
              </w:rPr>
              <w:t xml:space="preserve"> strategy</w:t>
            </w:r>
            <w:r w:rsidRPr="00D029D3">
              <w:rPr>
                <w:rFonts w:ascii="Garamond" w:hAnsi="Garamond"/>
                <w:sz w:val="20"/>
                <w:szCs w:val="20"/>
              </w:rPr>
              <w:t xml:space="preserve"> context?</w:t>
            </w:r>
          </w:p>
        </w:tc>
      </w:tr>
    </w:tbl>
    <w:p w14:paraId="75393008" w14:textId="77777777" w:rsidR="00187C01" w:rsidRDefault="00187C01" w:rsidP="00084ECE">
      <w:pPr>
        <w:rPr>
          <w:rFonts w:ascii="Garamond" w:hAnsi="Garamond"/>
        </w:rPr>
      </w:pPr>
    </w:p>
    <w:p w14:paraId="32EAB036" w14:textId="196C5E44" w:rsidR="00621F8F" w:rsidRPr="00621F8F" w:rsidRDefault="00621F8F" w:rsidP="00621F8F">
      <w:pPr>
        <w:rPr>
          <w:rFonts w:ascii="Garamond" w:hAnsi="Garamond"/>
          <w:b/>
        </w:rPr>
      </w:pPr>
      <w:r w:rsidRPr="00621F8F">
        <w:rPr>
          <w:rFonts w:ascii="Garamond" w:hAnsi="Garamond"/>
          <w:b/>
        </w:rPr>
        <w:t>Structure of the annual report of multisectoral and sectoral strategy</w:t>
      </w:r>
      <w:r>
        <w:rPr>
          <w:rStyle w:val="FootnoteReference"/>
          <w:rFonts w:ascii="Garamond" w:hAnsi="Garamond"/>
          <w:b/>
        </w:rPr>
        <w:footnoteReference w:id="3"/>
      </w:r>
      <w:r w:rsidRPr="00621F8F">
        <w:rPr>
          <w:rFonts w:ascii="Garamond" w:hAnsi="Garamond"/>
          <w:b/>
        </w:rPr>
        <w:t xml:space="preserve"> </w:t>
      </w:r>
    </w:p>
    <w:p w14:paraId="566FA4F2" w14:textId="77777777" w:rsidR="00CB477B" w:rsidRPr="00CB477B" w:rsidRDefault="00CB477B" w:rsidP="00CB477B">
      <w:pPr>
        <w:jc w:val="both"/>
        <w:rPr>
          <w:rFonts w:ascii="Garamond" w:hAnsi="Garamond"/>
          <w:b/>
        </w:rPr>
      </w:pPr>
      <w:r w:rsidRPr="00CB477B">
        <w:rPr>
          <w:rFonts w:ascii="Garamond" w:hAnsi="Garamond"/>
          <w:b/>
        </w:rPr>
        <w:t>1. Executive summary</w:t>
      </w:r>
    </w:p>
    <w:p w14:paraId="509F5F1A" w14:textId="7462A136" w:rsidR="003170A2" w:rsidRPr="00084ECE" w:rsidRDefault="00CB477B" w:rsidP="00CB477B">
      <w:pPr>
        <w:jc w:val="both"/>
        <w:rPr>
          <w:rFonts w:ascii="Garamond" w:hAnsi="Garamond"/>
        </w:rPr>
      </w:pPr>
      <w:r w:rsidRPr="00CB477B">
        <w:rPr>
          <w:rFonts w:ascii="Garamond" w:hAnsi="Garamond"/>
        </w:rPr>
        <w:t>This part includes brief information on the achievement of each goal based on performance indicators as well as the information on the process of key reforms.  The importance of activities is defined by the limits of their impact, the role and place they have in the agenda, and the interest expressed by media and civil society. In order to better illustrate the achievement, diagrams, tables and figures can be used.</w:t>
      </w:r>
    </w:p>
    <w:p w14:paraId="1EB48D2B" w14:textId="77777777" w:rsidR="00CB477B" w:rsidRPr="00CB477B" w:rsidRDefault="00CB477B" w:rsidP="00CB477B">
      <w:pPr>
        <w:jc w:val="both"/>
        <w:rPr>
          <w:rFonts w:ascii="Garamond" w:hAnsi="Garamond"/>
          <w:b/>
        </w:rPr>
      </w:pPr>
      <w:r w:rsidRPr="00CB477B">
        <w:rPr>
          <w:rFonts w:ascii="Garamond" w:hAnsi="Garamond"/>
          <w:b/>
        </w:rPr>
        <w:t xml:space="preserve">2. Achievement of the goal </w:t>
      </w:r>
    </w:p>
    <w:p w14:paraId="0F987EC5" w14:textId="77777777" w:rsidR="00CB477B" w:rsidRPr="00CB477B" w:rsidRDefault="00CB477B" w:rsidP="00CB477B">
      <w:pPr>
        <w:jc w:val="both"/>
        <w:rPr>
          <w:rFonts w:ascii="Garamond" w:hAnsi="Garamond"/>
        </w:rPr>
      </w:pPr>
      <w:r w:rsidRPr="00CB477B">
        <w:rPr>
          <w:rFonts w:ascii="Garamond" w:hAnsi="Garamond"/>
        </w:rPr>
        <w:t>This part describes the process of achieving each goal of National Development Strategy.</w:t>
      </w:r>
    </w:p>
    <w:p w14:paraId="6843FE5E" w14:textId="063E3280" w:rsidR="00CB477B" w:rsidRPr="00CB477B" w:rsidRDefault="00CB477B" w:rsidP="00CB477B">
      <w:pPr>
        <w:jc w:val="both"/>
        <w:rPr>
          <w:rFonts w:ascii="Garamond" w:hAnsi="Garamond"/>
          <w:b/>
        </w:rPr>
      </w:pPr>
      <w:r w:rsidRPr="00CB477B">
        <w:rPr>
          <w:rFonts w:ascii="Garamond" w:hAnsi="Garamond"/>
          <w:b/>
        </w:rPr>
        <w:t>2.1.</w:t>
      </w:r>
      <w:r>
        <w:rPr>
          <w:rFonts w:ascii="Garamond" w:hAnsi="Garamond"/>
          <w:b/>
        </w:rPr>
        <w:t xml:space="preserve"> </w:t>
      </w:r>
      <w:r w:rsidRPr="00CB477B">
        <w:rPr>
          <w:rFonts w:ascii="Garamond" w:hAnsi="Garamond"/>
          <w:b/>
        </w:rPr>
        <w:t xml:space="preserve">Progress made to achieve the goal </w:t>
      </w:r>
    </w:p>
    <w:p w14:paraId="6250F694" w14:textId="1B23FCFE" w:rsidR="00DE7B55" w:rsidRDefault="00CB477B" w:rsidP="00CB477B">
      <w:pPr>
        <w:jc w:val="both"/>
        <w:rPr>
          <w:rFonts w:ascii="Garamond" w:hAnsi="Garamond"/>
        </w:rPr>
      </w:pPr>
      <w:r w:rsidRPr="00CB477B">
        <w:rPr>
          <w:rFonts w:ascii="Garamond" w:hAnsi="Garamond"/>
        </w:rPr>
        <w:t>This sub-chapter gives the information on the processes related to the achievement of each goal and is described based on the performance indicator. The information should state whether the performance indicator was fulfilled. It should also describe the most important activities of the reform. For visual aid, figures, diagrams, and tables can be used. This will give us some idea about how close the strategy is to its targets.</w:t>
      </w:r>
    </w:p>
    <w:p w14:paraId="4721213B" w14:textId="25F60DC3" w:rsidR="00CB477B" w:rsidRPr="00E62E3B" w:rsidRDefault="00CB477B" w:rsidP="00CB477B">
      <w:pPr>
        <w:jc w:val="both"/>
        <w:rPr>
          <w:rFonts w:ascii="Garamond" w:hAnsi="Garamond"/>
          <w:b/>
        </w:rPr>
      </w:pPr>
      <w:r w:rsidRPr="00CB477B">
        <w:rPr>
          <w:rFonts w:ascii="Garamond" w:hAnsi="Garamond"/>
          <w:b/>
        </w:rPr>
        <w:t>Each sub-chapter may include the following information:</w:t>
      </w:r>
    </w:p>
    <w:p w14:paraId="5D04AB93" w14:textId="4A42DF09" w:rsidR="00CB477B" w:rsidRPr="00CB477B" w:rsidRDefault="00CB477B" w:rsidP="00CB477B">
      <w:pPr>
        <w:pStyle w:val="ListParagraph"/>
        <w:numPr>
          <w:ilvl w:val="0"/>
          <w:numId w:val="2"/>
        </w:numPr>
        <w:spacing w:after="0"/>
        <w:jc w:val="both"/>
        <w:rPr>
          <w:rFonts w:ascii="Garamond" w:hAnsi="Garamond"/>
        </w:rPr>
      </w:pPr>
      <w:r w:rsidRPr="00CB477B">
        <w:rPr>
          <w:rFonts w:ascii="Garamond" w:hAnsi="Garamond"/>
        </w:rPr>
        <w:t xml:space="preserve">Assessment of key achievements using performance indicators (schemes should be applied); </w:t>
      </w:r>
    </w:p>
    <w:p w14:paraId="173709C3" w14:textId="3B9241EB" w:rsidR="00CB477B" w:rsidRPr="00CB477B" w:rsidRDefault="00CB477B" w:rsidP="00CB477B">
      <w:pPr>
        <w:pStyle w:val="ListParagraph"/>
        <w:numPr>
          <w:ilvl w:val="0"/>
          <w:numId w:val="2"/>
        </w:numPr>
        <w:spacing w:after="0"/>
        <w:jc w:val="both"/>
        <w:rPr>
          <w:rFonts w:ascii="Garamond" w:hAnsi="Garamond"/>
        </w:rPr>
      </w:pPr>
      <w:r w:rsidRPr="00CB477B">
        <w:rPr>
          <w:rFonts w:ascii="Garamond" w:hAnsi="Garamond"/>
        </w:rPr>
        <w:t>Success stories;</w:t>
      </w:r>
    </w:p>
    <w:p w14:paraId="357E2BC6" w14:textId="4929731C" w:rsidR="00CB477B" w:rsidRPr="00CB477B" w:rsidRDefault="00CB477B" w:rsidP="00CB477B">
      <w:pPr>
        <w:pStyle w:val="ListParagraph"/>
        <w:numPr>
          <w:ilvl w:val="0"/>
          <w:numId w:val="2"/>
        </w:numPr>
        <w:spacing w:after="0"/>
        <w:jc w:val="both"/>
        <w:rPr>
          <w:rFonts w:ascii="Garamond" w:hAnsi="Garamond"/>
        </w:rPr>
      </w:pPr>
      <w:r w:rsidRPr="00CB477B">
        <w:rPr>
          <w:rFonts w:ascii="Garamond" w:hAnsi="Garamond"/>
        </w:rPr>
        <w:t>Assessment of problems/failures;</w:t>
      </w:r>
    </w:p>
    <w:p w14:paraId="4FB86679" w14:textId="247FE583" w:rsidR="00CB477B" w:rsidRDefault="00CB477B" w:rsidP="00CB477B">
      <w:pPr>
        <w:pStyle w:val="ListParagraph"/>
        <w:numPr>
          <w:ilvl w:val="0"/>
          <w:numId w:val="2"/>
        </w:numPr>
        <w:spacing w:after="0"/>
        <w:jc w:val="both"/>
        <w:rPr>
          <w:rFonts w:ascii="Garamond" w:hAnsi="Garamond"/>
        </w:rPr>
      </w:pPr>
      <w:r w:rsidRPr="00CB477B">
        <w:rPr>
          <w:rFonts w:ascii="Garamond" w:hAnsi="Garamond"/>
        </w:rPr>
        <w:t>Conclusions and further steps.</w:t>
      </w:r>
    </w:p>
    <w:p w14:paraId="5994A35C" w14:textId="77777777" w:rsidR="00CB477B" w:rsidRDefault="00CB477B" w:rsidP="00CB477B">
      <w:pPr>
        <w:pStyle w:val="ListParagraph"/>
        <w:spacing w:after="0"/>
        <w:jc w:val="both"/>
        <w:rPr>
          <w:rFonts w:ascii="Garamond" w:hAnsi="Garamond"/>
        </w:rPr>
      </w:pPr>
    </w:p>
    <w:p w14:paraId="745001CF" w14:textId="77777777" w:rsidR="00CB477B" w:rsidRPr="00CB477B" w:rsidRDefault="00CB477B" w:rsidP="00CB477B">
      <w:pPr>
        <w:spacing w:after="0"/>
        <w:jc w:val="both"/>
        <w:rPr>
          <w:rFonts w:ascii="Garamond" w:hAnsi="Garamond"/>
          <w:b/>
        </w:rPr>
      </w:pPr>
      <w:r w:rsidRPr="00CB477B">
        <w:rPr>
          <w:rFonts w:ascii="Garamond" w:hAnsi="Garamond"/>
          <w:b/>
        </w:rPr>
        <w:t>Action plan</w:t>
      </w:r>
    </w:p>
    <w:p w14:paraId="44869B00" w14:textId="3C625C68" w:rsidR="00CB477B" w:rsidRPr="00CB477B" w:rsidRDefault="00CB477B" w:rsidP="00CB477B">
      <w:pPr>
        <w:spacing w:after="0"/>
        <w:jc w:val="both"/>
        <w:rPr>
          <w:rFonts w:ascii="Garamond" w:hAnsi="Garamond"/>
        </w:rPr>
      </w:pPr>
      <w:r w:rsidRPr="00CB477B">
        <w:rPr>
          <w:rFonts w:ascii="Garamond" w:hAnsi="Garamond"/>
        </w:rPr>
        <w:t>Report should include the information on the implementation of each activity.</w:t>
      </w:r>
    </w:p>
    <w:sectPr w:rsidR="00CB477B" w:rsidRPr="00CB47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A6B6F" w14:textId="77777777" w:rsidR="00CA57CB" w:rsidRDefault="00CA57CB" w:rsidP="006879B8">
      <w:pPr>
        <w:spacing w:after="0" w:line="240" w:lineRule="auto"/>
      </w:pPr>
      <w:r>
        <w:separator/>
      </w:r>
    </w:p>
  </w:endnote>
  <w:endnote w:type="continuationSeparator" w:id="0">
    <w:p w14:paraId="77464F29" w14:textId="77777777" w:rsidR="00CA57CB" w:rsidRDefault="00CA57CB" w:rsidP="0068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244912"/>
      <w:docPartObj>
        <w:docPartGallery w:val="Page Numbers (Bottom of Page)"/>
        <w:docPartUnique/>
      </w:docPartObj>
    </w:sdtPr>
    <w:sdtEndPr>
      <w:rPr>
        <w:noProof/>
      </w:rPr>
    </w:sdtEndPr>
    <w:sdtContent>
      <w:p w14:paraId="3C89A517" w14:textId="1BEC6732" w:rsidR="00026F78" w:rsidRDefault="00026F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887AD2" w14:textId="77777777" w:rsidR="00026F78" w:rsidRDefault="0002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8055B" w14:textId="77777777" w:rsidR="00CA57CB" w:rsidRDefault="00CA57CB" w:rsidP="006879B8">
      <w:pPr>
        <w:spacing w:after="0" w:line="240" w:lineRule="auto"/>
      </w:pPr>
      <w:r>
        <w:separator/>
      </w:r>
    </w:p>
  </w:footnote>
  <w:footnote w:type="continuationSeparator" w:id="0">
    <w:p w14:paraId="4FE5DBA1" w14:textId="77777777" w:rsidR="00CA57CB" w:rsidRDefault="00CA57CB" w:rsidP="006879B8">
      <w:pPr>
        <w:spacing w:after="0" w:line="240" w:lineRule="auto"/>
      </w:pPr>
      <w:r>
        <w:continuationSeparator/>
      </w:r>
    </w:p>
  </w:footnote>
  <w:footnote w:id="1">
    <w:p w14:paraId="3FF5D361" w14:textId="13C7840D" w:rsidR="006879B8" w:rsidRDefault="006879B8">
      <w:pPr>
        <w:pStyle w:val="FootnoteText"/>
      </w:pPr>
      <w:r>
        <w:rPr>
          <w:rStyle w:val="FootnoteReference"/>
        </w:rPr>
        <w:footnoteRef/>
      </w:r>
      <w:r>
        <w:t xml:space="preserve"> </w:t>
      </w:r>
      <w:r w:rsidRPr="006879B8">
        <w:rPr>
          <w:rFonts w:ascii="Garamond" w:hAnsi="Garamond"/>
        </w:rPr>
        <w:t>AOC</w:t>
      </w:r>
      <w:r>
        <w:rPr>
          <w:rFonts w:ascii="Garamond" w:hAnsi="Garamond"/>
        </w:rPr>
        <w:t xml:space="preserve"> (2016)</w:t>
      </w:r>
      <w:r w:rsidRPr="006879B8">
        <w:rPr>
          <w:rFonts w:ascii="Garamond" w:hAnsi="Garamond"/>
        </w:rPr>
        <w:t xml:space="preserve">: </w:t>
      </w:r>
      <w:r>
        <w:rPr>
          <w:rFonts w:ascii="Garamond" w:hAnsi="Garamond"/>
        </w:rPr>
        <w:t>policy planning manual</w:t>
      </w:r>
      <w:r>
        <w:rPr>
          <w:rFonts w:ascii="Garamond" w:hAnsi="Garamond"/>
        </w:rPr>
        <w:t>, p.16</w:t>
      </w:r>
    </w:p>
  </w:footnote>
  <w:footnote w:id="2">
    <w:p w14:paraId="5B68A5CE" w14:textId="2E0F31FE" w:rsidR="000B5761" w:rsidRDefault="000B5761">
      <w:pPr>
        <w:pStyle w:val="FootnoteText"/>
      </w:pPr>
      <w:r>
        <w:rPr>
          <w:rStyle w:val="FootnoteReference"/>
        </w:rPr>
        <w:footnoteRef/>
      </w:r>
      <w:r>
        <w:t xml:space="preserve"> </w:t>
      </w:r>
      <w:r w:rsidRPr="00F54ACE">
        <w:rPr>
          <w:rFonts w:ascii="Garamond" w:hAnsi="Garamond"/>
        </w:rPr>
        <w:t>Beyond the indicator matrix of the strateg</w:t>
      </w:r>
      <w:r w:rsidR="00F54ACE">
        <w:rPr>
          <w:rFonts w:ascii="Garamond" w:hAnsi="Garamond"/>
        </w:rPr>
        <w:t>y, annex 4</w:t>
      </w:r>
    </w:p>
  </w:footnote>
  <w:footnote w:id="3">
    <w:p w14:paraId="5F3EAB1C" w14:textId="2A45D30F" w:rsidR="00621F8F" w:rsidRDefault="00621F8F">
      <w:pPr>
        <w:pStyle w:val="FootnoteText"/>
      </w:pPr>
      <w:r>
        <w:rPr>
          <w:rStyle w:val="FootnoteReference"/>
        </w:rPr>
        <w:footnoteRef/>
      </w:r>
      <w:r>
        <w:t xml:space="preserve"> </w:t>
      </w:r>
      <w:r w:rsidRPr="006879B8">
        <w:rPr>
          <w:rFonts w:ascii="Garamond" w:hAnsi="Garamond"/>
        </w:rPr>
        <w:t>AOC</w:t>
      </w:r>
      <w:r>
        <w:rPr>
          <w:rFonts w:ascii="Garamond" w:hAnsi="Garamond"/>
        </w:rPr>
        <w:t xml:space="preserve"> (2016)</w:t>
      </w:r>
      <w:r w:rsidRPr="006879B8">
        <w:rPr>
          <w:rFonts w:ascii="Garamond" w:hAnsi="Garamond"/>
        </w:rPr>
        <w:t xml:space="preserve">: </w:t>
      </w:r>
      <w:r>
        <w:rPr>
          <w:rFonts w:ascii="Garamond" w:hAnsi="Garamond"/>
        </w:rPr>
        <w:t>policy planning manual,</w:t>
      </w:r>
      <w:r>
        <w:rPr>
          <w:rFonts w:ascii="Garamond" w:hAnsi="Garamond"/>
        </w:rPr>
        <w:t xml:space="preserve"> annex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848"/>
    <w:multiLevelType w:val="hybridMultilevel"/>
    <w:tmpl w:val="06CC2CDC"/>
    <w:lvl w:ilvl="0" w:tplc="DF52F0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75EDD"/>
    <w:multiLevelType w:val="hybridMultilevel"/>
    <w:tmpl w:val="37B0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0073B5"/>
    <w:multiLevelType w:val="hybridMultilevel"/>
    <w:tmpl w:val="701E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65C8F"/>
    <w:multiLevelType w:val="hybridMultilevel"/>
    <w:tmpl w:val="61883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7E"/>
    <w:rsid w:val="000144A9"/>
    <w:rsid w:val="00015516"/>
    <w:rsid w:val="00022628"/>
    <w:rsid w:val="00026C2B"/>
    <w:rsid w:val="00026E4F"/>
    <w:rsid w:val="00026F78"/>
    <w:rsid w:val="00032F6A"/>
    <w:rsid w:val="000579BE"/>
    <w:rsid w:val="00063AD4"/>
    <w:rsid w:val="00081CF7"/>
    <w:rsid w:val="00084ECE"/>
    <w:rsid w:val="000B5761"/>
    <w:rsid w:val="000C3DF5"/>
    <w:rsid w:val="000C7E36"/>
    <w:rsid w:val="000E19EC"/>
    <w:rsid w:val="000F305E"/>
    <w:rsid w:val="00114800"/>
    <w:rsid w:val="001705B0"/>
    <w:rsid w:val="00180AFD"/>
    <w:rsid w:val="00187C01"/>
    <w:rsid w:val="001A1D76"/>
    <w:rsid w:val="001B648B"/>
    <w:rsid w:val="001C6471"/>
    <w:rsid w:val="002052D3"/>
    <w:rsid w:val="0021689A"/>
    <w:rsid w:val="0022219D"/>
    <w:rsid w:val="0022529E"/>
    <w:rsid w:val="0023133F"/>
    <w:rsid w:val="002341B5"/>
    <w:rsid w:val="00243B8E"/>
    <w:rsid w:val="00245611"/>
    <w:rsid w:val="0025046E"/>
    <w:rsid w:val="0025724F"/>
    <w:rsid w:val="00262809"/>
    <w:rsid w:val="00262B7E"/>
    <w:rsid w:val="00273D30"/>
    <w:rsid w:val="0028239F"/>
    <w:rsid w:val="00283D60"/>
    <w:rsid w:val="002B2A7A"/>
    <w:rsid w:val="002B363F"/>
    <w:rsid w:val="002B50D6"/>
    <w:rsid w:val="002C6263"/>
    <w:rsid w:val="002D2EFC"/>
    <w:rsid w:val="002D3CBF"/>
    <w:rsid w:val="002E1013"/>
    <w:rsid w:val="002E7487"/>
    <w:rsid w:val="003064AD"/>
    <w:rsid w:val="003170A2"/>
    <w:rsid w:val="003323D9"/>
    <w:rsid w:val="003758E9"/>
    <w:rsid w:val="003773F3"/>
    <w:rsid w:val="003A14F8"/>
    <w:rsid w:val="003D5455"/>
    <w:rsid w:val="003D62C6"/>
    <w:rsid w:val="003E3344"/>
    <w:rsid w:val="0040792D"/>
    <w:rsid w:val="00440C18"/>
    <w:rsid w:val="0044304B"/>
    <w:rsid w:val="00452C1C"/>
    <w:rsid w:val="00483445"/>
    <w:rsid w:val="00485CF0"/>
    <w:rsid w:val="00491324"/>
    <w:rsid w:val="004B01C8"/>
    <w:rsid w:val="004D4CA2"/>
    <w:rsid w:val="004D7BD2"/>
    <w:rsid w:val="004E0375"/>
    <w:rsid w:val="004E0A5A"/>
    <w:rsid w:val="00542EC8"/>
    <w:rsid w:val="00546305"/>
    <w:rsid w:val="00581F7A"/>
    <w:rsid w:val="005B1B30"/>
    <w:rsid w:val="005B33C9"/>
    <w:rsid w:val="005C02ED"/>
    <w:rsid w:val="005D1211"/>
    <w:rsid w:val="005E5AB7"/>
    <w:rsid w:val="00612849"/>
    <w:rsid w:val="00616040"/>
    <w:rsid w:val="00621F8F"/>
    <w:rsid w:val="006317AC"/>
    <w:rsid w:val="00642E39"/>
    <w:rsid w:val="00652B90"/>
    <w:rsid w:val="00661610"/>
    <w:rsid w:val="006626D6"/>
    <w:rsid w:val="00671237"/>
    <w:rsid w:val="006879B8"/>
    <w:rsid w:val="006B35BC"/>
    <w:rsid w:val="006D02F1"/>
    <w:rsid w:val="00703B7E"/>
    <w:rsid w:val="00720B9A"/>
    <w:rsid w:val="00740217"/>
    <w:rsid w:val="00763679"/>
    <w:rsid w:val="00791947"/>
    <w:rsid w:val="007B5D9E"/>
    <w:rsid w:val="007F7F61"/>
    <w:rsid w:val="00805C3E"/>
    <w:rsid w:val="00834241"/>
    <w:rsid w:val="0084005B"/>
    <w:rsid w:val="0088436C"/>
    <w:rsid w:val="00887A63"/>
    <w:rsid w:val="008B08AD"/>
    <w:rsid w:val="008B0CC8"/>
    <w:rsid w:val="008D0283"/>
    <w:rsid w:val="008E61FF"/>
    <w:rsid w:val="00901345"/>
    <w:rsid w:val="009067B6"/>
    <w:rsid w:val="0093656D"/>
    <w:rsid w:val="0095067C"/>
    <w:rsid w:val="0095713D"/>
    <w:rsid w:val="00976B7E"/>
    <w:rsid w:val="00980C9E"/>
    <w:rsid w:val="009E3384"/>
    <w:rsid w:val="00A14BE8"/>
    <w:rsid w:val="00A157C0"/>
    <w:rsid w:val="00A33EA4"/>
    <w:rsid w:val="00A75BFB"/>
    <w:rsid w:val="00AB1F12"/>
    <w:rsid w:val="00AC25DB"/>
    <w:rsid w:val="00AD59E7"/>
    <w:rsid w:val="00AE1576"/>
    <w:rsid w:val="00AF2010"/>
    <w:rsid w:val="00AF4937"/>
    <w:rsid w:val="00B1208F"/>
    <w:rsid w:val="00B3567F"/>
    <w:rsid w:val="00B607B0"/>
    <w:rsid w:val="00B73630"/>
    <w:rsid w:val="00BC1583"/>
    <w:rsid w:val="00BC31A0"/>
    <w:rsid w:val="00BE116F"/>
    <w:rsid w:val="00C4276F"/>
    <w:rsid w:val="00C458B6"/>
    <w:rsid w:val="00C53863"/>
    <w:rsid w:val="00C57376"/>
    <w:rsid w:val="00C6734D"/>
    <w:rsid w:val="00C75868"/>
    <w:rsid w:val="00C90168"/>
    <w:rsid w:val="00C934AD"/>
    <w:rsid w:val="00C973CD"/>
    <w:rsid w:val="00CA1C16"/>
    <w:rsid w:val="00CA57CB"/>
    <w:rsid w:val="00CB27B8"/>
    <w:rsid w:val="00CB477B"/>
    <w:rsid w:val="00CC4496"/>
    <w:rsid w:val="00CD0A20"/>
    <w:rsid w:val="00CE18BC"/>
    <w:rsid w:val="00CE6956"/>
    <w:rsid w:val="00D011F2"/>
    <w:rsid w:val="00D029D3"/>
    <w:rsid w:val="00D03B1A"/>
    <w:rsid w:val="00D0549F"/>
    <w:rsid w:val="00D0610C"/>
    <w:rsid w:val="00D34137"/>
    <w:rsid w:val="00D64FF6"/>
    <w:rsid w:val="00D8096C"/>
    <w:rsid w:val="00DA02D2"/>
    <w:rsid w:val="00DB6C49"/>
    <w:rsid w:val="00DD0672"/>
    <w:rsid w:val="00DD6ACD"/>
    <w:rsid w:val="00DD7EE5"/>
    <w:rsid w:val="00DE7B55"/>
    <w:rsid w:val="00DF1D82"/>
    <w:rsid w:val="00E0246B"/>
    <w:rsid w:val="00E02C6F"/>
    <w:rsid w:val="00E07BAD"/>
    <w:rsid w:val="00E1120F"/>
    <w:rsid w:val="00E25F08"/>
    <w:rsid w:val="00E62E3B"/>
    <w:rsid w:val="00E91CBD"/>
    <w:rsid w:val="00EC2079"/>
    <w:rsid w:val="00EC2BA8"/>
    <w:rsid w:val="00F14F1F"/>
    <w:rsid w:val="00F17AC1"/>
    <w:rsid w:val="00F54ACE"/>
    <w:rsid w:val="00F568DB"/>
    <w:rsid w:val="00F65EE9"/>
    <w:rsid w:val="00F7210C"/>
    <w:rsid w:val="00FC7084"/>
    <w:rsid w:val="00FD0395"/>
    <w:rsid w:val="00FF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0141"/>
  <w15:chartTrackingRefBased/>
  <w15:docId w15:val="{4264DA8A-CA27-4B07-8EFD-0EC1BE5C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4F8"/>
    <w:pPr>
      <w:ind w:left="720"/>
      <w:contextualSpacing/>
    </w:pPr>
  </w:style>
  <w:style w:type="paragraph" w:styleId="FootnoteText">
    <w:name w:val="footnote text"/>
    <w:basedOn w:val="Normal"/>
    <w:link w:val="FootnoteTextChar"/>
    <w:uiPriority w:val="99"/>
    <w:semiHidden/>
    <w:unhideWhenUsed/>
    <w:rsid w:val="006879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9B8"/>
    <w:rPr>
      <w:sz w:val="20"/>
      <w:szCs w:val="20"/>
    </w:rPr>
  </w:style>
  <w:style w:type="character" w:styleId="FootnoteReference">
    <w:name w:val="footnote reference"/>
    <w:basedOn w:val="DefaultParagraphFont"/>
    <w:uiPriority w:val="99"/>
    <w:semiHidden/>
    <w:unhideWhenUsed/>
    <w:rsid w:val="006879B8"/>
    <w:rPr>
      <w:vertAlign w:val="superscript"/>
    </w:rPr>
  </w:style>
  <w:style w:type="table" w:styleId="TableGrid">
    <w:name w:val="Table Grid"/>
    <w:basedOn w:val="TableNormal"/>
    <w:uiPriority w:val="39"/>
    <w:rsid w:val="008D0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F78"/>
  </w:style>
  <w:style w:type="paragraph" w:styleId="Footer">
    <w:name w:val="footer"/>
    <w:basedOn w:val="Normal"/>
    <w:link w:val="FooterChar"/>
    <w:uiPriority w:val="99"/>
    <w:unhideWhenUsed/>
    <w:rsid w:val="00026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32D5D8E-C332-46A3-AFE7-8655F35A0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125</cp:revision>
  <dcterms:created xsi:type="dcterms:W3CDTF">2019-03-18T07:03:00Z</dcterms:created>
  <dcterms:modified xsi:type="dcterms:W3CDTF">2019-03-18T12:07:00Z</dcterms:modified>
</cp:coreProperties>
</file>