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76" w:before="120" w:after="0"/>
        <w:jc w:val="center"/>
        <w:rPr>
          <w:b/>
          <w:bCs/>
          <w:lang w:val="en-GB"/>
        </w:rPr>
      </w:pPr>
      <w:r>
        <w:rPr>
          <w:b/>
          <w:bCs/>
          <w:lang w:val="en-GB"/>
        </w:rPr>
        <w:t xml:space="preserve">                     </w:t>
      </w:r>
      <w:r>
        <w:rPr>
          <w:b/>
          <w:bCs/>
          <w:lang w:val="en-GB"/>
        </w:rPr>
        <w:t xml:space="preserve">EU Statement </w:t>
      </w:r>
    </w:p>
    <w:p>
      <w:pPr>
        <w:pStyle w:val="Normal"/>
        <w:spacing w:lineRule="auto" w:line="276" w:before="120" w:after="0"/>
        <w:jc w:val="center"/>
        <w:rPr>
          <w:b/>
          <w:bCs/>
          <w:lang w:val="en-GB"/>
        </w:rPr>
      </w:pPr>
      <w:r>
        <w:rPr>
          <w:b/>
          <w:bCs/>
          <w:lang w:val="en-GB"/>
        </w:rPr>
        <w:t xml:space="preserve">145th WHO Executive Board </w:t>
      </w:r>
    </w:p>
    <w:p>
      <w:pPr>
        <w:pStyle w:val="Normal"/>
        <w:spacing w:lineRule="auto" w:line="276" w:before="120" w:after="0"/>
        <w:jc w:val="center"/>
        <w:rPr>
          <w:b/>
        </w:rPr>
      </w:pPr>
      <w:r>
        <w:rPr>
          <w:b/>
          <w:bCs/>
          <w:lang w:val="en-GB"/>
        </w:rPr>
        <w:t xml:space="preserve">Agenda item: 6.1. </w:t>
      </w:r>
      <w:r>
        <w:rPr>
          <w:b/>
        </w:rPr>
        <w:t>WHO governance reform processes</w:t>
      </w:r>
    </w:p>
    <w:p>
      <w:pPr>
        <w:pStyle w:val="Normal"/>
        <w:spacing w:lineRule="auto" w:line="276" w:before="120" w:after="0"/>
        <w:jc w:val="center"/>
        <w:rPr/>
      </w:pPr>
      <w:r>
        <w:rPr/>
        <w:t xml:space="preserve"> </w:t>
      </w:r>
      <w:r>
        <w:rPr/>
        <w:t>Involvement of non-State actors</w:t>
      </w:r>
    </w:p>
    <w:p>
      <w:pPr>
        <w:pStyle w:val="Normal"/>
        <w:spacing w:lineRule="auto" w:line="276" w:before="120" w:after="0"/>
        <w:jc w:val="center"/>
        <w:rPr>
          <w:b/>
          <w:bCs/>
          <w:lang w:val="en-GB"/>
        </w:rPr>
      </w:pPr>
      <w:r>
        <w:rPr>
          <w:b/>
          <w:bCs/>
          <w:lang w:val="en-GB"/>
        </w:rPr>
      </w:r>
    </w:p>
    <w:p>
      <w:pPr>
        <w:pStyle w:val="Normal"/>
        <w:spacing w:lineRule="auto" w:line="276" w:before="120" w:after="0"/>
        <w:jc w:val="both"/>
        <w:rPr>
          <w:lang w:val="en-GB"/>
        </w:rPr>
      </w:pPr>
      <w:r>
        <w:rPr>
          <w:lang w:val="en-GB"/>
        </w:rPr>
        <w:t xml:space="preserve">Honourable Chair, </w:t>
      </w:r>
    </w:p>
    <w:p>
      <w:pPr>
        <w:pStyle w:val="Normal"/>
        <w:spacing w:lineRule="auto" w:line="276" w:before="120" w:after="0"/>
        <w:jc w:val="both"/>
        <w:rPr>
          <w:lang w:val="en-GB"/>
        </w:rPr>
      </w:pPr>
      <w:r>
        <w:rPr>
          <w:lang w:val="en-GB"/>
        </w:rPr>
        <w:t xml:space="preserve">Distinguished Director-General, </w:t>
      </w:r>
    </w:p>
    <w:p>
      <w:pPr>
        <w:pStyle w:val="Normal"/>
        <w:spacing w:lineRule="auto" w:line="276" w:before="120" w:after="0"/>
        <w:jc w:val="both"/>
        <w:rPr>
          <w:lang w:val="en-GB"/>
        </w:rPr>
      </w:pPr>
      <w:r>
        <w:rPr>
          <w:lang w:val="en-GB"/>
        </w:rPr>
        <w:t>Colleagues,</w:t>
      </w:r>
    </w:p>
    <w:p>
      <w:pPr>
        <w:pStyle w:val="Normal"/>
        <w:spacing w:lineRule="auto" w:line="276" w:before="120" w:after="0"/>
        <w:jc w:val="both"/>
        <w:rPr>
          <w:lang w:val="en-GB"/>
        </w:rPr>
      </w:pPr>
      <w:r>
        <w:rPr>
          <w:lang w:val="en-GB"/>
        </w:rPr>
      </w:r>
    </w:p>
    <w:p>
      <w:pPr>
        <w:pStyle w:val="Normal"/>
        <w:spacing w:lineRule="auto" w:line="276" w:before="120" w:after="0"/>
        <w:jc w:val="both"/>
        <w:rPr>
          <w:lang w:val="en-GB"/>
        </w:rPr>
      </w:pPr>
      <w:r>
        <w:rPr>
          <w:lang w:val="en-GB"/>
        </w:rPr>
        <w:t>I have the honour to speak on behalf of the European Union and its Member States.</w:t>
      </w:r>
    </w:p>
    <w:p>
      <w:pPr>
        <w:pStyle w:val="Normal"/>
        <w:spacing w:lineRule="auto" w:line="276" w:before="120" w:after="0"/>
        <w:jc w:val="both"/>
        <w:rPr>
          <w:lang w:val="en-GB"/>
        </w:rPr>
      </w:pPr>
      <w:r>
        <w:rPr>
          <w:lang w:val="en-GB"/>
        </w:rPr>
        <w:t>(alignment clause)</w:t>
      </w:r>
    </w:p>
    <w:p>
      <w:pPr>
        <w:pStyle w:val="Normal"/>
        <w:spacing w:lineRule="auto" w:line="276" w:before="120" w:after="0"/>
        <w:jc w:val="both"/>
        <w:rPr>
          <w:lang w:val="en-GB"/>
        </w:rPr>
      </w:pPr>
      <w:r>
        <w:rPr>
          <w:lang w:val="en-GB"/>
        </w:rPr>
      </w:r>
    </w:p>
    <w:p>
      <w:pPr>
        <w:pStyle w:val="Normal"/>
        <w:spacing w:lineRule="auto" w:line="276" w:before="120" w:after="0"/>
        <w:jc w:val="both"/>
        <w:rPr>
          <w:lang w:val="en-GB"/>
        </w:rPr>
      </w:pPr>
      <w:r>
        <w:rPr>
          <w:lang w:val="en-GB"/>
        </w:rPr>
        <w:t>Chair,</w:t>
      </w:r>
    </w:p>
    <w:p>
      <w:pPr>
        <w:pStyle w:val="Normal"/>
        <w:spacing w:lineRule="auto" w:line="276" w:before="120" w:after="0"/>
        <w:jc w:val="both"/>
        <w:rPr>
          <w:lang w:val="en-GB"/>
        </w:rPr>
      </w:pPr>
      <w:r>
        <w:rPr>
          <w:lang w:val="en-GB"/>
        </w:rPr>
        <w:t>The European Union and its Member States wish to thank the Secretariat for presenting the report on Non-State Actors’ participation. We fully support the enhanced engagement of NSA with WHO, in full accordance with FENSA. We believe that WHO and governments cannot act in isolation from the communities we serve. We recognize the critical role the different types of Non-State Actors play in the communities.</w:t>
      </w:r>
    </w:p>
    <w:p>
      <w:pPr>
        <w:pStyle w:val="Normal"/>
        <w:spacing w:lineRule="auto" w:line="276" w:before="120" w:after="0"/>
        <w:jc w:val="both"/>
        <w:rPr>
          <w:lang w:val="en-GB"/>
        </w:rPr>
      </w:pPr>
      <w:r>
        <w:rPr>
          <w:lang w:val="en-GB"/>
        </w:rPr>
        <w:t xml:space="preserve">We find the proposals in the document interesting. We think the idea </w:t>
      </w:r>
      <w:r>
        <w:rPr>
          <w:lang w:val="en-GB"/>
        </w:rPr>
        <w:t xml:space="preserve">to gather NSAs in </w:t>
      </w:r>
      <w:r>
        <w:rPr>
          <w:lang w:val="en-GB"/>
        </w:rPr>
        <w:t>constituencies</w:t>
      </w:r>
      <w:r>
        <w:rPr>
          <w:lang w:val="en-GB"/>
        </w:rPr>
        <w:t xml:space="preserve"> </w:t>
      </w:r>
      <w:r>
        <w:rPr>
          <w:lang w:val="en-GB"/>
        </w:rPr>
        <w:t xml:space="preserve">might be a good way to encourage them to consolidate their positions and make it more meaningful in the debate. This is a practice that we witness even today, when many NSAs, the same way as Member States, make common statements. </w:t>
      </w:r>
    </w:p>
    <w:p>
      <w:pPr>
        <w:pStyle w:val="Normal"/>
        <w:spacing w:lineRule="auto" w:line="276" w:before="120" w:after="0"/>
        <w:jc w:val="both"/>
        <w:rPr>
          <w:lang w:val="en-GB"/>
        </w:rPr>
      </w:pPr>
      <w:r>
        <w:rPr>
          <w:lang w:val="en-GB"/>
        </w:rPr>
        <w:t xml:space="preserve">The idea of health forum is also interesting, but it requires further discussions based on analysis on its financial and governance implications. </w:t>
      </w:r>
    </w:p>
    <w:p>
      <w:pPr>
        <w:pStyle w:val="Normal"/>
        <w:spacing w:lineRule="auto" w:line="276" w:before="120" w:after="0"/>
        <w:jc w:val="both"/>
        <w:rPr>
          <w:lang w:val="en-GB"/>
        </w:rPr>
      </w:pPr>
      <w:r>
        <w:rPr>
          <w:lang w:val="en-GB"/>
        </w:rPr>
        <w:t xml:space="preserve">We welcome the efforts to develop strategies for improving engagement between WHO and civil society organizations through the creation of a joint working group and a WHO-Civil Society Task Team. We find the recommendations generated by this work to be relevant for our deliberations. Therefore, we would welcome more information on these recommendations, including for establishment of an Advisory Committee on WHO-CSO Engagement. We would also welcome a discussion on these recommendations in the Governing Bodies. </w:t>
      </w:r>
    </w:p>
    <w:p>
      <w:pPr>
        <w:pStyle w:val="Normal"/>
        <w:spacing w:lineRule="auto" w:line="276" w:before="120" w:after="0"/>
        <w:jc w:val="both"/>
        <w:rPr>
          <w:lang w:val="en-GB"/>
        </w:rPr>
      </w:pPr>
      <w:r>
        <w:rPr>
          <w:lang w:val="en-GB"/>
        </w:rPr>
        <w:t>We look forward to further work on this agenda item and we reaffirm our commitment to make the engagement of NSAs more meaningful.</w:t>
      </w:r>
    </w:p>
    <w:p>
      <w:pPr>
        <w:pStyle w:val="Normal"/>
        <w:spacing w:lineRule="auto" w:line="276" w:before="120" w:after="0"/>
        <w:jc w:val="both"/>
        <w:rPr>
          <w:lang w:val="en-GB"/>
        </w:rPr>
      </w:pPr>
      <w:r>
        <w:rPr>
          <w:lang w:val="en-GB"/>
        </w:rPr>
      </w:r>
    </w:p>
    <w:p>
      <w:pPr>
        <w:pStyle w:val="Normal"/>
        <w:spacing w:lineRule="auto" w:line="276" w:before="120" w:after="0"/>
        <w:jc w:val="both"/>
        <w:rPr>
          <w:lang w:val="en-GB"/>
        </w:rPr>
      </w:pPr>
      <w:r>
        <w:rPr>
          <w:lang w:val="en-GB"/>
        </w:rPr>
        <w:t>Thank you.</w:t>
      </w:r>
    </w:p>
    <w:p>
      <w:pPr>
        <w:pStyle w:val="Normal"/>
        <w:spacing w:lineRule="auto" w:line="276" w:before="120" w:after="0"/>
        <w:jc w:val="both"/>
        <w:rPr>
          <w:lang w:val="en-GB"/>
        </w:rPr>
      </w:pPr>
      <w:r>
        <w:rPr>
          <w:lang w:val="en-GB"/>
        </w:rPr>
        <w:t>Words: 230</w:t>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pl-PL"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da3a0b"/>
    <w:pPr>
      <w:widowControl w:val="false"/>
      <w:suppressAutoHyphens w:val="true"/>
      <w:bidi w:val="0"/>
      <w:spacing w:lineRule="auto" w:line="240"/>
      <w:jc w:val="left"/>
    </w:pPr>
    <w:rPr>
      <w:rFonts w:ascii="Times New Roman" w:hAnsi="Times New Roman" w:eastAsia="SimSun" w:cs="Lucida Sans"/>
      <w:color w:val="00000A"/>
      <w:sz w:val="24"/>
      <w:szCs w:val="24"/>
      <w:lang w:val="es-ES" w:eastAsia="hi-IN" w:bidi="hi-IN"/>
    </w:rPr>
  </w:style>
  <w:style w:type="character" w:styleId="DefaultParagraphFont" w:default="1">
    <w:name w:val="Default Paragraph Font"/>
    <w:uiPriority w:val="1"/>
    <w:semiHidden/>
    <w:unhideWhenUsed/>
    <w:rPr/>
  </w:style>
  <w:style w:type="character" w:styleId="TekstdymkaZnak" w:customStyle="1">
    <w:name w:val="Tekst dymka Znak"/>
    <w:uiPriority w:val="99"/>
    <w:semiHidden/>
    <w:link w:val="Tekstdymka"/>
    <w:rsid w:val="00e41113"/>
    <w:basedOn w:val="DefaultParagraphFont"/>
    <w:rPr>
      <w:rFonts w:ascii="Segoe UI" w:hAnsi="Segoe UI" w:eastAsia="SimSun" w:cs="Mangal"/>
      <w:sz w:val="18"/>
      <w:szCs w:val="16"/>
      <w:lang w:val="es-ES" w:eastAsia="hi-IN" w:bidi="hi-IN"/>
    </w:rPr>
  </w:style>
  <w:style w:type="character" w:styleId="Annotationreference">
    <w:name w:val="annotation reference"/>
    <w:uiPriority w:val="99"/>
    <w:semiHidden/>
    <w:unhideWhenUsed/>
    <w:rsid w:val="00252e34"/>
    <w:basedOn w:val="DefaultParagraphFont"/>
    <w:rPr>
      <w:sz w:val="16"/>
      <w:szCs w:val="16"/>
    </w:rPr>
  </w:style>
  <w:style w:type="character" w:styleId="TekstkomentarzaZnak" w:customStyle="1">
    <w:name w:val="Tekst komentarza Znak"/>
    <w:uiPriority w:val="99"/>
    <w:link w:val="Tekstkomentarza"/>
    <w:rsid w:val="00252e34"/>
    <w:basedOn w:val="DefaultParagraphFont"/>
    <w:rPr>
      <w:rFonts w:ascii="Times New Roman" w:hAnsi="Times New Roman" w:eastAsia="SimSun" w:cs="Mangal"/>
      <w:sz w:val="20"/>
      <w:szCs w:val="18"/>
      <w:lang w:val="es-ES" w:eastAsia="hi-IN" w:bidi="hi-IN"/>
    </w:rPr>
  </w:style>
  <w:style w:type="character" w:styleId="TematkomentarzaZnak" w:customStyle="1">
    <w:name w:val="Temat komentarza Znak"/>
    <w:uiPriority w:val="99"/>
    <w:semiHidden/>
    <w:link w:val="Tematkomentarza"/>
    <w:rsid w:val="00252e34"/>
    <w:basedOn w:val="TekstkomentarzaZnak"/>
    <w:rPr>
      <w:rFonts w:ascii="Times New Roman" w:hAnsi="Times New Roman" w:eastAsia="SimSun" w:cs="Mangal"/>
      <w:b/>
      <w:bCs/>
      <w:sz w:val="20"/>
      <w:szCs w:val="18"/>
      <w:lang w:val="es-ES" w:eastAsia="hi-IN" w:bidi="hi-IN"/>
    </w:rPr>
  </w:style>
  <w:style w:type="character" w:styleId="ListLabel1" w:customStyle="1">
    <w:name w:val="ListLabel 1"/>
    <w:rPr>
      <w:rFonts w:cs="Courier New"/>
    </w:rPr>
  </w:style>
  <w:style w:type="paragraph" w:styleId="Heading" w:customStyle="1">
    <w:name w:val="Heading"/>
    <w:basedOn w:val="Normal"/>
    <w:next w:val="TextBody"/>
    <w:pPr>
      <w:keepNext/>
      <w:spacing w:before="240" w:after="120"/>
    </w:pPr>
    <w:rPr>
      <w:rFonts w:ascii="Arial" w:hAnsi="Arial"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customStyle="1">
    <w:name w:val="Index"/>
    <w:basedOn w:val="Normal"/>
    <w:pPr>
      <w:suppressLineNumbers/>
    </w:pPr>
    <w:rPr>
      <w:rFonts w:ascii="Arial" w:hAnsi="Arial" w:cs="FreeSans"/>
    </w:rPr>
  </w:style>
  <w:style w:type="paragraph" w:styleId="Caption1">
    <w:name w:val="caption"/>
    <w:basedOn w:val="Normal"/>
    <w:pPr>
      <w:suppressLineNumbers/>
      <w:spacing w:before="120" w:after="120"/>
    </w:pPr>
    <w:rPr>
      <w:rFonts w:ascii="Arial" w:hAnsi="Arial" w:cs="FreeSans"/>
      <w:i/>
      <w:iCs/>
    </w:rPr>
  </w:style>
  <w:style w:type="paragraph" w:styleId="ListParagraph">
    <w:name w:val="List Paragraph"/>
    <w:uiPriority w:val="34"/>
    <w:qFormat/>
    <w:rsid w:val="00da3a0b"/>
    <w:basedOn w:val="Normal"/>
    <w:pPr>
      <w:spacing w:before="0" w:after="0"/>
      <w:ind w:left="720" w:right="0" w:hanging="0"/>
      <w:contextualSpacing/>
    </w:pPr>
    <w:rPr>
      <w:rFonts w:cs="Mangal"/>
      <w:szCs w:val="21"/>
    </w:rPr>
  </w:style>
  <w:style w:type="paragraph" w:styleId="BalloonText">
    <w:name w:val="Balloon Text"/>
    <w:uiPriority w:val="99"/>
    <w:semiHidden/>
    <w:unhideWhenUsed/>
    <w:link w:val="TekstdymkaZnak"/>
    <w:rsid w:val="00e41113"/>
    <w:basedOn w:val="Normal"/>
    <w:pPr/>
    <w:rPr>
      <w:rFonts w:ascii="Segoe UI" w:hAnsi="Segoe UI" w:cs="Mangal"/>
      <w:sz w:val="18"/>
      <w:szCs w:val="16"/>
    </w:rPr>
  </w:style>
  <w:style w:type="paragraph" w:styleId="Annotationtext">
    <w:name w:val="annotation text"/>
    <w:uiPriority w:val="99"/>
    <w:unhideWhenUsed/>
    <w:link w:val="TekstkomentarzaZnak"/>
    <w:rsid w:val="00252e34"/>
    <w:basedOn w:val="Normal"/>
    <w:pPr/>
    <w:rPr>
      <w:rFonts w:cs="Mangal"/>
      <w:sz w:val="20"/>
      <w:szCs w:val="18"/>
    </w:rPr>
  </w:style>
  <w:style w:type="paragraph" w:styleId="Annotationsubject">
    <w:name w:val="annotation subject"/>
    <w:uiPriority w:val="99"/>
    <w:semiHidden/>
    <w:unhideWhenUsed/>
    <w:link w:val="TematkomentarzaZnak"/>
    <w:rsid w:val="00252e34"/>
    <w:basedOn w:val="Annotationtext"/>
    <w:pPr/>
    <w:rPr>
      <w:b/>
      <w:bCs/>
    </w:rPr>
  </w:style>
  <w:style w:type="paragraph" w:styleId="Revision">
    <w:name w:val="Revision"/>
    <w:uiPriority w:val="99"/>
    <w:semiHidden/>
    <w:rsid w:val="006f5db4"/>
    <w:pPr>
      <w:widowControl/>
      <w:suppressAutoHyphens w:val="true"/>
      <w:bidi w:val="0"/>
      <w:spacing w:lineRule="auto" w:line="240"/>
      <w:jc w:val="left"/>
    </w:pPr>
    <w:rPr>
      <w:rFonts w:ascii="Times New Roman" w:hAnsi="Times New Roman" w:eastAsia="SimSun" w:cs="Mangal"/>
      <w:color w:val="00000A"/>
      <w:sz w:val="24"/>
      <w:szCs w:val="21"/>
      <w:lang w:val="es-ES" w:eastAsia="hi-IN" w:bidi="hi-IN"/>
    </w:rPr>
  </w:style>
  <w:style w:type="numbering" w:styleId="NoList" w:default="1">
    <w:name w:val="No List"/>
    <w:uiPriority w:val="99"/>
    <w:semiHidden/>
    <w:unhideWhenUsed/>
  </w:style>
  <w:style w:type="table" w:default="1" w:styleId="Standardowy">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C2F8-72E4-4FC2-A8B7-C58176C4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2019-05-27T14:31:00Z</dcterms:created>
  <dc:creator>Wojda Adam</dc:creator>
  <dc:language>en-GB</dc:language>
  <cp:lastModifiedBy>Wojda Adam</cp:lastModifiedBy>
  <dcterms:modified xsi:type="dcterms:W3CDTF">2019-05-28T07:18:00Z</dcterms:modified>
  <cp:revision>5</cp:revision>
</cp:coreProperties>
</file>