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0A" w:rsidRPr="0046480A" w:rsidRDefault="0046480A" w:rsidP="0046480A">
      <w:pPr>
        <w:rPr>
          <w:rFonts w:ascii="Times New Roman" w:hAnsi="Times New Roman" w:cs="Times New Roman"/>
          <w:b/>
          <w:color w:val="0D0D0D"/>
          <w:sz w:val="28"/>
          <w:szCs w:val="28"/>
          <w:u w:val="single"/>
        </w:rPr>
      </w:pPr>
      <w:r w:rsidRPr="0046480A">
        <w:rPr>
          <w:rFonts w:ascii="Times New Roman" w:hAnsi="Times New Roman" w:cs="Times New Roman"/>
          <w:b/>
          <w:color w:val="0D0D0D"/>
          <w:sz w:val="28"/>
          <w:szCs w:val="28"/>
          <w:u w:val="single"/>
        </w:rPr>
        <w:t xml:space="preserve">Health Care Policy Making </w:t>
      </w:r>
    </w:p>
    <w:p w:rsidR="0046480A" w:rsidRPr="0046480A" w:rsidRDefault="0046480A" w:rsidP="0046480A">
      <w:pPr>
        <w:rPr>
          <w:rFonts w:ascii="Times New Roman" w:hAnsi="Times New Roman" w:cs="Times New Roman"/>
          <w:color w:val="0D0D0D"/>
          <w:sz w:val="28"/>
          <w:szCs w:val="28"/>
        </w:rPr>
      </w:pPr>
      <w:r w:rsidRPr="0046480A">
        <w:rPr>
          <w:rFonts w:ascii="Times New Roman" w:hAnsi="Times New Roman" w:cs="Times New Roman"/>
          <w:color w:val="0D0D0D"/>
          <w:sz w:val="28"/>
          <w:szCs w:val="28"/>
        </w:rPr>
        <w:t xml:space="preserve">Program dates: </w:t>
      </w:r>
      <w:r w:rsidRPr="0046480A">
        <w:rPr>
          <w:rFonts w:ascii="Times New Roman" w:hAnsi="Times New Roman" w:cs="Times New Roman"/>
          <w:color w:val="0D0D0D"/>
          <w:sz w:val="28"/>
          <w:szCs w:val="28"/>
        </w:rPr>
        <w:t>February 20</w:t>
      </w:r>
      <w:r w:rsidRPr="0046480A">
        <w:rPr>
          <w:rFonts w:ascii="Times New Roman" w:hAnsi="Times New Roman" w:cs="Times New Roman"/>
          <w:color w:val="0D0D0D"/>
          <w:sz w:val="28"/>
          <w:szCs w:val="28"/>
          <w:vertAlign w:val="superscript"/>
        </w:rPr>
        <w:t xml:space="preserve"> </w:t>
      </w:r>
      <w:r w:rsidRPr="0046480A">
        <w:rPr>
          <w:rFonts w:ascii="Times New Roman" w:hAnsi="Times New Roman" w:cs="Times New Roman"/>
          <w:color w:val="0D0D0D"/>
          <w:sz w:val="28"/>
          <w:szCs w:val="28"/>
        </w:rPr>
        <w:t>– March 2, 2019</w:t>
      </w:r>
      <w:r w:rsidRPr="0046480A">
        <w:rPr>
          <w:rFonts w:ascii="Times New Roman" w:hAnsi="Times New Roman" w:cs="Times New Roman"/>
          <w:color w:val="0D0D0D"/>
          <w:sz w:val="28"/>
          <w:szCs w:val="28"/>
        </w:rPr>
        <w:br/>
      </w:r>
    </w:p>
    <w:p w:rsidR="0046480A" w:rsidRPr="0046480A" w:rsidRDefault="0046480A" w:rsidP="0046480A">
      <w:pPr>
        <w:rPr>
          <w:rFonts w:ascii="Times New Roman" w:hAnsi="Times New Roman" w:cs="Times New Roman"/>
          <w:b/>
          <w:color w:val="0D0D0D"/>
          <w:sz w:val="28"/>
          <w:szCs w:val="28"/>
          <w:u w:val="single"/>
        </w:rPr>
      </w:pPr>
      <w:r w:rsidRPr="0046480A">
        <w:rPr>
          <w:rFonts w:ascii="Times New Roman" w:hAnsi="Times New Roman" w:cs="Times New Roman"/>
          <w:b/>
          <w:color w:val="0D0D0D"/>
          <w:sz w:val="28"/>
          <w:szCs w:val="28"/>
          <w:u w:val="single"/>
        </w:rPr>
        <w:t>Program description</w:t>
      </w:r>
      <w:r w:rsidRPr="0046480A">
        <w:rPr>
          <w:rFonts w:ascii="Times New Roman" w:hAnsi="Times New Roman" w:cs="Times New Roman"/>
          <w:b/>
          <w:color w:val="0D0D0D"/>
          <w:sz w:val="28"/>
          <w:szCs w:val="28"/>
          <w:u w:val="single"/>
        </w:rPr>
        <w:br/>
      </w:r>
      <w:r w:rsidR="00BA4052">
        <w:rPr>
          <w:rFonts w:ascii="Times New Roman" w:hAnsi="Times New Roman" w:cs="Times New Roman"/>
          <w:sz w:val="28"/>
          <w:szCs w:val="28"/>
        </w:rPr>
        <w:t>T</w:t>
      </w:r>
      <w:bookmarkStart w:id="0" w:name="_GoBack"/>
      <w:bookmarkEnd w:id="0"/>
      <w:r w:rsidR="00BA4052" w:rsidRPr="0046480A">
        <w:rPr>
          <w:rFonts w:ascii="Times New Roman" w:hAnsi="Times New Roman" w:cs="Times New Roman"/>
          <w:sz w:val="28"/>
          <w:szCs w:val="28"/>
        </w:rPr>
        <w:t>o</w:t>
      </w:r>
      <w:r w:rsidRPr="0046480A">
        <w:rPr>
          <w:rFonts w:ascii="Times New Roman" w:hAnsi="Times New Roman" w:cs="Times New Roman"/>
          <w:sz w:val="28"/>
          <w:szCs w:val="28"/>
        </w:rPr>
        <w:t xml:space="preserve"> ensure universal health coverage, Georgia has implemented reforms of its health care system. A market based approach and privatization of public facilities were the major characteristics of the reform process. Because of a lack of strategic policymaking capacity, the reforms have not been successful and subsequent changes in the reforms have undermined the sustainability in health financing, efficiency, equity and quality of healthcare. Massive privatization of the health sector without effective regulatory mechanisms has led to an impending risk of market failure. To improve efficiency and effectiveness in the health care sector in terms of improving universal health coverage, healthcare quality, financial protection of the general population and sustainability in health financing, improvement in the regulatory framework and a public- private mix regulatory system is a priority.  These issues are of significant debate in the United States as well, and an Open World program in this sphere would allow for comparative development and use of best practices for health care policy makers and practitioners from both Georgia and the United States.  Such a program would explore how health care can be provided in a fair, efficient and equitable way. </w:t>
      </w:r>
    </w:p>
    <w:p w:rsidR="000C68BC" w:rsidRDefault="00BA4052"/>
    <w:sectPr w:rsidR="000C6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80A"/>
    <w:rsid w:val="00322CB4"/>
    <w:rsid w:val="0046480A"/>
    <w:rsid w:val="00530431"/>
    <w:rsid w:val="00601A83"/>
    <w:rsid w:val="009C591E"/>
    <w:rsid w:val="00BA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5FC4"/>
  <w15:chartTrackingRefBased/>
  <w15:docId w15:val="{7DA2FF15-C906-44E1-8DF1-EE22763F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Kuchukhidze, Tea</dc:creator>
  <cp:keywords/>
  <dc:description/>
  <cp:lastModifiedBy>Kuchukhidze, Tea</cp:lastModifiedBy>
  <cp:revision>2</cp:revision>
  <dcterms:created xsi:type="dcterms:W3CDTF">2018-12-17T14:17:00Z</dcterms:created>
  <dcterms:modified xsi:type="dcterms:W3CDTF">2018-12-17T14:23:00Z</dcterms:modified>
</cp:coreProperties>
</file>