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71" w:rsidRPr="009279B4" w:rsidRDefault="002D1A71" w:rsidP="009279B4">
      <w:pPr>
        <w:pStyle w:val="Title"/>
        <w:rPr>
          <w:rFonts w:ascii="Sylfaen" w:hAnsi="Sylfaen" w:cs="Sylfaen"/>
          <w:sz w:val="22"/>
          <w:szCs w:val="22"/>
          <w:lang w:val="ka-GE"/>
        </w:rPr>
      </w:pPr>
    </w:p>
    <w:p w:rsidR="002D1A71" w:rsidRPr="009279B4" w:rsidRDefault="002D1A71" w:rsidP="009279B4">
      <w:pPr>
        <w:pStyle w:val="Title"/>
        <w:rPr>
          <w:rFonts w:ascii="Sylfaen" w:hAnsi="Sylfaen" w:cs="Sylfaen"/>
          <w:sz w:val="22"/>
          <w:szCs w:val="22"/>
        </w:rPr>
      </w:pPr>
    </w:p>
    <w:p w:rsidR="002D1A71" w:rsidRPr="009279B4" w:rsidRDefault="002D1A71" w:rsidP="009279B4">
      <w:pPr>
        <w:pStyle w:val="Title"/>
        <w:rPr>
          <w:rFonts w:ascii="Sylfaen" w:hAnsi="Sylfaen" w:cs="Sylfaen"/>
          <w:sz w:val="22"/>
          <w:szCs w:val="22"/>
        </w:rPr>
      </w:pPr>
    </w:p>
    <w:p w:rsidR="002D1A71" w:rsidRPr="009279B4" w:rsidRDefault="002D1A71" w:rsidP="009279B4">
      <w:pPr>
        <w:pStyle w:val="Title"/>
        <w:rPr>
          <w:rFonts w:ascii="Sylfaen" w:hAnsi="Sylfaen" w:cs="Sylfaen"/>
          <w:sz w:val="22"/>
          <w:szCs w:val="22"/>
        </w:rPr>
      </w:pPr>
    </w:p>
    <w:p w:rsidR="002D1A71" w:rsidRPr="009279B4" w:rsidRDefault="002D1A71" w:rsidP="009279B4">
      <w:pPr>
        <w:pStyle w:val="Title"/>
        <w:rPr>
          <w:rFonts w:ascii="Sylfaen" w:hAnsi="Sylfaen" w:cs="Sylfaen"/>
          <w:sz w:val="22"/>
          <w:szCs w:val="22"/>
        </w:rPr>
      </w:pPr>
    </w:p>
    <w:p w:rsidR="002D1A71" w:rsidRPr="009279B4" w:rsidRDefault="002D1A71" w:rsidP="009279B4">
      <w:pPr>
        <w:pStyle w:val="Title"/>
        <w:rPr>
          <w:rFonts w:ascii="Sylfaen" w:hAnsi="Sylfaen" w:cs="Sylfaen"/>
          <w:sz w:val="22"/>
          <w:szCs w:val="22"/>
        </w:rPr>
      </w:pPr>
    </w:p>
    <w:p w:rsidR="002D1A71" w:rsidRPr="009279B4" w:rsidRDefault="002D1A71" w:rsidP="009279B4">
      <w:pPr>
        <w:pStyle w:val="Title"/>
        <w:rPr>
          <w:rFonts w:ascii="Sylfaen" w:hAnsi="Sylfaen" w:cs="Sylfaen"/>
          <w:sz w:val="22"/>
          <w:szCs w:val="22"/>
        </w:rPr>
      </w:pPr>
    </w:p>
    <w:p w:rsidR="002D1A71" w:rsidRPr="009279B4" w:rsidRDefault="00ED3405" w:rsidP="009279B4">
      <w:pPr>
        <w:pStyle w:val="Title"/>
        <w:rPr>
          <w:rFonts w:ascii="Sylfaen" w:hAnsi="Sylfaen" w:cs="Sylfaen"/>
          <w:sz w:val="22"/>
          <w:szCs w:val="22"/>
        </w:rPr>
      </w:pPr>
      <w:r w:rsidRPr="009279B4">
        <w:rPr>
          <w:rFonts w:ascii="Sylfaen" w:hAnsi="Sylfaen" w:cs="Sylfaen"/>
          <w:noProof/>
          <w:sz w:val="22"/>
          <w:szCs w:val="22"/>
        </w:rPr>
        <w:drawing>
          <wp:anchor distT="0" distB="0" distL="114300" distR="114300" simplePos="0" relativeHeight="251663360" behindDoc="1" locked="0" layoutInCell="1" allowOverlap="1">
            <wp:simplePos x="0" y="0"/>
            <wp:positionH relativeFrom="column">
              <wp:posOffset>2059390</wp:posOffset>
            </wp:positionH>
            <wp:positionV relativeFrom="paragraph">
              <wp:posOffset>-1808982</wp:posOffset>
            </wp:positionV>
            <wp:extent cx="1779754" cy="1555844"/>
            <wp:effectExtent l="19050" t="0" r="9525"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81175" cy="1552575"/>
                    </a:xfrm>
                    <a:prstGeom prst="rect">
                      <a:avLst/>
                    </a:prstGeom>
                  </pic:spPr>
                </pic:pic>
              </a:graphicData>
            </a:graphic>
          </wp:anchor>
        </w:drawing>
      </w:r>
    </w:p>
    <w:p w:rsidR="002D1A71" w:rsidRPr="009279B4" w:rsidRDefault="002D1A71" w:rsidP="009279B4">
      <w:pPr>
        <w:pStyle w:val="Title"/>
        <w:rPr>
          <w:rFonts w:ascii="Sylfaen" w:hAnsi="Sylfaen" w:cs="Sylfaen"/>
          <w:sz w:val="22"/>
          <w:szCs w:val="22"/>
        </w:rPr>
      </w:pPr>
    </w:p>
    <w:p w:rsidR="002D1A71" w:rsidRPr="009279B4" w:rsidRDefault="002D1A71" w:rsidP="009279B4">
      <w:pPr>
        <w:pStyle w:val="Title"/>
        <w:rPr>
          <w:rFonts w:ascii="Sylfaen" w:hAnsi="Sylfaen" w:cs="Sylfaen"/>
          <w:sz w:val="22"/>
          <w:szCs w:val="22"/>
        </w:rPr>
      </w:pPr>
    </w:p>
    <w:p w:rsidR="002D1A71" w:rsidRPr="009279B4" w:rsidRDefault="002D1A71" w:rsidP="009279B4">
      <w:pPr>
        <w:pStyle w:val="Title"/>
        <w:rPr>
          <w:sz w:val="22"/>
          <w:szCs w:val="22"/>
        </w:rPr>
      </w:pPr>
      <w:r w:rsidRPr="009279B4">
        <w:rPr>
          <w:rFonts w:ascii="Sylfaen" w:hAnsi="Sylfaen" w:cs="Sylfaen"/>
          <w:sz w:val="22"/>
          <w:szCs w:val="22"/>
          <w:lang w:val="ka-GE"/>
        </w:rPr>
        <w:t>სამოქალაქო</w:t>
      </w:r>
      <w:r w:rsidRPr="009279B4">
        <w:rPr>
          <w:sz w:val="22"/>
          <w:szCs w:val="22"/>
          <w:lang w:val="ka-GE"/>
        </w:rPr>
        <w:t xml:space="preserve"> </w:t>
      </w:r>
      <w:r w:rsidRPr="009279B4">
        <w:rPr>
          <w:rFonts w:ascii="Sylfaen" w:hAnsi="Sylfaen" w:cs="Sylfaen"/>
          <w:sz w:val="22"/>
          <w:szCs w:val="22"/>
          <w:lang w:val="ka-GE"/>
        </w:rPr>
        <w:t>და</w:t>
      </w:r>
      <w:r w:rsidRPr="009279B4">
        <w:rPr>
          <w:sz w:val="22"/>
          <w:szCs w:val="22"/>
          <w:lang w:val="ka-GE"/>
        </w:rPr>
        <w:t xml:space="preserve"> </w:t>
      </w:r>
      <w:r w:rsidRPr="009279B4">
        <w:rPr>
          <w:rFonts w:ascii="Sylfaen" w:hAnsi="Sylfaen" w:cs="Sylfaen"/>
          <w:sz w:val="22"/>
          <w:szCs w:val="22"/>
          <w:lang w:val="ka-GE"/>
        </w:rPr>
        <w:t>პოლიტიკურ</w:t>
      </w:r>
      <w:r w:rsidRPr="009279B4">
        <w:rPr>
          <w:sz w:val="22"/>
          <w:szCs w:val="22"/>
          <w:lang w:val="ka-GE"/>
        </w:rPr>
        <w:t xml:space="preserve"> </w:t>
      </w:r>
      <w:r w:rsidRPr="009279B4">
        <w:rPr>
          <w:rFonts w:ascii="Sylfaen" w:hAnsi="Sylfaen" w:cs="Sylfaen"/>
          <w:sz w:val="22"/>
          <w:szCs w:val="22"/>
          <w:lang w:val="ka-GE"/>
        </w:rPr>
        <w:t>უფლებათა</w:t>
      </w:r>
      <w:r w:rsidRPr="009279B4">
        <w:rPr>
          <w:sz w:val="22"/>
          <w:szCs w:val="22"/>
          <w:lang w:val="ka-GE"/>
        </w:rPr>
        <w:t xml:space="preserve"> </w:t>
      </w:r>
      <w:r w:rsidRPr="009279B4">
        <w:rPr>
          <w:rFonts w:ascii="Sylfaen" w:hAnsi="Sylfaen" w:cs="Sylfaen"/>
          <w:sz w:val="22"/>
          <w:szCs w:val="22"/>
          <w:lang w:val="ka-GE"/>
        </w:rPr>
        <w:t>საერთაშორისო</w:t>
      </w:r>
      <w:r w:rsidRPr="009279B4">
        <w:rPr>
          <w:sz w:val="22"/>
          <w:szCs w:val="22"/>
          <w:lang w:val="ka-GE"/>
        </w:rPr>
        <w:t xml:space="preserve"> </w:t>
      </w:r>
      <w:r w:rsidRPr="009279B4">
        <w:rPr>
          <w:rFonts w:ascii="Sylfaen" w:hAnsi="Sylfaen" w:cs="Sylfaen"/>
          <w:sz w:val="22"/>
          <w:szCs w:val="22"/>
          <w:lang w:val="ka-GE"/>
        </w:rPr>
        <w:t>პაქტის</w:t>
      </w:r>
      <w:r w:rsidRPr="009279B4">
        <w:rPr>
          <w:rFonts w:ascii="Cambria" w:hAnsi="Cambria"/>
          <w:sz w:val="22"/>
          <w:szCs w:val="22"/>
          <w:lang w:val="ka-GE"/>
        </w:rPr>
        <w:t xml:space="preserve"> </w:t>
      </w:r>
      <w:r w:rsidRPr="009279B4">
        <w:rPr>
          <w:rFonts w:ascii="Sylfaen" w:hAnsi="Sylfaen" w:cs="Sylfaen"/>
          <w:sz w:val="22"/>
          <w:szCs w:val="22"/>
          <w:lang w:val="ka-GE"/>
        </w:rPr>
        <w:t>შესრულების</w:t>
      </w:r>
      <w:r w:rsidRPr="009279B4">
        <w:rPr>
          <w:rFonts w:ascii="Cambria" w:hAnsi="Cambria"/>
          <w:sz w:val="22"/>
          <w:szCs w:val="22"/>
          <w:lang w:val="ka-GE"/>
        </w:rPr>
        <w:t xml:space="preserve"> </w:t>
      </w:r>
      <w:r w:rsidRPr="009279B4">
        <w:rPr>
          <w:rFonts w:ascii="Sylfaen" w:hAnsi="Sylfaen" w:cs="Sylfaen"/>
          <w:sz w:val="22"/>
          <w:szCs w:val="22"/>
          <w:lang w:val="ka-GE"/>
        </w:rPr>
        <w:t>შესახებ</w:t>
      </w:r>
      <w:r w:rsidRPr="009279B4">
        <w:rPr>
          <w:rFonts w:ascii="Cambria" w:hAnsi="Cambria"/>
          <w:sz w:val="22"/>
          <w:szCs w:val="22"/>
          <w:lang w:val="ka-GE"/>
        </w:rPr>
        <w:t xml:space="preserve"> </w:t>
      </w:r>
      <w:r w:rsidRPr="009279B4">
        <w:rPr>
          <w:rFonts w:ascii="Sylfaen" w:hAnsi="Sylfaen" w:cs="Sylfaen"/>
          <w:sz w:val="22"/>
          <w:szCs w:val="22"/>
          <w:lang w:val="ka-GE"/>
        </w:rPr>
        <w:t>საქართველოს</w:t>
      </w:r>
      <w:r w:rsidRPr="009279B4">
        <w:rPr>
          <w:rFonts w:ascii="Cambria" w:hAnsi="Cambria"/>
          <w:sz w:val="22"/>
          <w:szCs w:val="22"/>
          <w:lang w:val="ka-GE"/>
        </w:rPr>
        <w:t xml:space="preserve"> </w:t>
      </w:r>
      <w:r w:rsidRPr="009279B4">
        <w:rPr>
          <w:rFonts w:ascii="Sylfaen" w:hAnsi="Sylfaen" w:cs="Sylfaen"/>
          <w:sz w:val="22"/>
          <w:szCs w:val="22"/>
          <w:lang w:val="ka-GE"/>
        </w:rPr>
        <w:t>მე</w:t>
      </w:r>
      <w:r w:rsidRPr="009279B4">
        <w:rPr>
          <w:rFonts w:ascii="Cambria" w:hAnsi="Cambria"/>
          <w:sz w:val="22"/>
          <w:szCs w:val="22"/>
          <w:lang w:val="ka-GE"/>
        </w:rPr>
        <w:t>-</w:t>
      </w:r>
      <w:r w:rsidRPr="009279B4">
        <w:rPr>
          <w:sz w:val="22"/>
          <w:szCs w:val="22"/>
          <w:lang w:val="ka-GE"/>
        </w:rPr>
        <w:t>5</w:t>
      </w:r>
      <w:r w:rsidRPr="009279B4">
        <w:rPr>
          <w:rFonts w:ascii="Cambria" w:hAnsi="Cambria"/>
          <w:sz w:val="22"/>
          <w:szCs w:val="22"/>
          <w:lang w:val="ka-GE"/>
        </w:rPr>
        <w:t xml:space="preserve"> </w:t>
      </w:r>
      <w:r w:rsidRPr="009279B4">
        <w:rPr>
          <w:rFonts w:ascii="Sylfaen" w:hAnsi="Sylfaen" w:cs="Sylfaen"/>
          <w:sz w:val="22"/>
          <w:szCs w:val="22"/>
          <w:lang w:val="ka-GE"/>
        </w:rPr>
        <w:t>პერიოდული</w:t>
      </w:r>
      <w:r w:rsidRPr="009279B4">
        <w:rPr>
          <w:rFonts w:ascii="Cambria" w:hAnsi="Cambria"/>
          <w:sz w:val="22"/>
          <w:szCs w:val="22"/>
          <w:lang w:val="ka-GE"/>
        </w:rPr>
        <w:t xml:space="preserve"> </w:t>
      </w:r>
      <w:r w:rsidRPr="009279B4">
        <w:rPr>
          <w:rFonts w:ascii="Sylfaen" w:hAnsi="Sylfaen" w:cs="Sylfaen"/>
          <w:sz w:val="22"/>
          <w:szCs w:val="22"/>
          <w:lang w:val="ka-GE"/>
        </w:rPr>
        <w:t>ანგარიში</w:t>
      </w:r>
    </w:p>
    <w:p w:rsidR="002D1A71" w:rsidRPr="009279B4" w:rsidRDefault="002D1A71" w:rsidP="009279B4">
      <w:pPr>
        <w:spacing w:after="60" w:line="240" w:lineRule="auto"/>
        <w:jc w:val="both"/>
        <w:rPr>
          <w:rFonts w:ascii="Sylfaen" w:hAnsi="Sylfaen"/>
          <w:b/>
          <w:lang w:val="ka-GE"/>
        </w:rPr>
      </w:pPr>
      <w:r w:rsidRPr="009279B4">
        <w:rPr>
          <w:rFonts w:ascii="Sylfaen" w:hAnsi="Sylfaen"/>
          <w:b/>
          <w:lang w:val="ka-GE"/>
        </w:rPr>
        <w:br w:type="page"/>
      </w:r>
    </w:p>
    <w:p w:rsidR="0064225E" w:rsidRDefault="001D1E52">
      <w:pPr>
        <w:pStyle w:val="TOC1"/>
        <w:tabs>
          <w:tab w:val="right" w:leader="dot" w:pos="9350"/>
        </w:tabs>
        <w:rPr>
          <w:rFonts w:asciiTheme="minorHAnsi" w:eastAsiaTheme="minorEastAsia" w:hAnsiTheme="minorHAnsi" w:cstheme="minorBidi"/>
          <w:noProof/>
        </w:rPr>
      </w:pPr>
      <w:r w:rsidRPr="009279B4">
        <w:rPr>
          <w:rFonts w:ascii="Sylfaen" w:hAnsi="Sylfaen"/>
          <w:b/>
          <w:lang w:val="ka-GE"/>
        </w:rPr>
        <w:lastRenderedPageBreak/>
        <w:fldChar w:fldCharType="begin"/>
      </w:r>
      <w:r w:rsidR="0008472D" w:rsidRPr="009279B4">
        <w:rPr>
          <w:rFonts w:ascii="Sylfaen" w:hAnsi="Sylfaen"/>
          <w:b/>
          <w:lang w:val="ka-GE"/>
        </w:rPr>
        <w:instrText xml:space="preserve"> TOC \o "1-3" \h \z \u </w:instrText>
      </w:r>
      <w:r w:rsidRPr="009279B4">
        <w:rPr>
          <w:rFonts w:ascii="Sylfaen" w:hAnsi="Sylfaen"/>
          <w:b/>
          <w:lang w:val="ka-GE"/>
        </w:rPr>
        <w:fldChar w:fldCharType="separate"/>
      </w:r>
      <w:hyperlink w:anchor="_Toc9599879" w:history="1">
        <w:r w:rsidR="0064225E" w:rsidRPr="00111A93">
          <w:rPr>
            <w:rStyle w:val="Hyperlink"/>
            <w:rFonts w:ascii="Sylfaen" w:hAnsi="Sylfaen" w:cs="Sylfaen"/>
            <w:noProof/>
          </w:rPr>
          <w:t>შესავალი</w:t>
        </w:r>
        <w:r w:rsidR="0064225E">
          <w:rPr>
            <w:noProof/>
            <w:webHidden/>
          </w:rPr>
          <w:tab/>
        </w:r>
        <w:r w:rsidR="0064225E">
          <w:rPr>
            <w:noProof/>
            <w:webHidden/>
          </w:rPr>
          <w:fldChar w:fldCharType="begin"/>
        </w:r>
        <w:r w:rsidR="0064225E">
          <w:rPr>
            <w:noProof/>
            <w:webHidden/>
          </w:rPr>
          <w:instrText xml:space="preserve"> PAGEREF _Toc9599879 \h </w:instrText>
        </w:r>
        <w:r w:rsidR="0064225E">
          <w:rPr>
            <w:noProof/>
            <w:webHidden/>
          </w:rPr>
        </w:r>
        <w:r w:rsidR="0064225E">
          <w:rPr>
            <w:noProof/>
            <w:webHidden/>
          </w:rPr>
          <w:fldChar w:fldCharType="separate"/>
        </w:r>
        <w:r w:rsidR="0064225E">
          <w:rPr>
            <w:noProof/>
            <w:webHidden/>
          </w:rPr>
          <w:t>4</w:t>
        </w:r>
        <w:r w:rsidR="0064225E">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80" w:history="1">
        <w:r w:rsidRPr="00111A93">
          <w:rPr>
            <w:rStyle w:val="Hyperlink"/>
            <w:noProof/>
          </w:rPr>
          <w:t>I</w:t>
        </w:r>
        <w:r w:rsidRPr="00111A93">
          <w:rPr>
            <w:rStyle w:val="Hyperlink"/>
            <w:rFonts w:ascii="Sylfaen" w:hAnsi="Sylfaen"/>
            <w:noProof/>
            <w:lang w:val="ka-GE"/>
          </w:rPr>
          <w:t xml:space="preserve">. </w:t>
        </w:r>
        <w:r w:rsidRPr="00111A93">
          <w:rPr>
            <w:rStyle w:val="Hyperlink"/>
            <w:rFonts w:ascii="Sylfaen" w:hAnsi="Sylfaen" w:cs="Sylfaen"/>
            <w:noProof/>
          </w:rPr>
          <w:t>პასუხი</w:t>
        </w:r>
        <w:r w:rsidRPr="00111A93">
          <w:rPr>
            <w:rStyle w:val="Hyperlink"/>
            <w:noProof/>
          </w:rPr>
          <w:t xml:space="preserve"> </w:t>
        </w:r>
        <w:r w:rsidRPr="00111A93">
          <w:rPr>
            <w:rStyle w:val="Hyperlink"/>
            <w:rFonts w:ascii="Sylfaen" w:hAnsi="Sylfaen" w:cs="Sylfaen"/>
            <w:noProof/>
          </w:rPr>
          <w:t>კომიტეტის</w:t>
        </w:r>
        <w:r w:rsidRPr="00111A93">
          <w:rPr>
            <w:rStyle w:val="Hyperlink"/>
            <w:noProof/>
          </w:rPr>
          <w:t xml:space="preserve"> </w:t>
        </w:r>
        <w:r w:rsidRPr="00111A93">
          <w:rPr>
            <w:rStyle w:val="Hyperlink"/>
            <w:rFonts w:ascii="Sylfaen" w:hAnsi="Sylfaen" w:cs="Sylfaen"/>
            <w:noProof/>
          </w:rPr>
          <w:t>დასკვნით</w:t>
        </w:r>
        <w:r w:rsidRPr="00111A93">
          <w:rPr>
            <w:rStyle w:val="Hyperlink"/>
            <w:noProof/>
          </w:rPr>
          <w:t xml:space="preserve"> </w:t>
        </w:r>
        <w:r w:rsidRPr="00111A93">
          <w:rPr>
            <w:rStyle w:val="Hyperlink"/>
            <w:rFonts w:ascii="Sylfaen" w:hAnsi="Sylfaen" w:cs="Sylfaen"/>
            <w:noProof/>
          </w:rPr>
          <w:t>რეკომენდაციებზე</w:t>
        </w:r>
        <w:r>
          <w:rPr>
            <w:noProof/>
            <w:webHidden/>
          </w:rPr>
          <w:tab/>
        </w:r>
        <w:r>
          <w:rPr>
            <w:noProof/>
            <w:webHidden/>
          </w:rPr>
          <w:fldChar w:fldCharType="begin"/>
        </w:r>
        <w:r>
          <w:rPr>
            <w:noProof/>
            <w:webHidden/>
          </w:rPr>
          <w:instrText xml:space="preserve"> PAGEREF _Toc9599880 \h </w:instrText>
        </w:r>
        <w:r>
          <w:rPr>
            <w:noProof/>
            <w:webHidden/>
          </w:rPr>
        </w:r>
        <w:r>
          <w:rPr>
            <w:noProof/>
            <w:webHidden/>
          </w:rPr>
          <w:fldChar w:fldCharType="separate"/>
        </w:r>
        <w:r>
          <w:rPr>
            <w:noProof/>
            <w:webHidden/>
          </w:rPr>
          <w:t>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81" w:history="1">
        <w:r w:rsidRPr="00111A93">
          <w:rPr>
            <w:rStyle w:val="Hyperlink"/>
            <w:rFonts w:ascii="Sylfaen" w:hAnsi="Sylfaen" w:cs="Sylfaen"/>
            <w:noProof/>
            <w:lang w:val="ka-GE"/>
          </w:rPr>
          <w:t>პასუხი</w:t>
        </w:r>
        <w:r w:rsidRPr="00111A93">
          <w:rPr>
            <w:rStyle w:val="Hyperlink"/>
            <w:rFonts w:ascii="Times New Roman" w:hAnsi="Times New Roman"/>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ascii="Times New Roman" w:hAnsi="Times New Roman"/>
            <w:noProof/>
            <w:lang w:val="ka-GE"/>
          </w:rPr>
          <w:t xml:space="preserve"> </w:t>
        </w:r>
        <w:r w:rsidRPr="00111A93">
          <w:rPr>
            <w:rStyle w:val="Hyperlink"/>
            <w:rFonts w:ascii="Sylfaen" w:hAnsi="Sylfaen" w:cs="Sylfaen"/>
            <w:noProof/>
            <w:lang w:val="ka-GE"/>
          </w:rPr>
          <w:t>მე</w:t>
        </w:r>
        <w:r w:rsidRPr="00111A93">
          <w:rPr>
            <w:rStyle w:val="Hyperlink"/>
            <w:rFonts w:ascii="Times New Roman" w:hAnsi="Times New Roman"/>
            <w:noProof/>
            <w:lang w:val="ka-GE"/>
          </w:rPr>
          <w:t xml:space="preserve">-5 </w:t>
        </w:r>
        <w:r w:rsidRPr="00111A93">
          <w:rPr>
            <w:rStyle w:val="Hyperlink"/>
            <w:rFonts w:ascii="Sylfaen" w:hAnsi="Sylfaen" w:cs="Sylfaen"/>
            <w:noProof/>
            <w:lang w:val="ka-GE"/>
          </w:rPr>
          <w:t>პუნქტზე</w:t>
        </w:r>
        <w:r w:rsidRPr="00111A93">
          <w:rPr>
            <w:rStyle w:val="Hyperlink"/>
            <w:noProof/>
          </w:rPr>
          <w:t xml:space="preserve"> - </w:t>
        </w:r>
        <w:r w:rsidRPr="00111A93">
          <w:rPr>
            <w:rStyle w:val="Hyperlink"/>
            <w:rFonts w:ascii="Sylfaen" w:hAnsi="Sylfaen" w:cs="Sylfaen"/>
            <w:noProof/>
            <w:lang w:val="ka-GE"/>
          </w:rPr>
          <w:t>კომიტეტის</w:t>
        </w:r>
        <w:r w:rsidRPr="00111A93">
          <w:rPr>
            <w:rStyle w:val="Hyperlink"/>
            <w:rFonts w:ascii="Times New Roman" w:hAnsi="Times New Roman"/>
            <w:noProof/>
            <w:lang w:val="ka-GE"/>
          </w:rPr>
          <w:t xml:space="preserve"> </w:t>
        </w:r>
        <w:r w:rsidRPr="00111A93">
          <w:rPr>
            <w:rStyle w:val="Hyperlink"/>
            <w:rFonts w:ascii="Sylfaen" w:hAnsi="Sylfaen" w:cs="Sylfaen"/>
            <w:noProof/>
            <w:lang w:val="ka-GE"/>
          </w:rPr>
          <w:t>მოსაზრებების</w:t>
        </w:r>
        <w:r w:rsidRPr="00111A93">
          <w:rPr>
            <w:rStyle w:val="Hyperlink"/>
            <w:rFonts w:ascii="Times New Roman" w:hAnsi="Times New Roman"/>
            <w:noProof/>
            <w:lang w:val="ka-GE"/>
          </w:rPr>
          <w:t xml:space="preserve"> </w:t>
        </w:r>
        <w:r w:rsidRPr="00111A93">
          <w:rPr>
            <w:rStyle w:val="Hyperlink"/>
            <w:rFonts w:ascii="Sylfaen" w:hAnsi="Sylfaen" w:cs="Sylfaen"/>
            <w:noProof/>
            <w:lang w:val="ka-GE"/>
          </w:rPr>
          <w:t>აღსრულება</w:t>
        </w:r>
        <w:r>
          <w:rPr>
            <w:noProof/>
            <w:webHidden/>
          </w:rPr>
          <w:tab/>
        </w:r>
        <w:r>
          <w:rPr>
            <w:noProof/>
            <w:webHidden/>
          </w:rPr>
          <w:fldChar w:fldCharType="begin"/>
        </w:r>
        <w:r>
          <w:rPr>
            <w:noProof/>
            <w:webHidden/>
          </w:rPr>
          <w:instrText xml:space="preserve"> PAGEREF _Toc9599881 \h </w:instrText>
        </w:r>
        <w:r>
          <w:rPr>
            <w:noProof/>
            <w:webHidden/>
          </w:rPr>
        </w:r>
        <w:r>
          <w:rPr>
            <w:noProof/>
            <w:webHidden/>
          </w:rPr>
          <w:fldChar w:fldCharType="separate"/>
        </w:r>
        <w:r>
          <w:rPr>
            <w:noProof/>
            <w:webHidden/>
          </w:rPr>
          <w:t>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82"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-6 </w:t>
        </w:r>
        <w:r w:rsidRPr="00111A93">
          <w:rPr>
            <w:rStyle w:val="Hyperlink"/>
            <w:rFonts w:ascii="Sylfaen" w:hAnsi="Sylfaen" w:cs="Sylfaen"/>
            <w:noProof/>
            <w:lang w:val="ka-GE"/>
          </w:rPr>
          <w:t>პუნქტზე</w:t>
        </w:r>
        <w:r w:rsidRPr="00111A93">
          <w:rPr>
            <w:rStyle w:val="Hyperlink"/>
            <w:rFonts w:cs="Cambria"/>
            <w:noProof/>
            <w:lang w:val="ka-GE"/>
          </w:rPr>
          <w:t xml:space="preserve"> - </w:t>
        </w:r>
        <w:r w:rsidRPr="00111A93">
          <w:rPr>
            <w:rStyle w:val="Hyperlink"/>
            <w:rFonts w:ascii="Sylfaen" w:hAnsi="Sylfaen" w:cs="Sylfaen"/>
            <w:noProof/>
            <w:lang w:val="ka-GE"/>
          </w:rPr>
          <w:t>ანტი</w:t>
        </w:r>
        <w:r w:rsidRPr="00111A93">
          <w:rPr>
            <w:rStyle w:val="Hyperlink"/>
            <w:rFonts w:cs="Cambria"/>
            <w:noProof/>
            <w:lang w:val="ka-GE"/>
          </w:rPr>
          <w:t xml:space="preserve"> </w:t>
        </w:r>
        <w:r w:rsidRPr="00111A93">
          <w:rPr>
            <w:rStyle w:val="Hyperlink"/>
            <w:rFonts w:ascii="Sylfaen" w:hAnsi="Sylfaen" w:cs="Sylfaen"/>
            <w:noProof/>
            <w:lang w:val="ka-GE"/>
          </w:rPr>
          <w:t>დისკრიმინაციული</w:t>
        </w:r>
        <w:r w:rsidRPr="00111A93">
          <w:rPr>
            <w:rStyle w:val="Hyperlink"/>
            <w:rFonts w:cs="Cambria"/>
            <w:noProof/>
            <w:lang w:val="ka-GE"/>
          </w:rPr>
          <w:t xml:space="preserve"> </w:t>
        </w:r>
        <w:r w:rsidRPr="00111A93">
          <w:rPr>
            <w:rStyle w:val="Hyperlink"/>
            <w:rFonts w:ascii="Sylfaen" w:hAnsi="Sylfaen" w:cs="Sylfaen"/>
            <w:noProof/>
            <w:lang w:val="ka-GE"/>
          </w:rPr>
          <w:t>კანონმდებლობა</w:t>
        </w:r>
        <w:r>
          <w:rPr>
            <w:noProof/>
            <w:webHidden/>
          </w:rPr>
          <w:tab/>
        </w:r>
        <w:r>
          <w:rPr>
            <w:noProof/>
            <w:webHidden/>
          </w:rPr>
          <w:fldChar w:fldCharType="begin"/>
        </w:r>
        <w:r>
          <w:rPr>
            <w:noProof/>
            <w:webHidden/>
          </w:rPr>
          <w:instrText xml:space="preserve"> PAGEREF _Toc9599882 \h </w:instrText>
        </w:r>
        <w:r>
          <w:rPr>
            <w:noProof/>
            <w:webHidden/>
          </w:rPr>
        </w:r>
        <w:r>
          <w:rPr>
            <w:noProof/>
            <w:webHidden/>
          </w:rPr>
          <w:fldChar w:fldCharType="separate"/>
        </w:r>
        <w:r>
          <w:rPr>
            <w:noProof/>
            <w:webHidden/>
          </w:rPr>
          <w:t>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83"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-7 </w:t>
        </w:r>
        <w:r w:rsidRPr="00111A93">
          <w:rPr>
            <w:rStyle w:val="Hyperlink"/>
            <w:rFonts w:ascii="Sylfaen" w:hAnsi="Sylfaen" w:cs="Sylfaen"/>
            <w:noProof/>
            <w:lang w:val="ka-GE"/>
          </w:rPr>
          <w:t>პუნქტზე</w:t>
        </w:r>
        <w:r w:rsidRPr="00111A93">
          <w:rPr>
            <w:rStyle w:val="Hyperlink"/>
            <w:rFonts w:cs="Cambria"/>
            <w:noProof/>
            <w:lang w:val="ka-GE"/>
          </w:rPr>
          <w:t xml:space="preserve"> - </w:t>
        </w:r>
        <w:r w:rsidRPr="00111A93">
          <w:rPr>
            <w:rStyle w:val="Hyperlink"/>
            <w:rFonts w:ascii="Sylfaen" w:hAnsi="Sylfaen" w:cs="Sylfaen"/>
            <w:noProof/>
            <w:lang w:val="ka-GE"/>
          </w:rPr>
          <w:t>გენდერული</w:t>
        </w:r>
        <w:r w:rsidRPr="00111A93">
          <w:rPr>
            <w:rStyle w:val="Hyperlink"/>
            <w:rFonts w:cs="Cambria"/>
            <w:noProof/>
            <w:lang w:val="ka-GE"/>
          </w:rPr>
          <w:t xml:space="preserve"> </w:t>
        </w:r>
        <w:r w:rsidRPr="00111A93">
          <w:rPr>
            <w:rStyle w:val="Hyperlink"/>
            <w:rFonts w:ascii="Sylfaen" w:hAnsi="Sylfaen" w:cs="Sylfaen"/>
            <w:noProof/>
            <w:lang w:val="ka-GE"/>
          </w:rPr>
          <w:t>თანასწორობა</w:t>
        </w:r>
        <w:r>
          <w:rPr>
            <w:noProof/>
            <w:webHidden/>
          </w:rPr>
          <w:tab/>
        </w:r>
        <w:r>
          <w:rPr>
            <w:noProof/>
            <w:webHidden/>
          </w:rPr>
          <w:fldChar w:fldCharType="begin"/>
        </w:r>
        <w:r>
          <w:rPr>
            <w:noProof/>
            <w:webHidden/>
          </w:rPr>
          <w:instrText xml:space="preserve"> PAGEREF _Toc9599883 \h </w:instrText>
        </w:r>
        <w:r>
          <w:rPr>
            <w:noProof/>
            <w:webHidden/>
          </w:rPr>
        </w:r>
        <w:r>
          <w:rPr>
            <w:noProof/>
            <w:webHidden/>
          </w:rPr>
          <w:fldChar w:fldCharType="separate"/>
        </w:r>
        <w:r>
          <w:rPr>
            <w:noProof/>
            <w:webHidden/>
          </w:rPr>
          <w:t>7</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84"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w:t>
        </w:r>
        <w:r w:rsidRPr="00111A93">
          <w:rPr>
            <w:rStyle w:val="Hyperlink"/>
            <w:rFonts w:ascii="Sylfaen" w:hAnsi="Sylfaen" w:cs="Sylfaen"/>
            <w:noProof/>
            <w:lang w:val="ka-GE"/>
          </w:rPr>
          <w:t>ი</w:t>
        </w:r>
        <w:r w:rsidRPr="00111A93">
          <w:rPr>
            <w:rStyle w:val="Hyperlink"/>
            <w:rFonts w:ascii="Sylfaen" w:hAnsi="Sylfaen" w:cs="Sylfaen"/>
            <w:noProof/>
            <w:lang w:val="ka-GE"/>
          </w:rPr>
          <w:t>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-8 </w:t>
        </w:r>
        <w:r w:rsidRPr="00111A93">
          <w:rPr>
            <w:rStyle w:val="Hyperlink"/>
            <w:rFonts w:ascii="Sylfaen" w:hAnsi="Sylfaen" w:cs="Sylfaen"/>
            <w:noProof/>
            <w:lang w:val="ka-GE"/>
          </w:rPr>
          <w:t>პუნქტზე -</w:t>
        </w:r>
        <w:r w:rsidRPr="00111A93">
          <w:rPr>
            <w:rStyle w:val="Hyperlink"/>
            <w:rFonts w:cs="Cambria"/>
            <w:noProof/>
            <w:lang w:val="ka-GE"/>
          </w:rPr>
          <w:t xml:space="preserve"> </w:t>
        </w:r>
        <w:r w:rsidRPr="00111A93">
          <w:rPr>
            <w:rStyle w:val="Hyperlink"/>
            <w:rFonts w:ascii="Sylfaen" w:hAnsi="Sylfaen" w:cs="Sylfaen"/>
            <w:noProof/>
            <w:lang w:val="ka-GE"/>
          </w:rPr>
          <w:t>დისკრიმინაცია</w:t>
        </w:r>
        <w:r w:rsidRPr="00111A93">
          <w:rPr>
            <w:rStyle w:val="Hyperlink"/>
            <w:rFonts w:cs="Cambria"/>
            <w:noProof/>
            <w:lang w:val="ka-GE"/>
          </w:rPr>
          <w:t xml:space="preserve"> </w:t>
        </w:r>
        <w:r w:rsidRPr="00111A93">
          <w:rPr>
            <w:rStyle w:val="Hyperlink"/>
            <w:rFonts w:ascii="Sylfaen" w:hAnsi="Sylfaen" w:cs="Sylfaen"/>
            <w:noProof/>
            <w:lang w:val="ka-GE"/>
          </w:rPr>
          <w:t>სექსუალური</w:t>
        </w:r>
        <w:r w:rsidRPr="00111A93">
          <w:rPr>
            <w:rStyle w:val="Hyperlink"/>
            <w:rFonts w:cs="Cambria"/>
            <w:noProof/>
            <w:lang w:val="ka-GE"/>
          </w:rPr>
          <w:t xml:space="preserve"> </w:t>
        </w:r>
        <w:r w:rsidRPr="00111A93">
          <w:rPr>
            <w:rStyle w:val="Hyperlink"/>
            <w:rFonts w:ascii="Sylfaen" w:hAnsi="Sylfaen" w:cs="Sylfaen"/>
            <w:noProof/>
            <w:lang w:val="ka-GE"/>
          </w:rPr>
          <w:t>ორიენტაციისა</w:t>
        </w:r>
        <w:r w:rsidRPr="00111A93">
          <w:rPr>
            <w:rStyle w:val="Hyperlink"/>
            <w:rFonts w:cs="Cambria"/>
            <w:noProof/>
            <w:lang w:val="ka-GE"/>
          </w:rPr>
          <w:t xml:space="preserve"> </w:t>
        </w:r>
        <w:r w:rsidRPr="00111A93">
          <w:rPr>
            <w:rStyle w:val="Hyperlink"/>
            <w:rFonts w:ascii="Sylfaen" w:hAnsi="Sylfaen" w:cs="Sylfaen"/>
            <w:noProof/>
            <w:lang w:val="ka-GE"/>
          </w:rPr>
          <w:t>და</w:t>
        </w:r>
        <w:r w:rsidRPr="00111A93">
          <w:rPr>
            <w:rStyle w:val="Hyperlink"/>
            <w:rFonts w:cs="Cambria"/>
            <w:noProof/>
            <w:lang w:val="ka-GE"/>
          </w:rPr>
          <w:t xml:space="preserve"> </w:t>
        </w:r>
        <w:r w:rsidRPr="00111A93">
          <w:rPr>
            <w:rStyle w:val="Hyperlink"/>
            <w:rFonts w:ascii="Sylfaen" w:hAnsi="Sylfaen" w:cs="Sylfaen"/>
            <w:noProof/>
            <w:lang w:val="ka-GE"/>
          </w:rPr>
          <w:t>გენდერული</w:t>
        </w:r>
        <w:r w:rsidRPr="00111A93">
          <w:rPr>
            <w:rStyle w:val="Hyperlink"/>
            <w:rFonts w:cs="Cambria"/>
            <w:noProof/>
            <w:lang w:val="ka-GE"/>
          </w:rPr>
          <w:t xml:space="preserve"> </w:t>
        </w:r>
        <w:r w:rsidRPr="00111A93">
          <w:rPr>
            <w:rStyle w:val="Hyperlink"/>
            <w:rFonts w:ascii="Sylfaen" w:hAnsi="Sylfaen" w:cs="Sylfaen"/>
            <w:noProof/>
            <w:lang w:val="ka-GE"/>
          </w:rPr>
          <w:t>იდენტობის</w:t>
        </w:r>
        <w:r w:rsidRPr="00111A93">
          <w:rPr>
            <w:rStyle w:val="Hyperlink"/>
            <w:rFonts w:cs="Cambria"/>
            <w:noProof/>
            <w:lang w:val="ka-GE"/>
          </w:rPr>
          <w:t xml:space="preserve"> </w:t>
        </w:r>
        <w:r w:rsidRPr="00111A93">
          <w:rPr>
            <w:rStyle w:val="Hyperlink"/>
            <w:rFonts w:ascii="Sylfaen" w:hAnsi="Sylfaen" w:cs="Sylfaen"/>
            <w:noProof/>
            <w:lang w:val="ka-GE"/>
          </w:rPr>
          <w:t>მოტივით</w:t>
        </w:r>
        <w:r>
          <w:rPr>
            <w:noProof/>
            <w:webHidden/>
          </w:rPr>
          <w:tab/>
        </w:r>
        <w:r>
          <w:rPr>
            <w:noProof/>
            <w:webHidden/>
          </w:rPr>
          <w:fldChar w:fldCharType="begin"/>
        </w:r>
        <w:r>
          <w:rPr>
            <w:noProof/>
            <w:webHidden/>
          </w:rPr>
          <w:instrText xml:space="preserve"> PAGEREF _Toc9599884 \h </w:instrText>
        </w:r>
        <w:r>
          <w:rPr>
            <w:noProof/>
            <w:webHidden/>
          </w:rPr>
        </w:r>
        <w:r>
          <w:rPr>
            <w:noProof/>
            <w:webHidden/>
          </w:rPr>
          <w:fldChar w:fldCharType="separate"/>
        </w:r>
        <w:r>
          <w:rPr>
            <w:noProof/>
            <w:webHidden/>
          </w:rPr>
          <w:t>12</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85"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-9 </w:t>
        </w:r>
        <w:r w:rsidRPr="00111A93">
          <w:rPr>
            <w:rStyle w:val="Hyperlink"/>
            <w:rFonts w:ascii="Sylfaen" w:hAnsi="Sylfaen" w:cs="Sylfaen"/>
            <w:noProof/>
            <w:lang w:val="ka-GE"/>
          </w:rPr>
          <w:t>პუნქტზე -</w:t>
        </w:r>
        <w:r w:rsidRPr="00111A93">
          <w:rPr>
            <w:rStyle w:val="Hyperlink"/>
            <w:rFonts w:cs="Cambria"/>
            <w:noProof/>
            <w:lang w:val="ka-GE"/>
          </w:rPr>
          <w:t xml:space="preserve"> </w:t>
        </w:r>
        <w:r w:rsidRPr="00111A93">
          <w:rPr>
            <w:rStyle w:val="Hyperlink"/>
            <w:rFonts w:ascii="Sylfaen" w:hAnsi="Sylfaen" w:cs="Sylfaen"/>
            <w:noProof/>
            <w:lang w:val="ka-GE"/>
          </w:rPr>
          <w:t>ოჯახში</w:t>
        </w:r>
        <w:r w:rsidRPr="00111A93">
          <w:rPr>
            <w:rStyle w:val="Hyperlink"/>
            <w:rFonts w:cs="Cambria"/>
            <w:noProof/>
            <w:lang w:val="ka-GE"/>
          </w:rPr>
          <w:t xml:space="preserve"> </w:t>
        </w:r>
        <w:r w:rsidRPr="00111A93">
          <w:rPr>
            <w:rStyle w:val="Hyperlink"/>
            <w:rFonts w:ascii="Sylfaen" w:hAnsi="Sylfaen" w:cs="Sylfaen"/>
            <w:noProof/>
            <w:lang w:val="ka-GE"/>
          </w:rPr>
          <w:t>ძალადობა</w:t>
        </w:r>
        <w:r w:rsidRPr="00111A93">
          <w:rPr>
            <w:rStyle w:val="Hyperlink"/>
            <w:rFonts w:cs="Cambria"/>
            <w:noProof/>
            <w:lang w:val="ka-GE"/>
          </w:rPr>
          <w:t xml:space="preserve"> </w:t>
        </w:r>
        <w:r w:rsidRPr="00111A93">
          <w:rPr>
            <w:rStyle w:val="Hyperlink"/>
            <w:rFonts w:ascii="Sylfaen" w:hAnsi="Sylfaen" w:cs="Sylfaen"/>
            <w:noProof/>
            <w:lang w:val="ka-GE"/>
          </w:rPr>
          <w:t>და</w:t>
        </w:r>
        <w:r w:rsidRPr="00111A93">
          <w:rPr>
            <w:rStyle w:val="Hyperlink"/>
            <w:rFonts w:cs="Cambria"/>
            <w:noProof/>
            <w:lang w:val="ka-GE"/>
          </w:rPr>
          <w:t xml:space="preserve"> </w:t>
        </w:r>
        <w:r w:rsidRPr="00111A93">
          <w:rPr>
            <w:rStyle w:val="Hyperlink"/>
            <w:rFonts w:ascii="Sylfaen" w:hAnsi="Sylfaen" w:cs="Sylfaen"/>
            <w:noProof/>
            <w:lang w:val="ka-GE"/>
          </w:rPr>
          <w:t>ბავშვთა</w:t>
        </w:r>
        <w:r w:rsidRPr="00111A93">
          <w:rPr>
            <w:rStyle w:val="Hyperlink"/>
            <w:rFonts w:cs="Cambria"/>
            <w:noProof/>
            <w:lang w:val="ka-GE"/>
          </w:rPr>
          <w:t xml:space="preserve"> </w:t>
        </w:r>
        <w:r w:rsidRPr="00111A93">
          <w:rPr>
            <w:rStyle w:val="Hyperlink"/>
            <w:rFonts w:ascii="Sylfaen" w:hAnsi="Sylfaen" w:cs="Sylfaen"/>
            <w:noProof/>
            <w:lang w:val="ka-GE"/>
          </w:rPr>
          <w:t>ფიზიკური</w:t>
        </w:r>
        <w:r w:rsidRPr="00111A93">
          <w:rPr>
            <w:rStyle w:val="Hyperlink"/>
            <w:rFonts w:cs="Cambria"/>
            <w:noProof/>
            <w:lang w:val="ka-GE"/>
          </w:rPr>
          <w:t xml:space="preserve"> </w:t>
        </w:r>
        <w:r w:rsidRPr="00111A93">
          <w:rPr>
            <w:rStyle w:val="Hyperlink"/>
            <w:rFonts w:ascii="Sylfaen" w:hAnsi="Sylfaen" w:cs="Sylfaen"/>
            <w:noProof/>
            <w:lang w:val="ka-GE"/>
          </w:rPr>
          <w:t>დასჯა</w:t>
        </w:r>
        <w:r>
          <w:rPr>
            <w:noProof/>
            <w:webHidden/>
          </w:rPr>
          <w:tab/>
        </w:r>
        <w:r>
          <w:rPr>
            <w:noProof/>
            <w:webHidden/>
          </w:rPr>
          <w:fldChar w:fldCharType="begin"/>
        </w:r>
        <w:r>
          <w:rPr>
            <w:noProof/>
            <w:webHidden/>
          </w:rPr>
          <w:instrText xml:space="preserve"> PAGEREF _Toc9599885 \h </w:instrText>
        </w:r>
        <w:r>
          <w:rPr>
            <w:noProof/>
            <w:webHidden/>
          </w:rPr>
        </w:r>
        <w:r>
          <w:rPr>
            <w:noProof/>
            <w:webHidden/>
          </w:rPr>
          <w:fldChar w:fldCharType="separate"/>
        </w:r>
        <w:r>
          <w:rPr>
            <w:noProof/>
            <w:webHidden/>
          </w:rPr>
          <w:t>15</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86" w:history="1">
        <w:r w:rsidRPr="00111A93">
          <w:rPr>
            <w:rStyle w:val="Hyperlink"/>
            <w:rFonts w:ascii="Sylfaen" w:hAnsi="Sylfaen" w:cs="Sylfaen"/>
            <w:noProof/>
            <w:lang w:val="ka-GE"/>
          </w:rPr>
          <w:t>ქალთა</w:t>
        </w:r>
        <w:r w:rsidRPr="00111A93">
          <w:rPr>
            <w:rStyle w:val="Hyperlink"/>
            <w:rFonts w:cs="Cambria"/>
            <w:noProof/>
            <w:lang w:val="ka-GE"/>
          </w:rPr>
          <w:t xml:space="preserve"> </w:t>
        </w:r>
        <w:r w:rsidRPr="00111A93">
          <w:rPr>
            <w:rStyle w:val="Hyperlink"/>
            <w:rFonts w:ascii="Sylfaen" w:hAnsi="Sylfaen" w:cs="Sylfaen"/>
            <w:noProof/>
            <w:lang w:val="ka-GE"/>
          </w:rPr>
          <w:t>მიმართ</w:t>
        </w:r>
        <w:r w:rsidRPr="00111A93">
          <w:rPr>
            <w:rStyle w:val="Hyperlink"/>
            <w:rFonts w:cs="Cambria"/>
            <w:noProof/>
            <w:lang w:val="ka-GE"/>
          </w:rPr>
          <w:t xml:space="preserve"> </w:t>
        </w:r>
        <w:r w:rsidRPr="00111A93">
          <w:rPr>
            <w:rStyle w:val="Hyperlink"/>
            <w:rFonts w:ascii="Sylfaen" w:hAnsi="Sylfaen" w:cs="Sylfaen"/>
            <w:noProof/>
            <w:lang w:val="ka-GE"/>
          </w:rPr>
          <w:t>და</w:t>
        </w:r>
        <w:r w:rsidRPr="00111A93">
          <w:rPr>
            <w:rStyle w:val="Hyperlink"/>
            <w:rFonts w:cs="Cambria"/>
            <w:noProof/>
            <w:lang w:val="ka-GE"/>
          </w:rPr>
          <w:t xml:space="preserve"> </w:t>
        </w:r>
        <w:r w:rsidRPr="00111A93">
          <w:rPr>
            <w:rStyle w:val="Hyperlink"/>
            <w:rFonts w:ascii="Sylfaen" w:hAnsi="Sylfaen" w:cs="Sylfaen"/>
            <w:noProof/>
            <w:lang w:val="ka-GE"/>
          </w:rPr>
          <w:t>ოჯახში</w:t>
        </w:r>
        <w:r w:rsidRPr="00111A93">
          <w:rPr>
            <w:rStyle w:val="Hyperlink"/>
            <w:rFonts w:cs="Cambria"/>
            <w:noProof/>
            <w:lang w:val="ka-GE"/>
          </w:rPr>
          <w:t xml:space="preserve"> </w:t>
        </w:r>
        <w:r w:rsidRPr="00111A93">
          <w:rPr>
            <w:rStyle w:val="Hyperlink"/>
            <w:rFonts w:ascii="Sylfaen" w:hAnsi="Sylfaen" w:cs="Sylfaen"/>
            <w:noProof/>
            <w:lang w:val="ka-GE"/>
          </w:rPr>
          <w:t>ძალადობის</w:t>
        </w:r>
        <w:r w:rsidRPr="00111A93">
          <w:rPr>
            <w:rStyle w:val="Hyperlink"/>
            <w:rFonts w:cs="Cambria"/>
            <w:noProof/>
            <w:lang w:val="ka-GE"/>
          </w:rPr>
          <w:t xml:space="preserve"> </w:t>
        </w:r>
        <w:r w:rsidRPr="00111A93">
          <w:rPr>
            <w:rStyle w:val="Hyperlink"/>
            <w:rFonts w:ascii="Sylfaen" w:hAnsi="Sylfaen" w:cs="Sylfaen"/>
            <w:noProof/>
            <w:lang w:val="ka-GE"/>
          </w:rPr>
          <w:t>მსხვერპლთა</w:t>
        </w:r>
        <w:r w:rsidRPr="00111A93">
          <w:rPr>
            <w:rStyle w:val="Hyperlink"/>
            <w:rFonts w:cs="Cambria"/>
            <w:noProof/>
            <w:lang w:val="ka-GE"/>
          </w:rPr>
          <w:t xml:space="preserve"> </w:t>
        </w:r>
        <w:r w:rsidRPr="00111A93">
          <w:rPr>
            <w:rStyle w:val="Hyperlink"/>
            <w:rFonts w:ascii="Sylfaen" w:hAnsi="Sylfaen" w:cs="Sylfaen"/>
            <w:noProof/>
            <w:lang w:val="ka-GE"/>
          </w:rPr>
          <w:t>სერვისები</w:t>
        </w:r>
        <w:r>
          <w:rPr>
            <w:noProof/>
            <w:webHidden/>
          </w:rPr>
          <w:tab/>
        </w:r>
        <w:r>
          <w:rPr>
            <w:noProof/>
            <w:webHidden/>
          </w:rPr>
          <w:fldChar w:fldCharType="begin"/>
        </w:r>
        <w:r>
          <w:rPr>
            <w:noProof/>
            <w:webHidden/>
          </w:rPr>
          <w:instrText xml:space="preserve"> PAGEREF _Toc9599886 \h </w:instrText>
        </w:r>
        <w:r>
          <w:rPr>
            <w:noProof/>
            <w:webHidden/>
          </w:rPr>
        </w:r>
        <w:r>
          <w:rPr>
            <w:noProof/>
            <w:webHidden/>
          </w:rPr>
          <w:fldChar w:fldCharType="separate"/>
        </w:r>
        <w:r>
          <w:rPr>
            <w:noProof/>
            <w:webHidden/>
          </w:rPr>
          <w:t>20</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87" w:history="1">
        <w:r w:rsidRPr="00111A93">
          <w:rPr>
            <w:rStyle w:val="Hyperlink"/>
            <w:rFonts w:ascii="Sylfaen" w:hAnsi="Sylfaen" w:cs="Sylfaen"/>
            <w:noProof/>
            <w:lang w:val="ka-GE"/>
          </w:rPr>
          <w:t>პასუხი</w:t>
        </w:r>
        <w:r w:rsidRPr="00111A93">
          <w:rPr>
            <w:rStyle w:val="Hyperlink"/>
            <w:noProof/>
            <w:lang w:val="ka-GE"/>
          </w:rPr>
          <w:t xml:space="preserve"> </w:t>
        </w:r>
        <w:r w:rsidRPr="00111A93">
          <w:rPr>
            <w:rStyle w:val="Hyperlink"/>
            <w:rFonts w:ascii="Sylfaen" w:hAnsi="Sylfaen" w:cs="Sylfaen"/>
            <w:noProof/>
            <w:lang w:val="ka-GE"/>
          </w:rPr>
          <w:t>რეკომენდაციის</w:t>
        </w:r>
        <w:r w:rsidRPr="00111A93">
          <w:rPr>
            <w:rStyle w:val="Hyperlink"/>
            <w:noProof/>
            <w:lang w:val="ka-GE"/>
          </w:rPr>
          <w:t xml:space="preserve"> </w:t>
        </w:r>
        <w:r w:rsidRPr="00111A93">
          <w:rPr>
            <w:rStyle w:val="Hyperlink"/>
            <w:rFonts w:ascii="Sylfaen" w:hAnsi="Sylfaen" w:cs="Sylfaen"/>
            <w:noProof/>
            <w:lang w:val="ka-GE"/>
          </w:rPr>
          <w:t>მე</w:t>
        </w:r>
        <w:r w:rsidRPr="00111A93">
          <w:rPr>
            <w:rStyle w:val="Hyperlink"/>
            <w:noProof/>
            <w:lang w:val="ka-GE"/>
          </w:rPr>
          <w:t xml:space="preserve">-10 </w:t>
        </w:r>
        <w:r w:rsidRPr="00111A93">
          <w:rPr>
            <w:rStyle w:val="Hyperlink"/>
            <w:rFonts w:ascii="Sylfaen" w:hAnsi="Sylfaen" w:cs="Sylfaen"/>
            <w:noProof/>
            <w:lang w:val="ka-GE"/>
          </w:rPr>
          <w:t>პუნქტზე</w:t>
        </w:r>
        <w:r w:rsidRPr="00111A93">
          <w:rPr>
            <w:rStyle w:val="Hyperlink"/>
            <w:noProof/>
            <w:lang w:val="ka-GE"/>
          </w:rPr>
          <w:t xml:space="preserve"> - </w:t>
        </w:r>
        <w:r w:rsidRPr="00111A93">
          <w:rPr>
            <w:rStyle w:val="Hyperlink"/>
            <w:rFonts w:ascii="Sylfaen" w:hAnsi="Sylfaen" w:cs="Sylfaen"/>
            <w:noProof/>
            <w:lang w:val="ka-GE"/>
          </w:rPr>
          <w:t>ანაგრიშვალდებულება</w:t>
        </w:r>
        <w:r w:rsidRPr="00111A93">
          <w:rPr>
            <w:rStyle w:val="Hyperlink"/>
            <w:noProof/>
            <w:lang w:val="ka-GE"/>
          </w:rPr>
          <w:t xml:space="preserve"> </w:t>
        </w:r>
        <w:r w:rsidRPr="00111A93">
          <w:rPr>
            <w:rStyle w:val="Hyperlink"/>
            <w:rFonts w:ascii="Sylfaen" w:hAnsi="Sylfaen" w:cs="Sylfaen"/>
            <w:noProof/>
            <w:lang w:val="ka-GE"/>
          </w:rPr>
          <w:t>ადამიანის</w:t>
        </w:r>
        <w:r w:rsidRPr="00111A93">
          <w:rPr>
            <w:rStyle w:val="Hyperlink"/>
            <w:noProof/>
            <w:lang w:val="ka-GE"/>
          </w:rPr>
          <w:t xml:space="preserve"> </w:t>
        </w:r>
        <w:r w:rsidRPr="00111A93">
          <w:rPr>
            <w:rStyle w:val="Hyperlink"/>
            <w:rFonts w:ascii="Sylfaen" w:hAnsi="Sylfaen" w:cs="Sylfaen"/>
            <w:noProof/>
            <w:lang w:val="ka-GE"/>
          </w:rPr>
          <w:t>უფლებათა</w:t>
        </w:r>
        <w:r w:rsidRPr="00111A93">
          <w:rPr>
            <w:rStyle w:val="Hyperlink"/>
            <w:noProof/>
            <w:lang w:val="ka-GE"/>
          </w:rPr>
          <w:t xml:space="preserve"> </w:t>
        </w:r>
        <w:r w:rsidRPr="00111A93">
          <w:rPr>
            <w:rStyle w:val="Hyperlink"/>
            <w:rFonts w:ascii="Sylfaen" w:hAnsi="Sylfaen" w:cs="Sylfaen"/>
            <w:noProof/>
            <w:lang w:val="ka-GE"/>
          </w:rPr>
          <w:t>წარსულში</w:t>
        </w:r>
        <w:r w:rsidRPr="00111A93">
          <w:rPr>
            <w:rStyle w:val="Hyperlink"/>
            <w:noProof/>
            <w:lang w:val="ka-GE"/>
          </w:rPr>
          <w:t xml:space="preserve"> </w:t>
        </w:r>
        <w:r w:rsidRPr="00111A93">
          <w:rPr>
            <w:rStyle w:val="Hyperlink"/>
            <w:rFonts w:ascii="Sylfaen" w:hAnsi="Sylfaen" w:cs="Sylfaen"/>
            <w:noProof/>
            <w:lang w:val="ka-GE"/>
          </w:rPr>
          <w:t>ჩადენილ</w:t>
        </w:r>
        <w:r w:rsidRPr="00111A93">
          <w:rPr>
            <w:rStyle w:val="Hyperlink"/>
            <w:noProof/>
            <w:lang w:val="ka-GE"/>
          </w:rPr>
          <w:t xml:space="preserve"> </w:t>
        </w:r>
        <w:r w:rsidRPr="00111A93">
          <w:rPr>
            <w:rStyle w:val="Hyperlink"/>
            <w:rFonts w:ascii="Sylfaen" w:hAnsi="Sylfaen" w:cs="Sylfaen"/>
            <w:noProof/>
            <w:lang w:val="ka-GE"/>
          </w:rPr>
          <w:t>დარღვევებზე</w:t>
        </w:r>
        <w:r>
          <w:rPr>
            <w:noProof/>
            <w:webHidden/>
          </w:rPr>
          <w:tab/>
        </w:r>
        <w:r>
          <w:rPr>
            <w:noProof/>
            <w:webHidden/>
          </w:rPr>
          <w:fldChar w:fldCharType="begin"/>
        </w:r>
        <w:r>
          <w:rPr>
            <w:noProof/>
            <w:webHidden/>
          </w:rPr>
          <w:instrText xml:space="preserve"> PAGEREF _Toc9599887 \h </w:instrText>
        </w:r>
        <w:r>
          <w:rPr>
            <w:noProof/>
            <w:webHidden/>
          </w:rPr>
        </w:r>
        <w:r>
          <w:rPr>
            <w:noProof/>
            <w:webHidden/>
          </w:rPr>
          <w:fldChar w:fldCharType="separate"/>
        </w:r>
        <w:r>
          <w:rPr>
            <w:noProof/>
            <w:webHidden/>
          </w:rPr>
          <w:t>26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88"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w:t>
        </w:r>
        <w:r w:rsidRPr="00111A93">
          <w:rPr>
            <w:rStyle w:val="Hyperlink"/>
            <w:noProof/>
            <w:lang w:val="ka-GE"/>
          </w:rPr>
          <w:t xml:space="preserve">11 </w:t>
        </w:r>
        <w:r w:rsidRPr="00111A93">
          <w:rPr>
            <w:rStyle w:val="Hyperlink"/>
            <w:rFonts w:ascii="Sylfaen" w:hAnsi="Sylfaen" w:cs="Sylfaen"/>
            <w:noProof/>
            <w:lang w:val="ka-GE"/>
          </w:rPr>
          <w:t>და</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w:t>
        </w:r>
        <w:r w:rsidRPr="00111A93">
          <w:rPr>
            <w:rStyle w:val="Hyperlink"/>
            <w:noProof/>
            <w:lang w:val="ka-GE"/>
          </w:rPr>
          <w:t xml:space="preserve">12 </w:t>
        </w:r>
        <w:r w:rsidRPr="00111A93">
          <w:rPr>
            <w:rStyle w:val="Hyperlink"/>
            <w:rFonts w:ascii="Sylfaen" w:hAnsi="Sylfaen" w:cs="Sylfaen"/>
            <w:noProof/>
            <w:lang w:val="ka-GE"/>
          </w:rPr>
          <w:t>პუნქტზე</w:t>
        </w:r>
        <w:r w:rsidRPr="00111A93">
          <w:rPr>
            <w:rStyle w:val="Hyperlink"/>
            <w:rFonts w:cs="Cambria"/>
            <w:noProof/>
            <w:lang w:val="ka-GE"/>
          </w:rPr>
          <w:t xml:space="preserve"> - </w:t>
        </w:r>
        <w:r w:rsidRPr="00111A93">
          <w:rPr>
            <w:rStyle w:val="Hyperlink"/>
            <w:rFonts w:ascii="Sylfaen" w:hAnsi="Sylfaen" w:cs="Sylfaen"/>
            <w:noProof/>
            <w:lang w:val="ka-GE"/>
          </w:rPr>
          <w:t>დამოუკიდებელი</w:t>
        </w:r>
        <w:r w:rsidRPr="00111A93">
          <w:rPr>
            <w:rStyle w:val="Hyperlink"/>
            <w:rFonts w:cs="Cambria"/>
            <w:noProof/>
            <w:lang w:val="ka-GE"/>
          </w:rPr>
          <w:t xml:space="preserve"> </w:t>
        </w:r>
        <w:r w:rsidRPr="00111A93">
          <w:rPr>
            <w:rStyle w:val="Hyperlink"/>
            <w:rFonts w:ascii="Sylfaen" w:hAnsi="Sylfaen" w:cs="Sylfaen"/>
            <w:noProof/>
            <w:lang w:val="ka-GE"/>
          </w:rPr>
          <w:t>საგამოძიებო</w:t>
        </w:r>
        <w:r w:rsidRPr="00111A93">
          <w:rPr>
            <w:rStyle w:val="Hyperlink"/>
            <w:rFonts w:cs="Cambria"/>
            <w:noProof/>
            <w:lang w:val="ka-GE"/>
          </w:rPr>
          <w:t xml:space="preserve"> </w:t>
        </w:r>
        <w:r w:rsidRPr="00111A93">
          <w:rPr>
            <w:rStyle w:val="Hyperlink"/>
            <w:rFonts w:ascii="Sylfaen" w:hAnsi="Sylfaen" w:cs="Sylfaen"/>
            <w:noProof/>
            <w:lang w:val="ka-GE"/>
          </w:rPr>
          <w:t>მექანიზმი</w:t>
        </w:r>
        <w:r>
          <w:rPr>
            <w:noProof/>
            <w:webHidden/>
          </w:rPr>
          <w:tab/>
        </w:r>
        <w:r>
          <w:rPr>
            <w:noProof/>
            <w:webHidden/>
          </w:rPr>
          <w:fldChar w:fldCharType="begin"/>
        </w:r>
        <w:r>
          <w:rPr>
            <w:noProof/>
            <w:webHidden/>
          </w:rPr>
          <w:instrText xml:space="preserve"> PAGEREF _Toc9599888 \h </w:instrText>
        </w:r>
        <w:r>
          <w:rPr>
            <w:noProof/>
            <w:webHidden/>
          </w:rPr>
        </w:r>
        <w:r>
          <w:rPr>
            <w:noProof/>
            <w:webHidden/>
          </w:rPr>
          <w:fldChar w:fldCharType="separate"/>
        </w:r>
        <w:r>
          <w:rPr>
            <w:noProof/>
            <w:webHidden/>
          </w:rPr>
          <w:t>28</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89"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-13 </w:t>
        </w:r>
        <w:r w:rsidRPr="00111A93">
          <w:rPr>
            <w:rStyle w:val="Hyperlink"/>
            <w:rFonts w:ascii="Sylfaen" w:hAnsi="Sylfaen" w:cs="Sylfaen"/>
            <w:noProof/>
            <w:lang w:val="ka-GE"/>
          </w:rPr>
          <w:t>პუნქტზე -</w:t>
        </w:r>
        <w:r w:rsidRPr="00111A93">
          <w:rPr>
            <w:rStyle w:val="Hyperlink"/>
            <w:rFonts w:cs="Cambria"/>
            <w:noProof/>
            <w:lang w:val="ka-GE"/>
          </w:rPr>
          <w:t xml:space="preserve"> </w:t>
        </w:r>
        <w:r w:rsidRPr="00111A93">
          <w:rPr>
            <w:rStyle w:val="Hyperlink"/>
            <w:rFonts w:ascii="Sylfaen" w:hAnsi="Sylfaen" w:cs="Sylfaen"/>
            <w:noProof/>
            <w:lang w:val="ka-GE"/>
          </w:rPr>
          <w:t>ადმინისტრაციული</w:t>
        </w:r>
        <w:r w:rsidRPr="00111A93">
          <w:rPr>
            <w:rStyle w:val="Hyperlink"/>
            <w:rFonts w:cs="Cambria"/>
            <w:noProof/>
            <w:lang w:val="ka-GE"/>
          </w:rPr>
          <w:t xml:space="preserve"> </w:t>
        </w:r>
        <w:r w:rsidRPr="00111A93">
          <w:rPr>
            <w:rStyle w:val="Hyperlink"/>
            <w:rFonts w:ascii="Sylfaen" w:hAnsi="Sylfaen" w:cs="Sylfaen"/>
            <w:noProof/>
            <w:lang w:val="ka-GE"/>
          </w:rPr>
          <w:t>პატიმრობის</w:t>
        </w:r>
        <w:r w:rsidRPr="00111A93">
          <w:rPr>
            <w:rStyle w:val="Hyperlink"/>
            <w:rFonts w:cs="Cambria"/>
            <w:noProof/>
            <w:lang w:val="ka-GE"/>
          </w:rPr>
          <w:t xml:space="preserve"> </w:t>
        </w:r>
        <w:r w:rsidRPr="00111A93">
          <w:rPr>
            <w:rStyle w:val="Hyperlink"/>
            <w:rFonts w:ascii="Sylfaen" w:hAnsi="Sylfaen" w:cs="Sylfaen"/>
            <w:noProof/>
            <w:lang w:val="ka-GE"/>
          </w:rPr>
          <w:t>ვადა</w:t>
        </w:r>
        <w:r>
          <w:rPr>
            <w:noProof/>
            <w:webHidden/>
          </w:rPr>
          <w:tab/>
        </w:r>
        <w:r>
          <w:rPr>
            <w:noProof/>
            <w:webHidden/>
          </w:rPr>
          <w:fldChar w:fldCharType="begin"/>
        </w:r>
        <w:r>
          <w:rPr>
            <w:noProof/>
            <w:webHidden/>
          </w:rPr>
          <w:instrText xml:space="preserve"> PAGEREF _Toc9599889 \h </w:instrText>
        </w:r>
        <w:r>
          <w:rPr>
            <w:noProof/>
            <w:webHidden/>
          </w:rPr>
        </w:r>
        <w:r>
          <w:rPr>
            <w:noProof/>
            <w:webHidden/>
          </w:rPr>
          <w:fldChar w:fldCharType="separate"/>
        </w:r>
        <w:r>
          <w:rPr>
            <w:noProof/>
            <w:webHidden/>
          </w:rPr>
          <w:t>29</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90"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-14 </w:t>
        </w:r>
        <w:r w:rsidRPr="00111A93">
          <w:rPr>
            <w:rStyle w:val="Hyperlink"/>
            <w:rFonts w:ascii="Sylfaen" w:hAnsi="Sylfaen" w:cs="Sylfaen"/>
            <w:noProof/>
            <w:lang w:val="ka-GE"/>
          </w:rPr>
          <w:t>პუნქტზე</w:t>
        </w:r>
        <w:r w:rsidRPr="00111A93">
          <w:rPr>
            <w:rStyle w:val="Hyperlink"/>
            <w:rFonts w:cs="Cambria"/>
            <w:noProof/>
            <w:lang w:val="ka-GE"/>
          </w:rPr>
          <w:t xml:space="preserve"> - </w:t>
        </w:r>
        <w:r w:rsidRPr="00111A93">
          <w:rPr>
            <w:rStyle w:val="Hyperlink"/>
            <w:rFonts w:ascii="Sylfaen" w:hAnsi="Sylfaen" w:cs="Sylfaen"/>
            <w:noProof/>
            <w:lang w:val="ka-GE"/>
          </w:rPr>
          <w:t>ნაფიც</w:t>
        </w:r>
        <w:r w:rsidRPr="00111A93">
          <w:rPr>
            <w:rStyle w:val="Hyperlink"/>
            <w:rFonts w:cs="Cambria"/>
            <w:noProof/>
            <w:lang w:val="ka-GE"/>
          </w:rPr>
          <w:t xml:space="preserve"> </w:t>
        </w:r>
        <w:r w:rsidRPr="00111A93">
          <w:rPr>
            <w:rStyle w:val="Hyperlink"/>
            <w:rFonts w:ascii="Sylfaen" w:hAnsi="Sylfaen" w:cs="Sylfaen"/>
            <w:noProof/>
            <w:lang w:val="ka-GE"/>
          </w:rPr>
          <w:t>მსაჯულთა</w:t>
        </w:r>
        <w:r w:rsidRPr="00111A93">
          <w:rPr>
            <w:rStyle w:val="Hyperlink"/>
            <w:rFonts w:cs="Cambria"/>
            <w:noProof/>
            <w:lang w:val="ka-GE"/>
          </w:rPr>
          <w:t xml:space="preserve"> </w:t>
        </w:r>
        <w:r w:rsidRPr="00111A93">
          <w:rPr>
            <w:rStyle w:val="Hyperlink"/>
            <w:rFonts w:ascii="Sylfaen" w:hAnsi="Sylfaen" w:cs="Sylfaen"/>
            <w:noProof/>
            <w:lang w:val="ka-GE"/>
          </w:rPr>
          <w:t>სასამართლო</w:t>
        </w:r>
        <w:r>
          <w:rPr>
            <w:noProof/>
            <w:webHidden/>
          </w:rPr>
          <w:tab/>
        </w:r>
        <w:r>
          <w:rPr>
            <w:noProof/>
            <w:webHidden/>
          </w:rPr>
          <w:fldChar w:fldCharType="begin"/>
        </w:r>
        <w:r>
          <w:rPr>
            <w:noProof/>
            <w:webHidden/>
          </w:rPr>
          <w:instrText xml:space="preserve"> PAGEREF _Toc9599890 \h </w:instrText>
        </w:r>
        <w:r>
          <w:rPr>
            <w:noProof/>
            <w:webHidden/>
          </w:rPr>
        </w:r>
        <w:r>
          <w:rPr>
            <w:noProof/>
            <w:webHidden/>
          </w:rPr>
          <w:fldChar w:fldCharType="separate"/>
        </w:r>
        <w:r>
          <w:rPr>
            <w:noProof/>
            <w:webHidden/>
          </w:rPr>
          <w:t>29</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91"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-15 </w:t>
        </w:r>
        <w:r w:rsidRPr="00111A93">
          <w:rPr>
            <w:rStyle w:val="Hyperlink"/>
            <w:rFonts w:ascii="Sylfaen" w:hAnsi="Sylfaen" w:cs="Sylfaen"/>
            <w:noProof/>
            <w:lang w:val="ka-GE"/>
          </w:rPr>
          <w:t>პუნქტზე</w:t>
        </w:r>
        <w:r w:rsidRPr="00111A93">
          <w:rPr>
            <w:rStyle w:val="Hyperlink"/>
            <w:rFonts w:cs="Cambria"/>
            <w:noProof/>
            <w:lang w:val="ka-GE"/>
          </w:rPr>
          <w:t xml:space="preserve"> - </w:t>
        </w:r>
        <w:r w:rsidRPr="00111A93">
          <w:rPr>
            <w:rStyle w:val="Hyperlink"/>
            <w:rFonts w:ascii="Sylfaen" w:hAnsi="Sylfaen" w:cs="Sylfaen"/>
            <w:noProof/>
            <w:lang w:val="ka-GE"/>
          </w:rPr>
          <w:t>საპროცესო</w:t>
        </w:r>
        <w:r w:rsidRPr="00111A93">
          <w:rPr>
            <w:rStyle w:val="Hyperlink"/>
            <w:rFonts w:cs="Cambria"/>
            <w:noProof/>
            <w:lang w:val="ka-GE"/>
          </w:rPr>
          <w:t xml:space="preserve"> </w:t>
        </w:r>
        <w:r w:rsidRPr="00111A93">
          <w:rPr>
            <w:rStyle w:val="Hyperlink"/>
            <w:rFonts w:ascii="Sylfaen" w:hAnsi="Sylfaen" w:cs="Sylfaen"/>
            <w:noProof/>
            <w:lang w:val="ka-GE"/>
          </w:rPr>
          <w:t>შეთანხმება</w:t>
        </w:r>
        <w:r w:rsidRPr="00111A93">
          <w:rPr>
            <w:rStyle w:val="Hyperlink"/>
            <w:rFonts w:cs="Cambria"/>
            <w:noProof/>
            <w:lang w:val="ka-GE"/>
          </w:rPr>
          <w:t xml:space="preserve"> </w:t>
        </w:r>
        <w:r w:rsidRPr="00111A93">
          <w:rPr>
            <w:rStyle w:val="Hyperlink"/>
            <w:rFonts w:ascii="Sylfaen" w:hAnsi="Sylfaen" w:cs="Sylfaen"/>
            <w:noProof/>
            <w:lang w:val="ka-GE"/>
          </w:rPr>
          <w:t>და</w:t>
        </w:r>
        <w:r w:rsidRPr="00111A93">
          <w:rPr>
            <w:rStyle w:val="Hyperlink"/>
            <w:rFonts w:cs="Cambria"/>
            <w:noProof/>
            <w:lang w:val="ka-GE"/>
          </w:rPr>
          <w:t xml:space="preserve"> </w:t>
        </w:r>
        <w:r w:rsidRPr="00111A93">
          <w:rPr>
            <w:rStyle w:val="Hyperlink"/>
            <w:rFonts w:ascii="Sylfaen" w:hAnsi="Sylfaen" w:cs="Sylfaen"/>
            <w:noProof/>
            <w:lang w:val="ka-GE"/>
          </w:rPr>
          <w:t>ნარკომანიასთან</w:t>
        </w:r>
        <w:r w:rsidRPr="00111A93">
          <w:rPr>
            <w:rStyle w:val="Hyperlink"/>
            <w:rFonts w:cs="Cambria"/>
            <w:noProof/>
            <w:lang w:val="ka-GE"/>
          </w:rPr>
          <w:t xml:space="preserve"> </w:t>
        </w:r>
        <w:r w:rsidRPr="00111A93">
          <w:rPr>
            <w:rStyle w:val="Hyperlink"/>
            <w:rFonts w:ascii="Sylfaen" w:hAnsi="Sylfaen" w:cs="Sylfaen"/>
            <w:noProof/>
            <w:lang w:val="ka-GE"/>
          </w:rPr>
          <w:t>ბრძოლის</w:t>
        </w:r>
        <w:r w:rsidRPr="00111A93">
          <w:rPr>
            <w:rStyle w:val="Hyperlink"/>
            <w:rFonts w:cs="Cambria"/>
            <w:noProof/>
            <w:lang w:val="ka-GE"/>
          </w:rPr>
          <w:t xml:space="preserve"> </w:t>
        </w:r>
        <w:r w:rsidRPr="00111A93">
          <w:rPr>
            <w:rStyle w:val="Hyperlink"/>
            <w:rFonts w:ascii="Sylfaen" w:hAnsi="Sylfaen" w:cs="Sylfaen"/>
            <w:noProof/>
            <w:lang w:val="ka-GE"/>
          </w:rPr>
          <w:t>ნულოვანი</w:t>
        </w:r>
        <w:r w:rsidRPr="00111A93">
          <w:rPr>
            <w:rStyle w:val="Hyperlink"/>
            <w:rFonts w:cs="Cambria"/>
            <w:noProof/>
            <w:lang w:val="ka-GE"/>
          </w:rPr>
          <w:t xml:space="preserve"> </w:t>
        </w:r>
        <w:r w:rsidRPr="00111A93">
          <w:rPr>
            <w:rStyle w:val="Hyperlink"/>
            <w:rFonts w:ascii="Sylfaen" w:hAnsi="Sylfaen" w:cs="Sylfaen"/>
            <w:noProof/>
            <w:lang w:val="ka-GE"/>
          </w:rPr>
          <w:t>ტოლერანტობის</w:t>
        </w:r>
        <w:r w:rsidRPr="00111A93">
          <w:rPr>
            <w:rStyle w:val="Hyperlink"/>
            <w:rFonts w:cs="Cambria"/>
            <w:noProof/>
            <w:lang w:val="ka-GE"/>
          </w:rPr>
          <w:t xml:space="preserve"> </w:t>
        </w:r>
        <w:r w:rsidRPr="00111A93">
          <w:rPr>
            <w:rStyle w:val="Hyperlink"/>
            <w:rFonts w:ascii="Sylfaen" w:hAnsi="Sylfaen" w:cs="Sylfaen"/>
            <w:noProof/>
            <w:lang w:val="ka-GE"/>
          </w:rPr>
          <w:t>პოლიტიკა</w:t>
        </w:r>
        <w:r>
          <w:rPr>
            <w:noProof/>
            <w:webHidden/>
          </w:rPr>
          <w:tab/>
        </w:r>
        <w:r>
          <w:rPr>
            <w:noProof/>
            <w:webHidden/>
          </w:rPr>
          <w:fldChar w:fldCharType="begin"/>
        </w:r>
        <w:r>
          <w:rPr>
            <w:noProof/>
            <w:webHidden/>
          </w:rPr>
          <w:instrText xml:space="preserve"> PAGEREF _Toc9599891 \h </w:instrText>
        </w:r>
        <w:r>
          <w:rPr>
            <w:noProof/>
            <w:webHidden/>
          </w:rPr>
        </w:r>
        <w:r>
          <w:rPr>
            <w:noProof/>
            <w:webHidden/>
          </w:rPr>
          <w:fldChar w:fldCharType="separate"/>
        </w:r>
        <w:r>
          <w:rPr>
            <w:noProof/>
            <w:webHidden/>
          </w:rPr>
          <w:t>30</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92"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-16 </w:t>
        </w:r>
        <w:r w:rsidRPr="00111A93">
          <w:rPr>
            <w:rStyle w:val="Hyperlink"/>
            <w:rFonts w:ascii="Sylfaen" w:hAnsi="Sylfaen" w:cs="Sylfaen"/>
            <w:noProof/>
            <w:lang w:val="ka-GE"/>
          </w:rPr>
          <w:t>პუნქტზე -</w:t>
        </w:r>
        <w:r w:rsidRPr="00111A93">
          <w:rPr>
            <w:rStyle w:val="Hyperlink"/>
            <w:rFonts w:cs="Cambria"/>
            <w:noProof/>
            <w:lang w:val="ka-GE"/>
          </w:rPr>
          <w:t xml:space="preserve"> </w:t>
        </w:r>
        <w:r w:rsidRPr="00111A93">
          <w:rPr>
            <w:rStyle w:val="Hyperlink"/>
            <w:rFonts w:ascii="Sylfaen" w:hAnsi="Sylfaen" w:cs="Sylfaen"/>
            <w:noProof/>
            <w:lang w:val="ka-GE"/>
          </w:rPr>
          <w:t>არასრულწლოვანთა</w:t>
        </w:r>
        <w:r w:rsidRPr="00111A93">
          <w:rPr>
            <w:rStyle w:val="Hyperlink"/>
            <w:rFonts w:cs="Cambria"/>
            <w:noProof/>
            <w:lang w:val="ka-GE"/>
          </w:rPr>
          <w:t xml:space="preserve"> </w:t>
        </w:r>
        <w:r w:rsidRPr="00111A93">
          <w:rPr>
            <w:rStyle w:val="Hyperlink"/>
            <w:rFonts w:ascii="Sylfaen" w:hAnsi="Sylfaen" w:cs="Sylfaen"/>
            <w:noProof/>
            <w:lang w:val="ka-GE"/>
          </w:rPr>
          <w:t>მართლსაჯულება</w:t>
        </w:r>
        <w:r>
          <w:rPr>
            <w:noProof/>
            <w:webHidden/>
          </w:rPr>
          <w:tab/>
        </w:r>
        <w:r>
          <w:rPr>
            <w:noProof/>
            <w:webHidden/>
          </w:rPr>
          <w:fldChar w:fldCharType="begin"/>
        </w:r>
        <w:r>
          <w:rPr>
            <w:noProof/>
            <w:webHidden/>
          </w:rPr>
          <w:instrText xml:space="preserve"> PAGEREF _Toc9599892 \h </w:instrText>
        </w:r>
        <w:r>
          <w:rPr>
            <w:noProof/>
            <w:webHidden/>
          </w:rPr>
        </w:r>
        <w:r>
          <w:rPr>
            <w:noProof/>
            <w:webHidden/>
          </w:rPr>
          <w:fldChar w:fldCharType="separate"/>
        </w:r>
        <w:r>
          <w:rPr>
            <w:noProof/>
            <w:webHidden/>
          </w:rPr>
          <w:t>32</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93"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-17 </w:t>
        </w:r>
        <w:r w:rsidRPr="00111A93">
          <w:rPr>
            <w:rStyle w:val="Hyperlink"/>
            <w:rFonts w:ascii="Sylfaen" w:hAnsi="Sylfaen" w:cs="Sylfaen"/>
            <w:noProof/>
            <w:lang w:val="ka-GE"/>
          </w:rPr>
          <w:t>პუნქტზე -</w:t>
        </w:r>
        <w:r w:rsidRPr="00111A93">
          <w:rPr>
            <w:rStyle w:val="Hyperlink"/>
            <w:rFonts w:cs="Cambria"/>
            <w:noProof/>
            <w:lang w:val="ka-GE"/>
          </w:rPr>
          <w:t xml:space="preserve"> </w:t>
        </w:r>
        <w:r w:rsidRPr="00111A93">
          <w:rPr>
            <w:rStyle w:val="Hyperlink"/>
            <w:rFonts w:ascii="Sylfaen" w:hAnsi="Sylfaen" w:cs="Sylfaen"/>
            <w:noProof/>
            <w:lang w:val="ka-GE"/>
          </w:rPr>
          <w:t>იძულებით</w:t>
        </w:r>
        <w:r w:rsidRPr="00111A93">
          <w:rPr>
            <w:rStyle w:val="Hyperlink"/>
            <w:rFonts w:cs="Cambria"/>
            <w:noProof/>
            <w:lang w:val="ka-GE"/>
          </w:rPr>
          <w:t xml:space="preserve"> </w:t>
        </w:r>
        <w:r w:rsidRPr="00111A93">
          <w:rPr>
            <w:rStyle w:val="Hyperlink"/>
            <w:rFonts w:ascii="Sylfaen" w:hAnsi="Sylfaen" w:cs="Sylfaen"/>
            <w:noProof/>
            <w:lang w:val="ka-GE"/>
          </w:rPr>
          <w:t>გადაადგილებული</w:t>
        </w:r>
        <w:r w:rsidRPr="00111A93">
          <w:rPr>
            <w:rStyle w:val="Hyperlink"/>
            <w:rFonts w:cs="Cambria"/>
            <w:noProof/>
            <w:lang w:val="ka-GE"/>
          </w:rPr>
          <w:t xml:space="preserve"> </w:t>
        </w:r>
        <w:r w:rsidRPr="00111A93">
          <w:rPr>
            <w:rStyle w:val="Hyperlink"/>
            <w:rFonts w:ascii="Sylfaen" w:hAnsi="Sylfaen" w:cs="Sylfaen"/>
            <w:noProof/>
            <w:lang w:val="ka-GE"/>
          </w:rPr>
          <w:t>პირები</w:t>
        </w:r>
        <w:r>
          <w:rPr>
            <w:noProof/>
            <w:webHidden/>
          </w:rPr>
          <w:tab/>
        </w:r>
        <w:r>
          <w:rPr>
            <w:noProof/>
            <w:webHidden/>
          </w:rPr>
          <w:fldChar w:fldCharType="begin"/>
        </w:r>
        <w:r>
          <w:rPr>
            <w:noProof/>
            <w:webHidden/>
          </w:rPr>
          <w:instrText xml:space="preserve"> PAGEREF _Toc9599893 \h </w:instrText>
        </w:r>
        <w:r>
          <w:rPr>
            <w:noProof/>
            <w:webHidden/>
          </w:rPr>
        </w:r>
        <w:r>
          <w:rPr>
            <w:noProof/>
            <w:webHidden/>
          </w:rPr>
          <w:fldChar w:fldCharType="separate"/>
        </w:r>
        <w:r>
          <w:rPr>
            <w:noProof/>
            <w:webHidden/>
          </w:rPr>
          <w:t>33</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94"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-18 </w:t>
        </w:r>
        <w:r w:rsidRPr="00111A93">
          <w:rPr>
            <w:rStyle w:val="Hyperlink"/>
            <w:rFonts w:ascii="Sylfaen" w:hAnsi="Sylfaen" w:cs="Sylfaen"/>
            <w:noProof/>
            <w:lang w:val="ka-GE"/>
          </w:rPr>
          <w:t>პ</w:t>
        </w:r>
        <w:r w:rsidRPr="00111A93">
          <w:rPr>
            <w:rStyle w:val="Hyperlink"/>
            <w:rFonts w:ascii="Sylfaen" w:hAnsi="Sylfaen" w:cs="Sylfaen"/>
            <w:noProof/>
            <w:lang w:val="ka-GE"/>
          </w:rPr>
          <w:t>უნქტზე -</w:t>
        </w:r>
        <w:r w:rsidRPr="00111A93">
          <w:rPr>
            <w:rStyle w:val="Hyperlink"/>
            <w:rFonts w:cs="Cambria"/>
            <w:noProof/>
            <w:lang w:val="ka-GE"/>
          </w:rPr>
          <w:t xml:space="preserve"> </w:t>
        </w:r>
        <w:r w:rsidRPr="00111A93">
          <w:rPr>
            <w:rStyle w:val="Hyperlink"/>
            <w:rFonts w:ascii="Sylfaen" w:hAnsi="Sylfaen" w:cs="Sylfaen"/>
            <w:noProof/>
            <w:lang w:val="ka-GE"/>
          </w:rPr>
          <w:t>რელიგიური</w:t>
        </w:r>
        <w:r w:rsidRPr="00111A93">
          <w:rPr>
            <w:rStyle w:val="Hyperlink"/>
            <w:rFonts w:cs="Cambria"/>
            <w:noProof/>
            <w:lang w:val="ka-GE"/>
          </w:rPr>
          <w:t xml:space="preserve"> </w:t>
        </w:r>
        <w:r w:rsidRPr="00111A93">
          <w:rPr>
            <w:rStyle w:val="Hyperlink"/>
            <w:rFonts w:ascii="Sylfaen" w:hAnsi="Sylfaen" w:cs="Sylfaen"/>
            <w:noProof/>
            <w:lang w:val="ka-GE"/>
          </w:rPr>
          <w:t>უმცირესობები</w:t>
        </w:r>
        <w:r>
          <w:rPr>
            <w:noProof/>
            <w:webHidden/>
          </w:rPr>
          <w:tab/>
        </w:r>
        <w:r>
          <w:rPr>
            <w:noProof/>
            <w:webHidden/>
          </w:rPr>
          <w:fldChar w:fldCharType="begin"/>
        </w:r>
        <w:r>
          <w:rPr>
            <w:noProof/>
            <w:webHidden/>
          </w:rPr>
          <w:instrText xml:space="preserve"> PAGEREF _Toc9599894 \h </w:instrText>
        </w:r>
        <w:r>
          <w:rPr>
            <w:noProof/>
            <w:webHidden/>
          </w:rPr>
        </w:r>
        <w:r>
          <w:rPr>
            <w:noProof/>
            <w:webHidden/>
          </w:rPr>
          <w:fldChar w:fldCharType="separate"/>
        </w:r>
        <w:r>
          <w:rPr>
            <w:noProof/>
            <w:webHidden/>
          </w:rPr>
          <w:t>35</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95"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რეკომენდაციის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-19 </w:t>
        </w:r>
        <w:r w:rsidRPr="00111A93">
          <w:rPr>
            <w:rStyle w:val="Hyperlink"/>
            <w:rFonts w:ascii="Sylfaen" w:hAnsi="Sylfaen" w:cs="Sylfaen"/>
            <w:noProof/>
            <w:lang w:val="ka-GE"/>
          </w:rPr>
          <w:t>პუნქტზე -</w:t>
        </w:r>
        <w:r w:rsidRPr="00111A93">
          <w:rPr>
            <w:rStyle w:val="Hyperlink"/>
            <w:rFonts w:cs="Cambria"/>
            <w:noProof/>
            <w:lang w:val="ka-GE"/>
          </w:rPr>
          <w:t xml:space="preserve"> </w:t>
        </w:r>
        <w:r w:rsidRPr="00111A93">
          <w:rPr>
            <w:rStyle w:val="Hyperlink"/>
            <w:rFonts w:ascii="Sylfaen" w:hAnsi="Sylfaen" w:cs="Sylfaen"/>
            <w:noProof/>
            <w:lang w:val="ka-GE"/>
          </w:rPr>
          <w:t>უმცირესობათა</w:t>
        </w:r>
        <w:r w:rsidRPr="00111A93">
          <w:rPr>
            <w:rStyle w:val="Hyperlink"/>
            <w:rFonts w:cs="Cambria"/>
            <w:noProof/>
            <w:lang w:val="ka-GE"/>
          </w:rPr>
          <w:t xml:space="preserve"> </w:t>
        </w:r>
        <w:r w:rsidRPr="00111A93">
          <w:rPr>
            <w:rStyle w:val="Hyperlink"/>
            <w:rFonts w:ascii="Sylfaen" w:hAnsi="Sylfaen" w:cs="Sylfaen"/>
            <w:noProof/>
            <w:lang w:val="ka-GE"/>
          </w:rPr>
          <w:t>უფლებები</w:t>
        </w:r>
        <w:r>
          <w:rPr>
            <w:noProof/>
            <w:webHidden/>
          </w:rPr>
          <w:tab/>
        </w:r>
        <w:r>
          <w:rPr>
            <w:noProof/>
            <w:webHidden/>
          </w:rPr>
          <w:fldChar w:fldCharType="begin"/>
        </w:r>
        <w:r>
          <w:rPr>
            <w:noProof/>
            <w:webHidden/>
          </w:rPr>
          <w:instrText xml:space="preserve"> PAGEREF _Toc9599895 \h </w:instrText>
        </w:r>
        <w:r>
          <w:rPr>
            <w:noProof/>
            <w:webHidden/>
          </w:rPr>
        </w:r>
        <w:r>
          <w:rPr>
            <w:noProof/>
            <w:webHidden/>
          </w:rPr>
          <w:fldChar w:fldCharType="separate"/>
        </w:r>
        <w:r>
          <w:rPr>
            <w:noProof/>
            <w:webHidden/>
          </w:rPr>
          <w:t>36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96" w:history="1">
        <w:r w:rsidRPr="00111A93">
          <w:rPr>
            <w:rStyle w:val="Hyperlink"/>
            <w:rFonts w:ascii="Sylfaen" w:hAnsi="Sylfaen" w:cs="Sylfaen"/>
            <w:noProof/>
            <w:lang w:val="ka-GE"/>
          </w:rPr>
          <w:t>პასუხი</w:t>
        </w:r>
        <w:r w:rsidRPr="00111A93">
          <w:rPr>
            <w:rStyle w:val="Hyperlink"/>
            <w:rFonts w:cs="Cambria"/>
            <w:noProof/>
            <w:lang w:val="ka-GE"/>
          </w:rPr>
          <w:t xml:space="preserve"> </w:t>
        </w:r>
        <w:r w:rsidRPr="00111A93">
          <w:rPr>
            <w:rStyle w:val="Hyperlink"/>
            <w:rFonts w:ascii="Sylfaen" w:hAnsi="Sylfaen" w:cs="Sylfaen"/>
            <w:noProof/>
            <w:lang w:val="ka-GE"/>
          </w:rPr>
          <w:t>რეკომენდაც</w:t>
        </w:r>
        <w:r w:rsidRPr="00111A93">
          <w:rPr>
            <w:rStyle w:val="Hyperlink"/>
            <w:rFonts w:ascii="Sylfaen" w:hAnsi="Sylfaen" w:cs="Sylfaen"/>
            <w:noProof/>
            <w:lang w:val="ka-GE"/>
          </w:rPr>
          <w:t>ი</w:t>
        </w:r>
        <w:r w:rsidRPr="00111A93">
          <w:rPr>
            <w:rStyle w:val="Hyperlink"/>
            <w:rFonts w:ascii="Sylfaen" w:hAnsi="Sylfaen" w:cs="Sylfaen"/>
            <w:noProof/>
            <w:lang w:val="ka-GE"/>
          </w:rPr>
          <w:t>ის</w:t>
        </w:r>
        <w:r w:rsidRPr="00111A93">
          <w:rPr>
            <w:rStyle w:val="Hyperlink"/>
            <w:rFonts w:cs="Cambria"/>
            <w:noProof/>
            <w:lang w:val="ka-GE"/>
          </w:rPr>
          <w:t xml:space="preserve"> </w:t>
        </w:r>
        <w:r w:rsidRPr="00111A93">
          <w:rPr>
            <w:rStyle w:val="Hyperlink"/>
            <w:rFonts w:ascii="Sylfaen" w:hAnsi="Sylfaen" w:cs="Sylfaen"/>
            <w:noProof/>
            <w:lang w:val="ka-GE"/>
          </w:rPr>
          <w:t>მე</w:t>
        </w:r>
        <w:r w:rsidRPr="00111A93">
          <w:rPr>
            <w:rStyle w:val="Hyperlink"/>
            <w:rFonts w:cs="Cambria"/>
            <w:noProof/>
            <w:lang w:val="ka-GE"/>
          </w:rPr>
          <w:t xml:space="preserve">-20 </w:t>
        </w:r>
        <w:r w:rsidRPr="00111A93">
          <w:rPr>
            <w:rStyle w:val="Hyperlink"/>
            <w:rFonts w:ascii="Sylfaen" w:hAnsi="Sylfaen" w:cs="Sylfaen"/>
            <w:noProof/>
            <w:lang w:val="ka-GE"/>
          </w:rPr>
          <w:t>პუნქტზე</w:t>
        </w:r>
        <w:r>
          <w:rPr>
            <w:noProof/>
            <w:webHidden/>
          </w:rPr>
          <w:tab/>
        </w:r>
        <w:r>
          <w:rPr>
            <w:noProof/>
            <w:webHidden/>
          </w:rPr>
          <w:fldChar w:fldCharType="begin"/>
        </w:r>
        <w:r>
          <w:rPr>
            <w:noProof/>
            <w:webHidden/>
          </w:rPr>
          <w:instrText xml:space="preserve"> PAGEREF _Toc9599896 \h </w:instrText>
        </w:r>
        <w:r>
          <w:rPr>
            <w:noProof/>
            <w:webHidden/>
          </w:rPr>
        </w:r>
        <w:r>
          <w:rPr>
            <w:noProof/>
            <w:webHidden/>
          </w:rPr>
          <w:fldChar w:fldCharType="separate"/>
        </w:r>
        <w:r>
          <w:rPr>
            <w:noProof/>
            <w:webHidden/>
          </w:rPr>
          <w:t>41</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97" w:history="1">
        <w:r w:rsidRPr="00111A93">
          <w:rPr>
            <w:rStyle w:val="Hyperlink"/>
            <w:noProof/>
          </w:rPr>
          <w:t xml:space="preserve">II. </w:t>
        </w:r>
        <w:r w:rsidRPr="00111A93">
          <w:rPr>
            <w:rStyle w:val="Hyperlink"/>
            <w:rFonts w:ascii="Sylfaen" w:hAnsi="Sylfaen" w:cs="Sylfaen"/>
            <w:noProof/>
            <w:lang w:val="ka-GE"/>
          </w:rPr>
          <w:t>ანგარიში</w:t>
        </w:r>
        <w:r w:rsidRPr="00111A93">
          <w:rPr>
            <w:rStyle w:val="Hyperlink"/>
            <w:rFonts w:cs="Cambria"/>
            <w:noProof/>
            <w:lang w:val="ka-GE"/>
          </w:rPr>
          <w:t xml:space="preserve"> </w:t>
        </w:r>
        <w:r w:rsidRPr="00111A93">
          <w:rPr>
            <w:rStyle w:val="Hyperlink"/>
            <w:rFonts w:ascii="Sylfaen" w:hAnsi="Sylfaen" w:cs="Sylfaen"/>
            <w:noProof/>
            <w:lang w:val="ka-GE"/>
          </w:rPr>
          <w:t>პაქტის</w:t>
        </w:r>
        <w:r w:rsidRPr="00111A93">
          <w:rPr>
            <w:rStyle w:val="Hyperlink"/>
            <w:rFonts w:cs="Cambria"/>
            <w:noProof/>
            <w:lang w:val="ka-GE"/>
          </w:rPr>
          <w:t xml:space="preserve"> </w:t>
        </w:r>
        <w:r w:rsidRPr="00111A93">
          <w:rPr>
            <w:rStyle w:val="Hyperlink"/>
            <w:rFonts w:ascii="Sylfaen" w:hAnsi="Sylfaen" w:cs="Sylfaen"/>
            <w:noProof/>
            <w:lang w:val="ka-GE"/>
          </w:rPr>
          <w:t>დებულებების</w:t>
        </w:r>
        <w:r w:rsidRPr="00111A93">
          <w:rPr>
            <w:rStyle w:val="Hyperlink"/>
            <w:rFonts w:cs="Cambria"/>
            <w:noProof/>
            <w:lang w:val="ka-GE"/>
          </w:rPr>
          <w:t xml:space="preserve"> </w:t>
        </w:r>
        <w:r w:rsidRPr="00111A93">
          <w:rPr>
            <w:rStyle w:val="Hyperlink"/>
            <w:rFonts w:ascii="Sylfaen" w:hAnsi="Sylfaen" w:cs="Sylfaen"/>
            <w:noProof/>
            <w:lang w:val="ka-GE"/>
          </w:rPr>
          <w:t>შესრულებაზე</w:t>
        </w:r>
        <w:r>
          <w:rPr>
            <w:noProof/>
            <w:webHidden/>
          </w:rPr>
          <w:tab/>
        </w:r>
        <w:r>
          <w:rPr>
            <w:noProof/>
            <w:webHidden/>
          </w:rPr>
          <w:fldChar w:fldCharType="begin"/>
        </w:r>
        <w:r>
          <w:rPr>
            <w:noProof/>
            <w:webHidden/>
          </w:rPr>
          <w:instrText xml:space="preserve"> PAGEREF _Toc9599897 \h </w:instrText>
        </w:r>
        <w:r>
          <w:rPr>
            <w:noProof/>
            <w:webHidden/>
          </w:rPr>
        </w:r>
        <w:r>
          <w:rPr>
            <w:noProof/>
            <w:webHidden/>
          </w:rPr>
          <w:fldChar w:fldCharType="separate"/>
        </w:r>
        <w:r>
          <w:rPr>
            <w:noProof/>
            <w:webHidden/>
          </w:rPr>
          <w:t>42</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98" w:history="1">
        <w:r w:rsidRPr="00111A93">
          <w:rPr>
            <w:rStyle w:val="Hyperlink"/>
            <w:rFonts w:ascii="Sylfaen" w:hAnsi="Sylfaen" w:cs="Sylfaen"/>
            <w:noProof/>
            <w:lang w:val="ka-GE"/>
          </w:rPr>
          <w:t>მუხლი</w:t>
        </w:r>
        <w:r w:rsidRPr="00111A93">
          <w:rPr>
            <w:rStyle w:val="Hyperlink"/>
            <w:rFonts w:cs="Cambria"/>
            <w:noProof/>
            <w:lang w:val="ka-GE"/>
          </w:rPr>
          <w:t xml:space="preserve"> 1</w:t>
        </w:r>
        <w:r>
          <w:rPr>
            <w:noProof/>
            <w:webHidden/>
          </w:rPr>
          <w:tab/>
        </w:r>
        <w:r>
          <w:rPr>
            <w:noProof/>
            <w:webHidden/>
          </w:rPr>
          <w:fldChar w:fldCharType="begin"/>
        </w:r>
        <w:r>
          <w:rPr>
            <w:noProof/>
            <w:webHidden/>
          </w:rPr>
          <w:instrText xml:space="preserve"> PAGEREF _Toc9599898 \h </w:instrText>
        </w:r>
        <w:r>
          <w:rPr>
            <w:noProof/>
            <w:webHidden/>
          </w:rPr>
        </w:r>
        <w:r>
          <w:rPr>
            <w:noProof/>
            <w:webHidden/>
          </w:rPr>
          <w:fldChar w:fldCharType="separate"/>
        </w:r>
        <w:r>
          <w:rPr>
            <w:noProof/>
            <w:webHidden/>
          </w:rPr>
          <w:t>42</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899" w:history="1">
        <w:r w:rsidRPr="00111A93">
          <w:rPr>
            <w:rStyle w:val="Hyperlink"/>
            <w:rFonts w:ascii="Sylfaen" w:hAnsi="Sylfaen" w:cs="Sylfaen"/>
            <w:noProof/>
            <w:lang w:val="ka-GE"/>
          </w:rPr>
          <w:t>მუხლი</w:t>
        </w:r>
        <w:r w:rsidRPr="00111A93">
          <w:rPr>
            <w:rStyle w:val="Hyperlink"/>
            <w:rFonts w:cs="Cambria"/>
            <w:noProof/>
            <w:lang w:val="ka-GE"/>
          </w:rPr>
          <w:t xml:space="preserve"> 2</w:t>
        </w:r>
        <w:r>
          <w:rPr>
            <w:noProof/>
            <w:webHidden/>
          </w:rPr>
          <w:tab/>
        </w:r>
        <w:r>
          <w:rPr>
            <w:noProof/>
            <w:webHidden/>
          </w:rPr>
          <w:fldChar w:fldCharType="begin"/>
        </w:r>
        <w:r>
          <w:rPr>
            <w:noProof/>
            <w:webHidden/>
          </w:rPr>
          <w:instrText xml:space="preserve"> PAGEREF _Toc9599899 \h </w:instrText>
        </w:r>
        <w:r>
          <w:rPr>
            <w:noProof/>
            <w:webHidden/>
          </w:rPr>
        </w:r>
        <w:r>
          <w:rPr>
            <w:noProof/>
            <w:webHidden/>
          </w:rPr>
          <w:fldChar w:fldCharType="separate"/>
        </w:r>
        <w:r>
          <w:rPr>
            <w:noProof/>
            <w:webHidden/>
          </w:rPr>
          <w:t>42</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00" w:history="1">
        <w:r w:rsidRPr="00111A93">
          <w:rPr>
            <w:rStyle w:val="Hyperlink"/>
            <w:rFonts w:ascii="Sylfaen" w:hAnsi="Sylfaen" w:cs="Sylfaen"/>
            <w:noProof/>
            <w:lang w:val="ka-GE"/>
          </w:rPr>
          <w:t>მუხლი</w:t>
        </w:r>
        <w:r w:rsidRPr="00111A93">
          <w:rPr>
            <w:rStyle w:val="Hyperlink"/>
            <w:rFonts w:cs="Cambria"/>
            <w:noProof/>
            <w:lang w:val="ka-GE"/>
          </w:rPr>
          <w:t xml:space="preserve"> 3</w:t>
        </w:r>
        <w:r>
          <w:rPr>
            <w:noProof/>
            <w:webHidden/>
          </w:rPr>
          <w:tab/>
        </w:r>
        <w:r>
          <w:rPr>
            <w:noProof/>
            <w:webHidden/>
          </w:rPr>
          <w:fldChar w:fldCharType="begin"/>
        </w:r>
        <w:r>
          <w:rPr>
            <w:noProof/>
            <w:webHidden/>
          </w:rPr>
          <w:instrText xml:space="preserve"> PAGEREF _Toc9599900 \h </w:instrText>
        </w:r>
        <w:r>
          <w:rPr>
            <w:noProof/>
            <w:webHidden/>
          </w:rPr>
        </w:r>
        <w:r>
          <w:rPr>
            <w:noProof/>
            <w:webHidden/>
          </w:rPr>
          <w:fldChar w:fldCharType="separate"/>
        </w:r>
        <w:r>
          <w:rPr>
            <w:noProof/>
            <w:webHidden/>
          </w:rPr>
          <w:t>46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01" w:history="1">
        <w:r w:rsidRPr="00111A93">
          <w:rPr>
            <w:rStyle w:val="Hyperlink"/>
            <w:rFonts w:ascii="Sylfaen" w:hAnsi="Sylfaen" w:cs="Sylfaen"/>
            <w:noProof/>
            <w:lang w:val="ka-GE"/>
          </w:rPr>
          <w:t>მუხლი</w:t>
        </w:r>
        <w:r w:rsidRPr="00111A93">
          <w:rPr>
            <w:rStyle w:val="Hyperlink"/>
            <w:rFonts w:cs="Cambria"/>
            <w:noProof/>
            <w:lang w:val="ka-GE"/>
          </w:rPr>
          <w:t xml:space="preserve"> 6</w:t>
        </w:r>
        <w:r>
          <w:rPr>
            <w:noProof/>
            <w:webHidden/>
          </w:rPr>
          <w:tab/>
        </w:r>
        <w:r>
          <w:rPr>
            <w:noProof/>
            <w:webHidden/>
          </w:rPr>
          <w:fldChar w:fldCharType="begin"/>
        </w:r>
        <w:r>
          <w:rPr>
            <w:noProof/>
            <w:webHidden/>
          </w:rPr>
          <w:instrText xml:space="preserve"> PAGEREF _Toc9599901 \h </w:instrText>
        </w:r>
        <w:r>
          <w:rPr>
            <w:noProof/>
            <w:webHidden/>
          </w:rPr>
        </w:r>
        <w:r>
          <w:rPr>
            <w:noProof/>
            <w:webHidden/>
          </w:rPr>
          <w:fldChar w:fldCharType="separate"/>
        </w:r>
        <w:r>
          <w:rPr>
            <w:noProof/>
            <w:webHidden/>
          </w:rPr>
          <w:t>46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02" w:history="1">
        <w:r w:rsidRPr="00111A93">
          <w:rPr>
            <w:rStyle w:val="Hyperlink"/>
            <w:rFonts w:ascii="Sylfaen" w:hAnsi="Sylfaen" w:cs="Sylfaen"/>
            <w:noProof/>
          </w:rPr>
          <w:t>მუხლი</w:t>
        </w:r>
        <w:r w:rsidRPr="00111A93">
          <w:rPr>
            <w:rStyle w:val="Hyperlink"/>
            <w:rFonts w:cs="Cambria"/>
            <w:noProof/>
          </w:rPr>
          <w:t xml:space="preserve"> 7</w:t>
        </w:r>
        <w:r>
          <w:rPr>
            <w:noProof/>
            <w:webHidden/>
          </w:rPr>
          <w:tab/>
        </w:r>
        <w:r>
          <w:rPr>
            <w:noProof/>
            <w:webHidden/>
          </w:rPr>
          <w:fldChar w:fldCharType="begin"/>
        </w:r>
        <w:r>
          <w:rPr>
            <w:noProof/>
            <w:webHidden/>
          </w:rPr>
          <w:instrText xml:space="preserve"> PAGEREF _Toc9599902 \h </w:instrText>
        </w:r>
        <w:r>
          <w:rPr>
            <w:noProof/>
            <w:webHidden/>
          </w:rPr>
        </w:r>
        <w:r>
          <w:rPr>
            <w:noProof/>
            <w:webHidden/>
          </w:rPr>
          <w:fldChar w:fldCharType="separate"/>
        </w:r>
        <w:r>
          <w:rPr>
            <w:noProof/>
            <w:webHidden/>
          </w:rPr>
          <w:t>46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03" w:history="1">
        <w:r w:rsidRPr="00111A93">
          <w:rPr>
            <w:rStyle w:val="Hyperlink"/>
            <w:rFonts w:ascii="Sylfaen" w:hAnsi="Sylfaen" w:cs="Sylfaen"/>
            <w:noProof/>
          </w:rPr>
          <w:t>მუხლი</w:t>
        </w:r>
        <w:r w:rsidRPr="00111A93">
          <w:rPr>
            <w:rStyle w:val="Hyperlink"/>
            <w:rFonts w:cs="Cambria"/>
            <w:noProof/>
          </w:rPr>
          <w:t xml:space="preserve"> 8</w:t>
        </w:r>
        <w:r>
          <w:rPr>
            <w:noProof/>
            <w:webHidden/>
          </w:rPr>
          <w:tab/>
        </w:r>
        <w:r>
          <w:rPr>
            <w:noProof/>
            <w:webHidden/>
          </w:rPr>
          <w:fldChar w:fldCharType="begin"/>
        </w:r>
        <w:r>
          <w:rPr>
            <w:noProof/>
            <w:webHidden/>
          </w:rPr>
          <w:instrText xml:space="preserve"> PAGEREF _Toc9599903 \h </w:instrText>
        </w:r>
        <w:r>
          <w:rPr>
            <w:noProof/>
            <w:webHidden/>
          </w:rPr>
        </w:r>
        <w:r>
          <w:rPr>
            <w:noProof/>
            <w:webHidden/>
          </w:rPr>
          <w:fldChar w:fldCharType="separate"/>
        </w:r>
        <w:r>
          <w:rPr>
            <w:noProof/>
            <w:webHidden/>
          </w:rPr>
          <w:t>46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04" w:history="1">
        <w:r w:rsidRPr="00111A93">
          <w:rPr>
            <w:rStyle w:val="Hyperlink"/>
            <w:rFonts w:ascii="Sylfaen" w:hAnsi="Sylfaen" w:cs="Sylfaen"/>
            <w:noProof/>
            <w:lang w:val="ka-GE"/>
          </w:rPr>
          <w:t>მუხლი</w:t>
        </w:r>
        <w:r w:rsidRPr="00111A93">
          <w:rPr>
            <w:rStyle w:val="Hyperlink"/>
            <w:rFonts w:cs="Cambria"/>
            <w:noProof/>
            <w:lang w:val="ka-GE"/>
          </w:rPr>
          <w:t xml:space="preserve"> 9</w:t>
        </w:r>
        <w:r>
          <w:rPr>
            <w:noProof/>
            <w:webHidden/>
          </w:rPr>
          <w:tab/>
        </w:r>
        <w:r>
          <w:rPr>
            <w:noProof/>
            <w:webHidden/>
          </w:rPr>
          <w:fldChar w:fldCharType="begin"/>
        </w:r>
        <w:r>
          <w:rPr>
            <w:noProof/>
            <w:webHidden/>
          </w:rPr>
          <w:instrText xml:space="preserve"> PAGEREF _Toc9599904 \h </w:instrText>
        </w:r>
        <w:r>
          <w:rPr>
            <w:noProof/>
            <w:webHidden/>
          </w:rPr>
        </w:r>
        <w:r>
          <w:rPr>
            <w:noProof/>
            <w:webHidden/>
          </w:rPr>
          <w:fldChar w:fldCharType="separate"/>
        </w:r>
        <w:r>
          <w:rPr>
            <w:noProof/>
            <w:webHidden/>
          </w:rPr>
          <w:t>49</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05" w:history="1">
        <w:r w:rsidRPr="00111A93">
          <w:rPr>
            <w:rStyle w:val="Hyperlink"/>
            <w:rFonts w:ascii="Sylfaen" w:hAnsi="Sylfaen" w:cs="Sylfaen"/>
            <w:noProof/>
            <w:lang w:val="ka-GE"/>
          </w:rPr>
          <w:t>მუხლი</w:t>
        </w:r>
        <w:r w:rsidRPr="00111A93">
          <w:rPr>
            <w:rStyle w:val="Hyperlink"/>
            <w:rFonts w:cs="Cambria"/>
            <w:noProof/>
            <w:lang w:val="ka-GE"/>
          </w:rPr>
          <w:t xml:space="preserve"> 10</w:t>
        </w:r>
        <w:r>
          <w:rPr>
            <w:noProof/>
            <w:webHidden/>
          </w:rPr>
          <w:tab/>
        </w:r>
        <w:r>
          <w:rPr>
            <w:noProof/>
            <w:webHidden/>
          </w:rPr>
          <w:fldChar w:fldCharType="begin"/>
        </w:r>
        <w:r>
          <w:rPr>
            <w:noProof/>
            <w:webHidden/>
          </w:rPr>
          <w:instrText xml:space="preserve"> PAGEREF _Toc9599905 \h </w:instrText>
        </w:r>
        <w:r>
          <w:rPr>
            <w:noProof/>
            <w:webHidden/>
          </w:rPr>
        </w:r>
        <w:r>
          <w:rPr>
            <w:noProof/>
            <w:webHidden/>
          </w:rPr>
          <w:fldChar w:fldCharType="separate"/>
        </w:r>
        <w:r>
          <w:rPr>
            <w:noProof/>
            <w:webHidden/>
          </w:rPr>
          <w:t>49</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06" w:history="1">
        <w:r w:rsidRPr="00111A93">
          <w:rPr>
            <w:rStyle w:val="Hyperlink"/>
            <w:rFonts w:ascii="Sylfaen" w:hAnsi="Sylfaen" w:cs="Sylfaen"/>
            <w:noProof/>
            <w:lang w:val="ka-GE"/>
          </w:rPr>
          <w:t>მუხლი</w:t>
        </w:r>
        <w:r w:rsidRPr="00111A93">
          <w:rPr>
            <w:rStyle w:val="Hyperlink"/>
            <w:rFonts w:cs="Cambria"/>
            <w:noProof/>
            <w:lang w:val="ka-GE"/>
          </w:rPr>
          <w:t xml:space="preserve"> 11</w:t>
        </w:r>
        <w:r>
          <w:rPr>
            <w:noProof/>
            <w:webHidden/>
          </w:rPr>
          <w:tab/>
        </w:r>
        <w:r>
          <w:rPr>
            <w:noProof/>
            <w:webHidden/>
          </w:rPr>
          <w:fldChar w:fldCharType="begin"/>
        </w:r>
        <w:r>
          <w:rPr>
            <w:noProof/>
            <w:webHidden/>
          </w:rPr>
          <w:instrText xml:space="preserve"> PAGEREF _Toc9599906 \h </w:instrText>
        </w:r>
        <w:r>
          <w:rPr>
            <w:noProof/>
            <w:webHidden/>
          </w:rPr>
        </w:r>
        <w:r>
          <w:rPr>
            <w:noProof/>
            <w:webHidden/>
          </w:rPr>
          <w:fldChar w:fldCharType="separate"/>
        </w:r>
        <w:r>
          <w:rPr>
            <w:noProof/>
            <w:webHidden/>
          </w:rPr>
          <w:t>53</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07" w:history="1">
        <w:r w:rsidRPr="00111A93">
          <w:rPr>
            <w:rStyle w:val="Hyperlink"/>
            <w:rFonts w:ascii="Sylfaen" w:hAnsi="Sylfaen" w:cs="Sylfaen"/>
            <w:noProof/>
            <w:lang w:val="ka-GE"/>
          </w:rPr>
          <w:t>მუხლი</w:t>
        </w:r>
        <w:r w:rsidRPr="00111A93">
          <w:rPr>
            <w:rStyle w:val="Hyperlink"/>
            <w:rFonts w:cs="Cambria"/>
            <w:noProof/>
            <w:lang w:val="ka-GE"/>
          </w:rPr>
          <w:t xml:space="preserve"> 12</w:t>
        </w:r>
        <w:r>
          <w:rPr>
            <w:noProof/>
            <w:webHidden/>
          </w:rPr>
          <w:tab/>
        </w:r>
        <w:r>
          <w:rPr>
            <w:noProof/>
            <w:webHidden/>
          </w:rPr>
          <w:fldChar w:fldCharType="begin"/>
        </w:r>
        <w:r>
          <w:rPr>
            <w:noProof/>
            <w:webHidden/>
          </w:rPr>
          <w:instrText xml:space="preserve"> PAGEREF _Toc9599907 \h </w:instrText>
        </w:r>
        <w:r>
          <w:rPr>
            <w:noProof/>
            <w:webHidden/>
          </w:rPr>
        </w:r>
        <w:r>
          <w:rPr>
            <w:noProof/>
            <w:webHidden/>
          </w:rPr>
          <w:fldChar w:fldCharType="separate"/>
        </w:r>
        <w:r>
          <w:rPr>
            <w:noProof/>
            <w:webHidden/>
          </w:rPr>
          <w:t>53</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08" w:history="1">
        <w:r w:rsidRPr="00111A93">
          <w:rPr>
            <w:rStyle w:val="Hyperlink"/>
            <w:rFonts w:ascii="Sylfaen" w:hAnsi="Sylfaen" w:cs="Sylfaen"/>
            <w:noProof/>
            <w:lang w:val="ka-GE"/>
          </w:rPr>
          <w:t>მუხლი</w:t>
        </w:r>
        <w:r w:rsidRPr="00111A93">
          <w:rPr>
            <w:rStyle w:val="Hyperlink"/>
            <w:rFonts w:cs="Cambria"/>
            <w:noProof/>
            <w:lang w:val="ka-GE"/>
          </w:rPr>
          <w:t xml:space="preserve"> 13</w:t>
        </w:r>
        <w:r>
          <w:rPr>
            <w:noProof/>
            <w:webHidden/>
          </w:rPr>
          <w:tab/>
        </w:r>
        <w:r>
          <w:rPr>
            <w:noProof/>
            <w:webHidden/>
          </w:rPr>
          <w:fldChar w:fldCharType="begin"/>
        </w:r>
        <w:r>
          <w:rPr>
            <w:noProof/>
            <w:webHidden/>
          </w:rPr>
          <w:instrText xml:space="preserve"> PAGEREF _Toc9599908 \h </w:instrText>
        </w:r>
        <w:r>
          <w:rPr>
            <w:noProof/>
            <w:webHidden/>
          </w:rPr>
        </w:r>
        <w:r>
          <w:rPr>
            <w:noProof/>
            <w:webHidden/>
          </w:rPr>
          <w:fldChar w:fldCharType="separate"/>
        </w:r>
        <w:r>
          <w:rPr>
            <w:noProof/>
            <w:webHidden/>
          </w:rPr>
          <w:t>54</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09" w:history="1">
        <w:r w:rsidRPr="00111A93">
          <w:rPr>
            <w:rStyle w:val="Hyperlink"/>
            <w:rFonts w:ascii="Sylfaen" w:hAnsi="Sylfaen" w:cs="Sylfaen"/>
            <w:noProof/>
            <w:lang w:val="ka-GE"/>
          </w:rPr>
          <w:t>მუხლი</w:t>
        </w:r>
        <w:r w:rsidRPr="00111A93">
          <w:rPr>
            <w:rStyle w:val="Hyperlink"/>
            <w:rFonts w:cs="Cambria"/>
            <w:noProof/>
            <w:lang w:val="ka-GE"/>
          </w:rPr>
          <w:t xml:space="preserve"> 14</w:t>
        </w:r>
        <w:r>
          <w:rPr>
            <w:noProof/>
            <w:webHidden/>
          </w:rPr>
          <w:tab/>
        </w:r>
        <w:r>
          <w:rPr>
            <w:noProof/>
            <w:webHidden/>
          </w:rPr>
          <w:fldChar w:fldCharType="begin"/>
        </w:r>
        <w:r>
          <w:rPr>
            <w:noProof/>
            <w:webHidden/>
          </w:rPr>
          <w:instrText xml:space="preserve"> PAGEREF _Toc9599909 \h </w:instrText>
        </w:r>
        <w:r>
          <w:rPr>
            <w:noProof/>
            <w:webHidden/>
          </w:rPr>
        </w:r>
        <w:r>
          <w:rPr>
            <w:noProof/>
            <w:webHidden/>
          </w:rPr>
          <w:fldChar w:fldCharType="separate"/>
        </w:r>
        <w:r>
          <w:rPr>
            <w:noProof/>
            <w:webHidden/>
          </w:rPr>
          <w:t>55</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10" w:history="1">
        <w:r w:rsidRPr="00111A93">
          <w:rPr>
            <w:rStyle w:val="Hyperlink"/>
            <w:rFonts w:ascii="Sylfaen" w:hAnsi="Sylfaen" w:cs="Sylfaen"/>
            <w:noProof/>
            <w:lang w:val="ka-GE"/>
          </w:rPr>
          <w:t>მუხლი</w:t>
        </w:r>
        <w:r w:rsidRPr="00111A93">
          <w:rPr>
            <w:rStyle w:val="Hyperlink"/>
            <w:rFonts w:cs="Cambria"/>
            <w:noProof/>
            <w:lang w:val="ka-GE"/>
          </w:rPr>
          <w:t xml:space="preserve"> 15</w:t>
        </w:r>
        <w:r>
          <w:rPr>
            <w:noProof/>
            <w:webHidden/>
          </w:rPr>
          <w:tab/>
        </w:r>
        <w:r>
          <w:rPr>
            <w:noProof/>
            <w:webHidden/>
          </w:rPr>
          <w:fldChar w:fldCharType="begin"/>
        </w:r>
        <w:r>
          <w:rPr>
            <w:noProof/>
            <w:webHidden/>
          </w:rPr>
          <w:instrText xml:space="preserve"> PAGEREF _Toc9599910 \h </w:instrText>
        </w:r>
        <w:r>
          <w:rPr>
            <w:noProof/>
            <w:webHidden/>
          </w:rPr>
        </w:r>
        <w:r>
          <w:rPr>
            <w:noProof/>
            <w:webHidden/>
          </w:rPr>
          <w:fldChar w:fldCharType="separate"/>
        </w:r>
        <w:r>
          <w:rPr>
            <w:noProof/>
            <w:webHidden/>
          </w:rPr>
          <w:t>56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11" w:history="1">
        <w:r w:rsidRPr="00111A93">
          <w:rPr>
            <w:rStyle w:val="Hyperlink"/>
            <w:rFonts w:ascii="Sylfaen" w:hAnsi="Sylfaen" w:cs="Sylfaen"/>
            <w:noProof/>
            <w:lang w:val="ka-GE"/>
          </w:rPr>
          <w:t>მუხლი</w:t>
        </w:r>
        <w:r w:rsidRPr="00111A93">
          <w:rPr>
            <w:rStyle w:val="Hyperlink"/>
            <w:rFonts w:cs="Cambria"/>
            <w:noProof/>
            <w:lang w:val="ka-GE"/>
          </w:rPr>
          <w:t xml:space="preserve"> 16</w:t>
        </w:r>
        <w:r>
          <w:rPr>
            <w:noProof/>
            <w:webHidden/>
          </w:rPr>
          <w:tab/>
        </w:r>
        <w:r>
          <w:rPr>
            <w:noProof/>
            <w:webHidden/>
          </w:rPr>
          <w:fldChar w:fldCharType="begin"/>
        </w:r>
        <w:r>
          <w:rPr>
            <w:noProof/>
            <w:webHidden/>
          </w:rPr>
          <w:instrText xml:space="preserve"> PAGEREF _Toc9599911 \h </w:instrText>
        </w:r>
        <w:r>
          <w:rPr>
            <w:noProof/>
            <w:webHidden/>
          </w:rPr>
        </w:r>
        <w:r>
          <w:rPr>
            <w:noProof/>
            <w:webHidden/>
          </w:rPr>
          <w:fldChar w:fldCharType="separate"/>
        </w:r>
        <w:r>
          <w:rPr>
            <w:noProof/>
            <w:webHidden/>
          </w:rPr>
          <w:t>56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12" w:history="1">
        <w:r w:rsidRPr="00111A93">
          <w:rPr>
            <w:rStyle w:val="Hyperlink"/>
            <w:rFonts w:ascii="Sylfaen" w:hAnsi="Sylfaen" w:cs="Sylfaen"/>
            <w:noProof/>
            <w:lang w:val="ka-GE"/>
          </w:rPr>
          <w:t>მუხლი</w:t>
        </w:r>
        <w:r w:rsidRPr="00111A93">
          <w:rPr>
            <w:rStyle w:val="Hyperlink"/>
            <w:rFonts w:cs="Cambria"/>
            <w:noProof/>
            <w:lang w:val="ka-GE"/>
          </w:rPr>
          <w:t xml:space="preserve"> 17</w:t>
        </w:r>
        <w:r>
          <w:rPr>
            <w:noProof/>
            <w:webHidden/>
          </w:rPr>
          <w:tab/>
        </w:r>
        <w:r>
          <w:rPr>
            <w:noProof/>
            <w:webHidden/>
          </w:rPr>
          <w:fldChar w:fldCharType="begin"/>
        </w:r>
        <w:r>
          <w:rPr>
            <w:noProof/>
            <w:webHidden/>
          </w:rPr>
          <w:instrText xml:space="preserve"> PAGEREF _Toc9599912 \h </w:instrText>
        </w:r>
        <w:r>
          <w:rPr>
            <w:noProof/>
            <w:webHidden/>
          </w:rPr>
        </w:r>
        <w:r>
          <w:rPr>
            <w:noProof/>
            <w:webHidden/>
          </w:rPr>
          <w:fldChar w:fldCharType="separate"/>
        </w:r>
        <w:r>
          <w:rPr>
            <w:noProof/>
            <w:webHidden/>
          </w:rPr>
          <w:t>56</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13" w:history="1">
        <w:r w:rsidRPr="00111A93">
          <w:rPr>
            <w:rStyle w:val="Hyperlink"/>
            <w:rFonts w:ascii="Sylfaen" w:hAnsi="Sylfaen" w:cs="Sylfaen"/>
            <w:noProof/>
            <w:lang w:val="ka-GE"/>
          </w:rPr>
          <w:t>მუხლი</w:t>
        </w:r>
        <w:r w:rsidRPr="00111A93">
          <w:rPr>
            <w:rStyle w:val="Hyperlink"/>
            <w:rFonts w:cs="Cambria"/>
            <w:noProof/>
            <w:lang w:val="ka-GE"/>
          </w:rPr>
          <w:t xml:space="preserve"> 18</w:t>
        </w:r>
        <w:r>
          <w:rPr>
            <w:noProof/>
            <w:webHidden/>
          </w:rPr>
          <w:tab/>
        </w:r>
        <w:r>
          <w:rPr>
            <w:noProof/>
            <w:webHidden/>
          </w:rPr>
          <w:fldChar w:fldCharType="begin"/>
        </w:r>
        <w:r>
          <w:rPr>
            <w:noProof/>
            <w:webHidden/>
          </w:rPr>
          <w:instrText xml:space="preserve"> PAGEREF _Toc9599913 \h </w:instrText>
        </w:r>
        <w:r>
          <w:rPr>
            <w:noProof/>
            <w:webHidden/>
          </w:rPr>
        </w:r>
        <w:r>
          <w:rPr>
            <w:noProof/>
            <w:webHidden/>
          </w:rPr>
          <w:fldChar w:fldCharType="separate"/>
        </w:r>
        <w:r>
          <w:rPr>
            <w:noProof/>
            <w:webHidden/>
          </w:rPr>
          <w:t>59</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14" w:history="1">
        <w:r w:rsidRPr="00111A93">
          <w:rPr>
            <w:rStyle w:val="Hyperlink"/>
            <w:rFonts w:ascii="Sylfaen" w:hAnsi="Sylfaen"/>
            <w:noProof/>
            <w:lang w:val="ka-GE"/>
          </w:rPr>
          <w:t>მუხლი 19</w:t>
        </w:r>
        <w:r>
          <w:rPr>
            <w:noProof/>
            <w:webHidden/>
          </w:rPr>
          <w:tab/>
        </w:r>
        <w:r>
          <w:rPr>
            <w:noProof/>
            <w:webHidden/>
          </w:rPr>
          <w:fldChar w:fldCharType="begin"/>
        </w:r>
        <w:r>
          <w:rPr>
            <w:noProof/>
            <w:webHidden/>
          </w:rPr>
          <w:instrText xml:space="preserve"> PAGEREF _Toc9599914 \h </w:instrText>
        </w:r>
        <w:r>
          <w:rPr>
            <w:noProof/>
            <w:webHidden/>
          </w:rPr>
        </w:r>
        <w:r>
          <w:rPr>
            <w:noProof/>
            <w:webHidden/>
          </w:rPr>
          <w:fldChar w:fldCharType="separate"/>
        </w:r>
        <w:r>
          <w:rPr>
            <w:noProof/>
            <w:webHidden/>
          </w:rPr>
          <w:t>59</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15" w:history="1">
        <w:r w:rsidRPr="00111A93">
          <w:rPr>
            <w:rStyle w:val="Hyperlink"/>
            <w:rFonts w:ascii="Sylfaen" w:hAnsi="Sylfaen" w:cs="Sylfaen"/>
            <w:noProof/>
            <w:lang w:val="ka-GE"/>
          </w:rPr>
          <w:t>მუხლი</w:t>
        </w:r>
        <w:r w:rsidRPr="00111A93">
          <w:rPr>
            <w:rStyle w:val="Hyperlink"/>
            <w:rFonts w:cs="Cambria"/>
            <w:noProof/>
            <w:lang w:val="ka-GE"/>
          </w:rPr>
          <w:t xml:space="preserve"> 20</w:t>
        </w:r>
        <w:r>
          <w:rPr>
            <w:noProof/>
            <w:webHidden/>
          </w:rPr>
          <w:tab/>
        </w:r>
        <w:r>
          <w:rPr>
            <w:noProof/>
            <w:webHidden/>
          </w:rPr>
          <w:fldChar w:fldCharType="begin"/>
        </w:r>
        <w:r>
          <w:rPr>
            <w:noProof/>
            <w:webHidden/>
          </w:rPr>
          <w:instrText xml:space="preserve"> PAGEREF _Toc9599915 \h </w:instrText>
        </w:r>
        <w:r>
          <w:rPr>
            <w:noProof/>
            <w:webHidden/>
          </w:rPr>
        </w:r>
        <w:r>
          <w:rPr>
            <w:noProof/>
            <w:webHidden/>
          </w:rPr>
          <w:fldChar w:fldCharType="separate"/>
        </w:r>
        <w:r>
          <w:rPr>
            <w:noProof/>
            <w:webHidden/>
          </w:rPr>
          <w:t>60</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16" w:history="1">
        <w:r w:rsidRPr="00111A93">
          <w:rPr>
            <w:rStyle w:val="Hyperlink"/>
            <w:rFonts w:ascii="Sylfaen" w:hAnsi="Sylfaen" w:cs="Sylfaen"/>
            <w:noProof/>
            <w:lang w:val="ka-GE"/>
          </w:rPr>
          <w:t>მუხლი</w:t>
        </w:r>
        <w:r w:rsidRPr="00111A93">
          <w:rPr>
            <w:rStyle w:val="Hyperlink"/>
            <w:rFonts w:cs="Cambria"/>
            <w:noProof/>
            <w:lang w:val="ka-GE"/>
          </w:rPr>
          <w:t xml:space="preserve"> 21</w:t>
        </w:r>
        <w:r>
          <w:rPr>
            <w:noProof/>
            <w:webHidden/>
          </w:rPr>
          <w:tab/>
        </w:r>
        <w:r>
          <w:rPr>
            <w:noProof/>
            <w:webHidden/>
          </w:rPr>
          <w:fldChar w:fldCharType="begin"/>
        </w:r>
        <w:r>
          <w:rPr>
            <w:noProof/>
            <w:webHidden/>
          </w:rPr>
          <w:instrText xml:space="preserve"> PAGEREF _Toc9599916 \h </w:instrText>
        </w:r>
        <w:r>
          <w:rPr>
            <w:noProof/>
            <w:webHidden/>
          </w:rPr>
        </w:r>
        <w:r>
          <w:rPr>
            <w:noProof/>
            <w:webHidden/>
          </w:rPr>
          <w:fldChar w:fldCharType="separate"/>
        </w:r>
        <w:r>
          <w:rPr>
            <w:noProof/>
            <w:webHidden/>
          </w:rPr>
          <w:t>60</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17" w:history="1">
        <w:r w:rsidRPr="00111A93">
          <w:rPr>
            <w:rStyle w:val="Hyperlink"/>
            <w:rFonts w:ascii="Sylfaen" w:hAnsi="Sylfaen" w:cs="Sylfaen"/>
            <w:noProof/>
            <w:lang w:val="ka-GE"/>
          </w:rPr>
          <w:t>მუხლი</w:t>
        </w:r>
        <w:r w:rsidRPr="00111A93">
          <w:rPr>
            <w:rStyle w:val="Hyperlink"/>
            <w:rFonts w:cs="Cambria"/>
            <w:noProof/>
            <w:lang w:val="ka-GE"/>
          </w:rPr>
          <w:t xml:space="preserve"> 22</w:t>
        </w:r>
        <w:r>
          <w:rPr>
            <w:noProof/>
            <w:webHidden/>
          </w:rPr>
          <w:tab/>
        </w:r>
        <w:r>
          <w:rPr>
            <w:noProof/>
            <w:webHidden/>
          </w:rPr>
          <w:fldChar w:fldCharType="begin"/>
        </w:r>
        <w:r>
          <w:rPr>
            <w:noProof/>
            <w:webHidden/>
          </w:rPr>
          <w:instrText xml:space="preserve"> PAGEREF _Toc9599917 \h </w:instrText>
        </w:r>
        <w:r>
          <w:rPr>
            <w:noProof/>
            <w:webHidden/>
          </w:rPr>
        </w:r>
        <w:r>
          <w:rPr>
            <w:noProof/>
            <w:webHidden/>
          </w:rPr>
          <w:fldChar w:fldCharType="separate"/>
        </w:r>
        <w:r>
          <w:rPr>
            <w:noProof/>
            <w:webHidden/>
          </w:rPr>
          <w:t>61</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18" w:history="1">
        <w:r w:rsidRPr="00111A93">
          <w:rPr>
            <w:rStyle w:val="Hyperlink"/>
            <w:rFonts w:ascii="Sylfaen" w:hAnsi="Sylfaen" w:cs="Sylfaen"/>
            <w:noProof/>
            <w:lang w:val="ka-GE"/>
          </w:rPr>
          <w:t>მუხლი</w:t>
        </w:r>
        <w:r w:rsidRPr="00111A93">
          <w:rPr>
            <w:rStyle w:val="Hyperlink"/>
            <w:rFonts w:cs="Cambria"/>
            <w:noProof/>
            <w:lang w:val="ka-GE"/>
          </w:rPr>
          <w:t xml:space="preserve"> </w:t>
        </w:r>
        <w:r w:rsidRPr="00111A93">
          <w:rPr>
            <w:rStyle w:val="Hyperlink"/>
            <w:rFonts w:cs="Cambria"/>
            <w:noProof/>
            <w:lang w:val="ka-GE"/>
          </w:rPr>
          <w:t>23</w:t>
        </w:r>
        <w:r>
          <w:rPr>
            <w:noProof/>
            <w:webHidden/>
          </w:rPr>
          <w:tab/>
        </w:r>
        <w:r>
          <w:rPr>
            <w:noProof/>
            <w:webHidden/>
          </w:rPr>
          <w:fldChar w:fldCharType="begin"/>
        </w:r>
        <w:r>
          <w:rPr>
            <w:noProof/>
            <w:webHidden/>
          </w:rPr>
          <w:instrText xml:space="preserve"> PAGEREF _Toc9599918 \h </w:instrText>
        </w:r>
        <w:r>
          <w:rPr>
            <w:noProof/>
            <w:webHidden/>
          </w:rPr>
        </w:r>
        <w:r>
          <w:rPr>
            <w:noProof/>
            <w:webHidden/>
          </w:rPr>
          <w:fldChar w:fldCharType="separate"/>
        </w:r>
        <w:r>
          <w:rPr>
            <w:noProof/>
            <w:webHidden/>
          </w:rPr>
          <w:t>61</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19" w:history="1">
        <w:r w:rsidRPr="00111A93">
          <w:rPr>
            <w:rStyle w:val="Hyperlink"/>
            <w:rFonts w:ascii="Sylfaen" w:hAnsi="Sylfaen" w:cs="Sylfaen"/>
            <w:noProof/>
            <w:lang w:val="ka-GE"/>
          </w:rPr>
          <w:t>მუხლი</w:t>
        </w:r>
        <w:r w:rsidRPr="00111A93">
          <w:rPr>
            <w:rStyle w:val="Hyperlink"/>
            <w:rFonts w:cs="Cambria"/>
            <w:noProof/>
            <w:lang w:val="ka-GE"/>
          </w:rPr>
          <w:t xml:space="preserve"> 24</w:t>
        </w:r>
        <w:r>
          <w:rPr>
            <w:noProof/>
            <w:webHidden/>
          </w:rPr>
          <w:tab/>
        </w:r>
        <w:r>
          <w:rPr>
            <w:noProof/>
            <w:webHidden/>
          </w:rPr>
          <w:fldChar w:fldCharType="begin"/>
        </w:r>
        <w:r>
          <w:rPr>
            <w:noProof/>
            <w:webHidden/>
          </w:rPr>
          <w:instrText xml:space="preserve"> PAGEREF _Toc9599919 \h </w:instrText>
        </w:r>
        <w:r>
          <w:rPr>
            <w:noProof/>
            <w:webHidden/>
          </w:rPr>
        </w:r>
        <w:r>
          <w:rPr>
            <w:noProof/>
            <w:webHidden/>
          </w:rPr>
          <w:fldChar w:fldCharType="separate"/>
        </w:r>
        <w:r>
          <w:rPr>
            <w:noProof/>
            <w:webHidden/>
          </w:rPr>
          <w:t>62</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20" w:history="1">
        <w:r w:rsidRPr="00111A93">
          <w:rPr>
            <w:rStyle w:val="Hyperlink"/>
            <w:rFonts w:ascii="Sylfaen" w:hAnsi="Sylfaen" w:cs="Sylfaen"/>
            <w:noProof/>
            <w:lang w:val="ka-GE"/>
          </w:rPr>
          <w:t>მუხლი</w:t>
        </w:r>
        <w:r w:rsidRPr="00111A93">
          <w:rPr>
            <w:rStyle w:val="Hyperlink"/>
            <w:rFonts w:cs="Cambria"/>
            <w:noProof/>
            <w:lang w:val="ka-GE"/>
          </w:rPr>
          <w:t xml:space="preserve"> 25</w:t>
        </w:r>
        <w:r>
          <w:rPr>
            <w:noProof/>
            <w:webHidden/>
          </w:rPr>
          <w:tab/>
        </w:r>
        <w:r>
          <w:rPr>
            <w:noProof/>
            <w:webHidden/>
          </w:rPr>
          <w:fldChar w:fldCharType="begin"/>
        </w:r>
        <w:r>
          <w:rPr>
            <w:noProof/>
            <w:webHidden/>
          </w:rPr>
          <w:instrText xml:space="preserve"> PAGEREF _Toc9599920 \h </w:instrText>
        </w:r>
        <w:r>
          <w:rPr>
            <w:noProof/>
            <w:webHidden/>
          </w:rPr>
        </w:r>
        <w:r>
          <w:rPr>
            <w:noProof/>
            <w:webHidden/>
          </w:rPr>
          <w:fldChar w:fldCharType="separate"/>
        </w:r>
        <w:r>
          <w:rPr>
            <w:noProof/>
            <w:webHidden/>
          </w:rPr>
          <w:t>65</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21" w:history="1">
        <w:r w:rsidRPr="00111A93">
          <w:rPr>
            <w:rStyle w:val="Hyperlink"/>
            <w:rFonts w:ascii="Sylfaen" w:hAnsi="Sylfaen" w:cs="Sylfaen"/>
            <w:noProof/>
            <w:lang w:val="ka-GE"/>
          </w:rPr>
          <w:t>მუხლი</w:t>
        </w:r>
        <w:r w:rsidRPr="00111A93">
          <w:rPr>
            <w:rStyle w:val="Hyperlink"/>
            <w:rFonts w:cs="Cambria"/>
            <w:noProof/>
            <w:lang w:val="ka-GE"/>
          </w:rPr>
          <w:t xml:space="preserve"> 26</w:t>
        </w:r>
        <w:r>
          <w:rPr>
            <w:noProof/>
            <w:webHidden/>
          </w:rPr>
          <w:tab/>
        </w:r>
        <w:r>
          <w:rPr>
            <w:noProof/>
            <w:webHidden/>
          </w:rPr>
          <w:fldChar w:fldCharType="begin"/>
        </w:r>
        <w:r>
          <w:rPr>
            <w:noProof/>
            <w:webHidden/>
          </w:rPr>
          <w:instrText xml:space="preserve"> PAGEREF _Toc9599921 \h </w:instrText>
        </w:r>
        <w:r>
          <w:rPr>
            <w:noProof/>
            <w:webHidden/>
          </w:rPr>
        </w:r>
        <w:r>
          <w:rPr>
            <w:noProof/>
            <w:webHidden/>
          </w:rPr>
          <w:fldChar w:fldCharType="separate"/>
        </w:r>
        <w:r>
          <w:rPr>
            <w:noProof/>
            <w:webHidden/>
          </w:rPr>
          <w:t>67</w:t>
        </w:r>
        <w:r>
          <w:rPr>
            <w:noProof/>
            <w:webHidden/>
          </w:rPr>
          <w:fldChar w:fldCharType="end"/>
        </w:r>
      </w:hyperlink>
    </w:p>
    <w:p w:rsidR="0064225E" w:rsidRDefault="0064225E">
      <w:pPr>
        <w:pStyle w:val="TOC1"/>
        <w:tabs>
          <w:tab w:val="right" w:leader="dot" w:pos="9350"/>
        </w:tabs>
        <w:rPr>
          <w:rFonts w:asciiTheme="minorHAnsi" w:eastAsiaTheme="minorEastAsia" w:hAnsiTheme="minorHAnsi" w:cstheme="minorBidi"/>
          <w:noProof/>
        </w:rPr>
      </w:pPr>
      <w:hyperlink w:anchor="_Toc9599922" w:history="1">
        <w:r w:rsidRPr="00111A93">
          <w:rPr>
            <w:rStyle w:val="Hyperlink"/>
            <w:rFonts w:ascii="Sylfaen" w:hAnsi="Sylfaen" w:cs="Sylfaen"/>
            <w:noProof/>
            <w:lang w:val="ka-GE"/>
          </w:rPr>
          <w:t>მუხლი</w:t>
        </w:r>
        <w:r w:rsidRPr="00111A93">
          <w:rPr>
            <w:rStyle w:val="Hyperlink"/>
            <w:rFonts w:cs="Cambria"/>
            <w:noProof/>
            <w:lang w:val="ka-GE"/>
          </w:rPr>
          <w:t xml:space="preserve"> 27</w:t>
        </w:r>
        <w:r>
          <w:rPr>
            <w:noProof/>
            <w:webHidden/>
          </w:rPr>
          <w:tab/>
        </w:r>
        <w:r>
          <w:rPr>
            <w:noProof/>
            <w:webHidden/>
          </w:rPr>
          <w:fldChar w:fldCharType="begin"/>
        </w:r>
        <w:r>
          <w:rPr>
            <w:noProof/>
            <w:webHidden/>
          </w:rPr>
          <w:instrText xml:space="preserve"> PAGEREF _Toc9599922 \h </w:instrText>
        </w:r>
        <w:r>
          <w:rPr>
            <w:noProof/>
            <w:webHidden/>
          </w:rPr>
        </w:r>
        <w:r>
          <w:rPr>
            <w:noProof/>
            <w:webHidden/>
          </w:rPr>
          <w:fldChar w:fldCharType="separate"/>
        </w:r>
        <w:r>
          <w:rPr>
            <w:noProof/>
            <w:webHidden/>
          </w:rPr>
          <w:t>67</w:t>
        </w:r>
        <w:r>
          <w:rPr>
            <w:noProof/>
            <w:webHidden/>
          </w:rPr>
          <w:fldChar w:fldCharType="end"/>
        </w:r>
      </w:hyperlink>
    </w:p>
    <w:p w:rsidR="0008472D" w:rsidRPr="009279B4" w:rsidRDefault="001D1E52" w:rsidP="009279B4">
      <w:pPr>
        <w:spacing w:line="240" w:lineRule="auto"/>
        <w:jc w:val="center"/>
        <w:outlineLvl w:val="0"/>
        <w:rPr>
          <w:rFonts w:ascii="Sylfaen" w:hAnsi="Sylfaen"/>
          <w:b/>
          <w:lang w:val="ka-GE"/>
        </w:rPr>
      </w:pPr>
      <w:r w:rsidRPr="009279B4">
        <w:rPr>
          <w:rFonts w:ascii="Sylfaen" w:hAnsi="Sylfaen"/>
          <w:b/>
          <w:lang w:val="ka-GE"/>
        </w:rPr>
        <w:fldChar w:fldCharType="end"/>
      </w:r>
    </w:p>
    <w:p w:rsidR="0008472D" w:rsidRDefault="0008472D" w:rsidP="00E02631">
      <w:pPr>
        <w:pStyle w:val="Heading1"/>
      </w:pPr>
      <w:bookmarkStart w:id="0" w:name="_Toc525810216"/>
      <w:r w:rsidRPr="009279B4">
        <w:rPr>
          <w:lang w:val="ka-GE"/>
        </w:rPr>
        <w:br w:type="page"/>
      </w:r>
      <w:r w:rsidR="00E02631">
        <w:lastRenderedPageBreak/>
        <w:t xml:space="preserve"> </w:t>
      </w:r>
      <w:bookmarkStart w:id="1" w:name="_Toc9599879"/>
      <w:proofErr w:type="gramStart"/>
      <w:r w:rsidRPr="00E02631">
        <w:rPr>
          <w:rFonts w:ascii="Sylfaen" w:hAnsi="Sylfaen" w:cs="Sylfaen"/>
        </w:rPr>
        <w:t>შესავალი</w:t>
      </w:r>
      <w:bookmarkEnd w:id="1"/>
      <w:proofErr w:type="gramEnd"/>
      <w:r w:rsidRPr="00E02631">
        <w:t xml:space="preserve"> </w:t>
      </w:r>
      <w:bookmarkEnd w:id="0"/>
    </w:p>
    <w:p w:rsidR="0008472D" w:rsidRPr="009279B4" w:rsidRDefault="00B32DE5" w:rsidP="009279B4">
      <w:pPr>
        <w:pStyle w:val="ListParagraph"/>
        <w:numPr>
          <w:ilvl w:val="0"/>
          <w:numId w:val="8"/>
        </w:numPr>
        <w:spacing w:after="240" w:line="240" w:lineRule="auto"/>
        <w:ind w:left="0" w:firstLine="0"/>
        <w:contextualSpacing w:val="0"/>
        <w:jc w:val="both"/>
        <w:rPr>
          <w:rFonts w:ascii="Cambria" w:hAnsi="Cambria"/>
          <w:b/>
          <w:lang w:val="ka-GE"/>
        </w:rPr>
      </w:pPr>
      <w:r>
        <w:rPr>
          <w:rFonts w:ascii="Sylfaen" w:hAnsi="Sylfaen"/>
          <w:lang w:val="ka-GE"/>
        </w:rPr>
        <w:t xml:space="preserve">აღნიშნული ანგარიში წარმოადგენს </w:t>
      </w:r>
      <w:r w:rsidR="0008472D" w:rsidRPr="009279B4">
        <w:rPr>
          <w:rFonts w:ascii="Sylfaen" w:hAnsi="Sylfaen"/>
          <w:lang w:val="ka-GE"/>
        </w:rPr>
        <w:t>სამოქალაქო და პოლიტიკურ უფლებათა საერთაშორისო პაქტის</w:t>
      </w:r>
      <w:r w:rsidR="0008472D" w:rsidRPr="009279B4">
        <w:rPr>
          <w:rFonts w:ascii="Cambria" w:hAnsi="Cambria"/>
          <w:lang w:val="ka-GE"/>
        </w:rPr>
        <w:t xml:space="preserve"> </w:t>
      </w:r>
      <w:r w:rsidR="0008472D" w:rsidRPr="009279B4">
        <w:rPr>
          <w:rFonts w:ascii="Cambria" w:hAnsi="Sylfaen" w:cs="Sylfaen"/>
          <w:lang w:val="ka-GE"/>
        </w:rPr>
        <w:t>შესრულების</w:t>
      </w:r>
      <w:r w:rsidR="0008472D" w:rsidRPr="009279B4">
        <w:rPr>
          <w:rFonts w:ascii="Cambria" w:hAnsi="Cambria"/>
          <w:lang w:val="ka-GE"/>
        </w:rPr>
        <w:t xml:space="preserve"> </w:t>
      </w:r>
      <w:r w:rsidR="0008472D" w:rsidRPr="009279B4">
        <w:rPr>
          <w:rFonts w:ascii="Cambria" w:hAnsi="Sylfaen" w:cs="Sylfaen"/>
          <w:lang w:val="ka-GE"/>
        </w:rPr>
        <w:t>შესახებ</w:t>
      </w:r>
      <w:r w:rsidR="0008472D" w:rsidRPr="009279B4">
        <w:rPr>
          <w:rFonts w:ascii="Cambria" w:hAnsi="Cambria"/>
          <w:lang w:val="ka-GE"/>
        </w:rPr>
        <w:t xml:space="preserve"> </w:t>
      </w:r>
      <w:r w:rsidR="0008472D" w:rsidRPr="009279B4">
        <w:rPr>
          <w:rFonts w:ascii="Cambria" w:hAnsi="Sylfaen" w:cs="Sylfaen"/>
          <w:lang w:val="ka-GE"/>
        </w:rPr>
        <w:t>საქართველოს</w:t>
      </w:r>
      <w:r w:rsidR="0008472D" w:rsidRPr="009279B4">
        <w:rPr>
          <w:rFonts w:ascii="Cambria" w:hAnsi="Cambria"/>
          <w:lang w:val="ka-GE"/>
        </w:rPr>
        <w:t xml:space="preserve"> </w:t>
      </w:r>
      <w:r w:rsidR="0008472D" w:rsidRPr="009279B4">
        <w:rPr>
          <w:rFonts w:ascii="Cambria" w:hAnsi="Sylfaen" w:cs="Sylfaen"/>
          <w:lang w:val="ka-GE"/>
        </w:rPr>
        <w:t>მე</w:t>
      </w:r>
      <w:r w:rsidR="0008472D" w:rsidRPr="009279B4">
        <w:rPr>
          <w:rFonts w:ascii="Cambria" w:hAnsi="Cambria"/>
          <w:lang w:val="ka-GE"/>
        </w:rPr>
        <w:t>-</w:t>
      </w:r>
      <w:r w:rsidR="0008472D" w:rsidRPr="009279B4">
        <w:rPr>
          <w:rFonts w:ascii="Sylfaen" w:hAnsi="Sylfaen"/>
          <w:lang w:val="ka-GE"/>
        </w:rPr>
        <w:t>5</w:t>
      </w:r>
      <w:r w:rsidR="0008472D" w:rsidRPr="009279B4">
        <w:rPr>
          <w:rFonts w:ascii="Cambria" w:hAnsi="Cambria"/>
          <w:lang w:val="ka-GE"/>
        </w:rPr>
        <w:t xml:space="preserve"> </w:t>
      </w:r>
      <w:r w:rsidR="0008472D" w:rsidRPr="009279B4">
        <w:rPr>
          <w:rFonts w:ascii="Cambria" w:hAnsi="Sylfaen" w:cs="Sylfaen"/>
          <w:lang w:val="ka-GE"/>
        </w:rPr>
        <w:t>პერიოდული</w:t>
      </w:r>
      <w:r w:rsidR="0008472D" w:rsidRPr="009279B4">
        <w:rPr>
          <w:rFonts w:ascii="Cambria" w:hAnsi="Cambria"/>
          <w:lang w:val="ka-GE"/>
        </w:rPr>
        <w:t xml:space="preserve"> </w:t>
      </w:r>
      <w:r>
        <w:rPr>
          <w:rFonts w:ascii="Cambria" w:hAnsi="Sylfaen" w:cs="Sylfaen"/>
          <w:lang w:val="ka-GE"/>
        </w:rPr>
        <w:t>ანგარიშშს</w:t>
      </w:r>
      <w:r>
        <w:rPr>
          <w:rFonts w:ascii="Cambria" w:hAnsi="Sylfaen" w:cs="Sylfaen"/>
          <w:lang w:val="ka-GE"/>
        </w:rPr>
        <w:t xml:space="preserve">, </w:t>
      </w:r>
      <w:r>
        <w:rPr>
          <w:rFonts w:ascii="Cambria" w:hAnsi="Sylfaen" w:cs="Sylfaen"/>
          <w:lang w:val="ka-GE"/>
        </w:rPr>
        <w:t>რომელიც</w:t>
      </w:r>
      <w:r w:rsidR="0008472D" w:rsidRPr="009279B4">
        <w:rPr>
          <w:rFonts w:ascii="Cambria" w:hAnsi="Cambria"/>
          <w:lang w:val="ka-GE"/>
        </w:rPr>
        <w:t xml:space="preserve"> </w:t>
      </w:r>
      <w:r w:rsidR="0008472D" w:rsidRPr="009279B4">
        <w:rPr>
          <w:rFonts w:ascii="Cambria" w:hAnsi="Sylfaen" w:cs="Sylfaen"/>
          <w:lang w:val="ka-GE"/>
        </w:rPr>
        <w:t>მომზადებულია</w:t>
      </w:r>
      <w:r w:rsidR="0008472D" w:rsidRPr="009279B4">
        <w:rPr>
          <w:rFonts w:ascii="Cambria" w:hAnsi="Cambria"/>
          <w:lang w:val="ka-GE"/>
        </w:rPr>
        <w:t xml:space="preserve"> </w:t>
      </w:r>
      <w:r w:rsidR="0008472D" w:rsidRPr="009279B4">
        <w:rPr>
          <w:rFonts w:ascii="Cambria" w:hAnsi="Sylfaen" w:cs="Sylfaen"/>
          <w:lang w:val="ka-GE"/>
        </w:rPr>
        <w:t>პაქტის</w:t>
      </w:r>
      <w:r w:rsidR="0008472D" w:rsidRPr="009279B4">
        <w:rPr>
          <w:rFonts w:ascii="Cambria" w:hAnsi="Cambria"/>
          <w:lang w:val="ka-GE"/>
        </w:rPr>
        <w:t xml:space="preserve"> </w:t>
      </w:r>
      <w:r w:rsidR="0008472D" w:rsidRPr="009279B4">
        <w:rPr>
          <w:rFonts w:ascii="Cambria" w:hAnsi="Sylfaen" w:cs="Sylfaen"/>
          <w:lang w:val="ka-GE"/>
        </w:rPr>
        <w:t>მე</w:t>
      </w:r>
      <w:r w:rsidR="0008472D" w:rsidRPr="009279B4">
        <w:rPr>
          <w:rFonts w:ascii="Cambria" w:hAnsi="Cambria"/>
          <w:lang w:val="ka-GE"/>
        </w:rPr>
        <w:t>-</w:t>
      </w:r>
      <w:r w:rsidR="0008472D" w:rsidRPr="009279B4">
        <w:rPr>
          <w:rFonts w:ascii="Sylfaen" w:hAnsi="Sylfaen"/>
          <w:lang w:val="ka-GE"/>
        </w:rPr>
        <w:t>40</w:t>
      </w:r>
      <w:r w:rsidR="0008472D" w:rsidRPr="009279B4">
        <w:rPr>
          <w:rFonts w:ascii="Cambria" w:hAnsi="Cambria"/>
          <w:lang w:val="ka-GE"/>
        </w:rPr>
        <w:t xml:space="preserve"> </w:t>
      </w:r>
      <w:r w:rsidR="0008472D" w:rsidRPr="009279B4">
        <w:rPr>
          <w:rFonts w:ascii="Cambria" w:hAnsi="Sylfaen" w:cs="Sylfaen"/>
          <w:lang w:val="ka-GE"/>
        </w:rPr>
        <w:t>მუხლის</w:t>
      </w:r>
      <w:r w:rsidR="0008472D" w:rsidRPr="009279B4">
        <w:rPr>
          <w:rFonts w:ascii="Cambria" w:hAnsi="Cambria"/>
          <w:lang w:val="ka-GE"/>
        </w:rPr>
        <w:t xml:space="preserve"> </w:t>
      </w:r>
      <w:r w:rsidR="0008472D" w:rsidRPr="009279B4">
        <w:rPr>
          <w:rFonts w:ascii="Cambria" w:hAnsi="Sylfaen" w:cs="Sylfaen"/>
          <w:lang w:val="ka-GE"/>
        </w:rPr>
        <w:t>საფუძველზე</w:t>
      </w:r>
      <w:r w:rsidR="0008472D" w:rsidRPr="009279B4">
        <w:rPr>
          <w:rFonts w:ascii="Cambria" w:hAnsi="Cambria"/>
          <w:lang w:val="ka-GE"/>
        </w:rPr>
        <w:t xml:space="preserve">. </w:t>
      </w:r>
    </w:p>
    <w:p w:rsidR="0008472D" w:rsidRPr="009279B4" w:rsidRDefault="0008472D" w:rsidP="009279B4">
      <w:pPr>
        <w:pStyle w:val="ListParagraph"/>
        <w:numPr>
          <w:ilvl w:val="0"/>
          <w:numId w:val="8"/>
        </w:numPr>
        <w:spacing w:after="240" w:line="240" w:lineRule="auto"/>
        <w:ind w:left="0" w:firstLine="0"/>
        <w:contextualSpacing w:val="0"/>
        <w:jc w:val="both"/>
        <w:rPr>
          <w:rFonts w:ascii="Cambria" w:hAnsi="Cambria"/>
          <w:b/>
          <w:lang w:val="ka-GE"/>
        </w:rPr>
      </w:pPr>
      <w:r w:rsidRPr="009279B4">
        <w:rPr>
          <w:rFonts w:ascii="Cambria" w:hAnsi="Sylfaen" w:cs="Sylfaen"/>
          <w:lang w:val="ka-GE"/>
        </w:rPr>
        <w:t>წინამდებარე</w:t>
      </w:r>
      <w:r w:rsidRPr="009279B4">
        <w:rPr>
          <w:rFonts w:ascii="Cambria" w:hAnsi="Cambria"/>
          <w:lang w:val="ka-GE"/>
        </w:rPr>
        <w:t xml:space="preserve"> </w:t>
      </w:r>
      <w:r w:rsidRPr="009279B4">
        <w:rPr>
          <w:rFonts w:ascii="Cambria" w:hAnsi="Sylfaen" w:cs="Sylfaen"/>
          <w:lang w:val="ka-GE"/>
        </w:rPr>
        <w:t>ანგარიშის</w:t>
      </w:r>
      <w:r w:rsidRPr="009279B4">
        <w:rPr>
          <w:rFonts w:ascii="Cambria" w:hAnsi="Cambria"/>
          <w:lang w:val="ka-GE"/>
        </w:rPr>
        <w:t xml:space="preserve"> </w:t>
      </w:r>
      <w:r w:rsidRPr="009279B4">
        <w:rPr>
          <w:rFonts w:ascii="Cambria" w:hAnsi="Sylfaen" w:cs="Sylfaen"/>
          <w:lang w:val="ka-GE"/>
        </w:rPr>
        <w:t>მიზანია</w:t>
      </w:r>
      <w:r w:rsidRPr="009279B4">
        <w:rPr>
          <w:rFonts w:ascii="Cambria" w:hAnsi="Cambria"/>
          <w:lang w:val="ka-GE"/>
        </w:rPr>
        <w:t xml:space="preserve"> </w:t>
      </w:r>
      <w:r w:rsidRPr="009279B4">
        <w:rPr>
          <w:rFonts w:ascii="Cambria" w:hAnsi="Sylfaen" w:cs="Sylfaen"/>
          <w:lang w:val="ka-GE"/>
        </w:rPr>
        <w:t>ადამიანის</w:t>
      </w:r>
      <w:r w:rsidRPr="009279B4">
        <w:rPr>
          <w:rFonts w:ascii="Cambria" w:hAnsi="Sylfaen" w:cs="Sylfaen"/>
          <w:lang w:val="ka-GE"/>
        </w:rPr>
        <w:t xml:space="preserve"> </w:t>
      </w:r>
      <w:r w:rsidRPr="009279B4">
        <w:rPr>
          <w:rFonts w:ascii="Cambria" w:hAnsi="Sylfaen" w:cs="Sylfaen"/>
          <w:lang w:val="ka-GE"/>
        </w:rPr>
        <w:t>უფლებათა</w:t>
      </w:r>
      <w:r w:rsidRPr="009279B4">
        <w:rPr>
          <w:rFonts w:ascii="Cambria" w:hAnsi="Sylfaen" w:cs="Sylfaen"/>
          <w:lang w:val="ka-GE"/>
        </w:rPr>
        <w:t xml:space="preserve"> </w:t>
      </w:r>
      <w:r w:rsidRPr="009279B4">
        <w:rPr>
          <w:rFonts w:ascii="Cambria" w:hAnsi="Sylfaen" w:cs="Sylfaen"/>
          <w:lang w:val="ka-GE"/>
        </w:rPr>
        <w:t>კომიტეტს</w:t>
      </w:r>
      <w:r w:rsidRPr="009279B4">
        <w:rPr>
          <w:rFonts w:ascii="Cambria" w:hAnsi="Cambria"/>
          <w:lang w:val="ka-GE"/>
        </w:rPr>
        <w:t xml:space="preserve"> </w:t>
      </w:r>
      <w:r w:rsidRPr="009279B4">
        <w:rPr>
          <w:rFonts w:ascii="Cambria" w:hAnsi="Sylfaen" w:cs="Sylfaen"/>
          <w:lang w:val="ka-GE"/>
        </w:rPr>
        <w:t>მიაწოდოს</w:t>
      </w:r>
      <w:r w:rsidRPr="009279B4">
        <w:rPr>
          <w:rFonts w:ascii="Cambria" w:hAnsi="Cambria"/>
          <w:lang w:val="ka-GE"/>
        </w:rPr>
        <w:t xml:space="preserve"> </w:t>
      </w:r>
      <w:r w:rsidRPr="009279B4">
        <w:rPr>
          <w:rFonts w:ascii="Cambria" w:hAnsi="Sylfaen" w:cs="Sylfaen"/>
          <w:lang w:val="ka-GE"/>
        </w:rPr>
        <w:t>ინფორმაცია</w:t>
      </w:r>
      <w:r w:rsidRPr="009279B4">
        <w:rPr>
          <w:rFonts w:ascii="Cambria" w:hAnsi="Cambria"/>
          <w:lang w:val="ka-GE"/>
        </w:rPr>
        <w:t xml:space="preserve"> </w:t>
      </w:r>
      <w:r w:rsidRPr="009279B4">
        <w:rPr>
          <w:rFonts w:ascii="Cambria" w:hAnsi="Sylfaen" w:cs="Sylfaen"/>
          <w:lang w:val="ka-GE"/>
        </w:rPr>
        <w:t>საქართველოში</w:t>
      </w:r>
      <w:r w:rsidRPr="009279B4">
        <w:rPr>
          <w:rFonts w:ascii="Cambria" w:hAnsi="Cambria"/>
          <w:lang w:val="ka-GE"/>
        </w:rPr>
        <w:t xml:space="preserve"> </w:t>
      </w:r>
      <w:r w:rsidRPr="009279B4">
        <w:rPr>
          <w:rFonts w:ascii="Cambria" w:hAnsi="Sylfaen" w:cs="Sylfaen"/>
          <w:lang w:val="ka-GE"/>
        </w:rPr>
        <w:t>პაქტით</w:t>
      </w:r>
      <w:r w:rsidRPr="009279B4">
        <w:rPr>
          <w:rFonts w:ascii="Cambria" w:hAnsi="Cambria"/>
          <w:lang w:val="ka-GE"/>
        </w:rPr>
        <w:t xml:space="preserve"> </w:t>
      </w:r>
      <w:r w:rsidRPr="009279B4">
        <w:rPr>
          <w:rFonts w:ascii="Cambria" w:hAnsi="Sylfaen" w:cs="Sylfaen"/>
          <w:lang w:val="ka-GE"/>
        </w:rPr>
        <w:t>გათვალისწინებულ</w:t>
      </w:r>
      <w:r w:rsidRPr="009279B4">
        <w:rPr>
          <w:rFonts w:ascii="Cambria" w:hAnsi="Cambria"/>
          <w:lang w:val="ka-GE"/>
        </w:rPr>
        <w:t xml:space="preserve"> </w:t>
      </w:r>
      <w:r w:rsidRPr="009279B4">
        <w:rPr>
          <w:rFonts w:ascii="Cambria" w:hAnsi="Sylfaen" w:cs="Sylfaen"/>
          <w:lang w:val="ka-GE"/>
        </w:rPr>
        <w:t>სამოქალაქო</w:t>
      </w:r>
      <w:r w:rsidRPr="009279B4">
        <w:rPr>
          <w:rFonts w:ascii="Cambria" w:hAnsi="Sylfaen" w:cs="Sylfaen"/>
          <w:lang w:val="ka-GE"/>
        </w:rPr>
        <w:t xml:space="preserve"> </w:t>
      </w:r>
      <w:r w:rsidRPr="009279B4">
        <w:rPr>
          <w:rFonts w:ascii="Cambria" w:hAnsi="Sylfaen" w:cs="Sylfaen"/>
          <w:lang w:val="ka-GE"/>
        </w:rPr>
        <w:t>და</w:t>
      </w:r>
      <w:r w:rsidRPr="009279B4">
        <w:rPr>
          <w:rFonts w:ascii="Cambria" w:hAnsi="Sylfaen" w:cs="Sylfaen"/>
          <w:lang w:val="ka-GE"/>
        </w:rPr>
        <w:t xml:space="preserve"> </w:t>
      </w:r>
      <w:r w:rsidRPr="009279B4">
        <w:rPr>
          <w:rFonts w:ascii="Cambria" w:hAnsi="Sylfaen" w:cs="Sylfaen"/>
          <w:lang w:val="ka-GE"/>
        </w:rPr>
        <w:t>პოლიტიკურ</w:t>
      </w:r>
      <w:r w:rsidRPr="009279B4">
        <w:rPr>
          <w:rFonts w:ascii="Cambria" w:hAnsi="Cambria"/>
          <w:lang w:val="ka-GE"/>
        </w:rPr>
        <w:t xml:space="preserve"> </w:t>
      </w:r>
      <w:r w:rsidRPr="009279B4">
        <w:rPr>
          <w:rFonts w:ascii="Cambria" w:hAnsi="Sylfaen" w:cs="Sylfaen"/>
          <w:lang w:val="ka-GE"/>
        </w:rPr>
        <w:t>უფლებებ</w:t>
      </w:r>
      <w:r w:rsidR="001F1CAF">
        <w:rPr>
          <w:rFonts w:ascii="Cambria" w:hAnsi="Sylfaen" w:cs="Sylfaen"/>
          <w:lang w:val="ka-GE"/>
        </w:rPr>
        <w:t>ის</w:t>
      </w:r>
      <w:r w:rsidR="001F1CAF">
        <w:rPr>
          <w:rFonts w:ascii="Cambria" w:hAnsi="Sylfaen" w:cs="Sylfaen"/>
          <w:lang w:val="ka-GE"/>
        </w:rPr>
        <w:t xml:space="preserve"> </w:t>
      </w:r>
      <w:r w:rsidR="001F1CAF">
        <w:rPr>
          <w:rFonts w:ascii="Cambria" w:hAnsi="Sylfaen" w:cs="Sylfaen"/>
          <w:lang w:val="ka-GE"/>
        </w:rPr>
        <w:t>რეალიზაციასთან</w:t>
      </w:r>
      <w:r w:rsidR="001F1CAF">
        <w:rPr>
          <w:rFonts w:ascii="Cambria" w:hAnsi="Sylfaen" w:cs="Sylfaen"/>
          <w:lang w:val="ka-GE"/>
        </w:rPr>
        <w:t xml:space="preserve"> </w:t>
      </w:r>
      <w:r w:rsidRPr="009279B4">
        <w:rPr>
          <w:rFonts w:ascii="Cambria" w:hAnsi="Sylfaen" w:cs="Sylfaen"/>
          <w:lang w:val="ka-GE"/>
        </w:rPr>
        <w:t>დაკავშირებით</w:t>
      </w:r>
      <w:r w:rsidRPr="009279B4">
        <w:rPr>
          <w:rFonts w:ascii="Cambria" w:hAnsi="Cambria"/>
          <w:lang w:val="ka-GE"/>
        </w:rPr>
        <w:t xml:space="preserve">, </w:t>
      </w:r>
      <w:r w:rsidRPr="009279B4">
        <w:rPr>
          <w:rFonts w:ascii="Cambria" w:hAnsi="Sylfaen" w:cs="Sylfaen"/>
          <w:lang w:val="ka-GE"/>
        </w:rPr>
        <w:t>სახელმწიფოს</w:t>
      </w:r>
      <w:r w:rsidRPr="009279B4">
        <w:rPr>
          <w:rFonts w:ascii="Cambria" w:hAnsi="Cambria"/>
          <w:lang w:val="ka-GE"/>
        </w:rPr>
        <w:t xml:space="preserve"> </w:t>
      </w:r>
      <w:r w:rsidRPr="009279B4">
        <w:rPr>
          <w:rFonts w:ascii="Cambria" w:hAnsi="Sylfaen" w:cs="Sylfaen"/>
          <w:lang w:val="ka-GE"/>
        </w:rPr>
        <w:t>მიერ</w:t>
      </w:r>
      <w:r w:rsidRPr="009279B4">
        <w:rPr>
          <w:rFonts w:ascii="Cambria" w:hAnsi="Cambria"/>
          <w:lang w:val="ka-GE"/>
        </w:rPr>
        <w:t xml:space="preserve"> </w:t>
      </w:r>
      <w:r w:rsidRPr="009279B4">
        <w:rPr>
          <w:rFonts w:ascii="Cambria" w:hAnsi="Sylfaen" w:cs="Sylfaen"/>
          <w:lang w:val="ka-GE"/>
        </w:rPr>
        <w:t>განხორციელებული</w:t>
      </w:r>
      <w:r w:rsidRPr="009279B4">
        <w:rPr>
          <w:rFonts w:ascii="Cambria" w:hAnsi="Cambria"/>
          <w:lang w:val="ka-GE"/>
        </w:rPr>
        <w:t xml:space="preserve">  </w:t>
      </w:r>
      <w:r w:rsidR="001F1CAF">
        <w:rPr>
          <w:rFonts w:ascii="Sylfaen" w:hAnsi="Sylfaen"/>
          <w:lang w:val="ka-GE"/>
        </w:rPr>
        <w:t xml:space="preserve">ღონისძიებების </w:t>
      </w:r>
      <w:r w:rsidRPr="009279B4">
        <w:rPr>
          <w:rFonts w:ascii="Cambria" w:hAnsi="Sylfaen" w:cs="Sylfaen"/>
          <w:lang w:val="ka-GE"/>
        </w:rPr>
        <w:t>შესახებ</w:t>
      </w:r>
      <w:r w:rsidRPr="009279B4">
        <w:rPr>
          <w:rFonts w:ascii="Cambria" w:hAnsi="Cambria"/>
          <w:lang w:val="ka-GE"/>
        </w:rPr>
        <w:t xml:space="preserve"> </w:t>
      </w:r>
      <w:r w:rsidRPr="009279B4">
        <w:rPr>
          <w:rFonts w:ascii="Cambria" w:hAnsi="Sylfaen"/>
          <w:lang w:val="ka-GE"/>
        </w:rPr>
        <w:t>და</w:t>
      </w:r>
      <w:r w:rsidRPr="009279B4">
        <w:rPr>
          <w:rFonts w:ascii="Cambria" w:hAnsi="Cambria"/>
          <w:lang w:val="ka-GE"/>
        </w:rPr>
        <w:t xml:space="preserve"> </w:t>
      </w:r>
      <w:r w:rsidRPr="009279B4">
        <w:rPr>
          <w:rFonts w:ascii="Cambria" w:hAnsi="Sylfaen"/>
          <w:lang w:val="ka-GE"/>
        </w:rPr>
        <w:t>მოიცავს</w:t>
      </w:r>
      <w:r w:rsidRPr="009279B4">
        <w:rPr>
          <w:rFonts w:ascii="Cambria" w:hAnsi="Cambria"/>
          <w:lang w:val="ka-GE"/>
        </w:rPr>
        <w:t xml:space="preserve"> </w:t>
      </w:r>
      <w:r w:rsidRPr="009279B4">
        <w:rPr>
          <w:rFonts w:ascii="Cambria" w:hAnsi="Sylfaen" w:cs="Sylfaen"/>
          <w:lang w:val="ka-GE"/>
        </w:rPr>
        <w:t>საქართველოს</w:t>
      </w:r>
      <w:r w:rsidRPr="009279B4">
        <w:rPr>
          <w:rFonts w:ascii="Cambria" w:hAnsi="Cambria"/>
          <w:lang w:val="ka-GE"/>
        </w:rPr>
        <w:t xml:space="preserve"> </w:t>
      </w:r>
      <w:r w:rsidRPr="009279B4">
        <w:rPr>
          <w:rFonts w:ascii="Cambria" w:hAnsi="Sylfaen" w:cs="Sylfaen"/>
          <w:lang w:val="ka-GE"/>
        </w:rPr>
        <w:t>მე</w:t>
      </w:r>
      <w:r w:rsidRPr="009279B4">
        <w:rPr>
          <w:rFonts w:ascii="Cambria" w:hAnsi="Cambria"/>
          <w:lang w:val="ka-GE"/>
        </w:rPr>
        <w:t xml:space="preserve">-4 </w:t>
      </w:r>
      <w:r w:rsidRPr="009279B4">
        <w:rPr>
          <w:rFonts w:ascii="Cambria" w:hAnsi="Sylfaen" w:cs="Sylfaen"/>
          <w:lang w:val="ka-GE"/>
        </w:rPr>
        <w:t>პერიოდული</w:t>
      </w:r>
      <w:r w:rsidRPr="009279B4">
        <w:rPr>
          <w:rFonts w:ascii="Cambria" w:hAnsi="Cambria"/>
          <w:lang w:val="ka-GE"/>
        </w:rPr>
        <w:t xml:space="preserve"> </w:t>
      </w:r>
      <w:r w:rsidRPr="009279B4">
        <w:rPr>
          <w:rFonts w:ascii="Cambria" w:hAnsi="Sylfaen" w:cs="Sylfaen"/>
          <w:lang w:val="ka-GE"/>
        </w:rPr>
        <w:t>ანგარიშის</w:t>
      </w:r>
      <w:r w:rsidRPr="009279B4">
        <w:rPr>
          <w:rFonts w:ascii="Cambria" w:hAnsi="Cambria"/>
          <w:lang w:val="ka-GE"/>
        </w:rPr>
        <w:t xml:space="preserve"> </w:t>
      </w:r>
      <w:r w:rsidRPr="009279B4">
        <w:rPr>
          <w:rFonts w:ascii="Cambria" w:hAnsi="Sylfaen" w:cs="Sylfaen"/>
          <w:lang w:val="ka-GE"/>
        </w:rPr>
        <w:t>წარდგენის</w:t>
      </w:r>
      <w:r w:rsidRPr="009279B4">
        <w:rPr>
          <w:rFonts w:ascii="Cambria" w:hAnsi="Cambria"/>
          <w:lang w:val="ka-GE"/>
        </w:rPr>
        <w:t xml:space="preserve"> </w:t>
      </w:r>
      <w:r w:rsidRPr="009279B4">
        <w:rPr>
          <w:rFonts w:ascii="Cambria" w:hAnsi="Sylfaen"/>
          <w:lang w:val="ka-GE"/>
        </w:rPr>
        <w:t>შემდგომ</w:t>
      </w:r>
      <w:r w:rsidRPr="009279B4">
        <w:rPr>
          <w:rFonts w:ascii="Cambria" w:hAnsi="Cambria"/>
          <w:lang w:val="ka-GE"/>
        </w:rPr>
        <w:t xml:space="preserve"> </w:t>
      </w:r>
      <w:r w:rsidRPr="009279B4">
        <w:rPr>
          <w:rFonts w:ascii="Cambria" w:hAnsi="Sylfaen"/>
          <w:lang w:val="ka-GE"/>
        </w:rPr>
        <w:t>პერიოდს</w:t>
      </w:r>
      <w:r w:rsidRPr="009279B4">
        <w:rPr>
          <w:rFonts w:ascii="Cambria" w:hAnsi="Cambria"/>
          <w:lang w:val="ka-GE"/>
        </w:rPr>
        <w:t xml:space="preserve">. </w:t>
      </w:r>
    </w:p>
    <w:p w:rsidR="0008472D" w:rsidRPr="009279B4" w:rsidRDefault="0008472D" w:rsidP="009279B4">
      <w:pPr>
        <w:pStyle w:val="ListParagraph"/>
        <w:numPr>
          <w:ilvl w:val="0"/>
          <w:numId w:val="8"/>
        </w:numPr>
        <w:spacing w:after="240" w:line="240" w:lineRule="auto"/>
        <w:ind w:left="0" w:firstLine="0"/>
        <w:contextualSpacing w:val="0"/>
        <w:jc w:val="both"/>
        <w:rPr>
          <w:rFonts w:ascii="Cambria" w:hAnsi="Cambria"/>
          <w:b/>
          <w:lang w:val="ka-GE"/>
        </w:rPr>
      </w:pPr>
      <w:r w:rsidRPr="009279B4">
        <w:rPr>
          <w:rFonts w:ascii="Cambria" w:hAnsi="Sylfaen" w:cs="Sylfaen"/>
          <w:lang w:val="ka-GE"/>
        </w:rPr>
        <w:t>ანგარიშის</w:t>
      </w:r>
      <w:r w:rsidRPr="009279B4">
        <w:rPr>
          <w:rFonts w:ascii="Cambria" w:hAnsi="Cambria"/>
          <w:lang w:val="ka-GE"/>
        </w:rPr>
        <w:t xml:space="preserve"> </w:t>
      </w:r>
      <w:r w:rsidRPr="009279B4">
        <w:rPr>
          <w:rFonts w:ascii="Cambria" w:hAnsi="Sylfaen" w:cs="Sylfaen"/>
          <w:lang w:val="ka-GE"/>
        </w:rPr>
        <w:t>მომზადებისას</w:t>
      </w:r>
      <w:r w:rsidRPr="009279B4">
        <w:rPr>
          <w:rFonts w:ascii="Cambria" w:hAnsi="Cambria"/>
          <w:lang w:val="ka-GE"/>
        </w:rPr>
        <w:t xml:space="preserve"> </w:t>
      </w:r>
      <w:r w:rsidRPr="009279B4">
        <w:rPr>
          <w:rFonts w:ascii="Cambria" w:hAnsi="Sylfaen" w:cs="Sylfaen"/>
          <w:lang w:val="ka-GE"/>
        </w:rPr>
        <w:t>საქართველომ</w:t>
      </w:r>
      <w:r w:rsidRPr="009279B4">
        <w:rPr>
          <w:rFonts w:ascii="Cambria" w:hAnsi="Cambria"/>
          <w:lang w:val="ka-GE"/>
        </w:rPr>
        <w:t xml:space="preserve"> </w:t>
      </w:r>
      <w:r w:rsidRPr="009279B4">
        <w:rPr>
          <w:rFonts w:ascii="Cambria" w:hAnsi="Sylfaen" w:cs="Sylfaen"/>
          <w:lang w:val="ka-GE"/>
        </w:rPr>
        <w:t>იხელმძღვანელა</w:t>
      </w:r>
      <w:r w:rsidRPr="009279B4">
        <w:rPr>
          <w:rFonts w:ascii="Cambria" w:hAnsi="Cambria"/>
          <w:lang w:val="ka-GE"/>
        </w:rPr>
        <w:t xml:space="preserve"> </w:t>
      </w:r>
      <w:r w:rsidRPr="009279B4">
        <w:rPr>
          <w:rFonts w:ascii="Sylfaen" w:hAnsi="Sylfaen"/>
          <w:lang w:val="ka-GE"/>
        </w:rPr>
        <w:t>წევრი</w:t>
      </w:r>
      <w:r w:rsidRPr="009279B4">
        <w:t xml:space="preserve"> </w:t>
      </w:r>
      <w:r w:rsidRPr="009279B4">
        <w:rPr>
          <w:rFonts w:ascii="Sylfaen" w:hAnsi="Sylfaen" w:cs="Sylfaen"/>
        </w:rPr>
        <w:t>სახელმწიფო</w:t>
      </w:r>
      <w:r w:rsidRPr="009279B4">
        <w:rPr>
          <w:rFonts w:ascii="Sylfaen" w:hAnsi="Sylfaen" w:cs="Sylfaen"/>
          <w:lang w:val="ka-GE"/>
        </w:rPr>
        <w:t xml:space="preserve">ს მიერ </w:t>
      </w:r>
      <w:r w:rsidRPr="009279B4">
        <w:rPr>
          <w:rFonts w:ascii="Sylfaen" w:hAnsi="Sylfaen"/>
          <w:lang w:val="ka-GE"/>
        </w:rPr>
        <w:t xml:space="preserve">პაქტის მე-40 მუხლის შესაბამისად </w:t>
      </w:r>
      <w:r w:rsidRPr="009279B4">
        <w:rPr>
          <w:rFonts w:ascii="Sylfaen" w:hAnsi="Sylfaen" w:cs="Sylfaen"/>
          <w:lang w:val="ka-GE"/>
        </w:rPr>
        <w:t>წარსადგენი</w:t>
      </w:r>
      <w:r w:rsidRPr="009279B4">
        <w:t xml:space="preserve"> </w:t>
      </w:r>
      <w:r w:rsidRPr="009279B4">
        <w:rPr>
          <w:rFonts w:ascii="Sylfaen" w:hAnsi="Sylfaen" w:cs="Sylfaen"/>
        </w:rPr>
        <w:t>ანგარიშების</w:t>
      </w:r>
      <w:r w:rsidRPr="009279B4">
        <w:t xml:space="preserve"> </w:t>
      </w:r>
      <w:r w:rsidRPr="009279B4">
        <w:rPr>
          <w:rFonts w:ascii="Sylfaen" w:hAnsi="Sylfaen" w:cs="Sylfaen"/>
        </w:rPr>
        <w:t>მომზადებასთან</w:t>
      </w:r>
      <w:r w:rsidRPr="009279B4">
        <w:t xml:space="preserve"> </w:t>
      </w:r>
      <w:r w:rsidRPr="009279B4">
        <w:rPr>
          <w:rFonts w:ascii="Sylfaen" w:hAnsi="Sylfaen" w:cs="Sylfaen"/>
        </w:rPr>
        <w:t>დაკავშირებით</w:t>
      </w:r>
      <w:r w:rsidRPr="009279B4">
        <w:rPr>
          <w:rFonts w:ascii="Sylfaen" w:hAnsi="Sylfaen" w:cs="Sylfaen"/>
          <w:lang w:val="ka-GE"/>
        </w:rPr>
        <w:t xml:space="preserve"> </w:t>
      </w:r>
      <w:r w:rsidRPr="009279B4">
        <w:rPr>
          <w:rFonts w:ascii="Sylfaen" w:hAnsi="Sylfaen" w:cs="Sylfaen"/>
        </w:rPr>
        <w:t>სახელმძღვანელო</w:t>
      </w:r>
      <w:r w:rsidRPr="009279B4">
        <w:rPr>
          <w:rFonts w:ascii="Cambria" w:hAnsi="Sylfaen" w:cs="Sylfaen"/>
          <w:lang w:val="ka-GE"/>
        </w:rPr>
        <w:t>თი</w:t>
      </w:r>
      <w:r w:rsidRPr="009279B4">
        <w:rPr>
          <w:rFonts w:ascii="Cambria" w:hAnsi="Cambria"/>
          <w:vertAlign w:val="superscript"/>
          <w:lang w:val="ka-GE"/>
        </w:rPr>
        <w:footnoteReference w:id="1"/>
      </w:r>
      <w:r w:rsidRPr="009279B4">
        <w:rPr>
          <w:rFonts w:ascii="Cambria" w:hAnsi="Cambria"/>
          <w:lang w:val="ka-GE"/>
        </w:rPr>
        <w:t xml:space="preserve"> </w:t>
      </w:r>
      <w:r w:rsidRPr="009279B4">
        <w:rPr>
          <w:rFonts w:ascii="Cambria" w:hAnsi="Sylfaen" w:cs="Sylfaen"/>
          <w:lang w:val="ka-GE"/>
        </w:rPr>
        <w:t>და</w:t>
      </w:r>
      <w:r w:rsidRPr="009279B4">
        <w:rPr>
          <w:rFonts w:ascii="Cambria" w:hAnsi="Cambria"/>
          <w:lang w:val="ka-GE"/>
        </w:rPr>
        <w:t xml:space="preserve"> </w:t>
      </w:r>
      <w:r w:rsidRPr="009279B4">
        <w:rPr>
          <w:rFonts w:ascii="Cambria" w:hAnsi="Sylfaen" w:cs="Sylfaen"/>
          <w:lang w:val="ka-GE"/>
        </w:rPr>
        <w:t>საქართველოს</w:t>
      </w:r>
      <w:r w:rsidRPr="009279B4">
        <w:rPr>
          <w:rFonts w:ascii="Cambria" w:hAnsi="Cambria"/>
          <w:lang w:val="ka-GE"/>
        </w:rPr>
        <w:t xml:space="preserve"> </w:t>
      </w:r>
      <w:r w:rsidRPr="009279B4">
        <w:rPr>
          <w:rFonts w:ascii="Cambria" w:hAnsi="Sylfaen" w:cs="Sylfaen"/>
          <w:lang w:val="ka-GE"/>
        </w:rPr>
        <w:t>მე</w:t>
      </w:r>
      <w:r w:rsidRPr="009279B4">
        <w:rPr>
          <w:rFonts w:ascii="Cambria" w:hAnsi="Cambria"/>
          <w:lang w:val="ka-GE"/>
        </w:rPr>
        <w:t xml:space="preserve">-4 </w:t>
      </w:r>
      <w:r w:rsidRPr="009279B4">
        <w:rPr>
          <w:rFonts w:ascii="Cambria" w:hAnsi="Sylfaen" w:cs="Sylfaen"/>
          <w:lang w:val="ka-GE"/>
        </w:rPr>
        <w:t>პერიოდული</w:t>
      </w:r>
      <w:r w:rsidRPr="009279B4">
        <w:rPr>
          <w:rFonts w:ascii="Cambria" w:hAnsi="Cambria"/>
          <w:lang w:val="ka-GE"/>
        </w:rPr>
        <w:t xml:space="preserve"> </w:t>
      </w:r>
      <w:r w:rsidRPr="009279B4">
        <w:rPr>
          <w:rFonts w:ascii="Cambria" w:hAnsi="Sylfaen" w:cs="Sylfaen"/>
          <w:lang w:val="ka-GE"/>
        </w:rPr>
        <w:t>ანგარიშის</w:t>
      </w:r>
      <w:r w:rsidRPr="009279B4">
        <w:rPr>
          <w:rFonts w:ascii="Cambria" w:hAnsi="Cambria"/>
          <w:lang w:val="ka-GE"/>
        </w:rPr>
        <w:t xml:space="preserve"> </w:t>
      </w:r>
      <w:r w:rsidRPr="009279B4">
        <w:rPr>
          <w:rFonts w:ascii="Cambria" w:hAnsi="Sylfaen" w:cs="Sylfaen"/>
          <w:lang w:val="ka-GE"/>
        </w:rPr>
        <w:t>თაობაზე</w:t>
      </w:r>
      <w:r w:rsidRPr="009279B4">
        <w:rPr>
          <w:rFonts w:ascii="Cambria" w:hAnsi="Cambria"/>
          <w:lang w:val="ka-GE"/>
        </w:rPr>
        <w:t xml:space="preserve"> </w:t>
      </w:r>
      <w:r w:rsidRPr="009279B4">
        <w:rPr>
          <w:rFonts w:ascii="Cambria" w:hAnsi="Sylfaen" w:cs="Sylfaen"/>
          <w:lang w:val="ka-GE"/>
        </w:rPr>
        <w:t>კომიტეტის</w:t>
      </w:r>
      <w:r w:rsidRPr="009279B4">
        <w:rPr>
          <w:rFonts w:ascii="Cambria" w:hAnsi="Cambria"/>
          <w:lang w:val="ka-GE"/>
        </w:rPr>
        <w:t xml:space="preserve"> </w:t>
      </w:r>
      <w:r w:rsidRPr="009279B4">
        <w:rPr>
          <w:rFonts w:ascii="Cambria" w:hAnsi="Sylfaen" w:cs="Sylfaen"/>
          <w:lang w:val="ka-GE"/>
        </w:rPr>
        <w:t>დასკვნითი</w:t>
      </w:r>
      <w:r w:rsidRPr="009279B4">
        <w:rPr>
          <w:rFonts w:ascii="Cambria" w:hAnsi="Cambria"/>
          <w:lang w:val="ka-GE"/>
        </w:rPr>
        <w:t xml:space="preserve"> </w:t>
      </w:r>
      <w:r w:rsidRPr="009279B4">
        <w:rPr>
          <w:rFonts w:ascii="Cambria" w:hAnsi="Sylfaen" w:cs="Sylfaen"/>
          <w:lang w:val="ka-GE"/>
        </w:rPr>
        <w:t>შეფასებებით</w:t>
      </w:r>
      <w:r w:rsidRPr="009279B4">
        <w:rPr>
          <w:rFonts w:ascii="Cambria" w:hAnsi="Cambria"/>
          <w:lang w:val="ka-GE"/>
        </w:rPr>
        <w:t>.</w:t>
      </w:r>
    </w:p>
    <w:p w:rsidR="0008472D" w:rsidRPr="009279B4" w:rsidRDefault="00B76335" w:rsidP="009279B4">
      <w:pPr>
        <w:pStyle w:val="ListParagraph"/>
        <w:numPr>
          <w:ilvl w:val="0"/>
          <w:numId w:val="8"/>
        </w:numPr>
        <w:spacing w:after="240" w:line="240" w:lineRule="auto"/>
        <w:ind w:left="0" w:firstLine="0"/>
        <w:contextualSpacing w:val="0"/>
        <w:jc w:val="both"/>
        <w:rPr>
          <w:rFonts w:ascii="Cambria" w:hAnsi="Cambria"/>
          <w:b/>
          <w:lang w:val="ka-GE"/>
        </w:rPr>
      </w:pPr>
      <w:r>
        <w:rPr>
          <w:rFonts w:ascii="Cambria" w:hAnsi="Sylfaen" w:cs="Sylfaen"/>
          <w:lang w:val="ka-GE"/>
        </w:rPr>
        <w:t>ანგარიშის</w:t>
      </w:r>
      <w:r>
        <w:rPr>
          <w:rFonts w:ascii="Cambria" w:hAnsi="Sylfaen" w:cs="Sylfaen"/>
          <w:lang w:val="ka-GE"/>
        </w:rPr>
        <w:t xml:space="preserve"> </w:t>
      </w:r>
      <w:r>
        <w:rPr>
          <w:rFonts w:ascii="Cambria" w:hAnsi="Sylfaen" w:cs="Sylfaen"/>
          <w:lang w:val="ka-GE"/>
        </w:rPr>
        <w:t>პირველ</w:t>
      </w:r>
      <w:r>
        <w:rPr>
          <w:rFonts w:ascii="Cambria" w:hAnsi="Sylfaen" w:cs="Sylfaen"/>
          <w:lang w:val="ka-GE"/>
        </w:rPr>
        <w:t xml:space="preserve"> </w:t>
      </w:r>
      <w:r>
        <w:rPr>
          <w:rFonts w:ascii="Cambria" w:hAnsi="Sylfaen" w:cs="Sylfaen"/>
          <w:lang w:val="ka-GE"/>
        </w:rPr>
        <w:t>ნაწილში</w:t>
      </w:r>
      <w:r>
        <w:rPr>
          <w:rFonts w:ascii="Cambria" w:hAnsi="Sylfaen" w:cs="Sylfaen"/>
          <w:lang w:val="ka-GE"/>
        </w:rPr>
        <w:t xml:space="preserve"> </w:t>
      </w:r>
      <w:r>
        <w:rPr>
          <w:rFonts w:ascii="Cambria" w:hAnsi="Sylfaen" w:cs="Sylfaen"/>
          <w:lang w:val="ka-GE"/>
        </w:rPr>
        <w:t>მოცემულია</w:t>
      </w:r>
      <w:r>
        <w:rPr>
          <w:rFonts w:ascii="Cambria" w:hAnsi="Sylfaen" w:cs="Sylfaen"/>
          <w:lang w:val="ka-GE"/>
        </w:rPr>
        <w:t xml:space="preserve"> </w:t>
      </w:r>
      <w:r>
        <w:rPr>
          <w:rFonts w:ascii="Cambria" w:hAnsi="Sylfaen" w:cs="Sylfaen"/>
          <w:lang w:val="ka-GE"/>
        </w:rPr>
        <w:t>ინფორმაცია</w:t>
      </w:r>
      <w:r>
        <w:rPr>
          <w:rFonts w:ascii="Cambria" w:hAnsi="Sylfaen" w:cs="Sylfaen"/>
          <w:lang w:val="ka-GE"/>
        </w:rPr>
        <w:t xml:space="preserve"> </w:t>
      </w:r>
      <w:r w:rsidR="0008472D" w:rsidRPr="009279B4">
        <w:rPr>
          <w:rFonts w:ascii="Cambria" w:hAnsi="Sylfaen" w:cs="Sylfaen"/>
          <w:lang w:val="ka-GE"/>
        </w:rPr>
        <w:t>კომიტეტის</w:t>
      </w:r>
      <w:r w:rsidR="0008472D" w:rsidRPr="009279B4">
        <w:rPr>
          <w:rFonts w:ascii="Cambria" w:hAnsi="Cambria"/>
          <w:lang w:val="ka-GE"/>
        </w:rPr>
        <w:t xml:space="preserve"> </w:t>
      </w:r>
      <w:r w:rsidR="0008472D" w:rsidRPr="009279B4">
        <w:rPr>
          <w:rFonts w:ascii="Cambria" w:hAnsi="Sylfaen" w:cs="Sylfaen"/>
          <w:lang w:val="ka-GE"/>
        </w:rPr>
        <w:t>დასკვნითი</w:t>
      </w:r>
      <w:r w:rsidR="0008472D" w:rsidRPr="009279B4">
        <w:rPr>
          <w:rFonts w:ascii="Cambria" w:hAnsi="Cambria"/>
          <w:lang w:val="ka-GE"/>
        </w:rPr>
        <w:t xml:space="preserve"> </w:t>
      </w:r>
      <w:r w:rsidR="0008472D" w:rsidRPr="009279B4">
        <w:rPr>
          <w:rFonts w:ascii="Cambria" w:hAnsi="Sylfaen" w:cs="Sylfaen"/>
          <w:lang w:val="ka-GE"/>
        </w:rPr>
        <w:t>შეფასებების</w:t>
      </w:r>
      <w:r w:rsidR="0008472D" w:rsidRPr="009279B4">
        <w:rPr>
          <w:rFonts w:ascii="Cambria" w:hAnsi="Cambria"/>
          <w:lang w:val="ka-GE"/>
        </w:rPr>
        <w:t xml:space="preserve"> </w:t>
      </w:r>
      <w:r w:rsidR="0008472D" w:rsidRPr="009279B4">
        <w:rPr>
          <w:rFonts w:ascii="Cambria" w:hAnsi="Sylfaen" w:cs="Sylfaen"/>
          <w:lang w:val="ka-GE"/>
        </w:rPr>
        <w:t>შესრულებასთან</w:t>
      </w:r>
      <w:r w:rsidR="0008472D" w:rsidRPr="009279B4">
        <w:rPr>
          <w:rFonts w:ascii="Cambria" w:hAnsi="Cambria"/>
          <w:lang w:val="ka-GE"/>
        </w:rPr>
        <w:t xml:space="preserve"> </w:t>
      </w:r>
      <w:r w:rsidR="0008472D" w:rsidRPr="009279B4">
        <w:rPr>
          <w:rFonts w:ascii="Cambria" w:hAnsi="Sylfaen" w:cs="Sylfaen"/>
          <w:lang w:val="ka-GE"/>
        </w:rPr>
        <w:t>დაკავშირებულ</w:t>
      </w:r>
      <w:r w:rsidR="0008472D" w:rsidRPr="009279B4">
        <w:rPr>
          <w:rFonts w:ascii="Cambria" w:hAnsi="Cambria"/>
          <w:lang w:val="ka-GE"/>
        </w:rPr>
        <w:t xml:space="preserve"> </w:t>
      </w:r>
      <w:r>
        <w:rPr>
          <w:rFonts w:ascii="Cambria" w:hAnsi="Sylfaen" w:cs="Sylfaen"/>
          <w:lang w:val="ka-GE"/>
        </w:rPr>
        <w:t>საკითხებზე</w:t>
      </w:r>
      <w:r>
        <w:rPr>
          <w:rFonts w:ascii="Cambria" w:hAnsi="Sylfaen" w:cs="Sylfaen"/>
          <w:lang w:val="ka-GE"/>
        </w:rPr>
        <w:t xml:space="preserve">, </w:t>
      </w:r>
      <w:r>
        <w:rPr>
          <w:rFonts w:ascii="Cambria" w:hAnsi="Sylfaen" w:cs="Sylfaen"/>
          <w:lang w:val="ka-GE"/>
        </w:rPr>
        <w:t>ხოლო</w:t>
      </w:r>
      <w:r>
        <w:rPr>
          <w:rFonts w:ascii="Cambria" w:hAnsi="Sylfaen" w:cs="Sylfaen"/>
          <w:lang w:val="ka-GE"/>
        </w:rPr>
        <w:t xml:space="preserve"> </w:t>
      </w:r>
      <w:r>
        <w:rPr>
          <w:rFonts w:ascii="Cambria" w:hAnsi="Sylfaen" w:cs="Sylfaen"/>
          <w:lang w:val="ka-GE"/>
        </w:rPr>
        <w:t>მეორე</w:t>
      </w:r>
      <w:r>
        <w:rPr>
          <w:rFonts w:ascii="Cambria" w:hAnsi="Sylfaen" w:cs="Sylfaen"/>
          <w:lang w:val="ka-GE"/>
        </w:rPr>
        <w:t xml:space="preserve"> </w:t>
      </w:r>
      <w:r>
        <w:rPr>
          <w:rFonts w:ascii="Cambria" w:hAnsi="Sylfaen" w:cs="Sylfaen"/>
          <w:lang w:val="ka-GE"/>
        </w:rPr>
        <w:t>ნაწილ</w:t>
      </w:r>
      <w:r w:rsidR="0064225E">
        <w:rPr>
          <w:rFonts w:ascii="Cambria" w:hAnsi="Sylfaen" w:cs="Sylfaen"/>
          <w:lang w:val="ka-GE"/>
        </w:rPr>
        <w:t>ში</w:t>
      </w:r>
      <w:r w:rsidR="0064225E">
        <w:rPr>
          <w:rFonts w:ascii="Cambria" w:hAnsi="Sylfaen" w:cs="Sylfaen"/>
          <w:lang w:val="ka-GE"/>
        </w:rPr>
        <w:t xml:space="preserve"> </w:t>
      </w:r>
      <w:r w:rsidR="0064225E">
        <w:rPr>
          <w:rFonts w:ascii="Cambria" w:hAnsi="Sylfaen" w:cs="Sylfaen"/>
          <w:lang w:val="ka-GE"/>
        </w:rPr>
        <w:t>კი</w:t>
      </w:r>
      <w:r w:rsidR="0064225E">
        <w:rPr>
          <w:rFonts w:ascii="Cambria" w:hAnsi="Sylfaen" w:cs="Sylfaen"/>
          <w:lang w:val="ka-GE"/>
        </w:rPr>
        <w:t xml:space="preserve"> - </w:t>
      </w:r>
      <w:r w:rsidR="0008472D" w:rsidRPr="009279B4">
        <w:rPr>
          <w:rFonts w:ascii="Cambria" w:hAnsi="Cambria"/>
          <w:lang w:val="ka-GE"/>
        </w:rPr>
        <w:t xml:space="preserve"> </w:t>
      </w:r>
      <w:r w:rsidR="0008472D" w:rsidRPr="009279B4">
        <w:rPr>
          <w:rFonts w:ascii="Cambria" w:hAnsi="Sylfaen" w:cs="Sylfaen"/>
          <w:lang w:val="ka-GE"/>
        </w:rPr>
        <w:t>კონვენციის</w:t>
      </w:r>
      <w:r w:rsidR="0008472D" w:rsidRPr="009279B4">
        <w:rPr>
          <w:rFonts w:ascii="Cambria" w:hAnsi="Cambria"/>
          <w:lang w:val="ka-GE"/>
        </w:rPr>
        <w:t xml:space="preserve"> </w:t>
      </w:r>
      <w:r w:rsidR="0008472D" w:rsidRPr="009279B4">
        <w:rPr>
          <w:rFonts w:ascii="Cambria" w:hAnsi="Sylfaen" w:cs="Sylfaen"/>
          <w:lang w:val="ka-GE"/>
        </w:rPr>
        <w:t>მუხლებში</w:t>
      </w:r>
      <w:r w:rsidR="0008472D" w:rsidRPr="009279B4">
        <w:rPr>
          <w:rFonts w:ascii="Cambria" w:hAnsi="Cambria"/>
          <w:lang w:val="ka-GE"/>
        </w:rPr>
        <w:t xml:space="preserve"> </w:t>
      </w:r>
      <w:r w:rsidR="0008472D" w:rsidRPr="009279B4">
        <w:rPr>
          <w:rFonts w:ascii="Cambria" w:hAnsi="Sylfaen" w:cs="Sylfaen"/>
          <w:lang w:val="ka-GE"/>
        </w:rPr>
        <w:t>განსაზღვრული</w:t>
      </w:r>
      <w:r w:rsidR="0008472D" w:rsidRPr="009279B4">
        <w:rPr>
          <w:rFonts w:ascii="Cambria" w:hAnsi="Cambria"/>
          <w:lang w:val="ka-GE"/>
        </w:rPr>
        <w:t xml:space="preserve"> </w:t>
      </w:r>
      <w:r w:rsidR="0008472D" w:rsidRPr="009279B4">
        <w:rPr>
          <w:rFonts w:ascii="Cambria" w:hAnsi="Sylfaen" w:cs="Sylfaen"/>
          <w:lang w:val="ka-GE"/>
        </w:rPr>
        <w:t>უფლებების</w:t>
      </w:r>
      <w:r w:rsidR="0008472D" w:rsidRPr="009279B4">
        <w:rPr>
          <w:rFonts w:ascii="Cambria" w:hAnsi="Cambria"/>
          <w:lang w:val="ka-GE"/>
        </w:rPr>
        <w:t xml:space="preserve"> </w:t>
      </w:r>
      <w:r w:rsidR="0008472D" w:rsidRPr="009279B4">
        <w:rPr>
          <w:rFonts w:ascii="Cambria" w:hAnsi="Sylfaen" w:cs="Sylfaen"/>
          <w:lang w:val="ka-GE"/>
        </w:rPr>
        <w:t>განხორციელების</w:t>
      </w:r>
      <w:r w:rsidR="0008472D" w:rsidRPr="009279B4">
        <w:rPr>
          <w:rFonts w:ascii="Cambria" w:hAnsi="Cambria"/>
          <w:lang w:val="ka-GE"/>
        </w:rPr>
        <w:t xml:space="preserve"> </w:t>
      </w:r>
      <w:r w:rsidR="0008472D" w:rsidRPr="009279B4">
        <w:rPr>
          <w:rFonts w:ascii="Cambria" w:hAnsi="Sylfaen" w:cs="Sylfaen"/>
          <w:lang w:val="ka-GE"/>
        </w:rPr>
        <w:t>თაობაზე</w:t>
      </w:r>
      <w:r w:rsidR="0008472D" w:rsidRPr="009279B4">
        <w:rPr>
          <w:rFonts w:ascii="Cambria" w:hAnsi="Cambria"/>
          <w:lang w:val="ka-GE"/>
        </w:rPr>
        <w:t>.</w:t>
      </w:r>
      <w:r w:rsidR="0064225E">
        <w:rPr>
          <w:rFonts w:ascii="Sylfaen" w:hAnsi="Sylfaen"/>
          <w:lang w:val="ka-GE"/>
        </w:rPr>
        <w:t xml:space="preserve"> ანგარიშში ასევე აღწერილია</w:t>
      </w:r>
      <w:r w:rsidR="0064225E" w:rsidRPr="009279B4">
        <w:rPr>
          <w:rFonts w:ascii="Cambria" w:hAnsi="Cambria"/>
          <w:lang w:val="ka-GE"/>
        </w:rPr>
        <w:t xml:space="preserve"> </w:t>
      </w:r>
      <w:r w:rsidR="0064225E" w:rsidRPr="009279B4">
        <w:rPr>
          <w:rFonts w:ascii="Cambria" w:hAnsi="Sylfaen" w:cs="Sylfaen"/>
          <w:lang w:val="ka-GE"/>
        </w:rPr>
        <w:t>საქართველოს</w:t>
      </w:r>
      <w:r w:rsidR="0064225E" w:rsidRPr="009279B4">
        <w:rPr>
          <w:rFonts w:ascii="Cambria" w:hAnsi="Cambria"/>
          <w:lang w:val="ka-GE"/>
        </w:rPr>
        <w:t xml:space="preserve"> </w:t>
      </w:r>
      <w:r w:rsidR="0064225E" w:rsidRPr="009279B4">
        <w:rPr>
          <w:rFonts w:ascii="Cambria" w:hAnsi="Sylfaen" w:cs="Sylfaen"/>
          <w:lang w:val="ka-GE"/>
        </w:rPr>
        <w:t>ოკუპირებულ</w:t>
      </w:r>
      <w:r w:rsidR="0064225E" w:rsidRPr="009279B4">
        <w:rPr>
          <w:rFonts w:ascii="Cambria" w:hAnsi="Cambria"/>
          <w:lang w:val="ka-GE"/>
        </w:rPr>
        <w:t xml:space="preserve"> </w:t>
      </w:r>
      <w:r w:rsidR="0064225E" w:rsidRPr="009279B4">
        <w:rPr>
          <w:rFonts w:ascii="Cambria" w:hAnsi="Sylfaen" w:cs="Sylfaen"/>
          <w:lang w:val="ka-GE"/>
        </w:rPr>
        <w:t>ტერიტორიებზე</w:t>
      </w:r>
      <w:r w:rsidR="0064225E" w:rsidRPr="009279B4">
        <w:rPr>
          <w:rFonts w:ascii="Cambria" w:hAnsi="Cambria"/>
          <w:lang w:val="ka-GE"/>
        </w:rPr>
        <w:t xml:space="preserve"> </w:t>
      </w:r>
      <w:r w:rsidR="0064225E" w:rsidRPr="009279B4">
        <w:rPr>
          <w:rFonts w:ascii="Cambria" w:hAnsi="Sylfaen" w:cs="Sylfaen"/>
          <w:lang w:val="ka-GE"/>
        </w:rPr>
        <w:t>არსებულ</w:t>
      </w:r>
      <w:r w:rsidR="0064225E">
        <w:rPr>
          <w:rFonts w:ascii="Sylfaen" w:hAnsi="Sylfaen"/>
          <w:lang w:val="ka-GE"/>
        </w:rPr>
        <w:t xml:space="preserve">ი ადამიანის უფლებათა მძიმე მდგომარეობა. </w:t>
      </w:r>
    </w:p>
    <w:p w:rsidR="0008472D" w:rsidRPr="00D919FA" w:rsidRDefault="0008472D" w:rsidP="009279B4">
      <w:pPr>
        <w:pStyle w:val="ListParagraph"/>
        <w:numPr>
          <w:ilvl w:val="0"/>
          <w:numId w:val="8"/>
        </w:numPr>
        <w:spacing w:after="240" w:line="240" w:lineRule="auto"/>
        <w:ind w:left="0" w:firstLine="0"/>
        <w:contextualSpacing w:val="0"/>
        <w:jc w:val="both"/>
        <w:rPr>
          <w:rFonts w:ascii="Cambria" w:hAnsi="Cambria"/>
          <w:b/>
          <w:lang w:val="ka-GE"/>
        </w:rPr>
      </w:pPr>
      <w:r w:rsidRPr="009279B4">
        <w:rPr>
          <w:rFonts w:ascii="Cambria" w:hAnsi="Sylfaen" w:cs="Sylfaen"/>
          <w:lang w:val="ka-GE"/>
        </w:rPr>
        <w:t>ანგარიში</w:t>
      </w:r>
      <w:r w:rsidRPr="009279B4">
        <w:rPr>
          <w:rFonts w:ascii="Cambria" w:hAnsi="Cambria"/>
          <w:lang w:val="ka-GE"/>
        </w:rPr>
        <w:t xml:space="preserve"> </w:t>
      </w:r>
      <w:r w:rsidRPr="009279B4">
        <w:rPr>
          <w:rFonts w:ascii="Cambria" w:hAnsi="Sylfaen" w:cs="Sylfaen"/>
          <w:lang w:val="ka-GE"/>
        </w:rPr>
        <w:t>მომზადდა</w:t>
      </w:r>
      <w:r w:rsidRPr="009279B4">
        <w:rPr>
          <w:rFonts w:ascii="Cambria" w:hAnsi="Cambria"/>
          <w:lang w:val="ka-GE"/>
        </w:rPr>
        <w:t xml:space="preserve"> </w:t>
      </w:r>
      <w:r w:rsidRPr="009279B4">
        <w:rPr>
          <w:rFonts w:ascii="Cambria" w:hAnsi="Sylfaen" w:cs="Sylfaen"/>
          <w:lang w:val="ka-GE"/>
        </w:rPr>
        <w:t>საქართველოს</w:t>
      </w:r>
      <w:r w:rsidRPr="009279B4">
        <w:rPr>
          <w:rFonts w:ascii="Cambria" w:hAnsi="Cambria"/>
          <w:lang w:val="ka-GE"/>
        </w:rPr>
        <w:t xml:space="preserve"> </w:t>
      </w:r>
      <w:r w:rsidRPr="009279B4">
        <w:rPr>
          <w:rFonts w:ascii="Cambria" w:hAnsi="Sylfaen" w:cs="Sylfaen"/>
          <w:lang w:val="ka-GE"/>
        </w:rPr>
        <w:t>აღმასრულებელი</w:t>
      </w:r>
      <w:r w:rsidRPr="009279B4">
        <w:rPr>
          <w:rFonts w:ascii="Cambria" w:hAnsi="Cambria"/>
          <w:lang w:val="ka-GE"/>
        </w:rPr>
        <w:t xml:space="preserve"> </w:t>
      </w:r>
      <w:r w:rsidRPr="009279B4">
        <w:rPr>
          <w:rFonts w:ascii="Cambria" w:hAnsi="Sylfaen" w:cs="Sylfaen"/>
          <w:lang w:val="ka-GE"/>
        </w:rPr>
        <w:t>ხელისუფლების</w:t>
      </w:r>
      <w:r w:rsidRPr="009279B4">
        <w:rPr>
          <w:rFonts w:ascii="Cambria" w:hAnsi="Cambria"/>
          <w:lang w:val="ka-GE"/>
        </w:rPr>
        <w:t xml:space="preserve"> </w:t>
      </w:r>
      <w:r w:rsidRPr="009279B4">
        <w:rPr>
          <w:rFonts w:ascii="Cambria" w:hAnsi="Sylfaen" w:cs="Sylfaen"/>
          <w:lang w:val="ka-GE"/>
        </w:rPr>
        <w:t>ყველა</w:t>
      </w:r>
      <w:r w:rsidRPr="009279B4">
        <w:rPr>
          <w:rFonts w:ascii="Cambria" w:hAnsi="Cambria"/>
          <w:lang w:val="ka-GE"/>
        </w:rPr>
        <w:t xml:space="preserve"> </w:t>
      </w:r>
      <w:r w:rsidRPr="009279B4">
        <w:rPr>
          <w:rFonts w:ascii="Cambria" w:hAnsi="Sylfaen" w:cs="Sylfaen"/>
          <w:lang w:val="ka-GE"/>
        </w:rPr>
        <w:t>კომპეტენტური</w:t>
      </w:r>
      <w:r w:rsidRPr="009279B4">
        <w:rPr>
          <w:rFonts w:ascii="Cambria" w:hAnsi="Cambria"/>
          <w:lang w:val="ka-GE"/>
        </w:rPr>
        <w:t xml:space="preserve"> </w:t>
      </w:r>
      <w:r w:rsidRPr="009279B4">
        <w:rPr>
          <w:rFonts w:ascii="Cambria" w:hAnsi="Sylfaen" w:cs="Sylfaen"/>
          <w:lang w:val="ka-GE"/>
        </w:rPr>
        <w:t>უწყების</w:t>
      </w:r>
      <w:r w:rsidRPr="009279B4">
        <w:rPr>
          <w:rFonts w:ascii="Cambria" w:hAnsi="Cambria"/>
          <w:lang w:val="ka-GE"/>
        </w:rPr>
        <w:t xml:space="preserve">, </w:t>
      </w:r>
      <w:r w:rsidRPr="009279B4">
        <w:rPr>
          <w:rFonts w:ascii="Cambria" w:hAnsi="Sylfaen" w:cs="Sylfaen"/>
          <w:lang w:val="ka-GE"/>
        </w:rPr>
        <w:t>აგრეთვე</w:t>
      </w:r>
      <w:r w:rsidRPr="009279B4">
        <w:rPr>
          <w:rFonts w:ascii="Cambria" w:hAnsi="Cambria"/>
          <w:lang w:val="ka-GE"/>
        </w:rPr>
        <w:t xml:space="preserve"> </w:t>
      </w:r>
      <w:r w:rsidRPr="009279B4">
        <w:rPr>
          <w:rFonts w:ascii="Cambria" w:hAnsi="Sylfaen" w:cs="Sylfaen"/>
          <w:lang w:val="ka-GE"/>
        </w:rPr>
        <w:t>სასამართლო</w:t>
      </w:r>
      <w:r w:rsidRPr="009279B4">
        <w:rPr>
          <w:rFonts w:ascii="Cambria" w:hAnsi="Cambria"/>
          <w:lang w:val="ka-GE"/>
        </w:rPr>
        <w:t xml:space="preserve"> </w:t>
      </w:r>
      <w:r w:rsidRPr="009279B4">
        <w:rPr>
          <w:rFonts w:ascii="Cambria" w:hAnsi="Sylfaen" w:cs="Sylfaen"/>
          <w:lang w:val="ka-GE"/>
        </w:rPr>
        <w:t>და</w:t>
      </w:r>
      <w:r w:rsidRPr="009279B4">
        <w:rPr>
          <w:rFonts w:ascii="Cambria" w:hAnsi="Cambria"/>
          <w:lang w:val="ka-GE"/>
        </w:rPr>
        <w:t xml:space="preserve"> </w:t>
      </w:r>
      <w:r w:rsidRPr="009279B4">
        <w:rPr>
          <w:rFonts w:ascii="Cambria" w:hAnsi="Sylfaen" w:cs="Sylfaen"/>
          <w:lang w:val="ka-GE"/>
        </w:rPr>
        <w:t>საკანონმდებლო</w:t>
      </w:r>
      <w:r w:rsidRPr="009279B4">
        <w:rPr>
          <w:rFonts w:ascii="Cambria" w:hAnsi="Cambria"/>
          <w:lang w:val="ka-GE"/>
        </w:rPr>
        <w:t xml:space="preserve"> </w:t>
      </w:r>
      <w:r w:rsidRPr="009279B4">
        <w:rPr>
          <w:rFonts w:ascii="Cambria" w:hAnsi="Sylfaen" w:cs="Sylfaen"/>
          <w:lang w:val="ka-GE"/>
        </w:rPr>
        <w:t>ხელისუფლების</w:t>
      </w:r>
      <w:r w:rsidRPr="009279B4">
        <w:rPr>
          <w:rFonts w:ascii="Cambria" w:hAnsi="Cambria"/>
          <w:lang w:val="ka-GE"/>
        </w:rPr>
        <w:t xml:space="preserve"> </w:t>
      </w:r>
      <w:r w:rsidRPr="009279B4">
        <w:rPr>
          <w:rFonts w:ascii="Cambria" w:hAnsi="Sylfaen" w:cs="Sylfaen"/>
          <w:lang w:val="ka-GE"/>
        </w:rPr>
        <w:t>მონაწილეობით</w:t>
      </w:r>
      <w:r w:rsidRPr="009279B4">
        <w:rPr>
          <w:rFonts w:ascii="Sylfaen" w:hAnsi="Sylfaen"/>
          <w:lang w:val="ka-GE"/>
        </w:rPr>
        <w:t xml:space="preserve">. </w:t>
      </w:r>
      <w:r w:rsidRPr="009279B4">
        <w:rPr>
          <w:rFonts w:ascii="Cambria" w:hAnsi="Sylfaen" w:cs="Sylfaen"/>
          <w:lang w:val="ka-GE"/>
        </w:rPr>
        <w:t>პროცესს</w:t>
      </w:r>
      <w:r w:rsidRPr="009279B4">
        <w:rPr>
          <w:rFonts w:ascii="Cambria" w:hAnsi="Cambria"/>
          <w:lang w:val="ka-GE"/>
        </w:rPr>
        <w:t xml:space="preserve"> </w:t>
      </w:r>
      <w:r w:rsidRPr="009279B4">
        <w:rPr>
          <w:rFonts w:ascii="Cambria" w:hAnsi="Sylfaen" w:cs="Sylfaen"/>
          <w:lang w:val="ka-GE"/>
        </w:rPr>
        <w:t>კოორდინაცია</w:t>
      </w:r>
      <w:r w:rsidRPr="009279B4">
        <w:rPr>
          <w:rFonts w:ascii="Cambria" w:hAnsi="Cambria"/>
          <w:lang w:val="ka-GE"/>
        </w:rPr>
        <w:t xml:space="preserve"> </w:t>
      </w:r>
      <w:r w:rsidRPr="009279B4">
        <w:rPr>
          <w:rFonts w:ascii="Cambria" w:hAnsi="Sylfaen" w:cs="Sylfaen"/>
          <w:lang w:val="ka-GE"/>
        </w:rPr>
        <w:t>გაუწია</w:t>
      </w:r>
      <w:r w:rsidRPr="009279B4">
        <w:rPr>
          <w:rFonts w:ascii="Cambria" w:hAnsi="Cambria"/>
          <w:lang w:val="ka-GE"/>
        </w:rPr>
        <w:t xml:space="preserve"> </w:t>
      </w:r>
      <w:r w:rsidRPr="009279B4">
        <w:rPr>
          <w:rFonts w:ascii="Cambria" w:hAnsi="Sylfaen" w:cs="Sylfaen"/>
          <w:lang w:val="ka-GE"/>
        </w:rPr>
        <w:t>საგარეო</w:t>
      </w:r>
      <w:r w:rsidRPr="009279B4">
        <w:rPr>
          <w:rFonts w:ascii="Cambria" w:hAnsi="Cambria"/>
          <w:lang w:val="ka-GE"/>
        </w:rPr>
        <w:t xml:space="preserve"> </w:t>
      </w:r>
      <w:r w:rsidRPr="009279B4">
        <w:rPr>
          <w:rFonts w:ascii="Cambria" w:hAnsi="Sylfaen" w:cs="Sylfaen"/>
          <w:lang w:val="ka-GE"/>
        </w:rPr>
        <w:t>საქმეთა</w:t>
      </w:r>
      <w:r w:rsidRPr="009279B4">
        <w:rPr>
          <w:rFonts w:ascii="Cambria" w:hAnsi="Cambria"/>
          <w:lang w:val="ka-GE"/>
        </w:rPr>
        <w:t xml:space="preserve"> </w:t>
      </w:r>
      <w:r w:rsidRPr="009279B4">
        <w:rPr>
          <w:rFonts w:ascii="Cambria" w:hAnsi="Sylfaen" w:cs="Sylfaen"/>
          <w:lang w:val="ka-GE"/>
        </w:rPr>
        <w:t>სამინისტრომ</w:t>
      </w:r>
      <w:r w:rsidRPr="009279B4">
        <w:rPr>
          <w:rFonts w:ascii="Cambria" w:hAnsi="Cambria"/>
          <w:lang w:val="ka-GE"/>
        </w:rPr>
        <w:t>.</w:t>
      </w:r>
      <w:r w:rsidR="00F16D70" w:rsidRPr="009279B4">
        <w:rPr>
          <w:rFonts w:ascii="Sylfaen" w:hAnsi="Sylfaen"/>
          <w:lang w:val="ka-GE"/>
        </w:rPr>
        <w:t xml:space="preserve"> კერძოდ, ანგარიშის მომზადების პროცესში მონაწილეობას იღებდა შემდეგი უწყებები: გენდერული თანასწორობის, ქალთა მიმართ და ოჯახში ძალადობის საკითხებზე მომუშავე უწყებათაშორისი კომისია, მთავრობის ადმინისტრაციის ადამიანის უფლებათა დაცვის სამდივნო, </w:t>
      </w:r>
      <w:r w:rsidR="006E070D" w:rsidRPr="0064225E">
        <w:rPr>
          <w:rFonts w:ascii="Sylfaen" w:hAnsi="Sylfaen"/>
          <w:lang w:val="ka-GE"/>
        </w:rPr>
        <w:t xml:space="preserve">იუსტიციის სამინისტრო, შინაგან საქმეთა სამინისტრო, </w:t>
      </w:r>
      <w:r w:rsidR="00F16D70" w:rsidRPr="009279B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საგარეო საქმეთა სამინისტრო, განათლების, მეცნიერების, კულტურისა და </w:t>
      </w:r>
      <w:r w:rsidR="00F16D70" w:rsidRPr="0064225E">
        <w:rPr>
          <w:rFonts w:ascii="Sylfaen" w:hAnsi="Sylfaen"/>
          <w:lang w:val="ka-GE"/>
        </w:rPr>
        <w:t xml:space="preserve">სპორტის სამინისტრო, თავდაცვის სამინისტრო, ფინანსთა სამინისტრო, უზენაესი სასამართლოს აპარატი, </w:t>
      </w:r>
      <w:r w:rsidR="006E070D" w:rsidRPr="0064225E">
        <w:rPr>
          <w:rFonts w:ascii="Sylfaen" w:hAnsi="Sylfaen"/>
          <w:lang w:val="ka-GE"/>
        </w:rPr>
        <w:t xml:space="preserve">შერიგებისა და სამოქალაქო თანასწორობის საკითხებში სახელმწიფო მინისტრის აპარატი, </w:t>
      </w:r>
      <w:r w:rsidR="00F16D70" w:rsidRPr="0064225E">
        <w:rPr>
          <w:rFonts w:ascii="Sylfaen" w:hAnsi="Sylfaen"/>
          <w:lang w:val="ka-GE"/>
        </w:rPr>
        <w:t>გენერალური პროკურატურა,</w:t>
      </w:r>
      <w:r w:rsidR="006E070D">
        <w:rPr>
          <w:rFonts w:ascii="Sylfaen" w:hAnsi="Sylfaen"/>
          <w:lang w:val="ka-GE"/>
        </w:rPr>
        <w:t xml:space="preserve"> </w:t>
      </w:r>
      <w:r w:rsidR="006E070D" w:rsidRPr="009279B4">
        <w:rPr>
          <w:rFonts w:ascii="Sylfaen" w:hAnsi="Sylfaen"/>
          <w:lang w:val="ka-GE"/>
        </w:rPr>
        <w:t xml:space="preserve">რელიგიის საკითხთა სახელმწიფო სააგენტო, </w:t>
      </w:r>
      <w:r w:rsidR="00F16D70" w:rsidRPr="0064225E">
        <w:rPr>
          <w:rFonts w:ascii="Sylfaen" w:hAnsi="Sylfaen"/>
          <w:lang w:val="ka-GE"/>
        </w:rPr>
        <w:t xml:space="preserve"> ცენტრალური საარჩევნო კომისია, </w:t>
      </w:r>
      <w:r w:rsidR="00F16D70" w:rsidRPr="00D919FA">
        <w:rPr>
          <w:rFonts w:ascii="Sylfaen" w:hAnsi="Sylfaen"/>
          <w:lang w:val="ka-GE"/>
        </w:rPr>
        <w:t xml:space="preserve">სახელმწიფო ინსპექტორის სამსახური.  </w:t>
      </w:r>
    </w:p>
    <w:p w:rsidR="0008472D" w:rsidRPr="009279B4" w:rsidRDefault="0008472D" w:rsidP="009279B4">
      <w:pPr>
        <w:pStyle w:val="ListParagraph"/>
        <w:numPr>
          <w:ilvl w:val="0"/>
          <w:numId w:val="8"/>
        </w:numPr>
        <w:spacing w:after="240" w:line="240" w:lineRule="auto"/>
        <w:ind w:left="0" w:firstLine="0"/>
        <w:contextualSpacing w:val="0"/>
        <w:jc w:val="both"/>
        <w:rPr>
          <w:rFonts w:ascii="Cambria" w:hAnsi="Cambria"/>
          <w:b/>
          <w:lang w:val="ka-GE"/>
        </w:rPr>
      </w:pPr>
      <w:r w:rsidRPr="009279B4">
        <w:rPr>
          <w:rFonts w:ascii="Cambria" w:hAnsi="Sylfaen" w:cs="Sylfaen"/>
          <w:lang w:val="ka-GE"/>
        </w:rPr>
        <w:t>ანგარიშის</w:t>
      </w:r>
      <w:r w:rsidRPr="009279B4">
        <w:rPr>
          <w:rFonts w:ascii="Cambria" w:hAnsi="Cambria"/>
          <w:lang w:val="ka-GE"/>
        </w:rPr>
        <w:t xml:space="preserve"> </w:t>
      </w:r>
      <w:r w:rsidRPr="009279B4">
        <w:rPr>
          <w:rFonts w:ascii="Cambria" w:hAnsi="Sylfaen" w:cs="Sylfaen"/>
          <w:lang w:val="ka-GE"/>
        </w:rPr>
        <w:t>პროექტი</w:t>
      </w:r>
      <w:r w:rsidRPr="009279B4">
        <w:rPr>
          <w:rFonts w:ascii="Cambria" w:hAnsi="Cambria"/>
          <w:lang w:val="ka-GE"/>
        </w:rPr>
        <w:t xml:space="preserve"> </w:t>
      </w:r>
      <w:r w:rsidRPr="009279B4">
        <w:rPr>
          <w:rFonts w:ascii="Cambria" w:hAnsi="Sylfaen" w:cs="Sylfaen"/>
          <w:lang w:val="ka-GE"/>
        </w:rPr>
        <w:t>ასევე</w:t>
      </w:r>
      <w:r w:rsidRPr="009279B4">
        <w:rPr>
          <w:rFonts w:ascii="Cambria" w:hAnsi="Cambria" w:cs="Sylfaen"/>
          <w:lang w:val="ka-GE"/>
        </w:rPr>
        <w:t xml:space="preserve"> </w:t>
      </w:r>
      <w:r w:rsidR="00D919FA">
        <w:rPr>
          <w:rFonts w:ascii="Cambria" w:hAnsi="Sylfaen" w:cs="Sylfaen"/>
          <w:lang w:val="ka-GE"/>
        </w:rPr>
        <w:t>წარდგენილ</w:t>
      </w:r>
      <w:r w:rsidRPr="009279B4">
        <w:rPr>
          <w:rFonts w:ascii="Cambria" w:hAnsi="Cambria" w:cs="Sylfaen"/>
          <w:lang w:val="ka-GE"/>
        </w:rPr>
        <w:t xml:space="preserve"> </w:t>
      </w:r>
      <w:r w:rsidRPr="009279B4">
        <w:rPr>
          <w:rFonts w:ascii="Cambria" w:hAnsi="Sylfaen" w:cs="Sylfaen"/>
          <w:lang w:val="ka-GE"/>
        </w:rPr>
        <w:t>იქნა</w:t>
      </w:r>
      <w:r w:rsidRPr="009279B4">
        <w:rPr>
          <w:rFonts w:ascii="Cambria" w:hAnsi="Cambria"/>
          <w:lang w:val="ka-GE"/>
        </w:rPr>
        <w:t xml:space="preserve"> </w:t>
      </w:r>
      <w:r w:rsidRPr="009279B4">
        <w:rPr>
          <w:rFonts w:ascii="Cambria" w:hAnsi="Sylfaen" w:cs="Sylfaen"/>
          <w:lang w:val="ka-GE"/>
        </w:rPr>
        <w:t>სახალხო</w:t>
      </w:r>
      <w:r w:rsidRPr="009279B4">
        <w:rPr>
          <w:rFonts w:ascii="Cambria" w:hAnsi="Cambria"/>
          <w:lang w:val="ka-GE"/>
        </w:rPr>
        <w:t xml:space="preserve"> </w:t>
      </w:r>
      <w:r w:rsidRPr="009279B4">
        <w:rPr>
          <w:rFonts w:ascii="Cambria" w:hAnsi="Sylfaen" w:cs="Sylfaen"/>
          <w:lang w:val="ka-GE"/>
        </w:rPr>
        <w:t>დამცველთან</w:t>
      </w:r>
      <w:r w:rsidRPr="009279B4">
        <w:rPr>
          <w:rFonts w:ascii="Cambria" w:hAnsi="Cambria"/>
          <w:lang w:val="ka-GE"/>
        </w:rPr>
        <w:t xml:space="preserve">, </w:t>
      </w:r>
      <w:r w:rsidRPr="009279B4">
        <w:rPr>
          <w:rFonts w:ascii="Cambria" w:hAnsi="Sylfaen" w:cs="Sylfaen"/>
          <w:lang w:val="ka-GE"/>
        </w:rPr>
        <w:t>არასამთავრობო</w:t>
      </w:r>
      <w:r w:rsidRPr="009279B4">
        <w:rPr>
          <w:rFonts w:ascii="Cambria" w:hAnsi="Cambria"/>
          <w:lang w:val="ka-GE"/>
        </w:rPr>
        <w:t xml:space="preserve"> </w:t>
      </w:r>
      <w:r w:rsidRPr="009279B4">
        <w:rPr>
          <w:rFonts w:ascii="Cambria" w:hAnsi="Sylfaen" w:cs="Sylfaen"/>
          <w:lang w:val="ka-GE"/>
        </w:rPr>
        <w:t>და</w:t>
      </w:r>
      <w:r w:rsidRPr="009279B4">
        <w:rPr>
          <w:rFonts w:ascii="Cambria" w:hAnsi="Cambria"/>
          <w:lang w:val="ka-GE"/>
        </w:rPr>
        <w:t xml:space="preserve"> </w:t>
      </w:r>
      <w:r w:rsidRPr="009279B4">
        <w:rPr>
          <w:rFonts w:ascii="Cambria" w:hAnsi="Sylfaen" w:cs="Sylfaen"/>
          <w:lang w:val="ka-GE"/>
        </w:rPr>
        <w:t>საერთაშორისო</w:t>
      </w:r>
      <w:r w:rsidRPr="009279B4">
        <w:rPr>
          <w:rFonts w:ascii="Cambria" w:hAnsi="Cambria"/>
          <w:lang w:val="ka-GE"/>
        </w:rPr>
        <w:t xml:space="preserve"> </w:t>
      </w:r>
      <w:r w:rsidRPr="009279B4">
        <w:rPr>
          <w:rFonts w:ascii="Cambria" w:hAnsi="Sylfaen" w:cs="Sylfaen"/>
          <w:lang w:val="ka-GE"/>
        </w:rPr>
        <w:t>ორგანიზაციებთან</w:t>
      </w:r>
      <w:r w:rsidRPr="009279B4">
        <w:rPr>
          <w:rFonts w:ascii="Cambria" w:hAnsi="Cambria"/>
          <w:lang w:val="ka-GE"/>
        </w:rPr>
        <w:t xml:space="preserve">. </w:t>
      </w:r>
      <w:r w:rsidR="00D919FA" w:rsidRPr="00D919FA">
        <w:rPr>
          <w:rFonts w:ascii="Cambria" w:hAnsi="Sylfaen" w:cs="Sylfaen"/>
          <w:lang w:val="ka-GE"/>
        </w:rPr>
        <w:t>ანგარიშის</w:t>
      </w:r>
      <w:r w:rsidR="00D919FA" w:rsidRPr="00D919FA">
        <w:rPr>
          <w:rFonts w:ascii="Cambria" w:hAnsi="Cambria"/>
          <w:lang w:val="ka-GE"/>
        </w:rPr>
        <w:t xml:space="preserve"> </w:t>
      </w:r>
      <w:r w:rsidR="00D919FA" w:rsidRPr="00D919FA">
        <w:rPr>
          <w:rFonts w:ascii="Cambria" w:hAnsi="Sylfaen" w:cs="Sylfaen"/>
          <w:lang w:val="ka-GE"/>
        </w:rPr>
        <w:t>პროექტი</w:t>
      </w:r>
      <w:r w:rsidR="00D919FA" w:rsidRPr="00D919FA">
        <w:rPr>
          <w:rFonts w:ascii="Cambria" w:hAnsi="Cambria"/>
          <w:lang w:val="ka-GE"/>
        </w:rPr>
        <w:t xml:space="preserve"> </w:t>
      </w:r>
      <w:r w:rsidR="00D919FA" w:rsidRPr="00D919FA">
        <w:rPr>
          <w:rFonts w:ascii="Cambria" w:hAnsi="Sylfaen" w:cs="Sylfaen"/>
          <w:lang w:val="ka-GE"/>
        </w:rPr>
        <w:t>წარდგენილ</w:t>
      </w:r>
      <w:r w:rsidR="00D919FA" w:rsidRPr="00D919FA">
        <w:rPr>
          <w:rFonts w:ascii="Cambria" w:hAnsi="Cambria"/>
          <w:lang w:val="ka-GE"/>
        </w:rPr>
        <w:t xml:space="preserve"> </w:t>
      </w:r>
      <w:r w:rsidR="00D919FA" w:rsidRPr="00D919FA">
        <w:rPr>
          <w:rFonts w:ascii="Cambria" w:hAnsi="Sylfaen" w:cs="Sylfaen"/>
          <w:lang w:val="ka-GE"/>
        </w:rPr>
        <w:t>იქნა</w:t>
      </w:r>
      <w:r w:rsidR="00D919FA" w:rsidRPr="00D919FA">
        <w:rPr>
          <w:rFonts w:ascii="Cambria" w:hAnsi="Cambria"/>
          <w:lang w:val="ka-GE"/>
        </w:rPr>
        <w:t xml:space="preserve"> </w:t>
      </w:r>
      <w:r w:rsidR="00D919FA" w:rsidRPr="00D919FA">
        <w:rPr>
          <w:rFonts w:ascii="Cambria" w:hAnsi="Sylfaen" w:cs="Sylfaen"/>
          <w:lang w:val="ka-GE"/>
        </w:rPr>
        <w:t>პარლამენტში</w:t>
      </w:r>
      <w:r w:rsidR="00D919FA">
        <w:rPr>
          <w:rFonts w:ascii="Sylfaen" w:hAnsi="Sylfaen"/>
          <w:lang w:val="ka-GE"/>
        </w:rPr>
        <w:t xml:space="preserve"> განსახილველად, </w:t>
      </w:r>
      <w:r w:rsidR="00D919FA" w:rsidRPr="00D919FA">
        <w:rPr>
          <w:rFonts w:ascii="Cambria" w:hAnsi="Sylfaen" w:cs="Sylfaen"/>
          <w:lang w:val="ka-GE"/>
        </w:rPr>
        <w:t>რის</w:t>
      </w:r>
      <w:r w:rsidR="00D919FA" w:rsidRPr="00D919FA">
        <w:rPr>
          <w:rFonts w:ascii="Cambria" w:hAnsi="Cambria"/>
          <w:lang w:val="ka-GE"/>
        </w:rPr>
        <w:t xml:space="preserve"> </w:t>
      </w:r>
      <w:r w:rsidR="00D919FA" w:rsidRPr="00D919FA">
        <w:rPr>
          <w:rFonts w:ascii="Cambria" w:hAnsi="Sylfaen" w:cs="Sylfaen"/>
          <w:lang w:val="ka-GE"/>
        </w:rPr>
        <w:t>შედეგადაც</w:t>
      </w:r>
      <w:r w:rsidR="00D919FA" w:rsidRPr="009279B4">
        <w:rPr>
          <w:rFonts w:ascii="Cambria" w:hAnsi="Cambria"/>
          <w:lang w:val="ka-GE"/>
        </w:rPr>
        <w:t xml:space="preserve"> </w:t>
      </w:r>
      <w:r w:rsidR="00D919FA" w:rsidRPr="009279B4">
        <w:rPr>
          <w:rFonts w:ascii="Cambria" w:hAnsi="Sylfaen" w:cs="Sylfaen"/>
          <w:lang w:val="ka-GE"/>
        </w:rPr>
        <w:t>დოკუმენტში</w:t>
      </w:r>
      <w:r w:rsidR="00D919FA" w:rsidRPr="009279B4">
        <w:rPr>
          <w:rFonts w:ascii="Cambria" w:hAnsi="Cambria"/>
          <w:lang w:val="ka-GE"/>
        </w:rPr>
        <w:t xml:space="preserve"> </w:t>
      </w:r>
      <w:r w:rsidR="00D919FA" w:rsidRPr="009279B4">
        <w:rPr>
          <w:rFonts w:ascii="Cambria" w:hAnsi="Sylfaen" w:cs="Sylfaen"/>
          <w:lang w:val="ka-GE"/>
        </w:rPr>
        <w:t>შეტანილ</w:t>
      </w:r>
      <w:r w:rsidR="00D919FA" w:rsidRPr="009279B4">
        <w:rPr>
          <w:rFonts w:ascii="Cambria" w:hAnsi="Cambria"/>
          <w:lang w:val="ka-GE"/>
        </w:rPr>
        <w:t xml:space="preserve"> </w:t>
      </w:r>
      <w:r w:rsidR="00D919FA" w:rsidRPr="009279B4">
        <w:rPr>
          <w:rFonts w:ascii="Cambria" w:hAnsi="Sylfaen" w:cs="Sylfaen"/>
          <w:lang w:val="ka-GE"/>
        </w:rPr>
        <w:t>იქნა</w:t>
      </w:r>
      <w:r w:rsidR="00D919FA" w:rsidRPr="009279B4">
        <w:rPr>
          <w:rFonts w:ascii="Cambria" w:hAnsi="Cambria"/>
          <w:lang w:val="ka-GE"/>
        </w:rPr>
        <w:t xml:space="preserve"> </w:t>
      </w:r>
      <w:r w:rsidR="00D919FA" w:rsidRPr="009279B4">
        <w:rPr>
          <w:rFonts w:ascii="Cambria" w:hAnsi="Sylfaen" w:cs="Sylfaen"/>
          <w:lang w:val="ka-GE"/>
        </w:rPr>
        <w:t>შესაბამისი</w:t>
      </w:r>
      <w:r w:rsidR="00D919FA" w:rsidRPr="009279B4">
        <w:rPr>
          <w:rFonts w:ascii="Cambria" w:hAnsi="Cambria"/>
          <w:lang w:val="ka-GE"/>
        </w:rPr>
        <w:t xml:space="preserve"> </w:t>
      </w:r>
      <w:r w:rsidR="00D919FA" w:rsidRPr="009279B4">
        <w:rPr>
          <w:rFonts w:ascii="Cambria" w:hAnsi="Sylfaen" w:cs="Sylfaen"/>
          <w:lang w:val="ka-GE"/>
        </w:rPr>
        <w:t>ცვლილებები</w:t>
      </w:r>
      <w:r w:rsidR="00D919FA" w:rsidRPr="009279B4">
        <w:rPr>
          <w:rFonts w:ascii="Cambria" w:hAnsi="Cambria"/>
          <w:lang w:val="ka-GE"/>
        </w:rPr>
        <w:t xml:space="preserve"> </w:t>
      </w:r>
      <w:r w:rsidR="00D919FA" w:rsidRPr="009279B4">
        <w:rPr>
          <w:rFonts w:ascii="Cambria" w:hAnsi="Sylfaen" w:cs="Sylfaen"/>
          <w:lang w:val="ka-GE"/>
        </w:rPr>
        <w:t>და</w:t>
      </w:r>
      <w:r w:rsidR="00D919FA" w:rsidRPr="009279B4">
        <w:rPr>
          <w:rFonts w:ascii="Cambria" w:hAnsi="Cambria"/>
          <w:lang w:val="ka-GE"/>
        </w:rPr>
        <w:t xml:space="preserve"> </w:t>
      </w:r>
      <w:r w:rsidR="00D919FA" w:rsidRPr="009279B4">
        <w:rPr>
          <w:rFonts w:ascii="Cambria" w:hAnsi="Sylfaen" w:cs="Sylfaen"/>
          <w:lang w:val="ka-GE"/>
        </w:rPr>
        <w:t>დამატებები</w:t>
      </w:r>
      <w:r w:rsidR="00D919FA" w:rsidRPr="009279B4">
        <w:rPr>
          <w:rFonts w:ascii="Cambria" w:hAnsi="Cambria"/>
          <w:lang w:val="ka-GE"/>
        </w:rPr>
        <w:t>.</w:t>
      </w:r>
    </w:p>
    <w:p w:rsidR="00EE529C" w:rsidRPr="009279B4" w:rsidRDefault="00EE529C" w:rsidP="009279B4">
      <w:pPr>
        <w:spacing w:after="60" w:line="240" w:lineRule="auto"/>
        <w:jc w:val="both"/>
        <w:rPr>
          <w:rFonts w:ascii="Cambria" w:eastAsia="Times New Roman" w:hAnsi="Cambria"/>
          <w:b/>
        </w:rPr>
      </w:pPr>
      <w:r w:rsidRPr="009279B4">
        <w:br w:type="page"/>
      </w:r>
    </w:p>
    <w:p w:rsidR="0008472D" w:rsidRPr="00F018DC" w:rsidRDefault="00B76335" w:rsidP="00F018DC">
      <w:pPr>
        <w:pStyle w:val="Heading1"/>
        <w:rPr>
          <w:szCs w:val="22"/>
        </w:rPr>
      </w:pPr>
      <w:bookmarkStart w:id="2" w:name="_Toc9599880"/>
      <w:r>
        <w:rPr>
          <w:szCs w:val="22"/>
        </w:rPr>
        <w:lastRenderedPageBreak/>
        <w:t>I</w:t>
      </w:r>
      <w:r>
        <w:rPr>
          <w:rFonts w:ascii="Sylfaen" w:hAnsi="Sylfaen"/>
          <w:szCs w:val="22"/>
          <w:lang w:val="ka-GE"/>
        </w:rPr>
        <w:t xml:space="preserve">. </w:t>
      </w:r>
      <w:r w:rsidR="0008472D" w:rsidRPr="00F018DC">
        <w:rPr>
          <w:rFonts w:ascii="Sylfaen" w:hAnsi="Sylfaen" w:cs="Sylfaen"/>
          <w:szCs w:val="22"/>
        </w:rPr>
        <w:t>პასუხი</w:t>
      </w:r>
      <w:r w:rsidR="0008472D" w:rsidRPr="00F018DC">
        <w:rPr>
          <w:szCs w:val="22"/>
        </w:rPr>
        <w:t xml:space="preserve"> </w:t>
      </w:r>
      <w:r w:rsidR="0008472D" w:rsidRPr="00F018DC">
        <w:rPr>
          <w:rFonts w:ascii="Sylfaen" w:hAnsi="Sylfaen" w:cs="Sylfaen"/>
          <w:szCs w:val="22"/>
        </w:rPr>
        <w:t>კომიტეტის</w:t>
      </w:r>
      <w:r w:rsidR="0008472D" w:rsidRPr="00F018DC">
        <w:rPr>
          <w:szCs w:val="22"/>
        </w:rPr>
        <w:t xml:space="preserve"> </w:t>
      </w:r>
      <w:r w:rsidR="0008472D" w:rsidRPr="00F018DC">
        <w:rPr>
          <w:rFonts w:ascii="Sylfaen" w:hAnsi="Sylfaen" w:cs="Sylfaen"/>
          <w:szCs w:val="22"/>
        </w:rPr>
        <w:t>დასკვნით</w:t>
      </w:r>
      <w:r w:rsidR="0008472D" w:rsidRPr="00F018DC">
        <w:rPr>
          <w:szCs w:val="22"/>
        </w:rPr>
        <w:t xml:space="preserve"> </w:t>
      </w:r>
      <w:r w:rsidR="0008472D" w:rsidRPr="00F018DC">
        <w:rPr>
          <w:rFonts w:ascii="Sylfaen" w:hAnsi="Sylfaen" w:cs="Sylfaen"/>
          <w:szCs w:val="22"/>
        </w:rPr>
        <w:t>რეკომენდაციებზე</w:t>
      </w:r>
      <w:bookmarkEnd w:id="2"/>
    </w:p>
    <w:p w:rsidR="0008472D" w:rsidRDefault="0008472D" w:rsidP="00F018DC">
      <w:pPr>
        <w:pStyle w:val="Heading1"/>
        <w:rPr>
          <w:rFonts w:ascii="Sylfaen" w:hAnsi="Sylfaen" w:cs="Sylfaen"/>
        </w:rPr>
      </w:pPr>
      <w:bookmarkStart w:id="3" w:name="_Toc9599881"/>
      <w:r w:rsidRPr="009279B4">
        <w:rPr>
          <w:rFonts w:ascii="Sylfaen" w:hAnsi="Sylfaen" w:cs="Sylfaen"/>
          <w:lang w:val="ka-GE"/>
        </w:rPr>
        <w:t>პასუხი</w:t>
      </w:r>
      <w:r w:rsidRPr="009279B4">
        <w:rPr>
          <w:rFonts w:ascii="Times New Roman" w:hAnsi="Times New Roman"/>
          <w:lang w:val="ka-GE"/>
        </w:rPr>
        <w:t xml:space="preserve"> </w:t>
      </w:r>
      <w:r w:rsidRPr="009279B4">
        <w:rPr>
          <w:rFonts w:ascii="Sylfaen" w:hAnsi="Sylfaen" w:cs="Sylfaen"/>
          <w:lang w:val="ka-GE"/>
        </w:rPr>
        <w:t>რეკომენდაციის</w:t>
      </w:r>
      <w:r w:rsidRPr="009279B4">
        <w:rPr>
          <w:rFonts w:ascii="Times New Roman" w:hAnsi="Times New Roman"/>
          <w:lang w:val="ka-GE"/>
        </w:rPr>
        <w:t xml:space="preserve"> </w:t>
      </w:r>
      <w:r w:rsidRPr="009279B4">
        <w:rPr>
          <w:rFonts w:ascii="Sylfaen" w:hAnsi="Sylfaen" w:cs="Sylfaen"/>
          <w:lang w:val="ka-GE"/>
        </w:rPr>
        <w:t>მე</w:t>
      </w:r>
      <w:r w:rsidRPr="009279B4">
        <w:rPr>
          <w:rFonts w:ascii="Times New Roman" w:hAnsi="Times New Roman"/>
          <w:lang w:val="ka-GE"/>
        </w:rPr>
        <w:t xml:space="preserve">-5 </w:t>
      </w:r>
      <w:r w:rsidRPr="009279B4">
        <w:rPr>
          <w:rFonts w:ascii="Sylfaen" w:hAnsi="Sylfaen" w:cs="Sylfaen"/>
          <w:lang w:val="ka-GE"/>
        </w:rPr>
        <w:t>პუნქტზე</w:t>
      </w:r>
      <w:r w:rsidRPr="009279B4">
        <w:t xml:space="preserve"> - </w:t>
      </w:r>
      <w:r w:rsidRPr="009279B4">
        <w:rPr>
          <w:rFonts w:ascii="Sylfaen" w:hAnsi="Sylfaen" w:cs="Sylfaen"/>
          <w:lang w:val="ka-GE"/>
        </w:rPr>
        <w:t>კომიტეტის</w:t>
      </w:r>
      <w:r w:rsidRPr="009279B4">
        <w:rPr>
          <w:rFonts w:ascii="Times New Roman" w:hAnsi="Times New Roman"/>
          <w:lang w:val="ka-GE"/>
        </w:rPr>
        <w:t xml:space="preserve"> </w:t>
      </w:r>
      <w:r w:rsidRPr="009279B4">
        <w:rPr>
          <w:rFonts w:ascii="Sylfaen" w:hAnsi="Sylfaen" w:cs="Sylfaen"/>
          <w:lang w:val="ka-GE"/>
        </w:rPr>
        <w:t>მოსაზრებებ</w:t>
      </w:r>
      <w:r w:rsidR="009B1BAD" w:rsidRPr="009279B4">
        <w:rPr>
          <w:rFonts w:ascii="Sylfaen" w:hAnsi="Sylfaen" w:cs="Sylfaen"/>
          <w:lang w:val="ka-GE"/>
        </w:rPr>
        <w:t>ის</w:t>
      </w:r>
      <w:r w:rsidR="009B1BAD" w:rsidRPr="009279B4">
        <w:rPr>
          <w:rFonts w:ascii="Times New Roman" w:hAnsi="Times New Roman"/>
          <w:lang w:val="ka-GE"/>
        </w:rPr>
        <w:t xml:space="preserve"> </w:t>
      </w:r>
      <w:r w:rsidR="009B1BAD" w:rsidRPr="009279B4">
        <w:rPr>
          <w:rFonts w:ascii="Sylfaen" w:hAnsi="Sylfaen" w:cs="Sylfaen"/>
          <w:lang w:val="ka-GE"/>
        </w:rPr>
        <w:t>აღსრულება</w:t>
      </w:r>
      <w:bookmarkEnd w:id="3"/>
    </w:p>
    <w:p w:rsidR="00F01D79" w:rsidRPr="00B56B05" w:rsidRDefault="00F01D79"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2016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მიღებულ</w:t>
      </w:r>
      <w:r w:rsidRPr="00B56B05">
        <w:rPr>
          <w:rFonts w:ascii="Cambria" w:hAnsi="Sylfaen" w:cs="Sylfaen"/>
          <w:lang w:val="ka-GE"/>
        </w:rPr>
        <w:t xml:space="preserve"> </w:t>
      </w:r>
      <w:r w:rsidRPr="00B56B05">
        <w:rPr>
          <w:rFonts w:ascii="Cambria" w:hAnsi="Sylfaen" w:cs="Sylfaen"/>
          <w:lang w:val="ka-GE"/>
        </w:rPr>
        <w:t>იქნა</w:t>
      </w:r>
      <w:r w:rsidR="0008472D" w:rsidRPr="00B56B05">
        <w:rPr>
          <w:rFonts w:ascii="Cambria" w:hAnsi="Sylfaen" w:cs="Sylfaen"/>
          <w:lang w:val="ka-GE"/>
        </w:rPr>
        <w:t xml:space="preserve"> </w:t>
      </w:r>
      <w:r w:rsidR="0008472D" w:rsidRPr="00B56B05">
        <w:rPr>
          <w:rFonts w:ascii="Cambria" w:hAnsi="Sylfaen" w:cs="Sylfaen"/>
          <w:lang w:val="ka-GE"/>
        </w:rPr>
        <w:t>საკანონმდებლო</w:t>
      </w:r>
      <w:r w:rsidR="0008472D" w:rsidRPr="00B56B05">
        <w:rPr>
          <w:rFonts w:ascii="Cambria" w:hAnsi="Sylfaen" w:cs="Sylfaen"/>
          <w:lang w:val="ka-GE"/>
        </w:rPr>
        <w:t xml:space="preserve"> </w:t>
      </w:r>
      <w:r w:rsidR="0008472D" w:rsidRPr="00B56B05">
        <w:rPr>
          <w:rFonts w:ascii="Cambria" w:hAnsi="Sylfaen" w:cs="Sylfaen"/>
          <w:lang w:val="ka-GE"/>
        </w:rPr>
        <w:t>ცვლილებათა</w:t>
      </w:r>
      <w:r w:rsidR="0008472D" w:rsidRPr="00B56B05">
        <w:rPr>
          <w:rFonts w:ascii="Cambria" w:hAnsi="Sylfaen" w:cs="Sylfaen"/>
          <w:lang w:val="ka-GE"/>
        </w:rPr>
        <w:t xml:space="preserve"> </w:t>
      </w:r>
      <w:r w:rsidR="0008472D" w:rsidRPr="00B56B05">
        <w:rPr>
          <w:rFonts w:ascii="Cambria" w:hAnsi="Sylfaen" w:cs="Sylfaen"/>
          <w:lang w:val="ka-GE"/>
        </w:rPr>
        <w:t>პაკეტი</w:t>
      </w:r>
      <w:r w:rsidR="0008472D" w:rsidRPr="00B56B05">
        <w:rPr>
          <w:rFonts w:ascii="Cambria" w:hAnsi="Sylfaen" w:cs="Sylfaen"/>
          <w:lang w:val="ka-GE"/>
        </w:rPr>
        <w:t xml:space="preserve"> (</w:t>
      </w:r>
      <w:r w:rsidR="0008472D" w:rsidRPr="00B56B05">
        <w:rPr>
          <w:rFonts w:ascii="Cambria" w:hAnsi="Sylfaen" w:cs="Sylfaen"/>
          <w:lang w:val="ka-GE"/>
        </w:rPr>
        <w:t>ცვლილებები</w:t>
      </w:r>
      <w:r w:rsidR="0008472D" w:rsidRPr="00B56B05">
        <w:rPr>
          <w:rFonts w:ascii="Cambria" w:hAnsi="Sylfaen" w:cs="Sylfaen"/>
          <w:lang w:val="ka-GE"/>
        </w:rPr>
        <w:t xml:space="preserve"> </w:t>
      </w:r>
      <w:r w:rsidR="0008472D" w:rsidRPr="00B56B05">
        <w:rPr>
          <w:rFonts w:ascii="Cambria" w:hAnsi="Sylfaen" w:cs="Sylfaen"/>
          <w:lang w:val="ka-GE"/>
        </w:rPr>
        <w:t>საქართველოს</w:t>
      </w:r>
      <w:r w:rsidR="0008472D" w:rsidRPr="00B56B05">
        <w:rPr>
          <w:rFonts w:ascii="Cambria" w:hAnsi="Sylfaen" w:cs="Sylfaen"/>
          <w:lang w:val="ka-GE"/>
        </w:rPr>
        <w:t xml:space="preserve"> </w:t>
      </w:r>
      <w:r w:rsidR="0008472D" w:rsidRPr="00B56B05">
        <w:rPr>
          <w:rFonts w:ascii="Cambria" w:hAnsi="Sylfaen" w:cs="Sylfaen"/>
          <w:lang w:val="ka-GE"/>
        </w:rPr>
        <w:t>სისხლის</w:t>
      </w:r>
      <w:r w:rsidR="0008472D" w:rsidRPr="00B56B05">
        <w:rPr>
          <w:rFonts w:ascii="Cambria" w:hAnsi="Sylfaen" w:cs="Sylfaen"/>
          <w:lang w:val="ka-GE"/>
        </w:rPr>
        <w:t xml:space="preserve"> </w:t>
      </w:r>
      <w:r w:rsidR="0008472D" w:rsidRPr="00B56B05">
        <w:rPr>
          <w:rFonts w:ascii="Cambria" w:hAnsi="Sylfaen" w:cs="Sylfaen"/>
          <w:lang w:val="ka-GE"/>
        </w:rPr>
        <w:t>სამართლის</w:t>
      </w:r>
      <w:r w:rsidR="0008472D" w:rsidRPr="00B56B05">
        <w:rPr>
          <w:rFonts w:ascii="Cambria" w:hAnsi="Sylfaen" w:cs="Sylfaen"/>
          <w:lang w:val="ka-GE"/>
        </w:rPr>
        <w:t xml:space="preserve"> </w:t>
      </w:r>
      <w:r w:rsidR="0008472D" w:rsidRPr="00B56B05">
        <w:rPr>
          <w:rFonts w:ascii="Cambria" w:hAnsi="Sylfaen" w:cs="Sylfaen"/>
          <w:lang w:val="ka-GE"/>
        </w:rPr>
        <w:t>საპროცესო</w:t>
      </w:r>
      <w:r w:rsidR="0008472D" w:rsidRPr="00B56B05">
        <w:rPr>
          <w:rFonts w:ascii="Cambria" w:hAnsi="Sylfaen" w:cs="Sylfaen"/>
          <w:lang w:val="ka-GE"/>
        </w:rPr>
        <w:t xml:space="preserve">, </w:t>
      </w:r>
      <w:r w:rsidR="0008472D" w:rsidRPr="00B56B05">
        <w:rPr>
          <w:rFonts w:ascii="Cambria" w:hAnsi="Sylfaen" w:cs="Sylfaen"/>
          <w:lang w:val="ka-GE"/>
        </w:rPr>
        <w:t>სამოქალაქო</w:t>
      </w:r>
      <w:r w:rsidR="0008472D" w:rsidRPr="00B56B05">
        <w:rPr>
          <w:rFonts w:ascii="Cambria" w:hAnsi="Sylfaen" w:cs="Sylfaen"/>
          <w:lang w:val="ka-GE"/>
        </w:rPr>
        <w:t xml:space="preserve"> </w:t>
      </w:r>
      <w:r w:rsidR="0008472D" w:rsidRPr="00B56B05">
        <w:rPr>
          <w:rFonts w:ascii="Cambria" w:hAnsi="Sylfaen" w:cs="Sylfaen"/>
          <w:lang w:val="ka-GE"/>
        </w:rPr>
        <w:t>საპროცესო</w:t>
      </w:r>
      <w:r w:rsidR="0008472D" w:rsidRPr="00B56B05">
        <w:rPr>
          <w:rFonts w:ascii="Cambria" w:hAnsi="Sylfaen" w:cs="Sylfaen"/>
          <w:lang w:val="ka-GE"/>
        </w:rPr>
        <w:t xml:space="preserve"> </w:t>
      </w:r>
      <w:r w:rsidR="0008472D" w:rsidRPr="00B56B05">
        <w:rPr>
          <w:rFonts w:ascii="Cambria" w:hAnsi="Sylfaen" w:cs="Sylfaen"/>
          <w:lang w:val="ka-GE"/>
        </w:rPr>
        <w:t>და</w:t>
      </w:r>
      <w:r w:rsidR="0008472D" w:rsidRPr="00B56B05">
        <w:rPr>
          <w:rFonts w:ascii="Cambria" w:hAnsi="Sylfaen" w:cs="Sylfaen"/>
          <w:lang w:val="ka-GE"/>
        </w:rPr>
        <w:t xml:space="preserve"> </w:t>
      </w:r>
      <w:r w:rsidR="0008472D" w:rsidRPr="00B56B05">
        <w:rPr>
          <w:rFonts w:ascii="Cambria" w:hAnsi="Sylfaen" w:cs="Sylfaen"/>
          <w:lang w:val="ka-GE"/>
        </w:rPr>
        <w:t>ადმინისტრაციულ</w:t>
      </w:r>
      <w:r w:rsidR="0008472D" w:rsidRPr="00B56B05">
        <w:rPr>
          <w:rFonts w:ascii="Cambria" w:hAnsi="Sylfaen" w:cs="Sylfaen"/>
          <w:lang w:val="ka-GE"/>
        </w:rPr>
        <w:t xml:space="preserve"> </w:t>
      </w:r>
      <w:r w:rsidR="0008472D" w:rsidRPr="00B56B05">
        <w:rPr>
          <w:rFonts w:ascii="Cambria" w:hAnsi="Sylfaen" w:cs="Sylfaen"/>
          <w:lang w:val="ka-GE"/>
        </w:rPr>
        <w:t>საპროცესო</w:t>
      </w:r>
      <w:r w:rsidR="0008472D" w:rsidRPr="00B56B05">
        <w:rPr>
          <w:rFonts w:ascii="Cambria" w:hAnsi="Sylfaen" w:cs="Sylfaen"/>
          <w:lang w:val="ka-GE"/>
        </w:rPr>
        <w:t xml:space="preserve"> </w:t>
      </w:r>
      <w:r w:rsidR="0008472D" w:rsidRPr="00B56B05">
        <w:rPr>
          <w:rFonts w:ascii="Cambria" w:hAnsi="Sylfaen" w:cs="Sylfaen"/>
          <w:lang w:val="ka-GE"/>
        </w:rPr>
        <w:t>კოდექსებში</w:t>
      </w:r>
      <w:r w:rsidR="0008472D" w:rsidRPr="00B56B05">
        <w:rPr>
          <w:rFonts w:ascii="Cambria" w:hAnsi="Sylfaen" w:cs="Sylfaen"/>
          <w:lang w:val="ka-GE"/>
        </w:rPr>
        <w:t xml:space="preserve">), </w:t>
      </w:r>
      <w:r w:rsidR="0008472D" w:rsidRPr="00B56B05">
        <w:rPr>
          <w:rFonts w:ascii="Cambria" w:hAnsi="Sylfaen" w:cs="Sylfaen"/>
          <w:lang w:val="ka-GE"/>
        </w:rPr>
        <w:t>რომლის</w:t>
      </w:r>
      <w:r w:rsidR="0008472D" w:rsidRPr="00B56B05">
        <w:rPr>
          <w:rFonts w:ascii="Cambria" w:hAnsi="Sylfaen" w:cs="Sylfaen"/>
          <w:lang w:val="ka-GE"/>
        </w:rPr>
        <w:t xml:space="preserve"> </w:t>
      </w:r>
      <w:r w:rsidR="0008472D" w:rsidRPr="00B56B05">
        <w:rPr>
          <w:rFonts w:ascii="Cambria" w:hAnsi="Sylfaen" w:cs="Sylfaen"/>
          <w:lang w:val="ka-GE"/>
        </w:rPr>
        <w:t>მიზანს</w:t>
      </w:r>
      <w:r w:rsidR="0008472D" w:rsidRPr="00B56B05">
        <w:rPr>
          <w:rFonts w:ascii="Cambria" w:hAnsi="Sylfaen" w:cs="Sylfaen"/>
          <w:lang w:val="ka-GE"/>
        </w:rPr>
        <w:t xml:space="preserve"> </w:t>
      </w:r>
      <w:r w:rsidR="0008472D" w:rsidRPr="00B56B05">
        <w:rPr>
          <w:rFonts w:ascii="Cambria" w:hAnsi="Sylfaen" w:cs="Sylfaen"/>
          <w:lang w:val="ka-GE"/>
        </w:rPr>
        <w:t>გაეროს</w:t>
      </w:r>
      <w:r w:rsidR="0008472D" w:rsidRPr="00B56B05">
        <w:rPr>
          <w:rFonts w:ascii="Cambria" w:hAnsi="Sylfaen" w:cs="Sylfaen"/>
          <w:lang w:val="ka-GE"/>
        </w:rPr>
        <w:t xml:space="preserve"> </w:t>
      </w:r>
      <w:r w:rsidR="0008472D" w:rsidRPr="00B56B05">
        <w:rPr>
          <w:rFonts w:ascii="Cambria" w:hAnsi="Sylfaen" w:cs="Sylfaen"/>
          <w:lang w:val="ka-GE"/>
        </w:rPr>
        <w:t>ადამიანის</w:t>
      </w:r>
      <w:r w:rsidR="0008472D" w:rsidRPr="00B56B05">
        <w:rPr>
          <w:rFonts w:ascii="Cambria" w:hAnsi="Sylfaen" w:cs="Sylfaen"/>
          <w:lang w:val="ka-GE"/>
        </w:rPr>
        <w:t xml:space="preserve"> </w:t>
      </w:r>
      <w:r w:rsidR="0008472D" w:rsidRPr="00B56B05">
        <w:rPr>
          <w:rFonts w:ascii="Cambria" w:hAnsi="Sylfaen" w:cs="Sylfaen"/>
          <w:lang w:val="ka-GE"/>
        </w:rPr>
        <w:t>უფლებათა</w:t>
      </w:r>
      <w:r w:rsidR="0008472D" w:rsidRPr="00B56B05">
        <w:rPr>
          <w:rFonts w:ascii="Cambria" w:hAnsi="Sylfaen" w:cs="Sylfaen"/>
          <w:lang w:val="ka-GE"/>
        </w:rPr>
        <w:t xml:space="preserve"> </w:t>
      </w:r>
      <w:r w:rsidR="0008472D" w:rsidRPr="00B56B05">
        <w:rPr>
          <w:rFonts w:ascii="Cambria" w:hAnsi="Sylfaen" w:cs="Sylfaen"/>
          <w:lang w:val="ka-GE"/>
        </w:rPr>
        <w:t>ხელშეკრულების</w:t>
      </w:r>
      <w:r w:rsidR="0008472D" w:rsidRPr="00B56B05">
        <w:rPr>
          <w:rFonts w:ascii="Cambria" w:hAnsi="Sylfaen" w:cs="Sylfaen"/>
          <w:lang w:val="ka-GE"/>
        </w:rPr>
        <w:t xml:space="preserve"> </w:t>
      </w:r>
      <w:r w:rsidR="0008472D" w:rsidRPr="00B56B05">
        <w:rPr>
          <w:rFonts w:ascii="Cambria" w:hAnsi="Sylfaen" w:cs="Sylfaen"/>
          <w:lang w:val="ka-GE"/>
        </w:rPr>
        <w:t>საფუძველზე</w:t>
      </w:r>
      <w:r w:rsidR="0008472D" w:rsidRPr="00B56B05">
        <w:rPr>
          <w:rFonts w:ascii="Cambria" w:hAnsi="Sylfaen" w:cs="Sylfaen"/>
          <w:lang w:val="ka-GE"/>
        </w:rPr>
        <w:t xml:space="preserve"> </w:t>
      </w:r>
      <w:r w:rsidR="0008472D" w:rsidRPr="00B56B05">
        <w:rPr>
          <w:rFonts w:ascii="Cambria" w:hAnsi="Sylfaen" w:cs="Sylfaen"/>
          <w:lang w:val="ka-GE"/>
        </w:rPr>
        <w:t>დაარსებული</w:t>
      </w:r>
      <w:r w:rsidR="0008472D" w:rsidRPr="00B56B05">
        <w:rPr>
          <w:rFonts w:ascii="Cambria" w:hAnsi="Sylfaen" w:cs="Sylfaen"/>
          <w:lang w:val="ka-GE"/>
        </w:rPr>
        <w:t xml:space="preserve"> </w:t>
      </w:r>
      <w:r w:rsidR="0008472D" w:rsidRPr="00B56B05">
        <w:rPr>
          <w:rFonts w:ascii="Cambria" w:hAnsi="Sylfaen" w:cs="Sylfaen"/>
          <w:lang w:val="ka-GE"/>
        </w:rPr>
        <w:t>ადამიანის</w:t>
      </w:r>
      <w:r w:rsidR="0008472D" w:rsidRPr="00B56B05">
        <w:rPr>
          <w:rFonts w:ascii="Cambria" w:hAnsi="Sylfaen" w:cs="Sylfaen"/>
          <w:lang w:val="ka-GE"/>
        </w:rPr>
        <w:t xml:space="preserve"> </w:t>
      </w:r>
      <w:r w:rsidR="0008472D" w:rsidRPr="00B56B05">
        <w:rPr>
          <w:rFonts w:ascii="Cambria" w:hAnsi="Sylfaen" w:cs="Sylfaen"/>
          <w:lang w:val="ka-GE"/>
        </w:rPr>
        <w:t>უფლებათა</w:t>
      </w:r>
      <w:r w:rsidR="0008472D" w:rsidRPr="00B56B05">
        <w:rPr>
          <w:rFonts w:ascii="Cambria" w:hAnsi="Sylfaen" w:cs="Sylfaen"/>
          <w:lang w:val="ka-GE"/>
        </w:rPr>
        <w:t xml:space="preserve"> </w:t>
      </w:r>
      <w:r w:rsidR="0008472D" w:rsidRPr="00B56B05">
        <w:rPr>
          <w:rFonts w:ascii="Cambria" w:hAnsi="Sylfaen" w:cs="Sylfaen"/>
          <w:lang w:val="ka-GE"/>
        </w:rPr>
        <w:t>დაცვის</w:t>
      </w:r>
      <w:r w:rsidR="0008472D" w:rsidRPr="00B56B05">
        <w:rPr>
          <w:rFonts w:ascii="Cambria" w:hAnsi="Sylfaen" w:cs="Sylfaen"/>
          <w:lang w:val="ka-GE"/>
        </w:rPr>
        <w:t xml:space="preserve"> </w:t>
      </w:r>
      <w:r w:rsidR="0008472D" w:rsidRPr="00B56B05">
        <w:rPr>
          <w:rFonts w:ascii="Cambria" w:hAnsi="Sylfaen" w:cs="Sylfaen"/>
          <w:lang w:val="ka-GE"/>
        </w:rPr>
        <w:t>მექანიზმების</w:t>
      </w:r>
      <w:r w:rsidR="0008472D" w:rsidRPr="00B56B05">
        <w:rPr>
          <w:rFonts w:ascii="Cambria" w:hAnsi="Sylfaen" w:cs="Sylfaen"/>
          <w:lang w:val="ka-GE"/>
        </w:rPr>
        <w:t xml:space="preserve"> </w:t>
      </w:r>
      <w:r w:rsidR="0008472D" w:rsidRPr="00B56B05">
        <w:rPr>
          <w:rFonts w:ascii="Cambria" w:hAnsi="Sylfaen" w:cs="Sylfaen"/>
          <w:lang w:val="ka-GE"/>
        </w:rPr>
        <w:t>კერძოდ</w:t>
      </w:r>
      <w:r w:rsidR="0008472D" w:rsidRPr="00B56B05">
        <w:rPr>
          <w:rFonts w:ascii="Cambria" w:hAnsi="Sylfaen" w:cs="Sylfaen"/>
          <w:lang w:val="ka-GE"/>
        </w:rPr>
        <w:t xml:space="preserve">, </w:t>
      </w:r>
      <w:r w:rsidR="0008472D" w:rsidRPr="00B56B05">
        <w:rPr>
          <w:rFonts w:ascii="Cambria" w:hAnsi="Sylfaen" w:cs="Sylfaen"/>
          <w:lang w:val="ka-GE"/>
        </w:rPr>
        <w:t>ადამიანის</w:t>
      </w:r>
      <w:r w:rsidR="0008472D" w:rsidRPr="00B56B05">
        <w:rPr>
          <w:rFonts w:ascii="Cambria" w:hAnsi="Sylfaen" w:cs="Sylfaen"/>
          <w:lang w:val="ka-GE"/>
        </w:rPr>
        <w:t xml:space="preserve"> </w:t>
      </w:r>
      <w:r w:rsidR="0008472D" w:rsidRPr="00B56B05">
        <w:rPr>
          <w:rFonts w:ascii="Cambria" w:hAnsi="Sylfaen" w:cs="Sylfaen"/>
          <w:lang w:val="ka-GE"/>
        </w:rPr>
        <w:t>უფლებათა</w:t>
      </w:r>
      <w:r w:rsidR="0008472D" w:rsidRPr="00B56B05">
        <w:rPr>
          <w:rFonts w:ascii="Cambria" w:hAnsi="Sylfaen" w:cs="Sylfaen"/>
          <w:lang w:val="ka-GE"/>
        </w:rPr>
        <w:t xml:space="preserve"> </w:t>
      </w:r>
      <w:r w:rsidR="0008472D" w:rsidRPr="00B56B05">
        <w:rPr>
          <w:rFonts w:ascii="Cambria" w:hAnsi="Sylfaen" w:cs="Sylfaen"/>
          <w:lang w:val="ka-GE"/>
        </w:rPr>
        <w:t>კომიტეტის</w:t>
      </w:r>
      <w:r w:rsidR="0008472D" w:rsidRPr="00B56B05">
        <w:rPr>
          <w:rFonts w:ascii="Cambria" w:hAnsi="Sylfaen" w:cs="Sylfaen"/>
          <w:lang w:val="ka-GE"/>
        </w:rPr>
        <w:t xml:space="preserve">, </w:t>
      </w:r>
      <w:r w:rsidR="0008472D" w:rsidRPr="00B56B05">
        <w:rPr>
          <w:rFonts w:ascii="Cambria" w:hAnsi="Sylfaen" w:cs="Sylfaen"/>
          <w:lang w:val="ka-GE"/>
        </w:rPr>
        <w:t>ქალთა</w:t>
      </w:r>
      <w:r w:rsidR="0008472D" w:rsidRPr="00B56B05">
        <w:rPr>
          <w:rFonts w:ascii="Cambria" w:hAnsi="Sylfaen" w:cs="Sylfaen"/>
          <w:lang w:val="ka-GE"/>
        </w:rPr>
        <w:t xml:space="preserve"> </w:t>
      </w:r>
      <w:r w:rsidR="0008472D" w:rsidRPr="00B56B05">
        <w:rPr>
          <w:rFonts w:ascii="Cambria" w:hAnsi="Sylfaen" w:cs="Sylfaen"/>
          <w:lang w:val="ka-GE"/>
        </w:rPr>
        <w:t>წინააღმდეგ</w:t>
      </w:r>
      <w:r w:rsidR="0008472D" w:rsidRPr="00B56B05">
        <w:rPr>
          <w:rFonts w:ascii="Cambria" w:hAnsi="Sylfaen" w:cs="Sylfaen"/>
          <w:lang w:val="ka-GE"/>
        </w:rPr>
        <w:t xml:space="preserve"> </w:t>
      </w:r>
      <w:r w:rsidR="0008472D" w:rsidRPr="00B56B05">
        <w:rPr>
          <w:rFonts w:ascii="Cambria" w:hAnsi="Sylfaen" w:cs="Sylfaen"/>
          <w:lang w:val="ka-GE"/>
        </w:rPr>
        <w:t>დისკრიმინაციის</w:t>
      </w:r>
      <w:r w:rsidR="0008472D" w:rsidRPr="00B56B05">
        <w:rPr>
          <w:rFonts w:ascii="Cambria" w:hAnsi="Sylfaen" w:cs="Sylfaen"/>
          <w:lang w:val="ka-GE"/>
        </w:rPr>
        <w:t xml:space="preserve"> </w:t>
      </w:r>
      <w:r w:rsidR="0008472D" w:rsidRPr="00B56B05">
        <w:rPr>
          <w:rFonts w:ascii="Cambria" w:hAnsi="Sylfaen" w:cs="Sylfaen"/>
          <w:lang w:val="ka-GE"/>
        </w:rPr>
        <w:t>ყველა</w:t>
      </w:r>
      <w:r w:rsidR="0008472D" w:rsidRPr="00B56B05">
        <w:rPr>
          <w:rFonts w:ascii="Cambria" w:hAnsi="Sylfaen" w:cs="Sylfaen"/>
          <w:lang w:val="ka-GE"/>
        </w:rPr>
        <w:t xml:space="preserve"> </w:t>
      </w:r>
      <w:r w:rsidR="0008472D" w:rsidRPr="00B56B05">
        <w:rPr>
          <w:rFonts w:ascii="Cambria" w:hAnsi="Sylfaen" w:cs="Sylfaen"/>
          <w:lang w:val="ka-GE"/>
        </w:rPr>
        <w:t>ფორმის</w:t>
      </w:r>
      <w:r w:rsidR="0008472D" w:rsidRPr="00B56B05">
        <w:rPr>
          <w:rFonts w:ascii="Cambria" w:hAnsi="Sylfaen" w:cs="Sylfaen"/>
          <w:lang w:val="ka-GE"/>
        </w:rPr>
        <w:t xml:space="preserve"> </w:t>
      </w:r>
      <w:r w:rsidR="0008472D" w:rsidRPr="00B56B05">
        <w:rPr>
          <w:rFonts w:ascii="Cambria" w:hAnsi="Sylfaen" w:cs="Sylfaen"/>
          <w:lang w:val="ka-GE"/>
        </w:rPr>
        <w:t>აღმოფხვრის</w:t>
      </w:r>
      <w:r w:rsidR="0008472D" w:rsidRPr="00B56B05">
        <w:rPr>
          <w:rFonts w:ascii="Cambria" w:hAnsi="Sylfaen" w:cs="Sylfaen"/>
          <w:lang w:val="ka-GE"/>
        </w:rPr>
        <w:t xml:space="preserve"> </w:t>
      </w:r>
      <w:r w:rsidR="0008472D" w:rsidRPr="00B56B05">
        <w:rPr>
          <w:rFonts w:ascii="Cambria" w:hAnsi="Sylfaen" w:cs="Sylfaen"/>
          <w:lang w:val="ka-GE"/>
        </w:rPr>
        <w:t>კომიტეტის</w:t>
      </w:r>
      <w:r w:rsidR="0008472D" w:rsidRPr="00B56B05">
        <w:rPr>
          <w:rFonts w:ascii="Cambria" w:hAnsi="Sylfaen" w:cs="Sylfaen"/>
          <w:lang w:val="ka-GE"/>
        </w:rPr>
        <w:t xml:space="preserve">, </w:t>
      </w:r>
      <w:r w:rsidR="0008472D" w:rsidRPr="00B56B05">
        <w:rPr>
          <w:rFonts w:ascii="Cambria" w:hAnsi="Sylfaen" w:cs="Sylfaen"/>
          <w:lang w:val="ka-GE"/>
        </w:rPr>
        <w:t>ბავშვის</w:t>
      </w:r>
      <w:r w:rsidR="0008472D" w:rsidRPr="00B56B05">
        <w:rPr>
          <w:rFonts w:ascii="Cambria" w:hAnsi="Sylfaen" w:cs="Sylfaen"/>
          <w:lang w:val="ka-GE"/>
        </w:rPr>
        <w:t xml:space="preserve"> </w:t>
      </w:r>
      <w:r w:rsidR="0008472D" w:rsidRPr="00B56B05">
        <w:rPr>
          <w:rFonts w:ascii="Cambria" w:hAnsi="Sylfaen" w:cs="Sylfaen"/>
          <w:lang w:val="ka-GE"/>
        </w:rPr>
        <w:t>უფლებათა</w:t>
      </w:r>
      <w:r w:rsidR="0008472D" w:rsidRPr="00B56B05">
        <w:rPr>
          <w:rFonts w:ascii="Cambria" w:hAnsi="Sylfaen" w:cs="Sylfaen"/>
          <w:lang w:val="ka-GE"/>
        </w:rPr>
        <w:t xml:space="preserve"> </w:t>
      </w:r>
      <w:r w:rsidR="0008472D" w:rsidRPr="00B56B05">
        <w:rPr>
          <w:rFonts w:ascii="Cambria" w:hAnsi="Sylfaen" w:cs="Sylfaen"/>
          <w:lang w:val="ka-GE"/>
        </w:rPr>
        <w:t>კომიტეტისა</w:t>
      </w:r>
      <w:r w:rsidR="0008472D" w:rsidRPr="00B56B05">
        <w:rPr>
          <w:rFonts w:ascii="Cambria" w:hAnsi="Sylfaen" w:cs="Sylfaen"/>
          <w:lang w:val="ka-GE"/>
        </w:rPr>
        <w:t xml:space="preserve"> </w:t>
      </w:r>
      <w:r w:rsidR="0008472D" w:rsidRPr="00B56B05">
        <w:rPr>
          <w:rFonts w:ascii="Cambria" w:hAnsi="Sylfaen" w:cs="Sylfaen"/>
          <w:lang w:val="ka-GE"/>
        </w:rPr>
        <w:t>და</w:t>
      </w:r>
      <w:r w:rsidR="0008472D" w:rsidRPr="00B56B05">
        <w:rPr>
          <w:rFonts w:ascii="Cambria" w:hAnsi="Sylfaen" w:cs="Sylfaen"/>
          <w:lang w:val="ka-GE"/>
        </w:rPr>
        <w:t xml:space="preserve"> </w:t>
      </w:r>
      <w:r w:rsidR="0008472D" w:rsidRPr="00B56B05">
        <w:rPr>
          <w:rFonts w:ascii="Cambria" w:hAnsi="Sylfaen" w:cs="Sylfaen"/>
          <w:lang w:val="ka-GE"/>
        </w:rPr>
        <w:t>წამების</w:t>
      </w:r>
      <w:r w:rsidR="0008472D" w:rsidRPr="00B56B05">
        <w:rPr>
          <w:rFonts w:ascii="Cambria" w:hAnsi="Sylfaen" w:cs="Sylfaen"/>
          <w:lang w:val="ka-GE"/>
        </w:rPr>
        <w:t xml:space="preserve"> </w:t>
      </w:r>
      <w:r w:rsidR="0008472D" w:rsidRPr="00B56B05">
        <w:rPr>
          <w:rFonts w:ascii="Cambria" w:hAnsi="Sylfaen" w:cs="Sylfaen"/>
          <w:lang w:val="ka-GE"/>
        </w:rPr>
        <w:t>წინააღმდეგ</w:t>
      </w:r>
      <w:r w:rsidR="0008472D" w:rsidRPr="00B56B05">
        <w:rPr>
          <w:rFonts w:ascii="Cambria" w:hAnsi="Sylfaen" w:cs="Sylfaen"/>
          <w:lang w:val="ka-GE"/>
        </w:rPr>
        <w:t xml:space="preserve"> </w:t>
      </w:r>
      <w:r w:rsidR="0008472D" w:rsidRPr="00B56B05">
        <w:rPr>
          <w:rFonts w:ascii="Cambria" w:hAnsi="Sylfaen" w:cs="Sylfaen"/>
          <w:lang w:val="ka-GE"/>
        </w:rPr>
        <w:t>და</w:t>
      </w:r>
      <w:r w:rsidR="0008472D" w:rsidRPr="00B56B05">
        <w:rPr>
          <w:rFonts w:ascii="Cambria" w:hAnsi="Sylfaen" w:cs="Sylfaen"/>
          <w:lang w:val="ka-GE"/>
        </w:rPr>
        <w:t xml:space="preserve"> </w:t>
      </w:r>
      <w:r w:rsidR="0008472D" w:rsidRPr="00B56B05">
        <w:rPr>
          <w:rFonts w:ascii="Cambria" w:hAnsi="Sylfaen" w:cs="Sylfaen"/>
          <w:lang w:val="ka-GE"/>
        </w:rPr>
        <w:t>რასობრივი</w:t>
      </w:r>
      <w:r w:rsidR="0008472D" w:rsidRPr="00B56B05">
        <w:rPr>
          <w:rFonts w:ascii="Cambria" w:hAnsi="Sylfaen" w:cs="Sylfaen"/>
          <w:lang w:val="ka-GE"/>
        </w:rPr>
        <w:t xml:space="preserve"> </w:t>
      </w:r>
      <w:r w:rsidR="0008472D" w:rsidRPr="00B56B05">
        <w:rPr>
          <w:rFonts w:ascii="Cambria" w:hAnsi="Sylfaen" w:cs="Sylfaen"/>
          <w:lang w:val="ka-GE"/>
        </w:rPr>
        <w:t>დისკრიმინაციის</w:t>
      </w:r>
      <w:r w:rsidR="0008472D" w:rsidRPr="00B56B05">
        <w:rPr>
          <w:rFonts w:ascii="Cambria" w:hAnsi="Sylfaen" w:cs="Sylfaen"/>
          <w:lang w:val="ka-GE"/>
        </w:rPr>
        <w:t xml:space="preserve"> </w:t>
      </w:r>
      <w:r w:rsidR="0008472D" w:rsidRPr="00B56B05">
        <w:rPr>
          <w:rFonts w:ascii="Cambria" w:hAnsi="Sylfaen" w:cs="Sylfaen"/>
          <w:lang w:val="ka-GE"/>
        </w:rPr>
        <w:t>აღმოფხვრის</w:t>
      </w:r>
      <w:r w:rsidR="0008472D" w:rsidRPr="00B56B05">
        <w:rPr>
          <w:rFonts w:ascii="Cambria" w:hAnsi="Sylfaen" w:cs="Sylfaen"/>
          <w:lang w:val="ka-GE"/>
        </w:rPr>
        <w:t xml:space="preserve"> </w:t>
      </w:r>
      <w:r w:rsidR="0008472D" w:rsidRPr="00B56B05">
        <w:rPr>
          <w:rFonts w:ascii="Cambria" w:hAnsi="Sylfaen" w:cs="Sylfaen"/>
          <w:lang w:val="ka-GE"/>
        </w:rPr>
        <w:t>კომიტეტის</w:t>
      </w:r>
      <w:r w:rsidR="0008472D" w:rsidRPr="00B56B05">
        <w:rPr>
          <w:rFonts w:ascii="Cambria" w:hAnsi="Sylfaen" w:cs="Sylfaen"/>
          <w:lang w:val="ka-GE"/>
        </w:rPr>
        <w:t xml:space="preserve"> </w:t>
      </w:r>
      <w:r w:rsidR="0008472D" w:rsidRPr="00B56B05">
        <w:rPr>
          <w:rFonts w:ascii="Cambria" w:hAnsi="Sylfaen" w:cs="Sylfaen"/>
          <w:lang w:val="ka-GE"/>
        </w:rPr>
        <w:t>მიერ</w:t>
      </w:r>
      <w:r w:rsidR="0008472D" w:rsidRPr="00B56B05">
        <w:rPr>
          <w:rFonts w:ascii="Cambria" w:hAnsi="Sylfaen" w:cs="Sylfaen"/>
          <w:lang w:val="ka-GE"/>
        </w:rPr>
        <w:t xml:space="preserve"> </w:t>
      </w:r>
      <w:r w:rsidR="0008472D" w:rsidRPr="00B56B05">
        <w:rPr>
          <w:rFonts w:ascii="Cambria" w:hAnsi="Sylfaen" w:cs="Sylfaen"/>
          <w:lang w:val="ka-GE"/>
        </w:rPr>
        <w:t>მიღებული</w:t>
      </w:r>
      <w:r w:rsidR="0008472D" w:rsidRPr="00B56B05">
        <w:rPr>
          <w:rFonts w:ascii="Cambria" w:hAnsi="Sylfaen" w:cs="Sylfaen"/>
          <w:lang w:val="ka-GE"/>
        </w:rPr>
        <w:t xml:space="preserve"> </w:t>
      </w:r>
      <w:r w:rsidR="0008472D" w:rsidRPr="00B56B05">
        <w:rPr>
          <w:rFonts w:ascii="Cambria" w:hAnsi="Sylfaen" w:cs="Sylfaen"/>
          <w:lang w:val="ka-GE"/>
        </w:rPr>
        <w:t>მოსაზრებების</w:t>
      </w:r>
      <w:r w:rsidR="0008472D" w:rsidRPr="00B56B05">
        <w:rPr>
          <w:rFonts w:ascii="Cambria" w:hAnsi="Sylfaen" w:cs="Sylfaen"/>
          <w:lang w:val="ka-GE"/>
        </w:rPr>
        <w:t>/</w:t>
      </w:r>
      <w:r w:rsidR="0008472D" w:rsidRPr="00B56B05">
        <w:rPr>
          <w:rFonts w:ascii="Cambria" w:hAnsi="Sylfaen" w:cs="Sylfaen"/>
          <w:lang w:val="ka-GE"/>
        </w:rPr>
        <w:t>რეკომენდაციების</w:t>
      </w:r>
      <w:r w:rsidR="0008472D" w:rsidRPr="00B56B05">
        <w:rPr>
          <w:rFonts w:ascii="Cambria" w:hAnsi="Sylfaen" w:cs="Sylfaen"/>
          <w:lang w:val="ka-GE"/>
        </w:rPr>
        <w:t xml:space="preserve"> </w:t>
      </w:r>
      <w:r w:rsidR="0008472D" w:rsidRPr="00B56B05">
        <w:rPr>
          <w:rFonts w:ascii="Cambria" w:hAnsi="Sylfaen" w:cs="Sylfaen"/>
          <w:lang w:val="ka-GE"/>
        </w:rPr>
        <w:t>ეფექტიანი</w:t>
      </w:r>
      <w:r w:rsidR="0008472D" w:rsidRPr="00B56B05">
        <w:rPr>
          <w:rFonts w:ascii="Cambria" w:hAnsi="Sylfaen" w:cs="Sylfaen"/>
          <w:lang w:val="ka-GE"/>
        </w:rPr>
        <w:t xml:space="preserve"> </w:t>
      </w:r>
      <w:r w:rsidR="0008472D" w:rsidRPr="00B56B05">
        <w:rPr>
          <w:rFonts w:ascii="Cambria" w:hAnsi="Sylfaen" w:cs="Sylfaen"/>
          <w:lang w:val="ka-GE"/>
        </w:rPr>
        <w:t>აღსრულება</w:t>
      </w:r>
      <w:r w:rsidR="0008472D" w:rsidRPr="00B56B05">
        <w:rPr>
          <w:rFonts w:ascii="Cambria" w:hAnsi="Sylfaen" w:cs="Sylfaen"/>
          <w:lang w:val="ka-GE"/>
        </w:rPr>
        <w:t xml:space="preserve"> </w:t>
      </w:r>
      <w:r w:rsidR="0008472D" w:rsidRPr="00B56B05">
        <w:rPr>
          <w:rFonts w:ascii="Cambria" w:hAnsi="Sylfaen" w:cs="Sylfaen"/>
          <w:lang w:val="ka-GE"/>
        </w:rPr>
        <w:t>წარმოადგენდა</w:t>
      </w:r>
      <w:r w:rsidR="0008472D"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აღსანიშნავია</w:t>
      </w:r>
      <w:r w:rsidRPr="00B56B05">
        <w:rPr>
          <w:rFonts w:ascii="Cambria" w:hAnsi="Sylfaen" w:cs="Sylfaen"/>
          <w:lang w:val="ka-GE"/>
        </w:rPr>
        <w:t xml:space="preserve">, </w:t>
      </w:r>
      <w:r w:rsidRPr="00B56B05">
        <w:rPr>
          <w:rFonts w:ascii="Cambria" w:hAnsi="Sylfaen" w:cs="Sylfaen"/>
          <w:lang w:val="ka-GE"/>
        </w:rPr>
        <w:t>რომ</w:t>
      </w:r>
      <w:r w:rsidRPr="00B56B05">
        <w:rPr>
          <w:rFonts w:ascii="Cambria" w:hAnsi="Sylfaen" w:cs="Sylfaen"/>
          <w:lang w:val="ka-GE"/>
        </w:rPr>
        <w:t xml:space="preserve"> </w:t>
      </w:r>
      <w:r w:rsidRPr="00B56B05">
        <w:rPr>
          <w:rFonts w:ascii="Cambria" w:hAnsi="Sylfaen" w:cs="Sylfaen"/>
          <w:lang w:val="ka-GE"/>
        </w:rPr>
        <w:t>ახალი</w:t>
      </w:r>
      <w:r w:rsidRPr="00B56B05">
        <w:rPr>
          <w:rFonts w:ascii="Cambria" w:hAnsi="Sylfaen" w:cs="Sylfaen"/>
          <w:lang w:val="ka-GE"/>
        </w:rPr>
        <w:t xml:space="preserve"> </w:t>
      </w:r>
      <w:r w:rsidRPr="00B56B05">
        <w:rPr>
          <w:rFonts w:ascii="Cambria" w:hAnsi="Sylfaen" w:cs="Sylfaen"/>
          <w:lang w:val="ka-GE"/>
        </w:rPr>
        <w:t>რეგულაციები</w:t>
      </w:r>
      <w:r w:rsidRPr="00B56B05">
        <w:rPr>
          <w:rFonts w:ascii="Cambria" w:hAnsi="Sylfaen" w:cs="Sylfaen"/>
          <w:lang w:val="ka-GE"/>
        </w:rPr>
        <w:t xml:space="preserve"> </w:t>
      </w:r>
      <w:r w:rsidRPr="00B56B05">
        <w:rPr>
          <w:rFonts w:ascii="Cambria" w:hAnsi="Sylfaen" w:cs="Sylfaen"/>
          <w:lang w:val="ka-GE"/>
        </w:rPr>
        <w:t>კომპენსაციის</w:t>
      </w:r>
      <w:r w:rsidRPr="00B56B05">
        <w:rPr>
          <w:rFonts w:ascii="Cambria" w:hAnsi="Sylfaen" w:cs="Sylfaen"/>
          <w:lang w:val="ka-GE"/>
        </w:rPr>
        <w:t xml:space="preserve"> </w:t>
      </w:r>
      <w:r w:rsidRPr="00B56B05">
        <w:rPr>
          <w:rFonts w:ascii="Cambria" w:hAnsi="Sylfaen" w:cs="Sylfaen"/>
          <w:lang w:val="ka-GE"/>
        </w:rPr>
        <w:t>მოთხოვნასთან</w:t>
      </w:r>
      <w:r w:rsidRPr="00B56B05">
        <w:rPr>
          <w:rFonts w:ascii="Cambria" w:hAnsi="Sylfaen" w:cs="Sylfaen"/>
          <w:lang w:val="ka-GE"/>
        </w:rPr>
        <w:t xml:space="preserve"> </w:t>
      </w:r>
      <w:r w:rsidRPr="00B56B05">
        <w:rPr>
          <w:rFonts w:ascii="Cambria" w:hAnsi="Sylfaen" w:cs="Sylfaen"/>
          <w:lang w:val="ka-GE"/>
        </w:rPr>
        <w:t>დაკავშირებით</w:t>
      </w:r>
      <w:r w:rsidRPr="00B56B05">
        <w:rPr>
          <w:rFonts w:ascii="Cambria" w:hAnsi="Sylfaen" w:cs="Sylfaen"/>
          <w:lang w:val="ka-GE"/>
        </w:rPr>
        <w:t xml:space="preserve"> </w:t>
      </w:r>
      <w:r w:rsidRPr="00B56B05">
        <w:rPr>
          <w:rFonts w:ascii="Cambria" w:hAnsi="Sylfaen" w:cs="Sylfaen"/>
          <w:lang w:val="ka-GE"/>
        </w:rPr>
        <w:t>გავრცელდა</w:t>
      </w:r>
      <w:r w:rsidRPr="00B56B05">
        <w:rPr>
          <w:rFonts w:ascii="Cambria" w:hAnsi="Sylfaen" w:cs="Sylfaen"/>
          <w:lang w:val="ka-GE"/>
        </w:rPr>
        <w:t xml:space="preserve"> </w:t>
      </w:r>
      <w:r w:rsidRPr="00B56B05">
        <w:rPr>
          <w:rFonts w:ascii="Cambria" w:hAnsi="Sylfaen" w:cs="Sylfaen"/>
          <w:lang w:val="ka-GE"/>
        </w:rPr>
        <w:t>ასევე</w:t>
      </w:r>
      <w:r w:rsidRPr="00B56B05">
        <w:rPr>
          <w:rFonts w:ascii="Cambria" w:hAnsi="Sylfaen" w:cs="Sylfaen"/>
          <w:lang w:val="ka-GE"/>
        </w:rPr>
        <w:t xml:space="preserve"> </w:t>
      </w:r>
      <w:r w:rsidRPr="00B56B05">
        <w:rPr>
          <w:rFonts w:ascii="Cambria" w:hAnsi="Sylfaen" w:cs="Sylfaen"/>
          <w:lang w:val="ka-GE"/>
        </w:rPr>
        <w:t>იმ</w:t>
      </w:r>
      <w:r w:rsidRPr="00B56B05">
        <w:rPr>
          <w:rFonts w:ascii="Cambria" w:hAnsi="Sylfaen" w:cs="Sylfaen"/>
          <w:lang w:val="ka-GE"/>
        </w:rPr>
        <w:t xml:space="preserve"> </w:t>
      </w:r>
      <w:r w:rsidRPr="00B56B05">
        <w:rPr>
          <w:rFonts w:ascii="Cambria" w:hAnsi="Sylfaen" w:cs="Sylfaen"/>
          <w:lang w:val="ka-GE"/>
        </w:rPr>
        <w:t>პირებზე</w:t>
      </w:r>
      <w:r w:rsidRPr="00B56B05">
        <w:rPr>
          <w:rFonts w:ascii="Cambria" w:hAnsi="Sylfaen" w:cs="Sylfaen"/>
          <w:lang w:val="ka-GE"/>
        </w:rPr>
        <w:t xml:space="preserve">, </w:t>
      </w:r>
      <w:r w:rsidRPr="00B56B05">
        <w:rPr>
          <w:rFonts w:ascii="Cambria" w:hAnsi="Sylfaen" w:cs="Sylfaen"/>
          <w:lang w:val="ka-GE"/>
        </w:rPr>
        <w:t>რომელთა</w:t>
      </w:r>
      <w:r w:rsidRPr="00B56B05">
        <w:rPr>
          <w:rFonts w:ascii="Cambria" w:hAnsi="Sylfaen" w:cs="Sylfaen"/>
          <w:lang w:val="ka-GE"/>
        </w:rPr>
        <w:t xml:space="preserve"> </w:t>
      </w:r>
      <w:r w:rsidRPr="00B56B05">
        <w:rPr>
          <w:rFonts w:ascii="Cambria" w:hAnsi="Sylfaen" w:cs="Sylfaen"/>
          <w:lang w:val="ka-GE"/>
        </w:rPr>
        <w:t>მიმართაც</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ცვლილებების</w:t>
      </w:r>
      <w:r w:rsidRPr="00B56B05">
        <w:rPr>
          <w:rFonts w:ascii="Cambria" w:hAnsi="Sylfaen" w:cs="Sylfaen"/>
          <w:lang w:val="ka-GE"/>
        </w:rPr>
        <w:t xml:space="preserve"> </w:t>
      </w:r>
      <w:r w:rsidRPr="00B56B05">
        <w:rPr>
          <w:rFonts w:ascii="Cambria" w:hAnsi="Sylfaen" w:cs="Sylfaen"/>
          <w:lang w:val="ka-GE"/>
        </w:rPr>
        <w:t>მიღებამდე</w:t>
      </w:r>
      <w:r w:rsidRPr="00B56B05">
        <w:rPr>
          <w:rFonts w:ascii="Cambria" w:hAnsi="Sylfaen" w:cs="Sylfaen"/>
          <w:lang w:val="ka-GE"/>
        </w:rPr>
        <w:t xml:space="preserve"> </w:t>
      </w:r>
      <w:r w:rsidRPr="00B56B05">
        <w:rPr>
          <w:rFonts w:ascii="Cambria" w:hAnsi="Sylfaen" w:cs="Sylfaen"/>
          <w:lang w:val="ka-GE"/>
        </w:rPr>
        <w:t>უკვე</w:t>
      </w:r>
      <w:r w:rsidRPr="00B56B05">
        <w:rPr>
          <w:rFonts w:ascii="Cambria" w:hAnsi="Sylfaen" w:cs="Sylfaen"/>
          <w:lang w:val="ka-GE"/>
        </w:rPr>
        <w:t xml:space="preserve"> </w:t>
      </w:r>
      <w:r w:rsidRPr="00B56B05">
        <w:rPr>
          <w:rFonts w:ascii="Cambria" w:hAnsi="Sylfaen" w:cs="Sylfaen"/>
          <w:lang w:val="ka-GE"/>
        </w:rPr>
        <w:t>არსებობდა</w:t>
      </w:r>
      <w:r w:rsidRPr="00B56B05">
        <w:rPr>
          <w:rFonts w:ascii="Cambria" w:hAnsi="Sylfaen" w:cs="Sylfaen"/>
          <w:lang w:val="ka-GE"/>
        </w:rPr>
        <w:t xml:space="preserve"> </w:t>
      </w:r>
      <w:r w:rsidRPr="00B56B05">
        <w:rPr>
          <w:rFonts w:ascii="Cambria" w:hAnsi="Sylfaen" w:cs="Sylfaen"/>
          <w:lang w:val="ka-GE"/>
        </w:rPr>
        <w:t>სახელშეკრულებო</w:t>
      </w:r>
      <w:r w:rsidRPr="00B56B05">
        <w:rPr>
          <w:rFonts w:ascii="Cambria" w:hAnsi="Sylfaen" w:cs="Sylfaen"/>
          <w:lang w:val="ka-GE"/>
        </w:rPr>
        <w:t xml:space="preserve"> </w:t>
      </w:r>
      <w:r w:rsidRPr="00B56B05">
        <w:rPr>
          <w:rFonts w:ascii="Cambria" w:hAnsi="Sylfaen" w:cs="Sylfaen"/>
          <w:lang w:val="ka-GE"/>
        </w:rPr>
        <w:t>ორგანოების</w:t>
      </w:r>
      <w:r w:rsidRPr="00B56B05">
        <w:rPr>
          <w:rFonts w:ascii="Cambria" w:hAnsi="Sylfaen" w:cs="Sylfaen"/>
          <w:lang w:val="ka-GE"/>
        </w:rPr>
        <w:t xml:space="preserve"> </w:t>
      </w:r>
      <w:r w:rsidRPr="00B56B05">
        <w:rPr>
          <w:rFonts w:ascii="Cambria" w:hAnsi="Sylfaen" w:cs="Sylfaen"/>
          <w:lang w:val="ka-GE"/>
        </w:rPr>
        <w:t>მისაზრება</w:t>
      </w:r>
      <w:r w:rsidRPr="00B56B05">
        <w:rPr>
          <w:rFonts w:ascii="Cambria" w:hAnsi="Sylfaen" w:cs="Sylfaen"/>
          <w:lang w:val="ka-GE"/>
        </w:rPr>
        <w:t xml:space="preserve"> </w:t>
      </w:r>
      <w:r w:rsidRPr="00B56B05">
        <w:rPr>
          <w:rFonts w:ascii="Cambria" w:hAnsi="Sylfaen" w:cs="Sylfaen"/>
          <w:lang w:val="ka-GE"/>
        </w:rPr>
        <w:t>მათთვის</w:t>
      </w:r>
      <w:r w:rsidRPr="00B56B05">
        <w:rPr>
          <w:rFonts w:ascii="Cambria" w:hAnsi="Sylfaen" w:cs="Sylfaen"/>
          <w:lang w:val="ka-GE"/>
        </w:rPr>
        <w:t xml:space="preserve"> </w:t>
      </w:r>
      <w:r w:rsidRPr="00B56B05">
        <w:rPr>
          <w:rFonts w:ascii="Cambria" w:hAnsi="Sylfaen" w:cs="Sylfaen"/>
          <w:lang w:val="ka-GE"/>
        </w:rPr>
        <w:t>სახელმწიფოს</w:t>
      </w:r>
      <w:r w:rsidRPr="00B56B05">
        <w:rPr>
          <w:rFonts w:ascii="Cambria" w:hAnsi="Sylfaen" w:cs="Sylfaen"/>
          <w:lang w:val="ka-GE"/>
        </w:rPr>
        <w:t xml:space="preserve"> </w:t>
      </w:r>
      <w:r w:rsidRPr="00B56B05">
        <w:rPr>
          <w:rFonts w:ascii="Cambria" w:hAnsi="Sylfaen" w:cs="Sylfaen"/>
          <w:lang w:val="ka-GE"/>
        </w:rPr>
        <w:t>მიერ</w:t>
      </w:r>
      <w:r w:rsidRPr="00B56B05">
        <w:rPr>
          <w:rFonts w:ascii="Cambria" w:hAnsi="Sylfaen" w:cs="Sylfaen"/>
          <w:lang w:val="ka-GE"/>
        </w:rPr>
        <w:t xml:space="preserve"> </w:t>
      </w:r>
      <w:r w:rsidRPr="00B56B05">
        <w:rPr>
          <w:rFonts w:ascii="Cambria" w:hAnsi="Sylfaen" w:cs="Sylfaen"/>
          <w:lang w:val="ka-GE"/>
        </w:rPr>
        <w:t>კომპენსაციის</w:t>
      </w:r>
      <w:r w:rsidRPr="00B56B05">
        <w:rPr>
          <w:rFonts w:ascii="Cambria" w:hAnsi="Sylfaen" w:cs="Sylfaen"/>
          <w:lang w:val="ka-GE"/>
        </w:rPr>
        <w:t xml:space="preserve"> </w:t>
      </w:r>
      <w:r w:rsidRPr="00B56B05">
        <w:rPr>
          <w:rFonts w:ascii="Cambria" w:hAnsi="Sylfaen" w:cs="Sylfaen"/>
          <w:lang w:val="ka-GE"/>
        </w:rPr>
        <w:t>გაცემის</w:t>
      </w:r>
      <w:r w:rsidRPr="00B56B05">
        <w:rPr>
          <w:rFonts w:ascii="Cambria" w:hAnsi="Sylfaen" w:cs="Sylfaen"/>
          <w:lang w:val="ka-GE"/>
        </w:rPr>
        <w:t xml:space="preserve"> </w:t>
      </w:r>
      <w:r w:rsidRPr="00B56B05">
        <w:rPr>
          <w:rFonts w:ascii="Cambria" w:hAnsi="Sylfaen" w:cs="Sylfaen"/>
          <w:lang w:val="ka-GE"/>
        </w:rPr>
        <w:t>თაობაზე</w:t>
      </w:r>
      <w:r w:rsidRPr="00B56B05">
        <w:rPr>
          <w:rFonts w:ascii="Cambria" w:hAnsi="Sylfaen" w:cs="Sylfaen"/>
          <w:lang w:val="ka-GE"/>
        </w:rPr>
        <w:t xml:space="preserve">. </w:t>
      </w:r>
    </w:p>
    <w:p w:rsidR="00F01D79"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უნდა</w:t>
      </w:r>
      <w:r w:rsidRPr="00B56B05">
        <w:rPr>
          <w:rFonts w:ascii="Cambria" w:hAnsi="Sylfaen" w:cs="Sylfaen"/>
          <w:lang w:val="ka-GE"/>
        </w:rPr>
        <w:t xml:space="preserve"> </w:t>
      </w:r>
      <w:r w:rsidRPr="00B56B05">
        <w:rPr>
          <w:rFonts w:ascii="Cambria" w:hAnsi="Sylfaen" w:cs="Sylfaen"/>
          <w:lang w:val="ka-GE"/>
        </w:rPr>
        <w:t>აღინიშნოს</w:t>
      </w:r>
      <w:r w:rsidRPr="00B56B05">
        <w:rPr>
          <w:rFonts w:ascii="Cambria" w:hAnsi="Sylfaen" w:cs="Sylfaen"/>
          <w:lang w:val="ka-GE"/>
        </w:rPr>
        <w:t xml:space="preserve">, </w:t>
      </w:r>
      <w:r w:rsidRPr="00B56B05">
        <w:rPr>
          <w:rFonts w:ascii="Cambria" w:hAnsi="Sylfaen" w:cs="Sylfaen"/>
          <w:lang w:val="ka-GE"/>
        </w:rPr>
        <w:t>რომ</w:t>
      </w:r>
      <w:r w:rsidRPr="00B56B05">
        <w:rPr>
          <w:rFonts w:ascii="Cambria" w:hAnsi="Sylfaen" w:cs="Sylfaen"/>
          <w:lang w:val="ka-GE"/>
        </w:rPr>
        <w:t xml:space="preserve"> </w:t>
      </w:r>
      <w:r w:rsidRPr="00B56B05">
        <w:rPr>
          <w:rFonts w:ascii="Cambria" w:hAnsi="Sylfaen" w:cs="Sylfaen"/>
          <w:lang w:val="ka-GE"/>
        </w:rPr>
        <w:t>ზემოხსენებული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ცვლილებების</w:t>
      </w:r>
      <w:r w:rsidRPr="00B56B05">
        <w:rPr>
          <w:rFonts w:ascii="Cambria" w:hAnsi="Sylfaen" w:cs="Sylfaen"/>
          <w:lang w:val="ka-GE"/>
        </w:rPr>
        <w:t xml:space="preserve"> </w:t>
      </w:r>
      <w:r w:rsidRPr="00B56B05">
        <w:rPr>
          <w:rFonts w:ascii="Cambria" w:hAnsi="Sylfaen" w:cs="Sylfaen"/>
          <w:lang w:val="ka-GE"/>
        </w:rPr>
        <w:t>საფუძველზე</w:t>
      </w:r>
      <w:r w:rsidRPr="00B56B05">
        <w:rPr>
          <w:rFonts w:ascii="Cambria" w:hAnsi="Sylfaen" w:cs="Sylfaen"/>
          <w:lang w:val="ka-GE"/>
        </w:rPr>
        <w:t xml:space="preserve">, </w:t>
      </w:r>
      <w:r w:rsidRPr="00B56B05">
        <w:rPr>
          <w:rFonts w:ascii="Cambria" w:hAnsi="Sylfaen" w:cs="Sylfaen"/>
          <w:lang w:val="ka-GE"/>
        </w:rPr>
        <w:t>მომჩივნებმა</w:t>
      </w:r>
      <w:r w:rsidRPr="00B56B05">
        <w:rPr>
          <w:rFonts w:ascii="Cambria" w:hAnsi="Sylfaen" w:cs="Sylfaen"/>
          <w:lang w:val="ka-GE"/>
        </w:rPr>
        <w:t xml:space="preserve"> </w:t>
      </w:r>
      <w:r w:rsidRPr="00B56B05">
        <w:rPr>
          <w:rFonts w:ascii="Cambria" w:hAnsi="Sylfaen" w:cs="Sylfaen"/>
          <w:lang w:val="ka-GE"/>
        </w:rPr>
        <w:t>შემდეგ</w:t>
      </w:r>
      <w:r w:rsidRPr="00B56B05">
        <w:rPr>
          <w:rFonts w:ascii="Cambria" w:hAnsi="Sylfaen" w:cs="Sylfaen"/>
          <w:lang w:val="ka-GE"/>
        </w:rPr>
        <w:t xml:space="preserve"> </w:t>
      </w:r>
      <w:r w:rsidRPr="00B56B05">
        <w:rPr>
          <w:rFonts w:ascii="Cambria" w:hAnsi="Sylfaen" w:cs="Sylfaen"/>
          <w:lang w:val="ka-GE"/>
        </w:rPr>
        <w:t>საქმეებზე</w:t>
      </w:r>
      <w:r w:rsidRPr="00B56B05">
        <w:rPr>
          <w:rFonts w:ascii="Cambria" w:hAnsi="Sylfaen" w:cs="Sylfaen"/>
          <w:lang w:val="ka-GE"/>
        </w:rPr>
        <w:t xml:space="preserve"> </w:t>
      </w:r>
      <w:r w:rsidRPr="00B56B05">
        <w:rPr>
          <w:rFonts w:ascii="Cambria" w:hAnsi="Sylfaen" w:cs="Sylfaen"/>
          <w:lang w:val="ka-GE"/>
        </w:rPr>
        <w:t>უკვე</w:t>
      </w:r>
      <w:r w:rsidRPr="00B56B05">
        <w:rPr>
          <w:rFonts w:ascii="Cambria" w:hAnsi="Sylfaen" w:cs="Sylfaen"/>
          <w:lang w:val="ka-GE"/>
        </w:rPr>
        <w:t xml:space="preserve"> </w:t>
      </w:r>
      <w:r w:rsidRPr="00B56B05">
        <w:rPr>
          <w:rFonts w:ascii="Cambria" w:hAnsi="Sylfaen" w:cs="Sylfaen"/>
          <w:lang w:val="ka-GE"/>
        </w:rPr>
        <w:t>მიმართეს</w:t>
      </w:r>
      <w:r w:rsidRPr="00B56B05">
        <w:rPr>
          <w:rFonts w:ascii="Cambria" w:hAnsi="Sylfaen" w:cs="Sylfaen"/>
          <w:lang w:val="ka-GE"/>
        </w:rPr>
        <w:t xml:space="preserve"> </w:t>
      </w:r>
      <w:r w:rsidRPr="00B56B05">
        <w:rPr>
          <w:rFonts w:ascii="Cambria" w:hAnsi="Sylfaen" w:cs="Sylfaen"/>
          <w:lang w:val="ka-GE"/>
        </w:rPr>
        <w:t>ეროვნულ</w:t>
      </w:r>
      <w:r w:rsidRPr="00B56B05">
        <w:rPr>
          <w:rFonts w:ascii="Cambria" w:hAnsi="Sylfaen" w:cs="Sylfaen"/>
          <w:lang w:val="ka-GE"/>
        </w:rPr>
        <w:t xml:space="preserve"> </w:t>
      </w:r>
      <w:r w:rsidRPr="00B56B05">
        <w:rPr>
          <w:rFonts w:ascii="Cambria" w:hAnsi="Sylfaen" w:cs="Sylfaen"/>
          <w:lang w:val="ka-GE"/>
        </w:rPr>
        <w:t>სასამართლოებს</w:t>
      </w:r>
      <w:r w:rsidR="00F01D79" w:rsidRPr="00B56B05">
        <w:rPr>
          <w:rFonts w:ascii="Cambria" w:hAnsi="Sylfaen" w:cs="Sylfaen"/>
          <w:lang w:val="ka-GE"/>
        </w:rPr>
        <w:t xml:space="preserve">. </w:t>
      </w:r>
      <w:r w:rsidR="00F01D79" w:rsidRPr="00B56B05">
        <w:rPr>
          <w:rFonts w:ascii="Cambria" w:hAnsi="Sylfaen" w:cs="Sylfaen"/>
          <w:lang w:val="ka-GE"/>
        </w:rPr>
        <w:t>აქედან</w:t>
      </w:r>
      <w:r w:rsidR="00F01D79" w:rsidRPr="00B56B05">
        <w:rPr>
          <w:rFonts w:ascii="Cambria" w:hAnsi="Sylfaen" w:cs="Sylfaen"/>
          <w:lang w:val="ka-GE"/>
        </w:rPr>
        <w:t xml:space="preserve">, </w:t>
      </w:r>
      <w:r w:rsidR="00F01D79" w:rsidRPr="00B56B05">
        <w:rPr>
          <w:rFonts w:ascii="Cambria" w:hAnsi="Sylfaen" w:cs="Sylfaen"/>
          <w:lang w:val="ka-GE"/>
        </w:rPr>
        <w:t>საქმე</w:t>
      </w:r>
      <w:r w:rsidR="00F01D79" w:rsidRPr="00B56B05">
        <w:rPr>
          <w:rFonts w:ascii="Cambria" w:hAnsi="Sylfaen" w:cs="Sylfaen"/>
          <w:lang w:val="ka-GE"/>
        </w:rPr>
        <w:t xml:space="preserve"> </w:t>
      </w:r>
      <w:r w:rsidR="00F01D79" w:rsidRPr="00B56B05">
        <w:rPr>
          <w:rFonts w:ascii="Cambria" w:hAnsi="Sylfaen" w:cs="Sylfaen"/>
          <w:lang w:val="ka-GE"/>
        </w:rPr>
        <w:t>„შოთა</w:t>
      </w:r>
      <w:r w:rsidR="00F01D79" w:rsidRPr="00B56B05">
        <w:rPr>
          <w:rFonts w:ascii="Cambria" w:hAnsi="Sylfaen" w:cs="Sylfaen"/>
          <w:lang w:val="ka-GE"/>
        </w:rPr>
        <w:t xml:space="preserve"> </w:t>
      </w:r>
      <w:r w:rsidR="00F01D79" w:rsidRPr="00B56B05">
        <w:rPr>
          <w:rFonts w:ascii="Cambria" w:hAnsi="Sylfaen" w:cs="Sylfaen"/>
          <w:lang w:val="ka-GE"/>
        </w:rPr>
        <w:t>რატიანი</w:t>
      </w:r>
      <w:r w:rsidR="00F01D79" w:rsidRPr="00B56B05">
        <w:rPr>
          <w:rFonts w:ascii="Cambria" w:hAnsi="Sylfaen" w:cs="Sylfaen"/>
          <w:lang w:val="ka-GE"/>
        </w:rPr>
        <w:t xml:space="preserve"> </w:t>
      </w:r>
      <w:r w:rsidR="00F01D79" w:rsidRPr="00B56B05">
        <w:rPr>
          <w:rFonts w:ascii="Cambria" w:hAnsi="Sylfaen" w:cs="Sylfaen"/>
          <w:lang w:val="ka-GE"/>
        </w:rPr>
        <w:t>საქართველოს</w:t>
      </w:r>
      <w:r w:rsidR="00F01D79" w:rsidRPr="00B56B05">
        <w:rPr>
          <w:rFonts w:ascii="Cambria" w:hAnsi="Sylfaen" w:cs="Sylfaen"/>
          <w:lang w:val="ka-GE"/>
        </w:rPr>
        <w:t xml:space="preserve"> </w:t>
      </w:r>
      <w:r w:rsidR="00F01D79" w:rsidRPr="00B56B05">
        <w:rPr>
          <w:rFonts w:ascii="Cambria" w:hAnsi="Sylfaen" w:cs="Sylfaen"/>
          <w:lang w:val="ka-GE"/>
        </w:rPr>
        <w:t>წინააღმდეგ“</w:t>
      </w:r>
      <w:r w:rsidR="00F01D79" w:rsidRPr="00B56B05">
        <w:rPr>
          <w:rFonts w:ascii="Cambria" w:hAnsi="Sylfaen" w:cs="Sylfaen"/>
          <w:lang w:val="ka-GE"/>
        </w:rPr>
        <w:t xml:space="preserve"> </w:t>
      </w:r>
      <w:r w:rsidR="00F01D79" w:rsidRPr="00B56B05">
        <w:rPr>
          <w:rFonts w:ascii="Cambria" w:hAnsi="Sylfaen" w:cs="Sylfaen"/>
          <w:lang w:val="ka-GE"/>
        </w:rPr>
        <w:t>აღსრულებულია</w:t>
      </w:r>
      <w:r w:rsidR="00F01D79" w:rsidRPr="00B56B05">
        <w:rPr>
          <w:rFonts w:ascii="Cambria" w:hAnsi="Sylfaen" w:cs="Sylfaen"/>
          <w:lang w:val="ka-GE"/>
        </w:rPr>
        <w:t xml:space="preserve">, </w:t>
      </w:r>
      <w:r w:rsidR="00F01D79" w:rsidRPr="00B56B05">
        <w:rPr>
          <w:rFonts w:ascii="Cambria" w:hAnsi="Sylfaen" w:cs="Sylfaen"/>
          <w:lang w:val="ka-GE"/>
        </w:rPr>
        <w:t>ხოლო</w:t>
      </w:r>
      <w:r w:rsidR="00F01D79" w:rsidRPr="00B56B05">
        <w:rPr>
          <w:rFonts w:ascii="Cambria" w:hAnsi="Sylfaen" w:cs="Sylfaen"/>
          <w:lang w:val="ka-GE"/>
        </w:rPr>
        <w:t xml:space="preserve">, </w:t>
      </w:r>
      <w:r w:rsidR="00F01D79" w:rsidRPr="00B56B05">
        <w:rPr>
          <w:rFonts w:ascii="Cambria" w:hAnsi="Sylfaen" w:cs="Sylfaen"/>
          <w:lang w:val="ka-GE"/>
        </w:rPr>
        <w:t>ორ</w:t>
      </w:r>
      <w:r w:rsidR="00F01D79" w:rsidRPr="00B56B05">
        <w:rPr>
          <w:rFonts w:ascii="Cambria" w:hAnsi="Sylfaen" w:cs="Sylfaen"/>
          <w:lang w:val="ka-GE"/>
        </w:rPr>
        <w:t xml:space="preserve"> </w:t>
      </w:r>
      <w:r w:rsidR="00F01D79" w:rsidRPr="00B56B05">
        <w:rPr>
          <w:rFonts w:ascii="Cambria" w:hAnsi="Sylfaen" w:cs="Sylfaen"/>
          <w:lang w:val="ka-GE"/>
        </w:rPr>
        <w:t>საქმეზე</w:t>
      </w:r>
      <w:r w:rsidR="00F01D79" w:rsidRPr="00B56B05">
        <w:rPr>
          <w:rFonts w:ascii="Cambria" w:hAnsi="Sylfaen" w:cs="Sylfaen"/>
          <w:lang w:val="ka-GE"/>
        </w:rPr>
        <w:t xml:space="preserve">: </w:t>
      </w:r>
      <w:r w:rsidR="00F01D79" w:rsidRPr="00B56B05">
        <w:rPr>
          <w:rFonts w:ascii="Cambria" w:hAnsi="Sylfaen" w:cs="Sylfaen"/>
          <w:lang w:val="ka-GE"/>
        </w:rPr>
        <w:t>„</w:t>
      </w:r>
      <w:r w:rsidR="00F01D79" w:rsidRPr="00B56B05">
        <w:rPr>
          <w:rFonts w:ascii="Cambria" w:hAnsi="Sylfaen" w:cs="Sylfaen"/>
          <w:lang w:val="ka-GE"/>
        </w:rPr>
        <w:t xml:space="preserve">X </w:t>
      </w:r>
      <w:r w:rsidR="00F01D79" w:rsidRPr="00B56B05">
        <w:rPr>
          <w:rFonts w:ascii="Cambria" w:hAnsi="Sylfaen" w:cs="Sylfaen"/>
          <w:lang w:val="ka-GE"/>
        </w:rPr>
        <w:t>და</w:t>
      </w:r>
      <w:r w:rsidR="00F01D79" w:rsidRPr="00B56B05">
        <w:rPr>
          <w:rFonts w:ascii="Cambria" w:hAnsi="Sylfaen" w:cs="Sylfaen"/>
          <w:lang w:val="ka-GE"/>
        </w:rPr>
        <w:t xml:space="preserve"> Y </w:t>
      </w:r>
      <w:r w:rsidR="00F01D79" w:rsidRPr="00B56B05">
        <w:rPr>
          <w:rFonts w:ascii="Cambria" w:hAnsi="Sylfaen" w:cs="Sylfaen"/>
          <w:lang w:val="ka-GE"/>
        </w:rPr>
        <w:t>საქართველოს</w:t>
      </w:r>
      <w:r w:rsidR="00F01D79" w:rsidRPr="00B56B05">
        <w:rPr>
          <w:rFonts w:ascii="Cambria" w:hAnsi="Sylfaen" w:cs="Sylfaen"/>
          <w:lang w:val="ka-GE"/>
        </w:rPr>
        <w:t xml:space="preserve"> </w:t>
      </w:r>
      <w:r w:rsidR="00F01D79" w:rsidRPr="00B56B05">
        <w:rPr>
          <w:rFonts w:ascii="Cambria" w:hAnsi="Sylfaen" w:cs="Sylfaen"/>
          <w:lang w:val="ka-GE"/>
        </w:rPr>
        <w:t>წინააღმდეგ“</w:t>
      </w:r>
      <w:r w:rsidR="00F01D79" w:rsidRPr="00B56B05">
        <w:rPr>
          <w:rFonts w:ascii="Cambria" w:hAnsi="Sylfaen" w:cs="Sylfaen"/>
          <w:lang w:val="ka-GE"/>
        </w:rPr>
        <w:t xml:space="preserve"> (</w:t>
      </w:r>
      <w:r w:rsidR="00F01D79" w:rsidRPr="00B56B05">
        <w:rPr>
          <w:rFonts w:ascii="Cambria" w:hAnsi="Sylfaen" w:cs="Sylfaen"/>
          <w:lang w:val="ka-GE"/>
        </w:rPr>
        <w:t>კომუნიკაცია</w:t>
      </w:r>
      <w:r w:rsidR="00F01D79" w:rsidRPr="00B56B05">
        <w:rPr>
          <w:rFonts w:ascii="Cambria" w:hAnsi="Sylfaen" w:cs="Sylfaen"/>
          <w:lang w:val="ka-GE"/>
        </w:rPr>
        <w:t xml:space="preserve"> </w:t>
      </w:r>
      <w:r w:rsidR="00F01D79" w:rsidRPr="00B56B05">
        <w:rPr>
          <w:rFonts w:ascii="Cambria" w:hAnsi="Sylfaen" w:cs="Sylfaen"/>
          <w:lang w:val="ka-GE"/>
        </w:rPr>
        <w:t>№</w:t>
      </w:r>
      <w:r w:rsidR="00F01D79" w:rsidRPr="00B56B05">
        <w:rPr>
          <w:rFonts w:ascii="Cambria" w:hAnsi="Sylfaen" w:cs="Sylfaen"/>
          <w:lang w:val="ka-GE"/>
        </w:rPr>
        <w:t xml:space="preserve">24/2009, </w:t>
      </w:r>
      <w:r w:rsidR="00F01D79" w:rsidRPr="00B56B05">
        <w:rPr>
          <w:rFonts w:ascii="Cambria" w:hAnsi="Sylfaen" w:cs="Sylfaen"/>
          <w:lang w:val="ka-GE"/>
        </w:rPr>
        <w:t>გაეროს</w:t>
      </w:r>
      <w:r w:rsidR="00F01D79" w:rsidRPr="00B56B05">
        <w:rPr>
          <w:rFonts w:ascii="Cambria" w:hAnsi="Sylfaen" w:cs="Sylfaen"/>
          <w:lang w:val="ka-GE"/>
        </w:rPr>
        <w:t xml:space="preserve"> </w:t>
      </w:r>
      <w:r w:rsidR="00F01D79" w:rsidRPr="00B56B05">
        <w:rPr>
          <w:rFonts w:ascii="Cambria" w:hAnsi="Sylfaen" w:cs="Sylfaen"/>
          <w:lang w:val="ka-GE"/>
        </w:rPr>
        <w:t>ქალთა</w:t>
      </w:r>
      <w:r w:rsidR="00F01D79" w:rsidRPr="00B56B05">
        <w:rPr>
          <w:rFonts w:ascii="Cambria" w:hAnsi="Sylfaen" w:cs="Sylfaen"/>
          <w:lang w:val="ka-GE"/>
        </w:rPr>
        <w:t xml:space="preserve"> </w:t>
      </w:r>
      <w:r w:rsidR="00F01D79" w:rsidRPr="00B56B05">
        <w:rPr>
          <w:rFonts w:ascii="Cambria" w:hAnsi="Sylfaen" w:cs="Sylfaen"/>
          <w:lang w:val="ka-GE"/>
        </w:rPr>
        <w:t>მიმართ</w:t>
      </w:r>
      <w:r w:rsidR="00F01D79" w:rsidRPr="00B56B05">
        <w:rPr>
          <w:rFonts w:ascii="Cambria" w:hAnsi="Sylfaen" w:cs="Sylfaen"/>
          <w:lang w:val="ka-GE"/>
        </w:rPr>
        <w:t xml:space="preserve"> </w:t>
      </w:r>
      <w:r w:rsidR="00F01D79" w:rsidRPr="00B56B05">
        <w:rPr>
          <w:rFonts w:ascii="Cambria" w:hAnsi="Sylfaen" w:cs="Sylfaen"/>
          <w:lang w:val="ka-GE"/>
        </w:rPr>
        <w:t>დისკრიმინაციის</w:t>
      </w:r>
      <w:r w:rsidR="00F01D79" w:rsidRPr="00B56B05">
        <w:rPr>
          <w:rFonts w:ascii="Cambria" w:hAnsi="Sylfaen" w:cs="Sylfaen"/>
          <w:lang w:val="ka-GE"/>
        </w:rPr>
        <w:t xml:space="preserve"> </w:t>
      </w:r>
      <w:r w:rsidR="00F01D79" w:rsidRPr="00B56B05">
        <w:rPr>
          <w:rFonts w:ascii="Cambria" w:hAnsi="Sylfaen" w:cs="Sylfaen"/>
          <w:lang w:val="ka-GE"/>
        </w:rPr>
        <w:t>აღმოფხვრის</w:t>
      </w:r>
      <w:r w:rsidR="00F01D79" w:rsidRPr="00B56B05">
        <w:rPr>
          <w:rFonts w:ascii="Cambria" w:hAnsi="Sylfaen" w:cs="Sylfaen"/>
          <w:lang w:val="ka-GE"/>
        </w:rPr>
        <w:t xml:space="preserve"> </w:t>
      </w:r>
      <w:r w:rsidR="00F01D79" w:rsidRPr="00B56B05">
        <w:rPr>
          <w:rFonts w:ascii="Cambria" w:hAnsi="Sylfaen" w:cs="Sylfaen"/>
          <w:lang w:val="ka-GE"/>
        </w:rPr>
        <w:t>კომიტეტის</w:t>
      </w:r>
      <w:r w:rsidR="00F01D79" w:rsidRPr="00B56B05">
        <w:rPr>
          <w:rFonts w:ascii="Cambria" w:hAnsi="Sylfaen" w:cs="Sylfaen"/>
          <w:lang w:val="ka-GE"/>
        </w:rPr>
        <w:t xml:space="preserve"> 2015 </w:t>
      </w:r>
      <w:r w:rsidR="00F01D79" w:rsidRPr="00B56B05">
        <w:rPr>
          <w:rFonts w:ascii="Cambria" w:hAnsi="Sylfaen" w:cs="Sylfaen"/>
          <w:lang w:val="ka-GE"/>
        </w:rPr>
        <w:t>წლის</w:t>
      </w:r>
      <w:r w:rsidR="00F01D79" w:rsidRPr="00B56B05">
        <w:rPr>
          <w:rFonts w:ascii="Cambria" w:hAnsi="Sylfaen" w:cs="Sylfaen"/>
          <w:lang w:val="ka-GE"/>
        </w:rPr>
        <w:t xml:space="preserve"> 13 </w:t>
      </w:r>
      <w:r w:rsidR="00F01D79" w:rsidRPr="00B56B05">
        <w:rPr>
          <w:rFonts w:ascii="Cambria" w:hAnsi="Sylfaen" w:cs="Sylfaen"/>
          <w:lang w:val="ka-GE"/>
        </w:rPr>
        <w:t>ივლისის</w:t>
      </w:r>
      <w:r w:rsidR="00F01D79" w:rsidRPr="00B56B05">
        <w:rPr>
          <w:rFonts w:ascii="Cambria" w:hAnsi="Sylfaen" w:cs="Sylfaen"/>
          <w:lang w:val="ka-GE"/>
        </w:rPr>
        <w:t xml:space="preserve"> </w:t>
      </w:r>
      <w:r w:rsidR="00F01D79" w:rsidRPr="00B56B05">
        <w:rPr>
          <w:rFonts w:ascii="Cambria" w:hAnsi="Sylfaen" w:cs="Sylfaen"/>
          <w:lang w:val="ka-GE"/>
        </w:rPr>
        <w:t>მოსაზრება</w:t>
      </w:r>
      <w:r w:rsidR="00F01D79" w:rsidRPr="00B56B05">
        <w:rPr>
          <w:rFonts w:ascii="Cambria" w:hAnsi="Sylfaen" w:cs="Sylfaen"/>
          <w:lang w:val="ka-GE"/>
        </w:rPr>
        <w:t xml:space="preserve">) </w:t>
      </w:r>
      <w:r w:rsidR="00F01D79" w:rsidRPr="00B56B05">
        <w:rPr>
          <w:rFonts w:ascii="Cambria" w:hAnsi="Sylfaen" w:cs="Sylfaen"/>
          <w:lang w:val="ka-GE"/>
        </w:rPr>
        <w:t>და</w:t>
      </w:r>
      <w:r w:rsidR="00F01D79" w:rsidRPr="00B56B05">
        <w:rPr>
          <w:rFonts w:ascii="Cambria" w:hAnsi="Sylfaen" w:cs="Sylfaen"/>
          <w:lang w:val="ka-GE"/>
        </w:rPr>
        <w:t xml:space="preserve"> </w:t>
      </w:r>
      <w:r w:rsidR="00F01D79" w:rsidRPr="00B56B05">
        <w:rPr>
          <w:rFonts w:ascii="Cambria" w:hAnsi="Sylfaen" w:cs="Sylfaen"/>
          <w:lang w:val="ka-GE"/>
        </w:rPr>
        <w:t>„ჯ</w:t>
      </w:r>
      <w:r w:rsidR="00F01D79" w:rsidRPr="00B56B05">
        <w:rPr>
          <w:rFonts w:ascii="Cambria" w:hAnsi="Sylfaen" w:cs="Sylfaen"/>
          <w:lang w:val="ka-GE"/>
        </w:rPr>
        <w:t xml:space="preserve">. </w:t>
      </w:r>
      <w:r w:rsidR="00F01D79" w:rsidRPr="00B56B05">
        <w:rPr>
          <w:rFonts w:ascii="Cambria" w:hAnsi="Sylfaen" w:cs="Sylfaen"/>
          <w:lang w:val="ka-GE"/>
        </w:rPr>
        <w:t>ჩ</w:t>
      </w:r>
      <w:r w:rsidR="00F01D79" w:rsidRPr="00B56B05">
        <w:rPr>
          <w:rFonts w:ascii="Cambria" w:hAnsi="Sylfaen" w:cs="Sylfaen"/>
          <w:lang w:val="ka-GE"/>
        </w:rPr>
        <w:t xml:space="preserve">. </w:t>
      </w:r>
      <w:r w:rsidR="00F01D79" w:rsidRPr="00B56B05">
        <w:rPr>
          <w:rFonts w:ascii="Cambria" w:hAnsi="Sylfaen" w:cs="Sylfaen"/>
          <w:lang w:val="ka-GE"/>
        </w:rPr>
        <w:t>და</w:t>
      </w:r>
      <w:r w:rsidR="00F01D79" w:rsidRPr="00B56B05">
        <w:rPr>
          <w:rFonts w:ascii="Cambria" w:hAnsi="Sylfaen" w:cs="Sylfaen"/>
          <w:lang w:val="ka-GE"/>
        </w:rPr>
        <w:t xml:space="preserve"> </w:t>
      </w:r>
      <w:r w:rsidR="00F01D79" w:rsidRPr="00B56B05">
        <w:rPr>
          <w:rFonts w:ascii="Cambria" w:hAnsi="Sylfaen" w:cs="Sylfaen"/>
          <w:lang w:val="ka-GE"/>
        </w:rPr>
        <w:t>ჯ</w:t>
      </w:r>
      <w:r w:rsidR="00F01D79" w:rsidRPr="00B56B05">
        <w:rPr>
          <w:rFonts w:ascii="Cambria" w:hAnsi="Sylfaen" w:cs="Sylfaen"/>
          <w:lang w:val="ka-GE"/>
        </w:rPr>
        <w:t xml:space="preserve">. </w:t>
      </w:r>
      <w:r w:rsidR="00F01D79" w:rsidRPr="00B56B05">
        <w:rPr>
          <w:rFonts w:ascii="Cambria" w:hAnsi="Sylfaen" w:cs="Sylfaen"/>
          <w:lang w:val="ka-GE"/>
        </w:rPr>
        <w:t>ე</w:t>
      </w:r>
      <w:r w:rsidR="00F01D79" w:rsidRPr="00B56B05">
        <w:rPr>
          <w:rFonts w:ascii="Cambria" w:hAnsi="Sylfaen" w:cs="Sylfaen"/>
          <w:lang w:val="ka-GE"/>
        </w:rPr>
        <w:t xml:space="preserve">. </w:t>
      </w:r>
      <w:r w:rsidR="00F01D79" w:rsidRPr="00B56B05">
        <w:rPr>
          <w:rFonts w:ascii="Cambria" w:hAnsi="Sylfaen" w:cs="Sylfaen"/>
          <w:lang w:val="ka-GE"/>
        </w:rPr>
        <w:t>საქართველოს</w:t>
      </w:r>
      <w:r w:rsidR="00F01D79" w:rsidRPr="00B56B05">
        <w:rPr>
          <w:rFonts w:ascii="Cambria" w:hAnsi="Sylfaen" w:cs="Sylfaen"/>
          <w:lang w:val="ka-GE"/>
        </w:rPr>
        <w:t xml:space="preserve"> </w:t>
      </w:r>
      <w:r w:rsidR="00F01D79" w:rsidRPr="00B56B05">
        <w:rPr>
          <w:rFonts w:ascii="Cambria" w:hAnsi="Sylfaen" w:cs="Sylfaen"/>
          <w:lang w:val="ka-GE"/>
        </w:rPr>
        <w:t>წინააღმდეგ“</w:t>
      </w:r>
      <w:r w:rsidR="00F01D79" w:rsidRPr="00B56B05">
        <w:rPr>
          <w:rFonts w:ascii="Cambria" w:hAnsi="Sylfaen" w:cs="Sylfaen"/>
          <w:lang w:val="ka-GE"/>
        </w:rPr>
        <w:t xml:space="preserve"> (</w:t>
      </w:r>
      <w:r w:rsidR="00F01D79" w:rsidRPr="00B56B05">
        <w:rPr>
          <w:rFonts w:ascii="Cambria" w:hAnsi="Sylfaen" w:cs="Sylfaen"/>
          <w:lang w:val="ka-GE"/>
        </w:rPr>
        <w:t>კომუნიკაცია</w:t>
      </w:r>
      <w:r w:rsidR="00F01D79" w:rsidRPr="00B56B05">
        <w:rPr>
          <w:rFonts w:ascii="Cambria" w:hAnsi="Sylfaen" w:cs="Sylfaen"/>
          <w:lang w:val="ka-GE"/>
        </w:rPr>
        <w:t xml:space="preserve"> </w:t>
      </w:r>
      <w:r w:rsidR="00F01D79" w:rsidRPr="00B56B05">
        <w:rPr>
          <w:rFonts w:ascii="Cambria" w:hAnsi="Sylfaen" w:cs="Sylfaen"/>
          <w:lang w:val="ka-GE"/>
        </w:rPr>
        <w:t>№</w:t>
      </w:r>
      <w:r w:rsidR="00F01D79" w:rsidRPr="00B56B05">
        <w:rPr>
          <w:rFonts w:ascii="Cambria" w:hAnsi="Sylfaen" w:cs="Sylfaen"/>
          <w:lang w:val="ka-GE"/>
        </w:rPr>
        <w:t xml:space="preserve">573/2013, </w:t>
      </w:r>
      <w:r w:rsidR="00F01D79" w:rsidRPr="00B56B05">
        <w:rPr>
          <w:rFonts w:ascii="Cambria" w:hAnsi="Sylfaen" w:cs="Sylfaen"/>
          <w:lang w:val="ka-GE"/>
        </w:rPr>
        <w:t>გაეროს</w:t>
      </w:r>
      <w:r w:rsidR="00F01D79" w:rsidRPr="00B56B05">
        <w:rPr>
          <w:rFonts w:ascii="Cambria" w:hAnsi="Sylfaen" w:cs="Sylfaen"/>
          <w:lang w:val="ka-GE"/>
        </w:rPr>
        <w:t xml:space="preserve"> </w:t>
      </w:r>
      <w:r w:rsidR="00F01D79" w:rsidRPr="00B56B05">
        <w:rPr>
          <w:rFonts w:ascii="Cambria" w:hAnsi="Sylfaen" w:cs="Sylfaen"/>
          <w:lang w:val="ka-GE"/>
        </w:rPr>
        <w:t>წამების</w:t>
      </w:r>
      <w:r w:rsidR="00F01D79" w:rsidRPr="00B56B05">
        <w:rPr>
          <w:rFonts w:ascii="Cambria" w:hAnsi="Sylfaen" w:cs="Sylfaen"/>
          <w:lang w:val="ka-GE"/>
        </w:rPr>
        <w:t xml:space="preserve"> </w:t>
      </w:r>
      <w:r w:rsidR="00F01D79" w:rsidRPr="00B56B05">
        <w:rPr>
          <w:rFonts w:ascii="Cambria" w:hAnsi="Sylfaen" w:cs="Sylfaen"/>
          <w:lang w:val="ka-GE"/>
        </w:rPr>
        <w:t>წინააღმდეგ</w:t>
      </w:r>
      <w:r w:rsidR="00F01D79" w:rsidRPr="00B56B05">
        <w:rPr>
          <w:rFonts w:ascii="Cambria" w:hAnsi="Sylfaen" w:cs="Sylfaen"/>
          <w:lang w:val="ka-GE"/>
        </w:rPr>
        <w:t xml:space="preserve"> </w:t>
      </w:r>
      <w:r w:rsidR="00F01D79" w:rsidRPr="00B56B05">
        <w:rPr>
          <w:rFonts w:ascii="Cambria" w:hAnsi="Sylfaen" w:cs="Sylfaen"/>
          <w:lang w:val="ka-GE"/>
        </w:rPr>
        <w:t>კომიტეტის</w:t>
      </w:r>
      <w:r w:rsidR="00F01D79" w:rsidRPr="00B56B05">
        <w:rPr>
          <w:rFonts w:ascii="Cambria" w:hAnsi="Sylfaen" w:cs="Sylfaen"/>
          <w:lang w:val="ka-GE"/>
        </w:rPr>
        <w:t xml:space="preserve"> 2017 </w:t>
      </w:r>
      <w:r w:rsidR="00F01D79" w:rsidRPr="00B56B05">
        <w:rPr>
          <w:rFonts w:ascii="Cambria" w:hAnsi="Sylfaen" w:cs="Sylfaen"/>
          <w:lang w:val="ka-GE"/>
        </w:rPr>
        <w:t>წლის</w:t>
      </w:r>
      <w:r w:rsidR="00F01D79" w:rsidRPr="00B56B05">
        <w:rPr>
          <w:rFonts w:ascii="Cambria" w:hAnsi="Sylfaen" w:cs="Sylfaen"/>
          <w:lang w:val="ka-GE"/>
        </w:rPr>
        <w:t xml:space="preserve"> 12 </w:t>
      </w:r>
      <w:r w:rsidR="00F01D79" w:rsidRPr="00B56B05">
        <w:rPr>
          <w:rFonts w:ascii="Cambria" w:hAnsi="Sylfaen" w:cs="Sylfaen"/>
          <w:lang w:val="ka-GE"/>
        </w:rPr>
        <w:t>მაისის</w:t>
      </w:r>
      <w:r w:rsidR="00F01D79" w:rsidRPr="00B56B05">
        <w:rPr>
          <w:rFonts w:ascii="Cambria" w:hAnsi="Sylfaen" w:cs="Sylfaen"/>
          <w:lang w:val="ka-GE"/>
        </w:rPr>
        <w:t xml:space="preserve"> </w:t>
      </w:r>
      <w:r w:rsidR="00F01D79" w:rsidRPr="00B56B05">
        <w:rPr>
          <w:rFonts w:ascii="Cambria" w:hAnsi="Sylfaen" w:cs="Sylfaen"/>
          <w:lang w:val="ka-GE"/>
        </w:rPr>
        <w:t>მოსაზრება</w:t>
      </w:r>
      <w:r w:rsidR="00F01D79" w:rsidRPr="00B56B05">
        <w:rPr>
          <w:rFonts w:ascii="Cambria" w:hAnsi="Sylfaen" w:cs="Sylfaen"/>
          <w:lang w:val="ka-GE"/>
        </w:rPr>
        <w:t xml:space="preserve">)  </w:t>
      </w:r>
      <w:r w:rsidR="00F01D79" w:rsidRPr="00B56B05">
        <w:rPr>
          <w:rFonts w:ascii="Cambria" w:hAnsi="Sylfaen" w:cs="Sylfaen"/>
          <w:lang w:val="ka-GE"/>
        </w:rPr>
        <w:t>ამჟამად</w:t>
      </w:r>
      <w:r w:rsidR="00F01D79" w:rsidRPr="00B56B05">
        <w:rPr>
          <w:rFonts w:ascii="Cambria" w:hAnsi="Sylfaen" w:cs="Sylfaen"/>
          <w:lang w:val="ka-GE"/>
        </w:rPr>
        <w:t xml:space="preserve"> </w:t>
      </w:r>
      <w:r w:rsidR="00F01D79" w:rsidRPr="00B56B05">
        <w:rPr>
          <w:rFonts w:ascii="Cambria" w:hAnsi="Sylfaen" w:cs="Sylfaen"/>
          <w:lang w:val="ka-GE"/>
        </w:rPr>
        <w:t>მიმდინარეობს</w:t>
      </w:r>
      <w:r w:rsidR="00F01D79" w:rsidRPr="00B56B05">
        <w:rPr>
          <w:rFonts w:ascii="Cambria" w:hAnsi="Sylfaen" w:cs="Sylfaen"/>
          <w:lang w:val="ka-GE"/>
        </w:rPr>
        <w:t xml:space="preserve"> </w:t>
      </w:r>
      <w:r w:rsidR="00F01D79" w:rsidRPr="00B56B05">
        <w:rPr>
          <w:rFonts w:ascii="Cambria" w:hAnsi="Sylfaen" w:cs="Sylfaen"/>
          <w:lang w:val="ka-GE"/>
        </w:rPr>
        <w:t>სააღსრულებო</w:t>
      </w:r>
      <w:r w:rsidR="00F01D79" w:rsidRPr="00B56B05">
        <w:rPr>
          <w:rFonts w:ascii="Cambria" w:hAnsi="Sylfaen" w:cs="Sylfaen"/>
          <w:lang w:val="ka-GE"/>
        </w:rPr>
        <w:t xml:space="preserve"> </w:t>
      </w:r>
      <w:r w:rsidR="00F01D79" w:rsidRPr="00B56B05">
        <w:rPr>
          <w:rFonts w:ascii="Cambria" w:hAnsi="Sylfaen" w:cs="Sylfaen"/>
          <w:lang w:val="ka-GE"/>
        </w:rPr>
        <w:t>წარმოება</w:t>
      </w:r>
      <w:r w:rsidR="00F01D79" w:rsidRPr="00B56B05">
        <w:rPr>
          <w:rFonts w:ascii="Cambria" w:hAnsi="Sylfaen" w:cs="Sylfaen"/>
          <w:lang w:val="ka-GE"/>
        </w:rPr>
        <w:t xml:space="preserve">, </w:t>
      </w:r>
      <w:r w:rsidR="00F01D79" w:rsidRPr="00B56B05">
        <w:rPr>
          <w:rFonts w:ascii="Cambria" w:hAnsi="Sylfaen" w:cs="Sylfaen"/>
          <w:lang w:val="ka-GE"/>
        </w:rPr>
        <w:t>რომელთა</w:t>
      </w:r>
      <w:r w:rsidR="00F01D79" w:rsidRPr="00B56B05">
        <w:rPr>
          <w:rFonts w:ascii="Cambria" w:hAnsi="Sylfaen" w:cs="Sylfaen"/>
          <w:lang w:val="ka-GE"/>
        </w:rPr>
        <w:t xml:space="preserve"> </w:t>
      </w:r>
      <w:r w:rsidR="00F01D79" w:rsidRPr="00B56B05">
        <w:rPr>
          <w:rFonts w:ascii="Cambria" w:hAnsi="Sylfaen" w:cs="Sylfaen"/>
          <w:lang w:val="ka-GE"/>
        </w:rPr>
        <w:t>ეფექტიანად</w:t>
      </w:r>
      <w:r w:rsidR="00F01D79" w:rsidRPr="00B56B05">
        <w:rPr>
          <w:rFonts w:ascii="Cambria" w:hAnsi="Sylfaen" w:cs="Sylfaen"/>
          <w:lang w:val="ka-GE"/>
        </w:rPr>
        <w:t xml:space="preserve"> </w:t>
      </w:r>
      <w:r w:rsidR="00F01D79" w:rsidRPr="00B56B05">
        <w:rPr>
          <w:rFonts w:ascii="Cambria" w:hAnsi="Sylfaen" w:cs="Sylfaen"/>
          <w:lang w:val="ka-GE"/>
        </w:rPr>
        <w:t>აღსრულებისათვის</w:t>
      </w:r>
      <w:r w:rsidR="00F01D79" w:rsidRPr="00B56B05">
        <w:rPr>
          <w:rFonts w:ascii="Cambria" w:hAnsi="Sylfaen" w:cs="Sylfaen"/>
          <w:lang w:val="ka-GE"/>
        </w:rPr>
        <w:t xml:space="preserve">, </w:t>
      </w:r>
      <w:r w:rsidR="00F01D79" w:rsidRPr="00B56B05">
        <w:rPr>
          <w:rFonts w:ascii="Cambria" w:hAnsi="Sylfaen" w:cs="Sylfaen"/>
          <w:lang w:val="ka-GE"/>
        </w:rPr>
        <w:t>ხდება</w:t>
      </w:r>
      <w:r w:rsidR="00F01D79" w:rsidRPr="00B56B05">
        <w:rPr>
          <w:rFonts w:ascii="Cambria" w:hAnsi="Sylfaen" w:cs="Sylfaen"/>
          <w:lang w:val="ka-GE"/>
        </w:rPr>
        <w:t xml:space="preserve"> </w:t>
      </w:r>
      <w:r w:rsidR="00F01D79" w:rsidRPr="00B56B05">
        <w:rPr>
          <w:rFonts w:ascii="Cambria" w:hAnsi="Sylfaen" w:cs="Sylfaen"/>
          <w:lang w:val="ka-GE"/>
        </w:rPr>
        <w:t>სხვადასხვა</w:t>
      </w:r>
      <w:r w:rsidR="00F01D79" w:rsidRPr="00B56B05">
        <w:rPr>
          <w:rFonts w:ascii="Cambria" w:hAnsi="Sylfaen" w:cs="Sylfaen"/>
          <w:lang w:val="ka-GE"/>
        </w:rPr>
        <w:t xml:space="preserve"> </w:t>
      </w:r>
      <w:r w:rsidR="00F01D79" w:rsidRPr="00B56B05">
        <w:rPr>
          <w:rFonts w:ascii="Cambria" w:hAnsi="Sylfaen" w:cs="Sylfaen"/>
          <w:lang w:val="ka-GE"/>
        </w:rPr>
        <w:t>ინდივიდუალური</w:t>
      </w:r>
      <w:r w:rsidR="00F01D79" w:rsidRPr="00B56B05">
        <w:rPr>
          <w:rFonts w:ascii="Cambria" w:hAnsi="Sylfaen" w:cs="Sylfaen"/>
          <w:lang w:val="ka-GE"/>
        </w:rPr>
        <w:t xml:space="preserve"> </w:t>
      </w:r>
      <w:r w:rsidR="00F01D79" w:rsidRPr="00B56B05">
        <w:rPr>
          <w:rFonts w:ascii="Cambria" w:hAnsi="Sylfaen" w:cs="Sylfaen"/>
          <w:lang w:val="ka-GE"/>
        </w:rPr>
        <w:t>და</w:t>
      </w:r>
      <w:r w:rsidR="00F01D79" w:rsidRPr="00B56B05">
        <w:rPr>
          <w:rFonts w:ascii="Cambria" w:hAnsi="Sylfaen" w:cs="Sylfaen"/>
          <w:lang w:val="ka-GE"/>
        </w:rPr>
        <w:t xml:space="preserve"> </w:t>
      </w:r>
      <w:r w:rsidR="00F01D79" w:rsidRPr="00B56B05">
        <w:rPr>
          <w:rFonts w:ascii="Cambria" w:hAnsi="Sylfaen" w:cs="Sylfaen"/>
          <w:lang w:val="ka-GE"/>
        </w:rPr>
        <w:t>ზოგადი</w:t>
      </w:r>
      <w:r w:rsidR="00F01D79" w:rsidRPr="00B56B05">
        <w:rPr>
          <w:rFonts w:ascii="Cambria" w:hAnsi="Sylfaen" w:cs="Sylfaen"/>
          <w:lang w:val="ka-GE"/>
        </w:rPr>
        <w:t xml:space="preserve"> </w:t>
      </w:r>
      <w:r w:rsidR="00F01D79" w:rsidRPr="00B56B05">
        <w:rPr>
          <w:rFonts w:ascii="Cambria" w:hAnsi="Sylfaen" w:cs="Sylfaen"/>
          <w:lang w:val="ka-GE"/>
        </w:rPr>
        <w:t>ღონისძიების</w:t>
      </w:r>
      <w:r w:rsidR="00F01D79" w:rsidRPr="00B56B05">
        <w:rPr>
          <w:rFonts w:ascii="Cambria" w:hAnsi="Sylfaen" w:cs="Sylfaen"/>
          <w:lang w:val="ka-GE"/>
        </w:rPr>
        <w:t xml:space="preserve"> </w:t>
      </w:r>
      <w:r w:rsidR="00F01D79" w:rsidRPr="00B56B05">
        <w:rPr>
          <w:rFonts w:ascii="Cambria" w:hAnsi="Sylfaen" w:cs="Sylfaen"/>
          <w:lang w:val="ka-GE"/>
        </w:rPr>
        <w:t>გატარება</w:t>
      </w:r>
      <w:r w:rsidR="00F01D79" w:rsidRPr="00B56B05">
        <w:rPr>
          <w:rFonts w:ascii="Cambria" w:hAnsi="Sylfaen" w:cs="Sylfaen"/>
          <w:lang w:val="ka-GE"/>
        </w:rPr>
        <w:t xml:space="preserve">. </w:t>
      </w:r>
      <w:r w:rsidR="00F01D79" w:rsidRPr="00B56B05">
        <w:rPr>
          <w:rFonts w:ascii="Cambria" w:hAnsi="Sylfaen" w:cs="Sylfaen"/>
          <w:lang w:val="ka-GE"/>
        </w:rPr>
        <w:t>თითოეულ</w:t>
      </w:r>
      <w:r w:rsidR="00F01D79" w:rsidRPr="00B56B05">
        <w:rPr>
          <w:rFonts w:ascii="Cambria" w:hAnsi="Sylfaen" w:cs="Sylfaen"/>
          <w:lang w:val="ka-GE"/>
        </w:rPr>
        <w:t xml:space="preserve"> </w:t>
      </w:r>
      <w:r w:rsidR="00F01D79" w:rsidRPr="00B56B05">
        <w:rPr>
          <w:rFonts w:ascii="Cambria" w:hAnsi="Sylfaen" w:cs="Sylfaen"/>
          <w:lang w:val="ka-GE"/>
        </w:rPr>
        <w:t>საქმესთან</w:t>
      </w:r>
      <w:r w:rsidR="00F01D79" w:rsidRPr="00B56B05">
        <w:rPr>
          <w:rFonts w:ascii="Cambria" w:hAnsi="Sylfaen" w:cs="Sylfaen"/>
          <w:lang w:val="ka-GE"/>
        </w:rPr>
        <w:t xml:space="preserve"> </w:t>
      </w:r>
      <w:r w:rsidR="00F01D79" w:rsidRPr="00B56B05">
        <w:rPr>
          <w:rFonts w:ascii="Cambria" w:hAnsi="Sylfaen" w:cs="Sylfaen"/>
          <w:lang w:val="ka-GE"/>
        </w:rPr>
        <w:t>დაკავშირებით</w:t>
      </w:r>
      <w:r w:rsidR="00F01D79" w:rsidRPr="00B56B05">
        <w:rPr>
          <w:rFonts w:ascii="Cambria" w:hAnsi="Sylfaen" w:cs="Sylfaen"/>
          <w:lang w:val="ka-GE"/>
        </w:rPr>
        <w:t xml:space="preserve">, </w:t>
      </w:r>
      <w:r w:rsidR="00F01D79" w:rsidRPr="00B56B05">
        <w:rPr>
          <w:rFonts w:ascii="Cambria" w:hAnsi="Sylfaen" w:cs="Sylfaen"/>
          <w:lang w:val="ka-GE"/>
        </w:rPr>
        <w:t>ეროვნული</w:t>
      </w:r>
      <w:r w:rsidR="00F01D79" w:rsidRPr="00B56B05">
        <w:rPr>
          <w:rFonts w:ascii="Cambria" w:hAnsi="Sylfaen" w:cs="Sylfaen"/>
          <w:lang w:val="ka-GE"/>
        </w:rPr>
        <w:t xml:space="preserve"> </w:t>
      </w:r>
      <w:r w:rsidR="00F01D79" w:rsidRPr="00B56B05">
        <w:rPr>
          <w:rFonts w:ascii="Cambria" w:hAnsi="Sylfaen" w:cs="Sylfaen"/>
          <w:lang w:val="ka-GE"/>
        </w:rPr>
        <w:t>სასამართლოების</w:t>
      </w:r>
      <w:r w:rsidR="00F01D79" w:rsidRPr="00B56B05">
        <w:rPr>
          <w:rFonts w:ascii="Cambria" w:hAnsi="Sylfaen" w:cs="Sylfaen"/>
          <w:lang w:val="ka-GE"/>
        </w:rPr>
        <w:t xml:space="preserve"> </w:t>
      </w:r>
      <w:r w:rsidR="00F01D79" w:rsidRPr="00B56B05">
        <w:rPr>
          <w:rFonts w:ascii="Cambria" w:hAnsi="Sylfaen" w:cs="Sylfaen"/>
          <w:lang w:val="ka-GE"/>
        </w:rPr>
        <w:t>მიერ</w:t>
      </w:r>
      <w:r w:rsidR="00F01D79" w:rsidRPr="00B56B05">
        <w:rPr>
          <w:rFonts w:ascii="Cambria" w:hAnsi="Sylfaen" w:cs="Sylfaen"/>
          <w:lang w:val="ka-GE"/>
        </w:rPr>
        <w:t xml:space="preserve"> </w:t>
      </w:r>
      <w:r w:rsidR="00F01D79" w:rsidRPr="00B56B05">
        <w:rPr>
          <w:rFonts w:ascii="Cambria" w:hAnsi="Sylfaen" w:cs="Sylfaen"/>
          <w:lang w:val="ka-GE"/>
        </w:rPr>
        <w:t>განისაზღვრა</w:t>
      </w:r>
      <w:r w:rsidR="00F01D79" w:rsidRPr="00B56B05">
        <w:rPr>
          <w:rFonts w:ascii="Cambria" w:hAnsi="Sylfaen" w:cs="Sylfaen"/>
          <w:lang w:val="ka-GE"/>
        </w:rPr>
        <w:t xml:space="preserve"> </w:t>
      </w:r>
      <w:r w:rsidR="00F01D79" w:rsidRPr="00B56B05">
        <w:rPr>
          <w:rFonts w:ascii="Cambria" w:hAnsi="Sylfaen" w:cs="Sylfaen"/>
          <w:lang w:val="ka-GE"/>
        </w:rPr>
        <w:t>ფინანსური</w:t>
      </w:r>
      <w:r w:rsidR="00F01D79" w:rsidRPr="00B56B05">
        <w:rPr>
          <w:rFonts w:ascii="Cambria" w:hAnsi="Sylfaen" w:cs="Sylfaen"/>
          <w:lang w:val="ka-GE"/>
        </w:rPr>
        <w:t xml:space="preserve"> </w:t>
      </w:r>
      <w:r w:rsidR="00F01D79" w:rsidRPr="00B56B05">
        <w:rPr>
          <w:rFonts w:ascii="Cambria" w:hAnsi="Sylfaen" w:cs="Sylfaen"/>
          <w:lang w:val="ka-GE"/>
        </w:rPr>
        <w:t>კომპენსაციები</w:t>
      </w:r>
      <w:r w:rsidR="00F01D79" w:rsidRPr="00B56B05">
        <w:rPr>
          <w:rFonts w:ascii="Cambria" w:hAnsi="Sylfaen" w:cs="Sylfaen"/>
          <w:lang w:val="ka-GE"/>
        </w:rPr>
        <w:t xml:space="preserve"> </w:t>
      </w:r>
      <w:r w:rsidR="00F01D79" w:rsidRPr="00B56B05">
        <w:rPr>
          <w:rFonts w:ascii="Cambria" w:hAnsi="Sylfaen" w:cs="Sylfaen"/>
          <w:lang w:val="ka-GE"/>
        </w:rPr>
        <w:t>მოსარჩელეთა</w:t>
      </w:r>
      <w:r w:rsidR="00F01D79" w:rsidRPr="00B56B05">
        <w:rPr>
          <w:rFonts w:ascii="Cambria" w:hAnsi="Sylfaen" w:cs="Sylfaen"/>
          <w:lang w:val="ka-GE"/>
        </w:rPr>
        <w:t xml:space="preserve"> </w:t>
      </w:r>
      <w:r w:rsidR="00F01D79" w:rsidRPr="00B56B05">
        <w:rPr>
          <w:rFonts w:ascii="Cambria" w:hAnsi="Sylfaen" w:cs="Sylfaen"/>
          <w:lang w:val="ka-GE"/>
        </w:rPr>
        <w:t>მორალური</w:t>
      </w:r>
      <w:r w:rsidR="00F01D79" w:rsidRPr="00B56B05">
        <w:rPr>
          <w:rFonts w:ascii="Cambria" w:hAnsi="Sylfaen" w:cs="Sylfaen"/>
          <w:lang w:val="ka-GE"/>
        </w:rPr>
        <w:t xml:space="preserve"> </w:t>
      </w:r>
      <w:r w:rsidR="00F01D79" w:rsidRPr="00B56B05">
        <w:rPr>
          <w:rFonts w:ascii="Cambria" w:hAnsi="Sylfaen" w:cs="Sylfaen"/>
          <w:lang w:val="ka-GE"/>
        </w:rPr>
        <w:t>თუ</w:t>
      </w:r>
      <w:r w:rsidR="00F01D79" w:rsidRPr="00B56B05">
        <w:rPr>
          <w:rFonts w:ascii="Cambria" w:hAnsi="Sylfaen" w:cs="Sylfaen"/>
          <w:lang w:val="ka-GE"/>
        </w:rPr>
        <w:t xml:space="preserve"> </w:t>
      </w:r>
      <w:r w:rsidR="00F01D79" w:rsidRPr="00B56B05">
        <w:rPr>
          <w:rFonts w:ascii="Cambria" w:hAnsi="Sylfaen" w:cs="Sylfaen"/>
          <w:lang w:val="ka-GE"/>
        </w:rPr>
        <w:t>მატერიალური</w:t>
      </w:r>
      <w:r w:rsidR="00F01D79" w:rsidRPr="00B56B05">
        <w:rPr>
          <w:rFonts w:ascii="Cambria" w:hAnsi="Sylfaen" w:cs="Sylfaen"/>
          <w:lang w:val="ka-GE"/>
        </w:rPr>
        <w:t xml:space="preserve"> </w:t>
      </w:r>
      <w:r w:rsidR="00F01D79" w:rsidRPr="00B56B05">
        <w:rPr>
          <w:rFonts w:ascii="Cambria" w:hAnsi="Sylfaen" w:cs="Sylfaen"/>
          <w:lang w:val="ka-GE"/>
        </w:rPr>
        <w:t>ზიანის</w:t>
      </w:r>
      <w:r w:rsidR="00F01D79" w:rsidRPr="00B56B05">
        <w:rPr>
          <w:rFonts w:ascii="Cambria" w:hAnsi="Sylfaen" w:cs="Sylfaen"/>
          <w:lang w:val="ka-GE"/>
        </w:rPr>
        <w:t xml:space="preserve"> </w:t>
      </w:r>
      <w:r w:rsidR="00F01D79" w:rsidRPr="00B56B05">
        <w:rPr>
          <w:rFonts w:ascii="Cambria" w:hAnsi="Sylfaen" w:cs="Sylfaen"/>
          <w:lang w:val="ka-GE"/>
        </w:rPr>
        <w:t>ანაზღაურების</w:t>
      </w:r>
      <w:r w:rsidR="00F01D79" w:rsidRPr="00B56B05">
        <w:rPr>
          <w:rFonts w:ascii="Cambria" w:hAnsi="Sylfaen" w:cs="Sylfaen"/>
          <w:lang w:val="ka-GE"/>
        </w:rPr>
        <w:t xml:space="preserve"> </w:t>
      </w:r>
      <w:r w:rsidR="00F01D79" w:rsidRPr="00B56B05">
        <w:rPr>
          <w:rFonts w:ascii="Cambria" w:hAnsi="Sylfaen" w:cs="Sylfaen"/>
          <w:lang w:val="ka-GE"/>
        </w:rPr>
        <w:t>მიზნით</w:t>
      </w:r>
      <w:r w:rsidR="00F01D79" w:rsidRPr="00B56B05">
        <w:rPr>
          <w:rFonts w:ascii="Cambria" w:hAnsi="Sylfaen" w:cs="Sylfaen"/>
          <w:lang w:val="ka-GE"/>
        </w:rPr>
        <w:t xml:space="preserve">. </w:t>
      </w:r>
    </w:p>
    <w:p w:rsidR="0008472D" w:rsidRPr="009279B4" w:rsidRDefault="0008472D" w:rsidP="00F018DC">
      <w:pPr>
        <w:pStyle w:val="Heading1"/>
        <w:rPr>
          <w:i/>
          <w:lang w:val="ka-GE"/>
        </w:rPr>
      </w:pPr>
      <w:bookmarkStart w:id="4" w:name="_Toc9599882"/>
      <w:r w:rsidRPr="00F018DC">
        <w:rPr>
          <w:rFonts w:ascii="Sylfaen" w:hAnsi="Sylfaen" w:cs="Sylfaen"/>
          <w:lang w:val="ka-GE"/>
        </w:rPr>
        <w:t>პასუხი</w:t>
      </w:r>
      <w:r w:rsidRPr="00F018DC">
        <w:rPr>
          <w:rFonts w:cs="Cambria"/>
          <w:lang w:val="ka-GE"/>
        </w:rPr>
        <w:t xml:space="preserve"> </w:t>
      </w:r>
      <w:r w:rsidRPr="00F018DC">
        <w:rPr>
          <w:rFonts w:ascii="Sylfaen" w:hAnsi="Sylfaen" w:cs="Sylfaen"/>
          <w:lang w:val="ka-GE"/>
        </w:rPr>
        <w:t>რეკომენდაციის</w:t>
      </w:r>
      <w:r w:rsidRPr="00F018DC">
        <w:rPr>
          <w:rFonts w:cs="Cambria"/>
          <w:lang w:val="ka-GE"/>
        </w:rPr>
        <w:t xml:space="preserve"> </w:t>
      </w:r>
      <w:r w:rsidRPr="00F018DC">
        <w:rPr>
          <w:rFonts w:ascii="Sylfaen" w:hAnsi="Sylfaen" w:cs="Sylfaen"/>
          <w:lang w:val="ka-GE"/>
        </w:rPr>
        <w:t>მე</w:t>
      </w:r>
      <w:r w:rsidRPr="00F018DC">
        <w:rPr>
          <w:rFonts w:cs="Cambria"/>
          <w:lang w:val="ka-GE"/>
        </w:rPr>
        <w:t xml:space="preserve">-6 </w:t>
      </w:r>
      <w:r w:rsidRPr="00F018DC">
        <w:rPr>
          <w:rFonts w:ascii="Sylfaen" w:hAnsi="Sylfaen" w:cs="Sylfaen"/>
          <w:lang w:val="ka-GE"/>
        </w:rPr>
        <w:t>პუნქტზე</w:t>
      </w:r>
      <w:r w:rsidRPr="00F018DC">
        <w:rPr>
          <w:rFonts w:cs="Cambria"/>
          <w:lang w:val="ka-GE"/>
        </w:rPr>
        <w:t xml:space="preserve"> - </w:t>
      </w:r>
      <w:r w:rsidRPr="00F018DC">
        <w:rPr>
          <w:rFonts w:ascii="Sylfaen" w:hAnsi="Sylfaen" w:cs="Sylfaen"/>
          <w:lang w:val="ka-GE"/>
        </w:rPr>
        <w:t>ანტი</w:t>
      </w:r>
      <w:r w:rsidRPr="00F018DC">
        <w:rPr>
          <w:rFonts w:cs="Cambria"/>
          <w:lang w:val="ka-GE"/>
        </w:rPr>
        <w:t xml:space="preserve"> </w:t>
      </w:r>
      <w:r w:rsidRPr="00F018DC">
        <w:rPr>
          <w:rFonts w:ascii="Sylfaen" w:hAnsi="Sylfaen" w:cs="Sylfaen"/>
          <w:lang w:val="ka-GE"/>
        </w:rPr>
        <w:t>დისკრიმინაციული</w:t>
      </w:r>
      <w:r w:rsidRPr="00F018DC">
        <w:rPr>
          <w:rFonts w:cs="Cambria"/>
          <w:lang w:val="ka-GE"/>
        </w:rPr>
        <w:t xml:space="preserve"> </w:t>
      </w:r>
      <w:r w:rsidRPr="00F018DC">
        <w:rPr>
          <w:rFonts w:ascii="Sylfaen" w:hAnsi="Sylfaen" w:cs="Sylfaen"/>
          <w:lang w:val="ka-GE"/>
        </w:rPr>
        <w:t>კანონმდებლობა</w:t>
      </w:r>
      <w:bookmarkEnd w:id="4"/>
      <w:r w:rsidRPr="00F018DC">
        <w:rPr>
          <w:rFonts w:cs="Cambria"/>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ყველა</w:t>
      </w:r>
      <w:r w:rsidRPr="00B56B05">
        <w:rPr>
          <w:rFonts w:ascii="Cambria" w:hAnsi="Sylfaen" w:cs="Sylfaen"/>
          <w:lang w:val="ka-GE"/>
        </w:rPr>
        <w:t xml:space="preserve"> </w:t>
      </w:r>
      <w:r w:rsidRPr="00B56B05">
        <w:rPr>
          <w:rFonts w:ascii="Cambria" w:hAnsi="Sylfaen" w:cs="Sylfaen"/>
          <w:lang w:val="ka-GE"/>
        </w:rPr>
        <w:t>ფორმის</w:t>
      </w:r>
      <w:r w:rsidRPr="00B56B05">
        <w:rPr>
          <w:rFonts w:ascii="Cambria" w:hAnsi="Sylfaen" w:cs="Sylfaen"/>
          <w:lang w:val="ka-GE"/>
        </w:rPr>
        <w:t xml:space="preserve"> </w:t>
      </w:r>
      <w:r w:rsidRPr="00B56B05">
        <w:rPr>
          <w:rFonts w:ascii="Cambria" w:hAnsi="Sylfaen" w:cs="Sylfaen"/>
          <w:lang w:val="ka-GE"/>
        </w:rPr>
        <w:t>აღმოფხვრის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2014 </w:t>
      </w:r>
      <w:r w:rsidRPr="00B56B05">
        <w:rPr>
          <w:rFonts w:ascii="Cambria" w:hAnsi="Sylfaen" w:cs="Sylfaen"/>
          <w:lang w:val="ka-GE"/>
        </w:rPr>
        <w:t>წლის</w:t>
      </w:r>
      <w:r w:rsidRPr="00B56B05">
        <w:rPr>
          <w:rFonts w:ascii="Cambria" w:hAnsi="Sylfaen" w:cs="Sylfaen"/>
          <w:lang w:val="ka-GE"/>
        </w:rPr>
        <w:t xml:space="preserve"> 2 </w:t>
      </w:r>
      <w:r w:rsidRPr="00B56B05">
        <w:rPr>
          <w:rFonts w:ascii="Cambria" w:hAnsi="Sylfaen" w:cs="Sylfaen"/>
          <w:lang w:val="ka-GE"/>
        </w:rPr>
        <w:t>მაისს</w:t>
      </w:r>
      <w:r w:rsidRPr="00B56B05">
        <w:rPr>
          <w:rFonts w:ascii="Cambria" w:hAnsi="Sylfaen" w:cs="Sylfaen"/>
          <w:lang w:val="ka-GE"/>
        </w:rPr>
        <w:t xml:space="preserve"> </w:t>
      </w:r>
      <w:r w:rsidRPr="00B56B05">
        <w:rPr>
          <w:rFonts w:ascii="Cambria" w:hAnsi="Sylfaen" w:cs="Sylfaen"/>
          <w:lang w:val="ka-GE"/>
        </w:rPr>
        <w:t>კანონის</w:t>
      </w:r>
      <w:r w:rsidRPr="00B56B05">
        <w:rPr>
          <w:rFonts w:ascii="Cambria" w:hAnsi="Sylfaen" w:cs="Sylfaen"/>
          <w:lang w:val="ka-GE"/>
        </w:rPr>
        <w:t xml:space="preserve"> </w:t>
      </w:r>
      <w:r w:rsidRPr="00B56B05">
        <w:rPr>
          <w:rFonts w:ascii="Cambria" w:hAnsi="Sylfaen" w:cs="Sylfaen"/>
          <w:lang w:val="ka-GE"/>
        </w:rPr>
        <w:t>თანახმად</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აღმოფხვრა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თანასწორობის</w:t>
      </w:r>
      <w:r w:rsidRPr="00B56B05">
        <w:rPr>
          <w:rFonts w:ascii="Cambria" w:hAnsi="Sylfaen" w:cs="Sylfaen"/>
          <w:lang w:val="ka-GE"/>
        </w:rPr>
        <w:t xml:space="preserve"> </w:t>
      </w:r>
      <w:r w:rsidRPr="00B56B05">
        <w:rPr>
          <w:rFonts w:ascii="Cambria" w:hAnsi="Sylfaen" w:cs="Sylfaen"/>
          <w:lang w:val="ka-GE"/>
        </w:rPr>
        <w:t>უზრუნველყოფა</w:t>
      </w:r>
      <w:r w:rsidRPr="00B56B05">
        <w:rPr>
          <w:rFonts w:ascii="Cambria" w:hAnsi="Sylfaen" w:cs="Sylfaen"/>
          <w:lang w:val="ka-GE"/>
        </w:rPr>
        <w:t xml:space="preserve"> </w:t>
      </w:r>
      <w:r w:rsidRPr="00B56B05">
        <w:rPr>
          <w:rFonts w:ascii="Cambria" w:hAnsi="Sylfaen" w:cs="Sylfaen"/>
          <w:lang w:val="ka-GE"/>
        </w:rPr>
        <w:t>დაევალა</w:t>
      </w:r>
      <w:r w:rsidRPr="00B56B05">
        <w:rPr>
          <w:rFonts w:ascii="Cambria" w:hAnsi="Sylfaen" w:cs="Sylfaen"/>
          <w:lang w:val="ka-GE"/>
        </w:rPr>
        <w:t xml:space="preserve"> </w:t>
      </w:r>
      <w:r w:rsidRPr="00B56B05">
        <w:rPr>
          <w:rFonts w:ascii="Cambria" w:hAnsi="Sylfaen" w:cs="Sylfaen"/>
          <w:lang w:val="ka-GE"/>
        </w:rPr>
        <w:t>დამოუკიდებელ</w:t>
      </w:r>
      <w:r w:rsidRPr="00B56B05">
        <w:rPr>
          <w:rFonts w:ascii="Cambria" w:hAnsi="Sylfaen" w:cs="Sylfaen"/>
          <w:lang w:val="ka-GE"/>
        </w:rPr>
        <w:t xml:space="preserve"> </w:t>
      </w:r>
      <w:r w:rsidRPr="00B56B05">
        <w:rPr>
          <w:rFonts w:ascii="Cambria" w:hAnsi="Sylfaen" w:cs="Sylfaen"/>
          <w:lang w:val="ka-GE"/>
        </w:rPr>
        <w:t>ორგანოს</w:t>
      </w:r>
      <w:r w:rsidRPr="00B56B05">
        <w:rPr>
          <w:rFonts w:ascii="Cambria" w:hAnsi="Sylfaen" w:cs="Sylfaen"/>
          <w:lang w:val="ka-GE"/>
        </w:rPr>
        <w:t xml:space="preserve"> -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დამცველს</w:t>
      </w:r>
      <w:r w:rsidRPr="00B56B05">
        <w:rPr>
          <w:rFonts w:ascii="Cambria" w:hAnsi="Sylfaen" w:cs="Sylfaen"/>
          <w:lang w:val="ka-GE"/>
        </w:rPr>
        <w:t xml:space="preserve">. </w:t>
      </w:r>
      <w:r w:rsidRPr="00B56B05">
        <w:rPr>
          <w:rFonts w:ascii="Cambria" w:hAnsi="Sylfaen" w:cs="Sylfaen"/>
          <w:lang w:val="ka-GE"/>
        </w:rPr>
        <w:t>ანტიდისკრიმინაციული</w:t>
      </w:r>
      <w:r w:rsidRPr="00B56B05">
        <w:rPr>
          <w:rFonts w:ascii="Cambria" w:hAnsi="Sylfaen" w:cs="Sylfaen"/>
          <w:lang w:val="ka-GE"/>
        </w:rPr>
        <w:t xml:space="preserve"> </w:t>
      </w:r>
      <w:r w:rsidRPr="00B56B05">
        <w:rPr>
          <w:rFonts w:ascii="Cambria" w:hAnsi="Sylfaen" w:cs="Sylfaen"/>
          <w:lang w:val="ka-GE"/>
        </w:rPr>
        <w:t>კანონით</w:t>
      </w:r>
      <w:r w:rsidRPr="00B56B05">
        <w:rPr>
          <w:rFonts w:ascii="Cambria" w:hAnsi="Sylfaen" w:cs="Sylfaen"/>
          <w:lang w:val="ka-GE"/>
        </w:rPr>
        <w:t xml:space="preserve"> </w:t>
      </w:r>
      <w:r w:rsidRPr="00B56B05">
        <w:rPr>
          <w:rFonts w:ascii="Cambria" w:hAnsi="Sylfaen" w:cs="Sylfaen"/>
          <w:lang w:val="ka-GE"/>
        </w:rPr>
        <w:t>დაკისრებული</w:t>
      </w:r>
      <w:r w:rsidRPr="00B56B05">
        <w:rPr>
          <w:rFonts w:ascii="Cambria" w:hAnsi="Sylfaen" w:cs="Sylfaen"/>
          <w:lang w:val="ka-GE"/>
        </w:rPr>
        <w:t xml:space="preserve"> </w:t>
      </w:r>
      <w:r w:rsidRPr="00B56B05">
        <w:rPr>
          <w:rFonts w:ascii="Cambria" w:hAnsi="Sylfaen" w:cs="Sylfaen"/>
          <w:lang w:val="ka-GE"/>
        </w:rPr>
        <w:t>ფუნქციის</w:t>
      </w:r>
      <w:r w:rsidRPr="00B56B05">
        <w:rPr>
          <w:rFonts w:ascii="Cambria" w:hAnsi="Sylfaen" w:cs="Sylfaen"/>
          <w:lang w:val="ka-GE"/>
        </w:rPr>
        <w:t xml:space="preserve"> </w:t>
      </w:r>
      <w:r w:rsidRPr="00B56B05">
        <w:rPr>
          <w:rFonts w:ascii="Cambria" w:hAnsi="Sylfaen" w:cs="Sylfaen"/>
          <w:lang w:val="ka-GE"/>
        </w:rPr>
        <w:t>შესრულების</w:t>
      </w:r>
      <w:r w:rsidRPr="00B56B05">
        <w:rPr>
          <w:rFonts w:ascii="Cambria" w:hAnsi="Sylfaen" w:cs="Sylfaen"/>
          <w:lang w:val="ka-GE"/>
        </w:rPr>
        <w:t xml:space="preserve"> </w:t>
      </w:r>
      <w:r w:rsidRPr="00B56B05">
        <w:rPr>
          <w:rFonts w:ascii="Cambria" w:hAnsi="Sylfaen" w:cs="Sylfaen"/>
          <w:lang w:val="ka-GE"/>
        </w:rPr>
        <w:t>მიზნით</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დამცველის</w:t>
      </w:r>
      <w:r w:rsidRPr="00B56B05">
        <w:rPr>
          <w:rFonts w:ascii="Cambria" w:hAnsi="Sylfaen" w:cs="Sylfaen"/>
          <w:lang w:val="ka-GE"/>
        </w:rPr>
        <w:t xml:space="preserve"> </w:t>
      </w:r>
      <w:r w:rsidRPr="00B56B05">
        <w:rPr>
          <w:rFonts w:ascii="Cambria" w:hAnsi="Sylfaen" w:cs="Sylfaen"/>
          <w:lang w:val="ka-GE"/>
        </w:rPr>
        <w:t>აპარატში</w:t>
      </w:r>
      <w:r w:rsidRPr="00B56B05">
        <w:rPr>
          <w:rFonts w:ascii="Cambria" w:hAnsi="Sylfaen" w:cs="Sylfaen"/>
          <w:lang w:val="ka-GE"/>
        </w:rPr>
        <w:t xml:space="preserve"> </w:t>
      </w:r>
      <w:r w:rsidRPr="00B56B05">
        <w:rPr>
          <w:rFonts w:ascii="Cambria" w:hAnsi="Sylfaen" w:cs="Sylfaen"/>
          <w:lang w:val="ka-GE"/>
        </w:rPr>
        <w:t>შეიქმნა</w:t>
      </w:r>
      <w:r w:rsidRPr="00B56B05">
        <w:rPr>
          <w:rFonts w:ascii="Cambria" w:hAnsi="Sylfaen" w:cs="Sylfaen"/>
          <w:lang w:val="ka-GE"/>
        </w:rPr>
        <w:t xml:space="preserve"> </w:t>
      </w:r>
      <w:r w:rsidRPr="00B56B05">
        <w:rPr>
          <w:rFonts w:ascii="Cambria" w:hAnsi="Sylfaen" w:cs="Sylfaen"/>
          <w:lang w:val="ka-GE"/>
        </w:rPr>
        <w:t>სტრუქტურული</w:t>
      </w:r>
      <w:r w:rsidRPr="00B56B05">
        <w:rPr>
          <w:rFonts w:ascii="Cambria" w:hAnsi="Sylfaen" w:cs="Sylfaen"/>
          <w:lang w:val="ka-GE"/>
        </w:rPr>
        <w:t xml:space="preserve"> </w:t>
      </w:r>
      <w:r w:rsidRPr="00B56B05">
        <w:rPr>
          <w:rFonts w:ascii="Cambria" w:hAnsi="Sylfaen" w:cs="Sylfaen"/>
          <w:lang w:val="ka-GE"/>
        </w:rPr>
        <w:t>ერთეული</w:t>
      </w:r>
      <w:r w:rsidRPr="00B56B05">
        <w:rPr>
          <w:rFonts w:ascii="Cambria" w:hAnsi="Sylfaen" w:cs="Sylfaen"/>
          <w:lang w:val="ka-GE"/>
        </w:rPr>
        <w:t xml:space="preserve"> </w:t>
      </w:r>
      <w:r w:rsidRPr="00B56B05">
        <w:rPr>
          <w:rFonts w:ascii="Cambria" w:hAnsi="Sylfaen" w:cs="Sylfaen"/>
          <w:lang w:val="ka-GE"/>
        </w:rPr>
        <w:t>თანასწორობის</w:t>
      </w:r>
      <w:r w:rsidRPr="00B56B05">
        <w:rPr>
          <w:rFonts w:ascii="Cambria" w:hAnsi="Sylfaen" w:cs="Sylfaen"/>
          <w:lang w:val="ka-GE"/>
        </w:rPr>
        <w:t xml:space="preserve"> </w:t>
      </w:r>
      <w:r w:rsidRPr="00B56B05">
        <w:rPr>
          <w:rFonts w:ascii="Cambria" w:hAnsi="Sylfaen" w:cs="Sylfaen"/>
          <w:lang w:val="ka-GE"/>
        </w:rPr>
        <w:t>დეპარტამენტი</w:t>
      </w:r>
      <w:r w:rsidRPr="00B56B05">
        <w:rPr>
          <w:rFonts w:ascii="Cambria" w:hAnsi="Sylfaen" w:cs="Sylfaen"/>
          <w:lang w:val="ka-GE"/>
        </w:rPr>
        <w:t xml:space="preserve">. </w:t>
      </w:r>
      <w:r w:rsidRPr="00B56B05">
        <w:rPr>
          <w:rFonts w:ascii="Cambria" w:hAnsi="Sylfaen" w:cs="Sylfaen"/>
          <w:lang w:val="ka-GE"/>
        </w:rPr>
        <w:t>ამჟამად</w:t>
      </w:r>
      <w:r w:rsidRPr="00B56B05">
        <w:rPr>
          <w:rFonts w:ascii="Cambria" w:hAnsi="Sylfaen" w:cs="Sylfaen"/>
          <w:lang w:val="ka-GE"/>
        </w:rPr>
        <w:t xml:space="preserve">, </w:t>
      </w:r>
      <w:r w:rsidRPr="00B56B05">
        <w:rPr>
          <w:rFonts w:ascii="Cambria" w:hAnsi="Sylfaen" w:cs="Sylfaen"/>
          <w:lang w:val="ka-GE"/>
        </w:rPr>
        <w:t>თანასწორობის</w:t>
      </w:r>
      <w:r w:rsidRPr="00B56B05">
        <w:rPr>
          <w:rFonts w:ascii="Cambria" w:hAnsi="Sylfaen" w:cs="Sylfaen"/>
          <w:lang w:val="ka-GE"/>
        </w:rPr>
        <w:t xml:space="preserve"> </w:t>
      </w:r>
      <w:r w:rsidRPr="00B56B05">
        <w:rPr>
          <w:rFonts w:ascii="Cambria" w:hAnsi="Sylfaen" w:cs="Sylfaen"/>
          <w:lang w:val="ka-GE"/>
        </w:rPr>
        <w:t>დეპარტამენტში</w:t>
      </w:r>
      <w:r w:rsidRPr="00B56B05">
        <w:rPr>
          <w:rFonts w:ascii="Cambria" w:hAnsi="Sylfaen" w:cs="Sylfaen"/>
          <w:lang w:val="ka-GE"/>
        </w:rPr>
        <w:t xml:space="preserve"> </w:t>
      </w:r>
      <w:r w:rsidRPr="00B56B05">
        <w:rPr>
          <w:rFonts w:ascii="Cambria" w:hAnsi="Sylfaen" w:cs="Sylfaen"/>
          <w:lang w:val="ka-GE"/>
        </w:rPr>
        <w:t>მუშაობს</w:t>
      </w:r>
      <w:r w:rsidRPr="00B56B05">
        <w:rPr>
          <w:rFonts w:ascii="Cambria" w:hAnsi="Sylfaen" w:cs="Sylfaen"/>
          <w:lang w:val="ka-GE"/>
        </w:rPr>
        <w:t xml:space="preserve"> 6 </w:t>
      </w:r>
      <w:r w:rsidRPr="00B56B05">
        <w:rPr>
          <w:rFonts w:ascii="Cambria" w:hAnsi="Sylfaen" w:cs="Sylfaen"/>
          <w:lang w:val="ka-GE"/>
        </w:rPr>
        <w:t>თანამშრომელი</w:t>
      </w:r>
      <w:r w:rsidRPr="00B56B05">
        <w:rPr>
          <w:rFonts w:ascii="Cambria" w:hAnsi="Sylfaen" w:cs="Sylfaen"/>
          <w:lang w:val="ka-GE"/>
        </w:rPr>
        <w:t xml:space="preserve">. </w:t>
      </w:r>
      <w:r w:rsidRPr="00B56B05">
        <w:rPr>
          <w:rFonts w:ascii="Cambria" w:hAnsi="Sylfaen" w:cs="Sylfaen"/>
          <w:lang w:val="ka-GE"/>
        </w:rPr>
        <w:t>ამათგან</w:t>
      </w:r>
      <w:r w:rsidRPr="00B56B05">
        <w:rPr>
          <w:rFonts w:ascii="Cambria" w:hAnsi="Sylfaen" w:cs="Sylfaen"/>
          <w:lang w:val="ka-GE"/>
        </w:rPr>
        <w:t xml:space="preserve">, 5 </w:t>
      </w:r>
      <w:r w:rsidRPr="00B56B05">
        <w:rPr>
          <w:rFonts w:ascii="Cambria" w:hAnsi="Sylfaen" w:cs="Sylfaen"/>
          <w:lang w:val="ka-GE"/>
        </w:rPr>
        <w:t>წარმოადგენს</w:t>
      </w:r>
      <w:r w:rsidRPr="00B56B05">
        <w:rPr>
          <w:rFonts w:ascii="Cambria" w:hAnsi="Sylfaen" w:cs="Sylfaen"/>
          <w:lang w:val="ka-GE"/>
        </w:rPr>
        <w:t xml:space="preserve"> </w:t>
      </w:r>
      <w:r w:rsidRPr="00B56B05">
        <w:rPr>
          <w:rFonts w:ascii="Cambria" w:hAnsi="Sylfaen" w:cs="Sylfaen"/>
          <w:lang w:val="ka-GE"/>
        </w:rPr>
        <w:t>მუდმივად</w:t>
      </w:r>
      <w:r w:rsidRPr="00B56B05">
        <w:rPr>
          <w:rFonts w:ascii="Cambria" w:hAnsi="Sylfaen" w:cs="Sylfaen"/>
          <w:lang w:val="ka-GE"/>
        </w:rPr>
        <w:t xml:space="preserve"> </w:t>
      </w:r>
      <w:r w:rsidRPr="00B56B05">
        <w:rPr>
          <w:rFonts w:ascii="Cambria" w:hAnsi="Sylfaen" w:cs="Sylfaen"/>
          <w:lang w:val="ka-GE"/>
        </w:rPr>
        <w:t>დასაქმებულ</w:t>
      </w:r>
      <w:r w:rsidRPr="00B56B05">
        <w:rPr>
          <w:rFonts w:ascii="Cambria" w:hAnsi="Sylfaen" w:cs="Sylfaen"/>
          <w:lang w:val="ka-GE"/>
        </w:rPr>
        <w:t xml:space="preserve"> </w:t>
      </w:r>
      <w:r w:rsidRPr="00B56B05">
        <w:rPr>
          <w:rFonts w:ascii="Cambria" w:hAnsi="Sylfaen" w:cs="Sylfaen"/>
          <w:lang w:val="ka-GE"/>
        </w:rPr>
        <w:t>საჯარო</w:t>
      </w:r>
      <w:r w:rsidRPr="00B56B05">
        <w:rPr>
          <w:rFonts w:ascii="Cambria" w:hAnsi="Sylfaen" w:cs="Sylfaen"/>
          <w:lang w:val="ka-GE"/>
        </w:rPr>
        <w:t xml:space="preserve"> </w:t>
      </w:r>
      <w:r w:rsidRPr="00B56B05">
        <w:rPr>
          <w:rFonts w:ascii="Cambria" w:hAnsi="Sylfaen" w:cs="Sylfaen"/>
          <w:lang w:val="ka-GE"/>
        </w:rPr>
        <w:t>მოხელეს</w:t>
      </w:r>
      <w:r w:rsidRPr="00B56B05">
        <w:rPr>
          <w:rFonts w:ascii="Cambria" w:hAnsi="Sylfaen" w:cs="Sylfaen"/>
          <w:lang w:val="ka-GE"/>
        </w:rPr>
        <w:t xml:space="preserve">, </w:t>
      </w:r>
      <w:r w:rsidRPr="00B56B05">
        <w:rPr>
          <w:rFonts w:ascii="Cambria" w:hAnsi="Sylfaen" w:cs="Sylfaen"/>
          <w:lang w:val="ka-GE"/>
        </w:rPr>
        <w:t>ხოლო</w:t>
      </w:r>
      <w:r w:rsidRPr="00B56B05">
        <w:rPr>
          <w:rFonts w:ascii="Cambria" w:hAnsi="Sylfaen" w:cs="Sylfaen"/>
          <w:lang w:val="ka-GE"/>
        </w:rPr>
        <w:t xml:space="preserve"> 1 </w:t>
      </w:r>
      <w:r w:rsidRPr="00B56B05">
        <w:rPr>
          <w:rFonts w:ascii="Cambria" w:hAnsi="Sylfaen" w:cs="Sylfaen"/>
          <w:lang w:val="ka-GE"/>
        </w:rPr>
        <w:t>იურისტი</w:t>
      </w:r>
      <w:r w:rsidRPr="00B56B05">
        <w:rPr>
          <w:rFonts w:ascii="Cambria" w:hAnsi="Sylfaen" w:cs="Sylfaen"/>
          <w:lang w:val="ka-GE"/>
        </w:rPr>
        <w:t xml:space="preserve"> </w:t>
      </w:r>
      <w:r w:rsidRPr="00B56B05">
        <w:rPr>
          <w:rFonts w:ascii="Cambria" w:hAnsi="Sylfaen" w:cs="Sylfaen"/>
          <w:lang w:val="ka-GE"/>
        </w:rPr>
        <w:t>წარმოდგენილია</w:t>
      </w:r>
      <w:r w:rsidRPr="00B56B05">
        <w:rPr>
          <w:rFonts w:ascii="Cambria" w:hAnsi="Sylfaen" w:cs="Sylfaen"/>
          <w:lang w:val="ka-GE"/>
        </w:rPr>
        <w:t xml:space="preserve"> </w:t>
      </w: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ორგანიზაციის</w:t>
      </w:r>
      <w:r w:rsidRPr="00B56B05">
        <w:rPr>
          <w:rFonts w:ascii="Cambria" w:hAnsi="Sylfaen" w:cs="Sylfaen"/>
          <w:lang w:val="ka-GE"/>
        </w:rPr>
        <w:t xml:space="preserve"> </w:t>
      </w:r>
      <w:r w:rsidRPr="00B56B05">
        <w:rPr>
          <w:rFonts w:ascii="Cambria" w:hAnsi="Sylfaen" w:cs="Sylfaen"/>
          <w:lang w:val="ka-GE"/>
        </w:rPr>
        <w:t>პროექტის</w:t>
      </w:r>
      <w:r w:rsidRPr="00B56B05">
        <w:rPr>
          <w:rFonts w:ascii="Cambria" w:hAnsi="Sylfaen" w:cs="Sylfaen"/>
          <w:lang w:val="ka-GE"/>
        </w:rPr>
        <w:t xml:space="preserve"> </w:t>
      </w:r>
      <w:r w:rsidRPr="00B56B05">
        <w:rPr>
          <w:rFonts w:ascii="Cambria" w:hAnsi="Sylfaen" w:cs="Sylfaen"/>
          <w:lang w:val="ka-GE"/>
        </w:rPr>
        <w:t>ფარგლებში</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ახალი</w:t>
      </w:r>
      <w:r w:rsidRPr="00B56B05">
        <w:rPr>
          <w:rFonts w:ascii="Cambria" w:hAnsi="Sylfaen" w:cs="Sylfaen"/>
          <w:lang w:val="ka-GE"/>
        </w:rPr>
        <w:t xml:space="preserve"> </w:t>
      </w:r>
      <w:r w:rsidRPr="00B56B05">
        <w:rPr>
          <w:rFonts w:ascii="Cambria" w:hAnsi="Sylfaen" w:cs="Sylfaen"/>
          <w:lang w:val="ka-GE"/>
        </w:rPr>
        <w:t>ამოცანების</w:t>
      </w:r>
      <w:r w:rsidRPr="00B56B05">
        <w:rPr>
          <w:rFonts w:ascii="Cambria" w:hAnsi="Sylfaen" w:cs="Sylfaen"/>
          <w:lang w:val="ka-GE"/>
        </w:rPr>
        <w:t xml:space="preserve"> </w:t>
      </w:r>
      <w:r w:rsidRPr="00B56B05">
        <w:rPr>
          <w:rFonts w:ascii="Cambria" w:hAnsi="Sylfaen" w:cs="Sylfaen"/>
          <w:lang w:val="ka-GE"/>
        </w:rPr>
        <w:t>ეფექტიანი</w:t>
      </w:r>
      <w:r w:rsidRPr="00B56B05">
        <w:rPr>
          <w:rFonts w:ascii="Cambria" w:hAnsi="Sylfaen" w:cs="Sylfaen"/>
          <w:lang w:val="ka-GE"/>
        </w:rPr>
        <w:t xml:space="preserve"> </w:t>
      </w:r>
      <w:r w:rsidRPr="00B56B05">
        <w:rPr>
          <w:rFonts w:ascii="Cambria" w:hAnsi="Sylfaen" w:cs="Sylfaen"/>
          <w:lang w:val="ka-GE"/>
        </w:rPr>
        <w:t>შესრულების</w:t>
      </w:r>
      <w:r w:rsidRPr="00B56B05">
        <w:rPr>
          <w:rFonts w:ascii="Cambria" w:hAnsi="Sylfaen" w:cs="Sylfaen"/>
          <w:lang w:val="ka-GE"/>
        </w:rPr>
        <w:t xml:space="preserve"> </w:t>
      </w:r>
      <w:r w:rsidRPr="00B56B05">
        <w:rPr>
          <w:rFonts w:ascii="Cambria" w:hAnsi="Sylfaen" w:cs="Sylfaen"/>
          <w:lang w:val="ka-GE"/>
        </w:rPr>
        <w:t>უზრუნველყოფის</w:t>
      </w:r>
      <w:r w:rsidRPr="00B56B05">
        <w:rPr>
          <w:rFonts w:ascii="Cambria" w:hAnsi="Sylfaen" w:cs="Sylfaen"/>
          <w:lang w:val="ka-GE"/>
        </w:rPr>
        <w:t xml:space="preserve"> </w:t>
      </w:r>
      <w:r w:rsidRPr="00B56B05">
        <w:rPr>
          <w:rFonts w:ascii="Cambria" w:hAnsi="Sylfaen" w:cs="Sylfaen"/>
          <w:lang w:val="ka-GE"/>
        </w:rPr>
        <w:t>მიზნით</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დამცველის</w:t>
      </w:r>
      <w:r w:rsidRPr="00B56B05">
        <w:rPr>
          <w:rFonts w:ascii="Cambria" w:hAnsi="Sylfaen" w:cs="Sylfaen"/>
          <w:lang w:val="ka-GE"/>
        </w:rPr>
        <w:t xml:space="preserve"> </w:t>
      </w:r>
      <w:r w:rsidRPr="00B56B05">
        <w:rPr>
          <w:rFonts w:ascii="Cambria" w:hAnsi="Sylfaen" w:cs="Sylfaen"/>
          <w:lang w:val="ka-GE"/>
        </w:rPr>
        <w:t>ოფისის</w:t>
      </w:r>
      <w:r w:rsidRPr="00B56B05">
        <w:rPr>
          <w:rFonts w:ascii="Cambria" w:hAnsi="Sylfaen" w:cs="Sylfaen"/>
          <w:lang w:val="ka-GE"/>
        </w:rPr>
        <w:t xml:space="preserve"> </w:t>
      </w:r>
      <w:r w:rsidRPr="00B56B05">
        <w:rPr>
          <w:rFonts w:ascii="Cambria" w:hAnsi="Sylfaen" w:cs="Sylfaen"/>
          <w:lang w:val="ka-GE"/>
        </w:rPr>
        <w:t>ბიუჯეტი</w:t>
      </w:r>
      <w:r w:rsidRPr="00B56B05">
        <w:rPr>
          <w:rFonts w:ascii="Cambria" w:hAnsi="Sylfaen" w:cs="Sylfaen"/>
          <w:lang w:val="ka-GE"/>
        </w:rPr>
        <w:t xml:space="preserve"> 2014 </w:t>
      </w:r>
      <w:r w:rsidRPr="00B56B05">
        <w:rPr>
          <w:rFonts w:ascii="Cambria" w:hAnsi="Sylfaen" w:cs="Sylfaen"/>
          <w:lang w:val="ka-GE"/>
        </w:rPr>
        <w:t>წელთან</w:t>
      </w:r>
      <w:r w:rsidRPr="00B56B05">
        <w:rPr>
          <w:rFonts w:ascii="Cambria" w:hAnsi="Sylfaen" w:cs="Sylfaen"/>
          <w:lang w:val="ka-GE"/>
        </w:rPr>
        <w:t xml:space="preserve"> </w:t>
      </w:r>
      <w:r w:rsidRPr="00B56B05">
        <w:rPr>
          <w:rFonts w:ascii="Cambria" w:hAnsi="Sylfaen" w:cs="Sylfaen"/>
          <w:lang w:val="ka-GE"/>
        </w:rPr>
        <w:t>შედარებით</w:t>
      </w:r>
      <w:r w:rsidRPr="00B56B05">
        <w:rPr>
          <w:rFonts w:ascii="Cambria" w:hAnsi="Sylfaen" w:cs="Sylfaen"/>
          <w:lang w:val="ka-GE"/>
        </w:rPr>
        <w:t xml:space="preserve"> 268%-</w:t>
      </w:r>
      <w:r w:rsidRPr="00B56B05">
        <w:rPr>
          <w:rFonts w:ascii="Cambria" w:hAnsi="Sylfaen" w:cs="Sylfaen"/>
          <w:lang w:val="ka-GE"/>
        </w:rPr>
        <w:t>ით</w:t>
      </w:r>
      <w:r w:rsidRPr="00B56B05">
        <w:rPr>
          <w:rFonts w:ascii="Cambria" w:hAnsi="Sylfaen" w:cs="Sylfaen"/>
          <w:lang w:val="ka-GE"/>
        </w:rPr>
        <w:t xml:space="preserve"> </w:t>
      </w:r>
      <w:r w:rsidRPr="00B56B05">
        <w:rPr>
          <w:rFonts w:ascii="Cambria" w:hAnsi="Sylfaen" w:cs="Sylfaen"/>
          <w:lang w:val="ka-GE"/>
        </w:rPr>
        <w:t>გაიზარდა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2014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დამცველის</w:t>
      </w:r>
      <w:r w:rsidRPr="00B56B05">
        <w:rPr>
          <w:rFonts w:ascii="Cambria" w:hAnsi="Sylfaen" w:cs="Sylfaen"/>
          <w:lang w:val="ka-GE"/>
        </w:rPr>
        <w:t xml:space="preserve"> </w:t>
      </w:r>
      <w:r w:rsidRPr="00B56B05">
        <w:rPr>
          <w:rFonts w:ascii="Cambria" w:hAnsi="Sylfaen" w:cs="Sylfaen"/>
          <w:lang w:val="ka-GE"/>
        </w:rPr>
        <w:t>აპარატის</w:t>
      </w:r>
      <w:r w:rsidRPr="00B56B05">
        <w:rPr>
          <w:rFonts w:ascii="Cambria" w:hAnsi="Sylfaen" w:cs="Sylfaen"/>
          <w:lang w:val="ka-GE"/>
        </w:rPr>
        <w:t xml:space="preserve"> </w:t>
      </w:r>
      <w:r w:rsidRPr="00B56B05">
        <w:rPr>
          <w:rFonts w:ascii="Cambria" w:hAnsi="Sylfaen" w:cs="Sylfaen"/>
          <w:lang w:val="ka-GE"/>
        </w:rPr>
        <w:t>დამტკიცებულმა</w:t>
      </w:r>
      <w:r w:rsidRPr="00B56B05">
        <w:rPr>
          <w:rFonts w:ascii="Cambria" w:hAnsi="Sylfaen" w:cs="Sylfaen"/>
          <w:lang w:val="ka-GE"/>
        </w:rPr>
        <w:t xml:space="preserve"> </w:t>
      </w:r>
      <w:r w:rsidRPr="00B56B05">
        <w:rPr>
          <w:rFonts w:ascii="Cambria" w:hAnsi="Sylfaen" w:cs="Sylfaen"/>
          <w:lang w:val="ka-GE"/>
        </w:rPr>
        <w:t>ბიუჯეტმა</w:t>
      </w:r>
      <w:r w:rsidRPr="00B56B05">
        <w:rPr>
          <w:rFonts w:ascii="Cambria" w:hAnsi="Sylfaen" w:cs="Sylfaen"/>
          <w:lang w:val="ka-GE"/>
        </w:rPr>
        <w:t xml:space="preserve"> </w:t>
      </w:r>
      <w:r w:rsidRPr="00B56B05">
        <w:rPr>
          <w:rFonts w:ascii="Cambria" w:hAnsi="Sylfaen" w:cs="Sylfaen"/>
          <w:lang w:val="ka-GE"/>
        </w:rPr>
        <w:t>შეადგინა</w:t>
      </w:r>
      <w:r w:rsidRPr="00B56B05">
        <w:rPr>
          <w:rFonts w:ascii="Cambria" w:hAnsi="Sylfaen" w:cs="Sylfaen"/>
          <w:lang w:val="ka-GE"/>
        </w:rPr>
        <w:t xml:space="preserve"> 2.380 </w:t>
      </w:r>
      <w:r w:rsidRPr="00B56B05">
        <w:rPr>
          <w:rFonts w:ascii="Cambria" w:hAnsi="Sylfaen" w:cs="Sylfaen"/>
          <w:lang w:val="ka-GE"/>
        </w:rPr>
        <w:t>მილიონი</w:t>
      </w:r>
      <w:r w:rsidRPr="00B56B05">
        <w:rPr>
          <w:rFonts w:ascii="Cambria" w:hAnsi="Sylfaen" w:cs="Sylfaen"/>
          <w:lang w:val="ka-GE"/>
        </w:rPr>
        <w:t xml:space="preserve"> </w:t>
      </w:r>
      <w:r w:rsidRPr="00B56B05">
        <w:rPr>
          <w:rFonts w:ascii="Cambria" w:hAnsi="Sylfaen" w:cs="Sylfaen"/>
          <w:lang w:val="ka-GE"/>
        </w:rPr>
        <w:lastRenderedPageBreak/>
        <w:t>ლარი</w:t>
      </w:r>
      <w:r w:rsidRPr="00B56B05">
        <w:rPr>
          <w:rFonts w:ascii="Cambria" w:hAnsi="Sylfaen" w:cs="Sylfaen"/>
          <w:lang w:val="ka-GE"/>
        </w:rPr>
        <w:t xml:space="preserve">; 2015 </w:t>
      </w:r>
      <w:r w:rsidRPr="00B56B05">
        <w:rPr>
          <w:rFonts w:ascii="Cambria" w:hAnsi="Sylfaen" w:cs="Sylfaen"/>
          <w:lang w:val="ka-GE"/>
        </w:rPr>
        <w:t>წელს</w:t>
      </w:r>
      <w:r w:rsidRPr="00B56B05">
        <w:rPr>
          <w:rFonts w:ascii="Cambria" w:hAnsi="Sylfaen" w:cs="Sylfaen"/>
          <w:lang w:val="ka-GE"/>
        </w:rPr>
        <w:t xml:space="preserve">  4 </w:t>
      </w:r>
      <w:r w:rsidRPr="00B56B05">
        <w:rPr>
          <w:rFonts w:ascii="Cambria" w:hAnsi="Sylfaen" w:cs="Sylfaen"/>
          <w:lang w:val="ka-GE"/>
        </w:rPr>
        <w:t>მილიონი</w:t>
      </w:r>
      <w:r w:rsidRPr="00B56B05">
        <w:rPr>
          <w:rFonts w:ascii="Cambria" w:hAnsi="Sylfaen" w:cs="Sylfaen"/>
          <w:lang w:val="ka-GE"/>
        </w:rPr>
        <w:t xml:space="preserve"> </w:t>
      </w:r>
      <w:r w:rsidRPr="00B56B05">
        <w:rPr>
          <w:rFonts w:ascii="Cambria" w:hAnsi="Sylfaen" w:cs="Sylfaen"/>
          <w:lang w:val="ka-GE"/>
        </w:rPr>
        <w:t>ლარი</w:t>
      </w:r>
      <w:r w:rsidRPr="00B56B05">
        <w:rPr>
          <w:rFonts w:ascii="Cambria" w:hAnsi="Sylfaen" w:cs="Sylfaen"/>
          <w:lang w:val="ka-GE"/>
        </w:rPr>
        <w:t xml:space="preserve">; 2016 </w:t>
      </w:r>
      <w:r w:rsidRPr="00B56B05">
        <w:rPr>
          <w:rFonts w:ascii="Cambria" w:hAnsi="Sylfaen" w:cs="Sylfaen"/>
          <w:lang w:val="ka-GE"/>
        </w:rPr>
        <w:t>წელს</w:t>
      </w:r>
      <w:r w:rsidRPr="00B56B05">
        <w:rPr>
          <w:rFonts w:ascii="Cambria" w:hAnsi="Sylfaen" w:cs="Sylfaen"/>
          <w:lang w:val="ka-GE"/>
        </w:rPr>
        <w:t xml:space="preserve"> 4,5 </w:t>
      </w:r>
      <w:r w:rsidRPr="00B56B05">
        <w:rPr>
          <w:rFonts w:ascii="Cambria" w:hAnsi="Sylfaen" w:cs="Sylfaen"/>
          <w:lang w:val="ka-GE"/>
        </w:rPr>
        <w:t>მილიონი</w:t>
      </w:r>
      <w:r w:rsidRPr="00B56B05">
        <w:rPr>
          <w:rFonts w:ascii="Cambria" w:hAnsi="Sylfaen" w:cs="Sylfaen"/>
          <w:lang w:val="ka-GE"/>
        </w:rPr>
        <w:t xml:space="preserve"> </w:t>
      </w:r>
      <w:r w:rsidRPr="00B56B05">
        <w:rPr>
          <w:rFonts w:ascii="Cambria" w:hAnsi="Sylfaen" w:cs="Sylfaen"/>
          <w:lang w:val="ka-GE"/>
        </w:rPr>
        <w:t>ლარი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4,8 </w:t>
      </w:r>
      <w:r w:rsidRPr="00B56B05">
        <w:rPr>
          <w:rFonts w:ascii="Cambria" w:hAnsi="Sylfaen" w:cs="Sylfaen"/>
          <w:lang w:val="ka-GE"/>
        </w:rPr>
        <w:t>მილიონი</w:t>
      </w:r>
      <w:r w:rsidRPr="00B56B05">
        <w:rPr>
          <w:rFonts w:ascii="Cambria" w:hAnsi="Sylfaen" w:cs="Sylfaen"/>
          <w:lang w:val="ka-GE"/>
        </w:rPr>
        <w:t xml:space="preserve"> </w:t>
      </w:r>
      <w:r w:rsidRPr="00B56B05">
        <w:rPr>
          <w:rFonts w:ascii="Cambria" w:hAnsi="Sylfaen" w:cs="Sylfaen"/>
          <w:lang w:val="ka-GE"/>
        </w:rPr>
        <w:t>ლარი</w:t>
      </w:r>
      <w:r w:rsidRPr="00B56B05">
        <w:rPr>
          <w:rFonts w:ascii="Cambria" w:hAnsi="Sylfaen" w:cs="Sylfaen"/>
          <w:lang w:val="ka-GE"/>
        </w:rPr>
        <w:t xml:space="preserve">; 2018 </w:t>
      </w:r>
      <w:r w:rsidRPr="00B56B05">
        <w:rPr>
          <w:rFonts w:ascii="Cambria" w:hAnsi="Sylfaen" w:cs="Sylfaen"/>
          <w:lang w:val="ka-GE"/>
        </w:rPr>
        <w:t>წელს</w:t>
      </w:r>
      <w:r w:rsidRPr="00B56B05">
        <w:rPr>
          <w:rFonts w:ascii="Cambria" w:hAnsi="Sylfaen" w:cs="Sylfaen"/>
          <w:lang w:val="ka-GE"/>
        </w:rPr>
        <w:t xml:space="preserve"> 5,5 </w:t>
      </w:r>
      <w:r w:rsidRPr="00B56B05">
        <w:rPr>
          <w:rFonts w:ascii="Cambria" w:hAnsi="Sylfaen" w:cs="Sylfaen"/>
          <w:lang w:val="ka-GE"/>
        </w:rPr>
        <w:t>მილიონი</w:t>
      </w:r>
      <w:r w:rsidRPr="00B56B05">
        <w:rPr>
          <w:rFonts w:ascii="Cambria" w:hAnsi="Sylfaen" w:cs="Sylfaen"/>
          <w:lang w:val="ka-GE"/>
        </w:rPr>
        <w:t xml:space="preserve"> </w:t>
      </w:r>
      <w:r w:rsidRPr="00B56B05">
        <w:rPr>
          <w:rFonts w:ascii="Cambria" w:hAnsi="Sylfaen" w:cs="Sylfaen"/>
          <w:lang w:val="ka-GE"/>
        </w:rPr>
        <w:t>ლარი</w:t>
      </w:r>
      <w:r w:rsidRPr="00B56B05">
        <w:rPr>
          <w:rFonts w:ascii="Cambria" w:hAnsi="Sylfaen" w:cs="Sylfaen"/>
          <w:lang w:val="ka-GE"/>
        </w:rPr>
        <w:t xml:space="preserve">; </w:t>
      </w:r>
      <w:r w:rsidRPr="00B56B05">
        <w:rPr>
          <w:rFonts w:ascii="Cambria" w:hAnsi="Sylfaen" w:cs="Sylfaen"/>
          <w:lang w:val="ka-GE"/>
        </w:rPr>
        <w:t>ხოლო</w:t>
      </w:r>
      <w:r w:rsidRPr="00B56B05">
        <w:rPr>
          <w:rFonts w:ascii="Cambria" w:hAnsi="Sylfaen" w:cs="Sylfaen"/>
          <w:lang w:val="ka-GE"/>
        </w:rPr>
        <w:t xml:space="preserve"> 2019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კი</w:t>
      </w:r>
      <w:r w:rsidRPr="00B56B05">
        <w:rPr>
          <w:rFonts w:ascii="Cambria" w:hAnsi="Sylfaen" w:cs="Sylfaen"/>
          <w:lang w:val="ka-GE"/>
        </w:rPr>
        <w:t xml:space="preserve"> 6,4 </w:t>
      </w:r>
      <w:r w:rsidRPr="00B56B05">
        <w:rPr>
          <w:rFonts w:ascii="Cambria" w:hAnsi="Sylfaen" w:cs="Sylfaen"/>
          <w:lang w:val="ka-GE"/>
        </w:rPr>
        <w:t>მილიონი</w:t>
      </w:r>
      <w:r w:rsidRPr="00B56B05">
        <w:rPr>
          <w:rFonts w:ascii="Cambria" w:hAnsi="Sylfaen" w:cs="Sylfaen"/>
          <w:lang w:val="ka-GE"/>
        </w:rPr>
        <w:t xml:space="preserve"> </w:t>
      </w:r>
      <w:r w:rsidRPr="00B56B05">
        <w:rPr>
          <w:rFonts w:ascii="Cambria" w:hAnsi="Sylfaen" w:cs="Sylfaen"/>
          <w:lang w:val="ka-GE"/>
        </w:rPr>
        <w:t>ლარი</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დამცველი</w:t>
      </w:r>
      <w:r w:rsidRPr="00B56B05">
        <w:rPr>
          <w:rFonts w:ascii="Cambria" w:hAnsi="Sylfaen" w:cs="Sylfaen"/>
          <w:lang w:val="ka-GE"/>
        </w:rPr>
        <w:t xml:space="preserve"> </w:t>
      </w:r>
      <w:r w:rsidRPr="00B56B05">
        <w:rPr>
          <w:rFonts w:ascii="Cambria" w:hAnsi="Sylfaen" w:cs="Sylfaen"/>
          <w:lang w:val="ka-GE"/>
        </w:rPr>
        <w:t>იღებს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განიხილავს</w:t>
      </w:r>
      <w:r w:rsidRPr="00B56B05">
        <w:rPr>
          <w:rFonts w:ascii="Cambria" w:hAnsi="Sylfaen" w:cs="Sylfaen"/>
          <w:lang w:val="ka-GE"/>
        </w:rPr>
        <w:t xml:space="preserve"> </w:t>
      </w:r>
      <w:r w:rsidRPr="00B56B05">
        <w:rPr>
          <w:rFonts w:ascii="Cambria" w:hAnsi="Sylfaen" w:cs="Sylfaen"/>
          <w:lang w:val="ka-GE"/>
        </w:rPr>
        <w:t>იმ</w:t>
      </w:r>
      <w:r w:rsidRPr="00B56B05">
        <w:rPr>
          <w:rFonts w:ascii="Cambria" w:hAnsi="Sylfaen" w:cs="Sylfaen"/>
          <w:lang w:val="ka-GE"/>
        </w:rPr>
        <w:t xml:space="preserve"> </w:t>
      </w:r>
      <w:r w:rsidRPr="00B56B05">
        <w:rPr>
          <w:rFonts w:ascii="Cambria" w:hAnsi="Sylfaen" w:cs="Sylfaen"/>
          <w:lang w:val="ka-GE"/>
        </w:rPr>
        <w:t>ფიზიკური</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იურიდიული</w:t>
      </w:r>
      <w:r w:rsidRPr="00B56B05">
        <w:rPr>
          <w:rFonts w:ascii="Cambria" w:hAnsi="Sylfaen" w:cs="Sylfaen"/>
          <w:lang w:val="ka-GE"/>
        </w:rPr>
        <w:t xml:space="preserve"> </w:t>
      </w:r>
      <w:r w:rsidRPr="00B56B05">
        <w:rPr>
          <w:rFonts w:ascii="Cambria" w:hAnsi="Sylfaen" w:cs="Sylfaen"/>
          <w:lang w:val="ka-GE"/>
        </w:rPr>
        <w:t>პირის</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პირთა</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განცხადებას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საჩივარს</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თავს</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მსხვერპლად</w:t>
      </w:r>
      <w:r w:rsidRPr="00B56B05">
        <w:rPr>
          <w:rFonts w:ascii="Cambria" w:hAnsi="Sylfaen" w:cs="Sylfaen"/>
          <w:lang w:val="ka-GE"/>
        </w:rPr>
        <w:t xml:space="preserve"> </w:t>
      </w:r>
      <w:r w:rsidRPr="00B56B05">
        <w:rPr>
          <w:rFonts w:ascii="Cambria" w:hAnsi="Sylfaen" w:cs="Sylfaen"/>
          <w:lang w:val="ka-GE"/>
        </w:rPr>
        <w:t>მიიჩნევს</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დამადასტურებელი</w:t>
      </w:r>
      <w:r w:rsidRPr="00B56B05">
        <w:rPr>
          <w:rFonts w:ascii="Cambria" w:hAnsi="Sylfaen" w:cs="Sylfaen"/>
          <w:lang w:val="ka-GE"/>
        </w:rPr>
        <w:t xml:space="preserve"> </w:t>
      </w:r>
      <w:r w:rsidRPr="00B56B05">
        <w:rPr>
          <w:rFonts w:ascii="Cambria" w:hAnsi="Sylfaen" w:cs="Sylfaen"/>
          <w:lang w:val="ka-GE"/>
        </w:rPr>
        <w:t>საკმარისი</w:t>
      </w:r>
      <w:r w:rsidRPr="00B56B05">
        <w:rPr>
          <w:rFonts w:ascii="Cambria" w:hAnsi="Sylfaen" w:cs="Sylfaen"/>
          <w:lang w:val="ka-GE"/>
        </w:rPr>
        <w:t xml:space="preserve"> </w:t>
      </w:r>
      <w:r w:rsidRPr="00B56B05">
        <w:rPr>
          <w:rFonts w:ascii="Cambria" w:hAnsi="Sylfaen" w:cs="Sylfaen"/>
          <w:lang w:val="ka-GE"/>
        </w:rPr>
        <w:t>მასალების</w:t>
      </w:r>
      <w:r w:rsidRPr="00B56B05">
        <w:rPr>
          <w:rFonts w:ascii="Cambria" w:hAnsi="Sylfaen" w:cs="Sylfaen"/>
          <w:lang w:val="ka-GE"/>
        </w:rPr>
        <w:t xml:space="preserve"> </w:t>
      </w:r>
      <w:r w:rsidRPr="00B56B05">
        <w:rPr>
          <w:rFonts w:ascii="Cambria" w:hAnsi="Sylfaen" w:cs="Sylfaen"/>
          <w:lang w:val="ka-GE"/>
        </w:rPr>
        <w:t>არსებობის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დამცველს</w:t>
      </w:r>
      <w:r w:rsidRPr="00B56B05">
        <w:rPr>
          <w:rFonts w:ascii="Cambria" w:hAnsi="Sylfaen" w:cs="Sylfaen"/>
          <w:lang w:val="ka-GE"/>
        </w:rPr>
        <w:t xml:space="preserve"> </w:t>
      </w:r>
      <w:r w:rsidRPr="00B56B05">
        <w:rPr>
          <w:rFonts w:ascii="Cambria" w:hAnsi="Sylfaen" w:cs="Sylfaen"/>
          <w:lang w:val="ka-GE"/>
        </w:rPr>
        <w:t>შეუძლია</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მსხვერპლის</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აღსადგენად</w:t>
      </w:r>
      <w:r w:rsidRPr="00B56B05">
        <w:rPr>
          <w:rFonts w:ascii="Cambria" w:hAnsi="Sylfaen" w:cs="Sylfaen"/>
          <w:lang w:val="ka-GE"/>
        </w:rPr>
        <w:t xml:space="preserve"> </w:t>
      </w:r>
      <w:r w:rsidRPr="00B56B05">
        <w:rPr>
          <w:rFonts w:ascii="Cambria" w:hAnsi="Sylfaen" w:cs="Sylfaen"/>
          <w:lang w:val="ka-GE"/>
        </w:rPr>
        <w:t>რეკომენდაციით</w:t>
      </w:r>
      <w:r w:rsidRPr="00B56B05">
        <w:rPr>
          <w:rFonts w:ascii="Cambria" w:hAnsi="Sylfaen" w:cs="Sylfaen"/>
          <w:lang w:val="ka-GE"/>
        </w:rPr>
        <w:t xml:space="preserve"> </w:t>
      </w:r>
      <w:r w:rsidRPr="00B56B05">
        <w:rPr>
          <w:rFonts w:ascii="Cambria" w:hAnsi="Sylfaen" w:cs="Sylfaen"/>
          <w:lang w:val="ka-GE"/>
        </w:rPr>
        <w:t>მიმართოს</w:t>
      </w:r>
      <w:r w:rsidRPr="00B56B05">
        <w:rPr>
          <w:rFonts w:ascii="Cambria" w:hAnsi="Sylfaen" w:cs="Sylfaen"/>
          <w:lang w:val="ka-GE"/>
        </w:rPr>
        <w:t xml:space="preserve"> </w:t>
      </w:r>
      <w:r w:rsidRPr="00B56B05">
        <w:rPr>
          <w:rFonts w:ascii="Cambria" w:hAnsi="Sylfaen" w:cs="Sylfaen"/>
          <w:lang w:val="ka-GE"/>
        </w:rPr>
        <w:t>შესაბამის</w:t>
      </w:r>
      <w:r w:rsidRPr="00B56B05">
        <w:rPr>
          <w:rFonts w:ascii="Cambria" w:hAnsi="Sylfaen" w:cs="Sylfaen"/>
          <w:lang w:val="ka-GE"/>
        </w:rPr>
        <w:t xml:space="preserve"> </w:t>
      </w:r>
      <w:r w:rsidRPr="00B56B05">
        <w:rPr>
          <w:rFonts w:ascii="Cambria" w:hAnsi="Sylfaen" w:cs="Sylfaen"/>
          <w:lang w:val="ka-GE"/>
        </w:rPr>
        <w:t>დაწესებულებას</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ფიზიკურ</w:t>
      </w:r>
      <w:r w:rsidRPr="00B56B05">
        <w:rPr>
          <w:rFonts w:ascii="Cambria" w:hAnsi="Sylfaen" w:cs="Sylfaen"/>
          <w:lang w:val="ka-GE"/>
        </w:rPr>
        <w:t xml:space="preserve"> </w:t>
      </w:r>
      <w:r w:rsidRPr="00B56B05">
        <w:rPr>
          <w:rFonts w:ascii="Cambria" w:hAnsi="Sylfaen" w:cs="Sylfaen"/>
          <w:lang w:val="ka-GE"/>
        </w:rPr>
        <w:t>პირს</w:t>
      </w:r>
      <w:r w:rsidRPr="00B56B05">
        <w:rPr>
          <w:rFonts w:ascii="Cambria" w:hAnsi="Sylfaen" w:cs="Sylfaen"/>
          <w:lang w:val="ka-GE"/>
        </w:rPr>
        <w:t xml:space="preserve">. </w:t>
      </w:r>
      <w:r w:rsidRPr="00B56B05">
        <w:rPr>
          <w:rFonts w:ascii="Cambria" w:hAnsi="Sylfaen" w:cs="Sylfaen"/>
          <w:lang w:val="ka-GE"/>
        </w:rPr>
        <w:t>მართალია</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დამცველის</w:t>
      </w:r>
      <w:r w:rsidRPr="00B56B05">
        <w:rPr>
          <w:rFonts w:ascii="Cambria" w:hAnsi="Sylfaen" w:cs="Sylfaen"/>
          <w:lang w:val="ka-GE"/>
        </w:rPr>
        <w:t xml:space="preserve"> </w:t>
      </w:r>
      <w:r w:rsidRPr="00B56B05">
        <w:rPr>
          <w:rFonts w:ascii="Cambria" w:hAnsi="Sylfaen" w:cs="Sylfaen"/>
          <w:lang w:val="ka-GE"/>
        </w:rPr>
        <w:t>რეკომენდაციები</w:t>
      </w:r>
      <w:r w:rsidRPr="00B56B05">
        <w:rPr>
          <w:rFonts w:ascii="Cambria" w:hAnsi="Sylfaen" w:cs="Sylfaen"/>
          <w:lang w:val="ka-GE"/>
        </w:rPr>
        <w:t xml:space="preserve"> </w:t>
      </w:r>
      <w:r w:rsidRPr="00B56B05">
        <w:rPr>
          <w:rFonts w:ascii="Cambria" w:hAnsi="Sylfaen" w:cs="Sylfaen"/>
          <w:lang w:val="ka-GE"/>
        </w:rPr>
        <w:t>იურიდიულად</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არის</w:t>
      </w:r>
      <w:r w:rsidRPr="00B56B05">
        <w:rPr>
          <w:rFonts w:ascii="Cambria" w:hAnsi="Sylfaen" w:cs="Sylfaen"/>
          <w:lang w:val="ka-GE"/>
        </w:rPr>
        <w:t xml:space="preserve"> </w:t>
      </w:r>
      <w:r w:rsidRPr="00B56B05">
        <w:rPr>
          <w:rFonts w:ascii="Cambria" w:hAnsi="Sylfaen" w:cs="Sylfaen"/>
          <w:lang w:val="ka-GE"/>
        </w:rPr>
        <w:t>აღსასრულებლად</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დიკსრიმინაციასთან</w:t>
      </w:r>
      <w:r w:rsidRPr="00B56B05">
        <w:rPr>
          <w:rFonts w:ascii="Cambria" w:hAnsi="Sylfaen" w:cs="Sylfaen"/>
          <w:lang w:val="ka-GE"/>
        </w:rPr>
        <w:t xml:space="preserve"> </w:t>
      </w:r>
      <w:r w:rsidRPr="00B56B05">
        <w:rPr>
          <w:rFonts w:ascii="Cambria" w:hAnsi="Sylfaen" w:cs="Sylfaen"/>
          <w:lang w:val="ka-GE"/>
        </w:rPr>
        <w:t>დაკაშირებული</w:t>
      </w:r>
      <w:r w:rsidRPr="00B56B05">
        <w:rPr>
          <w:rFonts w:ascii="Cambria" w:hAnsi="Sylfaen" w:cs="Sylfaen"/>
          <w:lang w:val="ka-GE"/>
        </w:rPr>
        <w:t xml:space="preserve"> </w:t>
      </w:r>
      <w:r w:rsidRPr="00B56B05">
        <w:rPr>
          <w:rFonts w:ascii="Cambria" w:hAnsi="Sylfaen" w:cs="Sylfaen"/>
          <w:lang w:val="ka-GE"/>
        </w:rPr>
        <w:t>მისი</w:t>
      </w:r>
      <w:r w:rsidRPr="00B56B05">
        <w:rPr>
          <w:rFonts w:ascii="Cambria" w:hAnsi="Sylfaen" w:cs="Sylfaen"/>
          <w:lang w:val="ka-GE"/>
        </w:rPr>
        <w:t xml:space="preserve"> </w:t>
      </w:r>
      <w:r w:rsidRPr="00B56B05">
        <w:rPr>
          <w:rFonts w:ascii="Cambria" w:hAnsi="Sylfaen" w:cs="Sylfaen"/>
          <w:lang w:val="ka-GE"/>
        </w:rPr>
        <w:t>რეკომენდაციების</w:t>
      </w:r>
      <w:r w:rsidRPr="00B56B05">
        <w:rPr>
          <w:rFonts w:ascii="Cambria" w:hAnsi="Sylfaen" w:cs="Sylfaen"/>
          <w:lang w:val="ka-GE"/>
        </w:rPr>
        <w:t xml:space="preserve"> </w:t>
      </w:r>
      <w:r w:rsidRPr="00B56B05">
        <w:rPr>
          <w:rFonts w:ascii="Cambria" w:hAnsi="Sylfaen" w:cs="Sylfaen"/>
          <w:lang w:val="ka-GE"/>
        </w:rPr>
        <w:t>აღსრულება</w:t>
      </w:r>
      <w:r w:rsidRPr="00B56B05">
        <w:rPr>
          <w:rFonts w:ascii="Cambria" w:hAnsi="Sylfaen" w:cs="Sylfaen"/>
          <w:lang w:val="ka-GE"/>
        </w:rPr>
        <w:t xml:space="preserve"> </w:t>
      </w:r>
      <w:r w:rsidRPr="00B56B05">
        <w:rPr>
          <w:rFonts w:ascii="Cambria" w:hAnsi="Sylfaen" w:cs="Sylfaen"/>
          <w:lang w:val="ka-GE"/>
        </w:rPr>
        <w:t>შესაძლებელია</w:t>
      </w:r>
      <w:r w:rsidRPr="00B56B05">
        <w:rPr>
          <w:rFonts w:ascii="Cambria" w:hAnsi="Sylfaen" w:cs="Sylfaen"/>
          <w:lang w:val="ka-GE"/>
        </w:rPr>
        <w:t xml:space="preserve"> </w:t>
      </w:r>
      <w:r w:rsidRPr="00B56B05">
        <w:rPr>
          <w:rFonts w:ascii="Cambria" w:hAnsi="Sylfaen" w:cs="Sylfaen"/>
          <w:lang w:val="ka-GE"/>
        </w:rPr>
        <w:t>სასამართლოს</w:t>
      </w:r>
      <w:r w:rsidRPr="00B56B05">
        <w:rPr>
          <w:rFonts w:ascii="Cambria" w:hAnsi="Sylfaen" w:cs="Sylfaen"/>
          <w:lang w:val="ka-GE"/>
        </w:rPr>
        <w:t xml:space="preserve"> </w:t>
      </w:r>
      <w:r w:rsidRPr="00B56B05">
        <w:rPr>
          <w:rFonts w:ascii="Cambria" w:hAnsi="Sylfaen" w:cs="Sylfaen"/>
          <w:lang w:val="ka-GE"/>
        </w:rPr>
        <w:t>მეშვეობით</w:t>
      </w:r>
      <w:r w:rsidRPr="00B56B05">
        <w:rPr>
          <w:rFonts w:ascii="Cambria" w:hAnsi="Sylfaen" w:cs="Sylfaen"/>
          <w:lang w:val="ka-GE"/>
        </w:rPr>
        <w:t xml:space="preserve">. </w:t>
      </w:r>
      <w:r w:rsidRPr="00B56B05">
        <w:rPr>
          <w:rFonts w:ascii="Cambria" w:hAnsi="Sylfaen" w:cs="Sylfaen"/>
          <w:lang w:val="ka-GE"/>
        </w:rPr>
        <w:t>იმ</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w:t>
      </w:r>
      <w:r w:rsidRPr="00B56B05">
        <w:rPr>
          <w:rFonts w:ascii="Cambria" w:hAnsi="Sylfaen" w:cs="Sylfaen"/>
          <w:lang w:val="ka-GE"/>
        </w:rPr>
        <w:t>თუ</w:t>
      </w:r>
      <w:r w:rsidRPr="00B56B05">
        <w:rPr>
          <w:rFonts w:ascii="Cambria" w:hAnsi="Sylfaen" w:cs="Sylfaen"/>
          <w:lang w:val="ka-GE"/>
        </w:rPr>
        <w:t xml:space="preserve"> </w:t>
      </w:r>
      <w:r w:rsidRPr="00B56B05">
        <w:rPr>
          <w:rFonts w:ascii="Cambria" w:hAnsi="Sylfaen" w:cs="Sylfaen"/>
          <w:lang w:val="ka-GE"/>
        </w:rPr>
        <w:t>საჯარო</w:t>
      </w:r>
      <w:r w:rsidRPr="00B56B05">
        <w:rPr>
          <w:rFonts w:ascii="Cambria" w:hAnsi="Sylfaen" w:cs="Sylfaen"/>
          <w:lang w:val="ka-GE"/>
        </w:rPr>
        <w:t xml:space="preserve"> </w:t>
      </w:r>
      <w:r w:rsidRPr="00B56B05">
        <w:rPr>
          <w:rFonts w:ascii="Cambria" w:hAnsi="Sylfaen" w:cs="Sylfaen"/>
          <w:lang w:val="ka-GE"/>
        </w:rPr>
        <w:t>უწყებები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პასუხობენ</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ასრულებენ</w:t>
      </w:r>
      <w:r w:rsidRPr="00B56B05">
        <w:rPr>
          <w:rFonts w:ascii="Cambria" w:hAnsi="Sylfaen" w:cs="Sylfaen"/>
          <w:lang w:val="ka-GE"/>
        </w:rPr>
        <w:t xml:space="preserve"> </w:t>
      </w:r>
      <w:r w:rsidRPr="00B56B05">
        <w:rPr>
          <w:rFonts w:ascii="Cambria" w:hAnsi="Sylfaen" w:cs="Sylfaen"/>
          <w:lang w:val="ka-GE"/>
        </w:rPr>
        <w:t>ხსენებულ</w:t>
      </w:r>
      <w:r w:rsidRPr="00B56B05">
        <w:rPr>
          <w:rFonts w:ascii="Cambria" w:hAnsi="Sylfaen" w:cs="Sylfaen"/>
          <w:lang w:val="ka-GE"/>
        </w:rPr>
        <w:t xml:space="preserve"> </w:t>
      </w:r>
      <w:r w:rsidRPr="00B56B05">
        <w:rPr>
          <w:rFonts w:ascii="Cambria" w:hAnsi="Sylfaen" w:cs="Sylfaen"/>
          <w:lang w:val="ka-GE"/>
        </w:rPr>
        <w:t>რეკომენდაციებს</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დამცველს</w:t>
      </w:r>
      <w:r w:rsidRPr="00B56B05">
        <w:rPr>
          <w:rFonts w:ascii="Cambria" w:hAnsi="Sylfaen" w:cs="Sylfaen"/>
          <w:lang w:val="ka-GE"/>
        </w:rPr>
        <w:t xml:space="preserve"> </w:t>
      </w:r>
      <w:r w:rsidRPr="00B56B05">
        <w:rPr>
          <w:rFonts w:ascii="Cambria" w:hAnsi="Sylfaen" w:cs="Sylfaen"/>
          <w:lang w:val="ka-GE"/>
        </w:rPr>
        <w:t>უფლება</w:t>
      </w:r>
      <w:r w:rsidRPr="00B56B05">
        <w:rPr>
          <w:rFonts w:ascii="Cambria" w:hAnsi="Sylfaen" w:cs="Sylfaen"/>
          <w:lang w:val="ka-GE"/>
        </w:rPr>
        <w:t xml:space="preserve"> </w:t>
      </w:r>
      <w:r w:rsidRPr="00B56B05">
        <w:rPr>
          <w:rFonts w:ascii="Cambria" w:hAnsi="Sylfaen" w:cs="Sylfaen"/>
          <w:lang w:val="ka-GE"/>
        </w:rPr>
        <w:t>აქვს</w:t>
      </w:r>
      <w:r w:rsidRPr="00B56B05">
        <w:rPr>
          <w:rFonts w:ascii="Cambria" w:hAnsi="Sylfaen" w:cs="Sylfaen"/>
          <w:lang w:val="ka-GE"/>
        </w:rPr>
        <w:t xml:space="preserve"> </w:t>
      </w:r>
      <w:r w:rsidRPr="00B56B05">
        <w:rPr>
          <w:rFonts w:ascii="Cambria" w:hAnsi="Sylfaen" w:cs="Sylfaen"/>
          <w:lang w:val="ka-GE"/>
        </w:rPr>
        <w:t>სარჩელით</w:t>
      </w:r>
      <w:r w:rsidRPr="00B56B05">
        <w:rPr>
          <w:rFonts w:ascii="Cambria" w:hAnsi="Sylfaen" w:cs="Sylfaen"/>
          <w:lang w:val="ka-GE"/>
        </w:rPr>
        <w:t xml:space="preserve"> </w:t>
      </w:r>
      <w:r w:rsidRPr="00B56B05">
        <w:rPr>
          <w:rFonts w:ascii="Cambria" w:hAnsi="Sylfaen" w:cs="Sylfaen"/>
          <w:lang w:val="ka-GE"/>
        </w:rPr>
        <w:t>მიმართოს</w:t>
      </w:r>
      <w:r w:rsidRPr="00B56B05">
        <w:rPr>
          <w:rFonts w:ascii="Cambria" w:hAnsi="Sylfaen" w:cs="Sylfaen"/>
          <w:lang w:val="ka-GE"/>
        </w:rPr>
        <w:t xml:space="preserve"> </w:t>
      </w:r>
      <w:r w:rsidRPr="00B56B05">
        <w:rPr>
          <w:rFonts w:ascii="Cambria" w:hAnsi="Sylfaen" w:cs="Sylfaen"/>
          <w:lang w:val="ka-GE"/>
        </w:rPr>
        <w:t>სასამართლოს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მოითხოვოს</w:t>
      </w:r>
      <w:r w:rsidRPr="00B56B05">
        <w:rPr>
          <w:rFonts w:ascii="Cambria" w:hAnsi="Sylfaen" w:cs="Sylfaen"/>
          <w:lang w:val="ka-GE"/>
        </w:rPr>
        <w:t xml:space="preserve"> </w:t>
      </w:r>
      <w:r w:rsidRPr="00B56B05">
        <w:rPr>
          <w:rFonts w:ascii="Cambria" w:hAnsi="Sylfaen" w:cs="Sylfaen"/>
          <w:lang w:val="ka-GE"/>
        </w:rPr>
        <w:t>მისი</w:t>
      </w:r>
      <w:r w:rsidRPr="00B56B05">
        <w:rPr>
          <w:rFonts w:ascii="Cambria" w:hAnsi="Sylfaen" w:cs="Sylfaen"/>
          <w:lang w:val="ka-GE"/>
        </w:rPr>
        <w:t xml:space="preserve"> </w:t>
      </w:r>
      <w:r w:rsidRPr="00B56B05">
        <w:rPr>
          <w:rFonts w:ascii="Cambria" w:hAnsi="Sylfaen" w:cs="Sylfaen"/>
          <w:lang w:val="ka-GE"/>
        </w:rPr>
        <w:t>რეკომენდაციის</w:t>
      </w:r>
      <w:r w:rsidRPr="00B56B05">
        <w:rPr>
          <w:rFonts w:ascii="Cambria" w:hAnsi="Sylfaen" w:cs="Sylfaen"/>
          <w:lang w:val="ka-GE"/>
        </w:rPr>
        <w:t xml:space="preserve"> </w:t>
      </w:r>
      <w:r w:rsidRPr="00B56B05">
        <w:rPr>
          <w:rFonts w:ascii="Cambria" w:hAnsi="Sylfaen" w:cs="Sylfaen"/>
          <w:lang w:val="ka-GE"/>
        </w:rPr>
        <w:t>შესრულება</w:t>
      </w:r>
      <w:r w:rsidRPr="00B56B05">
        <w:rPr>
          <w:rFonts w:ascii="Cambria" w:hAnsi="Sylfaen" w:cs="Sylfaen"/>
          <w:lang w:val="ka-GE"/>
        </w:rPr>
        <w:t xml:space="preserve">. </w:t>
      </w:r>
    </w:p>
    <w:p w:rsidR="0046256E" w:rsidRPr="0046256E" w:rsidRDefault="0008472D" w:rsidP="0046256E">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აღსანიშნავია</w:t>
      </w:r>
      <w:r w:rsidRPr="00B56B05">
        <w:rPr>
          <w:rFonts w:ascii="Cambria" w:hAnsi="Sylfaen" w:cs="Sylfaen"/>
          <w:lang w:val="ka-GE"/>
        </w:rPr>
        <w:t xml:space="preserve">, </w:t>
      </w:r>
      <w:r w:rsidRPr="00B56B05">
        <w:rPr>
          <w:rFonts w:ascii="Cambria" w:hAnsi="Sylfaen" w:cs="Sylfaen"/>
          <w:lang w:val="ka-GE"/>
        </w:rPr>
        <w:t>რომ</w:t>
      </w:r>
      <w:r w:rsidRPr="00B56B05">
        <w:rPr>
          <w:rFonts w:ascii="Cambria" w:hAnsi="Sylfaen" w:cs="Sylfaen"/>
          <w:lang w:val="ka-GE"/>
        </w:rPr>
        <w:t xml:space="preserve"> </w:t>
      </w:r>
      <w:r w:rsidRPr="00B56B05">
        <w:rPr>
          <w:rFonts w:ascii="Cambria" w:hAnsi="Sylfaen" w:cs="Sylfaen"/>
          <w:highlight w:val="yellow"/>
          <w:lang w:val="ka-GE"/>
        </w:rPr>
        <w:t xml:space="preserve">2019 </w:t>
      </w:r>
      <w:r w:rsidRPr="00B56B05">
        <w:rPr>
          <w:rFonts w:ascii="Cambria" w:hAnsi="Sylfaen" w:cs="Sylfaen"/>
          <w:highlight w:val="yellow"/>
          <w:lang w:val="ka-GE"/>
        </w:rPr>
        <w:t>წლის</w:t>
      </w:r>
      <w:r w:rsidRPr="00B56B05">
        <w:rPr>
          <w:rFonts w:ascii="Cambria" w:hAnsi="Sylfaen" w:cs="Sylfaen"/>
          <w:highlight w:val="yellow"/>
          <w:lang w:val="ka-GE"/>
        </w:rPr>
        <w:t xml:space="preserve"> 3 </w:t>
      </w:r>
      <w:r w:rsidRPr="00B56B05">
        <w:rPr>
          <w:rFonts w:ascii="Cambria" w:hAnsi="Sylfaen" w:cs="Sylfaen"/>
          <w:highlight w:val="yellow"/>
          <w:lang w:val="ka-GE"/>
        </w:rPr>
        <w:t>მაისს</w:t>
      </w:r>
      <w:r w:rsidRPr="00B56B05">
        <w:rPr>
          <w:rFonts w:ascii="Cambria" w:hAnsi="Sylfaen" w:cs="Sylfaen"/>
          <w:highlight w:val="yellow"/>
          <w:lang w:val="ka-GE"/>
        </w:rPr>
        <w:t xml:space="preserve"> </w:t>
      </w:r>
      <w:r w:rsidRPr="00B56B05">
        <w:rPr>
          <w:rFonts w:ascii="Cambria" w:hAnsi="Sylfaen" w:cs="Sylfaen"/>
          <w:highlight w:val="yellow"/>
          <w:lang w:val="ka-GE"/>
        </w:rPr>
        <w:t>პარლამენტის</w:t>
      </w:r>
      <w:r w:rsidRPr="00B56B05">
        <w:rPr>
          <w:rFonts w:ascii="Cambria" w:hAnsi="Sylfaen" w:cs="Sylfaen"/>
          <w:highlight w:val="yellow"/>
          <w:lang w:val="ka-GE"/>
        </w:rPr>
        <w:t xml:space="preserve"> </w:t>
      </w:r>
      <w:r w:rsidRPr="00B56B05">
        <w:rPr>
          <w:rFonts w:ascii="Cambria" w:hAnsi="Sylfaen" w:cs="Sylfaen"/>
          <w:highlight w:val="yellow"/>
          <w:lang w:val="ka-GE"/>
        </w:rPr>
        <w:t>მიერ</w:t>
      </w:r>
      <w:r w:rsidRPr="00B56B05">
        <w:rPr>
          <w:rFonts w:ascii="Cambria" w:hAnsi="Sylfaen" w:cs="Sylfaen"/>
          <w:highlight w:val="yellow"/>
          <w:lang w:val="ka-GE"/>
        </w:rPr>
        <w:t xml:space="preserve"> </w:t>
      </w:r>
      <w:r w:rsidRPr="00B56B05">
        <w:rPr>
          <w:rFonts w:ascii="Cambria" w:hAnsi="Sylfaen" w:cs="Sylfaen"/>
          <w:highlight w:val="yellow"/>
          <w:lang w:val="ka-GE"/>
        </w:rPr>
        <w:t>მიღებული</w:t>
      </w:r>
      <w:r w:rsidRPr="00B56B05">
        <w:rPr>
          <w:rFonts w:ascii="Cambria" w:hAnsi="Sylfaen" w:cs="Sylfaen"/>
          <w:highlight w:val="yellow"/>
          <w:lang w:val="ka-GE"/>
        </w:rPr>
        <w:t xml:space="preserve"> </w:t>
      </w:r>
      <w:r w:rsidRPr="00B56B05">
        <w:rPr>
          <w:rFonts w:ascii="Cambria" w:hAnsi="Sylfaen" w:cs="Sylfaen"/>
          <w:highlight w:val="yellow"/>
          <w:lang w:val="ka-GE"/>
        </w:rPr>
        <w:t>იქნა</w:t>
      </w:r>
      <w:r w:rsidRPr="00B56B05">
        <w:rPr>
          <w:rFonts w:ascii="Cambria" w:hAnsi="Sylfaen" w:cs="Sylfaen"/>
          <w:highlight w:val="yellow"/>
          <w:lang w:val="ka-GE"/>
        </w:rPr>
        <w:t xml:space="preserve"> </w:t>
      </w:r>
      <w:r w:rsidRPr="00B56B05">
        <w:rPr>
          <w:rFonts w:ascii="Cambria" w:hAnsi="Sylfaen" w:cs="Sylfaen"/>
          <w:highlight w:val="yellow"/>
          <w:lang w:val="ka-GE"/>
        </w:rPr>
        <w:t>მნიშვნელოვანი</w:t>
      </w:r>
      <w:r w:rsidRPr="00B56B05">
        <w:rPr>
          <w:rFonts w:ascii="Cambria" w:hAnsi="Sylfaen" w:cs="Sylfaen"/>
          <w:highlight w:val="yellow"/>
          <w:lang w:val="ka-GE"/>
        </w:rPr>
        <w:t xml:space="preserve"> </w:t>
      </w:r>
      <w:r w:rsidRPr="00B56B05">
        <w:rPr>
          <w:rFonts w:ascii="Cambria" w:hAnsi="Sylfaen" w:cs="Sylfaen"/>
          <w:highlight w:val="yellow"/>
          <w:lang w:val="ka-GE"/>
        </w:rPr>
        <w:t>ცვლილებები</w:t>
      </w:r>
      <w:r w:rsidRPr="00B56B05">
        <w:rPr>
          <w:rFonts w:ascii="Cambria" w:hAnsi="Sylfaen" w:cs="Sylfaen"/>
          <w:highlight w:val="yellow"/>
          <w:lang w:val="ka-GE"/>
        </w:rPr>
        <w:t xml:space="preserve">  </w:t>
      </w:r>
      <w:r w:rsidRPr="00B56B05">
        <w:rPr>
          <w:rFonts w:ascii="Cambria" w:hAnsi="Sylfaen" w:cs="Sylfaen"/>
          <w:highlight w:val="yellow"/>
          <w:lang w:val="ka-GE"/>
        </w:rPr>
        <w:t>„საქართველოს</w:t>
      </w:r>
      <w:r w:rsidRPr="00B56B05">
        <w:rPr>
          <w:rFonts w:ascii="Cambria" w:hAnsi="Sylfaen" w:cs="Sylfaen"/>
          <w:highlight w:val="yellow"/>
          <w:lang w:val="ka-GE"/>
        </w:rPr>
        <w:t xml:space="preserve"> </w:t>
      </w:r>
      <w:r w:rsidRPr="00B56B05">
        <w:rPr>
          <w:rFonts w:ascii="Cambria" w:hAnsi="Sylfaen" w:cs="Sylfaen"/>
          <w:highlight w:val="yellow"/>
          <w:lang w:val="ka-GE"/>
        </w:rPr>
        <w:t>სახალხო</w:t>
      </w:r>
      <w:r w:rsidRPr="00B56B05">
        <w:rPr>
          <w:rFonts w:ascii="Cambria" w:hAnsi="Sylfaen" w:cs="Sylfaen"/>
          <w:highlight w:val="yellow"/>
          <w:lang w:val="ka-GE"/>
        </w:rPr>
        <w:t xml:space="preserve"> </w:t>
      </w:r>
      <w:r w:rsidRPr="00B56B05">
        <w:rPr>
          <w:rFonts w:ascii="Cambria" w:hAnsi="Sylfaen" w:cs="Sylfaen"/>
          <w:highlight w:val="yellow"/>
          <w:lang w:val="ka-GE"/>
        </w:rPr>
        <w:t>დამცველის</w:t>
      </w:r>
      <w:r w:rsidRPr="00B56B05">
        <w:rPr>
          <w:rFonts w:ascii="Cambria" w:hAnsi="Sylfaen" w:cs="Sylfaen"/>
          <w:highlight w:val="yellow"/>
          <w:lang w:val="ka-GE"/>
        </w:rPr>
        <w:t xml:space="preserve"> </w:t>
      </w:r>
      <w:r w:rsidRPr="00B56B05">
        <w:rPr>
          <w:rFonts w:ascii="Cambria" w:hAnsi="Sylfaen" w:cs="Sylfaen"/>
          <w:highlight w:val="yellow"/>
          <w:lang w:val="ka-GE"/>
        </w:rPr>
        <w:t>შესახებ“</w:t>
      </w:r>
      <w:r w:rsidRPr="00B56B05">
        <w:rPr>
          <w:rFonts w:ascii="Cambria" w:hAnsi="Sylfaen" w:cs="Sylfaen"/>
          <w:highlight w:val="yellow"/>
          <w:lang w:val="ka-GE"/>
        </w:rPr>
        <w:t xml:space="preserve"> </w:t>
      </w:r>
      <w:r w:rsidRPr="00B56B05">
        <w:rPr>
          <w:rFonts w:ascii="Cambria" w:hAnsi="Sylfaen" w:cs="Sylfaen"/>
          <w:highlight w:val="yellow"/>
          <w:lang w:val="ka-GE"/>
        </w:rPr>
        <w:t>საქართველოს</w:t>
      </w:r>
      <w:r w:rsidRPr="00B56B05">
        <w:rPr>
          <w:rFonts w:ascii="Cambria" w:hAnsi="Sylfaen" w:cs="Sylfaen"/>
          <w:highlight w:val="yellow"/>
          <w:lang w:val="ka-GE"/>
        </w:rPr>
        <w:t xml:space="preserve"> </w:t>
      </w:r>
      <w:r w:rsidRPr="00B56B05">
        <w:rPr>
          <w:rFonts w:ascii="Cambria" w:hAnsi="Sylfaen" w:cs="Sylfaen"/>
          <w:highlight w:val="yellow"/>
          <w:lang w:val="ka-GE"/>
        </w:rPr>
        <w:t>ორგანულ</w:t>
      </w:r>
      <w:r w:rsidRPr="00B56B05">
        <w:rPr>
          <w:rFonts w:ascii="Cambria" w:hAnsi="Sylfaen" w:cs="Sylfaen"/>
          <w:highlight w:val="yellow"/>
          <w:lang w:val="ka-GE"/>
        </w:rPr>
        <w:t xml:space="preserve"> </w:t>
      </w:r>
      <w:r w:rsidRPr="00B56B05">
        <w:rPr>
          <w:rFonts w:ascii="Cambria" w:hAnsi="Sylfaen" w:cs="Sylfaen"/>
          <w:highlight w:val="yellow"/>
          <w:lang w:val="ka-GE"/>
        </w:rPr>
        <w:t>კანონში</w:t>
      </w:r>
      <w:r w:rsidRPr="00B56B05">
        <w:rPr>
          <w:rFonts w:ascii="Cambria" w:hAnsi="Sylfaen" w:cs="Sylfaen"/>
          <w:highlight w:val="yellow"/>
          <w:lang w:val="ka-GE"/>
        </w:rPr>
        <w:t>,</w:t>
      </w:r>
      <w:r w:rsidRPr="00B56B05">
        <w:rPr>
          <w:rFonts w:ascii="Cambria" w:hAnsi="Sylfaen" w:cs="Sylfaen"/>
          <w:lang w:val="ka-GE"/>
        </w:rPr>
        <w:t xml:space="preserve"> </w:t>
      </w:r>
      <w:r w:rsidRPr="00B56B05">
        <w:rPr>
          <w:rFonts w:ascii="Cambria" w:hAnsi="Sylfaen" w:cs="Sylfaen"/>
          <w:lang w:val="ka-GE"/>
        </w:rPr>
        <w:t>რის</w:t>
      </w:r>
      <w:r w:rsidRPr="00B56B05">
        <w:rPr>
          <w:rFonts w:ascii="Cambria" w:hAnsi="Sylfaen" w:cs="Sylfaen"/>
          <w:lang w:val="ka-GE"/>
        </w:rPr>
        <w:t xml:space="preserve"> </w:t>
      </w:r>
      <w:r w:rsidRPr="00B56B05">
        <w:rPr>
          <w:rFonts w:ascii="Cambria" w:hAnsi="Sylfaen" w:cs="Sylfaen"/>
          <w:lang w:val="ka-GE"/>
        </w:rPr>
        <w:t>შედეგადაც</w:t>
      </w:r>
      <w:r w:rsidRPr="00B56B05">
        <w:rPr>
          <w:rFonts w:ascii="Cambria" w:hAnsi="Sylfaen" w:cs="Sylfaen"/>
          <w:lang w:val="ka-GE"/>
        </w:rPr>
        <w:t xml:space="preserve"> </w:t>
      </w:r>
      <w:r w:rsidRPr="00B56B05">
        <w:rPr>
          <w:rFonts w:ascii="Cambria" w:hAnsi="Sylfaen" w:cs="Sylfaen"/>
          <w:lang w:val="ka-GE"/>
        </w:rPr>
        <w:t>მნიშვნელოვნად</w:t>
      </w:r>
      <w:r w:rsidRPr="00B56B05">
        <w:rPr>
          <w:rFonts w:ascii="Cambria" w:hAnsi="Sylfaen" w:cs="Sylfaen"/>
          <w:lang w:val="ka-GE"/>
        </w:rPr>
        <w:t xml:space="preserve"> </w:t>
      </w:r>
      <w:r w:rsidRPr="00B56B05">
        <w:rPr>
          <w:rFonts w:ascii="Cambria" w:hAnsi="Sylfaen" w:cs="Sylfaen"/>
          <w:lang w:val="ka-GE"/>
        </w:rPr>
        <w:t>გაიზარდა</w:t>
      </w:r>
      <w:r w:rsidRPr="00B56B05">
        <w:rPr>
          <w:rFonts w:ascii="Cambria" w:hAnsi="Sylfaen" w:cs="Sylfaen"/>
          <w:lang w:val="ka-GE"/>
        </w:rPr>
        <w:t xml:space="preserve"> </w:t>
      </w:r>
      <w:r w:rsidRPr="00B56B05">
        <w:rPr>
          <w:rFonts w:ascii="Cambria" w:hAnsi="Sylfaen" w:cs="Sylfaen"/>
          <w:lang w:val="ka-GE"/>
        </w:rPr>
        <w:t>სახალდო</w:t>
      </w:r>
      <w:r w:rsidRPr="00B56B05">
        <w:rPr>
          <w:rFonts w:ascii="Cambria" w:hAnsi="Sylfaen" w:cs="Sylfaen"/>
          <w:lang w:val="ka-GE"/>
        </w:rPr>
        <w:t xml:space="preserve"> </w:t>
      </w:r>
      <w:r w:rsidRPr="00B56B05">
        <w:rPr>
          <w:rFonts w:ascii="Cambria" w:hAnsi="Sylfaen" w:cs="Sylfaen"/>
          <w:lang w:val="ka-GE"/>
        </w:rPr>
        <w:t>დამცველის</w:t>
      </w:r>
      <w:r w:rsidRPr="00B56B05">
        <w:rPr>
          <w:rFonts w:ascii="Cambria" w:hAnsi="Sylfaen" w:cs="Sylfaen"/>
          <w:lang w:val="ka-GE"/>
        </w:rPr>
        <w:t xml:space="preserve"> </w:t>
      </w:r>
      <w:r w:rsidRPr="00B56B05">
        <w:rPr>
          <w:rFonts w:ascii="Cambria" w:hAnsi="Sylfaen" w:cs="Sylfaen"/>
          <w:lang w:val="ka-GE"/>
        </w:rPr>
        <w:t>მანდატი</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აღნიშნული</w:t>
      </w:r>
      <w:r w:rsidRPr="00B56B05">
        <w:rPr>
          <w:rFonts w:ascii="Cambria" w:hAnsi="Sylfaen" w:cs="Sylfaen"/>
          <w:lang w:val="ka-GE"/>
        </w:rPr>
        <w:t xml:space="preserve"> </w:t>
      </w:r>
      <w:r w:rsidRPr="00B56B05">
        <w:rPr>
          <w:rFonts w:ascii="Cambria" w:hAnsi="Sylfaen" w:cs="Sylfaen"/>
          <w:lang w:val="ka-GE"/>
        </w:rPr>
        <w:t>ცვლილებების</w:t>
      </w:r>
      <w:r w:rsidRPr="00B56B05">
        <w:rPr>
          <w:rFonts w:ascii="Cambria" w:hAnsi="Sylfaen" w:cs="Sylfaen"/>
          <w:lang w:val="ka-GE"/>
        </w:rPr>
        <w:t xml:space="preserve"> </w:t>
      </w:r>
      <w:r w:rsidRPr="00B56B05">
        <w:rPr>
          <w:rFonts w:ascii="Cambria" w:hAnsi="Sylfaen" w:cs="Sylfaen"/>
          <w:lang w:val="ka-GE"/>
        </w:rPr>
        <w:t>მიხედვით</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დამცველს</w:t>
      </w:r>
      <w:r w:rsidRPr="00B56B05">
        <w:rPr>
          <w:rFonts w:ascii="Cambria" w:hAnsi="Sylfaen" w:cs="Sylfaen"/>
          <w:lang w:val="ka-GE"/>
        </w:rPr>
        <w:t xml:space="preserve"> </w:t>
      </w:r>
      <w:r w:rsidRPr="00B56B05">
        <w:rPr>
          <w:rFonts w:ascii="Cambria" w:hAnsi="Sylfaen" w:cs="Sylfaen"/>
          <w:lang w:val="ka-GE"/>
        </w:rPr>
        <w:t>მიენიჭა</w:t>
      </w:r>
      <w:r w:rsidRPr="00B56B05">
        <w:rPr>
          <w:rFonts w:ascii="Cambria" w:hAnsi="Sylfaen" w:cs="Sylfaen"/>
          <w:lang w:val="ka-GE"/>
        </w:rPr>
        <w:t xml:space="preserve"> </w:t>
      </w:r>
      <w:r w:rsidRPr="00B56B05">
        <w:rPr>
          <w:rFonts w:ascii="Cambria" w:hAnsi="Sylfaen" w:cs="Sylfaen"/>
          <w:lang w:val="ka-GE"/>
        </w:rPr>
        <w:t>უფლებამოსილება</w:t>
      </w:r>
      <w:r w:rsidRPr="00B56B05">
        <w:rPr>
          <w:rFonts w:ascii="Cambria" w:hAnsi="Sylfaen" w:cs="Sylfaen"/>
          <w:lang w:val="ka-GE"/>
        </w:rPr>
        <w:t xml:space="preserve"> </w:t>
      </w:r>
      <w:r w:rsidRPr="00B56B05">
        <w:rPr>
          <w:rFonts w:ascii="Cambria" w:hAnsi="Sylfaen" w:cs="Sylfaen"/>
          <w:lang w:val="ka-GE"/>
        </w:rPr>
        <w:t>მიმართოს</w:t>
      </w:r>
      <w:r w:rsidRPr="00B56B05">
        <w:rPr>
          <w:rFonts w:ascii="Cambria" w:hAnsi="Sylfaen" w:cs="Sylfaen"/>
          <w:lang w:val="ka-GE"/>
        </w:rPr>
        <w:t xml:space="preserve"> </w:t>
      </w:r>
      <w:r w:rsidRPr="00B56B05">
        <w:rPr>
          <w:rFonts w:ascii="Cambria" w:hAnsi="Sylfaen" w:cs="Sylfaen"/>
          <w:lang w:val="ka-GE"/>
        </w:rPr>
        <w:t>სასამართლოს</w:t>
      </w:r>
      <w:r w:rsidRPr="00B56B05">
        <w:rPr>
          <w:rFonts w:ascii="Cambria" w:hAnsi="Sylfaen" w:cs="Sylfaen"/>
          <w:lang w:val="ka-GE"/>
        </w:rPr>
        <w:t xml:space="preserve"> </w:t>
      </w:r>
      <w:r w:rsidRPr="00B56B05">
        <w:rPr>
          <w:rFonts w:ascii="Cambria" w:hAnsi="Sylfaen" w:cs="Sylfaen"/>
          <w:lang w:val="ka-GE"/>
        </w:rPr>
        <w:t>სარჩელით</w:t>
      </w:r>
      <w:r w:rsidRPr="00B56B05">
        <w:rPr>
          <w:rFonts w:ascii="Cambria" w:hAnsi="Sylfaen" w:cs="Sylfaen"/>
          <w:lang w:val="ka-GE"/>
        </w:rPr>
        <w:t xml:space="preserve">, </w:t>
      </w:r>
      <w:r w:rsidRPr="00B56B05">
        <w:rPr>
          <w:rFonts w:ascii="Cambria" w:hAnsi="Sylfaen" w:cs="Sylfaen"/>
          <w:lang w:val="ka-GE"/>
        </w:rPr>
        <w:t>თუ</w:t>
      </w:r>
      <w:r w:rsidRPr="00B56B05">
        <w:rPr>
          <w:rFonts w:ascii="Cambria" w:hAnsi="Sylfaen" w:cs="Sylfaen"/>
          <w:lang w:val="ka-GE"/>
        </w:rPr>
        <w:t xml:space="preserve"> </w:t>
      </w:r>
      <w:r w:rsidRPr="00B56B05">
        <w:rPr>
          <w:rFonts w:ascii="Cambria" w:hAnsi="Sylfaen" w:cs="Sylfaen"/>
          <w:lang w:val="ka-GE"/>
        </w:rPr>
        <w:t>იურიდიულმა</w:t>
      </w:r>
      <w:r w:rsidRPr="00B56B05">
        <w:rPr>
          <w:rFonts w:ascii="Cambria" w:hAnsi="Sylfaen" w:cs="Sylfaen"/>
          <w:lang w:val="ka-GE"/>
        </w:rPr>
        <w:t xml:space="preserve"> </w:t>
      </w:r>
      <w:r w:rsidRPr="00B56B05">
        <w:rPr>
          <w:rFonts w:ascii="Cambria" w:hAnsi="Sylfaen" w:cs="Sylfaen"/>
          <w:lang w:val="ka-GE"/>
        </w:rPr>
        <w:t>პირმა</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კერძო</w:t>
      </w:r>
      <w:r w:rsidRPr="00B56B05">
        <w:rPr>
          <w:rFonts w:ascii="Cambria" w:hAnsi="Sylfaen" w:cs="Sylfaen"/>
          <w:lang w:val="ka-GE"/>
        </w:rPr>
        <w:t xml:space="preserve"> </w:t>
      </w:r>
      <w:r w:rsidRPr="00B56B05">
        <w:rPr>
          <w:rFonts w:ascii="Cambria" w:hAnsi="Sylfaen" w:cs="Sylfaen"/>
          <w:lang w:val="ka-GE"/>
        </w:rPr>
        <w:t>სამართლის</w:t>
      </w:r>
      <w:r w:rsidRPr="00B56B05">
        <w:rPr>
          <w:rFonts w:ascii="Cambria" w:hAnsi="Sylfaen" w:cs="Sylfaen"/>
          <w:lang w:val="ka-GE"/>
        </w:rPr>
        <w:t xml:space="preserve"> </w:t>
      </w:r>
      <w:r w:rsidRPr="00B56B05">
        <w:rPr>
          <w:rFonts w:ascii="Cambria" w:hAnsi="Sylfaen" w:cs="Sylfaen"/>
          <w:lang w:val="ka-GE"/>
        </w:rPr>
        <w:t>სხვა</w:t>
      </w:r>
      <w:r w:rsidRPr="00B56B05">
        <w:rPr>
          <w:rFonts w:ascii="Cambria" w:hAnsi="Sylfaen" w:cs="Sylfaen"/>
          <w:lang w:val="ka-GE"/>
        </w:rPr>
        <w:t xml:space="preserve"> </w:t>
      </w:r>
      <w:r w:rsidRPr="00B56B05">
        <w:rPr>
          <w:rFonts w:ascii="Cambria" w:hAnsi="Sylfaen" w:cs="Sylfaen"/>
          <w:lang w:val="ka-GE"/>
        </w:rPr>
        <w:t>სუბიექტმა</w:t>
      </w:r>
      <w:r w:rsidRPr="00B56B05">
        <w:rPr>
          <w:rFonts w:ascii="Cambria" w:hAnsi="Sylfaen" w:cs="Sylfaen"/>
          <w:lang w:val="ka-GE"/>
        </w:rPr>
        <w:t xml:space="preserve"> </w:t>
      </w:r>
      <w:r w:rsidRPr="00B56B05">
        <w:rPr>
          <w:rFonts w:ascii="Cambria" w:hAnsi="Sylfaen" w:cs="Sylfaen"/>
          <w:lang w:val="ka-GE"/>
        </w:rPr>
        <w:t>მის</w:t>
      </w:r>
      <w:r w:rsidRPr="00B56B05">
        <w:rPr>
          <w:rFonts w:ascii="Cambria" w:hAnsi="Sylfaen" w:cs="Sylfaen"/>
          <w:lang w:val="ka-GE"/>
        </w:rPr>
        <w:t xml:space="preserve"> </w:t>
      </w:r>
      <w:r w:rsidRPr="00B56B05">
        <w:rPr>
          <w:rFonts w:ascii="Cambria" w:hAnsi="Sylfaen" w:cs="Sylfaen"/>
          <w:lang w:val="ka-GE"/>
        </w:rPr>
        <w:t>რეკომენდაციას</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უპასუხა</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რეკომენდაცია</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46256E">
        <w:rPr>
          <w:rFonts w:ascii="Cambria" w:hAnsi="Sylfaen" w:cs="Sylfaen"/>
          <w:lang w:val="ka-GE"/>
        </w:rPr>
        <w:t>გაიზიარა</w:t>
      </w:r>
      <w:r w:rsidRPr="0046256E">
        <w:rPr>
          <w:rFonts w:ascii="Cambria" w:hAnsi="Sylfaen" w:cs="Sylfaen"/>
          <w:lang w:val="ka-GE"/>
        </w:rPr>
        <w:t>.</w:t>
      </w:r>
    </w:p>
    <w:p w:rsidR="0046256E" w:rsidRDefault="0046256E" w:rsidP="009279B4">
      <w:pPr>
        <w:spacing w:after="0" w:line="240" w:lineRule="auto"/>
        <w:jc w:val="both"/>
        <w:rPr>
          <w:rFonts w:ascii="Sylfaen" w:hAnsi="Sylfaen"/>
          <w:i/>
          <w:lang w:val="ka-GE"/>
        </w:rPr>
      </w:pPr>
      <w:r>
        <w:rPr>
          <w:rFonts w:ascii="Sylfaen" w:hAnsi="Sylfaen"/>
          <w:i/>
          <w:lang w:val="ka-GE"/>
        </w:rPr>
        <w:t>სამართლებრივი საშუალებები</w:t>
      </w:r>
    </w:p>
    <w:p w:rsidR="0046256E" w:rsidRDefault="0046256E" w:rsidP="009279B4">
      <w:pPr>
        <w:spacing w:after="0" w:line="240" w:lineRule="auto"/>
        <w:jc w:val="both"/>
        <w:rPr>
          <w:rFonts w:ascii="Sylfaen" w:hAnsi="Sylfaen"/>
          <w:i/>
          <w:lang w:val="ka-GE"/>
        </w:rPr>
      </w:pPr>
    </w:p>
    <w:p w:rsidR="0046256E" w:rsidRPr="0046256E" w:rsidRDefault="0046256E" w:rsidP="0046256E">
      <w:pPr>
        <w:pStyle w:val="ListParagraph"/>
        <w:numPr>
          <w:ilvl w:val="0"/>
          <w:numId w:val="8"/>
        </w:numPr>
        <w:spacing w:after="240" w:line="240" w:lineRule="auto"/>
        <w:ind w:left="0" w:firstLine="0"/>
        <w:contextualSpacing w:val="0"/>
        <w:jc w:val="both"/>
        <w:rPr>
          <w:rFonts w:ascii="Cambria" w:hAnsi="Sylfaen" w:cs="Sylfaen"/>
          <w:lang w:val="ka-GE"/>
        </w:rPr>
      </w:pPr>
      <w:r w:rsidRPr="0046256E">
        <w:rPr>
          <w:rFonts w:ascii="Sylfaen" w:hAnsi="Sylfaen"/>
          <w:lang w:val="ka-GE"/>
        </w:rPr>
        <w:t>დისკრიმინაციის თაობაზე</w:t>
      </w:r>
      <w:r>
        <w:rPr>
          <w:rFonts w:ascii="Sylfaen" w:hAnsi="Sylfaen"/>
          <w:lang w:val="ka-GE"/>
        </w:rPr>
        <w:t xml:space="preserve"> საქმეებს</w:t>
      </w:r>
      <w:r w:rsidRPr="0046256E">
        <w:rPr>
          <w:rFonts w:ascii="Sylfaen" w:hAnsi="Sylfaen"/>
          <w:lang w:val="ka-GE"/>
        </w:rPr>
        <w:t xml:space="preserve"> საქართველოს რაიონულ (საქალაქო) </w:t>
      </w:r>
      <w:r>
        <w:rPr>
          <w:rFonts w:ascii="Sylfaen" w:hAnsi="Sylfaen"/>
          <w:lang w:val="ka-GE"/>
        </w:rPr>
        <w:t xml:space="preserve">სასამართლოები განიხილავენ </w:t>
      </w:r>
      <w:r w:rsidRPr="0046256E">
        <w:rPr>
          <w:rFonts w:ascii="Sylfaen" w:hAnsi="Sylfaen"/>
          <w:lang w:val="ka-GE"/>
        </w:rPr>
        <w:t xml:space="preserve"> სისხლის, სამოქალაქო და ადმინისტრაციული სამართალწარმოების წესით</w:t>
      </w:r>
      <w:r>
        <w:rPr>
          <w:rFonts w:ascii="Sylfaen" w:hAnsi="Sylfaen"/>
          <w:lang w:val="ka-GE"/>
        </w:rPr>
        <w:t>.</w:t>
      </w:r>
      <w:r w:rsidRPr="0046256E">
        <w:rPr>
          <w:rFonts w:ascii="Sylfaen" w:hAnsi="Sylfaen"/>
          <w:lang w:val="ka-GE"/>
        </w:rPr>
        <w:t xml:space="preserve"> 2016-2018 </w:t>
      </w:r>
      <w:r>
        <w:rPr>
          <w:rFonts w:ascii="Sylfaen" w:hAnsi="Sylfaen"/>
          <w:lang w:val="ka-GE"/>
        </w:rPr>
        <w:t xml:space="preserve">წლებში </w:t>
      </w:r>
      <w:r w:rsidRPr="0046256E">
        <w:rPr>
          <w:rFonts w:ascii="Sylfaen" w:hAnsi="Sylfaen"/>
          <w:lang w:val="ka-GE"/>
        </w:rPr>
        <w:t>განხილული საქმეების რაოდენობის შესახებ</w:t>
      </w:r>
      <w:r>
        <w:rPr>
          <w:rFonts w:ascii="Sylfaen" w:hAnsi="Sylfaen"/>
          <w:lang w:val="ka-GE"/>
        </w:rPr>
        <w:t xml:space="preserve"> ინფორმაცია წარმოდგენილია დანართის სახით (იხ. დანართი 1).</w:t>
      </w:r>
    </w:p>
    <w:p w:rsidR="0008472D" w:rsidRPr="009279B4" w:rsidRDefault="0008472D" w:rsidP="009279B4">
      <w:pPr>
        <w:spacing w:after="0" w:line="240" w:lineRule="auto"/>
        <w:jc w:val="both"/>
        <w:rPr>
          <w:rFonts w:ascii="Sylfaen" w:hAnsi="Sylfaen"/>
          <w:i/>
          <w:lang w:val="ka-GE"/>
        </w:rPr>
      </w:pPr>
      <w:r w:rsidRPr="009279B4">
        <w:rPr>
          <w:rFonts w:ascii="Sylfaen" w:hAnsi="Sylfaen"/>
          <w:i/>
          <w:lang w:val="ka-GE"/>
        </w:rPr>
        <w:t>ცნობიერების ამაღლება</w:t>
      </w:r>
    </w:p>
    <w:p w:rsidR="0008472D" w:rsidRPr="009279B4" w:rsidRDefault="0008472D" w:rsidP="009279B4">
      <w:pPr>
        <w:spacing w:after="0" w:line="240" w:lineRule="auto"/>
        <w:jc w:val="both"/>
        <w:rPr>
          <w:rFonts w:ascii="Sylfaen" w:hAnsi="Sylfaen"/>
          <w:lang w:val="ka-GE"/>
        </w:rPr>
      </w:pP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ანტიდისკრიმინაციული</w:t>
      </w:r>
      <w:r w:rsidRPr="00B56B05">
        <w:rPr>
          <w:rFonts w:ascii="Cambria" w:hAnsi="Sylfaen" w:cs="Sylfaen"/>
          <w:lang w:val="ka-GE"/>
        </w:rPr>
        <w:t xml:space="preserve"> </w:t>
      </w:r>
      <w:r w:rsidRPr="00B56B05">
        <w:rPr>
          <w:rFonts w:ascii="Cambria" w:hAnsi="Sylfaen" w:cs="Sylfaen"/>
          <w:lang w:val="ka-GE"/>
        </w:rPr>
        <w:t>კანონმდებლობის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სხვადასხვა</w:t>
      </w:r>
      <w:r w:rsidRPr="00B56B05">
        <w:rPr>
          <w:rFonts w:ascii="Cambria" w:hAnsi="Sylfaen" w:cs="Sylfaen"/>
          <w:lang w:val="ka-GE"/>
        </w:rPr>
        <w:t xml:space="preserve"> </w:t>
      </w:r>
      <w:r w:rsidRPr="00B56B05">
        <w:rPr>
          <w:rFonts w:ascii="Cambria" w:hAnsi="Sylfaen" w:cs="Sylfaen"/>
          <w:lang w:val="ka-GE"/>
        </w:rPr>
        <w:t>მიზნობრივი</w:t>
      </w:r>
      <w:r w:rsidRPr="00B56B05">
        <w:rPr>
          <w:rFonts w:ascii="Cambria" w:hAnsi="Sylfaen" w:cs="Sylfaen"/>
          <w:lang w:val="ka-GE"/>
        </w:rPr>
        <w:t xml:space="preserve"> </w:t>
      </w:r>
      <w:r w:rsidRPr="00B56B05">
        <w:rPr>
          <w:rFonts w:ascii="Cambria" w:hAnsi="Sylfaen" w:cs="Sylfaen"/>
          <w:lang w:val="ka-GE"/>
        </w:rPr>
        <w:t>ჯგუფების</w:t>
      </w:r>
      <w:r w:rsidRPr="00B56B05">
        <w:rPr>
          <w:rFonts w:ascii="Cambria" w:hAnsi="Sylfaen" w:cs="Sylfaen"/>
          <w:lang w:val="ka-GE"/>
        </w:rPr>
        <w:t xml:space="preserve"> </w:t>
      </w:r>
      <w:r w:rsidRPr="00B56B05">
        <w:rPr>
          <w:rFonts w:ascii="Cambria" w:hAnsi="Sylfaen" w:cs="Sylfaen"/>
          <w:lang w:val="ka-GE"/>
        </w:rPr>
        <w:t>ინფორმირებისა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ზოგადად</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საზოგადოების</w:t>
      </w:r>
      <w:r w:rsidRPr="00B56B05">
        <w:rPr>
          <w:rFonts w:ascii="Cambria" w:hAnsi="Sylfaen" w:cs="Sylfaen"/>
          <w:lang w:val="ka-GE"/>
        </w:rPr>
        <w:t xml:space="preserve"> </w:t>
      </w:r>
      <w:r w:rsidRPr="00B56B05">
        <w:rPr>
          <w:rFonts w:ascii="Cambria" w:hAnsi="Sylfaen" w:cs="Sylfaen"/>
          <w:lang w:val="ka-GE"/>
        </w:rPr>
        <w:t>ცნობიერების</w:t>
      </w:r>
      <w:r w:rsidRPr="00B56B05">
        <w:rPr>
          <w:rFonts w:ascii="Cambria" w:hAnsi="Sylfaen" w:cs="Sylfaen"/>
          <w:lang w:val="ka-GE"/>
        </w:rPr>
        <w:t xml:space="preserve"> </w:t>
      </w:r>
      <w:r w:rsidRPr="00B56B05">
        <w:rPr>
          <w:rFonts w:ascii="Cambria" w:hAnsi="Sylfaen" w:cs="Sylfaen"/>
          <w:lang w:val="ka-GE"/>
        </w:rPr>
        <w:t>ამაღლების</w:t>
      </w:r>
      <w:r w:rsidRPr="00B56B05">
        <w:rPr>
          <w:rFonts w:ascii="Cambria" w:hAnsi="Sylfaen" w:cs="Sylfaen"/>
          <w:lang w:val="ka-GE"/>
        </w:rPr>
        <w:t xml:space="preserve">  </w:t>
      </w:r>
      <w:r w:rsidRPr="00B56B05">
        <w:rPr>
          <w:rFonts w:ascii="Cambria" w:hAnsi="Sylfaen" w:cs="Sylfaen"/>
          <w:lang w:val="ka-GE"/>
        </w:rPr>
        <w:t>მიზნით</w:t>
      </w:r>
      <w:r w:rsidRPr="00B56B05">
        <w:rPr>
          <w:rFonts w:ascii="Cambria" w:hAnsi="Sylfaen" w:cs="Sylfaen"/>
          <w:lang w:val="ka-GE"/>
        </w:rPr>
        <w:t xml:space="preserve"> </w:t>
      </w:r>
      <w:r w:rsidRPr="00B56B05">
        <w:rPr>
          <w:rFonts w:ascii="Cambria" w:hAnsi="Sylfaen" w:cs="Sylfaen"/>
          <w:lang w:val="ka-GE"/>
        </w:rPr>
        <w:t>სსიპ</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იუსტიციის</w:t>
      </w:r>
      <w:r w:rsidRPr="00B56B05">
        <w:rPr>
          <w:rFonts w:ascii="Cambria" w:hAnsi="Sylfaen" w:cs="Sylfaen"/>
          <w:lang w:val="ka-GE"/>
        </w:rPr>
        <w:t xml:space="preserve"> </w:t>
      </w:r>
      <w:r w:rsidRPr="00B56B05">
        <w:rPr>
          <w:rFonts w:ascii="Cambria" w:hAnsi="Sylfaen" w:cs="Sylfaen"/>
          <w:lang w:val="ka-GE"/>
        </w:rPr>
        <w:t>სასწავლო</w:t>
      </w:r>
      <w:r w:rsidRPr="00B56B05">
        <w:rPr>
          <w:rFonts w:ascii="Cambria" w:hAnsi="Sylfaen" w:cs="Sylfaen"/>
          <w:lang w:val="ka-GE"/>
        </w:rPr>
        <w:t xml:space="preserve"> </w:t>
      </w:r>
      <w:r w:rsidRPr="00B56B05">
        <w:rPr>
          <w:rFonts w:ascii="Cambria" w:hAnsi="Sylfaen" w:cs="Sylfaen"/>
          <w:lang w:val="ka-GE"/>
        </w:rPr>
        <w:t>ცენტრი</w:t>
      </w:r>
      <w:r w:rsidRPr="00B56B05">
        <w:rPr>
          <w:rFonts w:ascii="Cambria" w:hAnsi="Sylfaen" w:cs="Sylfaen"/>
          <w:lang w:val="ka-GE"/>
        </w:rPr>
        <w:t xml:space="preserve"> 2016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ატარებს</w:t>
      </w:r>
      <w:r w:rsidRPr="00B56B05">
        <w:rPr>
          <w:rFonts w:ascii="Cambria" w:hAnsi="Sylfaen" w:cs="Sylfaen"/>
          <w:lang w:val="ka-GE"/>
        </w:rPr>
        <w:t xml:space="preserve"> </w:t>
      </w:r>
      <w:r w:rsidRPr="00B56B05">
        <w:rPr>
          <w:rFonts w:ascii="Cambria" w:hAnsi="Sylfaen" w:cs="Sylfaen"/>
          <w:lang w:val="ka-GE"/>
        </w:rPr>
        <w:t>ტრენინგებს</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მასშტაბით</w:t>
      </w:r>
      <w:r w:rsidRPr="00B56B05">
        <w:rPr>
          <w:rFonts w:ascii="Cambria" w:hAnsi="Sylfaen" w:cs="Sylfaen"/>
          <w:lang w:val="ka-GE"/>
        </w:rPr>
        <w:t xml:space="preserve">, </w:t>
      </w:r>
      <w:r w:rsidRPr="00B56B05">
        <w:rPr>
          <w:rFonts w:ascii="Cambria" w:hAnsi="Sylfaen" w:cs="Sylfaen"/>
          <w:lang w:val="ka-GE"/>
        </w:rPr>
        <w:t>მათ</w:t>
      </w:r>
      <w:r w:rsidRPr="00B56B05">
        <w:rPr>
          <w:rFonts w:ascii="Cambria" w:hAnsi="Sylfaen" w:cs="Sylfaen"/>
          <w:lang w:val="ka-GE"/>
        </w:rPr>
        <w:t xml:space="preserve"> </w:t>
      </w:r>
      <w:r w:rsidRPr="00B56B05">
        <w:rPr>
          <w:rFonts w:ascii="Cambria" w:hAnsi="Sylfaen" w:cs="Sylfaen"/>
          <w:lang w:val="ka-GE"/>
        </w:rPr>
        <w:t>შორის</w:t>
      </w:r>
      <w:r w:rsidRPr="00B56B05">
        <w:rPr>
          <w:rFonts w:ascii="Cambria" w:hAnsi="Sylfaen" w:cs="Sylfaen"/>
          <w:lang w:val="ka-GE"/>
        </w:rPr>
        <w:t xml:space="preserve"> </w:t>
      </w:r>
      <w:r w:rsidRPr="00B56B05">
        <w:rPr>
          <w:rFonts w:ascii="Cambria" w:hAnsi="Sylfaen" w:cs="Sylfaen"/>
          <w:lang w:val="ka-GE"/>
        </w:rPr>
        <w:t>ეთნიკური</w:t>
      </w:r>
      <w:r w:rsidRPr="00B56B05">
        <w:rPr>
          <w:rFonts w:ascii="Cambria" w:hAnsi="Sylfaen" w:cs="Sylfaen"/>
          <w:lang w:val="ka-GE"/>
        </w:rPr>
        <w:t xml:space="preserve"> </w:t>
      </w:r>
      <w:r w:rsidRPr="00B56B05">
        <w:rPr>
          <w:rFonts w:ascii="Cambria" w:hAnsi="Sylfaen" w:cs="Sylfaen"/>
          <w:lang w:val="ka-GE"/>
        </w:rPr>
        <w:t>უმცირესობებით</w:t>
      </w:r>
      <w:r w:rsidRPr="00B56B05">
        <w:rPr>
          <w:rFonts w:ascii="Cambria" w:hAnsi="Sylfaen" w:cs="Sylfaen"/>
          <w:lang w:val="ka-GE"/>
        </w:rPr>
        <w:t xml:space="preserve"> </w:t>
      </w:r>
      <w:r w:rsidRPr="00B56B05">
        <w:rPr>
          <w:rFonts w:ascii="Cambria" w:hAnsi="Sylfaen" w:cs="Sylfaen"/>
          <w:lang w:val="ka-GE"/>
        </w:rPr>
        <w:t>კომპაქტურად</w:t>
      </w:r>
      <w:r w:rsidRPr="00B56B05">
        <w:rPr>
          <w:rFonts w:ascii="Cambria" w:hAnsi="Sylfaen" w:cs="Sylfaen"/>
          <w:lang w:val="ka-GE"/>
        </w:rPr>
        <w:t xml:space="preserve"> </w:t>
      </w:r>
      <w:r w:rsidRPr="00B56B05">
        <w:rPr>
          <w:rFonts w:ascii="Cambria" w:hAnsi="Sylfaen" w:cs="Sylfaen"/>
          <w:lang w:val="ka-GE"/>
        </w:rPr>
        <w:t>დასახლებულ</w:t>
      </w:r>
      <w:r w:rsidRPr="00B56B05">
        <w:rPr>
          <w:rFonts w:ascii="Cambria" w:hAnsi="Sylfaen" w:cs="Sylfaen"/>
          <w:lang w:val="ka-GE"/>
        </w:rPr>
        <w:t xml:space="preserve"> </w:t>
      </w:r>
      <w:r w:rsidRPr="00B56B05">
        <w:rPr>
          <w:rFonts w:ascii="Cambria" w:hAnsi="Sylfaen" w:cs="Sylfaen"/>
          <w:lang w:val="ka-GE"/>
        </w:rPr>
        <w:t>ქალაქებსა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სოფლებში</w:t>
      </w:r>
      <w:r w:rsidRPr="00B56B05">
        <w:rPr>
          <w:rFonts w:ascii="Cambria" w:hAnsi="Sylfaen" w:cs="Sylfaen"/>
          <w:lang w:val="ka-GE"/>
        </w:rPr>
        <w:t xml:space="preserve">. </w:t>
      </w:r>
    </w:p>
    <w:p w:rsidR="0008472D"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იუსტიციის</w:t>
      </w:r>
      <w:r w:rsidRPr="00B56B05">
        <w:rPr>
          <w:rFonts w:ascii="Cambria" w:hAnsi="Sylfaen" w:cs="Sylfaen"/>
          <w:lang w:val="ka-GE"/>
        </w:rPr>
        <w:t xml:space="preserve"> </w:t>
      </w:r>
      <w:r w:rsidRPr="00B56B05">
        <w:rPr>
          <w:rFonts w:ascii="Cambria" w:hAnsi="Sylfaen" w:cs="Sylfaen"/>
          <w:lang w:val="ka-GE"/>
        </w:rPr>
        <w:t>სამინისტროს</w:t>
      </w:r>
      <w:r w:rsidRPr="00B56B05">
        <w:rPr>
          <w:rFonts w:ascii="Cambria" w:hAnsi="Sylfaen" w:cs="Sylfaen"/>
          <w:lang w:val="ka-GE"/>
        </w:rPr>
        <w:t xml:space="preserve"> </w:t>
      </w:r>
      <w:r w:rsidRPr="00B56B05">
        <w:rPr>
          <w:rFonts w:ascii="Cambria" w:hAnsi="Sylfaen" w:cs="Sylfaen"/>
          <w:lang w:val="ka-GE"/>
        </w:rPr>
        <w:t>სსიპ</w:t>
      </w:r>
      <w:r w:rsidRPr="00B56B05">
        <w:rPr>
          <w:rFonts w:ascii="Cambria" w:hAnsi="Sylfaen" w:cs="Sylfaen"/>
          <w:lang w:val="ka-GE"/>
        </w:rPr>
        <w:t xml:space="preserve"> </w:t>
      </w:r>
      <w:r w:rsidRPr="00B56B05">
        <w:rPr>
          <w:rFonts w:ascii="Cambria" w:hAnsi="Sylfaen" w:cs="Sylfaen"/>
          <w:lang w:val="ka-GE"/>
        </w:rPr>
        <w:t>იუსტიციის</w:t>
      </w:r>
      <w:r w:rsidRPr="00B56B05">
        <w:rPr>
          <w:rFonts w:ascii="Cambria" w:hAnsi="Sylfaen" w:cs="Sylfaen"/>
          <w:lang w:val="ka-GE"/>
        </w:rPr>
        <w:t xml:space="preserve"> </w:t>
      </w:r>
      <w:r w:rsidRPr="00B56B05">
        <w:rPr>
          <w:rFonts w:ascii="Cambria" w:hAnsi="Sylfaen" w:cs="Sylfaen"/>
          <w:lang w:val="ka-GE"/>
        </w:rPr>
        <w:t>სასწავლო</w:t>
      </w:r>
      <w:r w:rsidRPr="00B56B05">
        <w:rPr>
          <w:rFonts w:ascii="Cambria" w:hAnsi="Sylfaen" w:cs="Sylfaen"/>
          <w:lang w:val="ka-GE"/>
        </w:rPr>
        <w:t xml:space="preserve"> </w:t>
      </w:r>
      <w:r w:rsidRPr="00B56B05">
        <w:rPr>
          <w:rFonts w:ascii="Cambria" w:hAnsi="Sylfaen" w:cs="Sylfaen"/>
          <w:lang w:val="ka-GE"/>
        </w:rPr>
        <w:t>ცენტრმა</w:t>
      </w:r>
      <w:r w:rsidRPr="00B56B05">
        <w:rPr>
          <w:rFonts w:ascii="Cambria" w:hAnsi="Sylfaen" w:cs="Sylfaen"/>
          <w:lang w:val="ka-GE"/>
        </w:rPr>
        <w:t xml:space="preserve"> 2016-2018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სხვადასხვა</w:t>
      </w:r>
      <w:r w:rsidRPr="00B56B05">
        <w:rPr>
          <w:rFonts w:ascii="Cambria" w:hAnsi="Sylfaen" w:cs="Sylfaen"/>
          <w:lang w:val="ka-GE"/>
        </w:rPr>
        <w:t xml:space="preserve"> </w:t>
      </w:r>
      <w:r w:rsidRPr="00B56B05">
        <w:rPr>
          <w:rFonts w:ascii="Cambria" w:hAnsi="Sylfaen" w:cs="Sylfaen"/>
          <w:lang w:val="ka-GE"/>
        </w:rPr>
        <w:t>რეგინოში</w:t>
      </w:r>
      <w:r w:rsidRPr="00B56B05">
        <w:rPr>
          <w:rFonts w:ascii="Cambria" w:hAnsi="Sylfaen" w:cs="Sylfaen"/>
          <w:lang w:val="ka-GE"/>
        </w:rPr>
        <w:t xml:space="preserve"> </w:t>
      </w:r>
      <w:r w:rsidRPr="00B56B05">
        <w:rPr>
          <w:rFonts w:ascii="Cambria" w:hAnsi="Sylfaen" w:cs="Sylfaen"/>
          <w:lang w:val="ka-GE"/>
        </w:rPr>
        <w:t>ჩაატარა</w:t>
      </w:r>
      <w:r w:rsidRPr="00B56B05">
        <w:rPr>
          <w:rFonts w:ascii="Cambria" w:hAnsi="Sylfaen" w:cs="Sylfaen"/>
          <w:lang w:val="ka-GE"/>
        </w:rPr>
        <w:t xml:space="preserve"> </w:t>
      </w:r>
      <w:r w:rsidRPr="00B56B05">
        <w:rPr>
          <w:rFonts w:ascii="Cambria" w:hAnsi="Sylfaen" w:cs="Sylfaen"/>
          <w:lang w:val="ka-GE"/>
        </w:rPr>
        <w:t>მასშტაბური</w:t>
      </w:r>
      <w:r w:rsidRPr="00B56B05">
        <w:rPr>
          <w:rFonts w:ascii="Cambria" w:hAnsi="Sylfaen" w:cs="Sylfaen"/>
          <w:lang w:val="ka-GE"/>
        </w:rPr>
        <w:t xml:space="preserve"> </w:t>
      </w:r>
      <w:r w:rsidRPr="00B56B05">
        <w:rPr>
          <w:rFonts w:ascii="Cambria" w:hAnsi="Sylfaen" w:cs="Sylfaen"/>
          <w:lang w:val="ka-GE"/>
        </w:rPr>
        <w:t>ცნობიერების</w:t>
      </w:r>
      <w:r w:rsidRPr="00B56B05">
        <w:rPr>
          <w:rFonts w:ascii="Cambria" w:hAnsi="Sylfaen" w:cs="Sylfaen"/>
          <w:lang w:val="ka-GE"/>
        </w:rPr>
        <w:t xml:space="preserve"> </w:t>
      </w:r>
      <w:r w:rsidRPr="00B56B05">
        <w:rPr>
          <w:rFonts w:ascii="Cambria" w:hAnsi="Sylfaen" w:cs="Sylfaen"/>
          <w:lang w:val="ka-GE"/>
        </w:rPr>
        <w:t>ამაღლების</w:t>
      </w:r>
      <w:r w:rsidRPr="00B56B05">
        <w:rPr>
          <w:rFonts w:ascii="Cambria" w:hAnsi="Sylfaen" w:cs="Sylfaen"/>
          <w:lang w:val="ka-GE"/>
        </w:rPr>
        <w:t xml:space="preserve"> </w:t>
      </w:r>
      <w:r w:rsidRPr="00B56B05">
        <w:rPr>
          <w:rFonts w:ascii="Cambria" w:hAnsi="Sylfaen" w:cs="Sylfaen"/>
          <w:lang w:val="ka-GE"/>
        </w:rPr>
        <w:t>კამპანია</w:t>
      </w:r>
      <w:r w:rsidRPr="00B56B05">
        <w:rPr>
          <w:rFonts w:ascii="Cambria" w:hAnsi="Sylfaen" w:cs="Sylfaen"/>
          <w:lang w:val="ka-GE"/>
        </w:rPr>
        <w:t xml:space="preserve">, </w:t>
      </w:r>
      <w:r w:rsidRPr="00B56B05">
        <w:rPr>
          <w:rFonts w:ascii="Cambria" w:hAnsi="Sylfaen" w:cs="Sylfaen"/>
          <w:lang w:val="ka-GE"/>
        </w:rPr>
        <w:t>მათ</w:t>
      </w:r>
      <w:r w:rsidRPr="00B56B05">
        <w:rPr>
          <w:rFonts w:ascii="Cambria" w:hAnsi="Sylfaen" w:cs="Sylfaen"/>
          <w:lang w:val="ka-GE"/>
        </w:rPr>
        <w:t xml:space="preserve"> </w:t>
      </w:r>
      <w:r w:rsidRPr="00B56B05">
        <w:rPr>
          <w:rFonts w:ascii="Cambria" w:hAnsi="Sylfaen" w:cs="Sylfaen"/>
          <w:lang w:val="ka-GE"/>
        </w:rPr>
        <w:t>შორის</w:t>
      </w:r>
      <w:r w:rsidRPr="00B56B05">
        <w:rPr>
          <w:rFonts w:ascii="Cambria" w:hAnsi="Sylfaen" w:cs="Sylfaen"/>
          <w:lang w:val="ka-GE"/>
        </w:rPr>
        <w:t xml:space="preserve"> </w:t>
      </w:r>
      <w:r w:rsidRPr="00B56B05">
        <w:rPr>
          <w:rFonts w:ascii="Cambria" w:hAnsi="Sylfaen" w:cs="Sylfaen"/>
          <w:lang w:val="ka-GE"/>
        </w:rPr>
        <w:t>ტრენინგები</w:t>
      </w:r>
      <w:r w:rsidRPr="00B56B05">
        <w:rPr>
          <w:rFonts w:ascii="Cambria" w:hAnsi="Sylfaen" w:cs="Sylfaen"/>
          <w:lang w:val="ka-GE"/>
        </w:rPr>
        <w:t xml:space="preserve"> </w:t>
      </w:r>
      <w:r w:rsidRPr="00B56B05">
        <w:rPr>
          <w:rFonts w:ascii="Cambria" w:hAnsi="Sylfaen" w:cs="Sylfaen"/>
          <w:lang w:val="ka-GE"/>
        </w:rPr>
        <w:t>თუ</w:t>
      </w:r>
      <w:r w:rsidRPr="00B56B05">
        <w:rPr>
          <w:rFonts w:ascii="Cambria" w:hAnsi="Sylfaen" w:cs="Sylfaen"/>
          <w:lang w:val="ka-GE"/>
        </w:rPr>
        <w:t xml:space="preserve"> </w:t>
      </w:r>
      <w:r w:rsidRPr="00B56B05">
        <w:rPr>
          <w:rFonts w:ascii="Cambria" w:hAnsi="Sylfaen" w:cs="Sylfaen"/>
          <w:lang w:val="ka-GE"/>
        </w:rPr>
        <w:t>საჯარო</w:t>
      </w:r>
      <w:r w:rsidRPr="00B56B05">
        <w:rPr>
          <w:rFonts w:ascii="Cambria" w:hAnsi="Sylfaen" w:cs="Sylfaen"/>
          <w:lang w:val="ka-GE"/>
        </w:rPr>
        <w:t xml:space="preserve"> </w:t>
      </w:r>
      <w:r w:rsidRPr="00B56B05">
        <w:rPr>
          <w:rFonts w:ascii="Cambria" w:hAnsi="Sylfaen" w:cs="Sylfaen"/>
          <w:lang w:val="ka-GE"/>
        </w:rPr>
        <w:t>ლექციები</w:t>
      </w:r>
      <w:r w:rsidRPr="00B56B05">
        <w:rPr>
          <w:rFonts w:ascii="Cambria" w:hAnsi="Sylfaen" w:cs="Sylfaen"/>
          <w:lang w:val="ka-GE"/>
        </w:rPr>
        <w:t xml:space="preserve">. </w:t>
      </w:r>
      <w:r w:rsidRPr="00B56B05">
        <w:rPr>
          <w:rFonts w:ascii="Cambria" w:hAnsi="Sylfaen" w:cs="Sylfaen"/>
          <w:lang w:val="ka-GE"/>
        </w:rPr>
        <w:t>ამასთანავე</w:t>
      </w:r>
      <w:r w:rsidRPr="00B56B05">
        <w:rPr>
          <w:rFonts w:ascii="Cambria" w:hAnsi="Sylfaen" w:cs="Sylfaen"/>
          <w:lang w:val="ka-GE"/>
        </w:rPr>
        <w:t xml:space="preserve">, </w:t>
      </w:r>
      <w:r w:rsidRPr="00B56B05">
        <w:rPr>
          <w:rFonts w:ascii="Cambria" w:hAnsi="Sylfaen" w:cs="Sylfaen"/>
          <w:lang w:val="ka-GE"/>
        </w:rPr>
        <w:t>მზადდება</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თემაზე</w:t>
      </w:r>
      <w:r w:rsidRPr="00B56B05">
        <w:rPr>
          <w:rFonts w:ascii="Cambria" w:hAnsi="Sylfaen" w:cs="Sylfaen"/>
          <w:lang w:val="ka-GE"/>
        </w:rPr>
        <w:t xml:space="preserve"> </w:t>
      </w:r>
      <w:r w:rsidRPr="00B56B05">
        <w:rPr>
          <w:rFonts w:ascii="Cambria" w:hAnsi="Sylfaen" w:cs="Sylfaen"/>
          <w:lang w:val="ka-GE"/>
        </w:rPr>
        <w:t>მომზადებული</w:t>
      </w:r>
      <w:r w:rsidRPr="00B56B05">
        <w:rPr>
          <w:rFonts w:ascii="Cambria" w:hAnsi="Sylfaen" w:cs="Sylfaen"/>
          <w:lang w:val="ka-GE"/>
        </w:rPr>
        <w:t xml:space="preserve"> </w:t>
      </w:r>
      <w:r w:rsidRPr="00B56B05">
        <w:rPr>
          <w:rFonts w:ascii="Cambria" w:hAnsi="Sylfaen" w:cs="Sylfaen"/>
          <w:lang w:val="ka-GE"/>
        </w:rPr>
        <w:t>ქართული</w:t>
      </w:r>
      <w:r w:rsidRPr="00B56B05">
        <w:rPr>
          <w:rFonts w:ascii="Cambria" w:hAnsi="Sylfaen" w:cs="Sylfaen"/>
          <w:lang w:val="ka-GE"/>
        </w:rPr>
        <w:t xml:space="preserve">, </w:t>
      </w:r>
      <w:r w:rsidRPr="00B56B05">
        <w:rPr>
          <w:rFonts w:ascii="Cambria" w:hAnsi="Sylfaen" w:cs="Sylfaen"/>
          <w:lang w:val="ka-GE"/>
        </w:rPr>
        <w:t>ოსური</w:t>
      </w:r>
      <w:r w:rsidRPr="00B56B05">
        <w:rPr>
          <w:rFonts w:ascii="Cambria" w:hAnsi="Sylfaen" w:cs="Sylfaen"/>
          <w:lang w:val="ka-GE"/>
        </w:rPr>
        <w:t xml:space="preserve">, </w:t>
      </w:r>
      <w:r w:rsidRPr="00B56B05">
        <w:rPr>
          <w:rFonts w:ascii="Cambria" w:hAnsi="Sylfaen" w:cs="Sylfaen"/>
          <w:lang w:val="ka-GE"/>
        </w:rPr>
        <w:t>აფხაზური</w:t>
      </w:r>
      <w:r w:rsidRPr="00B56B05">
        <w:rPr>
          <w:rFonts w:ascii="Cambria" w:hAnsi="Sylfaen" w:cs="Sylfaen"/>
          <w:lang w:val="ka-GE"/>
        </w:rPr>
        <w:t xml:space="preserve">, </w:t>
      </w:r>
      <w:r w:rsidRPr="00B56B05">
        <w:rPr>
          <w:rFonts w:ascii="Cambria" w:hAnsi="Sylfaen" w:cs="Sylfaen"/>
          <w:lang w:val="ka-GE"/>
        </w:rPr>
        <w:t>სომხური</w:t>
      </w:r>
      <w:r w:rsidRPr="00B56B05">
        <w:rPr>
          <w:rFonts w:ascii="Cambria" w:hAnsi="Sylfaen" w:cs="Sylfaen"/>
          <w:lang w:val="ka-GE"/>
        </w:rPr>
        <w:t xml:space="preserve">, </w:t>
      </w:r>
      <w:r w:rsidRPr="00B56B05">
        <w:rPr>
          <w:rFonts w:ascii="Cambria" w:hAnsi="Sylfaen" w:cs="Sylfaen"/>
          <w:lang w:val="ka-GE"/>
        </w:rPr>
        <w:t>აზერბაიჯანული</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რუსულენოვანი</w:t>
      </w:r>
      <w:r w:rsidRPr="00B56B05">
        <w:rPr>
          <w:rFonts w:ascii="Cambria" w:hAnsi="Sylfaen" w:cs="Sylfaen"/>
          <w:lang w:val="ka-GE"/>
        </w:rPr>
        <w:t xml:space="preserve"> </w:t>
      </w:r>
      <w:r w:rsidRPr="00B56B05">
        <w:rPr>
          <w:rFonts w:ascii="Cambria" w:hAnsi="Sylfaen" w:cs="Sylfaen"/>
          <w:lang w:val="ka-GE"/>
        </w:rPr>
        <w:t>ბროშურები</w:t>
      </w:r>
      <w:r w:rsidRPr="00B56B05">
        <w:rPr>
          <w:rFonts w:ascii="Cambria" w:hAnsi="Sylfaen" w:cs="Sylfaen"/>
          <w:lang w:val="ka-GE"/>
        </w:rPr>
        <w:t xml:space="preserve">. </w:t>
      </w:r>
      <w:r w:rsidRPr="00B56B05">
        <w:rPr>
          <w:rFonts w:ascii="Cambria" w:hAnsi="Sylfaen" w:cs="Sylfaen"/>
          <w:lang w:val="ka-GE"/>
        </w:rPr>
        <w:t>დეტალური</w:t>
      </w:r>
      <w:r w:rsidRPr="00B56B05">
        <w:rPr>
          <w:rFonts w:ascii="Cambria" w:hAnsi="Sylfaen" w:cs="Sylfaen"/>
          <w:lang w:val="ka-GE"/>
        </w:rPr>
        <w:t xml:space="preserve"> </w:t>
      </w:r>
      <w:r w:rsidRPr="00B56B05">
        <w:rPr>
          <w:rFonts w:ascii="Cambria" w:hAnsi="Sylfaen" w:cs="Sylfaen"/>
          <w:lang w:val="ka-GE"/>
        </w:rPr>
        <w:t>ინფორმაცია</w:t>
      </w:r>
      <w:r w:rsidRPr="00B56B05">
        <w:rPr>
          <w:rFonts w:ascii="Cambria" w:hAnsi="Sylfaen" w:cs="Sylfaen"/>
          <w:lang w:val="ka-GE"/>
        </w:rPr>
        <w:t xml:space="preserve"> </w:t>
      </w:r>
      <w:r w:rsidRPr="00B56B05">
        <w:rPr>
          <w:rFonts w:ascii="Cambria" w:hAnsi="Sylfaen" w:cs="Sylfaen"/>
          <w:lang w:val="ka-GE"/>
        </w:rPr>
        <w:t>ამ</w:t>
      </w:r>
      <w:r w:rsidRPr="00B56B05">
        <w:rPr>
          <w:rFonts w:ascii="Cambria" w:hAnsi="Sylfaen" w:cs="Sylfaen"/>
          <w:lang w:val="ka-GE"/>
        </w:rPr>
        <w:t xml:space="preserve"> </w:t>
      </w:r>
      <w:r w:rsidRPr="00B56B05">
        <w:rPr>
          <w:rFonts w:ascii="Cambria" w:hAnsi="Sylfaen" w:cs="Sylfaen"/>
          <w:lang w:val="ka-GE"/>
        </w:rPr>
        <w:t>ნაწილში</w:t>
      </w:r>
      <w:r w:rsidRPr="00B56B05">
        <w:rPr>
          <w:rFonts w:ascii="Cambria" w:hAnsi="Sylfaen" w:cs="Sylfaen"/>
          <w:lang w:val="ka-GE"/>
        </w:rPr>
        <w:t xml:space="preserve"> </w:t>
      </w:r>
      <w:r w:rsidRPr="00B56B05">
        <w:rPr>
          <w:rFonts w:ascii="Cambria" w:hAnsi="Sylfaen" w:cs="Sylfaen"/>
          <w:lang w:val="ka-GE"/>
        </w:rPr>
        <w:t>იხ</w:t>
      </w:r>
      <w:r w:rsidRPr="00B56B05">
        <w:rPr>
          <w:rFonts w:ascii="Cambria" w:hAnsi="Sylfaen" w:cs="Sylfaen"/>
          <w:lang w:val="ka-GE"/>
        </w:rPr>
        <w:t xml:space="preserve">. </w:t>
      </w:r>
      <w:r w:rsidRPr="00B56B05">
        <w:rPr>
          <w:rFonts w:ascii="Cambria" w:hAnsi="Sylfaen" w:cs="Sylfaen"/>
          <w:lang w:val="ka-GE"/>
        </w:rPr>
        <w:t>დანართი</w:t>
      </w:r>
      <w:r w:rsidR="00446AE0">
        <w:rPr>
          <w:rFonts w:ascii="Cambria" w:hAnsi="Sylfaen" w:cs="Sylfaen"/>
          <w:lang w:val="ka-GE"/>
        </w:rPr>
        <w:t xml:space="preserve"> 2</w:t>
      </w:r>
      <w:r w:rsidRPr="00B56B05">
        <w:rPr>
          <w:rFonts w:ascii="Cambria" w:hAnsi="Sylfaen" w:cs="Sylfaen"/>
          <w:lang w:val="ka-GE"/>
        </w:rPr>
        <w:t xml:space="preserve">. </w:t>
      </w:r>
    </w:p>
    <w:p w:rsidR="0046256E" w:rsidRDefault="0046256E" w:rsidP="0046256E">
      <w:pPr>
        <w:pStyle w:val="ListParagraph"/>
        <w:spacing w:after="240" w:line="240" w:lineRule="auto"/>
        <w:ind w:left="0"/>
        <w:contextualSpacing w:val="0"/>
        <w:jc w:val="both"/>
        <w:rPr>
          <w:rFonts w:ascii="Cambria" w:hAnsi="Sylfaen" w:cs="Sylfaen"/>
          <w:lang w:val="ka-GE"/>
        </w:rPr>
      </w:pPr>
    </w:p>
    <w:p w:rsidR="0008472D" w:rsidRPr="009279B4" w:rsidRDefault="0008472D" w:rsidP="00F018DC">
      <w:pPr>
        <w:pStyle w:val="Heading1"/>
        <w:rPr>
          <w:lang w:val="ka-GE"/>
        </w:rPr>
      </w:pPr>
      <w:bookmarkStart w:id="5" w:name="_Toc9599883"/>
      <w:r w:rsidRPr="009279B4">
        <w:rPr>
          <w:rFonts w:ascii="Sylfaen" w:hAnsi="Sylfaen" w:cs="Sylfaen"/>
          <w:lang w:val="ka-GE"/>
        </w:rPr>
        <w:t>პასუხი</w:t>
      </w:r>
      <w:r w:rsidRPr="009279B4">
        <w:rPr>
          <w:rFonts w:cs="Cambria"/>
          <w:lang w:val="ka-GE"/>
        </w:rPr>
        <w:t xml:space="preserve"> </w:t>
      </w:r>
      <w:r w:rsidRPr="009279B4">
        <w:rPr>
          <w:rFonts w:ascii="Sylfaen" w:hAnsi="Sylfaen" w:cs="Sylfaen"/>
          <w:lang w:val="ka-GE"/>
        </w:rPr>
        <w:t>რეკომენდაციის</w:t>
      </w:r>
      <w:r w:rsidRPr="009279B4">
        <w:rPr>
          <w:rFonts w:cs="Cambria"/>
          <w:lang w:val="ka-GE"/>
        </w:rPr>
        <w:t xml:space="preserve"> </w:t>
      </w:r>
      <w:r w:rsidRPr="009279B4">
        <w:rPr>
          <w:rFonts w:ascii="Sylfaen" w:hAnsi="Sylfaen" w:cs="Sylfaen"/>
          <w:lang w:val="ka-GE"/>
        </w:rPr>
        <w:t>მე</w:t>
      </w:r>
      <w:r w:rsidRPr="009279B4">
        <w:rPr>
          <w:rFonts w:cs="Cambria"/>
          <w:lang w:val="ka-GE"/>
        </w:rPr>
        <w:t xml:space="preserve">-7 </w:t>
      </w:r>
      <w:r w:rsidRPr="009279B4">
        <w:rPr>
          <w:rFonts w:ascii="Sylfaen" w:hAnsi="Sylfaen" w:cs="Sylfaen"/>
          <w:lang w:val="ka-GE"/>
        </w:rPr>
        <w:t>პუნქტზე</w:t>
      </w:r>
      <w:r w:rsidRPr="009279B4">
        <w:rPr>
          <w:rFonts w:cs="Cambria"/>
          <w:lang w:val="ka-GE"/>
        </w:rPr>
        <w:t xml:space="preserve"> - </w:t>
      </w:r>
      <w:r w:rsidRPr="009279B4">
        <w:rPr>
          <w:rFonts w:ascii="Sylfaen" w:hAnsi="Sylfaen" w:cs="Sylfaen"/>
          <w:lang w:val="ka-GE"/>
        </w:rPr>
        <w:t>გენდერული</w:t>
      </w:r>
      <w:r w:rsidRPr="009279B4">
        <w:rPr>
          <w:rFonts w:cs="Cambria"/>
          <w:lang w:val="ka-GE"/>
        </w:rPr>
        <w:t xml:space="preserve"> </w:t>
      </w:r>
      <w:r w:rsidRPr="009279B4">
        <w:rPr>
          <w:rFonts w:ascii="Sylfaen" w:hAnsi="Sylfaen" w:cs="Sylfaen"/>
          <w:lang w:val="ka-GE"/>
        </w:rPr>
        <w:t>თანასწორობა</w:t>
      </w:r>
      <w:bookmarkEnd w:id="5"/>
      <w:r w:rsidRPr="009279B4">
        <w:rPr>
          <w:rFonts w:cs="Cambria"/>
          <w:lang w:val="ka-GE"/>
        </w:rPr>
        <w:t xml:space="preserve"> </w:t>
      </w:r>
    </w:p>
    <w:p w:rsidR="0008472D" w:rsidRPr="009279B4" w:rsidRDefault="0008472D" w:rsidP="009279B4">
      <w:pPr>
        <w:spacing w:after="0" w:line="240" w:lineRule="auto"/>
        <w:jc w:val="both"/>
        <w:rPr>
          <w:rFonts w:ascii="Sylfaen" w:hAnsi="Sylfaen"/>
          <w:i/>
          <w:color w:val="000000"/>
          <w:lang w:val="ka-GE"/>
        </w:rPr>
      </w:pPr>
      <w:r w:rsidRPr="009279B4">
        <w:rPr>
          <w:rFonts w:ascii="Sylfaen" w:hAnsi="Sylfaen"/>
          <w:i/>
          <w:color w:val="000000"/>
          <w:lang w:val="ka-GE"/>
        </w:rPr>
        <w:t>ა) გენდერული თანასწორობა: სტრატეგიები, ცნობიერების ამაღლების კამპანიები</w:t>
      </w:r>
    </w:p>
    <w:p w:rsidR="0008472D" w:rsidRPr="009279B4" w:rsidRDefault="0008472D" w:rsidP="009279B4">
      <w:pPr>
        <w:spacing w:after="0" w:line="240" w:lineRule="auto"/>
        <w:jc w:val="both"/>
        <w:rPr>
          <w:rFonts w:ascii="Sylfaen" w:hAnsi="Sylfaen"/>
          <w:color w:val="000000"/>
          <w:lang w:val="ka-GE"/>
        </w:rPr>
      </w:pP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მთავრობის</w:t>
      </w:r>
      <w:r w:rsidRPr="00B56B05">
        <w:rPr>
          <w:rFonts w:ascii="Cambria" w:hAnsi="Sylfaen" w:cs="Sylfaen"/>
          <w:lang w:val="ka-GE"/>
        </w:rPr>
        <w:t xml:space="preserve"> </w:t>
      </w:r>
      <w:r w:rsidRPr="00B56B05">
        <w:rPr>
          <w:rFonts w:ascii="Cambria" w:hAnsi="Sylfaen" w:cs="Sylfaen"/>
          <w:lang w:val="ka-GE"/>
        </w:rPr>
        <w:t>დადგენილების</w:t>
      </w:r>
      <w:r w:rsidRPr="00B56B05">
        <w:rPr>
          <w:rFonts w:ascii="Cambria" w:hAnsi="Sylfaen" w:cs="Sylfaen"/>
          <w:lang w:val="ka-GE"/>
        </w:rPr>
        <w:t xml:space="preserve"> </w:t>
      </w:r>
      <w:r w:rsidRPr="00B56B05">
        <w:rPr>
          <w:rFonts w:ascii="Cambria" w:hAnsi="Sylfaen" w:cs="Sylfaen"/>
          <w:lang w:val="ka-GE"/>
        </w:rPr>
        <w:t>საფუძველზე</w:t>
      </w:r>
      <w:r w:rsidRPr="00B56B05">
        <w:rPr>
          <w:rFonts w:ascii="Cambria" w:hAnsi="Sylfaen" w:cs="Sylfaen"/>
          <w:lang w:val="ka-GE"/>
        </w:rPr>
        <w:t xml:space="preserve"> </w:t>
      </w:r>
      <w:r w:rsidRPr="00B56B05">
        <w:rPr>
          <w:rFonts w:ascii="Cambria" w:hAnsi="Sylfaen" w:cs="Sylfaen"/>
          <w:lang w:val="ka-GE"/>
        </w:rPr>
        <w:t>შეიქმნა</w:t>
      </w:r>
      <w:r w:rsidRPr="00B56B05">
        <w:rPr>
          <w:rFonts w:ascii="Cambria" w:hAnsi="Sylfaen" w:cs="Sylfaen"/>
          <w:lang w:val="ka-GE"/>
        </w:rPr>
        <w:t xml:space="preserve"> </w:t>
      </w:r>
      <w:bookmarkStart w:id="6" w:name="_Hlk499130057"/>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თანასწორობის</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ძალადობისა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ოჯახში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საკითხებზე</w:t>
      </w:r>
      <w:r w:rsidRPr="00B56B05">
        <w:rPr>
          <w:rFonts w:ascii="Cambria" w:hAnsi="Sylfaen" w:cs="Sylfaen"/>
          <w:lang w:val="ka-GE"/>
        </w:rPr>
        <w:t xml:space="preserve"> </w:t>
      </w:r>
      <w:r w:rsidRPr="00B56B05">
        <w:rPr>
          <w:rFonts w:ascii="Cambria" w:hAnsi="Sylfaen" w:cs="Sylfaen"/>
          <w:lang w:val="ka-GE"/>
        </w:rPr>
        <w:t>მომუშავე</w:t>
      </w:r>
      <w:r w:rsidRPr="00B56B05">
        <w:rPr>
          <w:rFonts w:ascii="Cambria" w:hAnsi="Sylfaen" w:cs="Sylfaen"/>
          <w:lang w:val="ka-GE"/>
        </w:rPr>
        <w:t xml:space="preserve"> </w:t>
      </w:r>
      <w:r w:rsidRPr="00B56B05">
        <w:rPr>
          <w:rFonts w:ascii="Cambria" w:hAnsi="Sylfaen" w:cs="Sylfaen"/>
          <w:lang w:val="ka-GE"/>
        </w:rPr>
        <w:t>უწყებათაშორისი</w:t>
      </w:r>
      <w:r w:rsidRPr="00B56B05">
        <w:rPr>
          <w:rFonts w:ascii="Cambria" w:hAnsi="Sylfaen" w:cs="Sylfaen"/>
          <w:lang w:val="ka-GE"/>
        </w:rPr>
        <w:t xml:space="preserve"> </w:t>
      </w:r>
      <w:r w:rsidRPr="00B56B05">
        <w:rPr>
          <w:rFonts w:ascii="Cambria" w:hAnsi="Sylfaen" w:cs="Sylfaen"/>
          <w:lang w:val="ka-GE"/>
        </w:rPr>
        <w:t>კომისია</w:t>
      </w:r>
      <w:bookmarkEnd w:id="6"/>
      <w:r w:rsidRPr="00B56B05">
        <w:rPr>
          <w:rFonts w:ascii="Cambria" w:hAnsi="Sylfaen" w:cs="Sylfaen"/>
          <w:lang w:val="ka-GE"/>
        </w:rPr>
        <w:t xml:space="preserve">. </w:t>
      </w:r>
      <w:r w:rsidRPr="00B56B05">
        <w:rPr>
          <w:rFonts w:ascii="Cambria" w:hAnsi="Sylfaen" w:cs="Sylfaen"/>
          <w:lang w:val="ka-GE"/>
        </w:rPr>
        <w:t>უწყებათაშორისი</w:t>
      </w:r>
      <w:r w:rsidRPr="00B56B05">
        <w:rPr>
          <w:rFonts w:ascii="Cambria" w:hAnsi="Sylfaen" w:cs="Sylfaen"/>
          <w:lang w:val="ka-GE"/>
        </w:rPr>
        <w:t xml:space="preserve"> </w:t>
      </w:r>
      <w:r w:rsidRPr="00B56B05">
        <w:rPr>
          <w:rFonts w:ascii="Cambria" w:hAnsi="Sylfaen" w:cs="Sylfaen"/>
          <w:lang w:val="ka-GE"/>
        </w:rPr>
        <w:t>კომისიის</w:t>
      </w:r>
      <w:r w:rsidRPr="00B56B05">
        <w:rPr>
          <w:rFonts w:ascii="Cambria" w:hAnsi="Sylfaen" w:cs="Sylfaen"/>
          <w:lang w:val="ka-GE"/>
        </w:rPr>
        <w:t xml:space="preserve"> </w:t>
      </w:r>
      <w:r w:rsidRPr="00B56B05">
        <w:rPr>
          <w:rFonts w:ascii="Cambria" w:hAnsi="Sylfaen" w:cs="Sylfaen"/>
          <w:lang w:val="ka-GE"/>
        </w:rPr>
        <w:t>წევრები</w:t>
      </w:r>
      <w:r w:rsidRPr="00B56B05">
        <w:rPr>
          <w:rFonts w:ascii="Cambria" w:hAnsi="Sylfaen" w:cs="Sylfaen"/>
          <w:lang w:val="ka-GE"/>
        </w:rPr>
        <w:t xml:space="preserve"> </w:t>
      </w:r>
      <w:r w:rsidRPr="00B56B05">
        <w:rPr>
          <w:rFonts w:ascii="Cambria" w:hAnsi="Sylfaen" w:cs="Sylfaen"/>
          <w:lang w:val="ka-GE"/>
        </w:rPr>
        <w:t>არიან</w:t>
      </w:r>
      <w:r w:rsidRPr="00B56B05">
        <w:rPr>
          <w:rFonts w:ascii="Cambria" w:hAnsi="Sylfaen" w:cs="Sylfaen"/>
          <w:lang w:val="ka-GE"/>
        </w:rPr>
        <w:t xml:space="preserve"> </w:t>
      </w:r>
      <w:r w:rsidRPr="00B56B05">
        <w:rPr>
          <w:rFonts w:ascii="Cambria" w:hAnsi="Sylfaen" w:cs="Sylfaen"/>
          <w:lang w:val="ka-GE"/>
        </w:rPr>
        <w:t>მინისტრის</w:t>
      </w:r>
      <w:r w:rsidRPr="00B56B05">
        <w:rPr>
          <w:rFonts w:ascii="Cambria" w:hAnsi="Sylfaen" w:cs="Sylfaen"/>
          <w:lang w:val="ka-GE"/>
        </w:rPr>
        <w:t xml:space="preserve"> </w:t>
      </w:r>
      <w:r w:rsidRPr="00B56B05">
        <w:rPr>
          <w:rFonts w:ascii="Cambria" w:hAnsi="Sylfaen" w:cs="Sylfaen"/>
          <w:lang w:val="ka-GE"/>
        </w:rPr>
        <w:t>მოადგილეები</w:t>
      </w:r>
      <w:r w:rsidRPr="00B56B05">
        <w:rPr>
          <w:rFonts w:ascii="Cambria" w:hAnsi="Sylfaen" w:cs="Sylfaen"/>
          <w:lang w:val="ka-GE"/>
        </w:rPr>
        <w:t xml:space="preserve">, </w:t>
      </w:r>
      <w:r w:rsidRPr="00B56B05">
        <w:rPr>
          <w:rFonts w:ascii="Cambria" w:hAnsi="Sylfaen" w:cs="Sylfaen"/>
          <w:lang w:val="ka-GE"/>
        </w:rPr>
        <w:t>ხოლო</w:t>
      </w:r>
      <w:r w:rsidRPr="00B56B05">
        <w:rPr>
          <w:rFonts w:ascii="Cambria" w:hAnsi="Sylfaen" w:cs="Sylfaen"/>
          <w:lang w:val="ka-GE"/>
        </w:rPr>
        <w:t xml:space="preserve"> </w:t>
      </w:r>
      <w:r w:rsidRPr="00B56B05">
        <w:rPr>
          <w:rFonts w:ascii="Cambria" w:hAnsi="Sylfaen" w:cs="Sylfaen"/>
          <w:lang w:val="ka-GE"/>
        </w:rPr>
        <w:t>კომისიას</w:t>
      </w:r>
      <w:r w:rsidRPr="00B56B05">
        <w:rPr>
          <w:rFonts w:ascii="Cambria" w:hAnsi="Sylfaen" w:cs="Sylfaen"/>
          <w:lang w:val="ka-GE"/>
        </w:rPr>
        <w:t xml:space="preserve"> </w:t>
      </w:r>
      <w:r w:rsidRPr="00B56B05">
        <w:rPr>
          <w:rFonts w:ascii="Cambria" w:hAnsi="Sylfaen" w:cs="Sylfaen"/>
          <w:lang w:val="ka-GE"/>
        </w:rPr>
        <w:t>თავმჯდომარეობს</w:t>
      </w:r>
      <w:r w:rsidRPr="00B56B05">
        <w:rPr>
          <w:rFonts w:ascii="Cambria" w:hAnsi="Sylfaen" w:cs="Sylfaen"/>
          <w:lang w:val="ka-GE"/>
        </w:rPr>
        <w:t xml:space="preserve"> </w:t>
      </w:r>
      <w:r w:rsidRPr="00B56B05">
        <w:rPr>
          <w:rFonts w:ascii="Cambria" w:hAnsi="Sylfaen" w:cs="Sylfaen"/>
          <w:lang w:val="ka-GE"/>
        </w:rPr>
        <w:t>პრემიერ</w:t>
      </w:r>
      <w:r w:rsidRPr="00B56B05">
        <w:rPr>
          <w:rFonts w:ascii="Cambria" w:hAnsi="Sylfaen" w:cs="Sylfaen"/>
          <w:lang w:val="ka-GE"/>
        </w:rPr>
        <w:t>-</w:t>
      </w:r>
      <w:r w:rsidRPr="00B56B05">
        <w:rPr>
          <w:rFonts w:ascii="Cambria" w:hAnsi="Sylfaen" w:cs="Sylfaen"/>
          <w:lang w:val="ka-GE"/>
        </w:rPr>
        <w:t>მინისტრის</w:t>
      </w:r>
      <w:r w:rsidRPr="00B56B05">
        <w:rPr>
          <w:rFonts w:ascii="Cambria" w:hAnsi="Sylfaen" w:cs="Sylfaen"/>
          <w:lang w:val="ka-GE"/>
        </w:rPr>
        <w:t xml:space="preserve"> </w:t>
      </w:r>
      <w:r w:rsidRPr="00B56B05">
        <w:rPr>
          <w:rFonts w:ascii="Cambria" w:hAnsi="Sylfaen" w:cs="Sylfaen"/>
          <w:lang w:val="ka-GE"/>
        </w:rPr>
        <w:t>თანაშემწე</w:t>
      </w:r>
      <w:r w:rsidRPr="00B56B05">
        <w:rPr>
          <w:rFonts w:ascii="Cambria" w:hAnsi="Sylfaen" w:cs="Sylfaen"/>
          <w:lang w:val="ka-GE"/>
        </w:rPr>
        <w:t xml:space="preserve"> </w:t>
      </w:r>
      <w:r w:rsidRPr="00B56B05">
        <w:rPr>
          <w:rFonts w:ascii="Cambria" w:hAnsi="Sylfaen" w:cs="Sylfaen"/>
          <w:lang w:val="ka-GE"/>
        </w:rPr>
        <w:t>ადამიანის</w:t>
      </w:r>
      <w:r w:rsidRPr="00B56B05">
        <w:rPr>
          <w:rFonts w:ascii="Cambria" w:hAnsi="Sylfaen" w:cs="Sylfaen"/>
          <w:lang w:val="ka-GE"/>
        </w:rPr>
        <w:t xml:space="preserve"> </w:t>
      </w:r>
      <w:r w:rsidRPr="00B56B05">
        <w:rPr>
          <w:rFonts w:ascii="Cambria" w:hAnsi="Sylfaen" w:cs="Sylfaen"/>
          <w:lang w:val="ka-GE"/>
        </w:rPr>
        <w:t>უფლებათა</w:t>
      </w:r>
      <w:r w:rsidRPr="00B56B05">
        <w:rPr>
          <w:rFonts w:ascii="Cambria" w:hAnsi="Sylfaen" w:cs="Sylfaen"/>
          <w:lang w:val="ka-GE"/>
        </w:rPr>
        <w:t xml:space="preserve"> </w:t>
      </w:r>
      <w:r w:rsidRPr="00B56B05">
        <w:rPr>
          <w:rFonts w:ascii="Cambria" w:hAnsi="Sylfaen" w:cs="Sylfaen"/>
          <w:lang w:val="ka-GE"/>
        </w:rPr>
        <w:t>დაცვის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თანასწორობის</w:t>
      </w:r>
      <w:r w:rsidRPr="00B56B05">
        <w:rPr>
          <w:rFonts w:ascii="Cambria" w:hAnsi="Sylfaen" w:cs="Sylfaen"/>
          <w:lang w:val="ka-GE"/>
        </w:rPr>
        <w:t xml:space="preserve"> </w:t>
      </w:r>
      <w:r w:rsidRPr="00B56B05">
        <w:rPr>
          <w:rFonts w:ascii="Cambria" w:hAnsi="Sylfaen" w:cs="Sylfaen"/>
          <w:lang w:val="ka-GE"/>
        </w:rPr>
        <w:t>საკითხებში</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bookmarkStart w:id="7" w:name="_Hlk509499017"/>
      <w:r w:rsidRPr="00B56B05">
        <w:rPr>
          <w:rFonts w:ascii="Cambria" w:hAnsi="Sylfaen" w:cs="Sylfaen"/>
          <w:lang w:val="ka-GE"/>
        </w:rPr>
        <w:t>აღნიშნული</w:t>
      </w:r>
      <w:r w:rsidRPr="00B56B05">
        <w:rPr>
          <w:rFonts w:ascii="Cambria" w:hAnsi="Sylfaen" w:cs="Sylfaen"/>
          <w:lang w:val="ka-GE"/>
        </w:rPr>
        <w:t xml:space="preserve"> </w:t>
      </w:r>
      <w:r w:rsidRPr="00B56B05">
        <w:rPr>
          <w:rFonts w:ascii="Cambria" w:hAnsi="Sylfaen" w:cs="Sylfaen"/>
          <w:lang w:val="ka-GE"/>
        </w:rPr>
        <w:t>ინსტიტუციური</w:t>
      </w:r>
      <w:r w:rsidRPr="00B56B05">
        <w:rPr>
          <w:rFonts w:ascii="Cambria" w:hAnsi="Sylfaen" w:cs="Sylfaen"/>
          <w:lang w:val="ka-GE"/>
        </w:rPr>
        <w:t xml:space="preserve"> </w:t>
      </w:r>
      <w:r w:rsidRPr="00B56B05">
        <w:rPr>
          <w:rFonts w:ascii="Cambria" w:hAnsi="Sylfaen" w:cs="Sylfaen"/>
          <w:lang w:val="ka-GE"/>
        </w:rPr>
        <w:t>მექანიზმი</w:t>
      </w:r>
      <w:r w:rsidRPr="00B56B05">
        <w:rPr>
          <w:rFonts w:ascii="Cambria" w:hAnsi="Sylfaen" w:cs="Sylfaen"/>
          <w:lang w:val="ka-GE"/>
        </w:rPr>
        <w:t xml:space="preserve"> </w:t>
      </w:r>
      <w:r w:rsidRPr="00B56B05">
        <w:rPr>
          <w:rFonts w:ascii="Cambria" w:hAnsi="Sylfaen" w:cs="Sylfaen"/>
          <w:lang w:val="ka-GE"/>
        </w:rPr>
        <w:t>ახორციელებს</w:t>
      </w:r>
      <w:r w:rsidRPr="00B56B05">
        <w:rPr>
          <w:rFonts w:ascii="Cambria" w:hAnsi="Sylfaen" w:cs="Sylfaen"/>
          <w:lang w:val="ka-GE"/>
        </w:rPr>
        <w:t xml:space="preserve"> </w:t>
      </w:r>
      <w:r w:rsidRPr="00B56B05">
        <w:rPr>
          <w:rFonts w:ascii="Cambria" w:hAnsi="Sylfaen" w:cs="Sylfaen"/>
          <w:lang w:val="ka-GE"/>
        </w:rPr>
        <w:t>სტამბოლის</w:t>
      </w:r>
      <w:r w:rsidRPr="00B56B05">
        <w:rPr>
          <w:rFonts w:ascii="Cambria" w:hAnsi="Sylfaen" w:cs="Sylfaen"/>
          <w:lang w:val="ka-GE"/>
        </w:rPr>
        <w:t xml:space="preserve"> </w:t>
      </w:r>
      <w:r w:rsidRPr="00B56B05">
        <w:rPr>
          <w:rFonts w:ascii="Cambria" w:hAnsi="Sylfaen" w:cs="Sylfaen"/>
          <w:lang w:val="ka-GE"/>
        </w:rPr>
        <w:t>კონვენციით</w:t>
      </w:r>
      <w:r w:rsidRPr="00B56B05">
        <w:rPr>
          <w:rFonts w:ascii="Cambria" w:hAnsi="Sylfaen" w:cs="Sylfaen"/>
          <w:lang w:val="ka-GE"/>
        </w:rPr>
        <w:t xml:space="preserve"> </w:t>
      </w:r>
      <w:r w:rsidRPr="00B56B05">
        <w:rPr>
          <w:rFonts w:ascii="Cambria" w:hAnsi="Sylfaen" w:cs="Sylfaen"/>
          <w:lang w:val="ka-GE"/>
        </w:rPr>
        <w:t>განსაზღვრულ</w:t>
      </w:r>
      <w:r w:rsidRPr="00B56B05">
        <w:rPr>
          <w:rFonts w:ascii="Cambria" w:hAnsi="Sylfaen" w:cs="Sylfaen"/>
          <w:lang w:val="ka-GE"/>
        </w:rPr>
        <w:t xml:space="preserve"> </w:t>
      </w:r>
      <w:r w:rsidRPr="00B56B05">
        <w:rPr>
          <w:rFonts w:ascii="Cambria" w:hAnsi="Sylfaen" w:cs="Sylfaen"/>
          <w:lang w:val="ka-GE"/>
        </w:rPr>
        <w:t>მაკოორდინირებელი</w:t>
      </w:r>
      <w:r w:rsidRPr="00B56B05">
        <w:rPr>
          <w:rFonts w:ascii="Cambria" w:hAnsi="Sylfaen" w:cs="Sylfaen"/>
          <w:lang w:val="ka-GE"/>
        </w:rPr>
        <w:t xml:space="preserve"> </w:t>
      </w:r>
      <w:r w:rsidRPr="00B56B05">
        <w:rPr>
          <w:rFonts w:ascii="Cambria" w:hAnsi="Sylfaen" w:cs="Sylfaen"/>
          <w:lang w:val="ka-GE"/>
        </w:rPr>
        <w:t>ორგანოს</w:t>
      </w:r>
      <w:r w:rsidRPr="00B56B05">
        <w:rPr>
          <w:rFonts w:ascii="Cambria" w:hAnsi="Sylfaen" w:cs="Sylfaen"/>
          <w:lang w:val="ka-GE"/>
        </w:rPr>
        <w:t xml:space="preserve"> </w:t>
      </w:r>
      <w:r w:rsidRPr="00B56B05">
        <w:rPr>
          <w:rFonts w:ascii="Cambria" w:hAnsi="Sylfaen" w:cs="Sylfaen"/>
          <w:lang w:val="ka-GE"/>
        </w:rPr>
        <w:t>ფუნქციას</w:t>
      </w:r>
      <w:r w:rsidRPr="00B56B05">
        <w:rPr>
          <w:rFonts w:ascii="Cambria" w:hAnsi="Sylfaen" w:cs="Sylfaen"/>
          <w:lang w:val="ka-GE"/>
        </w:rPr>
        <w:t xml:space="preserve">, </w:t>
      </w:r>
      <w:r w:rsidRPr="00B56B05">
        <w:rPr>
          <w:rFonts w:ascii="Cambria" w:hAnsi="Sylfaen" w:cs="Sylfaen"/>
          <w:lang w:val="ka-GE"/>
        </w:rPr>
        <w:t>ხელს</w:t>
      </w:r>
      <w:r w:rsidRPr="00B56B05">
        <w:rPr>
          <w:rFonts w:ascii="Cambria" w:hAnsi="Sylfaen" w:cs="Sylfaen"/>
          <w:lang w:val="ka-GE"/>
        </w:rPr>
        <w:t xml:space="preserve"> </w:t>
      </w:r>
      <w:r w:rsidRPr="00B56B05">
        <w:rPr>
          <w:rFonts w:ascii="Cambria" w:hAnsi="Sylfaen" w:cs="Sylfaen"/>
          <w:lang w:val="ka-GE"/>
        </w:rPr>
        <w:t>უწყობს</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პრევენციისა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აღკვეთის</w:t>
      </w:r>
      <w:r w:rsidRPr="00B56B05">
        <w:rPr>
          <w:rFonts w:ascii="Cambria" w:hAnsi="Sylfaen" w:cs="Sylfaen"/>
          <w:lang w:val="ka-GE"/>
        </w:rPr>
        <w:t xml:space="preserve"> </w:t>
      </w:r>
      <w:r w:rsidRPr="00B56B05">
        <w:rPr>
          <w:rFonts w:ascii="Cambria" w:hAnsi="Sylfaen" w:cs="Sylfaen"/>
          <w:lang w:val="ka-GE"/>
        </w:rPr>
        <w:t>მიმართულებით</w:t>
      </w:r>
      <w:r w:rsidRPr="00B56B05">
        <w:rPr>
          <w:rFonts w:ascii="Cambria" w:hAnsi="Sylfaen" w:cs="Sylfaen"/>
          <w:lang w:val="ka-GE"/>
        </w:rPr>
        <w:t xml:space="preserve"> </w:t>
      </w:r>
      <w:r w:rsidRPr="00B56B05">
        <w:rPr>
          <w:rFonts w:ascii="Cambria" w:hAnsi="Sylfaen" w:cs="Sylfaen"/>
          <w:lang w:val="ka-GE"/>
        </w:rPr>
        <w:t>სახელმწიფო</w:t>
      </w:r>
      <w:r w:rsidRPr="00B56B05">
        <w:rPr>
          <w:rFonts w:ascii="Cambria" w:hAnsi="Sylfaen" w:cs="Sylfaen"/>
          <w:lang w:val="ka-GE"/>
        </w:rPr>
        <w:t xml:space="preserve"> </w:t>
      </w:r>
      <w:r w:rsidRPr="00B56B05">
        <w:rPr>
          <w:rFonts w:ascii="Cambria" w:hAnsi="Sylfaen" w:cs="Sylfaen"/>
          <w:lang w:val="ka-GE"/>
        </w:rPr>
        <w:t>უწყებებისათვის</w:t>
      </w:r>
      <w:r w:rsidRPr="00B56B05">
        <w:rPr>
          <w:rFonts w:ascii="Cambria" w:hAnsi="Sylfaen" w:cs="Sylfaen"/>
          <w:lang w:val="ka-GE"/>
        </w:rPr>
        <w:t xml:space="preserve"> </w:t>
      </w:r>
      <w:r w:rsidRPr="00B56B05">
        <w:rPr>
          <w:rFonts w:ascii="Cambria" w:hAnsi="Sylfaen" w:cs="Sylfaen"/>
          <w:lang w:val="ka-GE"/>
        </w:rPr>
        <w:t>განსაზღვრული</w:t>
      </w:r>
      <w:r w:rsidRPr="00B56B05">
        <w:rPr>
          <w:rFonts w:ascii="Cambria" w:hAnsi="Sylfaen" w:cs="Sylfaen"/>
          <w:lang w:val="ka-GE"/>
        </w:rPr>
        <w:t xml:space="preserve"> </w:t>
      </w:r>
      <w:r w:rsidRPr="00B56B05">
        <w:rPr>
          <w:rFonts w:ascii="Cambria" w:hAnsi="Sylfaen" w:cs="Sylfaen"/>
          <w:lang w:val="ka-GE"/>
        </w:rPr>
        <w:t>ფუნქციების</w:t>
      </w:r>
      <w:r w:rsidRPr="00B56B05">
        <w:rPr>
          <w:rFonts w:ascii="Cambria" w:hAnsi="Sylfaen" w:cs="Sylfaen"/>
          <w:lang w:val="ka-GE"/>
        </w:rPr>
        <w:t xml:space="preserve"> </w:t>
      </w:r>
      <w:r w:rsidRPr="00B56B05">
        <w:rPr>
          <w:rFonts w:ascii="Cambria" w:hAnsi="Sylfaen" w:cs="Sylfaen"/>
          <w:lang w:val="ka-GE"/>
        </w:rPr>
        <w:t>ეფექტიანად</w:t>
      </w:r>
      <w:r w:rsidRPr="00B56B05">
        <w:rPr>
          <w:rFonts w:ascii="Cambria" w:hAnsi="Sylfaen" w:cs="Sylfaen"/>
          <w:lang w:val="ka-GE"/>
        </w:rPr>
        <w:t xml:space="preserve"> </w:t>
      </w:r>
      <w:r w:rsidRPr="00B56B05">
        <w:rPr>
          <w:rFonts w:ascii="Cambria" w:hAnsi="Sylfaen" w:cs="Sylfaen"/>
          <w:lang w:val="ka-GE"/>
        </w:rPr>
        <w:t>განხორციელებას</w:t>
      </w:r>
      <w:r w:rsidRPr="00B56B05">
        <w:rPr>
          <w:rFonts w:ascii="Cambria" w:hAnsi="Sylfaen" w:cs="Sylfaen"/>
          <w:lang w:val="ka-GE"/>
        </w:rPr>
        <w:t xml:space="preserve">, </w:t>
      </w:r>
      <w:r w:rsidRPr="00B56B05">
        <w:rPr>
          <w:rFonts w:ascii="Cambria" w:hAnsi="Sylfaen" w:cs="Sylfaen"/>
          <w:lang w:val="ka-GE"/>
        </w:rPr>
        <w:t>მათ</w:t>
      </w:r>
      <w:r w:rsidRPr="00B56B05">
        <w:rPr>
          <w:rFonts w:ascii="Cambria" w:hAnsi="Sylfaen" w:cs="Sylfaen"/>
          <w:lang w:val="ka-GE"/>
        </w:rPr>
        <w:t xml:space="preserve"> </w:t>
      </w:r>
      <w:r w:rsidRPr="00B56B05">
        <w:rPr>
          <w:rFonts w:ascii="Cambria" w:hAnsi="Sylfaen" w:cs="Sylfaen"/>
          <w:lang w:val="ka-GE"/>
        </w:rPr>
        <w:t>შორის</w:t>
      </w:r>
      <w:r w:rsidRPr="00B56B05">
        <w:rPr>
          <w:rFonts w:ascii="Cambria" w:hAnsi="Sylfaen" w:cs="Sylfaen"/>
          <w:lang w:val="ka-GE"/>
        </w:rPr>
        <w:t xml:space="preserve">,  </w:t>
      </w:r>
      <w:r w:rsidRPr="00B56B05">
        <w:rPr>
          <w:rFonts w:ascii="Cambria" w:hAnsi="Sylfaen" w:cs="Sylfaen"/>
          <w:lang w:val="ka-GE"/>
        </w:rPr>
        <w:t>შესაბამის</w:t>
      </w:r>
      <w:r w:rsidRPr="00B56B05">
        <w:rPr>
          <w:rFonts w:ascii="Cambria" w:hAnsi="Sylfaen" w:cs="Sylfaen"/>
          <w:lang w:val="ka-GE"/>
        </w:rPr>
        <w:t xml:space="preserve">  </w:t>
      </w:r>
      <w:r w:rsidRPr="00B56B05">
        <w:rPr>
          <w:rFonts w:ascii="Cambria" w:hAnsi="Sylfaen" w:cs="Sylfaen"/>
          <w:lang w:val="ka-GE"/>
        </w:rPr>
        <w:t>უწყებებს</w:t>
      </w:r>
      <w:r w:rsidRPr="00B56B05">
        <w:rPr>
          <w:rFonts w:ascii="Cambria" w:hAnsi="Sylfaen" w:cs="Sylfaen"/>
          <w:lang w:val="ka-GE"/>
        </w:rPr>
        <w:t xml:space="preserve"> </w:t>
      </w:r>
      <w:r w:rsidRPr="00B56B05">
        <w:rPr>
          <w:rFonts w:ascii="Cambria" w:hAnsi="Sylfaen" w:cs="Sylfaen"/>
          <w:lang w:val="ka-GE"/>
        </w:rPr>
        <w:t>შორის</w:t>
      </w:r>
      <w:r w:rsidRPr="00B56B05">
        <w:rPr>
          <w:rFonts w:ascii="Cambria" w:hAnsi="Sylfaen" w:cs="Sylfaen"/>
          <w:lang w:val="ka-GE"/>
        </w:rPr>
        <w:t xml:space="preserve"> </w:t>
      </w:r>
      <w:r w:rsidRPr="00B56B05">
        <w:rPr>
          <w:rFonts w:ascii="Cambria" w:hAnsi="Sylfaen" w:cs="Sylfaen"/>
          <w:lang w:val="ka-GE"/>
        </w:rPr>
        <w:t>კოორდინაციას</w:t>
      </w:r>
      <w:r w:rsidRPr="00B56B05">
        <w:rPr>
          <w:rFonts w:ascii="Cambria" w:hAnsi="Sylfaen" w:cs="Sylfaen"/>
          <w:lang w:val="ka-GE"/>
        </w:rPr>
        <w:t xml:space="preserve">. </w:t>
      </w:r>
      <w:bookmarkStart w:id="8" w:name="_Hlk509499130"/>
      <w:bookmarkEnd w:id="7"/>
      <w:r w:rsidRPr="00B56B05">
        <w:rPr>
          <w:rFonts w:ascii="Cambria" w:hAnsi="Sylfaen" w:cs="Sylfaen"/>
          <w:lang w:val="ka-GE"/>
        </w:rPr>
        <w:t>უწყებათაშორისი</w:t>
      </w:r>
      <w:r w:rsidRPr="00B56B05">
        <w:rPr>
          <w:rFonts w:ascii="Cambria" w:hAnsi="Sylfaen" w:cs="Sylfaen"/>
          <w:lang w:val="ka-GE"/>
        </w:rPr>
        <w:t xml:space="preserve"> </w:t>
      </w:r>
      <w:r w:rsidRPr="00B56B05">
        <w:rPr>
          <w:rFonts w:ascii="Cambria" w:hAnsi="Sylfaen" w:cs="Sylfaen"/>
          <w:lang w:val="ka-GE"/>
        </w:rPr>
        <w:t>კომისია</w:t>
      </w:r>
      <w:r w:rsidRPr="00B56B05">
        <w:rPr>
          <w:rFonts w:ascii="Cambria" w:hAnsi="Sylfaen" w:cs="Sylfaen"/>
          <w:lang w:val="ka-GE"/>
        </w:rPr>
        <w:t xml:space="preserve"> </w:t>
      </w:r>
      <w:r w:rsidRPr="00B56B05">
        <w:rPr>
          <w:rFonts w:ascii="Cambria" w:hAnsi="Sylfaen" w:cs="Sylfaen"/>
          <w:lang w:val="ka-GE"/>
        </w:rPr>
        <w:t>მიზნად</w:t>
      </w:r>
      <w:r w:rsidRPr="00B56B05">
        <w:rPr>
          <w:rFonts w:ascii="Cambria" w:hAnsi="Sylfaen" w:cs="Sylfaen"/>
          <w:lang w:val="ka-GE"/>
        </w:rPr>
        <w:t xml:space="preserve"> </w:t>
      </w:r>
      <w:r w:rsidRPr="00B56B05">
        <w:rPr>
          <w:rFonts w:ascii="Cambria" w:hAnsi="Sylfaen" w:cs="Sylfaen"/>
          <w:lang w:val="ka-GE"/>
        </w:rPr>
        <w:t>ისახავს</w:t>
      </w:r>
      <w:r w:rsidRPr="00B56B05">
        <w:rPr>
          <w:rFonts w:ascii="Cambria" w:hAnsi="Sylfaen" w:cs="Sylfaen"/>
          <w:lang w:val="ka-GE"/>
        </w:rPr>
        <w:t xml:space="preserve"> </w:t>
      </w:r>
      <w:r w:rsidRPr="00B56B05">
        <w:rPr>
          <w:rFonts w:ascii="Cambria" w:hAnsi="Sylfaen" w:cs="Sylfaen"/>
          <w:lang w:val="ka-GE"/>
        </w:rPr>
        <w:t>განახორციელოს</w:t>
      </w:r>
      <w:r w:rsidRPr="00B56B05">
        <w:rPr>
          <w:rFonts w:ascii="Cambria" w:hAnsi="Sylfaen" w:cs="Sylfaen"/>
          <w:lang w:val="ka-GE"/>
        </w:rPr>
        <w:t xml:space="preserve"> </w:t>
      </w:r>
      <w:r w:rsidRPr="00B56B05">
        <w:rPr>
          <w:rFonts w:ascii="Cambria" w:hAnsi="Sylfaen" w:cs="Sylfaen"/>
          <w:lang w:val="ka-GE"/>
        </w:rPr>
        <w:t>სამთავრობო</w:t>
      </w:r>
      <w:r w:rsidRPr="00B56B05">
        <w:rPr>
          <w:rFonts w:ascii="Cambria" w:hAnsi="Sylfaen" w:cs="Sylfaen"/>
          <w:lang w:val="ka-GE"/>
        </w:rPr>
        <w:t xml:space="preserve"> </w:t>
      </w:r>
      <w:r w:rsidRPr="00B56B05">
        <w:rPr>
          <w:rFonts w:ascii="Cambria" w:hAnsi="Sylfaen" w:cs="Sylfaen"/>
          <w:lang w:val="ka-GE"/>
        </w:rPr>
        <w:t>პოლიტიკა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ხელს</w:t>
      </w:r>
      <w:r w:rsidRPr="00B56B05">
        <w:rPr>
          <w:rFonts w:ascii="Cambria" w:hAnsi="Sylfaen" w:cs="Sylfaen"/>
          <w:lang w:val="ka-GE"/>
        </w:rPr>
        <w:t xml:space="preserve"> </w:t>
      </w:r>
      <w:r w:rsidRPr="00B56B05">
        <w:rPr>
          <w:rFonts w:ascii="Cambria" w:hAnsi="Sylfaen" w:cs="Sylfaen"/>
          <w:lang w:val="ka-GE"/>
        </w:rPr>
        <w:t>შეუწყობს</w:t>
      </w:r>
      <w:r w:rsidRPr="00B56B05">
        <w:rPr>
          <w:rFonts w:ascii="Cambria" w:hAnsi="Sylfaen" w:cs="Sylfaen"/>
          <w:lang w:val="ka-GE"/>
        </w:rPr>
        <w:t xml:space="preserve"> </w:t>
      </w:r>
      <w:r w:rsidRPr="00B56B05">
        <w:rPr>
          <w:rFonts w:ascii="Cambria" w:hAnsi="Sylfaen" w:cs="Sylfaen"/>
          <w:lang w:val="ka-GE"/>
        </w:rPr>
        <w:t>არსებული</w:t>
      </w:r>
      <w:r w:rsidRPr="00B56B05">
        <w:rPr>
          <w:rFonts w:ascii="Cambria" w:hAnsi="Sylfaen" w:cs="Sylfaen"/>
          <w:lang w:val="ka-GE"/>
        </w:rPr>
        <w:t xml:space="preserve"> </w:t>
      </w:r>
      <w:r w:rsidRPr="00B56B05">
        <w:rPr>
          <w:rFonts w:ascii="Cambria" w:hAnsi="Sylfaen" w:cs="Sylfaen"/>
          <w:lang w:val="ka-GE"/>
        </w:rPr>
        <w:t>სტერეოტიპული</w:t>
      </w:r>
      <w:r w:rsidRPr="00B56B05">
        <w:rPr>
          <w:rFonts w:ascii="Cambria" w:hAnsi="Sylfaen" w:cs="Sylfaen"/>
          <w:lang w:val="ka-GE"/>
        </w:rPr>
        <w:t xml:space="preserve"> </w:t>
      </w:r>
      <w:r w:rsidRPr="00B56B05">
        <w:rPr>
          <w:rFonts w:ascii="Cambria" w:hAnsi="Sylfaen" w:cs="Sylfaen"/>
          <w:lang w:val="ka-GE"/>
        </w:rPr>
        <w:t>როლებისა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დამოკიდებულებების</w:t>
      </w:r>
      <w:r w:rsidRPr="00B56B05">
        <w:rPr>
          <w:rFonts w:ascii="Cambria" w:hAnsi="Sylfaen" w:cs="Sylfaen"/>
          <w:lang w:val="ka-GE"/>
        </w:rPr>
        <w:t xml:space="preserve"> </w:t>
      </w:r>
      <w:r w:rsidRPr="00B56B05">
        <w:rPr>
          <w:rFonts w:ascii="Cambria" w:hAnsi="Sylfaen" w:cs="Sylfaen"/>
          <w:lang w:val="ka-GE"/>
        </w:rPr>
        <w:t>აღმოფხვრას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საზოგადოების</w:t>
      </w:r>
      <w:r w:rsidRPr="00B56B05">
        <w:rPr>
          <w:rFonts w:ascii="Cambria" w:hAnsi="Sylfaen" w:cs="Sylfaen"/>
          <w:lang w:val="ka-GE"/>
        </w:rPr>
        <w:t xml:space="preserve"> </w:t>
      </w:r>
      <w:r w:rsidRPr="00B56B05">
        <w:rPr>
          <w:rFonts w:ascii="Cambria" w:hAnsi="Sylfaen" w:cs="Sylfaen"/>
          <w:lang w:val="ka-GE"/>
        </w:rPr>
        <w:t>ინფორმირებულობის</w:t>
      </w:r>
      <w:r w:rsidRPr="00B56B05">
        <w:rPr>
          <w:rFonts w:ascii="Cambria" w:hAnsi="Sylfaen" w:cs="Sylfaen"/>
          <w:lang w:val="ka-GE"/>
        </w:rPr>
        <w:t xml:space="preserve"> </w:t>
      </w:r>
      <w:r w:rsidRPr="00B56B05">
        <w:rPr>
          <w:rFonts w:ascii="Cambria" w:hAnsi="Sylfaen" w:cs="Sylfaen"/>
          <w:lang w:val="ka-GE"/>
        </w:rPr>
        <w:t>გაზრდას</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მთავრობამ</w:t>
      </w:r>
      <w:r w:rsidRPr="00B56B05">
        <w:rPr>
          <w:rFonts w:ascii="Cambria" w:hAnsi="Sylfaen" w:cs="Sylfaen"/>
          <w:lang w:val="ka-GE"/>
        </w:rPr>
        <w:t xml:space="preserve"> 2018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აპრილში</w:t>
      </w:r>
      <w:r w:rsidRPr="00B56B05">
        <w:rPr>
          <w:rFonts w:ascii="Cambria" w:hAnsi="Sylfaen" w:cs="Sylfaen"/>
          <w:lang w:val="ka-GE"/>
        </w:rPr>
        <w:t xml:space="preserve"> </w:t>
      </w:r>
      <w:r w:rsidRPr="00B56B05">
        <w:rPr>
          <w:rFonts w:ascii="Cambria" w:hAnsi="Sylfaen" w:cs="Sylfaen"/>
          <w:lang w:val="ka-GE"/>
        </w:rPr>
        <w:t>დაამტკიცა</w:t>
      </w:r>
      <w:r w:rsidRPr="00B56B05">
        <w:rPr>
          <w:rFonts w:ascii="Cambria" w:hAnsi="Sylfaen" w:cs="Sylfaen"/>
          <w:lang w:val="ka-GE"/>
        </w:rPr>
        <w:t xml:space="preserve"> </w:t>
      </w:r>
      <w:r w:rsidRPr="00B56B05">
        <w:rPr>
          <w:rFonts w:ascii="Cambria" w:hAnsi="Sylfaen" w:cs="Sylfaen"/>
          <w:lang w:val="ka-GE"/>
        </w:rPr>
        <w:t>ადამიანის</w:t>
      </w:r>
      <w:r w:rsidRPr="00B56B05">
        <w:rPr>
          <w:rFonts w:ascii="Cambria" w:hAnsi="Sylfaen" w:cs="Sylfaen"/>
          <w:lang w:val="ka-GE"/>
        </w:rPr>
        <w:t xml:space="preserve"> </w:t>
      </w:r>
      <w:r w:rsidRPr="00B56B05">
        <w:rPr>
          <w:rFonts w:ascii="Cambria" w:hAnsi="Sylfaen" w:cs="Sylfaen"/>
          <w:lang w:val="ka-GE"/>
        </w:rPr>
        <w:t>უფლებათა</w:t>
      </w:r>
      <w:r w:rsidRPr="00B56B05">
        <w:rPr>
          <w:rFonts w:ascii="Cambria" w:hAnsi="Sylfaen" w:cs="Sylfaen"/>
          <w:lang w:val="ka-GE"/>
        </w:rPr>
        <w:t xml:space="preserve"> </w:t>
      </w:r>
      <w:r w:rsidRPr="00B56B05">
        <w:rPr>
          <w:rFonts w:ascii="Cambria" w:hAnsi="Sylfaen" w:cs="Sylfaen"/>
          <w:lang w:val="ka-GE"/>
        </w:rPr>
        <w:t>დაცვის</w:t>
      </w:r>
      <w:r w:rsidRPr="00B56B05">
        <w:rPr>
          <w:rFonts w:ascii="Cambria" w:hAnsi="Sylfaen" w:cs="Sylfaen"/>
          <w:lang w:val="ka-GE"/>
        </w:rPr>
        <w:t xml:space="preserve"> </w:t>
      </w:r>
      <w:r w:rsidRPr="00B56B05">
        <w:rPr>
          <w:rFonts w:ascii="Cambria" w:hAnsi="Sylfaen" w:cs="Sylfaen"/>
          <w:lang w:val="ka-GE"/>
        </w:rPr>
        <w:t>სამთავრობო</w:t>
      </w:r>
      <w:r w:rsidRPr="00B56B05">
        <w:rPr>
          <w:rFonts w:ascii="Cambria" w:hAnsi="Sylfaen" w:cs="Sylfaen"/>
          <w:lang w:val="ka-GE"/>
        </w:rPr>
        <w:t xml:space="preserve"> </w:t>
      </w:r>
      <w:r w:rsidRPr="00B56B05">
        <w:rPr>
          <w:rFonts w:ascii="Cambria" w:hAnsi="Sylfaen" w:cs="Sylfaen"/>
          <w:lang w:val="ka-GE"/>
        </w:rPr>
        <w:t>სამოქმედო</w:t>
      </w:r>
      <w:r w:rsidRPr="00B56B05">
        <w:rPr>
          <w:rFonts w:ascii="Cambria" w:hAnsi="Sylfaen" w:cs="Sylfaen"/>
          <w:lang w:val="ka-GE"/>
        </w:rPr>
        <w:t xml:space="preserve"> </w:t>
      </w:r>
      <w:r w:rsidRPr="00B56B05">
        <w:rPr>
          <w:rFonts w:ascii="Cambria" w:hAnsi="Sylfaen" w:cs="Sylfaen"/>
          <w:lang w:val="ka-GE"/>
        </w:rPr>
        <w:t>გეგმა</w:t>
      </w:r>
      <w:r w:rsidRPr="00B56B05">
        <w:rPr>
          <w:rFonts w:ascii="Cambria" w:hAnsi="Sylfaen" w:cs="Sylfaen"/>
          <w:lang w:val="ka-GE"/>
        </w:rPr>
        <w:t xml:space="preserve"> (2018-2020 </w:t>
      </w:r>
      <w:r w:rsidRPr="00B56B05">
        <w:rPr>
          <w:rFonts w:ascii="Cambria" w:hAnsi="Sylfaen" w:cs="Sylfaen"/>
          <w:lang w:val="ka-GE"/>
        </w:rPr>
        <w:t>წლებისათვის</w:t>
      </w:r>
      <w:r w:rsidRPr="00B56B05">
        <w:rPr>
          <w:rFonts w:ascii="Cambria" w:hAnsi="Sylfaen" w:cs="Sylfaen"/>
          <w:lang w:val="ka-GE"/>
        </w:rPr>
        <w:t xml:space="preserve">), </w:t>
      </w:r>
      <w:r w:rsidRPr="00B56B05">
        <w:rPr>
          <w:rFonts w:ascii="Cambria" w:hAnsi="Sylfaen" w:cs="Sylfaen"/>
          <w:lang w:val="ka-GE"/>
        </w:rPr>
        <w:t>რომლის</w:t>
      </w:r>
      <w:r w:rsidRPr="00B56B05">
        <w:rPr>
          <w:rFonts w:ascii="Cambria" w:hAnsi="Sylfaen" w:cs="Sylfaen"/>
          <w:lang w:val="ka-GE"/>
        </w:rPr>
        <w:t xml:space="preserve"> </w:t>
      </w:r>
      <w:r w:rsidRPr="00B56B05">
        <w:rPr>
          <w:rFonts w:ascii="Cambria" w:hAnsi="Sylfaen" w:cs="Sylfaen"/>
          <w:lang w:val="ka-GE"/>
        </w:rPr>
        <w:t>შეიცავს</w:t>
      </w:r>
      <w:r w:rsidRPr="00B56B05">
        <w:rPr>
          <w:rFonts w:ascii="Cambria" w:hAnsi="Sylfaen" w:cs="Sylfaen"/>
          <w:lang w:val="ka-GE"/>
        </w:rPr>
        <w:t xml:space="preserve"> </w:t>
      </w:r>
      <w:r w:rsidRPr="00B56B05">
        <w:rPr>
          <w:rFonts w:ascii="Cambria" w:hAnsi="Sylfaen" w:cs="Sylfaen"/>
          <w:lang w:val="ka-GE"/>
        </w:rPr>
        <w:t>ცალკე</w:t>
      </w:r>
      <w:r w:rsidRPr="00B56B05">
        <w:rPr>
          <w:rFonts w:ascii="Cambria" w:hAnsi="Sylfaen" w:cs="Sylfaen"/>
          <w:lang w:val="ka-GE"/>
        </w:rPr>
        <w:t xml:space="preserve"> </w:t>
      </w:r>
      <w:r w:rsidRPr="00B56B05">
        <w:rPr>
          <w:rFonts w:ascii="Cambria" w:hAnsi="Sylfaen" w:cs="Sylfaen"/>
          <w:lang w:val="ka-GE"/>
        </w:rPr>
        <w:t>თავს</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თანასწორობა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გაძლიერება</w:t>
      </w:r>
      <w:r w:rsidRPr="00B56B05">
        <w:rPr>
          <w:rFonts w:ascii="Cambria" w:hAnsi="Sylfaen" w:cs="Sylfaen"/>
          <w:lang w:val="ka-GE"/>
        </w:rPr>
        <w:t xml:space="preserve">. </w:t>
      </w:r>
      <w:r w:rsidRPr="00B56B05">
        <w:rPr>
          <w:rFonts w:ascii="Cambria" w:hAnsi="Sylfaen" w:cs="Sylfaen"/>
          <w:lang w:val="ka-GE"/>
        </w:rPr>
        <w:t>გარდა</w:t>
      </w:r>
      <w:r w:rsidRPr="00B56B05">
        <w:rPr>
          <w:rFonts w:ascii="Cambria" w:hAnsi="Sylfaen" w:cs="Sylfaen"/>
          <w:lang w:val="ka-GE"/>
        </w:rPr>
        <w:t xml:space="preserve"> </w:t>
      </w:r>
      <w:r w:rsidRPr="00B56B05">
        <w:rPr>
          <w:rFonts w:ascii="Cambria" w:hAnsi="Sylfaen" w:cs="Sylfaen"/>
          <w:lang w:val="ka-GE"/>
        </w:rPr>
        <w:t>ამისა</w:t>
      </w:r>
      <w:r w:rsidRPr="00B56B05">
        <w:rPr>
          <w:rFonts w:ascii="Cambria" w:hAnsi="Sylfaen" w:cs="Sylfaen"/>
          <w:lang w:val="ka-GE"/>
        </w:rPr>
        <w:t xml:space="preserve">, </w:t>
      </w:r>
      <w:r w:rsidRPr="00B56B05">
        <w:rPr>
          <w:rFonts w:ascii="Cambria" w:hAnsi="Sylfaen" w:cs="Sylfaen"/>
          <w:lang w:val="ka-GE"/>
        </w:rPr>
        <w:t>ცალკე</w:t>
      </w:r>
      <w:r w:rsidRPr="00B56B05">
        <w:rPr>
          <w:rFonts w:ascii="Cambria" w:hAnsi="Sylfaen" w:cs="Sylfaen"/>
          <w:lang w:val="ka-GE"/>
        </w:rPr>
        <w:t xml:space="preserve"> </w:t>
      </w:r>
      <w:r w:rsidRPr="00B56B05">
        <w:rPr>
          <w:rFonts w:ascii="Cambria" w:hAnsi="Sylfaen" w:cs="Sylfaen"/>
          <w:lang w:val="ka-GE"/>
        </w:rPr>
        <w:t>მდგომი</w:t>
      </w:r>
      <w:r w:rsidRPr="00B56B05">
        <w:rPr>
          <w:rFonts w:ascii="Cambria" w:hAnsi="Sylfaen" w:cs="Sylfaen"/>
          <w:lang w:val="ka-GE"/>
        </w:rPr>
        <w:t xml:space="preserve"> </w:t>
      </w:r>
      <w:r w:rsidRPr="00B56B05">
        <w:rPr>
          <w:rFonts w:ascii="Cambria" w:hAnsi="Sylfaen" w:cs="Sylfaen"/>
          <w:lang w:val="ka-GE"/>
        </w:rPr>
        <w:t>დოკუმენტების</w:t>
      </w:r>
      <w:r w:rsidRPr="00B56B05">
        <w:rPr>
          <w:rFonts w:ascii="Cambria" w:hAnsi="Sylfaen" w:cs="Sylfaen"/>
          <w:lang w:val="ka-GE"/>
        </w:rPr>
        <w:t xml:space="preserve"> </w:t>
      </w:r>
      <w:r w:rsidRPr="00B56B05">
        <w:rPr>
          <w:rFonts w:ascii="Cambria" w:hAnsi="Sylfaen" w:cs="Sylfaen"/>
          <w:lang w:val="ka-GE"/>
        </w:rPr>
        <w:t>სახით</w:t>
      </w:r>
      <w:r w:rsidRPr="00B56B05">
        <w:rPr>
          <w:rFonts w:ascii="Cambria" w:hAnsi="Sylfaen" w:cs="Sylfaen"/>
          <w:lang w:val="ka-GE"/>
        </w:rPr>
        <w:t xml:space="preserve"> </w:t>
      </w:r>
      <w:r w:rsidRPr="00B56B05">
        <w:rPr>
          <w:rFonts w:ascii="Cambria" w:hAnsi="Sylfaen" w:cs="Sylfaen"/>
          <w:lang w:val="ka-GE"/>
        </w:rPr>
        <w:t>დამტკიცდა</w:t>
      </w:r>
      <w:r w:rsidRPr="00B56B05">
        <w:rPr>
          <w:rFonts w:ascii="Cambria" w:hAnsi="Sylfaen" w:cs="Sylfaen"/>
          <w:lang w:val="ka-GE"/>
        </w:rPr>
        <w:t>:</w:t>
      </w:r>
    </w:p>
    <w:p w:rsidR="0008472D" w:rsidRPr="009279B4" w:rsidRDefault="0008472D" w:rsidP="00577A6E">
      <w:pPr>
        <w:numPr>
          <w:ilvl w:val="0"/>
          <w:numId w:val="5"/>
        </w:numPr>
        <w:spacing w:after="0" w:line="240" w:lineRule="auto"/>
        <w:ind w:left="0" w:firstLine="0"/>
        <w:jc w:val="both"/>
        <w:rPr>
          <w:rFonts w:ascii="Sylfaen" w:hAnsi="Sylfaen"/>
          <w:color w:val="000000"/>
          <w:lang w:val="ka-GE"/>
        </w:rPr>
      </w:pPr>
      <w:r w:rsidRPr="009279B4">
        <w:rPr>
          <w:rFonts w:ascii="Sylfaen" w:hAnsi="Sylfaen"/>
          <w:color w:val="000000"/>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rsidR="0008472D" w:rsidRPr="009279B4" w:rsidRDefault="0008472D" w:rsidP="00577A6E">
      <w:pPr>
        <w:numPr>
          <w:ilvl w:val="0"/>
          <w:numId w:val="5"/>
        </w:numPr>
        <w:spacing w:after="0" w:line="240" w:lineRule="auto"/>
        <w:ind w:left="0" w:firstLine="0"/>
        <w:jc w:val="both"/>
        <w:rPr>
          <w:rFonts w:ascii="Sylfaen" w:hAnsi="Sylfaen"/>
          <w:color w:val="000000"/>
          <w:lang w:val="ka-GE"/>
        </w:rPr>
      </w:pPr>
      <w:r w:rsidRPr="009279B4">
        <w:rPr>
          <w:rFonts w:ascii="Sylfaen" w:hAnsi="Sylfaen"/>
          <w:color w:val="000000"/>
          <w:lang w:val="ka-GE"/>
        </w:rPr>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rsidR="0008472D" w:rsidRPr="009279B4" w:rsidRDefault="0008472D" w:rsidP="00577A6E">
      <w:pPr>
        <w:spacing w:after="0" w:line="240" w:lineRule="auto"/>
        <w:jc w:val="both"/>
        <w:rPr>
          <w:rFonts w:ascii="Sylfaen" w:hAnsi="Sylfaen"/>
          <w:color w:val="000000"/>
          <w:lang w:val="ka-GE"/>
        </w:rPr>
      </w:pPr>
      <w:r w:rsidRPr="009279B4">
        <w:rPr>
          <w:rFonts w:ascii="Sylfaen" w:hAnsi="Sylfaen"/>
          <w:color w:val="000000"/>
          <w:lang w:val="ka-GE"/>
        </w:rPr>
        <w:t>აღნიშნული გეგმები შემუშვდა უწყებათაშორისი კომისიის 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(2018-2020 წლები) განსახორციელებელი ღონისძიებები.</w:t>
      </w:r>
    </w:p>
    <w:p w:rsidR="0008472D" w:rsidRPr="009279B4" w:rsidRDefault="0008472D" w:rsidP="009279B4">
      <w:pPr>
        <w:spacing w:after="0" w:line="240" w:lineRule="auto"/>
        <w:jc w:val="both"/>
        <w:rPr>
          <w:rFonts w:ascii="Sylfaen" w:hAnsi="Sylfaen"/>
          <w:color w:val="000000"/>
          <w:lang w:val="ka-GE"/>
        </w:rPr>
      </w:pP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bookmarkStart w:id="9" w:name="_Hlk509499149"/>
      <w:bookmarkEnd w:id="8"/>
      <w:r w:rsidRPr="00B56B05">
        <w:rPr>
          <w:rFonts w:ascii="Cambria" w:hAnsi="Sylfaen" w:cs="Sylfaen"/>
          <w:lang w:val="ka-GE"/>
        </w:rPr>
        <w:t>აღსანიშნავია</w:t>
      </w:r>
      <w:r w:rsidRPr="00B56B05">
        <w:rPr>
          <w:rFonts w:ascii="Cambria" w:hAnsi="Sylfaen" w:cs="Sylfaen"/>
          <w:lang w:val="ka-GE"/>
        </w:rPr>
        <w:t xml:space="preserve">, </w:t>
      </w:r>
      <w:r w:rsidRPr="00B56B05">
        <w:rPr>
          <w:rFonts w:ascii="Cambria" w:hAnsi="Sylfaen" w:cs="Sylfaen"/>
          <w:lang w:val="ka-GE"/>
        </w:rPr>
        <w:t>რომ</w:t>
      </w:r>
      <w:r w:rsidRPr="00B56B05">
        <w:rPr>
          <w:rFonts w:ascii="Cambria" w:hAnsi="Sylfaen" w:cs="Sylfaen"/>
          <w:lang w:val="ka-GE"/>
        </w:rPr>
        <w:t xml:space="preserve"> </w:t>
      </w:r>
      <w:r w:rsidRPr="00B56B05">
        <w:rPr>
          <w:rFonts w:ascii="Cambria" w:hAnsi="Sylfaen" w:cs="Sylfaen"/>
          <w:lang w:val="ka-GE"/>
        </w:rPr>
        <w:t>უწყებათაშორისმა</w:t>
      </w:r>
      <w:r w:rsidRPr="00B56B05">
        <w:rPr>
          <w:rFonts w:ascii="Cambria" w:hAnsi="Sylfaen" w:cs="Sylfaen"/>
          <w:lang w:val="ka-GE"/>
        </w:rPr>
        <w:t xml:space="preserve"> </w:t>
      </w:r>
      <w:r w:rsidRPr="00B56B05">
        <w:rPr>
          <w:rFonts w:ascii="Cambria" w:hAnsi="Sylfaen" w:cs="Sylfaen"/>
          <w:lang w:val="ka-GE"/>
        </w:rPr>
        <w:t>კომისიამ</w:t>
      </w:r>
      <w:r w:rsidRPr="00B56B05">
        <w:rPr>
          <w:rFonts w:ascii="Cambria" w:hAnsi="Sylfaen" w:cs="Sylfaen"/>
          <w:lang w:val="ka-GE"/>
        </w:rPr>
        <w:t xml:space="preserve">, </w:t>
      </w: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ორგანიზაციის</w:t>
      </w:r>
      <w:r w:rsidRPr="00B56B05">
        <w:rPr>
          <w:rFonts w:ascii="Cambria" w:hAnsi="Sylfaen" w:cs="Sylfaen"/>
          <w:lang w:val="ka-GE"/>
        </w:rPr>
        <w:t xml:space="preserve"> </w:t>
      </w:r>
      <w:r w:rsidRPr="00B56B05">
        <w:rPr>
          <w:rFonts w:ascii="Cambria" w:hAnsi="Sylfaen" w:cs="Sylfaen"/>
          <w:lang w:val="ka-GE"/>
        </w:rPr>
        <w:t>მხარდაჭერით</w:t>
      </w:r>
      <w:r w:rsidRPr="00B56B05">
        <w:rPr>
          <w:rFonts w:ascii="Cambria" w:hAnsi="Sylfaen" w:cs="Sylfaen"/>
          <w:lang w:val="ka-GE"/>
        </w:rPr>
        <w:t xml:space="preserve"> </w:t>
      </w:r>
      <w:r w:rsidRPr="00B56B05">
        <w:rPr>
          <w:rFonts w:ascii="Cambria" w:hAnsi="Sylfaen" w:cs="Sylfaen"/>
          <w:lang w:val="ka-GE"/>
        </w:rPr>
        <w:t>შეიმუშავა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ოჯახში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საკითხებზე</w:t>
      </w:r>
      <w:r w:rsidRPr="00B56B05">
        <w:rPr>
          <w:rFonts w:ascii="Cambria" w:hAnsi="Sylfaen" w:cs="Sylfaen"/>
          <w:lang w:val="ka-GE"/>
        </w:rPr>
        <w:t xml:space="preserve"> </w:t>
      </w:r>
      <w:r w:rsidRPr="00B56B05">
        <w:rPr>
          <w:rFonts w:ascii="Cambria" w:hAnsi="Sylfaen" w:cs="Sylfaen"/>
          <w:lang w:val="ka-GE"/>
        </w:rPr>
        <w:t>ერთიანი</w:t>
      </w:r>
      <w:r w:rsidRPr="00B56B05">
        <w:rPr>
          <w:rFonts w:ascii="Cambria" w:hAnsi="Sylfaen" w:cs="Sylfaen"/>
          <w:lang w:val="ka-GE"/>
        </w:rPr>
        <w:t xml:space="preserve"> </w:t>
      </w:r>
      <w:r w:rsidRPr="00B56B05">
        <w:rPr>
          <w:rFonts w:ascii="Cambria" w:hAnsi="Sylfaen" w:cs="Sylfaen"/>
          <w:lang w:val="ka-GE"/>
        </w:rPr>
        <w:t>ეროვნული</w:t>
      </w:r>
      <w:r w:rsidRPr="00B56B05">
        <w:rPr>
          <w:rFonts w:ascii="Cambria" w:hAnsi="Sylfaen" w:cs="Sylfaen"/>
          <w:lang w:val="ka-GE"/>
        </w:rPr>
        <w:t xml:space="preserve"> </w:t>
      </w:r>
      <w:r w:rsidRPr="00B56B05">
        <w:rPr>
          <w:rFonts w:ascii="Cambria" w:hAnsi="Sylfaen" w:cs="Sylfaen"/>
          <w:lang w:val="ka-GE"/>
        </w:rPr>
        <w:t>საკომუნიკაციო</w:t>
      </w:r>
      <w:r w:rsidRPr="00B56B05">
        <w:rPr>
          <w:rFonts w:ascii="Cambria" w:hAnsi="Sylfaen" w:cs="Sylfaen"/>
          <w:lang w:val="ka-GE"/>
        </w:rPr>
        <w:t xml:space="preserve"> </w:t>
      </w:r>
      <w:r w:rsidRPr="00B56B05">
        <w:rPr>
          <w:rFonts w:ascii="Cambria" w:hAnsi="Sylfaen" w:cs="Sylfaen"/>
          <w:lang w:val="ka-GE"/>
        </w:rPr>
        <w:t>სტრატეგია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სამოქმედო</w:t>
      </w:r>
      <w:r w:rsidRPr="00B56B05">
        <w:rPr>
          <w:rFonts w:ascii="Cambria" w:hAnsi="Sylfaen" w:cs="Sylfaen"/>
          <w:lang w:val="ka-GE"/>
        </w:rPr>
        <w:t xml:space="preserve"> </w:t>
      </w:r>
      <w:r w:rsidRPr="00B56B05">
        <w:rPr>
          <w:rFonts w:ascii="Cambria" w:hAnsi="Sylfaen" w:cs="Sylfaen"/>
          <w:lang w:val="ka-GE"/>
        </w:rPr>
        <w:t>გეგმა</w:t>
      </w:r>
      <w:r w:rsidRPr="00B56B05">
        <w:rPr>
          <w:rFonts w:ascii="Cambria" w:hAnsi="Sylfaen" w:cs="Sylfaen"/>
          <w:lang w:val="ka-GE"/>
        </w:rPr>
        <w:t xml:space="preserve">. </w:t>
      </w:r>
      <w:r w:rsidRPr="00B56B05">
        <w:rPr>
          <w:rFonts w:ascii="Cambria" w:hAnsi="Sylfaen" w:cs="Sylfaen"/>
          <w:lang w:val="ka-GE"/>
        </w:rPr>
        <w:t>აღნიშნული</w:t>
      </w:r>
      <w:r w:rsidRPr="00B56B05">
        <w:rPr>
          <w:rFonts w:ascii="Cambria" w:hAnsi="Sylfaen" w:cs="Sylfaen"/>
          <w:lang w:val="ka-GE"/>
        </w:rPr>
        <w:t xml:space="preserve"> </w:t>
      </w:r>
      <w:r w:rsidRPr="00B56B05">
        <w:rPr>
          <w:rFonts w:ascii="Cambria" w:hAnsi="Sylfaen" w:cs="Sylfaen"/>
          <w:lang w:val="ka-GE"/>
        </w:rPr>
        <w:t>დოკუმენტები</w:t>
      </w:r>
      <w:r w:rsidRPr="00B56B05">
        <w:rPr>
          <w:rFonts w:ascii="Cambria" w:hAnsi="Sylfaen" w:cs="Sylfaen"/>
          <w:lang w:val="ka-GE"/>
        </w:rPr>
        <w:t xml:space="preserve"> </w:t>
      </w:r>
      <w:r w:rsidRPr="00B56B05">
        <w:rPr>
          <w:rFonts w:ascii="Cambria" w:hAnsi="Sylfaen" w:cs="Sylfaen"/>
          <w:lang w:val="ka-GE"/>
        </w:rPr>
        <w:t>ხელს</w:t>
      </w:r>
      <w:r w:rsidRPr="00B56B05">
        <w:rPr>
          <w:rFonts w:ascii="Cambria" w:hAnsi="Sylfaen" w:cs="Sylfaen"/>
          <w:lang w:val="ka-GE"/>
        </w:rPr>
        <w:t xml:space="preserve"> </w:t>
      </w:r>
      <w:r w:rsidRPr="00B56B05">
        <w:rPr>
          <w:rFonts w:ascii="Cambria" w:hAnsi="Sylfaen" w:cs="Sylfaen"/>
          <w:lang w:val="ka-GE"/>
        </w:rPr>
        <w:t>შეუწყობს</w:t>
      </w:r>
      <w:r w:rsidRPr="00B56B05">
        <w:rPr>
          <w:rFonts w:ascii="Cambria" w:hAnsi="Sylfaen" w:cs="Sylfaen"/>
          <w:lang w:val="ka-GE"/>
        </w:rPr>
        <w:t xml:space="preserve"> </w:t>
      </w:r>
      <w:r w:rsidRPr="00B56B05">
        <w:rPr>
          <w:rFonts w:ascii="Cambria" w:hAnsi="Sylfaen" w:cs="Sylfaen"/>
          <w:lang w:val="ka-GE"/>
        </w:rPr>
        <w:t>პასუხისმგებელ</w:t>
      </w:r>
      <w:r w:rsidRPr="00B56B05">
        <w:rPr>
          <w:rFonts w:ascii="Cambria" w:hAnsi="Sylfaen" w:cs="Sylfaen"/>
          <w:lang w:val="ka-GE"/>
        </w:rPr>
        <w:t xml:space="preserve"> </w:t>
      </w:r>
      <w:r w:rsidRPr="00B56B05">
        <w:rPr>
          <w:rFonts w:ascii="Cambria" w:hAnsi="Sylfaen" w:cs="Sylfaen"/>
          <w:lang w:val="ka-GE"/>
        </w:rPr>
        <w:t>უწყებათა</w:t>
      </w:r>
      <w:r w:rsidRPr="00B56B05">
        <w:rPr>
          <w:rFonts w:ascii="Cambria" w:hAnsi="Sylfaen" w:cs="Sylfaen"/>
          <w:lang w:val="ka-GE"/>
        </w:rPr>
        <w:t xml:space="preserve"> </w:t>
      </w:r>
      <w:r w:rsidRPr="00B56B05">
        <w:rPr>
          <w:rFonts w:ascii="Cambria" w:hAnsi="Sylfaen" w:cs="Sylfaen"/>
          <w:lang w:val="ka-GE"/>
        </w:rPr>
        <w:t>მიერ</w:t>
      </w:r>
      <w:r w:rsidRPr="00B56B05">
        <w:rPr>
          <w:rFonts w:ascii="Cambria" w:hAnsi="Sylfaen" w:cs="Sylfaen"/>
          <w:lang w:val="ka-GE"/>
        </w:rPr>
        <w:t xml:space="preserve"> </w:t>
      </w:r>
      <w:r w:rsidRPr="00B56B05">
        <w:rPr>
          <w:rFonts w:ascii="Cambria" w:hAnsi="Sylfaen" w:cs="Sylfaen"/>
          <w:lang w:val="ka-GE"/>
        </w:rPr>
        <w:t>კოორდინირებულ</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ეფექტიან</w:t>
      </w:r>
      <w:r w:rsidRPr="00B56B05">
        <w:rPr>
          <w:rFonts w:ascii="Cambria" w:hAnsi="Sylfaen" w:cs="Sylfaen"/>
          <w:lang w:val="ka-GE"/>
        </w:rPr>
        <w:t xml:space="preserve"> </w:t>
      </w:r>
      <w:r w:rsidRPr="00B56B05">
        <w:rPr>
          <w:rFonts w:ascii="Cambria" w:hAnsi="Sylfaen" w:cs="Sylfaen"/>
          <w:lang w:val="ka-GE"/>
        </w:rPr>
        <w:t>მუშაობას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სახელმწიფოს</w:t>
      </w:r>
      <w:r w:rsidRPr="00B56B05">
        <w:rPr>
          <w:rFonts w:ascii="Cambria" w:hAnsi="Sylfaen" w:cs="Sylfaen"/>
          <w:lang w:val="ka-GE"/>
        </w:rPr>
        <w:t xml:space="preserve"> </w:t>
      </w:r>
      <w:r w:rsidRPr="00B56B05">
        <w:rPr>
          <w:rFonts w:ascii="Cambria" w:hAnsi="Sylfaen" w:cs="Sylfaen"/>
          <w:lang w:val="ka-GE"/>
        </w:rPr>
        <w:t>ერთიანი</w:t>
      </w:r>
      <w:r w:rsidRPr="00B56B05">
        <w:rPr>
          <w:rFonts w:ascii="Cambria" w:hAnsi="Sylfaen" w:cs="Sylfaen"/>
          <w:lang w:val="ka-GE"/>
        </w:rPr>
        <w:t xml:space="preserve"> </w:t>
      </w:r>
      <w:r w:rsidRPr="00B56B05">
        <w:rPr>
          <w:rFonts w:ascii="Cambria" w:hAnsi="Sylfaen" w:cs="Sylfaen"/>
          <w:lang w:val="ka-GE"/>
        </w:rPr>
        <w:t>პოლიტიკის</w:t>
      </w:r>
      <w:r w:rsidRPr="00B56B05">
        <w:rPr>
          <w:rFonts w:ascii="Cambria" w:hAnsi="Sylfaen" w:cs="Sylfaen"/>
          <w:lang w:val="ka-GE"/>
        </w:rPr>
        <w:t xml:space="preserve"> </w:t>
      </w:r>
      <w:r w:rsidRPr="00B56B05">
        <w:rPr>
          <w:rFonts w:ascii="Cambria" w:hAnsi="Sylfaen" w:cs="Sylfaen"/>
          <w:lang w:val="ka-GE"/>
        </w:rPr>
        <w:t>განხორციელებას</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ოჯახში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პრევენციისათვის</w:t>
      </w:r>
      <w:r w:rsidRPr="00B56B05">
        <w:rPr>
          <w:rFonts w:ascii="Cambria" w:hAnsi="Sylfaen" w:cs="Sylfaen"/>
          <w:lang w:val="ka-GE"/>
        </w:rPr>
        <w:t xml:space="preserve">. </w:t>
      </w:r>
      <w:r w:rsidRPr="00B56B05">
        <w:rPr>
          <w:rFonts w:ascii="Cambria" w:hAnsi="Sylfaen" w:cs="Sylfaen"/>
          <w:lang w:val="ka-GE"/>
        </w:rPr>
        <w:t>სტრატეგიის</w:t>
      </w:r>
      <w:r w:rsidRPr="00B56B05">
        <w:rPr>
          <w:rFonts w:ascii="Cambria" w:hAnsi="Sylfaen" w:cs="Sylfaen"/>
          <w:lang w:val="ka-GE"/>
        </w:rPr>
        <w:t xml:space="preserve"> </w:t>
      </w:r>
      <w:r w:rsidRPr="00B56B05">
        <w:rPr>
          <w:rFonts w:ascii="Cambria" w:hAnsi="Sylfaen" w:cs="Sylfaen"/>
          <w:lang w:val="ka-GE"/>
        </w:rPr>
        <w:t>ფარგლებში</w:t>
      </w:r>
      <w:r w:rsidRPr="00B56B05">
        <w:rPr>
          <w:rFonts w:ascii="Cambria" w:hAnsi="Sylfaen" w:cs="Sylfaen"/>
          <w:lang w:val="ka-GE"/>
        </w:rPr>
        <w:t xml:space="preserve"> </w:t>
      </w:r>
      <w:r w:rsidRPr="00B56B05">
        <w:rPr>
          <w:rFonts w:ascii="Cambria" w:hAnsi="Sylfaen" w:cs="Sylfaen"/>
          <w:lang w:val="ka-GE"/>
        </w:rPr>
        <w:t>დეტალურად</w:t>
      </w:r>
      <w:r w:rsidRPr="00B56B05">
        <w:rPr>
          <w:rFonts w:ascii="Cambria" w:hAnsi="Sylfaen" w:cs="Sylfaen"/>
          <w:lang w:val="ka-GE"/>
        </w:rPr>
        <w:t xml:space="preserve"> </w:t>
      </w:r>
      <w:r w:rsidRPr="00B56B05">
        <w:rPr>
          <w:rFonts w:ascii="Cambria" w:hAnsi="Sylfaen" w:cs="Sylfaen"/>
          <w:lang w:val="ka-GE"/>
        </w:rPr>
        <w:t>განისაზღვრა</w:t>
      </w:r>
      <w:r w:rsidRPr="00B56B05">
        <w:rPr>
          <w:rFonts w:ascii="Cambria" w:hAnsi="Sylfaen" w:cs="Sylfaen"/>
          <w:lang w:val="ka-GE"/>
        </w:rPr>
        <w:t xml:space="preserve"> </w:t>
      </w:r>
      <w:r w:rsidRPr="00B56B05">
        <w:rPr>
          <w:rFonts w:ascii="Cambria" w:hAnsi="Sylfaen" w:cs="Sylfaen"/>
          <w:lang w:val="ka-GE"/>
        </w:rPr>
        <w:t>სამიზნე</w:t>
      </w:r>
      <w:r w:rsidRPr="00B56B05">
        <w:rPr>
          <w:rFonts w:ascii="Cambria" w:hAnsi="Sylfaen" w:cs="Sylfaen"/>
          <w:lang w:val="ka-GE"/>
        </w:rPr>
        <w:t xml:space="preserve"> </w:t>
      </w:r>
      <w:r w:rsidRPr="00B56B05">
        <w:rPr>
          <w:rFonts w:ascii="Cambria" w:hAnsi="Sylfaen" w:cs="Sylfaen"/>
          <w:lang w:val="ka-GE"/>
        </w:rPr>
        <w:t>აუდიტორია</w:t>
      </w:r>
      <w:r w:rsidRPr="00B56B05">
        <w:rPr>
          <w:rFonts w:ascii="Cambria" w:hAnsi="Sylfaen" w:cs="Sylfaen"/>
          <w:lang w:val="ka-GE"/>
        </w:rPr>
        <w:t xml:space="preserve">, </w:t>
      </w:r>
      <w:r w:rsidRPr="00B56B05">
        <w:rPr>
          <w:rFonts w:ascii="Cambria" w:hAnsi="Sylfaen" w:cs="Sylfaen"/>
          <w:lang w:val="ka-GE"/>
        </w:rPr>
        <w:t>ძირითადი</w:t>
      </w:r>
      <w:r w:rsidRPr="00B56B05">
        <w:rPr>
          <w:rFonts w:ascii="Cambria" w:hAnsi="Sylfaen" w:cs="Sylfaen"/>
          <w:lang w:val="ka-GE"/>
        </w:rPr>
        <w:t xml:space="preserve"> </w:t>
      </w:r>
      <w:r w:rsidRPr="00B56B05">
        <w:rPr>
          <w:rFonts w:ascii="Cambria" w:hAnsi="Sylfaen" w:cs="Sylfaen"/>
          <w:lang w:val="ka-GE"/>
        </w:rPr>
        <w:t>გზავნილები</w:t>
      </w:r>
      <w:r w:rsidRPr="00B56B05">
        <w:rPr>
          <w:rFonts w:ascii="Cambria" w:hAnsi="Sylfaen" w:cs="Sylfaen"/>
          <w:lang w:val="ka-GE"/>
        </w:rPr>
        <w:t xml:space="preserve">, </w:t>
      </w:r>
      <w:r w:rsidRPr="00B56B05">
        <w:rPr>
          <w:rFonts w:ascii="Cambria" w:hAnsi="Sylfaen" w:cs="Sylfaen"/>
          <w:lang w:val="ka-GE"/>
        </w:rPr>
        <w:t>საკომუნიკაციო</w:t>
      </w:r>
      <w:r w:rsidRPr="00B56B05">
        <w:rPr>
          <w:rFonts w:ascii="Cambria" w:hAnsi="Sylfaen" w:cs="Sylfaen"/>
          <w:lang w:val="ka-GE"/>
        </w:rPr>
        <w:t xml:space="preserve"> </w:t>
      </w:r>
      <w:r w:rsidRPr="00B56B05">
        <w:rPr>
          <w:rFonts w:ascii="Cambria" w:hAnsi="Sylfaen" w:cs="Sylfaen"/>
          <w:lang w:val="ka-GE"/>
        </w:rPr>
        <w:t>არხები</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კონკრეტული</w:t>
      </w:r>
      <w:r w:rsidRPr="00B56B05">
        <w:rPr>
          <w:rFonts w:ascii="Cambria" w:hAnsi="Sylfaen" w:cs="Sylfaen"/>
          <w:lang w:val="ka-GE"/>
        </w:rPr>
        <w:t xml:space="preserve"> </w:t>
      </w:r>
      <w:r w:rsidRPr="00B56B05">
        <w:rPr>
          <w:rFonts w:ascii="Cambria" w:hAnsi="Sylfaen" w:cs="Sylfaen"/>
          <w:lang w:val="ka-GE"/>
        </w:rPr>
        <w:t>ღონისძიებები</w:t>
      </w:r>
      <w:r w:rsidRPr="00B56B05">
        <w:rPr>
          <w:rFonts w:ascii="Cambria" w:hAnsi="Sylfaen" w:cs="Sylfaen"/>
          <w:lang w:val="ka-GE"/>
        </w:rPr>
        <w:t xml:space="preserve"> </w:t>
      </w:r>
      <w:r w:rsidRPr="00B56B05">
        <w:rPr>
          <w:rFonts w:ascii="Cambria" w:hAnsi="Sylfaen" w:cs="Sylfaen"/>
          <w:lang w:val="ka-GE"/>
        </w:rPr>
        <w:t>დასახული</w:t>
      </w:r>
      <w:r w:rsidRPr="00B56B05">
        <w:rPr>
          <w:rFonts w:ascii="Cambria" w:hAnsi="Sylfaen" w:cs="Sylfaen"/>
          <w:lang w:val="ka-GE"/>
        </w:rPr>
        <w:t xml:space="preserve"> </w:t>
      </w:r>
      <w:r w:rsidRPr="00B56B05">
        <w:rPr>
          <w:rFonts w:ascii="Cambria" w:hAnsi="Sylfaen" w:cs="Sylfaen"/>
          <w:lang w:val="ka-GE"/>
        </w:rPr>
        <w:t>მიზნების</w:t>
      </w:r>
      <w:r w:rsidRPr="00B56B05">
        <w:rPr>
          <w:rFonts w:ascii="Cambria" w:hAnsi="Sylfaen" w:cs="Sylfaen"/>
          <w:lang w:val="ka-GE"/>
        </w:rPr>
        <w:t xml:space="preserve"> </w:t>
      </w:r>
      <w:r w:rsidRPr="00B56B05">
        <w:rPr>
          <w:rFonts w:ascii="Cambria" w:hAnsi="Sylfaen" w:cs="Sylfaen"/>
          <w:lang w:val="ka-GE"/>
        </w:rPr>
        <w:t>შესასრულებლად</w:t>
      </w:r>
      <w:r w:rsidRPr="00B56B05">
        <w:rPr>
          <w:rFonts w:ascii="Cambria" w:hAnsi="Sylfaen" w:cs="Sylfaen"/>
          <w:lang w:val="ka-GE"/>
        </w:rPr>
        <w:t>.</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lastRenderedPageBreak/>
        <w:t>აღსანიშნავია</w:t>
      </w:r>
      <w:r w:rsidRPr="00B56B05">
        <w:rPr>
          <w:rFonts w:ascii="Cambria" w:hAnsi="Sylfaen" w:cs="Sylfaen"/>
          <w:lang w:val="ka-GE"/>
        </w:rPr>
        <w:t xml:space="preserve">, </w:t>
      </w:r>
      <w:r w:rsidRPr="00B56B05">
        <w:rPr>
          <w:rFonts w:ascii="Cambria" w:hAnsi="Sylfaen" w:cs="Sylfaen"/>
          <w:lang w:val="ka-GE"/>
        </w:rPr>
        <w:t>რომ</w:t>
      </w:r>
      <w:r w:rsidRPr="00B56B05">
        <w:rPr>
          <w:rFonts w:ascii="Cambria" w:hAnsi="Sylfaen" w:cs="Sylfaen"/>
          <w:lang w:val="ka-GE"/>
        </w:rPr>
        <w:t xml:space="preserve"> </w:t>
      </w:r>
      <w:r w:rsidRPr="00B56B05">
        <w:rPr>
          <w:rFonts w:ascii="Cambria" w:hAnsi="Sylfaen" w:cs="Sylfaen"/>
          <w:lang w:val="ka-GE"/>
        </w:rPr>
        <w:t>სამთავრობო</w:t>
      </w:r>
      <w:r w:rsidRPr="00B56B05">
        <w:rPr>
          <w:rFonts w:ascii="Cambria" w:hAnsi="Sylfaen" w:cs="Sylfaen"/>
          <w:lang w:val="ka-GE"/>
        </w:rPr>
        <w:t xml:space="preserve"> </w:t>
      </w:r>
      <w:r w:rsidRPr="00B56B05">
        <w:rPr>
          <w:rFonts w:ascii="Cambria" w:hAnsi="Sylfaen" w:cs="Sylfaen"/>
          <w:lang w:val="ka-GE"/>
        </w:rPr>
        <w:t>პოლიტიკის</w:t>
      </w:r>
      <w:r w:rsidRPr="00B56B05">
        <w:rPr>
          <w:rFonts w:ascii="Cambria" w:hAnsi="Sylfaen" w:cs="Sylfaen"/>
          <w:lang w:val="ka-GE"/>
        </w:rPr>
        <w:t xml:space="preserve"> </w:t>
      </w:r>
      <w:r w:rsidRPr="00B56B05">
        <w:rPr>
          <w:rFonts w:ascii="Cambria" w:hAnsi="Sylfaen" w:cs="Sylfaen"/>
          <w:lang w:val="ka-GE"/>
        </w:rPr>
        <w:t>დაგეგმვას</w:t>
      </w:r>
      <w:r w:rsidRPr="00B56B05">
        <w:rPr>
          <w:rFonts w:ascii="Cambria" w:hAnsi="Sylfaen" w:cs="Sylfaen"/>
          <w:lang w:val="ka-GE"/>
        </w:rPr>
        <w:t xml:space="preserve"> </w:t>
      </w:r>
      <w:r w:rsidRPr="00B56B05">
        <w:rPr>
          <w:rFonts w:ascii="Cambria" w:hAnsi="Sylfaen" w:cs="Sylfaen"/>
          <w:lang w:val="ka-GE"/>
        </w:rPr>
        <w:t>წინ</w:t>
      </w:r>
      <w:r w:rsidRPr="00B56B05">
        <w:rPr>
          <w:rFonts w:ascii="Cambria" w:hAnsi="Sylfaen" w:cs="Sylfaen"/>
          <w:lang w:val="ka-GE"/>
        </w:rPr>
        <w:t xml:space="preserve"> </w:t>
      </w:r>
      <w:r w:rsidRPr="00B56B05">
        <w:rPr>
          <w:rFonts w:ascii="Cambria" w:hAnsi="Sylfaen" w:cs="Sylfaen"/>
          <w:lang w:val="ka-GE"/>
        </w:rPr>
        <w:t>უძღვოდა</w:t>
      </w:r>
      <w:r w:rsidRPr="00B56B05">
        <w:rPr>
          <w:rFonts w:ascii="Cambria" w:hAnsi="Sylfaen" w:cs="Sylfaen"/>
          <w:lang w:val="ka-GE"/>
        </w:rPr>
        <w:t xml:space="preserve"> </w:t>
      </w:r>
      <w:r w:rsidRPr="00B56B05">
        <w:rPr>
          <w:rFonts w:ascii="Cambria" w:hAnsi="Sylfaen" w:cs="Sylfaen"/>
          <w:lang w:val="ka-GE"/>
        </w:rPr>
        <w:t>მტკიცებულებების</w:t>
      </w:r>
      <w:r w:rsidRPr="00B56B05">
        <w:rPr>
          <w:rFonts w:ascii="Cambria" w:hAnsi="Sylfaen" w:cs="Sylfaen"/>
          <w:lang w:val="ka-GE"/>
        </w:rPr>
        <w:t xml:space="preserve"> </w:t>
      </w:r>
      <w:r w:rsidRPr="00B56B05">
        <w:rPr>
          <w:rFonts w:ascii="Cambria" w:hAnsi="Sylfaen" w:cs="Sylfaen"/>
          <w:lang w:val="ka-GE"/>
        </w:rPr>
        <w:t>გაზიარება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დამუშავება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გათვალისწინებულ</w:t>
      </w:r>
      <w:r w:rsidRPr="00B56B05">
        <w:rPr>
          <w:rFonts w:ascii="Cambria" w:hAnsi="Sylfaen" w:cs="Sylfaen"/>
          <w:lang w:val="ka-GE"/>
        </w:rPr>
        <w:t xml:space="preserve"> </w:t>
      </w:r>
      <w:r w:rsidRPr="00B56B05">
        <w:rPr>
          <w:rFonts w:ascii="Cambria" w:hAnsi="Sylfaen" w:cs="Sylfaen"/>
          <w:lang w:val="ka-GE"/>
        </w:rPr>
        <w:t>იქნა</w:t>
      </w:r>
      <w:r w:rsidRPr="00B56B05">
        <w:rPr>
          <w:rFonts w:ascii="Cambria" w:hAnsi="Sylfaen" w:cs="Sylfaen"/>
          <w:lang w:val="ka-GE"/>
        </w:rPr>
        <w:t xml:space="preserve"> </w:t>
      </w:r>
      <w:r w:rsidRPr="00B56B05">
        <w:rPr>
          <w:rFonts w:ascii="Cambria" w:hAnsi="Sylfaen" w:cs="Sylfaen"/>
          <w:lang w:val="ka-GE"/>
        </w:rPr>
        <w:t>მიმდინარე</w:t>
      </w:r>
      <w:r w:rsidRPr="00B56B05">
        <w:rPr>
          <w:rFonts w:ascii="Cambria" w:hAnsi="Sylfaen" w:cs="Sylfaen"/>
          <w:lang w:val="ka-GE"/>
        </w:rPr>
        <w:t xml:space="preserve"> </w:t>
      </w:r>
      <w:r w:rsidRPr="00B56B05">
        <w:rPr>
          <w:rFonts w:ascii="Cambria" w:hAnsi="Sylfaen" w:cs="Sylfaen"/>
          <w:lang w:val="ka-GE"/>
        </w:rPr>
        <w:t>პერიოდში</w:t>
      </w:r>
      <w:r w:rsidRPr="00B56B05">
        <w:rPr>
          <w:rFonts w:ascii="Cambria" w:hAnsi="Sylfaen" w:cs="Sylfaen"/>
          <w:lang w:val="ka-GE"/>
        </w:rPr>
        <w:t xml:space="preserve"> </w:t>
      </w:r>
      <w:r w:rsidRPr="00B56B05">
        <w:rPr>
          <w:rFonts w:ascii="Cambria" w:hAnsi="Sylfaen" w:cs="Sylfaen"/>
          <w:lang w:val="ka-GE"/>
        </w:rPr>
        <w:t>განხორცელებული</w:t>
      </w:r>
      <w:r w:rsidRPr="00B56B05">
        <w:rPr>
          <w:rFonts w:ascii="Cambria" w:hAnsi="Sylfaen" w:cs="Sylfaen"/>
          <w:lang w:val="ka-GE"/>
        </w:rPr>
        <w:t xml:space="preserve"> </w:t>
      </w:r>
      <w:r w:rsidRPr="00B56B05">
        <w:rPr>
          <w:rFonts w:ascii="Cambria" w:hAnsi="Sylfaen" w:cs="Sylfaen"/>
          <w:lang w:val="ka-GE"/>
        </w:rPr>
        <w:t>კვლევების</w:t>
      </w:r>
      <w:r w:rsidRPr="00B56B05">
        <w:rPr>
          <w:rFonts w:ascii="Cambria" w:hAnsi="Sylfaen" w:cs="Sylfaen"/>
          <w:lang w:val="ka-GE"/>
        </w:rPr>
        <w:t xml:space="preserve"> </w:t>
      </w:r>
      <w:r w:rsidRPr="00B56B05">
        <w:rPr>
          <w:rFonts w:ascii="Cambria" w:hAnsi="Sylfaen" w:cs="Sylfaen"/>
          <w:lang w:val="ka-GE"/>
        </w:rPr>
        <w:t>ძირითადი</w:t>
      </w:r>
      <w:r w:rsidRPr="00B56B05">
        <w:rPr>
          <w:rFonts w:ascii="Cambria" w:hAnsi="Sylfaen" w:cs="Sylfaen"/>
          <w:lang w:val="ka-GE"/>
        </w:rPr>
        <w:t xml:space="preserve"> </w:t>
      </w:r>
      <w:r w:rsidRPr="00B56B05">
        <w:rPr>
          <w:rFonts w:ascii="Cambria" w:hAnsi="Sylfaen" w:cs="Sylfaen"/>
          <w:lang w:val="ka-GE"/>
        </w:rPr>
        <w:t>მიგნებები</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დამცველის</w:t>
      </w:r>
      <w:r w:rsidRPr="00B56B05">
        <w:rPr>
          <w:rFonts w:ascii="Cambria" w:hAnsi="Sylfaen" w:cs="Sylfaen"/>
          <w:lang w:val="ka-GE"/>
        </w:rPr>
        <w:t xml:space="preserve"> </w:t>
      </w:r>
      <w:r w:rsidRPr="00B56B05">
        <w:rPr>
          <w:rFonts w:ascii="Cambria" w:hAnsi="Sylfaen" w:cs="Sylfaen"/>
          <w:lang w:val="ka-GE"/>
        </w:rPr>
        <w:t>რეკომენდაციები</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სამოქალაქო</w:t>
      </w:r>
      <w:r w:rsidRPr="00B56B05">
        <w:rPr>
          <w:rFonts w:ascii="Cambria" w:hAnsi="Sylfaen" w:cs="Sylfaen"/>
          <w:lang w:val="ka-GE"/>
        </w:rPr>
        <w:t xml:space="preserve"> </w:t>
      </w:r>
      <w:r w:rsidRPr="00B56B05">
        <w:rPr>
          <w:rFonts w:ascii="Cambria" w:hAnsi="Sylfaen" w:cs="Sylfaen"/>
          <w:lang w:val="ka-GE"/>
        </w:rPr>
        <w:t>სექტორის</w:t>
      </w:r>
      <w:r w:rsidRPr="00B56B05">
        <w:rPr>
          <w:rFonts w:ascii="Cambria" w:hAnsi="Sylfaen" w:cs="Sylfaen"/>
          <w:lang w:val="ka-GE"/>
        </w:rPr>
        <w:t xml:space="preserve"> </w:t>
      </w:r>
      <w:r w:rsidRPr="00B56B05">
        <w:rPr>
          <w:rFonts w:ascii="Cambria" w:hAnsi="Sylfaen" w:cs="Sylfaen"/>
          <w:lang w:val="ka-GE"/>
        </w:rPr>
        <w:t>წარმომადგენლებთან</w:t>
      </w:r>
      <w:r w:rsidRPr="00B56B05">
        <w:rPr>
          <w:rFonts w:ascii="Cambria" w:hAnsi="Sylfaen" w:cs="Sylfaen"/>
          <w:lang w:val="ka-GE"/>
        </w:rPr>
        <w:t xml:space="preserve"> </w:t>
      </w:r>
      <w:r w:rsidRPr="00B56B05">
        <w:rPr>
          <w:rFonts w:ascii="Cambria" w:hAnsi="Sylfaen" w:cs="Sylfaen"/>
          <w:lang w:val="ka-GE"/>
        </w:rPr>
        <w:t>გამართული</w:t>
      </w:r>
      <w:r w:rsidRPr="00B56B05">
        <w:rPr>
          <w:rFonts w:ascii="Cambria" w:hAnsi="Sylfaen" w:cs="Sylfaen"/>
          <w:lang w:val="ka-GE"/>
        </w:rPr>
        <w:t xml:space="preserve"> </w:t>
      </w:r>
      <w:r w:rsidRPr="00B56B05">
        <w:rPr>
          <w:rFonts w:ascii="Cambria" w:hAnsi="Sylfaen" w:cs="Sylfaen"/>
          <w:lang w:val="ka-GE"/>
        </w:rPr>
        <w:t>კონსულტაციის</w:t>
      </w:r>
      <w:r w:rsidRPr="00B56B05">
        <w:rPr>
          <w:rFonts w:ascii="Cambria" w:hAnsi="Sylfaen" w:cs="Sylfaen"/>
          <w:lang w:val="ka-GE"/>
        </w:rPr>
        <w:t xml:space="preserve"> </w:t>
      </w:r>
      <w:r w:rsidRPr="00B56B05">
        <w:rPr>
          <w:rFonts w:ascii="Cambria" w:hAnsi="Sylfaen" w:cs="Sylfaen"/>
          <w:lang w:val="ka-GE"/>
        </w:rPr>
        <w:t>შედეგები</w:t>
      </w:r>
      <w:r w:rsidRPr="00B56B05">
        <w:rPr>
          <w:rFonts w:ascii="Cambria" w:hAnsi="Sylfaen" w:cs="Sylfaen"/>
          <w:lang w:val="ka-GE"/>
        </w:rPr>
        <w:t xml:space="preserve">. </w:t>
      </w:r>
    </w:p>
    <w:p w:rsidR="0008472D" w:rsidRPr="009279B4" w:rsidRDefault="0008472D" w:rsidP="00B56B05">
      <w:pPr>
        <w:pStyle w:val="ListParagraph"/>
        <w:numPr>
          <w:ilvl w:val="0"/>
          <w:numId w:val="8"/>
        </w:numPr>
        <w:spacing w:after="240" w:line="240" w:lineRule="auto"/>
        <w:ind w:left="0" w:firstLine="0"/>
        <w:contextualSpacing w:val="0"/>
        <w:jc w:val="both"/>
        <w:rPr>
          <w:rFonts w:ascii="Sylfaen" w:hAnsi="Sylfaen"/>
          <w:color w:val="000000"/>
          <w:lang w:val="ka-GE"/>
        </w:rPr>
      </w:pPr>
      <w:r w:rsidRPr="00B56B05">
        <w:rPr>
          <w:rFonts w:ascii="Cambria" w:hAnsi="Sylfaen" w:cs="Sylfaen"/>
          <w:lang w:val="ka-GE"/>
        </w:rPr>
        <w:t>სახელმწიფო</w:t>
      </w:r>
      <w:r w:rsidRPr="00B56B05">
        <w:rPr>
          <w:rFonts w:ascii="Cambria" w:hAnsi="Sylfaen" w:cs="Sylfaen"/>
          <w:lang w:val="ka-GE"/>
        </w:rPr>
        <w:t xml:space="preserve"> </w:t>
      </w:r>
      <w:r w:rsidRPr="00B56B05">
        <w:rPr>
          <w:rFonts w:ascii="Cambria" w:hAnsi="Sylfaen" w:cs="Sylfaen"/>
          <w:lang w:val="ka-GE"/>
        </w:rPr>
        <w:t>უწყებათა</w:t>
      </w:r>
      <w:r w:rsidRPr="00B56B05">
        <w:rPr>
          <w:rFonts w:ascii="Cambria" w:hAnsi="Sylfaen" w:cs="Sylfaen"/>
          <w:lang w:val="ka-GE"/>
        </w:rPr>
        <w:t xml:space="preserve"> </w:t>
      </w:r>
      <w:r w:rsidRPr="00B56B05">
        <w:rPr>
          <w:rFonts w:ascii="Cambria" w:hAnsi="Sylfaen" w:cs="Sylfaen"/>
          <w:lang w:val="ka-GE"/>
        </w:rPr>
        <w:t>მხრიდან</w:t>
      </w:r>
      <w:r w:rsidRPr="00B56B05">
        <w:rPr>
          <w:rFonts w:ascii="Cambria" w:hAnsi="Sylfaen" w:cs="Sylfaen"/>
          <w:lang w:val="ka-GE"/>
        </w:rPr>
        <w:t xml:space="preserve"> </w:t>
      </w:r>
      <w:r w:rsidRPr="00B56B05">
        <w:rPr>
          <w:rFonts w:ascii="Cambria" w:hAnsi="Sylfaen" w:cs="Sylfaen"/>
          <w:lang w:val="ka-GE"/>
        </w:rPr>
        <w:t>აქტიურად</w:t>
      </w:r>
      <w:r w:rsidRPr="00B56B05">
        <w:rPr>
          <w:rFonts w:ascii="Cambria" w:hAnsi="Sylfaen" w:cs="Sylfaen"/>
          <w:lang w:val="ka-GE"/>
        </w:rPr>
        <w:t xml:space="preserve"> </w:t>
      </w:r>
      <w:r w:rsidRPr="00B56B05">
        <w:rPr>
          <w:rFonts w:ascii="Cambria" w:hAnsi="Sylfaen" w:cs="Sylfaen"/>
          <w:lang w:val="ka-GE"/>
        </w:rPr>
        <w:t>იმართება</w:t>
      </w:r>
      <w:r w:rsidRPr="00B56B05">
        <w:rPr>
          <w:rFonts w:ascii="Cambria" w:hAnsi="Sylfaen" w:cs="Sylfaen"/>
          <w:lang w:val="ka-GE"/>
        </w:rPr>
        <w:t xml:space="preserve"> </w:t>
      </w:r>
      <w:r w:rsidRPr="00B56B05">
        <w:rPr>
          <w:rFonts w:ascii="Cambria" w:hAnsi="Sylfaen" w:cs="Sylfaen"/>
          <w:lang w:val="ka-GE"/>
        </w:rPr>
        <w:t>თემატური</w:t>
      </w:r>
      <w:r w:rsidRPr="00B56B05">
        <w:rPr>
          <w:rFonts w:ascii="Cambria" w:hAnsi="Sylfaen" w:cs="Sylfaen"/>
          <w:lang w:val="ka-GE"/>
        </w:rPr>
        <w:t xml:space="preserve"> </w:t>
      </w:r>
      <w:r w:rsidRPr="00B56B05">
        <w:rPr>
          <w:rFonts w:ascii="Cambria" w:hAnsi="Sylfaen" w:cs="Sylfaen"/>
          <w:lang w:val="ka-GE"/>
        </w:rPr>
        <w:t>საინფორმაციო</w:t>
      </w:r>
      <w:r w:rsidRPr="00B56B05">
        <w:rPr>
          <w:rFonts w:ascii="Cambria" w:hAnsi="Sylfaen" w:cs="Sylfaen"/>
          <w:lang w:val="ka-GE"/>
        </w:rPr>
        <w:t xml:space="preserve"> </w:t>
      </w:r>
      <w:r w:rsidRPr="00B56B05">
        <w:rPr>
          <w:rFonts w:ascii="Cambria" w:hAnsi="Sylfaen" w:cs="Sylfaen"/>
          <w:lang w:val="ka-GE"/>
        </w:rPr>
        <w:t>შეხვედრები</w:t>
      </w:r>
      <w:r w:rsidRPr="00B56B05">
        <w:rPr>
          <w:rFonts w:ascii="Cambria" w:hAnsi="Sylfaen" w:cs="Sylfaen"/>
          <w:lang w:val="ka-GE"/>
        </w:rPr>
        <w:t xml:space="preserve"> </w:t>
      </w:r>
      <w:r w:rsidRPr="00B56B05">
        <w:rPr>
          <w:rFonts w:ascii="Cambria" w:hAnsi="Sylfaen" w:cs="Sylfaen"/>
          <w:lang w:val="ka-GE"/>
        </w:rPr>
        <w:t>მოსახლეობასთან</w:t>
      </w:r>
      <w:r w:rsidRPr="00B56B05">
        <w:rPr>
          <w:rFonts w:ascii="Cambria" w:hAnsi="Sylfaen" w:cs="Sylfaen"/>
          <w:lang w:val="ka-GE"/>
        </w:rPr>
        <w:t xml:space="preserve">, </w:t>
      </w:r>
      <w:r w:rsidRPr="00B56B05">
        <w:rPr>
          <w:rFonts w:ascii="Cambria" w:hAnsi="Sylfaen" w:cs="Sylfaen"/>
          <w:lang w:val="ka-GE"/>
        </w:rPr>
        <w:t>ასევე</w:t>
      </w:r>
      <w:r w:rsidRPr="00B56B05">
        <w:rPr>
          <w:rFonts w:ascii="Cambria" w:hAnsi="Sylfaen" w:cs="Sylfaen"/>
          <w:lang w:val="ka-GE"/>
        </w:rPr>
        <w:t xml:space="preserve"> </w:t>
      </w:r>
      <w:r w:rsidRPr="00B56B05">
        <w:rPr>
          <w:rFonts w:ascii="Cambria" w:hAnsi="Sylfaen" w:cs="Sylfaen"/>
          <w:lang w:val="ka-GE"/>
        </w:rPr>
        <w:t>კამპანიები</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ოჯახში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საკითხებზე</w:t>
      </w:r>
      <w:r w:rsidRPr="00B56B05">
        <w:rPr>
          <w:rFonts w:ascii="Cambria" w:hAnsi="Sylfaen" w:cs="Sylfaen"/>
          <w:lang w:val="ka-GE"/>
        </w:rPr>
        <w:t xml:space="preserve"> </w:t>
      </w:r>
      <w:r w:rsidRPr="00B56B05">
        <w:rPr>
          <w:rFonts w:ascii="Cambria" w:hAnsi="Sylfaen" w:cs="Sylfaen"/>
          <w:lang w:val="ka-GE"/>
        </w:rPr>
        <w:t>საზოგადოების</w:t>
      </w:r>
      <w:r w:rsidRPr="00B56B05">
        <w:rPr>
          <w:rFonts w:ascii="Cambria" w:hAnsi="Sylfaen" w:cs="Sylfaen"/>
          <w:lang w:val="ka-GE"/>
        </w:rPr>
        <w:t xml:space="preserve"> </w:t>
      </w:r>
      <w:r w:rsidRPr="00B56B05">
        <w:rPr>
          <w:rFonts w:ascii="Cambria" w:hAnsi="Sylfaen" w:cs="Sylfaen"/>
          <w:lang w:val="ka-GE"/>
        </w:rPr>
        <w:t>ცნობიერების</w:t>
      </w:r>
      <w:r w:rsidRPr="00B56B05">
        <w:rPr>
          <w:rFonts w:ascii="Cambria" w:hAnsi="Sylfaen" w:cs="Sylfaen"/>
          <w:lang w:val="ka-GE"/>
        </w:rPr>
        <w:t xml:space="preserve"> </w:t>
      </w:r>
      <w:r w:rsidRPr="00B56B05">
        <w:rPr>
          <w:rFonts w:ascii="Cambria" w:hAnsi="Sylfaen" w:cs="Sylfaen"/>
          <w:lang w:val="ka-GE"/>
        </w:rPr>
        <w:t>ამაღლების</w:t>
      </w:r>
      <w:r w:rsidRPr="00B56B05">
        <w:rPr>
          <w:rFonts w:ascii="Cambria" w:hAnsi="Sylfaen" w:cs="Sylfaen"/>
          <w:lang w:val="ka-GE"/>
        </w:rPr>
        <w:t xml:space="preserve"> </w:t>
      </w:r>
      <w:r w:rsidRPr="00B56B05">
        <w:rPr>
          <w:rFonts w:ascii="Cambria" w:hAnsi="Sylfaen" w:cs="Sylfaen"/>
          <w:lang w:val="ka-GE"/>
        </w:rPr>
        <w:t>მიზნით</w:t>
      </w:r>
      <w:r w:rsidRPr="00B56B05">
        <w:rPr>
          <w:rFonts w:ascii="Cambria" w:hAnsi="Sylfaen" w:cs="Sylfaen"/>
          <w:lang w:val="ka-GE"/>
        </w:rPr>
        <w:t xml:space="preserve">. </w:t>
      </w:r>
      <w:r w:rsidRPr="00B56B05">
        <w:rPr>
          <w:rFonts w:ascii="Cambria" w:hAnsi="Sylfaen" w:cs="Sylfaen"/>
          <w:lang w:val="ka-GE"/>
        </w:rPr>
        <w:t>განხორციელებული</w:t>
      </w:r>
      <w:r w:rsidRPr="00B56B05">
        <w:rPr>
          <w:rFonts w:ascii="Cambria" w:hAnsi="Sylfaen" w:cs="Sylfaen"/>
          <w:lang w:val="ka-GE"/>
        </w:rPr>
        <w:t xml:space="preserve"> </w:t>
      </w:r>
      <w:r w:rsidRPr="00B56B05">
        <w:rPr>
          <w:rFonts w:ascii="Cambria" w:hAnsi="Sylfaen" w:cs="Sylfaen"/>
          <w:lang w:val="ka-GE"/>
        </w:rPr>
        <w:t>ღონისძიებების</w:t>
      </w:r>
      <w:r w:rsidRPr="00B56B05">
        <w:rPr>
          <w:rFonts w:ascii="Cambria" w:hAnsi="Sylfaen" w:cs="Sylfaen"/>
          <w:lang w:val="ka-GE"/>
        </w:rPr>
        <w:t xml:space="preserve"> </w:t>
      </w:r>
      <w:r w:rsidRPr="00B56B05">
        <w:rPr>
          <w:rFonts w:ascii="Cambria" w:hAnsi="Sylfaen" w:cs="Sylfaen"/>
          <w:lang w:val="ka-GE"/>
        </w:rPr>
        <w:t>შედეგად</w:t>
      </w:r>
      <w:r w:rsidRPr="00B56B05">
        <w:rPr>
          <w:rFonts w:ascii="Cambria" w:hAnsi="Sylfaen" w:cs="Sylfaen"/>
          <w:lang w:val="ka-GE"/>
        </w:rPr>
        <w:t xml:space="preserve">, </w:t>
      </w:r>
      <w:r w:rsidRPr="00B56B05">
        <w:rPr>
          <w:rFonts w:ascii="Cambria" w:hAnsi="Sylfaen" w:cs="Sylfaen"/>
          <w:lang w:val="ka-GE"/>
        </w:rPr>
        <w:t>ბოლო</w:t>
      </w:r>
      <w:r w:rsidRPr="00B56B05">
        <w:rPr>
          <w:rFonts w:ascii="Cambria" w:hAnsi="Sylfaen" w:cs="Sylfaen"/>
          <w:lang w:val="ka-GE"/>
        </w:rPr>
        <w:t xml:space="preserve"> </w:t>
      </w:r>
      <w:r w:rsidRPr="00B56B05">
        <w:rPr>
          <w:rFonts w:ascii="Cambria" w:hAnsi="Sylfaen" w:cs="Sylfaen"/>
          <w:lang w:val="ka-GE"/>
        </w:rPr>
        <w:t>წლებში</w:t>
      </w:r>
      <w:r w:rsidRPr="00B56B05">
        <w:rPr>
          <w:rFonts w:ascii="Cambria" w:hAnsi="Sylfaen" w:cs="Sylfaen"/>
          <w:lang w:val="ka-GE"/>
        </w:rPr>
        <w:t xml:space="preserve"> </w:t>
      </w:r>
      <w:r w:rsidRPr="00B56B05">
        <w:rPr>
          <w:rFonts w:ascii="Cambria" w:hAnsi="Sylfaen" w:cs="Sylfaen"/>
          <w:lang w:val="ka-GE"/>
        </w:rPr>
        <w:t>მნიშვნელოვნად</w:t>
      </w:r>
      <w:r w:rsidRPr="00B56B05">
        <w:rPr>
          <w:rFonts w:ascii="Cambria" w:hAnsi="Sylfaen" w:cs="Sylfaen"/>
          <w:lang w:val="ka-GE"/>
        </w:rPr>
        <w:t xml:space="preserve"> </w:t>
      </w:r>
      <w:r w:rsidRPr="00B56B05">
        <w:rPr>
          <w:rFonts w:ascii="Cambria" w:hAnsi="Sylfaen" w:cs="Sylfaen"/>
          <w:lang w:val="ka-GE"/>
        </w:rPr>
        <w:t>გაიზარდა</w:t>
      </w:r>
      <w:r w:rsidRPr="00B56B05">
        <w:rPr>
          <w:rFonts w:ascii="Cambria" w:hAnsi="Sylfaen" w:cs="Sylfaen"/>
          <w:lang w:val="ka-GE"/>
        </w:rPr>
        <w:t xml:space="preserve"> </w:t>
      </w:r>
      <w:r w:rsidRPr="00B56B05">
        <w:rPr>
          <w:rFonts w:ascii="Cambria" w:hAnsi="Sylfaen" w:cs="Sylfaen"/>
          <w:lang w:val="ka-GE"/>
        </w:rPr>
        <w:t>სამართალდამცავი</w:t>
      </w:r>
      <w:r w:rsidRPr="00B56B05">
        <w:rPr>
          <w:rFonts w:ascii="Cambria" w:hAnsi="Sylfaen" w:cs="Sylfaen"/>
          <w:lang w:val="ka-GE"/>
        </w:rPr>
        <w:t xml:space="preserve"> </w:t>
      </w:r>
      <w:r w:rsidRPr="00B56B05">
        <w:rPr>
          <w:rFonts w:ascii="Cambria" w:hAnsi="Sylfaen" w:cs="Sylfaen"/>
          <w:lang w:val="ka-GE"/>
        </w:rPr>
        <w:t>ორგანოებისათვის</w:t>
      </w:r>
      <w:r w:rsidRPr="00B56B05">
        <w:rPr>
          <w:rFonts w:ascii="Cambria" w:hAnsi="Sylfaen" w:cs="Sylfaen"/>
          <w:lang w:val="ka-GE"/>
        </w:rPr>
        <w:t xml:space="preserve">  </w:t>
      </w:r>
      <w:r w:rsidRPr="00B56B05">
        <w:rPr>
          <w:rFonts w:ascii="Cambria" w:hAnsi="Sylfaen" w:cs="Sylfaen"/>
          <w:lang w:val="ka-GE"/>
        </w:rPr>
        <w:t>მიმართვიანობის</w:t>
      </w:r>
      <w:r w:rsidRPr="00B56B05">
        <w:rPr>
          <w:rFonts w:ascii="Cambria" w:hAnsi="Sylfaen" w:cs="Sylfaen"/>
          <w:lang w:val="ka-GE"/>
        </w:rPr>
        <w:t xml:space="preserve"> </w:t>
      </w:r>
      <w:r w:rsidRPr="00B56B05">
        <w:rPr>
          <w:rFonts w:ascii="Cambria" w:hAnsi="Sylfaen" w:cs="Sylfaen"/>
          <w:lang w:val="ka-GE"/>
        </w:rPr>
        <w:t>მაჩვენებელი</w:t>
      </w:r>
      <w:r w:rsidRPr="00B56B05">
        <w:rPr>
          <w:rFonts w:ascii="Cambria" w:hAnsi="Sylfaen" w:cs="Sylfaen"/>
          <w:lang w:val="ka-GE"/>
        </w:rPr>
        <w:t xml:space="preserve">. </w:t>
      </w:r>
      <w:r w:rsidRPr="00B56B05">
        <w:rPr>
          <w:rFonts w:ascii="Cambria" w:hAnsi="Sylfaen" w:cs="Sylfaen"/>
          <w:lang w:val="ka-GE"/>
        </w:rPr>
        <w:t>ასევე</w:t>
      </w:r>
      <w:r w:rsidRPr="00B56B05">
        <w:rPr>
          <w:rFonts w:ascii="Cambria" w:hAnsi="Sylfaen" w:cs="Sylfaen"/>
          <w:lang w:val="ka-GE"/>
        </w:rPr>
        <w:t xml:space="preserve">, </w:t>
      </w:r>
      <w:r w:rsidRPr="00B56B05">
        <w:rPr>
          <w:rFonts w:ascii="Cambria" w:hAnsi="Sylfaen" w:cs="Sylfaen"/>
          <w:lang w:val="ka-GE"/>
        </w:rPr>
        <w:t>აღსანიშნავია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ეროვნული</w:t>
      </w:r>
      <w:r w:rsidRPr="00B56B05">
        <w:rPr>
          <w:rFonts w:ascii="Cambria" w:hAnsi="Sylfaen" w:cs="Sylfaen"/>
          <w:lang w:val="ka-GE"/>
        </w:rPr>
        <w:t xml:space="preserve"> </w:t>
      </w:r>
      <w:r w:rsidRPr="00B56B05">
        <w:rPr>
          <w:rFonts w:ascii="Cambria" w:hAnsi="Sylfaen" w:cs="Sylfaen"/>
          <w:lang w:val="ka-GE"/>
        </w:rPr>
        <w:t>კვლევის</w:t>
      </w:r>
      <w:r w:rsidRPr="00B56B05">
        <w:rPr>
          <w:rFonts w:ascii="Cambria" w:hAnsi="Sylfaen" w:cs="Sylfaen"/>
          <w:lang w:val="ka-GE"/>
        </w:rPr>
        <w:t xml:space="preserve"> </w:t>
      </w:r>
      <w:r w:rsidRPr="00B56B05">
        <w:rPr>
          <w:rFonts w:ascii="Cambria" w:hAnsi="Sylfaen" w:cs="Sylfaen"/>
          <w:lang w:val="ka-GE"/>
        </w:rPr>
        <w:t>შედეგები</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ორგანიზაციისა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სტატისტიკის</w:t>
      </w:r>
      <w:r w:rsidRPr="00B56B05">
        <w:rPr>
          <w:rFonts w:ascii="Cambria" w:hAnsi="Sylfaen" w:cs="Sylfaen"/>
          <w:lang w:val="ka-GE"/>
        </w:rPr>
        <w:t xml:space="preserve"> </w:t>
      </w:r>
      <w:r w:rsidRPr="00B56B05">
        <w:rPr>
          <w:rFonts w:ascii="Cambria" w:hAnsi="Sylfaen" w:cs="Sylfaen"/>
          <w:lang w:val="ka-GE"/>
        </w:rPr>
        <w:t>ეროვნული</w:t>
      </w:r>
      <w:r w:rsidRPr="00B56B05">
        <w:rPr>
          <w:rFonts w:ascii="Cambria" w:hAnsi="Sylfaen" w:cs="Sylfaen"/>
          <w:lang w:val="ka-GE"/>
        </w:rPr>
        <w:t xml:space="preserve"> </w:t>
      </w:r>
      <w:r w:rsidRPr="00B56B05">
        <w:rPr>
          <w:rFonts w:ascii="Cambria" w:hAnsi="Sylfaen" w:cs="Sylfaen"/>
          <w:lang w:val="ka-GE"/>
        </w:rPr>
        <w:t>სამსახურის</w:t>
      </w:r>
      <w:r w:rsidRPr="00B56B05">
        <w:rPr>
          <w:rFonts w:ascii="Cambria" w:hAnsi="Sylfaen" w:cs="Sylfaen"/>
          <w:lang w:val="ka-GE"/>
        </w:rPr>
        <w:t xml:space="preserve"> </w:t>
      </w:r>
      <w:r w:rsidRPr="00B56B05">
        <w:rPr>
          <w:rFonts w:ascii="Cambria" w:hAnsi="Sylfaen" w:cs="Sylfaen"/>
          <w:lang w:val="ka-GE"/>
        </w:rPr>
        <w:t>ერთობლივი</w:t>
      </w:r>
      <w:r w:rsidRPr="00B56B05">
        <w:rPr>
          <w:rFonts w:ascii="Cambria" w:hAnsi="Sylfaen" w:cs="Sylfaen"/>
          <w:lang w:val="ka-GE"/>
        </w:rPr>
        <w:t xml:space="preserve"> </w:t>
      </w:r>
      <w:r w:rsidRPr="00B56B05">
        <w:rPr>
          <w:rFonts w:ascii="Cambria" w:hAnsi="Sylfaen" w:cs="Sylfaen"/>
          <w:lang w:val="ka-GE"/>
        </w:rPr>
        <w:t>ძალისხმევით</w:t>
      </w:r>
      <w:r w:rsidRPr="00B56B05">
        <w:rPr>
          <w:rFonts w:ascii="Cambria" w:hAnsi="Sylfaen" w:cs="Sylfaen"/>
          <w:lang w:val="ka-GE"/>
        </w:rPr>
        <w:t xml:space="preserve"> </w:t>
      </w:r>
      <w:r w:rsidRPr="00B56B05">
        <w:rPr>
          <w:rFonts w:ascii="Cambria" w:hAnsi="Sylfaen" w:cs="Sylfaen"/>
          <w:lang w:val="ka-GE"/>
        </w:rPr>
        <w:t>განხორციელდა</w:t>
      </w:r>
      <w:r w:rsidRPr="00B56B05">
        <w:rPr>
          <w:rFonts w:ascii="Cambria" w:hAnsi="Sylfaen" w:cs="Sylfaen"/>
          <w:lang w:val="ka-GE"/>
        </w:rPr>
        <w:t xml:space="preserve">. </w:t>
      </w:r>
      <w:r w:rsidRPr="00B56B05">
        <w:rPr>
          <w:rFonts w:ascii="Cambria" w:hAnsi="Sylfaen" w:cs="Sylfaen"/>
          <w:lang w:val="ka-GE"/>
        </w:rPr>
        <w:t>კვლევის</w:t>
      </w:r>
      <w:r w:rsidRPr="00B56B05">
        <w:rPr>
          <w:rFonts w:ascii="Cambria" w:hAnsi="Sylfaen" w:cs="Sylfaen"/>
          <w:lang w:val="ka-GE"/>
        </w:rPr>
        <w:t xml:space="preserve"> </w:t>
      </w:r>
      <w:r w:rsidRPr="00B56B05">
        <w:rPr>
          <w:rFonts w:ascii="Cambria" w:hAnsi="Sylfaen" w:cs="Sylfaen"/>
          <w:lang w:val="ka-GE"/>
        </w:rPr>
        <w:t>შედეგად</w:t>
      </w:r>
      <w:r w:rsidRPr="00B56B05">
        <w:rPr>
          <w:rFonts w:ascii="Cambria" w:hAnsi="Sylfaen" w:cs="Sylfaen"/>
          <w:lang w:val="ka-GE"/>
        </w:rPr>
        <w:t xml:space="preserve">, 2009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კვლევის</w:t>
      </w:r>
      <w:r w:rsidRPr="00B56B05">
        <w:rPr>
          <w:rFonts w:ascii="Cambria" w:hAnsi="Sylfaen" w:cs="Sylfaen"/>
          <w:lang w:val="ka-GE"/>
        </w:rPr>
        <w:t xml:space="preserve"> </w:t>
      </w:r>
      <w:r w:rsidRPr="00B56B05">
        <w:rPr>
          <w:rFonts w:ascii="Cambria" w:hAnsi="Sylfaen" w:cs="Sylfaen"/>
          <w:lang w:val="ka-GE"/>
        </w:rPr>
        <w:t>შედეგებთან</w:t>
      </w:r>
      <w:r w:rsidRPr="00B56B05">
        <w:rPr>
          <w:rFonts w:ascii="Cambria" w:hAnsi="Sylfaen" w:cs="Sylfaen"/>
          <w:lang w:val="ka-GE"/>
        </w:rPr>
        <w:t xml:space="preserve"> </w:t>
      </w:r>
      <w:r w:rsidRPr="00B56B05">
        <w:rPr>
          <w:rFonts w:ascii="Cambria" w:hAnsi="Sylfaen" w:cs="Sylfaen"/>
          <w:lang w:val="ka-GE"/>
        </w:rPr>
        <w:t>შედარებით</w:t>
      </w:r>
      <w:r w:rsidRPr="00B56B05">
        <w:rPr>
          <w:rFonts w:ascii="Cambria" w:hAnsi="Sylfaen" w:cs="Sylfaen"/>
          <w:lang w:val="ka-GE"/>
        </w:rPr>
        <w:t xml:space="preserve">, </w:t>
      </w:r>
      <w:r w:rsidRPr="00B56B05">
        <w:rPr>
          <w:rFonts w:ascii="Cambria" w:hAnsi="Sylfaen" w:cs="Sylfaen"/>
          <w:lang w:val="ka-GE"/>
        </w:rPr>
        <w:t>ახალგაზრდებს</w:t>
      </w:r>
      <w:r w:rsidRPr="00B56B05">
        <w:rPr>
          <w:rFonts w:ascii="Cambria" w:hAnsi="Sylfaen" w:cs="Sylfaen"/>
          <w:lang w:val="ka-GE"/>
        </w:rPr>
        <w:t xml:space="preserve"> </w:t>
      </w:r>
      <w:r w:rsidRPr="00B56B05">
        <w:rPr>
          <w:rFonts w:ascii="Cambria" w:hAnsi="Sylfaen" w:cs="Sylfaen"/>
          <w:lang w:val="ka-GE"/>
        </w:rPr>
        <w:t>ნაკლებ</w:t>
      </w:r>
      <w:r w:rsidRPr="00B56B05">
        <w:rPr>
          <w:rFonts w:ascii="Cambria" w:hAnsi="Sylfaen" w:cs="Sylfaen"/>
          <w:lang w:val="ka-GE"/>
        </w:rPr>
        <w:t xml:space="preserve"> </w:t>
      </w:r>
      <w:r w:rsidRPr="00B56B05">
        <w:rPr>
          <w:rFonts w:ascii="Cambria" w:hAnsi="Sylfaen" w:cs="Sylfaen"/>
          <w:lang w:val="ka-GE"/>
        </w:rPr>
        <w:t>დისკრიმინაციული</w:t>
      </w:r>
      <w:r w:rsidRPr="00B56B05">
        <w:rPr>
          <w:rFonts w:ascii="Cambria" w:hAnsi="Sylfaen" w:cs="Sylfaen"/>
          <w:lang w:val="ka-GE"/>
        </w:rPr>
        <w:t xml:space="preserve"> </w:t>
      </w:r>
      <w:r w:rsidRPr="00B56B05">
        <w:rPr>
          <w:rFonts w:ascii="Cambria" w:hAnsi="Sylfaen" w:cs="Sylfaen"/>
          <w:lang w:val="ka-GE"/>
        </w:rPr>
        <w:t>დამოკიდებულებები</w:t>
      </w:r>
      <w:r w:rsidRPr="00B56B05">
        <w:rPr>
          <w:rFonts w:ascii="Cambria" w:hAnsi="Sylfaen" w:cs="Sylfaen"/>
          <w:lang w:val="ka-GE"/>
        </w:rPr>
        <w:t xml:space="preserve"> </w:t>
      </w:r>
      <w:r w:rsidRPr="00B56B05">
        <w:rPr>
          <w:rFonts w:ascii="Cambria" w:hAnsi="Sylfaen" w:cs="Sylfaen"/>
          <w:lang w:val="ka-GE"/>
        </w:rPr>
        <w:t>აქვთ</w:t>
      </w:r>
      <w:r w:rsidRPr="00B56B05">
        <w:rPr>
          <w:rFonts w:ascii="Cambria" w:hAnsi="Sylfaen" w:cs="Sylfaen"/>
          <w:lang w:val="ka-GE"/>
        </w:rPr>
        <w:t xml:space="preserve">, </w:t>
      </w:r>
      <w:r w:rsidRPr="00B56B05">
        <w:rPr>
          <w:rFonts w:ascii="Cambria" w:hAnsi="Sylfaen" w:cs="Sylfaen"/>
          <w:lang w:val="ka-GE"/>
        </w:rPr>
        <w:t>იკლო</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რაოდენობამ</w:t>
      </w:r>
      <w:r w:rsidRPr="00B56B05">
        <w:rPr>
          <w:rFonts w:ascii="Cambria" w:hAnsi="Sylfaen" w:cs="Sylfaen"/>
          <w:lang w:val="ka-GE"/>
        </w:rPr>
        <w:t xml:space="preserve">, </w:t>
      </w:r>
      <w:r w:rsidRPr="00B56B05">
        <w:rPr>
          <w:rFonts w:ascii="Cambria" w:hAnsi="Sylfaen" w:cs="Sylfaen"/>
          <w:lang w:val="ka-GE"/>
        </w:rPr>
        <w:t>რომლებიც</w:t>
      </w:r>
      <w:r w:rsidRPr="00B56B05">
        <w:rPr>
          <w:rFonts w:ascii="Cambria" w:hAnsi="Sylfaen" w:cs="Sylfaen"/>
          <w:lang w:val="ka-GE"/>
        </w:rPr>
        <w:t xml:space="preserve"> </w:t>
      </w:r>
      <w:r w:rsidRPr="00B56B05">
        <w:rPr>
          <w:rFonts w:ascii="Cambria" w:hAnsi="Sylfaen" w:cs="Sylfaen"/>
          <w:lang w:val="ka-GE"/>
        </w:rPr>
        <w:t>მოძალადე</w:t>
      </w:r>
      <w:r w:rsidRPr="00B56B05">
        <w:rPr>
          <w:rFonts w:ascii="Cambria" w:hAnsi="Sylfaen" w:cs="Sylfaen"/>
          <w:lang w:val="ka-GE"/>
        </w:rPr>
        <w:t xml:space="preserve"> </w:t>
      </w:r>
      <w:r w:rsidRPr="00B56B05">
        <w:rPr>
          <w:rFonts w:ascii="Cambria" w:hAnsi="Sylfaen" w:cs="Sylfaen"/>
          <w:lang w:val="ka-GE"/>
        </w:rPr>
        <w:t>ქმრებთან</w:t>
      </w:r>
      <w:r w:rsidRPr="00B56B05">
        <w:rPr>
          <w:rFonts w:ascii="Cambria" w:hAnsi="Sylfaen" w:cs="Sylfaen"/>
          <w:lang w:val="ka-GE"/>
        </w:rPr>
        <w:t xml:space="preserve"> </w:t>
      </w:r>
      <w:r w:rsidRPr="00B56B05">
        <w:rPr>
          <w:rFonts w:ascii="Cambria" w:hAnsi="Sylfaen" w:cs="Sylfaen"/>
          <w:lang w:val="ka-GE"/>
        </w:rPr>
        <w:t>ერთად</w:t>
      </w:r>
      <w:r w:rsidRPr="00B56B05">
        <w:rPr>
          <w:rFonts w:ascii="Cambria" w:hAnsi="Sylfaen" w:cs="Sylfaen"/>
          <w:lang w:val="ka-GE"/>
        </w:rPr>
        <w:t xml:space="preserve"> </w:t>
      </w:r>
      <w:r w:rsidRPr="00B56B05">
        <w:rPr>
          <w:rFonts w:ascii="Cambria" w:hAnsi="Sylfaen" w:cs="Sylfaen"/>
          <w:lang w:val="ka-GE"/>
        </w:rPr>
        <w:t>რჩებიან</w:t>
      </w:r>
      <w:r w:rsidRPr="00B56B05">
        <w:rPr>
          <w:rFonts w:ascii="Cambria" w:hAnsi="Sylfaen" w:cs="Sylfaen"/>
          <w:lang w:val="ka-GE"/>
        </w:rPr>
        <w:t xml:space="preserve">, </w:t>
      </w:r>
      <w:r w:rsidRPr="00B56B05">
        <w:rPr>
          <w:rFonts w:ascii="Cambria" w:hAnsi="Sylfaen" w:cs="Sylfaen"/>
          <w:lang w:val="ka-GE"/>
        </w:rPr>
        <w:t>გაიზარდა</w:t>
      </w:r>
      <w:r w:rsidRPr="00B56B05">
        <w:rPr>
          <w:rFonts w:ascii="Cambria" w:hAnsi="Sylfaen" w:cs="Sylfaen"/>
          <w:lang w:val="ka-GE"/>
        </w:rPr>
        <w:t xml:space="preserve"> </w:t>
      </w:r>
      <w:r w:rsidRPr="00B56B05">
        <w:rPr>
          <w:rFonts w:ascii="Cambria" w:hAnsi="Sylfaen" w:cs="Sylfaen"/>
          <w:lang w:val="ka-GE"/>
        </w:rPr>
        <w:t>საზოგადოების</w:t>
      </w:r>
      <w:r w:rsidRPr="00B56B05">
        <w:rPr>
          <w:rFonts w:ascii="Cambria" w:hAnsi="Sylfaen" w:cs="Sylfaen"/>
          <w:lang w:val="ka-GE"/>
        </w:rPr>
        <w:t xml:space="preserve"> </w:t>
      </w:r>
      <w:r w:rsidRPr="00B56B05">
        <w:rPr>
          <w:rFonts w:ascii="Cambria" w:hAnsi="Sylfaen" w:cs="Sylfaen"/>
          <w:lang w:val="ka-GE"/>
        </w:rPr>
        <w:t>ინფორმირებულობის</w:t>
      </w:r>
      <w:r w:rsidRPr="00B56B05">
        <w:rPr>
          <w:rFonts w:ascii="Cambria" w:hAnsi="Sylfaen" w:cs="Sylfaen"/>
          <w:lang w:val="ka-GE"/>
        </w:rPr>
        <w:t xml:space="preserve"> </w:t>
      </w:r>
      <w:r w:rsidRPr="00B56B05">
        <w:rPr>
          <w:rFonts w:ascii="Cambria" w:hAnsi="Sylfaen" w:cs="Sylfaen"/>
          <w:lang w:val="ka-GE"/>
        </w:rPr>
        <w:t>დონე</w:t>
      </w:r>
      <w:r w:rsidRPr="00B56B05">
        <w:rPr>
          <w:rFonts w:ascii="Cambria" w:hAnsi="Sylfaen" w:cs="Sylfaen"/>
          <w:lang w:val="ka-GE"/>
        </w:rPr>
        <w:t xml:space="preserve"> </w:t>
      </w:r>
      <w:r w:rsidRPr="00B56B05">
        <w:rPr>
          <w:rFonts w:ascii="Cambria" w:hAnsi="Sylfaen" w:cs="Sylfaen"/>
          <w:lang w:val="ka-GE"/>
        </w:rPr>
        <w:t>სახელმწიფო</w:t>
      </w:r>
      <w:r w:rsidRPr="00B56B05">
        <w:rPr>
          <w:rFonts w:ascii="Cambria" w:hAnsi="Sylfaen" w:cs="Sylfaen"/>
          <w:lang w:val="ka-GE"/>
        </w:rPr>
        <w:t xml:space="preserve"> </w:t>
      </w:r>
      <w:r w:rsidRPr="00B56B05">
        <w:rPr>
          <w:rFonts w:ascii="Cambria" w:hAnsi="Sylfaen" w:cs="Sylfaen"/>
          <w:lang w:val="ka-GE"/>
        </w:rPr>
        <w:t>სერვისების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შეინიშნება</w:t>
      </w:r>
      <w:r w:rsidRPr="00B56B05">
        <w:rPr>
          <w:rFonts w:ascii="Cambria" w:hAnsi="Sylfaen" w:cs="Sylfaen"/>
          <w:lang w:val="ka-GE"/>
        </w:rPr>
        <w:t xml:space="preserve"> </w:t>
      </w:r>
      <w:r w:rsidRPr="00B56B05">
        <w:rPr>
          <w:rFonts w:ascii="Cambria" w:hAnsi="Sylfaen" w:cs="Sylfaen"/>
          <w:lang w:val="ka-GE"/>
        </w:rPr>
        <w:t>პოლიციისადმი</w:t>
      </w:r>
      <w:r w:rsidRPr="00B56B05">
        <w:rPr>
          <w:rFonts w:ascii="Cambria" w:hAnsi="Sylfaen" w:cs="Sylfaen"/>
          <w:lang w:val="ka-GE"/>
        </w:rPr>
        <w:t xml:space="preserve"> </w:t>
      </w:r>
      <w:r w:rsidRPr="00B56B05">
        <w:rPr>
          <w:rFonts w:ascii="Cambria" w:hAnsi="Sylfaen" w:cs="Sylfaen"/>
          <w:lang w:val="ka-GE"/>
        </w:rPr>
        <w:t>მიმართვიანობის</w:t>
      </w:r>
      <w:r w:rsidRPr="00B56B05">
        <w:rPr>
          <w:rFonts w:ascii="Cambria" w:hAnsi="Sylfaen" w:cs="Sylfaen"/>
          <w:lang w:val="ka-GE"/>
        </w:rPr>
        <w:t xml:space="preserve"> </w:t>
      </w:r>
      <w:r w:rsidRPr="00B56B05">
        <w:rPr>
          <w:rFonts w:ascii="Cambria" w:hAnsi="Sylfaen" w:cs="Sylfaen"/>
          <w:lang w:val="ka-GE"/>
        </w:rPr>
        <w:t>მნიშვნელოვანი</w:t>
      </w:r>
      <w:r w:rsidRPr="00B56B05">
        <w:rPr>
          <w:rFonts w:ascii="Cambria" w:hAnsi="Sylfaen" w:cs="Sylfaen"/>
          <w:lang w:val="ka-GE"/>
        </w:rPr>
        <w:t xml:space="preserve"> </w:t>
      </w:r>
      <w:r w:rsidRPr="00B56B05">
        <w:rPr>
          <w:rFonts w:ascii="Cambria" w:hAnsi="Sylfaen" w:cs="Sylfaen"/>
          <w:lang w:val="ka-GE"/>
        </w:rPr>
        <w:t>ზრდა</w:t>
      </w:r>
      <w:r w:rsidRPr="00B56B05">
        <w:rPr>
          <w:rFonts w:ascii="Cambria" w:hAnsi="Sylfaen" w:cs="Sylfaen"/>
          <w:lang w:val="ka-GE"/>
        </w:rPr>
        <w:t>.</w:t>
      </w:r>
      <w:r w:rsidRPr="009279B4">
        <w:rPr>
          <w:rStyle w:val="FootnoteReference"/>
          <w:rFonts w:ascii="Sylfaen" w:hAnsi="Sylfaen"/>
          <w:color w:val="000000"/>
          <w:lang w:val="ka-GE"/>
        </w:rPr>
        <w:footnoteReference w:id="2"/>
      </w:r>
    </w:p>
    <w:p w:rsidR="00E1414B" w:rsidRPr="009279B4" w:rsidRDefault="00E1414B" w:rsidP="00B56B05">
      <w:pPr>
        <w:pStyle w:val="ListParagraph"/>
        <w:numPr>
          <w:ilvl w:val="0"/>
          <w:numId w:val="8"/>
        </w:numPr>
        <w:spacing w:after="240" w:line="240" w:lineRule="auto"/>
        <w:ind w:left="0" w:firstLine="0"/>
        <w:contextualSpacing w:val="0"/>
        <w:jc w:val="both"/>
        <w:rPr>
          <w:rFonts w:ascii="Sylfaen" w:hAnsi="Sylfaen"/>
          <w:color w:val="000000"/>
          <w:lang w:val="ka-GE"/>
        </w:rPr>
      </w:pPr>
      <w:r w:rsidRPr="00B56B05">
        <w:rPr>
          <w:rFonts w:ascii="Cambria" w:hAnsi="Sylfaen" w:cs="Sylfaen"/>
          <w:lang w:val="ka-GE"/>
        </w:rPr>
        <w:t>თავდაცვის</w:t>
      </w:r>
      <w:r w:rsidRPr="00B56B05">
        <w:rPr>
          <w:rFonts w:ascii="Cambria" w:hAnsi="Sylfaen" w:cs="Sylfaen"/>
          <w:lang w:val="ka-GE"/>
        </w:rPr>
        <w:t xml:space="preserve"> </w:t>
      </w:r>
      <w:r w:rsidRPr="00B56B05">
        <w:rPr>
          <w:rFonts w:ascii="Cambria" w:hAnsi="Sylfaen" w:cs="Sylfaen"/>
          <w:lang w:val="ka-GE"/>
        </w:rPr>
        <w:t>სამინისტროში</w:t>
      </w:r>
      <w:r w:rsidRPr="00B56B05">
        <w:rPr>
          <w:rFonts w:ascii="Cambria" w:hAnsi="Sylfaen" w:cs="Sylfaen"/>
          <w:lang w:val="ka-GE"/>
        </w:rPr>
        <w:t xml:space="preserve"> 2014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დამტკიცდა</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თანასწორობის</w:t>
      </w:r>
      <w:r w:rsidRPr="00B56B05">
        <w:rPr>
          <w:rFonts w:ascii="Cambria" w:hAnsi="Sylfaen" w:cs="Sylfaen"/>
          <w:lang w:val="ka-GE"/>
        </w:rPr>
        <w:t xml:space="preserve"> </w:t>
      </w:r>
      <w:r w:rsidRPr="00B56B05">
        <w:rPr>
          <w:rFonts w:ascii="Cambria" w:hAnsi="Sylfaen" w:cs="Sylfaen"/>
          <w:lang w:val="ka-GE"/>
        </w:rPr>
        <w:t>სტრატეგია</w:t>
      </w:r>
      <w:r w:rsidRPr="00B56B05">
        <w:rPr>
          <w:rFonts w:ascii="Cambria" w:hAnsi="Sylfaen" w:cs="Sylfaen"/>
          <w:lang w:val="ka-GE"/>
        </w:rPr>
        <w:t xml:space="preserve">, </w:t>
      </w:r>
      <w:r w:rsidRPr="00B56B05">
        <w:rPr>
          <w:rFonts w:ascii="Cambria" w:hAnsi="Sylfaen" w:cs="Sylfaen"/>
          <w:lang w:val="ka-GE"/>
        </w:rPr>
        <w:t>ჩამოყალიბდა</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თანასწორობის</w:t>
      </w:r>
      <w:r w:rsidRPr="00B56B05">
        <w:rPr>
          <w:rFonts w:ascii="Cambria" w:hAnsi="Sylfaen" w:cs="Sylfaen"/>
          <w:lang w:val="ka-GE"/>
        </w:rPr>
        <w:t xml:space="preserve"> </w:t>
      </w:r>
      <w:r w:rsidRPr="00B56B05">
        <w:rPr>
          <w:rFonts w:ascii="Cambria" w:hAnsi="Sylfaen" w:cs="Sylfaen"/>
          <w:lang w:val="ka-GE"/>
        </w:rPr>
        <w:t>მონიტორინგის</w:t>
      </w:r>
      <w:r w:rsidRPr="00B56B05">
        <w:rPr>
          <w:rFonts w:ascii="Cambria" w:hAnsi="Sylfaen" w:cs="Sylfaen"/>
          <w:lang w:val="ka-GE"/>
        </w:rPr>
        <w:t xml:space="preserve"> </w:t>
      </w:r>
      <w:r w:rsidRPr="00B56B05">
        <w:rPr>
          <w:rFonts w:ascii="Cambria" w:hAnsi="Sylfaen" w:cs="Sylfaen"/>
          <w:lang w:val="ka-GE"/>
        </w:rPr>
        <w:t>ჯგუფი</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მრჩევლის</w:t>
      </w:r>
      <w:r w:rsidRPr="00B56B05">
        <w:rPr>
          <w:rFonts w:ascii="Cambria" w:hAnsi="Sylfaen" w:cs="Sylfaen"/>
          <w:lang w:val="ka-GE"/>
        </w:rPr>
        <w:t xml:space="preserve"> </w:t>
      </w:r>
      <w:r w:rsidRPr="00B56B05">
        <w:rPr>
          <w:rFonts w:ascii="Cambria" w:hAnsi="Sylfaen" w:cs="Sylfaen"/>
          <w:lang w:val="ka-GE"/>
        </w:rPr>
        <w:t>ინსტიტუტი</w:t>
      </w:r>
      <w:r w:rsidRPr="00B56B05">
        <w:rPr>
          <w:rFonts w:ascii="Cambria" w:hAnsi="Sylfaen" w:cs="Sylfaen"/>
          <w:lang w:val="ka-GE"/>
        </w:rPr>
        <w:t xml:space="preserve">.   </w:t>
      </w: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უშიშროების</w:t>
      </w:r>
      <w:r w:rsidRPr="00B56B05">
        <w:rPr>
          <w:rFonts w:ascii="Cambria" w:hAnsi="Sylfaen" w:cs="Sylfaen"/>
          <w:lang w:val="ka-GE"/>
        </w:rPr>
        <w:t xml:space="preserve"> </w:t>
      </w:r>
      <w:r w:rsidRPr="00B56B05">
        <w:rPr>
          <w:rFonts w:ascii="Cambria" w:hAnsi="Sylfaen" w:cs="Sylfaen"/>
          <w:lang w:val="ka-GE"/>
        </w:rPr>
        <w:t>საბჭოს</w:t>
      </w:r>
      <w:r w:rsidRPr="00B56B05">
        <w:rPr>
          <w:rFonts w:ascii="Cambria" w:hAnsi="Sylfaen" w:cs="Sylfaen"/>
          <w:lang w:val="ka-GE"/>
        </w:rPr>
        <w:t xml:space="preserve"> </w:t>
      </w:r>
      <w:r w:rsidRPr="00B56B05">
        <w:rPr>
          <w:rFonts w:ascii="Cambria" w:hAnsi="Sylfaen" w:cs="Sylfaen"/>
          <w:lang w:val="ka-GE"/>
        </w:rPr>
        <w:t>რეზოლუციის</w:t>
      </w:r>
      <w:r w:rsidRPr="00B56B05">
        <w:rPr>
          <w:rFonts w:ascii="Cambria" w:hAnsi="Sylfaen" w:cs="Sylfaen"/>
          <w:lang w:val="ka-GE"/>
        </w:rPr>
        <w:t xml:space="preserve"> </w:t>
      </w:r>
      <w:r w:rsidRPr="00B56B05">
        <w:rPr>
          <w:rFonts w:ascii="Cambria" w:hAnsi="Sylfaen" w:cs="Sylfaen"/>
          <w:lang w:val="ka-GE"/>
        </w:rPr>
        <w:t>„ქალები</w:t>
      </w:r>
      <w:r w:rsidRPr="00B56B05">
        <w:rPr>
          <w:rFonts w:ascii="Cambria" w:hAnsi="Sylfaen" w:cs="Sylfaen"/>
          <w:lang w:val="ka-GE"/>
        </w:rPr>
        <w:t xml:space="preserve">, </w:t>
      </w:r>
      <w:r w:rsidRPr="00B56B05">
        <w:rPr>
          <w:rFonts w:ascii="Cambria" w:hAnsi="Sylfaen" w:cs="Sylfaen"/>
          <w:lang w:val="ka-GE"/>
        </w:rPr>
        <w:t>მშვიდობა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უსფრთხოება</w:t>
      </w:r>
      <w:r w:rsidRPr="00B56B05">
        <w:rPr>
          <w:rFonts w:ascii="Cambria" w:hAnsi="Sylfaen" w:cs="Sylfaen"/>
          <w:lang w:val="ka-GE"/>
        </w:rPr>
        <w:t xml:space="preserve"> 1325</w:t>
      </w:r>
      <w:r w:rsidRPr="00B56B05">
        <w:rPr>
          <w:rFonts w:ascii="Cambria" w:hAnsi="Sylfaen" w:cs="Sylfaen"/>
          <w:lang w:val="ka-GE"/>
        </w:rPr>
        <w:t>“</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თანასწორობის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სწავლებები</w:t>
      </w:r>
      <w:r w:rsidRPr="00B56B05">
        <w:rPr>
          <w:rFonts w:ascii="Cambria" w:hAnsi="Sylfaen" w:cs="Sylfaen"/>
          <w:lang w:val="ka-GE"/>
        </w:rPr>
        <w:t xml:space="preserve"> </w:t>
      </w:r>
      <w:r w:rsidRPr="00B56B05">
        <w:rPr>
          <w:rFonts w:ascii="Cambria" w:hAnsi="Sylfaen" w:cs="Sylfaen"/>
          <w:lang w:val="ka-GE"/>
        </w:rPr>
        <w:t>ინტეგრირებულია</w:t>
      </w:r>
      <w:r w:rsidRPr="00B56B05">
        <w:rPr>
          <w:rFonts w:ascii="Cambria" w:hAnsi="Sylfaen" w:cs="Sylfaen"/>
          <w:lang w:val="ka-GE"/>
        </w:rPr>
        <w:t xml:space="preserve"> </w:t>
      </w:r>
      <w:r w:rsidRPr="00B56B05">
        <w:rPr>
          <w:rFonts w:ascii="Cambria" w:hAnsi="Sylfaen" w:cs="Sylfaen"/>
          <w:lang w:val="ka-GE"/>
        </w:rPr>
        <w:t>ოფიცერთა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სერჟანტთა</w:t>
      </w:r>
      <w:r w:rsidRPr="00B56B05">
        <w:rPr>
          <w:rFonts w:ascii="Cambria" w:hAnsi="Sylfaen" w:cs="Sylfaen"/>
          <w:lang w:val="ka-GE"/>
        </w:rPr>
        <w:t xml:space="preserve"> </w:t>
      </w:r>
      <w:r w:rsidRPr="00B56B05">
        <w:rPr>
          <w:rFonts w:ascii="Cambria" w:hAnsi="Sylfaen" w:cs="Sylfaen"/>
          <w:lang w:val="ka-GE"/>
        </w:rPr>
        <w:t>საკარიერო</w:t>
      </w:r>
      <w:r w:rsidRPr="00B56B05">
        <w:rPr>
          <w:rFonts w:ascii="Cambria" w:hAnsi="Sylfaen" w:cs="Sylfaen"/>
          <w:lang w:val="ka-GE"/>
        </w:rPr>
        <w:t xml:space="preserve"> </w:t>
      </w:r>
      <w:r w:rsidRPr="00B56B05">
        <w:rPr>
          <w:rFonts w:ascii="Cambria" w:hAnsi="Sylfaen" w:cs="Sylfaen"/>
          <w:lang w:val="ka-GE"/>
        </w:rPr>
        <w:t>სწავლების</w:t>
      </w:r>
      <w:r w:rsidRPr="00B56B05">
        <w:rPr>
          <w:rFonts w:ascii="Cambria" w:hAnsi="Sylfaen" w:cs="Sylfaen"/>
          <w:lang w:val="ka-GE"/>
        </w:rPr>
        <w:t xml:space="preserve"> </w:t>
      </w:r>
      <w:r w:rsidRPr="00B56B05">
        <w:rPr>
          <w:rFonts w:ascii="Cambria" w:hAnsi="Sylfaen" w:cs="Sylfaen"/>
          <w:lang w:val="ka-GE"/>
        </w:rPr>
        <w:t>ყველა</w:t>
      </w:r>
      <w:r w:rsidRPr="00B56B05">
        <w:rPr>
          <w:rFonts w:ascii="Cambria" w:hAnsi="Sylfaen" w:cs="Sylfaen"/>
          <w:lang w:val="ka-GE"/>
        </w:rPr>
        <w:t xml:space="preserve"> </w:t>
      </w:r>
      <w:r w:rsidRPr="00B56B05">
        <w:rPr>
          <w:rFonts w:ascii="Cambria" w:hAnsi="Sylfaen" w:cs="Sylfaen"/>
          <w:lang w:val="ka-GE"/>
        </w:rPr>
        <w:t>კურიკულუმში</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აგრეთვე</w:t>
      </w:r>
      <w:r w:rsidRPr="00B56B05">
        <w:rPr>
          <w:rFonts w:ascii="Cambria" w:hAnsi="Sylfaen" w:cs="Sylfaen"/>
          <w:lang w:val="ka-GE"/>
        </w:rPr>
        <w:t xml:space="preserve"> </w:t>
      </w:r>
      <w:r w:rsidRPr="00B56B05">
        <w:rPr>
          <w:rFonts w:ascii="Cambria" w:hAnsi="Sylfaen" w:cs="Sylfaen"/>
          <w:lang w:val="ka-GE"/>
        </w:rPr>
        <w:t>სამშვიდობო</w:t>
      </w:r>
      <w:r w:rsidRPr="00B56B05">
        <w:rPr>
          <w:rFonts w:ascii="Cambria" w:hAnsi="Sylfaen" w:cs="Sylfaen"/>
          <w:lang w:val="ka-GE"/>
        </w:rPr>
        <w:t xml:space="preserve"> </w:t>
      </w:r>
      <w:r w:rsidRPr="00B56B05">
        <w:rPr>
          <w:rFonts w:ascii="Cambria" w:hAnsi="Sylfaen" w:cs="Sylfaen"/>
          <w:lang w:val="ka-GE"/>
        </w:rPr>
        <w:t>ოპერაციების</w:t>
      </w:r>
      <w:r w:rsidRPr="00B56B05">
        <w:rPr>
          <w:rFonts w:ascii="Cambria" w:hAnsi="Sylfaen" w:cs="Sylfaen"/>
          <w:lang w:val="ka-GE"/>
        </w:rPr>
        <w:t xml:space="preserve"> </w:t>
      </w:r>
      <w:r w:rsidRPr="00B56B05">
        <w:rPr>
          <w:rFonts w:ascii="Cambria" w:hAnsi="Sylfaen" w:cs="Sylfaen"/>
          <w:lang w:val="ka-GE"/>
        </w:rPr>
        <w:t>გადასროლისწინა</w:t>
      </w:r>
      <w:r w:rsidRPr="00B56B05">
        <w:rPr>
          <w:rFonts w:ascii="Cambria" w:hAnsi="Sylfaen" w:cs="Sylfaen"/>
          <w:lang w:val="ka-GE"/>
        </w:rPr>
        <w:t xml:space="preserve"> </w:t>
      </w:r>
      <w:r w:rsidRPr="00B56B05">
        <w:rPr>
          <w:rFonts w:ascii="Cambria" w:hAnsi="Sylfaen" w:cs="Sylfaen"/>
          <w:lang w:val="ka-GE"/>
        </w:rPr>
        <w:t>მომზადების</w:t>
      </w:r>
      <w:r w:rsidRPr="00B56B05">
        <w:rPr>
          <w:rFonts w:ascii="Cambria" w:hAnsi="Sylfaen" w:cs="Sylfaen"/>
          <w:lang w:val="ka-GE"/>
        </w:rPr>
        <w:t xml:space="preserve"> </w:t>
      </w:r>
      <w:r w:rsidRPr="00B56B05">
        <w:rPr>
          <w:rFonts w:ascii="Cambria" w:hAnsi="Sylfaen" w:cs="Sylfaen"/>
          <w:lang w:val="ka-GE"/>
        </w:rPr>
        <w:t>პროგრამებში</w:t>
      </w:r>
      <w:r w:rsidRPr="00B56B05">
        <w:rPr>
          <w:rFonts w:ascii="Cambria" w:hAnsi="Sylfaen" w:cs="Sylfaen"/>
          <w:lang w:val="ka-GE"/>
        </w:rPr>
        <w:t xml:space="preserve">. </w:t>
      </w:r>
      <w:r w:rsidRPr="00B56B05">
        <w:rPr>
          <w:rFonts w:ascii="Cambria" w:hAnsi="Sylfaen" w:cs="Sylfaen"/>
          <w:lang w:val="ka-GE"/>
        </w:rPr>
        <w:t>აღსანიშნავია</w:t>
      </w:r>
      <w:r w:rsidRPr="00B56B05">
        <w:rPr>
          <w:rFonts w:ascii="Cambria" w:hAnsi="Sylfaen" w:cs="Sylfaen"/>
          <w:lang w:val="ka-GE"/>
        </w:rPr>
        <w:t xml:space="preserve">, </w:t>
      </w:r>
      <w:r w:rsidRPr="00B56B05">
        <w:rPr>
          <w:rFonts w:ascii="Cambria" w:hAnsi="Sylfaen" w:cs="Sylfaen"/>
          <w:lang w:val="ka-GE"/>
        </w:rPr>
        <w:t>რომ</w:t>
      </w:r>
      <w:r w:rsidRPr="00B56B05">
        <w:rPr>
          <w:rFonts w:ascii="Cambria" w:hAnsi="Sylfaen" w:cs="Sylfaen"/>
          <w:lang w:val="ka-GE"/>
        </w:rPr>
        <w:t xml:space="preserve"> </w:t>
      </w:r>
      <w:r w:rsidRPr="00B56B05">
        <w:rPr>
          <w:rFonts w:ascii="Cambria" w:hAnsi="Sylfaen" w:cs="Sylfaen"/>
          <w:lang w:val="ka-GE"/>
        </w:rPr>
        <w:t>მისიაში</w:t>
      </w:r>
      <w:r w:rsidRPr="00B56B05">
        <w:rPr>
          <w:rFonts w:ascii="Cambria" w:hAnsi="Sylfaen" w:cs="Sylfaen"/>
          <w:lang w:val="ka-GE"/>
        </w:rPr>
        <w:t xml:space="preserve"> </w:t>
      </w:r>
      <w:r w:rsidRPr="00B56B05">
        <w:rPr>
          <w:rFonts w:ascii="Cambria" w:hAnsi="Sylfaen" w:cs="Sylfaen"/>
          <w:lang w:val="ka-GE"/>
        </w:rPr>
        <w:t>გადასროლის</w:t>
      </w:r>
      <w:r w:rsidRPr="00B56B05">
        <w:rPr>
          <w:rFonts w:ascii="Cambria" w:hAnsi="Sylfaen" w:cs="Sylfaen"/>
          <w:lang w:val="ka-GE"/>
        </w:rPr>
        <w:t xml:space="preserve"> </w:t>
      </w:r>
      <w:r w:rsidRPr="00B56B05">
        <w:rPr>
          <w:rFonts w:ascii="Cambria" w:hAnsi="Sylfaen" w:cs="Sylfaen"/>
          <w:lang w:val="ka-GE"/>
        </w:rPr>
        <w:t>წინ</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დაბრუნების</w:t>
      </w:r>
      <w:r w:rsidRPr="00B56B05">
        <w:rPr>
          <w:rFonts w:ascii="Cambria" w:hAnsi="Sylfaen" w:cs="Sylfaen"/>
          <w:lang w:val="ka-GE"/>
        </w:rPr>
        <w:t xml:space="preserve"> </w:t>
      </w:r>
      <w:r w:rsidRPr="00B56B05">
        <w:rPr>
          <w:rFonts w:ascii="Cambria" w:hAnsi="Sylfaen" w:cs="Sylfaen"/>
          <w:lang w:val="ka-GE"/>
        </w:rPr>
        <w:t>შემდგომ</w:t>
      </w:r>
      <w:r w:rsidRPr="00B56B05">
        <w:rPr>
          <w:rFonts w:ascii="Cambria" w:hAnsi="Sylfaen" w:cs="Sylfaen"/>
          <w:lang w:val="ka-GE"/>
        </w:rPr>
        <w:t xml:space="preserve"> </w:t>
      </w:r>
      <w:r w:rsidRPr="00B56B05">
        <w:rPr>
          <w:rFonts w:ascii="Cambria" w:hAnsi="Sylfaen" w:cs="Sylfaen"/>
          <w:lang w:val="ka-GE"/>
        </w:rPr>
        <w:t>სამხედრო</w:t>
      </w:r>
      <w:r w:rsidRPr="00B56B05">
        <w:rPr>
          <w:rFonts w:ascii="Cambria" w:hAnsi="Sylfaen" w:cs="Sylfaen"/>
          <w:lang w:val="ka-GE"/>
        </w:rPr>
        <w:t xml:space="preserve"> </w:t>
      </w:r>
      <w:r w:rsidRPr="00B56B05">
        <w:rPr>
          <w:rFonts w:ascii="Cambria" w:hAnsi="Sylfaen" w:cs="Sylfaen"/>
          <w:lang w:val="ka-GE"/>
        </w:rPr>
        <w:t>მოსამსახურეებს</w:t>
      </w:r>
      <w:r w:rsidRPr="00B56B05">
        <w:rPr>
          <w:rFonts w:ascii="Cambria" w:hAnsi="Sylfaen" w:cs="Sylfaen"/>
          <w:lang w:val="ka-GE"/>
        </w:rPr>
        <w:t xml:space="preserve"> </w:t>
      </w:r>
      <w:r w:rsidRPr="00B56B05">
        <w:rPr>
          <w:rFonts w:ascii="Cambria" w:hAnsi="Sylfaen" w:cs="Sylfaen"/>
          <w:lang w:val="ka-GE"/>
        </w:rPr>
        <w:t>უტარდებათ</w:t>
      </w:r>
      <w:r w:rsidRPr="00B56B05">
        <w:rPr>
          <w:rFonts w:ascii="Cambria" w:hAnsi="Sylfaen" w:cs="Sylfaen"/>
          <w:lang w:val="ka-GE"/>
        </w:rPr>
        <w:t xml:space="preserve"> </w:t>
      </w:r>
      <w:r w:rsidRPr="00B56B05">
        <w:rPr>
          <w:rFonts w:ascii="Cambria" w:hAnsi="Sylfaen" w:cs="Sylfaen"/>
          <w:lang w:val="ka-GE"/>
        </w:rPr>
        <w:t>ფსიქოლოგიური</w:t>
      </w:r>
      <w:r w:rsidRPr="00B56B05">
        <w:rPr>
          <w:rFonts w:ascii="Cambria" w:hAnsi="Sylfaen" w:cs="Sylfaen"/>
          <w:lang w:val="ka-GE"/>
        </w:rPr>
        <w:t xml:space="preserve"> </w:t>
      </w:r>
      <w:r w:rsidRPr="00B56B05">
        <w:rPr>
          <w:rFonts w:ascii="Cambria" w:hAnsi="Sylfaen" w:cs="Sylfaen"/>
          <w:lang w:val="ka-GE"/>
        </w:rPr>
        <w:t>სკრინინგი</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რეაბილიტაციის</w:t>
      </w:r>
      <w:r w:rsidRPr="00B56B05">
        <w:rPr>
          <w:rFonts w:ascii="Cambria" w:hAnsi="Sylfaen" w:cs="Sylfaen"/>
          <w:lang w:val="ka-GE"/>
        </w:rPr>
        <w:t xml:space="preserve"> </w:t>
      </w:r>
      <w:r w:rsidRPr="00B56B05">
        <w:rPr>
          <w:rFonts w:ascii="Cambria" w:hAnsi="Sylfaen" w:cs="Sylfaen"/>
          <w:lang w:val="ka-GE"/>
        </w:rPr>
        <w:t>პროგრამა</w:t>
      </w:r>
      <w:r w:rsidRPr="00B56B05">
        <w:rPr>
          <w:rFonts w:ascii="Cambria" w:hAnsi="Sylfaen" w:cs="Sylfaen"/>
          <w:lang w:val="ka-GE"/>
        </w:rPr>
        <w:t>.</w:t>
      </w:r>
    </w:p>
    <w:p w:rsidR="00516BD6" w:rsidRPr="009279B4" w:rsidRDefault="00516BD6" w:rsidP="009279B4">
      <w:pPr>
        <w:autoSpaceDE w:val="0"/>
        <w:autoSpaceDN w:val="0"/>
        <w:adjustRightInd w:val="0"/>
        <w:spacing w:after="0" w:line="240" w:lineRule="auto"/>
        <w:jc w:val="both"/>
        <w:rPr>
          <w:rFonts w:ascii="Sylfaen" w:hAnsi="Sylfaen"/>
          <w:bCs/>
          <w:lang w:val="ka-GE"/>
        </w:rPr>
      </w:pPr>
      <w:r w:rsidRPr="009279B4">
        <w:rPr>
          <w:rFonts w:ascii="Sylfaen" w:hAnsi="Sylfaen"/>
          <w:color w:val="000000"/>
          <w:highlight w:val="yellow"/>
          <w:lang w:val="ka-GE"/>
        </w:rPr>
        <w:t xml:space="preserve">ქალთა მიმართ და ოჯახში ძალადობის საკითხებზე საზოგადოების ცნობიერების ამაღლების, ასევე ძალადობის პროცენციის მიზნით ჩატარებული კამპანიების შესახებ იხილეთ ასევე </w:t>
      </w:r>
      <w:r w:rsidRPr="009279B4">
        <w:rPr>
          <w:rFonts w:ascii="Sylfaen" w:hAnsi="Sylfaen"/>
          <w:bCs/>
          <w:highlight w:val="yellow"/>
          <w:lang w:val="ka-GE"/>
        </w:rPr>
        <w:t>მე-9 რეკომენდაციის პასუხი.</w:t>
      </w:r>
      <w:r w:rsidRPr="009279B4">
        <w:rPr>
          <w:rFonts w:ascii="Sylfaen" w:hAnsi="Sylfaen"/>
          <w:bCs/>
          <w:lang w:val="ka-GE"/>
        </w:rPr>
        <w:t xml:space="preserve">  </w:t>
      </w:r>
    </w:p>
    <w:bookmarkEnd w:id="9"/>
    <w:p w:rsidR="00516BD6" w:rsidRPr="009279B4" w:rsidRDefault="00516BD6" w:rsidP="009279B4">
      <w:pPr>
        <w:spacing w:after="0" w:line="240" w:lineRule="auto"/>
        <w:jc w:val="both"/>
        <w:rPr>
          <w:rFonts w:ascii="Sylfaen" w:hAnsi="Sylfaen"/>
          <w:i/>
          <w:color w:val="000000"/>
          <w:shd w:val="clear" w:color="auto" w:fill="FFFFFF"/>
          <w:lang w:val="ka-GE"/>
        </w:rPr>
      </w:pPr>
    </w:p>
    <w:p w:rsidR="0008472D" w:rsidRDefault="0008472D" w:rsidP="009279B4">
      <w:pPr>
        <w:spacing w:after="0" w:line="240" w:lineRule="auto"/>
        <w:jc w:val="both"/>
        <w:rPr>
          <w:rFonts w:ascii="Sylfaen" w:hAnsi="Sylfaen"/>
          <w:i/>
          <w:color w:val="000000"/>
          <w:shd w:val="clear" w:color="auto" w:fill="FFFFFF"/>
          <w:lang w:val="ka-GE"/>
        </w:rPr>
      </w:pPr>
      <w:r w:rsidRPr="009279B4">
        <w:rPr>
          <w:rFonts w:ascii="Sylfaen" w:hAnsi="Sylfaen"/>
          <w:i/>
          <w:color w:val="000000"/>
          <w:shd w:val="clear" w:color="auto" w:fill="FFFFFF"/>
          <w:lang w:val="ka-GE"/>
        </w:rPr>
        <w:t>ბ) ქალთა წარმომადგენლობის გაზრდა გადაწყვეტილების მიმღებ პოზიციებზე</w:t>
      </w:r>
    </w:p>
    <w:p w:rsidR="009D01E6" w:rsidRPr="009279B4" w:rsidRDefault="009D01E6" w:rsidP="009279B4">
      <w:pPr>
        <w:spacing w:after="0" w:line="240" w:lineRule="auto"/>
        <w:jc w:val="both"/>
        <w:rPr>
          <w:rFonts w:ascii="Sylfaen" w:hAnsi="Sylfaen"/>
          <w:i/>
          <w:color w:val="000000"/>
          <w:shd w:val="clear" w:color="auto" w:fill="FFFFFF"/>
        </w:rPr>
      </w:pP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2015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00C82AE2" w:rsidRPr="00B56B05">
        <w:rPr>
          <w:rFonts w:ascii="Cambria" w:hAnsi="Sylfaen" w:cs="Sylfaen"/>
          <w:lang w:val="ka-GE"/>
        </w:rPr>
        <w:t>თ</w:t>
      </w:r>
      <w:r w:rsidRPr="00B56B05">
        <w:rPr>
          <w:rFonts w:ascii="Cambria" w:hAnsi="Sylfaen" w:cs="Sylfaen"/>
          <w:lang w:val="ka-GE"/>
        </w:rPr>
        <w:t>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w:t>
      </w:r>
      <w:r w:rsidR="009279B4" w:rsidRPr="00B56B05">
        <w:rPr>
          <w:rFonts w:ascii="Cambria" w:hAnsi="Sylfaen" w:cs="Sylfaen"/>
          <w:lang w:val="ka-GE"/>
        </w:rPr>
        <w:t xml:space="preserve">2017 </w:t>
      </w:r>
      <w:r w:rsidR="009279B4" w:rsidRPr="00B56B05">
        <w:rPr>
          <w:rFonts w:ascii="Cambria" w:hAnsi="Sylfaen" w:cs="Sylfaen"/>
          <w:lang w:val="ka-GE"/>
        </w:rPr>
        <w:t>წელს</w:t>
      </w:r>
      <w:r w:rsidR="009279B4"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დეპუტატმა</w:t>
      </w:r>
      <w:r w:rsidRPr="00B56B05">
        <w:rPr>
          <w:rFonts w:ascii="Cambria" w:hAnsi="Sylfaen" w:cs="Sylfaen"/>
          <w:lang w:val="ka-GE"/>
        </w:rPr>
        <w:t xml:space="preserve">, </w:t>
      </w:r>
      <w:r w:rsidRPr="00B56B05">
        <w:rPr>
          <w:rFonts w:ascii="Cambria" w:hAnsi="Sylfaen" w:cs="Sylfaen"/>
          <w:lang w:val="ka-GE"/>
        </w:rPr>
        <w:lastRenderedPageBreak/>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rsidR="0008472D" w:rsidRPr="009279B4" w:rsidRDefault="0008472D" w:rsidP="009279B4">
      <w:pPr>
        <w:spacing w:after="0" w:line="240" w:lineRule="auto"/>
        <w:jc w:val="both"/>
        <w:rPr>
          <w:rFonts w:ascii="Sylfaen" w:hAnsi="Sylfaen"/>
          <w:i/>
          <w:color w:val="000000"/>
          <w:shd w:val="clear" w:color="auto" w:fill="FFFFFF"/>
          <w:lang w:val="ka-GE"/>
        </w:rPr>
      </w:pPr>
      <w:r w:rsidRPr="009279B4">
        <w:rPr>
          <w:rFonts w:ascii="Sylfaen" w:hAnsi="Sylfaen"/>
          <w:i/>
          <w:color w:val="000000"/>
          <w:shd w:val="clear" w:color="auto" w:fill="FFFFFF"/>
          <w:lang w:val="ka-GE"/>
        </w:rPr>
        <w:t xml:space="preserve">გ) თანასწორი ანაზღაურება </w:t>
      </w:r>
    </w:p>
    <w:p w:rsidR="0008472D" w:rsidRPr="009279B4" w:rsidRDefault="0008472D" w:rsidP="009279B4">
      <w:pPr>
        <w:spacing w:after="0" w:line="240" w:lineRule="auto"/>
        <w:jc w:val="both"/>
        <w:rPr>
          <w:rFonts w:ascii="Sylfaen" w:hAnsi="Sylfaen"/>
          <w:color w:val="000000"/>
          <w:shd w:val="clear" w:color="auto" w:fill="FFFFFF"/>
          <w:lang w:val="ka-GE"/>
        </w:rPr>
      </w:pP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საქართველო</w:t>
      </w:r>
      <w:r w:rsidRPr="00B56B05">
        <w:rPr>
          <w:rFonts w:ascii="Cambria" w:hAnsi="Sylfaen" w:cs="Sylfaen"/>
          <w:lang w:val="ka-GE"/>
        </w:rPr>
        <w:t xml:space="preserve">, </w:t>
      </w:r>
      <w:r w:rsidRPr="00B56B05">
        <w:rPr>
          <w:rFonts w:ascii="Cambria" w:hAnsi="Sylfaen" w:cs="Sylfaen"/>
          <w:lang w:val="ka-GE"/>
        </w:rPr>
        <w:t>შრომის</w:t>
      </w:r>
      <w:r w:rsidRPr="00B56B05">
        <w:rPr>
          <w:rFonts w:ascii="Cambria" w:hAnsi="Sylfaen" w:cs="Sylfaen"/>
          <w:lang w:val="ka-GE"/>
        </w:rPr>
        <w:t xml:space="preserve"> </w:t>
      </w:r>
      <w:r w:rsidRPr="00B56B05">
        <w:rPr>
          <w:rFonts w:ascii="Cambria" w:hAnsi="Sylfaen" w:cs="Sylfaen"/>
          <w:lang w:val="ka-GE"/>
        </w:rPr>
        <w:t>საერთაშორისო</w:t>
      </w:r>
      <w:r w:rsidRPr="00B56B05">
        <w:rPr>
          <w:rFonts w:ascii="Cambria" w:hAnsi="Sylfaen" w:cs="Sylfaen"/>
          <w:lang w:val="ka-GE"/>
        </w:rPr>
        <w:t xml:space="preserve"> </w:t>
      </w:r>
      <w:r w:rsidRPr="00B56B05">
        <w:rPr>
          <w:rFonts w:ascii="Cambria" w:hAnsi="Sylfaen" w:cs="Sylfaen"/>
          <w:lang w:val="ka-GE"/>
        </w:rPr>
        <w:t>ორგანიზაციის</w:t>
      </w:r>
      <w:r w:rsidRPr="00B56B05">
        <w:rPr>
          <w:rFonts w:ascii="Cambria" w:hAnsi="Sylfaen" w:cs="Sylfaen"/>
          <w:lang w:val="ka-GE"/>
        </w:rPr>
        <w:t xml:space="preserve"> </w:t>
      </w:r>
      <w:r w:rsidRPr="00B56B05">
        <w:rPr>
          <w:rFonts w:ascii="Cambria" w:hAnsi="Sylfaen" w:cs="Sylfaen"/>
          <w:lang w:val="ka-GE"/>
        </w:rPr>
        <w:t>სტადარტზე</w:t>
      </w:r>
      <w:r w:rsidRPr="00B56B05">
        <w:rPr>
          <w:rFonts w:ascii="Cambria" w:hAnsi="Sylfaen" w:cs="Sylfaen"/>
          <w:lang w:val="ka-GE"/>
        </w:rPr>
        <w:t xml:space="preserve"> </w:t>
      </w:r>
      <w:r w:rsidRPr="00B56B05">
        <w:rPr>
          <w:rFonts w:ascii="Cambria" w:hAnsi="Sylfaen" w:cs="Sylfaen"/>
          <w:lang w:val="ka-GE"/>
        </w:rPr>
        <w:t>დაყრდონიბით</w:t>
      </w:r>
      <w:r w:rsidRPr="00B56B05">
        <w:rPr>
          <w:rFonts w:ascii="Cambria" w:hAnsi="Sylfaen" w:cs="Sylfaen"/>
          <w:lang w:val="ka-GE"/>
        </w:rPr>
        <w:t xml:space="preserve">, </w:t>
      </w:r>
      <w:r w:rsidRPr="00B56B05">
        <w:rPr>
          <w:rFonts w:ascii="Cambria" w:hAnsi="Sylfaen" w:cs="Sylfaen"/>
          <w:lang w:val="ka-GE"/>
        </w:rPr>
        <w:t>გეგმავს</w:t>
      </w:r>
      <w:r w:rsidRPr="00B56B05">
        <w:rPr>
          <w:rFonts w:ascii="Cambria" w:hAnsi="Sylfaen" w:cs="Sylfaen"/>
          <w:lang w:val="ka-GE"/>
        </w:rPr>
        <w:t xml:space="preserve">, </w:t>
      </w:r>
      <w:r w:rsidRPr="00B56B05">
        <w:rPr>
          <w:rFonts w:ascii="Cambria" w:hAnsi="Sylfaen" w:cs="Sylfaen"/>
          <w:lang w:val="ka-GE"/>
        </w:rPr>
        <w:t>შეიმუშაოს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მოახდინოს</w:t>
      </w:r>
      <w:r w:rsidRPr="00B56B05">
        <w:rPr>
          <w:rFonts w:ascii="Cambria" w:hAnsi="Sylfaen" w:cs="Sylfaen"/>
          <w:lang w:val="ka-GE"/>
        </w:rPr>
        <w:t xml:space="preserve"> </w:t>
      </w:r>
      <w:r w:rsidRPr="00B56B05">
        <w:rPr>
          <w:rFonts w:ascii="Cambria" w:hAnsi="Sylfaen" w:cs="Sylfaen"/>
          <w:lang w:val="ka-GE"/>
        </w:rPr>
        <w:t>არათანაბარი</w:t>
      </w:r>
      <w:r w:rsidRPr="00B56B05">
        <w:rPr>
          <w:rFonts w:ascii="Cambria" w:hAnsi="Sylfaen" w:cs="Sylfaen"/>
          <w:lang w:val="ka-GE"/>
        </w:rPr>
        <w:t xml:space="preserve"> </w:t>
      </w:r>
      <w:r w:rsidRPr="00B56B05">
        <w:rPr>
          <w:rFonts w:ascii="Cambria" w:hAnsi="Sylfaen" w:cs="Sylfaen"/>
          <w:lang w:val="ka-GE"/>
        </w:rPr>
        <w:t>ანაზღაურების</w:t>
      </w:r>
      <w:r w:rsidRPr="00B56B05">
        <w:rPr>
          <w:rFonts w:ascii="Cambria" w:hAnsi="Sylfaen" w:cs="Sylfaen"/>
          <w:lang w:val="ka-GE"/>
        </w:rPr>
        <w:t xml:space="preserve"> </w:t>
      </w:r>
      <w:r w:rsidRPr="00B56B05">
        <w:rPr>
          <w:rFonts w:ascii="Cambria" w:hAnsi="Sylfaen" w:cs="Sylfaen"/>
          <w:lang w:val="ka-GE"/>
        </w:rPr>
        <w:t>მეთოდოლოგიის</w:t>
      </w:r>
      <w:r w:rsidRPr="00B56B05">
        <w:rPr>
          <w:rFonts w:ascii="Cambria" w:hAnsi="Sylfaen" w:cs="Sylfaen"/>
          <w:lang w:val="ka-GE"/>
        </w:rPr>
        <w:t xml:space="preserve"> </w:t>
      </w:r>
      <w:r w:rsidRPr="00B56B05">
        <w:rPr>
          <w:rFonts w:ascii="Cambria" w:hAnsi="Sylfaen" w:cs="Sylfaen"/>
          <w:lang w:val="ka-GE"/>
        </w:rPr>
        <w:t>პილოტირება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მოახდინოს</w:t>
      </w:r>
      <w:r w:rsidRPr="00B56B05">
        <w:rPr>
          <w:rFonts w:ascii="Cambria" w:hAnsi="Sylfaen" w:cs="Sylfaen"/>
          <w:lang w:val="ka-GE"/>
        </w:rPr>
        <w:t xml:space="preserve"> </w:t>
      </w:r>
      <w:r w:rsidRPr="00B56B05">
        <w:rPr>
          <w:rFonts w:ascii="Cambria" w:hAnsi="Sylfaen" w:cs="Sylfaen"/>
          <w:lang w:val="ka-GE"/>
        </w:rPr>
        <w:t>აღნიშნული</w:t>
      </w:r>
      <w:r w:rsidRPr="00B56B05">
        <w:rPr>
          <w:rFonts w:ascii="Cambria" w:hAnsi="Sylfaen" w:cs="Sylfaen"/>
          <w:lang w:val="ka-GE"/>
        </w:rPr>
        <w:t xml:space="preserve"> </w:t>
      </w:r>
      <w:r w:rsidRPr="00B56B05">
        <w:rPr>
          <w:rFonts w:ascii="Cambria" w:hAnsi="Sylfaen" w:cs="Sylfaen"/>
          <w:lang w:val="ka-GE"/>
        </w:rPr>
        <w:t>მეთოდოლოგიის</w:t>
      </w:r>
      <w:r w:rsidRPr="00B56B05">
        <w:rPr>
          <w:rFonts w:ascii="Cambria" w:hAnsi="Sylfaen" w:cs="Sylfaen"/>
          <w:lang w:val="ka-GE"/>
        </w:rPr>
        <w:t xml:space="preserve"> </w:t>
      </w:r>
      <w:r w:rsidRPr="00B56B05">
        <w:rPr>
          <w:rFonts w:ascii="Cambria" w:hAnsi="Sylfaen" w:cs="Sylfaen"/>
          <w:lang w:val="ka-GE"/>
        </w:rPr>
        <w:t>ინსტიტუციონალიზაცია</w:t>
      </w:r>
      <w:r w:rsidRPr="00B56B05">
        <w:rPr>
          <w:rFonts w:ascii="Cambria" w:hAnsi="Sylfaen" w:cs="Sylfaen"/>
          <w:lang w:val="ka-GE"/>
        </w:rPr>
        <w:t xml:space="preserve"> </w:t>
      </w:r>
      <w:r w:rsidRPr="00B56B05">
        <w:rPr>
          <w:rFonts w:ascii="Cambria" w:hAnsi="Sylfaen" w:cs="Sylfaen"/>
          <w:lang w:val="ka-GE"/>
        </w:rPr>
        <w:t>სახელმწიფო</w:t>
      </w:r>
      <w:r w:rsidRPr="00B56B05">
        <w:rPr>
          <w:rFonts w:ascii="Cambria" w:hAnsi="Sylfaen" w:cs="Sylfaen"/>
          <w:lang w:val="ka-GE"/>
        </w:rPr>
        <w:t xml:space="preserve"> </w:t>
      </w:r>
      <w:r w:rsidRPr="00B56B05">
        <w:rPr>
          <w:rFonts w:ascii="Cambria" w:hAnsi="Sylfaen" w:cs="Sylfaen"/>
          <w:lang w:val="ka-GE"/>
        </w:rPr>
        <w:t>ბიუჯეტის</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ანალიზისთვის</w:t>
      </w:r>
      <w:r w:rsidRPr="00B56B05">
        <w:rPr>
          <w:rFonts w:ascii="Cambria" w:hAnsi="Sylfaen" w:cs="Sylfaen"/>
          <w:lang w:val="ka-GE"/>
        </w:rPr>
        <w:t>.</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ამასთან</w:t>
      </w:r>
      <w:r w:rsidRPr="00B56B05">
        <w:rPr>
          <w:rFonts w:ascii="Cambria" w:hAnsi="Sylfaen" w:cs="Sylfaen"/>
          <w:lang w:val="ka-GE"/>
        </w:rPr>
        <w:t xml:space="preserve">, </w:t>
      </w:r>
      <w:r w:rsidRPr="00B56B05">
        <w:rPr>
          <w:rFonts w:ascii="Cambria" w:hAnsi="Sylfaen" w:cs="Sylfaen"/>
          <w:lang w:val="ka-GE"/>
        </w:rPr>
        <w:t>საქართველო</w:t>
      </w:r>
      <w:r w:rsidRPr="00B56B05">
        <w:rPr>
          <w:rFonts w:ascii="Cambria" w:hAnsi="Sylfaen" w:cs="Sylfaen"/>
          <w:lang w:val="ka-GE"/>
        </w:rPr>
        <w:t>-</w:t>
      </w:r>
      <w:r w:rsidRPr="00B56B05">
        <w:rPr>
          <w:rFonts w:ascii="Cambria" w:hAnsi="Sylfaen" w:cs="Sylfaen"/>
          <w:lang w:val="ka-GE"/>
        </w:rPr>
        <w:t>ევროკავშირის</w:t>
      </w:r>
      <w:r w:rsidRPr="00B56B05">
        <w:rPr>
          <w:rFonts w:ascii="Cambria" w:hAnsi="Sylfaen" w:cs="Sylfaen"/>
          <w:lang w:val="ka-GE"/>
        </w:rPr>
        <w:t xml:space="preserve"> </w:t>
      </w:r>
      <w:r w:rsidRPr="00B56B05">
        <w:rPr>
          <w:rFonts w:ascii="Cambria" w:hAnsi="Sylfaen" w:cs="Sylfaen"/>
          <w:lang w:val="ka-GE"/>
        </w:rPr>
        <w:t>ასოცირების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შეთანხმებით</w:t>
      </w:r>
      <w:r w:rsidRPr="00B56B05">
        <w:rPr>
          <w:rFonts w:ascii="Cambria" w:hAnsi="Sylfaen" w:cs="Sylfaen"/>
          <w:lang w:val="ka-GE"/>
        </w:rPr>
        <w:t xml:space="preserve"> </w:t>
      </w:r>
      <w:r w:rsidRPr="00B56B05">
        <w:rPr>
          <w:rFonts w:ascii="Cambria" w:hAnsi="Sylfaen" w:cs="Sylfaen"/>
          <w:lang w:val="ka-GE"/>
        </w:rPr>
        <w:t>საქართველომ</w:t>
      </w:r>
      <w:r w:rsidRPr="00B56B05">
        <w:rPr>
          <w:rFonts w:ascii="Cambria" w:hAnsi="Sylfaen" w:cs="Sylfaen"/>
          <w:lang w:val="ka-GE"/>
        </w:rPr>
        <w:t xml:space="preserve"> </w:t>
      </w:r>
      <w:r w:rsidRPr="00B56B05">
        <w:rPr>
          <w:rFonts w:ascii="Cambria" w:hAnsi="Sylfaen" w:cs="Sylfaen"/>
          <w:lang w:val="ka-GE"/>
        </w:rPr>
        <w:t>აიღო</w:t>
      </w:r>
      <w:r w:rsidRPr="00B56B05">
        <w:rPr>
          <w:rFonts w:ascii="Cambria" w:hAnsi="Sylfaen" w:cs="Sylfaen"/>
          <w:lang w:val="ka-GE"/>
        </w:rPr>
        <w:t xml:space="preserve"> </w:t>
      </w:r>
      <w:r w:rsidRPr="00B56B05">
        <w:rPr>
          <w:rFonts w:ascii="Cambria" w:hAnsi="Sylfaen" w:cs="Sylfaen"/>
          <w:lang w:val="ka-GE"/>
        </w:rPr>
        <w:t>ვალდებულება</w:t>
      </w:r>
      <w:r w:rsidRPr="00B56B05">
        <w:rPr>
          <w:rFonts w:ascii="Cambria" w:hAnsi="Sylfaen" w:cs="Sylfaen"/>
          <w:lang w:val="ka-GE"/>
        </w:rPr>
        <w:t xml:space="preserve"> </w:t>
      </w:r>
      <w:r w:rsidRPr="00B56B05">
        <w:rPr>
          <w:rFonts w:ascii="Cambria" w:hAnsi="Sylfaen" w:cs="Sylfaen"/>
          <w:lang w:val="ka-GE"/>
        </w:rPr>
        <w:t>ეტაპობრივად</w:t>
      </w:r>
      <w:r w:rsidRPr="00B56B05">
        <w:rPr>
          <w:rFonts w:ascii="Cambria" w:hAnsi="Sylfaen" w:cs="Sylfaen"/>
          <w:lang w:val="ka-GE"/>
        </w:rPr>
        <w:t xml:space="preserve"> </w:t>
      </w:r>
      <w:r w:rsidRPr="00B56B05">
        <w:rPr>
          <w:rFonts w:ascii="Cambria" w:hAnsi="Sylfaen" w:cs="Sylfaen"/>
          <w:lang w:val="ka-GE"/>
        </w:rPr>
        <w:t>დაუახლოვოს</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კანონმდებლობა</w:t>
      </w:r>
      <w:r w:rsidRPr="00B56B05">
        <w:rPr>
          <w:rFonts w:ascii="Cambria" w:hAnsi="Sylfaen" w:cs="Sylfaen"/>
          <w:lang w:val="ka-GE"/>
        </w:rPr>
        <w:t xml:space="preserve"> </w:t>
      </w:r>
      <w:r w:rsidRPr="00B56B05">
        <w:rPr>
          <w:rFonts w:ascii="Cambria" w:hAnsi="Sylfaen" w:cs="Sylfaen"/>
          <w:lang w:val="ka-GE"/>
        </w:rPr>
        <w:t>ევროკავშირის</w:t>
      </w:r>
      <w:r w:rsidRPr="00B56B05">
        <w:rPr>
          <w:rFonts w:ascii="Cambria" w:hAnsi="Sylfaen" w:cs="Sylfaen"/>
          <w:lang w:val="ka-GE"/>
        </w:rPr>
        <w:t xml:space="preserve"> </w:t>
      </w:r>
      <w:r w:rsidRPr="00B56B05">
        <w:rPr>
          <w:rFonts w:ascii="Cambria" w:hAnsi="Sylfaen" w:cs="Sylfaen"/>
          <w:lang w:val="ka-GE"/>
        </w:rPr>
        <w:t>კანონმდებლობას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ამ</w:t>
      </w:r>
      <w:r w:rsidRPr="00B56B05">
        <w:rPr>
          <w:rFonts w:ascii="Cambria" w:hAnsi="Sylfaen" w:cs="Sylfaen"/>
          <w:lang w:val="ka-GE"/>
        </w:rPr>
        <w:t xml:space="preserve"> </w:t>
      </w:r>
      <w:r w:rsidRPr="00B56B05">
        <w:rPr>
          <w:rFonts w:ascii="Cambria" w:hAnsi="Sylfaen" w:cs="Sylfaen"/>
          <w:lang w:val="ka-GE"/>
        </w:rPr>
        <w:t>მიმართულებით</w:t>
      </w:r>
      <w:r w:rsidRPr="00B56B05">
        <w:rPr>
          <w:rFonts w:ascii="Cambria" w:hAnsi="Sylfaen" w:cs="Sylfaen"/>
          <w:lang w:val="ka-GE"/>
        </w:rPr>
        <w:t xml:space="preserve"> </w:t>
      </w:r>
      <w:r w:rsidRPr="00B56B05">
        <w:rPr>
          <w:rFonts w:ascii="Cambria" w:hAnsi="Sylfaen" w:cs="Sylfaen"/>
          <w:lang w:val="ka-GE"/>
        </w:rPr>
        <w:t>მიმდინარეობს</w:t>
      </w:r>
      <w:r w:rsidRPr="00B56B05">
        <w:rPr>
          <w:rFonts w:ascii="Cambria" w:hAnsi="Sylfaen" w:cs="Sylfaen"/>
          <w:lang w:val="ka-GE"/>
        </w:rPr>
        <w:t xml:space="preserve"> </w:t>
      </w:r>
      <w:r w:rsidRPr="00B56B05">
        <w:rPr>
          <w:rFonts w:ascii="Cambria" w:hAnsi="Sylfaen" w:cs="Sylfaen"/>
          <w:lang w:val="ka-GE"/>
        </w:rPr>
        <w:t>მუშაობა</w:t>
      </w:r>
      <w:r w:rsidRPr="00B56B05">
        <w:rPr>
          <w:rFonts w:ascii="Cambria" w:hAnsi="Sylfaen" w:cs="Sylfaen"/>
          <w:lang w:val="ka-GE"/>
        </w:rPr>
        <w:t xml:space="preserve">. </w:t>
      </w:r>
    </w:p>
    <w:p w:rsidR="0008472D" w:rsidRPr="009279B4" w:rsidRDefault="0008472D" w:rsidP="009279B4">
      <w:pPr>
        <w:spacing w:after="0" w:line="240" w:lineRule="auto"/>
        <w:jc w:val="both"/>
        <w:rPr>
          <w:rFonts w:ascii="Sylfaen" w:hAnsi="Sylfaen"/>
          <w:lang w:val="ka-GE"/>
        </w:rPr>
      </w:pPr>
    </w:p>
    <w:p w:rsidR="0008472D" w:rsidRPr="009279B4" w:rsidRDefault="0008472D" w:rsidP="009279B4">
      <w:pPr>
        <w:spacing w:after="0" w:line="240" w:lineRule="auto"/>
        <w:jc w:val="both"/>
        <w:rPr>
          <w:rFonts w:ascii="Sylfaen" w:hAnsi="Sylfaen"/>
          <w:i/>
          <w:color w:val="000000"/>
          <w:shd w:val="clear" w:color="auto" w:fill="FFFFFF"/>
          <w:lang w:val="ka-GE"/>
        </w:rPr>
      </w:pPr>
      <w:r w:rsidRPr="009279B4">
        <w:rPr>
          <w:rFonts w:ascii="Sylfaen" w:hAnsi="Sylfaen"/>
          <w:i/>
          <w:color w:val="000000"/>
          <w:shd w:val="clear" w:color="auto" w:fill="FFFFFF"/>
          <w:lang w:val="ka-GE"/>
        </w:rPr>
        <w:t>დ) სექსუალური შევიწროვება</w:t>
      </w:r>
    </w:p>
    <w:p w:rsidR="0008472D" w:rsidRPr="009279B4" w:rsidRDefault="0008472D" w:rsidP="009279B4">
      <w:pPr>
        <w:spacing w:after="0" w:line="240" w:lineRule="auto"/>
        <w:jc w:val="both"/>
        <w:rPr>
          <w:rFonts w:ascii="Sylfaen" w:hAnsi="Sylfaen"/>
          <w:i/>
          <w:color w:val="000000"/>
          <w:shd w:val="clear" w:color="auto" w:fill="FFFFFF"/>
          <w:lang w:val="ka-GE"/>
        </w:rPr>
      </w:pP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2019 </w:t>
      </w:r>
      <w:r w:rsidRPr="00B56B05">
        <w:rPr>
          <w:rFonts w:ascii="Cambria" w:hAnsi="Sylfaen" w:cs="Sylfaen"/>
          <w:lang w:val="ka-GE"/>
        </w:rPr>
        <w:t>წლის</w:t>
      </w:r>
      <w:r w:rsidRPr="00B56B05">
        <w:rPr>
          <w:rFonts w:ascii="Cambria" w:hAnsi="Sylfaen" w:cs="Sylfaen"/>
          <w:lang w:val="ka-GE"/>
        </w:rPr>
        <w:t xml:space="preserve"> 19 </w:t>
      </w:r>
      <w:r w:rsidRPr="00B56B05">
        <w:rPr>
          <w:rFonts w:ascii="Cambria" w:hAnsi="Sylfaen" w:cs="Sylfaen"/>
          <w:lang w:val="ka-GE"/>
        </w:rPr>
        <w:t>თებერვალს</w:t>
      </w:r>
      <w:r w:rsidRPr="00B56B05">
        <w:rPr>
          <w:rFonts w:ascii="Cambria" w:hAnsi="Sylfaen" w:cs="Sylfaen"/>
          <w:lang w:val="ka-GE"/>
        </w:rPr>
        <w:t xml:space="preserve"> </w:t>
      </w:r>
      <w:r w:rsidRPr="00B56B05">
        <w:rPr>
          <w:rFonts w:ascii="Cambria" w:hAnsi="Sylfaen" w:cs="Sylfaen"/>
          <w:lang w:val="ka-GE"/>
        </w:rPr>
        <w:t>ცვლილებები</w:t>
      </w:r>
      <w:r w:rsidRPr="00B56B05">
        <w:rPr>
          <w:rFonts w:ascii="Cambria" w:hAnsi="Sylfaen" w:cs="Sylfaen"/>
          <w:lang w:val="ka-GE"/>
        </w:rPr>
        <w:t xml:space="preserve"> </w:t>
      </w:r>
      <w:r w:rsidRPr="00B56B05">
        <w:rPr>
          <w:rFonts w:ascii="Cambria" w:hAnsi="Sylfaen" w:cs="Sylfaen"/>
          <w:lang w:val="ka-GE"/>
        </w:rPr>
        <w:t>შევიდა</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ყველა</w:t>
      </w:r>
      <w:r w:rsidRPr="00B56B05">
        <w:rPr>
          <w:rFonts w:ascii="Cambria" w:hAnsi="Sylfaen" w:cs="Sylfaen"/>
          <w:lang w:val="ka-GE"/>
        </w:rPr>
        <w:t xml:space="preserve"> </w:t>
      </w:r>
      <w:r w:rsidRPr="00B56B05">
        <w:rPr>
          <w:rFonts w:ascii="Cambria" w:hAnsi="Sylfaen" w:cs="Sylfaen"/>
          <w:lang w:val="ka-GE"/>
        </w:rPr>
        <w:t>ფორმის</w:t>
      </w:r>
      <w:r w:rsidRPr="00B56B05">
        <w:rPr>
          <w:rFonts w:ascii="Cambria" w:hAnsi="Sylfaen" w:cs="Sylfaen"/>
          <w:lang w:val="ka-GE"/>
        </w:rPr>
        <w:t xml:space="preserve"> </w:t>
      </w:r>
      <w:r w:rsidRPr="00B56B05">
        <w:rPr>
          <w:rFonts w:ascii="Cambria" w:hAnsi="Sylfaen" w:cs="Sylfaen"/>
          <w:lang w:val="ka-GE"/>
        </w:rPr>
        <w:t>აღმოფხვრის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კანონში</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კრძალავს</w:t>
      </w:r>
      <w:r w:rsidRPr="00B56B05">
        <w:rPr>
          <w:rFonts w:ascii="Cambria" w:hAnsi="Sylfaen" w:cs="Sylfaen"/>
          <w:lang w:val="ka-GE"/>
        </w:rPr>
        <w:t xml:space="preserve"> </w:t>
      </w:r>
      <w:r w:rsidRPr="00B56B05">
        <w:rPr>
          <w:rFonts w:ascii="Cambria" w:hAnsi="Sylfaen" w:cs="Sylfaen"/>
          <w:lang w:val="ka-GE"/>
        </w:rPr>
        <w:t>დისრკიმინაციას</w:t>
      </w:r>
      <w:r w:rsidRPr="00B56B05">
        <w:rPr>
          <w:rFonts w:ascii="Cambria" w:hAnsi="Sylfaen" w:cs="Sylfaen"/>
          <w:lang w:val="ka-GE"/>
        </w:rPr>
        <w:t xml:space="preserve"> </w:t>
      </w:r>
      <w:r w:rsidRPr="00B56B05">
        <w:rPr>
          <w:rFonts w:ascii="Cambria" w:hAnsi="Sylfaen" w:cs="Sylfaen"/>
          <w:lang w:val="ka-GE"/>
        </w:rPr>
        <w:t>ნებისმიერი</w:t>
      </w:r>
      <w:r w:rsidRPr="00B56B05">
        <w:rPr>
          <w:rFonts w:ascii="Cambria" w:hAnsi="Sylfaen" w:cs="Sylfaen"/>
          <w:lang w:val="ka-GE"/>
        </w:rPr>
        <w:t xml:space="preserve"> </w:t>
      </w:r>
      <w:r w:rsidRPr="00B56B05">
        <w:rPr>
          <w:rFonts w:ascii="Cambria" w:hAnsi="Sylfaen" w:cs="Sylfaen"/>
          <w:lang w:val="ka-GE"/>
        </w:rPr>
        <w:t>ნიშნით</w:t>
      </w:r>
      <w:r w:rsidRPr="00B56B05">
        <w:rPr>
          <w:rFonts w:ascii="Cambria" w:hAnsi="Sylfaen" w:cs="Sylfaen"/>
          <w:lang w:val="ka-GE"/>
        </w:rPr>
        <w:t xml:space="preserve"> </w:t>
      </w:r>
      <w:r w:rsidRPr="00B56B05">
        <w:rPr>
          <w:rFonts w:ascii="Cambria" w:hAnsi="Sylfaen" w:cs="Sylfaen"/>
          <w:lang w:val="ka-GE"/>
        </w:rPr>
        <w:t>საქართველოში</w:t>
      </w:r>
      <w:r w:rsidRPr="00B56B05">
        <w:rPr>
          <w:rFonts w:ascii="Cambria" w:hAnsi="Sylfaen" w:cs="Sylfaen"/>
          <w:lang w:val="ka-GE"/>
        </w:rPr>
        <w:t xml:space="preserve">. </w:t>
      </w:r>
      <w:r w:rsidRPr="00B56B05">
        <w:rPr>
          <w:rFonts w:ascii="Cambria" w:hAnsi="Sylfaen" w:cs="Sylfaen"/>
          <w:lang w:val="ka-GE"/>
        </w:rPr>
        <w:t>ამ</w:t>
      </w:r>
      <w:r w:rsidRPr="00B56B05">
        <w:rPr>
          <w:rFonts w:ascii="Cambria" w:hAnsi="Sylfaen" w:cs="Sylfaen"/>
          <w:lang w:val="ka-GE"/>
        </w:rPr>
        <w:t xml:space="preserve"> </w:t>
      </w:r>
      <w:r w:rsidRPr="00B56B05">
        <w:rPr>
          <w:rFonts w:ascii="Cambria" w:hAnsi="Sylfaen" w:cs="Sylfaen"/>
          <w:lang w:val="ka-GE"/>
        </w:rPr>
        <w:t>ცვლილებებით</w:t>
      </w:r>
      <w:r w:rsidRPr="00B56B05">
        <w:rPr>
          <w:rFonts w:ascii="Cambria" w:hAnsi="Sylfaen" w:cs="Sylfaen"/>
          <w:lang w:val="ka-GE"/>
        </w:rPr>
        <w:t xml:space="preserve">, </w:t>
      </w:r>
      <w:r w:rsidRPr="00B56B05">
        <w:rPr>
          <w:rFonts w:ascii="Cambria" w:hAnsi="Sylfaen" w:cs="Sylfaen"/>
          <w:lang w:val="ka-GE"/>
        </w:rPr>
        <w:t>კანონს</w:t>
      </w:r>
      <w:r w:rsidRPr="00B56B05">
        <w:rPr>
          <w:rFonts w:ascii="Cambria" w:hAnsi="Sylfaen" w:cs="Sylfaen"/>
          <w:lang w:val="ka-GE"/>
        </w:rPr>
        <w:t xml:space="preserve"> </w:t>
      </w:r>
      <w:r w:rsidRPr="00B56B05">
        <w:rPr>
          <w:rFonts w:ascii="Cambria" w:hAnsi="Sylfaen" w:cs="Sylfaen"/>
          <w:lang w:val="ka-GE"/>
        </w:rPr>
        <w:t>დაემატა</w:t>
      </w:r>
      <w:r w:rsidRPr="00B56B05">
        <w:rPr>
          <w:rFonts w:ascii="Cambria" w:hAnsi="Sylfaen" w:cs="Sylfaen"/>
          <w:lang w:val="ka-GE"/>
        </w:rPr>
        <w:t xml:space="preserve"> </w:t>
      </w:r>
      <w:r w:rsidRPr="00B56B05">
        <w:rPr>
          <w:rFonts w:ascii="Cambria" w:hAnsi="Sylfaen" w:cs="Sylfaen"/>
          <w:lang w:val="ka-GE"/>
        </w:rPr>
        <w:t>სექსუალური</w:t>
      </w:r>
      <w:r w:rsidRPr="00B56B05">
        <w:rPr>
          <w:rFonts w:ascii="Cambria" w:hAnsi="Sylfaen" w:cs="Sylfaen"/>
          <w:lang w:val="ka-GE"/>
        </w:rPr>
        <w:t xml:space="preserve"> </w:t>
      </w:r>
      <w:r w:rsidRPr="00B56B05">
        <w:rPr>
          <w:rFonts w:ascii="Cambria" w:hAnsi="Sylfaen" w:cs="Sylfaen"/>
          <w:lang w:val="ka-GE"/>
        </w:rPr>
        <w:t>შევიწროების</w:t>
      </w:r>
      <w:r w:rsidRPr="00B56B05">
        <w:rPr>
          <w:rFonts w:ascii="Cambria" w:hAnsi="Sylfaen" w:cs="Sylfaen"/>
          <w:lang w:val="ka-GE"/>
        </w:rPr>
        <w:t xml:space="preserve"> </w:t>
      </w:r>
      <w:r w:rsidRPr="00B56B05">
        <w:rPr>
          <w:rFonts w:ascii="Cambria" w:hAnsi="Sylfaen" w:cs="Sylfaen"/>
          <w:lang w:val="ka-GE"/>
        </w:rPr>
        <w:t>დეფინიცია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კანონის</w:t>
      </w:r>
      <w:r w:rsidRPr="00B56B05">
        <w:rPr>
          <w:rFonts w:ascii="Cambria" w:hAnsi="Sylfaen" w:cs="Sylfaen"/>
          <w:lang w:val="ka-GE"/>
        </w:rPr>
        <w:t xml:space="preserve"> </w:t>
      </w:r>
      <w:r w:rsidRPr="00B56B05">
        <w:rPr>
          <w:rFonts w:ascii="Cambria" w:hAnsi="Sylfaen" w:cs="Sylfaen"/>
          <w:lang w:val="ka-GE"/>
        </w:rPr>
        <w:t>მე</w:t>
      </w:r>
      <w:r w:rsidRPr="00B56B05">
        <w:rPr>
          <w:rFonts w:ascii="Cambria" w:hAnsi="Sylfaen" w:cs="Sylfaen"/>
          <w:lang w:val="ka-GE"/>
        </w:rPr>
        <w:t xml:space="preserve">-2 </w:t>
      </w:r>
      <w:r w:rsidRPr="00B56B05">
        <w:rPr>
          <w:rFonts w:ascii="Cambria" w:hAnsi="Sylfaen" w:cs="Sylfaen"/>
          <w:lang w:val="ka-GE"/>
        </w:rPr>
        <w:t>მუხლს</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შეეხება</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ცნებას</w:t>
      </w:r>
      <w:r w:rsidRPr="00B56B05">
        <w:rPr>
          <w:rFonts w:ascii="Cambria" w:hAnsi="Sylfaen" w:cs="Sylfaen"/>
          <w:lang w:val="ka-GE"/>
        </w:rPr>
        <w:t xml:space="preserve"> </w:t>
      </w:r>
      <w:r w:rsidRPr="00B56B05">
        <w:rPr>
          <w:rFonts w:ascii="Cambria" w:hAnsi="Sylfaen" w:cs="Sylfaen"/>
          <w:lang w:val="ka-GE"/>
        </w:rPr>
        <w:t>დაემატა</w:t>
      </w:r>
      <w:r w:rsidRPr="00B56B05">
        <w:rPr>
          <w:rFonts w:ascii="Cambria" w:hAnsi="Sylfaen" w:cs="Sylfaen"/>
          <w:lang w:val="ka-GE"/>
        </w:rPr>
        <w:t xml:space="preserve"> </w:t>
      </w:r>
      <w:r w:rsidRPr="00B56B05">
        <w:rPr>
          <w:rFonts w:ascii="Cambria" w:hAnsi="Sylfaen" w:cs="Sylfaen"/>
          <w:lang w:val="ka-GE"/>
        </w:rPr>
        <w:t>ახალი</w:t>
      </w:r>
      <w:r w:rsidRPr="00B56B05">
        <w:rPr>
          <w:rFonts w:ascii="Cambria" w:hAnsi="Sylfaen" w:cs="Sylfaen"/>
          <w:lang w:val="ka-GE"/>
        </w:rPr>
        <w:t xml:space="preserve"> </w:t>
      </w:r>
      <w:r w:rsidRPr="00B56B05">
        <w:rPr>
          <w:rFonts w:ascii="Cambria" w:hAnsi="Sylfaen" w:cs="Sylfaen"/>
          <w:lang w:val="ka-GE"/>
        </w:rPr>
        <w:t>მე</w:t>
      </w:r>
      <w:r w:rsidRPr="00B56B05">
        <w:rPr>
          <w:rFonts w:ascii="Cambria" w:hAnsi="Sylfaen" w:cs="Sylfaen"/>
          <w:lang w:val="ka-GE"/>
        </w:rPr>
        <w:t xml:space="preserve">-32 </w:t>
      </w:r>
      <w:r w:rsidRPr="00B56B05">
        <w:rPr>
          <w:rFonts w:ascii="Cambria" w:hAnsi="Sylfaen" w:cs="Sylfaen"/>
          <w:lang w:val="ka-GE"/>
        </w:rPr>
        <w:t>პუნქტი</w:t>
      </w:r>
      <w:r w:rsidRPr="00B56B05">
        <w:rPr>
          <w:rFonts w:ascii="Cambria" w:hAnsi="Sylfaen" w:cs="Sylfaen"/>
          <w:lang w:val="ka-GE"/>
        </w:rPr>
        <w:t xml:space="preserve">, </w:t>
      </w:r>
      <w:r w:rsidRPr="00B56B05">
        <w:rPr>
          <w:rFonts w:ascii="Cambria" w:hAnsi="Sylfaen" w:cs="Sylfaen"/>
          <w:lang w:val="ka-GE"/>
        </w:rPr>
        <w:t>რომლის</w:t>
      </w:r>
      <w:r w:rsidRPr="00B56B05">
        <w:rPr>
          <w:rFonts w:ascii="Cambria" w:hAnsi="Sylfaen" w:cs="Sylfaen"/>
          <w:lang w:val="ka-GE"/>
        </w:rPr>
        <w:t xml:space="preserve"> </w:t>
      </w:r>
      <w:r w:rsidRPr="00B56B05">
        <w:rPr>
          <w:rFonts w:ascii="Cambria" w:hAnsi="Sylfaen" w:cs="Sylfaen"/>
          <w:lang w:val="ka-GE"/>
        </w:rPr>
        <w:t>თანახმად</w:t>
      </w:r>
      <w:r w:rsidRPr="00B56B05">
        <w:rPr>
          <w:rFonts w:ascii="Cambria" w:hAnsi="Sylfaen" w:cs="Sylfaen"/>
          <w:lang w:val="ka-GE"/>
        </w:rPr>
        <w:t xml:space="preserve">, </w:t>
      </w:r>
      <w:r w:rsidRPr="00B56B05">
        <w:rPr>
          <w:rFonts w:ascii="Cambria" w:hAnsi="Sylfaen" w:cs="Sylfaen"/>
          <w:lang w:val="ka-GE"/>
        </w:rPr>
        <w:t>სექსუალური</w:t>
      </w:r>
      <w:r w:rsidRPr="00B56B05">
        <w:rPr>
          <w:rFonts w:ascii="Cambria" w:hAnsi="Sylfaen" w:cs="Sylfaen"/>
          <w:lang w:val="ka-GE"/>
        </w:rPr>
        <w:t xml:space="preserve"> </w:t>
      </w:r>
      <w:r w:rsidRPr="00B56B05">
        <w:rPr>
          <w:rFonts w:ascii="Cambria" w:hAnsi="Sylfaen" w:cs="Sylfaen"/>
          <w:lang w:val="ka-GE"/>
        </w:rPr>
        <w:t>შევიწროება</w:t>
      </w:r>
      <w:r w:rsidRPr="00B56B05">
        <w:rPr>
          <w:rFonts w:ascii="Cambria" w:hAnsi="Sylfaen" w:cs="Sylfaen"/>
          <w:lang w:val="ka-GE"/>
        </w:rPr>
        <w:t xml:space="preserve"> </w:t>
      </w:r>
      <w:r w:rsidRPr="00B56B05">
        <w:rPr>
          <w:rFonts w:ascii="Cambria" w:hAnsi="Sylfaen" w:cs="Sylfaen"/>
          <w:lang w:val="ka-GE"/>
        </w:rPr>
        <w:t>არის</w:t>
      </w:r>
      <w:r w:rsidRPr="00B56B05">
        <w:rPr>
          <w:rFonts w:ascii="Cambria" w:hAnsi="Sylfaen" w:cs="Sylfaen"/>
          <w:lang w:val="ka-GE"/>
        </w:rPr>
        <w:t xml:space="preserve"> </w:t>
      </w:r>
      <w:r w:rsidRPr="00B56B05">
        <w:rPr>
          <w:rFonts w:ascii="Cambria" w:hAnsi="Sylfaen" w:cs="Sylfaen"/>
          <w:lang w:val="ka-GE"/>
        </w:rPr>
        <w:t>სექსუალური</w:t>
      </w:r>
      <w:r w:rsidRPr="00B56B05">
        <w:rPr>
          <w:rFonts w:ascii="Cambria" w:hAnsi="Sylfaen" w:cs="Sylfaen"/>
          <w:lang w:val="ka-GE"/>
        </w:rPr>
        <w:t xml:space="preserve"> </w:t>
      </w:r>
      <w:r w:rsidRPr="00B56B05">
        <w:rPr>
          <w:rFonts w:ascii="Cambria" w:hAnsi="Sylfaen" w:cs="Sylfaen"/>
          <w:lang w:val="ka-GE"/>
        </w:rPr>
        <w:t>ხასიათის</w:t>
      </w:r>
      <w:r w:rsidRPr="00B56B05">
        <w:rPr>
          <w:rFonts w:ascii="Cambria" w:hAnsi="Sylfaen" w:cs="Sylfaen"/>
          <w:lang w:val="ka-GE"/>
        </w:rPr>
        <w:t xml:space="preserve"> </w:t>
      </w:r>
      <w:r w:rsidRPr="00B56B05">
        <w:rPr>
          <w:rFonts w:ascii="Cambria" w:hAnsi="Sylfaen" w:cs="Sylfaen"/>
          <w:lang w:val="ka-GE"/>
        </w:rPr>
        <w:t>ნებისმიერი</w:t>
      </w:r>
      <w:r w:rsidRPr="00B56B05">
        <w:rPr>
          <w:rFonts w:ascii="Cambria" w:hAnsi="Sylfaen" w:cs="Sylfaen"/>
          <w:lang w:val="ka-GE"/>
        </w:rPr>
        <w:t xml:space="preserve"> </w:t>
      </w:r>
      <w:r w:rsidRPr="00B56B05">
        <w:rPr>
          <w:rFonts w:ascii="Cambria" w:hAnsi="Sylfaen" w:cs="Sylfaen"/>
          <w:lang w:val="ka-GE"/>
        </w:rPr>
        <w:t>არასასურველი</w:t>
      </w:r>
      <w:r w:rsidRPr="00B56B05">
        <w:rPr>
          <w:rFonts w:ascii="Cambria" w:hAnsi="Sylfaen" w:cs="Sylfaen"/>
          <w:lang w:val="ka-GE"/>
        </w:rPr>
        <w:t xml:space="preserve"> </w:t>
      </w:r>
      <w:r w:rsidRPr="00B56B05">
        <w:rPr>
          <w:rFonts w:ascii="Cambria" w:hAnsi="Sylfaen" w:cs="Sylfaen"/>
          <w:lang w:val="ka-GE"/>
        </w:rPr>
        <w:t>სიტყვიერი</w:t>
      </w:r>
      <w:r w:rsidRPr="00B56B05">
        <w:rPr>
          <w:rFonts w:ascii="Cambria" w:hAnsi="Sylfaen" w:cs="Sylfaen"/>
          <w:lang w:val="ka-GE"/>
        </w:rPr>
        <w:t xml:space="preserve">, </w:t>
      </w:r>
      <w:r w:rsidRPr="00B56B05">
        <w:rPr>
          <w:rFonts w:ascii="Cambria" w:hAnsi="Sylfaen" w:cs="Sylfaen"/>
          <w:lang w:val="ka-GE"/>
        </w:rPr>
        <w:t>არასიტყვიერი</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ფიზიკური</w:t>
      </w:r>
      <w:r w:rsidRPr="00B56B05">
        <w:rPr>
          <w:rFonts w:ascii="Cambria" w:hAnsi="Sylfaen" w:cs="Sylfaen"/>
          <w:lang w:val="ka-GE"/>
        </w:rPr>
        <w:t xml:space="preserve"> </w:t>
      </w:r>
      <w:r w:rsidRPr="00B56B05">
        <w:rPr>
          <w:rFonts w:ascii="Cambria" w:hAnsi="Sylfaen" w:cs="Sylfaen"/>
          <w:lang w:val="ka-GE"/>
        </w:rPr>
        <w:t>ქცევა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მიზნად</w:t>
      </w:r>
      <w:r w:rsidRPr="00B56B05">
        <w:rPr>
          <w:rFonts w:ascii="Cambria" w:hAnsi="Sylfaen" w:cs="Sylfaen"/>
          <w:lang w:val="ka-GE"/>
        </w:rPr>
        <w:t xml:space="preserve"> </w:t>
      </w:r>
      <w:r w:rsidRPr="00B56B05">
        <w:rPr>
          <w:rFonts w:ascii="Cambria" w:hAnsi="Sylfaen" w:cs="Sylfaen"/>
          <w:lang w:val="ka-GE"/>
        </w:rPr>
        <w:t>ისახავს</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იწვევს</w:t>
      </w:r>
      <w:r w:rsidRPr="00B56B05">
        <w:rPr>
          <w:rFonts w:ascii="Cambria" w:hAnsi="Sylfaen" w:cs="Sylfaen"/>
          <w:lang w:val="ka-GE"/>
        </w:rPr>
        <w:t xml:space="preserve"> </w:t>
      </w:r>
      <w:r w:rsidRPr="00B56B05">
        <w:rPr>
          <w:rFonts w:ascii="Cambria" w:hAnsi="Sylfaen" w:cs="Sylfaen"/>
          <w:lang w:val="ka-GE"/>
        </w:rPr>
        <w:t>პირის</w:t>
      </w:r>
      <w:r w:rsidRPr="00B56B05">
        <w:rPr>
          <w:rFonts w:ascii="Cambria" w:hAnsi="Sylfaen" w:cs="Sylfaen"/>
          <w:lang w:val="ka-GE"/>
        </w:rPr>
        <w:t xml:space="preserve"> </w:t>
      </w:r>
      <w:r w:rsidRPr="00B56B05">
        <w:rPr>
          <w:rFonts w:ascii="Cambria" w:hAnsi="Sylfaen" w:cs="Sylfaen"/>
          <w:lang w:val="ka-GE"/>
        </w:rPr>
        <w:t>ღირსების</w:t>
      </w:r>
      <w:r w:rsidRPr="00B56B05">
        <w:rPr>
          <w:rFonts w:ascii="Cambria" w:hAnsi="Sylfaen" w:cs="Sylfaen"/>
          <w:lang w:val="ka-GE"/>
        </w:rPr>
        <w:t xml:space="preserve"> </w:t>
      </w:r>
      <w:r w:rsidRPr="00B56B05">
        <w:rPr>
          <w:rFonts w:ascii="Cambria" w:hAnsi="Sylfaen" w:cs="Sylfaen"/>
          <w:lang w:val="ka-GE"/>
        </w:rPr>
        <w:t>შელახვას</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მისთვის</w:t>
      </w:r>
      <w:r w:rsidRPr="00B56B05">
        <w:rPr>
          <w:rFonts w:ascii="Cambria" w:hAnsi="Sylfaen" w:cs="Sylfaen"/>
          <w:lang w:val="ka-GE"/>
        </w:rPr>
        <w:t xml:space="preserve"> </w:t>
      </w:r>
      <w:r w:rsidRPr="00B56B05">
        <w:rPr>
          <w:rFonts w:ascii="Cambria" w:hAnsi="Sylfaen" w:cs="Sylfaen"/>
          <w:lang w:val="ka-GE"/>
        </w:rPr>
        <w:t>დამაშინებელი</w:t>
      </w:r>
      <w:r w:rsidRPr="00B56B05">
        <w:rPr>
          <w:rFonts w:ascii="Cambria" w:hAnsi="Sylfaen" w:cs="Sylfaen"/>
          <w:lang w:val="ka-GE"/>
        </w:rPr>
        <w:t xml:space="preserve">, </w:t>
      </w:r>
      <w:r w:rsidRPr="00B56B05">
        <w:rPr>
          <w:rFonts w:ascii="Cambria" w:hAnsi="Sylfaen" w:cs="Sylfaen"/>
          <w:lang w:val="ka-GE"/>
        </w:rPr>
        <w:t>მტრული</w:t>
      </w:r>
      <w:r w:rsidRPr="00B56B05">
        <w:rPr>
          <w:rFonts w:ascii="Cambria" w:hAnsi="Sylfaen" w:cs="Sylfaen"/>
          <w:lang w:val="ka-GE"/>
        </w:rPr>
        <w:t xml:space="preserve">, </w:t>
      </w:r>
      <w:r w:rsidRPr="00B56B05">
        <w:rPr>
          <w:rFonts w:ascii="Cambria" w:hAnsi="Sylfaen" w:cs="Sylfaen"/>
          <w:lang w:val="ka-GE"/>
        </w:rPr>
        <w:t>დამამცირებელი</w:t>
      </w:r>
      <w:r w:rsidRPr="00B56B05">
        <w:rPr>
          <w:rFonts w:ascii="Cambria" w:hAnsi="Sylfaen" w:cs="Sylfaen"/>
          <w:lang w:val="ka-GE"/>
        </w:rPr>
        <w:t xml:space="preserve">, </w:t>
      </w:r>
      <w:r w:rsidRPr="00B56B05">
        <w:rPr>
          <w:rFonts w:ascii="Cambria" w:hAnsi="Sylfaen" w:cs="Sylfaen"/>
          <w:lang w:val="ka-GE"/>
        </w:rPr>
        <w:t>ღირსების</w:t>
      </w:r>
      <w:r w:rsidRPr="00B56B05">
        <w:rPr>
          <w:rFonts w:ascii="Cambria" w:hAnsi="Sylfaen" w:cs="Sylfaen"/>
          <w:lang w:val="ka-GE"/>
        </w:rPr>
        <w:t xml:space="preserve"> </w:t>
      </w:r>
      <w:r w:rsidRPr="00B56B05">
        <w:rPr>
          <w:rFonts w:ascii="Cambria" w:hAnsi="Sylfaen" w:cs="Sylfaen"/>
          <w:lang w:val="ka-GE"/>
        </w:rPr>
        <w:t>შემლახველი</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შეურაცხმყოფელი</w:t>
      </w:r>
      <w:r w:rsidRPr="00B56B05">
        <w:rPr>
          <w:rFonts w:ascii="Cambria" w:hAnsi="Sylfaen" w:cs="Sylfaen"/>
          <w:lang w:val="ka-GE"/>
        </w:rPr>
        <w:t xml:space="preserve"> </w:t>
      </w:r>
      <w:r w:rsidRPr="00B56B05">
        <w:rPr>
          <w:rFonts w:ascii="Cambria" w:hAnsi="Sylfaen" w:cs="Sylfaen"/>
          <w:lang w:val="ka-GE"/>
        </w:rPr>
        <w:t>გარემოს</w:t>
      </w:r>
      <w:r w:rsidRPr="00B56B05">
        <w:rPr>
          <w:rFonts w:ascii="Cambria" w:hAnsi="Sylfaen" w:cs="Sylfaen"/>
          <w:lang w:val="ka-GE"/>
        </w:rPr>
        <w:t xml:space="preserve"> </w:t>
      </w:r>
      <w:r w:rsidRPr="00B56B05">
        <w:rPr>
          <w:rFonts w:ascii="Cambria" w:hAnsi="Sylfaen" w:cs="Sylfaen"/>
          <w:lang w:val="ka-GE"/>
        </w:rPr>
        <w:t>შექმნას</w:t>
      </w:r>
      <w:r w:rsidRPr="00B56B05">
        <w:rPr>
          <w:rFonts w:ascii="Cambria" w:hAnsi="Sylfaen" w:cs="Sylfaen"/>
          <w:lang w:val="ka-GE"/>
        </w:rPr>
        <w:t xml:space="preserve">. </w:t>
      </w:r>
      <w:r w:rsidRPr="00B56B05">
        <w:rPr>
          <w:rFonts w:ascii="Cambria" w:hAnsi="Sylfaen" w:cs="Sylfaen"/>
          <w:lang w:val="ka-GE"/>
        </w:rPr>
        <w:t>ამავე</w:t>
      </w:r>
      <w:r w:rsidRPr="00B56B05">
        <w:rPr>
          <w:rFonts w:ascii="Cambria" w:hAnsi="Sylfaen" w:cs="Sylfaen"/>
          <w:lang w:val="ka-GE"/>
        </w:rPr>
        <w:t xml:space="preserve"> </w:t>
      </w:r>
      <w:r w:rsidRPr="00B56B05">
        <w:rPr>
          <w:rFonts w:ascii="Cambria" w:hAnsi="Sylfaen" w:cs="Sylfaen"/>
          <w:lang w:val="ka-GE"/>
        </w:rPr>
        <w:t>მუხლის</w:t>
      </w:r>
      <w:r w:rsidRPr="00B56B05">
        <w:rPr>
          <w:rFonts w:ascii="Cambria" w:hAnsi="Sylfaen" w:cs="Sylfaen"/>
          <w:lang w:val="ka-GE"/>
        </w:rPr>
        <w:t xml:space="preserve"> </w:t>
      </w:r>
      <w:r w:rsidRPr="00B56B05">
        <w:rPr>
          <w:rFonts w:ascii="Cambria" w:hAnsi="Sylfaen" w:cs="Sylfaen"/>
          <w:lang w:val="ka-GE"/>
        </w:rPr>
        <w:t>მე</w:t>
      </w:r>
      <w:r w:rsidRPr="00B56B05">
        <w:rPr>
          <w:rFonts w:ascii="Cambria" w:hAnsi="Sylfaen" w:cs="Sylfaen"/>
          <w:lang w:val="ka-GE"/>
        </w:rPr>
        <w:t xml:space="preserve">-5 </w:t>
      </w:r>
      <w:r w:rsidRPr="00B56B05">
        <w:rPr>
          <w:rFonts w:ascii="Cambria" w:hAnsi="Sylfaen" w:cs="Sylfaen"/>
          <w:lang w:val="ka-GE"/>
        </w:rPr>
        <w:t>პუნქტის</w:t>
      </w:r>
      <w:r w:rsidRPr="00B56B05">
        <w:rPr>
          <w:rFonts w:ascii="Cambria" w:hAnsi="Sylfaen" w:cs="Sylfaen"/>
          <w:lang w:val="ka-GE"/>
        </w:rPr>
        <w:t xml:space="preserve"> </w:t>
      </w:r>
      <w:r w:rsidRPr="00B56B05">
        <w:rPr>
          <w:rFonts w:ascii="Cambria" w:hAnsi="Sylfaen" w:cs="Sylfaen"/>
          <w:lang w:val="ka-GE"/>
        </w:rPr>
        <w:t>თანახმად</w:t>
      </w:r>
      <w:r w:rsidRPr="00B56B05">
        <w:rPr>
          <w:rFonts w:ascii="Cambria" w:hAnsi="Sylfaen" w:cs="Sylfaen"/>
          <w:lang w:val="ka-GE"/>
        </w:rPr>
        <w:t xml:space="preserve">, </w:t>
      </w:r>
      <w:r w:rsidRPr="00B56B05">
        <w:rPr>
          <w:rFonts w:ascii="Cambria" w:hAnsi="Sylfaen" w:cs="Sylfaen"/>
          <w:lang w:val="ka-GE"/>
        </w:rPr>
        <w:t>აკრძალულია</w:t>
      </w:r>
      <w:r w:rsidRPr="00B56B05">
        <w:rPr>
          <w:rFonts w:ascii="Cambria" w:hAnsi="Sylfaen" w:cs="Sylfaen"/>
          <w:lang w:val="ka-GE"/>
        </w:rPr>
        <w:t xml:space="preserve"> </w:t>
      </w:r>
      <w:r w:rsidRPr="00B56B05">
        <w:rPr>
          <w:rFonts w:ascii="Cambria" w:hAnsi="Sylfaen" w:cs="Sylfaen"/>
          <w:lang w:val="ka-GE"/>
        </w:rPr>
        <w:t>ნებისმიერი</w:t>
      </w:r>
      <w:r w:rsidRPr="00B56B05">
        <w:rPr>
          <w:rFonts w:ascii="Cambria" w:hAnsi="Sylfaen" w:cs="Sylfaen"/>
          <w:lang w:val="ka-GE"/>
        </w:rPr>
        <w:t xml:space="preserve"> </w:t>
      </w:r>
      <w:r w:rsidRPr="00B56B05">
        <w:rPr>
          <w:rFonts w:ascii="Cambria" w:hAnsi="Sylfaen" w:cs="Sylfaen"/>
          <w:lang w:val="ka-GE"/>
        </w:rPr>
        <w:t>ქმედება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მიზნად</w:t>
      </w:r>
      <w:r w:rsidRPr="00B56B05">
        <w:rPr>
          <w:rFonts w:ascii="Cambria" w:hAnsi="Sylfaen" w:cs="Sylfaen"/>
          <w:lang w:val="ka-GE"/>
        </w:rPr>
        <w:t xml:space="preserve"> </w:t>
      </w:r>
      <w:r w:rsidRPr="00B56B05">
        <w:rPr>
          <w:rFonts w:ascii="Cambria" w:hAnsi="Sylfaen" w:cs="Sylfaen"/>
          <w:lang w:val="ka-GE"/>
        </w:rPr>
        <w:t>ისახავს</w:t>
      </w:r>
      <w:r w:rsidRPr="00B56B05">
        <w:rPr>
          <w:rFonts w:ascii="Cambria" w:hAnsi="Sylfaen" w:cs="Sylfaen"/>
          <w:lang w:val="ka-GE"/>
        </w:rPr>
        <w:t xml:space="preserve"> </w:t>
      </w:r>
      <w:r w:rsidRPr="00B56B05">
        <w:rPr>
          <w:rFonts w:ascii="Cambria" w:hAnsi="Sylfaen" w:cs="Sylfaen"/>
          <w:lang w:val="ka-GE"/>
        </w:rPr>
        <w:t>პირის</w:t>
      </w:r>
      <w:r w:rsidRPr="00B56B05">
        <w:rPr>
          <w:rFonts w:ascii="Cambria" w:hAnsi="Sylfaen" w:cs="Sylfaen"/>
          <w:lang w:val="ka-GE"/>
        </w:rPr>
        <w:t xml:space="preserve"> </w:t>
      </w:r>
      <w:r w:rsidRPr="00B56B05">
        <w:rPr>
          <w:rFonts w:ascii="Cambria" w:hAnsi="Sylfaen" w:cs="Sylfaen"/>
          <w:lang w:val="ka-GE"/>
        </w:rPr>
        <w:t>იძულებას</w:t>
      </w:r>
      <w:r w:rsidRPr="00B56B05">
        <w:rPr>
          <w:rFonts w:ascii="Cambria" w:hAnsi="Sylfaen" w:cs="Sylfaen"/>
          <w:lang w:val="ka-GE"/>
        </w:rPr>
        <w:t xml:space="preserve">, </w:t>
      </w:r>
      <w:r w:rsidRPr="00B56B05">
        <w:rPr>
          <w:rFonts w:ascii="Cambria" w:hAnsi="Sylfaen" w:cs="Sylfaen"/>
          <w:lang w:val="ka-GE"/>
        </w:rPr>
        <w:t>წაქეზებას</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ხელშეწყობას</w:t>
      </w:r>
      <w:r w:rsidRPr="00B56B05">
        <w:rPr>
          <w:rFonts w:ascii="Cambria" w:hAnsi="Sylfaen" w:cs="Sylfaen"/>
          <w:lang w:val="ka-GE"/>
        </w:rPr>
        <w:t xml:space="preserve"> </w:t>
      </w:r>
      <w:r w:rsidRPr="00B56B05">
        <w:rPr>
          <w:rFonts w:ascii="Cambria" w:hAnsi="Sylfaen" w:cs="Sylfaen"/>
          <w:lang w:val="ka-GE"/>
        </w:rPr>
        <w:t>ანდა</w:t>
      </w:r>
      <w:r w:rsidRPr="00B56B05">
        <w:rPr>
          <w:rFonts w:ascii="Cambria" w:hAnsi="Sylfaen" w:cs="Sylfaen"/>
          <w:lang w:val="ka-GE"/>
        </w:rPr>
        <w:t xml:space="preserve"> </w:t>
      </w:r>
      <w:r w:rsidRPr="00B56B05">
        <w:rPr>
          <w:rFonts w:ascii="Cambria" w:hAnsi="Sylfaen" w:cs="Sylfaen"/>
          <w:lang w:val="ka-GE"/>
        </w:rPr>
        <w:t>მისთვის</w:t>
      </w:r>
      <w:r w:rsidRPr="00B56B05">
        <w:rPr>
          <w:rFonts w:ascii="Cambria" w:hAnsi="Sylfaen" w:cs="Sylfaen"/>
          <w:lang w:val="ka-GE"/>
        </w:rPr>
        <w:t xml:space="preserve"> </w:t>
      </w:r>
      <w:r w:rsidRPr="00B56B05">
        <w:rPr>
          <w:rFonts w:ascii="Cambria" w:hAnsi="Sylfaen" w:cs="Sylfaen"/>
          <w:lang w:val="ka-GE"/>
        </w:rPr>
        <w:t>დავალების</w:t>
      </w:r>
      <w:r w:rsidRPr="00B56B05">
        <w:rPr>
          <w:rFonts w:ascii="Cambria" w:hAnsi="Sylfaen" w:cs="Sylfaen"/>
          <w:lang w:val="ka-GE"/>
        </w:rPr>
        <w:t xml:space="preserve"> </w:t>
      </w:r>
      <w:r w:rsidRPr="00B56B05">
        <w:rPr>
          <w:rFonts w:ascii="Cambria" w:hAnsi="Sylfaen" w:cs="Sylfaen"/>
          <w:lang w:val="ka-GE"/>
        </w:rPr>
        <w:t>მიცემას</w:t>
      </w:r>
      <w:r w:rsidRPr="00B56B05">
        <w:rPr>
          <w:rFonts w:ascii="Cambria" w:hAnsi="Sylfaen" w:cs="Sylfaen"/>
          <w:lang w:val="ka-GE"/>
        </w:rPr>
        <w:t xml:space="preserve"> </w:t>
      </w:r>
      <w:r w:rsidRPr="00B56B05">
        <w:rPr>
          <w:rFonts w:ascii="Cambria" w:hAnsi="Sylfaen" w:cs="Sylfaen"/>
          <w:lang w:val="ka-GE"/>
        </w:rPr>
        <w:t>მესამე</w:t>
      </w:r>
      <w:r w:rsidRPr="00B56B05">
        <w:rPr>
          <w:rFonts w:ascii="Cambria" w:hAnsi="Sylfaen" w:cs="Sylfaen"/>
          <w:lang w:val="ka-GE"/>
        </w:rPr>
        <w:t xml:space="preserve"> </w:t>
      </w:r>
      <w:r w:rsidRPr="00B56B05">
        <w:rPr>
          <w:rFonts w:ascii="Cambria" w:hAnsi="Sylfaen" w:cs="Sylfaen"/>
          <w:lang w:val="ka-GE"/>
        </w:rPr>
        <w:t>პირის</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ამ</w:t>
      </w:r>
      <w:r w:rsidRPr="00B56B05">
        <w:rPr>
          <w:rFonts w:ascii="Cambria" w:hAnsi="Sylfaen" w:cs="Sylfaen"/>
          <w:lang w:val="ka-GE"/>
        </w:rPr>
        <w:t xml:space="preserve"> </w:t>
      </w:r>
      <w:r w:rsidRPr="00B56B05">
        <w:rPr>
          <w:rFonts w:ascii="Cambria" w:hAnsi="Sylfaen" w:cs="Sylfaen"/>
          <w:lang w:val="ka-GE"/>
        </w:rPr>
        <w:t>მუხლით</w:t>
      </w:r>
      <w:r w:rsidRPr="00B56B05">
        <w:rPr>
          <w:rFonts w:ascii="Cambria" w:hAnsi="Sylfaen" w:cs="Sylfaen"/>
          <w:lang w:val="ka-GE"/>
        </w:rPr>
        <w:t xml:space="preserve"> </w:t>
      </w:r>
      <w:r w:rsidRPr="00B56B05">
        <w:rPr>
          <w:rFonts w:ascii="Cambria" w:hAnsi="Sylfaen" w:cs="Sylfaen"/>
          <w:lang w:val="ka-GE"/>
        </w:rPr>
        <w:t>გათვალისწინებული</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განსახორციელებლად</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გარდა</w:t>
      </w:r>
      <w:r w:rsidRPr="00B56B05">
        <w:rPr>
          <w:rFonts w:ascii="Cambria" w:hAnsi="Sylfaen" w:cs="Sylfaen"/>
          <w:lang w:val="ka-GE"/>
        </w:rPr>
        <w:t xml:space="preserve"> </w:t>
      </w:r>
      <w:r w:rsidRPr="00B56B05">
        <w:rPr>
          <w:rFonts w:ascii="Cambria" w:hAnsi="Sylfaen" w:cs="Sylfaen"/>
          <w:lang w:val="ka-GE"/>
        </w:rPr>
        <w:t>ამისა</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პარლამენტის</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თანასწორობის</w:t>
      </w:r>
      <w:r w:rsidRPr="00B56B05">
        <w:rPr>
          <w:rFonts w:ascii="Cambria" w:hAnsi="Sylfaen" w:cs="Sylfaen"/>
          <w:lang w:val="ka-GE"/>
        </w:rPr>
        <w:t xml:space="preserve"> </w:t>
      </w:r>
      <w:r w:rsidRPr="00B56B05">
        <w:rPr>
          <w:rFonts w:ascii="Cambria" w:hAnsi="Sylfaen" w:cs="Sylfaen"/>
          <w:lang w:val="ka-GE"/>
        </w:rPr>
        <w:t>საბჭოს</w:t>
      </w:r>
      <w:r w:rsidRPr="00B56B05">
        <w:rPr>
          <w:rFonts w:ascii="Cambria" w:hAnsi="Sylfaen" w:cs="Sylfaen"/>
          <w:lang w:val="ka-GE"/>
        </w:rPr>
        <w:t xml:space="preserve"> </w:t>
      </w:r>
      <w:r w:rsidRPr="00B56B05">
        <w:rPr>
          <w:rFonts w:ascii="Cambria" w:hAnsi="Sylfaen" w:cs="Sylfaen"/>
          <w:lang w:val="ka-GE"/>
        </w:rPr>
        <w:t>მიერ</w:t>
      </w:r>
      <w:r w:rsidRPr="00B56B05">
        <w:rPr>
          <w:rFonts w:ascii="Cambria" w:hAnsi="Sylfaen" w:cs="Sylfaen"/>
          <w:lang w:val="ka-GE"/>
        </w:rPr>
        <w:t xml:space="preserve"> </w:t>
      </w:r>
      <w:r w:rsidRPr="00B56B05">
        <w:rPr>
          <w:rFonts w:ascii="Cambria" w:hAnsi="Sylfaen" w:cs="Sylfaen"/>
          <w:lang w:val="ka-GE"/>
        </w:rPr>
        <w:t>ინიცირებულ</w:t>
      </w:r>
      <w:r w:rsidRPr="00B56B05">
        <w:rPr>
          <w:rFonts w:ascii="Cambria" w:hAnsi="Sylfaen" w:cs="Sylfaen"/>
          <w:lang w:val="ka-GE"/>
        </w:rPr>
        <w:t xml:space="preserve"> </w:t>
      </w:r>
      <w:r w:rsidRPr="00B56B05">
        <w:rPr>
          <w:rFonts w:ascii="Cambria" w:hAnsi="Sylfaen" w:cs="Sylfaen"/>
          <w:lang w:val="ka-GE"/>
        </w:rPr>
        <w:t>იქნა</w:t>
      </w:r>
      <w:r w:rsidRPr="00B56B05">
        <w:rPr>
          <w:rFonts w:ascii="Cambria" w:hAnsi="Sylfaen" w:cs="Sylfaen"/>
          <w:lang w:val="ka-GE"/>
        </w:rPr>
        <w:t xml:space="preserve"> </w:t>
      </w:r>
      <w:r w:rsidRPr="00B56B05">
        <w:rPr>
          <w:rFonts w:ascii="Cambria" w:hAnsi="Sylfaen" w:cs="Sylfaen"/>
          <w:lang w:val="ka-GE"/>
        </w:rPr>
        <w:t>ცვლილებები</w:t>
      </w:r>
      <w:r w:rsidRPr="00B56B05">
        <w:rPr>
          <w:rFonts w:ascii="Cambria" w:hAnsi="Sylfaen" w:cs="Sylfaen"/>
          <w:lang w:val="ka-GE"/>
        </w:rPr>
        <w:t xml:space="preserve"> </w:t>
      </w:r>
      <w:r w:rsidRPr="00B56B05">
        <w:rPr>
          <w:rFonts w:ascii="Cambria" w:hAnsi="Sylfaen" w:cs="Sylfaen"/>
          <w:lang w:val="ka-GE"/>
        </w:rPr>
        <w:t>შრომის</w:t>
      </w:r>
      <w:r w:rsidRPr="00B56B05">
        <w:rPr>
          <w:rFonts w:ascii="Cambria" w:hAnsi="Sylfaen" w:cs="Sylfaen"/>
          <w:lang w:val="ka-GE"/>
        </w:rPr>
        <w:t xml:space="preserve"> </w:t>
      </w:r>
      <w:r w:rsidRPr="00B56B05">
        <w:rPr>
          <w:rFonts w:ascii="Cambria" w:hAnsi="Sylfaen" w:cs="Sylfaen"/>
          <w:lang w:val="ka-GE"/>
        </w:rPr>
        <w:t>კოდექსში</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კანონმდებლობის</w:t>
      </w:r>
      <w:r w:rsidRPr="00B56B05">
        <w:rPr>
          <w:rFonts w:ascii="Cambria" w:hAnsi="Sylfaen" w:cs="Sylfaen"/>
          <w:lang w:val="ka-GE"/>
        </w:rPr>
        <w:t xml:space="preserve"> </w:t>
      </w:r>
      <w:r w:rsidRPr="00B56B05">
        <w:rPr>
          <w:rFonts w:ascii="Cambria" w:hAnsi="Sylfaen" w:cs="Sylfaen"/>
          <w:lang w:val="ka-GE"/>
        </w:rPr>
        <w:t>მიერ</w:t>
      </w:r>
      <w:r w:rsidRPr="00B56B05">
        <w:rPr>
          <w:rFonts w:ascii="Cambria" w:hAnsi="Sylfaen" w:cs="Sylfaen"/>
          <w:lang w:val="ka-GE"/>
        </w:rPr>
        <w:t xml:space="preserve"> </w:t>
      </w:r>
      <w:r w:rsidRPr="00B56B05">
        <w:rPr>
          <w:rFonts w:ascii="Cambria" w:hAnsi="Sylfaen" w:cs="Sylfaen"/>
          <w:lang w:val="ka-GE"/>
        </w:rPr>
        <w:t>დარეგულირებულიყო</w:t>
      </w:r>
      <w:r w:rsidRPr="00B56B05">
        <w:rPr>
          <w:rFonts w:ascii="Cambria" w:hAnsi="Sylfaen" w:cs="Sylfaen"/>
          <w:lang w:val="ka-GE"/>
        </w:rPr>
        <w:t xml:space="preserve"> </w:t>
      </w:r>
      <w:r w:rsidRPr="00B56B05">
        <w:rPr>
          <w:rFonts w:ascii="Cambria" w:hAnsi="Sylfaen" w:cs="Sylfaen"/>
          <w:lang w:val="ka-GE"/>
        </w:rPr>
        <w:t>სექსუალური</w:t>
      </w:r>
      <w:r w:rsidRPr="00B56B05">
        <w:rPr>
          <w:rFonts w:ascii="Cambria" w:hAnsi="Sylfaen" w:cs="Sylfaen"/>
          <w:lang w:val="ka-GE"/>
        </w:rPr>
        <w:t xml:space="preserve"> </w:t>
      </w:r>
      <w:r w:rsidRPr="00B56B05">
        <w:rPr>
          <w:rFonts w:ascii="Cambria" w:hAnsi="Sylfaen" w:cs="Sylfaen"/>
          <w:lang w:val="ka-GE"/>
        </w:rPr>
        <w:t>შევიწროების</w:t>
      </w:r>
      <w:r w:rsidRPr="00B56B05">
        <w:rPr>
          <w:rFonts w:ascii="Cambria" w:hAnsi="Sylfaen" w:cs="Sylfaen"/>
          <w:lang w:val="ka-GE"/>
        </w:rPr>
        <w:t xml:space="preserve"> </w:t>
      </w:r>
      <w:r w:rsidRPr="00B56B05">
        <w:rPr>
          <w:rFonts w:ascii="Cambria" w:hAnsi="Sylfaen" w:cs="Sylfaen"/>
          <w:lang w:val="ka-GE"/>
        </w:rPr>
        <w:t>საკითხი</w:t>
      </w:r>
      <w:r w:rsidRPr="00B56B05">
        <w:rPr>
          <w:rFonts w:ascii="Cambria" w:hAnsi="Sylfaen" w:cs="Sylfaen"/>
          <w:lang w:val="ka-GE"/>
        </w:rPr>
        <w:t xml:space="preserve"> </w:t>
      </w:r>
      <w:r w:rsidRPr="00B56B05">
        <w:rPr>
          <w:rFonts w:ascii="Cambria" w:hAnsi="Sylfaen" w:cs="Sylfaen"/>
          <w:lang w:val="ka-GE"/>
        </w:rPr>
        <w:t>შრომით</w:t>
      </w:r>
      <w:r w:rsidRPr="00B56B05">
        <w:rPr>
          <w:rFonts w:ascii="Cambria" w:hAnsi="Sylfaen" w:cs="Sylfaen"/>
          <w:lang w:val="ka-GE"/>
        </w:rPr>
        <w:t xml:space="preserve"> </w:t>
      </w:r>
      <w:r w:rsidRPr="00B56B05">
        <w:rPr>
          <w:rFonts w:ascii="Cambria" w:hAnsi="Sylfaen" w:cs="Sylfaen"/>
          <w:lang w:val="ka-GE"/>
        </w:rPr>
        <w:t>ურთიერთობებში</w:t>
      </w:r>
      <w:r w:rsidRPr="00B56B05">
        <w:rPr>
          <w:rFonts w:ascii="Cambria" w:hAnsi="Sylfaen" w:cs="Sylfaen"/>
          <w:lang w:val="ka-GE"/>
        </w:rPr>
        <w:t xml:space="preserve">. </w:t>
      </w:r>
      <w:r w:rsidRPr="00B56B05">
        <w:rPr>
          <w:rFonts w:ascii="Cambria" w:hAnsi="Sylfaen" w:cs="Sylfaen"/>
          <w:lang w:val="ka-GE"/>
        </w:rPr>
        <w:t>მართალია</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შრომის</w:t>
      </w:r>
      <w:r w:rsidRPr="00B56B05">
        <w:rPr>
          <w:rFonts w:ascii="Cambria" w:hAnsi="Sylfaen" w:cs="Sylfaen"/>
          <w:lang w:val="ka-GE"/>
        </w:rPr>
        <w:t xml:space="preserve"> </w:t>
      </w:r>
      <w:r w:rsidRPr="00B56B05">
        <w:rPr>
          <w:rFonts w:ascii="Cambria" w:hAnsi="Sylfaen" w:cs="Sylfaen"/>
          <w:lang w:val="ka-GE"/>
        </w:rPr>
        <w:t>კოდექსი</w:t>
      </w:r>
      <w:r w:rsidRPr="00B56B05">
        <w:rPr>
          <w:rFonts w:ascii="Cambria" w:hAnsi="Sylfaen" w:cs="Sylfaen"/>
          <w:lang w:val="ka-GE"/>
        </w:rPr>
        <w:t xml:space="preserve"> </w:t>
      </w:r>
      <w:r w:rsidRPr="00B56B05">
        <w:rPr>
          <w:rFonts w:ascii="Cambria" w:hAnsi="Sylfaen" w:cs="Sylfaen"/>
          <w:lang w:val="ka-GE"/>
        </w:rPr>
        <w:t>ზოგადად</w:t>
      </w:r>
      <w:r w:rsidRPr="00B56B05">
        <w:rPr>
          <w:rFonts w:ascii="Cambria" w:hAnsi="Sylfaen" w:cs="Sylfaen"/>
          <w:lang w:val="ka-GE"/>
        </w:rPr>
        <w:t xml:space="preserve"> </w:t>
      </w:r>
      <w:r w:rsidRPr="00B56B05">
        <w:rPr>
          <w:rFonts w:ascii="Cambria" w:hAnsi="Sylfaen" w:cs="Sylfaen"/>
          <w:lang w:val="ka-GE"/>
        </w:rPr>
        <w:t>იცნობს</w:t>
      </w:r>
      <w:r w:rsidRPr="00B56B05">
        <w:rPr>
          <w:rFonts w:ascii="Cambria" w:hAnsi="Sylfaen" w:cs="Sylfaen"/>
          <w:lang w:val="ka-GE"/>
        </w:rPr>
        <w:t xml:space="preserve"> </w:t>
      </w:r>
      <w:r w:rsidRPr="00B56B05">
        <w:rPr>
          <w:rFonts w:ascii="Cambria" w:hAnsi="Sylfaen" w:cs="Sylfaen"/>
          <w:lang w:val="ka-GE"/>
        </w:rPr>
        <w:t>შევიწროების</w:t>
      </w:r>
      <w:r w:rsidRPr="00B56B05">
        <w:rPr>
          <w:rFonts w:ascii="Cambria" w:hAnsi="Sylfaen" w:cs="Sylfaen"/>
          <w:lang w:val="ka-GE"/>
        </w:rPr>
        <w:t xml:space="preserve"> </w:t>
      </w:r>
      <w:r w:rsidRPr="00B56B05">
        <w:rPr>
          <w:rFonts w:ascii="Cambria" w:hAnsi="Sylfaen" w:cs="Sylfaen"/>
          <w:lang w:val="ka-GE"/>
        </w:rPr>
        <w:t>ტერმინს</w:t>
      </w:r>
      <w:r w:rsidRPr="00B56B05">
        <w:rPr>
          <w:rFonts w:ascii="Cambria" w:hAnsi="Sylfaen" w:cs="Sylfaen"/>
          <w:lang w:val="ka-GE"/>
        </w:rPr>
        <w:t xml:space="preserve">, </w:t>
      </w:r>
      <w:r w:rsidRPr="00B56B05">
        <w:rPr>
          <w:rFonts w:ascii="Cambria" w:hAnsi="Sylfaen" w:cs="Sylfaen"/>
          <w:lang w:val="ka-GE"/>
        </w:rPr>
        <w:t>როგორც</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ზოგადი</w:t>
      </w:r>
      <w:r w:rsidRPr="00B56B05">
        <w:rPr>
          <w:rFonts w:ascii="Cambria" w:hAnsi="Sylfaen" w:cs="Sylfaen"/>
          <w:lang w:val="ka-GE"/>
        </w:rPr>
        <w:t xml:space="preserve"> </w:t>
      </w:r>
      <w:r w:rsidRPr="00B56B05">
        <w:rPr>
          <w:rFonts w:ascii="Cambria" w:hAnsi="Sylfaen" w:cs="Sylfaen"/>
          <w:lang w:val="ka-GE"/>
        </w:rPr>
        <w:t>დეფინიციის</w:t>
      </w:r>
      <w:r w:rsidRPr="00B56B05">
        <w:rPr>
          <w:rFonts w:ascii="Cambria" w:hAnsi="Sylfaen" w:cs="Sylfaen"/>
          <w:lang w:val="ka-GE"/>
        </w:rPr>
        <w:t xml:space="preserve"> </w:t>
      </w:r>
      <w:r w:rsidRPr="00B56B05">
        <w:rPr>
          <w:rFonts w:ascii="Cambria" w:hAnsi="Sylfaen" w:cs="Sylfaen"/>
          <w:lang w:val="ka-GE"/>
        </w:rPr>
        <w:t>ერთ</w:t>
      </w:r>
      <w:r w:rsidRPr="00B56B05">
        <w:rPr>
          <w:rFonts w:ascii="Cambria" w:hAnsi="Sylfaen" w:cs="Sylfaen"/>
          <w:lang w:val="ka-GE"/>
        </w:rPr>
        <w:t>-</w:t>
      </w:r>
      <w:r w:rsidRPr="00B56B05">
        <w:rPr>
          <w:rFonts w:ascii="Cambria" w:hAnsi="Sylfaen" w:cs="Sylfaen"/>
          <w:lang w:val="ka-GE"/>
        </w:rPr>
        <w:t>ერთ</w:t>
      </w:r>
      <w:r w:rsidRPr="00B56B05">
        <w:rPr>
          <w:rFonts w:ascii="Cambria" w:hAnsi="Sylfaen" w:cs="Sylfaen"/>
          <w:lang w:val="ka-GE"/>
        </w:rPr>
        <w:t xml:space="preserve"> </w:t>
      </w:r>
      <w:r w:rsidRPr="00B56B05">
        <w:rPr>
          <w:rFonts w:ascii="Cambria" w:hAnsi="Sylfaen" w:cs="Sylfaen"/>
          <w:lang w:val="ka-GE"/>
        </w:rPr>
        <w:t>ელემენტს</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განმარტავდა</w:t>
      </w:r>
      <w:r w:rsidRPr="00B56B05">
        <w:rPr>
          <w:rFonts w:ascii="Cambria" w:hAnsi="Sylfaen" w:cs="Sylfaen"/>
          <w:lang w:val="ka-GE"/>
        </w:rPr>
        <w:t xml:space="preserve"> </w:t>
      </w:r>
      <w:r w:rsidRPr="00B56B05">
        <w:rPr>
          <w:rFonts w:ascii="Cambria" w:hAnsi="Sylfaen" w:cs="Sylfaen"/>
          <w:lang w:val="ka-GE"/>
        </w:rPr>
        <w:t>სექსუალურ</w:t>
      </w:r>
      <w:r w:rsidRPr="00B56B05">
        <w:rPr>
          <w:rFonts w:ascii="Cambria" w:hAnsi="Sylfaen" w:cs="Sylfaen"/>
          <w:lang w:val="ka-GE"/>
        </w:rPr>
        <w:t xml:space="preserve"> </w:t>
      </w:r>
      <w:r w:rsidRPr="00B56B05">
        <w:rPr>
          <w:rFonts w:ascii="Cambria" w:hAnsi="Sylfaen" w:cs="Sylfaen"/>
          <w:lang w:val="ka-GE"/>
        </w:rPr>
        <w:t>შევიწროებას</w:t>
      </w:r>
      <w:r w:rsidRPr="00B56B05">
        <w:rPr>
          <w:rFonts w:ascii="Cambria" w:hAnsi="Sylfaen" w:cs="Sylfaen"/>
          <w:lang w:val="ka-GE"/>
        </w:rPr>
        <w:t>.</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მომზადებულ</w:t>
      </w:r>
      <w:r w:rsidRPr="00B56B05">
        <w:rPr>
          <w:rFonts w:ascii="Cambria" w:hAnsi="Sylfaen" w:cs="Sylfaen"/>
          <w:lang w:val="ka-GE"/>
        </w:rPr>
        <w:t xml:space="preserve"> </w:t>
      </w:r>
      <w:r w:rsidRPr="00B56B05">
        <w:rPr>
          <w:rFonts w:ascii="Cambria" w:hAnsi="Sylfaen" w:cs="Sylfaen"/>
          <w:lang w:val="ka-GE"/>
        </w:rPr>
        <w:t>ცვლილებათა</w:t>
      </w:r>
      <w:r w:rsidRPr="00B56B05">
        <w:rPr>
          <w:rFonts w:ascii="Cambria" w:hAnsi="Sylfaen" w:cs="Sylfaen"/>
          <w:lang w:val="ka-GE"/>
        </w:rPr>
        <w:t xml:space="preserve"> </w:t>
      </w:r>
      <w:r w:rsidRPr="00B56B05">
        <w:rPr>
          <w:rFonts w:ascii="Cambria" w:hAnsi="Sylfaen" w:cs="Sylfaen"/>
          <w:lang w:val="ka-GE"/>
        </w:rPr>
        <w:t>პაკეტის</w:t>
      </w:r>
      <w:r w:rsidRPr="00B56B05">
        <w:rPr>
          <w:rFonts w:ascii="Cambria" w:hAnsi="Sylfaen" w:cs="Sylfaen"/>
          <w:lang w:val="ka-GE"/>
        </w:rPr>
        <w:t xml:space="preserve"> </w:t>
      </w:r>
      <w:r w:rsidRPr="00B56B05">
        <w:rPr>
          <w:rFonts w:ascii="Cambria" w:hAnsi="Sylfaen" w:cs="Sylfaen"/>
          <w:lang w:val="ka-GE"/>
        </w:rPr>
        <w:t>მიხედვით</w:t>
      </w:r>
      <w:r w:rsidRPr="00B56B05">
        <w:rPr>
          <w:rFonts w:ascii="Cambria" w:hAnsi="Sylfaen" w:cs="Sylfaen"/>
          <w:lang w:val="ka-GE"/>
        </w:rPr>
        <w:t xml:space="preserve"> </w:t>
      </w:r>
      <w:r w:rsidRPr="00B56B05">
        <w:rPr>
          <w:rFonts w:ascii="Cambria" w:hAnsi="Sylfaen" w:cs="Sylfaen"/>
          <w:lang w:val="ka-GE"/>
        </w:rPr>
        <w:t>დისკრიმინაციად</w:t>
      </w:r>
      <w:r w:rsidRPr="00B56B05">
        <w:rPr>
          <w:rFonts w:ascii="Cambria" w:hAnsi="Sylfaen" w:cs="Sylfaen"/>
          <w:lang w:val="ka-GE"/>
        </w:rPr>
        <w:t xml:space="preserve"> (</w:t>
      </w:r>
      <w:r w:rsidRPr="00B56B05">
        <w:rPr>
          <w:rFonts w:ascii="Cambria" w:hAnsi="Sylfaen" w:cs="Sylfaen"/>
          <w:lang w:val="ka-GE"/>
        </w:rPr>
        <w:t>მათ</w:t>
      </w:r>
      <w:r w:rsidRPr="00B56B05">
        <w:rPr>
          <w:rFonts w:ascii="Cambria" w:hAnsi="Sylfaen" w:cs="Sylfaen"/>
          <w:lang w:val="ka-GE"/>
        </w:rPr>
        <w:t xml:space="preserve"> </w:t>
      </w:r>
      <w:r w:rsidRPr="00B56B05">
        <w:rPr>
          <w:rFonts w:ascii="Cambria" w:hAnsi="Sylfaen" w:cs="Sylfaen"/>
          <w:lang w:val="ka-GE"/>
        </w:rPr>
        <w:t>შორის</w:t>
      </w:r>
      <w:r w:rsidRPr="00B56B05">
        <w:rPr>
          <w:rFonts w:ascii="Cambria" w:hAnsi="Sylfaen" w:cs="Sylfaen"/>
          <w:lang w:val="ka-GE"/>
        </w:rPr>
        <w:t xml:space="preserve"> </w:t>
      </w:r>
      <w:r w:rsidRPr="00B56B05">
        <w:rPr>
          <w:rFonts w:ascii="Cambria" w:hAnsi="Sylfaen" w:cs="Sylfaen"/>
          <w:lang w:val="ka-GE"/>
        </w:rPr>
        <w:t>სექსუალურს</w:t>
      </w:r>
      <w:r w:rsidRPr="00B56B05">
        <w:rPr>
          <w:rFonts w:ascii="Cambria" w:hAnsi="Sylfaen" w:cs="Sylfaen"/>
          <w:lang w:val="ka-GE"/>
        </w:rPr>
        <w:t xml:space="preserve"> </w:t>
      </w:r>
      <w:r w:rsidRPr="00B56B05">
        <w:rPr>
          <w:rFonts w:ascii="Cambria" w:hAnsi="Sylfaen" w:cs="Sylfaen"/>
          <w:lang w:val="ka-GE"/>
        </w:rPr>
        <w:t>შევიწროებად</w:t>
      </w:r>
      <w:r w:rsidRPr="00B56B05">
        <w:rPr>
          <w:rFonts w:ascii="Cambria" w:hAnsi="Sylfaen" w:cs="Sylfaen"/>
          <w:lang w:val="ka-GE"/>
        </w:rPr>
        <w:t xml:space="preserve">) </w:t>
      </w:r>
      <w:r w:rsidRPr="00B56B05">
        <w:rPr>
          <w:rFonts w:ascii="Cambria" w:hAnsi="Sylfaen" w:cs="Sylfaen"/>
          <w:lang w:val="ka-GE"/>
        </w:rPr>
        <w:t>ჩაითვლება</w:t>
      </w:r>
      <w:r w:rsidRPr="00B56B05">
        <w:rPr>
          <w:rFonts w:ascii="Cambria" w:hAnsi="Sylfaen" w:cs="Sylfaen"/>
          <w:lang w:val="ka-GE"/>
        </w:rPr>
        <w:t xml:space="preserve"> </w:t>
      </w:r>
      <w:r w:rsidRPr="00B56B05">
        <w:rPr>
          <w:rFonts w:ascii="Cambria" w:hAnsi="Sylfaen" w:cs="Sylfaen"/>
          <w:lang w:val="ka-GE"/>
        </w:rPr>
        <w:t>პირის</w:t>
      </w:r>
      <w:r w:rsidRPr="00B56B05">
        <w:rPr>
          <w:rFonts w:ascii="Cambria" w:hAnsi="Sylfaen" w:cs="Sylfaen"/>
          <w:lang w:val="ka-GE"/>
        </w:rPr>
        <w:t xml:space="preserve"> </w:t>
      </w:r>
      <w:r w:rsidRPr="00B56B05">
        <w:rPr>
          <w:rFonts w:ascii="Cambria" w:hAnsi="Sylfaen" w:cs="Sylfaen"/>
          <w:lang w:val="ka-GE"/>
        </w:rPr>
        <w:t>პირდაპირ</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არაპირდაპირ</w:t>
      </w:r>
      <w:r w:rsidRPr="00B56B05">
        <w:rPr>
          <w:rFonts w:ascii="Cambria" w:hAnsi="Sylfaen" w:cs="Sylfaen"/>
          <w:lang w:val="ka-GE"/>
        </w:rPr>
        <w:t xml:space="preserve"> </w:t>
      </w:r>
      <w:r w:rsidRPr="00B56B05">
        <w:rPr>
          <w:rFonts w:ascii="Cambria" w:hAnsi="Sylfaen" w:cs="Sylfaen"/>
          <w:lang w:val="ka-GE"/>
        </w:rPr>
        <w:t>შევიწროება</w:t>
      </w:r>
      <w:r w:rsidRPr="00B56B05">
        <w:rPr>
          <w:rFonts w:ascii="Cambria" w:hAnsi="Sylfaen" w:cs="Sylfaen"/>
          <w:lang w:val="ka-GE"/>
        </w:rPr>
        <w:t xml:space="preserve">. </w:t>
      </w:r>
      <w:r w:rsidRPr="00B56B05">
        <w:rPr>
          <w:rFonts w:ascii="Cambria" w:hAnsi="Sylfaen" w:cs="Sylfaen"/>
          <w:lang w:val="ka-GE"/>
        </w:rPr>
        <w:t>კოდექსს</w:t>
      </w:r>
      <w:r w:rsidRPr="00B56B05">
        <w:rPr>
          <w:rFonts w:ascii="Cambria" w:hAnsi="Sylfaen" w:cs="Sylfaen"/>
          <w:lang w:val="ka-GE"/>
        </w:rPr>
        <w:t xml:space="preserve"> </w:t>
      </w:r>
      <w:r w:rsidRPr="00B56B05">
        <w:rPr>
          <w:rFonts w:ascii="Cambria" w:hAnsi="Sylfaen" w:cs="Sylfaen"/>
          <w:lang w:val="ka-GE"/>
        </w:rPr>
        <w:t>ასევ</w:t>
      </w:r>
      <w:r w:rsidRPr="00B56B05">
        <w:rPr>
          <w:rFonts w:ascii="Cambria" w:hAnsi="Sylfaen" w:cs="Sylfaen"/>
          <w:lang w:val="ka-GE"/>
        </w:rPr>
        <w:t xml:space="preserve"> </w:t>
      </w:r>
      <w:r w:rsidRPr="00B56B05">
        <w:rPr>
          <w:rFonts w:ascii="Cambria" w:hAnsi="Sylfaen" w:cs="Sylfaen"/>
          <w:lang w:val="ka-GE"/>
        </w:rPr>
        <w:t>ემატება</w:t>
      </w:r>
      <w:r w:rsidRPr="00B56B05">
        <w:rPr>
          <w:rFonts w:ascii="Cambria" w:hAnsi="Sylfaen" w:cs="Sylfaen"/>
          <w:lang w:val="ka-GE"/>
        </w:rPr>
        <w:t xml:space="preserve"> </w:t>
      </w:r>
      <w:r w:rsidRPr="00B56B05">
        <w:rPr>
          <w:rFonts w:ascii="Cambria" w:hAnsi="Sylfaen" w:cs="Sylfaen"/>
          <w:lang w:val="ka-GE"/>
        </w:rPr>
        <w:t>ემატება</w:t>
      </w:r>
      <w:r w:rsidRPr="00B56B05">
        <w:rPr>
          <w:rFonts w:ascii="Cambria" w:hAnsi="Sylfaen" w:cs="Sylfaen"/>
          <w:lang w:val="ka-GE"/>
        </w:rPr>
        <w:t xml:space="preserve"> </w:t>
      </w:r>
      <w:r w:rsidRPr="00B56B05">
        <w:rPr>
          <w:rFonts w:ascii="Cambria" w:hAnsi="Sylfaen" w:cs="Sylfaen"/>
          <w:lang w:val="ka-GE"/>
        </w:rPr>
        <w:t>სექსუალური</w:t>
      </w:r>
      <w:r w:rsidRPr="00B56B05">
        <w:rPr>
          <w:rFonts w:ascii="Cambria" w:hAnsi="Sylfaen" w:cs="Sylfaen"/>
          <w:lang w:val="ka-GE"/>
        </w:rPr>
        <w:t xml:space="preserve"> </w:t>
      </w:r>
      <w:r w:rsidRPr="00B56B05">
        <w:rPr>
          <w:rFonts w:ascii="Cambria" w:hAnsi="Sylfaen" w:cs="Sylfaen"/>
          <w:lang w:val="ka-GE"/>
        </w:rPr>
        <w:t>შევიწროების</w:t>
      </w:r>
      <w:r w:rsidRPr="00B56B05">
        <w:rPr>
          <w:rFonts w:ascii="Cambria" w:hAnsi="Sylfaen" w:cs="Sylfaen"/>
          <w:lang w:val="ka-GE"/>
        </w:rPr>
        <w:t xml:space="preserve"> </w:t>
      </w:r>
      <w:r w:rsidRPr="00B56B05">
        <w:rPr>
          <w:rFonts w:ascii="Cambria" w:hAnsi="Sylfaen" w:cs="Sylfaen"/>
          <w:lang w:val="ka-GE"/>
        </w:rPr>
        <w:t>განმარტება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მოიცავს</w:t>
      </w:r>
      <w:r w:rsidRPr="00B56B05">
        <w:rPr>
          <w:rFonts w:ascii="Cambria" w:hAnsi="Sylfaen" w:cs="Sylfaen"/>
          <w:lang w:val="ka-GE"/>
        </w:rPr>
        <w:t xml:space="preserve"> </w:t>
      </w:r>
      <w:r w:rsidRPr="00B56B05">
        <w:rPr>
          <w:rFonts w:ascii="Cambria" w:hAnsi="Sylfaen" w:cs="Sylfaen"/>
          <w:lang w:val="ka-GE"/>
        </w:rPr>
        <w:t>პირის</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არასასურველი</w:t>
      </w:r>
      <w:r w:rsidRPr="00B56B05">
        <w:rPr>
          <w:rFonts w:ascii="Cambria" w:hAnsi="Sylfaen" w:cs="Sylfaen"/>
          <w:lang w:val="ka-GE"/>
        </w:rPr>
        <w:t xml:space="preserve"> </w:t>
      </w:r>
      <w:r w:rsidRPr="00B56B05">
        <w:rPr>
          <w:rFonts w:ascii="Cambria" w:hAnsi="Sylfaen" w:cs="Sylfaen"/>
          <w:lang w:val="ka-GE"/>
        </w:rPr>
        <w:t>სექსუალური</w:t>
      </w:r>
      <w:r w:rsidRPr="00B56B05">
        <w:rPr>
          <w:rFonts w:ascii="Cambria" w:hAnsi="Sylfaen" w:cs="Sylfaen"/>
          <w:lang w:val="ka-GE"/>
        </w:rPr>
        <w:t xml:space="preserve"> </w:t>
      </w:r>
      <w:r w:rsidRPr="00B56B05">
        <w:rPr>
          <w:rFonts w:ascii="Cambria" w:hAnsi="Sylfaen" w:cs="Sylfaen"/>
          <w:lang w:val="ka-GE"/>
        </w:rPr>
        <w:t>ხასიათის</w:t>
      </w:r>
      <w:r w:rsidRPr="00B56B05">
        <w:rPr>
          <w:rFonts w:ascii="Cambria" w:hAnsi="Sylfaen" w:cs="Sylfaen"/>
          <w:lang w:val="ka-GE"/>
        </w:rPr>
        <w:t xml:space="preserve"> </w:t>
      </w:r>
      <w:r w:rsidRPr="00B56B05">
        <w:rPr>
          <w:rFonts w:ascii="Cambria" w:hAnsi="Sylfaen" w:cs="Sylfaen"/>
          <w:lang w:val="ka-GE"/>
        </w:rPr>
        <w:t>ქცევას</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მიზნად</w:t>
      </w:r>
      <w:r w:rsidRPr="00B56B05">
        <w:rPr>
          <w:rFonts w:ascii="Cambria" w:hAnsi="Sylfaen" w:cs="Sylfaen"/>
          <w:lang w:val="ka-GE"/>
        </w:rPr>
        <w:t xml:space="preserve"> </w:t>
      </w:r>
      <w:r w:rsidRPr="00B56B05">
        <w:rPr>
          <w:rFonts w:ascii="Cambria" w:hAnsi="Sylfaen" w:cs="Sylfaen"/>
          <w:lang w:val="ka-GE"/>
        </w:rPr>
        <w:t>ისახავს</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იწვევს</w:t>
      </w:r>
      <w:r w:rsidRPr="00B56B05">
        <w:rPr>
          <w:rFonts w:ascii="Cambria" w:hAnsi="Sylfaen" w:cs="Sylfaen"/>
          <w:lang w:val="ka-GE"/>
        </w:rPr>
        <w:t xml:space="preserve"> </w:t>
      </w:r>
      <w:r w:rsidRPr="00B56B05">
        <w:rPr>
          <w:rFonts w:ascii="Cambria" w:hAnsi="Sylfaen" w:cs="Sylfaen"/>
          <w:lang w:val="ka-GE"/>
        </w:rPr>
        <w:t>მისი</w:t>
      </w:r>
      <w:r w:rsidRPr="00B56B05">
        <w:rPr>
          <w:rFonts w:ascii="Cambria" w:hAnsi="Sylfaen" w:cs="Sylfaen"/>
          <w:lang w:val="ka-GE"/>
        </w:rPr>
        <w:t xml:space="preserve"> </w:t>
      </w:r>
      <w:r w:rsidRPr="00B56B05">
        <w:rPr>
          <w:rFonts w:ascii="Cambria" w:hAnsi="Sylfaen" w:cs="Sylfaen"/>
          <w:lang w:val="ka-GE"/>
        </w:rPr>
        <w:t>ღირსების</w:t>
      </w:r>
      <w:r w:rsidRPr="00B56B05">
        <w:rPr>
          <w:rFonts w:ascii="Cambria" w:hAnsi="Sylfaen" w:cs="Sylfaen"/>
          <w:lang w:val="ka-GE"/>
        </w:rPr>
        <w:t xml:space="preserve"> </w:t>
      </w:r>
      <w:r w:rsidRPr="00B56B05">
        <w:rPr>
          <w:rFonts w:ascii="Cambria" w:hAnsi="Sylfaen" w:cs="Sylfaen"/>
          <w:lang w:val="ka-GE"/>
        </w:rPr>
        <w:t>შელახვას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ქმნის</w:t>
      </w:r>
      <w:r w:rsidRPr="00B56B05">
        <w:rPr>
          <w:rFonts w:ascii="Cambria" w:hAnsi="Sylfaen" w:cs="Sylfaen"/>
          <w:lang w:val="ka-GE"/>
        </w:rPr>
        <w:t xml:space="preserve"> </w:t>
      </w:r>
      <w:r w:rsidRPr="00B56B05">
        <w:rPr>
          <w:rFonts w:ascii="Cambria" w:hAnsi="Sylfaen" w:cs="Sylfaen"/>
          <w:lang w:val="ka-GE"/>
        </w:rPr>
        <w:t>მისთვის</w:t>
      </w:r>
      <w:r w:rsidRPr="00B56B05">
        <w:rPr>
          <w:rFonts w:ascii="Cambria" w:hAnsi="Sylfaen" w:cs="Sylfaen"/>
          <w:lang w:val="ka-GE"/>
        </w:rPr>
        <w:t xml:space="preserve"> </w:t>
      </w:r>
      <w:r w:rsidRPr="00B56B05">
        <w:rPr>
          <w:rFonts w:ascii="Cambria" w:hAnsi="Sylfaen" w:cs="Sylfaen"/>
          <w:lang w:val="ka-GE"/>
        </w:rPr>
        <w:t>დამაშინებელ</w:t>
      </w:r>
      <w:r w:rsidRPr="00B56B05">
        <w:rPr>
          <w:rFonts w:ascii="Cambria" w:hAnsi="Sylfaen" w:cs="Sylfaen"/>
          <w:lang w:val="ka-GE"/>
        </w:rPr>
        <w:t xml:space="preserve">, </w:t>
      </w:r>
      <w:r w:rsidRPr="00B56B05">
        <w:rPr>
          <w:rFonts w:ascii="Cambria" w:hAnsi="Sylfaen" w:cs="Sylfaen"/>
          <w:lang w:val="ka-GE"/>
        </w:rPr>
        <w:t>მტრულ</w:t>
      </w:r>
      <w:r w:rsidRPr="00B56B05">
        <w:rPr>
          <w:rFonts w:ascii="Cambria" w:hAnsi="Sylfaen" w:cs="Sylfaen"/>
          <w:lang w:val="ka-GE"/>
        </w:rPr>
        <w:t xml:space="preserve">, </w:t>
      </w:r>
      <w:r w:rsidRPr="00B56B05">
        <w:rPr>
          <w:rFonts w:ascii="Cambria" w:hAnsi="Sylfaen" w:cs="Sylfaen"/>
          <w:lang w:val="ka-GE"/>
        </w:rPr>
        <w:t>დამამცირებელ</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შეურაცხმყოფელ</w:t>
      </w:r>
      <w:r w:rsidRPr="00B56B05">
        <w:rPr>
          <w:rFonts w:ascii="Cambria" w:hAnsi="Sylfaen" w:cs="Sylfaen"/>
          <w:lang w:val="ka-GE"/>
        </w:rPr>
        <w:t xml:space="preserve"> </w:t>
      </w:r>
      <w:r w:rsidRPr="00B56B05">
        <w:rPr>
          <w:rFonts w:ascii="Cambria" w:hAnsi="Sylfaen" w:cs="Sylfaen"/>
          <w:lang w:val="ka-GE"/>
        </w:rPr>
        <w:t>გარემოს</w:t>
      </w:r>
      <w:r w:rsidRPr="00B56B05">
        <w:rPr>
          <w:rFonts w:ascii="Cambria" w:hAnsi="Sylfaen" w:cs="Sylfaen"/>
          <w:lang w:val="ka-GE"/>
        </w:rPr>
        <w:t xml:space="preserve">. </w:t>
      </w:r>
      <w:r w:rsidRPr="00B56B05">
        <w:rPr>
          <w:rFonts w:ascii="Cambria" w:hAnsi="Sylfaen" w:cs="Sylfaen"/>
          <w:lang w:val="ka-GE"/>
        </w:rPr>
        <w:t>შესაბამისად</w:t>
      </w:r>
      <w:r w:rsidRPr="00B56B05">
        <w:rPr>
          <w:rFonts w:ascii="Cambria" w:hAnsi="Sylfaen" w:cs="Sylfaen"/>
          <w:lang w:val="ka-GE"/>
        </w:rPr>
        <w:t xml:space="preserve">, </w:t>
      </w:r>
      <w:r w:rsidRPr="00B56B05">
        <w:rPr>
          <w:rFonts w:ascii="Cambria" w:hAnsi="Sylfaen" w:cs="Sylfaen"/>
          <w:lang w:val="ka-GE"/>
        </w:rPr>
        <w:t>ცვლილებათა</w:t>
      </w:r>
      <w:r w:rsidRPr="00B56B05">
        <w:rPr>
          <w:rFonts w:ascii="Cambria" w:hAnsi="Sylfaen" w:cs="Sylfaen"/>
          <w:lang w:val="ka-GE"/>
        </w:rPr>
        <w:t xml:space="preserve"> </w:t>
      </w:r>
      <w:r w:rsidRPr="00B56B05">
        <w:rPr>
          <w:rFonts w:ascii="Cambria" w:hAnsi="Sylfaen" w:cs="Sylfaen"/>
          <w:lang w:val="ka-GE"/>
        </w:rPr>
        <w:t>პაკეტის</w:t>
      </w:r>
      <w:r w:rsidRPr="00B56B05">
        <w:rPr>
          <w:rFonts w:ascii="Cambria" w:hAnsi="Sylfaen" w:cs="Sylfaen"/>
          <w:lang w:val="ka-GE"/>
        </w:rPr>
        <w:t xml:space="preserve"> </w:t>
      </w:r>
      <w:r w:rsidRPr="00B56B05">
        <w:rPr>
          <w:rFonts w:ascii="Cambria" w:hAnsi="Sylfaen" w:cs="Sylfaen"/>
          <w:lang w:val="ka-GE"/>
        </w:rPr>
        <w:t>მიხედვით</w:t>
      </w:r>
      <w:r w:rsidRPr="00B56B05">
        <w:rPr>
          <w:rFonts w:ascii="Cambria" w:hAnsi="Sylfaen" w:cs="Sylfaen"/>
          <w:lang w:val="ka-GE"/>
        </w:rPr>
        <w:t xml:space="preserve"> </w:t>
      </w:r>
      <w:r w:rsidRPr="00B56B05">
        <w:rPr>
          <w:rFonts w:ascii="Cambria" w:hAnsi="Sylfaen" w:cs="Sylfaen"/>
          <w:lang w:val="ka-GE"/>
        </w:rPr>
        <w:t>სექსუალური</w:t>
      </w:r>
      <w:r w:rsidRPr="00B56B05">
        <w:rPr>
          <w:rFonts w:ascii="Cambria" w:hAnsi="Sylfaen" w:cs="Sylfaen"/>
          <w:lang w:val="ka-GE"/>
        </w:rPr>
        <w:t xml:space="preserve"> </w:t>
      </w:r>
      <w:r w:rsidRPr="00B56B05">
        <w:rPr>
          <w:rFonts w:ascii="Cambria" w:hAnsi="Sylfaen" w:cs="Sylfaen"/>
          <w:lang w:val="ka-GE"/>
        </w:rPr>
        <w:t>შევიწროება</w:t>
      </w:r>
      <w:r w:rsidRPr="00B56B05">
        <w:rPr>
          <w:rFonts w:ascii="Cambria" w:hAnsi="Sylfaen" w:cs="Sylfaen"/>
          <w:lang w:val="ka-GE"/>
        </w:rPr>
        <w:t xml:space="preserve"> </w:t>
      </w:r>
      <w:r w:rsidRPr="00B56B05">
        <w:rPr>
          <w:rFonts w:ascii="Cambria" w:hAnsi="Sylfaen" w:cs="Sylfaen"/>
          <w:lang w:val="ka-GE"/>
        </w:rPr>
        <w:t>დარეგულირდება</w:t>
      </w:r>
      <w:r w:rsidRPr="00B56B05">
        <w:rPr>
          <w:rFonts w:ascii="Cambria" w:hAnsi="Sylfaen" w:cs="Sylfaen"/>
          <w:lang w:val="ka-GE"/>
        </w:rPr>
        <w:t xml:space="preserve"> </w:t>
      </w:r>
      <w:r w:rsidRPr="00B56B05">
        <w:rPr>
          <w:rFonts w:ascii="Cambria" w:hAnsi="Sylfaen" w:cs="Sylfaen"/>
          <w:lang w:val="ka-GE"/>
        </w:rPr>
        <w:t>შრომით</w:t>
      </w:r>
      <w:r w:rsidRPr="00B56B05">
        <w:rPr>
          <w:rFonts w:ascii="Cambria" w:hAnsi="Sylfaen" w:cs="Sylfaen"/>
          <w:lang w:val="ka-GE"/>
        </w:rPr>
        <w:t xml:space="preserve"> </w:t>
      </w:r>
      <w:r w:rsidRPr="00B56B05">
        <w:rPr>
          <w:rFonts w:ascii="Cambria" w:hAnsi="Sylfaen" w:cs="Sylfaen"/>
          <w:lang w:val="ka-GE"/>
        </w:rPr>
        <w:t>ურთიერთობებში</w:t>
      </w:r>
      <w:r w:rsidRPr="00B56B05">
        <w:rPr>
          <w:rFonts w:ascii="Cambria" w:hAnsi="Sylfaen" w:cs="Sylfaen"/>
          <w:lang w:val="ka-GE"/>
        </w:rPr>
        <w:t>.</w:t>
      </w:r>
    </w:p>
    <w:p w:rsidR="0008472D" w:rsidRPr="009279B4" w:rsidRDefault="0008472D" w:rsidP="009279B4">
      <w:pPr>
        <w:autoSpaceDE w:val="0"/>
        <w:autoSpaceDN w:val="0"/>
        <w:adjustRightInd w:val="0"/>
        <w:spacing w:after="0" w:line="240" w:lineRule="auto"/>
        <w:jc w:val="both"/>
        <w:rPr>
          <w:rFonts w:ascii="Sylfaen" w:hAnsi="Sylfaen" w:cs="Sylfaen"/>
          <w:lang w:val="ka-GE"/>
        </w:rPr>
      </w:pPr>
    </w:p>
    <w:p w:rsidR="0008472D" w:rsidRPr="009279B4" w:rsidRDefault="0008472D" w:rsidP="009279B4">
      <w:pPr>
        <w:autoSpaceDE w:val="0"/>
        <w:autoSpaceDN w:val="0"/>
        <w:adjustRightInd w:val="0"/>
        <w:spacing w:after="0" w:line="240" w:lineRule="auto"/>
        <w:jc w:val="both"/>
        <w:rPr>
          <w:rFonts w:ascii="Sylfaen" w:hAnsi="Sylfaen" w:cs="Sylfaen"/>
          <w:lang w:val="ka-GE"/>
        </w:rPr>
      </w:pPr>
      <w:r w:rsidRPr="009279B4">
        <w:rPr>
          <w:rFonts w:ascii="Sylfaen" w:hAnsi="Sylfaen" w:cs="Sylfaen"/>
          <w:highlight w:val="yellow"/>
          <w:lang w:val="ka-GE"/>
        </w:rPr>
        <w:t>ხსენებული ცვლილებების პაკეტი უკვე მიღებულია პარლამენტის მიერ მესამე მოსმენით.</w:t>
      </w:r>
      <w:r w:rsidRPr="009279B4">
        <w:rPr>
          <w:rFonts w:ascii="Sylfaen" w:hAnsi="Sylfaen" w:cs="Sylfaen"/>
          <w:lang w:val="ka-GE"/>
        </w:rPr>
        <w:t xml:space="preserve"> </w:t>
      </w:r>
    </w:p>
    <w:p w:rsidR="0008472D" w:rsidRPr="009279B4" w:rsidRDefault="0008472D" w:rsidP="009279B4">
      <w:pPr>
        <w:autoSpaceDE w:val="0"/>
        <w:autoSpaceDN w:val="0"/>
        <w:adjustRightInd w:val="0"/>
        <w:spacing w:after="0" w:line="240" w:lineRule="auto"/>
        <w:jc w:val="both"/>
        <w:rPr>
          <w:rFonts w:ascii="Sylfaen" w:hAnsi="Sylfaen" w:cs="Sylfaen"/>
          <w:lang w:val="ka-GE"/>
        </w:rPr>
      </w:pP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ამავე</w:t>
      </w:r>
      <w:r w:rsidRPr="00B56B05">
        <w:rPr>
          <w:rFonts w:ascii="Cambria" w:hAnsi="Sylfaen" w:cs="Sylfaen"/>
          <w:lang w:val="ka-GE"/>
        </w:rPr>
        <w:t xml:space="preserve"> </w:t>
      </w:r>
      <w:r w:rsidRPr="00B56B05">
        <w:rPr>
          <w:rFonts w:ascii="Cambria" w:hAnsi="Sylfaen" w:cs="Sylfaen"/>
          <w:lang w:val="ka-GE"/>
        </w:rPr>
        <w:t>დღეს</w:t>
      </w:r>
      <w:r w:rsidRPr="00B56B05">
        <w:rPr>
          <w:rFonts w:ascii="Cambria" w:hAnsi="Sylfaen" w:cs="Sylfaen"/>
          <w:lang w:val="ka-GE"/>
        </w:rPr>
        <w:t xml:space="preserve"> </w:t>
      </w:r>
      <w:r w:rsidRPr="00B56B05">
        <w:rPr>
          <w:rFonts w:ascii="Cambria" w:hAnsi="Sylfaen" w:cs="Sylfaen"/>
          <w:lang w:val="ka-GE"/>
        </w:rPr>
        <w:t>იქნა</w:t>
      </w:r>
      <w:r w:rsidRPr="00B56B05">
        <w:rPr>
          <w:rFonts w:ascii="Cambria" w:hAnsi="Sylfaen" w:cs="Sylfaen"/>
          <w:lang w:val="ka-GE"/>
        </w:rPr>
        <w:t xml:space="preserve"> </w:t>
      </w:r>
      <w:r w:rsidRPr="00B56B05">
        <w:rPr>
          <w:rFonts w:ascii="Cambria" w:hAnsi="Sylfaen" w:cs="Sylfaen"/>
          <w:lang w:val="ka-GE"/>
        </w:rPr>
        <w:t>მიღებული</w:t>
      </w:r>
      <w:r w:rsidRPr="00B56B05">
        <w:rPr>
          <w:rFonts w:ascii="Cambria" w:hAnsi="Sylfaen" w:cs="Sylfaen"/>
          <w:lang w:val="ka-GE"/>
        </w:rPr>
        <w:t xml:space="preserve"> </w:t>
      </w:r>
      <w:r w:rsidRPr="00B56B05">
        <w:rPr>
          <w:rFonts w:ascii="Cambria" w:hAnsi="Sylfaen" w:cs="Sylfaen"/>
          <w:lang w:val="ka-GE"/>
        </w:rPr>
        <w:t>ცვლილებები</w:t>
      </w:r>
      <w:r w:rsidRPr="00B56B05">
        <w:rPr>
          <w:rFonts w:ascii="Cambria" w:hAnsi="Sylfaen" w:cs="Sylfaen"/>
          <w:lang w:val="ka-GE"/>
        </w:rPr>
        <w:t xml:space="preserve"> </w:t>
      </w:r>
      <w:r w:rsidRPr="00B56B05">
        <w:rPr>
          <w:rFonts w:ascii="Cambria" w:hAnsi="Sylfaen" w:cs="Sylfaen"/>
          <w:lang w:val="ka-GE"/>
        </w:rPr>
        <w:t>„ადმინისტრაციულ</w:t>
      </w:r>
      <w:r w:rsidRPr="00B56B05">
        <w:rPr>
          <w:rFonts w:ascii="Cambria" w:hAnsi="Sylfaen" w:cs="Sylfaen"/>
          <w:lang w:val="ka-GE"/>
        </w:rPr>
        <w:t xml:space="preserve"> </w:t>
      </w:r>
      <w:r w:rsidRPr="00B56B05">
        <w:rPr>
          <w:rFonts w:ascii="Cambria" w:hAnsi="Sylfaen" w:cs="Sylfaen"/>
          <w:lang w:val="ka-GE"/>
        </w:rPr>
        <w:t>სამართალდარღვევათა</w:t>
      </w:r>
      <w:r w:rsidRPr="00B56B05">
        <w:rPr>
          <w:rFonts w:ascii="Cambria" w:hAnsi="Sylfaen" w:cs="Sylfaen"/>
          <w:lang w:val="ka-GE"/>
        </w:rPr>
        <w:t xml:space="preserve"> </w:t>
      </w:r>
      <w:r w:rsidRPr="00B56B05">
        <w:rPr>
          <w:rFonts w:ascii="Cambria" w:hAnsi="Sylfaen" w:cs="Sylfaen"/>
          <w:lang w:val="ka-GE"/>
        </w:rPr>
        <w:t>კოდექსშში</w:t>
      </w:r>
      <w:r w:rsidRPr="00B56B05">
        <w:rPr>
          <w:rFonts w:ascii="Cambria" w:hAnsi="Sylfaen" w:cs="Sylfaen"/>
          <w:lang w:val="ka-GE"/>
        </w:rPr>
        <w:t xml:space="preserve">, </w:t>
      </w:r>
      <w:r w:rsidRPr="00B56B05">
        <w:rPr>
          <w:rFonts w:ascii="Cambria" w:hAnsi="Sylfaen" w:cs="Sylfaen"/>
          <w:lang w:val="ka-GE"/>
        </w:rPr>
        <w:t>სადაც</w:t>
      </w:r>
      <w:r w:rsidRPr="00B56B05">
        <w:rPr>
          <w:rFonts w:ascii="Cambria" w:hAnsi="Sylfaen" w:cs="Sylfaen"/>
          <w:lang w:val="ka-GE"/>
        </w:rPr>
        <w:t xml:space="preserve"> </w:t>
      </w:r>
      <w:r w:rsidRPr="00B56B05">
        <w:rPr>
          <w:rFonts w:ascii="Cambria" w:hAnsi="Sylfaen" w:cs="Sylfaen"/>
          <w:lang w:val="ka-GE"/>
        </w:rPr>
        <w:t>ადმინისტრაციულ</w:t>
      </w:r>
      <w:r w:rsidRPr="00B56B05">
        <w:rPr>
          <w:rFonts w:ascii="Cambria" w:hAnsi="Sylfaen" w:cs="Sylfaen"/>
          <w:lang w:val="ka-GE"/>
        </w:rPr>
        <w:t xml:space="preserve"> </w:t>
      </w:r>
      <w:r w:rsidRPr="00B56B05">
        <w:rPr>
          <w:rFonts w:ascii="Cambria" w:hAnsi="Sylfaen" w:cs="Sylfaen"/>
          <w:lang w:val="ka-GE"/>
        </w:rPr>
        <w:t>სამართალდარღვევად</w:t>
      </w:r>
      <w:r w:rsidRPr="00B56B05">
        <w:rPr>
          <w:rFonts w:ascii="Cambria" w:hAnsi="Sylfaen" w:cs="Sylfaen"/>
          <w:lang w:val="ka-GE"/>
        </w:rPr>
        <w:t xml:space="preserve"> </w:t>
      </w:r>
      <w:r w:rsidRPr="00B56B05">
        <w:rPr>
          <w:rFonts w:ascii="Cambria" w:hAnsi="Sylfaen" w:cs="Sylfaen"/>
          <w:lang w:val="ka-GE"/>
        </w:rPr>
        <w:t>განისაზღვრა</w:t>
      </w:r>
      <w:r w:rsidRPr="00B56B05">
        <w:rPr>
          <w:rFonts w:ascii="Cambria" w:hAnsi="Sylfaen" w:cs="Sylfaen"/>
          <w:lang w:val="ka-GE"/>
        </w:rPr>
        <w:t xml:space="preserve"> </w:t>
      </w:r>
      <w:r w:rsidRPr="00B56B05">
        <w:rPr>
          <w:rFonts w:ascii="Cambria" w:hAnsi="Sylfaen" w:cs="Sylfaen"/>
          <w:lang w:val="ka-GE"/>
        </w:rPr>
        <w:t>სექსუალური</w:t>
      </w:r>
      <w:r w:rsidRPr="00B56B05">
        <w:rPr>
          <w:rFonts w:ascii="Cambria" w:hAnsi="Sylfaen" w:cs="Sylfaen"/>
          <w:lang w:val="ka-GE"/>
        </w:rPr>
        <w:t xml:space="preserve"> </w:t>
      </w:r>
      <w:r w:rsidRPr="00B56B05">
        <w:rPr>
          <w:rFonts w:ascii="Cambria" w:hAnsi="Sylfaen" w:cs="Sylfaen"/>
          <w:lang w:val="ka-GE"/>
        </w:rPr>
        <w:t>შევიწროება</w:t>
      </w:r>
      <w:r w:rsidRPr="00B56B05">
        <w:rPr>
          <w:rFonts w:ascii="Cambria" w:hAnsi="Sylfaen" w:cs="Sylfaen"/>
          <w:lang w:val="ka-GE"/>
        </w:rPr>
        <w:t xml:space="preserve">, </w:t>
      </w:r>
      <w:r w:rsidRPr="00B56B05">
        <w:rPr>
          <w:rFonts w:ascii="Cambria" w:hAnsi="Sylfaen" w:cs="Sylfaen"/>
          <w:lang w:val="ka-GE"/>
        </w:rPr>
        <w:t>ასევე</w:t>
      </w:r>
      <w:r w:rsidRPr="00B56B05">
        <w:rPr>
          <w:rFonts w:ascii="Cambria" w:hAnsi="Sylfaen" w:cs="Sylfaen"/>
          <w:lang w:val="ka-GE"/>
        </w:rPr>
        <w:t xml:space="preserve"> </w:t>
      </w:r>
      <w:r w:rsidRPr="00B56B05">
        <w:rPr>
          <w:rFonts w:ascii="Cambria" w:hAnsi="Sylfaen" w:cs="Sylfaen"/>
          <w:lang w:val="ka-GE"/>
        </w:rPr>
        <w:t>განისაზღვრა</w:t>
      </w:r>
      <w:r w:rsidRPr="00B56B05">
        <w:rPr>
          <w:rFonts w:ascii="Cambria" w:hAnsi="Sylfaen" w:cs="Sylfaen"/>
          <w:lang w:val="ka-GE"/>
        </w:rPr>
        <w:t xml:space="preserve"> </w:t>
      </w:r>
      <w:r w:rsidRPr="00B56B05">
        <w:rPr>
          <w:rFonts w:ascii="Cambria" w:hAnsi="Sylfaen" w:cs="Sylfaen"/>
          <w:lang w:val="ka-GE"/>
        </w:rPr>
        <w:t>შესაბამისი</w:t>
      </w:r>
      <w:r w:rsidRPr="00B56B05">
        <w:rPr>
          <w:rFonts w:ascii="Cambria" w:hAnsi="Sylfaen" w:cs="Sylfaen"/>
          <w:lang w:val="ka-GE"/>
        </w:rPr>
        <w:t xml:space="preserve"> </w:t>
      </w:r>
      <w:r w:rsidRPr="00B56B05">
        <w:rPr>
          <w:rFonts w:ascii="Cambria" w:hAnsi="Sylfaen" w:cs="Sylfaen"/>
          <w:lang w:val="ka-GE"/>
        </w:rPr>
        <w:t>პასუხისმგებლობის</w:t>
      </w:r>
      <w:r w:rsidRPr="00B56B05">
        <w:rPr>
          <w:rFonts w:ascii="Cambria" w:hAnsi="Sylfaen" w:cs="Sylfaen"/>
          <w:lang w:val="ka-GE"/>
        </w:rPr>
        <w:t xml:space="preserve"> </w:t>
      </w:r>
      <w:r w:rsidRPr="00B56B05">
        <w:rPr>
          <w:rFonts w:ascii="Cambria" w:hAnsi="Sylfaen" w:cs="Sylfaen"/>
          <w:lang w:val="ka-GE"/>
        </w:rPr>
        <w:t>ზომებიც</w:t>
      </w:r>
      <w:r w:rsidRPr="00B56B05">
        <w:rPr>
          <w:rFonts w:ascii="Cambria" w:hAnsi="Sylfaen" w:cs="Sylfaen"/>
          <w:lang w:val="ka-GE"/>
        </w:rPr>
        <w:t xml:space="preserve">. </w:t>
      </w:r>
      <w:r w:rsidR="003363B5" w:rsidRPr="00B56B05">
        <w:rPr>
          <w:rFonts w:ascii="Cambria" w:hAnsi="Sylfaen" w:cs="Sylfaen"/>
          <w:lang w:val="ka-GE"/>
        </w:rPr>
        <w:t>სექსუალური</w:t>
      </w:r>
      <w:r w:rsidR="003363B5" w:rsidRPr="00B56B05">
        <w:rPr>
          <w:rFonts w:ascii="Cambria" w:hAnsi="Sylfaen" w:cs="Sylfaen"/>
          <w:lang w:val="ka-GE"/>
        </w:rPr>
        <w:t xml:space="preserve"> </w:t>
      </w:r>
      <w:r w:rsidR="003363B5" w:rsidRPr="00B56B05">
        <w:rPr>
          <w:rFonts w:ascii="Cambria" w:hAnsi="Sylfaen" w:cs="Sylfaen"/>
          <w:lang w:val="ka-GE"/>
        </w:rPr>
        <w:t>შევიწროება</w:t>
      </w:r>
      <w:r w:rsidR="003363B5" w:rsidRPr="00B56B05">
        <w:rPr>
          <w:rFonts w:ascii="Cambria" w:hAnsi="Sylfaen" w:cs="Sylfaen"/>
          <w:lang w:val="ka-GE"/>
        </w:rPr>
        <w:t xml:space="preserve"> </w:t>
      </w:r>
      <w:r w:rsidR="003363B5" w:rsidRPr="00B56B05">
        <w:rPr>
          <w:rFonts w:ascii="Cambria" w:hAnsi="Sylfaen" w:cs="Sylfaen"/>
          <w:lang w:val="ka-GE"/>
        </w:rPr>
        <w:t>ისჯება</w:t>
      </w:r>
      <w:r w:rsidR="003363B5" w:rsidRPr="00B56B05">
        <w:rPr>
          <w:rFonts w:ascii="Cambria" w:hAnsi="Sylfaen" w:cs="Sylfaen"/>
          <w:lang w:val="ka-GE"/>
        </w:rPr>
        <w:t xml:space="preserve"> 300 </w:t>
      </w:r>
      <w:r w:rsidR="003363B5" w:rsidRPr="00B56B05">
        <w:rPr>
          <w:rFonts w:ascii="Cambria" w:hAnsi="Sylfaen" w:cs="Sylfaen"/>
          <w:lang w:val="ka-GE"/>
        </w:rPr>
        <w:t>ლარიანი</w:t>
      </w:r>
      <w:r w:rsidR="003363B5" w:rsidRPr="00B56B05">
        <w:rPr>
          <w:rFonts w:ascii="Cambria" w:hAnsi="Sylfaen" w:cs="Sylfaen"/>
          <w:lang w:val="ka-GE"/>
        </w:rPr>
        <w:t xml:space="preserve"> (112 </w:t>
      </w:r>
      <w:r w:rsidR="003363B5" w:rsidRPr="00B56B05">
        <w:rPr>
          <w:rFonts w:ascii="Cambria" w:hAnsi="Sylfaen" w:cs="Sylfaen"/>
          <w:lang w:val="ka-GE"/>
        </w:rPr>
        <w:t>აშშ</w:t>
      </w:r>
      <w:r w:rsidR="003363B5" w:rsidRPr="00B56B05">
        <w:rPr>
          <w:rFonts w:ascii="Cambria" w:hAnsi="Sylfaen" w:cs="Sylfaen"/>
          <w:lang w:val="ka-GE"/>
        </w:rPr>
        <w:t xml:space="preserve"> </w:t>
      </w:r>
      <w:r w:rsidR="003363B5" w:rsidRPr="00B56B05">
        <w:rPr>
          <w:rFonts w:ascii="Cambria" w:hAnsi="Sylfaen" w:cs="Sylfaen"/>
          <w:lang w:val="ka-GE"/>
        </w:rPr>
        <w:t>დოლარი</w:t>
      </w:r>
      <w:r w:rsidR="003363B5" w:rsidRPr="00B56B05">
        <w:rPr>
          <w:rFonts w:ascii="Cambria" w:hAnsi="Sylfaen" w:cs="Sylfaen"/>
          <w:lang w:val="ka-GE"/>
        </w:rPr>
        <w:t xml:space="preserve">) </w:t>
      </w:r>
      <w:r w:rsidR="003363B5" w:rsidRPr="00B56B05">
        <w:rPr>
          <w:rFonts w:ascii="Cambria" w:hAnsi="Sylfaen" w:cs="Sylfaen"/>
          <w:lang w:val="ka-GE"/>
        </w:rPr>
        <w:t>ჯარიმით</w:t>
      </w:r>
      <w:r w:rsidR="003363B5" w:rsidRPr="00B56B05">
        <w:rPr>
          <w:rFonts w:ascii="Cambria" w:hAnsi="Sylfaen" w:cs="Sylfaen"/>
          <w:lang w:val="ka-GE"/>
        </w:rPr>
        <w:t xml:space="preserve"> </w:t>
      </w:r>
      <w:r w:rsidR="003363B5" w:rsidRPr="00B56B05">
        <w:rPr>
          <w:rFonts w:ascii="Cambria" w:hAnsi="Sylfaen" w:cs="Sylfaen"/>
          <w:lang w:val="ka-GE"/>
        </w:rPr>
        <w:t>და</w:t>
      </w:r>
      <w:r w:rsidR="003363B5" w:rsidRPr="00B56B05">
        <w:rPr>
          <w:rFonts w:ascii="Cambria" w:hAnsi="Sylfaen" w:cs="Sylfaen"/>
          <w:lang w:val="ka-GE"/>
        </w:rPr>
        <w:t xml:space="preserve"> </w:t>
      </w:r>
      <w:r w:rsidR="003363B5" w:rsidRPr="00B56B05">
        <w:rPr>
          <w:rFonts w:ascii="Cambria" w:hAnsi="Sylfaen" w:cs="Sylfaen"/>
          <w:lang w:val="ka-GE"/>
        </w:rPr>
        <w:t>სამართალდარღვევის</w:t>
      </w:r>
      <w:r w:rsidR="003363B5" w:rsidRPr="00B56B05">
        <w:rPr>
          <w:rFonts w:ascii="Cambria" w:hAnsi="Sylfaen" w:cs="Sylfaen"/>
          <w:lang w:val="ka-GE"/>
        </w:rPr>
        <w:t xml:space="preserve"> </w:t>
      </w:r>
      <w:r w:rsidR="003363B5" w:rsidRPr="00B56B05">
        <w:rPr>
          <w:rFonts w:ascii="Cambria" w:hAnsi="Sylfaen" w:cs="Sylfaen"/>
          <w:lang w:val="ka-GE"/>
        </w:rPr>
        <w:t>ერთი</w:t>
      </w:r>
      <w:r w:rsidR="003363B5" w:rsidRPr="00B56B05">
        <w:rPr>
          <w:rFonts w:ascii="Cambria" w:hAnsi="Sylfaen" w:cs="Sylfaen"/>
          <w:lang w:val="ka-GE"/>
        </w:rPr>
        <w:t xml:space="preserve"> </w:t>
      </w:r>
      <w:r w:rsidR="003363B5" w:rsidRPr="00B56B05">
        <w:rPr>
          <w:rFonts w:ascii="Cambria" w:hAnsi="Sylfaen" w:cs="Sylfaen"/>
          <w:lang w:val="ka-GE"/>
        </w:rPr>
        <w:t>წლის</w:t>
      </w:r>
      <w:r w:rsidR="003363B5" w:rsidRPr="00B56B05">
        <w:rPr>
          <w:rFonts w:ascii="Cambria" w:hAnsi="Sylfaen" w:cs="Sylfaen"/>
          <w:lang w:val="ka-GE"/>
        </w:rPr>
        <w:t xml:space="preserve"> </w:t>
      </w:r>
      <w:r w:rsidR="003363B5" w:rsidRPr="00B56B05">
        <w:rPr>
          <w:rFonts w:ascii="Cambria" w:hAnsi="Sylfaen" w:cs="Sylfaen"/>
          <w:lang w:val="ka-GE"/>
        </w:rPr>
        <w:t>განმავლობაში</w:t>
      </w:r>
      <w:r w:rsidR="003363B5" w:rsidRPr="00B56B05">
        <w:rPr>
          <w:rFonts w:ascii="Cambria" w:hAnsi="Sylfaen" w:cs="Sylfaen"/>
          <w:lang w:val="ka-GE"/>
        </w:rPr>
        <w:t xml:space="preserve"> </w:t>
      </w:r>
      <w:r w:rsidR="003363B5" w:rsidRPr="00B56B05">
        <w:rPr>
          <w:rFonts w:ascii="Cambria" w:hAnsi="Sylfaen" w:cs="Sylfaen"/>
          <w:lang w:val="ka-GE"/>
        </w:rPr>
        <w:t>განმეორებით</w:t>
      </w:r>
      <w:r w:rsidR="003363B5" w:rsidRPr="00B56B05">
        <w:rPr>
          <w:rFonts w:ascii="Cambria" w:hAnsi="Sylfaen" w:cs="Sylfaen"/>
          <w:lang w:val="ka-GE"/>
        </w:rPr>
        <w:t xml:space="preserve"> </w:t>
      </w:r>
      <w:r w:rsidR="003363B5" w:rsidRPr="00B56B05">
        <w:rPr>
          <w:rFonts w:ascii="Cambria" w:hAnsi="Sylfaen" w:cs="Sylfaen"/>
          <w:lang w:val="ka-GE"/>
        </w:rPr>
        <w:t>ჩადენის</w:t>
      </w:r>
      <w:r w:rsidR="003363B5" w:rsidRPr="00B56B05">
        <w:rPr>
          <w:rFonts w:ascii="Cambria" w:hAnsi="Sylfaen" w:cs="Sylfaen"/>
          <w:lang w:val="ka-GE"/>
        </w:rPr>
        <w:t xml:space="preserve"> </w:t>
      </w:r>
      <w:r w:rsidR="003363B5" w:rsidRPr="00B56B05">
        <w:rPr>
          <w:rFonts w:ascii="Cambria" w:hAnsi="Sylfaen" w:cs="Sylfaen"/>
          <w:lang w:val="ka-GE"/>
        </w:rPr>
        <w:t>შემთხვევაში</w:t>
      </w:r>
      <w:r w:rsidR="003363B5" w:rsidRPr="00B56B05">
        <w:rPr>
          <w:rFonts w:ascii="Cambria" w:hAnsi="Sylfaen" w:cs="Sylfaen"/>
          <w:lang w:val="ka-GE"/>
        </w:rPr>
        <w:t xml:space="preserve"> 500 </w:t>
      </w:r>
      <w:r w:rsidR="003363B5" w:rsidRPr="00B56B05">
        <w:rPr>
          <w:rFonts w:ascii="Cambria" w:hAnsi="Sylfaen" w:cs="Sylfaen"/>
          <w:lang w:val="ka-GE"/>
        </w:rPr>
        <w:t>ლარიანი</w:t>
      </w:r>
      <w:r w:rsidR="003363B5" w:rsidRPr="00B56B05">
        <w:rPr>
          <w:rFonts w:ascii="Cambria" w:hAnsi="Sylfaen" w:cs="Sylfaen"/>
          <w:lang w:val="ka-GE"/>
        </w:rPr>
        <w:t xml:space="preserve"> </w:t>
      </w:r>
      <w:r w:rsidR="003363B5" w:rsidRPr="00B56B05">
        <w:rPr>
          <w:rFonts w:ascii="Cambria" w:hAnsi="Sylfaen" w:cs="Sylfaen"/>
          <w:lang w:val="ka-GE"/>
        </w:rPr>
        <w:t>ჯარიმით</w:t>
      </w:r>
      <w:r w:rsidR="003363B5" w:rsidRPr="00B56B05">
        <w:rPr>
          <w:rFonts w:ascii="Cambria" w:hAnsi="Sylfaen" w:cs="Sylfaen"/>
          <w:lang w:val="ka-GE"/>
        </w:rPr>
        <w:t xml:space="preserve"> (187 </w:t>
      </w:r>
      <w:r w:rsidR="003363B5" w:rsidRPr="00B56B05">
        <w:rPr>
          <w:rFonts w:ascii="Cambria" w:hAnsi="Sylfaen" w:cs="Sylfaen"/>
          <w:lang w:val="ka-GE"/>
        </w:rPr>
        <w:t>აშშ</w:t>
      </w:r>
      <w:r w:rsidR="003363B5" w:rsidRPr="00B56B05">
        <w:rPr>
          <w:rFonts w:ascii="Cambria" w:hAnsi="Sylfaen" w:cs="Sylfaen"/>
          <w:lang w:val="ka-GE"/>
        </w:rPr>
        <w:t xml:space="preserve"> </w:t>
      </w:r>
      <w:r w:rsidR="003363B5" w:rsidRPr="00B56B05">
        <w:rPr>
          <w:rFonts w:ascii="Cambria" w:hAnsi="Sylfaen" w:cs="Sylfaen"/>
          <w:lang w:val="ka-GE"/>
        </w:rPr>
        <w:t>დოლარი</w:t>
      </w:r>
      <w:r w:rsidR="003363B5" w:rsidRPr="00B56B05">
        <w:rPr>
          <w:rFonts w:ascii="Cambria" w:hAnsi="Sylfaen" w:cs="Sylfaen"/>
          <w:lang w:val="ka-GE"/>
        </w:rPr>
        <w:t xml:space="preserve">) </w:t>
      </w:r>
      <w:r w:rsidR="003363B5" w:rsidRPr="00B56B05">
        <w:rPr>
          <w:rFonts w:ascii="Cambria" w:hAnsi="Sylfaen" w:cs="Sylfaen"/>
          <w:lang w:val="ka-GE"/>
        </w:rPr>
        <w:t>ან</w:t>
      </w:r>
      <w:r w:rsidR="003363B5" w:rsidRPr="00B56B05">
        <w:rPr>
          <w:rFonts w:ascii="Cambria" w:hAnsi="Sylfaen" w:cs="Sylfaen"/>
          <w:lang w:val="ka-GE"/>
        </w:rPr>
        <w:t xml:space="preserve"> </w:t>
      </w:r>
      <w:r w:rsidR="003363B5" w:rsidRPr="00B56B05">
        <w:rPr>
          <w:rFonts w:ascii="Cambria" w:hAnsi="Sylfaen" w:cs="Sylfaen"/>
          <w:lang w:val="ka-GE"/>
        </w:rPr>
        <w:t>ერთ</w:t>
      </w:r>
      <w:r w:rsidR="003363B5" w:rsidRPr="00B56B05">
        <w:rPr>
          <w:rFonts w:ascii="Cambria" w:hAnsi="Sylfaen" w:cs="Sylfaen"/>
          <w:lang w:val="ka-GE"/>
        </w:rPr>
        <w:t xml:space="preserve"> </w:t>
      </w:r>
      <w:r w:rsidR="003363B5" w:rsidRPr="00B56B05">
        <w:rPr>
          <w:rFonts w:ascii="Cambria" w:hAnsi="Sylfaen" w:cs="Sylfaen"/>
          <w:lang w:val="ka-GE"/>
        </w:rPr>
        <w:t>თვიანი</w:t>
      </w:r>
      <w:r w:rsidR="003363B5" w:rsidRPr="00B56B05">
        <w:rPr>
          <w:rFonts w:ascii="Cambria" w:hAnsi="Sylfaen" w:cs="Sylfaen"/>
          <w:lang w:val="ka-GE"/>
        </w:rPr>
        <w:t xml:space="preserve"> </w:t>
      </w:r>
      <w:r w:rsidR="003363B5" w:rsidRPr="00B56B05">
        <w:rPr>
          <w:rFonts w:ascii="Cambria" w:hAnsi="Sylfaen" w:cs="Sylfaen"/>
          <w:lang w:val="ka-GE"/>
        </w:rPr>
        <w:t>გამასწორებელი</w:t>
      </w:r>
      <w:r w:rsidR="003363B5" w:rsidRPr="00B56B05">
        <w:rPr>
          <w:rFonts w:ascii="Cambria" w:hAnsi="Sylfaen" w:cs="Sylfaen"/>
          <w:lang w:val="ka-GE"/>
        </w:rPr>
        <w:t xml:space="preserve"> </w:t>
      </w:r>
      <w:r w:rsidR="003363B5" w:rsidRPr="00B56B05">
        <w:rPr>
          <w:rFonts w:ascii="Cambria" w:hAnsi="Sylfaen" w:cs="Sylfaen"/>
          <w:lang w:val="ka-GE"/>
        </w:rPr>
        <w:t>სამუშაოთი</w:t>
      </w:r>
      <w:r w:rsidR="003363B5" w:rsidRPr="00B56B05">
        <w:rPr>
          <w:rFonts w:ascii="Cambria" w:hAnsi="Sylfaen" w:cs="Sylfaen"/>
          <w:lang w:val="ka-GE"/>
        </w:rPr>
        <w:t xml:space="preserve">. </w:t>
      </w:r>
      <w:r w:rsidR="003363B5" w:rsidRPr="00B56B05">
        <w:rPr>
          <w:rFonts w:ascii="Cambria" w:hAnsi="Sylfaen" w:cs="Sylfaen"/>
          <w:lang w:val="ka-GE"/>
        </w:rPr>
        <w:t>უფრო</w:t>
      </w:r>
      <w:r w:rsidR="003363B5" w:rsidRPr="00B56B05">
        <w:rPr>
          <w:rFonts w:ascii="Cambria" w:hAnsi="Sylfaen" w:cs="Sylfaen"/>
          <w:lang w:val="ka-GE"/>
        </w:rPr>
        <w:t xml:space="preserve"> </w:t>
      </w:r>
      <w:r w:rsidR="003363B5" w:rsidRPr="00B56B05">
        <w:rPr>
          <w:rFonts w:ascii="Cambria" w:hAnsi="Sylfaen" w:cs="Sylfaen"/>
          <w:lang w:val="ka-GE"/>
        </w:rPr>
        <w:t>მეტიც</w:t>
      </w:r>
      <w:r w:rsidR="003363B5" w:rsidRPr="00B56B05">
        <w:rPr>
          <w:rFonts w:ascii="Cambria" w:hAnsi="Sylfaen" w:cs="Sylfaen"/>
          <w:lang w:val="ka-GE"/>
        </w:rPr>
        <w:t xml:space="preserve">, </w:t>
      </w:r>
      <w:r w:rsidR="003363B5" w:rsidRPr="00B56B05">
        <w:rPr>
          <w:rFonts w:ascii="Cambria" w:hAnsi="Sylfaen" w:cs="Sylfaen"/>
          <w:lang w:val="ka-GE"/>
        </w:rPr>
        <w:t>არასრულწლოვანის</w:t>
      </w:r>
      <w:r w:rsidR="003363B5" w:rsidRPr="00B56B05">
        <w:rPr>
          <w:rFonts w:ascii="Cambria" w:hAnsi="Sylfaen" w:cs="Sylfaen"/>
          <w:lang w:val="ka-GE"/>
        </w:rPr>
        <w:t xml:space="preserve">, </w:t>
      </w:r>
      <w:r w:rsidR="003363B5" w:rsidRPr="00B56B05">
        <w:rPr>
          <w:rFonts w:ascii="Cambria" w:hAnsi="Sylfaen" w:cs="Sylfaen"/>
          <w:lang w:val="ka-GE"/>
        </w:rPr>
        <w:t>ორსული</w:t>
      </w:r>
      <w:r w:rsidR="003363B5" w:rsidRPr="00B56B05">
        <w:rPr>
          <w:rFonts w:ascii="Cambria" w:hAnsi="Sylfaen" w:cs="Sylfaen"/>
          <w:lang w:val="ka-GE"/>
        </w:rPr>
        <w:t xml:space="preserve"> </w:t>
      </w:r>
      <w:r w:rsidR="003363B5" w:rsidRPr="00B56B05">
        <w:rPr>
          <w:rFonts w:ascii="Cambria" w:hAnsi="Sylfaen" w:cs="Sylfaen"/>
          <w:lang w:val="ka-GE"/>
        </w:rPr>
        <w:t>ქალის</w:t>
      </w:r>
      <w:r w:rsidR="003363B5" w:rsidRPr="00B56B05">
        <w:rPr>
          <w:rFonts w:ascii="Cambria" w:hAnsi="Sylfaen" w:cs="Sylfaen"/>
          <w:lang w:val="ka-GE"/>
        </w:rPr>
        <w:t xml:space="preserve">, </w:t>
      </w:r>
      <w:r w:rsidR="003363B5" w:rsidRPr="00B56B05">
        <w:rPr>
          <w:rFonts w:ascii="Cambria" w:hAnsi="Sylfaen" w:cs="Sylfaen"/>
          <w:lang w:val="ka-GE"/>
        </w:rPr>
        <w:t>ან</w:t>
      </w:r>
      <w:r w:rsidR="003363B5" w:rsidRPr="00B56B05">
        <w:rPr>
          <w:rFonts w:ascii="Cambria" w:hAnsi="Sylfaen" w:cs="Sylfaen"/>
          <w:lang w:val="ka-GE"/>
        </w:rPr>
        <w:t xml:space="preserve"> </w:t>
      </w:r>
      <w:r w:rsidR="003363B5" w:rsidRPr="00B56B05">
        <w:rPr>
          <w:rFonts w:ascii="Cambria" w:hAnsi="Sylfaen" w:cs="Sylfaen"/>
          <w:lang w:val="ka-GE"/>
        </w:rPr>
        <w:t>ჯანმრთელობის</w:t>
      </w:r>
      <w:r w:rsidR="003363B5" w:rsidRPr="00B56B05">
        <w:rPr>
          <w:rFonts w:ascii="Cambria" w:hAnsi="Sylfaen" w:cs="Sylfaen"/>
          <w:lang w:val="ka-GE"/>
        </w:rPr>
        <w:t xml:space="preserve"> </w:t>
      </w:r>
      <w:r w:rsidR="003363B5" w:rsidRPr="00B56B05">
        <w:rPr>
          <w:rFonts w:ascii="Cambria" w:hAnsi="Sylfaen" w:cs="Sylfaen"/>
          <w:lang w:val="ka-GE"/>
        </w:rPr>
        <w:t>კრიტიკულ</w:t>
      </w:r>
      <w:r w:rsidR="003363B5" w:rsidRPr="00B56B05">
        <w:rPr>
          <w:rFonts w:ascii="Cambria" w:hAnsi="Sylfaen" w:cs="Sylfaen"/>
          <w:lang w:val="ka-GE"/>
        </w:rPr>
        <w:t xml:space="preserve"> </w:t>
      </w:r>
      <w:r w:rsidR="003363B5" w:rsidRPr="00B56B05">
        <w:rPr>
          <w:rFonts w:ascii="Cambria" w:hAnsi="Sylfaen" w:cs="Sylfaen"/>
          <w:lang w:val="ka-GE"/>
        </w:rPr>
        <w:t>მდგომარეობაში</w:t>
      </w:r>
      <w:r w:rsidR="003363B5" w:rsidRPr="00B56B05">
        <w:rPr>
          <w:rFonts w:ascii="Cambria" w:hAnsi="Sylfaen" w:cs="Sylfaen"/>
          <w:lang w:val="ka-GE"/>
        </w:rPr>
        <w:t xml:space="preserve"> </w:t>
      </w:r>
      <w:r w:rsidR="003363B5" w:rsidRPr="00B56B05">
        <w:rPr>
          <w:rFonts w:ascii="Cambria" w:hAnsi="Sylfaen" w:cs="Sylfaen"/>
          <w:lang w:val="ka-GE"/>
        </w:rPr>
        <w:t>მყოფი</w:t>
      </w:r>
      <w:r w:rsidR="003363B5" w:rsidRPr="00B56B05">
        <w:rPr>
          <w:rFonts w:ascii="Cambria" w:hAnsi="Sylfaen" w:cs="Sylfaen"/>
          <w:lang w:val="ka-GE"/>
        </w:rPr>
        <w:t xml:space="preserve"> </w:t>
      </w:r>
      <w:r w:rsidR="003363B5" w:rsidRPr="00B56B05">
        <w:rPr>
          <w:rFonts w:ascii="Cambria" w:hAnsi="Sylfaen" w:cs="Sylfaen"/>
          <w:lang w:val="ka-GE"/>
        </w:rPr>
        <w:t>პირის</w:t>
      </w:r>
      <w:r w:rsidR="003363B5" w:rsidRPr="00B56B05">
        <w:rPr>
          <w:rFonts w:ascii="Cambria" w:hAnsi="Sylfaen" w:cs="Sylfaen"/>
          <w:lang w:val="ka-GE"/>
        </w:rPr>
        <w:t xml:space="preserve"> </w:t>
      </w:r>
      <w:r w:rsidR="003363B5" w:rsidRPr="00B56B05">
        <w:rPr>
          <w:rFonts w:ascii="Cambria" w:hAnsi="Sylfaen" w:cs="Sylfaen"/>
          <w:lang w:val="ka-GE"/>
        </w:rPr>
        <w:t>ან</w:t>
      </w:r>
      <w:r w:rsidR="003363B5" w:rsidRPr="00B56B05">
        <w:rPr>
          <w:rFonts w:ascii="Cambria" w:hAnsi="Sylfaen" w:cs="Sylfaen"/>
          <w:lang w:val="ka-GE"/>
        </w:rPr>
        <w:t xml:space="preserve"> </w:t>
      </w:r>
      <w:r w:rsidR="003363B5" w:rsidRPr="00B56B05">
        <w:rPr>
          <w:rFonts w:ascii="Cambria" w:hAnsi="Sylfaen" w:cs="Sylfaen"/>
          <w:lang w:val="ka-GE"/>
        </w:rPr>
        <w:t>არასრულწლოვანის</w:t>
      </w:r>
      <w:r w:rsidR="003363B5" w:rsidRPr="00B56B05">
        <w:rPr>
          <w:rFonts w:ascii="Cambria" w:hAnsi="Sylfaen" w:cs="Sylfaen"/>
          <w:lang w:val="ka-GE"/>
        </w:rPr>
        <w:t xml:space="preserve"> </w:t>
      </w:r>
      <w:r w:rsidR="003363B5" w:rsidRPr="00B56B05">
        <w:rPr>
          <w:rFonts w:ascii="Cambria" w:hAnsi="Sylfaen" w:cs="Sylfaen"/>
          <w:lang w:val="ka-GE"/>
        </w:rPr>
        <w:t>თანდასწრებით</w:t>
      </w:r>
      <w:r w:rsidR="003363B5" w:rsidRPr="00B56B05">
        <w:rPr>
          <w:rFonts w:ascii="Cambria" w:hAnsi="Sylfaen" w:cs="Sylfaen"/>
          <w:lang w:val="ka-GE"/>
        </w:rPr>
        <w:t xml:space="preserve"> </w:t>
      </w:r>
      <w:r w:rsidR="003363B5" w:rsidRPr="00B56B05">
        <w:rPr>
          <w:rFonts w:ascii="Cambria" w:hAnsi="Sylfaen" w:cs="Sylfaen"/>
          <w:lang w:val="ka-GE"/>
        </w:rPr>
        <w:t>მიზანმიმართული</w:t>
      </w:r>
      <w:r w:rsidR="003363B5" w:rsidRPr="00B56B05">
        <w:rPr>
          <w:rFonts w:ascii="Cambria" w:hAnsi="Sylfaen" w:cs="Sylfaen"/>
          <w:lang w:val="ka-GE"/>
        </w:rPr>
        <w:t xml:space="preserve"> </w:t>
      </w:r>
      <w:r w:rsidR="003363B5" w:rsidRPr="00B56B05">
        <w:rPr>
          <w:rFonts w:ascii="Cambria" w:hAnsi="Sylfaen" w:cs="Sylfaen"/>
          <w:lang w:val="ka-GE"/>
        </w:rPr>
        <w:t>სექსუალური</w:t>
      </w:r>
      <w:r w:rsidR="003363B5" w:rsidRPr="00B56B05">
        <w:rPr>
          <w:rFonts w:ascii="Cambria" w:hAnsi="Sylfaen" w:cs="Sylfaen"/>
          <w:lang w:val="ka-GE"/>
        </w:rPr>
        <w:t xml:space="preserve"> </w:t>
      </w:r>
      <w:r w:rsidR="003363B5" w:rsidRPr="00B56B05">
        <w:rPr>
          <w:rFonts w:ascii="Cambria" w:hAnsi="Sylfaen" w:cs="Sylfaen"/>
          <w:lang w:val="ka-GE"/>
        </w:rPr>
        <w:t>შევიწროება</w:t>
      </w:r>
      <w:r w:rsidR="003363B5" w:rsidRPr="00B56B05">
        <w:rPr>
          <w:rFonts w:ascii="Cambria" w:hAnsi="Sylfaen" w:cs="Sylfaen"/>
          <w:lang w:val="ka-GE"/>
        </w:rPr>
        <w:t xml:space="preserve"> </w:t>
      </w:r>
      <w:r w:rsidR="003363B5" w:rsidRPr="00B56B05">
        <w:rPr>
          <w:rFonts w:ascii="Cambria" w:hAnsi="Sylfaen" w:cs="Sylfaen"/>
          <w:lang w:val="ka-GE"/>
        </w:rPr>
        <w:t>ისჯება</w:t>
      </w:r>
      <w:r w:rsidR="003363B5" w:rsidRPr="00B56B05">
        <w:rPr>
          <w:rFonts w:ascii="Cambria" w:hAnsi="Sylfaen" w:cs="Sylfaen"/>
          <w:lang w:val="ka-GE"/>
        </w:rPr>
        <w:t xml:space="preserve"> 500-800 </w:t>
      </w:r>
      <w:r w:rsidR="003363B5" w:rsidRPr="00B56B05">
        <w:rPr>
          <w:rFonts w:ascii="Cambria" w:hAnsi="Sylfaen" w:cs="Sylfaen"/>
          <w:lang w:val="ka-GE"/>
        </w:rPr>
        <w:t>ლარიანი</w:t>
      </w:r>
      <w:r w:rsidR="003363B5" w:rsidRPr="00B56B05">
        <w:rPr>
          <w:rFonts w:ascii="Cambria" w:hAnsi="Sylfaen" w:cs="Sylfaen"/>
          <w:lang w:val="ka-GE"/>
        </w:rPr>
        <w:t xml:space="preserve"> (187 - 299 </w:t>
      </w:r>
      <w:r w:rsidR="003363B5" w:rsidRPr="00B56B05">
        <w:rPr>
          <w:rFonts w:ascii="Cambria" w:hAnsi="Sylfaen" w:cs="Sylfaen"/>
          <w:lang w:val="ka-GE"/>
        </w:rPr>
        <w:t>აშშ</w:t>
      </w:r>
      <w:r w:rsidR="003363B5" w:rsidRPr="00B56B05">
        <w:rPr>
          <w:rFonts w:ascii="Cambria" w:hAnsi="Sylfaen" w:cs="Sylfaen"/>
          <w:lang w:val="ka-GE"/>
        </w:rPr>
        <w:t xml:space="preserve"> </w:t>
      </w:r>
      <w:r w:rsidR="003363B5" w:rsidRPr="00B56B05">
        <w:rPr>
          <w:rFonts w:ascii="Cambria" w:hAnsi="Sylfaen" w:cs="Sylfaen"/>
          <w:lang w:val="ka-GE"/>
        </w:rPr>
        <w:t>დოლარი</w:t>
      </w:r>
      <w:r w:rsidR="003363B5" w:rsidRPr="00B56B05">
        <w:rPr>
          <w:rFonts w:ascii="Cambria" w:hAnsi="Sylfaen" w:cs="Sylfaen"/>
          <w:lang w:val="ka-GE"/>
        </w:rPr>
        <w:t xml:space="preserve">) </w:t>
      </w:r>
      <w:r w:rsidR="003363B5" w:rsidRPr="00B56B05">
        <w:rPr>
          <w:rFonts w:ascii="Cambria" w:hAnsi="Sylfaen" w:cs="Sylfaen"/>
          <w:lang w:val="ka-GE"/>
        </w:rPr>
        <w:t>ჯარიმით</w:t>
      </w:r>
      <w:r w:rsidR="003363B5" w:rsidRPr="00B56B05">
        <w:rPr>
          <w:rFonts w:ascii="Cambria" w:hAnsi="Sylfaen" w:cs="Sylfaen"/>
          <w:lang w:val="ka-GE"/>
        </w:rPr>
        <w:t xml:space="preserve">, </w:t>
      </w:r>
      <w:r w:rsidR="003363B5" w:rsidRPr="00B56B05">
        <w:rPr>
          <w:rFonts w:ascii="Cambria" w:hAnsi="Sylfaen" w:cs="Sylfaen"/>
          <w:lang w:val="ka-GE"/>
        </w:rPr>
        <w:t>და</w:t>
      </w:r>
      <w:r w:rsidR="003363B5" w:rsidRPr="00B56B05">
        <w:rPr>
          <w:rFonts w:ascii="Cambria" w:hAnsi="Sylfaen" w:cs="Sylfaen"/>
          <w:lang w:val="ka-GE"/>
        </w:rPr>
        <w:t xml:space="preserve"> </w:t>
      </w:r>
      <w:r w:rsidR="003363B5" w:rsidRPr="00B56B05">
        <w:rPr>
          <w:rFonts w:ascii="Cambria" w:hAnsi="Sylfaen" w:cs="Sylfaen"/>
          <w:lang w:val="ka-GE"/>
        </w:rPr>
        <w:t>განმეორების</w:t>
      </w:r>
      <w:r w:rsidR="003363B5" w:rsidRPr="00B56B05">
        <w:rPr>
          <w:rFonts w:ascii="Cambria" w:hAnsi="Sylfaen" w:cs="Sylfaen"/>
          <w:lang w:val="ka-GE"/>
        </w:rPr>
        <w:t xml:space="preserve"> </w:t>
      </w:r>
      <w:r w:rsidR="003363B5" w:rsidRPr="00B56B05">
        <w:rPr>
          <w:rFonts w:ascii="Cambria" w:hAnsi="Sylfaen" w:cs="Sylfaen"/>
          <w:lang w:val="ka-GE"/>
        </w:rPr>
        <w:t>შემთხვევაში</w:t>
      </w:r>
      <w:r w:rsidR="003363B5" w:rsidRPr="00B56B05">
        <w:rPr>
          <w:rFonts w:ascii="Cambria" w:hAnsi="Sylfaen" w:cs="Sylfaen"/>
          <w:lang w:val="ka-GE"/>
        </w:rPr>
        <w:t xml:space="preserve"> 800-1000 </w:t>
      </w:r>
      <w:r w:rsidR="003363B5" w:rsidRPr="00B56B05">
        <w:rPr>
          <w:rFonts w:ascii="Cambria" w:hAnsi="Sylfaen" w:cs="Sylfaen"/>
          <w:lang w:val="ka-GE"/>
        </w:rPr>
        <w:t>ლარამდე</w:t>
      </w:r>
      <w:r w:rsidR="003363B5" w:rsidRPr="00B56B05">
        <w:rPr>
          <w:rFonts w:ascii="Cambria" w:hAnsi="Sylfaen" w:cs="Sylfaen"/>
          <w:lang w:val="ka-GE"/>
        </w:rPr>
        <w:t xml:space="preserve"> (299-374 </w:t>
      </w:r>
      <w:r w:rsidR="003363B5" w:rsidRPr="00B56B05">
        <w:rPr>
          <w:rFonts w:ascii="Cambria" w:hAnsi="Sylfaen" w:cs="Sylfaen"/>
          <w:lang w:val="ka-GE"/>
        </w:rPr>
        <w:t>აშშ</w:t>
      </w:r>
      <w:r w:rsidR="003363B5" w:rsidRPr="00B56B05">
        <w:rPr>
          <w:rFonts w:ascii="Cambria" w:hAnsi="Sylfaen" w:cs="Sylfaen"/>
          <w:lang w:val="ka-GE"/>
        </w:rPr>
        <w:t xml:space="preserve"> </w:t>
      </w:r>
      <w:r w:rsidR="003363B5" w:rsidRPr="00B56B05">
        <w:rPr>
          <w:rFonts w:ascii="Cambria" w:hAnsi="Sylfaen" w:cs="Sylfaen"/>
          <w:lang w:val="ka-GE"/>
        </w:rPr>
        <w:t>დოლარი</w:t>
      </w:r>
      <w:r w:rsidR="003363B5" w:rsidRPr="00B56B05">
        <w:rPr>
          <w:rFonts w:ascii="Cambria" w:hAnsi="Sylfaen" w:cs="Sylfaen"/>
          <w:lang w:val="ka-GE"/>
        </w:rPr>
        <w:t xml:space="preserve">) </w:t>
      </w:r>
      <w:r w:rsidR="003363B5" w:rsidRPr="00B56B05">
        <w:rPr>
          <w:rFonts w:ascii="Cambria" w:hAnsi="Sylfaen" w:cs="Sylfaen"/>
          <w:lang w:val="ka-GE"/>
        </w:rPr>
        <w:t>ჯარიმით</w:t>
      </w:r>
      <w:r w:rsidR="003363B5" w:rsidRPr="00B56B05">
        <w:rPr>
          <w:rFonts w:ascii="Cambria" w:hAnsi="Sylfaen" w:cs="Sylfaen"/>
          <w:lang w:val="ka-GE"/>
        </w:rPr>
        <w:t xml:space="preserve"> </w:t>
      </w:r>
      <w:r w:rsidR="003363B5" w:rsidRPr="00B56B05">
        <w:rPr>
          <w:rFonts w:ascii="Cambria" w:hAnsi="Sylfaen" w:cs="Sylfaen"/>
          <w:lang w:val="ka-GE"/>
        </w:rPr>
        <w:t>ან</w:t>
      </w:r>
      <w:r w:rsidR="003363B5" w:rsidRPr="00B56B05">
        <w:rPr>
          <w:rFonts w:ascii="Cambria" w:hAnsi="Sylfaen" w:cs="Sylfaen"/>
          <w:lang w:val="ka-GE"/>
        </w:rPr>
        <w:t xml:space="preserve"> 10 </w:t>
      </w:r>
      <w:r w:rsidR="003363B5" w:rsidRPr="00B56B05">
        <w:rPr>
          <w:rFonts w:ascii="Cambria" w:hAnsi="Sylfaen" w:cs="Sylfaen"/>
          <w:lang w:val="ka-GE"/>
        </w:rPr>
        <w:t>დღიანი</w:t>
      </w:r>
      <w:r w:rsidR="003363B5" w:rsidRPr="00B56B05">
        <w:rPr>
          <w:rFonts w:ascii="Cambria" w:hAnsi="Sylfaen" w:cs="Sylfaen"/>
          <w:lang w:val="ka-GE"/>
        </w:rPr>
        <w:t xml:space="preserve"> </w:t>
      </w:r>
      <w:r w:rsidR="003363B5" w:rsidRPr="00B56B05">
        <w:rPr>
          <w:rFonts w:ascii="Cambria" w:hAnsi="Sylfaen" w:cs="Sylfaen"/>
          <w:lang w:val="ka-GE"/>
        </w:rPr>
        <w:t>პატიმრობით</w:t>
      </w:r>
      <w:r w:rsidR="003363B5" w:rsidRPr="00B56B05">
        <w:rPr>
          <w:rFonts w:ascii="Cambria" w:hAnsi="Sylfaen" w:cs="Sylfaen"/>
          <w:lang w:val="ka-GE"/>
        </w:rPr>
        <w:t>.</w:t>
      </w:r>
    </w:p>
    <w:p w:rsidR="0008472D" w:rsidRPr="009279B4" w:rsidRDefault="0008472D" w:rsidP="009279B4">
      <w:pPr>
        <w:spacing w:after="0" w:line="240" w:lineRule="auto"/>
        <w:jc w:val="both"/>
        <w:rPr>
          <w:rFonts w:ascii="Sylfaen" w:hAnsi="Sylfaen"/>
          <w:i/>
          <w:color w:val="000000"/>
          <w:shd w:val="clear" w:color="auto" w:fill="FFFFFF"/>
          <w:lang w:val="ka-GE"/>
        </w:rPr>
      </w:pPr>
      <w:r w:rsidRPr="009279B4">
        <w:rPr>
          <w:rFonts w:ascii="Sylfaen" w:hAnsi="Sylfaen"/>
          <w:i/>
          <w:color w:val="000000"/>
          <w:shd w:val="clear" w:color="auto" w:fill="FFFFFF"/>
          <w:lang w:val="ka-GE"/>
        </w:rPr>
        <w:t>ე) ადრეულ ქორწინებასთან ბრძოლა</w:t>
      </w:r>
    </w:p>
    <w:p w:rsidR="0008472D" w:rsidRPr="009279B4" w:rsidRDefault="0008472D" w:rsidP="009279B4">
      <w:pPr>
        <w:spacing w:after="0" w:line="240" w:lineRule="auto"/>
        <w:jc w:val="both"/>
        <w:rPr>
          <w:rFonts w:ascii="Sylfaen" w:hAnsi="Sylfaen"/>
          <w:color w:val="000000"/>
          <w:shd w:val="clear" w:color="auto" w:fill="FFFFFF"/>
        </w:rPr>
      </w:pP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კანონმდებლობის</w:t>
      </w:r>
      <w:r w:rsidRPr="00B56B05">
        <w:rPr>
          <w:rFonts w:ascii="Cambria" w:hAnsi="Sylfaen" w:cs="Sylfaen"/>
          <w:lang w:val="ka-GE"/>
        </w:rPr>
        <w:t xml:space="preserve"> </w:t>
      </w:r>
      <w:r w:rsidRPr="00B56B05">
        <w:rPr>
          <w:rFonts w:ascii="Cambria" w:hAnsi="Sylfaen" w:cs="Sylfaen"/>
          <w:lang w:val="ka-GE"/>
        </w:rPr>
        <w:t>თანახმად</w:t>
      </w:r>
      <w:r w:rsidRPr="00B56B05">
        <w:rPr>
          <w:rFonts w:ascii="Cambria" w:hAnsi="Sylfaen" w:cs="Sylfaen"/>
          <w:lang w:val="ka-GE"/>
        </w:rPr>
        <w:t xml:space="preserve">, </w:t>
      </w:r>
      <w:r w:rsidRPr="00B56B05">
        <w:rPr>
          <w:rFonts w:ascii="Cambria" w:hAnsi="Sylfaen" w:cs="Sylfaen"/>
          <w:lang w:val="ka-GE"/>
        </w:rPr>
        <w:t>ქორწინება</w:t>
      </w:r>
      <w:r w:rsidRPr="00B56B05">
        <w:rPr>
          <w:rFonts w:ascii="Cambria" w:hAnsi="Sylfaen" w:cs="Sylfaen"/>
          <w:lang w:val="ka-GE"/>
        </w:rPr>
        <w:t xml:space="preserve"> </w:t>
      </w:r>
      <w:r w:rsidRPr="00B56B05">
        <w:rPr>
          <w:rFonts w:ascii="Cambria" w:hAnsi="Sylfaen" w:cs="Sylfaen"/>
          <w:lang w:val="ka-GE"/>
        </w:rPr>
        <w:t>შესაძლებელია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18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მიღწეული</w:t>
      </w:r>
      <w:r w:rsidRPr="00B56B05">
        <w:rPr>
          <w:rFonts w:ascii="Cambria" w:hAnsi="Sylfaen" w:cs="Sylfaen"/>
          <w:lang w:val="ka-GE"/>
        </w:rPr>
        <w:t xml:space="preserve"> </w:t>
      </w:r>
      <w:r w:rsidRPr="00B56B05">
        <w:rPr>
          <w:rFonts w:ascii="Cambria" w:hAnsi="Sylfaen" w:cs="Sylfaen"/>
          <w:lang w:val="ka-GE"/>
        </w:rPr>
        <w:t>პირისათვის</w:t>
      </w:r>
      <w:r w:rsidRPr="00B56B05">
        <w:rPr>
          <w:rFonts w:ascii="Cambria" w:hAnsi="Sylfaen" w:cs="Sylfaen"/>
          <w:lang w:val="ka-GE"/>
        </w:rPr>
        <w:t xml:space="preserve">. 2015 </w:t>
      </w:r>
      <w:r w:rsidRPr="00B56B05">
        <w:rPr>
          <w:rFonts w:ascii="Cambria" w:hAnsi="Sylfaen" w:cs="Sylfaen"/>
          <w:lang w:val="ka-GE"/>
        </w:rPr>
        <w:t>წლის</w:t>
      </w:r>
      <w:r w:rsidRPr="00B56B05">
        <w:rPr>
          <w:rFonts w:ascii="Cambria" w:hAnsi="Sylfaen" w:cs="Sylfaen"/>
          <w:lang w:val="ka-GE"/>
        </w:rPr>
        <w:t xml:space="preserve"> 16 </w:t>
      </w:r>
      <w:r w:rsidRPr="00B56B05">
        <w:rPr>
          <w:rFonts w:ascii="Cambria" w:hAnsi="Sylfaen" w:cs="Sylfaen"/>
          <w:lang w:val="ka-GE"/>
        </w:rPr>
        <w:t>დეკემბრის</w:t>
      </w:r>
      <w:r w:rsidRPr="00B56B05">
        <w:rPr>
          <w:rFonts w:ascii="Cambria" w:hAnsi="Sylfaen" w:cs="Sylfaen"/>
          <w:lang w:val="ka-GE"/>
        </w:rPr>
        <w:t xml:space="preserve"> </w:t>
      </w:r>
      <w:r w:rsidRPr="00B56B05">
        <w:rPr>
          <w:rFonts w:ascii="Cambria" w:hAnsi="Sylfaen" w:cs="Sylfaen"/>
          <w:lang w:val="ka-GE"/>
        </w:rPr>
        <w:t>კანონით</w:t>
      </w:r>
      <w:r w:rsidRPr="00B56B05">
        <w:rPr>
          <w:rFonts w:ascii="Cambria" w:hAnsi="Sylfaen" w:cs="Sylfaen"/>
          <w:lang w:val="ka-GE"/>
        </w:rPr>
        <w:t xml:space="preserve">, </w:t>
      </w:r>
      <w:r w:rsidRPr="00B56B05">
        <w:rPr>
          <w:rFonts w:ascii="Cambria" w:hAnsi="Sylfaen" w:cs="Sylfaen"/>
          <w:lang w:val="ka-GE"/>
        </w:rPr>
        <w:t>სამოქალაქო</w:t>
      </w:r>
      <w:r w:rsidRPr="00B56B05">
        <w:rPr>
          <w:rFonts w:ascii="Cambria" w:hAnsi="Sylfaen" w:cs="Sylfaen"/>
          <w:lang w:val="ka-GE"/>
        </w:rPr>
        <w:t xml:space="preserve"> </w:t>
      </w:r>
      <w:r w:rsidRPr="00B56B05">
        <w:rPr>
          <w:rFonts w:ascii="Cambria" w:hAnsi="Sylfaen" w:cs="Sylfaen"/>
          <w:lang w:val="ka-GE"/>
        </w:rPr>
        <w:t>სამართლის</w:t>
      </w:r>
      <w:r w:rsidRPr="00B56B05">
        <w:rPr>
          <w:rFonts w:ascii="Cambria" w:hAnsi="Sylfaen" w:cs="Sylfaen"/>
          <w:lang w:val="ka-GE"/>
        </w:rPr>
        <w:t xml:space="preserve"> </w:t>
      </w:r>
      <w:r w:rsidRPr="00B56B05">
        <w:rPr>
          <w:rFonts w:ascii="Cambria" w:hAnsi="Sylfaen" w:cs="Sylfaen"/>
          <w:lang w:val="ka-GE"/>
        </w:rPr>
        <w:t>კოდექსში</w:t>
      </w:r>
      <w:r w:rsidRPr="00B56B05">
        <w:rPr>
          <w:rFonts w:ascii="Cambria" w:hAnsi="Sylfaen" w:cs="Sylfaen"/>
          <w:lang w:val="ka-GE"/>
        </w:rPr>
        <w:t xml:space="preserve"> </w:t>
      </w:r>
      <w:r w:rsidRPr="00B56B05">
        <w:rPr>
          <w:rFonts w:ascii="Cambria" w:hAnsi="Sylfaen" w:cs="Sylfaen"/>
          <w:lang w:val="ka-GE"/>
        </w:rPr>
        <w:t>გაუქმდა</w:t>
      </w:r>
      <w:r w:rsidRPr="00B56B05">
        <w:rPr>
          <w:rFonts w:ascii="Cambria" w:hAnsi="Sylfaen" w:cs="Sylfaen"/>
          <w:lang w:val="ka-GE"/>
        </w:rPr>
        <w:t xml:space="preserve"> </w:t>
      </w:r>
      <w:r w:rsidRPr="00B56B05">
        <w:rPr>
          <w:rFonts w:ascii="Cambria" w:hAnsi="Sylfaen" w:cs="Sylfaen"/>
          <w:lang w:val="ka-GE"/>
        </w:rPr>
        <w:t>ის</w:t>
      </w:r>
      <w:r w:rsidRPr="00B56B05">
        <w:rPr>
          <w:rFonts w:ascii="Cambria" w:hAnsi="Sylfaen" w:cs="Sylfaen"/>
          <w:lang w:val="ka-GE"/>
        </w:rPr>
        <w:t xml:space="preserve"> </w:t>
      </w:r>
      <w:r w:rsidRPr="00B56B05">
        <w:rPr>
          <w:rFonts w:ascii="Cambria" w:hAnsi="Sylfaen" w:cs="Sylfaen"/>
          <w:lang w:val="ka-GE"/>
        </w:rPr>
        <w:t>მუხლი</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ითვალისწინებდა</w:t>
      </w:r>
      <w:r w:rsidRPr="00B56B05">
        <w:rPr>
          <w:rFonts w:ascii="Cambria" w:hAnsi="Sylfaen" w:cs="Sylfaen"/>
          <w:lang w:val="ka-GE"/>
        </w:rPr>
        <w:t xml:space="preserve"> 16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მიღწეული</w:t>
      </w:r>
      <w:r w:rsidRPr="00B56B05">
        <w:rPr>
          <w:rFonts w:ascii="Cambria" w:hAnsi="Sylfaen" w:cs="Sylfaen"/>
          <w:lang w:val="ka-GE"/>
        </w:rPr>
        <w:t xml:space="preserve"> </w:t>
      </w:r>
      <w:r w:rsidRPr="00B56B05">
        <w:rPr>
          <w:rFonts w:ascii="Cambria" w:hAnsi="Sylfaen" w:cs="Sylfaen"/>
          <w:lang w:val="ka-GE"/>
        </w:rPr>
        <w:t>არასრულწლოვანი</w:t>
      </w:r>
      <w:r w:rsidRPr="00B56B05">
        <w:rPr>
          <w:rFonts w:ascii="Cambria" w:hAnsi="Sylfaen" w:cs="Sylfaen"/>
          <w:lang w:val="ka-GE"/>
        </w:rPr>
        <w:t xml:space="preserve"> </w:t>
      </w:r>
      <w:r w:rsidRPr="00B56B05">
        <w:rPr>
          <w:rFonts w:ascii="Cambria" w:hAnsi="Sylfaen" w:cs="Sylfaen"/>
          <w:lang w:val="ka-GE"/>
        </w:rPr>
        <w:t>პირის</w:t>
      </w:r>
      <w:r w:rsidRPr="00B56B05">
        <w:rPr>
          <w:rFonts w:ascii="Cambria" w:hAnsi="Sylfaen" w:cs="Sylfaen"/>
          <w:lang w:val="ka-GE"/>
        </w:rPr>
        <w:t xml:space="preserve"> </w:t>
      </w:r>
      <w:r w:rsidRPr="00B56B05">
        <w:rPr>
          <w:rFonts w:ascii="Cambria" w:hAnsi="Sylfaen" w:cs="Sylfaen"/>
          <w:lang w:val="ka-GE"/>
        </w:rPr>
        <w:t>ქორწინებას</w:t>
      </w:r>
      <w:r w:rsidRPr="00B56B05">
        <w:rPr>
          <w:rFonts w:ascii="Cambria" w:hAnsi="Sylfaen" w:cs="Sylfaen"/>
          <w:lang w:val="ka-GE"/>
        </w:rPr>
        <w:t xml:space="preserve"> </w:t>
      </w:r>
      <w:r w:rsidRPr="00B56B05">
        <w:rPr>
          <w:rFonts w:ascii="Cambria" w:hAnsi="Sylfaen" w:cs="Sylfaen"/>
          <w:lang w:val="ka-GE"/>
        </w:rPr>
        <w:t>მშობლების</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მზრუნველის</w:t>
      </w:r>
      <w:r w:rsidRPr="00B56B05">
        <w:rPr>
          <w:rFonts w:ascii="Cambria" w:hAnsi="Sylfaen" w:cs="Sylfaen"/>
          <w:lang w:val="ka-GE"/>
        </w:rPr>
        <w:t xml:space="preserve"> </w:t>
      </w:r>
      <w:r w:rsidRPr="00B56B05">
        <w:rPr>
          <w:rFonts w:ascii="Cambria" w:hAnsi="Sylfaen" w:cs="Sylfaen"/>
          <w:lang w:val="ka-GE"/>
        </w:rPr>
        <w:t>წინასწარი</w:t>
      </w:r>
      <w:r w:rsidRPr="00B56B05">
        <w:rPr>
          <w:rFonts w:ascii="Cambria" w:hAnsi="Sylfaen" w:cs="Sylfaen"/>
          <w:lang w:val="ka-GE"/>
        </w:rPr>
        <w:t xml:space="preserve"> </w:t>
      </w:r>
      <w:r w:rsidRPr="00B56B05">
        <w:rPr>
          <w:rFonts w:ascii="Cambria" w:hAnsi="Sylfaen" w:cs="Sylfaen"/>
          <w:lang w:val="ka-GE"/>
        </w:rPr>
        <w:t>წერილობითი</w:t>
      </w:r>
      <w:r w:rsidRPr="00B56B05">
        <w:rPr>
          <w:rFonts w:ascii="Cambria" w:hAnsi="Sylfaen" w:cs="Sylfaen"/>
          <w:lang w:val="ka-GE"/>
        </w:rPr>
        <w:t xml:space="preserve"> </w:t>
      </w:r>
      <w:r w:rsidRPr="00B56B05">
        <w:rPr>
          <w:rFonts w:ascii="Cambria" w:hAnsi="Sylfaen" w:cs="Sylfaen"/>
          <w:lang w:val="ka-GE"/>
        </w:rPr>
        <w:t>თანხმობით</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1 </w:t>
      </w:r>
      <w:r w:rsidRPr="00B56B05">
        <w:rPr>
          <w:rFonts w:ascii="Cambria" w:hAnsi="Sylfaen" w:cs="Sylfaen"/>
          <w:lang w:val="ka-GE"/>
        </w:rPr>
        <w:t>იანვრიდან</w:t>
      </w:r>
      <w:r w:rsidRPr="00B56B05">
        <w:rPr>
          <w:rFonts w:ascii="Cambria" w:hAnsi="Sylfaen" w:cs="Sylfaen"/>
          <w:lang w:val="ka-GE"/>
        </w:rPr>
        <w:t xml:space="preserve">, </w:t>
      </w:r>
      <w:r w:rsidRPr="00B56B05">
        <w:rPr>
          <w:rFonts w:ascii="Cambria" w:hAnsi="Sylfaen" w:cs="Sylfaen"/>
          <w:lang w:val="ka-GE"/>
        </w:rPr>
        <w:t>ასევე</w:t>
      </w:r>
      <w:r w:rsidRPr="00B56B05">
        <w:rPr>
          <w:rFonts w:ascii="Cambria" w:hAnsi="Sylfaen" w:cs="Sylfaen"/>
          <w:lang w:val="ka-GE"/>
        </w:rPr>
        <w:t xml:space="preserve"> </w:t>
      </w:r>
      <w:r w:rsidRPr="00B56B05">
        <w:rPr>
          <w:rFonts w:ascii="Cambria" w:hAnsi="Sylfaen" w:cs="Sylfaen"/>
          <w:lang w:val="ka-GE"/>
        </w:rPr>
        <w:t>ძალა</w:t>
      </w:r>
      <w:r w:rsidRPr="00B56B05">
        <w:rPr>
          <w:rFonts w:ascii="Cambria" w:hAnsi="Sylfaen" w:cs="Sylfaen"/>
          <w:lang w:val="ka-GE"/>
        </w:rPr>
        <w:t xml:space="preserve"> </w:t>
      </w:r>
      <w:r w:rsidRPr="00B56B05">
        <w:rPr>
          <w:rFonts w:ascii="Cambria" w:hAnsi="Sylfaen" w:cs="Sylfaen"/>
          <w:lang w:val="ka-GE"/>
        </w:rPr>
        <w:t>დაკარგა</w:t>
      </w:r>
      <w:r w:rsidRPr="00B56B05">
        <w:rPr>
          <w:rFonts w:ascii="Cambria" w:hAnsi="Sylfaen" w:cs="Sylfaen"/>
          <w:lang w:val="ka-GE"/>
        </w:rPr>
        <w:t xml:space="preserve"> </w:t>
      </w:r>
      <w:r w:rsidRPr="00B56B05">
        <w:rPr>
          <w:rFonts w:ascii="Cambria" w:hAnsi="Sylfaen" w:cs="Sylfaen"/>
          <w:lang w:val="ka-GE"/>
        </w:rPr>
        <w:t>სამოქალაქო</w:t>
      </w:r>
      <w:r w:rsidRPr="00B56B05">
        <w:rPr>
          <w:rFonts w:ascii="Cambria" w:hAnsi="Sylfaen" w:cs="Sylfaen"/>
          <w:lang w:val="ka-GE"/>
        </w:rPr>
        <w:t xml:space="preserve"> </w:t>
      </w:r>
      <w:r w:rsidRPr="00B56B05">
        <w:rPr>
          <w:rFonts w:ascii="Cambria" w:hAnsi="Sylfaen" w:cs="Sylfaen"/>
          <w:lang w:val="ka-GE"/>
        </w:rPr>
        <w:t>კოდექსის</w:t>
      </w:r>
      <w:r w:rsidRPr="00B56B05">
        <w:rPr>
          <w:rFonts w:ascii="Cambria" w:hAnsi="Sylfaen" w:cs="Sylfaen"/>
          <w:lang w:val="ka-GE"/>
        </w:rPr>
        <w:t xml:space="preserve"> </w:t>
      </w:r>
      <w:r w:rsidRPr="00B56B05">
        <w:rPr>
          <w:rFonts w:ascii="Cambria" w:hAnsi="Sylfaen" w:cs="Sylfaen"/>
          <w:lang w:val="ka-GE"/>
        </w:rPr>
        <w:t>იმ</w:t>
      </w:r>
      <w:r w:rsidRPr="00B56B05">
        <w:rPr>
          <w:rFonts w:ascii="Cambria" w:hAnsi="Sylfaen" w:cs="Sylfaen"/>
          <w:lang w:val="ka-GE"/>
        </w:rPr>
        <w:t xml:space="preserve"> </w:t>
      </w:r>
      <w:r w:rsidRPr="00B56B05">
        <w:rPr>
          <w:rFonts w:ascii="Cambria" w:hAnsi="Sylfaen" w:cs="Sylfaen"/>
          <w:lang w:val="ka-GE"/>
        </w:rPr>
        <w:t>ტრანზიციულმა</w:t>
      </w:r>
      <w:r w:rsidRPr="00B56B05">
        <w:rPr>
          <w:rFonts w:ascii="Cambria" w:hAnsi="Sylfaen" w:cs="Sylfaen"/>
          <w:lang w:val="ka-GE"/>
        </w:rPr>
        <w:t xml:space="preserve"> </w:t>
      </w:r>
      <w:r w:rsidRPr="00B56B05">
        <w:rPr>
          <w:rFonts w:ascii="Cambria" w:hAnsi="Sylfaen" w:cs="Sylfaen"/>
          <w:lang w:val="ka-GE"/>
        </w:rPr>
        <w:t>დებულებამ</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ითვალისწინებდა</w:t>
      </w:r>
      <w:r w:rsidRPr="00B56B05">
        <w:rPr>
          <w:rFonts w:ascii="Cambria" w:hAnsi="Sylfaen" w:cs="Sylfaen"/>
          <w:lang w:val="ka-GE"/>
        </w:rPr>
        <w:t xml:space="preserve"> 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მიღწეული</w:t>
      </w:r>
      <w:r w:rsidRPr="00B56B05">
        <w:rPr>
          <w:rFonts w:ascii="Cambria" w:hAnsi="Sylfaen" w:cs="Sylfaen"/>
          <w:lang w:val="ka-GE"/>
        </w:rPr>
        <w:t xml:space="preserve"> </w:t>
      </w:r>
      <w:r w:rsidRPr="00B56B05">
        <w:rPr>
          <w:rFonts w:ascii="Cambria" w:hAnsi="Sylfaen" w:cs="Sylfaen"/>
          <w:lang w:val="ka-GE"/>
        </w:rPr>
        <w:t>არასრულწლოვანი</w:t>
      </w:r>
      <w:r w:rsidRPr="00B56B05">
        <w:rPr>
          <w:rFonts w:ascii="Cambria" w:hAnsi="Sylfaen" w:cs="Sylfaen"/>
          <w:lang w:val="ka-GE"/>
        </w:rPr>
        <w:t xml:space="preserve"> </w:t>
      </w:r>
      <w:r w:rsidRPr="00B56B05">
        <w:rPr>
          <w:rFonts w:ascii="Cambria" w:hAnsi="Sylfaen" w:cs="Sylfaen"/>
          <w:lang w:val="ka-GE"/>
        </w:rPr>
        <w:t>პირის</w:t>
      </w:r>
      <w:r w:rsidRPr="00B56B05">
        <w:rPr>
          <w:rFonts w:ascii="Cambria" w:hAnsi="Sylfaen" w:cs="Sylfaen"/>
          <w:lang w:val="ka-GE"/>
        </w:rPr>
        <w:t xml:space="preserve"> </w:t>
      </w:r>
      <w:r w:rsidRPr="00B56B05">
        <w:rPr>
          <w:rFonts w:ascii="Cambria" w:hAnsi="Sylfaen" w:cs="Sylfaen"/>
          <w:lang w:val="ka-GE"/>
        </w:rPr>
        <w:t>ქორწინების</w:t>
      </w:r>
      <w:r w:rsidRPr="00B56B05">
        <w:rPr>
          <w:rFonts w:ascii="Cambria" w:hAnsi="Sylfaen" w:cs="Sylfaen"/>
          <w:lang w:val="ka-GE"/>
        </w:rPr>
        <w:t xml:space="preserve"> </w:t>
      </w:r>
      <w:r w:rsidRPr="00B56B05">
        <w:rPr>
          <w:rFonts w:ascii="Cambria" w:hAnsi="Sylfaen" w:cs="Sylfaen"/>
          <w:lang w:val="ka-GE"/>
        </w:rPr>
        <w:t>დაიშვებას</w:t>
      </w:r>
      <w:r w:rsidRPr="00B56B05">
        <w:rPr>
          <w:rFonts w:ascii="Cambria" w:hAnsi="Sylfaen" w:cs="Sylfaen"/>
          <w:lang w:val="ka-GE"/>
        </w:rPr>
        <w:t xml:space="preserve"> </w:t>
      </w:r>
      <w:r w:rsidRPr="00B56B05">
        <w:rPr>
          <w:rFonts w:ascii="Cambria" w:hAnsi="Sylfaen" w:cs="Sylfaen"/>
          <w:lang w:val="ka-GE"/>
        </w:rPr>
        <w:t>მისი</w:t>
      </w:r>
      <w:r w:rsidRPr="00B56B05">
        <w:rPr>
          <w:rFonts w:ascii="Cambria" w:hAnsi="Sylfaen" w:cs="Sylfaen"/>
          <w:lang w:val="ka-GE"/>
        </w:rPr>
        <w:t xml:space="preserve"> </w:t>
      </w:r>
      <w:r w:rsidRPr="00B56B05">
        <w:rPr>
          <w:rFonts w:ascii="Cambria" w:hAnsi="Sylfaen" w:cs="Sylfaen"/>
          <w:lang w:val="ka-GE"/>
        </w:rPr>
        <w:t>ნებით</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w:t>
      </w:r>
      <w:r w:rsidRPr="00B56B05">
        <w:rPr>
          <w:rFonts w:ascii="Cambria" w:hAnsi="Sylfaen" w:cs="Sylfaen"/>
          <w:lang w:val="ka-GE"/>
        </w:rPr>
        <w:t>სასამართლოს</w:t>
      </w:r>
      <w:r w:rsidRPr="00B56B05">
        <w:rPr>
          <w:rFonts w:ascii="Cambria" w:hAnsi="Sylfaen" w:cs="Sylfaen"/>
          <w:lang w:val="ka-GE"/>
        </w:rPr>
        <w:t xml:space="preserve"> </w:t>
      </w:r>
      <w:r w:rsidRPr="00B56B05">
        <w:rPr>
          <w:rFonts w:ascii="Cambria" w:hAnsi="Sylfaen" w:cs="Sylfaen"/>
          <w:lang w:val="ka-GE"/>
        </w:rPr>
        <w:t>თანხმობით</w:t>
      </w:r>
      <w:r w:rsidRPr="00B56B05">
        <w:rPr>
          <w:rFonts w:ascii="Cambria" w:hAnsi="Sylfaen" w:cs="Sylfaen"/>
          <w:lang w:val="ka-GE"/>
        </w:rPr>
        <w:t xml:space="preserve">, </w:t>
      </w:r>
      <w:r w:rsidRPr="00B56B05">
        <w:rPr>
          <w:rFonts w:ascii="Cambria" w:hAnsi="Sylfaen" w:cs="Sylfaen"/>
          <w:lang w:val="ka-GE"/>
        </w:rPr>
        <w:t>ისეთი</w:t>
      </w:r>
      <w:r w:rsidRPr="00B56B05">
        <w:rPr>
          <w:rFonts w:ascii="Cambria" w:hAnsi="Sylfaen" w:cs="Sylfaen"/>
          <w:lang w:val="ka-GE"/>
        </w:rPr>
        <w:t xml:space="preserve"> </w:t>
      </w:r>
      <w:r w:rsidRPr="00B56B05">
        <w:rPr>
          <w:rFonts w:ascii="Cambria" w:hAnsi="Sylfaen" w:cs="Sylfaen"/>
          <w:lang w:val="ka-GE"/>
        </w:rPr>
        <w:t>მიზეზის</w:t>
      </w:r>
      <w:r w:rsidRPr="00B56B05">
        <w:rPr>
          <w:rFonts w:ascii="Cambria" w:hAnsi="Sylfaen" w:cs="Sylfaen"/>
          <w:lang w:val="ka-GE"/>
        </w:rPr>
        <w:t xml:space="preserve"> </w:t>
      </w:r>
      <w:r w:rsidRPr="00B56B05">
        <w:rPr>
          <w:rFonts w:ascii="Cambria" w:hAnsi="Sylfaen" w:cs="Sylfaen"/>
          <w:lang w:val="ka-GE"/>
        </w:rPr>
        <w:t>არსებობისას</w:t>
      </w:r>
      <w:r w:rsidRPr="00B56B05">
        <w:rPr>
          <w:rFonts w:ascii="Cambria" w:hAnsi="Sylfaen" w:cs="Sylfaen"/>
          <w:lang w:val="ka-GE"/>
        </w:rPr>
        <w:t xml:space="preserve">, </w:t>
      </w:r>
      <w:r w:rsidRPr="00B56B05">
        <w:rPr>
          <w:rFonts w:ascii="Cambria" w:hAnsi="Sylfaen" w:cs="Sylfaen"/>
          <w:lang w:val="ka-GE"/>
        </w:rPr>
        <w:t>როგორიცა</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ბავშვის</w:t>
      </w:r>
      <w:r w:rsidRPr="00B56B05">
        <w:rPr>
          <w:rFonts w:ascii="Cambria" w:hAnsi="Sylfaen" w:cs="Sylfaen"/>
          <w:lang w:val="ka-GE"/>
        </w:rPr>
        <w:t xml:space="preserve"> </w:t>
      </w:r>
      <w:r w:rsidRPr="00B56B05">
        <w:rPr>
          <w:rFonts w:ascii="Cambria" w:hAnsi="Sylfaen" w:cs="Sylfaen"/>
          <w:lang w:val="ka-GE"/>
        </w:rPr>
        <w:t>დაბადება</w:t>
      </w:r>
      <w:r w:rsidRPr="00B56B05">
        <w:rPr>
          <w:rFonts w:ascii="Cambria" w:hAnsi="Sylfaen" w:cs="Sylfaen"/>
          <w:lang w:val="ka-GE"/>
        </w:rPr>
        <w:t xml:space="preserve">. </w:t>
      </w:r>
      <w:r w:rsidRPr="00B56B05">
        <w:rPr>
          <w:rFonts w:ascii="Cambria" w:hAnsi="Sylfaen" w:cs="Sylfaen"/>
          <w:lang w:val="ka-GE"/>
        </w:rPr>
        <w:t>შესაბამისად</w:t>
      </w:r>
      <w:r w:rsidRPr="00B56B05">
        <w:rPr>
          <w:rFonts w:ascii="Cambria" w:hAnsi="Sylfaen" w:cs="Sylfaen"/>
          <w:lang w:val="ka-GE"/>
        </w:rPr>
        <w:t xml:space="preserve">, </w:t>
      </w:r>
      <w:r w:rsidRPr="00B56B05">
        <w:rPr>
          <w:rFonts w:ascii="Cambria" w:hAnsi="Sylfaen" w:cs="Sylfaen"/>
          <w:lang w:val="ka-GE"/>
        </w:rPr>
        <w:t>ქორწინების</w:t>
      </w:r>
      <w:r w:rsidRPr="00B56B05">
        <w:rPr>
          <w:rFonts w:ascii="Cambria" w:hAnsi="Sylfaen" w:cs="Sylfaen"/>
          <w:lang w:val="ka-GE"/>
        </w:rPr>
        <w:t xml:space="preserve"> </w:t>
      </w:r>
      <w:r w:rsidRPr="00B56B05">
        <w:rPr>
          <w:rFonts w:ascii="Cambria" w:hAnsi="Sylfaen" w:cs="Sylfaen"/>
          <w:lang w:val="ka-GE"/>
        </w:rPr>
        <w:t>მინიმალური</w:t>
      </w:r>
      <w:r w:rsidRPr="00B56B05">
        <w:rPr>
          <w:rFonts w:ascii="Cambria" w:hAnsi="Sylfaen" w:cs="Sylfaen"/>
          <w:lang w:val="ka-GE"/>
        </w:rPr>
        <w:t xml:space="preserve"> </w:t>
      </w:r>
      <w:r w:rsidRPr="00B56B05">
        <w:rPr>
          <w:rFonts w:ascii="Cambria" w:hAnsi="Sylfaen" w:cs="Sylfaen"/>
          <w:lang w:val="ka-GE"/>
        </w:rPr>
        <w:t>ასაკი</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კანონმდებლობის</w:t>
      </w:r>
      <w:r w:rsidRPr="00B56B05">
        <w:rPr>
          <w:rFonts w:ascii="Cambria" w:hAnsi="Sylfaen" w:cs="Sylfaen"/>
          <w:lang w:val="ka-GE"/>
        </w:rPr>
        <w:t xml:space="preserve"> </w:t>
      </w:r>
      <w:r w:rsidRPr="00B56B05">
        <w:rPr>
          <w:rFonts w:ascii="Cambria" w:hAnsi="Sylfaen" w:cs="Sylfaen"/>
          <w:lang w:val="ka-GE"/>
        </w:rPr>
        <w:t>თანახმად</w:t>
      </w:r>
      <w:r w:rsidRPr="00B56B05">
        <w:rPr>
          <w:rFonts w:ascii="Cambria" w:hAnsi="Sylfaen" w:cs="Sylfaen"/>
          <w:lang w:val="ka-GE"/>
        </w:rPr>
        <w:t xml:space="preserve"> </w:t>
      </w:r>
      <w:r w:rsidRPr="00B56B05">
        <w:rPr>
          <w:rFonts w:ascii="Cambria" w:hAnsi="Sylfaen" w:cs="Sylfaen"/>
          <w:lang w:val="ka-GE"/>
        </w:rPr>
        <w:t>არის</w:t>
      </w:r>
      <w:r w:rsidRPr="00B56B05">
        <w:rPr>
          <w:rFonts w:ascii="Cambria" w:hAnsi="Sylfaen" w:cs="Sylfaen"/>
          <w:lang w:val="ka-GE"/>
        </w:rPr>
        <w:t xml:space="preserve"> 18 </w:t>
      </w:r>
      <w:r w:rsidRPr="00B56B05">
        <w:rPr>
          <w:rFonts w:ascii="Cambria" w:hAnsi="Sylfaen" w:cs="Sylfaen"/>
          <w:lang w:val="ka-GE"/>
        </w:rPr>
        <w:t>წელი</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ეროვნული</w:t>
      </w:r>
      <w:r w:rsidRPr="00B56B05">
        <w:rPr>
          <w:rFonts w:ascii="Cambria" w:hAnsi="Sylfaen" w:cs="Sylfaen"/>
          <w:lang w:val="ka-GE"/>
        </w:rPr>
        <w:t xml:space="preserve"> </w:t>
      </w:r>
      <w:r w:rsidRPr="00B56B05">
        <w:rPr>
          <w:rFonts w:ascii="Cambria" w:hAnsi="Sylfaen" w:cs="Sylfaen"/>
          <w:lang w:val="ka-GE"/>
        </w:rPr>
        <w:t>სასწავლო</w:t>
      </w:r>
      <w:r w:rsidRPr="00B56B05">
        <w:rPr>
          <w:rFonts w:ascii="Cambria" w:hAnsi="Sylfaen" w:cs="Sylfaen"/>
          <w:lang w:val="ka-GE"/>
        </w:rPr>
        <w:t xml:space="preserve"> </w:t>
      </w:r>
      <w:r w:rsidRPr="00B56B05">
        <w:rPr>
          <w:rFonts w:ascii="Cambria" w:hAnsi="Sylfaen" w:cs="Sylfaen"/>
          <w:lang w:val="ka-GE"/>
        </w:rPr>
        <w:t>გეგმის</w:t>
      </w:r>
      <w:r w:rsidRPr="00B56B05">
        <w:rPr>
          <w:rFonts w:ascii="Cambria" w:hAnsi="Sylfaen" w:cs="Sylfaen"/>
          <w:lang w:val="ka-GE"/>
        </w:rPr>
        <w:t xml:space="preserve"> </w:t>
      </w:r>
      <w:r w:rsidRPr="00B56B05">
        <w:rPr>
          <w:rFonts w:ascii="Cambria" w:hAnsi="Sylfaen" w:cs="Sylfaen"/>
          <w:lang w:val="ka-GE"/>
        </w:rPr>
        <w:t>რევიზიის</w:t>
      </w:r>
      <w:r w:rsidRPr="00B56B05">
        <w:rPr>
          <w:rFonts w:ascii="Cambria" w:hAnsi="Sylfaen" w:cs="Sylfaen"/>
          <w:lang w:val="ka-GE"/>
        </w:rPr>
        <w:t xml:space="preserve"> </w:t>
      </w:r>
      <w:r w:rsidRPr="00B56B05">
        <w:rPr>
          <w:rFonts w:ascii="Cambria" w:hAnsi="Sylfaen" w:cs="Sylfaen"/>
          <w:lang w:val="ka-GE"/>
        </w:rPr>
        <w:t>დროს</w:t>
      </w:r>
      <w:r w:rsidRPr="00B56B05">
        <w:rPr>
          <w:rFonts w:ascii="Cambria" w:hAnsi="Sylfaen" w:cs="Sylfaen"/>
          <w:lang w:val="ka-GE"/>
        </w:rPr>
        <w:t xml:space="preserve"> </w:t>
      </w:r>
      <w:r w:rsidRPr="00B56B05">
        <w:rPr>
          <w:rFonts w:ascii="Cambria" w:hAnsi="Sylfaen" w:cs="Sylfaen"/>
          <w:lang w:val="ka-GE"/>
        </w:rPr>
        <w:t>დიდი</w:t>
      </w:r>
      <w:r w:rsidRPr="00B56B05">
        <w:rPr>
          <w:rFonts w:ascii="Cambria" w:hAnsi="Sylfaen" w:cs="Sylfaen"/>
          <w:lang w:val="ka-GE"/>
        </w:rPr>
        <w:t xml:space="preserve"> </w:t>
      </w:r>
      <w:r w:rsidRPr="00B56B05">
        <w:rPr>
          <w:rFonts w:ascii="Cambria" w:hAnsi="Sylfaen" w:cs="Sylfaen"/>
          <w:lang w:val="ka-GE"/>
        </w:rPr>
        <w:t>ცვლილება</w:t>
      </w:r>
      <w:r w:rsidRPr="00B56B05">
        <w:rPr>
          <w:rFonts w:ascii="Cambria" w:hAnsi="Sylfaen" w:cs="Sylfaen"/>
          <w:lang w:val="ka-GE"/>
        </w:rPr>
        <w:t xml:space="preserve"> </w:t>
      </w:r>
      <w:r w:rsidRPr="00B56B05">
        <w:rPr>
          <w:rFonts w:ascii="Cambria" w:hAnsi="Sylfaen" w:cs="Sylfaen"/>
          <w:lang w:val="ka-GE"/>
        </w:rPr>
        <w:t>განიცადა</w:t>
      </w:r>
      <w:r w:rsidRPr="00B56B05">
        <w:rPr>
          <w:rFonts w:ascii="Cambria" w:hAnsi="Sylfaen" w:cs="Sylfaen"/>
          <w:lang w:val="ka-GE"/>
        </w:rPr>
        <w:t xml:space="preserve"> </w:t>
      </w:r>
      <w:r w:rsidRPr="00B56B05">
        <w:rPr>
          <w:rFonts w:ascii="Cambria" w:hAnsi="Sylfaen" w:cs="Sylfaen"/>
          <w:lang w:val="ka-GE"/>
        </w:rPr>
        <w:t>სამოქალაქო</w:t>
      </w:r>
      <w:r w:rsidRPr="00B56B05">
        <w:rPr>
          <w:rFonts w:ascii="Cambria" w:hAnsi="Sylfaen" w:cs="Sylfaen"/>
          <w:lang w:val="ka-GE"/>
        </w:rPr>
        <w:t xml:space="preserve"> </w:t>
      </w:r>
      <w:r w:rsidRPr="00B56B05">
        <w:rPr>
          <w:rFonts w:ascii="Cambria" w:hAnsi="Sylfaen" w:cs="Sylfaen"/>
          <w:lang w:val="ka-GE"/>
        </w:rPr>
        <w:t>განათლების</w:t>
      </w:r>
      <w:r w:rsidRPr="00B56B05">
        <w:rPr>
          <w:rFonts w:ascii="Cambria" w:hAnsi="Sylfaen" w:cs="Sylfaen"/>
          <w:lang w:val="ka-GE"/>
        </w:rPr>
        <w:t xml:space="preserve"> </w:t>
      </w:r>
      <w:r w:rsidRPr="00B56B05">
        <w:rPr>
          <w:rFonts w:ascii="Cambria" w:hAnsi="Sylfaen" w:cs="Sylfaen"/>
          <w:lang w:val="ka-GE"/>
        </w:rPr>
        <w:t>პროგრამამ</w:t>
      </w:r>
      <w:r w:rsidRPr="00B56B05">
        <w:rPr>
          <w:rFonts w:ascii="Cambria" w:hAnsi="Sylfaen" w:cs="Sylfaen"/>
          <w:lang w:val="ka-GE"/>
        </w:rPr>
        <w:t xml:space="preserve">. </w:t>
      </w:r>
      <w:r w:rsidRPr="00B56B05">
        <w:rPr>
          <w:rFonts w:ascii="Cambria" w:hAnsi="Sylfaen" w:cs="Sylfaen"/>
          <w:lang w:val="ka-GE"/>
        </w:rPr>
        <w:t>სამოქალაქო</w:t>
      </w:r>
      <w:r w:rsidRPr="00B56B05">
        <w:rPr>
          <w:rFonts w:ascii="Cambria" w:hAnsi="Sylfaen" w:cs="Sylfaen"/>
          <w:lang w:val="ka-GE"/>
        </w:rPr>
        <w:t xml:space="preserve"> </w:t>
      </w:r>
      <w:r w:rsidRPr="00B56B05">
        <w:rPr>
          <w:rFonts w:ascii="Cambria" w:hAnsi="Sylfaen" w:cs="Sylfaen"/>
          <w:lang w:val="ka-GE"/>
        </w:rPr>
        <w:t>განათლების</w:t>
      </w:r>
      <w:r w:rsidRPr="00B56B05">
        <w:rPr>
          <w:rFonts w:ascii="Cambria" w:hAnsi="Sylfaen" w:cs="Sylfaen"/>
          <w:lang w:val="ka-GE"/>
        </w:rPr>
        <w:t xml:space="preserve"> </w:t>
      </w:r>
      <w:r w:rsidRPr="00B56B05">
        <w:rPr>
          <w:rFonts w:ascii="Cambria" w:hAnsi="Sylfaen" w:cs="Sylfaen"/>
          <w:lang w:val="ka-GE"/>
        </w:rPr>
        <w:t>კომპონენტის</w:t>
      </w:r>
      <w:r w:rsidRPr="00B56B05">
        <w:rPr>
          <w:rFonts w:ascii="Cambria" w:hAnsi="Sylfaen" w:cs="Sylfaen"/>
          <w:lang w:val="ka-GE"/>
        </w:rPr>
        <w:t xml:space="preserve"> </w:t>
      </w:r>
      <w:r w:rsidRPr="00B56B05">
        <w:rPr>
          <w:rFonts w:ascii="Cambria" w:hAnsi="Sylfaen" w:cs="Sylfaen"/>
          <w:lang w:val="ka-GE"/>
        </w:rPr>
        <w:t>წილი</w:t>
      </w:r>
      <w:r w:rsidRPr="00B56B05">
        <w:rPr>
          <w:rFonts w:ascii="Cambria" w:hAnsi="Sylfaen" w:cs="Sylfaen"/>
          <w:lang w:val="ka-GE"/>
        </w:rPr>
        <w:t xml:space="preserve"> </w:t>
      </w:r>
      <w:r w:rsidRPr="00B56B05">
        <w:rPr>
          <w:rFonts w:ascii="Cambria" w:hAnsi="Sylfaen" w:cs="Sylfaen"/>
          <w:lang w:val="ka-GE"/>
        </w:rPr>
        <w:t>გაძლიერდა</w:t>
      </w:r>
      <w:r w:rsidRPr="00B56B05">
        <w:rPr>
          <w:rFonts w:ascii="Cambria" w:hAnsi="Sylfaen" w:cs="Sylfaen"/>
          <w:lang w:val="ka-GE"/>
        </w:rPr>
        <w:t xml:space="preserve"> </w:t>
      </w:r>
      <w:r w:rsidRPr="00B56B05">
        <w:rPr>
          <w:rFonts w:ascii="Cambria" w:hAnsi="Sylfaen" w:cs="Sylfaen"/>
          <w:lang w:val="ka-GE"/>
        </w:rPr>
        <w:t>რევიზიის</w:t>
      </w:r>
      <w:r w:rsidRPr="00B56B05">
        <w:rPr>
          <w:rFonts w:ascii="Cambria" w:hAnsi="Sylfaen" w:cs="Sylfaen"/>
          <w:lang w:val="ka-GE"/>
        </w:rPr>
        <w:t xml:space="preserve"> </w:t>
      </w:r>
      <w:r w:rsidRPr="00B56B05">
        <w:rPr>
          <w:rFonts w:ascii="Cambria" w:hAnsi="Sylfaen" w:cs="Sylfaen"/>
          <w:lang w:val="ka-GE"/>
        </w:rPr>
        <w:t>შედეგად</w:t>
      </w:r>
      <w:r w:rsidRPr="00B56B05">
        <w:rPr>
          <w:rFonts w:ascii="Cambria" w:hAnsi="Sylfaen" w:cs="Sylfaen"/>
          <w:lang w:val="ka-GE"/>
        </w:rPr>
        <w:t xml:space="preserve">. </w:t>
      </w:r>
      <w:r w:rsidRPr="00B56B05">
        <w:rPr>
          <w:rFonts w:ascii="Cambria" w:hAnsi="Sylfaen" w:cs="Sylfaen"/>
          <w:lang w:val="ka-GE"/>
        </w:rPr>
        <w:t>საბაზო</w:t>
      </w:r>
      <w:r w:rsidRPr="00B56B05">
        <w:rPr>
          <w:rFonts w:ascii="Cambria" w:hAnsi="Sylfaen" w:cs="Sylfaen"/>
          <w:lang w:val="ka-GE"/>
        </w:rPr>
        <w:t xml:space="preserve"> </w:t>
      </w:r>
      <w:r w:rsidRPr="00B56B05">
        <w:rPr>
          <w:rFonts w:ascii="Cambria" w:hAnsi="Sylfaen" w:cs="Sylfaen"/>
          <w:lang w:val="ka-GE"/>
        </w:rPr>
        <w:t>საფეხურისთვის</w:t>
      </w:r>
      <w:r w:rsidRPr="00B56B05">
        <w:rPr>
          <w:rFonts w:ascii="Cambria" w:hAnsi="Sylfaen" w:cs="Sylfaen"/>
          <w:lang w:val="ka-GE"/>
        </w:rPr>
        <w:t xml:space="preserve"> </w:t>
      </w:r>
      <w:r w:rsidRPr="00B56B05">
        <w:rPr>
          <w:rFonts w:ascii="Cambria" w:hAnsi="Sylfaen" w:cs="Sylfaen"/>
          <w:lang w:val="ka-GE"/>
        </w:rPr>
        <w:t>უკვე</w:t>
      </w:r>
      <w:r w:rsidRPr="00B56B05">
        <w:rPr>
          <w:rFonts w:ascii="Cambria" w:hAnsi="Sylfaen" w:cs="Sylfaen"/>
          <w:lang w:val="ka-GE"/>
        </w:rPr>
        <w:t xml:space="preserve"> </w:t>
      </w:r>
      <w:r w:rsidRPr="00B56B05">
        <w:rPr>
          <w:rFonts w:ascii="Cambria" w:hAnsi="Sylfaen" w:cs="Sylfaen"/>
          <w:lang w:val="ka-GE"/>
        </w:rPr>
        <w:t>დამტკიცებულია</w:t>
      </w:r>
      <w:r w:rsidRPr="00B56B05">
        <w:rPr>
          <w:rFonts w:ascii="Cambria" w:hAnsi="Sylfaen" w:cs="Sylfaen"/>
          <w:lang w:val="ka-GE"/>
        </w:rPr>
        <w:t xml:space="preserve"> </w:t>
      </w:r>
      <w:r w:rsidRPr="00B56B05">
        <w:rPr>
          <w:rFonts w:ascii="Cambria" w:hAnsi="Sylfaen" w:cs="Sylfaen"/>
          <w:lang w:val="ka-GE"/>
        </w:rPr>
        <w:t>„მოქალაქეობის“</w:t>
      </w:r>
      <w:r w:rsidRPr="00B56B05">
        <w:rPr>
          <w:rFonts w:ascii="Cambria" w:hAnsi="Sylfaen" w:cs="Sylfaen"/>
          <w:lang w:val="ka-GE"/>
        </w:rPr>
        <w:t xml:space="preserve"> </w:t>
      </w:r>
      <w:r w:rsidRPr="00B56B05">
        <w:rPr>
          <w:rFonts w:ascii="Cambria" w:hAnsi="Sylfaen" w:cs="Sylfaen"/>
          <w:lang w:val="ka-GE"/>
        </w:rPr>
        <w:t>სასწავლო</w:t>
      </w:r>
      <w:r w:rsidRPr="00B56B05">
        <w:rPr>
          <w:rFonts w:ascii="Cambria" w:hAnsi="Sylfaen" w:cs="Sylfaen"/>
          <w:lang w:val="ka-GE"/>
        </w:rPr>
        <w:t xml:space="preserve"> </w:t>
      </w:r>
      <w:r w:rsidRPr="00B56B05">
        <w:rPr>
          <w:rFonts w:ascii="Cambria" w:hAnsi="Sylfaen" w:cs="Sylfaen"/>
          <w:lang w:val="ka-GE"/>
        </w:rPr>
        <w:t>გეგმა</w:t>
      </w:r>
      <w:r w:rsidRPr="00B56B05">
        <w:rPr>
          <w:rFonts w:ascii="Cambria" w:hAnsi="Sylfaen" w:cs="Sylfaen"/>
          <w:lang w:val="ka-GE"/>
        </w:rPr>
        <w:t xml:space="preserve">, </w:t>
      </w:r>
      <w:r w:rsidRPr="00B56B05">
        <w:rPr>
          <w:rFonts w:ascii="Cambria" w:hAnsi="Sylfaen" w:cs="Sylfaen"/>
          <w:lang w:val="ka-GE"/>
        </w:rPr>
        <w:t>რომელშიც</w:t>
      </w:r>
      <w:r w:rsidRPr="00B56B05">
        <w:rPr>
          <w:rFonts w:ascii="Cambria" w:hAnsi="Sylfaen" w:cs="Sylfaen"/>
          <w:lang w:val="ka-GE"/>
        </w:rPr>
        <w:t xml:space="preserve"> </w:t>
      </w:r>
      <w:r w:rsidRPr="00B56B05">
        <w:rPr>
          <w:rFonts w:ascii="Cambria" w:hAnsi="Sylfaen" w:cs="Sylfaen"/>
          <w:lang w:val="ka-GE"/>
        </w:rPr>
        <w:t>საგანგებოდ</w:t>
      </w:r>
      <w:r w:rsidRPr="00B56B05">
        <w:rPr>
          <w:rFonts w:ascii="Cambria" w:hAnsi="Sylfaen" w:cs="Sylfaen"/>
          <w:lang w:val="ka-GE"/>
        </w:rPr>
        <w:t xml:space="preserve"> </w:t>
      </w:r>
      <w:r w:rsidRPr="00B56B05">
        <w:rPr>
          <w:rFonts w:ascii="Cambria" w:hAnsi="Sylfaen" w:cs="Sylfaen"/>
          <w:lang w:val="ka-GE"/>
        </w:rPr>
        <w:t>ინტეგრირდა</w:t>
      </w:r>
      <w:r w:rsidRPr="00B56B05">
        <w:rPr>
          <w:rFonts w:ascii="Cambria" w:hAnsi="Sylfaen" w:cs="Sylfaen"/>
          <w:lang w:val="ka-GE"/>
        </w:rPr>
        <w:t xml:space="preserve"> </w:t>
      </w:r>
      <w:r w:rsidRPr="00B56B05">
        <w:rPr>
          <w:rFonts w:ascii="Cambria" w:hAnsi="Sylfaen" w:cs="Sylfaen"/>
          <w:lang w:val="ka-GE"/>
        </w:rPr>
        <w:t>ადრეული</w:t>
      </w:r>
      <w:r w:rsidRPr="00B56B05">
        <w:rPr>
          <w:rFonts w:ascii="Cambria" w:hAnsi="Sylfaen" w:cs="Sylfaen"/>
          <w:lang w:val="ka-GE"/>
        </w:rPr>
        <w:t xml:space="preserve"> </w:t>
      </w:r>
      <w:r w:rsidRPr="00B56B05">
        <w:rPr>
          <w:rFonts w:ascii="Cambria" w:hAnsi="Sylfaen" w:cs="Sylfaen"/>
          <w:lang w:val="ka-GE"/>
        </w:rPr>
        <w:t>ქორწინების</w:t>
      </w:r>
      <w:r w:rsidRPr="00B56B05">
        <w:rPr>
          <w:rFonts w:ascii="Cambria" w:hAnsi="Sylfaen" w:cs="Sylfaen"/>
          <w:lang w:val="ka-GE"/>
        </w:rPr>
        <w:t xml:space="preserve"> </w:t>
      </w:r>
      <w:r w:rsidRPr="00B56B05">
        <w:rPr>
          <w:rFonts w:ascii="Cambria" w:hAnsi="Sylfaen" w:cs="Sylfaen"/>
          <w:lang w:val="ka-GE"/>
        </w:rPr>
        <w:t>საკითხი</w:t>
      </w:r>
      <w:r w:rsidRPr="00B56B05">
        <w:rPr>
          <w:rFonts w:ascii="Cambria" w:hAnsi="Sylfaen" w:cs="Sylfaen"/>
          <w:lang w:val="ka-GE"/>
        </w:rPr>
        <w:t>.</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2015-2016 </w:t>
      </w:r>
      <w:r w:rsidRPr="00B56B05">
        <w:rPr>
          <w:rFonts w:ascii="Cambria" w:hAnsi="Sylfaen" w:cs="Sylfaen"/>
          <w:lang w:val="ka-GE"/>
        </w:rPr>
        <w:t>წლებში</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განათლების</w:t>
      </w:r>
      <w:r w:rsidRPr="00B56B05">
        <w:rPr>
          <w:rFonts w:ascii="Cambria" w:hAnsi="Sylfaen" w:cs="Sylfaen"/>
          <w:lang w:val="ka-GE"/>
        </w:rPr>
        <w:t xml:space="preserve"> </w:t>
      </w:r>
      <w:r w:rsidRPr="00B56B05">
        <w:rPr>
          <w:rFonts w:ascii="Cambria" w:hAnsi="Sylfaen" w:cs="Sylfaen"/>
          <w:lang w:val="ka-GE"/>
        </w:rPr>
        <w:t>სამინისტრომ</w:t>
      </w:r>
      <w:r w:rsidRPr="00B56B05">
        <w:rPr>
          <w:rFonts w:ascii="Cambria" w:hAnsi="Sylfaen" w:cs="Sylfaen"/>
          <w:lang w:val="ka-GE"/>
        </w:rPr>
        <w:t xml:space="preserve"> </w:t>
      </w:r>
      <w:r w:rsidRPr="00B56B05">
        <w:rPr>
          <w:rFonts w:ascii="Cambria" w:hAnsi="Sylfaen" w:cs="Sylfaen"/>
          <w:lang w:val="ka-GE"/>
        </w:rPr>
        <w:t>განახორციელა</w:t>
      </w:r>
      <w:r w:rsidRPr="00B56B05">
        <w:rPr>
          <w:rFonts w:ascii="Cambria" w:hAnsi="Sylfaen" w:cs="Sylfaen"/>
          <w:lang w:val="ka-GE"/>
        </w:rPr>
        <w:t xml:space="preserve"> </w:t>
      </w:r>
      <w:r w:rsidRPr="00B56B05">
        <w:rPr>
          <w:rFonts w:ascii="Cambria" w:hAnsi="Sylfaen" w:cs="Sylfaen"/>
          <w:lang w:val="ka-GE"/>
        </w:rPr>
        <w:t>„მშობელთა</w:t>
      </w:r>
      <w:r w:rsidRPr="00B56B05">
        <w:rPr>
          <w:rFonts w:ascii="Cambria" w:hAnsi="Sylfaen" w:cs="Sylfaen"/>
          <w:lang w:val="ka-GE"/>
        </w:rPr>
        <w:t xml:space="preserve"> </w:t>
      </w:r>
      <w:r w:rsidRPr="00B56B05">
        <w:rPr>
          <w:rFonts w:ascii="Cambria" w:hAnsi="Sylfaen" w:cs="Sylfaen"/>
          <w:lang w:val="ka-GE"/>
        </w:rPr>
        <w:t>განათლებისა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ჩართულობის</w:t>
      </w:r>
      <w:r w:rsidRPr="00B56B05">
        <w:rPr>
          <w:rFonts w:ascii="Cambria" w:hAnsi="Sylfaen" w:cs="Sylfaen"/>
          <w:lang w:val="ka-GE"/>
        </w:rPr>
        <w:t xml:space="preserve"> </w:t>
      </w:r>
      <w:r w:rsidRPr="00B56B05">
        <w:rPr>
          <w:rFonts w:ascii="Cambria" w:hAnsi="Sylfaen" w:cs="Sylfaen"/>
          <w:lang w:val="ka-GE"/>
        </w:rPr>
        <w:t>ქვეპროგრამა“</w:t>
      </w:r>
      <w:r w:rsidRPr="00B56B05">
        <w:rPr>
          <w:rFonts w:ascii="Cambria" w:hAnsi="Sylfaen" w:cs="Sylfaen"/>
          <w:lang w:val="ka-GE"/>
        </w:rPr>
        <w:t xml:space="preserve">, </w:t>
      </w:r>
      <w:r w:rsidRPr="00B56B05">
        <w:rPr>
          <w:rFonts w:ascii="Cambria" w:hAnsi="Sylfaen" w:cs="Sylfaen"/>
          <w:lang w:val="ka-GE"/>
        </w:rPr>
        <w:t>რომელის</w:t>
      </w:r>
      <w:r w:rsidRPr="00B56B05">
        <w:rPr>
          <w:rFonts w:ascii="Cambria" w:hAnsi="Sylfaen" w:cs="Sylfaen"/>
          <w:lang w:val="ka-GE"/>
        </w:rPr>
        <w:t xml:space="preserve"> </w:t>
      </w:r>
      <w:r w:rsidRPr="00B56B05">
        <w:rPr>
          <w:rFonts w:ascii="Cambria" w:hAnsi="Sylfaen" w:cs="Sylfaen"/>
          <w:lang w:val="ka-GE"/>
        </w:rPr>
        <w:t>ერთ</w:t>
      </w:r>
      <w:r w:rsidRPr="00B56B05">
        <w:rPr>
          <w:rFonts w:ascii="Cambria" w:hAnsi="Sylfaen" w:cs="Sylfaen"/>
          <w:lang w:val="ka-GE"/>
        </w:rPr>
        <w:t>-</w:t>
      </w:r>
      <w:r w:rsidRPr="00B56B05">
        <w:rPr>
          <w:rFonts w:ascii="Cambria" w:hAnsi="Sylfaen" w:cs="Sylfaen"/>
          <w:lang w:val="ka-GE"/>
        </w:rPr>
        <w:t>ერთ</w:t>
      </w:r>
      <w:r w:rsidRPr="00B56B05">
        <w:rPr>
          <w:rFonts w:ascii="Cambria" w:hAnsi="Sylfaen" w:cs="Sylfaen"/>
          <w:lang w:val="ka-GE"/>
        </w:rPr>
        <w:t xml:space="preserve"> </w:t>
      </w:r>
      <w:r w:rsidRPr="00B56B05">
        <w:rPr>
          <w:rFonts w:ascii="Cambria" w:hAnsi="Sylfaen" w:cs="Sylfaen"/>
          <w:lang w:val="ka-GE"/>
        </w:rPr>
        <w:t>სტრატეგიულ</w:t>
      </w:r>
      <w:r w:rsidRPr="00B56B05">
        <w:rPr>
          <w:rFonts w:ascii="Cambria" w:hAnsi="Sylfaen" w:cs="Sylfaen"/>
          <w:lang w:val="ka-GE"/>
        </w:rPr>
        <w:t xml:space="preserve"> </w:t>
      </w:r>
      <w:r w:rsidRPr="00B56B05">
        <w:rPr>
          <w:rFonts w:ascii="Cambria" w:hAnsi="Sylfaen" w:cs="Sylfaen"/>
          <w:lang w:val="ka-GE"/>
        </w:rPr>
        <w:t>მიმართულებას</w:t>
      </w:r>
      <w:r w:rsidRPr="00B56B05">
        <w:rPr>
          <w:rFonts w:ascii="Cambria" w:hAnsi="Sylfaen" w:cs="Sylfaen"/>
          <w:lang w:val="ka-GE"/>
        </w:rPr>
        <w:t xml:space="preserve"> </w:t>
      </w:r>
      <w:r w:rsidRPr="00B56B05">
        <w:rPr>
          <w:rFonts w:ascii="Cambria" w:hAnsi="Sylfaen" w:cs="Sylfaen"/>
          <w:lang w:val="ka-GE"/>
        </w:rPr>
        <w:t>წარმოადგენდა</w:t>
      </w:r>
      <w:r w:rsidRPr="00B56B05">
        <w:rPr>
          <w:rFonts w:ascii="Cambria" w:hAnsi="Sylfaen" w:cs="Sylfaen"/>
          <w:lang w:val="ka-GE"/>
        </w:rPr>
        <w:t xml:space="preserve"> </w:t>
      </w:r>
      <w:r w:rsidRPr="00B56B05">
        <w:rPr>
          <w:rFonts w:ascii="Cambria" w:hAnsi="Sylfaen" w:cs="Sylfaen"/>
          <w:lang w:val="ka-GE"/>
        </w:rPr>
        <w:t>მშობელთათვის</w:t>
      </w:r>
      <w:r w:rsidRPr="00B56B05">
        <w:rPr>
          <w:rFonts w:ascii="Cambria" w:hAnsi="Sylfaen" w:cs="Sylfaen"/>
          <w:lang w:val="ka-GE"/>
        </w:rPr>
        <w:t xml:space="preserve"> </w:t>
      </w:r>
      <w:r w:rsidRPr="00B56B05">
        <w:rPr>
          <w:rFonts w:ascii="Cambria" w:hAnsi="Sylfaen" w:cs="Sylfaen"/>
          <w:lang w:val="ka-GE"/>
        </w:rPr>
        <w:t>ადრეული</w:t>
      </w:r>
      <w:r w:rsidRPr="00B56B05">
        <w:rPr>
          <w:rFonts w:ascii="Cambria" w:hAnsi="Sylfaen" w:cs="Sylfaen"/>
          <w:lang w:val="ka-GE"/>
        </w:rPr>
        <w:t xml:space="preserve"> </w:t>
      </w:r>
      <w:r w:rsidRPr="00B56B05">
        <w:rPr>
          <w:rFonts w:ascii="Cambria" w:hAnsi="Sylfaen" w:cs="Sylfaen"/>
          <w:lang w:val="ka-GE"/>
        </w:rPr>
        <w:t>ქორწინების</w:t>
      </w:r>
      <w:r w:rsidRPr="00B56B05">
        <w:rPr>
          <w:rFonts w:ascii="Cambria" w:hAnsi="Sylfaen" w:cs="Sylfaen"/>
          <w:lang w:val="ka-GE"/>
        </w:rPr>
        <w:t xml:space="preserve"> </w:t>
      </w:r>
      <w:r w:rsidRPr="00B56B05">
        <w:rPr>
          <w:rFonts w:ascii="Cambria" w:hAnsi="Sylfaen" w:cs="Sylfaen"/>
          <w:lang w:val="ka-GE"/>
        </w:rPr>
        <w:t>რისკების</w:t>
      </w:r>
      <w:r w:rsidRPr="00B56B05">
        <w:rPr>
          <w:rFonts w:ascii="Cambria" w:hAnsi="Sylfaen" w:cs="Sylfaen"/>
          <w:lang w:val="ka-GE"/>
        </w:rPr>
        <w:t xml:space="preserve"> </w:t>
      </w:r>
      <w:r w:rsidRPr="00B56B05">
        <w:rPr>
          <w:rFonts w:ascii="Cambria" w:hAnsi="Sylfaen" w:cs="Sylfaen"/>
          <w:lang w:val="ka-GE"/>
        </w:rPr>
        <w:t>გაცნობა</w:t>
      </w:r>
      <w:r w:rsidRPr="00B56B05">
        <w:rPr>
          <w:rFonts w:ascii="Cambria" w:hAnsi="Sylfaen" w:cs="Sylfaen"/>
          <w:lang w:val="ka-GE"/>
        </w:rPr>
        <w:t xml:space="preserve">. </w:t>
      </w:r>
      <w:r w:rsidRPr="00B56B05">
        <w:rPr>
          <w:rFonts w:ascii="Cambria" w:hAnsi="Sylfaen" w:cs="Sylfaen"/>
          <w:lang w:val="ka-GE"/>
        </w:rPr>
        <w:t>ქვეპროგრამის</w:t>
      </w:r>
      <w:r w:rsidRPr="00B56B05">
        <w:rPr>
          <w:rFonts w:ascii="Cambria" w:hAnsi="Sylfaen" w:cs="Sylfaen"/>
          <w:lang w:val="ka-GE"/>
        </w:rPr>
        <w:t xml:space="preserve"> </w:t>
      </w:r>
      <w:r w:rsidRPr="00B56B05">
        <w:rPr>
          <w:rFonts w:ascii="Cambria" w:hAnsi="Sylfaen" w:cs="Sylfaen"/>
          <w:lang w:val="ka-GE"/>
        </w:rPr>
        <w:t>ფარგლებში</w:t>
      </w:r>
      <w:r w:rsidRPr="00B56B05">
        <w:rPr>
          <w:rFonts w:ascii="Cambria" w:hAnsi="Sylfaen" w:cs="Sylfaen"/>
          <w:lang w:val="ka-GE"/>
        </w:rPr>
        <w:t xml:space="preserve"> </w:t>
      </w:r>
      <w:r w:rsidRPr="00B56B05">
        <w:rPr>
          <w:rFonts w:ascii="Cambria" w:hAnsi="Sylfaen" w:cs="Sylfaen"/>
          <w:lang w:val="ka-GE"/>
        </w:rPr>
        <w:t>სისტემატურად</w:t>
      </w:r>
      <w:r w:rsidRPr="00B56B05">
        <w:rPr>
          <w:rFonts w:ascii="Cambria" w:hAnsi="Sylfaen" w:cs="Sylfaen"/>
          <w:lang w:val="ka-GE"/>
        </w:rPr>
        <w:t xml:space="preserve"> </w:t>
      </w:r>
      <w:r w:rsidRPr="00B56B05">
        <w:rPr>
          <w:rFonts w:ascii="Cambria" w:hAnsi="Sylfaen" w:cs="Sylfaen"/>
          <w:lang w:val="ka-GE"/>
        </w:rPr>
        <w:t>ტარდებოდა</w:t>
      </w:r>
      <w:r w:rsidRPr="00B56B05">
        <w:rPr>
          <w:rFonts w:ascii="Cambria" w:hAnsi="Sylfaen" w:cs="Sylfaen"/>
          <w:lang w:val="ka-GE"/>
        </w:rPr>
        <w:t xml:space="preserve"> </w:t>
      </w:r>
      <w:r w:rsidRPr="00B56B05">
        <w:rPr>
          <w:rFonts w:ascii="Cambria" w:hAnsi="Sylfaen" w:cs="Sylfaen"/>
          <w:lang w:val="ka-GE"/>
        </w:rPr>
        <w:t>საინფორმაციო</w:t>
      </w:r>
      <w:r w:rsidRPr="00B56B05">
        <w:rPr>
          <w:rFonts w:ascii="Cambria" w:hAnsi="Sylfaen" w:cs="Sylfaen"/>
          <w:lang w:val="ka-GE"/>
        </w:rPr>
        <w:t xml:space="preserve"> </w:t>
      </w:r>
      <w:r w:rsidRPr="00B56B05">
        <w:rPr>
          <w:rFonts w:ascii="Cambria" w:hAnsi="Sylfaen" w:cs="Sylfaen"/>
          <w:lang w:val="ka-GE"/>
        </w:rPr>
        <w:t>შეხვედრები</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რეგიონებში</w:t>
      </w:r>
      <w:r w:rsidRPr="00B56B05">
        <w:rPr>
          <w:rFonts w:ascii="Cambria" w:hAnsi="Sylfaen" w:cs="Sylfaen"/>
          <w:lang w:val="ka-GE"/>
        </w:rPr>
        <w:t xml:space="preserve"> </w:t>
      </w:r>
      <w:r w:rsidRPr="00B56B05">
        <w:rPr>
          <w:rFonts w:ascii="Cambria" w:hAnsi="Sylfaen" w:cs="Sylfaen"/>
          <w:lang w:val="ka-GE"/>
        </w:rPr>
        <w:t>მცხოვრებ</w:t>
      </w:r>
      <w:r w:rsidRPr="00B56B05">
        <w:rPr>
          <w:rFonts w:ascii="Cambria" w:hAnsi="Sylfaen" w:cs="Sylfaen"/>
          <w:lang w:val="ka-GE"/>
        </w:rPr>
        <w:t xml:space="preserve"> </w:t>
      </w:r>
      <w:r w:rsidRPr="00B56B05">
        <w:rPr>
          <w:rFonts w:ascii="Cambria" w:hAnsi="Sylfaen" w:cs="Sylfaen"/>
          <w:lang w:val="ka-GE"/>
        </w:rPr>
        <w:t>სკოლის</w:t>
      </w:r>
      <w:r w:rsidRPr="00B56B05">
        <w:rPr>
          <w:rFonts w:ascii="Cambria" w:hAnsi="Sylfaen" w:cs="Sylfaen"/>
          <w:lang w:val="ka-GE"/>
        </w:rPr>
        <w:t xml:space="preserve"> </w:t>
      </w:r>
      <w:r w:rsidRPr="00B56B05">
        <w:rPr>
          <w:rFonts w:ascii="Cambria" w:hAnsi="Sylfaen" w:cs="Sylfaen"/>
          <w:lang w:val="ka-GE"/>
        </w:rPr>
        <w:t>მოსწავლეების</w:t>
      </w:r>
      <w:r w:rsidRPr="00B56B05">
        <w:rPr>
          <w:rFonts w:ascii="Cambria" w:hAnsi="Sylfaen" w:cs="Sylfaen"/>
          <w:lang w:val="ka-GE"/>
        </w:rPr>
        <w:t xml:space="preserve"> </w:t>
      </w:r>
      <w:r w:rsidRPr="00B56B05">
        <w:rPr>
          <w:rFonts w:ascii="Cambria" w:hAnsi="Sylfaen" w:cs="Sylfaen"/>
          <w:lang w:val="ka-GE"/>
        </w:rPr>
        <w:t>მშობლებთან</w:t>
      </w:r>
      <w:r w:rsidRPr="00B56B05">
        <w:rPr>
          <w:rFonts w:ascii="Cambria" w:hAnsi="Sylfaen" w:cs="Sylfaen"/>
          <w:lang w:val="ka-GE"/>
        </w:rPr>
        <w:t xml:space="preserve">, </w:t>
      </w:r>
      <w:r w:rsidRPr="00B56B05">
        <w:rPr>
          <w:rFonts w:ascii="Cambria" w:hAnsi="Sylfaen" w:cs="Sylfaen"/>
          <w:lang w:val="ka-GE"/>
        </w:rPr>
        <w:t>სადაც</w:t>
      </w:r>
      <w:r w:rsidRPr="00B56B05">
        <w:rPr>
          <w:rFonts w:ascii="Cambria" w:hAnsi="Sylfaen" w:cs="Sylfaen"/>
          <w:lang w:val="ka-GE"/>
        </w:rPr>
        <w:t xml:space="preserve"> </w:t>
      </w:r>
      <w:r w:rsidRPr="00B56B05">
        <w:rPr>
          <w:rFonts w:ascii="Cambria" w:hAnsi="Sylfaen" w:cs="Sylfaen"/>
          <w:lang w:val="ka-GE"/>
        </w:rPr>
        <w:t>განსაკუთრებით</w:t>
      </w:r>
      <w:r w:rsidRPr="00B56B05">
        <w:rPr>
          <w:rFonts w:ascii="Cambria" w:hAnsi="Sylfaen" w:cs="Sylfaen"/>
          <w:lang w:val="ka-GE"/>
        </w:rPr>
        <w:t xml:space="preserve"> </w:t>
      </w:r>
      <w:r w:rsidRPr="00B56B05">
        <w:rPr>
          <w:rFonts w:ascii="Cambria" w:hAnsi="Sylfaen" w:cs="Sylfaen"/>
          <w:lang w:val="ka-GE"/>
        </w:rPr>
        <w:t>ხშირად</w:t>
      </w:r>
      <w:r w:rsidRPr="00B56B05">
        <w:rPr>
          <w:rFonts w:ascii="Cambria" w:hAnsi="Sylfaen" w:cs="Sylfaen"/>
          <w:lang w:val="ka-GE"/>
        </w:rPr>
        <w:t xml:space="preserve"> </w:t>
      </w:r>
      <w:r w:rsidRPr="00B56B05">
        <w:rPr>
          <w:rFonts w:ascii="Cambria" w:hAnsi="Sylfaen" w:cs="Sylfaen"/>
          <w:lang w:val="ka-GE"/>
        </w:rPr>
        <w:t>ფიქსირდებოდა</w:t>
      </w:r>
      <w:r w:rsidRPr="00B56B05">
        <w:rPr>
          <w:rFonts w:ascii="Cambria" w:hAnsi="Sylfaen" w:cs="Sylfaen"/>
          <w:lang w:val="ka-GE"/>
        </w:rPr>
        <w:t xml:space="preserve"> </w:t>
      </w:r>
      <w:r w:rsidRPr="00B56B05">
        <w:rPr>
          <w:rFonts w:ascii="Cambria" w:hAnsi="Sylfaen" w:cs="Sylfaen"/>
          <w:lang w:val="ka-GE"/>
        </w:rPr>
        <w:t>ადრეული</w:t>
      </w:r>
      <w:r w:rsidRPr="00B56B05">
        <w:rPr>
          <w:rFonts w:ascii="Cambria" w:hAnsi="Sylfaen" w:cs="Sylfaen"/>
          <w:lang w:val="ka-GE"/>
        </w:rPr>
        <w:t xml:space="preserve"> </w:t>
      </w:r>
      <w:r w:rsidRPr="00B56B05">
        <w:rPr>
          <w:rFonts w:ascii="Cambria" w:hAnsi="Sylfaen" w:cs="Sylfaen"/>
          <w:lang w:val="ka-GE"/>
        </w:rPr>
        <w:t>ქორწინების</w:t>
      </w:r>
      <w:r w:rsidRPr="00B56B05">
        <w:rPr>
          <w:rFonts w:ascii="Cambria" w:hAnsi="Sylfaen" w:cs="Sylfaen"/>
          <w:lang w:val="ka-GE"/>
        </w:rPr>
        <w:t xml:space="preserve"> </w:t>
      </w:r>
      <w:r w:rsidRPr="00B56B05">
        <w:rPr>
          <w:rFonts w:ascii="Cambria" w:hAnsi="Sylfaen" w:cs="Sylfaen"/>
          <w:lang w:val="ka-GE"/>
        </w:rPr>
        <w:t>ფაქტები</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თანასწორობის</w:t>
      </w:r>
      <w:r w:rsidRPr="00B56B05">
        <w:rPr>
          <w:rFonts w:ascii="Cambria" w:hAnsi="Sylfaen" w:cs="Sylfaen"/>
          <w:lang w:val="ka-GE"/>
        </w:rPr>
        <w:t xml:space="preserve">, </w:t>
      </w:r>
      <w:r w:rsidRPr="00B56B05">
        <w:rPr>
          <w:rFonts w:ascii="Cambria" w:hAnsi="Sylfaen" w:cs="Sylfaen"/>
          <w:lang w:val="ka-GE"/>
        </w:rPr>
        <w:t>ქალთა </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ძალადობისა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ოჯახში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საკითხებზე</w:t>
      </w:r>
      <w:r w:rsidRPr="00B56B05">
        <w:rPr>
          <w:rFonts w:ascii="Cambria" w:hAnsi="Sylfaen" w:cs="Sylfaen"/>
          <w:lang w:val="ka-GE"/>
        </w:rPr>
        <w:t xml:space="preserve"> </w:t>
      </w:r>
      <w:r w:rsidRPr="00B56B05">
        <w:rPr>
          <w:rFonts w:ascii="Cambria" w:hAnsi="Sylfaen" w:cs="Sylfaen"/>
          <w:lang w:val="ka-GE"/>
        </w:rPr>
        <w:t>მომუშავე</w:t>
      </w:r>
      <w:r w:rsidRPr="00B56B05">
        <w:rPr>
          <w:rFonts w:ascii="Cambria" w:hAnsi="Sylfaen" w:cs="Sylfaen"/>
          <w:lang w:val="ka-GE"/>
        </w:rPr>
        <w:t xml:space="preserve"> </w:t>
      </w:r>
      <w:r w:rsidRPr="00B56B05">
        <w:rPr>
          <w:rFonts w:ascii="Cambria" w:hAnsi="Sylfaen" w:cs="Sylfaen"/>
          <w:lang w:val="ka-GE"/>
        </w:rPr>
        <w:t>უწყებათაშორისი</w:t>
      </w:r>
      <w:r w:rsidRPr="00B56B05">
        <w:rPr>
          <w:rFonts w:ascii="Cambria" w:hAnsi="Sylfaen" w:cs="Sylfaen"/>
          <w:lang w:val="ka-GE"/>
        </w:rPr>
        <w:t xml:space="preserve"> </w:t>
      </w:r>
      <w:r w:rsidRPr="00B56B05">
        <w:rPr>
          <w:rFonts w:ascii="Cambria" w:hAnsi="Sylfaen" w:cs="Sylfaen"/>
          <w:lang w:val="ka-GE"/>
        </w:rPr>
        <w:t>კომისიის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მოსახლეობის</w:t>
      </w:r>
      <w:r w:rsidRPr="00B56B05">
        <w:rPr>
          <w:rFonts w:ascii="Cambria" w:hAnsi="Sylfaen" w:cs="Sylfaen"/>
          <w:lang w:val="ka-GE"/>
        </w:rPr>
        <w:t xml:space="preserve"> </w:t>
      </w:r>
      <w:r w:rsidRPr="00B56B05">
        <w:rPr>
          <w:rFonts w:ascii="Cambria" w:hAnsi="Sylfaen" w:cs="Sylfaen"/>
          <w:lang w:val="ka-GE"/>
        </w:rPr>
        <w:t>ფონდის</w:t>
      </w:r>
      <w:r w:rsidRPr="00B56B05">
        <w:rPr>
          <w:rFonts w:ascii="Cambria" w:hAnsi="Sylfaen" w:cs="Sylfaen"/>
          <w:lang w:val="ka-GE"/>
        </w:rPr>
        <w:t xml:space="preserve"> (UNFPA)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ოფისის</w:t>
      </w:r>
      <w:r w:rsidRPr="00B56B05">
        <w:rPr>
          <w:rFonts w:ascii="Cambria" w:hAnsi="Sylfaen" w:cs="Sylfaen"/>
          <w:lang w:val="ka-GE"/>
        </w:rPr>
        <w:t xml:space="preserve"> </w:t>
      </w:r>
      <w:r w:rsidRPr="00B56B05">
        <w:rPr>
          <w:rFonts w:ascii="Cambria" w:hAnsi="Sylfaen" w:cs="Sylfaen"/>
          <w:lang w:val="ka-GE"/>
        </w:rPr>
        <w:t>თაოსნობით</w:t>
      </w:r>
      <w:r w:rsidRPr="00B56B05">
        <w:rPr>
          <w:rFonts w:ascii="Cambria" w:hAnsi="Sylfaen" w:cs="Sylfaen"/>
          <w:lang w:val="ka-GE"/>
        </w:rPr>
        <w:t xml:space="preserve">, </w:t>
      </w:r>
      <w:r w:rsidRPr="00B56B05">
        <w:rPr>
          <w:rFonts w:ascii="Cambria" w:hAnsi="Sylfaen" w:cs="Sylfaen"/>
          <w:lang w:val="ka-GE"/>
        </w:rPr>
        <w:t>ბოლო</w:t>
      </w:r>
      <w:r w:rsidRPr="00B56B05">
        <w:rPr>
          <w:rFonts w:ascii="Cambria" w:hAnsi="Sylfaen" w:cs="Sylfaen"/>
          <w:lang w:val="ka-GE"/>
        </w:rPr>
        <w:t xml:space="preserve"> 3 </w:t>
      </w:r>
      <w:r w:rsidRPr="00B56B05">
        <w:rPr>
          <w:rFonts w:ascii="Cambria" w:hAnsi="Sylfaen" w:cs="Sylfaen"/>
          <w:lang w:val="ka-GE"/>
        </w:rPr>
        <w:t>წელია</w:t>
      </w:r>
      <w:r w:rsidRPr="00B56B05">
        <w:rPr>
          <w:rFonts w:ascii="Cambria" w:hAnsi="Sylfaen" w:cs="Sylfaen"/>
          <w:lang w:val="ka-GE"/>
        </w:rPr>
        <w:t xml:space="preserve"> </w:t>
      </w:r>
      <w:r w:rsidRPr="00B56B05">
        <w:rPr>
          <w:rFonts w:ascii="Cambria" w:hAnsi="Sylfaen" w:cs="Sylfaen"/>
          <w:lang w:val="ka-GE"/>
        </w:rPr>
        <w:t>მუშაობს ადრეული</w:t>
      </w:r>
      <w:r w:rsidRPr="00B56B05">
        <w:rPr>
          <w:rFonts w:ascii="Cambria" w:hAnsi="Sylfaen" w:cs="Sylfaen"/>
          <w:lang w:val="ka-GE"/>
        </w:rPr>
        <w:t>/</w:t>
      </w:r>
      <w:r w:rsidRPr="00B56B05">
        <w:rPr>
          <w:rFonts w:ascii="Cambria" w:hAnsi="Sylfaen" w:cs="Sylfaen"/>
          <w:lang w:val="ka-GE"/>
        </w:rPr>
        <w:t>ბავშვობის</w:t>
      </w:r>
      <w:r w:rsidRPr="00B56B05">
        <w:rPr>
          <w:rFonts w:ascii="Cambria" w:hAnsi="Sylfaen" w:cs="Sylfaen"/>
          <w:lang w:val="ka-GE"/>
        </w:rPr>
        <w:t xml:space="preserve"> </w:t>
      </w:r>
      <w:r w:rsidRPr="00B56B05">
        <w:rPr>
          <w:rFonts w:ascii="Cambria" w:hAnsi="Sylfaen" w:cs="Sylfaen"/>
          <w:lang w:val="ka-GE"/>
        </w:rPr>
        <w:t>ასაკში</w:t>
      </w:r>
      <w:r w:rsidRPr="00B56B05">
        <w:rPr>
          <w:rFonts w:ascii="Cambria" w:hAnsi="Sylfaen" w:cs="Sylfaen"/>
          <w:lang w:val="ka-GE"/>
        </w:rPr>
        <w:t xml:space="preserve"> </w:t>
      </w:r>
      <w:r w:rsidRPr="00B56B05">
        <w:rPr>
          <w:rFonts w:ascii="Cambria" w:hAnsi="Sylfaen" w:cs="Sylfaen"/>
          <w:lang w:val="ka-GE"/>
        </w:rPr>
        <w:t>ქორწინების</w:t>
      </w:r>
      <w:r w:rsidRPr="00B56B05">
        <w:rPr>
          <w:rFonts w:ascii="Cambria" w:hAnsi="Sylfaen" w:cs="Sylfaen"/>
          <w:lang w:val="ka-GE"/>
        </w:rPr>
        <w:t xml:space="preserve"> </w:t>
      </w:r>
      <w:r w:rsidRPr="00B56B05">
        <w:rPr>
          <w:rFonts w:ascii="Cambria" w:hAnsi="Sylfaen" w:cs="Sylfaen"/>
          <w:lang w:val="ka-GE"/>
        </w:rPr>
        <w:t>საკითხზე</w:t>
      </w:r>
      <w:r w:rsidRPr="00B56B05">
        <w:rPr>
          <w:rFonts w:ascii="Cambria" w:hAnsi="Sylfaen" w:cs="Sylfaen"/>
          <w:lang w:val="ka-GE"/>
        </w:rPr>
        <w:t xml:space="preserve"> </w:t>
      </w:r>
      <w:r w:rsidRPr="00B56B05">
        <w:rPr>
          <w:rFonts w:ascii="Cambria" w:hAnsi="Sylfaen" w:cs="Sylfaen"/>
          <w:lang w:val="ka-GE"/>
        </w:rPr>
        <w:t>მომუშავე</w:t>
      </w:r>
      <w:r w:rsidRPr="00B56B05">
        <w:rPr>
          <w:rFonts w:ascii="Cambria" w:hAnsi="Sylfaen" w:cs="Sylfaen"/>
          <w:lang w:val="ka-GE"/>
        </w:rPr>
        <w:t xml:space="preserve"> </w:t>
      </w:r>
      <w:r w:rsidRPr="00B56B05">
        <w:rPr>
          <w:rFonts w:ascii="Cambria" w:hAnsi="Sylfaen" w:cs="Sylfaen"/>
          <w:lang w:val="ka-GE"/>
        </w:rPr>
        <w:t>სპეციალური</w:t>
      </w:r>
      <w:r w:rsidRPr="00B56B05">
        <w:rPr>
          <w:rFonts w:ascii="Cambria" w:hAnsi="Sylfaen" w:cs="Sylfaen"/>
          <w:lang w:val="ka-GE"/>
        </w:rPr>
        <w:t xml:space="preserve"> </w:t>
      </w:r>
      <w:r w:rsidRPr="00B56B05">
        <w:rPr>
          <w:rFonts w:ascii="Cambria" w:hAnsi="Sylfaen" w:cs="Sylfaen"/>
          <w:lang w:val="ka-GE"/>
        </w:rPr>
        <w:t>სამუშაო</w:t>
      </w:r>
      <w:r w:rsidRPr="00B56B05">
        <w:rPr>
          <w:rFonts w:ascii="Cambria" w:hAnsi="Sylfaen" w:cs="Sylfaen"/>
          <w:lang w:val="ka-GE"/>
        </w:rPr>
        <w:t xml:space="preserve"> </w:t>
      </w:r>
      <w:r w:rsidRPr="00B56B05">
        <w:rPr>
          <w:rFonts w:ascii="Cambria" w:hAnsi="Sylfaen" w:cs="Sylfaen"/>
          <w:lang w:val="ka-GE"/>
        </w:rPr>
        <w:t>ჯგუფი</w:t>
      </w:r>
      <w:r w:rsidRPr="00B56B05">
        <w:rPr>
          <w:rFonts w:ascii="Cambria" w:hAnsi="Sylfaen" w:cs="Sylfaen"/>
          <w:lang w:val="ka-GE"/>
        </w:rPr>
        <w:t>,</w:t>
      </w:r>
      <w:r w:rsidRPr="00B56B05">
        <w:rPr>
          <w:rFonts w:ascii="Cambria" w:hAnsi="Sylfaen" w:cs="Sylfaen"/>
          <w:lang w:val="ka-GE"/>
        </w:rPr>
        <w:t> რომლის</w:t>
      </w:r>
      <w:r w:rsidRPr="00B56B05">
        <w:rPr>
          <w:rFonts w:ascii="Cambria" w:hAnsi="Sylfaen" w:cs="Sylfaen"/>
          <w:lang w:val="ka-GE"/>
        </w:rPr>
        <w:t xml:space="preserve"> </w:t>
      </w:r>
      <w:r w:rsidRPr="00B56B05">
        <w:rPr>
          <w:rFonts w:ascii="Cambria" w:hAnsi="Sylfaen" w:cs="Sylfaen"/>
          <w:lang w:val="ka-GE"/>
        </w:rPr>
        <w:t>მისიაა</w:t>
      </w:r>
      <w:r w:rsidRPr="00B56B05">
        <w:rPr>
          <w:rFonts w:ascii="Cambria" w:hAnsi="Sylfaen" w:cs="Sylfaen"/>
          <w:lang w:val="ka-GE"/>
        </w:rPr>
        <w:t xml:space="preserve"> </w:t>
      </w:r>
      <w:r w:rsidRPr="00B56B05">
        <w:rPr>
          <w:rFonts w:ascii="Cambria" w:hAnsi="Sylfaen" w:cs="Sylfaen"/>
          <w:lang w:val="ka-GE"/>
        </w:rPr>
        <w:t>ქვეყანაში</w:t>
      </w:r>
      <w:r w:rsidRPr="00B56B05">
        <w:rPr>
          <w:rFonts w:ascii="Cambria" w:hAnsi="Sylfaen" w:cs="Sylfaen"/>
          <w:lang w:val="ka-GE"/>
        </w:rPr>
        <w:t xml:space="preserve"> </w:t>
      </w:r>
      <w:r w:rsidRPr="00B56B05">
        <w:rPr>
          <w:rFonts w:ascii="Cambria" w:hAnsi="Sylfaen" w:cs="Sylfaen"/>
          <w:lang w:val="ka-GE"/>
        </w:rPr>
        <w:t>არსებული</w:t>
      </w:r>
      <w:r w:rsidRPr="00B56B05">
        <w:rPr>
          <w:rFonts w:ascii="Cambria" w:hAnsi="Sylfaen" w:cs="Sylfaen"/>
          <w:lang w:val="ka-GE"/>
        </w:rPr>
        <w:t xml:space="preserve"> </w:t>
      </w:r>
      <w:r w:rsidRPr="00B56B05">
        <w:rPr>
          <w:rFonts w:ascii="Cambria" w:hAnsi="Sylfaen" w:cs="Sylfaen"/>
          <w:lang w:val="ka-GE"/>
        </w:rPr>
        <w:t>საზიანო</w:t>
      </w:r>
      <w:r w:rsidRPr="00B56B05">
        <w:rPr>
          <w:rFonts w:ascii="Cambria" w:hAnsi="Sylfaen" w:cs="Sylfaen"/>
          <w:lang w:val="ka-GE"/>
        </w:rPr>
        <w:t xml:space="preserve"> </w:t>
      </w:r>
      <w:r w:rsidRPr="00B56B05">
        <w:rPr>
          <w:rFonts w:ascii="Cambria" w:hAnsi="Sylfaen" w:cs="Sylfaen"/>
          <w:lang w:val="ka-GE"/>
        </w:rPr>
        <w:t>პრაქტიკების</w:t>
      </w:r>
      <w:r w:rsidRPr="00B56B05">
        <w:rPr>
          <w:rFonts w:ascii="Cambria" w:hAnsi="Sylfaen" w:cs="Sylfaen"/>
          <w:lang w:val="ka-GE"/>
        </w:rPr>
        <w:t xml:space="preserve"> </w:t>
      </w:r>
      <w:r w:rsidRPr="00B56B05">
        <w:rPr>
          <w:rFonts w:ascii="Cambria" w:hAnsi="Sylfaen" w:cs="Sylfaen"/>
          <w:lang w:val="ka-GE"/>
        </w:rPr>
        <w:t>თავიდან</w:t>
      </w:r>
      <w:r w:rsidRPr="00B56B05">
        <w:rPr>
          <w:rFonts w:ascii="Cambria" w:hAnsi="Sylfaen" w:cs="Sylfaen"/>
          <w:lang w:val="ka-GE"/>
        </w:rPr>
        <w:t xml:space="preserve"> </w:t>
      </w:r>
      <w:r w:rsidRPr="00B56B05">
        <w:rPr>
          <w:rFonts w:ascii="Cambria" w:hAnsi="Sylfaen" w:cs="Sylfaen"/>
          <w:lang w:val="ka-GE"/>
        </w:rPr>
        <w:t>აცილებისა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აღმოფხვრის</w:t>
      </w:r>
      <w:r w:rsidRPr="00B56B05">
        <w:rPr>
          <w:rFonts w:ascii="Cambria" w:hAnsi="Sylfaen" w:cs="Sylfaen"/>
          <w:lang w:val="ka-GE"/>
        </w:rPr>
        <w:t xml:space="preserve"> </w:t>
      </w:r>
      <w:r w:rsidRPr="00B56B05">
        <w:rPr>
          <w:rFonts w:ascii="Cambria" w:hAnsi="Sylfaen" w:cs="Sylfaen"/>
          <w:lang w:val="ka-GE"/>
        </w:rPr>
        <w:t>მიზნით</w:t>
      </w:r>
      <w:r w:rsidRPr="00B56B05">
        <w:rPr>
          <w:rFonts w:ascii="Cambria" w:hAnsi="Sylfaen" w:cs="Sylfaen"/>
          <w:lang w:val="ka-GE"/>
        </w:rPr>
        <w:t xml:space="preserve"> </w:t>
      </w:r>
      <w:r w:rsidRPr="00B56B05">
        <w:rPr>
          <w:rFonts w:ascii="Cambria" w:hAnsi="Sylfaen" w:cs="Sylfaen"/>
          <w:lang w:val="ka-GE"/>
        </w:rPr>
        <w:t>ღონისძიებების</w:t>
      </w:r>
      <w:r w:rsidRPr="00B56B05">
        <w:rPr>
          <w:rFonts w:ascii="Cambria" w:hAnsi="Sylfaen" w:cs="Sylfaen"/>
          <w:lang w:val="ka-GE"/>
        </w:rPr>
        <w:t xml:space="preserve"> </w:t>
      </w:r>
      <w:r w:rsidRPr="00B56B05">
        <w:rPr>
          <w:rFonts w:ascii="Cambria" w:hAnsi="Sylfaen" w:cs="Sylfaen"/>
          <w:lang w:val="ka-GE"/>
        </w:rPr>
        <w:t>სტრატეგიული</w:t>
      </w:r>
      <w:r w:rsidRPr="00B56B05">
        <w:rPr>
          <w:rFonts w:ascii="Cambria" w:hAnsi="Sylfaen" w:cs="Sylfaen"/>
          <w:lang w:val="ka-GE"/>
        </w:rPr>
        <w:t xml:space="preserve"> </w:t>
      </w:r>
      <w:r w:rsidRPr="00B56B05">
        <w:rPr>
          <w:rFonts w:ascii="Cambria" w:hAnsi="Sylfaen" w:cs="Sylfaen"/>
          <w:lang w:val="ka-GE"/>
        </w:rPr>
        <w:t>დაგეგმვა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სხვადასხვა</w:t>
      </w:r>
      <w:r w:rsidRPr="00B56B05">
        <w:rPr>
          <w:rFonts w:ascii="Cambria" w:hAnsi="Sylfaen" w:cs="Sylfaen"/>
          <w:lang w:val="ka-GE"/>
        </w:rPr>
        <w:t xml:space="preserve"> </w:t>
      </w:r>
      <w:r w:rsidRPr="00B56B05">
        <w:rPr>
          <w:rFonts w:ascii="Cambria" w:hAnsi="Sylfaen" w:cs="Sylfaen"/>
          <w:lang w:val="ka-GE"/>
        </w:rPr>
        <w:t>დაინტერესებული</w:t>
      </w:r>
      <w:r w:rsidRPr="00B56B05">
        <w:rPr>
          <w:rFonts w:ascii="Cambria" w:hAnsi="Sylfaen" w:cs="Sylfaen"/>
          <w:lang w:val="ka-GE"/>
        </w:rPr>
        <w:t xml:space="preserve"> </w:t>
      </w:r>
      <w:r w:rsidRPr="00B56B05">
        <w:rPr>
          <w:rFonts w:ascii="Cambria" w:hAnsi="Sylfaen" w:cs="Sylfaen"/>
          <w:lang w:val="ka-GE"/>
        </w:rPr>
        <w:t>მხარის</w:t>
      </w:r>
      <w:r w:rsidRPr="00B56B05">
        <w:rPr>
          <w:rFonts w:ascii="Cambria" w:hAnsi="Sylfaen" w:cs="Sylfaen"/>
          <w:lang w:val="ka-GE"/>
        </w:rPr>
        <w:t xml:space="preserve"> </w:t>
      </w:r>
      <w:r w:rsidRPr="00B56B05">
        <w:rPr>
          <w:rFonts w:ascii="Cambria" w:hAnsi="Sylfaen" w:cs="Sylfaen"/>
          <w:lang w:val="ka-GE"/>
        </w:rPr>
        <w:lastRenderedPageBreak/>
        <w:t>კოორდინირებული</w:t>
      </w:r>
      <w:r w:rsidRPr="00B56B05">
        <w:rPr>
          <w:rFonts w:ascii="Cambria" w:hAnsi="Sylfaen" w:cs="Sylfaen"/>
          <w:lang w:val="ka-GE"/>
        </w:rPr>
        <w:t xml:space="preserve"> </w:t>
      </w:r>
      <w:r w:rsidRPr="00B56B05">
        <w:rPr>
          <w:rFonts w:ascii="Cambria" w:hAnsi="Sylfaen" w:cs="Sylfaen"/>
          <w:lang w:val="ka-GE"/>
        </w:rPr>
        <w:t>მუშაობის</w:t>
      </w:r>
      <w:r w:rsidRPr="00B56B05">
        <w:rPr>
          <w:rFonts w:ascii="Cambria" w:hAnsi="Sylfaen" w:cs="Sylfaen"/>
          <w:lang w:val="ka-GE"/>
        </w:rPr>
        <w:t xml:space="preserve"> </w:t>
      </w:r>
      <w:r w:rsidRPr="00B56B05">
        <w:rPr>
          <w:rFonts w:ascii="Cambria" w:hAnsi="Sylfaen" w:cs="Sylfaen"/>
          <w:lang w:val="ka-GE"/>
        </w:rPr>
        <w:t>ხელშეწყობა</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შემადგენლობაში</w:t>
      </w:r>
      <w:r w:rsidRPr="00B56B05">
        <w:rPr>
          <w:rFonts w:ascii="Cambria" w:hAnsi="Sylfaen" w:cs="Sylfaen"/>
          <w:lang w:val="ka-GE"/>
        </w:rPr>
        <w:t xml:space="preserve"> </w:t>
      </w:r>
      <w:r w:rsidRPr="00B56B05">
        <w:rPr>
          <w:rFonts w:ascii="Cambria" w:hAnsi="Sylfaen" w:cs="Sylfaen"/>
          <w:lang w:val="ka-GE"/>
        </w:rPr>
        <w:t>შედიან</w:t>
      </w:r>
      <w:r w:rsidRPr="00B56B05">
        <w:rPr>
          <w:rFonts w:ascii="Cambria" w:hAnsi="Sylfaen" w:cs="Sylfaen"/>
          <w:lang w:val="ka-GE"/>
        </w:rPr>
        <w:t xml:space="preserve"> </w:t>
      </w:r>
      <w:r w:rsidRPr="00B56B05">
        <w:rPr>
          <w:rFonts w:ascii="Cambria" w:hAnsi="Sylfaen" w:cs="Sylfaen"/>
          <w:lang w:val="ka-GE"/>
        </w:rPr>
        <w:t>შესაბამისი</w:t>
      </w:r>
      <w:r w:rsidRPr="00B56B05">
        <w:rPr>
          <w:rFonts w:ascii="Cambria" w:hAnsi="Sylfaen" w:cs="Sylfaen"/>
          <w:lang w:val="ka-GE"/>
        </w:rPr>
        <w:t xml:space="preserve"> </w:t>
      </w:r>
      <w:r w:rsidRPr="00B56B05">
        <w:rPr>
          <w:rFonts w:ascii="Cambria" w:hAnsi="Sylfaen" w:cs="Sylfaen"/>
          <w:lang w:val="ka-GE"/>
        </w:rPr>
        <w:t>სამთავრობო</w:t>
      </w:r>
      <w:r w:rsidRPr="00B56B05">
        <w:rPr>
          <w:rFonts w:ascii="Cambria" w:hAnsi="Sylfaen" w:cs="Sylfaen"/>
          <w:lang w:val="ka-GE"/>
        </w:rPr>
        <w:t xml:space="preserve"> </w:t>
      </w:r>
      <w:r w:rsidRPr="00B56B05">
        <w:rPr>
          <w:rFonts w:ascii="Cambria" w:hAnsi="Sylfaen" w:cs="Sylfaen"/>
          <w:lang w:val="ka-GE"/>
        </w:rPr>
        <w:t>სტრუქტურების</w:t>
      </w:r>
      <w:r w:rsidRPr="00B56B05">
        <w:rPr>
          <w:rFonts w:ascii="Cambria" w:hAnsi="Sylfaen" w:cs="Sylfaen"/>
          <w:lang w:val="ka-GE"/>
        </w:rPr>
        <w:t xml:space="preserve"> </w:t>
      </w:r>
      <w:r w:rsidRPr="00B56B05">
        <w:rPr>
          <w:rFonts w:ascii="Cambria" w:hAnsi="Sylfaen" w:cs="Sylfaen"/>
          <w:lang w:val="ka-GE"/>
        </w:rPr>
        <w:t>წარმომადგენლები</w:t>
      </w:r>
      <w:r w:rsidRPr="00B56B05">
        <w:rPr>
          <w:rFonts w:ascii="Cambria" w:hAnsi="Sylfaen" w:cs="Sylfaen"/>
          <w:lang w:val="ka-GE"/>
        </w:rPr>
        <w:t xml:space="preserve">, </w:t>
      </w: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გენდერის</w:t>
      </w:r>
      <w:r w:rsidRPr="00B56B05">
        <w:rPr>
          <w:rFonts w:ascii="Cambria" w:hAnsi="Sylfaen" w:cs="Sylfaen"/>
          <w:lang w:val="ka-GE"/>
        </w:rPr>
        <w:t xml:space="preserve"> </w:t>
      </w:r>
      <w:r w:rsidRPr="00B56B05">
        <w:rPr>
          <w:rFonts w:ascii="Cambria" w:hAnsi="Sylfaen" w:cs="Sylfaen"/>
          <w:lang w:val="ka-GE"/>
        </w:rPr>
        <w:t>თემატური</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წევრები</w:t>
      </w:r>
      <w:r w:rsidRPr="00B56B05">
        <w:rPr>
          <w:rFonts w:ascii="Cambria" w:hAnsi="Sylfaen" w:cs="Sylfaen"/>
          <w:lang w:val="ka-GE"/>
        </w:rPr>
        <w:t xml:space="preserve"> (</w:t>
      </w:r>
      <w:r w:rsidRPr="00B56B05">
        <w:rPr>
          <w:rFonts w:ascii="Cambria" w:hAnsi="Sylfaen" w:cs="Sylfaen"/>
          <w:lang w:val="ka-GE"/>
        </w:rPr>
        <w:t>საერთაშორისო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დონორი</w:t>
      </w:r>
      <w:r w:rsidRPr="00B56B05">
        <w:rPr>
          <w:rFonts w:ascii="Cambria" w:hAnsi="Sylfaen" w:cs="Sylfaen"/>
          <w:lang w:val="ka-GE"/>
        </w:rPr>
        <w:t xml:space="preserve"> </w:t>
      </w:r>
      <w:r w:rsidRPr="00B56B05">
        <w:rPr>
          <w:rFonts w:ascii="Cambria" w:hAnsi="Sylfaen" w:cs="Sylfaen"/>
          <w:lang w:val="ka-GE"/>
        </w:rPr>
        <w:t>ორგანიზაციები</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დამცველის</w:t>
      </w:r>
      <w:r w:rsidRPr="00B56B05">
        <w:rPr>
          <w:rFonts w:ascii="Cambria" w:hAnsi="Sylfaen" w:cs="Sylfaen"/>
          <w:lang w:val="ka-GE"/>
        </w:rPr>
        <w:t xml:space="preserve"> </w:t>
      </w:r>
      <w:r w:rsidRPr="00B56B05">
        <w:rPr>
          <w:rFonts w:ascii="Cambria" w:hAnsi="Sylfaen" w:cs="Sylfaen"/>
          <w:lang w:val="ka-GE"/>
        </w:rPr>
        <w:t>აპარატის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ადრეული</w:t>
      </w:r>
      <w:r w:rsidRPr="00B56B05">
        <w:rPr>
          <w:rFonts w:ascii="Cambria" w:hAnsi="Sylfaen" w:cs="Sylfaen"/>
          <w:lang w:val="ka-GE"/>
        </w:rPr>
        <w:t>/</w:t>
      </w:r>
      <w:r w:rsidRPr="00B56B05">
        <w:rPr>
          <w:rFonts w:ascii="Cambria" w:hAnsi="Sylfaen" w:cs="Sylfaen"/>
          <w:lang w:val="ka-GE"/>
        </w:rPr>
        <w:t>ბავშვობის</w:t>
      </w:r>
      <w:r w:rsidRPr="00B56B05">
        <w:rPr>
          <w:rFonts w:ascii="Cambria" w:hAnsi="Sylfaen" w:cs="Sylfaen"/>
          <w:lang w:val="ka-GE"/>
        </w:rPr>
        <w:t xml:space="preserve"> </w:t>
      </w:r>
      <w:r w:rsidRPr="00B56B05">
        <w:rPr>
          <w:rFonts w:ascii="Cambria" w:hAnsi="Sylfaen" w:cs="Sylfaen"/>
          <w:lang w:val="ka-GE"/>
        </w:rPr>
        <w:t>ასაკში</w:t>
      </w:r>
      <w:r w:rsidRPr="00B56B05">
        <w:rPr>
          <w:rFonts w:ascii="Cambria" w:hAnsi="Sylfaen" w:cs="Sylfaen"/>
          <w:lang w:val="ka-GE"/>
        </w:rPr>
        <w:t xml:space="preserve"> </w:t>
      </w:r>
      <w:r w:rsidRPr="00B56B05">
        <w:rPr>
          <w:rFonts w:ascii="Cambria" w:hAnsi="Sylfaen" w:cs="Sylfaen"/>
          <w:lang w:val="ka-GE"/>
        </w:rPr>
        <w:t>ქორწინების</w:t>
      </w:r>
      <w:r w:rsidRPr="00B56B05">
        <w:rPr>
          <w:rFonts w:ascii="Cambria" w:hAnsi="Sylfaen" w:cs="Sylfaen"/>
          <w:lang w:val="ka-GE"/>
        </w:rPr>
        <w:t xml:space="preserve"> </w:t>
      </w:r>
      <w:r w:rsidRPr="00B56B05">
        <w:rPr>
          <w:rFonts w:ascii="Cambria" w:hAnsi="Sylfaen" w:cs="Sylfaen"/>
          <w:lang w:val="ka-GE"/>
        </w:rPr>
        <w:t>თემაზე</w:t>
      </w:r>
      <w:r w:rsidRPr="00B56B05">
        <w:rPr>
          <w:rFonts w:ascii="Cambria" w:hAnsi="Sylfaen" w:cs="Sylfaen"/>
          <w:lang w:val="ka-GE"/>
        </w:rPr>
        <w:t xml:space="preserve"> </w:t>
      </w:r>
      <w:r w:rsidRPr="00B56B05">
        <w:rPr>
          <w:rFonts w:ascii="Cambria" w:hAnsi="Sylfaen" w:cs="Sylfaen"/>
          <w:lang w:val="ka-GE"/>
        </w:rPr>
        <w:t>მომუშავე</w:t>
      </w:r>
      <w:r w:rsidRPr="00B56B05">
        <w:rPr>
          <w:rFonts w:ascii="Cambria" w:hAnsi="Sylfaen" w:cs="Sylfaen"/>
          <w:lang w:val="ka-GE"/>
        </w:rPr>
        <w:t xml:space="preserve"> </w:t>
      </w:r>
      <w:r w:rsidRPr="00B56B05">
        <w:rPr>
          <w:rFonts w:ascii="Cambria" w:hAnsi="Sylfaen" w:cs="Sylfaen"/>
          <w:lang w:val="ka-GE"/>
        </w:rPr>
        <w:t>არასამთავრობო</w:t>
      </w:r>
      <w:r w:rsidRPr="00B56B05">
        <w:rPr>
          <w:rFonts w:ascii="Cambria" w:hAnsi="Sylfaen" w:cs="Sylfaen"/>
          <w:lang w:val="ka-GE"/>
        </w:rPr>
        <w:t xml:space="preserve"> </w:t>
      </w:r>
      <w:r w:rsidRPr="00B56B05">
        <w:rPr>
          <w:rFonts w:ascii="Cambria" w:hAnsi="Sylfaen" w:cs="Sylfaen"/>
          <w:lang w:val="ka-GE"/>
        </w:rPr>
        <w:t>ორგანიზაციების</w:t>
      </w:r>
      <w:r w:rsidRPr="00B56B05">
        <w:rPr>
          <w:rFonts w:ascii="Cambria" w:hAnsi="Sylfaen" w:cs="Sylfaen"/>
          <w:lang w:val="ka-GE"/>
        </w:rPr>
        <w:t xml:space="preserve"> </w:t>
      </w:r>
      <w:r w:rsidRPr="00B56B05">
        <w:rPr>
          <w:rFonts w:ascii="Cambria" w:hAnsi="Sylfaen" w:cs="Sylfaen"/>
          <w:lang w:val="ka-GE"/>
        </w:rPr>
        <w:t>წარმომადგენლები</w:t>
      </w:r>
      <w:r w:rsidRPr="00B56B05">
        <w:rPr>
          <w:rFonts w:ascii="Cambria" w:hAnsi="Sylfaen" w:cs="Sylfaen"/>
          <w:lang w:val="ka-GE"/>
        </w:rPr>
        <w:t>.</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მოსახლეობის</w:t>
      </w:r>
      <w:r w:rsidRPr="00B56B05">
        <w:rPr>
          <w:rFonts w:ascii="Cambria" w:hAnsi="Sylfaen" w:cs="Sylfaen"/>
          <w:lang w:val="ka-GE"/>
        </w:rPr>
        <w:t xml:space="preserve"> </w:t>
      </w:r>
      <w:r w:rsidRPr="00B56B05">
        <w:rPr>
          <w:rFonts w:ascii="Cambria" w:hAnsi="Sylfaen" w:cs="Sylfaen"/>
          <w:lang w:val="ka-GE"/>
        </w:rPr>
        <w:t>ფონდის</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ოფისის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ბავშვთა</w:t>
      </w:r>
      <w:r w:rsidRPr="00B56B05">
        <w:rPr>
          <w:rFonts w:ascii="Cambria" w:hAnsi="Sylfaen" w:cs="Sylfaen"/>
          <w:lang w:val="ka-GE"/>
        </w:rPr>
        <w:t xml:space="preserve"> </w:t>
      </w:r>
      <w:r w:rsidRPr="00B56B05">
        <w:rPr>
          <w:rFonts w:ascii="Cambria" w:hAnsi="Sylfaen" w:cs="Sylfaen"/>
          <w:lang w:val="ka-GE"/>
        </w:rPr>
        <w:t>ფონდის</w:t>
      </w:r>
      <w:r w:rsidRPr="00B56B05">
        <w:rPr>
          <w:rFonts w:ascii="Cambria" w:hAnsi="Sylfaen" w:cs="Sylfaen"/>
          <w:lang w:val="ka-GE"/>
        </w:rPr>
        <w:t xml:space="preserve"> </w:t>
      </w:r>
      <w:r w:rsidRPr="00B56B05">
        <w:rPr>
          <w:rFonts w:ascii="Cambria" w:hAnsi="Sylfaen" w:cs="Sylfaen"/>
          <w:lang w:val="ka-GE"/>
        </w:rPr>
        <w:t>თანამშრომლობით</w:t>
      </w:r>
      <w:r w:rsidRPr="00B56B05">
        <w:rPr>
          <w:rFonts w:ascii="Cambria" w:hAnsi="Sylfaen" w:cs="Sylfaen"/>
          <w:lang w:val="ka-GE"/>
        </w:rPr>
        <w:t xml:space="preserve"> 2018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ადრეული</w:t>
      </w:r>
      <w:r w:rsidRPr="00B56B05">
        <w:rPr>
          <w:rFonts w:ascii="Cambria" w:hAnsi="Sylfaen" w:cs="Sylfaen"/>
          <w:lang w:val="ka-GE"/>
        </w:rPr>
        <w:t>/</w:t>
      </w:r>
      <w:r w:rsidRPr="00B56B05">
        <w:rPr>
          <w:rFonts w:ascii="Cambria" w:hAnsi="Sylfaen" w:cs="Sylfaen"/>
          <w:lang w:val="ka-GE"/>
        </w:rPr>
        <w:t>ბავშვობის</w:t>
      </w:r>
      <w:r w:rsidRPr="00B56B05">
        <w:rPr>
          <w:rFonts w:ascii="Cambria" w:hAnsi="Sylfaen" w:cs="Sylfaen"/>
          <w:lang w:val="ka-GE"/>
        </w:rPr>
        <w:t xml:space="preserve"> </w:t>
      </w:r>
      <w:r w:rsidRPr="00B56B05">
        <w:rPr>
          <w:rFonts w:ascii="Cambria" w:hAnsi="Sylfaen" w:cs="Sylfaen"/>
          <w:lang w:val="ka-GE"/>
        </w:rPr>
        <w:t>ასაკში</w:t>
      </w:r>
      <w:r w:rsidRPr="00B56B05">
        <w:rPr>
          <w:rFonts w:ascii="Cambria" w:hAnsi="Sylfaen" w:cs="Sylfaen"/>
          <w:lang w:val="ka-GE"/>
        </w:rPr>
        <w:t xml:space="preserve"> </w:t>
      </w:r>
      <w:r w:rsidRPr="00B56B05">
        <w:rPr>
          <w:rFonts w:ascii="Cambria" w:hAnsi="Sylfaen" w:cs="Sylfaen"/>
          <w:lang w:val="ka-GE"/>
        </w:rPr>
        <w:t>ქორწინების</w:t>
      </w:r>
      <w:r w:rsidRPr="00B56B05">
        <w:rPr>
          <w:rFonts w:ascii="Cambria" w:hAnsi="Sylfaen" w:cs="Sylfaen"/>
          <w:lang w:val="ka-GE"/>
        </w:rPr>
        <w:t xml:space="preserve"> </w:t>
      </w:r>
      <w:r w:rsidRPr="00B56B05">
        <w:rPr>
          <w:rFonts w:ascii="Cambria" w:hAnsi="Sylfaen" w:cs="Sylfaen"/>
          <w:lang w:val="ka-GE"/>
        </w:rPr>
        <w:t>ხარისხობრივი</w:t>
      </w:r>
      <w:r w:rsidRPr="00B56B05">
        <w:rPr>
          <w:rFonts w:ascii="Cambria" w:hAnsi="Sylfaen" w:cs="Sylfaen"/>
          <w:lang w:val="ka-GE"/>
        </w:rPr>
        <w:t xml:space="preserve"> </w:t>
      </w:r>
      <w:r w:rsidRPr="00B56B05">
        <w:rPr>
          <w:rFonts w:ascii="Cambria" w:hAnsi="Sylfaen" w:cs="Sylfaen"/>
          <w:lang w:val="ka-GE"/>
        </w:rPr>
        <w:t>კვლევის</w:t>
      </w:r>
      <w:r w:rsidRPr="00B56B05">
        <w:rPr>
          <w:rFonts w:ascii="Cambria" w:hAnsi="Sylfaen" w:cs="Sylfaen"/>
          <w:lang w:val="ka-GE"/>
        </w:rPr>
        <w:t xml:space="preserve"> </w:t>
      </w:r>
      <w:r w:rsidRPr="00B56B05">
        <w:rPr>
          <w:rFonts w:ascii="Cambria" w:hAnsi="Sylfaen" w:cs="Sylfaen"/>
          <w:lang w:val="ka-GE"/>
        </w:rPr>
        <w:t>მიგნებებსა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შესაბამის</w:t>
      </w:r>
      <w:r w:rsidRPr="00B56B05">
        <w:rPr>
          <w:rFonts w:ascii="Cambria" w:hAnsi="Sylfaen" w:cs="Sylfaen"/>
          <w:lang w:val="ka-GE"/>
        </w:rPr>
        <w:t xml:space="preserve"> </w:t>
      </w:r>
      <w:r w:rsidRPr="00B56B05">
        <w:rPr>
          <w:rFonts w:ascii="Cambria" w:hAnsi="Sylfaen" w:cs="Sylfaen"/>
          <w:lang w:val="ka-GE"/>
        </w:rPr>
        <w:t>ძირითად</w:t>
      </w:r>
      <w:r w:rsidRPr="00B56B05">
        <w:rPr>
          <w:rFonts w:ascii="Cambria" w:hAnsi="Sylfaen" w:cs="Sylfaen"/>
          <w:lang w:val="ka-GE"/>
        </w:rPr>
        <w:t xml:space="preserve"> </w:t>
      </w:r>
      <w:r w:rsidRPr="00B56B05">
        <w:rPr>
          <w:rFonts w:ascii="Cambria" w:hAnsi="Sylfaen" w:cs="Sylfaen"/>
          <w:lang w:val="ka-GE"/>
        </w:rPr>
        <w:t>მოთამაშეებთან</w:t>
      </w:r>
      <w:r w:rsidRPr="00B56B05">
        <w:rPr>
          <w:rFonts w:ascii="Cambria" w:hAnsi="Sylfaen" w:cs="Sylfaen"/>
          <w:lang w:val="ka-GE"/>
        </w:rPr>
        <w:t xml:space="preserve"> </w:t>
      </w:r>
      <w:r w:rsidRPr="00B56B05">
        <w:rPr>
          <w:rFonts w:ascii="Cambria" w:hAnsi="Sylfaen" w:cs="Sylfaen"/>
          <w:lang w:val="ka-GE"/>
        </w:rPr>
        <w:t>გასაუბრების</w:t>
      </w:r>
      <w:r w:rsidRPr="00B56B05">
        <w:rPr>
          <w:rFonts w:ascii="Cambria" w:hAnsi="Sylfaen" w:cs="Sylfaen"/>
          <w:lang w:val="ka-GE"/>
        </w:rPr>
        <w:t xml:space="preserve"> </w:t>
      </w:r>
      <w:r w:rsidRPr="00B56B05">
        <w:rPr>
          <w:rFonts w:ascii="Cambria" w:hAnsi="Sylfaen" w:cs="Sylfaen"/>
          <w:lang w:val="ka-GE"/>
        </w:rPr>
        <w:t>შედეგებზე</w:t>
      </w:r>
      <w:r w:rsidRPr="00B56B05">
        <w:rPr>
          <w:rFonts w:ascii="Cambria" w:hAnsi="Sylfaen" w:cs="Sylfaen"/>
          <w:lang w:val="ka-GE"/>
        </w:rPr>
        <w:t xml:space="preserve"> </w:t>
      </w:r>
      <w:r w:rsidRPr="00B56B05">
        <w:rPr>
          <w:rFonts w:ascii="Cambria" w:hAnsi="Sylfaen" w:cs="Sylfaen"/>
          <w:lang w:val="ka-GE"/>
        </w:rPr>
        <w:t>დაყრდნობით</w:t>
      </w:r>
      <w:r w:rsidRPr="00B56B05">
        <w:rPr>
          <w:rFonts w:ascii="Cambria" w:hAnsi="Sylfaen" w:cs="Sylfaen"/>
          <w:lang w:val="ka-GE"/>
        </w:rPr>
        <w:t xml:space="preserve">, </w:t>
      </w:r>
      <w:r w:rsidRPr="00B56B05">
        <w:rPr>
          <w:rFonts w:ascii="Cambria" w:hAnsi="Sylfaen" w:cs="Sylfaen"/>
          <w:lang w:val="ka-GE"/>
        </w:rPr>
        <w:t>შემუშავდა</w:t>
      </w:r>
      <w:r w:rsidRPr="00B56B05">
        <w:rPr>
          <w:rFonts w:ascii="Cambria" w:hAnsi="Sylfaen" w:cs="Sylfaen"/>
          <w:lang w:val="ka-GE"/>
        </w:rPr>
        <w:t xml:space="preserve"> </w:t>
      </w:r>
      <w:r w:rsidRPr="00B56B05">
        <w:rPr>
          <w:rFonts w:ascii="Cambria" w:hAnsi="Sylfaen" w:cs="Sylfaen"/>
          <w:lang w:val="ka-GE"/>
        </w:rPr>
        <w:t>ადრეული</w:t>
      </w:r>
      <w:r w:rsidRPr="00B56B05">
        <w:rPr>
          <w:rFonts w:ascii="Cambria" w:hAnsi="Sylfaen" w:cs="Sylfaen"/>
          <w:lang w:val="ka-GE"/>
        </w:rPr>
        <w:t xml:space="preserve"> </w:t>
      </w:r>
      <w:r w:rsidRPr="00B56B05">
        <w:rPr>
          <w:rFonts w:ascii="Cambria" w:hAnsi="Sylfaen" w:cs="Sylfaen"/>
          <w:lang w:val="ka-GE"/>
        </w:rPr>
        <w:t>ქორწინების</w:t>
      </w:r>
      <w:r w:rsidRPr="00B56B05">
        <w:rPr>
          <w:rFonts w:ascii="Cambria" w:hAnsi="Sylfaen" w:cs="Sylfaen"/>
          <w:lang w:val="ka-GE"/>
        </w:rPr>
        <w:t xml:space="preserve"> </w:t>
      </w:r>
      <w:r w:rsidRPr="00B56B05">
        <w:rPr>
          <w:rFonts w:ascii="Cambria" w:hAnsi="Sylfaen" w:cs="Sylfaen"/>
          <w:lang w:val="ka-GE"/>
        </w:rPr>
        <w:t>საზიანო</w:t>
      </w:r>
      <w:r w:rsidRPr="00B56B05">
        <w:rPr>
          <w:rFonts w:ascii="Cambria" w:hAnsi="Sylfaen" w:cs="Sylfaen"/>
          <w:lang w:val="ka-GE"/>
        </w:rPr>
        <w:t xml:space="preserve"> </w:t>
      </w:r>
      <w:r w:rsidRPr="00B56B05">
        <w:rPr>
          <w:rFonts w:ascii="Cambria" w:hAnsi="Sylfaen" w:cs="Sylfaen"/>
          <w:lang w:val="ka-GE"/>
        </w:rPr>
        <w:t>პრაქტიკის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ქცევის</w:t>
      </w:r>
      <w:r w:rsidRPr="00B56B05">
        <w:rPr>
          <w:rFonts w:ascii="Cambria" w:hAnsi="Sylfaen" w:cs="Sylfaen"/>
          <w:lang w:val="ka-GE"/>
        </w:rPr>
        <w:t xml:space="preserve"> </w:t>
      </w:r>
      <w:r w:rsidRPr="00B56B05">
        <w:rPr>
          <w:rFonts w:ascii="Cambria" w:hAnsi="Sylfaen" w:cs="Sylfaen"/>
          <w:lang w:val="ka-GE"/>
        </w:rPr>
        <w:t>ცვლილებაზე</w:t>
      </w:r>
      <w:r w:rsidRPr="00B56B05">
        <w:rPr>
          <w:rFonts w:ascii="Cambria" w:hAnsi="Sylfaen" w:cs="Sylfaen"/>
          <w:lang w:val="ka-GE"/>
        </w:rPr>
        <w:t xml:space="preserve"> </w:t>
      </w:r>
      <w:r w:rsidRPr="00B56B05">
        <w:rPr>
          <w:rFonts w:ascii="Cambria" w:hAnsi="Sylfaen" w:cs="Sylfaen"/>
          <w:lang w:val="ka-GE"/>
        </w:rPr>
        <w:t>ორიენტირებული</w:t>
      </w:r>
      <w:r w:rsidRPr="00B56B05">
        <w:rPr>
          <w:rFonts w:ascii="Cambria" w:hAnsi="Sylfaen" w:cs="Sylfaen"/>
          <w:lang w:val="ka-GE"/>
        </w:rPr>
        <w:t xml:space="preserve"> </w:t>
      </w:r>
      <w:r w:rsidRPr="00B56B05">
        <w:rPr>
          <w:rFonts w:ascii="Cambria" w:hAnsi="Sylfaen" w:cs="Sylfaen"/>
          <w:lang w:val="ka-GE"/>
        </w:rPr>
        <w:t>საკომუნიკაციო</w:t>
      </w:r>
      <w:r w:rsidRPr="00B56B05">
        <w:rPr>
          <w:rFonts w:ascii="Cambria" w:hAnsi="Sylfaen" w:cs="Sylfaen"/>
          <w:lang w:val="ka-GE"/>
        </w:rPr>
        <w:t xml:space="preserve"> </w:t>
      </w:r>
      <w:r w:rsidRPr="00B56B05">
        <w:rPr>
          <w:rFonts w:ascii="Cambria" w:hAnsi="Sylfaen" w:cs="Sylfaen"/>
          <w:lang w:val="ka-GE"/>
        </w:rPr>
        <w:t>სტრატეგია</w:t>
      </w:r>
      <w:r w:rsidRPr="00B56B05">
        <w:rPr>
          <w:rFonts w:ascii="Cambria" w:hAnsi="Sylfaen" w:cs="Sylfaen"/>
          <w:lang w:val="ka-GE"/>
        </w:rPr>
        <w:t xml:space="preserve"> (COMBI).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COMBI </w:t>
      </w:r>
      <w:r w:rsidRPr="00B56B05">
        <w:rPr>
          <w:rFonts w:ascii="Cambria" w:hAnsi="Sylfaen" w:cs="Sylfaen"/>
          <w:lang w:val="ka-GE"/>
        </w:rPr>
        <w:t>სოციალური</w:t>
      </w:r>
      <w:r w:rsidRPr="00B56B05">
        <w:rPr>
          <w:rFonts w:ascii="Cambria" w:hAnsi="Sylfaen" w:cs="Sylfaen"/>
          <w:lang w:val="ka-GE"/>
        </w:rPr>
        <w:t xml:space="preserve"> </w:t>
      </w:r>
      <w:r w:rsidRPr="00B56B05">
        <w:rPr>
          <w:rFonts w:ascii="Cambria" w:hAnsi="Sylfaen" w:cs="Sylfaen"/>
          <w:lang w:val="ka-GE"/>
        </w:rPr>
        <w:t>მობილიზაციაა</w:t>
      </w:r>
      <w:r w:rsidRPr="00B56B05">
        <w:rPr>
          <w:rFonts w:ascii="Cambria" w:hAnsi="Sylfaen" w:cs="Sylfaen"/>
          <w:lang w:val="ka-GE"/>
        </w:rPr>
        <w:t xml:space="preserve">, </w:t>
      </w:r>
      <w:r w:rsidRPr="00B56B05">
        <w:rPr>
          <w:rFonts w:ascii="Cambria" w:hAnsi="Sylfaen" w:cs="Sylfaen"/>
          <w:lang w:val="ka-GE"/>
        </w:rPr>
        <w:t>რომლის</w:t>
      </w:r>
      <w:r w:rsidRPr="00B56B05">
        <w:rPr>
          <w:rFonts w:ascii="Cambria" w:hAnsi="Sylfaen" w:cs="Sylfaen"/>
          <w:lang w:val="ka-GE"/>
        </w:rPr>
        <w:t xml:space="preserve"> </w:t>
      </w:r>
      <w:r w:rsidRPr="00B56B05">
        <w:rPr>
          <w:rFonts w:ascii="Cambria" w:hAnsi="Sylfaen" w:cs="Sylfaen"/>
          <w:lang w:val="ka-GE"/>
        </w:rPr>
        <w:t>შედეგადაც</w:t>
      </w:r>
      <w:r w:rsidRPr="00B56B05">
        <w:rPr>
          <w:rFonts w:ascii="Cambria" w:hAnsi="Sylfaen" w:cs="Sylfaen"/>
          <w:lang w:val="ka-GE"/>
        </w:rPr>
        <w:t xml:space="preserve"> </w:t>
      </w:r>
      <w:r w:rsidRPr="00B56B05">
        <w:rPr>
          <w:rFonts w:ascii="Cambria" w:hAnsi="Sylfaen" w:cs="Sylfaen"/>
          <w:lang w:val="ka-GE"/>
        </w:rPr>
        <w:t>ხდება</w:t>
      </w:r>
      <w:r w:rsidRPr="00B56B05">
        <w:rPr>
          <w:rFonts w:ascii="Cambria" w:hAnsi="Sylfaen" w:cs="Sylfaen"/>
          <w:lang w:val="ka-GE"/>
        </w:rPr>
        <w:t xml:space="preserve"> </w:t>
      </w:r>
      <w:r w:rsidRPr="00B56B05">
        <w:rPr>
          <w:rFonts w:ascii="Cambria" w:hAnsi="Sylfaen" w:cs="Sylfaen"/>
          <w:lang w:val="ka-GE"/>
        </w:rPr>
        <w:t>საზოგადოებრივი</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პერსონალური</w:t>
      </w:r>
      <w:r w:rsidRPr="00B56B05">
        <w:rPr>
          <w:rFonts w:ascii="Cambria" w:hAnsi="Sylfaen" w:cs="Sylfaen"/>
          <w:lang w:val="ka-GE"/>
        </w:rPr>
        <w:t xml:space="preserve"> </w:t>
      </w:r>
      <w:r w:rsidRPr="00B56B05">
        <w:rPr>
          <w:rFonts w:ascii="Cambria" w:hAnsi="Sylfaen" w:cs="Sylfaen"/>
          <w:lang w:val="ka-GE"/>
        </w:rPr>
        <w:t>გავლენის</w:t>
      </w:r>
      <w:r w:rsidRPr="00B56B05">
        <w:rPr>
          <w:rFonts w:ascii="Cambria" w:hAnsi="Sylfaen" w:cs="Sylfaen"/>
          <w:lang w:val="ka-GE"/>
        </w:rPr>
        <w:t xml:space="preserve"> </w:t>
      </w:r>
      <w:r w:rsidRPr="00B56B05">
        <w:rPr>
          <w:rFonts w:ascii="Cambria" w:hAnsi="Sylfaen" w:cs="Sylfaen"/>
          <w:lang w:val="ka-GE"/>
        </w:rPr>
        <w:t>ფაქტორების</w:t>
      </w:r>
      <w:r w:rsidRPr="00B56B05">
        <w:rPr>
          <w:rFonts w:ascii="Cambria" w:hAnsi="Sylfaen" w:cs="Sylfaen"/>
          <w:lang w:val="ka-GE"/>
        </w:rPr>
        <w:t xml:space="preserve"> </w:t>
      </w:r>
      <w:r w:rsidRPr="00B56B05">
        <w:rPr>
          <w:rFonts w:ascii="Cambria" w:hAnsi="Sylfaen" w:cs="Sylfaen"/>
          <w:lang w:val="ka-GE"/>
        </w:rPr>
        <w:t>გამოყენება</w:t>
      </w:r>
      <w:r w:rsidRPr="00B56B05">
        <w:rPr>
          <w:rFonts w:ascii="Cambria" w:hAnsi="Sylfaen" w:cs="Sylfaen"/>
          <w:lang w:val="ka-GE"/>
        </w:rPr>
        <w:t xml:space="preserve"> </w:t>
      </w:r>
      <w:r w:rsidRPr="00B56B05">
        <w:rPr>
          <w:rFonts w:ascii="Cambria" w:hAnsi="Sylfaen" w:cs="Sylfaen"/>
          <w:lang w:val="ka-GE"/>
        </w:rPr>
        <w:t>ინდივიდუალურ</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ოჯახის</w:t>
      </w:r>
      <w:r w:rsidRPr="00B56B05">
        <w:rPr>
          <w:rFonts w:ascii="Cambria" w:hAnsi="Sylfaen" w:cs="Sylfaen"/>
          <w:lang w:val="ka-GE"/>
        </w:rPr>
        <w:t xml:space="preserve"> </w:t>
      </w:r>
      <w:r w:rsidRPr="00B56B05">
        <w:rPr>
          <w:rFonts w:ascii="Cambria" w:hAnsi="Sylfaen" w:cs="Sylfaen"/>
          <w:lang w:val="ka-GE"/>
        </w:rPr>
        <w:t>დონეზე</w:t>
      </w:r>
      <w:r w:rsidRPr="00B56B05">
        <w:rPr>
          <w:rFonts w:ascii="Cambria" w:hAnsi="Sylfaen" w:cs="Sylfaen"/>
          <w:lang w:val="ka-GE"/>
        </w:rPr>
        <w:t xml:space="preserve"> </w:t>
      </w:r>
      <w:r w:rsidRPr="00B56B05">
        <w:rPr>
          <w:rFonts w:ascii="Cambria" w:hAnsi="Sylfaen" w:cs="Sylfaen"/>
          <w:lang w:val="ka-GE"/>
        </w:rPr>
        <w:t>კონკრეტული</w:t>
      </w:r>
      <w:r w:rsidRPr="00B56B05">
        <w:rPr>
          <w:rFonts w:ascii="Cambria" w:hAnsi="Sylfaen" w:cs="Sylfaen"/>
          <w:lang w:val="ka-GE"/>
        </w:rPr>
        <w:t xml:space="preserve"> </w:t>
      </w:r>
      <w:r w:rsidRPr="00B56B05">
        <w:rPr>
          <w:rFonts w:ascii="Cambria" w:hAnsi="Sylfaen" w:cs="Sylfaen"/>
          <w:lang w:val="ka-GE"/>
        </w:rPr>
        <w:t>ქმედების</w:t>
      </w:r>
      <w:r w:rsidRPr="00B56B05">
        <w:rPr>
          <w:rFonts w:ascii="Cambria" w:hAnsi="Sylfaen" w:cs="Sylfaen"/>
          <w:lang w:val="ka-GE"/>
        </w:rPr>
        <w:t xml:space="preserve"> </w:t>
      </w:r>
      <w:r w:rsidRPr="00B56B05">
        <w:rPr>
          <w:rFonts w:ascii="Cambria" w:hAnsi="Sylfaen" w:cs="Sylfaen"/>
          <w:lang w:val="ka-GE"/>
        </w:rPr>
        <w:t>გამოწვევის</w:t>
      </w:r>
      <w:r w:rsidRPr="00B56B05">
        <w:rPr>
          <w:rFonts w:ascii="Cambria" w:hAnsi="Sylfaen" w:cs="Sylfaen"/>
          <w:lang w:val="ka-GE"/>
        </w:rPr>
        <w:t xml:space="preserve"> </w:t>
      </w:r>
      <w:r w:rsidRPr="00B56B05">
        <w:rPr>
          <w:rFonts w:ascii="Cambria" w:hAnsi="Sylfaen" w:cs="Sylfaen"/>
          <w:lang w:val="ka-GE"/>
        </w:rPr>
        <w:t>მიზნით</w:t>
      </w:r>
      <w:r w:rsidRPr="00B56B05">
        <w:rPr>
          <w:rFonts w:ascii="Cambria" w:hAnsi="Sylfaen" w:cs="Sylfaen"/>
          <w:lang w:val="ka-GE"/>
        </w:rPr>
        <w:t xml:space="preserve">. </w:t>
      </w:r>
      <w:r w:rsidRPr="00B56B05">
        <w:rPr>
          <w:rFonts w:ascii="Cambria" w:hAnsi="Sylfaen" w:cs="Sylfaen"/>
          <w:lang w:val="ka-GE"/>
        </w:rPr>
        <w:t>სტრატეგია</w:t>
      </w:r>
      <w:r w:rsidRPr="00B56B05">
        <w:rPr>
          <w:rFonts w:ascii="Cambria" w:hAnsi="Sylfaen" w:cs="Sylfaen"/>
          <w:lang w:val="ka-GE"/>
        </w:rPr>
        <w:t xml:space="preserve"> </w:t>
      </w:r>
      <w:r w:rsidRPr="00B56B05">
        <w:rPr>
          <w:rFonts w:ascii="Cambria" w:hAnsi="Sylfaen" w:cs="Sylfaen"/>
          <w:lang w:val="ka-GE"/>
        </w:rPr>
        <w:t>ორიენტირებულია</w:t>
      </w:r>
      <w:r w:rsidRPr="00B56B05">
        <w:rPr>
          <w:rFonts w:ascii="Cambria" w:hAnsi="Sylfaen" w:cs="Sylfaen"/>
          <w:lang w:val="ka-GE"/>
        </w:rPr>
        <w:t xml:space="preserve"> </w:t>
      </w:r>
      <w:r w:rsidRPr="00B56B05">
        <w:rPr>
          <w:rFonts w:ascii="Cambria" w:hAnsi="Sylfaen" w:cs="Sylfaen"/>
          <w:lang w:val="ka-GE"/>
        </w:rPr>
        <w:t>„ხალხზე“</w:t>
      </w:r>
      <w:r w:rsidRPr="00B56B05">
        <w:rPr>
          <w:rFonts w:ascii="Cambria" w:hAnsi="Sylfaen" w:cs="Sylfaen"/>
          <w:lang w:val="ka-GE"/>
        </w:rPr>
        <w:t xml:space="preserve"> (</w:t>
      </w:r>
      <w:r w:rsidRPr="00B56B05">
        <w:rPr>
          <w:rFonts w:ascii="Cambria" w:hAnsi="Sylfaen" w:cs="Sylfaen"/>
          <w:lang w:val="ka-GE"/>
        </w:rPr>
        <w:t>კლიენტები</w:t>
      </w:r>
      <w:r w:rsidRPr="00B56B05">
        <w:rPr>
          <w:rFonts w:ascii="Cambria" w:hAnsi="Sylfaen" w:cs="Sylfaen"/>
          <w:lang w:val="ka-GE"/>
        </w:rPr>
        <w:t xml:space="preserve">, </w:t>
      </w:r>
      <w:r w:rsidRPr="00B56B05">
        <w:rPr>
          <w:rFonts w:ascii="Cambria" w:hAnsi="Sylfaen" w:cs="Sylfaen"/>
          <w:lang w:val="ka-GE"/>
        </w:rPr>
        <w:t>ბენეფიციარები</w:t>
      </w:r>
      <w:r w:rsidRPr="00B56B05">
        <w:rPr>
          <w:rFonts w:ascii="Cambria" w:hAnsi="Sylfaen" w:cs="Sylfaen"/>
          <w:lang w:val="ka-GE"/>
        </w:rPr>
        <w:t xml:space="preserve">, </w:t>
      </w:r>
      <w:r w:rsidRPr="00B56B05">
        <w:rPr>
          <w:rFonts w:ascii="Cambria" w:hAnsi="Sylfaen" w:cs="Sylfaen"/>
          <w:lang w:val="ka-GE"/>
        </w:rPr>
        <w:t>მომხმარებლები</w:t>
      </w:r>
      <w:r w:rsidRPr="00B56B05">
        <w:rPr>
          <w:rFonts w:ascii="Cambria" w:hAnsi="Sylfaen" w:cs="Sylfaen"/>
          <w:lang w:val="ka-GE"/>
        </w:rPr>
        <w:t xml:space="preserve"> - </w:t>
      </w:r>
      <w:r w:rsidRPr="00B56B05">
        <w:rPr>
          <w:rFonts w:ascii="Cambria" w:hAnsi="Sylfaen" w:cs="Sylfaen"/>
          <w:lang w:val="ka-GE"/>
        </w:rPr>
        <w:t>ოჯახის</w:t>
      </w:r>
      <w:r w:rsidRPr="00B56B05">
        <w:rPr>
          <w:rFonts w:ascii="Cambria" w:hAnsi="Sylfaen" w:cs="Sylfaen"/>
          <w:lang w:val="ka-GE"/>
        </w:rPr>
        <w:t xml:space="preserve"> </w:t>
      </w:r>
      <w:r w:rsidRPr="00B56B05">
        <w:rPr>
          <w:rFonts w:ascii="Cambria" w:hAnsi="Sylfaen" w:cs="Sylfaen"/>
          <w:lang w:val="ka-GE"/>
        </w:rPr>
        <w:t>წევრები</w:t>
      </w:r>
      <w:r w:rsidRPr="00B56B05">
        <w:rPr>
          <w:rFonts w:ascii="Cambria" w:hAnsi="Sylfaen" w:cs="Sylfaen"/>
          <w:lang w:val="ka-GE"/>
        </w:rPr>
        <w:t xml:space="preserve">), </w:t>
      </w:r>
      <w:r w:rsidRPr="00B56B05">
        <w:rPr>
          <w:rFonts w:ascii="Cambria" w:hAnsi="Sylfaen" w:cs="Sylfaen"/>
          <w:lang w:val="ka-GE"/>
        </w:rPr>
        <w:t>ითვალისწინებს</w:t>
      </w:r>
      <w:r w:rsidRPr="00B56B05">
        <w:rPr>
          <w:rFonts w:ascii="Cambria" w:hAnsi="Sylfaen" w:cs="Sylfaen"/>
          <w:lang w:val="ka-GE"/>
        </w:rPr>
        <w:t xml:space="preserve"> </w:t>
      </w:r>
      <w:r w:rsidRPr="00B56B05">
        <w:rPr>
          <w:rFonts w:ascii="Cambria" w:hAnsi="Sylfaen" w:cs="Sylfaen"/>
          <w:lang w:val="ka-GE"/>
        </w:rPr>
        <w:t>მათი</w:t>
      </w:r>
      <w:r w:rsidRPr="00B56B05">
        <w:rPr>
          <w:rFonts w:ascii="Cambria" w:hAnsi="Sylfaen" w:cs="Sylfaen"/>
          <w:lang w:val="ka-GE"/>
        </w:rPr>
        <w:t xml:space="preserve"> </w:t>
      </w:r>
      <w:r w:rsidRPr="00B56B05">
        <w:rPr>
          <w:rFonts w:ascii="Cambria" w:hAnsi="Sylfaen" w:cs="Sylfaen"/>
          <w:lang w:val="ka-GE"/>
        </w:rPr>
        <w:t>ჯანმრთელობისა</w:t>
      </w:r>
      <w:r w:rsidRPr="00B56B05">
        <w:rPr>
          <w:rFonts w:ascii="Cambria" w:hAnsi="Sylfaen" w:cs="Sylfaen"/>
          <w:lang w:val="ka-GE"/>
        </w:rPr>
        <w:t>/</w:t>
      </w:r>
      <w:r w:rsidRPr="00B56B05">
        <w:rPr>
          <w:rFonts w:ascii="Cambria" w:hAnsi="Sylfaen" w:cs="Sylfaen"/>
          <w:lang w:val="ka-GE"/>
        </w:rPr>
        <w:t>სოციალური</w:t>
      </w:r>
      <w:r w:rsidRPr="00B56B05">
        <w:rPr>
          <w:rFonts w:ascii="Cambria" w:hAnsi="Sylfaen" w:cs="Sylfaen"/>
          <w:lang w:val="ka-GE"/>
        </w:rPr>
        <w:t xml:space="preserve"> </w:t>
      </w:r>
      <w:r w:rsidRPr="00B56B05">
        <w:rPr>
          <w:rFonts w:ascii="Cambria" w:hAnsi="Sylfaen" w:cs="Sylfaen"/>
          <w:lang w:val="ka-GE"/>
        </w:rPr>
        <w:t>განვითარების</w:t>
      </w:r>
      <w:r w:rsidRPr="00B56B05">
        <w:rPr>
          <w:rFonts w:ascii="Cambria" w:hAnsi="Sylfaen" w:cs="Sylfaen"/>
          <w:lang w:val="ka-GE"/>
        </w:rPr>
        <w:t xml:space="preserve"> </w:t>
      </w:r>
      <w:r w:rsidRPr="00B56B05">
        <w:rPr>
          <w:rFonts w:ascii="Cambria" w:hAnsi="Sylfaen" w:cs="Sylfaen"/>
          <w:lang w:val="ka-GE"/>
        </w:rPr>
        <w:t>საჭიროებებს</w:t>
      </w:r>
      <w:r w:rsidRPr="00B56B05">
        <w:rPr>
          <w:rFonts w:ascii="Cambria" w:hAnsi="Sylfaen" w:cs="Sylfaen"/>
          <w:lang w:val="ka-GE"/>
        </w:rPr>
        <w:t xml:space="preserve"> (</w:t>
      </w:r>
      <w:r w:rsidRPr="00B56B05">
        <w:rPr>
          <w:rFonts w:ascii="Cambria" w:hAnsi="Sylfaen" w:cs="Sylfaen"/>
          <w:lang w:val="ka-GE"/>
        </w:rPr>
        <w:t>ან</w:t>
      </w:r>
      <w:r w:rsidRPr="00B56B05">
        <w:rPr>
          <w:rFonts w:ascii="Cambria" w:hAnsi="Sylfaen" w:cs="Sylfaen"/>
          <w:lang w:val="ka-GE"/>
        </w:rPr>
        <w:t xml:space="preserve"> </w:t>
      </w:r>
      <w:r w:rsidRPr="00B56B05">
        <w:rPr>
          <w:rFonts w:ascii="Cambria" w:hAnsi="Sylfaen" w:cs="Sylfaen"/>
          <w:lang w:val="ka-GE"/>
        </w:rPr>
        <w:t>სურვილები</w:t>
      </w:r>
      <w:r w:rsidRPr="00B56B05">
        <w:rPr>
          <w:rFonts w:ascii="Cambria" w:hAnsi="Sylfaen" w:cs="Sylfaen"/>
          <w:lang w:val="ka-GE"/>
        </w:rPr>
        <w:t>/</w:t>
      </w:r>
      <w:r w:rsidRPr="00B56B05">
        <w:rPr>
          <w:rFonts w:ascii="Cambria" w:hAnsi="Sylfaen" w:cs="Sylfaen"/>
          <w:lang w:val="ka-GE"/>
        </w:rPr>
        <w:t>მისწრაფებები</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აქცენტს</w:t>
      </w:r>
      <w:r w:rsidRPr="00B56B05">
        <w:rPr>
          <w:rFonts w:ascii="Cambria" w:hAnsi="Sylfaen" w:cs="Sylfaen"/>
          <w:lang w:val="ka-GE"/>
        </w:rPr>
        <w:t xml:space="preserve"> </w:t>
      </w:r>
      <w:r w:rsidRPr="00B56B05">
        <w:rPr>
          <w:rFonts w:ascii="Cambria" w:hAnsi="Sylfaen" w:cs="Sylfaen"/>
          <w:lang w:val="ka-GE"/>
        </w:rPr>
        <w:t>აკეთებს</w:t>
      </w:r>
      <w:r w:rsidRPr="00B56B05">
        <w:rPr>
          <w:rFonts w:ascii="Cambria" w:hAnsi="Sylfaen" w:cs="Sylfaen"/>
          <w:lang w:val="ka-GE"/>
        </w:rPr>
        <w:t xml:space="preserve"> </w:t>
      </w:r>
      <w:r w:rsidRPr="00B56B05">
        <w:rPr>
          <w:rFonts w:ascii="Cambria" w:hAnsi="Sylfaen" w:cs="Sylfaen"/>
          <w:lang w:val="ka-GE"/>
        </w:rPr>
        <w:t>ქცევითი</w:t>
      </w:r>
      <w:r w:rsidRPr="00B56B05">
        <w:rPr>
          <w:rFonts w:ascii="Cambria" w:hAnsi="Sylfaen" w:cs="Sylfaen"/>
          <w:lang w:val="ka-GE"/>
        </w:rPr>
        <w:t xml:space="preserve"> </w:t>
      </w:r>
      <w:r w:rsidRPr="00B56B05">
        <w:rPr>
          <w:rFonts w:ascii="Cambria" w:hAnsi="Sylfaen" w:cs="Sylfaen"/>
          <w:lang w:val="ka-GE"/>
        </w:rPr>
        <w:t>შედეგების</w:t>
      </w:r>
      <w:r w:rsidRPr="00B56B05">
        <w:rPr>
          <w:rFonts w:ascii="Cambria" w:hAnsi="Sylfaen" w:cs="Sylfaen"/>
          <w:lang w:val="ka-GE"/>
        </w:rPr>
        <w:t xml:space="preserve"> </w:t>
      </w:r>
      <w:r w:rsidRPr="00B56B05">
        <w:rPr>
          <w:rFonts w:ascii="Cambria" w:hAnsi="Sylfaen" w:cs="Sylfaen"/>
          <w:lang w:val="ka-GE"/>
        </w:rPr>
        <w:t>გამოწვევაზე</w:t>
      </w:r>
      <w:r w:rsidRPr="00B56B05">
        <w:rPr>
          <w:rFonts w:ascii="Cambria" w:hAnsi="Sylfaen" w:cs="Sylfaen"/>
          <w:lang w:val="ka-GE"/>
        </w:rPr>
        <w:t xml:space="preserve">, </w:t>
      </w:r>
      <w:r w:rsidRPr="00B56B05">
        <w:rPr>
          <w:rFonts w:ascii="Cambria" w:hAnsi="Sylfaen" w:cs="Sylfaen"/>
          <w:lang w:val="ka-GE"/>
        </w:rPr>
        <w:t>რაც</w:t>
      </w:r>
      <w:r w:rsidRPr="00B56B05">
        <w:rPr>
          <w:rFonts w:ascii="Cambria" w:hAnsi="Sylfaen" w:cs="Sylfaen"/>
          <w:lang w:val="ka-GE"/>
        </w:rPr>
        <w:t xml:space="preserve"> </w:t>
      </w:r>
      <w:r w:rsidRPr="00B56B05">
        <w:rPr>
          <w:rFonts w:ascii="Cambria" w:hAnsi="Sylfaen" w:cs="Sylfaen"/>
          <w:lang w:val="ka-GE"/>
        </w:rPr>
        <w:t>კავშირშია</w:t>
      </w:r>
      <w:r w:rsidRPr="00B56B05">
        <w:rPr>
          <w:rFonts w:ascii="Cambria" w:hAnsi="Sylfaen" w:cs="Sylfaen"/>
          <w:lang w:val="ka-GE"/>
        </w:rPr>
        <w:t xml:space="preserve"> </w:t>
      </w:r>
      <w:r w:rsidRPr="00B56B05">
        <w:rPr>
          <w:rFonts w:ascii="Cambria" w:hAnsi="Sylfaen" w:cs="Sylfaen"/>
          <w:lang w:val="ka-GE"/>
        </w:rPr>
        <w:t>სწორედ</w:t>
      </w:r>
      <w:r w:rsidRPr="00B56B05">
        <w:rPr>
          <w:rFonts w:ascii="Cambria" w:hAnsi="Sylfaen" w:cs="Sylfaen"/>
          <w:lang w:val="ka-GE"/>
        </w:rPr>
        <w:t xml:space="preserve"> </w:t>
      </w:r>
      <w:r w:rsidRPr="00B56B05">
        <w:rPr>
          <w:rFonts w:ascii="Cambria" w:hAnsi="Sylfaen" w:cs="Sylfaen"/>
          <w:lang w:val="ka-GE"/>
        </w:rPr>
        <w:t>ამ</w:t>
      </w:r>
      <w:r w:rsidRPr="00B56B05">
        <w:rPr>
          <w:rFonts w:ascii="Cambria" w:hAnsi="Sylfaen" w:cs="Sylfaen"/>
          <w:lang w:val="ka-GE"/>
        </w:rPr>
        <w:t xml:space="preserve"> </w:t>
      </w:r>
      <w:r w:rsidRPr="00B56B05">
        <w:rPr>
          <w:rFonts w:ascii="Cambria" w:hAnsi="Sylfaen" w:cs="Sylfaen"/>
          <w:lang w:val="ka-GE"/>
        </w:rPr>
        <w:t>საჭიროებებთან</w:t>
      </w:r>
      <w:r w:rsidRPr="00B56B05">
        <w:rPr>
          <w:rFonts w:ascii="Cambria" w:hAnsi="Sylfaen" w:cs="Sylfaen"/>
          <w:lang w:val="ka-GE"/>
        </w:rPr>
        <w:t xml:space="preserve">, </w:t>
      </w:r>
      <w:r w:rsidRPr="00B56B05">
        <w:rPr>
          <w:rFonts w:ascii="Cambria" w:hAnsi="Sylfaen" w:cs="Sylfaen"/>
          <w:lang w:val="ka-GE"/>
        </w:rPr>
        <w:t>სურვილებთან</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მისწრაფებებთან</w:t>
      </w:r>
      <w:r w:rsidRPr="00B56B05">
        <w:rPr>
          <w:rFonts w:ascii="Cambria" w:hAnsi="Sylfaen" w:cs="Sylfaen"/>
          <w:lang w:val="ka-GE"/>
        </w:rPr>
        <w:t>.</w:t>
      </w:r>
    </w:p>
    <w:p w:rsidR="0008472D" w:rsidRPr="009279B4" w:rsidRDefault="001517C2" w:rsidP="00B56B05">
      <w:pPr>
        <w:pStyle w:val="ListParagraph"/>
        <w:numPr>
          <w:ilvl w:val="0"/>
          <w:numId w:val="8"/>
        </w:numPr>
        <w:spacing w:after="240" w:line="240" w:lineRule="auto"/>
        <w:ind w:left="0" w:firstLine="0"/>
        <w:contextualSpacing w:val="0"/>
        <w:jc w:val="both"/>
        <w:rPr>
          <w:rFonts w:ascii="Sylfaen" w:hAnsi="Sylfaen"/>
          <w:lang w:val="ka-GE"/>
        </w:rPr>
      </w:pPr>
      <w:r w:rsidRPr="00B56B05">
        <w:rPr>
          <w:rFonts w:ascii="Cambria" w:hAnsi="Sylfaen" w:cs="Sylfaen"/>
          <w:lang w:val="ka-GE"/>
        </w:rPr>
        <w:t>ეროვნული</w:t>
      </w:r>
      <w:r w:rsidRPr="00B56B05">
        <w:rPr>
          <w:rFonts w:ascii="Cambria" w:hAnsi="Sylfaen" w:cs="Sylfaen"/>
          <w:lang w:val="ka-GE"/>
        </w:rPr>
        <w:t xml:space="preserve"> </w:t>
      </w:r>
      <w:r w:rsidRPr="00B56B05">
        <w:rPr>
          <w:rFonts w:ascii="Cambria" w:hAnsi="Sylfaen" w:cs="Sylfaen"/>
          <w:lang w:val="ka-GE"/>
        </w:rPr>
        <w:t>სასწავლო</w:t>
      </w:r>
      <w:r w:rsidRPr="00B56B05">
        <w:rPr>
          <w:rFonts w:ascii="Cambria" w:hAnsi="Sylfaen" w:cs="Sylfaen"/>
          <w:lang w:val="ka-GE"/>
        </w:rPr>
        <w:t xml:space="preserve"> </w:t>
      </w:r>
      <w:r w:rsidRPr="00B56B05">
        <w:rPr>
          <w:rFonts w:ascii="Cambria" w:hAnsi="Sylfaen" w:cs="Sylfaen"/>
          <w:lang w:val="ka-GE"/>
        </w:rPr>
        <w:t>გეგმის</w:t>
      </w:r>
      <w:r w:rsidRPr="00B56B05">
        <w:rPr>
          <w:rFonts w:ascii="Cambria" w:hAnsi="Sylfaen" w:cs="Sylfaen"/>
          <w:lang w:val="ka-GE"/>
        </w:rPr>
        <w:t xml:space="preserve"> </w:t>
      </w:r>
      <w:r w:rsidRPr="00B56B05">
        <w:rPr>
          <w:rFonts w:ascii="Cambria" w:hAnsi="Sylfaen" w:cs="Sylfaen"/>
          <w:lang w:val="ka-GE"/>
        </w:rPr>
        <w:t>რევიზიის</w:t>
      </w:r>
      <w:r w:rsidRPr="00B56B05">
        <w:rPr>
          <w:rFonts w:ascii="Cambria" w:hAnsi="Sylfaen" w:cs="Sylfaen"/>
          <w:lang w:val="ka-GE"/>
        </w:rPr>
        <w:t xml:space="preserve"> </w:t>
      </w:r>
      <w:r w:rsidRPr="00B56B05">
        <w:rPr>
          <w:rFonts w:ascii="Cambria" w:hAnsi="Sylfaen" w:cs="Sylfaen"/>
          <w:lang w:val="ka-GE"/>
        </w:rPr>
        <w:t>დროს</w:t>
      </w:r>
      <w:r w:rsidRPr="00B56B05">
        <w:rPr>
          <w:rFonts w:ascii="Cambria" w:hAnsi="Sylfaen" w:cs="Sylfaen"/>
          <w:lang w:val="ka-GE"/>
        </w:rPr>
        <w:t xml:space="preserve"> </w:t>
      </w:r>
      <w:r w:rsidRPr="00B56B05">
        <w:rPr>
          <w:rFonts w:ascii="Cambria" w:hAnsi="Sylfaen" w:cs="Sylfaen"/>
          <w:lang w:val="ka-GE"/>
        </w:rPr>
        <w:t>დიდი</w:t>
      </w:r>
      <w:r w:rsidRPr="00B56B05">
        <w:rPr>
          <w:rFonts w:ascii="Cambria" w:hAnsi="Sylfaen" w:cs="Sylfaen"/>
          <w:lang w:val="ka-GE"/>
        </w:rPr>
        <w:t xml:space="preserve"> </w:t>
      </w:r>
      <w:r w:rsidRPr="00B56B05">
        <w:rPr>
          <w:rFonts w:ascii="Cambria" w:hAnsi="Sylfaen" w:cs="Sylfaen"/>
          <w:lang w:val="ka-GE"/>
        </w:rPr>
        <w:t>ცვლილება</w:t>
      </w:r>
      <w:r w:rsidRPr="00B56B05">
        <w:rPr>
          <w:rFonts w:ascii="Cambria" w:hAnsi="Sylfaen" w:cs="Sylfaen"/>
          <w:lang w:val="ka-GE"/>
        </w:rPr>
        <w:t xml:space="preserve"> </w:t>
      </w:r>
      <w:r w:rsidRPr="00B56B05">
        <w:rPr>
          <w:rFonts w:ascii="Cambria" w:hAnsi="Sylfaen" w:cs="Sylfaen"/>
          <w:lang w:val="ka-GE"/>
        </w:rPr>
        <w:t>განიცადა</w:t>
      </w:r>
      <w:r w:rsidRPr="00B56B05">
        <w:rPr>
          <w:rFonts w:ascii="Cambria" w:hAnsi="Sylfaen" w:cs="Sylfaen"/>
          <w:lang w:val="ka-GE"/>
        </w:rPr>
        <w:t xml:space="preserve"> </w:t>
      </w:r>
      <w:r w:rsidRPr="00B56B05">
        <w:rPr>
          <w:rFonts w:ascii="Cambria" w:hAnsi="Sylfaen" w:cs="Sylfaen"/>
          <w:lang w:val="ka-GE"/>
        </w:rPr>
        <w:t>სამოქალაქო</w:t>
      </w:r>
      <w:r w:rsidRPr="00B56B05">
        <w:rPr>
          <w:rFonts w:ascii="Cambria" w:hAnsi="Sylfaen" w:cs="Sylfaen"/>
          <w:lang w:val="ka-GE"/>
        </w:rPr>
        <w:t xml:space="preserve"> </w:t>
      </w:r>
      <w:r w:rsidRPr="00B56B05">
        <w:rPr>
          <w:rFonts w:ascii="Cambria" w:hAnsi="Sylfaen" w:cs="Sylfaen"/>
          <w:lang w:val="ka-GE"/>
        </w:rPr>
        <w:t>განათლების</w:t>
      </w:r>
      <w:r w:rsidRPr="00B56B05">
        <w:rPr>
          <w:rFonts w:ascii="Cambria" w:hAnsi="Sylfaen" w:cs="Sylfaen"/>
          <w:lang w:val="ka-GE"/>
        </w:rPr>
        <w:t xml:space="preserve"> </w:t>
      </w:r>
      <w:r w:rsidRPr="00B56B05">
        <w:rPr>
          <w:rFonts w:ascii="Cambria" w:hAnsi="Sylfaen" w:cs="Sylfaen"/>
          <w:lang w:val="ka-GE"/>
        </w:rPr>
        <w:t>პროგრამამ</w:t>
      </w:r>
      <w:r w:rsidRPr="00B56B05">
        <w:rPr>
          <w:rFonts w:ascii="Cambria" w:hAnsi="Sylfaen" w:cs="Sylfaen"/>
          <w:lang w:val="ka-GE"/>
        </w:rPr>
        <w:t xml:space="preserve">. </w:t>
      </w:r>
      <w:r w:rsidRPr="00B56B05">
        <w:rPr>
          <w:rFonts w:ascii="Cambria" w:hAnsi="Sylfaen" w:cs="Sylfaen"/>
          <w:lang w:val="ka-GE"/>
        </w:rPr>
        <w:t>საბაზო</w:t>
      </w:r>
      <w:r w:rsidRPr="00B56B05">
        <w:rPr>
          <w:rFonts w:ascii="Cambria" w:hAnsi="Sylfaen" w:cs="Sylfaen"/>
          <w:lang w:val="ka-GE"/>
        </w:rPr>
        <w:t xml:space="preserve"> </w:t>
      </w:r>
      <w:r w:rsidRPr="00B56B05">
        <w:rPr>
          <w:rFonts w:ascii="Cambria" w:hAnsi="Sylfaen" w:cs="Sylfaen"/>
          <w:lang w:val="ka-GE"/>
        </w:rPr>
        <w:t>საფეხურისთვის</w:t>
      </w:r>
      <w:r w:rsidRPr="00B56B05">
        <w:rPr>
          <w:rFonts w:ascii="Cambria" w:hAnsi="Sylfaen" w:cs="Sylfaen"/>
          <w:lang w:val="ka-GE"/>
        </w:rPr>
        <w:t xml:space="preserve"> </w:t>
      </w:r>
      <w:r w:rsidRPr="00B56B05">
        <w:rPr>
          <w:rFonts w:ascii="Cambria" w:hAnsi="Sylfaen" w:cs="Sylfaen"/>
          <w:lang w:val="ka-GE"/>
        </w:rPr>
        <w:t>უკვე</w:t>
      </w:r>
      <w:r w:rsidRPr="00B56B05">
        <w:rPr>
          <w:rFonts w:ascii="Cambria" w:hAnsi="Sylfaen" w:cs="Sylfaen"/>
          <w:lang w:val="ka-GE"/>
        </w:rPr>
        <w:t xml:space="preserve"> </w:t>
      </w:r>
      <w:r w:rsidRPr="00B56B05">
        <w:rPr>
          <w:rFonts w:ascii="Cambria" w:hAnsi="Sylfaen" w:cs="Sylfaen"/>
          <w:lang w:val="ka-GE"/>
        </w:rPr>
        <w:t>დამტკიცებულია</w:t>
      </w:r>
      <w:r w:rsidRPr="00B56B05">
        <w:rPr>
          <w:rFonts w:ascii="Cambria" w:hAnsi="Sylfaen" w:cs="Sylfaen"/>
          <w:lang w:val="ka-GE"/>
        </w:rPr>
        <w:t xml:space="preserve"> </w:t>
      </w:r>
      <w:r w:rsidRPr="00B56B05">
        <w:rPr>
          <w:rFonts w:ascii="Cambria" w:hAnsi="Sylfaen" w:cs="Sylfaen"/>
          <w:lang w:val="ka-GE"/>
        </w:rPr>
        <w:t>„მოქალაქეობის“</w:t>
      </w:r>
      <w:r w:rsidRPr="00B56B05">
        <w:rPr>
          <w:rFonts w:ascii="Cambria" w:hAnsi="Sylfaen" w:cs="Sylfaen"/>
          <w:lang w:val="ka-GE"/>
        </w:rPr>
        <w:t xml:space="preserve"> </w:t>
      </w:r>
      <w:r w:rsidRPr="00B56B05">
        <w:rPr>
          <w:rFonts w:ascii="Cambria" w:hAnsi="Sylfaen" w:cs="Sylfaen"/>
          <w:lang w:val="ka-GE"/>
        </w:rPr>
        <w:t>სასწავლო</w:t>
      </w:r>
      <w:r w:rsidRPr="00B56B05">
        <w:rPr>
          <w:rFonts w:ascii="Cambria" w:hAnsi="Sylfaen" w:cs="Sylfaen"/>
          <w:lang w:val="ka-GE"/>
        </w:rPr>
        <w:t xml:space="preserve"> </w:t>
      </w:r>
      <w:r w:rsidRPr="00B56B05">
        <w:rPr>
          <w:rFonts w:ascii="Cambria" w:hAnsi="Sylfaen" w:cs="Sylfaen"/>
          <w:lang w:val="ka-GE"/>
        </w:rPr>
        <w:t>გეგმა</w:t>
      </w:r>
      <w:r w:rsidRPr="00B56B05">
        <w:rPr>
          <w:rFonts w:ascii="Cambria" w:hAnsi="Sylfaen" w:cs="Sylfaen"/>
          <w:lang w:val="ka-GE"/>
        </w:rPr>
        <w:t xml:space="preserve">, </w:t>
      </w:r>
      <w:r w:rsidRPr="00B56B05">
        <w:rPr>
          <w:rFonts w:ascii="Cambria" w:hAnsi="Sylfaen" w:cs="Sylfaen"/>
          <w:lang w:val="ka-GE"/>
        </w:rPr>
        <w:t>რომელშიც</w:t>
      </w:r>
      <w:r w:rsidRPr="00B56B05">
        <w:rPr>
          <w:rFonts w:ascii="Cambria" w:hAnsi="Sylfaen" w:cs="Sylfaen"/>
          <w:lang w:val="ka-GE"/>
        </w:rPr>
        <w:t xml:space="preserve"> </w:t>
      </w:r>
      <w:r w:rsidRPr="00B56B05">
        <w:rPr>
          <w:rFonts w:ascii="Cambria" w:hAnsi="Sylfaen" w:cs="Sylfaen"/>
          <w:lang w:val="ka-GE"/>
        </w:rPr>
        <w:t>საგანგებოდ</w:t>
      </w:r>
      <w:r w:rsidRPr="00B56B05">
        <w:rPr>
          <w:rFonts w:ascii="Cambria" w:hAnsi="Sylfaen" w:cs="Sylfaen"/>
          <w:lang w:val="ka-GE"/>
        </w:rPr>
        <w:t xml:space="preserve"> </w:t>
      </w:r>
      <w:r w:rsidRPr="00B56B05">
        <w:rPr>
          <w:rFonts w:ascii="Cambria" w:hAnsi="Sylfaen" w:cs="Sylfaen"/>
          <w:lang w:val="ka-GE"/>
        </w:rPr>
        <w:t>ინტეგრირდა</w:t>
      </w:r>
      <w:r w:rsidRPr="00B56B05">
        <w:rPr>
          <w:rFonts w:ascii="Cambria" w:hAnsi="Sylfaen" w:cs="Sylfaen"/>
          <w:lang w:val="ka-GE"/>
        </w:rPr>
        <w:t xml:space="preserve"> </w:t>
      </w:r>
      <w:r w:rsidRPr="00B56B05">
        <w:rPr>
          <w:rFonts w:ascii="Cambria" w:hAnsi="Sylfaen" w:cs="Sylfaen"/>
          <w:lang w:val="ka-GE"/>
        </w:rPr>
        <w:t>ადრეული</w:t>
      </w:r>
      <w:r w:rsidRPr="00B56B05">
        <w:rPr>
          <w:rFonts w:ascii="Cambria" w:hAnsi="Sylfaen" w:cs="Sylfaen"/>
          <w:lang w:val="ka-GE"/>
        </w:rPr>
        <w:t xml:space="preserve"> </w:t>
      </w:r>
      <w:r w:rsidRPr="00B56B05">
        <w:rPr>
          <w:rFonts w:ascii="Cambria" w:hAnsi="Sylfaen" w:cs="Sylfaen"/>
          <w:lang w:val="ka-GE"/>
        </w:rPr>
        <w:t>ქორწინების</w:t>
      </w:r>
      <w:r w:rsidRPr="00B56B05">
        <w:rPr>
          <w:rFonts w:ascii="Cambria" w:hAnsi="Sylfaen" w:cs="Sylfaen"/>
          <w:lang w:val="ka-GE"/>
        </w:rPr>
        <w:t xml:space="preserve"> </w:t>
      </w:r>
      <w:r w:rsidRPr="00B56B05">
        <w:rPr>
          <w:rFonts w:ascii="Cambria" w:hAnsi="Sylfaen" w:cs="Sylfaen"/>
          <w:lang w:val="ka-GE"/>
        </w:rPr>
        <w:t>საკითხი</w:t>
      </w:r>
      <w:r w:rsidRPr="00B56B05">
        <w:rPr>
          <w:rFonts w:ascii="Cambria" w:hAnsi="Sylfaen" w:cs="Sylfaen"/>
          <w:lang w:val="ka-GE"/>
        </w:rPr>
        <w:t>.</w:t>
      </w:r>
    </w:p>
    <w:p w:rsidR="001517C2" w:rsidRPr="009279B4" w:rsidRDefault="001517C2" w:rsidP="009279B4">
      <w:pPr>
        <w:pStyle w:val="NoSpacing"/>
        <w:jc w:val="both"/>
        <w:rPr>
          <w:rFonts w:ascii="Sylfaen" w:hAnsi="Sylfaen" w:cs="Calibri"/>
          <w:lang w:val="ka-GE"/>
        </w:rPr>
      </w:pPr>
    </w:p>
    <w:p w:rsidR="0008472D" w:rsidRPr="009279B4" w:rsidRDefault="0008472D" w:rsidP="009279B4">
      <w:pPr>
        <w:pStyle w:val="NoSpacing"/>
        <w:jc w:val="both"/>
        <w:rPr>
          <w:rFonts w:ascii="Sylfaen" w:hAnsi="Sylfaen" w:cs="Calibri"/>
          <w:i/>
          <w:lang w:val="ka-GE"/>
        </w:rPr>
      </w:pPr>
      <w:r w:rsidRPr="009279B4">
        <w:rPr>
          <w:rFonts w:ascii="Sylfaen" w:hAnsi="Sylfaen" w:cs="Calibri"/>
          <w:i/>
          <w:lang w:val="ka-GE"/>
        </w:rPr>
        <w:t xml:space="preserve">ვ) სელექციური აბორტების წინააღმდეგ ბრძოლა </w:t>
      </w:r>
    </w:p>
    <w:p w:rsidR="00E536C8" w:rsidRPr="009279B4" w:rsidRDefault="00E536C8" w:rsidP="009279B4">
      <w:pPr>
        <w:pStyle w:val="NoSpacing"/>
        <w:jc w:val="both"/>
        <w:rPr>
          <w:rFonts w:ascii="Sylfaen" w:hAnsi="Sylfaen" w:cs="Calibri"/>
          <w:i/>
          <w:lang w:val="ka-GE"/>
        </w:rPr>
      </w:pPr>
    </w:p>
    <w:p w:rsidR="00811180" w:rsidRDefault="00811180" w:rsidP="00B56B05">
      <w:pPr>
        <w:pStyle w:val="ListParagraph"/>
        <w:numPr>
          <w:ilvl w:val="0"/>
          <w:numId w:val="8"/>
        </w:numPr>
        <w:spacing w:after="240" w:line="240" w:lineRule="auto"/>
        <w:ind w:left="0" w:firstLine="0"/>
        <w:contextualSpacing w:val="0"/>
        <w:jc w:val="both"/>
        <w:rPr>
          <w:rFonts w:ascii="Cambria" w:hAnsi="Sylfaen" w:cs="Sylfaen"/>
          <w:lang w:val="ka-GE"/>
        </w:rPr>
      </w:pPr>
      <w:r>
        <w:rPr>
          <w:rFonts w:ascii="Cambria" w:hAnsi="Sylfaen" w:cs="Sylfaen"/>
          <w:lang w:val="ka-GE"/>
        </w:rPr>
        <w:t>„</w:t>
      </w:r>
      <w:r w:rsidR="00E536C8" w:rsidRPr="00B56B05">
        <w:rPr>
          <w:rFonts w:ascii="Cambria" w:hAnsi="Sylfaen" w:cs="Sylfaen"/>
          <w:lang w:val="ka-GE"/>
        </w:rPr>
        <w:t>ორსულობის</w:t>
      </w:r>
      <w:r w:rsidR="00E536C8" w:rsidRPr="00B56B05">
        <w:rPr>
          <w:rFonts w:ascii="Cambria" w:hAnsi="Sylfaen" w:cs="Sylfaen"/>
          <w:lang w:val="ka-GE"/>
        </w:rPr>
        <w:t xml:space="preserve"> </w:t>
      </w:r>
      <w:r w:rsidR="00E536C8" w:rsidRPr="00B56B05">
        <w:rPr>
          <w:rFonts w:ascii="Cambria" w:hAnsi="Sylfaen" w:cs="Sylfaen"/>
          <w:lang w:val="ka-GE"/>
        </w:rPr>
        <w:t>ხელოვნური</w:t>
      </w:r>
      <w:r w:rsidR="00E536C8" w:rsidRPr="00B56B05">
        <w:rPr>
          <w:rFonts w:ascii="Cambria" w:hAnsi="Sylfaen" w:cs="Sylfaen"/>
          <w:lang w:val="ka-GE"/>
        </w:rPr>
        <w:t xml:space="preserve"> </w:t>
      </w:r>
      <w:r w:rsidR="00E536C8" w:rsidRPr="00B56B05">
        <w:rPr>
          <w:rFonts w:ascii="Cambria" w:hAnsi="Sylfaen" w:cs="Sylfaen"/>
          <w:lang w:val="ka-GE"/>
        </w:rPr>
        <w:t>შეწყვეტის</w:t>
      </w:r>
      <w:r w:rsidR="00E536C8" w:rsidRPr="00B56B05">
        <w:rPr>
          <w:rFonts w:ascii="Cambria" w:hAnsi="Sylfaen" w:cs="Sylfaen"/>
          <w:lang w:val="ka-GE"/>
        </w:rPr>
        <w:t xml:space="preserve"> </w:t>
      </w:r>
      <w:r w:rsidR="00E536C8" w:rsidRPr="00B56B05">
        <w:rPr>
          <w:rFonts w:ascii="Cambria" w:hAnsi="Sylfaen" w:cs="Sylfaen"/>
          <w:lang w:val="ka-GE"/>
        </w:rPr>
        <w:t>განხორციელების</w:t>
      </w:r>
      <w:r w:rsidR="00E536C8" w:rsidRPr="00B56B05">
        <w:rPr>
          <w:rFonts w:ascii="Cambria" w:hAnsi="Sylfaen" w:cs="Sylfaen"/>
          <w:lang w:val="ka-GE"/>
        </w:rPr>
        <w:t xml:space="preserve"> </w:t>
      </w:r>
      <w:r w:rsidR="00E536C8" w:rsidRPr="00B56B05">
        <w:rPr>
          <w:rFonts w:ascii="Cambria" w:hAnsi="Sylfaen" w:cs="Sylfaen"/>
          <w:lang w:val="ka-GE"/>
        </w:rPr>
        <w:t>წესების</w:t>
      </w:r>
      <w:r w:rsidR="00E536C8" w:rsidRPr="00B56B05">
        <w:rPr>
          <w:rFonts w:ascii="Cambria" w:hAnsi="Sylfaen" w:cs="Sylfaen"/>
          <w:lang w:val="ka-GE"/>
        </w:rPr>
        <w:t xml:space="preserve"> </w:t>
      </w:r>
      <w:r w:rsidR="00E536C8" w:rsidRPr="00B56B05">
        <w:rPr>
          <w:rFonts w:ascii="Cambria" w:hAnsi="Sylfaen" w:cs="Sylfaen"/>
          <w:lang w:val="ka-GE"/>
        </w:rPr>
        <w:t>დამტკიცების</w:t>
      </w:r>
      <w:r w:rsidR="00E536C8" w:rsidRPr="00B56B05">
        <w:rPr>
          <w:rFonts w:ascii="Cambria" w:hAnsi="Sylfaen" w:cs="Sylfaen"/>
          <w:lang w:val="ka-GE"/>
        </w:rPr>
        <w:t xml:space="preserve"> </w:t>
      </w:r>
      <w:r w:rsidR="00E536C8" w:rsidRPr="00B56B05">
        <w:rPr>
          <w:rFonts w:ascii="Cambria" w:hAnsi="Sylfaen" w:cs="Sylfaen"/>
          <w:lang w:val="ka-GE"/>
        </w:rPr>
        <w:t>თაობაზე“</w:t>
      </w:r>
      <w:r w:rsidR="00E536C8" w:rsidRPr="00B56B05">
        <w:rPr>
          <w:rFonts w:ascii="Cambria" w:hAnsi="Sylfaen" w:cs="Sylfaen"/>
          <w:lang w:val="ka-GE"/>
        </w:rPr>
        <w:t xml:space="preserve"> </w:t>
      </w:r>
      <w:r w:rsidR="00E536C8" w:rsidRPr="00B56B05">
        <w:rPr>
          <w:rFonts w:ascii="Cambria" w:hAnsi="Sylfaen" w:cs="Sylfaen"/>
          <w:lang w:val="ka-GE"/>
        </w:rPr>
        <w:t>საქართველოს</w:t>
      </w:r>
      <w:r w:rsidR="00E536C8" w:rsidRPr="00B56B05">
        <w:rPr>
          <w:rFonts w:ascii="Cambria" w:hAnsi="Sylfaen" w:cs="Sylfaen"/>
          <w:lang w:val="ka-GE"/>
        </w:rPr>
        <w:t xml:space="preserve"> </w:t>
      </w:r>
      <w:r w:rsidR="00E536C8" w:rsidRPr="00B56B05">
        <w:rPr>
          <w:rFonts w:ascii="Cambria" w:hAnsi="Sylfaen" w:cs="Sylfaen"/>
          <w:lang w:val="ka-GE"/>
        </w:rPr>
        <w:t>შრომის</w:t>
      </w:r>
      <w:r w:rsidR="00E536C8" w:rsidRPr="00B56B05">
        <w:rPr>
          <w:rFonts w:ascii="Cambria" w:hAnsi="Sylfaen" w:cs="Sylfaen"/>
          <w:lang w:val="ka-GE"/>
        </w:rPr>
        <w:t xml:space="preserve">, </w:t>
      </w:r>
      <w:r w:rsidR="00E536C8" w:rsidRPr="00B56B05">
        <w:rPr>
          <w:rFonts w:ascii="Cambria" w:hAnsi="Sylfaen" w:cs="Sylfaen"/>
          <w:lang w:val="ka-GE"/>
        </w:rPr>
        <w:t>ჯანმრთელობისა</w:t>
      </w:r>
      <w:r w:rsidR="00E536C8" w:rsidRPr="00B56B05">
        <w:rPr>
          <w:rFonts w:ascii="Cambria" w:hAnsi="Sylfaen" w:cs="Sylfaen"/>
          <w:lang w:val="ka-GE"/>
        </w:rPr>
        <w:t xml:space="preserve"> </w:t>
      </w:r>
      <w:r w:rsidR="00E536C8" w:rsidRPr="00B56B05">
        <w:rPr>
          <w:rFonts w:ascii="Cambria" w:hAnsi="Sylfaen" w:cs="Sylfaen"/>
          <w:lang w:val="ka-GE"/>
        </w:rPr>
        <w:t>და</w:t>
      </w:r>
      <w:r w:rsidR="00E536C8" w:rsidRPr="00B56B05">
        <w:rPr>
          <w:rFonts w:ascii="Cambria" w:hAnsi="Sylfaen" w:cs="Sylfaen"/>
          <w:lang w:val="ka-GE"/>
        </w:rPr>
        <w:t xml:space="preserve"> </w:t>
      </w:r>
      <w:r w:rsidR="00E536C8" w:rsidRPr="00B56B05">
        <w:rPr>
          <w:rFonts w:ascii="Cambria" w:hAnsi="Sylfaen" w:cs="Sylfaen"/>
          <w:lang w:val="ka-GE"/>
        </w:rPr>
        <w:t>სოციალური</w:t>
      </w:r>
      <w:r w:rsidR="00E536C8" w:rsidRPr="00B56B05">
        <w:rPr>
          <w:rFonts w:ascii="Cambria" w:hAnsi="Sylfaen" w:cs="Sylfaen"/>
          <w:lang w:val="ka-GE"/>
        </w:rPr>
        <w:t xml:space="preserve"> </w:t>
      </w:r>
      <w:r w:rsidR="00E536C8" w:rsidRPr="00B56B05">
        <w:rPr>
          <w:rFonts w:ascii="Cambria" w:hAnsi="Sylfaen" w:cs="Sylfaen"/>
          <w:lang w:val="ka-GE"/>
        </w:rPr>
        <w:t>დაცვის</w:t>
      </w:r>
      <w:r w:rsidR="00E536C8" w:rsidRPr="00B56B05">
        <w:rPr>
          <w:rFonts w:ascii="Cambria" w:hAnsi="Sylfaen" w:cs="Sylfaen"/>
          <w:lang w:val="ka-GE"/>
        </w:rPr>
        <w:t xml:space="preserve"> </w:t>
      </w:r>
      <w:r w:rsidR="00E536C8" w:rsidRPr="00B56B05">
        <w:rPr>
          <w:rFonts w:ascii="Cambria" w:hAnsi="Sylfaen" w:cs="Sylfaen"/>
          <w:lang w:val="ka-GE"/>
        </w:rPr>
        <w:t>მინისტრის</w:t>
      </w:r>
      <w:r w:rsidR="00E536C8" w:rsidRPr="00B56B05">
        <w:rPr>
          <w:rFonts w:ascii="Cambria" w:hAnsi="Sylfaen" w:cs="Sylfaen"/>
          <w:lang w:val="ka-GE"/>
        </w:rPr>
        <w:t xml:space="preserve"> 2014 </w:t>
      </w:r>
      <w:r w:rsidR="00E536C8" w:rsidRPr="00B56B05">
        <w:rPr>
          <w:rFonts w:ascii="Cambria" w:hAnsi="Sylfaen" w:cs="Sylfaen"/>
          <w:lang w:val="ka-GE"/>
        </w:rPr>
        <w:t>წლის</w:t>
      </w:r>
      <w:r w:rsidR="00E536C8" w:rsidRPr="00B56B05">
        <w:rPr>
          <w:rFonts w:ascii="Cambria" w:hAnsi="Sylfaen" w:cs="Sylfaen"/>
          <w:lang w:val="ka-GE"/>
        </w:rPr>
        <w:t xml:space="preserve"> 7 </w:t>
      </w:r>
      <w:r w:rsidR="00E536C8" w:rsidRPr="00B56B05">
        <w:rPr>
          <w:rFonts w:ascii="Cambria" w:hAnsi="Sylfaen" w:cs="Sylfaen"/>
          <w:lang w:val="ka-GE"/>
        </w:rPr>
        <w:t>ოქტომბრის</w:t>
      </w:r>
      <w:r w:rsidR="00E536C8" w:rsidRPr="00B56B05">
        <w:rPr>
          <w:rFonts w:ascii="Cambria" w:hAnsi="Sylfaen" w:cs="Sylfaen"/>
          <w:lang w:val="ka-GE"/>
        </w:rPr>
        <w:t xml:space="preserve"> </w:t>
      </w:r>
      <w:r w:rsidR="00E536C8" w:rsidRPr="00B56B05">
        <w:rPr>
          <w:rFonts w:ascii="Cambria" w:hAnsi="Sylfaen" w:cs="Sylfaen"/>
          <w:lang w:val="ka-GE"/>
        </w:rPr>
        <w:t>№</w:t>
      </w:r>
      <w:r w:rsidR="00E536C8" w:rsidRPr="00B56B05">
        <w:rPr>
          <w:rFonts w:ascii="Cambria" w:hAnsi="Sylfaen" w:cs="Sylfaen"/>
          <w:lang w:val="ka-GE"/>
        </w:rPr>
        <w:t>01-74/</w:t>
      </w:r>
      <w:r w:rsidR="00E536C8" w:rsidRPr="00B56B05">
        <w:rPr>
          <w:rFonts w:ascii="Cambria" w:hAnsi="Sylfaen" w:cs="Sylfaen"/>
          <w:lang w:val="ka-GE"/>
        </w:rPr>
        <w:t>ნ</w:t>
      </w:r>
      <w:r w:rsidR="00E536C8" w:rsidRPr="00B56B05">
        <w:rPr>
          <w:rFonts w:ascii="Cambria" w:hAnsi="Sylfaen" w:cs="Sylfaen"/>
          <w:lang w:val="ka-GE"/>
        </w:rPr>
        <w:t xml:space="preserve"> </w:t>
      </w:r>
      <w:r w:rsidR="00E536C8" w:rsidRPr="00B56B05">
        <w:rPr>
          <w:rFonts w:ascii="Cambria" w:hAnsi="Sylfaen" w:cs="Sylfaen"/>
          <w:lang w:val="ka-GE"/>
        </w:rPr>
        <w:t>ბრძანებით</w:t>
      </w:r>
      <w:r w:rsidR="00E536C8" w:rsidRPr="00B56B05">
        <w:rPr>
          <w:rFonts w:ascii="Cambria" w:hAnsi="Sylfaen" w:cs="Sylfaen"/>
          <w:lang w:val="ka-GE"/>
        </w:rPr>
        <w:t xml:space="preserve"> </w:t>
      </w:r>
      <w:r w:rsidR="00E536C8" w:rsidRPr="00B56B05">
        <w:rPr>
          <w:rFonts w:ascii="Cambria" w:hAnsi="Sylfaen" w:cs="Sylfaen"/>
          <w:lang w:val="ka-GE"/>
        </w:rPr>
        <w:t>განისაზღვრა</w:t>
      </w:r>
      <w:r w:rsidR="00E536C8" w:rsidRPr="00B56B05">
        <w:rPr>
          <w:rFonts w:ascii="Cambria" w:hAnsi="Sylfaen" w:cs="Sylfaen"/>
          <w:lang w:val="ka-GE"/>
        </w:rPr>
        <w:t xml:space="preserve"> </w:t>
      </w:r>
      <w:r w:rsidR="00E536C8" w:rsidRPr="00B56B05">
        <w:rPr>
          <w:rFonts w:ascii="Cambria" w:hAnsi="Sylfaen" w:cs="Sylfaen"/>
          <w:lang w:val="ka-GE"/>
        </w:rPr>
        <w:t>აბორტისწინა</w:t>
      </w:r>
      <w:r w:rsidR="00E536C8" w:rsidRPr="00B56B05">
        <w:rPr>
          <w:rFonts w:ascii="Cambria" w:hAnsi="Sylfaen" w:cs="Sylfaen"/>
          <w:lang w:val="ka-GE"/>
        </w:rPr>
        <w:t xml:space="preserve"> </w:t>
      </w:r>
      <w:r w:rsidR="00E536C8" w:rsidRPr="00B56B05">
        <w:rPr>
          <w:rFonts w:ascii="Cambria" w:hAnsi="Sylfaen" w:cs="Sylfaen"/>
          <w:lang w:val="ka-GE"/>
        </w:rPr>
        <w:t>კონსულტაციის</w:t>
      </w:r>
      <w:r w:rsidR="00E536C8" w:rsidRPr="00B56B05">
        <w:rPr>
          <w:rFonts w:ascii="Cambria" w:hAnsi="Sylfaen" w:cs="Sylfaen"/>
          <w:lang w:val="ka-GE"/>
        </w:rPr>
        <w:t>/</w:t>
      </w:r>
      <w:r w:rsidR="00E536C8" w:rsidRPr="00B56B05">
        <w:rPr>
          <w:rFonts w:ascii="Cambria" w:hAnsi="Sylfaen" w:cs="Sylfaen"/>
          <w:lang w:val="ka-GE"/>
        </w:rPr>
        <w:t>გასაუბრების</w:t>
      </w:r>
      <w:r w:rsidR="00E536C8" w:rsidRPr="00B56B05">
        <w:rPr>
          <w:rFonts w:ascii="Cambria" w:hAnsi="Sylfaen" w:cs="Sylfaen"/>
          <w:lang w:val="ka-GE"/>
        </w:rPr>
        <w:t xml:space="preserve"> </w:t>
      </w:r>
      <w:r w:rsidR="00E536C8" w:rsidRPr="00B56B05">
        <w:rPr>
          <w:rFonts w:ascii="Cambria" w:hAnsi="Sylfaen" w:cs="Sylfaen"/>
          <w:lang w:val="ka-GE"/>
        </w:rPr>
        <w:t>წესი</w:t>
      </w:r>
      <w:r w:rsidR="00E536C8" w:rsidRPr="00B56B05">
        <w:rPr>
          <w:rFonts w:ascii="Cambria" w:hAnsi="Sylfaen" w:cs="Sylfaen"/>
          <w:lang w:val="ka-GE"/>
        </w:rPr>
        <w:t xml:space="preserve">, </w:t>
      </w:r>
      <w:r w:rsidR="00E536C8" w:rsidRPr="00B56B05">
        <w:rPr>
          <w:rFonts w:ascii="Cambria" w:hAnsi="Sylfaen" w:cs="Sylfaen"/>
          <w:lang w:val="ka-GE"/>
        </w:rPr>
        <w:t>რომელიც</w:t>
      </w:r>
      <w:r w:rsidR="00E536C8" w:rsidRPr="00B56B05">
        <w:rPr>
          <w:rFonts w:ascii="Cambria" w:hAnsi="Sylfaen" w:cs="Sylfaen"/>
          <w:lang w:val="ka-GE"/>
        </w:rPr>
        <w:t xml:space="preserve"> </w:t>
      </w:r>
      <w:r w:rsidR="00E536C8" w:rsidRPr="00B56B05">
        <w:rPr>
          <w:rFonts w:ascii="Cambria" w:hAnsi="Sylfaen" w:cs="Sylfaen"/>
          <w:lang w:val="ka-GE"/>
        </w:rPr>
        <w:t>ემსახურება</w:t>
      </w:r>
      <w:r w:rsidR="00E536C8" w:rsidRPr="00B56B05">
        <w:rPr>
          <w:rFonts w:ascii="Cambria" w:hAnsi="Sylfaen" w:cs="Sylfaen"/>
          <w:lang w:val="ka-GE"/>
        </w:rPr>
        <w:t xml:space="preserve"> </w:t>
      </w:r>
      <w:r w:rsidR="00E536C8" w:rsidRPr="00B56B05">
        <w:rPr>
          <w:rFonts w:ascii="Cambria" w:hAnsi="Sylfaen" w:cs="Sylfaen"/>
          <w:lang w:val="ka-GE"/>
        </w:rPr>
        <w:t>პაციენტის</w:t>
      </w:r>
      <w:r w:rsidR="00E536C8" w:rsidRPr="00B56B05">
        <w:rPr>
          <w:rFonts w:ascii="Cambria" w:hAnsi="Sylfaen" w:cs="Sylfaen"/>
          <w:lang w:val="ka-GE"/>
        </w:rPr>
        <w:t xml:space="preserve"> </w:t>
      </w:r>
      <w:r w:rsidR="00E536C8" w:rsidRPr="00B56B05">
        <w:rPr>
          <w:rFonts w:ascii="Cambria" w:hAnsi="Sylfaen" w:cs="Sylfaen"/>
          <w:lang w:val="ka-GE"/>
        </w:rPr>
        <w:t>სრულად</w:t>
      </w:r>
      <w:r w:rsidR="00E536C8" w:rsidRPr="00B56B05">
        <w:rPr>
          <w:rFonts w:ascii="Cambria" w:hAnsi="Sylfaen" w:cs="Sylfaen"/>
          <w:lang w:val="ka-GE"/>
        </w:rPr>
        <w:t xml:space="preserve"> </w:t>
      </w:r>
      <w:r w:rsidR="00E536C8" w:rsidRPr="00B56B05">
        <w:rPr>
          <w:rFonts w:ascii="Cambria" w:hAnsi="Sylfaen" w:cs="Sylfaen"/>
          <w:lang w:val="ka-GE"/>
        </w:rPr>
        <w:t>ინფორმირებულობას</w:t>
      </w:r>
      <w:r w:rsidR="00E536C8" w:rsidRPr="00B56B05">
        <w:rPr>
          <w:rFonts w:ascii="Cambria" w:hAnsi="Sylfaen" w:cs="Sylfaen"/>
          <w:lang w:val="ka-GE"/>
        </w:rPr>
        <w:t xml:space="preserve"> </w:t>
      </w:r>
      <w:r w:rsidR="00E536C8" w:rsidRPr="00B56B05">
        <w:rPr>
          <w:rFonts w:ascii="Cambria" w:hAnsi="Sylfaen" w:cs="Sylfaen"/>
          <w:lang w:val="ka-GE"/>
        </w:rPr>
        <w:t>აბორტის</w:t>
      </w:r>
      <w:r w:rsidR="00E536C8" w:rsidRPr="00B56B05">
        <w:rPr>
          <w:rFonts w:ascii="Cambria" w:hAnsi="Sylfaen" w:cs="Sylfaen"/>
          <w:lang w:val="ka-GE"/>
        </w:rPr>
        <w:t xml:space="preserve"> </w:t>
      </w:r>
      <w:r w:rsidR="00E536C8" w:rsidRPr="00B56B05">
        <w:rPr>
          <w:rFonts w:ascii="Cambria" w:hAnsi="Sylfaen" w:cs="Sylfaen"/>
          <w:lang w:val="ka-GE"/>
        </w:rPr>
        <w:t>შედეგად</w:t>
      </w:r>
      <w:r w:rsidR="00E536C8" w:rsidRPr="00B56B05">
        <w:rPr>
          <w:rFonts w:ascii="Cambria" w:hAnsi="Sylfaen" w:cs="Sylfaen"/>
          <w:lang w:val="ka-GE"/>
        </w:rPr>
        <w:t xml:space="preserve"> </w:t>
      </w:r>
      <w:r w:rsidR="00E536C8" w:rsidRPr="00B56B05">
        <w:rPr>
          <w:rFonts w:ascii="Cambria" w:hAnsi="Sylfaen" w:cs="Sylfaen"/>
          <w:lang w:val="ka-GE"/>
        </w:rPr>
        <w:t>მოსალოდნელ</w:t>
      </w:r>
      <w:r w:rsidR="00E536C8" w:rsidRPr="00B56B05">
        <w:rPr>
          <w:rFonts w:ascii="Cambria" w:hAnsi="Sylfaen" w:cs="Sylfaen"/>
          <w:lang w:val="ka-GE"/>
        </w:rPr>
        <w:t xml:space="preserve"> </w:t>
      </w:r>
      <w:r w:rsidR="00E536C8" w:rsidRPr="00B56B05">
        <w:rPr>
          <w:rFonts w:ascii="Cambria" w:hAnsi="Sylfaen" w:cs="Sylfaen"/>
          <w:lang w:val="ka-GE"/>
        </w:rPr>
        <w:t>გართულებებზე</w:t>
      </w:r>
      <w:r w:rsidR="00E536C8" w:rsidRPr="00B56B05">
        <w:rPr>
          <w:rFonts w:ascii="Cambria" w:hAnsi="Sylfaen" w:cs="Sylfaen"/>
          <w:lang w:val="ka-GE"/>
        </w:rPr>
        <w:t xml:space="preserve">. </w:t>
      </w:r>
      <w:r w:rsidR="00E536C8" w:rsidRPr="00B56B05">
        <w:rPr>
          <w:rFonts w:ascii="Cambria" w:hAnsi="Sylfaen" w:cs="Sylfaen"/>
          <w:lang w:val="ka-GE"/>
        </w:rPr>
        <w:t>ამავე</w:t>
      </w:r>
      <w:r w:rsidR="00E536C8" w:rsidRPr="00B56B05">
        <w:rPr>
          <w:rFonts w:ascii="Cambria" w:hAnsi="Sylfaen" w:cs="Sylfaen"/>
          <w:lang w:val="ka-GE"/>
        </w:rPr>
        <w:t xml:space="preserve"> </w:t>
      </w:r>
      <w:r w:rsidR="00E536C8" w:rsidRPr="00B56B05">
        <w:rPr>
          <w:rFonts w:ascii="Cambria" w:hAnsi="Sylfaen" w:cs="Sylfaen"/>
          <w:lang w:val="ka-GE"/>
        </w:rPr>
        <w:t>ბრძანებაში</w:t>
      </w:r>
      <w:r w:rsidR="00E536C8" w:rsidRPr="00B56B05">
        <w:rPr>
          <w:rFonts w:ascii="Cambria" w:hAnsi="Sylfaen" w:cs="Sylfaen"/>
          <w:lang w:val="ka-GE"/>
        </w:rPr>
        <w:t xml:space="preserve"> </w:t>
      </w:r>
      <w:r w:rsidR="00E536C8" w:rsidRPr="00B56B05">
        <w:rPr>
          <w:rFonts w:ascii="Cambria" w:hAnsi="Sylfaen" w:cs="Sylfaen"/>
          <w:lang w:val="ka-GE"/>
        </w:rPr>
        <w:t>დაფიქსირებულია</w:t>
      </w:r>
      <w:r w:rsidR="00E536C8" w:rsidRPr="00B56B05">
        <w:rPr>
          <w:rFonts w:ascii="Cambria" w:hAnsi="Sylfaen" w:cs="Sylfaen"/>
          <w:lang w:val="ka-GE"/>
        </w:rPr>
        <w:t xml:space="preserve"> </w:t>
      </w:r>
      <w:r w:rsidR="00E536C8" w:rsidRPr="00B56B05">
        <w:rPr>
          <w:rFonts w:ascii="Cambria" w:hAnsi="Sylfaen" w:cs="Sylfaen"/>
          <w:lang w:val="ka-GE"/>
        </w:rPr>
        <w:t>სელექციური</w:t>
      </w:r>
      <w:r w:rsidR="00E536C8" w:rsidRPr="00B56B05">
        <w:rPr>
          <w:rFonts w:ascii="Cambria" w:hAnsi="Sylfaen" w:cs="Sylfaen"/>
          <w:lang w:val="ka-GE"/>
        </w:rPr>
        <w:t xml:space="preserve"> </w:t>
      </w:r>
      <w:r w:rsidR="00E536C8" w:rsidRPr="00B56B05">
        <w:rPr>
          <w:rFonts w:ascii="Cambria" w:hAnsi="Sylfaen" w:cs="Sylfaen"/>
          <w:lang w:val="ka-GE"/>
        </w:rPr>
        <w:t>აბორტის</w:t>
      </w:r>
      <w:r w:rsidR="00E536C8" w:rsidRPr="00B56B05">
        <w:rPr>
          <w:rFonts w:ascii="Cambria" w:hAnsi="Sylfaen" w:cs="Sylfaen"/>
          <w:lang w:val="ka-GE"/>
        </w:rPr>
        <w:t xml:space="preserve"> </w:t>
      </w:r>
      <w:r w:rsidR="00E536C8" w:rsidRPr="00B56B05">
        <w:rPr>
          <w:rFonts w:ascii="Cambria" w:hAnsi="Sylfaen" w:cs="Sylfaen"/>
          <w:lang w:val="ka-GE"/>
        </w:rPr>
        <w:t>ამკრძალავი </w:t>
      </w:r>
      <w:r w:rsidR="00E536C8" w:rsidRPr="00B56B05">
        <w:rPr>
          <w:rFonts w:ascii="Cambria" w:hAnsi="Sylfaen" w:cs="Sylfaen"/>
          <w:lang w:val="ka-GE"/>
        </w:rPr>
        <w:t xml:space="preserve"> </w:t>
      </w:r>
      <w:r w:rsidR="00E536C8" w:rsidRPr="00B56B05">
        <w:rPr>
          <w:rFonts w:ascii="Cambria" w:hAnsi="Sylfaen" w:cs="Sylfaen"/>
          <w:lang w:val="ka-GE"/>
        </w:rPr>
        <w:t>ჩანაწერი</w:t>
      </w:r>
      <w:r>
        <w:rPr>
          <w:rFonts w:ascii="Cambria" w:hAnsi="Sylfaen" w:cs="Sylfaen"/>
          <w:lang w:val="ka-GE"/>
        </w:rPr>
        <w:t xml:space="preserve">: </w:t>
      </w:r>
      <w:r>
        <w:rPr>
          <w:rFonts w:ascii="Cambria" w:hAnsi="Sylfaen" w:cs="Sylfaen"/>
          <w:lang w:val="ka-GE"/>
        </w:rPr>
        <w:t>„</w:t>
      </w:r>
      <w:r w:rsidR="00E536C8" w:rsidRPr="00B56B05">
        <w:rPr>
          <w:rFonts w:ascii="Cambria" w:hAnsi="Sylfaen" w:cs="Sylfaen"/>
          <w:lang w:val="ka-GE"/>
        </w:rPr>
        <w:t>დაუშვებელია</w:t>
      </w:r>
      <w:r w:rsidR="00E536C8" w:rsidRPr="00B56B05">
        <w:rPr>
          <w:rFonts w:ascii="Cambria" w:hAnsi="Sylfaen" w:cs="Sylfaen"/>
          <w:lang w:val="ka-GE"/>
        </w:rPr>
        <w:t xml:space="preserve"> </w:t>
      </w:r>
      <w:r w:rsidR="00E536C8" w:rsidRPr="00B56B05">
        <w:rPr>
          <w:rFonts w:ascii="Cambria" w:hAnsi="Sylfaen" w:cs="Sylfaen"/>
          <w:lang w:val="ka-GE"/>
        </w:rPr>
        <w:t>სქესის</w:t>
      </w:r>
      <w:r w:rsidR="00E536C8" w:rsidRPr="00B56B05">
        <w:rPr>
          <w:rFonts w:ascii="Cambria" w:hAnsi="Sylfaen" w:cs="Sylfaen"/>
          <w:lang w:val="ka-GE"/>
        </w:rPr>
        <w:t xml:space="preserve"> </w:t>
      </w:r>
      <w:r w:rsidR="00E536C8" w:rsidRPr="00B56B05">
        <w:rPr>
          <w:rFonts w:ascii="Cambria" w:hAnsi="Sylfaen" w:cs="Sylfaen"/>
          <w:lang w:val="ka-GE"/>
        </w:rPr>
        <w:t>შერჩევის</w:t>
      </w:r>
      <w:r w:rsidR="00E536C8" w:rsidRPr="00B56B05">
        <w:rPr>
          <w:rFonts w:ascii="Cambria" w:hAnsi="Sylfaen" w:cs="Sylfaen"/>
          <w:lang w:val="ka-GE"/>
        </w:rPr>
        <w:t xml:space="preserve"> </w:t>
      </w:r>
      <w:r w:rsidR="00E536C8" w:rsidRPr="00B56B05">
        <w:rPr>
          <w:rFonts w:ascii="Cambria" w:hAnsi="Sylfaen" w:cs="Sylfaen"/>
          <w:lang w:val="ka-GE"/>
        </w:rPr>
        <w:t>მიზნით</w:t>
      </w:r>
      <w:r w:rsidR="00E536C8" w:rsidRPr="00B56B05">
        <w:rPr>
          <w:rFonts w:ascii="Cambria" w:hAnsi="Sylfaen" w:cs="Sylfaen"/>
          <w:lang w:val="ka-GE"/>
        </w:rPr>
        <w:t xml:space="preserve"> </w:t>
      </w:r>
      <w:r w:rsidR="00E536C8" w:rsidRPr="00B56B05">
        <w:rPr>
          <w:rFonts w:ascii="Cambria" w:hAnsi="Sylfaen" w:cs="Sylfaen"/>
          <w:lang w:val="ka-GE"/>
        </w:rPr>
        <w:t>ორსულობის</w:t>
      </w:r>
      <w:r w:rsidR="00E536C8" w:rsidRPr="00B56B05">
        <w:rPr>
          <w:rFonts w:ascii="Cambria" w:hAnsi="Sylfaen" w:cs="Sylfaen"/>
          <w:lang w:val="ka-GE"/>
        </w:rPr>
        <w:t xml:space="preserve"> </w:t>
      </w:r>
      <w:r w:rsidR="00E536C8" w:rsidRPr="00B56B05">
        <w:rPr>
          <w:rFonts w:ascii="Cambria" w:hAnsi="Sylfaen" w:cs="Sylfaen"/>
          <w:lang w:val="ka-GE"/>
        </w:rPr>
        <w:t>ხელოვნური</w:t>
      </w:r>
      <w:r w:rsidR="00E536C8" w:rsidRPr="00B56B05">
        <w:rPr>
          <w:rFonts w:ascii="Cambria" w:hAnsi="Sylfaen" w:cs="Sylfaen"/>
          <w:lang w:val="ka-GE"/>
        </w:rPr>
        <w:t xml:space="preserve"> </w:t>
      </w:r>
      <w:r w:rsidR="00E536C8" w:rsidRPr="00B56B05">
        <w:rPr>
          <w:rFonts w:ascii="Cambria" w:hAnsi="Sylfaen" w:cs="Sylfaen"/>
          <w:lang w:val="ka-GE"/>
        </w:rPr>
        <w:t>შეწყვეტა</w:t>
      </w:r>
      <w:r w:rsidR="00E536C8" w:rsidRPr="00B56B05">
        <w:rPr>
          <w:rFonts w:ascii="Cambria" w:hAnsi="Sylfaen" w:cs="Sylfaen"/>
          <w:lang w:val="ka-GE"/>
        </w:rPr>
        <w:t xml:space="preserve"> </w:t>
      </w:r>
      <w:r w:rsidR="00E536C8" w:rsidRPr="00B56B05">
        <w:rPr>
          <w:rFonts w:ascii="Cambria" w:hAnsi="Sylfaen" w:cs="Sylfaen"/>
          <w:lang w:val="ka-GE"/>
        </w:rPr>
        <w:t>გარდა</w:t>
      </w:r>
      <w:r w:rsidR="00E536C8" w:rsidRPr="00B56B05">
        <w:rPr>
          <w:rFonts w:ascii="Cambria" w:hAnsi="Sylfaen" w:cs="Sylfaen"/>
          <w:lang w:val="ka-GE"/>
        </w:rPr>
        <w:t xml:space="preserve"> </w:t>
      </w:r>
      <w:r w:rsidR="00E536C8" w:rsidRPr="00B56B05">
        <w:rPr>
          <w:rFonts w:ascii="Cambria" w:hAnsi="Sylfaen" w:cs="Sylfaen"/>
          <w:lang w:val="ka-GE"/>
        </w:rPr>
        <w:t>იმ</w:t>
      </w:r>
      <w:r w:rsidR="00E536C8" w:rsidRPr="00B56B05">
        <w:rPr>
          <w:rFonts w:ascii="Cambria" w:hAnsi="Sylfaen" w:cs="Sylfaen"/>
          <w:lang w:val="ka-GE"/>
        </w:rPr>
        <w:t xml:space="preserve"> </w:t>
      </w:r>
      <w:r w:rsidR="00E536C8" w:rsidRPr="00B56B05">
        <w:rPr>
          <w:rFonts w:ascii="Cambria" w:hAnsi="Sylfaen" w:cs="Sylfaen"/>
          <w:lang w:val="ka-GE"/>
        </w:rPr>
        <w:t>შემთხვევებისა</w:t>
      </w:r>
      <w:r w:rsidR="00E536C8" w:rsidRPr="00B56B05">
        <w:rPr>
          <w:rFonts w:ascii="Cambria" w:hAnsi="Sylfaen" w:cs="Sylfaen"/>
          <w:lang w:val="ka-GE"/>
        </w:rPr>
        <w:t xml:space="preserve">, </w:t>
      </w:r>
      <w:r w:rsidR="00E536C8" w:rsidRPr="00B56B05">
        <w:rPr>
          <w:rFonts w:ascii="Cambria" w:hAnsi="Sylfaen" w:cs="Sylfaen"/>
          <w:lang w:val="ka-GE"/>
        </w:rPr>
        <w:t>როცა</w:t>
      </w:r>
      <w:r w:rsidR="00E536C8" w:rsidRPr="00B56B05">
        <w:rPr>
          <w:rFonts w:ascii="Cambria" w:hAnsi="Sylfaen" w:cs="Sylfaen"/>
          <w:lang w:val="ka-GE"/>
        </w:rPr>
        <w:t xml:space="preserve"> </w:t>
      </w:r>
      <w:r w:rsidR="00E536C8" w:rsidRPr="00B56B05">
        <w:rPr>
          <w:rFonts w:ascii="Cambria" w:hAnsi="Sylfaen" w:cs="Sylfaen"/>
          <w:lang w:val="ka-GE"/>
        </w:rPr>
        <w:t>აუცილებელია</w:t>
      </w:r>
      <w:r w:rsidR="00E536C8" w:rsidRPr="00B56B05">
        <w:rPr>
          <w:rFonts w:ascii="Cambria" w:hAnsi="Sylfaen" w:cs="Sylfaen"/>
          <w:lang w:val="ka-GE"/>
        </w:rPr>
        <w:t xml:space="preserve"> </w:t>
      </w:r>
      <w:r w:rsidR="00E536C8" w:rsidRPr="00B56B05">
        <w:rPr>
          <w:rFonts w:ascii="Cambria" w:hAnsi="Sylfaen" w:cs="Sylfaen"/>
          <w:lang w:val="ka-GE"/>
        </w:rPr>
        <w:t>სქესთან</w:t>
      </w:r>
      <w:r w:rsidR="00E536C8" w:rsidRPr="00B56B05">
        <w:rPr>
          <w:rFonts w:ascii="Cambria" w:hAnsi="Sylfaen" w:cs="Sylfaen"/>
          <w:lang w:val="ka-GE"/>
        </w:rPr>
        <w:t xml:space="preserve"> </w:t>
      </w:r>
      <w:r w:rsidR="00E536C8" w:rsidRPr="00B56B05">
        <w:rPr>
          <w:rFonts w:ascii="Cambria" w:hAnsi="Sylfaen" w:cs="Sylfaen"/>
          <w:lang w:val="ka-GE"/>
        </w:rPr>
        <w:t>შეჭიდული</w:t>
      </w:r>
      <w:r w:rsidR="00E536C8" w:rsidRPr="00B56B05">
        <w:rPr>
          <w:rFonts w:ascii="Cambria" w:hAnsi="Sylfaen" w:cs="Sylfaen"/>
          <w:lang w:val="ka-GE"/>
        </w:rPr>
        <w:t xml:space="preserve"> </w:t>
      </w:r>
      <w:r w:rsidR="00E536C8" w:rsidRPr="00B56B05">
        <w:rPr>
          <w:rFonts w:ascii="Cambria" w:hAnsi="Sylfaen" w:cs="Sylfaen"/>
          <w:lang w:val="ka-GE"/>
        </w:rPr>
        <w:t>მემკვიდრეობითი</w:t>
      </w:r>
      <w:r w:rsidR="00E536C8" w:rsidRPr="00B56B05">
        <w:rPr>
          <w:rFonts w:ascii="Cambria" w:hAnsi="Sylfaen" w:cs="Sylfaen"/>
          <w:lang w:val="ka-GE"/>
        </w:rPr>
        <w:t xml:space="preserve"> </w:t>
      </w:r>
      <w:r w:rsidR="00E536C8" w:rsidRPr="00B56B05">
        <w:rPr>
          <w:rFonts w:ascii="Cambria" w:hAnsi="Sylfaen" w:cs="Sylfaen"/>
          <w:lang w:val="ka-GE"/>
        </w:rPr>
        <w:t>დაავადების</w:t>
      </w:r>
      <w:r w:rsidR="00E536C8" w:rsidRPr="00B56B05">
        <w:rPr>
          <w:rFonts w:ascii="Cambria" w:hAnsi="Sylfaen" w:cs="Sylfaen"/>
          <w:lang w:val="ka-GE"/>
        </w:rPr>
        <w:t xml:space="preserve"> </w:t>
      </w:r>
      <w:r w:rsidR="00E536C8" w:rsidRPr="00B56B05">
        <w:rPr>
          <w:rFonts w:ascii="Cambria" w:hAnsi="Sylfaen" w:cs="Sylfaen"/>
          <w:lang w:val="ka-GE"/>
        </w:rPr>
        <w:t>თავიდან</w:t>
      </w:r>
      <w:r w:rsidR="00E536C8" w:rsidRPr="00B56B05">
        <w:rPr>
          <w:rFonts w:ascii="Cambria" w:hAnsi="Sylfaen" w:cs="Sylfaen"/>
          <w:lang w:val="ka-GE"/>
        </w:rPr>
        <w:t xml:space="preserve"> </w:t>
      </w:r>
      <w:r w:rsidR="00E536C8" w:rsidRPr="00B56B05">
        <w:rPr>
          <w:rFonts w:ascii="Cambria" w:hAnsi="Sylfaen" w:cs="Sylfaen"/>
          <w:lang w:val="ka-GE"/>
        </w:rPr>
        <w:t>აცილება“</w:t>
      </w:r>
      <w:r>
        <w:rPr>
          <w:rFonts w:ascii="Cambria" w:hAnsi="Sylfaen" w:cs="Sylfaen"/>
          <w:lang w:val="ka-GE"/>
        </w:rPr>
        <w:t>.</w:t>
      </w:r>
    </w:p>
    <w:p w:rsidR="00E536C8" w:rsidRPr="00B56B05" w:rsidRDefault="00E536C8"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ნიშნით</w:t>
      </w:r>
      <w:r w:rsidRPr="00B56B05">
        <w:rPr>
          <w:rFonts w:ascii="Cambria" w:hAnsi="Sylfaen" w:cs="Sylfaen"/>
          <w:lang w:val="ka-GE"/>
        </w:rPr>
        <w:t xml:space="preserve"> </w:t>
      </w:r>
      <w:r w:rsidRPr="00B56B05">
        <w:rPr>
          <w:rFonts w:ascii="Cambria" w:hAnsi="Sylfaen" w:cs="Sylfaen"/>
          <w:lang w:val="ka-GE"/>
        </w:rPr>
        <w:t>სქესის</w:t>
      </w:r>
      <w:r w:rsidRPr="00B56B05">
        <w:rPr>
          <w:rFonts w:ascii="Cambria" w:hAnsi="Sylfaen" w:cs="Sylfaen"/>
          <w:lang w:val="ka-GE"/>
        </w:rPr>
        <w:t xml:space="preserve"> </w:t>
      </w:r>
      <w:r w:rsidRPr="00B56B05">
        <w:rPr>
          <w:rFonts w:ascii="Cambria" w:hAnsi="Sylfaen" w:cs="Sylfaen"/>
          <w:lang w:val="ka-GE"/>
        </w:rPr>
        <w:t>შერჩევის</w:t>
      </w:r>
      <w:r w:rsidRPr="00B56B05">
        <w:rPr>
          <w:rFonts w:ascii="Cambria" w:hAnsi="Sylfaen" w:cs="Sylfaen"/>
          <w:lang w:val="ka-GE"/>
        </w:rPr>
        <w:t xml:space="preserve"> </w:t>
      </w:r>
      <w:r w:rsidRPr="00B56B05">
        <w:rPr>
          <w:rFonts w:ascii="Cambria" w:hAnsi="Sylfaen" w:cs="Sylfaen"/>
          <w:lang w:val="ka-GE"/>
        </w:rPr>
        <w:t>პრევენციის</w:t>
      </w:r>
      <w:r w:rsidRPr="00B56B05">
        <w:rPr>
          <w:rFonts w:ascii="Cambria" w:hAnsi="Sylfaen" w:cs="Sylfaen"/>
          <w:lang w:val="ka-GE"/>
        </w:rPr>
        <w:t xml:space="preserve"> </w:t>
      </w:r>
      <w:r w:rsidRPr="00B56B05">
        <w:rPr>
          <w:rFonts w:ascii="Cambria" w:hAnsi="Sylfaen" w:cs="Sylfaen"/>
          <w:lang w:val="ka-GE"/>
        </w:rPr>
        <w:t>საკითხზე </w:t>
      </w:r>
      <w:r w:rsidRPr="00B56B05">
        <w:rPr>
          <w:rFonts w:ascii="Cambria" w:hAnsi="Sylfaen" w:cs="Sylfaen"/>
          <w:lang w:val="ka-GE"/>
        </w:rPr>
        <w:t xml:space="preserve"> </w:t>
      </w:r>
      <w:r w:rsidRPr="00B56B05">
        <w:rPr>
          <w:rFonts w:ascii="Cambria" w:hAnsi="Sylfaen" w:cs="Sylfaen"/>
          <w:lang w:val="ka-GE"/>
        </w:rPr>
        <w:t>სამედიცინო</w:t>
      </w:r>
      <w:r w:rsidRPr="00B56B05">
        <w:rPr>
          <w:rFonts w:ascii="Cambria" w:hAnsi="Sylfaen" w:cs="Sylfaen"/>
          <w:lang w:val="ka-GE"/>
        </w:rPr>
        <w:t xml:space="preserve"> </w:t>
      </w:r>
      <w:r w:rsidRPr="00B56B05">
        <w:rPr>
          <w:rFonts w:ascii="Cambria" w:hAnsi="Sylfaen" w:cs="Sylfaen"/>
          <w:lang w:val="ka-GE"/>
        </w:rPr>
        <w:t>საზოგადოების</w:t>
      </w:r>
      <w:r w:rsidRPr="00B56B05">
        <w:rPr>
          <w:rFonts w:ascii="Cambria" w:hAnsi="Sylfaen" w:cs="Sylfaen"/>
          <w:lang w:val="ka-GE"/>
        </w:rPr>
        <w:t xml:space="preserve"> </w:t>
      </w:r>
      <w:r w:rsidRPr="00B56B05">
        <w:rPr>
          <w:rFonts w:ascii="Cambria" w:hAnsi="Sylfaen" w:cs="Sylfaen"/>
          <w:lang w:val="ka-GE"/>
        </w:rPr>
        <w:t>ცნობიერების</w:t>
      </w:r>
      <w:r w:rsidRPr="00B56B05">
        <w:rPr>
          <w:rFonts w:ascii="Cambria" w:hAnsi="Sylfaen" w:cs="Sylfaen"/>
          <w:lang w:val="ka-GE"/>
        </w:rPr>
        <w:t xml:space="preserve"> </w:t>
      </w:r>
      <w:r w:rsidRPr="00B56B05">
        <w:rPr>
          <w:rFonts w:ascii="Cambria" w:hAnsi="Sylfaen" w:cs="Sylfaen"/>
          <w:lang w:val="ka-GE"/>
        </w:rPr>
        <w:t>ამაღლების</w:t>
      </w:r>
      <w:r w:rsidRPr="00B56B05">
        <w:rPr>
          <w:rFonts w:ascii="Cambria" w:hAnsi="Sylfaen" w:cs="Sylfaen"/>
          <w:lang w:val="ka-GE"/>
        </w:rPr>
        <w:t xml:space="preserve"> </w:t>
      </w:r>
      <w:r w:rsidRPr="00B56B05">
        <w:rPr>
          <w:rFonts w:ascii="Cambria" w:hAnsi="Sylfaen" w:cs="Sylfaen"/>
          <w:lang w:val="ka-GE"/>
        </w:rPr>
        <w:t>მიზნით</w:t>
      </w:r>
      <w:r w:rsidRPr="00B56B05">
        <w:rPr>
          <w:rFonts w:ascii="Cambria" w:hAnsi="Sylfaen" w:cs="Sylfaen"/>
          <w:lang w:val="ka-GE"/>
        </w:rPr>
        <w:t xml:space="preserve">, 2017-2018 </w:t>
      </w:r>
      <w:r w:rsidRPr="00B56B05">
        <w:rPr>
          <w:rFonts w:ascii="Cambria" w:hAnsi="Sylfaen" w:cs="Sylfaen"/>
          <w:lang w:val="ka-GE"/>
        </w:rPr>
        <w:t>წლებში</w:t>
      </w:r>
      <w:r w:rsidRPr="00B56B05">
        <w:rPr>
          <w:rFonts w:ascii="Cambria" w:hAnsi="Sylfaen" w:cs="Sylfaen"/>
          <w:lang w:val="ka-GE"/>
        </w:rPr>
        <w:t xml:space="preserve"> </w:t>
      </w:r>
      <w:r w:rsidRPr="00B56B05">
        <w:rPr>
          <w:rFonts w:ascii="Cambria" w:hAnsi="Sylfaen" w:cs="Sylfaen"/>
          <w:lang w:val="ka-GE"/>
        </w:rPr>
        <w:t>სამინისტროსა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მოსახლეობის</w:t>
      </w:r>
      <w:r w:rsidRPr="00B56B05">
        <w:rPr>
          <w:rFonts w:ascii="Cambria" w:hAnsi="Sylfaen" w:cs="Sylfaen"/>
          <w:lang w:val="ka-GE"/>
        </w:rPr>
        <w:t xml:space="preserve"> </w:t>
      </w:r>
      <w:r w:rsidRPr="00B56B05">
        <w:rPr>
          <w:rFonts w:ascii="Cambria" w:hAnsi="Sylfaen" w:cs="Sylfaen"/>
          <w:lang w:val="ka-GE"/>
        </w:rPr>
        <w:t>ძალისხმევით</w:t>
      </w:r>
      <w:r w:rsidRPr="00B56B05">
        <w:rPr>
          <w:rFonts w:ascii="Cambria" w:hAnsi="Sylfaen" w:cs="Sylfaen"/>
          <w:lang w:val="ka-GE"/>
        </w:rPr>
        <w:t xml:space="preserve"> </w:t>
      </w:r>
      <w:r w:rsidRPr="00B56B05">
        <w:rPr>
          <w:rFonts w:ascii="Cambria" w:hAnsi="Sylfaen" w:cs="Sylfaen"/>
          <w:lang w:val="ka-GE"/>
        </w:rPr>
        <w:t>შეიქმნა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გავრცელდა</w:t>
      </w:r>
      <w:r w:rsidRPr="00B56B05">
        <w:rPr>
          <w:rFonts w:ascii="Cambria" w:hAnsi="Sylfaen" w:cs="Sylfaen"/>
          <w:lang w:val="ka-GE"/>
        </w:rPr>
        <w:t xml:space="preserve"> </w:t>
      </w:r>
      <w:r w:rsidRPr="00B56B05">
        <w:rPr>
          <w:rFonts w:ascii="Cambria" w:hAnsi="Sylfaen" w:cs="Sylfaen"/>
          <w:lang w:val="ka-GE"/>
        </w:rPr>
        <w:t>საინფორმაციო</w:t>
      </w:r>
      <w:r w:rsidRPr="00B56B05">
        <w:rPr>
          <w:rFonts w:ascii="Cambria" w:hAnsi="Sylfaen" w:cs="Sylfaen"/>
          <w:lang w:val="ka-GE"/>
        </w:rPr>
        <w:t xml:space="preserve"> </w:t>
      </w:r>
      <w:r w:rsidRPr="00B56B05">
        <w:rPr>
          <w:rFonts w:ascii="Cambria" w:hAnsi="Sylfaen" w:cs="Sylfaen"/>
          <w:lang w:val="ka-GE"/>
        </w:rPr>
        <w:t>ბროშურა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საკომუნიკაციო</w:t>
      </w:r>
      <w:r w:rsidRPr="00B56B05">
        <w:rPr>
          <w:rFonts w:ascii="Cambria" w:hAnsi="Sylfaen" w:cs="Sylfaen"/>
          <w:lang w:val="ka-GE"/>
        </w:rPr>
        <w:t xml:space="preserve"> </w:t>
      </w:r>
      <w:r w:rsidRPr="00B56B05">
        <w:rPr>
          <w:rFonts w:ascii="Cambria" w:hAnsi="Sylfaen" w:cs="Sylfaen"/>
          <w:lang w:val="ka-GE"/>
        </w:rPr>
        <w:t>სახელმძღვანელო</w:t>
      </w:r>
      <w:r w:rsidRPr="00B56B05">
        <w:rPr>
          <w:rFonts w:ascii="Cambria" w:hAnsi="Sylfaen" w:cs="Sylfaen"/>
          <w:lang w:val="ka-GE"/>
        </w:rPr>
        <w:t xml:space="preserve"> </w:t>
      </w:r>
      <w:r w:rsidRPr="00B56B05">
        <w:rPr>
          <w:rFonts w:ascii="Cambria" w:hAnsi="Sylfaen" w:cs="Sylfaen"/>
          <w:lang w:val="ka-GE"/>
        </w:rPr>
        <w:t>სამედიცინო</w:t>
      </w:r>
      <w:r w:rsidRPr="00B56B05">
        <w:rPr>
          <w:rFonts w:ascii="Cambria" w:hAnsi="Sylfaen" w:cs="Sylfaen"/>
          <w:lang w:val="ka-GE"/>
        </w:rPr>
        <w:t xml:space="preserve"> </w:t>
      </w:r>
      <w:r w:rsidRPr="00B56B05">
        <w:rPr>
          <w:rFonts w:ascii="Cambria" w:hAnsi="Sylfaen" w:cs="Sylfaen"/>
          <w:lang w:val="ka-GE"/>
        </w:rPr>
        <w:t>პროფესიონალებისთვის</w:t>
      </w:r>
      <w:r w:rsidRPr="00B56B05">
        <w:rPr>
          <w:rFonts w:ascii="Cambria" w:hAnsi="Sylfaen" w:cs="Sylfaen"/>
          <w:lang w:val="ka-GE"/>
        </w:rPr>
        <w:t>.</w:t>
      </w:r>
    </w:p>
    <w:p w:rsidR="00E536C8" w:rsidRPr="009279B4" w:rsidRDefault="00E536C8" w:rsidP="009279B4">
      <w:pPr>
        <w:pStyle w:val="NoSpacing"/>
        <w:jc w:val="both"/>
        <w:rPr>
          <w:rFonts w:ascii="Sylfaen" w:hAnsi="Sylfaen" w:cs="Calibri"/>
          <w:i/>
          <w:lang w:val="ka-GE"/>
        </w:rPr>
      </w:pPr>
    </w:p>
    <w:p w:rsidR="0008472D" w:rsidRPr="009279B4" w:rsidRDefault="0008472D" w:rsidP="00F018DC">
      <w:pPr>
        <w:pStyle w:val="Heading1"/>
        <w:rPr>
          <w:lang w:val="ka-GE"/>
        </w:rPr>
      </w:pPr>
      <w:bookmarkStart w:id="10" w:name="_Toc9599884"/>
      <w:r w:rsidRPr="009279B4">
        <w:rPr>
          <w:rFonts w:ascii="Sylfaen" w:hAnsi="Sylfaen" w:cs="Sylfaen"/>
          <w:lang w:val="ka-GE"/>
        </w:rPr>
        <w:lastRenderedPageBreak/>
        <w:t>პასუხი</w:t>
      </w:r>
      <w:r w:rsidRPr="009279B4">
        <w:rPr>
          <w:rFonts w:cs="Cambria"/>
          <w:lang w:val="ka-GE"/>
        </w:rPr>
        <w:t xml:space="preserve"> </w:t>
      </w:r>
      <w:r w:rsidRPr="009279B4">
        <w:rPr>
          <w:rFonts w:ascii="Sylfaen" w:hAnsi="Sylfaen" w:cs="Sylfaen"/>
          <w:lang w:val="ka-GE"/>
        </w:rPr>
        <w:t>რეკომენდაციის</w:t>
      </w:r>
      <w:r w:rsidRPr="009279B4">
        <w:rPr>
          <w:rFonts w:cs="Cambria"/>
          <w:lang w:val="ka-GE"/>
        </w:rPr>
        <w:t xml:space="preserve"> </w:t>
      </w:r>
      <w:r w:rsidRPr="009279B4">
        <w:rPr>
          <w:rFonts w:ascii="Sylfaen" w:hAnsi="Sylfaen" w:cs="Sylfaen"/>
          <w:lang w:val="ka-GE"/>
        </w:rPr>
        <w:t>მე</w:t>
      </w:r>
      <w:r w:rsidRPr="009279B4">
        <w:rPr>
          <w:rFonts w:cs="Cambria"/>
          <w:lang w:val="ka-GE"/>
        </w:rPr>
        <w:t xml:space="preserve">-8 </w:t>
      </w:r>
      <w:r w:rsidR="0064225E">
        <w:rPr>
          <w:rFonts w:ascii="Sylfaen" w:hAnsi="Sylfaen" w:cs="Sylfaen"/>
          <w:lang w:val="ka-GE"/>
        </w:rPr>
        <w:t>პუნქტზე -</w:t>
      </w:r>
      <w:r w:rsidRPr="009279B4">
        <w:rPr>
          <w:rFonts w:cs="Cambria"/>
          <w:lang w:val="ka-GE"/>
        </w:rPr>
        <w:t xml:space="preserve"> </w:t>
      </w:r>
      <w:r w:rsidRPr="009279B4">
        <w:rPr>
          <w:rFonts w:ascii="Sylfaen" w:hAnsi="Sylfaen" w:cs="Sylfaen"/>
          <w:lang w:val="ka-GE"/>
        </w:rPr>
        <w:t>დისკრიმინაცია</w:t>
      </w:r>
      <w:r w:rsidRPr="009279B4">
        <w:rPr>
          <w:rFonts w:cs="Cambria"/>
          <w:lang w:val="ka-GE"/>
        </w:rPr>
        <w:t xml:space="preserve"> </w:t>
      </w:r>
      <w:r w:rsidRPr="009279B4">
        <w:rPr>
          <w:rFonts w:ascii="Sylfaen" w:hAnsi="Sylfaen" w:cs="Sylfaen"/>
          <w:lang w:val="ka-GE"/>
        </w:rPr>
        <w:t>სექსუალური</w:t>
      </w:r>
      <w:r w:rsidRPr="009279B4">
        <w:rPr>
          <w:rFonts w:cs="Cambria"/>
          <w:lang w:val="ka-GE"/>
        </w:rPr>
        <w:t xml:space="preserve"> </w:t>
      </w:r>
      <w:r w:rsidRPr="009279B4">
        <w:rPr>
          <w:rFonts w:ascii="Sylfaen" w:hAnsi="Sylfaen" w:cs="Sylfaen"/>
          <w:lang w:val="ka-GE"/>
        </w:rPr>
        <w:t>ორიენტაციისა</w:t>
      </w:r>
      <w:r w:rsidRPr="009279B4">
        <w:rPr>
          <w:rFonts w:cs="Cambria"/>
          <w:lang w:val="ka-GE"/>
        </w:rPr>
        <w:t xml:space="preserve"> </w:t>
      </w:r>
      <w:r w:rsidRPr="009279B4">
        <w:rPr>
          <w:rFonts w:ascii="Sylfaen" w:hAnsi="Sylfaen" w:cs="Sylfaen"/>
          <w:lang w:val="ka-GE"/>
        </w:rPr>
        <w:t>და</w:t>
      </w:r>
      <w:r w:rsidRPr="009279B4">
        <w:rPr>
          <w:rFonts w:cs="Cambria"/>
          <w:lang w:val="ka-GE"/>
        </w:rPr>
        <w:t xml:space="preserve"> </w:t>
      </w:r>
      <w:r w:rsidRPr="009279B4">
        <w:rPr>
          <w:rFonts w:ascii="Sylfaen" w:hAnsi="Sylfaen" w:cs="Sylfaen"/>
          <w:lang w:val="ka-GE"/>
        </w:rPr>
        <w:t>გენდერული</w:t>
      </w:r>
      <w:r w:rsidRPr="009279B4">
        <w:rPr>
          <w:rFonts w:cs="Cambria"/>
          <w:lang w:val="ka-GE"/>
        </w:rPr>
        <w:t xml:space="preserve"> </w:t>
      </w:r>
      <w:r w:rsidRPr="009279B4">
        <w:rPr>
          <w:rFonts w:ascii="Sylfaen" w:hAnsi="Sylfaen" w:cs="Sylfaen"/>
          <w:lang w:val="ka-GE"/>
        </w:rPr>
        <w:t>იდენტობის</w:t>
      </w:r>
      <w:r w:rsidRPr="009279B4">
        <w:rPr>
          <w:rFonts w:cs="Cambria"/>
          <w:lang w:val="ka-GE"/>
        </w:rPr>
        <w:t xml:space="preserve"> </w:t>
      </w:r>
      <w:r w:rsidRPr="009279B4">
        <w:rPr>
          <w:rFonts w:ascii="Sylfaen" w:hAnsi="Sylfaen" w:cs="Sylfaen"/>
          <w:lang w:val="ka-GE"/>
        </w:rPr>
        <w:t>მოტივით</w:t>
      </w:r>
      <w:bookmarkEnd w:id="10"/>
    </w:p>
    <w:p w:rsidR="0008472D" w:rsidRPr="009C1CF6" w:rsidRDefault="0008472D" w:rsidP="009C1CF6">
      <w:pPr>
        <w:pStyle w:val="ListParagraph"/>
        <w:spacing w:after="240" w:line="240" w:lineRule="auto"/>
        <w:ind w:left="0"/>
        <w:contextualSpacing w:val="0"/>
        <w:jc w:val="both"/>
        <w:rPr>
          <w:rFonts w:ascii="Cambria" w:hAnsi="Sylfaen" w:cs="Sylfaen"/>
          <w:i/>
          <w:lang w:val="ka-GE"/>
        </w:rPr>
      </w:pPr>
      <w:r w:rsidRPr="009C1CF6">
        <w:rPr>
          <w:rFonts w:ascii="Cambria" w:hAnsi="Sylfaen" w:cs="Sylfaen"/>
          <w:i/>
          <w:lang w:val="ka-GE"/>
        </w:rPr>
        <w:t>დისკრიმინაციული</w:t>
      </w:r>
      <w:r w:rsidRPr="009C1CF6">
        <w:rPr>
          <w:rFonts w:ascii="Cambria" w:hAnsi="Sylfaen" w:cs="Sylfaen"/>
          <w:i/>
          <w:lang w:val="ka-GE"/>
        </w:rPr>
        <w:t xml:space="preserve"> </w:t>
      </w:r>
      <w:r w:rsidRPr="009C1CF6">
        <w:rPr>
          <w:rFonts w:ascii="Cambria" w:hAnsi="Sylfaen" w:cs="Sylfaen"/>
          <w:i/>
          <w:lang w:val="ka-GE"/>
        </w:rPr>
        <w:t>ნიშნით</w:t>
      </w:r>
      <w:r w:rsidRPr="009C1CF6">
        <w:rPr>
          <w:rFonts w:ascii="Cambria" w:hAnsi="Sylfaen" w:cs="Sylfaen"/>
          <w:i/>
          <w:lang w:val="ka-GE"/>
        </w:rPr>
        <w:t>/</w:t>
      </w:r>
      <w:r w:rsidRPr="009C1CF6">
        <w:rPr>
          <w:rFonts w:ascii="Cambria" w:hAnsi="Sylfaen" w:cs="Sylfaen"/>
          <w:i/>
          <w:lang w:val="ka-GE"/>
        </w:rPr>
        <w:t>სიძულვილის</w:t>
      </w:r>
      <w:r w:rsidRPr="009C1CF6">
        <w:rPr>
          <w:rFonts w:ascii="Cambria" w:hAnsi="Sylfaen" w:cs="Sylfaen"/>
          <w:i/>
          <w:lang w:val="ka-GE"/>
        </w:rPr>
        <w:t xml:space="preserve"> </w:t>
      </w:r>
      <w:r w:rsidRPr="009C1CF6">
        <w:rPr>
          <w:rFonts w:ascii="Cambria" w:hAnsi="Sylfaen" w:cs="Sylfaen"/>
          <w:i/>
          <w:lang w:val="ka-GE"/>
        </w:rPr>
        <w:t>მოტივით</w:t>
      </w:r>
      <w:r w:rsidRPr="009C1CF6">
        <w:rPr>
          <w:rFonts w:ascii="Cambria" w:hAnsi="Sylfaen" w:cs="Sylfaen"/>
          <w:i/>
          <w:lang w:val="ka-GE"/>
        </w:rPr>
        <w:t xml:space="preserve"> </w:t>
      </w:r>
      <w:r w:rsidRPr="009C1CF6">
        <w:rPr>
          <w:rFonts w:ascii="Cambria" w:hAnsi="Sylfaen" w:cs="Sylfaen"/>
          <w:i/>
          <w:lang w:val="ka-GE"/>
        </w:rPr>
        <w:t>ჩადენილი</w:t>
      </w:r>
      <w:r w:rsidRPr="009C1CF6">
        <w:rPr>
          <w:rFonts w:ascii="Cambria" w:hAnsi="Sylfaen" w:cs="Sylfaen"/>
          <w:i/>
          <w:lang w:val="ka-GE"/>
        </w:rPr>
        <w:t xml:space="preserve"> </w:t>
      </w:r>
      <w:r w:rsidRPr="009C1CF6">
        <w:rPr>
          <w:rFonts w:ascii="Cambria" w:hAnsi="Sylfaen" w:cs="Sylfaen"/>
          <w:i/>
          <w:lang w:val="ka-GE"/>
        </w:rPr>
        <w:t>დანაშაულის</w:t>
      </w:r>
      <w:r w:rsidRPr="009C1CF6">
        <w:rPr>
          <w:rFonts w:ascii="Cambria" w:hAnsi="Sylfaen" w:cs="Sylfaen"/>
          <w:i/>
          <w:lang w:val="ka-GE"/>
        </w:rPr>
        <w:t xml:space="preserve"> </w:t>
      </w:r>
      <w:r w:rsidRPr="009C1CF6">
        <w:rPr>
          <w:rFonts w:ascii="Cambria" w:hAnsi="Sylfaen" w:cs="Sylfaen"/>
          <w:i/>
          <w:lang w:val="ka-GE"/>
        </w:rPr>
        <w:t>წინააღმდეგ</w:t>
      </w:r>
      <w:r w:rsidRPr="009C1CF6">
        <w:rPr>
          <w:rFonts w:ascii="Cambria" w:hAnsi="Sylfaen" w:cs="Sylfaen"/>
          <w:i/>
          <w:lang w:val="ka-GE"/>
        </w:rPr>
        <w:t xml:space="preserve"> </w:t>
      </w:r>
      <w:r w:rsidRPr="009C1CF6">
        <w:rPr>
          <w:rFonts w:ascii="Cambria" w:hAnsi="Sylfaen" w:cs="Sylfaen"/>
          <w:i/>
          <w:lang w:val="ka-GE"/>
        </w:rPr>
        <w:t>ბრძოლა</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2018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შემუშავდა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პარლამენტს</w:t>
      </w:r>
      <w:r w:rsidRPr="00B56B05">
        <w:rPr>
          <w:rFonts w:ascii="Cambria" w:hAnsi="Sylfaen" w:cs="Sylfaen"/>
          <w:lang w:val="ka-GE"/>
        </w:rPr>
        <w:t xml:space="preserve"> </w:t>
      </w:r>
      <w:r w:rsidRPr="00B56B05">
        <w:rPr>
          <w:rFonts w:ascii="Cambria" w:hAnsi="Sylfaen" w:cs="Sylfaen"/>
          <w:lang w:val="ka-GE"/>
        </w:rPr>
        <w:t>წარედგინა</w:t>
      </w:r>
      <w:r w:rsidRPr="00B56B05">
        <w:rPr>
          <w:rFonts w:ascii="Cambria" w:hAnsi="Sylfaen" w:cs="Sylfaen"/>
          <w:lang w:val="ka-GE"/>
        </w:rPr>
        <w:t xml:space="preserve"> </w:t>
      </w:r>
      <w:r w:rsidRPr="00B56B05">
        <w:rPr>
          <w:rFonts w:ascii="Cambria" w:hAnsi="Sylfaen" w:cs="Sylfaen"/>
          <w:lang w:val="ka-GE"/>
        </w:rPr>
        <w:t>სისხლის</w:t>
      </w:r>
      <w:r w:rsidRPr="00B56B05">
        <w:rPr>
          <w:rFonts w:ascii="Cambria" w:hAnsi="Sylfaen" w:cs="Sylfaen"/>
          <w:lang w:val="ka-GE"/>
        </w:rPr>
        <w:t xml:space="preserve"> </w:t>
      </w:r>
      <w:r w:rsidRPr="00B56B05">
        <w:rPr>
          <w:rFonts w:ascii="Cambria" w:hAnsi="Sylfaen" w:cs="Sylfaen"/>
          <w:lang w:val="ka-GE"/>
        </w:rPr>
        <w:t>სამართლის</w:t>
      </w:r>
      <w:r w:rsidRPr="00B56B05">
        <w:rPr>
          <w:rFonts w:ascii="Cambria" w:hAnsi="Sylfaen" w:cs="Sylfaen"/>
          <w:lang w:val="ka-GE"/>
        </w:rPr>
        <w:t xml:space="preserve"> </w:t>
      </w:r>
      <w:r w:rsidRPr="00B56B05">
        <w:rPr>
          <w:rFonts w:ascii="Cambria" w:hAnsi="Sylfaen" w:cs="Sylfaen"/>
          <w:lang w:val="ka-GE"/>
        </w:rPr>
        <w:t>კოდექსში</w:t>
      </w:r>
      <w:r w:rsidRPr="00B56B05">
        <w:rPr>
          <w:rFonts w:ascii="Cambria" w:hAnsi="Sylfaen" w:cs="Sylfaen"/>
          <w:lang w:val="ka-GE"/>
        </w:rPr>
        <w:t xml:space="preserve"> </w:t>
      </w:r>
      <w:r w:rsidRPr="00B56B05">
        <w:rPr>
          <w:rFonts w:ascii="Cambria" w:hAnsi="Sylfaen" w:cs="Sylfaen"/>
          <w:lang w:val="ka-GE"/>
        </w:rPr>
        <w:t>განსახორციელებელი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ცვლილებები</w:t>
      </w:r>
      <w:r w:rsidRPr="00B56B05">
        <w:rPr>
          <w:rFonts w:ascii="Cambria" w:hAnsi="Sylfaen" w:cs="Sylfaen"/>
          <w:lang w:val="ka-GE"/>
        </w:rPr>
        <w:t xml:space="preserve">, </w:t>
      </w:r>
      <w:r w:rsidRPr="00B56B05">
        <w:rPr>
          <w:rFonts w:ascii="Cambria" w:hAnsi="Sylfaen" w:cs="Sylfaen"/>
          <w:lang w:val="ka-GE"/>
        </w:rPr>
        <w:t>რომლის</w:t>
      </w:r>
      <w:r w:rsidRPr="00B56B05">
        <w:rPr>
          <w:rFonts w:ascii="Cambria" w:hAnsi="Sylfaen" w:cs="Sylfaen"/>
          <w:lang w:val="ka-GE"/>
        </w:rPr>
        <w:t xml:space="preserve"> </w:t>
      </w:r>
      <w:r w:rsidRPr="00B56B05">
        <w:rPr>
          <w:rFonts w:ascii="Cambria" w:hAnsi="Sylfaen" w:cs="Sylfaen"/>
          <w:lang w:val="ka-GE"/>
        </w:rPr>
        <w:t>თანახმადაც</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ნიშნით</w:t>
      </w:r>
      <w:r w:rsidRPr="00B56B05">
        <w:rPr>
          <w:rFonts w:ascii="Cambria" w:hAnsi="Sylfaen" w:cs="Sylfaen"/>
          <w:lang w:val="ka-GE"/>
        </w:rPr>
        <w:t xml:space="preserve"> </w:t>
      </w:r>
      <w:r w:rsidRPr="00B56B05">
        <w:rPr>
          <w:rFonts w:ascii="Cambria" w:hAnsi="Sylfaen" w:cs="Sylfaen"/>
          <w:lang w:val="ka-GE"/>
        </w:rPr>
        <w:t>დანაშაულის</w:t>
      </w:r>
      <w:r w:rsidRPr="00B56B05">
        <w:rPr>
          <w:rFonts w:ascii="Cambria" w:hAnsi="Sylfaen" w:cs="Sylfaen"/>
          <w:lang w:val="ka-GE"/>
        </w:rPr>
        <w:t xml:space="preserve"> </w:t>
      </w:r>
      <w:r w:rsidRPr="00B56B05">
        <w:rPr>
          <w:rFonts w:ascii="Cambria" w:hAnsi="Sylfaen" w:cs="Sylfaen"/>
          <w:lang w:val="ka-GE"/>
        </w:rPr>
        <w:t>ჩადენა</w:t>
      </w:r>
      <w:r w:rsidRPr="00B56B05">
        <w:rPr>
          <w:rFonts w:ascii="Cambria" w:hAnsi="Sylfaen" w:cs="Sylfaen"/>
          <w:lang w:val="ka-GE"/>
        </w:rPr>
        <w:t xml:space="preserve"> </w:t>
      </w:r>
      <w:r w:rsidRPr="00B56B05">
        <w:rPr>
          <w:rFonts w:ascii="Cambria" w:hAnsi="Sylfaen" w:cs="Sylfaen"/>
          <w:lang w:val="ka-GE"/>
        </w:rPr>
        <w:t>ცალკეული</w:t>
      </w:r>
      <w:r w:rsidRPr="00B56B05">
        <w:rPr>
          <w:rFonts w:ascii="Cambria" w:hAnsi="Sylfaen" w:cs="Sylfaen"/>
          <w:lang w:val="ka-GE"/>
        </w:rPr>
        <w:t xml:space="preserve"> </w:t>
      </w:r>
      <w:r w:rsidRPr="00B56B05">
        <w:rPr>
          <w:rFonts w:ascii="Cambria" w:hAnsi="Sylfaen" w:cs="Sylfaen"/>
          <w:lang w:val="ka-GE"/>
        </w:rPr>
        <w:t>დანაშაულებისთვის</w:t>
      </w:r>
      <w:r w:rsidRPr="00B56B05">
        <w:rPr>
          <w:rFonts w:ascii="Cambria" w:hAnsi="Sylfaen" w:cs="Sylfaen"/>
          <w:lang w:val="ka-GE"/>
        </w:rPr>
        <w:t xml:space="preserve"> </w:t>
      </w:r>
      <w:r w:rsidRPr="00B56B05">
        <w:rPr>
          <w:rFonts w:ascii="Cambria" w:hAnsi="Sylfaen" w:cs="Sylfaen"/>
          <w:lang w:val="ka-GE"/>
        </w:rPr>
        <w:t>ხდება</w:t>
      </w:r>
      <w:r w:rsidRPr="00B56B05">
        <w:rPr>
          <w:rFonts w:ascii="Cambria" w:hAnsi="Sylfaen" w:cs="Sylfaen"/>
          <w:lang w:val="ka-GE"/>
        </w:rPr>
        <w:t xml:space="preserve"> </w:t>
      </w:r>
      <w:r w:rsidRPr="00B56B05">
        <w:rPr>
          <w:rFonts w:ascii="Cambria" w:hAnsi="Sylfaen" w:cs="Sylfaen"/>
          <w:lang w:val="ka-GE"/>
        </w:rPr>
        <w:t>დამამძიმებელი</w:t>
      </w:r>
      <w:r w:rsidRPr="00B56B05">
        <w:rPr>
          <w:rFonts w:ascii="Cambria" w:hAnsi="Sylfaen" w:cs="Sylfaen"/>
          <w:lang w:val="ka-GE"/>
        </w:rPr>
        <w:t xml:space="preserve"> </w:t>
      </w:r>
      <w:r w:rsidRPr="00B56B05">
        <w:rPr>
          <w:rFonts w:ascii="Cambria" w:hAnsi="Sylfaen" w:cs="Sylfaen"/>
          <w:lang w:val="ka-GE"/>
        </w:rPr>
        <w:t>გარემოება</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2018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იანვარში</w:t>
      </w:r>
      <w:r w:rsidRPr="00B56B05">
        <w:rPr>
          <w:rFonts w:ascii="Cambria" w:hAnsi="Sylfaen" w:cs="Sylfaen"/>
          <w:lang w:val="ka-GE"/>
        </w:rPr>
        <w:t xml:space="preserve">, </w:t>
      </w:r>
      <w:r w:rsidRPr="00B56B05">
        <w:rPr>
          <w:rFonts w:ascii="Cambria" w:hAnsi="Sylfaen" w:cs="Sylfaen"/>
          <w:lang w:val="ka-GE"/>
        </w:rPr>
        <w:t>შინაგან</w:t>
      </w:r>
      <w:r w:rsidRPr="00B56B05">
        <w:rPr>
          <w:rFonts w:ascii="Cambria" w:hAnsi="Sylfaen" w:cs="Sylfaen"/>
          <w:lang w:val="ka-GE"/>
        </w:rPr>
        <w:t xml:space="preserve"> </w:t>
      </w:r>
      <w:r w:rsidRPr="00B56B05">
        <w:rPr>
          <w:rFonts w:ascii="Cambria" w:hAnsi="Sylfaen" w:cs="Sylfaen"/>
          <w:lang w:val="ka-GE"/>
        </w:rPr>
        <w:t>საქმეთა</w:t>
      </w:r>
      <w:r w:rsidRPr="00B56B05">
        <w:rPr>
          <w:rFonts w:ascii="Cambria" w:hAnsi="Sylfaen" w:cs="Sylfaen"/>
          <w:lang w:val="ka-GE"/>
        </w:rPr>
        <w:t xml:space="preserve"> </w:t>
      </w:r>
      <w:r w:rsidRPr="00B56B05">
        <w:rPr>
          <w:rFonts w:ascii="Cambria" w:hAnsi="Sylfaen" w:cs="Sylfaen"/>
          <w:lang w:val="ka-GE"/>
        </w:rPr>
        <w:t>სამინისტროში</w:t>
      </w:r>
      <w:r w:rsidRPr="00B56B05">
        <w:rPr>
          <w:rFonts w:ascii="Cambria" w:hAnsi="Sylfaen" w:cs="Sylfaen"/>
          <w:lang w:val="ka-GE"/>
        </w:rPr>
        <w:t xml:space="preserve"> </w:t>
      </w:r>
      <w:r w:rsidRPr="00B56B05">
        <w:rPr>
          <w:rFonts w:ascii="Cambria" w:hAnsi="Sylfaen" w:cs="Sylfaen"/>
          <w:lang w:val="ka-GE"/>
        </w:rPr>
        <w:t>შეიქმნა</w:t>
      </w:r>
      <w:r w:rsidRPr="00B56B05">
        <w:rPr>
          <w:rFonts w:ascii="Cambria" w:hAnsi="Sylfaen" w:cs="Sylfaen"/>
          <w:lang w:val="ka-GE"/>
        </w:rPr>
        <w:t xml:space="preserve"> </w:t>
      </w:r>
      <w:r w:rsidRPr="00B56B05">
        <w:rPr>
          <w:rFonts w:ascii="Cambria" w:hAnsi="Sylfaen" w:cs="Sylfaen"/>
          <w:lang w:val="ka-GE"/>
        </w:rPr>
        <w:t>ადამიანის</w:t>
      </w:r>
      <w:r w:rsidRPr="00B56B05">
        <w:rPr>
          <w:rFonts w:ascii="Cambria" w:hAnsi="Sylfaen" w:cs="Sylfaen"/>
          <w:lang w:val="ka-GE"/>
        </w:rPr>
        <w:t xml:space="preserve"> </w:t>
      </w:r>
      <w:r w:rsidRPr="00B56B05">
        <w:rPr>
          <w:rFonts w:ascii="Cambria" w:hAnsi="Sylfaen" w:cs="Sylfaen"/>
          <w:lang w:val="ka-GE"/>
        </w:rPr>
        <w:t>უფლებათა</w:t>
      </w:r>
      <w:r w:rsidRPr="00B56B05">
        <w:rPr>
          <w:rFonts w:ascii="Cambria" w:hAnsi="Sylfaen" w:cs="Sylfaen"/>
          <w:lang w:val="ka-GE"/>
        </w:rPr>
        <w:t xml:space="preserve"> </w:t>
      </w:r>
      <w:r w:rsidRPr="00B56B05">
        <w:rPr>
          <w:rFonts w:ascii="Cambria" w:hAnsi="Sylfaen" w:cs="Sylfaen"/>
          <w:lang w:val="ka-GE"/>
        </w:rPr>
        <w:t>დაცვის</w:t>
      </w:r>
      <w:r w:rsidRPr="00B56B05">
        <w:rPr>
          <w:rFonts w:ascii="Cambria" w:hAnsi="Sylfaen" w:cs="Sylfaen"/>
          <w:lang w:val="ka-GE"/>
        </w:rPr>
        <w:t xml:space="preserve"> </w:t>
      </w:r>
      <w:r w:rsidRPr="00B56B05">
        <w:rPr>
          <w:rFonts w:ascii="Cambria" w:hAnsi="Sylfaen" w:cs="Sylfaen"/>
          <w:lang w:val="ka-GE"/>
        </w:rPr>
        <w:t>დეპარტამენტი</w:t>
      </w:r>
      <w:r w:rsidRPr="00B56B05">
        <w:rPr>
          <w:rFonts w:ascii="Cambria" w:hAnsi="Sylfaen" w:cs="Sylfaen"/>
          <w:lang w:val="ka-GE"/>
        </w:rPr>
        <w:t xml:space="preserve">, </w:t>
      </w:r>
      <w:r w:rsidRPr="00B56B05">
        <w:rPr>
          <w:rFonts w:ascii="Cambria" w:hAnsi="Sylfaen" w:cs="Sylfaen"/>
          <w:lang w:val="ka-GE"/>
        </w:rPr>
        <w:t>რომლის</w:t>
      </w:r>
      <w:r w:rsidRPr="00B56B05">
        <w:rPr>
          <w:rFonts w:ascii="Cambria" w:hAnsi="Sylfaen" w:cs="Sylfaen"/>
          <w:lang w:val="ka-GE"/>
        </w:rPr>
        <w:t xml:space="preserve"> </w:t>
      </w:r>
      <w:r w:rsidRPr="00B56B05">
        <w:rPr>
          <w:rFonts w:ascii="Cambria" w:hAnsi="Sylfaen" w:cs="Sylfaen"/>
          <w:lang w:val="ka-GE"/>
        </w:rPr>
        <w:t>ერთ</w:t>
      </w:r>
      <w:r w:rsidRPr="00B56B05">
        <w:rPr>
          <w:rFonts w:ascii="Cambria" w:hAnsi="Sylfaen" w:cs="Sylfaen"/>
          <w:lang w:val="ka-GE"/>
        </w:rPr>
        <w:t>-</w:t>
      </w:r>
      <w:r w:rsidRPr="00B56B05">
        <w:rPr>
          <w:rFonts w:ascii="Cambria" w:hAnsi="Sylfaen" w:cs="Sylfaen"/>
          <w:lang w:val="ka-GE"/>
        </w:rPr>
        <w:t>ერთ</w:t>
      </w:r>
      <w:r w:rsidRPr="00B56B05">
        <w:rPr>
          <w:rFonts w:ascii="Cambria" w:hAnsi="Sylfaen" w:cs="Sylfaen"/>
          <w:lang w:val="ka-GE"/>
        </w:rPr>
        <w:t xml:space="preserve"> </w:t>
      </w:r>
      <w:r w:rsidRPr="00B56B05">
        <w:rPr>
          <w:rFonts w:ascii="Cambria" w:hAnsi="Sylfaen" w:cs="Sylfaen"/>
          <w:lang w:val="ka-GE"/>
        </w:rPr>
        <w:t>ძირითად</w:t>
      </w:r>
      <w:r w:rsidRPr="00B56B05">
        <w:rPr>
          <w:rFonts w:ascii="Cambria" w:hAnsi="Sylfaen" w:cs="Sylfaen"/>
          <w:lang w:val="ka-GE"/>
        </w:rPr>
        <w:t xml:space="preserve"> </w:t>
      </w:r>
      <w:r w:rsidRPr="00B56B05">
        <w:rPr>
          <w:rFonts w:ascii="Cambria" w:hAnsi="Sylfaen" w:cs="Sylfaen"/>
          <w:lang w:val="ka-GE"/>
        </w:rPr>
        <w:t>მიზანს</w:t>
      </w:r>
      <w:r w:rsidRPr="00B56B05">
        <w:rPr>
          <w:rFonts w:ascii="Cambria" w:hAnsi="Sylfaen" w:cs="Sylfaen"/>
          <w:lang w:val="ka-GE"/>
        </w:rPr>
        <w:t xml:space="preserve"> </w:t>
      </w:r>
      <w:r w:rsidRPr="00B56B05">
        <w:rPr>
          <w:rFonts w:ascii="Cambria" w:hAnsi="Sylfaen" w:cs="Sylfaen"/>
          <w:lang w:val="ka-GE"/>
        </w:rPr>
        <w:t>წარმოადგენს</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ნიშნით</w:t>
      </w:r>
      <w:r w:rsidRPr="00B56B05">
        <w:rPr>
          <w:rFonts w:ascii="Cambria" w:hAnsi="Sylfaen" w:cs="Sylfaen"/>
          <w:lang w:val="ka-GE"/>
        </w:rPr>
        <w:t xml:space="preserve"> </w:t>
      </w:r>
      <w:r w:rsidRPr="00B56B05">
        <w:rPr>
          <w:rFonts w:ascii="Cambria" w:hAnsi="Sylfaen" w:cs="Sylfaen"/>
          <w:lang w:val="ka-GE"/>
        </w:rPr>
        <w:t>შეუწყნარებლობის</w:t>
      </w:r>
      <w:r w:rsidRPr="00B56B05">
        <w:rPr>
          <w:rFonts w:ascii="Cambria" w:hAnsi="Sylfaen" w:cs="Sylfaen"/>
          <w:lang w:val="ka-GE"/>
        </w:rPr>
        <w:t xml:space="preserve"> </w:t>
      </w:r>
      <w:r w:rsidRPr="00B56B05">
        <w:rPr>
          <w:rFonts w:ascii="Cambria" w:hAnsi="Sylfaen" w:cs="Sylfaen"/>
          <w:lang w:val="ka-GE"/>
        </w:rPr>
        <w:t>მოტივით</w:t>
      </w:r>
      <w:r w:rsidRPr="00B56B05">
        <w:rPr>
          <w:rFonts w:ascii="Cambria" w:hAnsi="Sylfaen" w:cs="Sylfaen"/>
          <w:lang w:val="ka-GE"/>
        </w:rPr>
        <w:t xml:space="preserve"> </w:t>
      </w:r>
      <w:r w:rsidRPr="00B56B05">
        <w:rPr>
          <w:rFonts w:ascii="Cambria" w:hAnsi="Sylfaen" w:cs="Sylfaen"/>
          <w:lang w:val="ka-GE"/>
        </w:rPr>
        <w:t>ჩადენილი</w:t>
      </w:r>
      <w:r w:rsidRPr="00B56B05">
        <w:rPr>
          <w:rFonts w:ascii="Cambria" w:hAnsi="Sylfaen" w:cs="Sylfaen"/>
          <w:lang w:val="ka-GE"/>
        </w:rPr>
        <w:t xml:space="preserve"> </w:t>
      </w:r>
      <w:r w:rsidRPr="00B56B05">
        <w:rPr>
          <w:rFonts w:ascii="Cambria" w:hAnsi="Sylfaen" w:cs="Sylfaen"/>
          <w:lang w:val="ka-GE"/>
        </w:rPr>
        <w:t>დანაშაულის</w:t>
      </w:r>
      <w:r w:rsidRPr="00B56B05">
        <w:rPr>
          <w:rFonts w:ascii="Cambria" w:hAnsi="Sylfaen" w:cs="Sylfaen"/>
          <w:lang w:val="ka-GE"/>
        </w:rPr>
        <w:t xml:space="preserve">, </w:t>
      </w:r>
      <w:r w:rsidRPr="00B56B05">
        <w:rPr>
          <w:rFonts w:ascii="Cambria" w:hAnsi="Sylfaen" w:cs="Sylfaen"/>
          <w:lang w:val="ka-GE"/>
        </w:rPr>
        <w:t>გამოძიებისა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ადმინისტრაციულ</w:t>
      </w:r>
      <w:r w:rsidRPr="00B56B05">
        <w:rPr>
          <w:rFonts w:ascii="Cambria" w:hAnsi="Sylfaen" w:cs="Sylfaen"/>
          <w:lang w:val="ka-GE"/>
        </w:rPr>
        <w:t xml:space="preserve"> </w:t>
      </w:r>
      <w:r w:rsidRPr="00B56B05">
        <w:rPr>
          <w:rFonts w:ascii="Cambria" w:hAnsi="Sylfaen" w:cs="Sylfaen"/>
          <w:lang w:val="ka-GE"/>
        </w:rPr>
        <w:t>სამართალდარღვევებთან</w:t>
      </w:r>
      <w:r w:rsidRPr="00B56B05">
        <w:rPr>
          <w:rFonts w:ascii="Cambria" w:hAnsi="Sylfaen" w:cs="Sylfaen"/>
          <w:lang w:val="ka-GE"/>
        </w:rPr>
        <w:t xml:space="preserve"> </w:t>
      </w:r>
      <w:r w:rsidRPr="00B56B05">
        <w:rPr>
          <w:rFonts w:ascii="Cambria" w:hAnsi="Sylfaen" w:cs="Sylfaen"/>
          <w:lang w:val="ka-GE"/>
        </w:rPr>
        <w:t>დაკავშირებული</w:t>
      </w:r>
      <w:r w:rsidRPr="00B56B05">
        <w:rPr>
          <w:rFonts w:ascii="Cambria" w:hAnsi="Sylfaen" w:cs="Sylfaen"/>
          <w:lang w:val="ka-GE"/>
        </w:rPr>
        <w:t xml:space="preserve"> </w:t>
      </w:r>
      <w:r w:rsidRPr="00B56B05">
        <w:rPr>
          <w:rFonts w:ascii="Cambria" w:hAnsi="Sylfaen" w:cs="Sylfaen"/>
          <w:lang w:val="ka-GE"/>
        </w:rPr>
        <w:t>ადმინისტრაციული</w:t>
      </w:r>
      <w:r w:rsidRPr="00B56B05">
        <w:rPr>
          <w:rFonts w:ascii="Cambria" w:hAnsi="Sylfaen" w:cs="Sylfaen"/>
          <w:lang w:val="ka-GE"/>
        </w:rPr>
        <w:t xml:space="preserve"> </w:t>
      </w:r>
      <w:r w:rsidRPr="00B56B05">
        <w:rPr>
          <w:rFonts w:ascii="Cambria" w:hAnsi="Sylfaen" w:cs="Sylfaen"/>
          <w:lang w:val="ka-GE"/>
        </w:rPr>
        <w:t>საქმისწარმოების</w:t>
      </w:r>
      <w:r w:rsidRPr="00B56B05">
        <w:rPr>
          <w:rFonts w:ascii="Cambria" w:hAnsi="Sylfaen" w:cs="Sylfaen"/>
          <w:lang w:val="ka-GE"/>
        </w:rPr>
        <w:t xml:space="preserve"> </w:t>
      </w:r>
      <w:r w:rsidRPr="00B56B05">
        <w:rPr>
          <w:rFonts w:ascii="Cambria" w:hAnsi="Sylfaen" w:cs="Sylfaen"/>
          <w:lang w:val="ka-GE"/>
        </w:rPr>
        <w:t>ხარისხის</w:t>
      </w:r>
      <w:r w:rsidRPr="00B56B05">
        <w:rPr>
          <w:rFonts w:ascii="Cambria" w:hAnsi="Sylfaen" w:cs="Sylfaen"/>
          <w:lang w:val="ka-GE"/>
        </w:rPr>
        <w:t xml:space="preserve"> </w:t>
      </w:r>
      <w:r w:rsidRPr="00B56B05">
        <w:rPr>
          <w:rFonts w:ascii="Cambria" w:hAnsi="Sylfaen" w:cs="Sylfaen"/>
          <w:lang w:val="ka-GE"/>
        </w:rPr>
        <w:t>მონიტორინგი</w:t>
      </w:r>
      <w:r w:rsidRPr="00B56B05">
        <w:rPr>
          <w:rFonts w:ascii="Cambria" w:hAnsi="Sylfaen" w:cs="Sylfaen"/>
          <w:lang w:val="ka-GE"/>
        </w:rPr>
        <w:t xml:space="preserve">. </w:t>
      </w:r>
      <w:r w:rsidRPr="00B56B05">
        <w:rPr>
          <w:rFonts w:ascii="Cambria" w:hAnsi="Sylfaen" w:cs="Sylfaen"/>
          <w:lang w:val="ka-GE"/>
        </w:rPr>
        <w:t>დეპარტამენტის</w:t>
      </w:r>
      <w:r w:rsidRPr="00B56B05">
        <w:rPr>
          <w:rFonts w:ascii="Cambria" w:hAnsi="Sylfaen" w:cs="Sylfaen"/>
          <w:lang w:val="ka-GE"/>
        </w:rPr>
        <w:t xml:space="preserve"> </w:t>
      </w:r>
      <w:r w:rsidRPr="00B56B05">
        <w:rPr>
          <w:rFonts w:ascii="Cambria" w:hAnsi="Sylfaen" w:cs="Sylfaen"/>
          <w:lang w:val="ka-GE"/>
        </w:rPr>
        <w:t>მიერ</w:t>
      </w:r>
      <w:r w:rsidRPr="00B56B05">
        <w:rPr>
          <w:rFonts w:ascii="Cambria" w:hAnsi="Sylfaen" w:cs="Sylfaen"/>
          <w:lang w:val="ka-GE"/>
        </w:rPr>
        <w:t xml:space="preserve"> </w:t>
      </w:r>
      <w:r w:rsidRPr="00B56B05">
        <w:rPr>
          <w:rFonts w:ascii="Cambria" w:hAnsi="Sylfaen" w:cs="Sylfaen"/>
          <w:lang w:val="ka-GE"/>
        </w:rPr>
        <w:t>განხორციელებული</w:t>
      </w:r>
      <w:r w:rsidRPr="00B56B05">
        <w:rPr>
          <w:rFonts w:ascii="Cambria" w:hAnsi="Sylfaen" w:cs="Sylfaen"/>
          <w:lang w:val="ka-GE"/>
        </w:rPr>
        <w:t xml:space="preserve"> </w:t>
      </w:r>
      <w:r w:rsidRPr="00B56B05">
        <w:rPr>
          <w:rFonts w:ascii="Cambria" w:hAnsi="Sylfaen" w:cs="Sylfaen"/>
          <w:lang w:val="ka-GE"/>
        </w:rPr>
        <w:t>მონიტორინგისა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შსს</w:t>
      </w:r>
      <w:r w:rsidRPr="00B56B05">
        <w:rPr>
          <w:rFonts w:ascii="Cambria" w:hAnsi="Sylfaen" w:cs="Sylfaen"/>
          <w:lang w:val="ka-GE"/>
        </w:rPr>
        <w:t>-</w:t>
      </w:r>
      <w:r w:rsidRPr="00B56B05">
        <w:rPr>
          <w:rFonts w:ascii="Cambria" w:hAnsi="Sylfaen" w:cs="Sylfaen"/>
          <w:lang w:val="ka-GE"/>
        </w:rPr>
        <w:t>ს</w:t>
      </w:r>
      <w:r w:rsidRPr="00B56B05">
        <w:rPr>
          <w:rFonts w:ascii="Cambria" w:hAnsi="Sylfaen" w:cs="Sylfaen"/>
          <w:lang w:val="ka-GE"/>
        </w:rPr>
        <w:t xml:space="preserve"> </w:t>
      </w:r>
      <w:r w:rsidRPr="00B56B05">
        <w:rPr>
          <w:rFonts w:ascii="Cambria" w:hAnsi="Sylfaen" w:cs="Sylfaen"/>
          <w:lang w:val="ka-GE"/>
        </w:rPr>
        <w:t>სტრუქტურული</w:t>
      </w:r>
      <w:r w:rsidRPr="00B56B05">
        <w:rPr>
          <w:rFonts w:ascii="Cambria" w:hAnsi="Sylfaen" w:cs="Sylfaen"/>
          <w:lang w:val="ka-GE"/>
        </w:rPr>
        <w:t xml:space="preserve"> </w:t>
      </w:r>
      <w:r w:rsidRPr="00B56B05">
        <w:rPr>
          <w:rFonts w:ascii="Cambria" w:hAnsi="Sylfaen" w:cs="Sylfaen"/>
          <w:lang w:val="ka-GE"/>
        </w:rPr>
        <w:t>ქვედანაყოფების</w:t>
      </w:r>
      <w:r w:rsidRPr="00B56B05">
        <w:rPr>
          <w:rFonts w:ascii="Cambria" w:hAnsi="Sylfaen" w:cs="Sylfaen"/>
          <w:lang w:val="ka-GE"/>
        </w:rPr>
        <w:t xml:space="preserve"> </w:t>
      </w:r>
      <w:r w:rsidRPr="00B56B05">
        <w:rPr>
          <w:rFonts w:ascii="Cambria" w:hAnsi="Sylfaen" w:cs="Sylfaen"/>
          <w:lang w:val="ka-GE"/>
        </w:rPr>
        <w:t>ერთობლივი</w:t>
      </w:r>
      <w:r w:rsidRPr="00B56B05">
        <w:rPr>
          <w:rFonts w:ascii="Cambria" w:hAnsi="Sylfaen" w:cs="Sylfaen"/>
          <w:lang w:val="ka-GE"/>
        </w:rPr>
        <w:t xml:space="preserve"> </w:t>
      </w:r>
      <w:r w:rsidRPr="00B56B05">
        <w:rPr>
          <w:rFonts w:ascii="Cambria" w:hAnsi="Sylfaen" w:cs="Sylfaen"/>
          <w:lang w:val="ka-GE"/>
        </w:rPr>
        <w:t>მუშაობის</w:t>
      </w:r>
      <w:r w:rsidRPr="00B56B05">
        <w:rPr>
          <w:rFonts w:ascii="Cambria" w:hAnsi="Sylfaen" w:cs="Sylfaen"/>
          <w:lang w:val="ka-GE"/>
        </w:rPr>
        <w:t xml:space="preserve"> </w:t>
      </w:r>
      <w:r w:rsidRPr="00B56B05">
        <w:rPr>
          <w:rFonts w:ascii="Cambria" w:hAnsi="Sylfaen" w:cs="Sylfaen"/>
          <w:lang w:val="ka-GE"/>
        </w:rPr>
        <w:t>შედეგად</w:t>
      </w:r>
      <w:r w:rsidRPr="00B56B05">
        <w:rPr>
          <w:rFonts w:ascii="Cambria" w:hAnsi="Sylfaen" w:cs="Sylfaen"/>
          <w:lang w:val="ka-GE"/>
        </w:rPr>
        <w:t xml:space="preserve"> 2018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გაიზარდა</w:t>
      </w:r>
      <w:r w:rsidRPr="00B56B05">
        <w:rPr>
          <w:rFonts w:ascii="Cambria" w:hAnsi="Sylfaen" w:cs="Sylfaen"/>
          <w:lang w:val="ka-GE"/>
        </w:rPr>
        <w:t xml:space="preserve"> </w:t>
      </w:r>
      <w:r w:rsidRPr="00B56B05">
        <w:rPr>
          <w:rFonts w:ascii="Cambria" w:hAnsi="Sylfaen" w:cs="Sylfaen"/>
          <w:lang w:val="ka-GE"/>
        </w:rPr>
        <w:t>სისხლის</w:t>
      </w:r>
      <w:r w:rsidRPr="00B56B05">
        <w:rPr>
          <w:rFonts w:ascii="Cambria" w:hAnsi="Sylfaen" w:cs="Sylfaen"/>
          <w:lang w:val="ka-GE"/>
        </w:rPr>
        <w:t xml:space="preserve"> </w:t>
      </w:r>
      <w:r w:rsidRPr="00B56B05">
        <w:rPr>
          <w:rFonts w:ascii="Cambria" w:hAnsi="Sylfaen" w:cs="Sylfaen"/>
          <w:lang w:val="ka-GE"/>
        </w:rPr>
        <w:t>სამართლის</w:t>
      </w:r>
      <w:r w:rsidRPr="00B56B05">
        <w:rPr>
          <w:rFonts w:ascii="Cambria" w:hAnsi="Sylfaen" w:cs="Sylfaen"/>
          <w:lang w:val="ka-GE"/>
        </w:rPr>
        <w:t xml:space="preserve"> </w:t>
      </w:r>
      <w:r w:rsidRPr="00B56B05">
        <w:rPr>
          <w:rFonts w:ascii="Cambria" w:hAnsi="Sylfaen" w:cs="Sylfaen"/>
          <w:lang w:val="ka-GE"/>
        </w:rPr>
        <w:t>საქმეებში</w:t>
      </w:r>
      <w:r w:rsidRPr="00B56B05">
        <w:rPr>
          <w:rFonts w:ascii="Cambria" w:hAnsi="Sylfaen" w:cs="Sylfaen"/>
          <w:lang w:val="ka-GE"/>
        </w:rPr>
        <w:t xml:space="preserve"> </w:t>
      </w:r>
      <w:r w:rsidRPr="00B56B05">
        <w:rPr>
          <w:rFonts w:ascii="Cambria" w:hAnsi="Sylfaen" w:cs="Sylfaen"/>
          <w:lang w:val="ka-GE"/>
        </w:rPr>
        <w:t>დისკრიმინაციული</w:t>
      </w:r>
      <w:r w:rsidRPr="00B56B05">
        <w:rPr>
          <w:rFonts w:ascii="Cambria" w:hAnsi="Sylfaen" w:cs="Sylfaen"/>
          <w:lang w:val="ka-GE"/>
        </w:rPr>
        <w:t xml:space="preserve"> </w:t>
      </w:r>
      <w:r w:rsidRPr="00B56B05">
        <w:rPr>
          <w:rFonts w:ascii="Cambria" w:hAnsi="Sylfaen" w:cs="Sylfaen"/>
          <w:lang w:val="ka-GE"/>
        </w:rPr>
        <w:t>მოტივის</w:t>
      </w:r>
      <w:r w:rsidRPr="00B56B05">
        <w:rPr>
          <w:rFonts w:ascii="Cambria" w:hAnsi="Sylfaen" w:cs="Sylfaen"/>
          <w:lang w:val="ka-GE"/>
        </w:rPr>
        <w:t xml:space="preserve"> </w:t>
      </w:r>
      <w:r w:rsidRPr="00B56B05">
        <w:rPr>
          <w:rFonts w:ascii="Cambria" w:hAnsi="Sylfaen" w:cs="Sylfaen"/>
          <w:lang w:val="ka-GE"/>
        </w:rPr>
        <w:t>გამოკვეთის</w:t>
      </w:r>
      <w:r w:rsidRPr="00B56B05">
        <w:rPr>
          <w:rFonts w:ascii="Cambria" w:hAnsi="Sylfaen" w:cs="Sylfaen"/>
          <w:lang w:val="ka-GE"/>
        </w:rPr>
        <w:t xml:space="preserve"> </w:t>
      </w:r>
      <w:r w:rsidRPr="00B56B05">
        <w:rPr>
          <w:rFonts w:ascii="Cambria" w:hAnsi="Sylfaen" w:cs="Sylfaen"/>
          <w:lang w:val="ka-GE"/>
        </w:rPr>
        <w:t>შემთხვევათა</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სიძულვილის</w:t>
      </w:r>
      <w:r w:rsidRPr="00B56B05">
        <w:rPr>
          <w:rFonts w:ascii="Cambria" w:hAnsi="Sylfaen" w:cs="Sylfaen"/>
          <w:lang w:val="ka-GE"/>
        </w:rPr>
        <w:t xml:space="preserve"> </w:t>
      </w:r>
      <w:r w:rsidRPr="00B56B05">
        <w:rPr>
          <w:rFonts w:ascii="Cambria" w:hAnsi="Sylfaen" w:cs="Sylfaen"/>
          <w:lang w:val="ka-GE"/>
        </w:rPr>
        <w:t>მოტივით</w:t>
      </w:r>
      <w:r w:rsidRPr="00B56B05">
        <w:rPr>
          <w:rFonts w:ascii="Cambria" w:hAnsi="Sylfaen" w:cs="Sylfaen"/>
          <w:lang w:val="ka-GE"/>
        </w:rPr>
        <w:t xml:space="preserve"> </w:t>
      </w:r>
      <w:r w:rsidRPr="00B56B05">
        <w:rPr>
          <w:rFonts w:ascii="Cambria" w:hAnsi="Sylfaen" w:cs="Sylfaen"/>
          <w:lang w:val="ka-GE"/>
        </w:rPr>
        <w:t>სისხლის</w:t>
      </w:r>
      <w:r w:rsidRPr="00B56B05">
        <w:rPr>
          <w:rFonts w:ascii="Cambria" w:hAnsi="Sylfaen" w:cs="Sylfaen"/>
          <w:lang w:val="ka-GE"/>
        </w:rPr>
        <w:t xml:space="preserve"> </w:t>
      </w:r>
      <w:r w:rsidRPr="00B56B05">
        <w:rPr>
          <w:rFonts w:ascii="Cambria" w:hAnsi="Sylfaen" w:cs="Sylfaen"/>
          <w:lang w:val="ka-GE"/>
        </w:rPr>
        <w:t>სამართლებრივი</w:t>
      </w:r>
      <w:r w:rsidRPr="00B56B05">
        <w:rPr>
          <w:rFonts w:ascii="Cambria" w:hAnsi="Sylfaen" w:cs="Sylfaen"/>
          <w:lang w:val="ka-GE"/>
        </w:rPr>
        <w:t xml:space="preserve"> </w:t>
      </w:r>
      <w:r w:rsidRPr="00B56B05">
        <w:rPr>
          <w:rFonts w:ascii="Cambria" w:hAnsi="Sylfaen" w:cs="Sylfaen"/>
          <w:lang w:val="ka-GE"/>
        </w:rPr>
        <w:t>დევნა</w:t>
      </w:r>
      <w:r w:rsidRPr="00B56B05">
        <w:rPr>
          <w:rFonts w:ascii="Cambria" w:hAnsi="Sylfaen" w:cs="Sylfaen"/>
          <w:lang w:val="ka-GE"/>
        </w:rPr>
        <w:t xml:space="preserve"> </w:t>
      </w:r>
      <w:r w:rsidRPr="00B56B05">
        <w:rPr>
          <w:rFonts w:ascii="Cambria" w:hAnsi="Sylfaen" w:cs="Sylfaen"/>
          <w:lang w:val="ka-GE"/>
        </w:rPr>
        <w:t>განხორციელდა</w:t>
      </w:r>
      <w:r w:rsidRPr="00B56B05">
        <w:rPr>
          <w:rFonts w:ascii="Cambria" w:hAnsi="Sylfaen" w:cs="Sylfaen"/>
          <w:lang w:val="ka-GE"/>
        </w:rPr>
        <w:t xml:space="preserve"> 44 </w:t>
      </w:r>
      <w:r w:rsidRPr="00B56B05">
        <w:rPr>
          <w:rFonts w:ascii="Cambria" w:hAnsi="Sylfaen" w:cs="Sylfaen"/>
          <w:lang w:val="ka-GE"/>
        </w:rPr>
        <w:t>პირის</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2018 </w:t>
      </w:r>
      <w:r w:rsidRPr="00B56B05">
        <w:rPr>
          <w:rFonts w:ascii="Cambria" w:hAnsi="Sylfaen" w:cs="Sylfaen"/>
          <w:lang w:val="ka-GE"/>
        </w:rPr>
        <w:t>წელს</w:t>
      </w:r>
      <w:r w:rsidRPr="00B56B05">
        <w:rPr>
          <w:rFonts w:ascii="Cambria" w:hAnsi="Sylfaen" w:cs="Sylfaen"/>
          <w:lang w:val="ka-GE"/>
        </w:rPr>
        <w:t xml:space="preserve"> 143 </w:t>
      </w:r>
      <w:r w:rsidRPr="00B56B05">
        <w:rPr>
          <w:rFonts w:ascii="Cambria" w:hAnsi="Sylfaen" w:cs="Sylfaen"/>
          <w:lang w:val="ka-GE"/>
        </w:rPr>
        <w:t>პირი</w:t>
      </w:r>
      <w:r w:rsidRPr="00B56B05">
        <w:rPr>
          <w:rFonts w:ascii="Cambria" w:hAnsi="Sylfaen" w:cs="Sylfaen"/>
          <w:lang w:val="ka-GE"/>
        </w:rPr>
        <w:t xml:space="preserve"> </w:t>
      </w:r>
      <w:r w:rsidRPr="00B56B05">
        <w:rPr>
          <w:rFonts w:ascii="Cambria" w:hAnsi="Sylfaen" w:cs="Sylfaen"/>
          <w:lang w:val="ka-GE"/>
        </w:rPr>
        <w:t>მიეცა</w:t>
      </w:r>
      <w:r w:rsidRPr="00B56B05">
        <w:rPr>
          <w:rFonts w:ascii="Cambria" w:hAnsi="Sylfaen" w:cs="Sylfaen"/>
          <w:lang w:val="ka-GE"/>
        </w:rPr>
        <w:t xml:space="preserve"> </w:t>
      </w:r>
      <w:r w:rsidRPr="00B56B05">
        <w:rPr>
          <w:rFonts w:ascii="Cambria" w:hAnsi="Sylfaen" w:cs="Sylfaen"/>
          <w:lang w:val="ka-GE"/>
        </w:rPr>
        <w:t>პასუხისგებაში</w:t>
      </w:r>
      <w:r w:rsidRPr="00B56B05">
        <w:rPr>
          <w:rFonts w:ascii="Cambria" w:hAnsi="Sylfaen" w:cs="Sylfaen"/>
          <w:lang w:val="ka-GE"/>
        </w:rPr>
        <w:t xml:space="preserve"> </w:t>
      </w:r>
      <w:r w:rsidRPr="00B56B05">
        <w:rPr>
          <w:rFonts w:ascii="Cambria" w:hAnsi="Sylfaen" w:cs="Sylfaen"/>
          <w:lang w:val="ka-GE"/>
        </w:rPr>
        <w:t>სიძულვილის</w:t>
      </w:r>
      <w:r w:rsidRPr="00B56B05">
        <w:rPr>
          <w:rFonts w:ascii="Cambria" w:hAnsi="Sylfaen" w:cs="Sylfaen"/>
          <w:lang w:val="ka-GE"/>
        </w:rPr>
        <w:t>/</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მოტივით</w:t>
      </w:r>
      <w:r w:rsidRPr="00B56B05">
        <w:rPr>
          <w:rFonts w:ascii="Cambria" w:hAnsi="Sylfaen" w:cs="Sylfaen"/>
          <w:lang w:val="ka-GE"/>
        </w:rPr>
        <w:t xml:space="preserve"> </w:t>
      </w:r>
      <w:r w:rsidRPr="00B56B05">
        <w:rPr>
          <w:rFonts w:ascii="Cambria" w:hAnsi="Sylfaen" w:cs="Sylfaen"/>
          <w:lang w:val="ka-GE"/>
        </w:rPr>
        <w:t>ჩადენილი</w:t>
      </w:r>
      <w:r w:rsidRPr="00B56B05">
        <w:rPr>
          <w:rFonts w:ascii="Cambria" w:hAnsi="Sylfaen" w:cs="Sylfaen"/>
          <w:lang w:val="ka-GE"/>
        </w:rPr>
        <w:t xml:space="preserve"> </w:t>
      </w:r>
      <w:r w:rsidRPr="00B56B05">
        <w:rPr>
          <w:rFonts w:ascii="Cambria" w:hAnsi="Sylfaen" w:cs="Sylfaen"/>
          <w:lang w:val="ka-GE"/>
        </w:rPr>
        <w:t>დანაშაულისთვის</w:t>
      </w:r>
      <w:r w:rsidRPr="00B56B05">
        <w:rPr>
          <w:rFonts w:ascii="Cambria" w:hAnsi="Sylfaen" w:cs="Sylfaen"/>
          <w:lang w:val="ka-GE"/>
        </w:rPr>
        <w:t xml:space="preserve">. </w:t>
      </w:r>
      <w:r w:rsidRPr="00B56B05">
        <w:rPr>
          <w:rFonts w:ascii="Cambria" w:hAnsi="Sylfaen" w:cs="Sylfaen"/>
          <w:lang w:val="ka-GE"/>
        </w:rPr>
        <w:t>ამათგან</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იდენტობის</w:t>
      </w:r>
      <w:r w:rsidRPr="00B56B05">
        <w:rPr>
          <w:rFonts w:ascii="Cambria" w:hAnsi="Sylfaen" w:cs="Sylfaen"/>
          <w:lang w:val="ka-GE"/>
        </w:rPr>
        <w:t xml:space="preserve"> </w:t>
      </w:r>
      <w:r w:rsidRPr="00B56B05">
        <w:rPr>
          <w:rFonts w:ascii="Cambria" w:hAnsi="Sylfaen" w:cs="Sylfaen"/>
          <w:lang w:val="ka-GE"/>
        </w:rPr>
        <w:t>მოტივით</w:t>
      </w:r>
      <w:r w:rsidRPr="00B56B05">
        <w:rPr>
          <w:rFonts w:ascii="Cambria" w:hAnsi="Sylfaen" w:cs="Sylfaen"/>
          <w:lang w:val="ka-GE"/>
        </w:rPr>
        <w:t xml:space="preserve"> </w:t>
      </w:r>
      <w:r w:rsidRPr="00B56B05">
        <w:rPr>
          <w:rFonts w:ascii="Cambria" w:hAnsi="Sylfaen" w:cs="Sylfaen"/>
          <w:lang w:val="ka-GE"/>
        </w:rPr>
        <w:t>დანაშაულისთვის</w:t>
      </w:r>
      <w:r w:rsidRPr="00B56B05">
        <w:rPr>
          <w:rFonts w:ascii="Cambria" w:hAnsi="Sylfaen" w:cs="Sylfaen"/>
          <w:lang w:val="ka-GE"/>
        </w:rPr>
        <w:t xml:space="preserve"> 13 </w:t>
      </w:r>
      <w:r w:rsidRPr="00B56B05">
        <w:rPr>
          <w:rFonts w:ascii="Cambria" w:hAnsi="Sylfaen" w:cs="Sylfaen"/>
          <w:lang w:val="ka-GE"/>
        </w:rPr>
        <w:t>პირი</w:t>
      </w:r>
      <w:r w:rsidRPr="00B56B05">
        <w:rPr>
          <w:rFonts w:ascii="Cambria" w:hAnsi="Sylfaen" w:cs="Sylfaen"/>
          <w:lang w:val="ka-GE"/>
        </w:rPr>
        <w:t xml:space="preserve"> </w:t>
      </w:r>
      <w:r w:rsidRPr="00B56B05">
        <w:rPr>
          <w:rFonts w:ascii="Cambria" w:hAnsi="Sylfaen" w:cs="Sylfaen"/>
          <w:lang w:val="ka-GE"/>
        </w:rPr>
        <w:t>მიეცა</w:t>
      </w:r>
      <w:r w:rsidRPr="00B56B05">
        <w:rPr>
          <w:rFonts w:ascii="Cambria" w:hAnsi="Sylfaen" w:cs="Sylfaen"/>
          <w:lang w:val="ka-GE"/>
        </w:rPr>
        <w:t xml:space="preserve"> </w:t>
      </w:r>
      <w:r w:rsidRPr="00B56B05">
        <w:rPr>
          <w:rFonts w:ascii="Cambria" w:hAnsi="Sylfaen" w:cs="Sylfaen"/>
          <w:lang w:val="ka-GE"/>
        </w:rPr>
        <w:t>პასუხისგებაში</w:t>
      </w:r>
      <w:r w:rsidRPr="00B56B05">
        <w:rPr>
          <w:rFonts w:ascii="Cambria" w:hAnsi="Sylfaen" w:cs="Sylfaen"/>
          <w:lang w:val="ka-GE"/>
        </w:rPr>
        <w:t xml:space="preserve">, </w:t>
      </w:r>
      <w:r w:rsidRPr="00B56B05">
        <w:rPr>
          <w:rFonts w:ascii="Cambria" w:hAnsi="Sylfaen" w:cs="Sylfaen"/>
          <w:lang w:val="ka-GE"/>
        </w:rPr>
        <w:t>ხოლო</w:t>
      </w:r>
      <w:r w:rsidRPr="00B56B05">
        <w:rPr>
          <w:rFonts w:ascii="Cambria" w:hAnsi="Sylfaen" w:cs="Sylfaen"/>
          <w:lang w:val="ka-GE"/>
        </w:rPr>
        <w:t xml:space="preserve"> </w:t>
      </w:r>
      <w:r w:rsidRPr="00B56B05">
        <w:rPr>
          <w:rFonts w:ascii="Cambria" w:hAnsi="Sylfaen" w:cs="Sylfaen"/>
          <w:lang w:val="ka-GE"/>
        </w:rPr>
        <w:t>სექსუალური</w:t>
      </w:r>
      <w:r w:rsidRPr="00B56B05">
        <w:rPr>
          <w:rFonts w:ascii="Cambria" w:hAnsi="Sylfaen" w:cs="Sylfaen"/>
          <w:lang w:val="ka-GE"/>
        </w:rPr>
        <w:t xml:space="preserve"> </w:t>
      </w:r>
      <w:r w:rsidRPr="00B56B05">
        <w:rPr>
          <w:rFonts w:ascii="Cambria" w:hAnsi="Sylfaen" w:cs="Sylfaen"/>
          <w:lang w:val="ka-GE"/>
        </w:rPr>
        <w:t>ორიენტაციის</w:t>
      </w:r>
      <w:r w:rsidRPr="00B56B05">
        <w:rPr>
          <w:rFonts w:ascii="Cambria" w:hAnsi="Sylfaen" w:cs="Sylfaen"/>
          <w:lang w:val="ka-GE"/>
        </w:rPr>
        <w:t xml:space="preserve"> </w:t>
      </w:r>
      <w:r w:rsidRPr="00B56B05">
        <w:rPr>
          <w:rFonts w:ascii="Cambria" w:hAnsi="Sylfaen" w:cs="Sylfaen"/>
          <w:lang w:val="ka-GE"/>
        </w:rPr>
        <w:t>მოტივით</w:t>
      </w:r>
      <w:r w:rsidRPr="00B56B05">
        <w:rPr>
          <w:rFonts w:ascii="Cambria" w:hAnsi="Sylfaen" w:cs="Sylfaen"/>
          <w:lang w:val="ka-GE"/>
        </w:rPr>
        <w:t xml:space="preserve"> </w:t>
      </w:r>
      <w:r w:rsidRPr="00B56B05">
        <w:rPr>
          <w:rFonts w:ascii="Cambria" w:hAnsi="Sylfaen" w:cs="Sylfaen"/>
          <w:lang w:val="ka-GE"/>
        </w:rPr>
        <w:t>დანაშაულისთვის</w:t>
      </w:r>
      <w:r w:rsidRPr="00B56B05">
        <w:rPr>
          <w:rFonts w:ascii="Cambria" w:hAnsi="Sylfaen" w:cs="Sylfaen"/>
          <w:lang w:val="ka-GE"/>
        </w:rPr>
        <w:t xml:space="preserve"> </w:t>
      </w:r>
      <w:r w:rsidRPr="00B56B05">
        <w:rPr>
          <w:rFonts w:ascii="Cambria" w:hAnsi="Sylfaen" w:cs="Sylfaen"/>
          <w:lang w:val="ka-GE"/>
        </w:rPr>
        <w:t>კი</w:t>
      </w:r>
      <w:r w:rsidRPr="00B56B05">
        <w:rPr>
          <w:rFonts w:ascii="Cambria" w:hAnsi="Sylfaen" w:cs="Sylfaen"/>
          <w:lang w:val="ka-GE"/>
        </w:rPr>
        <w:t xml:space="preserve"> -  16 </w:t>
      </w:r>
      <w:r w:rsidRPr="00B56B05">
        <w:rPr>
          <w:rFonts w:ascii="Cambria" w:hAnsi="Sylfaen" w:cs="Sylfaen"/>
          <w:lang w:val="ka-GE"/>
        </w:rPr>
        <w:t>პირი</w:t>
      </w:r>
      <w:r w:rsidRPr="00B56B05">
        <w:rPr>
          <w:rFonts w:ascii="Cambria" w:hAnsi="Sylfaen" w:cs="Sylfaen"/>
          <w:lang w:val="ka-GE"/>
        </w:rPr>
        <w:t xml:space="preserve">. </w:t>
      </w:r>
    </w:p>
    <w:p w:rsidR="00B137E9" w:rsidRPr="00B56B05" w:rsidRDefault="00B137E9"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2018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სტატისტიკური</w:t>
      </w:r>
      <w:r w:rsidRPr="00B56B05">
        <w:rPr>
          <w:rFonts w:ascii="Cambria" w:hAnsi="Sylfaen" w:cs="Sylfaen"/>
          <w:lang w:val="ka-GE"/>
        </w:rPr>
        <w:t xml:space="preserve"> </w:t>
      </w:r>
      <w:r w:rsidRPr="00B56B05">
        <w:rPr>
          <w:rFonts w:ascii="Cambria" w:hAnsi="Sylfaen" w:cs="Sylfaen"/>
          <w:lang w:val="ka-GE"/>
        </w:rPr>
        <w:t>მონაცემები</w:t>
      </w:r>
      <w:r w:rsidRPr="00B56B05">
        <w:rPr>
          <w:rFonts w:ascii="Cambria" w:hAnsi="Sylfaen" w:cs="Sylfaen"/>
          <w:lang w:val="ka-GE"/>
        </w:rPr>
        <w:t xml:space="preserve"> </w:t>
      </w:r>
      <w:r w:rsidRPr="00B56B05">
        <w:rPr>
          <w:rFonts w:ascii="Cambria" w:hAnsi="Sylfaen" w:cs="Sylfaen"/>
          <w:lang w:val="ka-GE"/>
        </w:rPr>
        <w:t>მიუთითებს</w:t>
      </w:r>
      <w:r w:rsidRPr="00B56B05">
        <w:rPr>
          <w:rFonts w:ascii="Cambria" w:hAnsi="Sylfaen" w:cs="Sylfaen"/>
          <w:lang w:val="ka-GE"/>
        </w:rPr>
        <w:t xml:space="preserve"> </w:t>
      </w:r>
      <w:r w:rsidRPr="00B56B05">
        <w:rPr>
          <w:rFonts w:ascii="Cambria" w:hAnsi="Sylfaen" w:cs="Sylfaen"/>
          <w:lang w:val="ka-GE"/>
        </w:rPr>
        <w:t>იმ</w:t>
      </w:r>
      <w:r w:rsidRPr="00B56B05">
        <w:rPr>
          <w:rFonts w:ascii="Cambria" w:hAnsi="Sylfaen" w:cs="Sylfaen"/>
          <w:lang w:val="ka-GE"/>
        </w:rPr>
        <w:t xml:space="preserve"> </w:t>
      </w:r>
      <w:r w:rsidRPr="00B56B05">
        <w:rPr>
          <w:rFonts w:ascii="Cambria" w:hAnsi="Sylfaen" w:cs="Sylfaen"/>
          <w:lang w:val="ka-GE"/>
        </w:rPr>
        <w:t>ფაქტზე</w:t>
      </w:r>
      <w:r w:rsidRPr="00B56B05">
        <w:rPr>
          <w:rFonts w:ascii="Cambria" w:hAnsi="Sylfaen" w:cs="Sylfaen"/>
          <w:lang w:val="ka-GE"/>
        </w:rPr>
        <w:t xml:space="preserve">, </w:t>
      </w:r>
      <w:r w:rsidRPr="00B56B05">
        <w:rPr>
          <w:rFonts w:ascii="Cambria" w:hAnsi="Sylfaen" w:cs="Sylfaen"/>
          <w:lang w:val="ka-GE"/>
        </w:rPr>
        <w:t>რომ</w:t>
      </w:r>
      <w:r w:rsidRPr="00B56B05">
        <w:rPr>
          <w:rFonts w:ascii="Cambria" w:hAnsi="Sylfaen" w:cs="Sylfaen"/>
          <w:lang w:val="ka-GE"/>
        </w:rPr>
        <w:t xml:space="preserve"> </w:t>
      </w:r>
      <w:r w:rsidRPr="00B56B05">
        <w:rPr>
          <w:rFonts w:ascii="Cambria" w:hAnsi="Sylfaen" w:cs="Sylfaen"/>
          <w:lang w:val="ka-GE"/>
        </w:rPr>
        <w:t>ამაღლდა</w:t>
      </w:r>
      <w:r w:rsidRPr="00B56B05">
        <w:rPr>
          <w:rFonts w:ascii="Cambria" w:hAnsi="Sylfaen" w:cs="Sylfaen"/>
          <w:lang w:val="ka-GE"/>
        </w:rPr>
        <w:t xml:space="preserve"> </w:t>
      </w:r>
      <w:r w:rsidRPr="00B56B05">
        <w:rPr>
          <w:rFonts w:ascii="Cambria" w:hAnsi="Sylfaen" w:cs="Sylfaen"/>
          <w:lang w:val="ka-GE"/>
        </w:rPr>
        <w:t>გამომძიებელთა</w:t>
      </w:r>
      <w:r w:rsidRPr="00B56B05">
        <w:rPr>
          <w:rFonts w:ascii="Cambria" w:hAnsi="Sylfaen" w:cs="Sylfaen"/>
          <w:lang w:val="ka-GE"/>
        </w:rPr>
        <w:t xml:space="preserve"> </w:t>
      </w:r>
      <w:r w:rsidRPr="00B56B05">
        <w:rPr>
          <w:rFonts w:ascii="Cambria" w:hAnsi="Sylfaen" w:cs="Sylfaen"/>
          <w:lang w:val="ka-GE"/>
        </w:rPr>
        <w:t>ცნობიერება</w:t>
      </w:r>
      <w:r w:rsidRPr="00B56B05">
        <w:rPr>
          <w:rFonts w:ascii="Cambria" w:hAnsi="Sylfaen" w:cs="Sylfaen"/>
          <w:lang w:val="ka-GE"/>
        </w:rPr>
        <w:t xml:space="preserve">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w:t>
      </w:r>
      <w:r w:rsidRPr="00B56B05">
        <w:rPr>
          <w:rFonts w:ascii="Cambria" w:hAnsi="Sylfaen" w:cs="Sylfaen"/>
          <w:lang w:val="ka-GE"/>
        </w:rPr>
        <w:t xml:space="preserve"> </w:t>
      </w:r>
      <w:r w:rsidRPr="00B56B05">
        <w:rPr>
          <w:rFonts w:ascii="Cambria" w:hAnsi="Sylfaen" w:cs="Sylfaen"/>
          <w:lang w:val="ka-GE"/>
        </w:rPr>
        <w:t>დანაშაულების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დაიხვეწა</w:t>
      </w:r>
      <w:r w:rsidRPr="00B56B05">
        <w:rPr>
          <w:rFonts w:ascii="Cambria" w:hAnsi="Sylfaen" w:cs="Sylfaen"/>
          <w:lang w:val="ka-GE"/>
        </w:rPr>
        <w:t xml:space="preserve"> </w:t>
      </w:r>
      <w:r w:rsidRPr="00B56B05">
        <w:rPr>
          <w:rFonts w:ascii="Cambria" w:hAnsi="Sylfaen" w:cs="Sylfaen"/>
          <w:lang w:val="ka-GE"/>
        </w:rPr>
        <w:t>გამოძიების</w:t>
      </w:r>
      <w:r w:rsidRPr="00B56B05">
        <w:rPr>
          <w:rFonts w:ascii="Cambria" w:hAnsi="Sylfaen" w:cs="Sylfaen"/>
          <w:lang w:val="ka-GE"/>
        </w:rPr>
        <w:t xml:space="preserve"> </w:t>
      </w:r>
      <w:r w:rsidRPr="00B56B05">
        <w:rPr>
          <w:rFonts w:ascii="Cambria" w:hAnsi="Sylfaen" w:cs="Sylfaen"/>
          <w:lang w:val="ka-GE"/>
        </w:rPr>
        <w:t>პროცესში</w:t>
      </w:r>
      <w:r w:rsidRPr="00B56B05">
        <w:rPr>
          <w:rFonts w:ascii="Cambria" w:hAnsi="Sylfaen" w:cs="Sylfaen"/>
          <w:lang w:val="ka-GE"/>
        </w:rPr>
        <w:t xml:space="preserve"> </w:t>
      </w:r>
      <w:r w:rsidRPr="00B56B05">
        <w:rPr>
          <w:rFonts w:ascii="Cambria" w:hAnsi="Sylfaen" w:cs="Sylfaen"/>
          <w:lang w:val="ka-GE"/>
        </w:rPr>
        <w:t>მოტივის</w:t>
      </w:r>
      <w:r w:rsidRPr="00B56B05">
        <w:rPr>
          <w:rFonts w:ascii="Cambria" w:hAnsi="Sylfaen" w:cs="Sylfaen"/>
          <w:lang w:val="ka-GE"/>
        </w:rPr>
        <w:t xml:space="preserve"> </w:t>
      </w:r>
      <w:r w:rsidRPr="00B56B05">
        <w:rPr>
          <w:rFonts w:ascii="Cambria" w:hAnsi="Sylfaen" w:cs="Sylfaen"/>
          <w:lang w:val="ka-GE"/>
        </w:rPr>
        <w:t>იდენტიფიცირების</w:t>
      </w:r>
      <w:r w:rsidRPr="00B56B05">
        <w:rPr>
          <w:rFonts w:ascii="Cambria" w:hAnsi="Sylfaen" w:cs="Sylfaen"/>
          <w:lang w:val="ka-GE"/>
        </w:rPr>
        <w:t xml:space="preserve"> </w:t>
      </w:r>
      <w:r w:rsidRPr="00B56B05">
        <w:rPr>
          <w:rFonts w:ascii="Cambria" w:hAnsi="Sylfaen" w:cs="Sylfaen"/>
          <w:lang w:val="ka-GE"/>
        </w:rPr>
        <w:t>ტექნიკა</w:t>
      </w:r>
      <w:r w:rsidRPr="00B56B05">
        <w:rPr>
          <w:rFonts w:ascii="Cambria" w:hAnsi="Sylfaen" w:cs="Sylfaen"/>
          <w:lang w:val="ka-GE"/>
        </w:rPr>
        <w:t xml:space="preserve">. </w:t>
      </w:r>
      <w:r w:rsidRPr="00B56B05">
        <w:rPr>
          <w:rFonts w:ascii="Cambria" w:hAnsi="Sylfaen" w:cs="Sylfaen"/>
          <w:lang w:val="ka-GE"/>
        </w:rPr>
        <w:t>ამასთან</w:t>
      </w:r>
      <w:r w:rsidRPr="00B56B05">
        <w:rPr>
          <w:rFonts w:ascii="Cambria" w:hAnsi="Sylfaen" w:cs="Sylfaen"/>
          <w:lang w:val="ka-GE"/>
        </w:rPr>
        <w:t xml:space="preserve">, </w:t>
      </w:r>
      <w:r w:rsidRPr="00B56B05">
        <w:rPr>
          <w:rFonts w:ascii="Cambria" w:hAnsi="Sylfaen" w:cs="Sylfaen"/>
          <w:lang w:val="ka-GE"/>
        </w:rPr>
        <w:t>გამომძიებლებისთვის</w:t>
      </w:r>
      <w:r w:rsidRPr="00B56B05">
        <w:rPr>
          <w:rFonts w:ascii="Cambria" w:hAnsi="Sylfaen" w:cs="Sylfaen"/>
          <w:lang w:val="ka-GE"/>
        </w:rPr>
        <w:t xml:space="preserve"> </w:t>
      </w:r>
      <w:r w:rsidRPr="00B56B05">
        <w:rPr>
          <w:rFonts w:ascii="Cambria" w:hAnsi="Sylfaen" w:cs="Sylfaen"/>
          <w:lang w:val="ka-GE"/>
        </w:rPr>
        <w:t>შემუშავდა</w:t>
      </w:r>
      <w:r w:rsidRPr="00B56B05">
        <w:rPr>
          <w:rFonts w:ascii="Cambria" w:hAnsi="Sylfaen" w:cs="Sylfaen"/>
          <w:lang w:val="ka-GE"/>
        </w:rPr>
        <w:t xml:space="preserve"> </w:t>
      </w:r>
      <w:r w:rsidRPr="00B56B05">
        <w:rPr>
          <w:rFonts w:ascii="Cambria" w:hAnsi="Sylfaen" w:cs="Sylfaen"/>
          <w:lang w:val="ka-GE"/>
        </w:rPr>
        <w:t>სახელმძღვანელო</w:t>
      </w:r>
      <w:r w:rsidRPr="00B56B05">
        <w:rPr>
          <w:rFonts w:ascii="Cambria" w:hAnsi="Sylfaen" w:cs="Sylfaen"/>
          <w:lang w:val="ka-GE"/>
        </w:rPr>
        <w:t xml:space="preserve">, </w:t>
      </w:r>
      <w:r w:rsidRPr="00B56B05">
        <w:rPr>
          <w:rFonts w:ascii="Cambria" w:hAnsi="Sylfaen" w:cs="Sylfaen"/>
          <w:lang w:val="ka-GE"/>
        </w:rPr>
        <w:t>რომელშიც</w:t>
      </w:r>
      <w:r w:rsidRPr="00B56B05">
        <w:rPr>
          <w:rFonts w:ascii="Cambria" w:hAnsi="Sylfaen" w:cs="Sylfaen"/>
          <w:lang w:val="ka-GE"/>
        </w:rPr>
        <w:t xml:space="preserve"> </w:t>
      </w:r>
      <w:r w:rsidRPr="00B56B05">
        <w:rPr>
          <w:rFonts w:ascii="Cambria" w:hAnsi="Sylfaen" w:cs="Sylfaen"/>
          <w:lang w:val="ka-GE"/>
        </w:rPr>
        <w:t>გაიწერა</w:t>
      </w:r>
      <w:r w:rsidRPr="00B56B05">
        <w:rPr>
          <w:rFonts w:ascii="Cambria" w:hAnsi="Sylfaen" w:cs="Sylfaen"/>
          <w:lang w:val="ka-GE"/>
        </w:rPr>
        <w:t xml:space="preserve">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მოტივირებული</w:t>
      </w:r>
      <w:r w:rsidRPr="00B56B05">
        <w:rPr>
          <w:rFonts w:ascii="Cambria" w:hAnsi="Sylfaen" w:cs="Sylfaen"/>
          <w:lang w:val="ka-GE"/>
        </w:rPr>
        <w:t xml:space="preserve"> </w:t>
      </w:r>
      <w:r w:rsidRPr="00B56B05">
        <w:rPr>
          <w:rFonts w:ascii="Cambria" w:hAnsi="Sylfaen" w:cs="Sylfaen"/>
          <w:lang w:val="ka-GE"/>
        </w:rPr>
        <w:t>დანაშაულის</w:t>
      </w:r>
      <w:r w:rsidRPr="00B56B05">
        <w:rPr>
          <w:rFonts w:ascii="Cambria" w:hAnsi="Sylfaen" w:cs="Sylfaen"/>
          <w:lang w:val="ka-GE"/>
        </w:rPr>
        <w:t xml:space="preserve"> </w:t>
      </w:r>
      <w:r w:rsidRPr="00B56B05">
        <w:rPr>
          <w:rFonts w:ascii="Cambria" w:hAnsi="Sylfaen" w:cs="Sylfaen"/>
          <w:lang w:val="ka-GE"/>
        </w:rPr>
        <w:t>პოტენციური</w:t>
      </w:r>
      <w:r w:rsidRPr="00B56B05">
        <w:rPr>
          <w:rFonts w:ascii="Cambria" w:hAnsi="Sylfaen" w:cs="Sylfaen"/>
          <w:lang w:val="ka-GE"/>
        </w:rPr>
        <w:t xml:space="preserve"> </w:t>
      </w:r>
      <w:r w:rsidRPr="00B56B05">
        <w:rPr>
          <w:rFonts w:ascii="Cambria" w:hAnsi="Sylfaen" w:cs="Sylfaen"/>
          <w:lang w:val="ka-GE"/>
        </w:rPr>
        <w:t>დაზარალებულის</w:t>
      </w:r>
      <w:r w:rsidRPr="00B56B05">
        <w:rPr>
          <w:rFonts w:ascii="Cambria" w:hAnsi="Sylfaen" w:cs="Sylfaen"/>
          <w:lang w:val="ka-GE"/>
        </w:rPr>
        <w:t xml:space="preserve">, </w:t>
      </w:r>
      <w:r w:rsidRPr="00B56B05">
        <w:rPr>
          <w:rFonts w:ascii="Cambria" w:hAnsi="Sylfaen" w:cs="Sylfaen"/>
          <w:lang w:val="ka-GE"/>
        </w:rPr>
        <w:t>ბრალდებულისა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მოწმის</w:t>
      </w:r>
      <w:r w:rsidRPr="00B56B05">
        <w:rPr>
          <w:rFonts w:ascii="Cambria" w:hAnsi="Sylfaen" w:cs="Sylfaen"/>
          <w:lang w:val="ka-GE"/>
        </w:rPr>
        <w:t xml:space="preserve"> </w:t>
      </w:r>
      <w:r w:rsidRPr="00B56B05">
        <w:rPr>
          <w:rFonts w:ascii="Cambria" w:hAnsi="Sylfaen" w:cs="Sylfaen"/>
          <w:lang w:val="ka-GE"/>
        </w:rPr>
        <w:t>გამოკითხვის</w:t>
      </w:r>
      <w:r w:rsidRPr="00B56B05">
        <w:rPr>
          <w:rFonts w:ascii="Cambria" w:hAnsi="Sylfaen" w:cs="Sylfaen"/>
          <w:lang w:val="ka-GE"/>
        </w:rPr>
        <w:t>/</w:t>
      </w:r>
      <w:r w:rsidRPr="00B56B05">
        <w:rPr>
          <w:rFonts w:ascii="Cambria" w:hAnsi="Sylfaen" w:cs="Sylfaen"/>
          <w:lang w:val="ka-GE"/>
        </w:rPr>
        <w:t>დაკითხვის</w:t>
      </w:r>
      <w:r w:rsidRPr="00B56B05">
        <w:rPr>
          <w:rFonts w:ascii="Cambria" w:hAnsi="Sylfaen" w:cs="Sylfaen"/>
          <w:lang w:val="ka-GE"/>
        </w:rPr>
        <w:t xml:space="preserve"> </w:t>
      </w:r>
      <w:r w:rsidRPr="00B56B05">
        <w:rPr>
          <w:rFonts w:ascii="Cambria" w:hAnsi="Sylfaen" w:cs="Sylfaen"/>
          <w:lang w:val="ka-GE"/>
        </w:rPr>
        <w:t>ინსტრუქცია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დაიწყო</w:t>
      </w:r>
      <w:r w:rsidRPr="00B56B05">
        <w:rPr>
          <w:rFonts w:ascii="Cambria" w:hAnsi="Sylfaen" w:cs="Sylfaen"/>
          <w:lang w:val="ka-GE"/>
        </w:rPr>
        <w:t xml:space="preserve"> </w:t>
      </w:r>
      <w:r w:rsidRPr="00B56B05">
        <w:rPr>
          <w:rFonts w:ascii="Cambria" w:hAnsi="Sylfaen" w:cs="Sylfaen"/>
          <w:lang w:val="ka-GE"/>
        </w:rPr>
        <w:t>ამ</w:t>
      </w:r>
      <w:r w:rsidRPr="00B56B05">
        <w:rPr>
          <w:rFonts w:ascii="Cambria" w:hAnsi="Sylfaen" w:cs="Sylfaen"/>
          <w:lang w:val="ka-GE"/>
        </w:rPr>
        <w:t xml:space="preserve"> </w:t>
      </w:r>
      <w:r w:rsidRPr="00B56B05">
        <w:rPr>
          <w:rFonts w:ascii="Cambria" w:hAnsi="Sylfaen" w:cs="Sylfaen"/>
          <w:lang w:val="ka-GE"/>
        </w:rPr>
        <w:t>მიმართულებით</w:t>
      </w:r>
      <w:r w:rsidRPr="00B56B05">
        <w:rPr>
          <w:rFonts w:ascii="Cambria" w:hAnsi="Sylfaen" w:cs="Sylfaen"/>
          <w:lang w:val="ka-GE"/>
        </w:rPr>
        <w:t xml:space="preserve"> </w:t>
      </w:r>
      <w:r w:rsidRPr="00B56B05">
        <w:rPr>
          <w:rFonts w:ascii="Cambria" w:hAnsi="Sylfaen" w:cs="Sylfaen"/>
          <w:lang w:val="ka-GE"/>
        </w:rPr>
        <w:t>გამომძიებელთა</w:t>
      </w:r>
      <w:r w:rsidRPr="00B56B05">
        <w:rPr>
          <w:rFonts w:ascii="Cambria" w:hAnsi="Sylfaen" w:cs="Sylfaen"/>
          <w:lang w:val="ka-GE"/>
        </w:rPr>
        <w:t xml:space="preserve"> </w:t>
      </w:r>
      <w:r w:rsidRPr="00B56B05">
        <w:rPr>
          <w:rFonts w:ascii="Cambria" w:hAnsi="Sylfaen" w:cs="Sylfaen"/>
          <w:lang w:val="ka-GE"/>
        </w:rPr>
        <w:t>სპეციალიზაცია</w:t>
      </w:r>
      <w:r w:rsidRPr="00B56B05">
        <w:rPr>
          <w:rFonts w:ascii="Cambria" w:hAnsi="Sylfaen" w:cs="Sylfaen"/>
          <w:lang w:val="ka-GE"/>
        </w:rPr>
        <w:t>.</w:t>
      </w:r>
    </w:p>
    <w:p w:rsidR="0008472D" w:rsidRPr="00C9122F" w:rsidRDefault="0008472D" w:rsidP="00B56B05">
      <w:pPr>
        <w:pStyle w:val="ListParagraph"/>
        <w:numPr>
          <w:ilvl w:val="0"/>
          <w:numId w:val="8"/>
        </w:numPr>
        <w:spacing w:after="240" w:line="240" w:lineRule="auto"/>
        <w:ind w:left="0" w:firstLine="0"/>
        <w:contextualSpacing w:val="0"/>
        <w:jc w:val="both"/>
        <w:rPr>
          <w:rFonts w:ascii="Cambria" w:hAnsi="Sylfaen" w:cs="Sylfaen"/>
          <w:highlight w:val="yellow"/>
          <w:lang w:val="ka-GE"/>
        </w:rPr>
      </w:pPr>
      <w:r w:rsidRPr="00C9122F">
        <w:rPr>
          <w:rFonts w:ascii="Cambria" w:hAnsi="Sylfaen" w:cs="Sylfaen"/>
          <w:highlight w:val="yellow"/>
          <w:lang w:val="ka-GE"/>
        </w:rPr>
        <w:t>სამინისტრო</w:t>
      </w:r>
      <w:r w:rsidRPr="00C9122F">
        <w:rPr>
          <w:rFonts w:ascii="Cambria" w:hAnsi="Sylfaen" w:cs="Sylfaen"/>
          <w:highlight w:val="yellow"/>
          <w:lang w:val="ka-GE"/>
        </w:rPr>
        <w:t xml:space="preserve"> </w:t>
      </w:r>
      <w:r w:rsidRPr="00C9122F">
        <w:rPr>
          <w:rFonts w:ascii="Cambria" w:hAnsi="Sylfaen" w:cs="Sylfaen"/>
          <w:highlight w:val="yellow"/>
          <w:lang w:val="ka-GE"/>
        </w:rPr>
        <w:t>აქტიურად</w:t>
      </w:r>
      <w:r w:rsidRPr="00C9122F">
        <w:rPr>
          <w:rFonts w:ascii="Cambria" w:hAnsi="Sylfaen" w:cs="Sylfaen"/>
          <w:highlight w:val="yellow"/>
          <w:lang w:val="ka-GE"/>
        </w:rPr>
        <w:t xml:space="preserve"> </w:t>
      </w:r>
      <w:r w:rsidRPr="00C9122F">
        <w:rPr>
          <w:rFonts w:ascii="Cambria" w:hAnsi="Sylfaen" w:cs="Sylfaen"/>
          <w:highlight w:val="yellow"/>
          <w:lang w:val="ka-GE"/>
        </w:rPr>
        <w:t>თანამშრომლობს</w:t>
      </w:r>
      <w:r w:rsidRPr="00C9122F">
        <w:rPr>
          <w:rFonts w:ascii="Cambria" w:hAnsi="Sylfaen" w:cs="Sylfaen"/>
          <w:highlight w:val="yellow"/>
          <w:lang w:val="ka-GE"/>
        </w:rPr>
        <w:t xml:space="preserve"> </w:t>
      </w:r>
      <w:r w:rsidRPr="00C9122F">
        <w:rPr>
          <w:rFonts w:ascii="Cambria" w:hAnsi="Sylfaen" w:cs="Sylfaen"/>
          <w:highlight w:val="yellow"/>
          <w:lang w:val="ka-GE"/>
        </w:rPr>
        <w:t>ევროსაბჭოსთან</w:t>
      </w:r>
      <w:r w:rsidRPr="00C9122F">
        <w:rPr>
          <w:rFonts w:ascii="Cambria" w:hAnsi="Sylfaen" w:cs="Sylfaen"/>
          <w:highlight w:val="yellow"/>
          <w:lang w:val="ka-GE"/>
        </w:rPr>
        <w:t xml:space="preserve"> </w:t>
      </w:r>
      <w:r w:rsidRPr="00C9122F">
        <w:rPr>
          <w:rFonts w:ascii="Cambria" w:hAnsi="Sylfaen" w:cs="Sylfaen"/>
          <w:highlight w:val="yellow"/>
          <w:lang w:val="ka-GE"/>
        </w:rPr>
        <w:t>დისკრიმინაციული</w:t>
      </w:r>
      <w:r w:rsidRPr="00C9122F">
        <w:rPr>
          <w:rFonts w:ascii="Cambria" w:hAnsi="Sylfaen" w:cs="Sylfaen"/>
          <w:highlight w:val="yellow"/>
          <w:lang w:val="ka-GE"/>
        </w:rPr>
        <w:t xml:space="preserve"> </w:t>
      </w:r>
      <w:r w:rsidRPr="00C9122F">
        <w:rPr>
          <w:rFonts w:ascii="Cambria" w:hAnsi="Sylfaen" w:cs="Sylfaen"/>
          <w:highlight w:val="yellow"/>
          <w:lang w:val="ka-GE"/>
        </w:rPr>
        <w:t>ნიშნით</w:t>
      </w:r>
      <w:r w:rsidRPr="00C9122F">
        <w:rPr>
          <w:rFonts w:ascii="Cambria" w:hAnsi="Sylfaen" w:cs="Sylfaen"/>
          <w:highlight w:val="yellow"/>
          <w:lang w:val="ka-GE"/>
        </w:rPr>
        <w:t xml:space="preserve"> </w:t>
      </w:r>
      <w:r w:rsidRPr="00C9122F">
        <w:rPr>
          <w:rFonts w:ascii="Cambria" w:hAnsi="Sylfaen" w:cs="Sylfaen"/>
          <w:highlight w:val="yellow"/>
          <w:lang w:val="ka-GE"/>
        </w:rPr>
        <w:t>ჩადენილი</w:t>
      </w:r>
      <w:r w:rsidRPr="00C9122F">
        <w:rPr>
          <w:rFonts w:ascii="Cambria" w:hAnsi="Sylfaen" w:cs="Sylfaen"/>
          <w:highlight w:val="yellow"/>
          <w:lang w:val="ka-GE"/>
        </w:rPr>
        <w:t xml:space="preserve"> </w:t>
      </w:r>
      <w:r w:rsidRPr="00C9122F">
        <w:rPr>
          <w:rFonts w:ascii="Cambria" w:hAnsi="Sylfaen" w:cs="Sylfaen"/>
          <w:highlight w:val="yellow"/>
          <w:lang w:val="ka-GE"/>
        </w:rPr>
        <w:t>დანაშაულების</w:t>
      </w:r>
      <w:r w:rsidRPr="00C9122F">
        <w:rPr>
          <w:rFonts w:ascii="Cambria" w:hAnsi="Sylfaen" w:cs="Sylfaen"/>
          <w:highlight w:val="yellow"/>
          <w:lang w:val="ka-GE"/>
        </w:rPr>
        <w:t xml:space="preserve"> </w:t>
      </w:r>
      <w:r w:rsidRPr="00C9122F">
        <w:rPr>
          <w:rFonts w:ascii="Cambria" w:hAnsi="Sylfaen" w:cs="Sylfaen"/>
          <w:highlight w:val="yellow"/>
          <w:lang w:val="ka-GE"/>
        </w:rPr>
        <w:t>შესახებ</w:t>
      </w:r>
      <w:r w:rsidRPr="00C9122F">
        <w:rPr>
          <w:rFonts w:ascii="Cambria" w:hAnsi="Sylfaen" w:cs="Sylfaen"/>
          <w:highlight w:val="yellow"/>
          <w:lang w:val="ka-GE"/>
        </w:rPr>
        <w:t xml:space="preserve"> </w:t>
      </w:r>
      <w:r w:rsidRPr="00C9122F">
        <w:rPr>
          <w:rFonts w:ascii="Cambria" w:hAnsi="Sylfaen" w:cs="Sylfaen"/>
          <w:highlight w:val="yellow"/>
          <w:lang w:val="ka-GE"/>
        </w:rPr>
        <w:t>სტატისტიკური</w:t>
      </w:r>
      <w:r w:rsidRPr="00C9122F">
        <w:rPr>
          <w:rFonts w:ascii="Cambria" w:hAnsi="Sylfaen" w:cs="Sylfaen"/>
          <w:highlight w:val="yellow"/>
          <w:lang w:val="ka-GE"/>
        </w:rPr>
        <w:t xml:space="preserve"> </w:t>
      </w:r>
      <w:r w:rsidRPr="00C9122F">
        <w:rPr>
          <w:rFonts w:ascii="Cambria" w:hAnsi="Sylfaen" w:cs="Sylfaen"/>
          <w:highlight w:val="yellow"/>
          <w:lang w:val="ka-GE"/>
        </w:rPr>
        <w:t>მონაცემების</w:t>
      </w:r>
      <w:r w:rsidRPr="00C9122F">
        <w:rPr>
          <w:rFonts w:ascii="Cambria" w:hAnsi="Sylfaen" w:cs="Sylfaen"/>
          <w:highlight w:val="yellow"/>
          <w:lang w:val="ka-GE"/>
        </w:rPr>
        <w:t xml:space="preserve"> </w:t>
      </w:r>
      <w:r w:rsidRPr="00C9122F">
        <w:rPr>
          <w:rFonts w:ascii="Cambria" w:hAnsi="Sylfaen" w:cs="Sylfaen"/>
          <w:highlight w:val="yellow"/>
          <w:lang w:val="ka-GE"/>
        </w:rPr>
        <w:t>სრულყოფის</w:t>
      </w:r>
      <w:r w:rsidRPr="00C9122F">
        <w:rPr>
          <w:rFonts w:ascii="Cambria" w:hAnsi="Sylfaen" w:cs="Sylfaen"/>
          <w:highlight w:val="yellow"/>
          <w:lang w:val="ka-GE"/>
        </w:rPr>
        <w:t xml:space="preserve"> </w:t>
      </w:r>
      <w:r w:rsidRPr="00C9122F">
        <w:rPr>
          <w:rFonts w:ascii="Cambria" w:hAnsi="Sylfaen" w:cs="Sylfaen"/>
          <w:highlight w:val="yellow"/>
          <w:lang w:val="ka-GE"/>
        </w:rPr>
        <w:t>მიზნით</w:t>
      </w:r>
      <w:r w:rsidRPr="00C9122F">
        <w:rPr>
          <w:rFonts w:ascii="Cambria" w:hAnsi="Sylfaen" w:cs="Sylfaen"/>
          <w:highlight w:val="yellow"/>
          <w:lang w:val="ka-GE"/>
        </w:rPr>
        <w:t xml:space="preserve">. 2017 </w:t>
      </w:r>
      <w:r w:rsidRPr="00C9122F">
        <w:rPr>
          <w:rFonts w:ascii="Cambria" w:hAnsi="Sylfaen" w:cs="Sylfaen"/>
          <w:highlight w:val="yellow"/>
          <w:lang w:val="ka-GE"/>
        </w:rPr>
        <w:t>წელსა</w:t>
      </w:r>
      <w:r w:rsidRPr="00C9122F">
        <w:rPr>
          <w:rFonts w:ascii="Cambria" w:hAnsi="Sylfaen" w:cs="Sylfaen"/>
          <w:highlight w:val="yellow"/>
          <w:lang w:val="ka-GE"/>
        </w:rPr>
        <w:t xml:space="preserve"> </w:t>
      </w:r>
      <w:r w:rsidRPr="00C9122F">
        <w:rPr>
          <w:rFonts w:ascii="Cambria" w:hAnsi="Sylfaen" w:cs="Sylfaen"/>
          <w:highlight w:val="yellow"/>
          <w:lang w:val="ka-GE"/>
        </w:rPr>
        <w:t>და</w:t>
      </w:r>
      <w:r w:rsidRPr="00C9122F">
        <w:rPr>
          <w:rFonts w:ascii="Cambria" w:hAnsi="Sylfaen" w:cs="Sylfaen"/>
          <w:highlight w:val="yellow"/>
          <w:lang w:val="ka-GE"/>
        </w:rPr>
        <w:t xml:space="preserve"> 2018 </w:t>
      </w:r>
      <w:r w:rsidRPr="00C9122F">
        <w:rPr>
          <w:rFonts w:ascii="Cambria" w:hAnsi="Sylfaen" w:cs="Sylfaen"/>
          <w:highlight w:val="yellow"/>
          <w:lang w:val="ka-GE"/>
        </w:rPr>
        <w:t>წელს</w:t>
      </w:r>
      <w:r w:rsidRPr="00C9122F">
        <w:rPr>
          <w:rFonts w:ascii="Cambria" w:hAnsi="Sylfaen" w:cs="Sylfaen"/>
          <w:highlight w:val="yellow"/>
          <w:lang w:val="ka-GE"/>
        </w:rPr>
        <w:t xml:space="preserve"> </w:t>
      </w:r>
      <w:r w:rsidRPr="00C9122F">
        <w:rPr>
          <w:rFonts w:ascii="Cambria" w:hAnsi="Sylfaen" w:cs="Sylfaen"/>
          <w:highlight w:val="yellow"/>
          <w:lang w:val="ka-GE"/>
        </w:rPr>
        <w:t>აქტიური</w:t>
      </w:r>
      <w:r w:rsidRPr="00C9122F">
        <w:rPr>
          <w:rFonts w:ascii="Cambria" w:hAnsi="Sylfaen" w:cs="Sylfaen"/>
          <w:highlight w:val="yellow"/>
          <w:lang w:val="ka-GE"/>
        </w:rPr>
        <w:t xml:space="preserve"> </w:t>
      </w:r>
      <w:r w:rsidRPr="00C9122F">
        <w:rPr>
          <w:rFonts w:ascii="Cambria" w:hAnsi="Sylfaen" w:cs="Sylfaen"/>
          <w:highlight w:val="yellow"/>
          <w:lang w:val="ka-GE"/>
        </w:rPr>
        <w:t>თანამშრომლობის</w:t>
      </w:r>
      <w:r w:rsidRPr="00C9122F">
        <w:rPr>
          <w:rFonts w:ascii="Cambria" w:hAnsi="Sylfaen" w:cs="Sylfaen"/>
          <w:highlight w:val="yellow"/>
          <w:lang w:val="ka-GE"/>
        </w:rPr>
        <w:t xml:space="preserve"> </w:t>
      </w:r>
      <w:r w:rsidRPr="00C9122F">
        <w:rPr>
          <w:rFonts w:ascii="Cambria" w:hAnsi="Sylfaen" w:cs="Sylfaen"/>
          <w:highlight w:val="yellow"/>
          <w:lang w:val="ka-GE"/>
        </w:rPr>
        <w:t>შედეგად</w:t>
      </w:r>
      <w:r w:rsidRPr="00C9122F">
        <w:rPr>
          <w:rFonts w:ascii="Cambria" w:hAnsi="Sylfaen" w:cs="Sylfaen"/>
          <w:highlight w:val="yellow"/>
          <w:lang w:val="ka-GE"/>
        </w:rPr>
        <w:t xml:space="preserve"> </w:t>
      </w:r>
      <w:r w:rsidRPr="00C9122F">
        <w:rPr>
          <w:rFonts w:ascii="Cambria" w:hAnsi="Sylfaen" w:cs="Sylfaen"/>
          <w:highlight w:val="yellow"/>
          <w:lang w:val="ka-GE"/>
        </w:rPr>
        <w:t>შესაძლებელი</w:t>
      </w:r>
      <w:r w:rsidRPr="00C9122F">
        <w:rPr>
          <w:rFonts w:ascii="Cambria" w:hAnsi="Sylfaen" w:cs="Sylfaen"/>
          <w:highlight w:val="yellow"/>
          <w:lang w:val="ka-GE"/>
        </w:rPr>
        <w:t xml:space="preserve"> </w:t>
      </w:r>
      <w:r w:rsidRPr="00C9122F">
        <w:rPr>
          <w:rFonts w:ascii="Cambria" w:hAnsi="Sylfaen" w:cs="Sylfaen"/>
          <w:highlight w:val="yellow"/>
          <w:lang w:val="ka-GE"/>
        </w:rPr>
        <w:t>გახდა</w:t>
      </w:r>
      <w:r w:rsidRPr="00C9122F">
        <w:rPr>
          <w:rFonts w:ascii="Cambria" w:hAnsi="Sylfaen" w:cs="Sylfaen"/>
          <w:highlight w:val="yellow"/>
          <w:lang w:val="ka-GE"/>
        </w:rPr>
        <w:t xml:space="preserve"> </w:t>
      </w:r>
      <w:r w:rsidRPr="00C9122F">
        <w:rPr>
          <w:rFonts w:ascii="Cambria" w:hAnsi="Sylfaen" w:cs="Sylfaen"/>
          <w:highlight w:val="yellow"/>
          <w:lang w:val="ka-GE"/>
        </w:rPr>
        <w:t>ჰომოფობიასა</w:t>
      </w:r>
      <w:r w:rsidRPr="00C9122F">
        <w:rPr>
          <w:rFonts w:ascii="Cambria" w:hAnsi="Sylfaen" w:cs="Sylfaen"/>
          <w:highlight w:val="yellow"/>
          <w:lang w:val="ka-GE"/>
        </w:rPr>
        <w:t xml:space="preserve"> </w:t>
      </w:r>
      <w:r w:rsidRPr="00C9122F">
        <w:rPr>
          <w:rFonts w:ascii="Cambria" w:hAnsi="Sylfaen" w:cs="Sylfaen"/>
          <w:highlight w:val="yellow"/>
          <w:lang w:val="ka-GE"/>
        </w:rPr>
        <w:t>და</w:t>
      </w:r>
      <w:r w:rsidRPr="00C9122F">
        <w:rPr>
          <w:rFonts w:ascii="Cambria" w:hAnsi="Sylfaen" w:cs="Sylfaen"/>
          <w:highlight w:val="yellow"/>
          <w:lang w:val="ka-GE"/>
        </w:rPr>
        <w:t xml:space="preserve"> </w:t>
      </w:r>
      <w:r w:rsidRPr="00C9122F">
        <w:rPr>
          <w:rFonts w:ascii="Cambria" w:hAnsi="Sylfaen" w:cs="Sylfaen"/>
          <w:highlight w:val="yellow"/>
          <w:lang w:val="ka-GE"/>
        </w:rPr>
        <w:t>ტრანსფობიასთან</w:t>
      </w:r>
      <w:r w:rsidRPr="00C9122F">
        <w:rPr>
          <w:rFonts w:ascii="Cambria" w:hAnsi="Sylfaen" w:cs="Sylfaen"/>
          <w:highlight w:val="yellow"/>
          <w:lang w:val="ka-GE"/>
        </w:rPr>
        <w:t xml:space="preserve"> </w:t>
      </w:r>
      <w:r w:rsidRPr="00C9122F">
        <w:rPr>
          <w:rFonts w:ascii="Cambria" w:hAnsi="Sylfaen" w:cs="Sylfaen"/>
          <w:highlight w:val="yellow"/>
          <w:lang w:val="ka-GE"/>
        </w:rPr>
        <w:t>ბრძოლის</w:t>
      </w:r>
      <w:r w:rsidRPr="00C9122F">
        <w:rPr>
          <w:rFonts w:ascii="Cambria" w:hAnsi="Sylfaen" w:cs="Sylfaen"/>
          <w:highlight w:val="yellow"/>
          <w:lang w:val="ka-GE"/>
        </w:rPr>
        <w:t xml:space="preserve"> </w:t>
      </w:r>
      <w:r w:rsidRPr="00C9122F">
        <w:rPr>
          <w:rFonts w:ascii="Cambria" w:hAnsi="Sylfaen" w:cs="Sylfaen"/>
          <w:highlight w:val="yellow"/>
          <w:lang w:val="ka-GE"/>
        </w:rPr>
        <w:t>საერთაშორისო</w:t>
      </w:r>
      <w:r w:rsidRPr="00C9122F">
        <w:rPr>
          <w:rFonts w:ascii="Cambria" w:hAnsi="Sylfaen" w:cs="Sylfaen"/>
          <w:highlight w:val="yellow"/>
          <w:lang w:val="ka-GE"/>
        </w:rPr>
        <w:t xml:space="preserve"> </w:t>
      </w:r>
      <w:r w:rsidRPr="00C9122F">
        <w:rPr>
          <w:rFonts w:ascii="Cambria" w:hAnsi="Sylfaen" w:cs="Sylfaen"/>
          <w:highlight w:val="yellow"/>
          <w:lang w:val="ka-GE"/>
        </w:rPr>
        <w:t>დღისადმი</w:t>
      </w:r>
      <w:r w:rsidRPr="00C9122F">
        <w:rPr>
          <w:rFonts w:ascii="Cambria" w:hAnsi="Sylfaen" w:cs="Sylfaen"/>
          <w:highlight w:val="yellow"/>
          <w:lang w:val="ka-GE"/>
        </w:rPr>
        <w:t xml:space="preserve"> (17 </w:t>
      </w:r>
      <w:r w:rsidRPr="00C9122F">
        <w:rPr>
          <w:rFonts w:ascii="Cambria" w:hAnsi="Sylfaen" w:cs="Sylfaen"/>
          <w:highlight w:val="yellow"/>
          <w:lang w:val="ka-GE"/>
        </w:rPr>
        <w:t>მაისი</w:t>
      </w:r>
      <w:r w:rsidRPr="00C9122F">
        <w:rPr>
          <w:rFonts w:ascii="Cambria" w:hAnsi="Sylfaen" w:cs="Sylfaen"/>
          <w:highlight w:val="yellow"/>
          <w:lang w:val="ka-GE"/>
        </w:rPr>
        <w:t xml:space="preserve">) </w:t>
      </w:r>
      <w:r w:rsidRPr="00C9122F">
        <w:rPr>
          <w:rFonts w:ascii="Cambria" w:hAnsi="Sylfaen" w:cs="Sylfaen"/>
          <w:highlight w:val="yellow"/>
          <w:lang w:val="ka-GE"/>
        </w:rPr>
        <w:t>მიძღვნილი</w:t>
      </w:r>
      <w:r w:rsidRPr="00C9122F">
        <w:rPr>
          <w:rFonts w:ascii="Cambria" w:hAnsi="Sylfaen" w:cs="Sylfaen"/>
          <w:highlight w:val="yellow"/>
          <w:lang w:val="ka-GE"/>
        </w:rPr>
        <w:t xml:space="preserve"> </w:t>
      </w:r>
      <w:r w:rsidRPr="00C9122F">
        <w:rPr>
          <w:rFonts w:ascii="Cambria" w:hAnsi="Sylfaen" w:cs="Sylfaen"/>
          <w:highlight w:val="yellow"/>
          <w:lang w:val="ka-GE"/>
        </w:rPr>
        <w:t>ღონისძიებების</w:t>
      </w:r>
      <w:r w:rsidRPr="00C9122F">
        <w:rPr>
          <w:rFonts w:ascii="Cambria" w:hAnsi="Sylfaen" w:cs="Sylfaen"/>
          <w:highlight w:val="yellow"/>
          <w:lang w:val="ka-GE"/>
        </w:rPr>
        <w:t xml:space="preserve"> </w:t>
      </w:r>
      <w:r w:rsidRPr="00C9122F">
        <w:rPr>
          <w:rFonts w:ascii="Cambria" w:hAnsi="Sylfaen" w:cs="Sylfaen"/>
          <w:highlight w:val="yellow"/>
          <w:lang w:val="ka-GE"/>
        </w:rPr>
        <w:t>მშვიდობიან</w:t>
      </w:r>
      <w:r w:rsidRPr="00C9122F">
        <w:rPr>
          <w:rFonts w:ascii="Cambria" w:hAnsi="Sylfaen" w:cs="Sylfaen"/>
          <w:highlight w:val="yellow"/>
          <w:lang w:val="ka-GE"/>
        </w:rPr>
        <w:t xml:space="preserve"> </w:t>
      </w:r>
      <w:r w:rsidRPr="00C9122F">
        <w:rPr>
          <w:rFonts w:ascii="Cambria" w:hAnsi="Sylfaen" w:cs="Sylfaen"/>
          <w:highlight w:val="yellow"/>
          <w:lang w:val="ka-GE"/>
        </w:rPr>
        <w:t>ფორმატში</w:t>
      </w:r>
      <w:r w:rsidRPr="00C9122F">
        <w:rPr>
          <w:rFonts w:ascii="Cambria" w:hAnsi="Sylfaen" w:cs="Sylfaen"/>
          <w:highlight w:val="yellow"/>
          <w:lang w:val="ka-GE"/>
        </w:rPr>
        <w:t xml:space="preserve"> </w:t>
      </w:r>
      <w:r w:rsidRPr="00C9122F">
        <w:rPr>
          <w:rFonts w:ascii="Cambria" w:hAnsi="Sylfaen" w:cs="Sylfaen"/>
          <w:highlight w:val="yellow"/>
          <w:lang w:val="ka-GE"/>
        </w:rPr>
        <w:t>ჩატარება</w:t>
      </w:r>
      <w:r w:rsidRPr="00C9122F">
        <w:rPr>
          <w:rFonts w:ascii="Cambria" w:hAnsi="Sylfaen" w:cs="Sylfaen"/>
          <w:highlight w:val="yellow"/>
          <w:lang w:val="ka-GE"/>
        </w:rPr>
        <w:t xml:space="preserve">. </w:t>
      </w:r>
      <w:r w:rsidRPr="00C9122F">
        <w:rPr>
          <w:rFonts w:ascii="Cambria" w:hAnsi="Sylfaen" w:cs="Sylfaen"/>
          <w:highlight w:val="yellow"/>
          <w:lang w:val="ka-GE"/>
        </w:rPr>
        <w:t>აღნიშნულ</w:t>
      </w:r>
      <w:r w:rsidRPr="00C9122F">
        <w:rPr>
          <w:rFonts w:ascii="Cambria" w:hAnsi="Sylfaen" w:cs="Sylfaen"/>
          <w:highlight w:val="yellow"/>
          <w:lang w:val="ka-GE"/>
        </w:rPr>
        <w:t xml:space="preserve"> </w:t>
      </w:r>
      <w:r w:rsidRPr="00C9122F">
        <w:rPr>
          <w:rFonts w:ascii="Cambria" w:hAnsi="Sylfaen" w:cs="Sylfaen"/>
          <w:highlight w:val="yellow"/>
          <w:lang w:val="ka-GE"/>
        </w:rPr>
        <w:t>ღონისძიებაზე</w:t>
      </w:r>
      <w:r w:rsidRPr="00C9122F">
        <w:rPr>
          <w:rFonts w:ascii="Cambria" w:hAnsi="Sylfaen" w:cs="Sylfaen"/>
          <w:highlight w:val="yellow"/>
          <w:lang w:val="ka-GE"/>
        </w:rPr>
        <w:t xml:space="preserve"> </w:t>
      </w:r>
      <w:r w:rsidRPr="00C9122F">
        <w:rPr>
          <w:rFonts w:ascii="Cambria" w:hAnsi="Sylfaen" w:cs="Sylfaen"/>
          <w:highlight w:val="yellow"/>
          <w:lang w:val="ka-GE"/>
        </w:rPr>
        <w:t>საზოგადოებრივი</w:t>
      </w:r>
      <w:r w:rsidRPr="00C9122F">
        <w:rPr>
          <w:rFonts w:ascii="Cambria" w:hAnsi="Sylfaen" w:cs="Sylfaen"/>
          <w:highlight w:val="yellow"/>
          <w:lang w:val="ka-GE"/>
        </w:rPr>
        <w:t xml:space="preserve"> </w:t>
      </w:r>
      <w:r w:rsidRPr="00C9122F">
        <w:rPr>
          <w:rFonts w:ascii="Cambria" w:hAnsi="Sylfaen" w:cs="Sylfaen"/>
          <w:highlight w:val="yellow"/>
          <w:lang w:val="ka-GE"/>
        </w:rPr>
        <w:t>წესრიგის</w:t>
      </w:r>
      <w:r w:rsidRPr="00C9122F">
        <w:rPr>
          <w:rFonts w:ascii="Cambria" w:hAnsi="Sylfaen" w:cs="Sylfaen"/>
          <w:highlight w:val="yellow"/>
          <w:lang w:val="ka-GE"/>
        </w:rPr>
        <w:t xml:space="preserve"> </w:t>
      </w:r>
      <w:r w:rsidRPr="00C9122F">
        <w:rPr>
          <w:rFonts w:ascii="Cambria" w:hAnsi="Sylfaen" w:cs="Sylfaen"/>
          <w:highlight w:val="yellow"/>
          <w:lang w:val="ka-GE"/>
        </w:rPr>
        <w:t>დამრღვევი</w:t>
      </w:r>
      <w:r w:rsidRPr="00C9122F">
        <w:rPr>
          <w:rFonts w:ascii="Cambria" w:hAnsi="Sylfaen" w:cs="Sylfaen"/>
          <w:highlight w:val="yellow"/>
          <w:lang w:val="ka-GE"/>
        </w:rPr>
        <w:t xml:space="preserve"> </w:t>
      </w:r>
      <w:r w:rsidRPr="00C9122F">
        <w:rPr>
          <w:rFonts w:ascii="Cambria" w:hAnsi="Sylfaen" w:cs="Sylfaen"/>
          <w:highlight w:val="yellow"/>
          <w:lang w:val="ka-GE"/>
        </w:rPr>
        <w:t>პირები</w:t>
      </w:r>
      <w:r w:rsidRPr="00C9122F">
        <w:rPr>
          <w:rFonts w:ascii="Cambria" w:hAnsi="Sylfaen" w:cs="Sylfaen"/>
          <w:highlight w:val="yellow"/>
          <w:lang w:val="ka-GE"/>
        </w:rPr>
        <w:t xml:space="preserve"> </w:t>
      </w:r>
      <w:r w:rsidRPr="00C9122F">
        <w:rPr>
          <w:rFonts w:ascii="Cambria" w:hAnsi="Sylfaen" w:cs="Sylfaen"/>
          <w:highlight w:val="yellow"/>
          <w:lang w:val="ka-GE"/>
        </w:rPr>
        <w:t>დაუყონებლივ</w:t>
      </w:r>
      <w:r w:rsidRPr="00C9122F">
        <w:rPr>
          <w:rFonts w:ascii="Cambria" w:hAnsi="Sylfaen" w:cs="Sylfaen"/>
          <w:highlight w:val="yellow"/>
          <w:lang w:val="ka-GE"/>
        </w:rPr>
        <w:t xml:space="preserve"> </w:t>
      </w:r>
      <w:r w:rsidRPr="00C9122F">
        <w:rPr>
          <w:rFonts w:ascii="Cambria" w:hAnsi="Sylfaen" w:cs="Sylfaen"/>
          <w:highlight w:val="yellow"/>
          <w:lang w:val="ka-GE"/>
        </w:rPr>
        <w:t>დააკავეს</w:t>
      </w:r>
      <w:r w:rsidRPr="00C9122F">
        <w:rPr>
          <w:rFonts w:ascii="Cambria" w:hAnsi="Sylfaen" w:cs="Sylfaen"/>
          <w:highlight w:val="yellow"/>
          <w:lang w:val="ka-GE"/>
        </w:rPr>
        <w:t xml:space="preserve"> </w:t>
      </w:r>
      <w:r w:rsidRPr="00C9122F">
        <w:rPr>
          <w:rFonts w:ascii="Cambria" w:hAnsi="Sylfaen" w:cs="Sylfaen"/>
          <w:highlight w:val="yellow"/>
          <w:lang w:val="ka-GE"/>
        </w:rPr>
        <w:t>და</w:t>
      </w:r>
      <w:r w:rsidRPr="00C9122F">
        <w:rPr>
          <w:rFonts w:ascii="Cambria" w:hAnsi="Sylfaen" w:cs="Sylfaen"/>
          <w:highlight w:val="yellow"/>
          <w:lang w:val="ka-GE"/>
        </w:rPr>
        <w:t xml:space="preserve"> </w:t>
      </w:r>
      <w:r w:rsidRPr="00C9122F">
        <w:rPr>
          <w:rFonts w:ascii="Cambria" w:hAnsi="Sylfaen" w:cs="Sylfaen"/>
          <w:highlight w:val="yellow"/>
          <w:lang w:val="ka-GE"/>
        </w:rPr>
        <w:t>დააკისრეს</w:t>
      </w:r>
      <w:r w:rsidRPr="00C9122F">
        <w:rPr>
          <w:rFonts w:ascii="Cambria" w:hAnsi="Sylfaen" w:cs="Sylfaen"/>
          <w:highlight w:val="yellow"/>
          <w:lang w:val="ka-GE"/>
        </w:rPr>
        <w:t xml:space="preserve"> </w:t>
      </w:r>
      <w:r w:rsidRPr="00C9122F">
        <w:rPr>
          <w:rFonts w:ascii="Cambria" w:hAnsi="Sylfaen" w:cs="Sylfaen"/>
          <w:highlight w:val="yellow"/>
          <w:lang w:val="ka-GE"/>
        </w:rPr>
        <w:t>პასუხისმგებლობა</w:t>
      </w:r>
      <w:r w:rsidRPr="00C9122F">
        <w:rPr>
          <w:rFonts w:ascii="Cambria" w:hAnsi="Sylfaen" w:cs="Sylfaen"/>
          <w:highlight w:val="yellow"/>
          <w:lang w:val="ka-GE"/>
        </w:rPr>
        <w:t>.</w:t>
      </w:r>
    </w:p>
    <w:p w:rsidR="0008472D" w:rsidRPr="009279B4" w:rsidRDefault="0008472D" w:rsidP="009279B4">
      <w:pPr>
        <w:spacing w:line="240" w:lineRule="auto"/>
        <w:jc w:val="both"/>
        <w:rPr>
          <w:rFonts w:ascii="Sylfaen" w:hAnsi="Sylfaen"/>
          <w:lang w:val="ka-GE"/>
        </w:rPr>
      </w:pPr>
      <w:r w:rsidRPr="009279B4">
        <w:rPr>
          <w:rFonts w:ascii="Sylfaen" w:hAnsi="Sylfaen" w:cs="Sylfaen"/>
          <w:i/>
          <w:lang w:val="ka-GE"/>
        </w:rPr>
        <w:t>კვალიფიკაციის ამაღლება/ტრენინგები</w:t>
      </w:r>
    </w:p>
    <w:p w:rsidR="00387CC1" w:rsidRPr="00B56B05" w:rsidRDefault="00387CC1"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მნიშვნელოვანი</w:t>
      </w:r>
      <w:r w:rsidRPr="00B56B05">
        <w:rPr>
          <w:rFonts w:ascii="Cambria" w:hAnsi="Sylfaen" w:cs="Sylfaen"/>
          <w:lang w:val="ka-GE"/>
        </w:rPr>
        <w:t xml:space="preserve"> </w:t>
      </w:r>
      <w:r w:rsidRPr="00B56B05">
        <w:rPr>
          <w:rFonts w:ascii="Cambria" w:hAnsi="Sylfaen" w:cs="Sylfaen"/>
          <w:lang w:val="ka-GE"/>
        </w:rPr>
        <w:t>ყურადღება</w:t>
      </w:r>
      <w:r w:rsidRPr="00B56B05">
        <w:rPr>
          <w:rFonts w:ascii="Cambria" w:hAnsi="Sylfaen" w:cs="Sylfaen"/>
          <w:lang w:val="ka-GE"/>
        </w:rPr>
        <w:t xml:space="preserve"> </w:t>
      </w:r>
      <w:r w:rsidRPr="00B56B05">
        <w:rPr>
          <w:rFonts w:ascii="Cambria" w:hAnsi="Sylfaen" w:cs="Sylfaen"/>
          <w:lang w:val="ka-GE"/>
        </w:rPr>
        <w:t>ექცევა</w:t>
      </w:r>
      <w:r w:rsidRPr="00B56B05">
        <w:rPr>
          <w:rFonts w:ascii="Cambria" w:hAnsi="Sylfaen" w:cs="Sylfaen"/>
          <w:lang w:val="ka-GE"/>
        </w:rPr>
        <w:t xml:space="preserve"> </w:t>
      </w:r>
      <w:r w:rsidRPr="00B56B05">
        <w:rPr>
          <w:rFonts w:ascii="Cambria" w:hAnsi="Sylfaen" w:cs="Sylfaen"/>
          <w:lang w:val="ka-GE"/>
        </w:rPr>
        <w:t>სამართალდამცავი</w:t>
      </w:r>
      <w:r w:rsidRPr="00B56B05">
        <w:rPr>
          <w:rFonts w:ascii="Cambria" w:hAnsi="Sylfaen" w:cs="Sylfaen"/>
          <w:lang w:val="ka-GE"/>
        </w:rPr>
        <w:t xml:space="preserve"> </w:t>
      </w:r>
      <w:r w:rsidRPr="00B56B05">
        <w:rPr>
          <w:rFonts w:ascii="Cambria" w:hAnsi="Sylfaen" w:cs="Sylfaen"/>
          <w:lang w:val="ka-GE"/>
        </w:rPr>
        <w:t>ორგანოთა</w:t>
      </w:r>
      <w:r w:rsidRPr="00B56B05">
        <w:rPr>
          <w:rFonts w:ascii="Cambria" w:hAnsi="Sylfaen" w:cs="Sylfaen"/>
          <w:lang w:val="ka-GE"/>
        </w:rPr>
        <w:t xml:space="preserve"> </w:t>
      </w:r>
      <w:r w:rsidRPr="00B56B05">
        <w:rPr>
          <w:rFonts w:ascii="Cambria" w:hAnsi="Sylfaen" w:cs="Sylfaen"/>
          <w:lang w:val="ka-GE"/>
        </w:rPr>
        <w:t>წარომადგენელთა</w:t>
      </w:r>
      <w:r w:rsidRPr="00B56B05">
        <w:rPr>
          <w:rFonts w:ascii="Cambria" w:hAnsi="Sylfaen" w:cs="Sylfaen"/>
          <w:lang w:val="ka-GE"/>
        </w:rPr>
        <w:t xml:space="preserve"> </w:t>
      </w:r>
      <w:r w:rsidRPr="00B56B05">
        <w:rPr>
          <w:rFonts w:ascii="Cambria" w:hAnsi="Sylfaen" w:cs="Sylfaen"/>
          <w:lang w:val="ka-GE"/>
        </w:rPr>
        <w:t>ცნობიერების</w:t>
      </w:r>
      <w:r w:rsidRPr="00B56B05">
        <w:rPr>
          <w:rFonts w:ascii="Cambria" w:hAnsi="Sylfaen" w:cs="Sylfaen"/>
          <w:lang w:val="ka-GE"/>
        </w:rPr>
        <w:t xml:space="preserve"> </w:t>
      </w:r>
      <w:r w:rsidRPr="00B56B05">
        <w:rPr>
          <w:rFonts w:ascii="Cambria" w:hAnsi="Sylfaen" w:cs="Sylfaen"/>
          <w:lang w:val="ka-GE"/>
        </w:rPr>
        <w:t>ამაღლებას</w:t>
      </w:r>
      <w:r w:rsidRPr="00B56B05">
        <w:rPr>
          <w:rFonts w:ascii="Cambria" w:hAnsi="Sylfaen" w:cs="Sylfaen"/>
          <w:lang w:val="ka-GE"/>
        </w:rPr>
        <w:t xml:space="preserve">. 2018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შემუშავდა</w:t>
      </w:r>
      <w:r w:rsidRPr="00B56B05">
        <w:rPr>
          <w:rFonts w:ascii="Cambria" w:hAnsi="Sylfaen" w:cs="Sylfaen"/>
          <w:lang w:val="ka-GE"/>
        </w:rPr>
        <w:t xml:space="preserve"> </w:t>
      </w:r>
      <w:r w:rsidRPr="00B56B05">
        <w:rPr>
          <w:rFonts w:ascii="Cambria" w:hAnsi="Sylfaen" w:cs="Sylfaen"/>
          <w:lang w:val="ka-GE"/>
        </w:rPr>
        <w:t>დისკრიმინაციული</w:t>
      </w:r>
      <w:r w:rsidRPr="00B56B05">
        <w:rPr>
          <w:rFonts w:ascii="Cambria" w:hAnsi="Sylfaen" w:cs="Sylfaen"/>
          <w:lang w:val="ka-GE"/>
        </w:rPr>
        <w:t xml:space="preserve"> </w:t>
      </w:r>
      <w:r w:rsidRPr="00B56B05">
        <w:rPr>
          <w:rFonts w:ascii="Cambria" w:hAnsi="Sylfaen" w:cs="Sylfaen"/>
          <w:lang w:val="ka-GE"/>
        </w:rPr>
        <w:t>ნიშნით</w:t>
      </w:r>
      <w:r w:rsidRPr="00B56B05">
        <w:rPr>
          <w:rFonts w:ascii="Cambria" w:hAnsi="Sylfaen" w:cs="Sylfaen"/>
          <w:lang w:val="ka-GE"/>
        </w:rPr>
        <w:t xml:space="preserve"> </w:t>
      </w:r>
      <w:r w:rsidRPr="00B56B05">
        <w:rPr>
          <w:rFonts w:ascii="Cambria" w:hAnsi="Sylfaen" w:cs="Sylfaen"/>
          <w:lang w:val="ka-GE"/>
        </w:rPr>
        <w:t>ჩადენილი</w:t>
      </w:r>
      <w:r w:rsidRPr="00B56B05">
        <w:rPr>
          <w:rFonts w:ascii="Cambria" w:hAnsi="Sylfaen" w:cs="Sylfaen"/>
          <w:lang w:val="ka-GE"/>
        </w:rPr>
        <w:t xml:space="preserve"> </w:t>
      </w:r>
      <w:r w:rsidRPr="00B56B05">
        <w:rPr>
          <w:rFonts w:ascii="Cambria" w:hAnsi="Sylfaen" w:cs="Sylfaen"/>
          <w:lang w:val="ka-GE"/>
        </w:rPr>
        <w:lastRenderedPageBreak/>
        <w:t>დანაშაულის</w:t>
      </w:r>
      <w:r w:rsidRPr="00B56B05">
        <w:rPr>
          <w:rFonts w:ascii="Cambria" w:hAnsi="Sylfaen" w:cs="Sylfaen"/>
          <w:lang w:val="ka-GE"/>
        </w:rPr>
        <w:t xml:space="preserve"> </w:t>
      </w:r>
      <w:r w:rsidRPr="00B56B05">
        <w:rPr>
          <w:rFonts w:ascii="Cambria" w:hAnsi="Sylfaen" w:cs="Sylfaen"/>
          <w:lang w:val="ka-GE"/>
        </w:rPr>
        <w:t>გამოძიების</w:t>
      </w:r>
      <w:r w:rsidRPr="00B56B05">
        <w:rPr>
          <w:rFonts w:ascii="Cambria" w:hAnsi="Sylfaen" w:cs="Sylfaen"/>
          <w:lang w:val="ka-GE"/>
        </w:rPr>
        <w:t xml:space="preserve"> </w:t>
      </w:r>
      <w:r w:rsidRPr="00B56B05">
        <w:rPr>
          <w:rFonts w:ascii="Cambria" w:hAnsi="Sylfaen" w:cs="Sylfaen"/>
          <w:lang w:val="ka-GE"/>
        </w:rPr>
        <w:t>სახელმძღვანელო</w:t>
      </w:r>
      <w:r w:rsidRPr="00B56B05">
        <w:rPr>
          <w:rFonts w:ascii="Cambria" w:hAnsi="Sylfaen" w:cs="Sylfaen"/>
          <w:lang w:val="ka-GE"/>
        </w:rPr>
        <w:t xml:space="preserve"> </w:t>
      </w:r>
      <w:r w:rsidRPr="00B56B05">
        <w:rPr>
          <w:rFonts w:ascii="Cambria" w:hAnsi="Sylfaen" w:cs="Sylfaen"/>
          <w:lang w:val="ka-GE"/>
        </w:rPr>
        <w:t>პრინციპები</w:t>
      </w:r>
      <w:r w:rsidRPr="00B56B05">
        <w:rPr>
          <w:rFonts w:ascii="Cambria" w:hAnsi="Sylfaen" w:cs="Sylfaen"/>
          <w:lang w:val="ka-GE"/>
        </w:rPr>
        <w:t xml:space="preserve">, </w:t>
      </w:r>
      <w:r w:rsidRPr="00B56B05">
        <w:rPr>
          <w:rFonts w:ascii="Cambria" w:hAnsi="Sylfaen" w:cs="Sylfaen"/>
          <w:lang w:val="ka-GE"/>
        </w:rPr>
        <w:t>რომლის</w:t>
      </w:r>
      <w:r w:rsidRPr="00B56B05">
        <w:rPr>
          <w:rFonts w:ascii="Cambria" w:hAnsi="Sylfaen" w:cs="Sylfaen"/>
          <w:lang w:val="ka-GE"/>
        </w:rPr>
        <w:t xml:space="preserve"> </w:t>
      </w:r>
      <w:r w:rsidRPr="00B56B05">
        <w:rPr>
          <w:rFonts w:ascii="Cambria" w:hAnsi="Sylfaen" w:cs="Sylfaen"/>
          <w:lang w:val="ka-GE"/>
        </w:rPr>
        <w:t>მიზანია</w:t>
      </w:r>
      <w:r w:rsidRPr="00B56B05">
        <w:rPr>
          <w:rFonts w:ascii="Cambria" w:hAnsi="Sylfaen" w:cs="Sylfaen"/>
          <w:lang w:val="ka-GE"/>
        </w:rPr>
        <w:t xml:space="preserve"> </w:t>
      </w:r>
      <w:r w:rsidRPr="00B56B05">
        <w:rPr>
          <w:rFonts w:ascii="Cambria" w:hAnsi="Sylfaen" w:cs="Sylfaen"/>
          <w:lang w:val="ka-GE"/>
        </w:rPr>
        <w:t>შესაბამის</w:t>
      </w:r>
      <w:r w:rsidRPr="00B56B05">
        <w:rPr>
          <w:rFonts w:ascii="Cambria" w:hAnsi="Sylfaen" w:cs="Sylfaen"/>
          <w:lang w:val="ka-GE"/>
        </w:rPr>
        <w:t xml:space="preserve"> </w:t>
      </w:r>
      <w:r w:rsidRPr="00B56B05">
        <w:rPr>
          <w:rFonts w:ascii="Cambria" w:hAnsi="Sylfaen" w:cs="Sylfaen"/>
          <w:lang w:val="ka-GE"/>
        </w:rPr>
        <w:t>დანაყოფებს</w:t>
      </w:r>
      <w:r w:rsidRPr="00B56B05">
        <w:rPr>
          <w:rFonts w:ascii="Cambria" w:hAnsi="Sylfaen" w:cs="Sylfaen"/>
          <w:lang w:val="ka-GE"/>
        </w:rPr>
        <w:t xml:space="preserve"> </w:t>
      </w:r>
      <w:r w:rsidRPr="00B56B05">
        <w:rPr>
          <w:rFonts w:ascii="Cambria" w:hAnsi="Sylfaen" w:cs="Sylfaen"/>
          <w:lang w:val="ka-GE"/>
        </w:rPr>
        <w:t>დაეხმაროს</w:t>
      </w:r>
      <w:r w:rsidRPr="00B56B05">
        <w:rPr>
          <w:rFonts w:ascii="Cambria" w:hAnsi="Sylfaen" w:cs="Sylfaen"/>
          <w:lang w:val="ka-GE"/>
        </w:rPr>
        <w:t xml:space="preserve"> </w:t>
      </w:r>
      <w:r w:rsidRPr="00B56B05">
        <w:rPr>
          <w:rFonts w:ascii="Cambria" w:hAnsi="Sylfaen" w:cs="Sylfaen"/>
          <w:lang w:val="ka-GE"/>
        </w:rPr>
        <w:t>დანაშაულის</w:t>
      </w:r>
      <w:r w:rsidRPr="00B56B05">
        <w:rPr>
          <w:rFonts w:ascii="Cambria" w:hAnsi="Sylfaen" w:cs="Sylfaen"/>
          <w:lang w:val="ka-GE"/>
        </w:rPr>
        <w:t xml:space="preserve"> </w:t>
      </w:r>
      <w:r w:rsidRPr="00B56B05">
        <w:rPr>
          <w:rFonts w:ascii="Cambria" w:hAnsi="Sylfaen" w:cs="Sylfaen"/>
          <w:lang w:val="ka-GE"/>
        </w:rPr>
        <w:t>გამოვლინებასა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ჯეროვან</w:t>
      </w:r>
      <w:r w:rsidRPr="00B56B05">
        <w:rPr>
          <w:rFonts w:ascii="Cambria" w:hAnsi="Sylfaen" w:cs="Sylfaen"/>
          <w:lang w:val="ka-GE"/>
        </w:rPr>
        <w:t xml:space="preserve"> </w:t>
      </w:r>
      <w:r w:rsidRPr="00B56B05">
        <w:rPr>
          <w:rFonts w:ascii="Cambria" w:hAnsi="Sylfaen" w:cs="Sylfaen"/>
          <w:lang w:val="ka-GE"/>
        </w:rPr>
        <w:t>გამოძიებაში</w:t>
      </w:r>
      <w:r w:rsidRPr="00B56B05">
        <w:rPr>
          <w:rFonts w:ascii="Cambria" w:hAnsi="Sylfaen" w:cs="Sylfaen"/>
          <w:lang w:val="ka-GE"/>
        </w:rPr>
        <w:t xml:space="preserve">. </w:t>
      </w:r>
      <w:r w:rsidRPr="00B56B05">
        <w:rPr>
          <w:rFonts w:ascii="Cambria" w:hAnsi="Sylfaen" w:cs="Sylfaen"/>
          <w:lang w:val="ka-GE"/>
        </w:rPr>
        <w:t>გამომძიებლებისთვის</w:t>
      </w:r>
      <w:r w:rsidRPr="00B56B05">
        <w:rPr>
          <w:rFonts w:ascii="Cambria" w:hAnsi="Sylfaen" w:cs="Sylfaen"/>
          <w:lang w:val="ka-GE"/>
        </w:rPr>
        <w:t xml:space="preserve"> </w:t>
      </w:r>
      <w:r w:rsidRPr="00B56B05">
        <w:rPr>
          <w:rFonts w:ascii="Cambria" w:hAnsi="Sylfaen" w:cs="Sylfaen"/>
          <w:lang w:val="ka-GE"/>
        </w:rPr>
        <w:t>შემუშავდა</w:t>
      </w:r>
      <w:r w:rsidRPr="00B56B05">
        <w:rPr>
          <w:rFonts w:ascii="Cambria" w:hAnsi="Sylfaen" w:cs="Sylfaen"/>
          <w:lang w:val="ka-GE"/>
        </w:rPr>
        <w:t xml:space="preserve"> </w:t>
      </w:r>
      <w:r w:rsidRPr="00B56B05">
        <w:rPr>
          <w:rFonts w:ascii="Cambria" w:hAnsi="Sylfaen" w:cs="Sylfaen"/>
          <w:lang w:val="ka-GE"/>
        </w:rPr>
        <w:t>სახელმძღვანელო</w:t>
      </w:r>
      <w:r w:rsidRPr="00B56B05">
        <w:rPr>
          <w:rFonts w:ascii="Cambria" w:hAnsi="Sylfaen" w:cs="Sylfaen"/>
          <w:lang w:val="ka-GE"/>
        </w:rPr>
        <w:t xml:space="preserve">, </w:t>
      </w:r>
      <w:r w:rsidRPr="00B56B05">
        <w:rPr>
          <w:rFonts w:ascii="Cambria" w:hAnsi="Sylfaen" w:cs="Sylfaen"/>
          <w:lang w:val="ka-GE"/>
        </w:rPr>
        <w:t>რომელშიც</w:t>
      </w:r>
      <w:r w:rsidRPr="00B56B05">
        <w:rPr>
          <w:rFonts w:ascii="Cambria" w:hAnsi="Sylfaen" w:cs="Sylfaen"/>
          <w:lang w:val="ka-GE"/>
        </w:rPr>
        <w:t xml:space="preserve"> </w:t>
      </w:r>
      <w:r w:rsidRPr="00B56B05">
        <w:rPr>
          <w:rFonts w:ascii="Cambria" w:hAnsi="Sylfaen" w:cs="Sylfaen"/>
          <w:lang w:val="ka-GE"/>
        </w:rPr>
        <w:t>გაიწერა</w:t>
      </w:r>
      <w:r w:rsidRPr="00B56B05">
        <w:rPr>
          <w:rFonts w:ascii="Cambria" w:hAnsi="Sylfaen" w:cs="Sylfaen"/>
          <w:lang w:val="ka-GE"/>
        </w:rPr>
        <w:t xml:space="preserve">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მოტივირებული</w:t>
      </w:r>
      <w:r w:rsidRPr="00B56B05">
        <w:rPr>
          <w:rFonts w:ascii="Cambria" w:hAnsi="Sylfaen" w:cs="Sylfaen"/>
          <w:lang w:val="ka-GE"/>
        </w:rPr>
        <w:t xml:space="preserve"> </w:t>
      </w:r>
      <w:r w:rsidRPr="00B56B05">
        <w:rPr>
          <w:rFonts w:ascii="Cambria" w:hAnsi="Sylfaen" w:cs="Sylfaen"/>
          <w:lang w:val="ka-GE"/>
        </w:rPr>
        <w:t>დანაშაულის</w:t>
      </w:r>
      <w:r w:rsidRPr="00B56B05">
        <w:rPr>
          <w:rFonts w:ascii="Cambria" w:hAnsi="Sylfaen" w:cs="Sylfaen"/>
          <w:lang w:val="ka-GE"/>
        </w:rPr>
        <w:t xml:space="preserve"> </w:t>
      </w:r>
      <w:r w:rsidRPr="00B56B05">
        <w:rPr>
          <w:rFonts w:ascii="Cambria" w:hAnsi="Sylfaen" w:cs="Sylfaen"/>
          <w:lang w:val="ka-GE"/>
        </w:rPr>
        <w:t>პოტენციური</w:t>
      </w:r>
      <w:r w:rsidRPr="00B56B05">
        <w:rPr>
          <w:rFonts w:ascii="Cambria" w:hAnsi="Sylfaen" w:cs="Sylfaen"/>
          <w:lang w:val="ka-GE"/>
        </w:rPr>
        <w:t xml:space="preserve"> </w:t>
      </w:r>
      <w:r w:rsidRPr="00B56B05">
        <w:rPr>
          <w:rFonts w:ascii="Cambria" w:hAnsi="Sylfaen" w:cs="Sylfaen"/>
          <w:lang w:val="ka-GE"/>
        </w:rPr>
        <w:t>დაზარალებულის</w:t>
      </w:r>
      <w:r w:rsidRPr="00B56B05">
        <w:rPr>
          <w:rFonts w:ascii="Cambria" w:hAnsi="Sylfaen" w:cs="Sylfaen"/>
          <w:lang w:val="ka-GE"/>
        </w:rPr>
        <w:t xml:space="preserve">, </w:t>
      </w:r>
      <w:r w:rsidRPr="00B56B05">
        <w:rPr>
          <w:rFonts w:ascii="Cambria" w:hAnsi="Sylfaen" w:cs="Sylfaen"/>
          <w:lang w:val="ka-GE"/>
        </w:rPr>
        <w:t>ბრალდებულისა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მოწმის</w:t>
      </w:r>
      <w:r w:rsidRPr="00B56B05">
        <w:rPr>
          <w:rFonts w:ascii="Cambria" w:hAnsi="Sylfaen" w:cs="Sylfaen"/>
          <w:lang w:val="ka-GE"/>
        </w:rPr>
        <w:t xml:space="preserve"> </w:t>
      </w:r>
      <w:r w:rsidRPr="00B56B05">
        <w:rPr>
          <w:rFonts w:ascii="Cambria" w:hAnsi="Sylfaen" w:cs="Sylfaen"/>
          <w:lang w:val="ka-GE"/>
        </w:rPr>
        <w:t>გამოკითხვის</w:t>
      </w:r>
      <w:r w:rsidRPr="00B56B05">
        <w:rPr>
          <w:rFonts w:ascii="Cambria" w:hAnsi="Sylfaen" w:cs="Sylfaen"/>
          <w:lang w:val="ka-GE"/>
        </w:rPr>
        <w:t>/</w:t>
      </w:r>
      <w:r w:rsidRPr="00B56B05">
        <w:rPr>
          <w:rFonts w:ascii="Cambria" w:hAnsi="Sylfaen" w:cs="Sylfaen"/>
          <w:lang w:val="ka-GE"/>
        </w:rPr>
        <w:t>დაკითხვის</w:t>
      </w:r>
      <w:r w:rsidRPr="00B56B05">
        <w:rPr>
          <w:rFonts w:ascii="Cambria" w:hAnsi="Sylfaen" w:cs="Sylfaen"/>
          <w:lang w:val="ka-GE"/>
        </w:rPr>
        <w:t xml:space="preserve"> </w:t>
      </w:r>
      <w:r w:rsidRPr="00B56B05">
        <w:rPr>
          <w:rFonts w:ascii="Cambria" w:hAnsi="Sylfaen" w:cs="Sylfaen"/>
          <w:lang w:val="ka-GE"/>
        </w:rPr>
        <w:t>ინსტრუქცია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დაიწყო</w:t>
      </w:r>
      <w:r w:rsidRPr="00B56B05">
        <w:rPr>
          <w:rFonts w:ascii="Cambria" w:hAnsi="Sylfaen" w:cs="Sylfaen"/>
          <w:lang w:val="ka-GE"/>
        </w:rPr>
        <w:t xml:space="preserve"> </w:t>
      </w:r>
      <w:r w:rsidRPr="00B56B05">
        <w:rPr>
          <w:rFonts w:ascii="Cambria" w:hAnsi="Sylfaen" w:cs="Sylfaen"/>
          <w:lang w:val="ka-GE"/>
        </w:rPr>
        <w:t>ამ</w:t>
      </w:r>
      <w:r w:rsidRPr="00B56B05">
        <w:rPr>
          <w:rFonts w:ascii="Cambria" w:hAnsi="Sylfaen" w:cs="Sylfaen"/>
          <w:lang w:val="ka-GE"/>
        </w:rPr>
        <w:t xml:space="preserve"> </w:t>
      </w:r>
      <w:r w:rsidRPr="00B56B05">
        <w:rPr>
          <w:rFonts w:ascii="Cambria" w:hAnsi="Sylfaen" w:cs="Sylfaen"/>
          <w:lang w:val="ka-GE"/>
        </w:rPr>
        <w:t>მიმართულებით</w:t>
      </w:r>
      <w:r w:rsidRPr="00B56B05">
        <w:rPr>
          <w:rFonts w:ascii="Cambria" w:hAnsi="Sylfaen" w:cs="Sylfaen"/>
          <w:lang w:val="ka-GE"/>
        </w:rPr>
        <w:t xml:space="preserve"> </w:t>
      </w:r>
      <w:r w:rsidRPr="00B56B05">
        <w:rPr>
          <w:rFonts w:ascii="Cambria" w:hAnsi="Sylfaen" w:cs="Sylfaen"/>
          <w:lang w:val="ka-GE"/>
        </w:rPr>
        <w:t>გამომძიებელთა</w:t>
      </w:r>
      <w:r w:rsidRPr="00B56B05">
        <w:rPr>
          <w:rFonts w:ascii="Cambria" w:hAnsi="Sylfaen" w:cs="Sylfaen"/>
          <w:lang w:val="ka-GE"/>
        </w:rPr>
        <w:t xml:space="preserve"> </w:t>
      </w:r>
      <w:r w:rsidRPr="00B56B05">
        <w:rPr>
          <w:rFonts w:ascii="Cambria" w:hAnsi="Sylfaen" w:cs="Sylfaen"/>
          <w:lang w:val="ka-GE"/>
        </w:rPr>
        <w:t>სპეციალიზაცია</w:t>
      </w:r>
      <w:r w:rsidRPr="00B56B05">
        <w:rPr>
          <w:rFonts w:ascii="Cambria" w:hAnsi="Sylfaen" w:cs="Sylfaen"/>
          <w:lang w:val="ka-GE"/>
        </w:rPr>
        <w:t xml:space="preserve">. 2018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ბოლოს</w:t>
      </w:r>
      <w:r w:rsidRPr="00B56B05">
        <w:rPr>
          <w:rFonts w:ascii="Cambria" w:hAnsi="Sylfaen" w:cs="Sylfaen"/>
          <w:lang w:val="ka-GE"/>
        </w:rPr>
        <w:t xml:space="preserve"> </w:t>
      </w:r>
      <w:r w:rsidRPr="00B56B05">
        <w:rPr>
          <w:rFonts w:ascii="Cambria" w:hAnsi="Sylfaen" w:cs="Sylfaen"/>
          <w:lang w:val="ka-GE"/>
        </w:rPr>
        <w:t>პროექტის</w:t>
      </w:r>
      <w:r w:rsidRPr="00B56B05">
        <w:rPr>
          <w:rFonts w:ascii="Cambria" w:hAnsi="Sylfaen" w:cs="Sylfaen"/>
          <w:lang w:val="ka-GE"/>
        </w:rPr>
        <w:t xml:space="preserve"> </w:t>
      </w:r>
      <w:r w:rsidRPr="00B56B05">
        <w:rPr>
          <w:rFonts w:ascii="Cambria" w:hAnsi="Sylfaen" w:cs="Sylfaen"/>
          <w:lang w:val="ka-GE"/>
        </w:rPr>
        <w:t>ფარგლებში</w:t>
      </w:r>
      <w:r w:rsidRPr="00B56B05">
        <w:rPr>
          <w:rFonts w:ascii="Cambria" w:hAnsi="Sylfaen" w:cs="Sylfaen"/>
          <w:lang w:val="ka-GE"/>
        </w:rPr>
        <w:t xml:space="preserve"> </w:t>
      </w:r>
      <w:r w:rsidRPr="00B56B05">
        <w:rPr>
          <w:rFonts w:ascii="Cambria" w:hAnsi="Sylfaen" w:cs="Sylfaen"/>
          <w:lang w:val="ka-GE"/>
        </w:rPr>
        <w:t>ითარგმნა</w:t>
      </w:r>
      <w:r w:rsidRPr="00B56B05">
        <w:rPr>
          <w:rFonts w:ascii="Cambria" w:hAnsi="Sylfaen" w:cs="Sylfaen"/>
          <w:lang w:val="ka-GE"/>
        </w:rPr>
        <w:t xml:space="preserve"> </w:t>
      </w:r>
      <w:r w:rsidRPr="00B56B05">
        <w:rPr>
          <w:rFonts w:ascii="Cambria" w:hAnsi="Sylfaen" w:cs="Sylfaen"/>
          <w:lang w:val="ka-GE"/>
        </w:rPr>
        <w:t>ევროპის</w:t>
      </w:r>
      <w:r w:rsidRPr="00B56B05">
        <w:rPr>
          <w:rFonts w:ascii="Cambria" w:hAnsi="Sylfaen" w:cs="Sylfaen"/>
          <w:lang w:val="ka-GE"/>
        </w:rPr>
        <w:t xml:space="preserve"> </w:t>
      </w:r>
      <w:r w:rsidRPr="00B56B05">
        <w:rPr>
          <w:rFonts w:ascii="Cambria" w:hAnsi="Sylfaen" w:cs="Sylfaen"/>
          <w:lang w:val="ka-GE"/>
        </w:rPr>
        <w:t>საბჭოს</w:t>
      </w:r>
      <w:r w:rsidRPr="00B56B05">
        <w:rPr>
          <w:rFonts w:ascii="Cambria" w:hAnsi="Sylfaen" w:cs="Sylfaen"/>
          <w:lang w:val="ka-GE"/>
        </w:rPr>
        <w:t xml:space="preserve"> </w:t>
      </w:r>
      <w:r w:rsidRPr="00B56B05">
        <w:rPr>
          <w:rFonts w:ascii="Cambria" w:hAnsi="Sylfaen" w:cs="Sylfaen"/>
          <w:lang w:val="ka-GE"/>
        </w:rPr>
        <w:t>სახელმძღვანელო</w:t>
      </w:r>
      <w:r w:rsidRPr="00B56B05">
        <w:rPr>
          <w:rFonts w:ascii="Cambria" w:hAnsi="Sylfaen" w:cs="Sylfaen"/>
          <w:lang w:val="ka-GE"/>
        </w:rPr>
        <w:t xml:space="preserve"> </w:t>
      </w:r>
      <w:r w:rsidRPr="00B56B05">
        <w:rPr>
          <w:rFonts w:ascii="Cambria" w:hAnsi="Sylfaen" w:cs="Sylfaen"/>
          <w:lang w:val="ka-GE"/>
        </w:rPr>
        <w:t>ლგბტ</w:t>
      </w:r>
      <w:r w:rsidRPr="00B56B05">
        <w:rPr>
          <w:rFonts w:ascii="Cambria" w:hAnsi="Sylfaen" w:cs="Sylfaen"/>
          <w:lang w:val="ka-GE"/>
        </w:rPr>
        <w:t xml:space="preserve"> </w:t>
      </w:r>
      <w:r w:rsidRPr="00B56B05">
        <w:rPr>
          <w:rFonts w:ascii="Cambria" w:hAnsi="Sylfaen" w:cs="Sylfaen"/>
          <w:lang w:val="ka-GE"/>
        </w:rPr>
        <w:t>პირების</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ჩადენილი</w:t>
      </w:r>
      <w:r w:rsidRPr="00B56B05">
        <w:rPr>
          <w:rFonts w:ascii="Cambria" w:hAnsi="Sylfaen" w:cs="Sylfaen"/>
          <w:lang w:val="ka-GE"/>
        </w:rPr>
        <w:t xml:space="preserve">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მოტივირებული</w:t>
      </w:r>
      <w:r w:rsidRPr="00B56B05">
        <w:rPr>
          <w:rFonts w:ascii="Cambria" w:hAnsi="Sylfaen" w:cs="Sylfaen"/>
          <w:lang w:val="ka-GE"/>
        </w:rPr>
        <w:t xml:space="preserve"> </w:t>
      </w:r>
      <w:r w:rsidRPr="00B56B05">
        <w:rPr>
          <w:rFonts w:ascii="Cambria" w:hAnsi="Sylfaen" w:cs="Sylfaen"/>
          <w:lang w:val="ka-GE"/>
        </w:rPr>
        <w:t>დანაშაულის</w:t>
      </w:r>
      <w:r w:rsidRPr="00B56B05">
        <w:rPr>
          <w:rFonts w:ascii="Cambria" w:hAnsi="Sylfaen" w:cs="Sylfaen"/>
          <w:lang w:val="ka-GE"/>
        </w:rPr>
        <w:t xml:space="preserve">  </w:t>
      </w:r>
      <w:r w:rsidRPr="00B56B05">
        <w:rPr>
          <w:rFonts w:ascii="Cambria" w:hAnsi="Sylfaen" w:cs="Sylfaen"/>
          <w:lang w:val="ka-GE"/>
        </w:rPr>
        <w:t>აღკვეთაზე</w:t>
      </w:r>
      <w:r w:rsidRPr="00B56B05">
        <w:rPr>
          <w:rFonts w:ascii="Cambria" w:hAnsi="Sylfaen" w:cs="Sylfaen"/>
          <w:lang w:val="ka-GE"/>
        </w:rPr>
        <w:t xml:space="preserve"> </w:t>
      </w:r>
      <w:r w:rsidRPr="00B56B05">
        <w:rPr>
          <w:rFonts w:ascii="Cambria" w:hAnsi="Sylfaen" w:cs="Sylfaen"/>
          <w:lang w:val="ka-GE"/>
        </w:rPr>
        <w:t>მიმართული</w:t>
      </w:r>
      <w:r w:rsidRPr="00B56B05">
        <w:rPr>
          <w:rFonts w:ascii="Cambria" w:hAnsi="Sylfaen" w:cs="Sylfaen"/>
          <w:lang w:val="ka-GE"/>
        </w:rPr>
        <w:t xml:space="preserve"> </w:t>
      </w:r>
      <w:r w:rsidRPr="00B56B05">
        <w:rPr>
          <w:rFonts w:ascii="Cambria" w:hAnsi="Sylfaen" w:cs="Sylfaen"/>
          <w:lang w:val="ka-GE"/>
        </w:rPr>
        <w:t>საპოლიციო</w:t>
      </w:r>
      <w:r w:rsidRPr="00B56B05">
        <w:rPr>
          <w:rFonts w:ascii="Cambria" w:hAnsi="Sylfaen" w:cs="Sylfaen"/>
          <w:lang w:val="ka-GE"/>
        </w:rPr>
        <w:t xml:space="preserve"> </w:t>
      </w:r>
      <w:r w:rsidRPr="00B56B05">
        <w:rPr>
          <w:rFonts w:ascii="Cambria" w:hAnsi="Sylfaen" w:cs="Sylfaen"/>
          <w:lang w:val="ka-GE"/>
        </w:rPr>
        <w:t>ზომების</w:t>
      </w:r>
      <w:r w:rsidRPr="00B56B05">
        <w:rPr>
          <w:rFonts w:ascii="Cambria" w:hAnsi="Sylfaen" w:cs="Sylfaen"/>
          <w:lang w:val="ka-GE"/>
        </w:rPr>
        <w:t xml:space="preserve"> </w:t>
      </w:r>
      <w:r w:rsidRPr="00B56B05">
        <w:rPr>
          <w:rFonts w:ascii="Cambria" w:hAnsi="Sylfaen" w:cs="Sylfaen"/>
          <w:lang w:val="ka-GE"/>
        </w:rPr>
        <w:t>გატარებასთან</w:t>
      </w:r>
      <w:r w:rsidRPr="00B56B05">
        <w:rPr>
          <w:rFonts w:ascii="Cambria" w:hAnsi="Sylfaen" w:cs="Sylfaen"/>
          <w:lang w:val="ka-GE"/>
        </w:rPr>
        <w:t xml:space="preserve"> </w:t>
      </w:r>
      <w:r w:rsidRPr="00B56B05">
        <w:rPr>
          <w:rFonts w:ascii="Cambria" w:hAnsi="Sylfaen" w:cs="Sylfaen"/>
          <w:lang w:val="ka-GE"/>
        </w:rPr>
        <w:t>დაკავშირებით</w:t>
      </w:r>
      <w:r w:rsidRPr="00B56B05">
        <w:rPr>
          <w:rFonts w:ascii="Cambria" w:hAnsi="Sylfaen" w:cs="Sylfaen"/>
          <w:lang w:val="ka-GE"/>
        </w:rPr>
        <w:t>.</w:t>
      </w:r>
    </w:p>
    <w:p w:rsidR="00387CC1" w:rsidRPr="00B56B05" w:rsidRDefault="00387CC1"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რეგულარულად</w:t>
      </w:r>
      <w:r w:rsidRPr="00B56B05">
        <w:rPr>
          <w:rFonts w:ascii="Cambria" w:hAnsi="Sylfaen" w:cs="Sylfaen"/>
          <w:lang w:val="ka-GE"/>
        </w:rPr>
        <w:t xml:space="preserve"> </w:t>
      </w:r>
      <w:r w:rsidRPr="00B56B05">
        <w:rPr>
          <w:rFonts w:ascii="Cambria" w:hAnsi="Sylfaen" w:cs="Sylfaen"/>
          <w:lang w:val="ka-GE"/>
        </w:rPr>
        <w:t>ტარდება</w:t>
      </w:r>
      <w:r w:rsidRPr="00B56B05">
        <w:rPr>
          <w:rFonts w:ascii="Cambria" w:hAnsi="Sylfaen" w:cs="Sylfaen"/>
          <w:lang w:val="ka-GE"/>
        </w:rPr>
        <w:t xml:space="preserve"> </w:t>
      </w:r>
      <w:r w:rsidRPr="00B56B05">
        <w:rPr>
          <w:rFonts w:ascii="Cambria" w:hAnsi="Sylfaen" w:cs="Sylfaen"/>
          <w:lang w:val="ka-GE"/>
        </w:rPr>
        <w:t>სხვადასხვა</w:t>
      </w:r>
      <w:r w:rsidRPr="00B56B05">
        <w:rPr>
          <w:rFonts w:ascii="Cambria" w:hAnsi="Sylfaen" w:cs="Sylfaen"/>
          <w:lang w:val="ka-GE"/>
        </w:rPr>
        <w:t xml:space="preserve"> </w:t>
      </w:r>
      <w:r w:rsidRPr="00B56B05">
        <w:rPr>
          <w:rFonts w:ascii="Cambria" w:hAnsi="Sylfaen" w:cs="Sylfaen"/>
          <w:lang w:val="ka-GE"/>
        </w:rPr>
        <w:t>ტიპის</w:t>
      </w:r>
      <w:r w:rsidRPr="00B56B05">
        <w:rPr>
          <w:rFonts w:ascii="Cambria" w:hAnsi="Sylfaen" w:cs="Sylfaen"/>
          <w:lang w:val="ka-GE"/>
        </w:rPr>
        <w:t xml:space="preserve"> </w:t>
      </w:r>
      <w:r w:rsidRPr="00B56B05">
        <w:rPr>
          <w:rFonts w:ascii="Cambria" w:hAnsi="Sylfaen" w:cs="Sylfaen"/>
          <w:lang w:val="ka-GE"/>
        </w:rPr>
        <w:t>ტრენინგი</w:t>
      </w:r>
      <w:r w:rsidRPr="00B56B05">
        <w:rPr>
          <w:rFonts w:ascii="Cambria" w:hAnsi="Sylfaen" w:cs="Sylfaen"/>
          <w:lang w:val="ka-GE"/>
        </w:rPr>
        <w:t xml:space="preserve"> </w:t>
      </w:r>
      <w:r w:rsidRPr="00B56B05">
        <w:rPr>
          <w:rFonts w:ascii="Cambria" w:hAnsi="Sylfaen" w:cs="Sylfaen"/>
          <w:lang w:val="ka-GE"/>
        </w:rPr>
        <w:t>თუ</w:t>
      </w:r>
      <w:r w:rsidRPr="00B56B05">
        <w:rPr>
          <w:rFonts w:ascii="Cambria" w:hAnsi="Sylfaen" w:cs="Sylfaen"/>
          <w:lang w:val="ka-GE"/>
        </w:rPr>
        <w:t xml:space="preserve"> </w:t>
      </w:r>
      <w:r w:rsidRPr="00B56B05">
        <w:rPr>
          <w:rFonts w:ascii="Cambria" w:hAnsi="Sylfaen" w:cs="Sylfaen"/>
          <w:lang w:val="ka-GE"/>
        </w:rPr>
        <w:t>კონფერენცია</w:t>
      </w:r>
      <w:r w:rsidRPr="00B56B05">
        <w:rPr>
          <w:rFonts w:ascii="Cambria" w:hAnsi="Sylfaen" w:cs="Sylfaen"/>
          <w:lang w:val="ka-GE"/>
        </w:rPr>
        <w:t xml:space="preserve"> </w:t>
      </w:r>
      <w:r w:rsidRPr="00B56B05">
        <w:rPr>
          <w:rFonts w:ascii="Cambria" w:hAnsi="Sylfaen" w:cs="Sylfaen"/>
          <w:lang w:val="ka-GE"/>
        </w:rPr>
        <w:t>სამართალდამცავი</w:t>
      </w:r>
      <w:r w:rsidRPr="00B56B05">
        <w:rPr>
          <w:rFonts w:ascii="Cambria" w:hAnsi="Sylfaen" w:cs="Sylfaen"/>
          <w:lang w:val="ka-GE"/>
        </w:rPr>
        <w:t xml:space="preserve"> </w:t>
      </w:r>
      <w:r w:rsidRPr="00B56B05">
        <w:rPr>
          <w:rFonts w:ascii="Cambria" w:hAnsi="Sylfaen" w:cs="Sylfaen"/>
          <w:lang w:val="ka-GE"/>
        </w:rPr>
        <w:t>უწყებების</w:t>
      </w:r>
      <w:r w:rsidRPr="00B56B05">
        <w:rPr>
          <w:rFonts w:ascii="Cambria" w:hAnsi="Sylfaen" w:cs="Sylfaen"/>
          <w:lang w:val="ka-GE"/>
        </w:rPr>
        <w:t xml:space="preserve"> </w:t>
      </w:r>
      <w:r w:rsidRPr="00B56B05">
        <w:rPr>
          <w:rFonts w:ascii="Cambria" w:hAnsi="Sylfaen" w:cs="Sylfaen"/>
          <w:lang w:val="ka-GE"/>
        </w:rPr>
        <w:t>წარმომადგენლებისათვის</w:t>
      </w:r>
      <w:r w:rsidRPr="00B56B05">
        <w:rPr>
          <w:rFonts w:ascii="Cambria" w:hAnsi="Sylfaen" w:cs="Sylfaen"/>
          <w:lang w:val="ka-GE"/>
        </w:rPr>
        <w:t xml:space="preserve">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მოტივირებული</w:t>
      </w:r>
      <w:r w:rsidRPr="00B56B05">
        <w:rPr>
          <w:rFonts w:ascii="Cambria" w:hAnsi="Sylfaen" w:cs="Sylfaen"/>
          <w:lang w:val="ka-GE"/>
        </w:rPr>
        <w:t xml:space="preserve"> </w:t>
      </w:r>
      <w:r w:rsidRPr="00B56B05">
        <w:rPr>
          <w:rFonts w:ascii="Cambria" w:hAnsi="Sylfaen" w:cs="Sylfaen"/>
          <w:lang w:val="ka-GE"/>
        </w:rPr>
        <w:t>დანაშაულის</w:t>
      </w:r>
      <w:r w:rsidRPr="00B56B05">
        <w:rPr>
          <w:rFonts w:ascii="Cambria" w:hAnsi="Sylfaen" w:cs="Sylfaen"/>
          <w:lang w:val="ka-GE"/>
        </w:rPr>
        <w:t xml:space="preserve"> </w:t>
      </w:r>
      <w:r w:rsidRPr="00B56B05">
        <w:rPr>
          <w:rFonts w:ascii="Cambria" w:hAnsi="Sylfaen" w:cs="Sylfaen"/>
          <w:lang w:val="ka-GE"/>
        </w:rPr>
        <w:t>გამოძიებისა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სისხლისსამართლებრივი</w:t>
      </w:r>
      <w:r w:rsidRPr="00B56B05">
        <w:rPr>
          <w:rFonts w:ascii="Cambria" w:hAnsi="Sylfaen" w:cs="Sylfaen"/>
          <w:lang w:val="ka-GE"/>
        </w:rPr>
        <w:t xml:space="preserve"> </w:t>
      </w:r>
      <w:r w:rsidRPr="00B56B05">
        <w:rPr>
          <w:rFonts w:ascii="Cambria" w:hAnsi="Sylfaen" w:cs="Sylfaen"/>
          <w:lang w:val="ka-GE"/>
        </w:rPr>
        <w:t>დევნის</w:t>
      </w:r>
      <w:r w:rsidRPr="00B56B05">
        <w:rPr>
          <w:rFonts w:ascii="Cambria" w:hAnsi="Sylfaen" w:cs="Sylfaen"/>
          <w:lang w:val="ka-GE"/>
        </w:rPr>
        <w:t xml:space="preserve"> </w:t>
      </w:r>
      <w:r w:rsidRPr="00B56B05">
        <w:rPr>
          <w:rFonts w:ascii="Cambria" w:hAnsi="Sylfaen" w:cs="Sylfaen"/>
          <w:lang w:val="ka-GE"/>
        </w:rPr>
        <w:t>თუ</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დაუშვებლობასთან</w:t>
      </w:r>
      <w:r w:rsidRPr="00B56B05">
        <w:rPr>
          <w:rFonts w:ascii="Cambria" w:hAnsi="Sylfaen" w:cs="Sylfaen"/>
          <w:lang w:val="ka-GE"/>
        </w:rPr>
        <w:t xml:space="preserve"> </w:t>
      </w:r>
      <w:r w:rsidRPr="00B56B05">
        <w:rPr>
          <w:rFonts w:ascii="Cambria" w:hAnsi="Sylfaen" w:cs="Sylfaen"/>
          <w:lang w:val="ka-GE"/>
        </w:rPr>
        <w:t>დაკავშირებით</w:t>
      </w:r>
      <w:r w:rsidRPr="00B56B05">
        <w:rPr>
          <w:rFonts w:ascii="Cambria" w:hAnsi="Sylfaen" w:cs="Sylfaen"/>
          <w:lang w:val="ka-GE"/>
        </w:rPr>
        <w:t xml:space="preserve">. </w:t>
      </w:r>
    </w:p>
    <w:p w:rsidR="00387CC1" w:rsidRPr="00B56B05" w:rsidRDefault="00387CC1"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2018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დისკრიმინაციული</w:t>
      </w:r>
      <w:r w:rsidRPr="00B56B05">
        <w:rPr>
          <w:rFonts w:ascii="Cambria" w:hAnsi="Sylfaen" w:cs="Sylfaen"/>
          <w:lang w:val="ka-GE"/>
        </w:rPr>
        <w:t xml:space="preserve"> </w:t>
      </w:r>
      <w:r w:rsidRPr="00B56B05">
        <w:rPr>
          <w:rFonts w:ascii="Cambria" w:hAnsi="Sylfaen" w:cs="Sylfaen"/>
          <w:lang w:val="ka-GE"/>
        </w:rPr>
        <w:t>ნიშნით</w:t>
      </w:r>
      <w:r w:rsidRPr="00B56B05">
        <w:rPr>
          <w:rFonts w:ascii="Cambria" w:hAnsi="Sylfaen" w:cs="Sylfaen"/>
          <w:lang w:val="ka-GE"/>
        </w:rPr>
        <w:t xml:space="preserve"> </w:t>
      </w:r>
      <w:r w:rsidRPr="00B56B05">
        <w:rPr>
          <w:rFonts w:ascii="Cambria" w:hAnsi="Sylfaen" w:cs="Sylfaen"/>
          <w:lang w:val="ka-GE"/>
        </w:rPr>
        <w:t>ჩადენილ</w:t>
      </w:r>
      <w:r w:rsidRPr="00B56B05">
        <w:rPr>
          <w:rFonts w:ascii="Cambria" w:hAnsi="Sylfaen" w:cs="Sylfaen"/>
          <w:lang w:val="ka-GE"/>
        </w:rPr>
        <w:t xml:space="preserve"> </w:t>
      </w:r>
      <w:r w:rsidRPr="00B56B05">
        <w:rPr>
          <w:rFonts w:ascii="Cambria" w:hAnsi="Sylfaen" w:cs="Sylfaen"/>
          <w:lang w:val="ka-GE"/>
        </w:rPr>
        <w:t>დანაშაულებზე</w:t>
      </w:r>
      <w:r w:rsidRPr="00B56B05">
        <w:rPr>
          <w:rFonts w:ascii="Cambria" w:hAnsi="Sylfaen" w:cs="Sylfaen"/>
          <w:lang w:val="ka-GE"/>
        </w:rPr>
        <w:t xml:space="preserve"> 3 </w:t>
      </w:r>
      <w:r w:rsidRPr="00B56B05">
        <w:rPr>
          <w:rFonts w:ascii="Cambria" w:hAnsi="Sylfaen" w:cs="Sylfaen"/>
          <w:lang w:val="ka-GE"/>
        </w:rPr>
        <w:t>დღიანი</w:t>
      </w:r>
      <w:r w:rsidRPr="00B56B05">
        <w:rPr>
          <w:rFonts w:ascii="Cambria" w:hAnsi="Sylfaen" w:cs="Sylfaen"/>
          <w:lang w:val="ka-GE"/>
        </w:rPr>
        <w:t xml:space="preserve"> </w:t>
      </w:r>
      <w:r w:rsidRPr="00B56B05">
        <w:rPr>
          <w:rFonts w:ascii="Cambria" w:hAnsi="Sylfaen" w:cs="Sylfaen"/>
          <w:lang w:val="ka-GE"/>
        </w:rPr>
        <w:t>სასწავლო</w:t>
      </w:r>
      <w:r w:rsidRPr="00B56B05">
        <w:rPr>
          <w:rFonts w:ascii="Cambria" w:hAnsi="Sylfaen" w:cs="Sylfaen"/>
          <w:lang w:val="ka-GE"/>
        </w:rPr>
        <w:t xml:space="preserve"> </w:t>
      </w:r>
      <w:r w:rsidRPr="00B56B05">
        <w:rPr>
          <w:rFonts w:ascii="Cambria" w:hAnsi="Sylfaen" w:cs="Sylfaen"/>
          <w:lang w:val="ka-GE"/>
        </w:rPr>
        <w:t>კურსის</w:t>
      </w:r>
      <w:r w:rsidRPr="00B56B05">
        <w:rPr>
          <w:rFonts w:ascii="Cambria" w:hAnsi="Sylfaen" w:cs="Sylfaen"/>
          <w:lang w:val="ka-GE"/>
        </w:rPr>
        <w:t xml:space="preserve"> </w:t>
      </w:r>
      <w:r w:rsidRPr="00B56B05">
        <w:rPr>
          <w:rFonts w:ascii="Cambria" w:hAnsi="Sylfaen" w:cs="Sylfaen"/>
          <w:lang w:val="ka-GE"/>
        </w:rPr>
        <w:t>ფარგლებში</w:t>
      </w:r>
      <w:r w:rsidRPr="00B56B05">
        <w:rPr>
          <w:rFonts w:ascii="Cambria" w:hAnsi="Sylfaen" w:cs="Sylfaen"/>
          <w:lang w:val="ka-GE"/>
        </w:rPr>
        <w:t xml:space="preserve"> </w:t>
      </w:r>
      <w:r w:rsidRPr="00B56B05">
        <w:rPr>
          <w:rFonts w:ascii="Cambria" w:hAnsi="Sylfaen" w:cs="Sylfaen"/>
          <w:lang w:val="ka-GE"/>
        </w:rPr>
        <w:t>გადამზადდა</w:t>
      </w:r>
      <w:r w:rsidRPr="00B56B05">
        <w:rPr>
          <w:rFonts w:ascii="Cambria" w:hAnsi="Sylfaen" w:cs="Sylfaen"/>
          <w:lang w:val="ka-GE"/>
        </w:rPr>
        <w:t xml:space="preserve"> 50-</w:t>
      </w:r>
      <w:r w:rsidRPr="00B56B05">
        <w:rPr>
          <w:rFonts w:ascii="Cambria" w:hAnsi="Sylfaen" w:cs="Sylfaen"/>
          <w:lang w:val="ka-GE"/>
        </w:rPr>
        <w:t>მდე</w:t>
      </w:r>
      <w:r w:rsidRPr="00B56B05">
        <w:rPr>
          <w:rFonts w:ascii="Cambria" w:hAnsi="Sylfaen" w:cs="Sylfaen"/>
          <w:lang w:val="ka-GE"/>
        </w:rPr>
        <w:t xml:space="preserve"> </w:t>
      </w:r>
      <w:r w:rsidRPr="00B56B05">
        <w:rPr>
          <w:rFonts w:ascii="Cambria" w:hAnsi="Sylfaen" w:cs="Sylfaen"/>
          <w:lang w:val="ka-GE"/>
        </w:rPr>
        <w:t>გამომძიებელი</w:t>
      </w:r>
      <w:r w:rsidRPr="00B56B05">
        <w:rPr>
          <w:rFonts w:ascii="Cambria" w:hAnsi="Sylfaen" w:cs="Sylfaen"/>
          <w:lang w:val="ka-GE"/>
        </w:rPr>
        <w:t xml:space="preserve">. 2017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უბნის</w:t>
      </w:r>
      <w:r w:rsidRPr="00B56B05">
        <w:rPr>
          <w:rFonts w:ascii="Cambria" w:hAnsi="Sylfaen" w:cs="Sylfaen"/>
          <w:lang w:val="ka-GE"/>
        </w:rPr>
        <w:t>-</w:t>
      </w:r>
      <w:r w:rsidRPr="00B56B05">
        <w:rPr>
          <w:rFonts w:ascii="Cambria" w:hAnsi="Sylfaen" w:cs="Sylfaen"/>
          <w:lang w:val="ka-GE"/>
        </w:rPr>
        <w:t>ინსპექტორთა</w:t>
      </w:r>
      <w:r w:rsidRPr="00B56B05">
        <w:rPr>
          <w:rFonts w:ascii="Cambria" w:hAnsi="Sylfaen" w:cs="Sylfaen"/>
          <w:lang w:val="ka-GE"/>
        </w:rPr>
        <w:t xml:space="preserve"> </w:t>
      </w:r>
      <w:r w:rsidRPr="00B56B05">
        <w:rPr>
          <w:rFonts w:ascii="Cambria" w:hAnsi="Sylfaen" w:cs="Sylfaen"/>
          <w:lang w:val="ka-GE"/>
        </w:rPr>
        <w:t>მომზადების</w:t>
      </w:r>
      <w:r w:rsidRPr="00B56B05">
        <w:rPr>
          <w:rFonts w:ascii="Cambria" w:hAnsi="Sylfaen" w:cs="Sylfaen"/>
          <w:lang w:val="ka-GE"/>
        </w:rPr>
        <w:t xml:space="preserve"> </w:t>
      </w:r>
      <w:r w:rsidRPr="00B56B05">
        <w:rPr>
          <w:rFonts w:ascii="Cambria" w:hAnsi="Sylfaen" w:cs="Sylfaen"/>
          <w:lang w:val="ka-GE"/>
        </w:rPr>
        <w:t>სპეციალურ</w:t>
      </w:r>
      <w:r w:rsidRPr="00B56B05">
        <w:rPr>
          <w:rFonts w:ascii="Cambria" w:hAnsi="Sylfaen" w:cs="Sylfaen"/>
          <w:lang w:val="ka-GE"/>
        </w:rPr>
        <w:t xml:space="preserve"> </w:t>
      </w:r>
      <w:r w:rsidRPr="00B56B05">
        <w:rPr>
          <w:rFonts w:ascii="Cambria" w:hAnsi="Sylfaen" w:cs="Sylfaen"/>
          <w:lang w:val="ka-GE"/>
        </w:rPr>
        <w:t>პროფესიულ</w:t>
      </w:r>
      <w:r w:rsidRPr="00B56B05">
        <w:rPr>
          <w:rFonts w:ascii="Cambria" w:hAnsi="Sylfaen" w:cs="Sylfaen"/>
          <w:lang w:val="ka-GE"/>
        </w:rPr>
        <w:t xml:space="preserve"> </w:t>
      </w:r>
      <w:r w:rsidRPr="00B56B05">
        <w:rPr>
          <w:rFonts w:ascii="Cambria" w:hAnsi="Sylfaen" w:cs="Sylfaen"/>
          <w:lang w:val="ka-GE"/>
        </w:rPr>
        <w:t>საგანმანათლებლო</w:t>
      </w:r>
      <w:r w:rsidRPr="00B56B05">
        <w:rPr>
          <w:rFonts w:ascii="Cambria" w:hAnsi="Sylfaen" w:cs="Sylfaen"/>
          <w:lang w:val="ka-GE"/>
        </w:rPr>
        <w:t xml:space="preserve"> </w:t>
      </w:r>
      <w:r w:rsidRPr="00B56B05">
        <w:rPr>
          <w:rFonts w:ascii="Cambria" w:hAnsi="Sylfaen" w:cs="Sylfaen"/>
          <w:lang w:val="ka-GE"/>
        </w:rPr>
        <w:t>პროგრამაში</w:t>
      </w:r>
      <w:r w:rsidRPr="00B56B05">
        <w:rPr>
          <w:rFonts w:ascii="Cambria" w:hAnsi="Sylfaen" w:cs="Sylfaen"/>
          <w:lang w:val="ka-GE"/>
        </w:rPr>
        <w:t xml:space="preserve"> </w:t>
      </w:r>
      <w:r w:rsidRPr="00B56B05">
        <w:rPr>
          <w:rFonts w:ascii="Cambria" w:hAnsi="Sylfaen" w:cs="Sylfaen"/>
          <w:lang w:val="ka-GE"/>
        </w:rPr>
        <w:t>დაინერგა</w:t>
      </w:r>
      <w:r w:rsidRPr="00B56B05">
        <w:rPr>
          <w:rFonts w:ascii="Cambria" w:hAnsi="Sylfaen" w:cs="Sylfaen"/>
          <w:lang w:val="ka-GE"/>
        </w:rPr>
        <w:t xml:space="preserve"> </w:t>
      </w:r>
      <w:r w:rsidRPr="00B56B05">
        <w:rPr>
          <w:rFonts w:ascii="Cambria" w:hAnsi="Sylfaen" w:cs="Sylfaen"/>
          <w:lang w:val="ka-GE"/>
        </w:rPr>
        <w:t>ახალი</w:t>
      </w:r>
      <w:r w:rsidRPr="00B56B05">
        <w:rPr>
          <w:rFonts w:ascii="Cambria" w:hAnsi="Sylfaen" w:cs="Sylfaen"/>
          <w:lang w:val="ka-GE"/>
        </w:rPr>
        <w:t xml:space="preserve"> </w:t>
      </w:r>
      <w:r w:rsidRPr="00B56B05">
        <w:rPr>
          <w:rFonts w:ascii="Cambria" w:hAnsi="Sylfaen" w:cs="Sylfaen"/>
          <w:lang w:val="ka-GE"/>
        </w:rPr>
        <w:t>მოდული</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დაუშვებლობა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თანასწორობა“</w:t>
      </w:r>
      <w:r w:rsidRPr="00B56B05">
        <w:rPr>
          <w:rFonts w:ascii="Cambria" w:hAnsi="Sylfaen" w:cs="Sylfaen"/>
          <w:lang w:val="ka-GE"/>
        </w:rPr>
        <w:t xml:space="preserve">.  </w:t>
      </w:r>
      <w:r w:rsidRPr="00B56B05">
        <w:rPr>
          <w:rFonts w:ascii="Cambria" w:hAnsi="Sylfaen" w:cs="Sylfaen"/>
          <w:lang w:val="ka-GE"/>
        </w:rPr>
        <w:t>„დისკრიმინაცია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თანასწორობა“</w:t>
      </w:r>
      <w:r w:rsidRPr="00B56B05">
        <w:rPr>
          <w:rFonts w:ascii="Cambria" w:hAnsi="Sylfaen" w:cs="Sylfaen"/>
          <w:lang w:val="ka-GE"/>
        </w:rPr>
        <w:t xml:space="preserve"> </w:t>
      </w:r>
      <w:r w:rsidRPr="00B56B05">
        <w:rPr>
          <w:rFonts w:ascii="Cambria" w:hAnsi="Sylfaen" w:cs="Sylfaen"/>
          <w:lang w:val="ka-GE"/>
        </w:rPr>
        <w:t>აგრეთვე</w:t>
      </w:r>
      <w:r w:rsidRPr="00B56B05">
        <w:rPr>
          <w:rFonts w:ascii="Cambria" w:hAnsi="Sylfaen" w:cs="Sylfaen"/>
          <w:lang w:val="ka-GE"/>
        </w:rPr>
        <w:t xml:space="preserve"> </w:t>
      </w:r>
      <w:r w:rsidRPr="00B56B05">
        <w:rPr>
          <w:rFonts w:ascii="Cambria" w:hAnsi="Sylfaen" w:cs="Sylfaen"/>
          <w:lang w:val="ka-GE"/>
        </w:rPr>
        <w:t>იკითხება</w:t>
      </w:r>
      <w:r w:rsidRPr="00B56B05">
        <w:rPr>
          <w:rFonts w:ascii="Cambria" w:hAnsi="Sylfaen" w:cs="Sylfaen"/>
          <w:lang w:val="ka-GE"/>
        </w:rPr>
        <w:t xml:space="preserve"> </w:t>
      </w:r>
      <w:r w:rsidRPr="00B56B05">
        <w:rPr>
          <w:rFonts w:ascii="Cambria" w:hAnsi="Sylfaen" w:cs="Sylfaen"/>
          <w:lang w:val="ka-GE"/>
        </w:rPr>
        <w:t>სამინისტროს</w:t>
      </w:r>
      <w:r w:rsidRPr="00B56B05">
        <w:rPr>
          <w:rFonts w:ascii="Cambria" w:hAnsi="Sylfaen" w:cs="Sylfaen"/>
          <w:lang w:val="ka-GE"/>
        </w:rPr>
        <w:t xml:space="preserve"> </w:t>
      </w:r>
      <w:r w:rsidRPr="00B56B05">
        <w:rPr>
          <w:rFonts w:ascii="Cambria" w:hAnsi="Sylfaen" w:cs="Sylfaen"/>
          <w:lang w:val="ka-GE"/>
        </w:rPr>
        <w:t>საპატრულო</w:t>
      </w:r>
      <w:r w:rsidRPr="00B56B05">
        <w:rPr>
          <w:rFonts w:ascii="Cambria" w:hAnsi="Sylfaen" w:cs="Sylfaen"/>
          <w:lang w:val="ka-GE"/>
        </w:rPr>
        <w:t xml:space="preserve"> </w:t>
      </w:r>
      <w:r w:rsidRPr="00B56B05">
        <w:rPr>
          <w:rFonts w:ascii="Cambria" w:hAnsi="Sylfaen" w:cs="Sylfaen"/>
          <w:lang w:val="ka-GE"/>
        </w:rPr>
        <w:t>პოლიციის</w:t>
      </w:r>
      <w:r w:rsidRPr="00B56B05">
        <w:rPr>
          <w:rFonts w:ascii="Cambria" w:hAnsi="Sylfaen" w:cs="Sylfaen"/>
          <w:lang w:val="ka-GE"/>
        </w:rPr>
        <w:t xml:space="preserve"> </w:t>
      </w:r>
      <w:r w:rsidRPr="00B56B05">
        <w:rPr>
          <w:rFonts w:ascii="Cambria" w:hAnsi="Sylfaen" w:cs="Sylfaen"/>
          <w:lang w:val="ka-GE"/>
        </w:rPr>
        <w:t>დეპარტამენტის</w:t>
      </w:r>
      <w:r w:rsidRPr="00B56B05">
        <w:rPr>
          <w:rFonts w:ascii="Cambria" w:hAnsi="Sylfaen" w:cs="Sylfaen"/>
          <w:lang w:val="ka-GE"/>
        </w:rPr>
        <w:t xml:space="preserve"> </w:t>
      </w:r>
      <w:r w:rsidRPr="00B56B05">
        <w:rPr>
          <w:rFonts w:ascii="Cambria" w:hAnsi="Sylfaen" w:cs="Sylfaen"/>
          <w:lang w:val="ka-GE"/>
        </w:rPr>
        <w:t>მოსამსახურეთა</w:t>
      </w:r>
      <w:r w:rsidRPr="00B56B05">
        <w:rPr>
          <w:rFonts w:ascii="Cambria" w:hAnsi="Sylfaen" w:cs="Sylfaen"/>
          <w:lang w:val="ka-GE"/>
        </w:rPr>
        <w:t xml:space="preserve"> </w:t>
      </w:r>
      <w:r w:rsidRPr="00B56B05">
        <w:rPr>
          <w:rFonts w:ascii="Cambria" w:hAnsi="Sylfaen" w:cs="Sylfaen"/>
          <w:lang w:val="ka-GE"/>
        </w:rPr>
        <w:t>თანამდებობრივი</w:t>
      </w:r>
      <w:r w:rsidRPr="00B56B05">
        <w:rPr>
          <w:rFonts w:ascii="Cambria" w:hAnsi="Sylfaen" w:cs="Sylfaen"/>
          <w:lang w:val="ka-GE"/>
        </w:rPr>
        <w:t xml:space="preserve"> </w:t>
      </w:r>
      <w:r w:rsidRPr="00B56B05">
        <w:rPr>
          <w:rFonts w:ascii="Cambria" w:hAnsi="Sylfaen" w:cs="Sylfaen"/>
          <w:lang w:val="ka-GE"/>
        </w:rPr>
        <w:t>დაწინაურების</w:t>
      </w:r>
      <w:r w:rsidRPr="00B56B05">
        <w:rPr>
          <w:rFonts w:ascii="Cambria" w:hAnsi="Sylfaen" w:cs="Sylfaen"/>
          <w:lang w:val="ka-GE"/>
        </w:rPr>
        <w:t xml:space="preserve"> </w:t>
      </w:r>
      <w:r w:rsidRPr="00B56B05">
        <w:rPr>
          <w:rFonts w:ascii="Cambria" w:hAnsi="Sylfaen" w:cs="Sylfaen"/>
          <w:lang w:val="ka-GE"/>
        </w:rPr>
        <w:t>სპეციალური</w:t>
      </w:r>
      <w:r w:rsidRPr="00B56B05">
        <w:rPr>
          <w:rFonts w:ascii="Cambria" w:hAnsi="Sylfaen" w:cs="Sylfaen"/>
          <w:lang w:val="ka-GE"/>
        </w:rPr>
        <w:t xml:space="preserve"> </w:t>
      </w:r>
      <w:r w:rsidRPr="00B56B05">
        <w:rPr>
          <w:rFonts w:ascii="Cambria" w:hAnsi="Sylfaen" w:cs="Sylfaen"/>
          <w:lang w:val="ka-GE"/>
        </w:rPr>
        <w:t>გადამზადების</w:t>
      </w:r>
      <w:r w:rsidRPr="00B56B05">
        <w:rPr>
          <w:rFonts w:ascii="Cambria" w:hAnsi="Sylfaen" w:cs="Sylfaen"/>
          <w:lang w:val="ka-GE"/>
        </w:rPr>
        <w:t xml:space="preserve"> </w:t>
      </w:r>
      <w:r w:rsidRPr="00B56B05">
        <w:rPr>
          <w:rFonts w:ascii="Cambria" w:hAnsi="Sylfaen" w:cs="Sylfaen"/>
          <w:lang w:val="ka-GE"/>
        </w:rPr>
        <w:t>კურსის</w:t>
      </w:r>
      <w:r w:rsidRPr="00B56B05">
        <w:rPr>
          <w:rFonts w:ascii="Cambria" w:hAnsi="Sylfaen" w:cs="Sylfaen"/>
          <w:lang w:val="ka-GE"/>
        </w:rPr>
        <w:t xml:space="preserve"> </w:t>
      </w:r>
      <w:r w:rsidRPr="00B56B05">
        <w:rPr>
          <w:rFonts w:ascii="Cambria" w:hAnsi="Sylfaen" w:cs="Sylfaen"/>
          <w:lang w:val="ka-GE"/>
        </w:rPr>
        <w:t>სასწავლო</w:t>
      </w:r>
      <w:r w:rsidRPr="00B56B05">
        <w:rPr>
          <w:rFonts w:ascii="Cambria" w:hAnsi="Sylfaen" w:cs="Sylfaen"/>
          <w:lang w:val="ka-GE"/>
        </w:rPr>
        <w:t xml:space="preserve"> </w:t>
      </w:r>
      <w:r w:rsidRPr="00B56B05">
        <w:rPr>
          <w:rFonts w:ascii="Cambria" w:hAnsi="Sylfaen" w:cs="Sylfaen"/>
          <w:lang w:val="ka-GE"/>
        </w:rPr>
        <w:t>პროგრამაში</w:t>
      </w:r>
      <w:r w:rsidRPr="00B56B05">
        <w:rPr>
          <w:rFonts w:ascii="Cambria" w:hAnsi="Sylfaen" w:cs="Sylfaen"/>
          <w:lang w:val="ka-GE"/>
        </w:rPr>
        <w:t xml:space="preserve">. </w:t>
      </w:r>
    </w:p>
    <w:p w:rsidR="00387CC1" w:rsidRPr="00B56B05" w:rsidRDefault="00387CC1"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შსს</w:t>
      </w:r>
      <w:r w:rsidRPr="00B56B05">
        <w:rPr>
          <w:rFonts w:ascii="Cambria" w:hAnsi="Sylfaen" w:cs="Sylfaen"/>
          <w:lang w:val="ka-GE"/>
        </w:rPr>
        <w:t xml:space="preserve"> </w:t>
      </w:r>
      <w:r w:rsidRPr="00B56B05">
        <w:rPr>
          <w:rFonts w:ascii="Cambria" w:hAnsi="Sylfaen" w:cs="Sylfaen"/>
          <w:lang w:val="ka-GE"/>
        </w:rPr>
        <w:t>აკადემიაში</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მოდული</w:t>
      </w:r>
      <w:r w:rsidRPr="00B56B05">
        <w:rPr>
          <w:rFonts w:ascii="Cambria" w:hAnsi="Sylfaen" w:cs="Sylfaen"/>
          <w:lang w:val="ka-GE"/>
        </w:rPr>
        <w:t xml:space="preserve"> </w:t>
      </w:r>
      <w:r w:rsidRPr="00B56B05">
        <w:rPr>
          <w:rFonts w:ascii="Cambria" w:hAnsi="Sylfaen" w:cs="Sylfaen"/>
          <w:lang w:val="ka-GE"/>
        </w:rPr>
        <w:t>ისწავლება</w:t>
      </w:r>
      <w:r w:rsidRPr="00B56B05">
        <w:rPr>
          <w:rFonts w:ascii="Cambria" w:hAnsi="Sylfaen" w:cs="Sylfaen"/>
          <w:lang w:val="ka-GE"/>
        </w:rPr>
        <w:t xml:space="preserve"> </w:t>
      </w:r>
      <w:r w:rsidRPr="00B56B05">
        <w:rPr>
          <w:rFonts w:ascii="Cambria" w:hAnsi="Sylfaen" w:cs="Sylfaen"/>
          <w:lang w:val="ka-GE"/>
        </w:rPr>
        <w:t>ყველა</w:t>
      </w:r>
      <w:r w:rsidRPr="00B56B05">
        <w:rPr>
          <w:rFonts w:ascii="Cambria" w:hAnsi="Sylfaen" w:cs="Sylfaen"/>
          <w:lang w:val="ka-GE"/>
        </w:rPr>
        <w:t xml:space="preserve"> </w:t>
      </w:r>
      <w:r w:rsidRPr="00B56B05">
        <w:rPr>
          <w:rFonts w:ascii="Cambria" w:hAnsi="Sylfaen" w:cs="Sylfaen"/>
          <w:lang w:val="ka-GE"/>
        </w:rPr>
        <w:t>საბაზისო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გადამზადების</w:t>
      </w:r>
      <w:r w:rsidRPr="00B56B05">
        <w:rPr>
          <w:rFonts w:ascii="Cambria" w:hAnsi="Sylfaen" w:cs="Sylfaen"/>
          <w:lang w:val="ka-GE"/>
        </w:rPr>
        <w:t xml:space="preserve"> </w:t>
      </w:r>
      <w:r w:rsidRPr="00B56B05">
        <w:rPr>
          <w:rFonts w:ascii="Cambria" w:hAnsi="Sylfaen" w:cs="Sylfaen"/>
          <w:lang w:val="ka-GE"/>
        </w:rPr>
        <w:t>კურსზე</w:t>
      </w:r>
      <w:r w:rsidRPr="00B56B05">
        <w:rPr>
          <w:rFonts w:ascii="Cambria" w:hAnsi="Sylfaen" w:cs="Sylfaen"/>
          <w:lang w:val="ka-GE"/>
        </w:rPr>
        <w:t xml:space="preserve">. </w:t>
      </w:r>
      <w:r w:rsidRPr="00B56B05">
        <w:rPr>
          <w:rFonts w:ascii="Cambria" w:hAnsi="Sylfaen" w:cs="Sylfaen"/>
          <w:lang w:val="ka-GE"/>
        </w:rPr>
        <w:t>მოდული</w:t>
      </w:r>
      <w:r w:rsidRPr="00B56B05">
        <w:rPr>
          <w:rFonts w:ascii="Cambria" w:hAnsi="Sylfaen" w:cs="Sylfaen"/>
          <w:lang w:val="ka-GE"/>
        </w:rPr>
        <w:t xml:space="preserve"> </w:t>
      </w:r>
      <w:r w:rsidRPr="00B56B05">
        <w:rPr>
          <w:rFonts w:ascii="Cambria" w:hAnsi="Sylfaen" w:cs="Sylfaen"/>
          <w:lang w:val="ka-GE"/>
        </w:rPr>
        <w:t>მოიცავს</w:t>
      </w:r>
      <w:r w:rsidRPr="00B56B05">
        <w:rPr>
          <w:rFonts w:ascii="Cambria" w:hAnsi="Sylfaen" w:cs="Sylfaen"/>
          <w:lang w:val="ka-GE"/>
        </w:rPr>
        <w:t xml:space="preserve"> </w:t>
      </w:r>
      <w:r w:rsidRPr="00B56B05">
        <w:rPr>
          <w:rFonts w:ascii="Cambria" w:hAnsi="Sylfaen" w:cs="Sylfaen"/>
          <w:lang w:val="ka-GE"/>
        </w:rPr>
        <w:t>საერთაშორისო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ქართულ</w:t>
      </w:r>
      <w:r w:rsidRPr="00B56B05">
        <w:rPr>
          <w:rFonts w:ascii="Cambria" w:hAnsi="Sylfaen" w:cs="Sylfaen"/>
          <w:lang w:val="ka-GE"/>
        </w:rPr>
        <w:t xml:space="preserve"> </w:t>
      </w:r>
      <w:r w:rsidRPr="00B56B05">
        <w:rPr>
          <w:rFonts w:ascii="Cambria" w:hAnsi="Sylfaen" w:cs="Sylfaen"/>
          <w:lang w:val="ka-GE"/>
        </w:rPr>
        <w:t>ანტი</w:t>
      </w:r>
      <w:r w:rsidRPr="00B56B05">
        <w:rPr>
          <w:rFonts w:ascii="Cambria" w:hAnsi="Sylfaen" w:cs="Sylfaen"/>
          <w:lang w:val="ka-GE"/>
        </w:rPr>
        <w:t>-</w:t>
      </w:r>
      <w:r w:rsidRPr="00B56B05">
        <w:rPr>
          <w:rFonts w:ascii="Cambria" w:hAnsi="Sylfaen" w:cs="Sylfaen"/>
          <w:lang w:val="ka-GE"/>
        </w:rPr>
        <w:t>დისკრიმინაციულ</w:t>
      </w:r>
      <w:r w:rsidRPr="00B56B05">
        <w:rPr>
          <w:rFonts w:ascii="Cambria" w:hAnsi="Sylfaen" w:cs="Sylfaen"/>
          <w:lang w:val="ka-GE"/>
        </w:rPr>
        <w:t xml:space="preserve"> </w:t>
      </w:r>
      <w:r w:rsidRPr="00B56B05">
        <w:rPr>
          <w:rFonts w:ascii="Cambria" w:hAnsi="Sylfaen" w:cs="Sylfaen"/>
          <w:lang w:val="ka-GE"/>
        </w:rPr>
        <w:t>კანონმდებლობას</w:t>
      </w:r>
      <w:r w:rsidRPr="00B56B05">
        <w:rPr>
          <w:rFonts w:ascii="Cambria" w:hAnsi="Sylfaen" w:cs="Sylfaen"/>
          <w:lang w:val="ka-GE"/>
        </w:rPr>
        <w:t>. 6500-</w:t>
      </w:r>
      <w:r w:rsidRPr="00B56B05">
        <w:rPr>
          <w:rFonts w:ascii="Cambria" w:hAnsi="Sylfaen" w:cs="Sylfaen"/>
          <w:lang w:val="ka-GE"/>
        </w:rPr>
        <w:t>ზე</w:t>
      </w:r>
      <w:r w:rsidRPr="00B56B05">
        <w:rPr>
          <w:rFonts w:ascii="Cambria" w:hAnsi="Sylfaen" w:cs="Sylfaen"/>
          <w:lang w:val="ka-GE"/>
        </w:rPr>
        <w:t xml:space="preserve"> </w:t>
      </w:r>
      <w:r w:rsidRPr="00B56B05">
        <w:rPr>
          <w:rFonts w:ascii="Cambria" w:hAnsi="Sylfaen" w:cs="Sylfaen"/>
          <w:lang w:val="ka-GE"/>
        </w:rPr>
        <w:t>მეტმა</w:t>
      </w:r>
      <w:r w:rsidRPr="00B56B05">
        <w:rPr>
          <w:rFonts w:ascii="Cambria" w:hAnsi="Sylfaen" w:cs="Sylfaen"/>
          <w:lang w:val="ka-GE"/>
        </w:rPr>
        <w:t xml:space="preserve"> </w:t>
      </w:r>
      <w:r w:rsidRPr="00B56B05">
        <w:rPr>
          <w:rFonts w:ascii="Cambria" w:hAnsi="Sylfaen" w:cs="Sylfaen"/>
          <w:lang w:val="ka-GE"/>
        </w:rPr>
        <w:t>პოლიციელმა</w:t>
      </w:r>
      <w:r w:rsidRPr="00B56B05">
        <w:rPr>
          <w:rFonts w:ascii="Cambria" w:hAnsi="Sylfaen" w:cs="Sylfaen"/>
          <w:lang w:val="ka-GE"/>
        </w:rPr>
        <w:t xml:space="preserve"> </w:t>
      </w:r>
      <w:r w:rsidRPr="00B56B05">
        <w:rPr>
          <w:rFonts w:ascii="Cambria" w:hAnsi="Sylfaen" w:cs="Sylfaen"/>
          <w:lang w:val="ka-GE"/>
        </w:rPr>
        <w:t>გაიარა</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მოდული</w:t>
      </w:r>
      <w:r w:rsidRPr="00B56B05">
        <w:rPr>
          <w:rFonts w:ascii="Cambria" w:hAnsi="Sylfaen" w:cs="Sylfaen"/>
          <w:lang w:val="ka-GE"/>
        </w:rPr>
        <w:t xml:space="preserve"> 2014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ივლისიდან</w:t>
      </w:r>
      <w:r w:rsidRPr="00B56B05">
        <w:rPr>
          <w:rFonts w:ascii="Cambria" w:hAnsi="Sylfaen" w:cs="Sylfaen"/>
          <w:lang w:val="ka-GE"/>
        </w:rPr>
        <w:t xml:space="preserve"> 2018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დეკემბრის</w:t>
      </w:r>
      <w:r w:rsidRPr="00B56B05">
        <w:rPr>
          <w:rFonts w:ascii="Cambria" w:hAnsi="Sylfaen" w:cs="Sylfaen"/>
          <w:lang w:val="ka-GE"/>
        </w:rPr>
        <w:t xml:space="preserve"> </w:t>
      </w:r>
      <w:r w:rsidRPr="00B56B05">
        <w:rPr>
          <w:rFonts w:ascii="Cambria" w:hAnsi="Sylfaen" w:cs="Sylfaen"/>
          <w:lang w:val="ka-GE"/>
        </w:rPr>
        <w:t>ჩათვლით</w:t>
      </w:r>
      <w:r w:rsidRPr="00B56B05">
        <w:rPr>
          <w:rFonts w:ascii="Cambria" w:hAnsi="Sylfaen" w:cs="Sylfaen"/>
          <w:lang w:val="ka-GE"/>
        </w:rPr>
        <w:t xml:space="preserve">. </w:t>
      </w:r>
    </w:p>
    <w:p w:rsidR="00387CC1" w:rsidRPr="00B56B05" w:rsidRDefault="00387CC1"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2018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შსს</w:t>
      </w:r>
      <w:r w:rsidRPr="00B56B05">
        <w:rPr>
          <w:rFonts w:ascii="Cambria" w:hAnsi="Sylfaen" w:cs="Sylfaen"/>
          <w:lang w:val="ka-GE"/>
        </w:rPr>
        <w:t xml:space="preserve"> </w:t>
      </w:r>
      <w:r w:rsidRPr="00B56B05">
        <w:rPr>
          <w:rFonts w:ascii="Cambria" w:hAnsi="Sylfaen" w:cs="Sylfaen"/>
          <w:lang w:val="ka-GE"/>
        </w:rPr>
        <w:t>აკადემიამ</w:t>
      </w:r>
      <w:r w:rsidRPr="00B56B05">
        <w:rPr>
          <w:rFonts w:ascii="Cambria" w:hAnsi="Sylfaen" w:cs="Sylfaen"/>
          <w:lang w:val="ka-GE"/>
        </w:rPr>
        <w:t xml:space="preserve"> </w:t>
      </w:r>
      <w:r w:rsidRPr="00B56B05">
        <w:rPr>
          <w:rFonts w:ascii="Cambria" w:hAnsi="Sylfaen" w:cs="Sylfaen"/>
          <w:lang w:val="ka-GE"/>
        </w:rPr>
        <w:t>საკუთარ</w:t>
      </w:r>
      <w:r w:rsidRPr="00B56B05">
        <w:rPr>
          <w:rFonts w:ascii="Cambria" w:hAnsi="Sylfaen" w:cs="Sylfaen"/>
          <w:lang w:val="ka-GE"/>
        </w:rPr>
        <w:t xml:space="preserve"> </w:t>
      </w:r>
      <w:r w:rsidRPr="00B56B05">
        <w:rPr>
          <w:rFonts w:ascii="Cambria" w:hAnsi="Sylfaen" w:cs="Sylfaen"/>
          <w:lang w:val="ka-GE"/>
        </w:rPr>
        <w:t>პროგრამებში</w:t>
      </w:r>
      <w:r w:rsidRPr="00B56B05">
        <w:rPr>
          <w:rFonts w:ascii="Cambria" w:hAnsi="Sylfaen" w:cs="Sylfaen"/>
          <w:lang w:val="ka-GE"/>
        </w:rPr>
        <w:t xml:space="preserve"> </w:t>
      </w:r>
      <w:r w:rsidRPr="00B56B05">
        <w:rPr>
          <w:rFonts w:ascii="Cambria" w:hAnsi="Sylfaen" w:cs="Sylfaen"/>
          <w:lang w:val="ka-GE"/>
        </w:rPr>
        <w:t>დაამატა</w:t>
      </w:r>
      <w:r w:rsidRPr="00B56B05">
        <w:rPr>
          <w:rFonts w:ascii="Cambria" w:hAnsi="Sylfaen" w:cs="Sylfaen"/>
          <w:lang w:val="ka-GE"/>
        </w:rPr>
        <w:t xml:space="preserve"> </w:t>
      </w:r>
      <w:r w:rsidRPr="00B56B05">
        <w:rPr>
          <w:rFonts w:ascii="Cambria" w:hAnsi="Sylfaen" w:cs="Sylfaen"/>
          <w:lang w:val="ka-GE"/>
        </w:rPr>
        <w:t>ახალი</w:t>
      </w:r>
      <w:r w:rsidRPr="00B56B05">
        <w:rPr>
          <w:rFonts w:ascii="Cambria" w:hAnsi="Sylfaen" w:cs="Sylfaen"/>
          <w:lang w:val="ka-GE"/>
        </w:rPr>
        <w:t xml:space="preserve"> </w:t>
      </w:r>
      <w:r w:rsidRPr="00B56B05">
        <w:rPr>
          <w:rFonts w:ascii="Cambria" w:hAnsi="Sylfaen" w:cs="Sylfaen"/>
          <w:lang w:val="ka-GE"/>
        </w:rPr>
        <w:t>მოდული</w:t>
      </w:r>
      <w:r w:rsidRPr="00B56B05">
        <w:rPr>
          <w:rFonts w:ascii="Cambria" w:hAnsi="Sylfaen" w:cs="Sylfaen"/>
          <w:lang w:val="ka-GE"/>
        </w:rPr>
        <w:t xml:space="preserve"> </w:t>
      </w:r>
      <w:r w:rsidRPr="00B56B05">
        <w:rPr>
          <w:rFonts w:ascii="Cambria" w:hAnsi="Sylfaen" w:cs="Sylfaen"/>
          <w:lang w:val="ka-GE"/>
        </w:rPr>
        <w:t>მოწყვლადი</w:t>
      </w:r>
      <w:r w:rsidRPr="00B56B05">
        <w:rPr>
          <w:rFonts w:ascii="Cambria" w:hAnsi="Sylfaen" w:cs="Sylfaen"/>
          <w:lang w:val="ka-GE"/>
        </w:rPr>
        <w:t xml:space="preserve"> </w:t>
      </w:r>
      <w:r w:rsidRPr="00B56B05">
        <w:rPr>
          <w:rFonts w:ascii="Cambria" w:hAnsi="Sylfaen" w:cs="Sylfaen"/>
          <w:lang w:val="ka-GE"/>
        </w:rPr>
        <w:t>ჯგუფების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სხვა</w:t>
      </w:r>
      <w:r w:rsidRPr="00B56B05">
        <w:rPr>
          <w:rFonts w:ascii="Cambria" w:hAnsi="Sylfaen" w:cs="Sylfaen"/>
          <w:lang w:val="ka-GE"/>
        </w:rPr>
        <w:t xml:space="preserve"> </w:t>
      </w:r>
      <w:r w:rsidRPr="00B56B05">
        <w:rPr>
          <w:rFonts w:ascii="Cambria" w:hAnsi="Sylfaen" w:cs="Sylfaen"/>
          <w:lang w:val="ka-GE"/>
        </w:rPr>
        <w:t>ჯგუფებთან</w:t>
      </w:r>
      <w:r w:rsidRPr="00B56B05">
        <w:rPr>
          <w:rFonts w:ascii="Cambria" w:hAnsi="Sylfaen" w:cs="Sylfaen"/>
          <w:lang w:val="ka-GE"/>
        </w:rPr>
        <w:t xml:space="preserve"> </w:t>
      </w:r>
      <w:r w:rsidRPr="00B56B05">
        <w:rPr>
          <w:rFonts w:ascii="Cambria" w:hAnsi="Sylfaen" w:cs="Sylfaen"/>
          <w:lang w:val="ka-GE"/>
        </w:rPr>
        <w:t>ერთად</w:t>
      </w:r>
      <w:r w:rsidRPr="00B56B05">
        <w:rPr>
          <w:rFonts w:ascii="Cambria" w:hAnsi="Sylfaen" w:cs="Sylfaen"/>
          <w:lang w:val="ka-GE"/>
        </w:rPr>
        <w:t xml:space="preserve"> </w:t>
      </w:r>
      <w:r w:rsidRPr="00B56B05">
        <w:rPr>
          <w:rFonts w:ascii="Cambria" w:hAnsi="Sylfaen" w:cs="Sylfaen"/>
          <w:lang w:val="ka-GE"/>
        </w:rPr>
        <w:t>მოიცავს</w:t>
      </w:r>
      <w:r w:rsidRPr="00B56B05">
        <w:rPr>
          <w:rFonts w:ascii="Cambria" w:hAnsi="Sylfaen" w:cs="Sylfaen"/>
          <w:lang w:val="ka-GE"/>
        </w:rPr>
        <w:t xml:space="preserve"> </w:t>
      </w:r>
      <w:r w:rsidRPr="00B56B05">
        <w:rPr>
          <w:rFonts w:ascii="Cambria" w:hAnsi="Sylfaen" w:cs="Sylfaen"/>
          <w:lang w:val="ka-GE"/>
        </w:rPr>
        <w:t>პოლიციის</w:t>
      </w:r>
      <w:r w:rsidRPr="00B56B05">
        <w:rPr>
          <w:rFonts w:ascii="Cambria" w:hAnsi="Sylfaen" w:cs="Sylfaen"/>
          <w:lang w:val="ka-GE"/>
        </w:rPr>
        <w:t xml:space="preserve"> </w:t>
      </w:r>
      <w:r w:rsidRPr="00B56B05">
        <w:rPr>
          <w:rFonts w:ascii="Cambria" w:hAnsi="Sylfaen" w:cs="Sylfaen"/>
          <w:lang w:val="ka-GE"/>
        </w:rPr>
        <w:t>ოფიცრებისთვის</w:t>
      </w:r>
      <w:r w:rsidRPr="00B56B05">
        <w:rPr>
          <w:rFonts w:ascii="Cambria" w:hAnsi="Sylfaen" w:cs="Sylfaen"/>
          <w:lang w:val="ka-GE"/>
        </w:rPr>
        <w:t xml:space="preserve"> </w:t>
      </w:r>
      <w:r w:rsidRPr="00B56B05">
        <w:rPr>
          <w:rFonts w:ascii="Cambria" w:hAnsi="Sylfaen" w:cs="Sylfaen"/>
          <w:lang w:val="ka-GE"/>
        </w:rPr>
        <w:t>ცნობიერების</w:t>
      </w:r>
      <w:r w:rsidRPr="00B56B05">
        <w:rPr>
          <w:rFonts w:ascii="Cambria" w:hAnsi="Sylfaen" w:cs="Sylfaen"/>
          <w:lang w:val="ka-GE"/>
        </w:rPr>
        <w:t xml:space="preserve"> </w:t>
      </w:r>
      <w:r w:rsidRPr="00B56B05">
        <w:rPr>
          <w:rFonts w:ascii="Cambria" w:hAnsi="Sylfaen" w:cs="Sylfaen"/>
          <w:lang w:val="ka-GE"/>
        </w:rPr>
        <w:t>ამაღლებას</w:t>
      </w:r>
      <w:r w:rsidRPr="00B56B05">
        <w:rPr>
          <w:rFonts w:ascii="Cambria" w:hAnsi="Sylfaen" w:cs="Sylfaen"/>
          <w:lang w:val="ka-GE"/>
        </w:rPr>
        <w:t xml:space="preserve"> </w:t>
      </w:r>
      <w:r w:rsidRPr="00B56B05">
        <w:rPr>
          <w:rFonts w:ascii="Cambria" w:hAnsi="Sylfaen" w:cs="Sylfaen"/>
          <w:lang w:val="ka-GE"/>
        </w:rPr>
        <w:t>სექსუალური</w:t>
      </w:r>
      <w:r w:rsidRPr="00B56B05">
        <w:rPr>
          <w:rFonts w:ascii="Cambria" w:hAnsi="Sylfaen" w:cs="Sylfaen"/>
          <w:lang w:val="ka-GE"/>
        </w:rPr>
        <w:t xml:space="preserve"> </w:t>
      </w:r>
      <w:r w:rsidRPr="00B56B05">
        <w:rPr>
          <w:rFonts w:ascii="Cambria" w:hAnsi="Sylfaen" w:cs="Sylfaen"/>
          <w:lang w:val="ka-GE"/>
        </w:rPr>
        <w:t>უმცირესობების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მოდული</w:t>
      </w:r>
      <w:r w:rsidRPr="00B56B05">
        <w:rPr>
          <w:rFonts w:ascii="Cambria" w:hAnsi="Sylfaen" w:cs="Sylfaen"/>
          <w:lang w:val="ka-GE"/>
        </w:rPr>
        <w:t xml:space="preserve"> </w:t>
      </w:r>
      <w:r w:rsidRPr="00B56B05">
        <w:rPr>
          <w:rFonts w:ascii="Cambria" w:hAnsi="Sylfaen" w:cs="Sylfaen"/>
          <w:lang w:val="ka-GE"/>
        </w:rPr>
        <w:t>ჩაიდო</w:t>
      </w:r>
      <w:r w:rsidRPr="00B56B05">
        <w:rPr>
          <w:rFonts w:ascii="Cambria" w:hAnsi="Sylfaen" w:cs="Sylfaen"/>
          <w:lang w:val="ka-GE"/>
        </w:rPr>
        <w:t xml:space="preserve"> </w:t>
      </w:r>
      <w:r w:rsidRPr="00B56B05">
        <w:rPr>
          <w:rFonts w:ascii="Cambria" w:hAnsi="Sylfaen" w:cs="Sylfaen"/>
          <w:lang w:val="ka-GE"/>
        </w:rPr>
        <w:t>მართლწესრიგის</w:t>
      </w:r>
      <w:r w:rsidRPr="00B56B05">
        <w:rPr>
          <w:rFonts w:ascii="Cambria" w:hAnsi="Sylfaen" w:cs="Sylfaen"/>
          <w:lang w:val="ka-GE"/>
        </w:rPr>
        <w:t xml:space="preserve"> </w:t>
      </w:r>
      <w:r w:rsidRPr="00B56B05">
        <w:rPr>
          <w:rFonts w:ascii="Cambria" w:hAnsi="Sylfaen" w:cs="Sylfaen"/>
          <w:lang w:val="ka-GE"/>
        </w:rPr>
        <w:t>ოფიცრის</w:t>
      </w:r>
      <w:r w:rsidRPr="00B56B05">
        <w:rPr>
          <w:rFonts w:ascii="Cambria" w:hAnsi="Sylfaen" w:cs="Sylfaen"/>
          <w:lang w:val="ka-GE"/>
        </w:rPr>
        <w:t xml:space="preserve"> </w:t>
      </w:r>
      <w:r w:rsidRPr="00B56B05">
        <w:rPr>
          <w:rFonts w:ascii="Cambria" w:hAnsi="Sylfaen" w:cs="Sylfaen"/>
          <w:lang w:val="ka-GE"/>
        </w:rPr>
        <w:t>მომზადების</w:t>
      </w:r>
      <w:r w:rsidRPr="00B56B05">
        <w:rPr>
          <w:rFonts w:ascii="Cambria" w:hAnsi="Sylfaen" w:cs="Sylfaen"/>
          <w:lang w:val="ka-GE"/>
        </w:rPr>
        <w:t xml:space="preserve"> </w:t>
      </w:r>
      <w:r w:rsidRPr="00B56B05">
        <w:rPr>
          <w:rFonts w:ascii="Cambria" w:hAnsi="Sylfaen" w:cs="Sylfaen"/>
          <w:lang w:val="ka-GE"/>
        </w:rPr>
        <w:t>პროგრამაში</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მოიცავს</w:t>
      </w:r>
      <w:r w:rsidRPr="00B56B05">
        <w:rPr>
          <w:rFonts w:ascii="Cambria" w:hAnsi="Sylfaen" w:cs="Sylfaen"/>
          <w:lang w:val="ka-GE"/>
        </w:rPr>
        <w:t xml:space="preserve"> </w:t>
      </w:r>
      <w:r w:rsidRPr="00B56B05">
        <w:rPr>
          <w:rFonts w:ascii="Cambria" w:hAnsi="Sylfaen" w:cs="Sylfaen"/>
          <w:lang w:val="ka-GE"/>
        </w:rPr>
        <w:t>თემებს</w:t>
      </w:r>
      <w:r w:rsidRPr="00B56B05">
        <w:rPr>
          <w:rFonts w:ascii="Cambria" w:hAnsi="Sylfaen" w:cs="Sylfaen"/>
          <w:lang w:val="ka-GE"/>
        </w:rPr>
        <w:t xml:space="preserve">, </w:t>
      </w:r>
      <w:r w:rsidRPr="00B56B05">
        <w:rPr>
          <w:rFonts w:ascii="Cambria" w:hAnsi="Sylfaen" w:cs="Sylfaen"/>
          <w:lang w:val="ka-GE"/>
        </w:rPr>
        <w:t>როგორებიცაა</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იდენტობასა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სექსუალური</w:t>
      </w:r>
      <w:r w:rsidRPr="00B56B05">
        <w:rPr>
          <w:rFonts w:ascii="Cambria" w:hAnsi="Sylfaen" w:cs="Sylfaen"/>
          <w:lang w:val="ka-GE"/>
        </w:rPr>
        <w:t xml:space="preserve"> </w:t>
      </w:r>
      <w:r w:rsidRPr="00B56B05">
        <w:rPr>
          <w:rFonts w:ascii="Cambria" w:hAnsi="Sylfaen" w:cs="Sylfaen"/>
          <w:lang w:val="ka-GE"/>
        </w:rPr>
        <w:t>ორიენტაციასთან</w:t>
      </w:r>
      <w:r w:rsidRPr="00B56B05">
        <w:rPr>
          <w:rFonts w:ascii="Cambria" w:hAnsi="Sylfaen" w:cs="Sylfaen"/>
          <w:lang w:val="ka-GE"/>
        </w:rPr>
        <w:t xml:space="preserve"> </w:t>
      </w:r>
      <w:r w:rsidRPr="00B56B05">
        <w:rPr>
          <w:rFonts w:ascii="Cambria" w:hAnsi="Sylfaen" w:cs="Sylfaen"/>
          <w:lang w:val="ka-GE"/>
        </w:rPr>
        <w:t>დაკავშირებული</w:t>
      </w:r>
      <w:r w:rsidRPr="00B56B05">
        <w:rPr>
          <w:rFonts w:ascii="Cambria" w:hAnsi="Sylfaen" w:cs="Sylfaen"/>
          <w:lang w:val="ka-GE"/>
        </w:rPr>
        <w:t xml:space="preserve"> </w:t>
      </w:r>
      <w:r w:rsidRPr="00B56B05">
        <w:rPr>
          <w:rFonts w:ascii="Cambria" w:hAnsi="Sylfaen" w:cs="Sylfaen"/>
          <w:lang w:val="ka-GE"/>
        </w:rPr>
        <w:t>ძირითადი</w:t>
      </w:r>
      <w:r w:rsidRPr="00B56B05">
        <w:rPr>
          <w:rFonts w:ascii="Cambria" w:hAnsi="Sylfaen" w:cs="Sylfaen"/>
          <w:lang w:val="ka-GE"/>
        </w:rPr>
        <w:t xml:space="preserve"> </w:t>
      </w:r>
      <w:r w:rsidRPr="00B56B05">
        <w:rPr>
          <w:rFonts w:ascii="Cambria" w:hAnsi="Sylfaen" w:cs="Sylfaen"/>
          <w:lang w:val="ka-GE"/>
        </w:rPr>
        <w:t>კონცეფციები</w:t>
      </w:r>
      <w:r w:rsidRPr="00B56B05">
        <w:rPr>
          <w:rFonts w:ascii="Cambria" w:hAnsi="Sylfaen" w:cs="Sylfaen"/>
          <w:lang w:val="ka-GE"/>
        </w:rPr>
        <w:t xml:space="preserve">, </w:t>
      </w:r>
      <w:r w:rsidRPr="00B56B05">
        <w:rPr>
          <w:rFonts w:ascii="Cambria" w:hAnsi="Sylfaen" w:cs="Sylfaen"/>
          <w:lang w:val="ka-GE"/>
        </w:rPr>
        <w:t>დისკრიმინაცია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სტერეოტიპები</w:t>
      </w:r>
      <w:r w:rsidRPr="00B56B05">
        <w:rPr>
          <w:rFonts w:ascii="Cambria" w:hAnsi="Sylfaen" w:cs="Sylfaen"/>
          <w:lang w:val="ka-GE"/>
        </w:rPr>
        <w:t xml:space="preserve">, </w:t>
      </w:r>
      <w:r w:rsidRPr="00B56B05">
        <w:rPr>
          <w:rFonts w:ascii="Cambria" w:hAnsi="Sylfaen" w:cs="Sylfaen"/>
          <w:lang w:val="ka-GE"/>
        </w:rPr>
        <w:t>დისკრიმინაციასა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სტერეოტიპებთან</w:t>
      </w:r>
      <w:r w:rsidRPr="00B56B05">
        <w:rPr>
          <w:rFonts w:ascii="Cambria" w:hAnsi="Sylfaen" w:cs="Sylfaen"/>
          <w:lang w:val="ka-GE"/>
        </w:rPr>
        <w:t xml:space="preserve"> </w:t>
      </w:r>
      <w:r w:rsidRPr="00B56B05">
        <w:rPr>
          <w:rFonts w:ascii="Cambria" w:hAnsi="Sylfaen" w:cs="Sylfaen"/>
          <w:lang w:val="ka-GE"/>
        </w:rPr>
        <w:t>ბრძოლის</w:t>
      </w:r>
      <w:r w:rsidRPr="00B56B05">
        <w:rPr>
          <w:rFonts w:ascii="Cambria" w:hAnsi="Sylfaen" w:cs="Sylfaen"/>
          <w:lang w:val="ka-GE"/>
        </w:rPr>
        <w:t xml:space="preserve"> </w:t>
      </w:r>
      <w:r w:rsidRPr="00B56B05">
        <w:rPr>
          <w:rFonts w:ascii="Cambria" w:hAnsi="Sylfaen" w:cs="Sylfaen"/>
          <w:lang w:val="ka-GE"/>
        </w:rPr>
        <w:t>გზები</w:t>
      </w:r>
      <w:r w:rsidRPr="00B56B05">
        <w:rPr>
          <w:rFonts w:ascii="Cambria" w:hAnsi="Sylfaen" w:cs="Sylfaen"/>
          <w:lang w:val="ka-GE"/>
        </w:rPr>
        <w:t xml:space="preserve">, </w:t>
      </w:r>
      <w:r w:rsidRPr="00B56B05">
        <w:rPr>
          <w:rFonts w:ascii="Cambria" w:hAnsi="Sylfaen" w:cs="Sylfaen"/>
          <w:lang w:val="ka-GE"/>
        </w:rPr>
        <w:t>არადისკრიმინაციული</w:t>
      </w:r>
      <w:r w:rsidRPr="00B56B05">
        <w:rPr>
          <w:rFonts w:ascii="Cambria" w:hAnsi="Sylfaen" w:cs="Sylfaen"/>
          <w:lang w:val="ka-GE"/>
        </w:rPr>
        <w:t xml:space="preserve"> </w:t>
      </w:r>
      <w:r w:rsidRPr="00B56B05">
        <w:rPr>
          <w:rFonts w:ascii="Cambria" w:hAnsi="Sylfaen" w:cs="Sylfaen"/>
          <w:lang w:val="ka-GE"/>
        </w:rPr>
        <w:t>კომუნიკაციის</w:t>
      </w:r>
      <w:r w:rsidRPr="00B56B05">
        <w:rPr>
          <w:rFonts w:ascii="Cambria" w:hAnsi="Sylfaen" w:cs="Sylfaen"/>
          <w:lang w:val="ka-GE"/>
        </w:rPr>
        <w:t xml:space="preserve"> </w:t>
      </w:r>
      <w:r w:rsidRPr="00B56B05">
        <w:rPr>
          <w:rFonts w:ascii="Cambria" w:hAnsi="Sylfaen" w:cs="Sylfaen"/>
          <w:lang w:val="ka-GE"/>
        </w:rPr>
        <w:t>სტრატეგიები</w:t>
      </w:r>
      <w:r w:rsidRPr="00B56B05">
        <w:rPr>
          <w:rFonts w:ascii="Cambria" w:hAnsi="Sylfaen" w:cs="Sylfaen"/>
          <w:lang w:val="ka-GE"/>
        </w:rPr>
        <w:t>.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პოლიციის</w:t>
      </w:r>
      <w:r w:rsidRPr="00B56B05">
        <w:rPr>
          <w:rFonts w:ascii="Cambria" w:hAnsi="Sylfaen" w:cs="Sylfaen"/>
          <w:lang w:val="ka-GE"/>
        </w:rPr>
        <w:t xml:space="preserve"> </w:t>
      </w:r>
      <w:r w:rsidRPr="00B56B05">
        <w:rPr>
          <w:rFonts w:ascii="Cambria" w:hAnsi="Sylfaen" w:cs="Sylfaen"/>
          <w:lang w:val="ka-GE"/>
        </w:rPr>
        <w:t>ოფიცერმა</w:t>
      </w:r>
      <w:r w:rsidRPr="00B56B05">
        <w:rPr>
          <w:rFonts w:ascii="Cambria" w:hAnsi="Sylfaen" w:cs="Sylfaen"/>
          <w:lang w:val="ka-GE"/>
        </w:rPr>
        <w:t xml:space="preserve"> </w:t>
      </w:r>
      <w:r w:rsidRPr="00B56B05">
        <w:rPr>
          <w:rFonts w:ascii="Cambria" w:hAnsi="Sylfaen" w:cs="Sylfaen"/>
          <w:lang w:val="ka-GE"/>
        </w:rPr>
        <w:t>გაიარა</w:t>
      </w:r>
      <w:r w:rsidRPr="00B56B05">
        <w:rPr>
          <w:rFonts w:ascii="Cambria" w:hAnsi="Sylfaen" w:cs="Sylfaen"/>
          <w:lang w:val="ka-GE"/>
        </w:rPr>
        <w:t xml:space="preserve"> </w:t>
      </w:r>
      <w:r w:rsidRPr="00B56B05">
        <w:rPr>
          <w:rFonts w:ascii="Cambria" w:hAnsi="Sylfaen" w:cs="Sylfaen"/>
          <w:lang w:val="ka-GE"/>
        </w:rPr>
        <w:t>მოდული</w:t>
      </w:r>
      <w:r w:rsidRPr="00B56B05">
        <w:rPr>
          <w:rFonts w:ascii="Cambria" w:hAnsi="Sylfaen" w:cs="Sylfaen"/>
          <w:lang w:val="ka-GE"/>
        </w:rPr>
        <w:t xml:space="preserve"> </w:t>
      </w:r>
      <w:r w:rsidRPr="00B56B05">
        <w:rPr>
          <w:rFonts w:ascii="Cambria" w:hAnsi="Sylfaen" w:cs="Sylfaen"/>
          <w:lang w:val="ka-GE"/>
        </w:rPr>
        <w:t>მოწყვლადი</w:t>
      </w:r>
      <w:r w:rsidRPr="00B56B05">
        <w:rPr>
          <w:rFonts w:ascii="Cambria" w:hAnsi="Sylfaen" w:cs="Sylfaen"/>
          <w:lang w:val="ka-GE"/>
        </w:rPr>
        <w:t xml:space="preserve"> </w:t>
      </w:r>
      <w:r w:rsidRPr="00B56B05">
        <w:rPr>
          <w:rFonts w:ascii="Cambria" w:hAnsi="Sylfaen" w:cs="Sylfaen"/>
          <w:lang w:val="ka-GE"/>
        </w:rPr>
        <w:t>ჯგუფების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2018 </w:t>
      </w:r>
      <w:r w:rsidRPr="00B56B05">
        <w:rPr>
          <w:rFonts w:ascii="Cambria" w:hAnsi="Sylfaen" w:cs="Sylfaen"/>
          <w:lang w:val="ka-GE"/>
        </w:rPr>
        <w:t>წელს</w:t>
      </w:r>
      <w:r w:rsidRPr="00B56B05">
        <w:rPr>
          <w:rFonts w:ascii="Cambria" w:hAnsi="Sylfaen" w:cs="Sylfaen"/>
          <w:lang w:val="ka-GE"/>
        </w:rPr>
        <w:t>.</w:t>
      </w:r>
    </w:p>
    <w:p w:rsidR="00387CC1" w:rsidRPr="00B56B05" w:rsidRDefault="00387CC1"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აღსანიშნავია</w:t>
      </w:r>
      <w:r w:rsidRPr="00B56B05">
        <w:rPr>
          <w:rFonts w:ascii="Cambria" w:hAnsi="Sylfaen" w:cs="Sylfaen"/>
          <w:lang w:val="ka-GE"/>
        </w:rPr>
        <w:t xml:space="preserve">, </w:t>
      </w:r>
      <w:r w:rsidRPr="00B56B05">
        <w:rPr>
          <w:rFonts w:ascii="Cambria" w:hAnsi="Sylfaen" w:cs="Sylfaen"/>
          <w:lang w:val="ka-GE"/>
        </w:rPr>
        <w:t>რომ</w:t>
      </w:r>
      <w:r w:rsidRPr="00B56B05">
        <w:rPr>
          <w:rFonts w:ascii="Cambria" w:hAnsi="Sylfaen" w:cs="Sylfaen"/>
          <w:lang w:val="ka-GE"/>
        </w:rPr>
        <w:t xml:space="preserve"> </w:t>
      </w:r>
      <w:r w:rsidRPr="00B56B05">
        <w:rPr>
          <w:rFonts w:ascii="Cambria" w:hAnsi="Sylfaen" w:cs="Sylfaen"/>
          <w:lang w:val="ka-GE"/>
        </w:rPr>
        <w:t>პროკურატურაში</w:t>
      </w:r>
      <w:r w:rsidRPr="00B56B05">
        <w:rPr>
          <w:rFonts w:ascii="Cambria" w:hAnsi="Sylfaen" w:cs="Sylfaen"/>
          <w:lang w:val="ka-GE"/>
        </w:rPr>
        <w:t xml:space="preserve"> 2018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განხორციელდა</w:t>
      </w:r>
      <w:r w:rsidRPr="00B56B05">
        <w:rPr>
          <w:rFonts w:ascii="Cambria" w:hAnsi="Sylfaen" w:cs="Sylfaen"/>
          <w:lang w:val="ka-GE"/>
        </w:rPr>
        <w:t xml:space="preserve"> </w:t>
      </w:r>
      <w:r w:rsidRPr="00B56B05">
        <w:rPr>
          <w:rFonts w:ascii="Cambria" w:hAnsi="Sylfaen" w:cs="Sylfaen"/>
          <w:lang w:val="ka-GE"/>
        </w:rPr>
        <w:t>სპეციალიზაცია</w:t>
      </w:r>
      <w:r w:rsidRPr="00B56B05">
        <w:rPr>
          <w:rFonts w:ascii="Cambria" w:hAnsi="Sylfaen" w:cs="Sylfaen"/>
          <w:lang w:val="ka-GE"/>
        </w:rPr>
        <w:t xml:space="preserve">, </w:t>
      </w:r>
      <w:r w:rsidRPr="00B56B05">
        <w:rPr>
          <w:rFonts w:ascii="Cambria" w:hAnsi="Sylfaen" w:cs="Sylfaen"/>
          <w:lang w:val="ka-GE"/>
        </w:rPr>
        <w:t>შეირჩნენ</w:t>
      </w:r>
      <w:r w:rsidRPr="00B56B05">
        <w:rPr>
          <w:rFonts w:ascii="Cambria" w:hAnsi="Sylfaen" w:cs="Sylfaen"/>
          <w:lang w:val="ka-GE"/>
        </w:rPr>
        <w:t xml:space="preserve"> </w:t>
      </w:r>
      <w:r w:rsidRPr="00B56B05">
        <w:rPr>
          <w:rFonts w:ascii="Cambria" w:hAnsi="Sylfaen" w:cs="Sylfaen"/>
          <w:lang w:val="ka-GE"/>
        </w:rPr>
        <w:t>პროკურორები</w:t>
      </w:r>
      <w:r w:rsidRPr="00B56B05">
        <w:rPr>
          <w:rFonts w:ascii="Cambria" w:hAnsi="Sylfaen" w:cs="Sylfaen"/>
          <w:lang w:val="ka-GE"/>
        </w:rPr>
        <w:t xml:space="preserve">, </w:t>
      </w:r>
      <w:r w:rsidRPr="00B56B05">
        <w:rPr>
          <w:rFonts w:ascii="Cambria" w:hAnsi="Sylfaen" w:cs="Sylfaen"/>
          <w:lang w:val="ka-GE"/>
        </w:rPr>
        <w:t>რომლებმაც</w:t>
      </w:r>
      <w:r w:rsidRPr="00B56B05">
        <w:rPr>
          <w:rFonts w:ascii="Cambria" w:hAnsi="Sylfaen" w:cs="Sylfaen"/>
          <w:lang w:val="ka-GE"/>
        </w:rPr>
        <w:t xml:space="preserve"> </w:t>
      </w:r>
      <w:r w:rsidRPr="00B56B05">
        <w:rPr>
          <w:rFonts w:ascii="Cambria" w:hAnsi="Sylfaen" w:cs="Sylfaen"/>
          <w:lang w:val="ka-GE"/>
        </w:rPr>
        <w:t>გადამზადების</w:t>
      </w:r>
      <w:r w:rsidRPr="00B56B05">
        <w:rPr>
          <w:rFonts w:ascii="Cambria" w:hAnsi="Sylfaen" w:cs="Sylfaen"/>
          <w:lang w:val="ka-GE"/>
        </w:rPr>
        <w:t xml:space="preserve"> </w:t>
      </w:r>
      <w:r w:rsidRPr="00B56B05">
        <w:rPr>
          <w:rFonts w:ascii="Cambria" w:hAnsi="Sylfaen" w:cs="Sylfaen"/>
          <w:lang w:val="ka-GE"/>
        </w:rPr>
        <w:t>ინტენსიური</w:t>
      </w:r>
      <w:r w:rsidRPr="00B56B05">
        <w:rPr>
          <w:rFonts w:ascii="Cambria" w:hAnsi="Sylfaen" w:cs="Sylfaen"/>
          <w:lang w:val="ka-GE"/>
        </w:rPr>
        <w:t xml:space="preserve"> </w:t>
      </w:r>
      <w:r w:rsidRPr="00B56B05">
        <w:rPr>
          <w:rFonts w:ascii="Cambria" w:hAnsi="Sylfaen" w:cs="Sylfaen"/>
          <w:lang w:val="ka-GE"/>
        </w:rPr>
        <w:t>კურსები</w:t>
      </w:r>
      <w:r w:rsidRPr="00B56B05">
        <w:rPr>
          <w:rFonts w:ascii="Cambria" w:hAnsi="Sylfaen" w:cs="Sylfaen"/>
          <w:lang w:val="ka-GE"/>
        </w:rPr>
        <w:t xml:space="preserve"> </w:t>
      </w:r>
      <w:r w:rsidRPr="00B56B05">
        <w:rPr>
          <w:rFonts w:ascii="Cambria" w:hAnsi="Sylfaen" w:cs="Sylfaen"/>
          <w:lang w:val="ka-GE"/>
        </w:rPr>
        <w:t>გაიარეს</w:t>
      </w:r>
      <w:r w:rsidRPr="00B56B05">
        <w:rPr>
          <w:rFonts w:ascii="Cambria" w:hAnsi="Sylfaen" w:cs="Sylfaen"/>
          <w:lang w:val="ka-GE"/>
        </w:rPr>
        <w:t xml:space="preserve"> </w:t>
      </w:r>
      <w:r w:rsidRPr="00B56B05">
        <w:rPr>
          <w:rFonts w:ascii="Cambria" w:hAnsi="Sylfaen" w:cs="Sylfaen"/>
          <w:lang w:val="ka-GE"/>
        </w:rPr>
        <w:t>და </w:t>
      </w:r>
      <w:r w:rsidRPr="00B56B05">
        <w:rPr>
          <w:rFonts w:ascii="Cambria" w:hAnsi="Sylfaen" w:cs="Sylfaen"/>
          <w:lang w:val="ka-GE"/>
        </w:rPr>
        <w:t xml:space="preserve">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w:t>
      </w:r>
      <w:r w:rsidRPr="00B56B05">
        <w:rPr>
          <w:rFonts w:ascii="Cambria" w:hAnsi="Sylfaen" w:cs="Sylfaen"/>
          <w:lang w:val="ka-GE"/>
        </w:rPr>
        <w:t xml:space="preserve"> </w:t>
      </w:r>
      <w:r w:rsidRPr="00B56B05">
        <w:rPr>
          <w:rFonts w:ascii="Cambria" w:hAnsi="Sylfaen" w:cs="Sylfaen"/>
          <w:lang w:val="ka-GE"/>
        </w:rPr>
        <w:t>დანაშაულებზე</w:t>
      </w:r>
      <w:r w:rsidRPr="00B56B05">
        <w:rPr>
          <w:rFonts w:ascii="Cambria" w:hAnsi="Sylfaen" w:cs="Sylfaen"/>
          <w:lang w:val="ka-GE"/>
        </w:rPr>
        <w:t xml:space="preserve"> </w:t>
      </w:r>
      <w:r w:rsidRPr="00B56B05">
        <w:rPr>
          <w:rFonts w:ascii="Cambria" w:hAnsi="Sylfaen" w:cs="Sylfaen"/>
          <w:lang w:val="ka-GE"/>
        </w:rPr>
        <w:t>იმუშავებენ</w:t>
      </w:r>
      <w:r w:rsidRPr="00B56B05">
        <w:rPr>
          <w:rFonts w:ascii="Cambria" w:hAnsi="Sylfaen" w:cs="Sylfaen"/>
          <w:lang w:val="ka-GE"/>
        </w:rPr>
        <w:t xml:space="preserve">. </w:t>
      </w:r>
      <w:r w:rsidRPr="00B56B05">
        <w:rPr>
          <w:rFonts w:ascii="Cambria" w:hAnsi="Sylfaen" w:cs="Sylfaen"/>
          <w:lang w:val="ka-GE"/>
        </w:rPr>
        <w:t>პროკურორთა</w:t>
      </w:r>
      <w:r w:rsidRPr="00B56B05">
        <w:rPr>
          <w:rFonts w:ascii="Cambria" w:hAnsi="Sylfaen" w:cs="Sylfaen"/>
          <w:lang w:val="ka-GE"/>
        </w:rPr>
        <w:t xml:space="preserve"> </w:t>
      </w:r>
      <w:r w:rsidRPr="00B56B05">
        <w:rPr>
          <w:rFonts w:ascii="Cambria" w:hAnsi="Sylfaen" w:cs="Sylfaen"/>
          <w:lang w:val="ka-GE"/>
        </w:rPr>
        <w:t>სპეციალიზაცია</w:t>
      </w:r>
      <w:r w:rsidRPr="00B56B05">
        <w:rPr>
          <w:rFonts w:ascii="Cambria" w:hAnsi="Sylfaen" w:cs="Sylfaen"/>
          <w:lang w:val="ka-GE"/>
        </w:rPr>
        <w:t xml:space="preserve"> 2019 </w:t>
      </w:r>
      <w:r w:rsidRPr="00B56B05">
        <w:rPr>
          <w:rFonts w:ascii="Cambria" w:hAnsi="Sylfaen" w:cs="Sylfaen"/>
          <w:lang w:val="ka-GE"/>
        </w:rPr>
        <w:t>წელსაც</w:t>
      </w:r>
      <w:r w:rsidRPr="00B56B05">
        <w:rPr>
          <w:rFonts w:ascii="Cambria" w:hAnsi="Sylfaen" w:cs="Sylfaen"/>
          <w:lang w:val="ka-GE"/>
        </w:rPr>
        <w:t xml:space="preserve"> </w:t>
      </w:r>
      <w:r w:rsidRPr="00B56B05">
        <w:rPr>
          <w:rFonts w:ascii="Cambria" w:hAnsi="Sylfaen" w:cs="Sylfaen"/>
          <w:lang w:val="ka-GE"/>
        </w:rPr>
        <w:t>გაგრძელდება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ყველა</w:t>
      </w:r>
      <w:r w:rsidRPr="00B56B05">
        <w:rPr>
          <w:rFonts w:ascii="Cambria" w:hAnsi="Sylfaen" w:cs="Sylfaen"/>
          <w:lang w:val="ka-GE"/>
        </w:rPr>
        <w:t xml:space="preserve"> </w:t>
      </w:r>
      <w:r w:rsidRPr="00B56B05">
        <w:rPr>
          <w:rFonts w:ascii="Cambria" w:hAnsi="Sylfaen" w:cs="Sylfaen"/>
          <w:lang w:val="ka-GE"/>
        </w:rPr>
        <w:t>ტერიტორიულ</w:t>
      </w:r>
      <w:r w:rsidRPr="00B56B05">
        <w:rPr>
          <w:rFonts w:ascii="Cambria" w:hAnsi="Sylfaen" w:cs="Sylfaen"/>
          <w:lang w:val="ka-GE"/>
        </w:rPr>
        <w:t xml:space="preserve"> </w:t>
      </w:r>
      <w:r w:rsidRPr="00B56B05">
        <w:rPr>
          <w:rFonts w:ascii="Cambria" w:hAnsi="Sylfaen" w:cs="Sylfaen"/>
          <w:lang w:val="ka-GE"/>
        </w:rPr>
        <w:t>დანაყოფს</w:t>
      </w:r>
      <w:r w:rsidRPr="00B56B05">
        <w:rPr>
          <w:rFonts w:ascii="Cambria" w:hAnsi="Sylfaen" w:cs="Sylfaen"/>
          <w:lang w:val="ka-GE"/>
        </w:rPr>
        <w:t xml:space="preserve"> </w:t>
      </w:r>
      <w:r w:rsidRPr="00B56B05">
        <w:rPr>
          <w:rFonts w:ascii="Cambria" w:hAnsi="Sylfaen" w:cs="Sylfaen"/>
          <w:lang w:val="ka-GE"/>
        </w:rPr>
        <w:t>მოიცავს</w:t>
      </w:r>
      <w:r w:rsidRPr="00B56B05">
        <w:rPr>
          <w:rFonts w:ascii="Cambria" w:hAnsi="Sylfaen" w:cs="Sylfaen"/>
          <w:lang w:val="ka-GE"/>
        </w:rPr>
        <w:t>.</w:t>
      </w:r>
      <w:r w:rsidRPr="00B56B05">
        <w:rPr>
          <w:rFonts w:ascii="Cambria" w:hAnsi="Sylfaen" w:cs="Sylfaen"/>
          <w:lang w:val="ka-GE"/>
        </w:rPr>
        <w:t> </w:t>
      </w:r>
    </w:p>
    <w:p w:rsidR="00387CC1" w:rsidRPr="00B56B05" w:rsidRDefault="00387CC1"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2016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ევროპის</w:t>
      </w:r>
      <w:r w:rsidRPr="00B56B05">
        <w:rPr>
          <w:rFonts w:ascii="Cambria" w:hAnsi="Sylfaen" w:cs="Sylfaen"/>
          <w:lang w:val="ka-GE"/>
        </w:rPr>
        <w:t xml:space="preserve"> </w:t>
      </w:r>
      <w:r w:rsidRPr="00B56B05">
        <w:rPr>
          <w:rFonts w:ascii="Cambria" w:hAnsi="Sylfaen" w:cs="Sylfaen"/>
          <w:lang w:val="ka-GE"/>
        </w:rPr>
        <w:t>საბჭოს</w:t>
      </w:r>
      <w:r w:rsidRPr="00B56B05">
        <w:rPr>
          <w:rFonts w:ascii="Cambria" w:hAnsi="Sylfaen" w:cs="Sylfaen"/>
          <w:lang w:val="ka-GE"/>
        </w:rPr>
        <w:t xml:space="preserve"> </w:t>
      </w:r>
      <w:r w:rsidRPr="00B56B05">
        <w:rPr>
          <w:rFonts w:ascii="Cambria" w:hAnsi="Sylfaen" w:cs="Sylfaen"/>
          <w:lang w:val="ka-GE"/>
        </w:rPr>
        <w:t>მხარდაჭერით</w:t>
      </w:r>
      <w:r w:rsidRPr="00B56B05">
        <w:rPr>
          <w:rFonts w:ascii="Cambria" w:hAnsi="Sylfaen" w:cs="Sylfaen"/>
          <w:lang w:val="ka-GE"/>
        </w:rPr>
        <w:t xml:space="preserve"> </w:t>
      </w:r>
      <w:r w:rsidRPr="00B56B05">
        <w:rPr>
          <w:rFonts w:ascii="Cambria" w:hAnsi="Sylfaen" w:cs="Sylfaen"/>
          <w:lang w:val="ka-GE"/>
        </w:rPr>
        <w:t>პროკურორებისთვის</w:t>
      </w:r>
      <w:r w:rsidRPr="00B56B05">
        <w:rPr>
          <w:rFonts w:ascii="Cambria" w:hAnsi="Sylfaen" w:cs="Sylfaen"/>
          <w:lang w:val="ka-GE"/>
        </w:rPr>
        <w:t xml:space="preserve"> </w:t>
      </w:r>
      <w:r w:rsidRPr="00B56B05">
        <w:rPr>
          <w:rFonts w:ascii="Cambria" w:hAnsi="Sylfaen" w:cs="Sylfaen"/>
          <w:lang w:val="ka-GE"/>
        </w:rPr>
        <w:t>შემუშავდა</w:t>
      </w:r>
      <w:r w:rsidRPr="00B56B05">
        <w:rPr>
          <w:rFonts w:ascii="Cambria" w:hAnsi="Sylfaen" w:cs="Sylfaen"/>
          <w:lang w:val="ka-GE"/>
        </w:rPr>
        <w:t xml:space="preserve"> </w:t>
      </w:r>
      <w:r w:rsidRPr="00B56B05">
        <w:rPr>
          <w:rFonts w:ascii="Cambria" w:hAnsi="Sylfaen" w:cs="Sylfaen"/>
          <w:lang w:val="ka-GE"/>
        </w:rPr>
        <w:t>რეკომენდაცია</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სისხლის</w:t>
      </w:r>
      <w:r w:rsidRPr="00B56B05">
        <w:rPr>
          <w:rFonts w:ascii="Cambria" w:hAnsi="Sylfaen" w:cs="Sylfaen"/>
          <w:lang w:val="ka-GE"/>
        </w:rPr>
        <w:t xml:space="preserve"> </w:t>
      </w:r>
      <w:r w:rsidRPr="00B56B05">
        <w:rPr>
          <w:rFonts w:ascii="Cambria" w:hAnsi="Sylfaen" w:cs="Sylfaen"/>
          <w:lang w:val="ka-GE"/>
        </w:rPr>
        <w:t>სამართლის</w:t>
      </w:r>
      <w:r w:rsidRPr="00B56B05">
        <w:rPr>
          <w:rFonts w:ascii="Cambria" w:hAnsi="Sylfaen" w:cs="Sylfaen"/>
          <w:lang w:val="ka-GE"/>
        </w:rPr>
        <w:t xml:space="preserve"> </w:t>
      </w:r>
      <w:r w:rsidRPr="00B56B05">
        <w:rPr>
          <w:rFonts w:ascii="Cambria" w:hAnsi="Sylfaen" w:cs="Sylfaen"/>
          <w:lang w:val="ka-GE"/>
        </w:rPr>
        <w:t>კოდექსის</w:t>
      </w:r>
      <w:r w:rsidRPr="00B56B05">
        <w:rPr>
          <w:rFonts w:ascii="Cambria" w:hAnsi="Sylfaen" w:cs="Sylfaen"/>
          <w:lang w:val="ka-GE"/>
        </w:rPr>
        <w:t xml:space="preserve"> 531 </w:t>
      </w:r>
      <w:r w:rsidRPr="00B56B05">
        <w:rPr>
          <w:rFonts w:ascii="Cambria" w:hAnsi="Sylfaen" w:cs="Sylfaen"/>
          <w:lang w:val="ka-GE"/>
        </w:rPr>
        <w:t>მუხლის</w:t>
      </w:r>
      <w:r w:rsidRPr="00B56B05">
        <w:rPr>
          <w:rFonts w:ascii="Cambria" w:hAnsi="Sylfaen" w:cs="Sylfaen"/>
          <w:lang w:val="ka-GE"/>
        </w:rPr>
        <w:t xml:space="preserve">, </w:t>
      </w:r>
      <w:r w:rsidRPr="00B56B05">
        <w:rPr>
          <w:rFonts w:ascii="Cambria" w:hAnsi="Sylfaen" w:cs="Sylfaen"/>
          <w:lang w:val="ka-GE"/>
        </w:rPr>
        <w:t>როგორც</w:t>
      </w:r>
      <w:r w:rsidRPr="00B56B05">
        <w:rPr>
          <w:rFonts w:ascii="Cambria" w:hAnsi="Sylfaen" w:cs="Sylfaen"/>
          <w:lang w:val="ka-GE"/>
        </w:rPr>
        <w:t xml:space="preserve"> </w:t>
      </w:r>
      <w:r w:rsidRPr="00B56B05">
        <w:rPr>
          <w:rFonts w:ascii="Cambria" w:hAnsi="Sylfaen" w:cs="Sylfaen"/>
          <w:lang w:val="ka-GE"/>
        </w:rPr>
        <w:t>პასუხისმგებლობის</w:t>
      </w:r>
      <w:r w:rsidRPr="00B56B05">
        <w:rPr>
          <w:rFonts w:ascii="Cambria" w:hAnsi="Sylfaen" w:cs="Sylfaen"/>
          <w:lang w:val="ka-GE"/>
        </w:rPr>
        <w:t xml:space="preserve"> </w:t>
      </w:r>
      <w:r w:rsidRPr="00B56B05">
        <w:rPr>
          <w:rFonts w:ascii="Cambria" w:hAnsi="Sylfaen" w:cs="Sylfaen"/>
          <w:lang w:val="ka-GE"/>
        </w:rPr>
        <w:t>დამამძიმებელი</w:t>
      </w:r>
      <w:r w:rsidRPr="00B56B05">
        <w:rPr>
          <w:rFonts w:ascii="Cambria" w:hAnsi="Sylfaen" w:cs="Sylfaen"/>
          <w:lang w:val="ka-GE"/>
        </w:rPr>
        <w:t xml:space="preserve"> </w:t>
      </w:r>
      <w:r w:rsidRPr="00B56B05">
        <w:rPr>
          <w:rFonts w:ascii="Cambria" w:hAnsi="Sylfaen" w:cs="Sylfaen"/>
          <w:lang w:val="ka-GE"/>
        </w:rPr>
        <w:t>გარემოების</w:t>
      </w:r>
      <w:r w:rsidRPr="00B56B05">
        <w:rPr>
          <w:rFonts w:ascii="Cambria" w:hAnsi="Sylfaen" w:cs="Sylfaen"/>
          <w:lang w:val="ka-GE"/>
        </w:rPr>
        <w:t xml:space="preserve"> </w:t>
      </w:r>
      <w:r w:rsidRPr="00B56B05">
        <w:rPr>
          <w:rFonts w:ascii="Cambria" w:hAnsi="Sylfaen" w:cs="Sylfaen"/>
          <w:lang w:val="ka-GE"/>
        </w:rPr>
        <w:t>პრაქტიკაში</w:t>
      </w:r>
      <w:r w:rsidRPr="00B56B05">
        <w:rPr>
          <w:rFonts w:ascii="Cambria" w:hAnsi="Sylfaen" w:cs="Sylfaen"/>
          <w:lang w:val="ka-GE"/>
        </w:rPr>
        <w:t xml:space="preserve"> </w:t>
      </w:r>
      <w:r w:rsidRPr="00B56B05">
        <w:rPr>
          <w:rFonts w:ascii="Cambria" w:hAnsi="Sylfaen" w:cs="Sylfaen"/>
          <w:lang w:val="ka-GE"/>
        </w:rPr>
        <w:t>გამოყენების</w:t>
      </w:r>
      <w:r w:rsidRPr="00B56B05">
        <w:rPr>
          <w:rFonts w:ascii="Cambria" w:hAnsi="Sylfaen" w:cs="Sylfaen"/>
          <w:lang w:val="ka-GE"/>
        </w:rPr>
        <w:t xml:space="preserve"> </w:t>
      </w:r>
      <w:r w:rsidRPr="00B56B05">
        <w:rPr>
          <w:rFonts w:ascii="Cambria" w:hAnsi="Sylfaen" w:cs="Sylfaen"/>
          <w:lang w:val="ka-GE"/>
        </w:rPr>
        <w:t>თაობაზე</w:t>
      </w:r>
      <w:r w:rsidRPr="00B56B05">
        <w:rPr>
          <w:rFonts w:ascii="Cambria" w:hAnsi="Sylfaen" w:cs="Sylfaen"/>
          <w:lang w:val="ka-GE"/>
        </w:rPr>
        <w:t xml:space="preserve">, </w:t>
      </w:r>
      <w:r w:rsidRPr="00B56B05">
        <w:rPr>
          <w:rFonts w:ascii="Cambria" w:hAnsi="Sylfaen" w:cs="Sylfaen"/>
          <w:lang w:val="ka-GE"/>
        </w:rPr>
        <w:t>რამაც</w:t>
      </w:r>
      <w:r w:rsidRPr="00B56B05">
        <w:rPr>
          <w:rFonts w:ascii="Cambria" w:hAnsi="Sylfaen" w:cs="Sylfaen"/>
          <w:lang w:val="ka-GE"/>
        </w:rPr>
        <w:t xml:space="preserve"> </w:t>
      </w:r>
      <w:r w:rsidRPr="00B56B05">
        <w:rPr>
          <w:rFonts w:ascii="Cambria" w:hAnsi="Sylfaen" w:cs="Sylfaen"/>
          <w:lang w:val="ka-GE"/>
        </w:rPr>
        <w:t>ხელი</w:t>
      </w:r>
      <w:r w:rsidRPr="00B56B05">
        <w:rPr>
          <w:rFonts w:ascii="Cambria" w:hAnsi="Sylfaen" w:cs="Sylfaen"/>
          <w:lang w:val="ka-GE"/>
        </w:rPr>
        <w:t xml:space="preserve"> </w:t>
      </w:r>
      <w:r w:rsidRPr="00B56B05">
        <w:rPr>
          <w:rFonts w:ascii="Cambria" w:hAnsi="Sylfaen" w:cs="Sylfaen"/>
          <w:lang w:val="ka-GE"/>
        </w:rPr>
        <w:t>შეუწყო</w:t>
      </w:r>
      <w:r w:rsidRPr="00B56B05">
        <w:rPr>
          <w:rFonts w:ascii="Cambria" w:hAnsi="Sylfaen" w:cs="Sylfaen"/>
          <w:lang w:val="ka-GE"/>
        </w:rPr>
        <w:t xml:space="preserve"> </w:t>
      </w:r>
      <w:r w:rsidRPr="00B56B05">
        <w:rPr>
          <w:rFonts w:ascii="Cambria" w:hAnsi="Sylfaen" w:cs="Sylfaen"/>
          <w:lang w:val="ka-GE"/>
        </w:rPr>
        <w:t>სიძულვილის</w:t>
      </w:r>
      <w:r w:rsidRPr="00B56B05">
        <w:rPr>
          <w:rFonts w:ascii="Cambria" w:hAnsi="Sylfaen" w:cs="Sylfaen"/>
          <w:lang w:val="ka-GE"/>
        </w:rPr>
        <w:t xml:space="preserve"> </w:t>
      </w:r>
      <w:r w:rsidRPr="00B56B05">
        <w:rPr>
          <w:rFonts w:ascii="Cambria" w:hAnsi="Sylfaen" w:cs="Sylfaen"/>
          <w:lang w:val="ka-GE"/>
        </w:rPr>
        <w:t>მოტივის</w:t>
      </w:r>
      <w:r w:rsidRPr="00B56B05">
        <w:rPr>
          <w:rFonts w:ascii="Cambria" w:hAnsi="Sylfaen" w:cs="Sylfaen"/>
          <w:lang w:val="ka-GE"/>
        </w:rPr>
        <w:t xml:space="preserve"> </w:t>
      </w:r>
      <w:r w:rsidRPr="00B56B05">
        <w:rPr>
          <w:rFonts w:ascii="Cambria" w:hAnsi="Sylfaen" w:cs="Sylfaen"/>
          <w:lang w:val="ka-GE"/>
        </w:rPr>
        <w:t>გამოკვეთისა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დასაბუთების</w:t>
      </w:r>
      <w:r w:rsidRPr="00B56B05">
        <w:rPr>
          <w:rFonts w:ascii="Cambria" w:hAnsi="Sylfaen" w:cs="Sylfaen"/>
          <w:lang w:val="ka-GE"/>
        </w:rPr>
        <w:t xml:space="preserve"> </w:t>
      </w:r>
      <w:r w:rsidRPr="00B56B05">
        <w:rPr>
          <w:rFonts w:ascii="Cambria" w:hAnsi="Sylfaen" w:cs="Sylfaen"/>
          <w:lang w:val="ka-GE"/>
        </w:rPr>
        <w:t>პრაქტიკას</w:t>
      </w:r>
      <w:r w:rsidRPr="00B56B05">
        <w:rPr>
          <w:rFonts w:ascii="Cambria" w:hAnsi="Sylfaen" w:cs="Sylfaen"/>
          <w:lang w:val="ka-GE"/>
        </w:rPr>
        <w:t>.</w:t>
      </w:r>
      <w:r w:rsidRPr="00B56B05">
        <w:rPr>
          <w:rFonts w:ascii="Cambria" w:hAnsi="Sylfaen" w:cs="Sylfaen"/>
          <w:lang w:val="ka-GE"/>
        </w:rPr>
        <w:t> </w:t>
      </w:r>
    </w:p>
    <w:p w:rsidR="00387CC1" w:rsidRPr="00B56B05" w:rsidRDefault="00387CC1"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lastRenderedPageBreak/>
        <w:t xml:space="preserve">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მოტივირებული</w:t>
      </w:r>
      <w:r w:rsidRPr="00B56B05">
        <w:rPr>
          <w:rFonts w:ascii="Cambria" w:hAnsi="Sylfaen" w:cs="Sylfaen"/>
          <w:lang w:val="ka-GE"/>
        </w:rPr>
        <w:t xml:space="preserve"> </w:t>
      </w:r>
      <w:r w:rsidRPr="00B56B05">
        <w:rPr>
          <w:rFonts w:ascii="Cambria" w:hAnsi="Sylfaen" w:cs="Sylfaen"/>
          <w:lang w:val="ka-GE"/>
        </w:rPr>
        <w:t>დანაშაულების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პროკურორებისთვის</w:t>
      </w:r>
      <w:r w:rsidRPr="00B56B05">
        <w:rPr>
          <w:rFonts w:ascii="Cambria" w:hAnsi="Sylfaen" w:cs="Sylfaen"/>
          <w:lang w:val="ka-GE"/>
        </w:rPr>
        <w:t xml:space="preserve"> </w:t>
      </w:r>
      <w:r w:rsidRPr="00B56B05">
        <w:rPr>
          <w:rFonts w:ascii="Cambria" w:hAnsi="Sylfaen" w:cs="Sylfaen"/>
          <w:lang w:val="ka-GE"/>
        </w:rPr>
        <w:t>მომზადებული</w:t>
      </w:r>
      <w:r w:rsidRPr="00B56B05">
        <w:rPr>
          <w:rFonts w:ascii="Cambria" w:hAnsi="Sylfaen" w:cs="Sylfaen"/>
          <w:lang w:val="ka-GE"/>
        </w:rPr>
        <w:t xml:space="preserve"> </w:t>
      </w:r>
      <w:r w:rsidRPr="00B56B05">
        <w:rPr>
          <w:rFonts w:ascii="Cambria" w:hAnsi="Sylfaen" w:cs="Sylfaen"/>
          <w:lang w:val="ka-GE"/>
        </w:rPr>
        <w:t>რეკომენდაციის</w:t>
      </w:r>
      <w:r w:rsidRPr="00B56B05">
        <w:rPr>
          <w:rFonts w:ascii="Cambria" w:hAnsi="Sylfaen" w:cs="Sylfaen"/>
          <w:lang w:val="ka-GE"/>
        </w:rPr>
        <w:t xml:space="preserve"> </w:t>
      </w:r>
      <w:r w:rsidRPr="00B56B05">
        <w:rPr>
          <w:rFonts w:ascii="Cambria" w:hAnsi="Sylfaen" w:cs="Sylfaen"/>
          <w:lang w:val="ka-GE"/>
        </w:rPr>
        <w:t>პრაქტიკაში </w:t>
      </w:r>
      <w:r w:rsidRPr="00B56B05">
        <w:rPr>
          <w:rFonts w:ascii="Cambria" w:hAnsi="Sylfaen" w:cs="Sylfaen"/>
          <w:lang w:val="ka-GE"/>
        </w:rPr>
        <w:t xml:space="preserve"> </w:t>
      </w:r>
      <w:r w:rsidRPr="00B56B05">
        <w:rPr>
          <w:rFonts w:ascii="Cambria" w:hAnsi="Sylfaen" w:cs="Sylfaen"/>
          <w:lang w:val="ka-GE"/>
        </w:rPr>
        <w:t>ეფექტიანად</w:t>
      </w:r>
      <w:r w:rsidRPr="00B56B05">
        <w:rPr>
          <w:rFonts w:ascii="Cambria" w:hAnsi="Sylfaen" w:cs="Sylfaen"/>
          <w:lang w:val="ka-GE"/>
        </w:rPr>
        <w:t xml:space="preserve"> </w:t>
      </w:r>
      <w:r w:rsidRPr="00B56B05">
        <w:rPr>
          <w:rFonts w:ascii="Cambria" w:hAnsi="Sylfaen" w:cs="Sylfaen"/>
          <w:lang w:val="ka-GE"/>
        </w:rPr>
        <w:t>გამოყენების</w:t>
      </w:r>
      <w:r w:rsidRPr="00B56B05">
        <w:rPr>
          <w:rFonts w:ascii="Cambria" w:hAnsi="Sylfaen" w:cs="Sylfaen"/>
          <w:lang w:val="ka-GE"/>
        </w:rPr>
        <w:t xml:space="preserve"> </w:t>
      </w:r>
      <w:r w:rsidRPr="00B56B05">
        <w:rPr>
          <w:rFonts w:ascii="Cambria" w:hAnsi="Sylfaen" w:cs="Sylfaen"/>
          <w:lang w:val="ka-GE"/>
        </w:rPr>
        <w:t>მიზნით</w:t>
      </w:r>
      <w:r w:rsidRPr="00B56B05">
        <w:rPr>
          <w:rFonts w:ascii="Cambria" w:hAnsi="Sylfaen" w:cs="Sylfaen"/>
          <w:lang w:val="ka-GE"/>
        </w:rPr>
        <w:t xml:space="preserve">, </w:t>
      </w:r>
      <w:r w:rsidRPr="00B56B05">
        <w:rPr>
          <w:rFonts w:ascii="Cambria" w:hAnsi="Sylfaen" w:cs="Sylfaen"/>
          <w:lang w:val="ka-GE"/>
        </w:rPr>
        <w:t>შემუშავდა</w:t>
      </w:r>
      <w:r w:rsidRPr="00B56B05">
        <w:rPr>
          <w:rFonts w:ascii="Cambria" w:hAnsi="Sylfaen" w:cs="Sylfaen"/>
          <w:lang w:val="ka-GE"/>
        </w:rPr>
        <w:t xml:space="preserve"> </w:t>
      </w:r>
      <w:r w:rsidRPr="00B56B05">
        <w:rPr>
          <w:rFonts w:ascii="Cambria" w:hAnsi="Sylfaen" w:cs="Sylfaen"/>
          <w:lang w:val="ka-GE"/>
        </w:rPr>
        <w:t>სპეციალური</w:t>
      </w:r>
      <w:r w:rsidRPr="00B56B05">
        <w:rPr>
          <w:rFonts w:ascii="Cambria" w:hAnsi="Sylfaen" w:cs="Sylfaen"/>
          <w:lang w:val="ka-GE"/>
        </w:rPr>
        <w:t xml:space="preserve"> </w:t>
      </w:r>
      <w:r w:rsidRPr="00B56B05">
        <w:rPr>
          <w:rFonts w:ascii="Cambria" w:hAnsi="Sylfaen" w:cs="Sylfaen"/>
          <w:lang w:val="ka-GE"/>
        </w:rPr>
        <w:t>კითხვარი</w:t>
      </w:r>
      <w:r w:rsidRPr="00B56B05">
        <w:rPr>
          <w:rFonts w:ascii="Cambria" w:hAnsi="Sylfaen" w:cs="Sylfaen"/>
          <w:lang w:val="ka-GE"/>
        </w:rPr>
        <w:t xml:space="preserve">, </w:t>
      </w:r>
      <w:r w:rsidRPr="00B56B05">
        <w:rPr>
          <w:rFonts w:ascii="Cambria" w:hAnsi="Sylfaen" w:cs="Sylfaen"/>
          <w:lang w:val="ka-GE"/>
        </w:rPr>
        <w:t>რომელშიც</w:t>
      </w:r>
      <w:r w:rsidRPr="00B56B05">
        <w:rPr>
          <w:rFonts w:ascii="Cambria" w:hAnsi="Sylfaen" w:cs="Sylfaen"/>
          <w:lang w:val="ka-GE"/>
        </w:rPr>
        <w:t xml:space="preserve"> </w:t>
      </w:r>
      <w:r w:rsidRPr="00B56B05">
        <w:rPr>
          <w:rFonts w:ascii="Cambria" w:hAnsi="Sylfaen" w:cs="Sylfaen"/>
          <w:lang w:val="ka-GE"/>
        </w:rPr>
        <w:t>გაიწერა</w:t>
      </w:r>
      <w:r w:rsidRPr="00B56B05">
        <w:rPr>
          <w:rFonts w:ascii="Cambria" w:hAnsi="Sylfaen" w:cs="Sylfaen"/>
          <w:lang w:val="ka-GE"/>
        </w:rPr>
        <w:t xml:space="preserve">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მოტივირებული</w:t>
      </w:r>
      <w:r w:rsidRPr="00B56B05">
        <w:rPr>
          <w:rFonts w:ascii="Cambria" w:hAnsi="Sylfaen" w:cs="Sylfaen"/>
          <w:lang w:val="ka-GE"/>
        </w:rPr>
        <w:t xml:space="preserve"> </w:t>
      </w:r>
      <w:r w:rsidRPr="00B56B05">
        <w:rPr>
          <w:rFonts w:ascii="Cambria" w:hAnsi="Sylfaen" w:cs="Sylfaen"/>
          <w:lang w:val="ka-GE"/>
        </w:rPr>
        <w:t>დანაშაულის</w:t>
      </w:r>
      <w:r w:rsidRPr="00B56B05">
        <w:rPr>
          <w:rFonts w:ascii="Cambria" w:hAnsi="Sylfaen" w:cs="Sylfaen"/>
          <w:lang w:val="ka-GE"/>
        </w:rPr>
        <w:t xml:space="preserve"> </w:t>
      </w:r>
      <w:r w:rsidRPr="00B56B05">
        <w:rPr>
          <w:rFonts w:ascii="Cambria" w:hAnsi="Sylfaen" w:cs="Sylfaen"/>
          <w:lang w:val="ka-GE"/>
        </w:rPr>
        <w:t>შესაძლო</w:t>
      </w:r>
      <w:r w:rsidRPr="00B56B05">
        <w:rPr>
          <w:rFonts w:ascii="Cambria" w:hAnsi="Sylfaen" w:cs="Sylfaen"/>
          <w:lang w:val="ka-GE"/>
        </w:rPr>
        <w:t xml:space="preserve"> </w:t>
      </w:r>
      <w:r w:rsidRPr="00B56B05">
        <w:rPr>
          <w:rFonts w:ascii="Cambria" w:hAnsi="Sylfaen" w:cs="Sylfaen"/>
          <w:lang w:val="ka-GE"/>
        </w:rPr>
        <w:t>დაზარალებულის</w:t>
      </w:r>
      <w:r w:rsidRPr="00B56B05">
        <w:rPr>
          <w:rFonts w:ascii="Cambria" w:hAnsi="Sylfaen" w:cs="Sylfaen"/>
          <w:lang w:val="ka-GE"/>
        </w:rPr>
        <w:t xml:space="preserve">, </w:t>
      </w:r>
      <w:r w:rsidRPr="00B56B05">
        <w:rPr>
          <w:rFonts w:ascii="Cambria" w:hAnsi="Sylfaen" w:cs="Sylfaen"/>
          <w:lang w:val="ka-GE"/>
        </w:rPr>
        <w:t>ბრალდებულის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მოწმეთა</w:t>
      </w:r>
      <w:r w:rsidRPr="00B56B05">
        <w:rPr>
          <w:rFonts w:ascii="Cambria" w:hAnsi="Sylfaen" w:cs="Sylfaen"/>
          <w:lang w:val="ka-GE"/>
        </w:rPr>
        <w:t xml:space="preserve"> </w:t>
      </w:r>
      <w:r w:rsidRPr="00B56B05">
        <w:rPr>
          <w:rFonts w:ascii="Cambria" w:hAnsi="Sylfaen" w:cs="Sylfaen"/>
          <w:lang w:val="ka-GE"/>
        </w:rPr>
        <w:t>გამოკითხვის</w:t>
      </w:r>
      <w:r w:rsidRPr="00B56B05">
        <w:rPr>
          <w:rFonts w:ascii="Cambria" w:hAnsi="Sylfaen" w:cs="Sylfaen"/>
          <w:lang w:val="ka-GE"/>
        </w:rPr>
        <w:t>/</w:t>
      </w:r>
      <w:r w:rsidRPr="00B56B05">
        <w:rPr>
          <w:rFonts w:ascii="Cambria" w:hAnsi="Sylfaen" w:cs="Sylfaen"/>
          <w:lang w:val="ka-GE"/>
        </w:rPr>
        <w:t>დაკითხვის</w:t>
      </w:r>
      <w:r w:rsidRPr="00B56B05">
        <w:rPr>
          <w:rFonts w:ascii="Cambria" w:hAnsi="Sylfaen" w:cs="Sylfaen"/>
          <w:lang w:val="ka-GE"/>
        </w:rPr>
        <w:t xml:space="preserve"> </w:t>
      </w:r>
      <w:r w:rsidRPr="00B56B05">
        <w:rPr>
          <w:rFonts w:ascii="Cambria" w:hAnsi="Sylfaen" w:cs="Sylfaen"/>
          <w:lang w:val="ka-GE"/>
        </w:rPr>
        <w:t>ინსტრუქცია</w:t>
      </w:r>
      <w:r w:rsidRPr="00B56B05">
        <w:rPr>
          <w:rFonts w:ascii="Cambria" w:hAnsi="Sylfaen" w:cs="Sylfaen"/>
          <w:lang w:val="ka-GE"/>
        </w:rPr>
        <w:t xml:space="preserve">. </w:t>
      </w:r>
      <w:r w:rsidRPr="00B56B05">
        <w:rPr>
          <w:rFonts w:ascii="Cambria" w:hAnsi="Sylfaen" w:cs="Sylfaen"/>
          <w:lang w:val="ka-GE"/>
        </w:rPr>
        <w:t>პროკურატურის</w:t>
      </w:r>
      <w:r w:rsidRPr="00B56B05">
        <w:rPr>
          <w:rFonts w:ascii="Cambria" w:hAnsi="Sylfaen" w:cs="Sylfaen"/>
          <w:lang w:val="ka-GE"/>
        </w:rPr>
        <w:t xml:space="preserve"> </w:t>
      </w:r>
      <w:r w:rsidRPr="00B56B05">
        <w:rPr>
          <w:rFonts w:ascii="Cambria" w:hAnsi="Sylfaen" w:cs="Sylfaen"/>
          <w:lang w:val="ka-GE"/>
        </w:rPr>
        <w:t>სისტემის</w:t>
      </w:r>
      <w:r w:rsidRPr="00B56B05">
        <w:rPr>
          <w:rFonts w:ascii="Cambria" w:hAnsi="Sylfaen" w:cs="Sylfaen"/>
          <w:lang w:val="ka-GE"/>
        </w:rPr>
        <w:t xml:space="preserve"> </w:t>
      </w:r>
      <w:r w:rsidRPr="00B56B05">
        <w:rPr>
          <w:rFonts w:ascii="Cambria" w:hAnsi="Sylfaen" w:cs="Sylfaen"/>
          <w:lang w:val="ka-GE"/>
        </w:rPr>
        <w:t>თანამშრომლების</w:t>
      </w:r>
      <w:r w:rsidRPr="00B56B05">
        <w:rPr>
          <w:rFonts w:ascii="Cambria" w:hAnsi="Sylfaen" w:cs="Sylfaen"/>
          <w:lang w:val="ka-GE"/>
        </w:rPr>
        <w:t xml:space="preserve"> </w:t>
      </w:r>
      <w:r w:rsidRPr="00B56B05">
        <w:rPr>
          <w:rFonts w:ascii="Cambria" w:hAnsi="Sylfaen" w:cs="Sylfaen"/>
          <w:lang w:val="ka-GE"/>
        </w:rPr>
        <w:t>მიერ</w:t>
      </w:r>
      <w:r w:rsidRPr="00B56B05">
        <w:rPr>
          <w:rFonts w:ascii="Cambria" w:hAnsi="Sylfaen" w:cs="Sylfaen"/>
          <w:lang w:val="ka-GE"/>
        </w:rPr>
        <w:t xml:space="preserve"> </w:t>
      </w:r>
      <w:r w:rsidRPr="00B56B05">
        <w:rPr>
          <w:rFonts w:ascii="Cambria" w:hAnsi="Sylfaen" w:cs="Sylfaen"/>
          <w:lang w:val="ka-GE"/>
        </w:rPr>
        <w:t>დოკუმენტის</w:t>
      </w:r>
      <w:r w:rsidRPr="00B56B05">
        <w:rPr>
          <w:rFonts w:ascii="Cambria" w:hAnsi="Sylfaen" w:cs="Sylfaen"/>
          <w:lang w:val="ka-GE"/>
        </w:rPr>
        <w:t xml:space="preserve"> </w:t>
      </w:r>
      <w:r w:rsidRPr="00B56B05">
        <w:rPr>
          <w:rFonts w:ascii="Cambria" w:hAnsi="Sylfaen" w:cs="Sylfaen"/>
          <w:lang w:val="ka-GE"/>
        </w:rPr>
        <w:t>გაცნობის</w:t>
      </w:r>
      <w:r w:rsidRPr="00B56B05">
        <w:rPr>
          <w:rFonts w:ascii="Cambria" w:hAnsi="Sylfaen" w:cs="Sylfaen"/>
          <w:lang w:val="ka-GE"/>
        </w:rPr>
        <w:t xml:space="preserve"> </w:t>
      </w:r>
      <w:r w:rsidRPr="00B56B05">
        <w:rPr>
          <w:rFonts w:ascii="Cambria" w:hAnsi="Sylfaen" w:cs="Sylfaen"/>
          <w:lang w:val="ka-GE"/>
        </w:rPr>
        <w:t>შედეგად</w:t>
      </w:r>
      <w:r w:rsidRPr="00B56B05">
        <w:rPr>
          <w:rFonts w:ascii="Cambria" w:hAnsi="Sylfaen" w:cs="Sylfaen"/>
          <w:lang w:val="ka-GE"/>
        </w:rPr>
        <w:t xml:space="preserve"> </w:t>
      </w:r>
      <w:r w:rsidRPr="00B56B05">
        <w:rPr>
          <w:rFonts w:ascii="Cambria" w:hAnsi="Sylfaen" w:cs="Sylfaen"/>
          <w:lang w:val="ka-GE"/>
        </w:rPr>
        <w:t>სისხლის</w:t>
      </w:r>
      <w:r w:rsidRPr="00B56B05">
        <w:rPr>
          <w:rFonts w:ascii="Cambria" w:hAnsi="Sylfaen" w:cs="Sylfaen"/>
          <w:lang w:val="ka-GE"/>
        </w:rPr>
        <w:t xml:space="preserve"> </w:t>
      </w:r>
      <w:r w:rsidRPr="00B56B05">
        <w:rPr>
          <w:rFonts w:ascii="Cambria" w:hAnsi="Sylfaen" w:cs="Sylfaen"/>
          <w:lang w:val="ka-GE"/>
        </w:rPr>
        <w:t>სამართლის</w:t>
      </w:r>
      <w:r w:rsidRPr="00B56B05">
        <w:rPr>
          <w:rFonts w:ascii="Cambria" w:hAnsi="Sylfaen" w:cs="Sylfaen"/>
          <w:lang w:val="ka-GE"/>
        </w:rPr>
        <w:t xml:space="preserve"> </w:t>
      </w:r>
      <w:r w:rsidRPr="00B56B05">
        <w:rPr>
          <w:rFonts w:ascii="Cambria" w:hAnsi="Sylfaen" w:cs="Sylfaen"/>
          <w:lang w:val="ka-GE"/>
        </w:rPr>
        <w:t>საქმეებში</w:t>
      </w:r>
      <w:r w:rsidRPr="00B56B05">
        <w:rPr>
          <w:rFonts w:ascii="Cambria" w:hAnsi="Sylfaen" w:cs="Sylfaen"/>
          <w:lang w:val="ka-GE"/>
        </w:rPr>
        <w:t xml:space="preserve"> </w:t>
      </w:r>
      <w:r w:rsidRPr="00B56B05">
        <w:rPr>
          <w:rFonts w:ascii="Cambria" w:hAnsi="Sylfaen" w:cs="Sylfaen"/>
          <w:lang w:val="ka-GE"/>
        </w:rPr>
        <w:t>გაიზარდა</w:t>
      </w:r>
      <w:r w:rsidRPr="00B56B05">
        <w:rPr>
          <w:rFonts w:ascii="Cambria" w:hAnsi="Sylfaen" w:cs="Sylfaen"/>
          <w:lang w:val="ka-GE"/>
        </w:rPr>
        <w:t xml:space="preserve"> </w:t>
      </w:r>
      <w:r w:rsidRPr="00B56B05">
        <w:rPr>
          <w:rFonts w:ascii="Cambria" w:hAnsi="Sylfaen" w:cs="Sylfaen"/>
          <w:lang w:val="ka-GE"/>
        </w:rPr>
        <w:t>სიძულვილის</w:t>
      </w:r>
      <w:r w:rsidRPr="00B56B05">
        <w:rPr>
          <w:rFonts w:ascii="Cambria" w:hAnsi="Sylfaen" w:cs="Sylfaen"/>
          <w:lang w:val="ka-GE"/>
        </w:rPr>
        <w:t xml:space="preserve"> </w:t>
      </w:r>
      <w:r w:rsidRPr="00051230">
        <w:rPr>
          <w:rFonts w:ascii="Cambria" w:hAnsi="Sylfaen" w:cs="Sylfaen"/>
          <w:lang w:val="ka-GE"/>
        </w:rPr>
        <w:t>მოტივის</w:t>
      </w:r>
      <w:r w:rsidRPr="00051230">
        <w:rPr>
          <w:rFonts w:ascii="Cambria" w:hAnsi="Sylfaen" w:cs="Sylfaen"/>
          <w:lang w:val="ka-GE"/>
        </w:rPr>
        <w:t xml:space="preserve"> </w:t>
      </w:r>
      <w:r w:rsidRPr="00051230">
        <w:rPr>
          <w:rFonts w:ascii="Cambria" w:hAnsi="Sylfaen" w:cs="Sylfaen"/>
          <w:lang w:val="ka-GE"/>
        </w:rPr>
        <w:t>გამოკვეთის</w:t>
      </w:r>
      <w:r w:rsidRPr="00051230">
        <w:rPr>
          <w:rFonts w:ascii="Cambria" w:hAnsi="Sylfaen" w:cs="Sylfaen"/>
          <w:lang w:val="ka-GE"/>
        </w:rPr>
        <w:t xml:space="preserve"> </w:t>
      </w:r>
      <w:r w:rsidRPr="00051230">
        <w:rPr>
          <w:rFonts w:ascii="Cambria" w:hAnsi="Sylfaen" w:cs="Sylfaen"/>
          <w:lang w:val="ka-GE"/>
        </w:rPr>
        <w:t>მიზნით</w:t>
      </w:r>
      <w:r w:rsidRPr="00051230">
        <w:rPr>
          <w:rFonts w:ascii="Cambria" w:hAnsi="Sylfaen" w:cs="Sylfaen"/>
          <w:lang w:val="ka-GE"/>
        </w:rPr>
        <w:t xml:space="preserve"> </w:t>
      </w:r>
      <w:r w:rsidRPr="00051230">
        <w:rPr>
          <w:rFonts w:ascii="Cambria" w:hAnsi="Sylfaen" w:cs="Sylfaen"/>
          <w:lang w:val="ka-GE"/>
        </w:rPr>
        <w:t>განხორციელებულ</w:t>
      </w:r>
      <w:r w:rsidRPr="00051230">
        <w:rPr>
          <w:rFonts w:ascii="Cambria" w:hAnsi="Sylfaen" w:cs="Sylfaen"/>
          <w:lang w:val="ka-GE"/>
        </w:rPr>
        <w:t xml:space="preserve"> </w:t>
      </w:r>
      <w:r w:rsidRPr="00051230">
        <w:rPr>
          <w:rFonts w:ascii="Cambria" w:hAnsi="Sylfaen" w:cs="Sylfaen"/>
          <w:lang w:val="ka-GE"/>
        </w:rPr>
        <w:t>ღონისძიებათა</w:t>
      </w:r>
      <w:r w:rsidRPr="00051230">
        <w:rPr>
          <w:rFonts w:ascii="Cambria" w:hAnsi="Sylfaen" w:cs="Sylfaen"/>
          <w:lang w:val="ka-GE"/>
        </w:rPr>
        <w:t xml:space="preserve"> </w:t>
      </w:r>
      <w:r w:rsidRPr="00051230">
        <w:rPr>
          <w:rFonts w:ascii="Cambria" w:hAnsi="Sylfaen" w:cs="Sylfaen"/>
          <w:lang w:val="ka-GE"/>
        </w:rPr>
        <w:t>ხარისხი</w:t>
      </w:r>
      <w:r w:rsidRPr="00051230">
        <w:rPr>
          <w:rFonts w:ascii="Cambria" w:hAnsi="Sylfaen" w:cs="Sylfaen"/>
          <w:lang w:val="ka-GE"/>
        </w:rPr>
        <w:t xml:space="preserve"> </w:t>
      </w:r>
      <w:r w:rsidRPr="00051230">
        <w:rPr>
          <w:rFonts w:ascii="Cambria" w:hAnsi="Sylfaen" w:cs="Sylfaen"/>
          <w:lang w:val="ka-GE"/>
        </w:rPr>
        <w:t>და</w:t>
      </w:r>
      <w:r w:rsidRPr="00051230">
        <w:rPr>
          <w:rFonts w:ascii="Cambria" w:hAnsi="Sylfaen" w:cs="Sylfaen"/>
          <w:lang w:val="ka-GE"/>
        </w:rPr>
        <w:t xml:space="preserve"> </w:t>
      </w:r>
      <w:r w:rsidRPr="00051230">
        <w:rPr>
          <w:rFonts w:ascii="Cambria" w:hAnsi="Sylfaen" w:cs="Sylfaen"/>
          <w:lang w:val="ka-GE"/>
        </w:rPr>
        <w:t>ეფექტიანობა</w:t>
      </w:r>
      <w:r w:rsidRPr="00051230">
        <w:rPr>
          <w:rFonts w:ascii="Cambria" w:hAnsi="Sylfaen" w:cs="Sylfaen"/>
          <w:lang w:val="ka-GE"/>
        </w:rPr>
        <w:t xml:space="preserve"> (</w:t>
      </w:r>
      <w:r w:rsidRPr="00051230">
        <w:rPr>
          <w:rFonts w:ascii="Cambria" w:hAnsi="Sylfaen" w:cs="Sylfaen"/>
          <w:lang w:val="ka-GE"/>
        </w:rPr>
        <w:t>სიძულვილით</w:t>
      </w:r>
      <w:r w:rsidRPr="00051230">
        <w:rPr>
          <w:rFonts w:ascii="Cambria" w:hAnsi="Sylfaen" w:cs="Sylfaen"/>
          <w:lang w:val="ka-GE"/>
        </w:rPr>
        <w:t xml:space="preserve"> </w:t>
      </w:r>
      <w:r w:rsidRPr="00051230">
        <w:rPr>
          <w:rFonts w:ascii="Cambria" w:hAnsi="Sylfaen" w:cs="Sylfaen"/>
          <w:lang w:val="ka-GE"/>
        </w:rPr>
        <w:t>მოტივირებული</w:t>
      </w:r>
      <w:r w:rsidRPr="00051230">
        <w:rPr>
          <w:rFonts w:ascii="Cambria" w:hAnsi="Sylfaen" w:cs="Sylfaen"/>
          <w:lang w:val="ka-GE"/>
        </w:rPr>
        <w:t xml:space="preserve"> </w:t>
      </w:r>
      <w:r w:rsidRPr="00051230">
        <w:rPr>
          <w:rFonts w:ascii="Cambria" w:hAnsi="Sylfaen" w:cs="Sylfaen"/>
          <w:lang w:val="ka-GE"/>
        </w:rPr>
        <w:t>დანაშაულების</w:t>
      </w:r>
      <w:r w:rsidRPr="00051230">
        <w:rPr>
          <w:rFonts w:ascii="Cambria" w:hAnsi="Sylfaen" w:cs="Sylfaen"/>
          <w:lang w:val="ka-GE"/>
        </w:rPr>
        <w:t xml:space="preserve"> </w:t>
      </w:r>
      <w:r w:rsidRPr="00051230">
        <w:rPr>
          <w:rFonts w:ascii="Cambria" w:hAnsi="Sylfaen" w:cs="Sylfaen"/>
          <w:lang w:val="ka-GE"/>
        </w:rPr>
        <w:t>გამოძიებისა</w:t>
      </w:r>
      <w:r w:rsidRPr="00051230">
        <w:rPr>
          <w:rFonts w:ascii="Cambria" w:hAnsi="Sylfaen" w:cs="Sylfaen"/>
          <w:lang w:val="ka-GE"/>
        </w:rPr>
        <w:t xml:space="preserve"> </w:t>
      </w:r>
      <w:r w:rsidRPr="00051230">
        <w:rPr>
          <w:rFonts w:ascii="Cambria" w:hAnsi="Sylfaen" w:cs="Sylfaen"/>
          <w:lang w:val="ka-GE"/>
        </w:rPr>
        <w:t>და</w:t>
      </w:r>
      <w:r w:rsidRPr="00051230">
        <w:rPr>
          <w:rFonts w:ascii="Cambria" w:hAnsi="Sylfaen" w:cs="Sylfaen"/>
          <w:lang w:val="ka-GE"/>
        </w:rPr>
        <w:t xml:space="preserve"> </w:t>
      </w:r>
      <w:r w:rsidRPr="00051230">
        <w:rPr>
          <w:rFonts w:ascii="Cambria" w:hAnsi="Sylfaen" w:cs="Sylfaen"/>
          <w:lang w:val="ka-GE"/>
        </w:rPr>
        <w:t>სისხლის</w:t>
      </w:r>
      <w:r w:rsidRPr="00051230">
        <w:rPr>
          <w:rFonts w:ascii="Cambria" w:hAnsi="Sylfaen" w:cs="Sylfaen"/>
          <w:lang w:val="ka-GE"/>
        </w:rPr>
        <w:t xml:space="preserve"> </w:t>
      </w:r>
      <w:r w:rsidRPr="00051230">
        <w:rPr>
          <w:rFonts w:ascii="Cambria" w:hAnsi="Sylfaen" w:cs="Sylfaen"/>
          <w:lang w:val="ka-GE"/>
        </w:rPr>
        <w:t>სამართლებრივი</w:t>
      </w:r>
      <w:r w:rsidRPr="00051230">
        <w:rPr>
          <w:rFonts w:ascii="Cambria" w:hAnsi="Sylfaen" w:cs="Sylfaen"/>
          <w:lang w:val="ka-GE"/>
        </w:rPr>
        <w:t xml:space="preserve"> </w:t>
      </w:r>
      <w:r w:rsidRPr="00051230">
        <w:rPr>
          <w:rFonts w:ascii="Cambria" w:hAnsi="Sylfaen" w:cs="Sylfaen"/>
          <w:lang w:val="ka-GE"/>
        </w:rPr>
        <w:t>დევნის</w:t>
      </w:r>
      <w:r w:rsidRPr="00051230">
        <w:rPr>
          <w:rFonts w:ascii="Cambria" w:hAnsi="Sylfaen" w:cs="Sylfaen"/>
          <w:lang w:val="ka-GE"/>
        </w:rPr>
        <w:t xml:space="preserve"> </w:t>
      </w:r>
      <w:r w:rsidRPr="00051230">
        <w:rPr>
          <w:rFonts w:ascii="Cambria" w:hAnsi="Sylfaen" w:cs="Sylfaen"/>
          <w:lang w:val="ka-GE"/>
        </w:rPr>
        <w:t>სტატისტიკას</w:t>
      </w:r>
      <w:r w:rsidRPr="00051230">
        <w:rPr>
          <w:rFonts w:ascii="Cambria" w:hAnsi="Sylfaen" w:cs="Sylfaen"/>
          <w:lang w:val="ka-GE"/>
        </w:rPr>
        <w:t xml:space="preserve"> 2016-2017 </w:t>
      </w:r>
      <w:r w:rsidRPr="00051230">
        <w:rPr>
          <w:rFonts w:ascii="Cambria" w:hAnsi="Sylfaen" w:cs="Sylfaen"/>
          <w:lang w:val="ka-GE"/>
        </w:rPr>
        <w:t>წლებში</w:t>
      </w:r>
      <w:r w:rsidRPr="00051230">
        <w:rPr>
          <w:rFonts w:ascii="Cambria" w:hAnsi="Sylfaen" w:cs="Sylfaen"/>
          <w:lang w:val="ka-GE"/>
        </w:rPr>
        <w:t xml:space="preserve"> </w:t>
      </w:r>
      <w:r w:rsidRPr="00051230">
        <w:rPr>
          <w:rFonts w:ascii="Cambria" w:hAnsi="Sylfaen" w:cs="Sylfaen"/>
          <w:lang w:val="ka-GE"/>
        </w:rPr>
        <w:t>იხ</w:t>
      </w:r>
      <w:r w:rsidRPr="00051230">
        <w:rPr>
          <w:rFonts w:ascii="Cambria" w:hAnsi="Sylfaen" w:cs="Sylfaen"/>
          <w:lang w:val="ka-GE"/>
        </w:rPr>
        <w:t xml:space="preserve">. </w:t>
      </w:r>
      <w:r w:rsidRPr="00051230">
        <w:rPr>
          <w:rFonts w:ascii="Cambria" w:hAnsi="Sylfaen" w:cs="Sylfaen"/>
          <w:lang w:val="ka-GE"/>
        </w:rPr>
        <w:t>დანართი</w:t>
      </w:r>
      <w:r w:rsidRPr="00051230">
        <w:rPr>
          <w:rFonts w:ascii="Cambria" w:hAnsi="Sylfaen" w:cs="Sylfaen"/>
          <w:lang w:val="ka-GE"/>
        </w:rPr>
        <w:t xml:space="preserve"> 3</w:t>
      </w:r>
      <w:r w:rsidR="0001306D" w:rsidRPr="00051230">
        <w:rPr>
          <w:rFonts w:ascii="Cambria" w:hAnsi="Sylfaen" w:cs="Sylfaen"/>
          <w:lang w:val="ka-GE"/>
        </w:rPr>
        <w:t>).</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ამასთან</w:t>
      </w:r>
      <w:r w:rsidRPr="00B56B05">
        <w:rPr>
          <w:rFonts w:ascii="Cambria" w:hAnsi="Sylfaen" w:cs="Sylfaen"/>
          <w:lang w:val="ka-GE"/>
        </w:rPr>
        <w:t xml:space="preserve">, 2016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ევროპის</w:t>
      </w:r>
      <w:r w:rsidRPr="00B56B05">
        <w:rPr>
          <w:rFonts w:ascii="Cambria" w:hAnsi="Sylfaen" w:cs="Sylfaen"/>
          <w:lang w:val="ka-GE"/>
        </w:rPr>
        <w:t xml:space="preserve"> </w:t>
      </w:r>
      <w:r w:rsidRPr="00B56B05">
        <w:rPr>
          <w:rFonts w:ascii="Cambria" w:hAnsi="Sylfaen" w:cs="Sylfaen"/>
          <w:lang w:val="ka-GE"/>
        </w:rPr>
        <w:t>საბჭოსთან</w:t>
      </w:r>
      <w:r w:rsidRPr="00B56B05">
        <w:rPr>
          <w:rFonts w:ascii="Cambria" w:hAnsi="Sylfaen" w:cs="Sylfaen"/>
          <w:lang w:val="ka-GE"/>
        </w:rPr>
        <w:t xml:space="preserve"> </w:t>
      </w:r>
      <w:r w:rsidRPr="00B56B05">
        <w:rPr>
          <w:rFonts w:ascii="Cambria" w:hAnsi="Sylfaen" w:cs="Sylfaen"/>
          <w:lang w:val="ka-GE"/>
        </w:rPr>
        <w:t>თანამშრომლობით</w:t>
      </w:r>
      <w:r w:rsidRPr="00B56B05">
        <w:rPr>
          <w:rFonts w:ascii="Cambria" w:hAnsi="Sylfaen" w:cs="Sylfaen"/>
          <w:lang w:val="ka-GE"/>
        </w:rPr>
        <w:t>, HELP-</w:t>
      </w:r>
      <w:r w:rsidRPr="00B56B05">
        <w:rPr>
          <w:rFonts w:ascii="Cambria" w:hAnsi="Sylfaen" w:cs="Sylfaen"/>
          <w:lang w:val="ka-GE"/>
        </w:rPr>
        <w:t>ის</w:t>
      </w:r>
      <w:r w:rsidRPr="00B56B05">
        <w:rPr>
          <w:rFonts w:ascii="Cambria" w:hAnsi="Sylfaen" w:cs="Sylfaen"/>
          <w:lang w:val="ka-GE"/>
        </w:rPr>
        <w:t xml:space="preserve"> </w:t>
      </w:r>
      <w:r w:rsidRPr="00B56B05">
        <w:rPr>
          <w:rFonts w:ascii="Cambria" w:hAnsi="Sylfaen" w:cs="Sylfaen"/>
          <w:lang w:val="ka-GE"/>
        </w:rPr>
        <w:t>პლატფორმის</w:t>
      </w:r>
      <w:r w:rsidRPr="00B56B05">
        <w:rPr>
          <w:rFonts w:ascii="Cambria" w:hAnsi="Sylfaen" w:cs="Sylfaen"/>
          <w:lang w:val="ka-GE"/>
        </w:rPr>
        <w:t xml:space="preserve"> </w:t>
      </w:r>
      <w:r w:rsidRPr="00B56B05">
        <w:rPr>
          <w:rFonts w:ascii="Cambria" w:hAnsi="Sylfaen" w:cs="Sylfaen"/>
          <w:lang w:val="ka-GE"/>
        </w:rPr>
        <w:t>გამოყენებით</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პროკურატურაში</w:t>
      </w:r>
      <w:r w:rsidRPr="00B56B05">
        <w:rPr>
          <w:rFonts w:ascii="Cambria" w:hAnsi="Sylfaen" w:cs="Sylfaen"/>
          <w:lang w:val="ka-GE"/>
        </w:rPr>
        <w:t xml:space="preserve"> </w:t>
      </w:r>
      <w:r w:rsidRPr="00B56B05">
        <w:rPr>
          <w:rFonts w:ascii="Cambria" w:hAnsi="Sylfaen" w:cs="Sylfaen"/>
          <w:lang w:val="ka-GE"/>
        </w:rPr>
        <w:t>განხორციელდა</w:t>
      </w:r>
      <w:r w:rsidRPr="00B56B05">
        <w:rPr>
          <w:rFonts w:ascii="Cambria" w:hAnsi="Sylfaen" w:cs="Sylfaen"/>
          <w:lang w:val="ka-GE"/>
        </w:rPr>
        <w:t xml:space="preserve"> </w:t>
      </w:r>
      <w:r w:rsidRPr="00B56B05">
        <w:rPr>
          <w:rFonts w:ascii="Cambria" w:hAnsi="Sylfaen" w:cs="Sylfaen"/>
          <w:lang w:val="ka-GE"/>
        </w:rPr>
        <w:t>პირველი</w:t>
      </w:r>
      <w:r w:rsidRPr="00B56B05">
        <w:rPr>
          <w:rFonts w:ascii="Cambria" w:hAnsi="Sylfaen" w:cs="Sylfaen"/>
          <w:lang w:val="ka-GE"/>
        </w:rPr>
        <w:t xml:space="preserve"> </w:t>
      </w:r>
      <w:r w:rsidRPr="00B56B05">
        <w:rPr>
          <w:rFonts w:ascii="Cambria" w:hAnsi="Sylfaen" w:cs="Sylfaen"/>
          <w:lang w:val="ka-GE"/>
        </w:rPr>
        <w:t>დისტანციური</w:t>
      </w:r>
      <w:r w:rsidRPr="00B56B05">
        <w:rPr>
          <w:rFonts w:ascii="Cambria" w:hAnsi="Sylfaen" w:cs="Sylfaen"/>
          <w:lang w:val="ka-GE"/>
        </w:rPr>
        <w:t xml:space="preserve"> </w:t>
      </w:r>
      <w:r w:rsidRPr="00B56B05">
        <w:rPr>
          <w:rFonts w:ascii="Cambria" w:hAnsi="Sylfaen" w:cs="Sylfaen"/>
          <w:lang w:val="ka-GE"/>
        </w:rPr>
        <w:t>სასწავლო</w:t>
      </w:r>
      <w:r w:rsidRPr="00B56B05">
        <w:rPr>
          <w:rFonts w:ascii="Cambria" w:hAnsi="Sylfaen" w:cs="Sylfaen"/>
          <w:lang w:val="ka-GE"/>
        </w:rPr>
        <w:t xml:space="preserve"> </w:t>
      </w:r>
      <w:r w:rsidRPr="00B56B05">
        <w:rPr>
          <w:rFonts w:ascii="Cambria" w:hAnsi="Sylfaen" w:cs="Sylfaen"/>
          <w:lang w:val="ka-GE"/>
        </w:rPr>
        <w:t>კურსი</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აკრძალვის</w:t>
      </w:r>
      <w:r w:rsidRPr="00B56B05">
        <w:rPr>
          <w:rFonts w:ascii="Cambria" w:hAnsi="Sylfaen" w:cs="Sylfaen"/>
          <w:lang w:val="ka-GE"/>
        </w:rPr>
        <w:t xml:space="preserve"> </w:t>
      </w:r>
      <w:r w:rsidRPr="00B56B05">
        <w:rPr>
          <w:rFonts w:ascii="Cambria" w:hAnsi="Sylfaen" w:cs="Sylfaen"/>
          <w:lang w:val="ka-GE"/>
        </w:rPr>
        <w:t>თემაზე</w:t>
      </w:r>
      <w:r w:rsidRPr="00B56B05">
        <w:rPr>
          <w:rFonts w:ascii="Cambria" w:hAnsi="Sylfaen" w:cs="Sylfaen"/>
          <w:lang w:val="ka-GE"/>
        </w:rPr>
        <w:t xml:space="preserve">. </w:t>
      </w:r>
      <w:r w:rsidRPr="00B56B05">
        <w:rPr>
          <w:rFonts w:ascii="Cambria" w:hAnsi="Sylfaen" w:cs="Sylfaen"/>
          <w:lang w:val="ka-GE"/>
        </w:rPr>
        <w:t>სამ</w:t>
      </w:r>
      <w:r w:rsidRPr="00B56B05">
        <w:rPr>
          <w:rFonts w:ascii="Cambria" w:hAnsi="Sylfaen" w:cs="Sylfaen"/>
          <w:lang w:val="ka-GE"/>
        </w:rPr>
        <w:t xml:space="preserve"> </w:t>
      </w:r>
      <w:r w:rsidRPr="00B56B05">
        <w:rPr>
          <w:rFonts w:ascii="Cambria" w:hAnsi="Sylfaen" w:cs="Sylfaen"/>
          <w:lang w:val="ka-GE"/>
        </w:rPr>
        <w:t>თვიანი</w:t>
      </w:r>
      <w:r w:rsidRPr="00B56B05">
        <w:rPr>
          <w:rFonts w:ascii="Cambria" w:hAnsi="Sylfaen" w:cs="Sylfaen"/>
          <w:lang w:val="ka-GE"/>
        </w:rPr>
        <w:t xml:space="preserve"> </w:t>
      </w:r>
      <w:r w:rsidRPr="00B56B05">
        <w:rPr>
          <w:rFonts w:ascii="Cambria" w:hAnsi="Sylfaen" w:cs="Sylfaen"/>
          <w:lang w:val="ka-GE"/>
        </w:rPr>
        <w:t>კურსი</w:t>
      </w:r>
      <w:r w:rsidRPr="00B56B05">
        <w:rPr>
          <w:rFonts w:ascii="Cambria" w:hAnsi="Sylfaen" w:cs="Sylfaen"/>
          <w:lang w:val="ka-GE"/>
        </w:rPr>
        <w:t xml:space="preserve"> 20-</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პროკურორმა</w:t>
      </w:r>
      <w:r w:rsidRPr="00B56B05">
        <w:rPr>
          <w:rFonts w:ascii="Cambria" w:hAnsi="Sylfaen" w:cs="Sylfaen"/>
          <w:lang w:val="ka-GE"/>
        </w:rPr>
        <w:t xml:space="preserve"> </w:t>
      </w:r>
      <w:r w:rsidRPr="00B56B05">
        <w:rPr>
          <w:rFonts w:ascii="Cambria" w:hAnsi="Sylfaen" w:cs="Sylfaen"/>
          <w:lang w:val="ka-GE"/>
        </w:rPr>
        <w:t>წარმატებით</w:t>
      </w:r>
      <w:r w:rsidRPr="00B56B05">
        <w:rPr>
          <w:rFonts w:ascii="Cambria" w:hAnsi="Sylfaen" w:cs="Sylfaen"/>
          <w:lang w:val="ka-GE"/>
        </w:rPr>
        <w:t xml:space="preserve"> </w:t>
      </w:r>
      <w:r w:rsidRPr="00B56B05">
        <w:rPr>
          <w:rFonts w:ascii="Cambria" w:hAnsi="Sylfaen" w:cs="Sylfaen"/>
          <w:lang w:val="ka-GE"/>
        </w:rPr>
        <w:t>დაასრულა</w:t>
      </w:r>
      <w:r w:rsidRPr="00B56B05">
        <w:rPr>
          <w:rFonts w:ascii="Cambria" w:hAnsi="Sylfaen" w:cs="Sylfaen"/>
          <w:lang w:val="ka-GE"/>
        </w:rPr>
        <w:t>.</w:t>
      </w:r>
    </w:p>
    <w:p w:rsidR="00387CC1"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2016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პროკურატურასა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ეუთოს</w:t>
      </w:r>
      <w:r w:rsidRPr="00B56B05">
        <w:rPr>
          <w:rFonts w:ascii="Cambria" w:hAnsi="Sylfaen" w:cs="Sylfaen"/>
          <w:lang w:val="ka-GE"/>
        </w:rPr>
        <w:t xml:space="preserve"> </w:t>
      </w:r>
      <w:r w:rsidRPr="00B56B05">
        <w:rPr>
          <w:rFonts w:ascii="Cambria" w:hAnsi="Sylfaen" w:cs="Sylfaen"/>
          <w:lang w:val="ka-GE"/>
        </w:rPr>
        <w:t>დემოკრატიული</w:t>
      </w:r>
      <w:r w:rsidRPr="00B56B05">
        <w:rPr>
          <w:rFonts w:ascii="Cambria" w:hAnsi="Sylfaen" w:cs="Sylfaen"/>
          <w:lang w:val="ka-GE"/>
        </w:rPr>
        <w:t xml:space="preserve"> </w:t>
      </w:r>
      <w:r w:rsidRPr="00B56B05">
        <w:rPr>
          <w:rFonts w:ascii="Cambria" w:hAnsi="Sylfaen" w:cs="Sylfaen"/>
          <w:lang w:val="ka-GE"/>
        </w:rPr>
        <w:t>ინსტიტუტების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ადამიანის</w:t>
      </w:r>
      <w:r w:rsidRPr="00B56B05">
        <w:rPr>
          <w:rFonts w:ascii="Cambria" w:hAnsi="Sylfaen" w:cs="Sylfaen"/>
          <w:lang w:val="ka-GE"/>
        </w:rPr>
        <w:t xml:space="preserve"> </w:t>
      </w:r>
      <w:r w:rsidRPr="00B56B05">
        <w:rPr>
          <w:rFonts w:ascii="Cambria" w:hAnsi="Sylfaen" w:cs="Sylfaen"/>
          <w:lang w:val="ka-GE"/>
        </w:rPr>
        <w:t>უფლებათა</w:t>
      </w:r>
      <w:r w:rsidRPr="00B56B05">
        <w:rPr>
          <w:rFonts w:ascii="Cambria" w:hAnsi="Sylfaen" w:cs="Sylfaen"/>
          <w:lang w:val="ka-GE"/>
        </w:rPr>
        <w:t xml:space="preserve"> </w:t>
      </w:r>
      <w:r w:rsidRPr="00B56B05">
        <w:rPr>
          <w:rFonts w:ascii="Cambria" w:hAnsi="Sylfaen" w:cs="Sylfaen"/>
          <w:lang w:val="ka-GE"/>
        </w:rPr>
        <w:t>ოფისს</w:t>
      </w:r>
      <w:r w:rsidRPr="00B56B05">
        <w:rPr>
          <w:rFonts w:ascii="Cambria" w:hAnsi="Sylfaen" w:cs="Sylfaen"/>
          <w:lang w:val="ka-GE"/>
        </w:rPr>
        <w:t xml:space="preserve"> (ODHIR) </w:t>
      </w:r>
      <w:r w:rsidRPr="00B56B05">
        <w:rPr>
          <w:rFonts w:ascii="Cambria" w:hAnsi="Sylfaen" w:cs="Sylfaen"/>
          <w:lang w:val="ka-GE"/>
        </w:rPr>
        <w:t>შორის</w:t>
      </w:r>
      <w:r w:rsidRPr="00B56B05">
        <w:rPr>
          <w:rFonts w:ascii="Cambria" w:hAnsi="Sylfaen" w:cs="Sylfaen"/>
          <w:lang w:val="ka-GE"/>
        </w:rPr>
        <w:t xml:space="preserve"> </w:t>
      </w:r>
      <w:r w:rsidRPr="00B56B05">
        <w:rPr>
          <w:rFonts w:ascii="Cambria" w:hAnsi="Sylfaen" w:cs="Sylfaen"/>
          <w:lang w:val="ka-GE"/>
        </w:rPr>
        <w:t>გაფორმდა</w:t>
      </w:r>
      <w:r w:rsidRPr="00B56B05">
        <w:rPr>
          <w:rFonts w:ascii="Cambria" w:hAnsi="Sylfaen" w:cs="Sylfaen"/>
          <w:lang w:val="ka-GE"/>
        </w:rPr>
        <w:t xml:space="preserve"> </w:t>
      </w:r>
      <w:r w:rsidRPr="00B56B05">
        <w:rPr>
          <w:rFonts w:ascii="Cambria" w:hAnsi="Sylfaen" w:cs="Sylfaen"/>
          <w:lang w:val="ka-GE"/>
        </w:rPr>
        <w:t>მემორანდუმი</w:t>
      </w:r>
      <w:r w:rsidRPr="00B56B05">
        <w:rPr>
          <w:rFonts w:ascii="Cambria" w:hAnsi="Sylfaen" w:cs="Sylfaen"/>
          <w:lang w:val="ka-GE"/>
        </w:rPr>
        <w:t xml:space="preserve"> </w:t>
      </w:r>
      <w:r w:rsidRPr="00B56B05">
        <w:rPr>
          <w:rFonts w:ascii="Cambria" w:hAnsi="Sylfaen" w:cs="Sylfaen"/>
          <w:lang w:val="ka-GE"/>
        </w:rPr>
        <w:t>ე</w:t>
      </w:r>
      <w:r w:rsidRPr="00B56B05">
        <w:rPr>
          <w:rFonts w:ascii="Cambria" w:hAnsi="Sylfaen" w:cs="Sylfaen"/>
          <w:lang w:val="ka-GE"/>
        </w:rPr>
        <w:t>.</w:t>
      </w:r>
      <w:r w:rsidRPr="00B56B05">
        <w:rPr>
          <w:rFonts w:ascii="Cambria" w:hAnsi="Sylfaen" w:cs="Sylfaen"/>
          <w:lang w:val="ka-GE"/>
        </w:rPr>
        <w:t>წ</w:t>
      </w:r>
      <w:r w:rsidRPr="00B56B05">
        <w:rPr>
          <w:rFonts w:ascii="Cambria" w:hAnsi="Sylfaen" w:cs="Sylfaen"/>
          <w:lang w:val="ka-GE"/>
        </w:rPr>
        <w:t>. PAHCT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w:t>
      </w:r>
      <w:r w:rsidRPr="00B56B05">
        <w:rPr>
          <w:rFonts w:ascii="Cambria" w:hAnsi="Sylfaen" w:cs="Sylfaen"/>
          <w:lang w:val="ka-GE"/>
        </w:rPr>
        <w:t xml:space="preserve"> </w:t>
      </w:r>
      <w:r w:rsidRPr="00B56B05">
        <w:rPr>
          <w:rFonts w:ascii="Cambria" w:hAnsi="Sylfaen" w:cs="Sylfaen"/>
          <w:lang w:val="ka-GE"/>
        </w:rPr>
        <w:t>დანაშაულებზე</w:t>
      </w:r>
      <w:r w:rsidRPr="00B56B05">
        <w:rPr>
          <w:rFonts w:ascii="Cambria" w:hAnsi="Sylfaen" w:cs="Sylfaen"/>
          <w:lang w:val="ka-GE"/>
        </w:rPr>
        <w:t xml:space="preserve"> </w:t>
      </w:r>
      <w:r w:rsidRPr="00B56B05">
        <w:rPr>
          <w:rFonts w:ascii="Cambria" w:hAnsi="Sylfaen" w:cs="Sylfaen"/>
          <w:lang w:val="ka-GE"/>
        </w:rPr>
        <w:t>პროკურორთა</w:t>
      </w:r>
      <w:r w:rsidRPr="00B56B05">
        <w:rPr>
          <w:rFonts w:ascii="Cambria" w:hAnsi="Sylfaen" w:cs="Sylfaen"/>
          <w:lang w:val="ka-GE"/>
        </w:rPr>
        <w:t xml:space="preserve"> </w:t>
      </w:r>
      <w:r w:rsidRPr="00B56B05">
        <w:rPr>
          <w:rFonts w:ascii="Cambria" w:hAnsi="Sylfaen" w:cs="Sylfaen"/>
          <w:lang w:val="ka-GE"/>
        </w:rPr>
        <w:t>ტრენინგი</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 xml:space="preserve">2015-2018 </w:t>
      </w:r>
      <w:r w:rsidRPr="00B56B05">
        <w:rPr>
          <w:rFonts w:ascii="Cambria" w:hAnsi="Sylfaen" w:cs="Sylfaen"/>
          <w:lang w:val="ka-GE"/>
        </w:rPr>
        <w:t>წლებში</w:t>
      </w:r>
      <w:r w:rsidRPr="00B56B05">
        <w:rPr>
          <w:rFonts w:ascii="Cambria" w:hAnsi="Sylfaen" w:cs="Sylfaen"/>
          <w:lang w:val="ka-GE"/>
        </w:rPr>
        <w:t xml:space="preserve"> </w:t>
      </w:r>
      <w:r w:rsidRPr="00B56B05">
        <w:rPr>
          <w:rFonts w:ascii="Cambria" w:hAnsi="Sylfaen" w:cs="Sylfaen"/>
          <w:lang w:val="ka-GE"/>
        </w:rPr>
        <w:t>დისკრიმინაციის</w:t>
      </w:r>
      <w:r w:rsidRPr="00B56B05">
        <w:rPr>
          <w:rFonts w:ascii="Cambria" w:hAnsi="Sylfaen" w:cs="Sylfaen"/>
          <w:lang w:val="ka-GE"/>
        </w:rPr>
        <w:t xml:space="preserve"> </w:t>
      </w:r>
      <w:r w:rsidRPr="00B56B05">
        <w:rPr>
          <w:rFonts w:ascii="Cambria" w:hAnsi="Sylfaen" w:cs="Sylfaen"/>
          <w:lang w:val="ka-GE"/>
        </w:rPr>
        <w:t>ყველა</w:t>
      </w:r>
      <w:r w:rsidRPr="00B56B05">
        <w:rPr>
          <w:rFonts w:ascii="Cambria" w:hAnsi="Sylfaen" w:cs="Sylfaen"/>
          <w:lang w:val="ka-GE"/>
        </w:rPr>
        <w:t xml:space="preserve"> </w:t>
      </w:r>
      <w:r w:rsidRPr="00B56B05">
        <w:rPr>
          <w:rFonts w:ascii="Cambria" w:hAnsi="Sylfaen" w:cs="Sylfaen"/>
          <w:lang w:val="ka-GE"/>
        </w:rPr>
        <w:t>ფორმის</w:t>
      </w:r>
      <w:r w:rsidRPr="00B56B05">
        <w:rPr>
          <w:rFonts w:ascii="Cambria" w:hAnsi="Sylfaen" w:cs="Sylfaen"/>
          <w:lang w:val="ka-GE"/>
        </w:rPr>
        <w:t xml:space="preserve"> </w:t>
      </w:r>
      <w:r w:rsidRPr="00B56B05">
        <w:rPr>
          <w:rFonts w:ascii="Cambria" w:hAnsi="Sylfaen" w:cs="Sylfaen"/>
          <w:lang w:val="ka-GE"/>
        </w:rPr>
        <w:t>წინააღმდეგ</w:t>
      </w:r>
      <w:r w:rsidRPr="00B56B05">
        <w:rPr>
          <w:rFonts w:ascii="Cambria" w:hAnsi="Sylfaen" w:cs="Sylfaen"/>
          <w:lang w:val="ka-GE"/>
        </w:rPr>
        <w:t xml:space="preserve"> </w:t>
      </w:r>
      <w:r w:rsidRPr="00B56B05">
        <w:rPr>
          <w:rFonts w:ascii="Cambria" w:hAnsi="Sylfaen" w:cs="Sylfaen"/>
          <w:lang w:val="ka-GE"/>
        </w:rPr>
        <w:t>ბრძოლისა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მოტივირებული</w:t>
      </w:r>
      <w:r w:rsidRPr="00B56B05">
        <w:rPr>
          <w:rFonts w:ascii="Cambria" w:hAnsi="Sylfaen" w:cs="Sylfaen"/>
          <w:lang w:val="ka-GE"/>
        </w:rPr>
        <w:t xml:space="preserve"> </w:t>
      </w:r>
      <w:r w:rsidRPr="00B56B05">
        <w:rPr>
          <w:rFonts w:ascii="Cambria" w:hAnsi="Sylfaen" w:cs="Sylfaen"/>
          <w:lang w:val="ka-GE"/>
        </w:rPr>
        <w:t>დანაშაულების</w:t>
      </w:r>
      <w:r w:rsidRPr="00B56B05">
        <w:rPr>
          <w:rFonts w:ascii="Cambria" w:hAnsi="Sylfaen" w:cs="Sylfaen"/>
          <w:lang w:val="ka-GE"/>
        </w:rPr>
        <w:t xml:space="preserve"> </w:t>
      </w:r>
      <w:r w:rsidRPr="00B56B05">
        <w:rPr>
          <w:rFonts w:ascii="Cambria" w:hAnsi="Sylfaen" w:cs="Sylfaen"/>
          <w:lang w:val="ka-GE"/>
        </w:rPr>
        <w:t>ეფექტიანი</w:t>
      </w:r>
      <w:r w:rsidRPr="00B56B05">
        <w:rPr>
          <w:rFonts w:ascii="Cambria" w:hAnsi="Sylfaen" w:cs="Sylfaen"/>
          <w:lang w:val="ka-GE"/>
        </w:rPr>
        <w:t xml:space="preserve"> </w:t>
      </w:r>
      <w:r w:rsidRPr="00B56B05">
        <w:rPr>
          <w:rFonts w:ascii="Cambria" w:hAnsi="Sylfaen" w:cs="Sylfaen"/>
          <w:lang w:val="ka-GE"/>
        </w:rPr>
        <w:t>გამოძიების</w:t>
      </w:r>
      <w:r w:rsidRPr="00B56B05">
        <w:rPr>
          <w:rFonts w:ascii="Cambria" w:hAnsi="Sylfaen" w:cs="Sylfaen"/>
          <w:lang w:val="ka-GE"/>
        </w:rPr>
        <w:t xml:space="preserve"> </w:t>
      </w:r>
      <w:r w:rsidRPr="00B56B05">
        <w:rPr>
          <w:rFonts w:ascii="Cambria" w:hAnsi="Sylfaen" w:cs="Sylfaen"/>
          <w:lang w:val="ka-GE"/>
        </w:rPr>
        <w:t>თემაზე</w:t>
      </w:r>
      <w:r w:rsidRPr="00B56B05">
        <w:rPr>
          <w:rFonts w:ascii="Cambria" w:hAnsi="Sylfaen" w:cs="Sylfaen"/>
          <w:lang w:val="ka-GE"/>
        </w:rPr>
        <w:t xml:space="preserve"> </w:t>
      </w:r>
      <w:r w:rsidRPr="00B56B05">
        <w:rPr>
          <w:rFonts w:ascii="Cambria" w:hAnsi="Sylfaen" w:cs="Sylfaen"/>
          <w:lang w:val="ka-GE"/>
        </w:rPr>
        <w:t>ჩატარებულია</w:t>
      </w:r>
      <w:r w:rsidRPr="00B56B05">
        <w:rPr>
          <w:rFonts w:ascii="Cambria" w:hAnsi="Sylfaen" w:cs="Sylfaen"/>
          <w:lang w:val="ka-GE"/>
        </w:rPr>
        <w:t xml:space="preserve"> 57 </w:t>
      </w:r>
      <w:r w:rsidRPr="00B56B05">
        <w:rPr>
          <w:rFonts w:ascii="Cambria" w:hAnsi="Sylfaen" w:cs="Sylfaen"/>
          <w:lang w:val="ka-GE"/>
        </w:rPr>
        <w:t>სასწავლო</w:t>
      </w:r>
      <w:r w:rsidRPr="00B56B05">
        <w:rPr>
          <w:rFonts w:ascii="Cambria" w:hAnsi="Sylfaen" w:cs="Sylfaen"/>
          <w:lang w:val="ka-GE"/>
        </w:rPr>
        <w:t xml:space="preserve"> </w:t>
      </w:r>
      <w:r w:rsidRPr="00B56B05">
        <w:rPr>
          <w:rFonts w:ascii="Cambria" w:hAnsi="Sylfaen" w:cs="Sylfaen"/>
          <w:lang w:val="ka-GE"/>
        </w:rPr>
        <w:t>აქტივობა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გადამზადებულია</w:t>
      </w:r>
      <w:r w:rsidRPr="00B56B05">
        <w:rPr>
          <w:rFonts w:ascii="Cambria" w:hAnsi="Sylfaen" w:cs="Sylfaen"/>
          <w:lang w:val="ka-GE"/>
        </w:rPr>
        <w:t xml:space="preserve"> </w:t>
      </w:r>
      <w:r w:rsidRPr="00B56B05">
        <w:rPr>
          <w:rFonts w:ascii="Cambria" w:hAnsi="Sylfaen" w:cs="Sylfaen"/>
          <w:lang w:val="ka-GE"/>
        </w:rPr>
        <w:t>პროკურატურის</w:t>
      </w:r>
      <w:r w:rsidRPr="00B56B05">
        <w:rPr>
          <w:rFonts w:ascii="Cambria" w:hAnsi="Sylfaen" w:cs="Sylfaen"/>
          <w:lang w:val="ka-GE"/>
        </w:rPr>
        <w:t xml:space="preserve"> 1101 </w:t>
      </w:r>
      <w:r w:rsidRPr="00B56B05">
        <w:rPr>
          <w:rFonts w:ascii="Cambria" w:hAnsi="Sylfaen" w:cs="Sylfaen"/>
          <w:lang w:val="ka-GE"/>
        </w:rPr>
        <w:t>თანამშრომელი</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ევროპის</w:t>
      </w:r>
      <w:r w:rsidRPr="00B56B05">
        <w:rPr>
          <w:rFonts w:ascii="Cambria" w:hAnsi="Sylfaen" w:cs="Sylfaen"/>
          <w:lang w:val="ka-GE"/>
        </w:rPr>
        <w:t xml:space="preserve"> </w:t>
      </w:r>
      <w:r w:rsidRPr="00B56B05">
        <w:rPr>
          <w:rFonts w:ascii="Cambria" w:hAnsi="Sylfaen" w:cs="Sylfaen"/>
          <w:lang w:val="ka-GE"/>
        </w:rPr>
        <w:t>საბჭოსა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ODIHR-</w:t>
      </w:r>
      <w:r w:rsidRPr="00B56B05">
        <w:rPr>
          <w:rFonts w:ascii="Cambria" w:hAnsi="Sylfaen" w:cs="Sylfaen"/>
          <w:lang w:val="ka-GE"/>
        </w:rPr>
        <w:t>ის</w:t>
      </w:r>
      <w:r w:rsidRPr="00B56B05">
        <w:rPr>
          <w:rFonts w:ascii="Cambria" w:hAnsi="Sylfaen" w:cs="Sylfaen"/>
          <w:lang w:val="ka-GE"/>
        </w:rPr>
        <w:t xml:space="preserve"> </w:t>
      </w:r>
      <w:r w:rsidRPr="00B56B05">
        <w:rPr>
          <w:rFonts w:ascii="Cambria" w:hAnsi="Sylfaen" w:cs="Sylfaen"/>
          <w:lang w:val="ka-GE"/>
        </w:rPr>
        <w:t>მხარდაჭერით</w:t>
      </w:r>
      <w:r w:rsidRPr="00B56B05">
        <w:rPr>
          <w:rFonts w:ascii="Cambria" w:hAnsi="Sylfaen" w:cs="Sylfaen"/>
          <w:lang w:val="ka-GE"/>
        </w:rPr>
        <w:t xml:space="preserve">,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მოტივირებული</w:t>
      </w:r>
      <w:r w:rsidRPr="00B56B05">
        <w:rPr>
          <w:rFonts w:ascii="Cambria" w:hAnsi="Sylfaen" w:cs="Sylfaen"/>
          <w:lang w:val="ka-GE"/>
        </w:rPr>
        <w:t xml:space="preserve"> </w:t>
      </w:r>
      <w:r w:rsidRPr="00B56B05">
        <w:rPr>
          <w:rFonts w:ascii="Cambria" w:hAnsi="Sylfaen" w:cs="Sylfaen"/>
          <w:lang w:val="ka-GE"/>
        </w:rPr>
        <w:t>დანაშაულების</w:t>
      </w:r>
      <w:r w:rsidRPr="00B56B05">
        <w:rPr>
          <w:rFonts w:ascii="Cambria" w:hAnsi="Sylfaen" w:cs="Sylfaen"/>
          <w:lang w:val="ka-GE"/>
        </w:rPr>
        <w:t xml:space="preserve"> </w:t>
      </w:r>
      <w:r w:rsidRPr="00B56B05">
        <w:rPr>
          <w:rFonts w:ascii="Cambria" w:hAnsi="Sylfaen" w:cs="Sylfaen"/>
          <w:lang w:val="ka-GE"/>
        </w:rPr>
        <w:t>თემაზე</w:t>
      </w:r>
      <w:r w:rsidRPr="00B56B05">
        <w:rPr>
          <w:rFonts w:ascii="Cambria" w:hAnsi="Sylfaen" w:cs="Sylfaen"/>
          <w:lang w:val="ka-GE"/>
        </w:rPr>
        <w:t xml:space="preserve"> </w:t>
      </w:r>
      <w:r w:rsidRPr="00B56B05">
        <w:rPr>
          <w:rFonts w:ascii="Cambria" w:hAnsi="Sylfaen" w:cs="Sylfaen"/>
          <w:lang w:val="ka-GE"/>
        </w:rPr>
        <w:t>განხორციელდა</w:t>
      </w:r>
      <w:r w:rsidRPr="00B56B05">
        <w:rPr>
          <w:rFonts w:ascii="Cambria" w:hAnsi="Sylfaen" w:cs="Sylfaen"/>
          <w:lang w:val="ka-GE"/>
        </w:rPr>
        <w:t xml:space="preserve"> </w:t>
      </w:r>
      <w:r w:rsidRPr="00B56B05">
        <w:rPr>
          <w:rFonts w:ascii="Cambria" w:hAnsi="Sylfaen" w:cs="Sylfaen"/>
          <w:lang w:val="ka-GE"/>
        </w:rPr>
        <w:t>სასწავლო</w:t>
      </w:r>
      <w:r w:rsidRPr="00B56B05">
        <w:rPr>
          <w:rFonts w:ascii="Cambria" w:hAnsi="Sylfaen" w:cs="Sylfaen"/>
          <w:lang w:val="ka-GE"/>
        </w:rPr>
        <w:t xml:space="preserve"> </w:t>
      </w:r>
      <w:r w:rsidRPr="00B56B05">
        <w:rPr>
          <w:rFonts w:ascii="Cambria" w:hAnsi="Sylfaen" w:cs="Sylfaen"/>
          <w:lang w:val="ka-GE"/>
        </w:rPr>
        <w:t>ვიზიტები</w:t>
      </w:r>
      <w:r w:rsidRPr="00B56B05">
        <w:rPr>
          <w:rFonts w:ascii="Cambria" w:hAnsi="Sylfaen" w:cs="Sylfaen"/>
          <w:lang w:val="ka-GE"/>
        </w:rPr>
        <w:t xml:space="preserve"> </w:t>
      </w:r>
      <w:r w:rsidRPr="00B56B05">
        <w:rPr>
          <w:rFonts w:ascii="Cambria" w:hAnsi="Sylfaen" w:cs="Sylfaen"/>
          <w:lang w:val="ka-GE"/>
        </w:rPr>
        <w:t>ლონდონში</w:t>
      </w:r>
      <w:r w:rsidRPr="00B56B05">
        <w:rPr>
          <w:rFonts w:ascii="Cambria" w:hAnsi="Sylfaen" w:cs="Sylfaen"/>
          <w:lang w:val="ka-GE"/>
        </w:rPr>
        <w:t xml:space="preserve">, </w:t>
      </w:r>
      <w:r w:rsidRPr="00B56B05">
        <w:rPr>
          <w:rFonts w:ascii="Cambria" w:hAnsi="Sylfaen" w:cs="Sylfaen"/>
          <w:lang w:val="ka-GE"/>
        </w:rPr>
        <w:t>სტრასბურგში</w:t>
      </w:r>
      <w:r w:rsidRPr="00B56B05">
        <w:rPr>
          <w:rFonts w:ascii="Cambria" w:hAnsi="Sylfaen" w:cs="Sylfaen"/>
          <w:lang w:val="ka-GE"/>
        </w:rPr>
        <w:t xml:space="preserve">, </w:t>
      </w:r>
      <w:r w:rsidRPr="00B56B05">
        <w:rPr>
          <w:rFonts w:ascii="Cambria" w:hAnsi="Sylfaen" w:cs="Sylfaen"/>
          <w:lang w:val="ka-GE"/>
        </w:rPr>
        <w:t>პოლონეთსა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ვენაში</w:t>
      </w:r>
      <w:r w:rsidRPr="00B56B05">
        <w:rPr>
          <w:rFonts w:ascii="Cambria" w:hAnsi="Sylfaen" w:cs="Sylfaen"/>
          <w:lang w:val="ka-GE"/>
        </w:rPr>
        <w:t xml:space="preserve">, </w:t>
      </w:r>
      <w:r w:rsidRPr="00B56B05">
        <w:rPr>
          <w:rFonts w:ascii="Cambria" w:hAnsi="Sylfaen" w:cs="Sylfaen"/>
          <w:lang w:val="ka-GE"/>
        </w:rPr>
        <w:t>სადაც</w:t>
      </w:r>
      <w:r w:rsidRPr="00B56B05">
        <w:rPr>
          <w:rFonts w:ascii="Cambria" w:hAnsi="Sylfaen" w:cs="Sylfaen"/>
          <w:lang w:val="ka-GE"/>
        </w:rPr>
        <w:t xml:space="preserve">  </w:t>
      </w:r>
      <w:r w:rsidRPr="00B56B05">
        <w:rPr>
          <w:rFonts w:ascii="Cambria" w:hAnsi="Sylfaen" w:cs="Sylfaen"/>
          <w:lang w:val="ka-GE"/>
        </w:rPr>
        <w:t>პროკურორები</w:t>
      </w:r>
      <w:r w:rsidRPr="00B56B05">
        <w:rPr>
          <w:rFonts w:ascii="Cambria" w:hAnsi="Sylfaen" w:cs="Sylfaen"/>
          <w:lang w:val="ka-GE"/>
        </w:rPr>
        <w:t xml:space="preserve"> </w:t>
      </w:r>
      <w:r w:rsidRPr="00B56B05">
        <w:rPr>
          <w:rFonts w:ascii="Cambria" w:hAnsi="Sylfaen" w:cs="Sylfaen"/>
          <w:lang w:val="ka-GE"/>
        </w:rPr>
        <w:t>გაეცნენ</w:t>
      </w:r>
      <w:r w:rsidRPr="00B56B05">
        <w:rPr>
          <w:rFonts w:ascii="Cambria" w:hAnsi="Sylfaen" w:cs="Sylfaen"/>
          <w:lang w:val="ka-GE"/>
        </w:rPr>
        <w:t xml:space="preserve"> </w:t>
      </w:r>
      <w:r w:rsidRPr="00B56B05">
        <w:rPr>
          <w:rFonts w:ascii="Cambria" w:hAnsi="Sylfaen" w:cs="Sylfaen"/>
          <w:lang w:val="ka-GE"/>
        </w:rPr>
        <w:t>საუკეთესო</w:t>
      </w:r>
      <w:r w:rsidRPr="00B56B05">
        <w:rPr>
          <w:rFonts w:ascii="Cambria" w:hAnsi="Sylfaen" w:cs="Sylfaen"/>
          <w:lang w:val="ka-GE"/>
        </w:rPr>
        <w:t xml:space="preserve"> </w:t>
      </w:r>
      <w:r w:rsidRPr="00B56B05">
        <w:rPr>
          <w:rFonts w:ascii="Cambria" w:hAnsi="Sylfaen" w:cs="Sylfaen"/>
          <w:lang w:val="ka-GE"/>
        </w:rPr>
        <w:t>პრაქტიკას</w:t>
      </w:r>
      <w:r w:rsidRPr="00B56B05">
        <w:rPr>
          <w:rFonts w:ascii="Cambria" w:hAnsi="Sylfaen" w:cs="Sylfaen"/>
          <w:lang w:val="ka-GE"/>
        </w:rPr>
        <w:t xml:space="preserve">. </w:t>
      </w:r>
    </w:p>
    <w:p w:rsidR="0008472D" w:rsidRPr="00B56B05" w:rsidRDefault="0008472D"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ამასთან</w:t>
      </w:r>
      <w:r w:rsidRPr="00B56B05">
        <w:rPr>
          <w:rFonts w:ascii="Cambria" w:hAnsi="Sylfaen" w:cs="Sylfaen"/>
          <w:lang w:val="ka-GE"/>
        </w:rPr>
        <w:t xml:space="preserve">, </w:t>
      </w:r>
      <w:r w:rsidRPr="00B56B05">
        <w:rPr>
          <w:rFonts w:ascii="Cambria" w:hAnsi="Sylfaen" w:cs="Sylfaen"/>
          <w:lang w:val="ka-GE"/>
        </w:rPr>
        <w:t>აღსანიშნავია</w:t>
      </w:r>
      <w:r w:rsidRPr="00B56B05">
        <w:rPr>
          <w:rFonts w:ascii="Cambria" w:hAnsi="Sylfaen" w:cs="Sylfaen"/>
          <w:lang w:val="ka-GE"/>
        </w:rPr>
        <w:t xml:space="preserve"> </w:t>
      </w:r>
      <w:r w:rsidRPr="00B56B05">
        <w:rPr>
          <w:rFonts w:ascii="Cambria" w:hAnsi="Sylfaen" w:cs="Sylfaen"/>
          <w:lang w:val="ka-GE"/>
        </w:rPr>
        <w:t>ისიც</w:t>
      </w:r>
      <w:r w:rsidRPr="00B56B05">
        <w:rPr>
          <w:rFonts w:ascii="Cambria" w:hAnsi="Sylfaen" w:cs="Sylfaen"/>
          <w:lang w:val="ka-GE"/>
        </w:rPr>
        <w:t xml:space="preserve">, </w:t>
      </w:r>
      <w:r w:rsidRPr="00B56B05">
        <w:rPr>
          <w:rFonts w:ascii="Cambria" w:hAnsi="Sylfaen" w:cs="Sylfaen"/>
          <w:lang w:val="ka-GE"/>
        </w:rPr>
        <w:t>რომ</w:t>
      </w:r>
      <w:r w:rsidRPr="00B56B05">
        <w:rPr>
          <w:rFonts w:ascii="Cambria" w:hAnsi="Sylfaen" w:cs="Sylfaen"/>
          <w:lang w:val="ka-GE"/>
        </w:rPr>
        <w:t xml:space="preserve"> 2018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სიძულვილით</w:t>
      </w:r>
      <w:r w:rsidRPr="00B56B05">
        <w:rPr>
          <w:rFonts w:ascii="Cambria" w:hAnsi="Sylfaen" w:cs="Sylfaen"/>
          <w:lang w:val="ka-GE"/>
        </w:rPr>
        <w:t xml:space="preserve"> </w:t>
      </w:r>
      <w:r w:rsidRPr="00B56B05">
        <w:rPr>
          <w:rFonts w:ascii="Cambria" w:hAnsi="Sylfaen" w:cs="Sylfaen"/>
          <w:lang w:val="ka-GE"/>
        </w:rPr>
        <w:t>მოტივირებული</w:t>
      </w:r>
      <w:r w:rsidRPr="00B56B05">
        <w:rPr>
          <w:rFonts w:ascii="Cambria" w:hAnsi="Sylfaen" w:cs="Sylfaen"/>
          <w:lang w:val="ka-GE"/>
        </w:rPr>
        <w:t xml:space="preserve"> </w:t>
      </w:r>
      <w:r w:rsidRPr="00B56B05">
        <w:rPr>
          <w:rFonts w:ascii="Cambria" w:hAnsi="Sylfaen" w:cs="Sylfaen"/>
          <w:lang w:val="ka-GE"/>
        </w:rPr>
        <w:t>დანაშაულისა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სიძულვილის</w:t>
      </w:r>
      <w:r w:rsidRPr="00B56B05">
        <w:rPr>
          <w:rFonts w:ascii="Cambria" w:hAnsi="Sylfaen" w:cs="Sylfaen"/>
          <w:lang w:val="ka-GE"/>
        </w:rPr>
        <w:t xml:space="preserve"> </w:t>
      </w:r>
      <w:r w:rsidRPr="00B56B05">
        <w:rPr>
          <w:rFonts w:ascii="Cambria" w:hAnsi="Sylfaen" w:cs="Sylfaen"/>
          <w:lang w:val="ka-GE"/>
        </w:rPr>
        <w:t>ენის</w:t>
      </w:r>
      <w:r w:rsidRPr="00B56B05">
        <w:rPr>
          <w:rFonts w:ascii="Cambria" w:hAnsi="Sylfaen" w:cs="Sylfaen"/>
          <w:lang w:val="ka-GE"/>
        </w:rPr>
        <w:t xml:space="preserve"> </w:t>
      </w:r>
      <w:r w:rsidRPr="00B56B05">
        <w:rPr>
          <w:rFonts w:ascii="Cambria" w:hAnsi="Sylfaen" w:cs="Sylfaen"/>
          <w:lang w:val="ka-GE"/>
        </w:rPr>
        <w:t>თემაზე</w:t>
      </w:r>
      <w:r w:rsidRPr="00B56B05">
        <w:rPr>
          <w:rFonts w:ascii="Cambria" w:hAnsi="Sylfaen" w:cs="Sylfaen"/>
          <w:lang w:val="ka-GE"/>
        </w:rPr>
        <w:t xml:space="preserve"> </w:t>
      </w:r>
      <w:r w:rsidRPr="00B56B05">
        <w:rPr>
          <w:rFonts w:ascii="Cambria" w:hAnsi="Sylfaen" w:cs="Sylfaen"/>
          <w:lang w:val="ka-GE"/>
        </w:rPr>
        <w:t>განხორციელდა</w:t>
      </w:r>
      <w:r w:rsidRPr="00B56B05">
        <w:rPr>
          <w:rFonts w:ascii="Cambria" w:hAnsi="Sylfaen" w:cs="Sylfaen"/>
          <w:lang w:val="ka-GE"/>
        </w:rPr>
        <w:t xml:space="preserve"> </w:t>
      </w:r>
      <w:r w:rsidRPr="00B56B05">
        <w:rPr>
          <w:rFonts w:ascii="Cambria" w:hAnsi="Sylfaen" w:cs="Sylfaen"/>
          <w:lang w:val="ka-GE"/>
        </w:rPr>
        <w:t>ტრენინგი</w:t>
      </w:r>
      <w:r w:rsidRPr="00B56B05">
        <w:rPr>
          <w:rFonts w:ascii="Cambria" w:hAnsi="Sylfaen" w:cs="Sylfaen"/>
          <w:lang w:val="ka-GE"/>
        </w:rPr>
        <w:t xml:space="preserve">, </w:t>
      </w:r>
      <w:r w:rsidRPr="00B56B05">
        <w:rPr>
          <w:rFonts w:ascii="Cambria" w:hAnsi="Sylfaen" w:cs="Sylfaen"/>
          <w:lang w:val="ka-GE"/>
        </w:rPr>
        <w:t>რომელშიც</w:t>
      </w:r>
      <w:r w:rsidRPr="00B56B05">
        <w:rPr>
          <w:rFonts w:ascii="Cambria" w:hAnsi="Sylfaen" w:cs="Sylfaen"/>
          <w:lang w:val="ka-GE"/>
        </w:rPr>
        <w:t xml:space="preserve"> </w:t>
      </w:r>
      <w:r w:rsidRPr="00B56B05">
        <w:rPr>
          <w:rFonts w:ascii="Cambria" w:hAnsi="Sylfaen" w:cs="Sylfaen"/>
          <w:lang w:val="ka-GE"/>
        </w:rPr>
        <w:t>პროკურატურის</w:t>
      </w:r>
      <w:r w:rsidRPr="00B56B05">
        <w:rPr>
          <w:rFonts w:ascii="Cambria" w:hAnsi="Sylfaen" w:cs="Sylfaen"/>
          <w:lang w:val="ka-GE"/>
        </w:rPr>
        <w:t xml:space="preserve"> </w:t>
      </w:r>
      <w:r w:rsidRPr="00B56B05">
        <w:rPr>
          <w:rFonts w:ascii="Cambria" w:hAnsi="Sylfaen" w:cs="Sylfaen"/>
          <w:lang w:val="ka-GE"/>
        </w:rPr>
        <w:t>წარმომადგენლებთან</w:t>
      </w:r>
      <w:r w:rsidRPr="00B56B05">
        <w:rPr>
          <w:rFonts w:ascii="Cambria" w:hAnsi="Sylfaen" w:cs="Sylfaen"/>
          <w:lang w:val="ka-GE"/>
        </w:rPr>
        <w:t xml:space="preserve"> </w:t>
      </w:r>
      <w:r w:rsidRPr="00B56B05">
        <w:rPr>
          <w:rFonts w:ascii="Cambria" w:hAnsi="Sylfaen" w:cs="Sylfaen"/>
          <w:lang w:val="ka-GE"/>
        </w:rPr>
        <w:t>ერთად</w:t>
      </w:r>
      <w:r w:rsidRPr="00B56B05">
        <w:rPr>
          <w:rFonts w:ascii="Cambria" w:hAnsi="Sylfaen" w:cs="Sylfaen"/>
          <w:lang w:val="ka-GE"/>
        </w:rPr>
        <w:t xml:space="preserve"> </w:t>
      </w:r>
      <w:r w:rsidRPr="00B56B05">
        <w:rPr>
          <w:rFonts w:ascii="Cambria" w:hAnsi="Sylfaen" w:cs="Sylfaen"/>
          <w:lang w:val="ka-GE"/>
        </w:rPr>
        <w:t>ჩართულნი</w:t>
      </w:r>
      <w:r w:rsidRPr="00B56B05">
        <w:rPr>
          <w:rFonts w:ascii="Cambria" w:hAnsi="Sylfaen" w:cs="Sylfaen"/>
          <w:lang w:val="ka-GE"/>
        </w:rPr>
        <w:t xml:space="preserve"> </w:t>
      </w:r>
      <w:r w:rsidRPr="00B56B05">
        <w:rPr>
          <w:rFonts w:ascii="Cambria" w:hAnsi="Sylfaen" w:cs="Sylfaen"/>
          <w:lang w:val="ka-GE"/>
        </w:rPr>
        <w:t>იყვნენ</w:t>
      </w:r>
      <w:r w:rsidRPr="00B56B05">
        <w:rPr>
          <w:rFonts w:ascii="Cambria" w:hAnsi="Sylfaen" w:cs="Sylfaen"/>
          <w:lang w:val="ka-GE"/>
        </w:rPr>
        <w:t xml:space="preserve"> </w:t>
      </w:r>
      <w:r w:rsidRPr="00B56B05">
        <w:rPr>
          <w:rFonts w:ascii="Cambria" w:hAnsi="Sylfaen" w:cs="Sylfaen"/>
          <w:lang w:val="ka-GE"/>
        </w:rPr>
        <w:t>ჟურნალისტები</w:t>
      </w:r>
      <w:r w:rsidRPr="00B56B05">
        <w:rPr>
          <w:rFonts w:ascii="Cambria" w:hAnsi="Sylfaen" w:cs="Sylfaen"/>
          <w:lang w:val="ka-GE"/>
        </w:rPr>
        <w:t xml:space="preserve">, </w:t>
      </w:r>
      <w:r w:rsidRPr="00B56B05">
        <w:rPr>
          <w:rFonts w:ascii="Cambria" w:hAnsi="Sylfaen" w:cs="Sylfaen"/>
          <w:lang w:val="ka-GE"/>
        </w:rPr>
        <w:t>ასევე</w:t>
      </w:r>
      <w:r w:rsidRPr="00B56B05">
        <w:rPr>
          <w:rFonts w:ascii="Cambria" w:hAnsi="Sylfaen" w:cs="Sylfaen"/>
          <w:lang w:val="ka-GE"/>
        </w:rPr>
        <w:t xml:space="preserve"> </w:t>
      </w:r>
      <w:r w:rsidRPr="00B56B05">
        <w:rPr>
          <w:rFonts w:ascii="Cambria" w:hAnsi="Sylfaen" w:cs="Sylfaen"/>
          <w:lang w:val="ka-GE"/>
        </w:rPr>
        <w:t>არასამთავრობო</w:t>
      </w:r>
      <w:r w:rsidRPr="00B56B05">
        <w:rPr>
          <w:rFonts w:ascii="Cambria" w:hAnsi="Sylfaen" w:cs="Sylfaen"/>
          <w:lang w:val="ka-GE"/>
        </w:rPr>
        <w:t xml:space="preserve"> </w:t>
      </w:r>
      <w:r w:rsidRPr="00B56B05">
        <w:rPr>
          <w:rFonts w:ascii="Cambria" w:hAnsi="Sylfaen" w:cs="Sylfaen"/>
          <w:lang w:val="ka-GE"/>
        </w:rPr>
        <w:t>ორგანიზაციისა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სახალხო</w:t>
      </w:r>
      <w:r w:rsidRPr="00B56B05">
        <w:rPr>
          <w:rFonts w:ascii="Cambria" w:hAnsi="Sylfaen" w:cs="Sylfaen"/>
          <w:lang w:val="ka-GE"/>
        </w:rPr>
        <w:t xml:space="preserve"> </w:t>
      </w:r>
      <w:r w:rsidRPr="00B56B05">
        <w:rPr>
          <w:rFonts w:ascii="Cambria" w:hAnsi="Sylfaen" w:cs="Sylfaen"/>
          <w:lang w:val="ka-GE"/>
        </w:rPr>
        <w:t>დამცველის</w:t>
      </w:r>
      <w:r w:rsidRPr="00B56B05">
        <w:rPr>
          <w:rFonts w:ascii="Cambria" w:hAnsi="Sylfaen" w:cs="Sylfaen"/>
          <w:lang w:val="ka-GE"/>
        </w:rPr>
        <w:t xml:space="preserve"> </w:t>
      </w:r>
      <w:r w:rsidRPr="00B56B05">
        <w:rPr>
          <w:rFonts w:ascii="Cambria" w:hAnsi="Sylfaen" w:cs="Sylfaen"/>
          <w:lang w:val="ka-GE"/>
        </w:rPr>
        <w:t>აპარატის</w:t>
      </w:r>
      <w:r w:rsidRPr="00B56B05">
        <w:rPr>
          <w:rFonts w:ascii="Cambria" w:hAnsi="Sylfaen" w:cs="Sylfaen"/>
          <w:lang w:val="ka-GE"/>
        </w:rPr>
        <w:t xml:space="preserve"> </w:t>
      </w:r>
      <w:r w:rsidRPr="00B56B05">
        <w:rPr>
          <w:rFonts w:ascii="Cambria" w:hAnsi="Sylfaen" w:cs="Sylfaen"/>
          <w:lang w:val="ka-GE"/>
        </w:rPr>
        <w:t>წარმომადგენლები</w:t>
      </w:r>
      <w:r w:rsidRPr="00B56B05">
        <w:rPr>
          <w:rFonts w:ascii="Cambria" w:hAnsi="Sylfaen" w:cs="Sylfaen"/>
          <w:lang w:val="ka-GE"/>
        </w:rPr>
        <w:t>.</w:t>
      </w:r>
    </w:p>
    <w:p w:rsidR="0008472D" w:rsidRPr="009279B4" w:rsidRDefault="0008472D" w:rsidP="009D01E6">
      <w:pPr>
        <w:pStyle w:val="Heading1"/>
        <w:rPr>
          <w:lang w:val="ka-GE"/>
        </w:rPr>
      </w:pPr>
      <w:bookmarkStart w:id="11" w:name="_Toc9599885"/>
      <w:r w:rsidRPr="009279B4">
        <w:rPr>
          <w:rFonts w:ascii="Sylfaen" w:hAnsi="Sylfaen" w:cs="Sylfaen"/>
          <w:lang w:val="ka-GE"/>
        </w:rPr>
        <w:t>პასუხი</w:t>
      </w:r>
      <w:r w:rsidRPr="009279B4">
        <w:rPr>
          <w:rFonts w:cs="Cambria"/>
          <w:lang w:val="ka-GE"/>
        </w:rPr>
        <w:t xml:space="preserve"> </w:t>
      </w:r>
      <w:r w:rsidRPr="009279B4">
        <w:rPr>
          <w:rFonts w:ascii="Sylfaen" w:hAnsi="Sylfaen" w:cs="Sylfaen"/>
          <w:lang w:val="ka-GE"/>
        </w:rPr>
        <w:t>რეკომენდაციის</w:t>
      </w:r>
      <w:r w:rsidRPr="009279B4">
        <w:rPr>
          <w:rFonts w:cs="Cambria"/>
          <w:lang w:val="ka-GE"/>
        </w:rPr>
        <w:t xml:space="preserve"> </w:t>
      </w:r>
      <w:r w:rsidRPr="009279B4">
        <w:rPr>
          <w:rFonts w:ascii="Sylfaen" w:hAnsi="Sylfaen" w:cs="Sylfaen"/>
          <w:lang w:val="ka-GE"/>
        </w:rPr>
        <w:t>მე</w:t>
      </w:r>
      <w:r w:rsidRPr="009279B4">
        <w:rPr>
          <w:rFonts w:cs="Cambria"/>
          <w:lang w:val="ka-GE"/>
        </w:rPr>
        <w:t xml:space="preserve">-9 </w:t>
      </w:r>
      <w:r w:rsidR="0064225E">
        <w:rPr>
          <w:rFonts w:ascii="Sylfaen" w:hAnsi="Sylfaen" w:cs="Sylfaen"/>
          <w:lang w:val="ka-GE"/>
        </w:rPr>
        <w:t>პუნქტზე -</w:t>
      </w:r>
      <w:r w:rsidRPr="009279B4">
        <w:rPr>
          <w:rFonts w:cs="Cambria"/>
          <w:lang w:val="ka-GE"/>
        </w:rPr>
        <w:t xml:space="preserve"> </w:t>
      </w:r>
      <w:r w:rsidRPr="009279B4">
        <w:rPr>
          <w:rFonts w:ascii="Sylfaen" w:hAnsi="Sylfaen" w:cs="Sylfaen"/>
          <w:lang w:val="ka-GE"/>
        </w:rPr>
        <w:t>ოჯახში</w:t>
      </w:r>
      <w:r w:rsidRPr="009279B4">
        <w:rPr>
          <w:rFonts w:cs="Cambria"/>
          <w:lang w:val="ka-GE"/>
        </w:rPr>
        <w:t xml:space="preserve"> </w:t>
      </w:r>
      <w:r w:rsidRPr="009279B4">
        <w:rPr>
          <w:rFonts w:ascii="Sylfaen" w:hAnsi="Sylfaen" w:cs="Sylfaen"/>
          <w:lang w:val="ka-GE"/>
        </w:rPr>
        <w:t>ძალადობა</w:t>
      </w:r>
      <w:r w:rsidRPr="009279B4">
        <w:rPr>
          <w:rFonts w:cs="Cambria"/>
          <w:lang w:val="ka-GE"/>
        </w:rPr>
        <w:t xml:space="preserve"> </w:t>
      </w:r>
      <w:r w:rsidRPr="009279B4">
        <w:rPr>
          <w:rFonts w:ascii="Sylfaen" w:hAnsi="Sylfaen" w:cs="Sylfaen"/>
          <w:lang w:val="ka-GE"/>
        </w:rPr>
        <w:t>და</w:t>
      </w:r>
      <w:r w:rsidRPr="009279B4">
        <w:rPr>
          <w:rFonts w:cs="Cambria"/>
          <w:lang w:val="ka-GE"/>
        </w:rPr>
        <w:t xml:space="preserve"> </w:t>
      </w:r>
      <w:r w:rsidRPr="009279B4">
        <w:rPr>
          <w:rFonts w:ascii="Sylfaen" w:hAnsi="Sylfaen" w:cs="Sylfaen"/>
          <w:lang w:val="ka-GE"/>
        </w:rPr>
        <w:t>ბავშვთა</w:t>
      </w:r>
      <w:r w:rsidRPr="009279B4">
        <w:rPr>
          <w:rFonts w:cs="Cambria"/>
          <w:lang w:val="ka-GE"/>
        </w:rPr>
        <w:t xml:space="preserve"> </w:t>
      </w:r>
      <w:r w:rsidRPr="009279B4">
        <w:rPr>
          <w:rFonts w:ascii="Sylfaen" w:hAnsi="Sylfaen" w:cs="Sylfaen"/>
          <w:lang w:val="ka-GE"/>
        </w:rPr>
        <w:t>ფიზიკური</w:t>
      </w:r>
      <w:r w:rsidRPr="009279B4">
        <w:rPr>
          <w:rFonts w:cs="Cambria"/>
          <w:lang w:val="ka-GE"/>
        </w:rPr>
        <w:t xml:space="preserve"> </w:t>
      </w:r>
      <w:r w:rsidRPr="009279B4">
        <w:rPr>
          <w:rFonts w:ascii="Sylfaen" w:hAnsi="Sylfaen" w:cs="Sylfaen"/>
          <w:lang w:val="ka-GE"/>
        </w:rPr>
        <w:t>დასჯა</w:t>
      </w:r>
      <w:bookmarkEnd w:id="11"/>
    </w:p>
    <w:p w:rsidR="0008472D" w:rsidRPr="009279B4" w:rsidRDefault="0008472D" w:rsidP="009279B4">
      <w:pPr>
        <w:autoSpaceDE w:val="0"/>
        <w:autoSpaceDN w:val="0"/>
        <w:adjustRightInd w:val="0"/>
        <w:spacing w:after="0" w:line="240" w:lineRule="auto"/>
        <w:jc w:val="both"/>
        <w:rPr>
          <w:rFonts w:ascii="Sylfaen" w:hAnsi="Sylfaen"/>
          <w:bCs/>
          <w:i/>
          <w:lang w:val="ka-GE"/>
        </w:rPr>
      </w:pPr>
      <w:r w:rsidRPr="009279B4">
        <w:rPr>
          <w:rFonts w:ascii="Sylfaen" w:hAnsi="Sylfaen"/>
          <w:bCs/>
          <w:i/>
          <w:lang w:val="ka-GE"/>
        </w:rPr>
        <w:t>ცნობიერების ამაღლების კამპანიები</w:t>
      </w:r>
    </w:p>
    <w:p w:rsidR="0008472D" w:rsidRPr="009279B4" w:rsidRDefault="0008472D" w:rsidP="009279B4">
      <w:pPr>
        <w:autoSpaceDE w:val="0"/>
        <w:autoSpaceDN w:val="0"/>
        <w:adjustRightInd w:val="0"/>
        <w:spacing w:after="0" w:line="240" w:lineRule="auto"/>
        <w:jc w:val="both"/>
        <w:rPr>
          <w:rFonts w:ascii="Sylfaen" w:hAnsi="Sylfaen"/>
          <w:bCs/>
          <w:lang w:val="ka-GE"/>
        </w:rPr>
      </w:pPr>
    </w:p>
    <w:p w:rsidR="00D53E62" w:rsidRPr="00C9122F" w:rsidRDefault="00D53E62" w:rsidP="00C9122F">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ოჯახში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წინააღმდეგ</w:t>
      </w:r>
      <w:r w:rsidRPr="00B56B05">
        <w:rPr>
          <w:rFonts w:ascii="Cambria" w:hAnsi="Sylfaen" w:cs="Sylfaen"/>
          <w:lang w:val="ka-GE"/>
        </w:rPr>
        <w:t xml:space="preserve"> </w:t>
      </w:r>
      <w:r w:rsidRPr="00B56B05">
        <w:rPr>
          <w:rFonts w:ascii="Cambria" w:hAnsi="Sylfaen" w:cs="Sylfaen"/>
          <w:lang w:val="ka-GE"/>
        </w:rPr>
        <w:t>ბრძოლა</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მთავრობის</w:t>
      </w:r>
      <w:r w:rsidRPr="00B56B05">
        <w:rPr>
          <w:rFonts w:ascii="Cambria" w:hAnsi="Sylfaen" w:cs="Sylfaen"/>
          <w:lang w:val="ka-GE"/>
        </w:rPr>
        <w:t xml:space="preserve"> </w:t>
      </w:r>
      <w:r w:rsidRPr="00B56B05">
        <w:rPr>
          <w:rFonts w:ascii="Cambria" w:hAnsi="Sylfaen" w:cs="Sylfaen"/>
          <w:lang w:val="ka-GE"/>
        </w:rPr>
        <w:t>ერთ</w:t>
      </w:r>
      <w:r w:rsidRPr="00B56B05">
        <w:rPr>
          <w:rFonts w:ascii="Cambria" w:hAnsi="Sylfaen" w:cs="Sylfaen"/>
          <w:lang w:val="ka-GE"/>
        </w:rPr>
        <w:t>-</w:t>
      </w:r>
      <w:r w:rsidRPr="00B56B05">
        <w:rPr>
          <w:rFonts w:ascii="Cambria" w:hAnsi="Sylfaen" w:cs="Sylfaen"/>
          <w:lang w:val="ka-GE"/>
        </w:rPr>
        <w:t>ერთი</w:t>
      </w:r>
      <w:r w:rsidRPr="00B56B05">
        <w:rPr>
          <w:rFonts w:ascii="Cambria" w:hAnsi="Sylfaen" w:cs="Sylfaen"/>
          <w:lang w:val="ka-GE"/>
        </w:rPr>
        <w:t xml:space="preserve"> </w:t>
      </w:r>
      <w:r w:rsidRPr="00B56B05">
        <w:rPr>
          <w:rFonts w:ascii="Cambria" w:hAnsi="Sylfaen" w:cs="Sylfaen"/>
          <w:lang w:val="ka-GE"/>
        </w:rPr>
        <w:t>მნიშვნელოვანი</w:t>
      </w:r>
      <w:r w:rsidRPr="00B56B05">
        <w:rPr>
          <w:rFonts w:ascii="Cambria" w:hAnsi="Sylfaen" w:cs="Sylfaen"/>
          <w:lang w:val="ka-GE"/>
        </w:rPr>
        <w:t xml:space="preserve"> </w:t>
      </w:r>
      <w:r w:rsidRPr="00B56B05">
        <w:rPr>
          <w:rFonts w:ascii="Cambria" w:hAnsi="Sylfaen" w:cs="Sylfaen"/>
          <w:lang w:val="ka-GE"/>
        </w:rPr>
        <w:t>პრიორიტეტია</w:t>
      </w:r>
      <w:r w:rsidRPr="00B56B05">
        <w:rPr>
          <w:rFonts w:ascii="Cambria" w:hAnsi="Sylfaen" w:cs="Sylfaen"/>
          <w:lang w:val="ka-GE"/>
        </w:rPr>
        <w:t xml:space="preserve">, </w:t>
      </w:r>
      <w:r w:rsidRPr="00B56B05">
        <w:rPr>
          <w:rFonts w:ascii="Cambria" w:hAnsi="Sylfaen" w:cs="Sylfaen"/>
          <w:lang w:val="ka-GE"/>
        </w:rPr>
        <w:t>რასაც</w:t>
      </w:r>
      <w:r w:rsidRPr="00B56B05">
        <w:rPr>
          <w:rFonts w:ascii="Cambria" w:hAnsi="Sylfaen" w:cs="Sylfaen"/>
          <w:lang w:val="ka-GE"/>
        </w:rPr>
        <w:t xml:space="preserve"> </w:t>
      </w:r>
      <w:r w:rsidRPr="00B56B05">
        <w:rPr>
          <w:rFonts w:ascii="Cambria" w:hAnsi="Sylfaen" w:cs="Sylfaen"/>
          <w:lang w:val="ka-GE"/>
        </w:rPr>
        <w:t>ადასტურებს</w:t>
      </w:r>
      <w:r w:rsidRPr="00B56B05">
        <w:rPr>
          <w:rFonts w:ascii="Cambria" w:hAnsi="Sylfaen" w:cs="Sylfaen"/>
          <w:lang w:val="ka-GE"/>
        </w:rPr>
        <w:t xml:space="preserve"> </w:t>
      </w:r>
      <w:r w:rsidRPr="00B56B05">
        <w:rPr>
          <w:rFonts w:ascii="Cambria" w:hAnsi="Sylfaen" w:cs="Sylfaen"/>
          <w:lang w:val="ka-GE"/>
        </w:rPr>
        <w:t>ბოლო</w:t>
      </w:r>
      <w:r w:rsidRPr="00B56B05">
        <w:rPr>
          <w:rFonts w:ascii="Cambria" w:hAnsi="Sylfaen" w:cs="Sylfaen"/>
          <w:lang w:val="ka-GE"/>
        </w:rPr>
        <w:t xml:space="preserve"> </w:t>
      </w:r>
      <w:r w:rsidRPr="00B56B05">
        <w:rPr>
          <w:rFonts w:ascii="Cambria" w:hAnsi="Sylfaen" w:cs="Sylfaen"/>
          <w:lang w:val="ka-GE"/>
        </w:rPr>
        <w:t>პერიოდში</w:t>
      </w:r>
      <w:r w:rsidRPr="00B56B05">
        <w:rPr>
          <w:rFonts w:ascii="Cambria" w:hAnsi="Sylfaen" w:cs="Sylfaen"/>
          <w:lang w:val="ka-GE"/>
        </w:rPr>
        <w:t xml:space="preserve"> </w:t>
      </w:r>
      <w:r w:rsidRPr="00B56B05">
        <w:rPr>
          <w:rFonts w:ascii="Cambria" w:hAnsi="Sylfaen" w:cs="Sylfaen"/>
          <w:lang w:val="ka-GE"/>
        </w:rPr>
        <w:t>განხორციელებული</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სისტემური</w:t>
      </w:r>
      <w:r w:rsidRPr="00B56B05">
        <w:rPr>
          <w:rFonts w:ascii="Cambria" w:hAnsi="Sylfaen" w:cs="Sylfaen"/>
          <w:lang w:val="ka-GE"/>
        </w:rPr>
        <w:t xml:space="preserve"> </w:t>
      </w:r>
      <w:r w:rsidRPr="00B56B05">
        <w:rPr>
          <w:rFonts w:ascii="Cambria" w:hAnsi="Sylfaen" w:cs="Sylfaen"/>
          <w:lang w:val="ka-GE"/>
        </w:rPr>
        <w:t>თუ</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w:t>
      </w:r>
      <w:r w:rsidRPr="00B56B05">
        <w:rPr>
          <w:rFonts w:ascii="Cambria" w:hAnsi="Sylfaen" w:cs="Sylfaen"/>
          <w:lang w:val="ka-GE"/>
        </w:rPr>
        <w:t xml:space="preserve">. </w:t>
      </w:r>
    </w:p>
    <w:p w:rsidR="00D53E62" w:rsidRPr="00B56B05" w:rsidRDefault="00D53E62"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როგორც</w:t>
      </w:r>
      <w:r w:rsidRPr="00B56B05">
        <w:rPr>
          <w:rFonts w:ascii="Cambria" w:hAnsi="Sylfaen" w:cs="Sylfaen"/>
          <w:lang w:val="ka-GE"/>
        </w:rPr>
        <w:t xml:space="preserve"> </w:t>
      </w:r>
      <w:r w:rsidRPr="00B56B05">
        <w:rPr>
          <w:rFonts w:ascii="Cambria" w:hAnsi="Sylfaen" w:cs="Sylfaen"/>
          <w:lang w:val="ka-GE"/>
        </w:rPr>
        <w:t>უკვე</w:t>
      </w:r>
      <w:r w:rsidRPr="00B56B05">
        <w:rPr>
          <w:rFonts w:ascii="Cambria" w:hAnsi="Sylfaen" w:cs="Sylfaen"/>
          <w:lang w:val="ka-GE"/>
        </w:rPr>
        <w:t xml:space="preserve"> </w:t>
      </w:r>
      <w:r w:rsidRPr="00B56B05">
        <w:rPr>
          <w:rFonts w:ascii="Cambria" w:hAnsi="Sylfaen" w:cs="Sylfaen"/>
          <w:lang w:val="ka-GE"/>
        </w:rPr>
        <w:t>აღინიშნა</w:t>
      </w:r>
      <w:r w:rsidRPr="00B56B05">
        <w:rPr>
          <w:rFonts w:ascii="Cambria" w:hAnsi="Sylfaen" w:cs="Sylfaen"/>
          <w:lang w:val="ka-GE"/>
        </w:rPr>
        <w:t xml:space="preserve">, </w:t>
      </w:r>
      <w:r w:rsidRPr="00B56B05">
        <w:rPr>
          <w:rFonts w:ascii="Cambria" w:hAnsi="Sylfaen" w:cs="Sylfaen"/>
          <w:lang w:val="ka-GE"/>
        </w:rPr>
        <w:t>აღმასრულებელ</w:t>
      </w:r>
      <w:r w:rsidRPr="00B56B05">
        <w:rPr>
          <w:rFonts w:ascii="Cambria" w:hAnsi="Sylfaen" w:cs="Sylfaen"/>
          <w:lang w:val="ka-GE"/>
        </w:rPr>
        <w:t xml:space="preserve"> </w:t>
      </w:r>
      <w:r w:rsidRPr="00B56B05">
        <w:rPr>
          <w:rFonts w:ascii="Cambria" w:hAnsi="Sylfaen" w:cs="Sylfaen"/>
          <w:lang w:val="ka-GE"/>
        </w:rPr>
        <w:t>ხელისუფლებაში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შეიქმნა</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თანასწორობის</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ძალადობისა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ოჯახში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საკითხებზე</w:t>
      </w:r>
      <w:r w:rsidRPr="00B56B05">
        <w:rPr>
          <w:rFonts w:ascii="Cambria" w:hAnsi="Sylfaen" w:cs="Sylfaen"/>
          <w:lang w:val="ka-GE"/>
        </w:rPr>
        <w:t xml:space="preserve"> </w:t>
      </w:r>
      <w:r w:rsidRPr="00B56B05">
        <w:rPr>
          <w:rFonts w:ascii="Cambria" w:hAnsi="Sylfaen" w:cs="Sylfaen"/>
          <w:lang w:val="ka-GE"/>
        </w:rPr>
        <w:t>მომუშავე</w:t>
      </w:r>
      <w:r w:rsidRPr="00B56B05">
        <w:rPr>
          <w:rFonts w:ascii="Cambria" w:hAnsi="Sylfaen" w:cs="Sylfaen"/>
          <w:lang w:val="ka-GE"/>
        </w:rPr>
        <w:t xml:space="preserve"> </w:t>
      </w:r>
      <w:r w:rsidRPr="00B56B05">
        <w:rPr>
          <w:rFonts w:ascii="Cambria" w:hAnsi="Sylfaen" w:cs="Sylfaen"/>
          <w:lang w:val="ka-GE"/>
        </w:rPr>
        <w:t>უწყებათაშორისი</w:t>
      </w:r>
      <w:r w:rsidRPr="00B56B05">
        <w:rPr>
          <w:rFonts w:ascii="Cambria" w:hAnsi="Sylfaen" w:cs="Sylfaen"/>
          <w:lang w:val="ka-GE"/>
        </w:rPr>
        <w:t xml:space="preserve"> </w:t>
      </w:r>
      <w:r w:rsidRPr="00B56B05">
        <w:rPr>
          <w:rFonts w:ascii="Cambria" w:hAnsi="Sylfaen" w:cs="Sylfaen"/>
          <w:lang w:val="ka-GE"/>
        </w:rPr>
        <w:t>კომისია</w:t>
      </w:r>
      <w:r w:rsidRPr="00B56B05">
        <w:rPr>
          <w:rFonts w:ascii="Cambria" w:hAnsi="Sylfaen" w:cs="Sylfaen"/>
          <w:lang w:val="ka-GE"/>
        </w:rPr>
        <w:t xml:space="preserve">, </w:t>
      </w:r>
      <w:r w:rsidRPr="00B56B05">
        <w:rPr>
          <w:rFonts w:ascii="Cambria" w:hAnsi="Sylfaen" w:cs="Sylfaen"/>
          <w:lang w:val="ka-GE"/>
        </w:rPr>
        <w:t>რაც</w:t>
      </w:r>
      <w:r w:rsidRPr="00B56B05">
        <w:rPr>
          <w:rFonts w:ascii="Cambria" w:hAnsi="Sylfaen" w:cs="Sylfaen"/>
          <w:lang w:val="ka-GE"/>
        </w:rPr>
        <w:t xml:space="preserve"> </w:t>
      </w:r>
      <w:r w:rsidRPr="00B56B05">
        <w:rPr>
          <w:rFonts w:ascii="Cambria" w:hAnsi="Sylfaen" w:cs="Sylfaen"/>
          <w:lang w:val="ka-GE"/>
        </w:rPr>
        <w:t>კიდევ</w:t>
      </w:r>
      <w:r w:rsidRPr="00B56B05">
        <w:rPr>
          <w:rFonts w:ascii="Cambria" w:hAnsi="Sylfaen" w:cs="Sylfaen"/>
          <w:lang w:val="ka-GE"/>
        </w:rPr>
        <w:t xml:space="preserve"> </w:t>
      </w:r>
      <w:r w:rsidRPr="00B56B05">
        <w:rPr>
          <w:rFonts w:ascii="Cambria" w:hAnsi="Sylfaen" w:cs="Sylfaen"/>
          <w:lang w:val="ka-GE"/>
        </w:rPr>
        <w:t>ერთხელ</w:t>
      </w:r>
      <w:r w:rsidRPr="00B56B05">
        <w:rPr>
          <w:rFonts w:ascii="Cambria" w:hAnsi="Sylfaen" w:cs="Sylfaen"/>
          <w:lang w:val="ka-GE"/>
        </w:rPr>
        <w:t xml:space="preserve"> </w:t>
      </w:r>
      <w:r w:rsidRPr="00B56B05">
        <w:rPr>
          <w:rFonts w:ascii="Cambria" w:hAnsi="Sylfaen" w:cs="Sylfaen"/>
          <w:lang w:val="ka-GE"/>
        </w:rPr>
        <w:t>ადასტურებს</w:t>
      </w:r>
      <w:r w:rsidRPr="00B56B05">
        <w:rPr>
          <w:rFonts w:ascii="Cambria" w:hAnsi="Sylfaen" w:cs="Sylfaen"/>
          <w:lang w:val="ka-GE"/>
        </w:rPr>
        <w:t xml:space="preserve"> </w:t>
      </w:r>
      <w:r w:rsidRPr="00B56B05">
        <w:rPr>
          <w:rFonts w:ascii="Cambria" w:hAnsi="Sylfaen" w:cs="Sylfaen"/>
          <w:lang w:val="ka-GE"/>
        </w:rPr>
        <w:lastRenderedPageBreak/>
        <w:t>ხელისუფლების</w:t>
      </w:r>
      <w:r w:rsidRPr="00B56B05">
        <w:rPr>
          <w:rFonts w:ascii="Cambria" w:hAnsi="Sylfaen" w:cs="Sylfaen"/>
          <w:lang w:val="ka-GE"/>
        </w:rPr>
        <w:t xml:space="preserve"> </w:t>
      </w:r>
      <w:r w:rsidRPr="00B56B05">
        <w:rPr>
          <w:rFonts w:ascii="Cambria" w:hAnsi="Sylfaen" w:cs="Sylfaen"/>
          <w:lang w:val="ka-GE"/>
        </w:rPr>
        <w:t>პოლიტიკურ</w:t>
      </w:r>
      <w:r w:rsidRPr="00B56B05">
        <w:rPr>
          <w:rFonts w:ascii="Cambria" w:hAnsi="Sylfaen" w:cs="Sylfaen"/>
          <w:lang w:val="ka-GE"/>
        </w:rPr>
        <w:t xml:space="preserve"> </w:t>
      </w:r>
      <w:r w:rsidRPr="00B56B05">
        <w:rPr>
          <w:rFonts w:ascii="Cambria" w:hAnsi="Sylfaen" w:cs="Sylfaen"/>
          <w:lang w:val="ka-GE"/>
        </w:rPr>
        <w:t>ნებას</w:t>
      </w:r>
      <w:r w:rsidRPr="00B56B05">
        <w:rPr>
          <w:rFonts w:ascii="Cambria" w:hAnsi="Sylfaen" w:cs="Sylfaen"/>
          <w:lang w:val="ka-GE"/>
        </w:rPr>
        <w:t xml:space="preserve">, </w:t>
      </w:r>
      <w:r w:rsidRPr="00B56B05">
        <w:rPr>
          <w:rFonts w:ascii="Cambria" w:hAnsi="Sylfaen" w:cs="Sylfaen"/>
          <w:lang w:val="ka-GE"/>
        </w:rPr>
        <w:t>სისტემურად</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სიღრმისეულად</w:t>
      </w:r>
      <w:r w:rsidRPr="00B56B05">
        <w:rPr>
          <w:rFonts w:ascii="Cambria" w:hAnsi="Sylfaen" w:cs="Sylfaen"/>
          <w:lang w:val="ka-GE"/>
        </w:rPr>
        <w:t xml:space="preserve"> </w:t>
      </w:r>
      <w:r w:rsidRPr="00B56B05">
        <w:rPr>
          <w:rFonts w:ascii="Cambria" w:hAnsi="Sylfaen" w:cs="Sylfaen"/>
          <w:lang w:val="ka-GE"/>
        </w:rPr>
        <w:t>განახორციელოს</w:t>
      </w:r>
      <w:r w:rsidRPr="00B56B05">
        <w:rPr>
          <w:rFonts w:ascii="Cambria" w:hAnsi="Sylfaen" w:cs="Sylfaen"/>
          <w:lang w:val="ka-GE"/>
        </w:rPr>
        <w:t xml:space="preserve"> </w:t>
      </w:r>
      <w:r w:rsidRPr="00B56B05">
        <w:rPr>
          <w:rFonts w:ascii="Cambria" w:hAnsi="Sylfaen" w:cs="Sylfaen"/>
          <w:lang w:val="ka-GE"/>
        </w:rPr>
        <w:t>ღონისძიებების</w:t>
      </w:r>
      <w:r w:rsidRPr="00B56B05">
        <w:rPr>
          <w:rFonts w:ascii="Cambria" w:hAnsi="Sylfaen" w:cs="Sylfaen"/>
          <w:lang w:val="ka-GE"/>
        </w:rPr>
        <w:t xml:space="preserve"> </w:t>
      </w:r>
      <w:r w:rsidRPr="00B56B05">
        <w:rPr>
          <w:rFonts w:ascii="Cambria" w:hAnsi="Sylfaen" w:cs="Sylfaen"/>
          <w:lang w:val="ka-GE"/>
        </w:rPr>
        <w:t>წარმოდგენილი</w:t>
      </w:r>
      <w:r w:rsidRPr="00B56B05">
        <w:rPr>
          <w:rFonts w:ascii="Cambria" w:hAnsi="Sylfaen" w:cs="Sylfaen"/>
          <w:lang w:val="ka-GE"/>
        </w:rPr>
        <w:t xml:space="preserve"> </w:t>
      </w:r>
      <w:r w:rsidRPr="00B56B05">
        <w:rPr>
          <w:rFonts w:ascii="Cambria" w:hAnsi="Sylfaen" w:cs="Sylfaen"/>
          <w:lang w:val="ka-GE"/>
        </w:rPr>
        <w:t>გამოწვევების</w:t>
      </w:r>
      <w:r w:rsidRPr="00B56B05">
        <w:rPr>
          <w:rFonts w:ascii="Cambria" w:hAnsi="Sylfaen" w:cs="Sylfaen"/>
          <w:lang w:val="ka-GE"/>
        </w:rPr>
        <w:t xml:space="preserve"> </w:t>
      </w:r>
      <w:r w:rsidRPr="00B56B05">
        <w:rPr>
          <w:rFonts w:ascii="Cambria" w:hAnsi="Sylfaen" w:cs="Sylfaen"/>
          <w:lang w:val="ka-GE"/>
        </w:rPr>
        <w:t>საპასუხოდ</w:t>
      </w:r>
      <w:r w:rsidRPr="00B56B05">
        <w:rPr>
          <w:rFonts w:ascii="Cambria" w:hAnsi="Sylfaen" w:cs="Sylfaen"/>
          <w:lang w:val="ka-GE"/>
        </w:rPr>
        <w:t xml:space="preserve">. </w:t>
      </w:r>
    </w:p>
    <w:p w:rsidR="00D53E62" w:rsidRPr="00B56B05" w:rsidRDefault="00D53E62"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ორგანიზაციისა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ევროკავშირის</w:t>
      </w:r>
      <w:r w:rsidRPr="00B56B05">
        <w:rPr>
          <w:rFonts w:ascii="Cambria" w:hAnsi="Sylfaen" w:cs="Sylfaen"/>
          <w:lang w:val="ka-GE"/>
        </w:rPr>
        <w:t xml:space="preserve"> </w:t>
      </w:r>
      <w:r w:rsidRPr="00B56B05">
        <w:rPr>
          <w:rFonts w:ascii="Cambria" w:hAnsi="Sylfaen" w:cs="Sylfaen"/>
          <w:lang w:val="ka-GE"/>
        </w:rPr>
        <w:t>მხარდაჭერით</w:t>
      </w:r>
      <w:r w:rsidRPr="00B56B05">
        <w:rPr>
          <w:rFonts w:ascii="Cambria" w:hAnsi="Sylfaen" w:cs="Sylfaen"/>
          <w:lang w:val="ka-GE"/>
        </w:rPr>
        <w:t xml:space="preserve">, </w:t>
      </w:r>
      <w:r w:rsidRPr="00B56B05">
        <w:rPr>
          <w:rFonts w:ascii="Cambria" w:hAnsi="Sylfaen" w:cs="Sylfaen"/>
          <w:lang w:val="ka-GE"/>
        </w:rPr>
        <w:t>უწყებათაშორისმა</w:t>
      </w:r>
      <w:r w:rsidRPr="00B56B05">
        <w:rPr>
          <w:rFonts w:ascii="Cambria" w:hAnsi="Sylfaen" w:cs="Sylfaen"/>
          <w:lang w:val="ka-GE"/>
        </w:rPr>
        <w:t xml:space="preserve"> </w:t>
      </w:r>
      <w:r w:rsidRPr="00B56B05">
        <w:rPr>
          <w:rFonts w:ascii="Cambria" w:hAnsi="Sylfaen" w:cs="Sylfaen"/>
          <w:lang w:val="ka-GE"/>
        </w:rPr>
        <w:t>კომისიამ</w:t>
      </w:r>
      <w:r w:rsidRPr="00B56B05">
        <w:rPr>
          <w:rFonts w:ascii="Cambria" w:hAnsi="Sylfaen" w:cs="Sylfaen"/>
          <w:lang w:val="ka-GE"/>
        </w:rPr>
        <w:t xml:space="preserve"> </w:t>
      </w:r>
      <w:r w:rsidRPr="00B56B05">
        <w:rPr>
          <w:rFonts w:ascii="Cambria" w:hAnsi="Sylfaen" w:cs="Sylfaen"/>
          <w:lang w:val="ka-GE"/>
        </w:rPr>
        <w:t>შეიმუშავა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დაამტკიცა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ოჯახში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საკითხებზე</w:t>
      </w:r>
      <w:r w:rsidRPr="00B56B05">
        <w:rPr>
          <w:rFonts w:ascii="Cambria" w:hAnsi="Sylfaen" w:cs="Sylfaen"/>
          <w:lang w:val="ka-GE"/>
        </w:rPr>
        <w:t xml:space="preserve"> </w:t>
      </w:r>
      <w:r w:rsidRPr="00B56B05">
        <w:rPr>
          <w:rFonts w:ascii="Cambria" w:hAnsi="Sylfaen" w:cs="Sylfaen"/>
          <w:lang w:val="ka-GE"/>
        </w:rPr>
        <w:t>ერთიანი</w:t>
      </w:r>
      <w:r w:rsidRPr="00B56B05">
        <w:rPr>
          <w:rFonts w:ascii="Cambria" w:hAnsi="Sylfaen" w:cs="Sylfaen"/>
          <w:lang w:val="ka-GE"/>
        </w:rPr>
        <w:t xml:space="preserve"> </w:t>
      </w:r>
      <w:r w:rsidRPr="00B56B05">
        <w:rPr>
          <w:rFonts w:ascii="Cambria" w:hAnsi="Sylfaen" w:cs="Sylfaen"/>
          <w:lang w:val="ka-GE"/>
        </w:rPr>
        <w:t>ეროვნული</w:t>
      </w:r>
      <w:r w:rsidRPr="00B56B05">
        <w:rPr>
          <w:rFonts w:ascii="Cambria" w:hAnsi="Sylfaen" w:cs="Sylfaen"/>
          <w:lang w:val="ka-GE"/>
        </w:rPr>
        <w:t xml:space="preserve"> </w:t>
      </w:r>
      <w:r w:rsidRPr="00B56B05">
        <w:rPr>
          <w:rFonts w:ascii="Cambria" w:hAnsi="Sylfaen" w:cs="Sylfaen"/>
          <w:lang w:val="ka-GE"/>
        </w:rPr>
        <w:t>საკომუნიკაციო</w:t>
      </w:r>
      <w:r w:rsidRPr="00B56B05">
        <w:rPr>
          <w:rFonts w:ascii="Cambria" w:hAnsi="Sylfaen" w:cs="Sylfaen"/>
          <w:lang w:val="ka-GE"/>
        </w:rPr>
        <w:t xml:space="preserve"> </w:t>
      </w:r>
      <w:r w:rsidRPr="00B56B05">
        <w:rPr>
          <w:rFonts w:ascii="Cambria" w:hAnsi="Sylfaen" w:cs="Sylfaen"/>
          <w:lang w:val="ka-GE"/>
        </w:rPr>
        <w:t>სტრატეგია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სამოქმედო</w:t>
      </w:r>
      <w:r w:rsidRPr="00B56B05">
        <w:rPr>
          <w:rFonts w:ascii="Cambria" w:hAnsi="Sylfaen" w:cs="Sylfaen"/>
          <w:lang w:val="ka-GE"/>
        </w:rPr>
        <w:t xml:space="preserve"> </w:t>
      </w:r>
      <w:r w:rsidRPr="00B56B05">
        <w:rPr>
          <w:rFonts w:ascii="Cambria" w:hAnsi="Sylfaen" w:cs="Sylfaen"/>
          <w:lang w:val="ka-GE"/>
        </w:rPr>
        <w:t>გეგმა</w:t>
      </w:r>
      <w:r w:rsidRPr="00B56B05">
        <w:rPr>
          <w:rFonts w:ascii="Cambria" w:hAnsi="Sylfaen" w:cs="Sylfaen"/>
          <w:lang w:val="ka-GE"/>
        </w:rPr>
        <w:t>.</w:t>
      </w:r>
      <w:r w:rsidR="00EF7FAD" w:rsidRPr="00B56B05">
        <w:rPr>
          <w:rFonts w:ascii="Cambria" w:hAnsi="Sylfaen" w:cs="Sylfaen"/>
          <w:lang w:val="ka-GE"/>
        </w:rPr>
        <w:t xml:space="preserve"> </w:t>
      </w:r>
      <w:r w:rsidRPr="00B56B05">
        <w:rPr>
          <w:rFonts w:ascii="Cambria" w:hAnsi="Sylfaen" w:cs="Sylfaen"/>
          <w:lang w:val="ka-GE"/>
        </w:rPr>
        <w:t>კომუნიკაციის</w:t>
      </w:r>
      <w:r w:rsidRPr="00B56B05">
        <w:rPr>
          <w:rFonts w:ascii="Cambria" w:hAnsi="Sylfaen" w:cs="Sylfaen"/>
          <w:lang w:val="ka-GE"/>
        </w:rPr>
        <w:t xml:space="preserve"> </w:t>
      </w:r>
      <w:r w:rsidRPr="00B56B05">
        <w:rPr>
          <w:rFonts w:ascii="Cambria" w:hAnsi="Sylfaen" w:cs="Sylfaen"/>
          <w:lang w:val="ka-GE"/>
        </w:rPr>
        <w:t>სამოქმედო</w:t>
      </w:r>
      <w:r w:rsidRPr="00B56B05">
        <w:rPr>
          <w:rFonts w:ascii="Cambria" w:hAnsi="Sylfaen" w:cs="Sylfaen"/>
          <w:lang w:val="ka-GE"/>
        </w:rPr>
        <w:t xml:space="preserve"> </w:t>
      </w:r>
      <w:r w:rsidRPr="00B56B05">
        <w:rPr>
          <w:rFonts w:ascii="Cambria" w:hAnsi="Sylfaen" w:cs="Sylfaen"/>
          <w:lang w:val="ka-GE"/>
        </w:rPr>
        <w:t>გეგმის</w:t>
      </w:r>
      <w:r w:rsidRPr="00B56B05">
        <w:rPr>
          <w:rFonts w:ascii="Cambria" w:hAnsi="Sylfaen" w:cs="Sylfaen"/>
          <w:lang w:val="ka-GE"/>
        </w:rPr>
        <w:t xml:space="preserve"> </w:t>
      </w:r>
      <w:r w:rsidRPr="00B56B05">
        <w:rPr>
          <w:rFonts w:ascii="Cambria" w:hAnsi="Sylfaen" w:cs="Sylfaen"/>
          <w:lang w:val="ka-GE"/>
        </w:rPr>
        <w:t>ეფექტიანი</w:t>
      </w:r>
      <w:r w:rsidRPr="00B56B05">
        <w:rPr>
          <w:rFonts w:ascii="Cambria" w:hAnsi="Sylfaen" w:cs="Sylfaen"/>
          <w:lang w:val="ka-GE"/>
        </w:rPr>
        <w:t xml:space="preserve"> </w:t>
      </w:r>
      <w:r w:rsidRPr="00B56B05">
        <w:rPr>
          <w:rFonts w:ascii="Cambria" w:hAnsi="Sylfaen" w:cs="Sylfaen"/>
          <w:lang w:val="ka-GE"/>
        </w:rPr>
        <w:t>აღსრულების</w:t>
      </w:r>
      <w:r w:rsidRPr="00B56B05">
        <w:rPr>
          <w:rFonts w:ascii="Cambria" w:hAnsi="Sylfaen" w:cs="Sylfaen"/>
          <w:lang w:val="ka-GE"/>
        </w:rPr>
        <w:t xml:space="preserve"> </w:t>
      </w:r>
      <w:r w:rsidRPr="00B56B05">
        <w:rPr>
          <w:rFonts w:ascii="Cambria" w:hAnsi="Sylfaen" w:cs="Sylfaen"/>
          <w:lang w:val="ka-GE"/>
        </w:rPr>
        <w:t>მიზნით</w:t>
      </w:r>
      <w:r w:rsidRPr="00B56B05">
        <w:rPr>
          <w:rFonts w:ascii="Cambria" w:hAnsi="Sylfaen" w:cs="Sylfaen"/>
          <w:lang w:val="ka-GE"/>
        </w:rPr>
        <w:t xml:space="preserve">, </w:t>
      </w: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ორგანიზაციის</w:t>
      </w:r>
      <w:r w:rsidRPr="00B56B05">
        <w:rPr>
          <w:rFonts w:ascii="Cambria" w:hAnsi="Sylfaen" w:cs="Sylfaen"/>
          <w:lang w:val="ka-GE"/>
        </w:rPr>
        <w:t xml:space="preserve"> </w:t>
      </w:r>
      <w:r w:rsidRPr="00B56B05">
        <w:rPr>
          <w:rFonts w:ascii="Cambria" w:hAnsi="Sylfaen" w:cs="Sylfaen"/>
          <w:lang w:val="ka-GE"/>
        </w:rPr>
        <w:t>მხარდაჭერით</w:t>
      </w:r>
      <w:r w:rsidRPr="00B56B05">
        <w:rPr>
          <w:rFonts w:ascii="Cambria" w:hAnsi="Sylfaen" w:cs="Sylfaen"/>
          <w:lang w:val="ka-GE"/>
        </w:rPr>
        <w:t xml:space="preserve">, </w:t>
      </w:r>
      <w:r w:rsidRPr="00B56B05">
        <w:rPr>
          <w:rFonts w:ascii="Cambria" w:hAnsi="Sylfaen" w:cs="Sylfaen"/>
          <w:lang w:val="ka-GE"/>
        </w:rPr>
        <w:t>უწყებათაშორისი</w:t>
      </w:r>
      <w:r w:rsidRPr="00B56B05">
        <w:rPr>
          <w:rFonts w:ascii="Cambria" w:hAnsi="Sylfaen" w:cs="Sylfaen"/>
          <w:lang w:val="ka-GE"/>
        </w:rPr>
        <w:t xml:space="preserve"> </w:t>
      </w:r>
      <w:r w:rsidRPr="00B56B05">
        <w:rPr>
          <w:rFonts w:ascii="Cambria" w:hAnsi="Sylfaen" w:cs="Sylfaen"/>
          <w:lang w:val="ka-GE"/>
        </w:rPr>
        <w:t>კომისიის</w:t>
      </w:r>
      <w:r w:rsidRPr="00B56B05">
        <w:rPr>
          <w:rFonts w:ascii="Cambria" w:hAnsi="Sylfaen" w:cs="Sylfaen"/>
          <w:lang w:val="ka-GE"/>
        </w:rPr>
        <w:t xml:space="preserve"> </w:t>
      </w:r>
      <w:r w:rsidRPr="00B56B05">
        <w:rPr>
          <w:rFonts w:ascii="Cambria" w:hAnsi="Sylfaen" w:cs="Sylfaen"/>
          <w:lang w:val="ka-GE"/>
        </w:rPr>
        <w:t>ქვეშ</w:t>
      </w:r>
      <w:r w:rsidRPr="00B56B05">
        <w:rPr>
          <w:rFonts w:ascii="Cambria" w:hAnsi="Sylfaen" w:cs="Sylfaen"/>
          <w:lang w:val="ka-GE"/>
        </w:rPr>
        <w:t xml:space="preserve"> </w:t>
      </w:r>
      <w:r w:rsidRPr="00B56B05">
        <w:rPr>
          <w:rFonts w:ascii="Cambria" w:hAnsi="Sylfaen" w:cs="Sylfaen"/>
          <w:lang w:val="ka-GE"/>
        </w:rPr>
        <w:t>შეიქმნა</w:t>
      </w:r>
      <w:r w:rsidRPr="00B56B05">
        <w:rPr>
          <w:rFonts w:ascii="Cambria" w:hAnsi="Sylfaen" w:cs="Sylfaen"/>
          <w:lang w:val="ka-GE"/>
        </w:rPr>
        <w:t xml:space="preserve"> </w:t>
      </w:r>
      <w:r w:rsidRPr="00B56B05">
        <w:rPr>
          <w:rFonts w:ascii="Cambria" w:hAnsi="Sylfaen" w:cs="Sylfaen"/>
          <w:lang w:val="ka-GE"/>
        </w:rPr>
        <w:t>მუდმივმოქმედო</w:t>
      </w:r>
      <w:r w:rsidRPr="00B56B05">
        <w:rPr>
          <w:rFonts w:ascii="Cambria" w:hAnsi="Sylfaen" w:cs="Sylfaen"/>
          <w:lang w:val="ka-GE"/>
        </w:rPr>
        <w:t xml:space="preserve"> </w:t>
      </w:r>
      <w:r w:rsidRPr="00B56B05">
        <w:rPr>
          <w:rFonts w:ascii="Cambria" w:hAnsi="Sylfaen" w:cs="Sylfaen"/>
          <w:lang w:val="ka-GE"/>
        </w:rPr>
        <w:t>კომუნიკაციის</w:t>
      </w:r>
      <w:r w:rsidRPr="00B56B05">
        <w:rPr>
          <w:rFonts w:ascii="Cambria" w:hAnsi="Sylfaen" w:cs="Sylfaen"/>
          <w:lang w:val="ka-GE"/>
        </w:rPr>
        <w:t xml:space="preserve"> </w:t>
      </w:r>
      <w:r w:rsidRPr="00B56B05">
        <w:rPr>
          <w:rFonts w:ascii="Cambria" w:hAnsi="Sylfaen" w:cs="Sylfaen"/>
          <w:lang w:val="ka-GE"/>
        </w:rPr>
        <w:t>სამუშაო</w:t>
      </w:r>
      <w:r w:rsidRPr="00B56B05">
        <w:rPr>
          <w:rFonts w:ascii="Cambria" w:hAnsi="Sylfaen" w:cs="Sylfaen"/>
          <w:lang w:val="ka-GE"/>
        </w:rPr>
        <w:t xml:space="preserve"> </w:t>
      </w:r>
      <w:r w:rsidRPr="00B56B05">
        <w:rPr>
          <w:rFonts w:ascii="Cambria" w:hAnsi="Sylfaen" w:cs="Sylfaen"/>
          <w:lang w:val="ka-GE"/>
        </w:rPr>
        <w:t>ჯგუფი</w:t>
      </w:r>
      <w:r w:rsidRPr="00B56B05">
        <w:rPr>
          <w:rFonts w:ascii="Cambria" w:hAnsi="Sylfaen" w:cs="Sylfaen"/>
          <w:lang w:val="ka-GE"/>
        </w:rPr>
        <w:t xml:space="preserve">, </w:t>
      </w:r>
      <w:r w:rsidRPr="00B56B05">
        <w:rPr>
          <w:rFonts w:ascii="Cambria" w:hAnsi="Sylfaen" w:cs="Sylfaen"/>
          <w:lang w:val="ka-GE"/>
        </w:rPr>
        <w:t>რომლის</w:t>
      </w:r>
      <w:r w:rsidRPr="00B56B05">
        <w:rPr>
          <w:rFonts w:ascii="Cambria" w:hAnsi="Sylfaen" w:cs="Sylfaen"/>
          <w:lang w:val="ka-GE"/>
        </w:rPr>
        <w:t xml:space="preserve"> </w:t>
      </w:r>
      <w:r w:rsidRPr="00B56B05">
        <w:rPr>
          <w:rFonts w:ascii="Cambria" w:hAnsi="Sylfaen" w:cs="Sylfaen"/>
          <w:lang w:val="ka-GE"/>
        </w:rPr>
        <w:t>წევრები</w:t>
      </w:r>
      <w:r w:rsidRPr="00B56B05">
        <w:rPr>
          <w:rFonts w:ascii="Cambria" w:hAnsi="Sylfaen" w:cs="Sylfaen"/>
          <w:lang w:val="ka-GE"/>
        </w:rPr>
        <w:t xml:space="preserve"> </w:t>
      </w:r>
      <w:r w:rsidRPr="00B56B05">
        <w:rPr>
          <w:rFonts w:ascii="Cambria" w:hAnsi="Sylfaen" w:cs="Sylfaen"/>
          <w:lang w:val="ka-GE"/>
        </w:rPr>
        <w:t>არიან</w:t>
      </w:r>
      <w:r w:rsidRPr="00B56B05">
        <w:rPr>
          <w:rFonts w:ascii="Cambria" w:hAnsi="Sylfaen" w:cs="Sylfaen"/>
          <w:lang w:val="ka-GE"/>
        </w:rPr>
        <w:t xml:space="preserve"> </w:t>
      </w:r>
      <w:r w:rsidRPr="00B56B05">
        <w:rPr>
          <w:rFonts w:ascii="Cambria" w:hAnsi="Sylfaen" w:cs="Sylfaen"/>
          <w:lang w:val="ka-GE"/>
        </w:rPr>
        <w:t>უწყებებში</w:t>
      </w:r>
      <w:r w:rsidRPr="00B56B05">
        <w:rPr>
          <w:rFonts w:ascii="Cambria" w:hAnsi="Sylfaen" w:cs="Sylfaen"/>
          <w:lang w:val="ka-GE"/>
        </w:rPr>
        <w:t xml:space="preserve"> </w:t>
      </w:r>
      <w:r w:rsidRPr="00B56B05">
        <w:rPr>
          <w:rFonts w:ascii="Cambria" w:hAnsi="Sylfaen" w:cs="Sylfaen"/>
          <w:lang w:val="ka-GE"/>
        </w:rPr>
        <w:t>განსაზღვრული</w:t>
      </w:r>
      <w:r w:rsidRPr="00B56B05">
        <w:rPr>
          <w:rFonts w:ascii="Cambria" w:hAnsi="Sylfaen" w:cs="Sylfaen"/>
          <w:lang w:val="ka-GE"/>
        </w:rPr>
        <w:t xml:space="preserve"> </w:t>
      </w:r>
      <w:r w:rsidRPr="00B56B05">
        <w:rPr>
          <w:rFonts w:ascii="Cambria" w:hAnsi="Sylfaen" w:cs="Sylfaen"/>
          <w:lang w:val="ka-GE"/>
        </w:rPr>
        <w:t>კომუნიკაციის</w:t>
      </w:r>
      <w:r w:rsidRPr="00B56B05">
        <w:rPr>
          <w:rFonts w:ascii="Cambria" w:hAnsi="Sylfaen" w:cs="Sylfaen"/>
          <w:lang w:val="ka-GE"/>
        </w:rPr>
        <w:t xml:space="preserve"> </w:t>
      </w:r>
      <w:r w:rsidRPr="00B56B05">
        <w:rPr>
          <w:rFonts w:ascii="Cambria" w:hAnsi="Sylfaen" w:cs="Sylfaen"/>
          <w:lang w:val="ka-GE"/>
        </w:rPr>
        <w:t>ექსპერტები</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კომისიის</w:t>
      </w:r>
      <w:r w:rsidRPr="00B56B05">
        <w:rPr>
          <w:rFonts w:ascii="Cambria" w:hAnsi="Sylfaen" w:cs="Sylfaen"/>
          <w:lang w:val="ka-GE"/>
        </w:rPr>
        <w:t xml:space="preserve"> </w:t>
      </w:r>
      <w:r w:rsidRPr="00B56B05">
        <w:rPr>
          <w:rFonts w:ascii="Cambria" w:hAnsi="Sylfaen" w:cs="Sylfaen"/>
          <w:lang w:val="ka-GE"/>
        </w:rPr>
        <w:t>საქმიანობაში</w:t>
      </w:r>
      <w:r w:rsidRPr="00B56B05">
        <w:rPr>
          <w:rFonts w:ascii="Cambria" w:hAnsi="Sylfaen" w:cs="Sylfaen"/>
          <w:lang w:val="ka-GE"/>
        </w:rPr>
        <w:t xml:space="preserve"> </w:t>
      </w:r>
      <w:r w:rsidRPr="00B56B05">
        <w:rPr>
          <w:rFonts w:ascii="Cambria" w:hAnsi="Sylfaen" w:cs="Sylfaen"/>
          <w:lang w:val="ka-GE"/>
        </w:rPr>
        <w:t>თემატურად</w:t>
      </w:r>
      <w:r w:rsidRPr="00B56B05">
        <w:rPr>
          <w:rFonts w:ascii="Cambria" w:hAnsi="Sylfaen" w:cs="Sylfaen"/>
          <w:lang w:val="ka-GE"/>
        </w:rPr>
        <w:t xml:space="preserve"> </w:t>
      </w:r>
      <w:r w:rsidRPr="00B56B05">
        <w:rPr>
          <w:rFonts w:ascii="Cambria" w:hAnsi="Sylfaen" w:cs="Sylfaen"/>
          <w:lang w:val="ka-GE"/>
        </w:rPr>
        <w:t>ჩართული</w:t>
      </w:r>
      <w:r w:rsidRPr="00B56B05">
        <w:rPr>
          <w:rFonts w:ascii="Cambria" w:hAnsi="Sylfaen" w:cs="Sylfaen"/>
          <w:lang w:val="ka-GE"/>
        </w:rPr>
        <w:t xml:space="preserve"> </w:t>
      </w:r>
      <w:r w:rsidRPr="00B56B05">
        <w:rPr>
          <w:rFonts w:ascii="Cambria" w:hAnsi="Sylfaen" w:cs="Sylfaen"/>
          <w:lang w:val="ka-GE"/>
        </w:rPr>
        <w:t>პირები</w:t>
      </w:r>
      <w:r w:rsidRPr="00B56B05">
        <w:rPr>
          <w:rFonts w:ascii="Cambria" w:hAnsi="Sylfaen" w:cs="Sylfaen"/>
          <w:lang w:val="ka-GE"/>
        </w:rPr>
        <w:t xml:space="preserve">. </w:t>
      </w:r>
    </w:p>
    <w:p w:rsidR="00D53E62" w:rsidRPr="00B56B05" w:rsidRDefault="00D53E62" w:rsidP="00B56B05">
      <w:pPr>
        <w:pStyle w:val="ListParagraph"/>
        <w:numPr>
          <w:ilvl w:val="0"/>
          <w:numId w:val="8"/>
        </w:numPr>
        <w:spacing w:after="240" w:line="240" w:lineRule="auto"/>
        <w:ind w:left="0" w:firstLine="0"/>
        <w:contextualSpacing w:val="0"/>
        <w:jc w:val="both"/>
        <w:rPr>
          <w:rFonts w:ascii="Cambria" w:hAnsi="Sylfaen" w:cs="Sylfaen"/>
          <w:lang w:val="ka-GE"/>
        </w:rPr>
      </w:pPr>
      <w:r w:rsidRPr="00B56B05">
        <w:rPr>
          <w:rFonts w:ascii="Cambria" w:hAnsi="Sylfaen" w:cs="Sylfaen"/>
          <w:lang w:val="ka-GE"/>
        </w:rPr>
        <w:t>კომუნიკაციის</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ეფექტიანი</w:t>
      </w:r>
      <w:r w:rsidRPr="00B56B05">
        <w:rPr>
          <w:rFonts w:ascii="Cambria" w:hAnsi="Sylfaen" w:cs="Sylfaen"/>
          <w:lang w:val="ka-GE"/>
        </w:rPr>
        <w:t xml:space="preserve"> </w:t>
      </w:r>
      <w:r w:rsidRPr="00B56B05">
        <w:rPr>
          <w:rFonts w:ascii="Cambria" w:hAnsi="Sylfaen" w:cs="Sylfaen"/>
          <w:lang w:val="ka-GE"/>
        </w:rPr>
        <w:t>მუშაობის</w:t>
      </w:r>
      <w:r w:rsidRPr="00B56B05">
        <w:rPr>
          <w:rFonts w:ascii="Cambria" w:hAnsi="Sylfaen" w:cs="Sylfaen"/>
          <w:lang w:val="ka-GE"/>
        </w:rPr>
        <w:t xml:space="preserve"> </w:t>
      </w:r>
      <w:r w:rsidRPr="00B56B05">
        <w:rPr>
          <w:rFonts w:ascii="Cambria" w:hAnsi="Sylfaen" w:cs="Sylfaen"/>
          <w:lang w:val="ka-GE"/>
        </w:rPr>
        <w:t>შედეგად</w:t>
      </w:r>
      <w:r w:rsidRPr="00B56B05">
        <w:rPr>
          <w:rFonts w:ascii="Cambria" w:hAnsi="Sylfaen" w:cs="Sylfaen"/>
          <w:lang w:val="ka-GE"/>
        </w:rPr>
        <w:t xml:space="preserve">, 2018 </w:t>
      </w:r>
      <w:r w:rsidRPr="00B56B05">
        <w:rPr>
          <w:rFonts w:ascii="Cambria" w:hAnsi="Sylfaen" w:cs="Sylfaen"/>
          <w:lang w:val="ka-GE"/>
        </w:rPr>
        <w:t>წლის</w:t>
      </w:r>
      <w:r w:rsidRPr="00B56B05">
        <w:rPr>
          <w:rFonts w:ascii="Cambria" w:hAnsi="Sylfaen" w:cs="Sylfaen"/>
          <w:lang w:val="ka-GE"/>
        </w:rPr>
        <w:t xml:space="preserve"> 25 </w:t>
      </w:r>
      <w:r w:rsidRPr="00B56B05">
        <w:rPr>
          <w:rFonts w:ascii="Cambria" w:hAnsi="Sylfaen" w:cs="Sylfaen"/>
          <w:lang w:val="ka-GE"/>
        </w:rPr>
        <w:t>ნოემბრიდან</w:t>
      </w:r>
      <w:r w:rsidRPr="00B56B05">
        <w:rPr>
          <w:rFonts w:ascii="Cambria" w:hAnsi="Sylfaen" w:cs="Sylfaen"/>
          <w:lang w:val="ka-GE"/>
        </w:rPr>
        <w:t xml:space="preserve"> 10 </w:t>
      </w:r>
      <w:r w:rsidRPr="00B56B05">
        <w:rPr>
          <w:rFonts w:ascii="Cambria" w:hAnsi="Sylfaen" w:cs="Sylfaen"/>
          <w:lang w:val="ka-GE"/>
        </w:rPr>
        <w:t>დეკემბრის</w:t>
      </w:r>
      <w:r w:rsidRPr="00B56B05">
        <w:rPr>
          <w:rFonts w:ascii="Cambria" w:hAnsi="Sylfaen" w:cs="Sylfaen"/>
          <w:lang w:val="ka-GE"/>
        </w:rPr>
        <w:t xml:space="preserve"> </w:t>
      </w:r>
      <w:r w:rsidRPr="00B56B05">
        <w:rPr>
          <w:rFonts w:ascii="Cambria" w:hAnsi="Sylfaen" w:cs="Sylfaen"/>
          <w:lang w:val="ka-GE"/>
        </w:rPr>
        <w:t>ჩათვლით</w:t>
      </w:r>
      <w:r w:rsidRPr="00B56B05">
        <w:rPr>
          <w:rFonts w:ascii="Cambria" w:hAnsi="Sylfaen" w:cs="Sylfaen"/>
          <w:lang w:val="ka-GE"/>
        </w:rPr>
        <w:t xml:space="preserve">, </w:t>
      </w:r>
      <w:r w:rsidRPr="00B56B05">
        <w:rPr>
          <w:rFonts w:ascii="Cambria" w:hAnsi="Sylfaen" w:cs="Sylfaen"/>
          <w:lang w:val="ka-GE"/>
        </w:rPr>
        <w:t>პირველად</w:t>
      </w:r>
      <w:r w:rsidRPr="00B56B05">
        <w:rPr>
          <w:rFonts w:ascii="Cambria" w:hAnsi="Sylfaen" w:cs="Sylfaen"/>
          <w:lang w:val="ka-GE"/>
        </w:rPr>
        <w:t xml:space="preserve"> </w:t>
      </w:r>
      <w:r w:rsidRPr="00B56B05">
        <w:rPr>
          <w:rFonts w:ascii="Cambria" w:hAnsi="Sylfaen" w:cs="Sylfaen"/>
          <w:lang w:val="ka-GE"/>
        </w:rPr>
        <w:t>დაიგეგმა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განხორციელდა</w:t>
      </w:r>
      <w:r w:rsidRPr="00B56B05">
        <w:rPr>
          <w:rFonts w:ascii="Cambria" w:hAnsi="Sylfaen" w:cs="Sylfaen"/>
          <w:lang w:val="ka-GE"/>
        </w:rPr>
        <w:t xml:space="preserve"> </w:t>
      </w:r>
      <w:r w:rsidRPr="00B56B05">
        <w:rPr>
          <w:rFonts w:ascii="Cambria" w:hAnsi="Sylfaen" w:cs="Sylfaen"/>
          <w:lang w:val="ka-GE"/>
        </w:rPr>
        <w:t>ერთიანი</w:t>
      </w:r>
      <w:r w:rsidRPr="00B56B05">
        <w:rPr>
          <w:rFonts w:ascii="Cambria" w:hAnsi="Sylfaen" w:cs="Sylfaen"/>
          <w:lang w:val="ka-GE"/>
        </w:rPr>
        <w:t xml:space="preserve"> </w:t>
      </w:r>
      <w:r w:rsidRPr="00B56B05">
        <w:rPr>
          <w:rFonts w:ascii="Cambria" w:hAnsi="Sylfaen" w:cs="Sylfaen"/>
          <w:lang w:val="ka-GE"/>
        </w:rPr>
        <w:t>სამთავრობო</w:t>
      </w:r>
      <w:r w:rsidRPr="00B56B05">
        <w:rPr>
          <w:rFonts w:ascii="Cambria" w:hAnsi="Sylfaen" w:cs="Sylfaen"/>
          <w:lang w:val="ka-GE"/>
        </w:rPr>
        <w:t xml:space="preserve"> 16 </w:t>
      </w:r>
      <w:r w:rsidRPr="00B56B05">
        <w:rPr>
          <w:rFonts w:ascii="Cambria" w:hAnsi="Sylfaen" w:cs="Sylfaen"/>
          <w:lang w:val="ka-GE"/>
        </w:rPr>
        <w:t>დღიანი</w:t>
      </w:r>
      <w:r w:rsidRPr="00B56B05">
        <w:rPr>
          <w:rFonts w:ascii="Cambria" w:hAnsi="Sylfaen" w:cs="Sylfaen"/>
          <w:lang w:val="ka-GE"/>
        </w:rPr>
        <w:t xml:space="preserve"> </w:t>
      </w:r>
      <w:r w:rsidRPr="00B56B05">
        <w:rPr>
          <w:rFonts w:ascii="Cambria" w:hAnsi="Sylfaen" w:cs="Sylfaen"/>
          <w:lang w:val="ka-GE"/>
        </w:rPr>
        <w:t>კამპანია</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წინააღმდეგ</w:t>
      </w:r>
      <w:r w:rsidRPr="00B56B05">
        <w:rPr>
          <w:rFonts w:ascii="Cambria" w:hAnsi="Sylfaen" w:cs="Sylfaen"/>
          <w:lang w:val="ka-GE"/>
        </w:rPr>
        <w:t xml:space="preserve">, </w:t>
      </w:r>
      <w:r w:rsidRPr="00B56B05">
        <w:rPr>
          <w:rFonts w:ascii="Cambria" w:hAnsi="Sylfaen" w:cs="Sylfaen"/>
          <w:lang w:val="ka-GE"/>
        </w:rPr>
        <w:t>რომლის</w:t>
      </w:r>
      <w:r w:rsidRPr="00B56B05">
        <w:rPr>
          <w:rFonts w:ascii="Cambria" w:hAnsi="Sylfaen" w:cs="Sylfaen"/>
          <w:lang w:val="ka-GE"/>
        </w:rPr>
        <w:t xml:space="preserve"> </w:t>
      </w:r>
      <w:r w:rsidRPr="00B56B05">
        <w:rPr>
          <w:rFonts w:ascii="Cambria" w:hAnsi="Sylfaen" w:cs="Sylfaen"/>
          <w:lang w:val="ka-GE"/>
        </w:rPr>
        <w:t>მთავარ</w:t>
      </w:r>
      <w:r w:rsidRPr="00B56B05">
        <w:rPr>
          <w:rFonts w:ascii="Cambria" w:hAnsi="Sylfaen" w:cs="Sylfaen"/>
          <w:lang w:val="ka-GE"/>
        </w:rPr>
        <w:t xml:space="preserve"> </w:t>
      </w:r>
      <w:r w:rsidRPr="00B56B05">
        <w:rPr>
          <w:rFonts w:ascii="Cambria" w:hAnsi="Sylfaen" w:cs="Sylfaen"/>
          <w:lang w:val="ka-GE"/>
        </w:rPr>
        <w:t>გზავნილს</w:t>
      </w:r>
      <w:r w:rsidRPr="00B56B05">
        <w:rPr>
          <w:rFonts w:ascii="Cambria" w:hAnsi="Sylfaen" w:cs="Sylfaen"/>
          <w:lang w:val="ka-GE"/>
        </w:rPr>
        <w:t xml:space="preserve"> </w:t>
      </w:r>
      <w:r w:rsidRPr="00B56B05">
        <w:rPr>
          <w:rFonts w:ascii="Cambria" w:hAnsi="Sylfaen" w:cs="Sylfaen"/>
          <w:lang w:val="ka-GE"/>
        </w:rPr>
        <w:t>წარმოადგენდა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მიმართ</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ოჯახში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წინააღმდეგ</w:t>
      </w:r>
      <w:r w:rsidRPr="00B56B05">
        <w:rPr>
          <w:rFonts w:ascii="Cambria" w:hAnsi="Sylfaen" w:cs="Sylfaen"/>
          <w:lang w:val="ka-GE"/>
        </w:rPr>
        <w:t xml:space="preserve"> </w:t>
      </w:r>
      <w:r w:rsidRPr="00B56B05">
        <w:rPr>
          <w:rFonts w:ascii="Cambria" w:hAnsi="Sylfaen" w:cs="Sylfaen"/>
          <w:lang w:val="ka-GE"/>
        </w:rPr>
        <w:t>ბრძოლა</w:t>
      </w:r>
      <w:r w:rsidRPr="00B56B05">
        <w:rPr>
          <w:rFonts w:ascii="Cambria" w:hAnsi="Sylfaen" w:cs="Sylfaen"/>
          <w:lang w:val="ka-GE"/>
        </w:rPr>
        <w:t xml:space="preserve"> </w:t>
      </w:r>
      <w:r w:rsidRPr="00B56B05">
        <w:rPr>
          <w:rFonts w:ascii="Cambria" w:hAnsi="Sylfaen" w:cs="Sylfaen"/>
          <w:lang w:val="ka-GE"/>
        </w:rPr>
        <w:t>საქართველოს</w:t>
      </w:r>
      <w:r w:rsidRPr="00B56B05">
        <w:rPr>
          <w:rFonts w:ascii="Cambria" w:hAnsi="Sylfaen" w:cs="Sylfaen"/>
          <w:lang w:val="ka-GE"/>
        </w:rPr>
        <w:t xml:space="preserve"> </w:t>
      </w:r>
      <w:r w:rsidRPr="00B56B05">
        <w:rPr>
          <w:rFonts w:ascii="Cambria" w:hAnsi="Sylfaen" w:cs="Sylfaen"/>
          <w:lang w:val="ka-GE"/>
        </w:rPr>
        <w:t>მთავრობის</w:t>
      </w:r>
      <w:r w:rsidRPr="00B56B05">
        <w:rPr>
          <w:rFonts w:ascii="Cambria" w:hAnsi="Sylfaen" w:cs="Sylfaen"/>
          <w:lang w:val="ka-GE"/>
        </w:rPr>
        <w:t xml:space="preserve"> </w:t>
      </w:r>
      <w:r w:rsidRPr="00B56B05">
        <w:rPr>
          <w:rFonts w:ascii="Cambria" w:hAnsi="Sylfaen" w:cs="Sylfaen"/>
          <w:lang w:val="ka-GE"/>
        </w:rPr>
        <w:t>პრიორიტეტულ</w:t>
      </w:r>
      <w:r w:rsidRPr="00B56B05">
        <w:rPr>
          <w:rFonts w:ascii="Cambria" w:hAnsi="Sylfaen" w:cs="Sylfaen"/>
          <w:lang w:val="ka-GE"/>
        </w:rPr>
        <w:t xml:space="preserve"> </w:t>
      </w:r>
      <w:r w:rsidRPr="00B56B05">
        <w:rPr>
          <w:rFonts w:ascii="Cambria" w:hAnsi="Sylfaen" w:cs="Sylfaen"/>
          <w:lang w:val="ka-GE"/>
        </w:rPr>
        <w:t>მიმართულებად</w:t>
      </w:r>
      <w:r w:rsidRPr="00B56B05">
        <w:rPr>
          <w:rFonts w:ascii="Cambria" w:hAnsi="Sylfaen" w:cs="Sylfaen"/>
          <w:lang w:val="ka-GE"/>
        </w:rPr>
        <w:t xml:space="preserve"> </w:t>
      </w:r>
      <w:r w:rsidRPr="00B56B05">
        <w:rPr>
          <w:rFonts w:ascii="Cambria" w:hAnsi="Sylfaen" w:cs="Sylfaen"/>
          <w:lang w:val="ka-GE"/>
        </w:rPr>
        <w:t>რჩება“</w:t>
      </w:r>
      <w:r w:rsidRPr="00B56B05">
        <w:rPr>
          <w:rFonts w:ascii="Cambria" w:hAnsi="Sylfaen" w:cs="Sylfaen"/>
          <w:lang w:val="ka-GE"/>
        </w:rPr>
        <w:t xml:space="preserve">. </w:t>
      </w:r>
      <w:r w:rsidRPr="00B56B05">
        <w:rPr>
          <w:rFonts w:ascii="Cambria" w:hAnsi="Sylfaen" w:cs="Sylfaen"/>
          <w:lang w:val="ka-GE"/>
        </w:rPr>
        <w:t>გაეროს</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ორგანიზაციისა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ევროკავშირის</w:t>
      </w:r>
      <w:r w:rsidRPr="00B56B05">
        <w:rPr>
          <w:rFonts w:ascii="Cambria" w:hAnsi="Sylfaen" w:cs="Sylfaen"/>
          <w:lang w:val="ka-GE"/>
        </w:rPr>
        <w:t xml:space="preserve"> </w:t>
      </w:r>
      <w:r w:rsidRPr="00B56B05">
        <w:rPr>
          <w:rFonts w:ascii="Cambria" w:hAnsi="Sylfaen" w:cs="Sylfaen"/>
          <w:lang w:val="ka-GE"/>
        </w:rPr>
        <w:t>მხარდაჭერით</w:t>
      </w:r>
      <w:r w:rsidRPr="00B56B05">
        <w:rPr>
          <w:rFonts w:ascii="Cambria" w:hAnsi="Sylfaen" w:cs="Sylfaen"/>
          <w:lang w:val="ka-GE"/>
        </w:rPr>
        <w:t xml:space="preserve"> </w:t>
      </w:r>
      <w:r w:rsidRPr="00B56B05">
        <w:rPr>
          <w:rFonts w:ascii="Cambria" w:hAnsi="Sylfaen" w:cs="Sylfaen"/>
          <w:lang w:val="ka-GE"/>
        </w:rPr>
        <w:t>კამპანიის</w:t>
      </w:r>
      <w:r w:rsidRPr="00B56B05">
        <w:rPr>
          <w:rFonts w:ascii="Cambria" w:hAnsi="Sylfaen" w:cs="Sylfaen"/>
          <w:lang w:val="ka-GE"/>
        </w:rPr>
        <w:t xml:space="preserve"> </w:t>
      </w:r>
      <w:r w:rsidRPr="00B56B05">
        <w:rPr>
          <w:rFonts w:ascii="Cambria" w:hAnsi="Sylfaen" w:cs="Sylfaen"/>
          <w:lang w:val="ka-GE"/>
        </w:rPr>
        <w:t>ფარგლებში</w:t>
      </w:r>
      <w:r w:rsidRPr="00B56B05">
        <w:rPr>
          <w:rFonts w:ascii="Cambria" w:hAnsi="Sylfaen" w:cs="Sylfaen"/>
          <w:lang w:val="ka-GE"/>
        </w:rPr>
        <w:t xml:space="preserve"> </w:t>
      </w:r>
      <w:r w:rsidRPr="00B56B05">
        <w:rPr>
          <w:rFonts w:ascii="Cambria" w:hAnsi="Sylfaen" w:cs="Sylfaen"/>
          <w:lang w:val="ka-GE"/>
        </w:rPr>
        <w:t>ჩატარდა</w:t>
      </w:r>
      <w:r w:rsidRPr="00B56B05">
        <w:rPr>
          <w:rFonts w:ascii="Cambria" w:hAnsi="Sylfaen" w:cs="Sylfaen"/>
          <w:lang w:val="ka-GE"/>
        </w:rPr>
        <w:t xml:space="preserve"> 50-</w:t>
      </w:r>
      <w:r w:rsidRPr="00B56B05">
        <w:rPr>
          <w:rFonts w:ascii="Cambria" w:hAnsi="Sylfaen" w:cs="Sylfaen"/>
          <w:lang w:val="ka-GE"/>
        </w:rPr>
        <w:t>ზე</w:t>
      </w:r>
      <w:r w:rsidRPr="00B56B05">
        <w:rPr>
          <w:rFonts w:ascii="Cambria" w:hAnsi="Sylfaen" w:cs="Sylfaen"/>
          <w:lang w:val="ka-GE"/>
        </w:rPr>
        <w:t xml:space="preserve"> </w:t>
      </w:r>
      <w:r w:rsidRPr="00B56B05">
        <w:rPr>
          <w:rFonts w:ascii="Cambria" w:hAnsi="Sylfaen" w:cs="Sylfaen"/>
          <w:lang w:val="ka-GE"/>
        </w:rPr>
        <w:t>მეტი</w:t>
      </w:r>
      <w:r w:rsidRPr="00B56B05">
        <w:rPr>
          <w:rFonts w:ascii="Cambria" w:hAnsi="Sylfaen" w:cs="Sylfaen"/>
          <w:lang w:val="ka-GE"/>
        </w:rPr>
        <w:t xml:space="preserve"> </w:t>
      </w:r>
      <w:r w:rsidRPr="00B56B05">
        <w:rPr>
          <w:rFonts w:ascii="Cambria" w:hAnsi="Sylfaen" w:cs="Sylfaen"/>
          <w:lang w:val="ka-GE"/>
        </w:rPr>
        <w:t>სამთავრობო</w:t>
      </w:r>
      <w:r w:rsidRPr="00B56B05">
        <w:rPr>
          <w:rFonts w:ascii="Cambria" w:hAnsi="Sylfaen" w:cs="Sylfaen"/>
          <w:lang w:val="ka-GE"/>
        </w:rPr>
        <w:t xml:space="preserve"> </w:t>
      </w:r>
      <w:r w:rsidRPr="00B56B05">
        <w:rPr>
          <w:rFonts w:ascii="Cambria" w:hAnsi="Sylfaen" w:cs="Sylfaen"/>
          <w:lang w:val="ka-GE"/>
        </w:rPr>
        <w:t>ღონისძიება</w:t>
      </w:r>
      <w:r w:rsidRPr="00B56B05">
        <w:rPr>
          <w:rFonts w:ascii="Cambria" w:hAnsi="Sylfaen" w:cs="Sylfaen"/>
          <w:lang w:val="ka-GE"/>
        </w:rPr>
        <w:t xml:space="preserve">. </w:t>
      </w:r>
      <w:r w:rsidRPr="00B56B05">
        <w:rPr>
          <w:rFonts w:ascii="Cambria" w:hAnsi="Sylfaen" w:cs="Sylfaen"/>
          <w:lang w:val="ka-GE"/>
        </w:rPr>
        <w:t>უწყებათაშორისი</w:t>
      </w:r>
      <w:r w:rsidRPr="00B56B05">
        <w:rPr>
          <w:rFonts w:ascii="Cambria" w:hAnsi="Sylfaen" w:cs="Sylfaen"/>
          <w:lang w:val="ka-GE"/>
        </w:rPr>
        <w:t xml:space="preserve"> </w:t>
      </w:r>
      <w:r w:rsidRPr="00B56B05">
        <w:rPr>
          <w:rFonts w:ascii="Cambria" w:hAnsi="Sylfaen" w:cs="Sylfaen"/>
          <w:lang w:val="ka-GE"/>
        </w:rPr>
        <w:t>კომისიის</w:t>
      </w:r>
      <w:r w:rsidRPr="00B56B05">
        <w:rPr>
          <w:rFonts w:ascii="Cambria" w:hAnsi="Sylfaen" w:cs="Sylfaen"/>
          <w:lang w:val="ka-GE"/>
        </w:rPr>
        <w:t xml:space="preserve"> </w:t>
      </w:r>
      <w:r w:rsidRPr="00B56B05">
        <w:rPr>
          <w:rFonts w:ascii="Cambria" w:hAnsi="Sylfaen" w:cs="Sylfaen"/>
          <w:lang w:val="ka-GE"/>
        </w:rPr>
        <w:t>რეკომენდაციის</w:t>
      </w:r>
      <w:r w:rsidRPr="00B56B05">
        <w:rPr>
          <w:rFonts w:ascii="Cambria" w:hAnsi="Sylfaen" w:cs="Sylfaen"/>
          <w:lang w:val="ka-GE"/>
        </w:rPr>
        <w:t xml:space="preserve"> </w:t>
      </w:r>
      <w:r w:rsidRPr="00B56B05">
        <w:rPr>
          <w:rFonts w:ascii="Cambria" w:hAnsi="Sylfaen" w:cs="Sylfaen"/>
          <w:lang w:val="ka-GE"/>
        </w:rPr>
        <w:t>კამპანიას</w:t>
      </w:r>
      <w:r w:rsidRPr="00B56B05">
        <w:rPr>
          <w:rFonts w:ascii="Cambria" w:hAnsi="Sylfaen" w:cs="Sylfaen"/>
          <w:lang w:val="ka-GE"/>
        </w:rPr>
        <w:t xml:space="preserve">, </w:t>
      </w:r>
      <w:r w:rsidRPr="00B56B05">
        <w:rPr>
          <w:rFonts w:ascii="Cambria" w:hAnsi="Sylfaen" w:cs="Sylfaen"/>
          <w:lang w:val="ka-GE"/>
        </w:rPr>
        <w:t>ასევე</w:t>
      </w:r>
      <w:r w:rsidRPr="00B56B05">
        <w:rPr>
          <w:rFonts w:ascii="Cambria" w:hAnsi="Sylfaen" w:cs="Sylfaen"/>
          <w:lang w:val="ka-GE"/>
        </w:rPr>
        <w:t xml:space="preserve">, </w:t>
      </w:r>
      <w:r w:rsidRPr="00B56B05">
        <w:rPr>
          <w:rFonts w:ascii="Cambria" w:hAnsi="Sylfaen" w:cs="Sylfaen"/>
          <w:lang w:val="ka-GE"/>
        </w:rPr>
        <w:t>შეურთდება</w:t>
      </w:r>
      <w:r w:rsidRPr="00B56B05">
        <w:rPr>
          <w:rFonts w:ascii="Cambria" w:hAnsi="Sylfaen" w:cs="Sylfaen"/>
          <w:lang w:val="ka-GE"/>
        </w:rPr>
        <w:t xml:space="preserve"> 30-</w:t>
      </w:r>
      <w:r w:rsidRPr="00B56B05">
        <w:rPr>
          <w:rFonts w:ascii="Cambria" w:hAnsi="Sylfaen" w:cs="Sylfaen"/>
          <w:lang w:val="ka-GE"/>
        </w:rPr>
        <w:t>ზე</w:t>
      </w:r>
      <w:r w:rsidRPr="00B56B05">
        <w:rPr>
          <w:rFonts w:ascii="Cambria" w:hAnsi="Sylfaen" w:cs="Sylfaen"/>
          <w:lang w:val="ka-GE"/>
        </w:rPr>
        <w:t xml:space="preserve"> </w:t>
      </w:r>
      <w:r w:rsidRPr="00B56B05">
        <w:rPr>
          <w:rFonts w:ascii="Cambria" w:hAnsi="Sylfaen" w:cs="Sylfaen"/>
          <w:lang w:val="ka-GE"/>
        </w:rPr>
        <w:t>მეტი</w:t>
      </w:r>
      <w:r w:rsidRPr="00B56B05">
        <w:rPr>
          <w:rFonts w:ascii="Cambria" w:hAnsi="Sylfaen" w:cs="Sylfaen"/>
          <w:lang w:val="ka-GE"/>
        </w:rPr>
        <w:t xml:space="preserve"> </w:t>
      </w:r>
      <w:r w:rsidRPr="00B56B05">
        <w:rPr>
          <w:rFonts w:ascii="Cambria" w:hAnsi="Sylfaen" w:cs="Sylfaen"/>
          <w:lang w:val="ka-GE"/>
        </w:rPr>
        <w:t>ადგილობრივი</w:t>
      </w:r>
      <w:r w:rsidRPr="00B56B05">
        <w:rPr>
          <w:rFonts w:ascii="Cambria" w:hAnsi="Sylfaen" w:cs="Sylfaen"/>
          <w:lang w:val="ka-GE"/>
        </w:rPr>
        <w:t xml:space="preserve"> </w:t>
      </w:r>
      <w:r w:rsidRPr="00B56B05">
        <w:rPr>
          <w:rFonts w:ascii="Cambria" w:hAnsi="Sylfaen" w:cs="Sylfaen"/>
          <w:lang w:val="ka-GE"/>
        </w:rPr>
        <w:t>მუნიციპალიტეტი</w:t>
      </w:r>
      <w:r w:rsidRPr="00B56B05">
        <w:rPr>
          <w:rFonts w:ascii="Cambria" w:hAnsi="Sylfaen" w:cs="Sylfaen"/>
          <w:lang w:val="ka-GE"/>
        </w:rPr>
        <w:t xml:space="preserve">. </w:t>
      </w:r>
      <w:r w:rsidRPr="00B56B05">
        <w:rPr>
          <w:rFonts w:ascii="Cambria" w:hAnsi="Sylfaen" w:cs="Sylfaen"/>
          <w:lang w:val="ka-GE"/>
        </w:rPr>
        <w:t>სამთავრობო</w:t>
      </w:r>
      <w:r w:rsidRPr="00B56B05">
        <w:rPr>
          <w:rFonts w:ascii="Cambria" w:hAnsi="Sylfaen" w:cs="Sylfaen"/>
          <w:lang w:val="ka-GE"/>
        </w:rPr>
        <w:t xml:space="preserve"> </w:t>
      </w:r>
      <w:r w:rsidRPr="00B56B05">
        <w:rPr>
          <w:rFonts w:ascii="Cambria" w:hAnsi="Sylfaen" w:cs="Sylfaen"/>
          <w:lang w:val="ka-GE"/>
        </w:rPr>
        <w:t>კამპანია</w:t>
      </w:r>
      <w:r w:rsidRPr="00B56B05">
        <w:rPr>
          <w:rFonts w:ascii="Cambria" w:hAnsi="Sylfaen" w:cs="Sylfaen"/>
          <w:lang w:val="ka-GE"/>
        </w:rPr>
        <w:t xml:space="preserve"> </w:t>
      </w:r>
      <w:r w:rsidRPr="00B56B05">
        <w:rPr>
          <w:rFonts w:ascii="Cambria" w:hAnsi="Sylfaen" w:cs="Sylfaen"/>
          <w:lang w:val="ka-GE"/>
        </w:rPr>
        <w:t>მოიცავდა</w:t>
      </w:r>
      <w:r w:rsidRPr="00B56B05">
        <w:rPr>
          <w:rFonts w:ascii="Cambria" w:hAnsi="Sylfaen" w:cs="Sylfaen"/>
          <w:lang w:val="ka-GE"/>
        </w:rPr>
        <w:t xml:space="preserve">, </w:t>
      </w:r>
      <w:r w:rsidRPr="00B56B05">
        <w:rPr>
          <w:rFonts w:ascii="Cambria" w:hAnsi="Sylfaen" w:cs="Sylfaen"/>
          <w:lang w:val="ka-GE"/>
        </w:rPr>
        <w:t>როგორც</w:t>
      </w:r>
      <w:r w:rsidRPr="00B56B05">
        <w:rPr>
          <w:rFonts w:ascii="Cambria" w:hAnsi="Sylfaen" w:cs="Sylfaen"/>
          <w:lang w:val="ka-GE"/>
        </w:rPr>
        <w:t xml:space="preserve"> </w:t>
      </w:r>
      <w:r w:rsidRPr="00B56B05">
        <w:rPr>
          <w:rFonts w:ascii="Cambria" w:hAnsi="Sylfaen" w:cs="Sylfaen"/>
          <w:lang w:val="ka-GE"/>
        </w:rPr>
        <w:t>საინფორმაციო</w:t>
      </w:r>
      <w:r w:rsidRPr="00B56B05">
        <w:rPr>
          <w:rFonts w:ascii="Cambria" w:hAnsi="Sylfaen" w:cs="Sylfaen"/>
          <w:lang w:val="ka-GE"/>
        </w:rPr>
        <w:t>-</w:t>
      </w:r>
      <w:r w:rsidRPr="00B56B05">
        <w:rPr>
          <w:rFonts w:ascii="Cambria" w:hAnsi="Sylfaen" w:cs="Sylfaen"/>
          <w:lang w:val="ka-GE"/>
        </w:rPr>
        <w:t>საგანმანათლებლო</w:t>
      </w:r>
      <w:r w:rsidRPr="00B56B05">
        <w:rPr>
          <w:rFonts w:ascii="Cambria" w:hAnsi="Sylfaen" w:cs="Sylfaen"/>
          <w:lang w:val="ka-GE"/>
        </w:rPr>
        <w:t xml:space="preserve">, </w:t>
      </w:r>
      <w:r w:rsidRPr="00B56B05">
        <w:rPr>
          <w:rFonts w:ascii="Cambria" w:hAnsi="Sylfaen" w:cs="Sylfaen"/>
          <w:lang w:val="ka-GE"/>
        </w:rPr>
        <w:t>ისე</w:t>
      </w:r>
      <w:r w:rsidRPr="00B56B05">
        <w:rPr>
          <w:rFonts w:ascii="Cambria" w:hAnsi="Sylfaen" w:cs="Sylfaen"/>
          <w:lang w:val="ka-GE"/>
        </w:rPr>
        <w:t xml:space="preserve"> </w:t>
      </w:r>
      <w:r w:rsidRPr="00B56B05">
        <w:rPr>
          <w:rFonts w:ascii="Cambria" w:hAnsi="Sylfaen" w:cs="Sylfaen"/>
          <w:lang w:val="ka-GE"/>
        </w:rPr>
        <w:t>სპორტულ</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შემეცნებით</w:t>
      </w:r>
      <w:r w:rsidRPr="00B56B05">
        <w:rPr>
          <w:rFonts w:ascii="Cambria" w:hAnsi="Sylfaen" w:cs="Sylfaen"/>
          <w:lang w:val="ka-GE"/>
        </w:rPr>
        <w:t xml:space="preserve"> </w:t>
      </w:r>
      <w:r w:rsidRPr="00B56B05">
        <w:rPr>
          <w:rFonts w:ascii="Cambria" w:hAnsi="Sylfaen" w:cs="Sylfaen"/>
          <w:lang w:val="ka-GE"/>
        </w:rPr>
        <w:t>ღონისძიებებს</w:t>
      </w:r>
      <w:r w:rsidRPr="00B56B05">
        <w:rPr>
          <w:rFonts w:ascii="Cambria" w:hAnsi="Sylfaen" w:cs="Sylfaen"/>
          <w:lang w:val="ka-GE"/>
        </w:rPr>
        <w:t xml:space="preserve">, </w:t>
      </w:r>
      <w:r w:rsidRPr="00B56B05">
        <w:rPr>
          <w:rFonts w:ascii="Cambria" w:hAnsi="Sylfaen" w:cs="Sylfaen"/>
          <w:lang w:val="ka-GE"/>
        </w:rPr>
        <w:t>ქუჩის</w:t>
      </w:r>
      <w:r w:rsidRPr="00B56B05">
        <w:rPr>
          <w:rFonts w:ascii="Cambria" w:hAnsi="Sylfaen" w:cs="Sylfaen"/>
          <w:lang w:val="ka-GE"/>
        </w:rPr>
        <w:t xml:space="preserve"> </w:t>
      </w:r>
      <w:r w:rsidRPr="00B56B05">
        <w:rPr>
          <w:rFonts w:ascii="Cambria" w:hAnsi="Sylfaen" w:cs="Sylfaen"/>
          <w:lang w:val="ka-GE"/>
        </w:rPr>
        <w:t>აქციებს</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სხვა</w:t>
      </w:r>
      <w:r w:rsidRPr="00B56B05">
        <w:rPr>
          <w:rFonts w:ascii="Cambria" w:hAnsi="Sylfaen" w:cs="Sylfaen"/>
          <w:lang w:val="ka-GE"/>
        </w:rPr>
        <w:t xml:space="preserve">. </w:t>
      </w:r>
    </w:p>
    <w:p w:rsidR="00D53E62" w:rsidRPr="00B56B05" w:rsidRDefault="00D53E62" w:rsidP="00B56B05">
      <w:pPr>
        <w:pStyle w:val="ListParagraph"/>
        <w:numPr>
          <w:ilvl w:val="0"/>
          <w:numId w:val="8"/>
        </w:numPr>
        <w:spacing w:after="240" w:line="240" w:lineRule="auto"/>
        <w:ind w:left="0" w:firstLine="0"/>
        <w:contextualSpacing w:val="0"/>
        <w:jc w:val="both"/>
        <w:rPr>
          <w:rFonts w:ascii="Cambria" w:hAnsi="Sylfaen" w:cs="Sylfaen"/>
          <w:lang w:val="ka-GE"/>
        </w:rPr>
      </w:pPr>
      <w:proofErr w:type="gramStart"/>
      <w:r w:rsidRPr="00B56B05">
        <w:rPr>
          <w:rFonts w:ascii="Sylfaen" w:hAnsi="Sylfaen" w:cs="Sylfaen"/>
        </w:rPr>
        <w:t>შინაგან</w:t>
      </w:r>
      <w:proofErr w:type="gramEnd"/>
      <w:r w:rsidRPr="00B56B05">
        <w:rPr>
          <w:rFonts w:ascii="Cambria" w:cs="Sylfaen"/>
        </w:rPr>
        <w:t xml:space="preserve"> </w:t>
      </w:r>
      <w:r w:rsidRPr="00B56B05">
        <w:rPr>
          <w:rFonts w:ascii="Sylfaen" w:hAnsi="Sylfaen" w:cs="Sylfaen"/>
        </w:rPr>
        <w:t>საქმეთა</w:t>
      </w:r>
      <w:r w:rsidRPr="00B56B05">
        <w:rPr>
          <w:rFonts w:ascii="Cambria" w:cs="Sylfaen"/>
        </w:rPr>
        <w:t xml:space="preserve"> </w:t>
      </w:r>
      <w:r w:rsidRPr="00B56B05">
        <w:rPr>
          <w:rFonts w:ascii="Cambria" w:hAnsi="Sylfaen" w:cs="Sylfaen"/>
          <w:lang w:val="ka-GE"/>
        </w:rPr>
        <w:t>სამინისტროს</w:t>
      </w:r>
      <w:r w:rsidRPr="00B56B05">
        <w:rPr>
          <w:rFonts w:ascii="Cambria" w:hAnsi="Sylfaen" w:cs="Sylfaen"/>
          <w:lang w:val="ka-GE"/>
        </w:rPr>
        <w:t xml:space="preserve"> </w:t>
      </w:r>
      <w:r w:rsidRPr="00B56B05">
        <w:rPr>
          <w:rFonts w:ascii="Cambria" w:hAnsi="Sylfaen" w:cs="Sylfaen"/>
          <w:lang w:val="ka-GE"/>
        </w:rPr>
        <w:t>ვებ</w:t>
      </w:r>
      <w:r w:rsidRPr="00B56B05">
        <w:rPr>
          <w:rFonts w:ascii="Cambria" w:hAnsi="Sylfaen" w:cs="Sylfaen"/>
          <w:lang w:val="ka-GE"/>
        </w:rPr>
        <w:t>-</w:t>
      </w:r>
      <w:r w:rsidRPr="00B56B05">
        <w:rPr>
          <w:rFonts w:ascii="Cambria" w:hAnsi="Sylfaen" w:cs="Sylfaen"/>
          <w:lang w:val="ka-GE"/>
        </w:rPr>
        <w:t>გვერდზე</w:t>
      </w:r>
      <w:r w:rsidRPr="00B56B05">
        <w:rPr>
          <w:rFonts w:ascii="Cambria" w:hAnsi="Sylfaen" w:cs="Sylfaen"/>
          <w:lang w:val="ka-GE"/>
        </w:rPr>
        <w:t xml:space="preserve"> </w:t>
      </w:r>
      <w:r w:rsidRPr="00B56B05">
        <w:rPr>
          <w:rFonts w:ascii="Cambria" w:hAnsi="Sylfaen" w:cs="Sylfaen"/>
          <w:lang w:val="ka-GE"/>
        </w:rPr>
        <w:t>განთავსებულია</w:t>
      </w:r>
      <w:r w:rsidRPr="00B56B05">
        <w:rPr>
          <w:rFonts w:ascii="Cambria" w:hAnsi="Sylfaen" w:cs="Sylfaen"/>
          <w:lang w:val="ka-GE"/>
        </w:rPr>
        <w:t xml:space="preserve"> </w:t>
      </w:r>
      <w:r w:rsidRPr="00B56B05">
        <w:rPr>
          <w:rFonts w:ascii="Cambria" w:hAnsi="Sylfaen" w:cs="Sylfaen"/>
          <w:lang w:val="ka-GE"/>
        </w:rPr>
        <w:t>ინფორმაცია</w:t>
      </w:r>
      <w:r w:rsidRPr="00B56B05">
        <w:rPr>
          <w:rFonts w:ascii="Cambria" w:hAnsi="Sylfaen" w:cs="Sylfaen"/>
          <w:lang w:val="ka-GE"/>
        </w:rPr>
        <w:t xml:space="preserve"> </w:t>
      </w:r>
      <w:r w:rsidRPr="00B56B05">
        <w:rPr>
          <w:rFonts w:ascii="Cambria" w:hAnsi="Sylfaen" w:cs="Sylfaen"/>
          <w:lang w:val="ka-GE"/>
        </w:rPr>
        <w:t>ოჯახში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წინააღმდეგ</w:t>
      </w:r>
      <w:r w:rsidRPr="00B56B05">
        <w:rPr>
          <w:rFonts w:ascii="Cambria" w:hAnsi="Sylfaen" w:cs="Sylfaen"/>
          <w:lang w:val="ka-GE"/>
        </w:rPr>
        <w:t xml:space="preserve"> </w:t>
      </w:r>
      <w:r w:rsidRPr="00B56B05">
        <w:rPr>
          <w:rFonts w:ascii="Cambria" w:hAnsi="Sylfaen" w:cs="Sylfaen"/>
          <w:lang w:val="ka-GE"/>
        </w:rPr>
        <w:t>არსებული</w:t>
      </w:r>
      <w:r w:rsidRPr="00B56B05">
        <w:rPr>
          <w:rFonts w:ascii="Cambria" w:hAnsi="Sylfaen" w:cs="Sylfaen"/>
          <w:lang w:val="ka-GE"/>
        </w:rPr>
        <w:t xml:space="preserve"> </w:t>
      </w:r>
      <w:r w:rsidRPr="00B56B05">
        <w:rPr>
          <w:rFonts w:ascii="Cambria" w:hAnsi="Sylfaen" w:cs="Sylfaen"/>
          <w:lang w:val="ka-GE"/>
        </w:rPr>
        <w:t>სამართლებრივი</w:t>
      </w:r>
      <w:r w:rsidRPr="00B56B05">
        <w:rPr>
          <w:rFonts w:ascii="Cambria" w:hAnsi="Sylfaen" w:cs="Sylfaen"/>
          <w:lang w:val="ka-GE"/>
        </w:rPr>
        <w:t xml:space="preserve"> </w:t>
      </w:r>
      <w:r w:rsidRPr="00B56B05">
        <w:rPr>
          <w:rFonts w:ascii="Cambria" w:hAnsi="Sylfaen" w:cs="Sylfaen"/>
          <w:lang w:val="ka-GE"/>
        </w:rPr>
        <w:t>მექანიზმების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ასევე</w:t>
      </w:r>
      <w:r w:rsidRPr="00B56B05">
        <w:rPr>
          <w:rFonts w:ascii="Cambria" w:hAnsi="Sylfaen" w:cs="Sylfaen"/>
          <w:lang w:val="ka-GE"/>
        </w:rPr>
        <w:t xml:space="preserve"> </w:t>
      </w:r>
      <w:r w:rsidRPr="00B56B05">
        <w:rPr>
          <w:rFonts w:ascii="Cambria" w:hAnsi="Sylfaen" w:cs="Sylfaen"/>
          <w:lang w:val="ka-GE"/>
        </w:rPr>
        <w:t>ინფორმაცია</w:t>
      </w:r>
      <w:r w:rsidRPr="00B56B05">
        <w:rPr>
          <w:rFonts w:ascii="Cambria" w:hAnsi="Sylfaen" w:cs="Sylfaen"/>
          <w:lang w:val="ka-GE"/>
        </w:rPr>
        <w:t xml:space="preserve"> </w:t>
      </w:r>
      <w:r w:rsidRPr="00B56B05">
        <w:rPr>
          <w:rFonts w:ascii="Cambria" w:hAnsi="Sylfaen" w:cs="Sylfaen"/>
          <w:lang w:val="ka-GE"/>
        </w:rPr>
        <w:t>შსს</w:t>
      </w:r>
      <w:r w:rsidRPr="00B56B05">
        <w:rPr>
          <w:rFonts w:ascii="Cambria" w:hAnsi="Sylfaen" w:cs="Sylfaen"/>
          <w:lang w:val="ka-GE"/>
        </w:rPr>
        <w:t>-</w:t>
      </w:r>
      <w:r w:rsidRPr="00B56B05">
        <w:rPr>
          <w:rFonts w:ascii="Cambria" w:hAnsi="Sylfaen" w:cs="Sylfaen"/>
          <w:lang w:val="ka-GE"/>
        </w:rPr>
        <w:t>ს</w:t>
      </w:r>
      <w:r w:rsidRPr="00B56B05">
        <w:rPr>
          <w:rFonts w:ascii="Cambria" w:hAnsi="Sylfaen" w:cs="Sylfaen"/>
          <w:lang w:val="ka-GE"/>
        </w:rPr>
        <w:t xml:space="preserve"> </w:t>
      </w:r>
      <w:r w:rsidRPr="00B56B05">
        <w:rPr>
          <w:rFonts w:ascii="Cambria" w:hAnsi="Sylfaen" w:cs="Sylfaen"/>
          <w:lang w:val="ka-GE"/>
        </w:rPr>
        <w:t>ცხელი</w:t>
      </w:r>
      <w:r w:rsidRPr="00B56B05">
        <w:rPr>
          <w:rFonts w:ascii="Cambria" w:hAnsi="Sylfaen" w:cs="Sylfaen"/>
          <w:lang w:val="ka-GE"/>
        </w:rPr>
        <w:t xml:space="preserve"> </w:t>
      </w:r>
      <w:r w:rsidRPr="00B56B05">
        <w:rPr>
          <w:rFonts w:ascii="Cambria" w:hAnsi="Sylfaen" w:cs="Sylfaen"/>
          <w:lang w:val="ka-GE"/>
        </w:rPr>
        <w:t>ხაზის</w:t>
      </w:r>
      <w:r w:rsidRPr="00B56B05">
        <w:rPr>
          <w:rFonts w:ascii="Cambria" w:hAnsi="Sylfaen" w:cs="Sylfaen"/>
          <w:lang w:val="ka-GE"/>
        </w:rPr>
        <w:t xml:space="preserve"> 112-</w:t>
      </w:r>
      <w:r w:rsidRPr="00B56B05">
        <w:rPr>
          <w:rFonts w:ascii="Cambria" w:hAnsi="Sylfaen" w:cs="Sylfaen"/>
          <w:lang w:val="ka-GE"/>
        </w:rPr>
        <w:t>ისა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ოჯახში</w:t>
      </w:r>
      <w:r w:rsidRPr="00B56B05">
        <w:rPr>
          <w:rFonts w:ascii="Cambria" w:hAnsi="Sylfaen" w:cs="Sylfaen"/>
          <w:lang w:val="ka-GE"/>
        </w:rPr>
        <w:t xml:space="preserve"> </w:t>
      </w:r>
      <w:r w:rsidRPr="00B56B05">
        <w:rPr>
          <w:rFonts w:ascii="Cambria" w:hAnsi="Sylfaen" w:cs="Sylfaen"/>
          <w:lang w:val="ka-GE"/>
        </w:rPr>
        <w:t>ძალადობის</w:t>
      </w:r>
      <w:r w:rsidRPr="00B56B05">
        <w:rPr>
          <w:rFonts w:ascii="Cambria" w:hAnsi="Sylfaen" w:cs="Sylfaen"/>
          <w:lang w:val="ka-GE"/>
        </w:rPr>
        <w:t xml:space="preserve"> </w:t>
      </w:r>
      <w:r w:rsidRPr="00B56B05">
        <w:rPr>
          <w:rFonts w:ascii="Cambria" w:hAnsi="Sylfaen" w:cs="Sylfaen"/>
          <w:lang w:val="ka-GE"/>
        </w:rPr>
        <w:t>მსხვერპლთა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მოქალაქეთა</w:t>
      </w:r>
      <w:r w:rsidRPr="00B56B05">
        <w:rPr>
          <w:rFonts w:ascii="Cambria" w:hAnsi="Sylfaen" w:cs="Sylfaen"/>
          <w:lang w:val="ka-GE"/>
        </w:rPr>
        <w:t xml:space="preserve"> </w:t>
      </w:r>
      <w:r w:rsidRPr="00B56B05">
        <w:rPr>
          <w:rFonts w:ascii="Cambria" w:hAnsi="Sylfaen" w:cs="Sylfaen"/>
          <w:lang w:val="ka-GE"/>
        </w:rPr>
        <w:t>საკონსულტაციო</w:t>
      </w:r>
      <w:r w:rsidRPr="00B56B05">
        <w:rPr>
          <w:rFonts w:ascii="Cambria" w:hAnsi="Sylfaen" w:cs="Sylfaen"/>
          <w:lang w:val="ka-GE"/>
        </w:rPr>
        <w:t xml:space="preserve"> </w:t>
      </w:r>
      <w:r w:rsidRPr="00B56B05">
        <w:rPr>
          <w:rFonts w:ascii="Cambria" w:hAnsi="Sylfaen" w:cs="Sylfaen"/>
          <w:lang w:val="ka-GE"/>
        </w:rPr>
        <w:t>ცხელი</w:t>
      </w:r>
      <w:r w:rsidRPr="00B56B05">
        <w:rPr>
          <w:rFonts w:ascii="Cambria" w:hAnsi="Sylfaen" w:cs="Sylfaen"/>
          <w:lang w:val="ka-GE"/>
        </w:rPr>
        <w:t xml:space="preserve"> </w:t>
      </w:r>
      <w:r w:rsidRPr="00B56B05">
        <w:rPr>
          <w:rFonts w:ascii="Cambria" w:hAnsi="Sylfaen" w:cs="Sylfaen"/>
          <w:lang w:val="ka-GE"/>
        </w:rPr>
        <w:t>ხაზის</w:t>
      </w:r>
      <w:r w:rsidR="00EF7FAD" w:rsidRPr="00B56B05">
        <w:rPr>
          <w:rFonts w:ascii="Cambria" w:hAnsi="Sylfaen" w:cs="Sylfaen"/>
          <w:lang w:val="ka-GE"/>
        </w:rPr>
        <w:t xml:space="preserve"> - 116006</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w:t>
      </w:r>
    </w:p>
    <w:p w:rsidR="00D53E62" w:rsidRPr="00B56B05" w:rsidRDefault="00D53E62" w:rsidP="00B56B05">
      <w:pPr>
        <w:pStyle w:val="ListParagraph"/>
        <w:numPr>
          <w:ilvl w:val="0"/>
          <w:numId w:val="8"/>
        </w:numPr>
        <w:spacing w:after="240" w:line="240" w:lineRule="auto"/>
        <w:ind w:left="0" w:firstLine="0"/>
        <w:contextualSpacing w:val="0"/>
        <w:jc w:val="both"/>
        <w:rPr>
          <w:rFonts w:ascii="Sylfaen" w:hAnsi="Sylfaen" w:cs="Sylfaen"/>
        </w:rPr>
      </w:pPr>
      <w:r w:rsidRPr="00B56B05">
        <w:rPr>
          <w:rFonts w:ascii="Sylfaen" w:hAnsi="Sylfaen" w:cs="Sylfaen"/>
        </w:rPr>
        <w:t xml:space="preserve">სახელმწიფოს მიერ ჩატარებულ კამპანიებს შორის აღსანიშნავია, 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w:t>
      </w:r>
      <w:proofErr w:type="gramStart"/>
      <w:r w:rsidRPr="00B56B05">
        <w:rPr>
          <w:rFonts w:ascii="Sylfaen" w:hAnsi="Sylfaen" w:cs="Sylfaen"/>
        </w:rPr>
        <w:t>კამპანიის</w:t>
      </w:r>
      <w:proofErr w:type="gramEnd"/>
      <w:r w:rsidRPr="00B56B05">
        <w:rPr>
          <w:rFonts w:ascii="Sylfaen" w:hAnsi="Sylfaen" w:cs="Sylfaen"/>
        </w:rPr>
        <w:t xml:space="preserve"> ძირითად მიზანს წარმოადგენდა მოსახლეობის ინფორმირება და მათი გააქტიურება ძალადობის წინააღმდეგ. </w:t>
      </w:r>
      <w:proofErr w:type="gramStart"/>
      <w:r w:rsidRPr="00B56B05">
        <w:rPr>
          <w:rFonts w:ascii="Sylfaen" w:hAnsi="Sylfaen" w:cs="Sylfaen"/>
        </w:rPr>
        <w:t>კამპანიის</w:t>
      </w:r>
      <w:proofErr w:type="gramEnd"/>
      <w:r w:rsidRPr="00B56B05">
        <w:rPr>
          <w:rFonts w:ascii="Sylfaen" w:hAnsi="Sylfaen" w:cs="Sylfaen"/>
        </w:rPr>
        <w:t xml:space="preserve"> ფარგლებში, ამოქმედდა საიტი - </w:t>
      </w:r>
      <w:hyperlink r:id="rId9" w:history="1">
        <w:r w:rsidRPr="00B56B05">
          <w:rPr>
            <w:rFonts w:cs="Sylfaen"/>
          </w:rPr>
          <w:t>http://imoqmede.ge/</w:t>
        </w:r>
      </w:hyperlink>
      <w:r w:rsidRPr="00B56B05">
        <w:rPr>
          <w:rFonts w:ascii="Sylfaen" w:hAnsi="Sylfaen" w:cs="Sylfaen"/>
        </w:rPr>
        <w:t xml:space="preserve">, რომელიც ძალადობის წინააღმდეგ კამპანიაში მოსახლეობის ჩართვას აადვილებს და  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w:t>
      </w:r>
      <w:proofErr w:type="gramStart"/>
      <w:r w:rsidRPr="00B56B05">
        <w:rPr>
          <w:rFonts w:ascii="Sylfaen" w:hAnsi="Sylfaen" w:cs="Sylfaen"/>
        </w:rPr>
        <w:t>სოციალური</w:t>
      </w:r>
      <w:proofErr w:type="gramEnd"/>
      <w:r w:rsidRPr="00B56B05">
        <w:rPr>
          <w:rFonts w:ascii="Sylfaen" w:hAnsi="Sylfaen" w:cs="Sylfaen"/>
        </w:rPr>
        <w:t xml:space="preserve"> კამპანიის ფარგლებში, 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საზოგადოებრივ ცენტრებში. ტრენინგები ჩაუტარდა 78 ჯგუფს, სულ 886 მონაწილეს; საქართველოს შინაგან საქმეთა სამინისტროს 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“ძალანდობას”. </w:t>
      </w:r>
      <w:proofErr w:type="gramStart"/>
      <w:r w:rsidRPr="00B56B05">
        <w:rPr>
          <w:rFonts w:ascii="Sylfaen" w:hAnsi="Sylfaen" w:cs="Sylfaen"/>
        </w:rPr>
        <w:t>სხვა</w:t>
      </w:r>
      <w:proofErr w:type="gramEnd"/>
      <w:r w:rsidRPr="00B56B05">
        <w:rPr>
          <w:rFonts w:ascii="Sylfaen" w:hAnsi="Sylfaen" w:cs="Sylfaen"/>
        </w:rPr>
        <w:t xml:space="preserve">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 საქართველოს პროკურატურის მიერ ორგანიზებული პროექტები - “ადგილობრივი საბჭო” და “საზოგადოებრივი პროკურატურა”, რომელთა </w:t>
      </w:r>
      <w:r w:rsidRPr="00B56B05">
        <w:rPr>
          <w:rFonts w:ascii="Sylfaen" w:hAnsi="Sylfaen" w:cs="Sylfaen"/>
        </w:rPr>
        <w:lastRenderedPageBreak/>
        <w:t>ფარგლებში ქალთა მიმართ ძალადობის, ოჯახური დანაშაულის პრევენციისა და ცნობიერების ამაღლების კუთხით 2016-2017 წლებში  ღონისძიებები ჩატარდა საქართველოს ყველა რეგიონში.</w:t>
      </w:r>
      <w:bookmarkStart w:id="12" w:name="_Hlk509499766"/>
      <w:r w:rsidRPr="00B56B05">
        <w:rPr>
          <w:rFonts w:ascii="Sylfaen" w:hAnsi="Sylfaen" w:cs="Sylfaen"/>
        </w:rPr>
        <w:t xml:space="preserve"> </w:t>
      </w:r>
      <w:bookmarkEnd w:id="12"/>
      <w:proofErr w:type="gramStart"/>
      <w:r w:rsidRPr="00B56B05">
        <w:rPr>
          <w:rFonts w:ascii="Sylfaen" w:hAnsi="Sylfaen" w:cs="Sylfaen"/>
        </w:rPr>
        <w:t>სსიპ</w:t>
      </w:r>
      <w:proofErr w:type="gramEnd"/>
      <w:r w:rsidRPr="00B56B05">
        <w:rPr>
          <w:rFonts w:ascii="Sylfaen" w:hAnsi="Sylfaen" w:cs="Sylfaen"/>
        </w:rPr>
        <w:t xml:space="preserve">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 </w:t>
      </w:r>
      <w:proofErr w:type="gramStart"/>
      <w:r w:rsidRPr="00B56B05">
        <w:rPr>
          <w:rFonts w:ascii="Sylfaen" w:hAnsi="Sylfaen" w:cs="Sylfaen"/>
        </w:rPr>
        <w:t>კამპანიის</w:t>
      </w:r>
      <w:proofErr w:type="gramEnd"/>
      <w:r w:rsidRPr="00B56B05">
        <w:rPr>
          <w:rFonts w:ascii="Sylfaen" w:hAnsi="Sylfaen" w:cs="Sylfaen"/>
        </w:rPr>
        <w:t xml:space="preserve">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w:t>
      </w:r>
      <w:proofErr w:type="gramStart"/>
      <w:r w:rsidRPr="00B56B05">
        <w:rPr>
          <w:rFonts w:ascii="Sylfaen" w:hAnsi="Sylfaen" w:cs="Sylfaen"/>
        </w:rPr>
        <w:t>კამპანიის</w:t>
      </w:r>
      <w:proofErr w:type="gramEnd"/>
      <w:r w:rsidRPr="00B56B05">
        <w:rPr>
          <w:rFonts w:ascii="Sylfaen" w:hAnsi="Sylfaen" w:cs="Sylfaen"/>
        </w:rPr>
        <w:t xml:space="preserve"> ფარგლებში  ამოქმედდა საიტი - </w:t>
      </w:r>
      <w:hyperlink r:id="rId10" w:history="1">
        <w:r w:rsidRPr="00B56B05">
          <w:rPr>
            <w:rFonts w:cs="Sylfaen"/>
          </w:rPr>
          <w:t>www.sheachere.ge</w:t>
        </w:r>
      </w:hyperlink>
      <w:r w:rsidRPr="00B56B05">
        <w:rPr>
          <w:rFonts w:cs="Sylfaen"/>
        </w:rPr>
        <w:t>,  </w:t>
      </w:r>
      <w:r w:rsidRPr="00B56B05">
        <w:rPr>
          <w:rFonts w:ascii="Sylfaen" w:hAnsi="Sylfaen" w:cs="Sylfaen"/>
        </w:rPr>
        <w:t xml:space="preserve">რომლის საშუალებითაც მომხმარებელი საკუთარი ქმედებით გამოცდის, თუ როგორ შეიძლება  ძალადობის შეჩერება. </w:t>
      </w:r>
      <w:proofErr w:type="gramStart"/>
      <w:r w:rsidRPr="00B56B05">
        <w:rPr>
          <w:rFonts w:ascii="Sylfaen" w:hAnsi="Sylfaen" w:cs="Sylfaen"/>
        </w:rPr>
        <w:t>ვებ</w:t>
      </w:r>
      <w:proofErr w:type="gramEnd"/>
      <w:r w:rsidRPr="00B56B05">
        <w:rPr>
          <w:rFonts w:ascii="Sylfaen" w:hAnsi="Sylfaen" w:cs="Sylfaen"/>
        </w:rPr>
        <w:t xml:space="preserve">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 კამპანიის ფარგლებში შეიქმნა ვიდეო რგოლები და გარე სარეკლამო მასალები.</w:t>
      </w:r>
    </w:p>
    <w:p w:rsidR="00D53E62" w:rsidRPr="00B56B05" w:rsidRDefault="00D53E62"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ფორმალური</w:t>
      </w:r>
      <w:proofErr w:type="gramEnd"/>
      <w:r w:rsidRPr="00B56B05">
        <w:rPr>
          <w:rFonts w:ascii="Sylfaen" w:hAnsi="Sylfaen" w:cs="Sylfaen"/>
        </w:rPr>
        <w:t xml:space="preserve"> განათლების პარალელურად, ყველა ტიპის ძალადობის, მათ შორის გენდერული კუთხით, ქალთა და ბავშვთა მიმართ ძალადობის შესახებ მოსწავლეთა ცნობიერების ამაღლების მიზნით, სისტემატურად ტარდება თემატური კონკურსები. </w:t>
      </w:r>
    </w:p>
    <w:p w:rsidR="00D53E62" w:rsidRPr="00B56B05" w:rsidRDefault="00D53E62"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შესაძლებლობების</w:t>
      </w:r>
      <w:proofErr w:type="gramEnd"/>
      <w:r w:rsidRPr="00B56B05">
        <w:rPr>
          <w:rFonts w:ascii="Sylfaen" w:hAnsi="Sylfaen" w:cs="Sylfaen"/>
        </w:rPr>
        <w:t xml:space="preserve"> და კომპეტენციის გაზრდის მიზნით, პერიოდულად აქტიურად მიმდინარეობს შესაბამისი უწყებების თანამშრომელთა კვალიფიკაციის ამაღლება ქალთა მიმართ და ოჯახში ძალადობის წინააღმდეგ ბრძოლის თემატიკაზე.</w:t>
      </w:r>
    </w:p>
    <w:p w:rsidR="00D53E62" w:rsidRPr="00B56B05" w:rsidRDefault="00D53E62" w:rsidP="00B56B05">
      <w:pPr>
        <w:pStyle w:val="ListParagraph"/>
        <w:numPr>
          <w:ilvl w:val="0"/>
          <w:numId w:val="8"/>
        </w:numPr>
        <w:spacing w:after="240" w:line="240" w:lineRule="auto"/>
        <w:ind w:left="0" w:firstLine="0"/>
        <w:contextualSpacing w:val="0"/>
        <w:jc w:val="both"/>
        <w:rPr>
          <w:rFonts w:ascii="Sylfaen" w:hAnsi="Sylfaen" w:cs="Sylfaen"/>
        </w:rPr>
      </w:pPr>
      <w:r w:rsidRPr="00B56B05">
        <w:rPr>
          <w:rFonts w:ascii="Sylfaen" w:hAnsi="Sylfaen" w:cs="Sylfaen"/>
        </w:rPr>
        <w:t>საქართველოს პროკურატურის 2017-2021 წლების სტრატეგიასა და სამოქმედო გეგმაში, რომელიც 2017 წელს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განსახორციელებელი სტრატეგიული მიმართულებები განისაზღვრა.</w:t>
      </w:r>
    </w:p>
    <w:p w:rsidR="00D53E62" w:rsidRPr="00B56B05" w:rsidRDefault="00D53E62"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პროკურატურის</w:t>
      </w:r>
      <w:proofErr w:type="gramEnd"/>
      <w:r w:rsidRPr="00B56B05">
        <w:rPr>
          <w:rFonts w:ascii="Sylfaen" w:hAnsi="Sylfaen" w:cs="Sylfaen"/>
        </w:rPr>
        <w:t xml:space="preserve">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w:t>
      </w:r>
      <w:proofErr w:type="gramStart"/>
      <w:r w:rsidRPr="00B56B05">
        <w:rPr>
          <w:rFonts w:ascii="Sylfaen" w:hAnsi="Sylfaen" w:cs="Sylfaen"/>
        </w:rPr>
        <w:t>საპროკურორო</w:t>
      </w:r>
      <w:proofErr w:type="gramEnd"/>
      <w:r w:rsidRPr="00B56B05">
        <w:rPr>
          <w:rFonts w:ascii="Sylfaen" w:hAnsi="Sylfaen" w:cs="Sylfaen"/>
        </w:rPr>
        <w:t xml:space="preserve">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სისხლისსამართლებრივი დევნის დაწყების მაჩვენებელი. 2014 წელს ოჯახური დანაშაულის ფაქტებზე სისხლის სამართლებრივი დევნა დაიწყო 550 პირის მიმართ, 2015 წელს - 1066, 2016 წელს -1356,  2017 წელს - 1986 პირის მიმართ, ხოლო 2018 წელს 3955 პირის მიმართ.</w:t>
      </w:r>
    </w:p>
    <w:p w:rsidR="00D53E62" w:rsidRPr="00B56B05" w:rsidRDefault="00D53E62" w:rsidP="00B56B05">
      <w:pPr>
        <w:pStyle w:val="ListParagraph"/>
        <w:numPr>
          <w:ilvl w:val="0"/>
          <w:numId w:val="8"/>
        </w:numPr>
        <w:spacing w:after="240" w:line="240" w:lineRule="auto"/>
        <w:ind w:left="0" w:firstLine="0"/>
        <w:contextualSpacing w:val="0"/>
        <w:jc w:val="both"/>
        <w:rPr>
          <w:rFonts w:ascii="Sylfaen" w:hAnsi="Sylfaen" w:cs="Sylfaen"/>
        </w:rPr>
      </w:pPr>
      <w:r w:rsidRPr="00B56B05">
        <w:rPr>
          <w:rFonts w:ascii="Sylfaen" w:hAnsi="Sylfaen" w:cs="Sylfaen"/>
        </w:rPr>
        <w:t>რაც შეეხება გენდერული დისკრიმინაციის მოტივის გამოკვეთის ზოგად სტატისტიკას, 2016 წელს გენდერული დისკრიმინაციის მოტივით სისხლისსამართლებრივი დევნა დაიწყო 3 პირის მიმართ, 2017 წელს 25 პირის მიმართ, ხოლო 2018 წელს 111 პირის მიმართ.</w:t>
      </w:r>
    </w:p>
    <w:p w:rsidR="0008472D" w:rsidRDefault="0008472D" w:rsidP="009279B4">
      <w:pPr>
        <w:spacing w:after="0" w:line="240" w:lineRule="auto"/>
        <w:jc w:val="both"/>
        <w:rPr>
          <w:rFonts w:ascii="Sylfaen" w:hAnsi="Sylfaen"/>
          <w:bCs/>
          <w:i/>
          <w:lang w:val="ka-GE"/>
        </w:rPr>
      </w:pPr>
      <w:r w:rsidRPr="009279B4">
        <w:rPr>
          <w:rFonts w:ascii="Sylfaen" w:hAnsi="Sylfaen"/>
          <w:bCs/>
          <w:i/>
          <w:lang w:val="ka-GE"/>
        </w:rPr>
        <w:t>კანონმდებლობის ეფექტიანი აღსრულება და მსხვერპლთა დაცვა</w:t>
      </w:r>
    </w:p>
    <w:p w:rsidR="00B56B05" w:rsidRPr="009279B4" w:rsidRDefault="00B56B05" w:rsidP="009279B4">
      <w:pPr>
        <w:spacing w:after="0" w:line="240" w:lineRule="auto"/>
        <w:jc w:val="both"/>
        <w:rPr>
          <w:rFonts w:ascii="Sylfaen" w:hAnsi="Sylfaen"/>
          <w:bCs/>
          <w:i/>
          <w:lang w:val="ka-GE"/>
        </w:rPr>
      </w:pP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r w:rsidRPr="00B56B05">
        <w:rPr>
          <w:rFonts w:ascii="Sylfaen" w:hAnsi="Sylfaen" w:cs="Sylfaen"/>
        </w:rPr>
        <w:t>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 რომელიც ძალაში შევიდა 2017 წლის პირველი სექტემბრიდან.</w:t>
      </w: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lastRenderedPageBreak/>
        <w:t>სტამბოლის</w:t>
      </w:r>
      <w:proofErr w:type="gramEnd"/>
      <w:r w:rsidRPr="00B56B05">
        <w:rPr>
          <w:rFonts w:ascii="Sylfaen" w:hAnsi="Sylfaen" w:cs="Sylfaen"/>
        </w:rPr>
        <w:t xml:space="preserve"> კონვენციასთან ეროვნული კანონმდებლობის ჰარმონიზაციის მიზნით, ცვლილებები განხორციელდა 25 საკანონმდებლო აქტში. </w:t>
      </w:r>
      <w:r w:rsidR="00937E08" w:rsidRPr="00B56B05">
        <w:rPr>
          <w:rFonts w:ascii="Sylfaen" w:hAnsi="Sylfaen" w:cs="Sylfaen"/>
        </w:rPr>
        <w:t>ეროვნული კანონმდებლობის სტამბოლის კონვენციასთან სრულ შესაბამისობაში მოყვანის მიზნით იუსტიციის სამინისტროს ჩართულობით 2014 და 2017 წლებში, ორ 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ცვლილებები</w:t>
      </w:r>
      <w:proofErr w:type="gramEnd"/>
      <w:r w:rsidRPr="00B56B05">
        <w:rPr>
          <w:rFonts w:ascii="Sylfaen" w:hAnsi="Sylfaen" w:cs="Sylfaen"/>
        </w:rPr>
        <w:t xml:space="preserve">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ახალი</w:t>
      </w:r>
      <w:proofErr w:type="gramEnd"/>
      <w:r w:rsidRPr="00B56B05">
        <w:rPr>
          <w:rFonts w:ascii="Sylfaen" w:hAnsi="Sylfaen" w:cs="Sylfaen"/>
        </w:rPr>
        <w:t xml:space="preserve">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ორდერის ძალაში შესვლისათვის აღარაა საჭირო მისი სასამართლოში წარდგენა.</w:t>
      </w: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სისხლის</w:t>
      </w:r>
      <w:proofErr w:type="gramEnd"/>
      <w:r w:rsidRPr="00B56B05">
        <w:rPr>
          <w:rFonts w:ascii="Sylfaen" w:hAnsi="Sylfaen" w:cs="Sylfaen"/>
        </w:rPr>
        <w:t xml:space="preserve"> სამართლის კოდექსს დაემატა ახალი დანაშაულები, როგორებიცაა: ქალის სასქესო ორგანოების დასახიჩრება, ადევნება და იძულებითი სტერილიზაცია.</w:t>
      </w:r>
    </w:p>
    <w:p w:rsidR="00937E08" w:rsidRPr="00B56B05" w:rsidRDefault="00937E08" w:rsidP="00B56B05">
      <w:pPr>
        <w:pStyle w:val="ListParagraph"/>
        <w:numPr>
          <w:ilvl w:val="0"/>
          <w:numId w:val="8"/>
        </w:numPr>
        <w:spacing w:after="240" w:line="240" w:lineRule="auto"/>
        <w:ind w:left="0" w:firstLine="0"/>
        <w:contextualSpacing w:val="0"/>
        <w:jc w:val="both"/>
        <w:rPr>
          <w:rFonts w:ascii="Sylfaen" w:hAnsi="Sylfaen" w:cs="Sylfaen"/>
        </w:rPr>
      </w:pPr>
      <w:r w:rsidRPr="00B56B05">
        <w:rPr>
          <w:rFonts w:ascii="Sylfaen" w:hAnsi="Sylfaen" w:cs="Sylfaen"/>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უფლებების შეზღუდვა სისხლის სამართლის კოდექსით დამატებით სასჯელად განისაზღვრა. </w:t>
      </w:r>
      <w:proofErr w:type="gramStart"/>
      <w:r w:rsidRPr="00B56B05">
        <w:rPr>
          <w:rFonts w:ascii="Sylfaen" w:hAnsi="Sylfaen" w:cs="Sylfaen"/>
        </w:rPr>
        <w:t>მნიშვნელოვანია</w:t>
      </w:r>
      <w:proofErr w:type="gramEnd"/>
      <w:r w:rsidRPr="00B56B05">
        <w:rPr>
          <w:rFonts w:ascii="Sylfaen" w:hAnsi="Sylfaen" w:cs="Sylfaen"/>
        </w:rPr>
        <w:t xml:space="preserve"> აღინიშნოს,  რომ ცვლილებების თანახმად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w:t>
      </w:r>
      <w:r w:rsidR="006E07EC" w:rsidRPr="00B56B05">
        <w:rPr>
          <w:rFonts w:ascii="Sylfaen" w:hAnsi="Sylfaen" w:cs="Sylfaen"/>
        </w:rPr>
        <w:t xml:space="preserve">. </w:t>
      </w:r>
      <w:proofErr w:type="gramStart"/>
      <w:r w:rsidRPr="00B56B05">
        <w:rPr>
          <w:rFonts w:ascii="Sylfaen" w:hAnsi="Sylfaen" w:cs="Sylfaen"/>
        </w:rPr>
        <w:t>ამასთან</w:t>
      </w:r>
      <w:proofErr w:type="gramEnd"/>
      <w:r w:rsidRPr="00B56B05">
        <w:rPr>
          <w:rFonts w:ascii="Sylfaen" w:hAnsi="Sylfaen" w:cs="Sylfaen"/>
        </w:rPr>
        <w:t xml:space="preserve">,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rsidR="00533310" w:rsidRPr="009279B4" w:rsidRDefault="00533310" w:rsidP="00B56B05">
      <w:pPr>
        <w:pStyle w:val="ListParagraph"/>
        <w:numPr>
          <w:ilvl w:val="0"/>
          <w:numId w:val="8"/>
        </w:numPr>
        <w:spacing w:after="240" w:line="240" w:lineRule="auto"/>
        <w:ind w:left="0" w:firstLine="0"/>
        <w:contextualSpacing w:val="0"/>
        <w:jc w:val="both"/>
        <w:rPr>
          <w:rFonts w:ascii="Sylfaen" w:hAnsi="Sylfaen"/>
          <w:lang w:val="ka-GE"/>
        </w:rPr>
      </w:pPr>
      <w:proofErr w:type="gramStart"/>
      <w:r w:rsidRPr="00B56B05">
        <w:rPr>
          <w:rFonts w:ascii="Sylfaen" w:hAnsi="Sylfaen" w:cs="Sylfaen"/>
        </w:rPr>
        <w:t>თავდაცვის</w:t>
      </w:r>
      <w:proofErr w:type="gramEnd"/>
      <w:r w:rsidRPr="00B56B05">
        <w:rPr>
          <w:rFonts w:ascii="Sylfaen" w:hAnsi="Sylfaen" w:cs="Sylfaen"/>
        </w:rPr>
        <w:t xml:space="preserve"> სამინისტროს სისტემაში მიმდინარეობს ოჯახური ძალადობის საკითხების ინტეგრირება სამხედრო მოსამსახურეების ფსიქოლოგიური მხარდაჭერის პროგრამებში. </w:t>
      </w:r>
      <w:proofErr w:type="gramStart"/>
      <w:r w:rsidRPr="00B56B05">
        <w:rPr>
          <w:rFonts w:ascii="Sylfaen" w:hAnsi="Sylfaen" w:cs="Sylfaen"/>
        </w:rPr>
        <w:t>სამინისტროში</w:t>
      </w:r>
      <w:proofErr w:type="gramEnd"/>
      <w:r w:rsidRPr="00B56B05">
        <w:rPr>
          <w:rFonts w:ascii="Sylfaen" w:hAnsi="Sylfaen" w:cs="Sylfaen"/>
        </w:rPr>
        <w:t xml:space="preserve"> მომუშავე ფსიქოლოგების  ოჯახური ძალადობის საკითხებში გადამზადების შემდეგ მოხდა აღნიშნული საკითხების ინტეგრირება სამშვიდობო მისიებიდან დაბრუნებული  სამხედრო მოსამსახურეთა ფსიქოლოგიური მხარდაჭერის პროგრამებში, როგორც გადასროლის წინა, ასევე მისიიდან დაბრუნების შემდგომ.  </w:t>
      </w:r>
    </w:p>
    <w:p w:rsidR="0008472D" w:rsidRPr="009317C8" w:rsidRDefault="00937E08" w:rsidP="009279B4">
      <w:pPr>
        <w:autoSpaceDE w:val="0"/>
        <w:autoSpaceDN w:val="0"/>
        <w:adjustRightInd w:val="0"/>
        <w:spacing w:after="0" w:line="240" w:lineRule="auto"/>
        <w:jc w:val="both"/>
        <w:rPr>
          <w:rFonts w:ascii="Sylfaen" w:hAnsi="Sylfaen"/>
          <w:i/>
          <w:lang w:val="ka-GE"/>
        </w:rPr>
      </w:pPr>
      <w:r w:rsidRPr="009317C8">
        <w:rPr>
          <w:rFonts w:ascii="Sylfaen" w:hAnsi="Sylfaen"/>
          <w:i/>
          <w:lang w:val="ka-GE"/>
        </w:rPr>
        <w:t xml:space="preserve">რეაგირება ძალადობის ფაქტებზე </w:t>
      </w:r>
    </w:p>
    <w:p w:rsidR="00937E08" w:rsidRPr="009279B4" w:rsidRDefault="00937E08" w:rsidP="009279B4">
      <w:pPr>
        <w:autoSpaceDE w:val="0"/>
        <w:autoSpaceDN w:val="0"/>
        <w:adjustRightInd w:val="0"/>
        <w:spacing w:after="0" w:line="240" w:lineRule="auto"/>
        <w:jc w:val="both"/>
        <w:rPr>
          <w:rFonts w:ascii="Sylfaen" w:hAnsi="Sylfaen"/>
          <w:highlight w:val="yellow"/>
          <w:lang w:val="ka-GE"/>
        </w:rPr>
      </w:pP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საქართველოს</w:t>
      </w:r>
      <w:proofErr w:type="gramEnd"/>
      <w:r w:rsidRPr="00B56B05">
        <w:rPr>
          <w:rFonts w:ascii="Sylfaen" w:hAnsi="Sylfaen" w:cs="Sylfaen"/>
        </w:rPr>
        <w:t xml:space="preserve">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w:t>
      </w:r>
      <w:proofErr w:type="gramStart"/>
      <w:r w:rsidRPr="00B56B05">
        <w:rPr>
          <w:rFonts w:ascii="Sylfaen" w:hAnsi="Sylfaen" w:cs="Sylfaen"/>
        </w:rPr>
        <w:t>აღნიშნული</w:t>
      </w:r>
      <w:proofErr w:type="gramEnd"/>
      <w:r w:rsidRPr="00B56B05">
        <w:rPr>
          <w:rFonts w:ascii="Sylfaen" w:hAnsi="Sylfaen" w:cs="Sylfaen"/>
        </w:rPr>
        <w:t xml:space="preserve"> მიმართულების კიდევ უფრო გაძლიერების მიზნით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აქტიურად ახორციელებს პრევენციულ ღონისძიებებს. </w:t>
      </w: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lastRenderedPageBreak/>
        <w:t>სამინისტრო</w:t>
      </w:r>
      <w:proofErr w:type="gramEnd"/>
      <w:r w:rsidRPr="00B56B05">
        <w:rPr>
          <w:rFonts w:ascii="Sylfaen" w:hAnsi="Sylfaen" w:cs="Sylfaen"/>
        </w:rPr>
        <w:t xml:space="preserve"> ყოველ დღე 24 საათის განმავლობაში უზრუნველყოფს საქართველოს მასშტაბით ცხელი ხაზის 112-ის ფუნქციონირებას.</w:t>
      </w:r>
      <w:r w:rsidR="00937E08" w:rsidRPr="00B56B05">
        <w:rPr>
          <w:rFonts w:ascii="Sylfaen" w:hAnsi="Sylfaen" w:cs="Sylfaen"/>
        </w:rPr>
        <w:t xml:space="preserve"> </w:t>
      </w:r>
      <w:proofErr w:type="gramStart"/>
      <w:r w:rsidRPr="00B56B05">
        <w:rPr>
          <w:rFonts w:ascii="Sylfaen" w:hAnsi="Sylfaen" w:cs="Sylfaen"/>
        </w:rPr>
        <w:t>ძალადობის</w:t>
      </w:r>
      <w:proofErr w:type="gramEnd"/>
      <w:r w:rsidRPr="00B56B05">
        <w:rPr>
          <w:rFonts w:ascii="Sylfaen" w:hAnsi="Sylfaen" w:cs="Sylfaen"/>
        </w:rPr>
        <w:t xml:space="preserve"> შესახებ შეტყობინების/ცნობის საფუძველზე, შემთხვევის ადგილზე გადის შესაბამისი ეკიპაჟი. </w:t>
      </w:r>
      <w:proofErr w:type="gramStart"/>
      <w:r w:rsidRPr="00B56B05">
        <w:rPr>
          <w:rFonts w:ascii="Sylfaen" w:hAnsi="Sylfaen" w:cs="Sylfaen"/>
        </w:rPr>
        <w:t>ძალადობის</w:t>
      </w:r>
      <w:proofErr w:type="gramEnd"/>
      <w:r w:rsidRPr="00B56B05">
        <w:rPr>
          <w:rFonts w:ascii="Sylfaen" w:hAnsi="Sylfaen" w:cs="Sylfaen"/>
        </w:rPr>
        <w:t xml:space="preserve"> ფაქტის დაფიქსირებისას, 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w:t>
      </w:r>
      <w:hyperlink r:id="rId11" w:tgtFrame="_blank" w:history="1">
        <w:r w:rsidRPr="00B56B05">
          <w:rPr>
            <w:rFonts w:ascii="Sylfaen" w:hAnsi="Sylfaen" w:cs="Sylfaen"/>
          </w:rPr>
          <w:t>შემაკავებელი ორდერი</w:t>
        </w:r>
      </w:hyperlink>
      <w:r w:rsidRPr="00B56B05">
        <w:rPr>
          <w:rFonts w:ascii="Sylfaen" w:hAnsi="Sylfaen" w:cs="Sylfaen"/>
        </w:rPr>
        <w:t xml:space="preserve">. </w:t>
      </w:r>
      <w:proofErr w:type="gramStart"/>
      <w:r w:rsidRPr="00B56B05">
        <w:rPr>
          <w:rFonts w:ascii="Sylfaen" w:hAnsi="Sylfaen" w:cs="Sylfaen"/>
        </w:rPr>
        <w:t>აღსანიშნავია</w:t>
      </w:r>
      <w:proofErr w:type="gramEnd"/>
      <w:r w:rsidRPr="00B56B05">
        <w:rPr>
          <w:rFonts w:ascii="Sylfaen" w:hAnsi="Sylfaen" w:cs="Sylfaen"/>
        </w:rPr>
        <w:t>,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აღარ საჭიროებს სასამართლოს მიერ დამტკიცებას.</w:t>
      </w:r>
    </w:p>
    <w:p w:rsidR="0008472D" w:rsidRPr="009279B4" w:rsidRDefault="0008472D" w:rsidP="00B56B05">
      <w:pPr>
        <w:pStyle w:val="ListParagraph"/>
        <w:numPr>
          <w:ilvl w:val="0"/>
          <w:numId w:val="8"/>
        </w:numPr>
        <w:spacing w:after="240" w:line="240" w:lineRule="auto"/>
        <w:ind w:left="0" w:firstLine="0"/>
        <w:contextualSpacing w:val="0"/>
        <w:jc w:val="both"/>
        <w:rPr>
          <w:rFonts w:ascii="Sylfaen" w:eastAsia="Times New Roman" w:hAnsi="Sylfaen"/>
          <w:lang w:val="ka-GE"/>
        </w:rPr>
      </w:pPr>
      <w:proofErr w:type="gramStart"/>
      <w:r w:rsidRPr="00B56B05">
        <w:rPr>
          <w:rFonts w:ascii="Sylfaen" w:hAnsi="Sylfaen" w:cs="Sylfaen"/>
        </w:rPr>
        <w:t>შემაკავებელი</w:t>
      </w:r>
      <w:proofErr w:type="gramEnd"/>
      <w:r w:rsidRPr="00B56B05">
        <w:rPr>
          <w:rFonts w:ascii="Sylfaen" w:hAnsi="Sylfaen" w:cs="Sylfaen"/>
        </w:rPr>
        <w:t xml:space="preserve"> ორდერი გულისხმობს მოძალადისთვის გარკვეული უფლებების შეზღუდვას. </w:t>
      </w:r>
      <w:proofErr w:type="gramStart"/>
      <w:r w:rsidRPr="00B56B05">
        <w:rPr>
          <w:rFonts w:ascii="Sylfaen" w:hAnsi="Sylfaen" w:cs="Sylfaen"/>
        </w:rPr>
        <w:t>ორდერით</w:t>
      </w:r>
      <w:proofErr w:type="gramEnd"/>
      <w:r w:rsidRPr="00B56B05">
        <w:rPr>
          <w:rFonts w:ascii="Sylfaen" w:hAnsi="Sylfaen" w:cs="Sylfaen"/>
        </w:rPr>
        <w:t xml:space="preserve"> განსაზღვრული პირობების დარღვევის შემთხვევაში გათვალისწინებულია პასუხისმგებლობა სსკ-ის 3811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(შემდგომში წოდებული, როგორც ‘სსკ’) 1261 ან ოჯახური დანაშაულის სხვა შესაბამისი მუხლის საფუძველზე.</w:t>
      </w:r>
    </w:p>
    <w:p w:rsidR="00FB1C97" w:rsidRPr="009279B4" w:rsidRDefault="00FB1C97" w:rsidP="009279B4">
      <w:pPr>
        <w:spacing w:line="240" w:lineRule="auto"/>
        <w:jc w:val="both"/>
        <w:rPr>
          <w:rFonts w:ascii="Sylfaen" w:hAnsi="Sylfaen" w:cs="Sylfaen"/>
          <w:b/>
          <w:lang w:val="ka-GE"/>
        </w:rPr>
      </w:pPr>
      <w:r w:rsidRPr="009279B4">
        <w:rPr>
          <w:rFonts w:ascii="Sylfaen" w:hAnsi="Sylfaen" w:cs="Sylfaen"/>
          <w:b/>
          <w:noProof/>
        </w:rPr>
        <w:drawing>
          <wp:inline distT="0" distB="0" distL="0" distR="0">
            <wp:extent cx="5774588" cy="1777594"/>
            <wp:effectExtent l="19050" t="0" r="16612"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r w:rsidRPr="00B56B05">
        <w:rPr>
          <w:rFonts w:ascii="Sylfaen" w:hAnsi="Sylfaen" w:cs="Sylfaen"/>
        </w:rPr>
        <w:t xml:space="preserve">2014 წლის 20 სექტემბრის შს მინისტრის N726 ბრძანებით შეიქმნა ‘ოჯახში ძალადობის პრევენციის და მასზე ეფექტიანი რეაგირების შს კომისია,’ რომლის ფუნქციად გაიწერა ოჯახში ძალადობის ფაქტებზე პოლიციის რეაგირების ადეკვატურობის შესწავლა და ოჯახის წევრთა მიერ ქალის წინააღმდეგ ჩადენილი დანაშაულების შემთხვევების გამოკვლევა.  </w:t>
      </w: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r w:rsidRPr="00B56B05">
        <w:rPr>
          <w:rFonts w:ascii="Sylfaen" w:hAnsi="Sylfaen" w:cs="Sylfaen"/>
        </w:rPr>
        <w:t>12. 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ადამიანით უკანონო ვაჭრობის (ტრეფიკინგის), არასრულწლოვანთა მიერ/მიმართ ჩადენილი დანაშაულის ფაქტებზე გამოძიებისა და ადმინისტრაციულ სამართალდარღვევებთან დაკავშირებული ადმინისტრაციული საქმისწარმოების ხარისხის მონიტორინგის მიზნით 2018 წლის იანვარში სამინისტროში შეიქმნა ადამიანის უფლებათა დაცვის დეპარტამენტი.</w:t>
      </w:r>
    </w:p>
    <w:p w:rsidR="00B60F2E"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r w:rsidRPr="00B56B05">
        <w:rPr>
          <w:rFonts w:ascii="Sylfaen" w:hAnsi="Sylfaen" w:cs="Sylfaen"/>
        </w:rPr>
        <w:t xml:space="preserve">2018 წლის მარტში შინაგან საქმეთა სამინისტროს მიერ, გაეროს ქალთა ორგანიზაციის მხარდაჭერით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 </w:t>
      </w: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რისკების</w:t>
      </w:r>
      <w:proofErr w:type="gramEnd"/>
      <w:r w:rsidRPr="00B56B05">
        <w:rPr>
          <w:rFonts w:ascii="Sylfaen" w:hAnsi="Sylfaen" w:cs="Sylfaen"/>
        </w:rPr>
        <w:t xml:space="preserve">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w:t>
      </w:r>
      <w:proofErr w:type="gramStart"/>
      <w:r w:rsidRPr="00B56B05">
        <w:rPr>
          <w:rFonts w:ascii="Sylfaen" w:hAnsi="Sylfaen" w:cs="Sylfaen"/>
        </w:rPr>
        <w:t>რისკების</w:t>
      </w:r>
      <w:proofErr w:type="gramEnd"/>
      <w:r w:rsidRPr="00B56B05">
        <w:rPr>
          <w:rFonts w:ascii="Sylfaen" w:hAnsi="Sylfaen" w:cs="Sylfaen"/>
        </w:rPr>
        <w:t xml:space="preserve"> შეფასების ინსტრუმენტი წარმოადგეს სპეციალურ კითხვარს, რომელიც ინტეგრირებულია </w:t>
      </w:r>
      <w:r w:rsidRPr="00B56B05">
        <w:rPr>
          <w:rFonts w:ascii="Sylfaen" w:hAnsi="Sylfaen" w:cs="Sylfaen"/>
        </w:rPr>
        <w:lastRenderedPageBreak/>
        <w:t xml:space="preserve">შემაკავებელი ორდერის ოქმში და რომლის შევსებაც სავალდებულოა ფაქტზე რეაგირებისას. </w:t>
      </w:r>
      <w:proofErr w:type="gramStart"/>
      <w:r w:rsidRPr="00B56B05">
        <w:rPr>
          <w:rFonts w:ascii="Sylfaen" w:hAnsi="Sylfaen" w:cs="Sylfaen"/>
        </w:rPr>
        <w:t>კითხვარის</w:t>
      </w:r>
      <w:proofErr w:type="gramEnd"/>
      <w:r w:rsidRPr="00B56B05">
        <w:rPr>
          <w:rFonts w:ascii="Sylfaen" w:hAnsi="Sylfaen" w:cs="Sylfaen"/>
        </w:rPr>
        <w:t xml:space="preserve">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w:t>
      </w:r>
      <w:proofErr w:type="gramStart"/>
      <w:r w:rsidRPr="00B56B05">
        <w:rPr>
          <w:rFonts w:ascii="Sylfaen" w:hAnsi="Sylfaen" w:cs="Sylfaen"/>
        </w:rPr>
        <w:t>აღნიშნული</w:t>
      </w:r>
      <w:proofErr w:type="gramEnd"/>
      <w:r w:rsidRPr="00B56B05">
        <w:rPr>
          <w:rFonts w:ascii="Sylfaen" w:hAnsi="Sylfaen" w:cs="Sylfaen"/>
        </w:rPr>
        <w:t xml:space="preserve"> გრადაცია ხელს უწყობს სამართალდამცავს სწორად განსაზღვროს მსხვერპლის დაცვისთვის საჭირო ღონისძიებები.</w:t>
      </w:r>
    </w:p>
    <w:p w:rsidR="00B60F2E"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კითხვარის</w:t>
      </w:r>
      <w:proofErr w:type="gramEnd"/>
      <w:r w:rsidRPr="00B56B05">
        <w:rPr>
          <w:rFonts w:ascii="Sylfaen" w:hAnsi="Sylfaen" w:cs="Sylfaen"/>
        </w:rPr>
        <w:t xml:space="preserve"> შედეგად გამოვლენილი რისკის დონის შესაბამისად ხორცილდება გამოცემული შემაკავებელი ორდერის მოთხოვნების შესრულების მონიტორინგი. </w:t>
      </w:r>
      <w:proofErr w:type="gramStart"/>
      <w:r w:rsidRPr="00B56B05">
        <w:rPr>
          <w:rFonts w:ascii="Sylfaen" w:hAnsi="Sylfaen" w:cs="Sylfaen"/>
        </w:rPr>
        <w:t>მონიტორინგის</w:t>
      </w:r>
      <w:proofErr w:type="gramEnd"/>
      <w:r w:rsidRPr="00B56B05">
        <w:rPr>
          <w:rFonts w:ascii="Sylfaen" w:hAnsi="Sylfaen" w:cs="Sylfaen"/>
        </w:rPr>
        <w:t xml:space="preserve"> პროცესი გულისხმობს რისკის შესაბამისი ინტენსივობით, მსხვერპლთან და მოძალადესთან კომუნიკაციას, როგორც სატელეფონო საშუალებებით, ასევე საცხოვრებელში ვიზიტების განხორციელებით.  </w:t>
      </w: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რისკის</w:t>
      </w:r>
      <w:proofErr w:type="gramEnd"/>
      <w:r w:rsidRPr="00B56B05">
        <w:rPr>
          <w:rFonts w:ascii="Sylfaen" w:hAnsi="Sylfaen" w:cs="Sylfaen"/>
        </w:rPr>
        <w:t xml:space="preserve"> შეფასების და შემაკავებელი ორდერის შესრულების მონიტორინგი დამტკიცდა მინისტრის ბრძანებით და ამოქმედდა 2018 წლის პირველი სექტემბრიდან. </w:t>
      </w:r>
      <w:proofErr w:type="gramStart"/>
      <w:r w:rsidRPr="00B56B05">
        <w:rPr>
          <w:rFonts w:ascii="Sylfaen" w:hAnsi="Sylfaen" w:cs="Sylfaen"/>
        </w:rPr>
        <w:t>ბრძანები</w:t>
      </w:r>
      <w:proofErr w:type="gramEnd"/>
      <w:r w:rsidRPr="00B56B05">
        <w:rPr>
          <w:rFonts w:ascii="Sylfaen" w:hAnsi="Sylfaen" w:cs="Sylfaen"/>
        </w:rPr>
        <w:t xml:space="preserve"> მოთხოვნათა შეუსრულებლობა იწვევს დისციპლინურ  პასუხისმგებლობას. </w:t>
      </w:r>
      <w:proofErr w:type="gramStart"/>
      <w:r w:rsidRPr="00B56B05">
        <w:rPr>
          <w:rFonts w:ascii="Sylfaen" w:hAnsi="Sylfaen" w:cs="Sylfaen"/>
        </w:rPr>
        <w:t>შსს</w:t>
      </w:r>
      <w:proofErr w:type="gramEnd"/>
      <w:r w:rsidRPr="00B56B05">
        <w:rPr>
          <w:rFonts w:ascii="Sylfaen" w:hAnsi="Sylfaen" w:cs="Sylfaen"/>
        </w:rPr>
        <w:t xml:space="preserve"> აკადემიასთან ერთად შემუშავდა აღნიშნული ინსტრუმენტის მოხმარების დისტანციური სწავლების კურსი, რომელიც გაიარა 10 000-მა პოლიციის მუშაკმა. </w:t>
      </w:r>
    </w:p>
    <w:p w:rsidR="0008472D"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რისკების</w:t>
      </w:r>
      <w:proofErr w:type="gramEnd"/>
      <w:r w:rsidRPr="00B56B05">
        <w:rPr>
          <w:rFonts w:ascii="Sylfaen" w:hAnsi="Sylfaen" w:cs="Sylfaen"/>
        </w:rPr>
        <w:t xml:space="preserve">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w:t>
      </w:r>
      <w:proofErr w:type="gramStart"/>
      <w:r w:rsidRPr="00B56B05">
        <w:rPr>
          <w:rFonts w:ascii="Sylfaen" w:hAnsi="Sylfaen" w:cs="Sylfaen"/>
        </w:rPr>
        <w:t>ელექტრონული</w:t>
      </w:r>
      <w:proofErr w:type="gramEnd"/>
      <w:r w:rsidRPr="00B56B05">
        <w:rPr>
          <w:rFonts w:ascii="Sylfaen" w:hAnsi="Sylfaen" w:cs="Sylfaen"/>
        </w:rPr>
        <w:t xml:space="preserve"> მონიტორინგის  (სამაჯურის) მეშვეობით 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rsidR="005E4366" w:rsidRPr="009317C8" w:rsidRDefault="005E4366" w:rsidP="009D01E6">
      <w:pPr>
        <w:pStyle w:val="Heading1"/>
        <w:rPr>
          <w:b w:val="0"/>
          <w:i/>
          <w:lang w:val="ka-GE"/>
        </w:rPr>
      </w:pPr>
      <w:bookmarkStart w:id="13" w:name="_Toc9599886"/>
      <w:r w:rsidRPr="009317C8">
        <w:rPr>
          <w:rFonts w:ascii="Sylfaen" w:hAnsi="Sylfaen" w:cs="Sylfaen"/>
          <w:b w:val="0"/>
          <w:i/>
          <w:lang w:val="ka-GE"/>
        </w:rPr>
        <w:t>ქალთა</w:t>
      </w:r>
      <w:r w:rsidRPr="009317C8">
        <w:rPr>
          <w:rFonts w:cs="Cambria"/>
          <w:b w:val="0"/>
          <w:i/>
          <w:lang w:val="ka-GE"/>
        </w:rPr>
        <w:t xml:space="preserve"> </w:t>
      </w:r>
      <w:r w:rsidRPr="009317C8">
        <w:rPr>
          <w:rFonts w:ascii="Sylfaen" w:hAnsi="Sylfaen" w:cs="Sylfaen"/>
          <w:b w:val="0"/>
          <w:i/>
          <w:lang w:val="ka-GE"/>
        </w:rPr>
        <w:t>მიმართ</w:t>
      </w:r>
      <w:r w:rsidRPr="009317C8">
        <w:rPr>
          <w:rFonts w:cs="Cambria"/>
          <w:b w:val="0"/>
          <w:i/>
          <w:lang w:val="ka-GE"/>
        </w:rPr>
        <w:t xml:space="preserve"> </w:t>
      </w:r>
      <w:r w:rsidRPr="009317C8">
        <w:rPr>
          <w:rFonts w:ascii="Sylfaen" w:hAnsi="Sylfaen" w:cs="Sylfaen"/>
          <w:b w:val="0"/>
          <w:i/>
          <w:lang w:val="ka-GE"/>
        </w:rPr>
        <w:t>და</w:t>
      </w:r>
      <w:r w:rsidRPr="009317C8">
        <w:rPr>
          <w:rFonts w:cs="Cambria"/>
          <w:b w:val="0"/>
          <w:i/>
          <w:lang w:val="ka-GE"/>
        </w:rPr>
        <w:t xml:space="preserve"> </w:t>
      </w:r>
      <w:r w:rsidRPr="009317C8">
        <w:rPr>
          <w:rFonts w:ascii="Sylfaen" w:hAnsi="Sylfaen" w:cs="Sylfaen"/>
          <w:b w:val="0"/>
          <w:i/>
          <w:lang w:val="ka-GE"/>
        </w:rPr>
        <w:t>ოჯახში</w:t>
      </w:r>
      <w:r w:rsidRPr="009317C8">
        <w:rPr>
          <w:rFonts w:cs="Cambria"/>
          <w:b w:val="0"/>
          <w:i/>
          <w:lang w:val="ka-GE"/>
        </w:rPr>
        <w:t xml:space="preserve"> </w:t>
      </w:r>
      <w:r w:rsidRPr="009317C8">
        <w:rPr>
          <w:rFonts w:ascii="Sylfaen" w:hAnsi="Sylfaen" w:cs="Sylfaen"/>
          <w:b w:val="0"/>
          <w:i/>
          <w:lang w:val="ka-GE"/>
        </w:rPr>
        <w:t>ძალადობის</w:t>
      </w:r>
      <w:r w:rsidRPr="009317C8">
        <w:rPr>
          <w:rFonts w:cs="Cambria"/>
          <w:b w:val="0"/>
          <w:i/>
          <w:lang w:val="ka-GE"/>
        </w:rPr>
        <w:t xml:space="preserve"> </w:t>
      </w:r>
      <w:r w:rsidRPr="009317C8">
        <w:rPr>
          <w:rFonts w:ascii="Sylfaen" w:hAnsi="Sylfaen" w:cs="Sylfaen"/>
          <w:b w:val="0"/>
          <w:i/>
          <w:lang w:val="ka-GE"/>
        </w:rPr>
        <w:t>მსხვერპლთა</w:t>
      </w:r>
      <w:r w:rsidRPr="009317C8">
        <w:rPr>
          <w:rFonts w:cs="Cambria"/>
          <w:b w:val="0"/>
          <w:i/>
          <w:lang w:val="ka-GE"/>
        </w:rPr>
        <w:t xml:space="preserve"> </w:t>
      </w:r>
      <w:r w:rsidRPr="009317C8">
        <w:rPr>
          <w:rFonts w:ascii="Sylfaen" w:hAnsi="Sylfaen" w:cs="Sylfaen"/>
          <w:b w:val="0"/>
          <w:i/>
          <w:lang w:val="ka-GE"/>
        </w:rPr>
        <w:t>სერვისები</w:t>
      </w:r>
      <w:bookmarkEnd w:id="13"/>
    </w:p>
    <w:p w:rsidR="005E4366" w:rsidRPr="00B56B05" w:rsidRDefault="0008472D" w:rsidP="00B56B05">
      <w:pPr>
        <w:pStyle w:val="ListParagraph"/>
        <w:numPr>
          <w:ilvl w:val="0"/>
          <w:numId w:val="8"/>
        </w:numPr>
        <w:spacing w:after="240" w:line="240" w:lineRule="auto"/>
        <w:ind w:left="0" w:firstLine="0"/>
        <w:contextualSpacing w:val="0"/>
        <w:jc w:val="both"/>
        <w:rPr>
          <w:rFonts w:ascii="Sylfaen" w:hAnsi="Sylfaen" w:cs="Sylfaen"/>
        </w:rPr>
      </w:pPr>
      <w:proofErr w:type="gramStart"/>
      <w:r w:rsidRPr="00B56B05">
        <w:rPr>
          <w:rFonts w:ascii="Sylfaen" w:hAnsi="Sylfaen" w:cs="Sylfaen"/>
        </w:rPr>
        <w:t>სსიპ</w:t>
      </w:r>
      <w:proofErr w:type="gramEnd"/>
      <w:r w:rsidRPr="00B56B05">
        <w:rPr>
          <w:rFonts w:ascii="Sylfaen" w:hAnsi="Sylfaen" w:cs="Sylfaen"/>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 (სახელმწიფო ფონდი) ქალთა მიმართ და ოჯახში ძალადობის მსხვერპლებსა და სავარაუდო მსხვერპლებს სთავაზობს სხვადასხვა სახის მომსახურებებს. </w:t>
      </w:r>
    </w:p>
    <w:p w:rsidR="00053942" w:rsidRPr="00B56B05" w:rsidRDefault="00053942" w:rsidP="00B56B05">
      <w:pPr>
        <w:pStyle w:val="ListParagraph"/>
        <w:numPr>
          <w:ilvl w:val="0"/>
          <w:numId w:val="8"/>
        </w:numPr>
        <w:spacing w:after="240" w:line="240" w:lineRule="auto"/>
        <w:ind w:left="0" w:firstLine="0"/>
        <w:contextualSpacing w:val="0"/>
        <w:jc w:val="both"/>
        <w:rPr>
          <w:rFonts w:ascii="Sylfaen" w:hAnsi="Sylfaen" w:cs="Sylfaen"/>
        </w:rPr>
      </w:pPr>
      <w:r w:rsidRPr="00B56B05">
        <w:rPr>
          <w:rFonts w:ascii="Sylfaen" w:hAnsi="Sylfaen" w:cs="Sylfaen"/>
        </w:rPr>
        <w:t>2014-2019  წლებში  ძალადობის  მსხვერპლთათვის  გაფართოვდა  სახელმწიფო  სერვისების ხელმისაწვდომობის  გეოგრაფიული  არეალი  და  დღეის  მდგომარეობით  ფონდის  ფარგლებში ფუნქციონირებს 8 თავშესაფარი/კრიზისული ცენტრი:</w:t>
      </w:r>
    </w:p>
    <w:p w:rsidR="00053942" w:rsidRPr="009279B4" w:rsidRDefault="00053942" w:rsidP="009279B4">
      <w:pPr>
        <w:pStyle w:val="NoSpacing"/>
        <w:numPr>
          <w:ilvl w:val="0"/>
          <w:numId w:val="6"/>
        </w:numPr>
        <w:jc w:val="both"/>
        <w:rPr>
          <w:rFonts w:ascii="Sylfaen" w:hAnsi="Sylfaen"/>
          <w:lang w:val="ka-GE"/>
        </w:rPr>
      </w:pPr>
      <w:r w:rsidRPr="009279B4">
        <w:rPr>
          <w:rFonts w:ascii="Sylfaen" w:hAnsi="Sylfaen" w:cs="Sylfaen"/>
          <w:lang w:val="ka-GE"/>
        </w:rPr>
        <w:t>თბილისის</w:t>
      </w:r>
      <w:r w:rsidRPr="009279B4">
        <w:rPr>
          <w:rFonts w:ascii="Sylfaen" w:hAnsi="Sylfaen"/>
          <w:lang w:val="ka-GE"/>
        </w:rPr>
        <w:t xml:space="preserve"> </w:t>
      </w:r>
      <w:r w:rsidRPr="009279B4">
        <w:rPr>
          <w:rFonts w:ascii="Sylfaen" w:hAnsi="Sylfaen" w:cs="Sylfaen"/>
          <w:lang w:val="ka-GE"/>
        </w:rPr>
        <w:t>ადამიანით</w:t>
      </w:r>
      <w:r w:rsidRPr="009279B4">
        <w:rPr>
          <w:rFonts w:ascii="Sylfaen" w:hAnsi="Sylfaen"/>
          <w:lang w:val="ka-GE"/>
        </w:rPr>
        <w:t xml:space="preserve"> </w:t>
      </w:r>
      <w:r w:rsidRPr="009279B4">
        <w:rPr>
          <w:rFonts w:ascii="Sylfaen" w:hAnsi="Sylfaen" w:cs="Sylfaen"/>
          <w:lang w:val="ka-GE"/>
        </w:rPr>
        <w:t>ვაჭრობის</w:t>
      </w:r>
      <w:r w:rsidRPr="009279B4">
        <w:rPr>
          <w:rFonts w:ascii="Sylfaen" w:hAnsi="Sylfaen"/>
          <w:lang w:val="ka-GE"/>
        </w:rPr>
        <w:t xml:space="preserve"> (</w:t>
      </w:r>
      <w:r w:rsidRPr="009279B4">
        <w:rPr>
          <w:rFonts w:ascii="Sylfaen" w:hAnsi="Sylfaen" w:cs="Sylfaen"/>
          <w:lang w:val="ka-GE"/>
        </w:rPr>
        <w:t>ტრეფიკინგის</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ძალადობის</w:t>
      </w:r>
      <w:r w:rsidRPr="009279B4">
        <w:rPr>
          <w:rFonts w:ascii="Sylfaen" w:hAnsi="Sylfaen"/>
          <w:lang w:val="ka-GE"/>
        </w:rPr>
        <w:t xml:space="preserve"> </w:t>
      </w:r>
      <w:r w:rsidRPr="009279B4">
        <w:rPr>
          <w:rFonts w:ascii="Sylfaen" w:hAnsi="Sylfaen" w:cs="Sylfaen"/>
          <w:lang w:val="ka-GE"/>
        </w:rPr>
        <w:t>მსხვერპლთა</w:t>
      </w:r>
      <w:r w:rsidRPr="009279B4">
        <w:rPr>
          <w:rFonts w:ascii="Sylfaen" w:hAnsi="Sylfaen"/>
          <w:lang w:val="ka-GE"/>
        </w:rPr>
        <w:t xml:space="preserve"> </w:t>
      </w:r>
      <w:r w:rsidRPr="009279B4">
        <w:rPr>
          <w:rFonts w:ascii="Sylfaen" w:hAnsi="Sylfaen" w:cs="Sylfaen"/>
          <w:lang w:val="ka-GE"/>
        </w:rPr>
        <w:t>მომსახურების</w:t>
      </w:r>
      <w:r w:rsidRPr="009279B4">
        <w:rPr>
          <w:rFonts w:ascii="Sylfaen" w:hAnsi="Sylfaen"/>
          <w:lang w:val="ka-GE"/>
        </w:rPr>
        <w:t xml:space="preserve"> </w:t>
      </w:r>
      <w:r w:rsidRPr="009279B4">
        <w:rPr>
          <w:rFonts w:ascii="Sylfaen" w:hAnsi="Sylfaen" w:cs="Sylfaen"/>
          <w:lang w:val="ka-GE"/>
        </w:rPr>
        <w:t>დაწესებულება</w:t>
      </w:r>
      <w:r w:rsidRPr="009279B4">
        <w:rPr>
          <w:rFonts w:ascii="Sylfaen" w:hAnsi="Sylfaen"/>
          <w:lang w:val="ka-GE"/>
        </w:rPr>
        <w:t xml:space="preserve"> (</w:t>
      </w:r>
      <w:r w:rsidRPr="009279B4">
        <w:rPr>
          <w:rFonts w:ascii="Sylfaen" w:hAnsi="Sylfaen" w:cs="Sylfaen"/>
          <w:lang w:val="ka-GE"/>
        </w:rPr>
        <w:t>თავშესაფარი</w:t>
      </w:r>
      <w:r w:rsidRPr="009279B4">
        <w:rPr>
          <w:rFonts w:ascii="Sylfaen" w:hAnsi="Sylfaen"/>
          <w:lang w:val="ka-GE"/>
        </w:rPr>
        <w:t xml:space="preserve">), </w:t>
      </w:r>
      <w:r w:rsidRPr="009279B4">
        <w:rPr>
          <w:rFonts w:ascii="Sylfaen" w:hAnsi="Sylfaen" w:cs="Sylfaen"/>
          <w:lang w:val="ka-GE"/>
        </w:rPr>
        <w:t>გაიხსნა</w:t>
      </w:r>
      <w:r w:rsidRPr="009279B4">
        <w:rPr>
          <w:rFonts w:ascii="Sylfaen" w:hAnsi="Sylfaen"/>
          <w:lang w:val="ka-GE"/>
        </w:rPr>
        <w:t xml:space="preserve"> 2010 </w:t>
      </w:r>
      <w:r w:rsidRPr="009279B4">
        <w:rPr>
          <w:rFonts w:ascii="Sylfaen" w:hAnsi="Sylfaen" w:cs="Sylfaen"/>
          <w:lang w:val="ka-GE"/>
        </w:rPr>
        <w:t>წელს</w:t>
      </w:r>
      <w:r w:rsidRPr="009279B4">
        <w:rPr>
          <w:rFonts w:ascii="Sylfaen" w:hAnsi="Sylfaen"/>
          <w:lang w:val="ka-GE"/>
        </w:rPr>
        <w:t>;</w:t>
      </w:r>
    </w:p>
    <w:p w:rsidR="00053942" w:rsidRPr="009279B4" w:rsidRDefault="00053942" w:rsidP="009279B4">
      <w:pPr>
        <w:pStyle w:val="NoSpacing"/>
        <w:numPr>
          <w:ilvl w:val="0"/>
          <w:numId w:val="6"/>
        </w:numPr>
        <w:jc w:val="both"/>
        <w:rPr>
          <w:rFonts w:ascii="Sylfaen" w:hAnsi="Sylfaen"/>
          <w:lang w:val="ka-GE"/>
        </w:rPr>
      </w:pPr>
      <w:r w:rsidRPr="009279B4">
        <w:rPr>
          <w:rFonts w:ascii="Sylfaen" w:hAnsi="Sylfaen" w:cs="Sylfaen"/>
          <w:lang w:val="ka-GE"/>
        </w:rPr>
        <w:t>ბათუმის</w:t>
      </w:r>
      <w:r w:rsidRPr="009279B4">
        <w:rPr>
          <w:rFonts w:ascii="Sylfaen" w:hAnsi="Sylfaen"/>
          <w:lang w:val="ka-GE"/>
        </w:rPr>
        <w:t xml:space="preserve"> </w:t>
      </w:r>
      <w:r w:rsidRPr="009279B4">
        <w:rPr>
          <w:rFonts w:ascii="Sylfaen" w:hAnsi="Sylfaen" w:cs="Sylfaen"/>
          <w:lang w:val="ka-GE"/>
        </w:rPr>
        <w:t>ადამიანით</w:t>
      </w:r>
      <w:r w:rsidRPr="009279B4">
        <w:rPr>
          <w:rFonts w:ascii="Sylfaen" w:hAnsi="Sylfaen"/>
          <w:lang w:val="ka-GE"/>
        </w:rPr>
        <w:t xml:space="preserve"> </w:t>
      </w:r>
      <w:r w:rsidRPr="009279B4">
        <w:rPr>
          <w:rFonts w:ascii="Sylfaen" w:hAnsi="Sylfaen" w:cs="Sylfaen"/>
          <w:lang w:val="ka-GE"/>
        </w:rPr>
        <w:t>ვაჭრობის</w:t>
      </w:r>
      <w:r w:rsidRPr="009279B4">
        <w:rPr>
          <w:rFonts w:ascii="Sylfaen" w:hAnsi="Sylfaen"/>
          <w:lang w:val="ka-GE"/>
        </w:rPr>
        <w:t xml:space="preserve"> (</w:t>
      </w:r>
      <w:r w:rsidRPr="009279B4">
        <w:rPr>
          <w:rFonts w:ascii="Sylfaen" w:hAnsi="Sylfaen" w:cs="Sylfaen"/>
          <w:lang w:val="ka-GE"/>
        </w:rPr>
        <w:t>ტრეფიკინგის</w:t>
      </w:r>
      <w:r w:rsidRPr="009279B4">
        <w:rPr>
          <w:rFonts w:ascii="Sylfaen" w:hAnsi="Sylfaen"/>
          <w:lang w:val="ka-GE"/>
        </w:rPr>
        <w:t xml:space="preserve">) </w:t>
      </w:r>
      <w:r w:rsidRPr="009279B4">
        <w:rPr>
          <w:rFonts w:ascii="Sylfaen" w:hAnsi="Sylfaen" w:cs="Sylfaen"/>
          <w:lang w:val="ka-GE"/>
        </w:rPr>
        <w:t>მსხვერპლთა</w:t>
      </w:r>
      <w:r w:rsidRPr="009279B4">
        <w:rPr>
          <w:rFonts w:ascii="Sylfaen" w:hAnsi="Sylfaen"/>
          <w:lang w:val="ka-GE"/>
        </w:rPr>
        <w:t xml:space="preserve"> </w:t>
      </w:r>
      <w:r w:rsidRPr="009279B4">
        <w:rPr>
          <w:rFonts w:ascii="Sylfaen" w:hAnsi="Sylfaen" w:cs="Sylfaen"/>
          <w:lang w:val="ka-GE"/>
        </w:rPr>
        <w:t>მომსახურების</w:t>
      </w:r>
      <w:r w:rsidRPr="009279B4">
        <w:rPr>
          <w:rFonts w:ascii="Sylfaen" w:hAnsi="Sylfaen"/>
          <w:lang w:val="ka-GE"/>
        </w:rPr>
        <w:t xml:space="preserve"> </w:t>
      </w:r>
      <w:r w:rsidRPr="009279B4">
        <w:rPr>
          <w:rFonts w:ascii="Sylfaen" w:hAnsi="Sylfaen" w:cs="Sylfaen"/>
          <w:lang w:val="ka-GE"/>
        </w:rPr>
        <w:t>დაწესებულება</w:t>
      </w:r>
      <w:r w:rsidRPr="009279B4">
        <w:rPr>
          <w:rFonts w:ascii="Sylfaen" w:hAnsi="Sylfaen"/>
          <w:lang w:val="ka-GE"/>
        </w:rPr>
        <w:t xml:space="preserve"> (</w:t>
      </w:r>
      <w:r w:rsidRPr="009279B4">
        <w:rPr>
          <w:rFonts w:ascii="Sylfaen" w:hAnsi="Sylfaen" w:cs="Sylfaen"/>
          <w:lang w:val="ka-GE"/>
        </w:rPr>
        <w:t>თავშესაფარი</w:t>
      </w:r>
      <w:r w:rsidRPr="009279B4">
        <w:rPr>
          <w:rFonts w:ascii="Sylfaen" w:hAnsi="Sylfaen"/>
          <w:lang w:val="ka-GE"/>
        </w:rPr>
        <w:t>)  (</w:t>
      </w:r>
      <w:r w:rsidRPr="009279B4">
        <w:rPr>
          <w:rFonts w:ascii="Sylfaen" w:hAnsi="Sylfaen" w:cs="Sylfaen"/>
          <w:lang w:val="ka-GE"/>
        </w:rPr>
        <w:t>საჭიროების</w:t>
      </w:r>
      <w:r w:rsidRPr="009279B4">
        <w:rPr>
          <w:rFonts w:ascii="Sylfaen" w:hAnsi="Sylfaen"/>
          <w:lang w:val="ka-GE"/>
        </w:rPr>
        <w:t xml:space="preserve"> </w:t>
      </w:r>
      <w:r w:rsidRPr="009279B4">
        <w:rPr>
          <w:rFonts w:ascii="Sylfaen" w:hAnsi="Sylfaen" w:cs="Sylfaen"/>
          <w:lang w:val="ka-GE"/>
        </w:rPr>
        <w:t>შემთხვევაში</w:t>
      </w:r>
      <w:r w:rsidRPr="009279B4">
        <w:rPr>
          <w:rFonts w:ascii="Sylfaen" w:hAnsi="Sylfaen"/>
          <w:lang w:val="ka-GE"/>
        </w:rPr>
        <w:t xml:space="preserve">, </w:t>
      </w:r>
      <w:r w:rsidRPr="009279B4">
        <w:rPr>
          <w:rFonts w:ascii="Sylfaen" w:hAnsi="Sylfaen" w:cs="Sylfaen"/>
          <w:lang w:val="ka-GE"/>
        </w:rPr>
        <w:t>მომსახურებას</w:t>
      </w:r>
      <w:r w:rsidRPr="009279B4">
        <w:rPr>
          <w:rFonts w:ascii="Sylfaen" w:hAnsi="Sylfaen"/>
          <w:lang w:val="ka-GE"/>
        </w:rPr>
        <w:t xml:space="preserve"> </w:t>
      </w:r>
      <w:r w:rsidRPr="009279B4">
        <w:rPr>
          <w:rFonts w:ascii="Sylfaen" w:hAnsi="Sylfaen" w:cs="Sylfaen"/>
          <w:lang w:val="ka-GE"/>
        </w:rPr>
        <w:t>უწევს</w:t>
      </w:r>
      <w:r w:rsidRPr="009279B4">
        <w:rPr>
          <w:rFonts w:ascii="Sylfaen" w:hAnsi="Sylfaen"/>
          <w:lang w:val="ka-GE"/>
        </w:rPr>
        <w:t xml:space="preserve"> </w:t>
      </w:r>
      <w:r w:rsidRPr="009279B4">
        <w:rPr>
          <w:rFonts w:ascii="Sylfaen" w:hAnsi="Sylfaen" w:cs="Sylfaen"/>
          <w:lang w:val="ka-GE"/>
        </w:rPr>
        <w:t>ასევე</w:t>
      </w:r>
      <w:r w:rsidRPr="009279B4">
        <w:rPr>
          <w:rFonts w:ascii="Sylfaen" w:hAnsi="Sylfaen"/>
          <w:lang w:val="ka-GE"/>
        </w:rPr>
        <w:t xml:space="preserve"> </w:t>
      </w:r>
      <w:r w:rsidRPr="009279B4">
        <w:rPr>
          <w:rFonts w:ascii="Sylfaen" w:hAnsi="Sylfaen" w:cs="Sylfaen"/>
          <w:lang w:val="ka-GE"/>
        </w:rPr>
        <w:t>ქალთა</w:t>
      </w:r>
      <w:r w:rsidRPr="009279B4">
        <w:rPr>
          <w:rFonts w:ascii="Sylfaen" w:hAnsi="Sylfaen"/>
          <w:lang w:val="ka-GE"/>
        </w:rPr>
        <w:t xml:space="preserve"> </w:t>
      </w:r>
      <w:r w:rsidRPr="009279B4">
        <w:rPr>
          <w:rFonts w:ascii="Sylfaen" w:hAnsi="Sylfaen" w:cs="Sylfaen"/>
          <w:lang w:val="ka-GE"/>
        </w:rPr>
        <w:t>მიმართ</w:t>
      </w:r>
      <w:r w:rsidRPr="009279B4">
        <w:rPr>
          <w:rFonts w:ascii="Sylfaen" w:hAnsi="Sylfaen"/>
          <w:lang w:val="ka-GE"/>
        </w:rPr>
        <w:t xml:space="preserve"> </w:t>
      </w:r>
      <w:r w:rsidRPr="009279B4">
        <w:rPr>
          <w:rFonts w:ascii="Sylfaen" w:hAnsi="Sylfaen" w:cs="Sylfaen"/>
          <w:lang w:val="ka-GE"/>
        </w:rPr>
        <w:t>ძალადობის</w:t>
      </w:r>
      <w:r w:rsidRPr="009279B4">
        <w:rPr>
          <w:rFonts w:ascii="Sylfaen" w:hAnsi="Sylfaen"/>
          <w:lang w:val="ka-GE"/>
        </w:rPr>
        <w:t xml:space="preserve"> </w:t>
      </w:r>
      <w:r w:rsidRPr="009279B4">
        <w:rPr>
          <w:rFonts w:ascii="Sylfaen" w:hAnsi="Sylfaen" w:cs="Sylfaen"/>
          <w:lang w:val="ka-GE"/>
        </w:rPr>
        <w:t>ან</w:t>
      </w:r>
      <w:r w:rsidRPr="009279B4">
        <w:rPr>
          <w:rFonts w:ascii="Sylfaen" w:hAnsi="Sylfaen"/>
          <w:lang w:val="ka-GE"/>
        </w:rPr>
        <w:t>/</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ოჯახში</w:t>
      </w:r>
      <w:r w:rsidRPr="009279B4">
        <w:rPr>
          <w:rFonts w:ascii="Sylfaen" w:hAnsi="Sylfaen"/>
          <w:lang w:val="ka-GE"/>
        </w:rPr>
        <w:t xml:space="preserve"> </w:t>
      </w:r>
      <w:r w:rsidRPr="009279B4">
        <w:rPr>
          <w:rFonts w:ascii="Sylfaen" w:hAnsi="Sylfaen" w:cs="Sylfaen"/>
          <w:lang w:val="ka-GE"/>
        </w:rPr>
        <w:t>ძალადობის</w:t>
      </w:r>
      <w:r w:rsidRPr="009279B4">
        <w:rPr>
          <w:rFonts w:ascii="Sylfaen" w:hAnsi="Sylfaen"/>
          <w:lang w:val="ka-GE"/>
        </w:rPr>
        <w:t xml:space="preserve"> </w:t>
      </w:r>
      <w:r w:rsidRPr="009279B4">
        <w:rPr>
          <w:rFonts w:ascii="Sylfaen" w:hAnsi="Sylfaen" w:cs="Sylfaen"/>
          <w:lang w:val="ka-GE"/>
        </w:rPr>
        <w:t>მსხვერპლებს</w:t>
      </w:r>
      <w:r w:rsidRPr="009279B4">
        <w:rPr>
          <w:rFonts w:ascii="Sylfaen" w:hAnsi="Sylfaen"/>
          <w:lang w:val="ka-GE"/>
        </w:rPr>
        <w:t>/</w:t>
      </w:r>
      <w:r w:rsidRPr="009279B4">
        <w:rPr>
          <w:rFonts w:ascii="Sylfaen" w:hAnsi="Sylfaen" w:cs="Sylfaen"/>
          <w:lang w:val="ka-GE"/>
        </w:rPr>
        <w:t>დაზარალებულებს</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მათზე</w:t>
      </w:r>
      <w:r w:rsidRPr="009279B4">
        <w:rPr>
          <w:rFonts w:ascii="Sylfaen" w:hAnsi="Sylfaen"/>
          <w:lang w:val="ka-GE"/>
        </w:rPr>
        <w:t xml:space="preserve"> </w:t>
      </w:r>
      <w:r w:rsidRPr="009279B4">
        <w:rPr>
          <w:rFonts w:ascii="Sylfaen" w:hAnsi="Sylfaen" w:cs="Sylfaen"/>
          <w:lang w:val="ka-GE"/>
        </w:rPr>
        <w:t>დამოკიდებულ</w:t>
      </w:r>
      <w:r w:rsidRPr="009279B4">
        <w:rPr>
          <w:rFonts w:ascii="Sylfaen" w:hAnsi="Sylfaen"/>
          <w:lang w:val="ka-GE"/>
        </w:rPr>
        <w:t xml:space="preserve"> </w:t>
      </w:r>
      <w:r w:rsidRPr="009279B4">
        <w:rPr>
          <w:rFonts w:ascii="Sylfaen" w:hAnsi="Sylfaen" w:cs="Sylfaen"/>
          <w:lang w:val="ka-GE"/>
        </w:rPr>
        <w:t>პირებსაც</w:t>
      </w:r>
      <w:r w:rsidRPr="009279B4">
        <w:rPr>
          <w:rFonts w:ascii="Sylfaen" w:hAnsi="Sylfaen"/>
          <w:lang w:val="ka-GE"/>
        </w:rPr>
        <w:t xml:space="preserve">), </w:t>
      </w:r>
      <w:r w:rsidRPr="009279B4">
        <w:rPr>
          <w:rFonts w:ascii="Sylfaen" w:hAnsi="Sylfaen" w:cs="Sylfaen"/>
          <w:lang w:val="ka-GE"/>
        </w:rPr>
        <w:t>გაიხსნა</w:t>
      </w:r>
      <w:r w:rsidRPr="009279B4">
        <w:rPr>
          <w:rFonts w:ascii="Sylfaen" w:hAnsi="Sylfaen"/>
          <w:lang w:val="ka-GE"/>
        </w:rPr>
        <w:t xml:space="preserve"> 2006 </w:t>
      </w:r>
      <w:r w:rsidRPr="009279B4">
        <w:rPr>
          <w:rFonts w:ascii="Sylfaen" w:hAnsi="Sylfaen" w:cs="Sylfaen"/>
          <w:lang w:val="ka-GE"/>
        </w:rPr>
        <w:t>წელს</w:t>
      </w:r>
      <w:r w:rsidRPr="009279B4">
        <w:rPr>
          <w:rFonts w:ascii="Sylfaen" w:hAnsi="Sylfaen"/>
          <w:lang w:val="ka-GE"/>
        </w:rPr>
        <w:t xml:space="preserve">; </w:t>
      </w:r>
    </w:p>
    <w:p w:rsidR="00053942" w:rsidRPr="009279B4" w:rsidRDefault="00053942" w:rsidP="009279B4">
      <w:pPr>
        <w:pStyle w:val="NoSpacing"/>
        <w:numPr>
          <w:ilvl w:val="0"/>
          <w:numId w:val="6"/>
        </w:numPr>
        <w:jc w:val="both"/>
        <w:rPr>
          <w:rFonts w:ascii="Sylfaen" w:hAnsi="Sylfaen"/>
          <w:lang w:val="ka-GE"/>
        </w:rPr>
      </w:pPr>
      <w:r w:rsidRPr="009279B4">
        <w:rPr>
          <w:rFonts w:ascii="Sylfaen" w:hAnsi="Sylfaen" w:cs="Sylfaen"/>
          <w:lang w:val="ka-GE"/>
        </w:rPr>
        <w:t>გორის</w:t>
      </w:r>
      <w:r w:rsidRPr="009279B4">
        <w:rPr>
          <w:rFonts w:ascii="Sylfaen" w:hAnsi="Sylfaen"/>
          <w:lang w:val="ka-GE"/>
        </w:rPr>
        <w:t xml:space="preserve"> </w:t>
      </w:r>
      <w:r w:rsidRPr="009279B4">
        <w:rPr>
          <w:rFonts w:ascii="Sylfaen" w:hAnsi="Sylfaen" w:cs="Sylfaen"/>
          <w:lang w:val="ka-GE"/>
        </w:rPr>
        <w:t>ძალადობის</w:t>
      </w:r>
      <w:r w:rsidRPr="009279B4">
        <w:rPr>
          <w:rFonts w:ascii="Sylfaen" w:hAnsi="Sylfaen"/>
          <w:lang w:val="ka-GE"/>
        </w:rPr>
        <w:t xml:space="preserve"> </w:t>
      </w:r>
      <w:r w:rsidRPr="009279B4">
        <w:rPr>
          <w:rFonts w:ascii="Sylfaen" w:hAnsi="Sylfaen" w:cs="Sylfaen"/>
          <w:lang w:val="ka-GE"/>
        </w:rPr>
        <w:t>მსხვერპლთა</w:t>
      </w:r>
      <w:r w:rsidRPr="009279B4">
        <w:rPr>
          <w:rFonts w:ascii="Sylfaen" w:hAnsi="Sylfaen"/>
          <w:lang w:val="ka-GE"/>
        </w:rPr>
        <w:t xml:space="preserve"> </w:t>
      </w:r>
      <w:r w:rsidRPr="009279B4">
        <w:rPr>
          <w:rFonts w:ascii="Sylfaen" w:hAnsi="Sylfaen" w:cs="Sylfaen"/>
          <w:lang w:val="ka-GE"/>
        </w:rPr>
        <w:t>მომსახურების</w:t>
      </w:r>
      <w:r w:rsidRPr="009279B4">
        <w:rPr>
          <w:rFonts w:ascii="Sylfaen" w:hAnsi="Sylfaen"/>
          <w:lang w:val="ka-GE"/>
        </w:rPr>
        <w:t xml:space="preserve"> </w:t>
      </w:r>
      <w:r w:rsidRPr="009279B4">
        <w:rPr>
          <w:rFonts w:ascii="Sylfaen" w:hAnsi="Sylfaen" w:cs="Sylfaen"/>
          <w:lang w:val="ka-GE"/>
        </w:rPr>
        <w:t>დაწესებულება</w:t>
      </w:r>
      <w:r w:rsidRPr="009279B4">
        <w:rPr>
          <w:rFonts w:ascii="Sylfaen" w:hAnsi="Sylfaen"/>
          <w:lang w:val="ka-GE"/>
        </w:rPr>
        <w:t xml:space="preserve"> (</w:t>
      </w:r>
      <w:r w:rsidRPr="009279B4">
        <w:rPr>
          <w:rFonts w:ascii="Sylfaen" w:hAnsi="Sylfaen" w:cs="Sylfaen"/>
          <w:lang w:val="ka-GE"/>
        </w:rPr>
        <w:t>თავშესაფარი</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კრიზისული</w:t>
      </w:r>
      <w:r w:rsidRPr="009279B4">
        <w:rPr>
          <w:rFonts w:ascii="Sylfaen" w:hAnsi="Sylfaen"/>
          <w:lang w:val="ka-GE"/>
        </w:rPr>
        <w:t xml:space="preserve"> </w:t>
      </w:r>
      <w:r w:rsidRPr="009279B4">
        <w:rPr>
          <w:rFonts w:ascii="Sylfaen" w:hAnsi="Sylfaen" w:cs="Sylfaen"/>
          <w:lang w:val="ka-GE"/>
        </w:rPr>
        <w:t>ცენტრი</w:t>
      </w:r>
      <w:r w:rsidRPr="009279B4">
        <w:rPr>
          <w:rFonts w:ascii="Sylfaen" w:hAnsi="Sylfaen"/>
          <w:lang w:val="ka-GE"/>
        </w:rPr>
        <w:t xml:space="preserve">), </w:t>
      </w:r>
      <w:r w:rsidRPr="009279B4">
        <w:rPr>
          <w:rFonts w:ascii="Sylfaen" w:hAnsi="Sylfaen" w:cs="Sylfaen"/>
          <w:lang w:val="ka-GE"/>
        </w:rPr>
        <w:t>თავშესაფარი</w:t>
      </w:r>
      <w:r w:rsidRPr="009279B4">
        <w:rPr>
          <w:rFonts w:ascii="Sylfaen" w:hAnsi="Sylfaen"/>
          <w:lang w:val="ka-GE"/>
        </w:rPr>
        <w:t xml:space="preserve"> </w:t>
      </w:r>
      <w:r w:rsidRPr="009279B4">
        <w:rPr>
          <w:rFonts w:ascii="Sylfaen" w:hAnsi="Sylfaen" w:cs="Sylfaen"/>
          <w:lang w:val="ka-GE"/>
        </w:rPr>
        <w:t>გაიხსნა</w:t>
      </w:r>
      <w:r w:rsidRPr="009279B4">
        <w:rPr>
          <w:rFonts w:ascii="Sylfaen" w:hAnsi="Sylfaen"/>
          <w:lang w:val="ka-GE"/>
        </w:rPr>
        <w:t xml:space="preserve"> 2010 </w:t>
      </w:r>
      <w:r w:rsidRPr="009279B4">
        <w:rPr>
          <w:rFonts w:ascii="Sylfaen" w:hAnsi="Sylfaen" w:cs="Sylfaen"/>
          <w:lang w:val="ka-GE"/>
        </w:rPr>
        <w:t>წელს</w:t>
      </w:r>
      <w:r w:rsidRPr="009279B4">
        <w:rPr>
          <w:rFonts w:ascii="Sylfaen" w:hAnsi="Sylfaen"/>
          <w:lang w:val="ka-GE"/>
        </w:rPr>
        <w:t xml:space="preserve">, </w:t>
      </w:r>
      <w:r w:rsidRPr="009279B4">
        <w:rPr>
          <w:rFonts w:ascii="Sylfaen" w:hAnsi="Sylfaen" w:cs="Sylfaen"/>
          <w:lang w:val="ka-GE"/>
        </w:rPr>
        <w:t>კრიზისული</w:t>
      </w:r>
      <w:r w:rsidRPr="009279B4">
        <w:rPr>
          <w:rFonts w:ascii="Sylfaen" w:hAnsi="Sylfaen"/>
          <w:lang w:val="ka-GE"/>
        </w:rPr>
        <w:t xml:space="preserve"> </w:t>
      </w:r>
      <w:r w:rsidRPr="009279B4">
        <w:rPr>
          <w:rFonts w:ascii="Sylfaen" w:hAnsi="Sylfaen" w:cs="Sylfaen"/>
          <w:lang w:val="ka-GE"/>
        </w:rPr>
        <w:t>ცენტრი</w:t>
      </w:r>
      <w:r w:rsidRPr="009279B4">
        <w:rPr>
          <w:rFonts w:ascii="Sylfaen" w:hAnsi="Sylfaen"/>
          <w:lang w:val="ka-GE"/>
        </w:rPr>
        <w:t xml:space="preserve"> </w:t>
      </w:r>
      <w:r w:rsidRPr="009279B4">
        <w:rPr>
          <w:rFonts w:ascii="Sylfaen" w:hAnsi="Sylfaen" w:cs="Sylfaen"/>
          <w:lang w:val="ka-GE"/>
        </w:rPr>
        <w:t>გაიხსნა</w:t>
      </w:r>
      <w:r w:rsidRPr="009279B4">
        <w:rPr>
          <w:rFonts w:ascii="Sylfaen" w:hAnsi="Sylfaen"/>
          <w:lang w:val="ka-GE"/>
        </w:rPr>
        <w:t xml:space="preserve"> 2018 </w:t>
      </w:r>
      <w:r w:rsidRPr="009279B4">
        <w:rPr>
          <w:rFonts w:ascii="Sylfaen" w:hAnsi="Sylfaen" w:cs="Sylfaen"/>
          <w:lang w:val="ka-GE"/>
        </w:rPr>
        <w:t>წლის</w:t>
      </w:r>
      <w:r w:rsidRPr="009279B4">
        <w:rPr>
          <w:rFonts w:ascii="Sylfaen" w:hAnsi="Sylfaen"/>
          <w:lang w:val="ka-GE"/>
        </w:rPr>
        <w:t xml:space="preserve"> </w:t>
      </w:r>
      <w:r w:rsidRPr="009279B4">
        <w:rPr>
          <w:rFonts w:ascii="Sylfaen" w:hAnsi="Sylfaen" w:cs="Sylfaen"/>
          <w:lang w:val="ka-GE"/>
        </w:rPr>
        <w:t>იანვარში</w:t>
      </w:r>
      <w:r w:rsidRPr="009279B4">
        <w:rPr>
          <w:rFonts w:ascii="Sylfaen" w:hAnsi="Sylfaen"/>
          <w:lang w:val="ka-GE"/>
        </w:rPr>
        <w:t xml:space="preserve">; </w:t>
      </w:r>
    </w:p>
    <w:p w:rsidR="00053942" w:rsidRPr="009279B4" w:rsidRDefault="00053942" w:rsidP="009279B4">
      <w:pPr>
        <w:pStyle w:val="NoSpacing"/>
        <w:numPr>
          <w:ilvl w:val="0"/>
          <w:numId w:val="6"/>
        </w:numPr>
        <w:jc w:val="both"/>
        <w:rPr>
          <w:rFonts w:ascii="Sylfaen" w:hAnsi="Sylfaen"/>
          <w:lang w:val="ka-GE"/>
        </w:rPr>
      </w:pPr>
      <w:r w:rsidRPr="009279B4">
        <w:rPr>
          <w:rFonts w:ascii="Sylfaen" w:hAnsi="Sylfaen" w:cs="Sylfaen"/>
          <w:lang w:val="ka-GE"/>
        </w:rPr>
        <w:lastRenderedPageBreak/>
        <w:t>ქუთაისის</w:t>
      </w:r>
      <w:r w:rsidRPr="009279B4">
        <w:rPr>
          <w:rFonts w:ascii="Sylfaen" w:hAnsi="Sylfaen"/>
          <w:lang w:val="ka-GE"/>
        </w:rPr>
        <w:t xml:space="preserve"> </w:t>
      </w:r>
      <w:r w:rsidRPr="009279B4">
        <w:rPr>
          <w:rFonts w:ascii="Sylfaen" w:hAnsi="Sylfaen" w:cs="Sylfaen"/>
          <w:lang w:val="ka-GE"/>
        </w:rPr>
        <w:t>ძალადობის</w:t>
      </w:r>
      <w:r w:rsidRPr="009279B4">
        <w:rPr>
          <w:rFonts w:ascii="Sylfaen" w:hAnsi="Sylfaen"/>
          <w:lang w:val="ka-GE"/>
        </w:rPr>
        <w:t xml:space="preserve"> </w:t>
      </w:r>
      <w:r w:rsidRPr="009279B4">
        <w:rPr>
          <w:rFonts w:ascii="Sylfaen" w:hAnsi="Sylfaen" w:cs="Sylfaen"/>
          <w:lang w:val="ka-GE"/>
        </w:rPr>
        <w:t>მსხვერპლთა</w:t>
      </w:r>
      <w:r w:rsidRPr="009279B4">
        <w:rPr>
          <w:rFonts w:ascii="Sylfaen" w:hAnsi="Sylfaen"/>
          <w:lang w:val="ka-GE"/>
        </w:rPr>
        <w:t xml:space="preserve"> </w:t>
      </w:r>
      <w:r w:rsidRPr="009279B4">
        <w:rPr>
          <w:rFonts w:ascii="Sylfaen" w:hAnsi="Sylfaen" w:cs="Sylfaen"/>
          <w:lang w:val="ka-GE"/>
        </w:rPr>
        <w:t>მომსახურების</w:t>
      </w:r>
      <w:r w:rsidRPr="009279B4">
        <w:rPr>
          <w:rFonts w:ascii="Sylfaen" w:hAnsi="Sylfaen"/>
          <w:lang w:val="ka-GE"/>
        </w:rPr>
        <w:t xml:space="preserve"> </w:t>
      </w:r>
      <w:r w:rsidRPr="009279B4">
        <w:rPr>
          <w:rFonts w:ascii="Sylfaen" w:hAnsi="Sylfaen" w:cs="Sylfaen"/>
          <w:lang w:val="ka-GE"/>
        </w:rPr>
        <w:t>დაწესებულება</w:t>
      </w:r>
      <w:r w:rsidRPr="009279B4">
        <w:rPr>
          <w:rFonts w:ascii="Sylfaen" w:hAnsi="Sylfaen"/>
          <w:lang w:val="ka-GE"/>
        </w:rPr>
        <w:t xml:space="preserve"> (</w:t>
      </w:r>
      <w:r w:rsidRPr="009279B4">
        <w:rPr>
          <w:rFonts w:ascii="Sylfaen" w:hAnsi="Sylfaen" w:cs="Sylfaen"/>
          <w:lang w:val="ka-GE"/>
        </w:rPr>
        <w:t>თავშესაფარი</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კრიზისული</w:t>
      </w:r>
      <w:r w:rsidRPr="009279B4">
        <w:rPr>
          <w:rFonts w:ascii="Sylfaen" w:hAnsi="Sylfaen"/>
          <w:lang w:val="ka-GE"/>
        </w:rPr>
        <w:t xml:space="preserve"> </w:t>
      </w:r>
      <w:r w:rsidRPr="009279B4">
        <w:rPr>
          <w:rFonts w:ascii="Sylfaen" w:hAnsi="Sylfaen" w:cs="Sylfaen"/>
          <w:lang w:val="ka-GE"/>
        </w:rPr>
        <w:t>ცენტრი</w:t>
      </w:r>
      <w:r w:rsidRPr="009279B4">
        <w:rPr>
          <w:rFonts w:ascii="Sylfaen" w:hAnsi="Sylfaen"/>
          <w:lang w:val="ka-GE"/>
        </w:rPr>
        <w:t xml:space="preserve">), </w:t>
      </w:r>
      <w:r w:rsidRPr="009279B4">
        <w:rPr>
          <w:rFonts w:ascii="Sylfaen" w:hAnsi="Sylfaen" w:cs="Sylfaen"/>
          <w:lang w:val="ka-GE"/>
        </w:rPr>
        <w:t>თავშესაფარი</w:t>
      </w:r>
      <w:r w:rsidRPr="009279B4">
        <w:rPr>
          <w:rFonts w:ascii="Sylfaen" w:hAnsi="Sylfaen"/>
          <w:lang w:val="ka-GE"/>
        </w:rPr>
        <w:t xml:space="preserve"> </w:t>
      </w:r>
      <w:r w:rsidRPr="009279B4">
        <w:rPr>
          <w:rFonts w:ascii="Sylfaen" w:hAnsi="Sylfaen" w:cs="Sylfaen"/>
          <w:lang w:val="ka-GE"/>
        </w:rPr>
        <w:t>გაიხსნა</w:t>
      </w:r>
      <w:r w:rsidRPr="009279B4">
        <w:rPr>
          <w:rFonts w:ascii="Sylfaen" w:hAnsi="Sylfaen"/>
          <w:lang w:val="ka-GE"/>
        </w:rPr>
        <w:t xml:space="preserve"> 2014 </w:t>
      </w:r>
      <w:r w:rsidRPr="009279B4">
        <w:rPr>
          <w:rFonts w:ascii="Sylfaen" w:hAnsi="Sylfaen" w:cs="Sylfaen"/>
          <w:lang w:val="ka-GE"/>
        </w:rPr>
        <w:t>წელს</w:t>
      </w:r>
      <w:r w:rsidRPr="009279B4">
        <w:rPr>
          <w:rFonts w:ascii="Sylfaen" w:hAnsi="Sylfaen"/>
          <w:lang w:val="ka-GE"/>
        </w:rPr>
        <w:t xml:space="preserve">, </w:t>
      </w:r>
      <w:r w:rsidRPr="009279B4">
        <w:rPr>
          <w:rFonts w:ascii="Sylfaen" w:hAnsi="Sylfaen" w:cs="Sylfaen"/>
          <w:lang w:val="ka-GE"/>
        </w:rPr>
        <w:t>კრიზისული</w:t>
      </w:r>
      <w:r w:rsidRPr="009279B4">
        <w:rPr>
          <w:rFonts w:ascii="Sylfaen" w:hAnsi="Sylfaen"/>
          <w:lang w:val="ka-GE"/>
        </w:rPr>
        <w:t xml:space="preserve"> </w:t>
      </w:r>
      <w:r w:rsidRPr="009279B4">
        <w:rPr>
          <w:rFonts w:ascii="Sylfaen" w:hAnsi="Sylfaen" w:cs="Sylfaen"/>
          <w:lang w:val="ka-GE"/>
        </w:rPr>
        <w:t>ცენტრი</w:t>
      </w:r>
      <w:r w:rsidRPr="009279B4">
        <w:rPr>
          <w:rFonts w:ascii="Sylfaen" w:hAnsi="Sylfaen"/>
          <w:lang w:val="ka-GE"/>
        </w:rPr>
        <w:t xml:space="preserve"> </w:t>
      </w:r>
      <w:r w:rsidRPr="009279B4">
        <w:rPr>
          <w:rFonts w:ascii="Sylfaen" w:hAnsi="Sylfaen" w:cs="Sylfaen"/>
          <w:lang w:val="ka-GE"/>
        </w:rPr>
        <w:t>გაიხსნა</w:t>
      </w:r>
      <w:r w:rsidRPr="009279B4">
        <w:rPr>
          <w:rFonts w:ascii="Sylfaen" w:hAnsi="Sylfaen"/>
          <w:lang w:val="ka-GE"/>
        </w:rPr>
        <w:t xml:space="preserve"> 2017 </w:t>
      </w:r>
      <w:r w:rsidRPr="009279B4">
        <w:rPr>
          <w:rFonts w:ascii="Sylfaen" w:hAnsi="Sylfaen" w:cs="Sylfaen"/>
          <w:lang w:val="ka-GE"/>
        </w:rPr>
        <w:t>წელს</w:t>
      </w:r>
      <w:r w:rsidRPr="009279B4">
        <w:rPr>
          <w:rFonts w:ascii="Sylfaen" w:hAnsi="Sylfaen"/>
          <w:lang w:val="ka-GE"/>
        </w:rPr>
        <w:t xml:space="preserve">; </w:t>
      </w:r>
    </w:p>
    <w:p w:rsidR="00053942" w:rsidRPr="009279B4" w:rsidRDefault="00053942" w:rsidP="009279B4">
      <w:pPr>
        <w:pStyle w:val="NoSpacing"/>
        <w:numPr>
          <w:ilvl w:val="0"/>
          <w:numId w:val="6"/>
        </w:numPr>
        <w:jc w:val="both"/>
        <w:rPr>
          <w:rFonts w:ascii="Sylfaen" w:hAnsi="Sylfaen"/>
          <w:lang w:val="ka-GE"/>
        </w:rPr>
      </w:pPr>
      <w:r w:rsidRPr="009279B4">
        <w:rPr>
          <w:rFonts w:ascii="Sylfaen" w:hAnsi="Sylfaen" w:cs="Sylfaen"/>
          <w:lang w:val="ka-GE"/>
        </w:rPr>
        <w:t>სიღნაღის</w:t>
      </w:r>
      <w:r w:rsidRPr="009279B4">
        <w:rPr>
          <w:rFonts w:ascii="Sylfaen" w:hAnsi="Sylfaen"/>
          <w:lang w:val="ka-GE"/>
        </w:rPr>
        <w:t xml:space="preserve"> </w:t>
      </w:r>
      <w:r w:rsidRPr="009279B4">
        <w:rPr>
          <w:rFonts w:ascii="Sylfaen" w:hAnsi="Sylfaen" w:cs="Sylfaen"/>
          <w:lang w:val="ka-GE"/>
        </w:rPr>
        <w:t>ძალადობის</w:t>
      </w:r>
      <w:r w:rsidRPr="009279B4">
        <w:rPr>
          <w:rFonts w:ascii="Sylfaen" w:hAnsi="Sylfaen"/>
          <w:lang w:val="ka-GE"/>
        </w:rPr>
        <w:t xml:space="preserve"> </w:t>
      </w:r>
      <w:r w:rsidRPr="009279B4">
        <w:rPr>
          <w:rFonts w:ascii="Sylfaen" w:hAnsi="Sylfaen" w:cs="Sylfaen"/>
          <w:lang w:val="ka-GE"/>
        </w:rPr>
        <w:t>მსხვერპლთა</w:t>
      </w:r>
      <w:r w:rsidRPr="009279B4">
        <w:rPr>
          <w:rFonts w:ascii="Sylfaen" w:hAnsi="Sylfaen"/>
          <w:lang w:val="ka-GE"/>
        </w:rPr>
        <w:t xml:space="preserve"> </w:t>
      </w:r>
      <w:r w:rsidRPr="009279B4">
        <w:rPr>
          <w:rFonts w:ascii="Sylfaen" w:hAnsi="Sylfaen" w:cs="Sylfaen"/>
          <w:lang w:val="ka-GE"/>
        </w:rPr>
        <w:t>დაწესებულება</w:t>
      </w:r>
      <w:r w:rsidRPr="009279B4">
        <w:rPr>
          <w:rFonts w:ascii="Sylfaen" w:hAnsi="Sylfaen"/>
          <w:lang w:val="ka-GE"/>
        </w:rPr>
        <w:t xml:space="preserve"> (</w:t>
      </w:r>
      <w:r w:rsidRPr="009279B4">
        <w:rPr>
          <w:rFonts w:ascii="Sylfaen" w:hAnsi="Sylfaen" w:cs="Sylfaen"/>
          <w:lang w:val="ka-GE"/>
        </w:rPr>
        <w:t>თავშესაფარი</w:t>
      </w:r>
      <w:r w:rsidRPr="009279B4">
        <w:rPr>
          <w:rFonts w:ascii="Sylfaen" w:hAnsi="Sylfaen"/>
          <w:lang w:val="ka-GE"/>
        </w:rPr>
        <w:t xml:space="preserve">), </w:t>
      </w:r>
      <w:r w:rsidRPr="009279B4">
        <w:rPr>
          <w:rFonts w:ascii="Sylfaen" w:hAnsi="Sylfaen" w:cs="Sylfaen"/>
          <w:lang w:val="ka-GE"/>
        </w:rPr>
        <w:t>გაიხსნა</w:t>
      </w:r>
      <w:r w:rsidRPr="009279B4">
        <w:rPr>
          <w:rFonts w:ascii="Sylfaen" w:hAnsi="Sylfaen"/>
          <w:lang w:val="ka-GE"/>
        </w:rPr>
        <w:t xml:space="preserve"> 2016 </w:t>
      </w:r>
      <w:r w:rsidRPr="009279B4">
        <w:rPr>
          <w:rFonts w:ascii="Sylfaen" w:hAnsi="Sylfaen" w:cs="Sylfaen"/>
          <w:lang w:val="ka-GE"/>
        </w:rPr>
        <w:t>წელს</w:t>
      </w:r>
      <w:r w:rsidRPr="009279B4">
        <w:rPr>
          <w:rFonts w:ascii="Sylfaen" w:hAnsi="Sylfaen"/>
          <w:lang w:val="ka-GE"/>
        </w:rPr>
        <w:t xml:space="preserve">; </w:t>
      </w:r>
    </w:p>
    <w:p w:rsidR="00053942" w:rsidRPr="009279B4" w:rsidRDefault="00053942" w:rsidP="009279B4">
      <w:pPr>
        <w:pStyle w:val="NoSpacing"/>
        <w:numPr>
          <w:ilvl w:val="0"/>
          <w:numId w:val="6"/>
        </w:numPr>
        <w:jc w:val="both"/>
        <w:rPr>
          <w:rFonts w:ascii="Sylfaen" w:hAnsi="Sylfaen"/>
          <w:lang w:val="ka-GE"/>
        </w:rPr>
      </w:pPr>
      <w:r w:rsidRPr="009279B4">
        <w:rPr>
          <w:rFonts w:ascii="Sylfaen" w:hAnsi="Sylfaen" w:cs="Sylfaen"/>
          <w:lang w:val="ka-GE"/>
        </w:rPr>
        <w:t>თბილისის</w:t>
      </w:r>
      <w:r w:rsidRPr="009279B4">
        <w:rPr>
          <w:rFonts w:ascii="Sylfaen" w:hAnsi="Sylfaen"/>
          <w:lang w:val="ka-GE"/>
        </w:rPr>
        <w:t xml:space="preserve"> </w:t>
      </w:r>
      <w:r w:rsidRPr="009279B4">
        <w:rPr>
          <w:rFonts w:ascii="Sylfaen" w:hAnsi="Sylfaen" w:cs="Sylfaen"/>
          <w:lang w:val="ka-GE"/>
        </w:rPr>
        <w:t>ძალადობის</w:t>
      </w:r>
      <w:r w:rsidRPr="009279B4">
        <w:rPr>
          <w:rFonts w:ascii="Sylfaen" w:hAnsi="Sylfaen"/>
          <w:lang w:val="ka-GE"/>
        </w:rPr>
        <w:t xml:space="preserve"> </w:t>
      </w:r>
      <w:r w:rsidRPr="009279B4">
        <w:rPr>
          <w:rFonts w:ascii="Sylfaen" w:hAnsi="Sylfaen" w:cs="Sylfaen"/>
          <w:lang w:val="ka-GE"/>
        </w:rPr>
        <w:t>მსხვერპლთა</w:t>
      </w:r>
      <w:r w:rsidRPr="009279B4">
        <w:rPr>
          <w:rFonts w:ascii="Sylfaen" w:hAnsi="Sylfaen"/>
          <w:lang w:val="ka-GE"/>
        </w:rPr>
        <w:t xml:space="preserve"> </w:t>
      </w:r>
      <w:r w:rsidRPr="009279B4">
        <w:rPr>
          <w:rFonts w:ascii="Sylfaen" w:hAnsi="Sylfaen" w:cs="Sylfaen"/>
          <w:lang w:val="ka-GE"/>
        </w:rPr>
        <w:t>მომსახურების</w:t>
      </w:r>
      <w:r w:rsidRPr="009279B4">
        <w:rPr>
          <w:rFonts w:ascii="Sylfaen" w:hAnsi="Sylfaen"/>
          <w:lang w:val="ka-GE"/>
        </w:rPr>
        <w:t xml:space="preserve"> </w:t>
      </w:r>
      <w:r w:rsidRPr="009279B4">
        <w:rPr>
          <w:rFonts w:ascii="Sylfaen" w:hAnsi="Sylfaen" w:cs="Sylfaen"/>
          <w:lang w:val="ka-GE"/>
        </w:rPr>
        <w:t>კრიზისული</w:t>
      </w:r>
      <w:r w:rsidRPr="009279B4">
        <w:rPr>
          <w:rFonts w:ascii="Sylfaen" w:hAnsi="Sylfaen"/>
          <w:lang w:val="ka-GE"/>
        </w:rPr>
        <w:t xml:space="preserve"> </w:t>
      </w:r>
      <w:r w:rsidRPr="009279B4">
        <w:rPr>
          <w:rFonts w:ascii="Sylfaen" w:hAnsi="Sylfaen" w:cs="Sylfaen"/>
          <w:lang w:val="ka-GE"/>
        </w:rPr>
        <w:t>ცენტრი</w:t>
      </w:r>
      <w:r w:rsidRPr="009279B4">
        <w:rPr>
          <w:rFonts w:ascii="Sylfaen" w:hAnsi="Sylfaen"/>
          <w:lang w:val="ka-GE"/>
        </w:rPr>
        <w:t xml:space="preserve">, </w:t>
      </w:r>
      <w:r w:rsidRPr="009279B4">
        <w:rPr>
          <w:rFonts w:ascii="Sylfaen" w:hAnsi="Sylfaen" w:cs="Sylfaen"/>
          <w:lang w:val="ka-GE"/>
        </w:rPr>
        <w:t>გაიხსნა</w:t>
      </w:r>
      <w:r w:rsidRPr="009279B4">
        <w:rPr>
          <w:rFonts w:ascii="Sylfaen" w:hAnsi="Sylfaen"/>
          <w:lang w:val="ka-GE"/>
        </w:rPr>
        <w:t xml:space="preserve"> 2016 </w:t>
      </w:r>
      <w:r w:rsidRPr="009279B4">
        <w:rPr>
          <w:rFonts w:ascii="Sylfaen" w:hAnsi="Sylfaen" w:cs="Sylfaen"/>
          <w:lang w:val="ka-GE"/>
        </w:rPr>
        <w:t>წლის</w:t>
      </w:r>
      <w:r w:rsidRPr="009279B4">
        <w:rPr>
          <w:rFonts w:ascii="Sylfaen" w:hAnsi="Sylfaen"/>
          <w:lang w:val="ka-GE"/>
        </w:rPr>
        <w:t xml:space="preserve"> </w:t>
      </w:r>
      <w:r w:rsidRPr="009279B4">
        <w:rPr>
          <w:rFonts w:ascii="Sylfaen" w:hAnsi="Sylfaen" w:cs="Sylfaen"/>
          <w:lang w:val="ka-GE"/>
        </w:rPr>
        <w:t>სექტემბერში</w:t>
      </w:r>
      <w:r w:rsidRPr="009279B4">
        <w:rPr>
          <w:rFonts w:ascii="Sylfaen" w:hAnsi="Sylfaen"/>
          <w:lang w:val="ka-GE"/>
        </w:rPr>
        <w:t xml:space="preserve">; </w:t>
      </w:r>
    </w:p>
    <w:p w:rsidR="00053942" w:rsidRPr="009279B4" w:rsidRDefault="00053942" w:rsidP="009279B4">
      <w:pPr>
        <w:pStyle w:val="NoSpacing"/>
        <w:numPr>
          <w:ilvl w:val="0"/>
          <w:numId w:val="6"/>
        </w:numPr>
        <w:jc w:val="both"/>
        <w:rPr>
          <w:rFonts w:ascii="Sylfaen" w:hAnsi="Sylfaen"/>
          <w:lang w:val="ka-GE"/>
        </w:rPr>
      </w:pPr>
      <w:r w:rsidRPr="009279B4">
        <w:rPr>
          <w:rFonts w:ascii="Sylfaen" w:hAnsi="Sylfaen" w:cs="Sylfaen"/>
          <w:lang w:val="ka-GE"/>
        </w:rPr>
        <w:t>ოზურგეთის</w:t>
      </w:r>
      <w:r w:rsidRPr="009279B4">
        <w:rPr>
          <w:rFonts w:ascii="Sylfaen" w:hAnsi="Sylfaen"/>
          <w:lang w:val="ka-GE"/>
        </w:rPr>
        <w:t xml:space="preserve"> </w:t>
      </w:r>
      <w:r w:rsidRPr="009279B4">
        <w:rPr>
          <w:rFonts w:ascii="Sylfaen" w:hAnsi="Sylfaen" w:cs="Sylfaen"/>
          <w:lang w:val="ka-GE"/>
        </w:rPr>
        <w:t>ძალადობის</w:t>
      </w:r>
      <w:r w:rsidRPr="009279B4">
        <w:rPr>
          <w:rFonts w:ascii="Sylfaen" w:hAnsi="Sylfaen"/>
          <w:lang w:val="ka-GE"/>
        </w:rPr>
        <w:t xml:space="preserve"> </w:t>
      </w:r>
      <w:r w:rsidRPr="009279B4">
        <w:rPr>
          <w:rFonts w:ascii="Sylfaen" w:hAnsi="Sylfaen" w:cs="Sylfaen"/>
          <w:lang w:val="ka-GE"/>
        </w:rPr>
        <w:t>მსხვერპლთა</w:t>
      </w:r>
      <w:r w:rsidRPr="009279B4">
        <w:rPr>
          <w:rFonts w:ascii="Sylfaen" w:hAnsi="Sylfaen"/>
          <w:lang w:val="ka-GE"/>
        </w:rPr>
        <w:t xml:space="preserve"> </w:t>
      </w:r>
      <w:r w:rsidRPr="009279B4">
        <w:rPr>
          <w:rFonts w:ascii="Sylfaen" w:hAnsi="Sylfaen" w:cs="Sylfaen"/>
          <w:lang w:val="ka-GE"/>
        </w:rPr>
        <w:t>მომსახურების</w:t>
      </w:r>
      <w:r w:rsidRPr="009279B4">
        <w:rPr>
          <w:rFonts w:ascii="Sylfaen" w:hAnsi="Sylfaen"/>
          <w:lang w:val="ka-GE"/>
        </w:rPr>
        <w:t xml:space="preserve"> </w:t>
      </w:r>
      <w:r w:rsidRPr="009279B4">
        <w:rPr>
          <w:rFonts w:ascii="Sylfaen" w:hAnsi="Sylfaen" w:cs="Sylfaen"/>
          <w:lang w:val="ka-GE"/>
        </w:rPr>
        <w:t>კრიზისული</w:t>
      </w:r>
      <w:r w:rsidRPr="009279B4">
        <w:rPr>
          <w:rFonts w:ascii="Sylfaen" w:hAnsi="Sylfaen"/>
          <w:lang w:val="ka-GE"/>
        </w:rPr>
        <w:t xml:space="preserve"> </w:t>
      </w:r>
      <w:r w:rsidRPr="009279B4">
        <w:rPr>
          <w:rFonts w:ascii="Sylfaen" w:hAnsi="Sylfaen" w:cs="Sylfaen"/>
          <w:lang w:val="ka-GE"/>
        </w:rPr>
        <w:t>ცენტრი</w:t>
      </w:r>
      <w:r w:rsidRPr="009279B4">
        <w:rPr>
          <w:rFonts w:ascii="Sylfaen" w:hAnsi="Sylfaen"/>
          <w:lang w:val="ka-GE"/>
        </w:rPr>
        <w:t xml:space="preserve">, </w:t>
      </w:r>
      <w:r w:rsidRPr="009279B4">
        <w:rPr>
          <w:rFonts w:ascii="Sylfaen" w:hAnsi="Sylfaen" w:cs="Sylfaen"/>
          <w:lang w:val="ka-GE"/>
        </w:rPr>
        <w:t>გაიხსნა</w:t>
      </w:r>
      <w:r w:rsidRPr="009279B4">
        <w:rPr>
          <w:rFonts w:ascii="Sylfaen" w:hAnsi="Sylfaen"/>
          <w:lang w:val="ka-GE"/>
        </w:rPr>
        <w:t xml:space="preserve"> 2018 </w:t>
      </w:r>
      <w:r w:rsidRPr="009279B4">
        <w:rPr>
          <w:rFonts w:ascii="Sylfaen" w:hAnsi="Sylfaen" w:cs="Sylfaen"/>
          <w:lang w:val="ka-GE"/>
        </w:rPr>
        <w:t>წლის</w:t>
      </w:r>
      <w:r w:rsidRPr="009279B4">
        <w:rPr>
          <w:rFonts w:ascii="Sylfaen" w:hAnsi="Sylfaen"/>
          <w:lang w:val="ka-GE"/>
        </w:rPr>
        <w:t xml:space="preserve"> </w:t>
      </w:r>
      <w:r w:rsidRPr="009279B4">
        <w:rPr>
          <w:rFonts w:ascii="Sylfaen" w:hAnsi="Sylfaen" w:cs="Sylfaen"/>
          <w:lang w:val="ka-GE"/>
        </w:rPr>
        <w:t>დეკემბერში</w:t>
      </w:r>
      <w:r w:rsidRPr="009279B4">
        <w:rPr>
          <w:rFonts w:ascii="Sylfaen" w:hAnsi="Sylfaen"/>
          <w:lang w:val="ka-GE"/>
        </w:rPr>
        <w:t xml:space="preserve">; </w:t>
      </w:r>
    </w:p>
    <w:p w:rsidR="00053942" w:rsidRPr="009279B4" w:rsidRDefault="00053942" w:rsidP="009279B4">
      <w:pPr>
        <w:pStyle w:val="NoSpacing"/>
        <w:numPr>
          <w:ilvl w:val="0"/>
          <w:numId w:val="6"/>
        </w:numPr>
        <w:jc w:val="both"/>
        <w:rPr>
          <w:rFonts w:ascii="Sylfaen" w:hAnsi="Sylfaen"/>
          <w:lang w:val="ka-GE"/>
        </w:rPr>
      </w:pPr>
      <w:r w:rsidRPr="009279B4">
        <w:rPr>
          <w:rFonts w:ascii="Sylfaen" w:hAnsi="Sylfaen" w:cs="Sylfaen"/>
          <w:lang w:val="ka-GE"/>
        </w:rPr>
        <w:t>მარნეულის</w:t>
      </w:r>
      <w:r w:rsidRPr="009279B4">
        <w:rPr>
          <w:rFonts w:ascii="Sylfaen" w:hAnsi="Sylfaen"/>
          <w:lang w:val="ka-GE"/>
        </w:rPr>
        <w:t xml:space="preserve"> </w:t>
      </w:r>
      <w:r w:rsidRPr="009279B4">
        <w:rPr>
          <w:rFonts w:ascii="Sylfaen" w:hAnsi="Sylfaen" w:cs="Sylfaen"/>
          <w:lang w:val="ka-GE"/>
        </w:rPr>
        <w:t>ძალადობის</w:t>
      </w:r>
      <w:r w:rsidRPr="009279B4">
        <w:rPr>
          <w:rFonts w:ascii="Sylfaen" w:hAnsi="Sylfaen"/>
          <w:lang w:val="ka-GE"/>
        </w:rPr>
        <w:t xml:space="preserve"> </w:t>
      </w:r>
      <w:r w:rsidRPr="009279B4">
        <w:rPr>
          <w:rFonts w:ascii="Sylfaen" w:hAnsi="Sylfaen" w:cs="Sylfaen"/>
          <w:lang w:val="ka-GE"/>
        </w:rPr>
        <w:t>მსხვერპლთა</w:t>
      </w:r>
      <w:r w:rsidRPr="009279B4">
        <w:rPr>
          <w:rFonts w:ascii="Sylfaen" w:hAnsi="Sylfaen"/>
          <w:lang w:val="ka-GE"/>
        </w:rPr>
        <w:t xml:space="preserve"> </w:t>
      </w:r>
      <w:r w:rsidRPr="009279B4">
        <w:rPr>
          <w:rFonts w:ascii="Sylfaen" w:hAnsi="Sylfaen" w:cs="Sylfaen"/>
          <w:lang w:val="ka-GE"/>
        </w:rPr>
        <w:t>მომსახურების</w:t>
      </w:r>
      <w:r w:rsidRPr="009279B4">
        <w:rPr>
          <w:rFonts w:ascii="Sylfaen" w:hAnsi="Sylfaen"/>
          <w:lang w:val="ka-GE"/>
        </w:rPr>
        <w:t xml:space="preserve"> </w:t>
      </w:r>
      <w:r w:rsidRPr="009279B4">
        <w:rPr>
          <w:rFonts w:ascii="Sylfaen" w:hAnsi="Sylfaen" w:cs="Sylfaen"/>
          <w:lang w:val="ka-GE"/>
        </w:rPr>
        <w:t>კრიზისული</w:t>
      </w:r>
      <w:r w:rsidRPr="009279B4">
        <w:rPr>
          <w:rFonts w:ascii="Sylfaen" w:hAnsi="Sylfaen"/>
          <w:lang w:val="ka-GE"/>
        </w:rPr>
        <w:t xml:space="preserve"> </w:t>
      </w:r>
      <w:r w:rsidRPr="009279B4">
        <w:rPr>
          <w:rFonts w:ascii="Sylfaen" w:hAnsi="Sylfaen" w:cs="Sylfaen"/>
          <w:lang w:val="ka-GE"/>
        </w:rPr>
        <w:t>ცენტრი</w:t>
      </w:r>
      <w:r w:rsidRPr="009279B4">
        <w:rPr>
          <w:rFonts w:ascii="Sylfaen" w:hAnsi="Sylfaen"/>
          <w:lang w:val="ka-GE"/>
        </w:rPr>
        <w:t xml:space="preserve">, </w:t>
      </w:r>
      <w:r w:rsidRPr="009279B4">
        <w:rPr>
          <w:rFonts w:ascii="Sylfaen" w:hAnsi="Sylfaen" w:cs="Sylfaen"/>
          <w:lang w:val="ka-GE"/>
        </w:rPr>
        <w:t>გაიხსნა</w:t>
      </w:r>
      <w:r w:rsidRPr="009279B4">
        <w:rPr>
          <w:rFonts w:ascii="Sylfaen" w:hAnsi="Sylfaen"/>
          <w:lang w:val="ka-GE"/>
        </w:rPr>
        <w:t xml:space="preserve"> 2019 </w:t>
      </w:r>
      <w:r w:rsidRPr="009279B4">
        <w:rPr>
          <w:rFonts w:ascii="Sylfaen" w:hAnsi="Sylfaen" w:cs="Sylfaen"/>
          <w:lang w:val="ka-GE"/>
        </w:rPr>
        <w:t>წლის</w:t>
      </w:r>
      <w:r w:rsidRPr="009279B4">
        <w:rPr>
          <w:rFonts w:ascii="Sylfaen" w:hAnsi="Sylfaen"/>
          <w:lang w:val="ka-GE"/>
        </w:rPr>
        <w:t xml:space="preserve"> </w:t>
      </w:r>
      <w:r w:rsidRPr="009279B4">
        <w:rPr>
          <w:rFonts w:ascii="Sylfaen" w:hAnsi="Sylfaen" w:cs="Sylfaen"/>
          <w:lang w:val="ka-GE"/>
        </w:rPr>
        <w:t>თებერვალში</w:t>
      </w:r>
      <w:r w:rsidRPr="009279B4">
        <w:rPr>
          <w:rFonts w:ascii="Sylfaen" w:hAnsi="Sylfaen"/>
          <w:lang w:val="ka-GE"/>
        </w:rPr>
        <w:t>.</w:t>
      </w:r>
    </w:p>
    <w:p w:rsidR="00053942" w:rsidRPr="009279B4" w:rsidRDefault="00053942" w:rsidP="009279B4">
      <w:pPr>
        <w:pStyle w:val="NoSpacing"/>
        <w:jc w:val="both"/>
        <w:rPr>
          <w:rFonts w:ascii="Sylfaen" w:hAnsi="Sylfaen"/>
          <w:lang w:val="ka-GE"/>
        </w:rPr>
      </w:pPr>
    </w:p>
    <w:p w:rsidR="0008472D" w:rsidRPr="00372148" w:rsidRDefault="00053942" w:rsidP="00372148">
      <w:pPr>
        <w:pStyle w:val="ListParagraph"/>
        <w:numPr>
          <w:ilvl w:val="0"/>
          <w:numId w:val="8"/>
        </w:numPr>
        <w:spacing w:after="240" w:line="240" w:lineRule="auto"/>
        <w:ind w:left="0" w:firstLine="0"/>
        <w:contextualSpacing w:val="0"/>
        <w:jc w:val="both"/>
        <w:rPr>
          <w:rFonts w:ascii="Sylfaen" w:hAnsi="Sylfaen" w:cs="Sylfaen"/>
        </w:rPr>
      </w:pPr>
      <w:r w:rsidRPr="00B56B05">
        <w:rPr>
          <w:rFonts w:ascii="Sylfaen" w:hAnsi="Sylfaen" w:cs="Sylfaen"/>
        </w:rPr>
        <w:t>თავშესაფრის</w:t>
      </w:r>
      <w:r w:rsidR="0008472D" w:rsidRPr="00B56B05">
        <w:rPr>
          <w:rFonts w:ascii="Sylfaen" w:hAnsi="Sylfaen" w:cs="Sylfaen"/>
        </w:rPr>
        <w:t xml:space="preserve">  ან  კრიზისული  ცენტრის სერვისების ფარგლებში სახელმწიფო ფონდი  ქალთა  მიმართ  ძალადობის  ან/და  ოჯახში  ძალადობის  მსხვერპლს/ დაზარალებულს/სავარაუდო  მსხვერპლს  (მასზე  დამოკიდებულ  პირ(ებ)თან  ერთად) </w:t>
      </w:r>
      <w:r w:rsidR="0008472D" w:rsidRPr="00372148">
        <w:rPr>
          <w:rFonts w:ascii="Sylfaen" w:hAnsi="Sylfaen" w:cs="Sylfaen"/>
        </w:rPr>
        <w:t>უზრუნველყოფს  შემდეგი  მომსახურებებით: </w:t>
      </w:r>
    </w:p>
    <w:p w:rsidR="0008472D" w:rsidRPr="009279B4" w:rsidRDefault="0008472D" w:rsidP="009279B4">
      <w:pPr>
        <w:pStyle w:val="NoSpacing"/>
        <w:numPr>
          <w:ilvl w:val="0"/>
          <w:numId w:val="7"/>
        </w:numPr>
        <w:jc w:val="both"/>
        <w:rPr>
          <w:rFonts w:ascii="Sylfaen" w:hAnsi="Sylfaen"/>
          <w:lang w:val="ka-GE"/>
        </w:rPr>
      </w:pPr>
      <w:r w:rsidRPr="009279B4">
        <w:rPr>
          <w:rFonts w:ascii="Sylfaen" w:hAnsi="Sylfaen" w:cs="Sylfaen"/>
          <w:lang w:val="ka-GE"/>
        </w:rPr>
        <w:t>ფსიქოლოგიურ</w:t>
      </w:r>
      <w:r w:rsidRPr="009279B4">
        <w:rPr>
          <w:rFonts w:ascii="Sylfaen" w:hAnsi="Sylfaen"/>
          <w:lang w:val="ka-GE"/>
        </w:rPr>
        <w:t>–</w:t>
      </w:r>
      <w:r w:rsidRPr="009279B4">
        <w:rPr>
          <w:rFonts w:ascii="Sylfaen" w:hAnsi="Sylfaen" w:cs="Sylfaen"/>
          <w:lang w:val="ka-GE"/>
        </w:rPr>
        <w:t>სოციალური</w:t>
      </w:r>
      <w:r w:rsidRPr="009279B4">
        <w:rPr>
          <w:rFonts w:ascii="Sylfaen" w:hAnsi="Sylfaen"/>
          <w:lang w:val="ka-GE"/>
        </w:rPr>
        <w:t xml:space="preserve"> </w:t>
      </w:r>
      <w:r w:rsidRPr="009279B4">
        <w:rPr>
          <w:rFonts w:ascii="Sylfaen" w:hAnsi="Sylfaen" w:cs="Sylfaen"/>
          <w:lang w:val="ka-GE"/>
        </w:rPr>
        <w:t>დახმარება</w:t>
      </w:r>
      <w:r w:rsidRPr="009279B4">
        <w:rPr>
          <w:rFonts w:ascii="Sylfaen" w:hAnsi="Sylfaen"/>
          <w:lang w:val="ka-GE"/>
        </w:rPr>
        <w:t>/</w:t>
      </w:r>
      <w:r w:rsidRPr="009279B4">
        <w:rPr>
          <w:rFonts w:ascii="Sylfaen" w:hAnsi="Sylfaen" w:cs="Sylfaen"/>
          <w:lang w:val="ka-GE"/>
        </w:rPr>
        <w:t>რეაბილიტაცია</w:t>
      </w:r>
      <w:r w:rsidRPr="009279B4">
        <w:rPr>
          <w:rFonts w:ascii="Sylfaen" w:hAnsi="Sylfaen"/>
          <w:lang w:val="ka-GE"/>
        </w:rPr>
        <w:t>;</w:t>
      </w:r>
    </w:p>
    <w:p w:rsidR="0008472D" w:rsidRPr="009279B4" w:rsidRDefault="0008472D" w:rsidP="009279B4">
      <w:pPr>
        <w:pStyle w:val="NoSpacing"/>
        <w:numPr>
          <w:ilvl w:val="0"/>
          <w:numId w:val="7"/>
        </w:numPr>
        <w:jc w:val="both"/>
        <w:rPr>
          <w:rFonts w:ascii="Sylfaen" w:hAnsi="Sylfaen"/>
          <w:lang w:val="ka-GE"/>
        </w:rPr>
      </w:pPr>
      <w:r w:rsidRPr="009279B4">
        <w:rPr>
          <w:rFonts w:ascii="Sylfaen" w:hAnsi="Sylfaen" w:cs="Sylfaen"/>
          <w:lang w:val="ka-GE"/>
        </w:rPr>
        <w:t>სამედიცინო</w:t>
      </w:r>
      <w:r w:rsidRPr="009279B4">
        <w:rPr>
          <w:rFonts w:ascii="Sylfaen" w:hAnsi="Sylfaen"/>
          <w:lang w:val="ka-GE"/>
        </w:rPr>
        <w:t xml:space="preserve"> </w:t>
      </w:r>
      <w:r w:rsidRPr="009279B4">
        <w:rPr>
          <w:rFonts w:ascii="Sylfaen" w:hAnsi="Sylfaen" w:cs="Sylfaen"/>
          <w:lang w:val="ka-GE"/>
        </w:rPr>
        <w:t>მომსახურება</w:t>
      </w:r>
      <w:r w:rsidRPr="009279B4">
        <w:rPr>
          <w:rFonts w:ascii="Sylfaen" w:hAnsi="Sylfaen"/>
          <w:lang w:val="ka-GE"/>
        </w:rPr>
        <w:t>;</w:t>
      </w:r>
    </w:p>
    <w:p w:rsidR="0008472D" w:rsidRPr="009279B4" w:rsidRDefault="0008472D" w:rsidP="009279B4">
      <w:pPr>
        <w:pStyle w:val="NoSpacing"/>
        <w:numPr>
          <w:ilvl w:val="0"/>
          <w:numId w:val="7"/>
        </w:numPr>
        <w:jc w:val="both"/>
        <w:rPr>
          <w:rFonts w:ascii="Sylfaen" w:hAnsi="Sylfaen"/>
          <w:lang w:val="ka-GE"/>
        </w:rPr>
      </w:pPr>
      <w:r w:rsidRPr="009279B4">
        <w:rPr>
          <w:rFonts w:ascii="Sylfaen" w:hAnsi="Sylfaen" w:cs="Sylfaen"/>
          <w:lang w:val="ka-GE"/>
        </w:rPr>
        <w:t>სამართლებრივი</w:t>
      </w:r>
      <w:r w:rsidRPr="009279B4">
        <w:rPr>
          <w:rFonts w:ascii="Sylfaen" w:hAnsi="Sylfaen"/>
          <w:lang w:val="ka-GE"/>
        </w:rPr>
        <w:t xml:space="preserve"> </w:t>
      </w:r>
      <w:r w:rsidRPr="009279B4">
        <w:rPr>
          <w:rFonts w:ascii="Sylfaen" w:hAnsi="Sylfaen" w:cs="Sylfaen"/>
          <w:lang w:val="ka-GE"/>
        </w:rPr>
        <w:t>დახმარება</w:t>
      </w:r>
      <w:r w:rsidRPr="009279B4">
        <w:rPr>
          <w:rFonts w:ascii="Sylfaen" w:hAnsi="Sylfaen"/>
          <w:lang w:val="ka-GE"/>
        </w:rPr>
        <w:t xml:space="preserve"> (</w:t>
      </w:r>
      <w:r w:rsidRPr="009279B4">
        <w:rPr>
          <w:rFonts w:ascii="Sylfaen" w:hAnsi="Sylfaen" w:cs="Sylfaen"/>
          <w:lang w:val="ka-GE"/>
        </w:rPr>
        <w:t>მათ</w:t>
      </w:r>
      <w:r w:rsidRPr="009279B4">
        <w:rPr>
          <w:rFonts w:ascii="Sylfaen" w:hAnsi="Sylfaen"/>
          <w:lang w:val="ka-GE"/>
        </w:rPr>
        <w:t xml:space="preserve"> </w:t>
      </w:r>
      <w:r w:rsidRPr="009279B4">
        <w:rPr>
          <w:rFonts w:ascii="Sylfaen" w:hAnsi="Sylfaen" w:cs="Sylfaen"/>
          <w:lang w:val="ka-GE"/>
        </w:rPr>
        <w:t>შორის</w:t>
      </w:r>
      <w:r w:rsidRPr="009279B4">
        <w:rPr>
          <w:rFonts w:ascii="Sylfaen" w:hAnsi="Sylfaen"/>
          <w:lang w:val="ka-GE"/>
        </w:rPr>
        <w:t xml:space="preserve">, </w:t>
      </w:r>
      <w:r w:rsidRPr="009279B4">
        <w:rPr>
          <w:rFonts w:ascii="Sylfaen" w:hAnsi="Sylfaen" w:cs="Sylfaen"/>
          <w:lang w:val="ka-GE"/>
        </w:rPr>
        <w:t>სასამართლო</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სამართალდამცავ</w:t>
      </w:r>
      <w:r w:rsidRPr="009279B4">
        <w:rPr>
          <w:rFonts w:ascii="Sylfaen" w:hAnsi="Sylfaen"/>
          <w:lang w:val="ka-GE"/>
        </w:rPr>
        <w:t xml:space="preserve"> </w:t>
      </w:r>
      <w:r w:rsidRPr="009279B4">
        <w:rPr>
          <w:rFonts w:ascii="Sylfaen" w:hAnsi="Sylfaen" w:cs="Sylfaen"/>
          <w:lang w:val="ka-GE"/>
        </w:rPr>
        <w:t>ორგანოებში</w:t>
      </w:r>
      <w:r w:rsidRPr="009279B4">
        <w:rPr>
          <w:rFonts w:ascii="Sylfaen" w:hAnsi="Sylfaen"/>
          <w:lang w:val="ka-GE"/>
        </w:rPr>
        <w:t xml:space="preserve"> </w:t>
      </w:r>
      <w:r w:rsidRPr="009279B4">
        <w:rPr>
          <w:rFonts w:ascii="Sylfaen" w:hAnsi="Sylfaen" w:cs="Sylfaen"/>
          <w:lang w:val="ka-GE"/>
        </w:rPr>
        <w:t>წარმომადგენლობით</w:t>
      </w:r>
      <w:r w:rsidRPr="009279B4">
        <w:rPr>
          <w:rFonts w:ascii="Sylfaen" w:hAnsi="Sylfaen"/>
          <w:lang w:val="ka-GE"/>
        </w:rPr>
        <w:t>);</w:t>
      </w:r>
    </w:p>
    <w:p w:rsidR="0008472D" w:rsidRPr="009279B4" w:rsidRDefault="0008472D" w:rsidP="009279B4">
      <w:pPr>
        <w:pStyle w:val="NoSpacing"/>
        <w:numPr>
          <w:ilvl w:val="0"/>
          <w:numId w:val="7"/>
        </w:numPr>
        <w:jc w:val="both"/>
        <w:rPr>
          <w:rFonts w:ascii="Sylfaen" w:hAnsi="Sylfaen"/>
          <w:lang w:val="ka-GE"/>
        </w:rPr>
      </w:pPr>
      <w:r w:rsidRPr="009279B4">
        <w:rPr>
          <w:rFonts w:ascii="Sylfaen" w:hAnsi="Sylfaen" w:cs="Sylfaen"/>
          <w:lang w:val="ka-GE"/>
        </w:rPr>
        <w:t>საჭიროების</w:t>
      </w:r>
      <w:r w:rsidRPr="009279B4">
        <w:rPr>
          <w:rFonts w:ascii="Sylfaen" w:hAnsi="Sylfaen"/>
          <w:lang w:val="ka-GE"/>
        </w:rPr>
        <w:t xml:space="preserve"> </w:t>
      </w:r>
      <w:r w:rsidRPr="009279B4">
        <w:rPr>
          <w:rFonts w:ascii="Sylfaen" w:hAnsi="Sylfaen" w:cs="Sylfaen"/>
          <w:lang w:val="ka-GE"/>
        </w:rPr>
        <w:t>შემთხვევაში</w:t>
      </w:r>
      <w:r w:rsidRPr="009279B4">
        <w:rPr>
          <w:rFonts w:ascii="Sylfaen" w:hAnsi="Sylfaen"/>
          <w:lang w:val="ka-GE"/>
        </w:rPr>
        <w:t xml:space="preserve">, </w:t>
      </w:r>
      <w:r w:rsidRPr="009279B4">
        <w:rPr>
          <w:rFonts w:ascii="Sylfaen" w:hAnsi="Sylfaen" w:cs="Sylfaen"/>
          <w:lang w:val="ka-GE"/>
        </w:rPr>
        <w:t>თარჯიმნის</w:t>
      </w:r>
      <w:r w:rsidRPr="009279B4">
        <w:rPr>
          <w:rFonts w:ascii="Sylfaen" w:hAnsi="Sylfaen"/>
          <w:lang w:val="ka-GE"/>
        </w:rPr>
        <w:t xml:space="preserve"> </w:t>
      </w:r>
      <w:r w:rsidRPr="009279B4">
        <w:rPr>
          <w:rFonts w:ascii="Sylfaen" w:hAnsi="Sylfaen" w:cs="Sylfaen"/>
          <w:lang w:val="ka-GE"/>
        </w:rPr>
        <w:t>მომსახურებით</w:t>
      </w:r>
      <w:r w:rsidRPr="009279B4">
        <w:rPr>
          <w:rFonts w:ascii="Sylfaen" w:hAnsi="Sylfaen"/>
          <w:lang w:val="ka-GE"/>
        </w:rPr>
        <w:t>;</w:t>
      </w:r>
    </w:p>
    <w:p w:rsidR="0008472D" w:rsidRPr="009279B4" w:rsidRDefault="0008472D" w:rsidP="009279B4">
      <w:pPr>
        <w:pStyle w:val="NoSpacing"/>
        <w:numPr>
          <w:ilvl w:val="0"/>
          <w:numId w:val="7"/>
        </w:numPr>
        <w:jc w:val="both"/>
        <w:rPr>
          <w:rFonts w:ascii="Sylfaen" w:hAnsi="Sylfaen"/>
          <w:lang w:val="ka-GE"/>
        </w:rPr>
      </w:pPr>
      <w:r w:rsidRPr="009279B4">
        <w:rPr>
          <w:rFonts w:ascii="Sylfaen" w:hAnsi="Sylfaen" w:cs="Sylfaen"/>
          <w:lang w:val="ka-GE"/>
        </w:rPr>
        <w:t>ოჯახსა</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საზოგადოებაში</w:t>
      </w:r>
      <w:r w:rsidRPr="009279B4">
        <w:rPr>
          <w:rFonts w:ascii="Sylfaen" w:hAnsi="Sylfaen"/>
          <w:lang w:val="ka-GE"/>
        </w:rPr>
        <w:t xml:space="preserve"> </w:t>
      </w:r>
      <w:r w:rsidRPr="009279B4">
        <w:rPr>
          <w:rFonts w:ascii="Sylfaen" w:hAnsi="Sylfaen" w:cs="Sylfaen"/>
          <w:lang w:val="ka-GE"/>
        </w:rPr>
        <w:t>რეინტეგრაციის</w:t>
      </w:r>
      <w:r w:rsidRPr="009279B4">
        <w:rPr>
          <w:rFonts w:ascii="Sylfaen" w:hAnsi="Sylfaen"/>
          <w:lang w:val="ka-GE"/>
        </w:rPr>
        <w:t xml:space="preserve"> </w:t>
      </w:r>
      <w:r w:rsidRPr="009279B4">
        <w:rPr>
          <w:rFonts w:ascii="Sylfaen" w:hAnsi="Sylfaen" w:cs="Sylfaen"/>
          <w:lang w:val="ka-GE"/>
        </w:rPr>
        <w:t>ხელშეწყობა</w:t>
      </w:r>
      <w:r w:rsidRPr="009279B4">
        <w:rPr>
          <w:rFonts w:ascii="Sylfaen" w:hAnsi="Sylfaen"/>
          <w:lang w:val="ka-GE"/>
        </w:rPr>
        <w:t>;</w:t>
      </w:r>
    </w:p>
    <w:p w:rsidR="0008472D" w:rsidRPr="009279B4" w:rsidRDefault="0008472D" w:rsidP="009279B4">
      <w:pPr>
        <w:pStyle w:val="NoSpacing"/>
        <w:numPr>
          <w:ilvl w:val="0"/>
          <w:numId w:val="7"/>
        </w:numPr>
        <w:jc w:val="both"/>
        <w:rPr>
          <w:rFonts w:ascii="Sylfaen" w:hAnsi="Sylfaen"/>
          <w:lang w:val="ka-GE"/>
        </w:rPr>
      </w:pPr>
      <w:r w:rsidRPr="009279B4">
        <w:rPr>
          <w:rFonts w:ascii="Sylfaen" w:hAnsi="Sylfaen" w:cs="Sylfaen"/>
          <w:lang w:val="ka-GE"/>
        </w:rPr>
        <w:t>დროებითი</w:t>
      </w:r>
      <w:r w:rsidRPr="009279B4">
        <w:rPr>
          <w:rFonts w:ascii="Sylfaen" w:hAnsi="Sylfaen"/>
          <w:lang w:val="ka-GE"/>
        </w:rPr>
        <w:t xml:space="preserve"> </w:t>
      </w:r>
      <w:r w:rsidRPr="009279B4">
        <w:rPr>
          <w:rFonts w:ascii="Sylfaen" w:hAnsi="Sylfaen" w:cs="Sylfaen"/>
          <w:lang w:val="ka-GE"/>
        </w:rPr>
        <w:t>სადღეღამისო</w:t>
      </w:r>
      <w:r w:rsidRPr="009279B4">
        <w:rPr>
          <w:rFonts w:ascii="Sylfaen" w:hAnsi="Sylfaen"/>
          <w:lang w:val="ka-GE"/>
        </w:rPr>
        <w:t xml:space="preserve"> </w:t>
      </w:r>
      <w:r w:rsidRPr="009279B4">
        <w:rPr>
          <w:rFonts w:ascii="Sylfaen" w:hAnsi="Sylfaen" w:cs="Sylfaen"/>
          <w:lang w:val="ka-GE"/>
        </w:rPr>
        <w:t>საცხოვრისით</w:t>
      </w:r>
      <w:r w:rsidRPr="009279B4">
        <w:rPr>
          <w:rFonts w:ascii="Sylfaen" w:hAnsi="Sylfaen"/>
          <w:lang w:val="ka-GE"/>
        </w:rPr>
        <w:t xml:space="preserve"> </w:t>
      </w:r>
      <w:r w:rsidRPr="009279B4">
        <w:rPr>
          <w:rFonts w:ascii="Sylfaen" w:hAnsi="Sylfaen" w:cs="Sylfaen"/>
          <w:lang w:val="ka-GE"/>
        </w:rPr>
        <w:t>თავშესაფარი</w:t>
      </w:r>
      <w:r w:rsidRPr="009279B4">
        <w:rPr>
          <w:rFonts w:ascii="Sylfaen" w:hAnsi="Sylfaen"/>
          <w:lang w:val="ka-GE"/>
        </w:rPr>
        <w:t xml:space="preserve"> (</w:t>
      </w:r>
      <w:r w:rsidRPr="009279B4">
        <w:rPr>
          <w:rFonts w:ascii="Sylfaen" w:hAnsi="Sylfaen" w:cs="Sylfaen"/>
          <w:lang w:val="ka-GE"/>
        </w:rPr>
        <w:t>მხოლოდ</w:t>
      </w:r>
      <w:r w:rsidRPr="009279B4">
        <w:rPr>
          <w:rFonts w:ascii="Sylfaen" w:hAnsi="Sylfaen"/>
          <w:lang w:val="ka-GE"/>
        </w:rPr>
        <w:t xml:space="preserve"> </w:t>
      </w:r>
      <w:r w:rsidRPr="009279B4">
        <w:rPr>
          <w:rFonts w:ascii="Sylfaen" w:hAnsi="Sylfaen" w:cs="Sylfaen"/>
          <w:lang w:val="ka-GE"/>
        </w:rPr>
        <w:t>მსხვერპლს</w:t>
      </w:r>
      <w:r w:rsidRPr="009279B4">
        <w:rPr>
          <w:rFonts w:ascii="Sylfaen" w:hAnsi="Sylfaen"/>
          <w:lang w:val="ka-GE"/>
        </w:rPr>
        <w:t>/</w:t>
      </w:r>
      <w:r w:rsidRPr="009279B4">
        <w:rPr>
          <w:rFonts w:ascii="Sylfaen" w:hAnsi="Sylfaen" w:cs="Sylfaen"/>
          <w:lang w:val="ka-GE"/>
        </w:rPr>
        <w:t>დაზარალებულს</w:t>
      </w:r>
      <w:r w:rsidRPr="009279B4">
        <w:rPr>
          <w:rFonts w:ascii="Sylfaen" w:hAnsi="Sylfaen"/>
          <w:lang w:val="ka-GE"/>
        </w:rPr>
        <w:t xml:space="preserve"> </w:t>
      </w:r>
      <w:r w:rsidRPr="009279B4">
        <w:rPr>
          <w:rFonts w:ascii="Sylfaen" w:hAnsi="Sylfaen" w:cs="Sylfaen"/>
          <w:lang w:val="ka-GE"/>
        </w:rPr>
        <w:t>დამოკიდებულ</w:t>
      </w:r>
      <w:r w:rsidRPr="009279B4">
        <w:rPr>
          <w:rFonts w:ascii="Sylfaen" w:hAnsi="Sylfaen"/>
          <w:lang w:val="ka-GE"/>
        </w:rPr>
        <w:t xml:space="preserve"> </w:t>
      </w:r>
      <w:r w:rsidRPr="009279B4">
        <w:rPr>
          <w:rFonts w:ascii="Sylfaen" w:hAnsi="Sylfaen" w:cs="Sylfaen"/>
          <w:lang w:val="ka-GE"/>
        </w:rPr>
        <w:t>პირებთან</w:t>
      </w:r>
      <w:r w:rsidRPr="009279B4">
        <w:rPr>
          <w:rFonts w:ascii="Sylfaen" w:hAnsi="Sylfaen"/>
          <w:lang w:val="ka-GE"/>
        </w:rPr>
        <w:t xml:space="preserve"> </w:t>
      </w:r>
      <w:r w:rsidRPr="009279B4">
        <w:rPr>
          <w:rFonts w:ascii="Sylfaen" w:hAnsi="Sylfaen" w:cs="Sylfaen"/>
          <w:lang w:val="ka-GE"/>
        </w:rPr>
        <w:t>ერთად</w:t>
      </w:r>
      <w:r w:rsidRPr="009279B4">
        <w:rPr>
          <w:rFonts w:ascii="Sylfaen" w:hAnsi="Sylfaen"/>
          <w:lang w:val="ka-GE"/>
        </w:rPr>
        <w:t xml:space="preserve">), </w:t>
      </w:r>
      <w:r w:rsidRPr="009279B4">
        <w:rPr>
          <w:rFonts w:ascii="Sylfaen" w:hAnsi="Sylfaen" w:cs="Sylfaen"/>
          <w:lang w:val="ka-GE"/>
        </w:rPr>
        <w:t>რაც</w:t>
      </w:r>
      <w:r w:rsidRPr="009279B4">
        <w:rPr>
          <w:rFonts w:ascii="Sylfaen" w:hAnsi="Sylfaen"/>
          <w:lang w:val="ka-GE"/>
        </w:rPr>
        <w:t xml:space="preserve"> </w:t>
      </w:r>
      <w:r w:rsidRPr="009279B4">
        <w:rPr>
          <w:rFonts w:ascii="Sylfaen" w:hAnsi="Sylfaen" w:cs="Sylfaen"/>
          <w:lang w:val="ka-GE"/>
        </w:rPr>
        <w:t>მოიცავს</w:t>
      </w:r>
      <w:r w:rsidRPr="009279B4">
        <w:rPr>
          <w:rFonts w:ascii="Sylfaen" w:hAnsi="Sylfaen"/>
          <w:lang w:val="ka-GE"/>
        </w:rPr>
        <w:t xml:space="preserve"> </w:t>
      </w:r>
      <w:r w:rsidRPr="009279B4">
        <w:rPr>
          <w:rFonts w:ascii="Sylfaen" w:hAnsi="Sylfaen" w:cs="Sylfaen"/>
          <w:lang w:val="ka-GE"/>
        </w:rPr>
        <w:t>კვებით</w:t>
      </w:r>
      <w:r w:rsidRPr="009279B4">
        <w:rPr>
          <w:rFonts w:ascii="Sylfaen" w:hAnsi="Sylfaen"/>
          <w:lang w:val="ka-GE"/>
        </w:rPr>
        <w:t xml:space="preserve">, </w:t>
      </w:r>
      <w:r w:rsidRPr="009279B4">
        <w:rPr>
          <w:rFonts w:ascii="Sylfaen" w:hAnsi="Sylfaen" w:cs="Sylfaen"/>
          <w:lang w:val="ka-GE"/>
        </w:rPr>
        <w:t>ჰიგიენის</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პირველადი</w:t>
      </w:r>
      <w:r w:rsidRPr="009279B4">
        <w:rPr>
          <w:rFonts w:ascii="Sylfaen" w:hAnsi="Sylfaen"/>
          <w:lang w:val="ka-GE"/>
        </w:rPr>
        <w:t xml:space="preserve"> </w:t>
      </w:r>
      <w:r w:rsidRPr="009279B4">
        <w:rPr>
          <w:rFonts w:ascii="Sylfaen" w:hAnsi="Sylfaen" w:cs="Sylfaen"/>
          <w:lang w:val="ka-GE"/>
        </w:rPr>
        <w:t>მოხმარების</w:t>
      </w:r>
      <w:r w:rsidRPr="009279B4">
        <w:rPr>
          <w:rFonts w:ascii="Sylfaen" w:hAnsi="Sylfaen"/>
          <w:lang w:val="ka-GE"/>
        </w:rPr>
        <w:t xml:space="preserve"> </w:t>
      </w:r>
      <w:r w:rsidRPr="009279B4">
        <w:rPr>
          <w:rFonts w:ascii="Sylfaen" w:hAnsi="Sylfaen" w:cs="Sylfaen"/>
          <w:lang w:val="ka-GE"/>
        </w:rPr>
        <w:t>სხვა</w:t>
      </w:r>
      <w:r w:rsidRPr="009279B4">
        <w:rPr>
          <w:rFonts w:ascii="Sylfaen" w:hAnsi="Sylfaen"/>
          <w:lang w:val="ka-GE"/>
        </w:rPr>
        <w:t xml:space="preserve"> </w:t>
      </w:r>
      <w:r w:rsidRPr="009279B4">
        <w:rPr>
          <w:rFonts w:ascii="Sylfaen" w:hAnsi="Sylfaen" w:cs="Sylfaen"/>
          <w:lang w:val="ka-GE"/>
        </w:rPr>
        <w:t>საშუალებებით</w:t>
      </w:r>
      <w:r w:rsidRPr="009279B4">
        <w:rPr>
          <w:rFonts w:ascii="Sylfaen" w:hAnsi="Sylfaen"/>
          <w:lang w:val="ka-GE"/>
        </w:rPr>
        <w:t xml:space="preserve"> </w:t>
      </w:r>
      <w:r w:rsidRPr="009279B4">
        <w:rPr>
          <w:rFonts w:ascii="Sylfaen" w:hAnsi="Sylfaen" w:cs="Sylfaen"/>
          <w:lang w:val="ka-GE"/>
        </w:rPr>
        <w:t>უზრუნველყოფას</w:t>
      </w:r>
      <w:r w:rsidRPr="009279B4">
        <w:rPr>
          <w:rFonts w:ascii="Sylfaen" w:hAnsi="Sylfaen"/>
          <w:lang w:val="ka-GE"/>
        </w:rPr>
        <w:t>;</w:t>
      </w:r>
    </w:p>
    <w:p w:rsidR="0008472D" w:rsidRPr="009279B4" w:rsidRDefault="0008472D" w:rsidP="009279B4">
      <w:pPr>
        <w:pStyle w:val="NoSpacing"/>
        <w:numPr>
          <w:ilvl w:val="0"/>
          <w:numId w:val="7"/>
        </w:numPr>
        <w:jc w:val="both"/>
        <w:rPr>
          <w:rFonts w:ascii="Sylfaen" w:hAnsi="Sylfaen"/>
          <w:lang w:val="ka-GE"/>
        </w:rPr>
      </w:pPr>
      <w:r w:rsidRPr="009279B4">
        <w:rPr>
          <w:rFonts w:ascii="Sylfaen" w:hAnsi="Sylfaen" w:cs="Sylfaen"/>
          <w:lang w:val="ka-GE"/>
        </w:rPr>
        <w:t>დროებითი</w:t>
      </w:r>
      <w:r w:rsidRPr="009279B4">
        <w:rPr>
          <w:rFonts w:ascii="Sylfaen" w:hAnsi="Sylfaen"/>
          <w:lang w:val="ka-GE"/>
        </w:rPr>
        <w:t xml:space="preserve"> </w:t>
      </w:r>
      <w:r w:rsidRPr="009279B4">
        <w:rPr>
          <w:rFonts w:ascii="Sylfaen" w:hAnsi="Sylfaen" w:cs="Sylfaen"/>
          <w:lang w:val="ka-GE"/>
        </w:rPr>
        <w:t>სადღეღამისო</w:t>
      </w:r>
      <w:r w:rsidRPr="009279B4">
        <w:rPr>
          <w:rFonts w:ascii="Sylfaen" w:hAnsi="Sylfaen"/>
          <w:lang w:val="ka-GE"/>
        </w:rPr>
        <w:t xml:space="preserve"> </w:t>
      </w:r>
      <w:r w:rsidRPr="009279B4">
        <w:rPr>
          <w:rFonts w:ascii="Sylfaen" w:hAnsi="Sylfaen" w:cs="Sylfaen"/>
          <w:lang w:val="ka-GE"/>
        </w:rPr>
        <w:t>საცხოვრისი</w:t>
      </w:r>
      <w:r w:rsidRPr="009279B4">
        <w:rPr>
          <w:rFonts w:ascii="Sylfaen" w:hAnsi="Sylfaen"/>
          <w:lang w:val="ka-GE"/>
        </w:rPr>
        <w:t xml:space="preserve"> </w:t>
      </w:r>
      <w:r w:rsidRPr="009279B4">
        <w:rPr>
          <w:rFonts w:ascii="Sylfaen" w:hAnsi="Sylfaen" w:cs="Sylfaen"/>
          <w:lang w:val="ka-GE"/>
        </w:rPr>
        <w:t>თბილისის</w:t>
      </w:r>
      <w:r w:rsidRPr="009279B4">
        <w:rPr>
          <w:rFonts w:ascii="Sylfaen" w:hAnsi="Sylfaen"/>
          <w:lang w:val="ka-GE"/>
        </w:rPr>
        <w:t xml:space="preserve"> </w:t>
      </w:r>
      <w:r w:rsidRPr="009279B4">
        <w:rPr>
          <w:rFonts w:ascii="Sylfaen" w:hAnsi="Sylfaen" w:cs="Sylfaen"/>
          <w:lang w:val="ka-GE"/>
        </w:rPr>
        <w:t>კრიზისულ</w:t>
      </w:r>
      <w:r w:rsidRPr="009279B4">
        <w:rPr>
          <w:rFonts w:ascii="Sylfaen" w:hAnsi="Sylfaen"/>
          <w:lang w:val="ka-GE"/>
        </w:rPr>
        <w:t xml:space="preserve"> </w:t>
      </w:r>
      <w:r w:rsidRPr="009279B4">
        <w:rPr>
          <w:rFonts w:ascii="Sylfaen" w:hAnsi="Sylfaen" w:cs="Sylfaen"/>
          <w:lang w:val="ka-GE"/>
        </w:rPr>
        <w:t>ცენტრში</w:t>
      </w:r>
      <w:r w:rsidRPr="009279B4">
        <w:rPr>
          <w:rFonts w:ascii="Sylfaen" w:hAnsi="Sylfaen"/>
          <w:lang w:val="ka-GE"/>
        </w:rPr>
        <w:t xml:space="preserve"> (</w:t>
      </w:r>
      <w:r w:rsidRPr="009279B4">
        <w:rPr>
          <w:rFonts w:ascii="Sylfaen" w:hAnsi="Sylfaen" w:cs="Sylfaen"/>
          <w:lang w:val="ka-GE"/>
        </w:rPr>
        <w:t>სავარაუდო</w:t>
      </w:r>
      <w:r w:rsidRPr="009279B4">
        <w:rPr>
          <w:rFonts w:ascii="Sylfaen" w:hAnsi="Sylfaen"/>
          <w:lang w:val="ka-GE"/>
        </w:rPr>
        <w:t xml:space="preserve"> </w:t>
      </w:r>
      <w:r w:rsidRPr="009279B4">
        <w:rPr>
          <w:rFonts w:ascii="Sylfaen" w:hAnsi="Sylfaen" w:cs="Sylfaen"/>
          <w:lang w:val="ka-GE"/>
        </w:rPr>
        <w:t>მსხვერპლს</w:t>
      </w:r>
      <w:r w:rsidRPr="009279B4">
        <w:rPr>
          <w:rFonts w:ascii="Sylfaen" w:hAnsi="Sylfaen"/>
          <w:lang w:val="ka-GE"/>
        </w:rPr>
        <w:t xml:space="preserve"> </w:t>
      </w:r>
      <w:r w:rsidRPr="009279B4">
        <w:rPr>
          <w:rFonts w:ascii="Sylfaen" w:hAnsi="Sylfaen" w:cs="Sylfaen"/>
          <w:lang w:val="ka-GE"/>
        </w:rPr>
        <w:t>დამოკიდებულ</w:t>
      </w:r>
      <w:r w:rsidRPr="009279B4">
        <w:rPr>
          <w:rFonts w:ascii="Sylfaen" w:hAnsi="Sylfaen"/>
          <w:lang w:val="ka-GE"/>
        </w:rPr>
        <w:t xml:space="preserve"> </w:t>
      </w:r>
      <w:r w:rsidRPr="009279B4">
        <w:rPr>
          <w:rFonts w:ascii="Sylfaen" w:hAnsi="Sylfaen" w:cs="Sylfaen"/>
          <w:lang w:val="ka-GE"/>
        </w:rPr>
        <w:t>პირებთან</w:t>
      </w:r>
      <w:r w:rsidRPr="009279B4">
        <w:rPr>
          <w:rFonts w:ascii="Sylfaen" w:hAnsi="Sylfaen"/>
          <w:lang w:val="ka-GE"/>
        </w:rPr>
        <w:t xml:space="preserve"> </w:t>
      </w:r>
      <w:r w:rsidRPr="009279B4">
        <w:rPr>
          <w:rFonts w:ascii="Sylfaen" w:hAnsi="Sylfaen" w:cs="Sylfaen"/>
          <w:lang w:val="ka-GE"/>
        </w:rPr>
        <w:t>ერთად</w:t>
      </w:r>
      <w:r w:rsidRPr="009279B4">
        <w:rPr>
          <w:rFonts w:ascii="Sylfaen" w:hAnsi="Sylfaen"/>
          <w:lang w:val="ka-GE"/>
        </w:rPr>
        <w:t xml:space="preserve">), </w:t>
      </w:r>
      <w:r w:rsidRPr="009279B4">
        <w:rPr>
          <w:rFonts w:ascii="Sylfaen" w:hAnsi="Sylfaen" w:cs="Sylfaen"/>
          <w:lang w:val="ka-GE"/>
        </w:rPr>
        <w:t>რაც</w:t>
      </w:r>
      <w:r w:rsidRPr="009279B4">
        <w:rPr>
          <w:rFonts w:ascii="Sylfaen" w:hAnsi="Sylfaen"/>
          <w:lang w:val="ka-GE"/>
        </w:rPr>
        <w:t xml:space="preserve"> </w:t>
      </w:r>
      <w:r w:rsidRPr="009279B4">
        <w:rPr>
          <w:rFonts w:ascii="Sylfaen" w:hAnsi="Sylfaen" w:cs="Sylfaen"/>
          <w:lang w:val="ka-GE"/>
        </w:rPr>
        <w:t>მოიცავს</w:t>
      </w:r>
      <w:r w:rsidRPr="009279B4">
        <w:rPr>
          <w:rFonts w:ascii="Sylfaen" w:hAnsi="Sylfaen"/>
          <w:lang w:val="ka-GE"/>
        </w:rPr>
        <w:t xml:space="preserve"> </w:t>
      </w:r>
      <w:r w:rsidRPr="009279B4">
        <w:rPr>
          <w:rFonts w:ascii="Sylfaen" w:hAnsi="Sylfaen" w:cs="Sylfaen"/>
          <w:lang w:val="ka-GE"/>
        </w:rPr>
        <w:t>კვებით</w:t>
      </w:r>
      <w:r w:rsidRPr="009279B4">
        <w:rPr>
          <w:rFonts w:ascii="Sylfaen" w:hAnsi="Sylfaen"/>
          <w:lang w:val="ka-GE"/>
        </w:rPr>
        <w:t xml:space="preserve">, </w:t>
      </w:r>
      <w:r w:rsidRPr="009279B4">
        <w:rPr>
          <w:rFonts w:ascii="Sylfaen" w:hAnsi="Sylfaen" w:cs="Sylfaen"/>
          <w:lang w:val="ka-GE"/>
        </w:rPr>
        <w:t>ჰიგიენის</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პირველადი</w:t>
      </w:r>
      <w:r w:rsidRPr="009279B4">
        <w:rPr>
          <w:rFonts w:ascii="Sylfaen" w:hAnsi="Sylfaen"/>
          <w:lang w:val="ka-GE"/>
        </w:rPr>
        <w:t xml:space="preserve"> </w:t>
      </w:r>
      <w:r w:rsidRPr="009279B4">
        <w:rPr>
          <w:rFonts w:ascii="Sylfaen" w:hAnsi="Sylfaen" w:cs="Sylfaen"/>
          <w:lang w:val="ka-GE"/>
        </w:rPr>
        <w:t>მოხმარების</w:t>
      </w:r>
      <w:r w:rsidRPr="009279B4">
        <w:rPr>
          <w:rFonts w:ascii="Sylfaen" w:hAnsi="Sylfaen"/>
          <w:lang w:val="ka-GE"/>
        </w:rPr>
        <w:t xml:space="preserve"> </w:t>
      </w:r>
      <w:r w:rsidRPr="009279B4">
        <w:rPr>
          <w:rFonts w:ascii="Sylfaen" w:hAnsi="Sylfaen" w:cs="Sylfaen"/>
          <w:lang w:val="ka-GE"/>
        </w:rPr>
        <w:t>სხვა</w:t>
      </w:r>
      <w:r w:rsidRPr="009279B4">
        <w:rPr>
          <w:rFonts w:ascii="Sylfaen" w:hAnsi="Sylfaen"/>
          <w:lang w:val="ka-GE"/>
        </w:rPr>
        <w:t xml:space="preserve"> </w:t>
      </w:r>
      <w:r w:rsidRPr="009279B4">
        <w:rPr>
          <w:rFonts w:ascii="Sylfaen" w:hAnsi="Sylfaen" w:cs="Sylfaen"/>
          <w:lang w:val="ka-GE"/>
        </w:rPr>
        <w:t>საშუალებებით</w:t>
      </w:r>
      <w:r w:rsidRPr="009279B4">
        <w:rPr>
          <w:rFonts w:ascii="Sylfaen" w:hAnsi="Sylfaen"/>
          <w:lang w:val="ka-GE"/>
        </w:rPr>
        <w:t xml:space="preserve"> </w:t>
      </w:r>
      <w:r w:rsidRPr="009279B4">
        <w:rPr>
          <w:rFonts w:ascii="Sylfaen" w:hAnsi="Sylfaen" w:cs="Sylfaen"/>
          <w:lang w:val="ka-GE"/>
        </w:rPr>
        <w:t>უზრუნველყოფას</w:t>
      </w:r>
      <w:r w:rsidRPr="009279B4">
        <w:rPr>
          <w:rFonts w:ascii="Sylfaen" w:hAnsi="Sylfaen"/>
          <w:lang w:val="ka-GE"/>
        </w:rPr>
        <w:t>. </w:t>
      </w:r>
    </w:p>
    <w:p w:rsidR="0008472D" w:rsidRPr="009279B4" w:rsidRDefault="0008472D" w:rsidP="009279B4">
      <w:pPr>
        <w:pStyle w:val="NoSpacing"/>
        <w:jc w:val="both"/>
        <w:rPr>
          <w:rFonts w:ascii="Sylfaen" w:hAnsi="Sylfaen"/>
          <w:lang w:val="ka-GE"/>
        </w:rPr>
      </w:pPr>
    </w:p>
    <w:p w:rsidR="0008472D" w:rsidRPr="009317C8" w:rsidRDefault="0008472D" w:rsidP="009279B4">
      <w:pPr>
        <w:pStyle w:val="NoSpacing"/>
        <w:jc w:val="both"/>
        <w:rPr>
          <w:rFonts w:ascii="Sylfaen" w:hAnsi="Sylfaen"/>
          <w:i/>
          <w:lang w:val="ka-GE"/>
        </w:rPr>
      </w:pPr>
      <w:r w:rsidRPr="009317C8">
        <w:rPr>
          <w:rFonts w:ascii="Sylfaen" w:hAnsi="Sylfaen" w:cs="Sylfaen"/>
          <w:i/>
          <w:lang w:val="ka-GE"/>
        </w:rPr>
        <w:t>თავშესაფრით</w:t>
      </w:r>
      <w:r w:rsidRPr="009317C8">
        <w:rPr>
          <w:rFonts w:ascii="Sylfaen" w:hAnsi="Sylfaen"/>
          <w:i/>
          <w:lang w:val="ka-GE"/>
        </w:rPr>
        <w:t xml:space="preserve"> </w:t>
      </w:r>
      <w:r w:rsidRPr="009317C8">
        <w:rPr>
          <w:rFonts w:ascii="Sylfaen" w:hAnsi="Sylfaen" w:cs="Sylfaen"/>
          <w:i/>
          <w:lang w:val="ka-GE"/>
        </w:rPr>
        <w:t>სარგებლობის</w:t>
      </w:r>
      <w:r w:rsidRPr="009317C8">
        <w:rPr>
          <w:rFonts w:ascii="Sylfaen" w:hAnsi="Sylfaen"/>
          <w:i/>
          <w:lang w:val="ka-GE"/>
        </w:rPr>
        <w:t xml:space="preserve"> </w:t>
      </w:r>
      <w:r w:rsidRPr="009317C8">
        <w:rPr>
          <w:rFonts w:ascii="Sylfaen" w:hAnsi="Sylfaen" w:cs="Sylfaen"/>
          <w:i/>
          <w:lang w:val="ka-GE"/>
        </w:rPr>
        <w:t>სტატისტიკა</w:t>
      </w:r>
      <w:r w:rsidRPr="009317C8">
        <w:rPr>
          <w:rFonts w:ascii="Sylfaen" w:hAnsi="Sylfaen"/>
          <w:i/>
          <w:lang w:val="ka-GE"/>
        </w:rPr>
        <w:t>:</w:t>
      </w:r>
    </w:p>
    <w:p w:rsidR="007D1A20" w:rsidRPr="009279B4" w:rsidRDefault="007D1A20" w:rsidP="009279B4">
      <w:pPr>
        <w:pStyle w:val="NoSpacing"/>
        <w:jc w:val="both"/>
        <w:rPr>
          <w:rFonts w:ascii="Sylfaen" w:hAnsi="Sylfaen"/>
          <w:b/>
          <w:lang w:val="ka-GE"/>
        </w:rPr>
      </w:pPr>
    </w:p>
    <w:tbl>
      <w:tblPr>
        <w:tblStyle w:val="TableGrid"/>
        <w:tblW w:w="0" w:type="auto"/>
        <w:tblLook w:val="04A0"/>
      </w:tblPr>
      <w:tblGrid>
        <w:gridCol w:w="1788"/>
        <w:gridCol w:w="1515"/>
        <w:gridCol w:w="1515"/>
        <w:gridCol w:w="1515"/>
        <w:gridCol w:w="1515"/>
        <w:gridCol w:w="1408"/>
      </w:tblGrid>
      <w:tr w:rsidR="007D1A20" w:rsidRPr="009317C8" w:rsidTr="007D1A20">
        <w:tc>
          <w:tcPr>
            <w:tcW w:w="1788"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წლები</w:t>
            </w:r>
          </w:p>
        </w:tc>
        <w:tc>
          <w:tcPr>
            <w:tcW w:w="1515"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2014</w:t>
            </w:r>
          </w:p>
        </w:tc>
        <w:tc>
          <w:tcPr>
            <w:tcW w:w="1515"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2015</w:t>
            </w:r>
          </w:p>
        </w:tc>
        <w:tc>
          <w:tcPr>
            <w:tcW w:w="1515"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2016</w:t>
            </w:r>
          </w:p>
        </w:tc>
        <w:tc>
          <w:tcPr>
            <w:tcW w:w="1515"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2017</w:t>
            </w:r>
          </w:p>
        </w:tc>
        <w:tc>
          <w:tcPr>
            <w:tcW w:w="1408"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2018</w:t>
            </w:r>
          </w:p>
        </w:tc>
      </w:tr>
      <w:tr w:rsidR="007D1A20" w:rsidRPr="009317C8" w:rsidTr="007D1A20">
        <w:tc>
          <w:tcPr>
            <w:tcW w:w="1788"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ბენეფიციარები</w:t>
            </w:r>
          </w:p>
        </w:tc>
        <w:tc>
          <w:tcPr>
            <w:tcW w:w="1515"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114</w:t>
            </w:r>
          </w:p>
        </w:tc>
        <w:tc>
          <w:tcPr>
            <w:tcW w:w="1515"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188</w:t>
            </w:r>
          </w:p>
        </w:tc>
        <w:tc>
          <w:tcPr>
            <w:tcW w:w="1515"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 xml:space="preserve">260  </w:t>
            </w:r>
          </w:p>
        </w:tc>
        <w:tc>
          <w:tcPr>
            <w:tcW w:w="1515"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307</w:t>
            </w:r>
          </w:p>
        </w:tc>
        <w:tc>
          <w:tcPr>
            <w:tcW w:w="1408"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412</w:t>
            </w:r>
          </w:p>
        </w:tc>
      </w:tr>
    </w:tbl>
    <w:p w:rsidR="007D1A20" w:rsidRPr="009317C8" w:rsidRDefault="007D1A20" w:rsidP="009279B4">
      <w:pPr>
        <w:pStyle w:val="NoSpacing"/>
        <w:jc w:val="both"/>
        <w:rPr>
          <w:rFonts w:ascii="Sylfaen" w:hAnsi="Sylfaen"/>
          <w:lang w:val="ka-GE"/>
        </w:rPr>
      </w:pPr>
    </w:p>
    <w:p w:rsidR="0008472D" w:rsidRPr="009317C8" w:rsidRDefault="0008472D" w:rsidP="009279B4">
      <w:pPr>
        <w:pStyle w:val="NoSpacing"/>
        <w:jc w:val="both"/>
        <w:rPr>
          <w:rFonts w:ascii="Sylfaen" w:hAnsi="Sylfaen"/>
          <w:lang w:val="ka-GE"/>
        </w:rPr>
      </w:pPr>
      <w:r w:rsidRPr="009317C8">
        <w:rPr>
          <w:rFonts w:ascii="Sylfaen" w:hAnsi="Sylfaen" w:cs="Sylfaen"/>
          <w:lang w:val="ka-GE"/>
        </w:rPr>
        <w:t>კრიზისული</w:t>
      </w:r>
      <w:r w:rsidRPr="009317C8">
        <w:rPr>
          <w:rFonts w:ascii="Sylfaen" w:hAnsi="Sylfaen"/>
          <w:lang w:val="ka-GE"/>
        </w:rPr>
        <w:t xml:space="preserve"> </w:t>
      </w:r>
      <w:r w:rsidRPr="009317C8">
        <w:rPr>
          <w:rFonts w:ascii="Sylfaen" w:hAnsi="Sylfaen" w:cs="Sylfaen"/>
          <w:lang w:val="ka-GE"/>
        </w:rPr>
        <w:t>ცენტრით</w:t>
      </w:r>
      <w:r w:rsidRPr="009317C8">
        <w:rPr>
          <w:rFonts w:ascii="Sylfaen" w:hAnsi="Sylfaen"/>
          <w:lang w:val="ka-GE"/>
        </w:rPr>
        <w:t xml:space="preserve"> </w:t>
      </w:r>
      <w:r w:rsidRPr="009317C8">
        <w:rPr>
          <w:rFonts w:ascii="Sylfaen" w:hAnsi="Sylfaen" w:cs="Sylfaen"/>
          <w:lang w:val="ka-GE"/>
        </w:rPr>
        <w:t>სარგებლობის</w:t>
      </w:r>
      <w:r w:rsidRPr="009317C8">
        <w:rPr>
          <w:rFonts w:ascii="Sylfaen" w:hAnsi="Sylfaen"/>
          <w:lang w:val="ka-GE"/>
        </w:rPr>
        <w:t xml:space="preserve"> </w:t>
      </w:r>
      <w:r w:rsidRPr="009317C8">
        <w:rPr>
          <w:rFonts w:ascii="Sylfaen" w:hAnsi="Sylfaen" w:cs="Sylfaen"/>
          <w:lang w:val="ka-GE"/>
        </w:rPr>
        <w:t>სტატისტიკა</w:t>
      </w:r>
      <w:r w:rsidRPr="009317C8">
        <w:rPr>
          <w:rFonts w:ascii="Sylfaen" w:hAnsi="Sylfaen"/>
          <w:lang w:val="ka-GE"/>
        </w:rPr>
        <w:t>:</w:t>
      </w:r>
    </w:p>
    <w:p w:rsidR="007D1A20" w:rsidRPr="009317C8" w:rsidRDefault="007D1A20" w:rsidP="009279B4">
      <w:pPr>
        <w:pStyle w:val="NoSpacing"/>
        <w:jc w:val="both"/>
        <w:rPr>
          <w:rFonts w:ascii="Sylfaen" w:hAnsi="Sylfaen"/>
          <w:lang w:val="ka-GE"/>
        </w:rPr>
      </w:pPr>
    </w:p>
    <w:tbl>
      <w:tblPr>
        <w:tblStyle w:val="TableGrid"/>
        <w:tblW w:w="0" w:type="auto"/>
        <w:tblLook w:val="04A0"/>
      </w:tblPr>
      <w:tblGrid>
        <w:gridCol w:w="1788"/>
        <w:gridCol w:w="1515"/>
        <w:gridCol w:w="1515"/>
        <w:gridCol w:w="1408"/>
      </w:tblGrid>
      <w:tr w:rsidR="007D1A20" w:rsidRPr="009317C8" w:rsidTr="00866A65">
        <w:tc>
          <w:tcPr>
            <w:tcW w:w="1788"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წლები</w:t>
            </w:r>
          </w:p>
        </w:tc>
        <w:tc>
          <w:tcPr>
            <w:tcW w:w="1515"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2016</w:t>
            </w:r>
          </w:p>
        </w:tc>
        <w:tc>
          <w:tcPr>
            <w:tcW w:w="1515"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2017</w:t>
            </w:r>
          </w:p>
        </w:tc>
        <w:tc>
          <w:tcPr>
            <w:tcW w:w="1408"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2018</w:t>
            </w:r>
          </w:p>
        </w:tc>
      </w:tr>
      <w:tr w:rsidR="007D1A20" w:rsidRPr="009317C8" w:rsidTr="00866A65">
        <w:tc>
          <w:tcPr>
            <w:tcW w:w="1788"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ბენეფიციარები</w:t>
            </w:r>
          </w:p>
        </w:tc>
        <w:tc>
          <w:tcPr>
            <w:tcW w:w="1515" w:type="dxa"/>
          </w:tcPr>
          <w:p w:rsidR="007D1A20" w:rsidRPr="009317C8" w:rsidRDefault="007D1A20" w:rsidP="009279B4">
            <w:pPr>
              <w:pStyle w:val="NoSpacing"/>
              <w:jc w:val="both"/>
              <w:rPr>
                <w:rFonts w:ascii="Sylfaen" w:hAnsi="Sylfaen"/>
                <w:sz w:val="22"/>
                <w:szCs w:val="22"/>
                <w:lang w:val="ka-GE"/>
              </w:rPr>
            </w:pPr>
            <w:r w:rsidRPr="009317C8">
              <w:rPr>
                <w:rFonts w:ascii="Sylfaen" w:hAnsi="Sylfaen"/>
                <w:sz w:val="22"/>
                <w:szCs w:val="22"/>
                <w:lang w:val="ka-GE"/>
              </w:rPr>
              <w:t>33</w:t>
            </w:r>
          </w:p>
        </w:tc>
        <w:tc>
          <w:tcPr>
            <w:tcW w:w="1515" w:type="dxa"/>
          </w:tcPr>
          <w:p w:rsidR="007D1A20" w:rsidRPr="009317C8" w:rsidRDefault="00E44FDA" w:rsidP="009279B4">
            <w:pPr>
              <w:pStyle w:val="NoSpacing"/>
              <w:jc w:val="both"/>
              <w:rPr>
                <w:rFonts w:ascii="Sylfaen" w:hAnsi="Sylfaen"/>
                <w:sz w:val="22"/>
                <w:szCs w:val="22"/>
                <w:lang w:val="ka-GE"/>
              </w:rPr>
            </w:pPr>
            <w:r w:rsidRPr="009317C8">
              <w:rPr>
                <w:rFonts w:ascii="Sylfaen" w:hAnsi="Sylfaen"/>
                <w:sz w:val="22"/>
                <w:szCs w:val="22"/>
                <w:lang w:val="ka-GE"/>
              </w:rPr>
              <w:t>167</w:t>
            </w:r>
          </w:p>
        </w:tc>
        <w:tc>
          <w:tcPr>
            <w:tcW w:w="1408" w:type="dxa"/>
          </w:tcPr>
          <w:p w:rsidR="007D1A20" w:rsidRPr="009317C8" w:rsidRDefault="00E44FDA" w:rsidP="009279B4">
            <w:pPr>
              <w:pStyle w:val="NoSpacing"/>
              <w:jc w:val="both"/>
              <w:rPr>
                <w:rFonts w:ascii="Sylfaen" w:hAnsi="Sylfaen"/>
                <w:sz w:val="22"/>
                <w:szCs w:val="22"/>
                <w:lang w:val="ka-GE"/>
              </w:rPr>
            </w:pPr>
            <w:r w:rsidRPr="009317C8">
              <w:rPr>
                <w:rFonts w:ascii="Sylfaen" w:hAnsi="Sylfaen"/>
                <w:sz w:val="22"/>
                <w:szCs w:val="22"/>
                <w:lang w:val="ka-GE"/>
              </w:rPr>
              <w:t>318</w:t>
            </w:r>
          </w:p>
        </w:tc>
      </w:tr>
    </w:tbl>
    <w:p w:rsidR="007D1A20" w:rsidRPr="009279B4" w:rsidRDefault="007D1A20" w:rsidP="009279B4">
      <w:pPr>
        <w:pStyle w:val="NoSpacing"/>
        <w:jc w:val="both"/>
        <w:rPr>
          <w:rFonts w:ascii="Sylfaen" w:hAnsi="Sylfaen"/>
          <w:b/>
          <w:lang w:val="ka-GE"/>
        </w:rPr>
      </w:pPr>
    </w:p>
    <w:p w:rsidR="00866A65" w:rsidRPr="00372148" w:rsidRDefault="00866A65"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2017 წლიდან თავშესაფრებისა და კრიზისული ცენტრის ფარგლებში მომსახურებების მიწოდება დაიწყო ქალთა მიმართ ძალადობის მსხვერპლთათვისაც.</w:t>
      </w:r>
    </w:p>
    <w:p w:rsidR="002555C6" w:rsidRDefault="0008472D" w:rsidP="00372148">
      <w:pPr>
        <w:pStyle w:val="ListParagraph"/>
        <w:numPr>
          <w:ilvl w:val="0"/>
          <w:numId w:val="8"/>
        </w:numPr>
        <w:spacing w:after="240" w:line="240" w:lineRule="auto"/>
        <w:ind w:left="0" w:firstLine="0"/>
        <w:contextualSpacing w:val="0"/>
        <w:jc w:val="both"/>
        <w:rPr>
          <w:rFonts w:ascii="Sylfaen" w:hAnsi="Sylfaen"/>
          <w:bCs/>
          <w:lang w:val="ka-GE"/>
        </w:rPr>
      </w:pPr>
      <w:r w:rsidRPr="00372148">
        <w:rPr>
          <w:rFonts w:ascii="Sylfaen" w:hAnsi="Sylfaen" w:cs="Sylfaen"/>
        </w:rPr>
        <w:t xml:space="preserve">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ცხელი  ხაზის  (116  006)  </w:t>
      </w:r>
      <w:r w:rsidRPr="00372148">
        <w:rPr>
          <w:rFonts w:ascii="Sylfaen" w:hAnsi="Sylfaen" w:cs="Sylfaen"/>
        </w:rPr>
        <w:lastRenderedPageBreak/>
        <w:t>სისტემა,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w:t>
      </w:r>
      <w:r w:rsidR="00E44FDA" w:rsidRPr="00372148">
        <w:rPr>
          <w:rFonts w:ascii="Sylfaen" w:hAnsi="Sylfaen" w:cs="Sylfaen"/>
        </w:rPr>
        <w:t xml:space="preserve">,  </w:t>
      </w:r>
      <w:r w:rsidRPr="00372148">
        <w:rPr>
          <w:rFonts w:ascii="Sylfaen" w:hAnsi="Sylfaen" w:cs="Sylfaen"/>
        </w:rPr>
        <w:t>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უზრუნველყოფილია  დამატებით  7  უცხოურ  ენაზე</w:t>
      </w:r>
      <w:r w:rsidR="002555C6" w:rsidRPr="00372148">
        <w:rPr>
          <w:rFonts w:ascii="Sylfaen" w:hAnsi="Sylfaen" w:cs="Sylfaen"/>
        </w:rPr>
        <w:t xml:space="preserve"> (ინგლისურ, რუსულ, თურქულ, აზერბაიჯანულ, სომხურ, არაბულ და სპარსულ ენებზე).</w:t>
      </w:r>
      <w:r w:rsidR="002555C6" w:rsidRPr="009279B4">
        <w:rPr>
          <w:rFonts w:ascii="Sylfaen" w:hAnsi="Sylfaen"/>
          <w:bCs/>
          <w:lang w:val="ka-GE"/>
        </w:rPr>
        <w:t xml:space="preserve"> </w:t>
      </w:r>
    </w:p>
    <w:p w:rsidR="0008472D" w:rsidRPr="009279B4" w:rsidRDefault="0008472D" w:rsidP="009279B4">
      <w:pPr>
        <w:pStyle w:val="NoSpacing"/>
        <w:jc w:val="both"/>
        <w:rPr>
          <w:rFonts w:ascii="Sylfaen" w:hAnsi="Sylfaen"/>
          <w:i/>
          <w:lang w:val="ka-GE"/>
        </w:rPr>
      </w:pPr>
      <w:r w:rsidRPr="009279B4">
        <w:rPr>
          <w:rFonts w:ascii="Sylfaen" w:hAnsi="Sylfaen"/>
          <w:i/>
          <w:lang w:val="ka-GE"/>
        </w:rPr>
        <w:t>სამართალდამცავი, სამედიცინო და სოციალური მუშაკების ტრენინგები</w:t>
      </w:r>
    </w:p>
    <w:p w:rsidR="0008472D" w:rsidRPr="009279B4" w:rsidRDefault="0008472D" w:rsidP="009279B4">
      <w:pPr>
        <w:pStyle w:val="NoSpacing"/>
        <w:jc w:val="both"/>
        <w:rPr>
          <w:rFonts w:ascii="Sylfaen" w:hAnsi="Sylfaen"/>
          <w:lang w:val="ka-GE"/>
        </w:rPr>
      </w:pPr>
    </w:p>
    <w:p w:rsidR="00E1194A" w:rsidRPr="00372148" w:rsidRDefault="00E1194A"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შსს</w:t>
      </w:r>
      <w:proofErr w:type="gramEnd"/>
      <w:r w:rsidRPr="00372148">
        <w:rPr>
          <w:rFonts w:ascii="Sylfaen" w:hAnsi="Sylfaen" w:cs="Sylfaen"/>
        </w:rPr>
        <w:t xml:space="preserve"> აკადემიამ, რომელიც უზრუნველყოფს პოლიციელთა მომზადებასა და გადამზადებას. 2015 წლიდან შეიქმნა ცალკე მოდული გენდერული თანასწორობის შესახებ და დაიწყო მისი სწავლება საპატრულო პოლიციისა და უბნის ინსპექტორებისთვის.</w:t>
      </w:r>
    </w:p>
    <w:p w:rsidR="00E1194A" w:rsidRPr="00372148" w:rsidRDefault="00E1194A"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 xml:space="preserve">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w:t>
      </w:r>
      <w:proofErr w:type="gramStart"/>
      <w:r w:rsidRPr="00372148">
        <w:rPr>
          <w:rFonts w:ascii="Sylfaen" w:hAnsi="Sylfaen" w:cs="Sylfaen"/>
        </w:rPr>
        <w:t>ზოგადად</w:t>
      </w:r>
      <w:proofErr w:type="gramEnd"/>
      <w:r w:rsidRPr="00372148">
        <w:rPr>
          <w:rFonts w:ascii="Sylfaen" w:hAnsi="Sylfaen" w:cs="Sylfaen"/>
        </w:rPr>
        <w:t xml:space="preserve">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ანტი-დისკრიმინაციული კანონმდებლობა, გენდერის ძირითადი კონცეფციები, გენდერული თანასწორობა საქართველოში. 6500-ზე მეტმა პოლიციელმა გაიარა დისკრიმინაციის მოდული 2014 წლის ივლისიდან 2018 წლის დეკემბრის ჩათვლით. </w:t>
      </w:r>
      <w:proofErr w:type="gramStart"/>
      <w:r w:rsidRPr="00372148">
        <w:rPr>
          <w:rFonts w:ascii="Sylfaen" w:hAnsi="Sylfaen" w:cs="Sylfaen"/>
        </w:rPr>
        <w:t>გენდერული</w:t>
      </w:r>
      <w:proofErr w:type="gramEnd"/>
      <w:r w:rsidRPr="00372148">
        <w:rPr>
          <w:rFonts w:ascii="Sylfaen" w:hAnsi="Sylfaen" w:cs="Sylfaen"/>
        </w:rPr>
        <w:t xml:space="preserve"> თანასწორობის მოდული გაიარა 1000ზე მეტმა პოლიციელმა. </w:t>
      </w:r>
    </w:p>
    <w:p w:rsidR="00E1194A" w:rsidRPr="00372148" w:rsidRDefault="00E1194A"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მოდული</w:t>
      </w:r>
      <w:proofErr w:type="gramEnd"/>
      <w:r w:rsidRPr="00372148">
        <w:rPr>
          <w:rFonts w:ascii="Sylfaen" w:hAnsi="Sylfaen" w:cs="Sylfaen"/>
        </w:rPr>
        <w:t xml:space="preserve"> ოჯახური ძალადობის შესახებ შსს აკადემიის ყველა საბაზისო პროგრამის ნაწილია. </w:t>
      </w:r>
      <w:proofErr w:type="gramStart"/>
      <w:r w:rsidRPr="00372148">
        <w:rPr>
          <w:rFonts w:ascii="Sylfaen" w:hAnsi="Sylfaen" w:cs="Sylfaen"/>
        </w:rPr>
        <w:t>იგი</w:t>
      </w:r>
      <w:proofErr w:type="gramEnd"/>
      <w:r w:rsidRPr="00372148">
        <w:rPr>
          <w:rFonts w:ascii="Sylfaen" w:hAnsi="Sylfaen" w:cs="Sylfaen"/>
        </w:rPr>
        <w:t xml:space="preserve">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ივლისიდან 2018 წლის დეკემბრის ჩათვლით.</w:t>
      </w:r>
    </w:p>
    <w:p w:rsidR="00E1194A" w:rsidRPr="00372148" w:rsidRDefault="00E1194A"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 xml:space="preserve">საქართველოს გენერალური პროკურორის ბრძანებით 2018 წლის 1 მაისიდან ოჯახური დანაშაულის საქმეებზე საპროცესო ხელმძღვანელობას სპეციალიზებული პროკურორები და პროკურატურის გამომძიებლები ახორციელებენ, რომლებმაც ოჯახური დანაშაულის თემაზე სპეციალური სასწავლო კურსი გაიარეს. </w:t>
      </w:r>
      <w:proofErr w:type="gramStart"/>
      <w:r w:rsidRPr="00372148">
        <w:rPr>
          <w:rFonts w:ascii="Sylfaen" w:hAnsi="Sylfaen" w:cs="Sylfaen"/>
        </w:rPr>
        <w:t>ამ</w:t>
      </w:r>
      <w:proofErr w:type="gramEnd"/>
      <w:r w:rsidRPr="00372148">
        <w:rPr>
          <w:rFonts w:ascii="Sylfaen" w:hAnsi="Sylfaen" w:cs="Sylfaen"/>
        </w:rPr>
        <w:t xml:space="preserve"> ეტაპზე სპეციალიზებულია 125 პროკურორი და პროკურატურის გამომძიებელი. </w:t>
      </w:r>
    </w:p>
    <w:p w:rsidR="00E1194A" w:rsidRPr="00372148" w:rsidRDefault="00E1194A"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 xml:space="preserve">2017 წელს აქტიურად მიმდინარეობდა პროკურორთა კვალიფიკაციის ამაღლება ოჯახური დანაშაულის საკითხზე. </w:t>
      </w:r>
      <w:proofErr w:type="gramStart"/>
      <w:r w:rsidRPr="00372148">
        <w:rPr>
          <w:rFonts w:ascii="Sylfaen" w:hAnsi="Sylfaen" w:cs="Sylfaen"/>
        </w:rPr>
        <w:t>ქალთა</w:t>
      </w:r>
      <w:proofErr w:type="gramEnd"/>
      <w:r w:rsidRPr="00372148">
        <w:rPr>
          <w:rFonts w:ascii="Sylfaen" w:hAnsi="Sylfaen" w:cs="Sylfaen"/>
        </w:rPr>
        <w:t xml:space="preserve"> მიმართ ძალადობისა და ოჯახში ძალადობის წინააღმდეგ ბრძოლის თემაზე სულ განხორციელდა 6 სასწავლო აქტივობა, რომლის ფარგლებშიც გადამზადება გაიარა პროკურატურის 83-მა თანაშმრომელმა.</w:t>
      </w:r>
    </w:p>
    <w:p w:rsidR="00E1194A" w:rsidRPr="00372148" w:rsidRDefault="00E1194A"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lastRenderedPageBreak/>
        <w:t xml:space="preserve">2018 წელს პროკურორებისა და სისტემის გამომძიებლების მოსამზადებლად ჩატარდა </w:t>
      </w:r>
      <w:proofErr w:type="gramStart"/>
      <w:r w:rsidRPr="00372148">
        <w:rPr>
          <w:rFonts w:ascii="Sylfaen" w:hAnsi="Sylfaen" w:cs="Sylfaen"/>
        </w:rPr>
        <w:t>3  სპეციალიზაციის</w:t>
      </w:r>
      <w:proofErr w:type="gramEnd"/>
      <w:r w:rsidRPr="00372148">
        <w:rPr>
          <w:rFonts w:ascii="Sylfaen" w:hAnsi="Sylfaen" w:cs="Sylfaen"/>
        </w:rPr>
        <w:t xml:space="preserve"> კურსი ქალთა მიმართ და ოჯახში ძალადობის წინააღმდეგ ბრძოლის თემაზე.  2016-2017 წლებში ევროპის საბჭოს რეგიონული პროექტის ფარგლებში, საქართველოს პროკურატურის წარმომადგენლების მონაწილეობით მომზადდა სახელმძღვანელო თემაზე - ,</w:t>
      </w:r>
      <w:proofErr w:type="gramStart"/>
      <w:r w:rsidRPr="00372148">
        <w:rPr>
          <w:rFonts w:ascii="Sylfaen" w:hAnsi="Sylfaen" w:cs="Sylfaen"/>
        </w:rPr>
        <w:t>,ქალთა</w:t>
      </w:r>
      <w:proofErr w:type="gramEnd"/>
      <w:r w:rsidRPr="00372148">
        <w:rPr>
          <w:rFonts w:ascii="Sylfaen" w:hAnsi="Sylfaen" w:cs="Sylfaen"/>
        </w:rPr>
        <w:t xml:space="preserve"> უფლებების დაცვა და მათთვის სამართლებრივი მექანიზმების ხელმისაწვდომობის უზრუნველყოფა“, რომლის საფუძველზეც პროკურორთათვის შემუშავდა სასწავლო პროგრამა.</w:t>
      </w:r>
    </w:p>
    <w:p w:rsidR="00E1194A" w:rsidRPr="00372148" w:rsidRDefault="00E1194A"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 xml:space="preserve">2018 წელს ევროპის საბჭოსთან თანამშრომლობით განხორციელდა 2 სასწავლო კურსი - ქალთა მიმართ და ოჯახში ძალადობის წინააღმდეგ ბრძოლის თემაზე. </w:t>
      </w:r>
      <w:proofErr w:type="gramStart"/>
      <w:r w:rsidRPr="00372148">
        <w:rPr>
          <w:rFonts w:ascii="Sylfaen" w:hAnsi="Sylfaen" w:cs="Sylfaen"/>
        </w:rPr>
        <w:t>სწავლება</w:t>
      </w:r>
      <w:proofErr w:type="gramEnd"/>
      <w:r w:rsidRPr="00372148">
        <w:rPr>
          <w:rFonts w:ascii="Sylfaen" w:hAnsi="Sylfaen" w:cs="Sylfaen"/>
        </w:rPr>
        <w:t xml:space="preserve"> ერთობლივად გაიარეს პროკურატურისა და შინაგან საქმეთა სამინისტროს წარმომადგენლებმა. </w:t>
      </w:r>
      <w:proofErr w:type="gramStart"/>
      <w:r w:rsidRPr="00372148">
        <w:rPr>
          <w:rFonts w:ascii="Sylfaen" w:hAnsi="Sylfaen" w:cs="Sylfaen"/>
        </w:rPr>
        <w:t>მათ</w:t>
      </w:r>
      <w:proofErr w:type="gramEnd"/>
      <w:r w:rsidRPr="00372148">
        <w:rPr>
          <w:rFonts w:ascii="Sylfaen" w:hAnsi="Sylfaen" w:cs="Sylfaen"/>
        </w:rPr>
        <w:t xml:space="preserve"> შორის, 32 პროკურორმა და 10 გამომძიებელმა.</w:t>
      </w:r>
    </w:p>
    <w:p w:rsidR="00E1194A" w:rsidRPr="00372148" w:rsidRDefault="00E1194A"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ქალთა</w:t>
      </w:r>
      <w:proofErr w:type="gramEnd"/>
      <w:r w:rsidRPr="00372148">
        <w:rPr>
          <w:rFonts w:ascii="Sylfaen" w:hAnsi="Sylfaen" w:cs="Sylfaen"/>
        </w:rPr>
        <w:t xml:space="preserve"> მიმართ და ოჯახში ძალადობის თემაზე განხორციელდა სასწავლო ვიზიტები ესპანეთსა და აშშ-ში, სადაც პროკურატურის წარმომადგენლები გაეცნენ თითოეული ქვეყნის პრაქტიკას ოჯახში ძალადობასთან ბრძოლის მიმართულებით.</w:t>
      </w:r>
    </w:p>
    <w:p w:rsidR="0008472D" w:rsidRPr="00372148" w:rsidRDefault="0008472D"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2016-2017 წლებში ფონდის მიერ, პროექტის „ოჯახში ძალადობის შემცირება საქართველოში</w:t>
      </w:r>
      <w:proofErr w:type="gramStart"/>
      <w:r w:rsidRPr="00372148">
        <w:rPr>
          <w:rFonts w:ascii="Sylfaen" w:hAnsi="Sylfaen" w:cs="Sylfaen"/>
        </w:rPr>
        <w:t>“ (</w:t>
      </w:r>
      <w:proofErr w:type="gramEnd"/>
      <w:r w:rsidRPr="00372148">
        <w:rPr>
          <w:rFonts w:ascii="Sylfaen" w:hAnsi="Sylfaen" w:cs="Sylfaen"/>
        </w:rPr>
        <w:t>USAID) ფარგლებში მომზადდა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(ეროვნული რეფერალური მექანიზმი) პროექტი. 2016 წელს მომზადდა სოციალური მუშაკის როლის განმსაზღვრელი დოკუმენტის სამუშაო ვერსია და ტრენინგის კურიკულუმი.</w:t>
      </w:r>
    </w:p>
    <w:p w:rsidR="0008472D" w:rsidRPr="00372148" w:rsidRDefault="0008472D"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ფონდმა</w:t>
      </w:r>
      <w:proofErr w:type="gramEnd"/>
      <w:r w:rsidRPr="00372148">
        <w:rPr>
          <w:rFonts w:ascii="Sylfaen" w:hAnsi="Sylfaen" w:cs="Sylfaen"/>
        </w:rPr>
        <w:t xml:space="preserve"> 2016 წლის ივლისიდან დაიწყო პროექტი - „ჯანდაცვის რეაგირება (პასუხი) ოჯახში ძალადობაზე/გენდერულ ძალადობაზე“, რომელიც დაფინანსებულია გაეროს  მოსახლების  ფონდის (UNFPA)  მიერ.  </w:t>
      </w:r>
      <w:proofErr w:type="gramStart"/>
      <w:r w:rsidRPr="00372148">
        <w:rPr>
          <w:rFonts w:ascii="Sylfaen" w:hAnsi="Sylfaen" w:cs="Sylfaen"/>
        </w:rPr>
        <w:t>პროექტის</w:t>
      </w:r>
      <w:proofErr w:type="gramEnd"/>
      <w:r w:rsidRPr="00372148">
        <w:rPr>
          <w:rFonts w:ascii="Sylfaen" w:hAnsi="Sylfaen" w:cs="Sylfaen"/>
        </w:rPr>
        <w:t xml:space="preserve"> ფარგლებში, სამედიცინო მუშაკები მიერ ძალადობის ეფექტიანი გამოვლენისა და მართვის მიზნით, გადაიხედა და საბოლოო სახით ჩამოყალიბდა ტრენინგ მოდული. </w:t>
      </w:r>
      <w:proofErr w:type="gramStart"/>
      <w:r w:rsidRPr="00372148">
        <w:rPr>
          <w:rFonts w:ascii="Sylfaen" w:hAnsi="Sylfaen" w:cs="Sylfaen"/>
        </w:rPr>
        <w:t>დოკუმენტი</w:t>
      </w:r>
      <w:proofErr w:type="gramEnd"/>
      <w:r w:rsidRPr="00372148">
        <w:rPr>
          <w:rFonts w:ascii="Sylfaen" w:hAnsi="Sylfaen" w:cs="Sylfaen"/>
        </w:rPr>
        <w:t xml:space="preserve"> ეყრდნობა გაეროს მოსახლეობის ფონდის რეგიონალური ოფისისა და ავსტრიული ორგანიზაციის, ,,ქალები ძალადობის  წინააღმდეგ  ევროპაში“,  პარტნიორობის  შედეგად  შექმნილ მოდულს ოჯახში/ქალთა მიმართ ძალადობის საპასუხოდ ჯანდაცვის სისტემის გაძლიერების შესახებ.</w:t>
      </w:r>
    </w:p>
    <w:p w:rsidR="0008472D" w:rsidRPr="00372148" w:rsidRDefault="0008472D"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ასევე</w:t>
      </w:r>
      <w:proofErr w:type="gramEnd"/>
      <w:r w:rsidRPr="00372148">
        <w:rPr>
          <w:rFonts w:ascii="Sylfaen" w:hAnsi="Sylfaen" w:cs="Sylfaen"/>
        </w:rPr>
        <w:t xml:space="preserve">, ჯანდაცვის პირველი და მეორე რგოლის მუშაკებისათვის შემუშავდა სტანდარტული ოპერაციული პროცედურები (SOP)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w:t>
      </w:r>
    </w:p>
    <w:p w:rsidR="0008472D" w:rsidRPr="00372148" w:rsidRDefault="0008472D"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2018 წელს ფონდის დაკვეთით და გაეროს ქალთა ორგანიზაციის მხარდაჭერით საქართველოს სოციალურ მუშაკთა ასოციაციამ (GASW) შეიმუშავა სოციალური მუშაობის სახელმძღვანელო, რომელშიც ინტეგრირებულია არასრულწლოვნებისა და შშმ პირებისათვის სერვისების მიწოდების სახელმძღვანელო პრინციპები.</w:t>
      </w:r>
    </w:p>
    <w:p w:rsidR="0008472D" w:rsidRPr="00372148" w:rsidRDefault="0008472D"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 xml:space="preserve">2017 წელს ფსიქოლოგიურ-სოციალური რეაბილიტაციის კომპონენტის კიდევ უფრო გასაუმჯობესებლად, გაეროს ქალთა ორგანიზაციის (UNWOMEN) მხარდაჭერით, ფონდის </w:t>
      </w:r>
      <w:r w:rsidRPr="00372148">
        <w:rPr>
          <w:rFonts w:ascii="Sylfaen" w:hAnsi="Sylfaen" w:cs="Sylfaen"/>
        </w:rPr>
        <w:lastRenderedPageBreak/>
        <w:t>თავშესაფრებისა და კრიზისული ცენტრების ფსიქოლოგებისათვის საერთაშორისო გამოცდილების გათვალისწინებით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 2018 წელს, ზემოაღნიშნული ფსიქოლოგიური რეაბილიტაციის და სოციალური მუშაობის სახელმძღვანელოებში მოხდა ბავშვებთან და შეზღუდული შესაძლებლობის მქონე პირებთან მუშობის სპეციფიკური საკითხების ინტეგრირება.  ფონდის ინიციატივით, ფონდის სოციალური მუშაკების უნარ–ჩვევების გასაუმჯობესებლად საქართველოს სოციალურ მუშაკთა ასოციაციამ ჩაატარა რამდენიმე ეტაპისგან შემდგარი სასწავლო კურსი, ასევე, 2017 წელს ფონდმა   შეიმუშავა მსხვერპლთა ეკონომიკური გაძლიერების კონცეფცია, რომელიც წარმოადგენს მნიშვნელოვან სახელმძღვანელო დოკუმენტს ბენეფიციარების ეკონომიკური გაძლიერების კუთხით გასატარებელი კონკრეტული ღონისძიებების დაგეგმვისა და განხორციელების მიმართულებით.</w:t>
      </w:r>
    </w:p>
    <w:p w:rsidR="002D7356" w:rsidRPr="00372148" w:rsidRDefault="0008472D"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2015 წლის 28-29 ნოემბერს გაეროს მოსახლეობის ფონდის ორგანიზებით, ექიმებისთვის ჩატარდა ტრენინგი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r w:rsidR="002D7356" w:rsidRPr="00372148">
        <w:rPr>
          <w:rFonts w:ascii="Sylfaen" w:hAnsi="Sylfaen" w:cs="Sylfaen"/>
        </w:rPr>
        <w:t xml:space="preserve">. </w:t>
      </w:r>
    </w:p>
    <w:p w:rsidR="002D7356" w:rsidRPr="00372148" w:rsidRDefault="0008472D"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 xml:space="preserve">2016 წელს, სოციალური მუშაკის როლის განმსაზღვრელი დოკუმენტის და სპეციალურად შემუშავებული კურიკულუმის საფუძველზე (მომზადებული USAID-ის პროექტის „საქართველოში ოჯახში ძალადობის  შემცირება“ ფარგლებში),  ოჯახში  ძალადობის  საკითხებზე  გადამზადდა სსიპ სოციალური მომსახურების სააგენტოს   247 სოციალური მუშაკი. </w:t>
      </w:r>
      <w:proofErr w:type="gramStart"/>
      <w:r w:rsidRPr="00372148">
        <w:rPr>
          <w:rFonts w:ascii="Sylfaen" w:hAnsi="Sylfaen" w:cs="Sylfaen"/>
        </w:rPr>
        <w:t>ასევე</w:t>
      </w:r>
      <w:proofErr w:type="gramEnd"/>
      <w:r w:rsidRPr="00372148">
        <w:rPr>
          <w:rFonts w:ascii="Sylfaen" w:hAnsi="Sylfaen" w:cs="Sylfaen"/>
        </w:rPr>
        <w:t xml:space="preserve"> 2017 წელს 272 სოციალურ მუშაკს  ჩაუტარდა  ტრენინგი,  თემაზე:  „სოციალური  მუშაობა  მიუსაფარი  ბავშვების  საკითხებთან დაკავშირებით“. 2017–2018 წლებში გადამზადდა 250 სოციალური მუშაკი.</w:t>
      </w:r>
    </w:p>
    <w:p w:rsidR="0008472D" w:rsidRPr="00372148" w:rsidRDefault="002D7356"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 xml:space="preserve">2017 წლის დეკემბერში დასრულდა მუშაობა ფსიქოლოგიური რეაბილიტაციისა და სოციალური მომსახურების სტანდარტიზების მიმართულებით, რომელიც დაინერგება ფონდის თავშესაფრებსა და კრიზისულ ცენტრებში 2018 წლის იანვრიდან. </w:t>
      </w:r>
    </w:p>
    <w:p w:rsidR="0008472D" w:rsidRPr="0001306D" w:rsidRDefault="0008472D"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ფონდის</w:t>
      </w:r>
      <w:proofErr w:type="gramEnd"/>
      <w:r w:rsidRPr="00372148">
        <w:rPr>
          <w:rFonts w:ascii="Sylfaen" w:hAnsi="Sylfaen" w:cs="Sylfaen"/>
        </w:rPr>
        <w:t xml:space="preserve"> პროექტის -,,ჯანდაცვის რეაგირება (პასუხი) ოჯახში ძალადობაზე/გენდერულ ძალადობაზე“ ფარგლებში მომზადებული სატრენინგო მოდულის საფუძველზე, 2016-2018 წლებში,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ჯანდაცვის მუშაკებისთვის, სულ დატრენინგდა 300-მდე ჯანდაცვის მუშაკი. </w:t>
      </w:r>
      <w:proofErr w:type="gramStart"/>
      <w:r w:rsidRPr="00372148">
        <w:rPr>
          <w:rFonts w:ascii="Sylfaen" w:hAnsi="Sylfaen" w:cs="Sylfaen"/>
        </w:rPr>
        <w:t>ხოლო</w:t>
      </w:r>
      <w:proofErr w:type="gramEnd"/>
      <w:r w:rsidRPr="00372148">
        <w:rPr>
          <w:rFonts w:ascii="Sylfaen" w:hAnsi="Sylfaen" w:cs="Sylfaen"/>
        </w:rPr>
        <w:t xml:space="preserve"> USAID–ის პროექტის „ოჯახში ძალადობის შემცირება საქართველოში“ ფარგლებში 2017–2018 წლებში გადამზადდა 340 ჯანდაცვის მუშაკი.</w:t>
      </w:r>
    </w:p>
    <w:p w:rsidR="0001306D" w:rsidRPr="00372148" w:rsidRDefault="0001306D" w:rsidP="00372148">
      <w:pPr>
        <w:pStyle w:val="ListParagraph"/>
        <w:numPr>
          <w:ilvl w:val="0"/>
          <w:numId w:val="8"/>
        </w:numPr>
        <w:spacing w:after="240" w:line="240" w:lineRule="auto"/>
        <w:ind w:left="0" w:firstLine="0"/>
        <w:contextualSpacing w:val="0"/>
        <w:jc w:val="both"/>
        <w:rPr>
          <w:rFonts w:ascii="Sylfaen" w:hAnsi="Sylfaen" w:cs="Sylfaen"/>
        </w:rPr>
      </w:pPr>
      <w:r>
        <w:rPr>
          <w:rFonts w:ascii="Sylfaen" w:hAnsi="Sylfaen" w:cs="Sylfaen"/>
          <w:lang w:val="ka-GE"/>
        </w:rPr>
        <w:t>გარდა ამისა ფონდის მიერ პერიოდულად ტრენინგები, რის შესახებაც ინფორმაცია მოცემულია დანართი</w:t>
      </w:r>
      <w:r w:rsidR="00206E54">
        <w:rPr>
          <w:rFonts w:ascii="Sylfaen" w:hAnsi="Sylfaen" w:cs="Sylfaen"/>
          <w:lang w:val="ka-GE"/>
        </w:rPr>
        <w:t xml:space="preserve"> 4</w:t>
      </w:r>
      <w:r>
        <w:rPr>
          <w:rFonts w:ascii="Sylfaen" w:hAnsi="Sylfaen" w:cs="Sylfaen"/>
          <w:lang w:val="ka-GE"/>
        </w:rPr>
        <w:t xml:space="preserve">-ში. </w:t>
      </w:r>
    </w:p>
    <w:p w:rsidR="0008472D" w:rsidRPr="009279B4" w:rsidRDefault="0008472D" w:rsidP="009279B4">
      <w:pPr>
        <w:pStyle w:val="NoSpacing"/>
        <w:jc w:val="both"/>
        <w:rPr>
          <w:rFonts w:ascii="Sylfaen" w:hAnsi="Sylfaen"/>
          <w:i/>
          <w:lang w:val="ka-GE"/>
        </w:rPr>
      </w:pPr>
      <w:r w:rsidRPr="009279B4">
        <w:rPr>
          <w:rFonts w:ascii="Sylfaen" w:hAnsi="Sylfaen" w:cs="Sylfaen"/>
          <w:i/>
          <w:lang w:val="ka-GE"/>
        </w:rPr>
        <w:t xml:space="preserve">საზოგადოების ცნობიერების ამაღლების კამპანიები </w:t>
      </w:r>
    </w:p>
    <w:p w:rsidR="0008472D" w:rsidRPr="009279B4" w:rsidRDefault="0008472D" w:rsidP="009279B4">
      <w:pPr>
        <w:pStyle w:val="NoSpacing"/>
        <w:jc w:val="both"/>
        <w:rPr>
          <w:rFonts w:ascii="Sylfaen" w:hAnsi="Sylfaen"/>
          <w:b/>
          <w:lang w:val="ka-GE"/>
        </w:rPr>
      </w:pPr>
    </w:p>
    <w:p w:rsidR="0001306D" w:rsidRPr="0001306D" w:rsidRDefault="0008472D" w:rsidP="0001306D">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lastRenderedPageBreak/>
        <w:t xml:space="preserve">ფონდი აქტიურად ახორციელებს საზოგადოების ცნობიერების ამაღლების სხვადასხვა  ტიპის კამპანიებს,  მათ  შორის,  ამზადებს  და  აქვეყნებს  ტელე–რადიო  რგოლებს,  სარეკლამო  კამპანიებს, გამოსცემს ბროშურებს. </w:t>
      </w:r>
      <w:proofErr w:type="gramStart"/>
      <w:r w:rsidRPr="00372148">
        <w:rPr>
          <w:rFonts w:ascii="Sylfaen" w:hAnsi="Sylfaen" w:cs="Sylfaen"/>
        </w:rPr>
        <w:t>ერთ-ერთი</w:t>
      </w:r>
      <w:proofErr w:type="gramEnd"/>
      <w:r w:rsidRPr="00372148">
        <w:rPr>
          <w:rFonts w:ascii="Sylfaen" w:hAnsi="Sylfaen" w:cs="Sylfaen"/>
        </w:rPr>
        <w:t xml:space="preserve"> მნიშვნელოვანი მიმართულება საზოგადოების ცნობიერების ამაღლების მიმართულებით არის საინფორმაციო შეხვედრების გამართვა სხვადასხვა ჯგუფებთან და პროფესიის ადამიანებთან: 2014 წლიდან 2019 წლამდე გაიმართა დაახლოებით 90–მდე საინფორმაციო აქცია/ საინფორმაციო შეხვედრა ოჯახში ძალადობისა და ფონდის სერვისების საკითხებზე.</w:t>
      </w:r>
    </w:p>
    <w:p w:rsidR="0008472D" w:rsidRPr="009279B4" w:rsidRDefault="0008472D" w:rsidP="009279B4">
      <w:pPr>
        <w:pStyle w:val="NoSpacing"/>
        <w:jc w:val="both"/>
        <w:rPr>
          <w:rFonts w:ascii="Sylfaen" w:hAnsi="Sylfaen"/>
          <w:i/>
          <w:lang w:val="ka-GE"/>
        </w:rPr>
      </w:pPr>
      <w:r w:rsidRPr="002927EA">
        <w:rPr>
          <w:rFonts w:ascii="Sylfaen" w:hAnsi="Sylfaen"/>
          <w:i/>
          <w:lang w:val="ka-GE"/>
        </w:rPr>
        <w:t>ბავშვთა ფიზიკური დასჯა</w:t>
      </w:r>
      <w:r w:rsidRPr="009279B4">
        <w:rPr>
          <w:rFonts w:ascii="Sylfaen" w:hAnsi="Sylfaen"/>
          <w:i/>
          <w:lang w:val="ka-GE"/>
        </w:rPr>
        <w:t xml:space="preserve"> </w:t>
      </w:r>
    </w:p>
    <w:p w:rsidR="0008472D" w:rsidRPr="009279B4" w:rsidRDefault="0008472D" w:rsidP="009279B4">
      <w:pPr>
        <w:pStyle w:val="NoSpacing"/>
        <w:jc w:val="both"/>
        <w:rPr>
          <w:rFonts w:ascii="Sylfaen" w:hAnsi="Sylfaen"/>
          <w:i/>
          <w:lang w:val="ka-GE"/>
        </w:rPr>
      </w:pPr>
    </w:p>
    <w:p w:rsidR="00C70233" w:rsidRPr="00372148" w:rsidRDefault="00C70233"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ყველა</w:t>
      </w:r>
      <w:proofErr w:type="gramEnd"/>
      <w:r w:rsidRPr="00372148">
        <w:rPr>
          <w:rFonts w:ascii="Sylfaen" w:hAnsi="Sylfaen" w:cs="Sylfaen"/>
        </w:rPr>
        <w:t xml:space="preserve"> სახის ძალადობისაგან ბავშვთა დაცვის მიზნით 2016 წლის 12 სექტემბერს ბავშვთა დაცვის მიმართვიანობის (რეფერირების) პროცედურები დამტკიცდა საქართველოს მთავრობის №437 დადგენილებით. </w:t>
      </w:r>
    </w:p>
    <w:p w:rsidR="00C70233" w:rsidRPr="00372148" w:rsidRDefault="00C70233"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ბავშვთა</w:t>
      </w:r>
      <w:proofErr w:type="gramEnd"/>
      <w:r w:rsidRPr="00372148">
        <w:rPr>
          <w:rFonts w:ascii="Sylfaen" w:hAnsi="Sylfaen" w:cs="Sylfaen"/>
        </w:rPr>
        <w:t xml:space="preserve"> დაცვის მიმართვიანობის (რეფერირების) პროცედურებმა გააფართოვა აღნიშნულ პროცედურებში ჩართული უწყებების წრე, მათ შორის, მოიცვა მუნიციპალიტეტები, რაც ხელს შეუწყობს კოორდინირებული და ეფექტიანი სისტემის ჩამოყალიბების გზით ოჯახში და მის გარეთ ბავშვის დაცვას ყველა ფორმის ძალადობისგან, მათ შორის ფიზიკური დასჯისგან.</w:t>
      </w:r>
    </w:p>
    <w:p w:rsidR="00C70233" w:rsidRPr="009279B4" w:rsidRDefault="00C70233" w:rsidP="00372148">
      <w:pPr>
        <w:pStyle w:val="ListParagraph"/>
        <w:numPr>
          <w:ilvl w:val="0"/>
          <w:numId w:val="8"/>
        </w:numPr>
        <w:spacing w:after="240" w:line="240" w:lineRule="auto"/>
        <w:ind w:left="0" w:firstLine="0"/>
        <w:contextualSpacing w:val="0"/>
        <w:jc w:val="both"/>
        <w:rPr>
          <w:rFonts w:ascii="Sylfaen" w:hAnsi="Sylfaen"/>
        </w:rPr>
      </w:pPr>
      <w:proofErr w:type="gramStart"/>
      <w:r w:rsidRPr="00372148">
        <w:rPr>
          <w:rFonts w:ascii="Sylfaen" w:hAnsi="Sylfaen" w:cs="Sylfaen"/>
        </w:rPr>
        <w:t>ბავშვთა</w:t>
      </w:r>
      <w:proofErr w:type="gramEnd"/>
      <w:r w:rsidRPr="00372148">
        <w:rPr>
          <w:rFonts w:ascii="Sylfaen" w:hAnsi="Sylfaen" w:cs="Sylfaen"/>
        </w:rPr>
        <w:t xml:space="preserve"> დაცვის მიმართვიანობის (რეფერირების) პროცედურების </w:t>
      </w:r>
      <w:r w:rsidR="0013051E" w:rsidRPr="00372148">
        <w:rPr>
          <w:rFonts w:ascii="Sylfaen" w:hAnsi="Sylfaen" w:cs="Sylfaen"/>
        </w:rPr>
        <w:t xml:space="preserve">თანახმად, </w:t>
      </w:r>
      <w:r w:rsidRPr="00372148">
        <w:rPr>
          <w:rFonts w:ascii="Sylfaen" w:hAnsi="Sylfaen" w:cs="Sylfaen"/>
        </w:rPr>
        <w:t xml:space="preserve">ფიზიკური ძალადობის ერთ-ერთ სახედ, ასევე, განისაზღვრა </w:t>
      </w:r>
      <w:r w:rsidRPr="009279B4">
        <w:rPr>
          <w:rFonts w:ascii="Sylfaen" w:hAnsi="Sylfaen" w:cs="Sylfaen"/>
        </w:rPr>
        <w:t>ბავშვის</w:t>
      </w:r>
      <w:r w:rsidRPr="00372148">
        <w:rPr>
          <w:rFonts w:ascii="Sylfaen" w:hAnsi="Sylfaen" w:cs="Sylfaen"/>
        </w:rPr>
        <w:t xml:space="preserve"> </w:t>
      </w:r>
      <w:r w:rsidRPr="009279B4">
        <w:rPr>
          <w:rFonts w:ascii="Sylfaen" w:hAnsi="Sylfaen" w:cs="Sylfaen"/>
        </w:rPr>
        <w:t>ფიზიკური</w:t>
      </w:r>
      <w:r w:rsidRPr="00372148">
        <w:rPr>
          <w:rFonts w:ascii="Sylfaen" w:hAnsi="Sylfaen" w:cs="Sylfaen"/>
        </w:rPr>
        <w:t xml:space="preserve"> </w:t>
      </w:r>
      <w:r w:rsidRPr="009279B4">
        <w:rPr>
          <w:rFonts w:ascii="Sylfaen" w:hAnsi="Sylfaen" w:cs="Sylfaen"/>
        </w:rPr>
        <w:t>დასჯისკენ</w:t>
      </w:r>
      <w:r w:rsidRPr="00372148">
        <w:rPr>
          <w:rFonts w:ascii="Sylfaen" w:hAnsi="Sylfaen" w:cs="Sylfaen"/>
        </w:rPr>
        <w:t xml:space="preserve"> </w:t>
      </w:r>
      <w:r w:rsidRPr="009279B4">
        <w:rPr>
          <w:rFonts w:ascii="Sylfaen" w:hAnsi="Sylfaen" w:cs="Sylfaen"/>
        </w:rPr>
        <w:t>მიმართული</w:t>
      </w:r>
      <w:r w:rsidRPr="00372148">
        <w:rPr>
          <w:rFonts w:ascii="Sylfaen" w:hAnsi="Sylfaen" w:cs="Sylfaen"/>
        </w:rPr>
        <w:t xml:space="preserve"> </w:t>
      </w:r>
      <w:r w:rsidRPr="009279B4">
        <w:rPr>
          <w:rFonts w:ascii="Sylfaen" w:hAnsi="Sylfaen" w:cs="Sylfaen"/>
        </w:rPr>
        <w:t>მოქმედება</w:t>
      </w:r>
      <w:r w:rsidRPr="00372148">
        <w:rPr>
          <w:rFonts w:ascii="Sylfaen" w:hAnsi="Sylfaen" w:cs="Sylfaen"/>
        </w:rPr>
        <w:t xml:space="preserve">, </w:t>
      </w:r>
      <w:r w:rsidRPr="009279B4">
        <w:rPr>
          <w:rFonts w:ascii="Sylfaen" w:hAnsi="Sylfaen" w:cs="Sylfaen"/>
        </w:rPr>
        <w:t>რომელიც</w:t>
      </w:r>
      <w:r w:rsidRPr="00372148">
        <w:rPr>
          <w:rFonts w:ascii="Sylfaen" w:hAnsi="Sylfaen" w:cs="Sylfaen"/>
        </w:rPr>
        <w:t xml:space="preserve"> </w:t>
      </w:r>
      <w:r w:rsidRPr="009279B4">
        <w:rPr>
          <w:rFonts w:ascii="Sylfaen" w:hAnsi="Sylfaen" w:cs="Sylfaen"/>
        </w:rPr>
        <w:t>იწვევს</w:t>
      </w:r>
      <w:r w:rsidRPr="00372148">
        <w:rPr>
          <w:rFonts w:ascii="Sylfaen" w:hAnsi="Sylfaen" w:cs="Sylfaen"/>
        </w:rPr>
        <w:t xml:space="preserve"> </w:t>
      </w:r>
      <w:r w:rsidRPr="009279B4">
        <w:rPr>
          <w:rFonts w:ascii="Sylfaen" w:hAnsi="Sylfaen" w:cs="Sylfaen"/>
        </w:rPr>
        <w:t>ფიზიკურ</w:t>
      </w:r>
      <w:r w:rsidRPr="00372148">
        <w:rPr>
          <w:rFonts w:ascii="Sylfaen" w:hAnsi="Sylfaen" w:cs="Sylfaen"/>
        </w:rPr>
        <w:t xml:space="preserve"> </w:t>
      </w:r>
      <w:r w:rsidRPr="009279B4">
        <w:rPr>
          <w:rFonts w:ascii="Sylfaen" w:hAnsi="Sylfaen" w:cs="Sylfaen"/>
        </w:rPr>
        <w:t>ტკივილს</w:t>
      </w:r>
      <w:r w:rsidRPr="00372148">
        <w:rPr>
          <w:rFonts w:ascii="Sylfaen" w:hAnsi="Sylfaen" w:cs="Sylfaen"/>
        </w:rPr>
        <w:t xml:space="preserve"> </w:t>
      </w:r>
      <w:r w:rsidRPr="009279B4">
        <w:rPr>
          <w:rFonts w:ascii="Sylfaen" w:hAnsi="Sylfaen" w:cs="Sylfaen"/>
        </w:rPr>
        <w:t>ან</w:t>
      </w:r>
      <w:r w:rsidRPr="00372148">
        <w:rPr>
          <w:rFonts w:ascii="Sylfaen" w:hAnsi="Sylfaen" w:cs="Sylfaen"/>
        </w:rPr>
        <w:t xml:space="preserve"> </w:t>
      </w:r>
      <w:r w:rsidRPr="009279B4">
        <w:rPr>
          <w:rFonts w:ascii="Sylfaen" w:hAnsi="Sylfaen" w:cs="Sylfaen"/>
        </w:rPr>
        <w:t>ტანჯვას</w:t>
      </w:r>
      <w:r w:rsidRPr="00372148">
        <w:rPr>
          <w:rFonts w:ascii="Sylfaen" w:hAnsi="Sylfaen" w:cs="Sylfaen"/>
        </w:rPr>
        <w:t>.</w:t>
      </w:r>
    </w:p>
    <w:p w:rsidR="0008472D" w:rsidRPr="00D14361" w:rsidRDefault="0008472D" w:rsidP="009279B4">
      <w:pPr>
        <w:pStyle w:val="NoSpacing"/>
        <w:jc w:val="both"/>
        <w:rPr>
          <w:rFonts w:ascii="Sylfaen" w:hAnsi="Sylfaen"/>
          <w:i/>
          <w:lang w:val="ka-GE"/>
        </w:rPr>
      </w:pPr>
      <w:r w:rsidRPr="00D14361">
        <w:rPr>
          <w:rFonts w:ascii="Sylfaen" w:hAnsi="Sylfaen"/>
          <w:i/>
          <w:lang w:val="ka-GE"/>
        </w:rPr>
        <w:t>ძალადობა</w:t>
      </w:r>
      <w:r w:rsidRPr="00D14361">
        <w:rPr>
          <w:i/>
          <w:lang w:val="ka-GE"/>
        </w:rPr>
        <w:t xml:space="preserve"> </w:t>
      </w:r>
      <w:r w:rsidRPr="00D14361">
        <w:rPr>
          <w:rFonts w:ascii="Sylfaen" w:hAnsi="Sylfaen"/>
          <w:i/>
          <w:lang w:val="ka-GE"/>
        </w:rPr>
        <w:t>მოსწავლეზე</w:t>
      </w:r>
      <w:r w:rsidRPr="00D14361">
        <w:rPr>
          <w:i/>
          <w:lang w:val="ka-GE"/>
        </w:rPr>
        <w:t xml:space="preserve"> </w:t>
      </w:r>
    </w:p>
    <w:p w:rsidR="0008472D" w:rsidRPr="009279B4" w:rsidRDefault="0008472D" w:rsidP="009279B4">
      <w:pPr>
        <w:pStyle w:val="NoSpacing"/>
        <w:jc w:val="both"/>
        <w:rPr>
          <w:lang w:val="ka-GE"/>
        </w:rPr>
      </w:pPr>
    </w:p>
    <w:p w:rsidR="0008472D" w:rsidRPr="00372148" w:rsidRDefault="0008472D"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w:t>
      </w:r>
      <w:proofErr w:type="gramStart"/>
      <w:r w:rsidRPr="00372148">
        <w:rPr>
          <w:rFonts w:ascii="Sylfaen" w:hAnsi="Sylfaen" w:cs="Sylfaen"/>
        </w:rPr>
        <w:t>ზოგადი</w:t>
      </w:r>
      <w:proofErr w:type="gramEnd"/>
      <w:r w:rsidRPr="00372148">
        <w:rPr>
          <w:rFonts w:ascii="Sylfaen" w:hAnsi="Sylfaen" w:cs="Sylfaen"/>
        </w:rPr>
        <w:t xml:space="preserve"> განათლების შესახებ“ საქართველოს კანონის მე-20 მუხლის პირველი პუნქტის თანახმად დაუშვებელია სკოლაში ძალადობა მოსწავლის ან ნებისმიერი სხვა პირის მიმართ. </w:t>
      </w:r>
      <w:proofErr w:type="gramStart"/>
      <w:r w:rsidRPr="00372148">
        <w:rPr>
          <w:rFonts w:ascii="Sylfaen" w:hAnsi="Sylfaen" w:cs="Sylfaen"/>
        </w:rPr>
        <w:t>ფიზიკური</w:t>
      </w:r>
      <w:proofErr w:type="gramEnd"/>
      <w:r w:rsidRPr="00372148">
        <w:rPr>
          <w:rFonts w:ascii="Sylfaen" w:hAnsi="Sylfaen" w:cs="Sylfaen"/>
        </w:rPr>
        <w:t xml:space="preserve"> ან/და სიტყვიერი შეურაცხყოფის შემთხვევაში სკოლა ვალდებულია დაუყოვნებლივ მოახდინოს სათანადო რეაგირება საქართველოს კანონმდებლობით დადგენილი წესით.</w:t>
      </w:r>
    </w:p>
    <w:p w:rsidR="00C9110C" w:rsidRPr="00372148" w:rsidRDefault="00C9110C"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საგანმანათლებლო</w:t>
      </w:r>
      <w:proofErr w:type="gramEnd"/>
      <w:r w:rsidRPr="00372148">
        <w:rPr>
          <w:rFonts w:ascii="Sylfaen" w:hAnsi="Sylfaen" w:cs="Sylfaen"/>
        </w:rPr>
        <w:t xml:space="preserve"> დაწესებულების ტერიტორიაზე, ბავშვზე ძალადობის და/ან სავარაუდო ძალადობის ფაქტის არსებობისას, მანდატური ახდენს ძალადობის/სავარაუდო ძალადობის მსხვერპლის პირველად იდენტიფიკაციას და შემდეგ მის გადამისამართებას სოციალური მომსახურების სააგენტოში ან  სამართალდამცავ ორგანოებში. </w:t>
      </w:r>
    </w:p>
    <w:p w:rsidR="00E44E38" w:rsidRDefault="00E44E38" w:rsidP="009D01E6">
      <w:pPr>
        <w:pStyle w:val="Heading1"/>
        <w:rPr>
          <w:rFonts w:ascii="Sylfaen" w:hAnsi="Sylfaen" w:cs="Sylfaen"/>
          <w:lang w:val="ka-GE"/>
        </w:rPr>
      </w:pPr>
      <w:bookmarkStart w:id="14" w:name="_Toc9599887"/>
    </w:p>
    <w:p w:rsidR="0008472D" w:rsidRPr="002927EA" w:rsidRDefault="0008472D" w:rsidP="009D01E6">
      <w:pPr>
        <w:pStyle w:val="Heading1"/>
        <w:rPr>
          <w:lang w:val="ka-GE"/>
        </w:rPr>
      </w:pPr>
      <w:r w:rsidRPr="002927EA">
        <w:rPr>
          <w:rFonts w:ascii="Sylfaen" w:hAnsi="Sylfaen" w:cs="Sylfaen"/>
          <w:lang w:val="ka-GE"/>
        </w:rPr>
        <w:t>პასუხი</w:t>
      </w:r>
      <w:r w:rsidRPr="002927EA">
        <w:rPr>
          <w:lang w:val="ka-GE"/>
        </w:rPr>
        <w:t xml:space="preserve"> </w:t>
      </w:r>
      <w:r w:rsidRPr="002927EA">
        <w:rPr>
          <w:rFonts w:ascii="Sylfaen" w:hAnsi="Sylfaen" w:cs="Sylfaen"/>
          <w:lang w:val="ka-GE"/>
        </w:rPr>
        <w:t>რეკომენდაციის</w:t>
      </w:r>
      <w:r w:rsidRPr="002927EA">
        <w:rPr>
          <w:lang w:val="ka-GE"/>
        </w:rPr>
        <w:t xml:space="preserve"> </w:t>
      </w:r>
      <w:r w:rsidRPr="002927EA">
        <w:rPr>
          <w:rFonts w:ascii="Sylfaen" w:hAnsi="Sylfaen" w:cs="Sylfaen"/>
          <w:lang w:val="ka-GE"/>
        </w:rPr>
        <w:t>მე</w:t>
      </w:r>
      <w:r w:rsidRPr="002927EA">
        <w:rPr>
          <w:lang w:val="ka-GE"/>
        </w:rPr>
        <w:t xml:space="preserve">-10 </w:t>
      </w:r>
      <w:r w:rsidRPr="002927EA">
        <w:rPr>
          <w:rFonts w:ascii="Sylfaen" w:hAnsi="Sylfaen" w:cs="Sylfaen"/>
          <w:lang w:val="ka-GE"/>
        </w:rPr>
        <w:t>პუნქტზე</w:t>
      </w:r>
      <w:r w:rsidRPr="002927EA">
        <w:rPr>
          <w:lang w:val="ka-GE"/>
        </w:rPr>
        <w:t xml:space="preserve"> - </w:t>
      </w:r>
      <w:r w:rsidRPr="002927EA">
        <w:rPr>
          <w:rFonts w:ascii="Sylfaen" w:hAnsi="Sylfaen" w:cs="Sylfaen"/>
          <w:lang w:val="ka-GE"/>
        </w:rPr>
        <w:t>ანაგრიშვალდებულება</w:t>
      </w:r>
      <w:r w:rsidRPr="002927EA">
        <w:rPr>
          <w:lang w:val="ka-GE"/>
        </w:rPr>
        <w:t xml:space="preserve"> </w:t>
      </w:r>
      <w:r w:rsidRPr="002927EA">
        <w:rPr>
          <w:rFonts w:ascii="Sylfaen" w:hAnsi="Sylfaen" w:cs="Sylfaen"/>
          <w:lang w:val="ka-GE"/>
        </w:rPr>
        <w:t>ადამიანის</w:t>
      </w:r>
      <w:r w:rsidRPr="002927EA">
        <w:rPr>
          <w:lang w:val="ka-GE"/>
        </w:rPr>
        <w:t xml:space="preserve"> </w:t>
      </w:r>
      <w:r w:rsidRPr="002927EA">
        <w:rPr>
          <w:rFonts w:ascii="Sylfaen" w:hAnsi="Sylfaen" w:cs="Sylfaen"/>
          <w:lang w:val="ka-GE"/>
        </w:rPr>
        <w:t>უფლებათა</w:t>
      </w:r>
      <w:r w:rsidRPr="002927EA">
        <w:rPr>
          <w:lang w:val="ka-GE"/>
        </w:rPr>
        <w:t xml:space="preserve"> </w:t>
      </w:r>
      <w:r w:rsidRPr="002927EA">
        <w:rPr>
          <w:rFonts w:ascii="Sylfaen" w:hAnsi="Sylfaen" w:cs="Sylfaen"/>
          <w:lang w:val="ka-GE"/>
        </w:rPr>
        <w:t>წარსულში</w:t>
      </w:r>
      <w:r w:rsidRPr="002927EA">
        <w:rPr>
          <w:lang w:val="ka-GE"/>
        </w:rPr>
        <w:t xml:space="preserve"> </w:t>
      </w:r>
      <w:r w:rsidRPr="002927EA">
        <w:rPr>
          <w:rFonts w:ascii="Sylfaen" w:hAnsi="Sylfaen" w:cs="Sylfaen"/>
          <w:lang w:val="ka-GE"/>
        </w:rPr>
        <w:t>ჩადე</w:t>
      </w:r>
      <w:r w:rsidR="00C70233" w:rsidRPr="002927EA">
        <w:rPr>
          <w:rFonts w:ascii="Sylfaen" w:hAnsi="Sylfaen" w:cs="Sylfaen"/>
          <w:lang w:val="ka-GE"/>
        </w:rPr>
        <w:t>ნ</w:t>
      </w:r>
      <w:r w:rsidRPr="002927EA">
        <w:rPr>
          <w:rFonts w:ascii="Sylfaen" w:hAnsi="Sylfaen" w:cs="Sylfaen"/>
          <w:lang w:val="ka-GE"/>
        </w:rPr>
        <w:t>ილ</w:t>
      </w:r>
      <w:r w:rsidRPr="002927EA">
        <w:rPr>
          <w:lang w:val="ka-GE"/>
        </w:rPr>
        <w:t xml:space="preserve"> </w:t>
      </w:r>
      <w:r w:rsidRPr="002927EA">
        <w:rPr>
          <w:rFonts w:ascii="Sylfaen" w:hAnsi="Sylfaen" w:cs="Sylfaen"/>
          <w:lang w:val="ka-GE"/>
        </w:rPr>
        <w:t>დარღვევებზე</w:t>
      </w:r>
      <w:bookmarkEnd w:id="14"/>
    </w:p>
    <w:p w:rsidR="001469D5" w:rsidRPr="009D01E6" w:rsidRDefault="001469D5" w:rsidP="009279B4">
      <w:pPr>
        <w:spacing w:line="240" w:lineRule="auto"/>
        <w:jc w:val="both"/>
        <w:rPr>
          <w:rFonts w:ascii="Sylfaen" w:hAnsi="Sylfaen"/>
          <w:i/>
          <w:lang w:val="ka-GE"/>
        </w:rPr>
      </w:pPr>
      <w:r w:rsidRPr="009D01E6">
        <w:rPr>
          <w:rFonts w:ascii="Sylfaen" w:hAnsi="Sylfaen"/>
          <w:i/>
          <w:lang w:val="ka-GE"/>
        </w:rPr>
        <w:t>2008 წლის საერთაშორისო შეიარაღებული კონფლიქტის ეფექტიანი, დამოუკიდებელი და მიუკერძოებელი გამოძიება სისხლის სამართლის საერთაშორისო სასამართლოს (ICC) მიერ</w:t>
      </w:r>
    </w:p>
    <w:p w:rsidR="001469D5" w:rsidRPr="00372148" w:rsidRDefault="001469D5"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lastRenderedPageBreak/>
        <w:t>2016 წლის 27 იანვარს, სასამართლოს პირველმა წინასასამართლო პალატამ დააკმაყოფილა</w:t>
      </w:r>
      <w:r w:rsidRPr="00372148">
        <w:rPr>
          <w:rFonts w:cs="Sylfaen"/>
        </w:rPr>
        <w:footnoteReference w:id="3"/>
      </w:r>
      <w:r w:rsidRPr="00372148">
        <w:rPr>
          <w:rFonts w:ascii="Sylfaen" w:hAnsi="Sylfaen" w:cs="Sylfaen"/>
        </w:rPr>
        <w:t xml:space="preserve"> სასამართლოს პროკურორის 2015 წლის 13 ოქტომბრის შუამდგომლობა</w:t>
      </w:r>
      <w:r w:rsidRPr="00372148">
        <w:rPr>
          <w:rFonts w:cs="Sylfaen"/>
        </w:rPr>
        <w:footnoteReference w:id="4"/>
      </w:r>
      <w:r w:rsidRPr="00372148">
        <w:rPr>
          <w:rFonts w:ascii="Sylfaen" w:hAnsi="Sylfaen" w:cs="Sylfaen"/>
        </w:rPr>
        <w:t xml:space="preserve"> და ნება დართო, დაეწყო გამოძიება სასამართლოს იურისდიქციას დაქვემდებარებულ დანაშაულებზე, კერძოდ, ომისა და ადამიანურობის წინააღმდეგ მიმართულ იმ დანაშაულებთან დაკავშირებით, რომელიც, სავარაუდოდ, ჩადენილ იქნა ცხინვალის რეგიონში/სამხრეთ ოსეთში და მიმდებარე ტერიტორიაზე 2008 წლის 1 ივლისიდან 10 ოქტომბრამდე. </w:t>
      </w:r>
    </w:p>
    <w:p w:rsidR="001469D5" w:rsidRPr="009D01E6" w:rsidRDefault="001469D5" w:rsidP="009279B4">
      <w:pPr>
        <w:spacing w:line="240" w:lineRule="auto"/>
        <w:jc w:val="both"/>
        <w:rPr>
          <w:rFonts w:ascii="Sylfaen" w:hAnsi="Sylfaen"/>
          <w:i/>
          <w:lang w:val="ka-GE"/>
        </w:rPr>
      </w:pPr>
      <w:r w:rsidRPr="009D01E6">
        <w:rPr>
          <w:rFonts w:ascii="Sylfaen" w:hAnsi="Sylfaen"/>
          <w:i/>
          <w:lang w:val="ka-GE"/>
        </w:rPr>
        <w:t>საქართველოს მჭიდრო თანამშრომლობა გამოძიებაში</w:t>
      </w:r>
    </w:p>
    <w:p w:rsidR="001469D5" w:rsidRPr="00372148" w:rsidRDefault="001469D5"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საქართველო</w:t>
      </w:r>
      <w:proofErr w:type="gramEnd"/>
      <w:r w:rsidRPr="00372148">
        <w:rPr>
          <w:rFonts w:ascii="Sylfaen" w:hAnsi="Sylfaen" w:cs="Sylfaen"/>
        </w:rPr>
        <w:t xml:space="preserve">, კომპლემენტარობის პრინციპის დაცვით, აქტიურად თანამშრომლობს სასამართლოსთან გამოძიების ეფექტიანად წარმართვის მიზნით. </w:t>
      </w:r>
    </w:p>
    <w:p w:rsidR="001469D5" w:rsidRPr="00372148" w:rsidRDefault="001469D5"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სასამართლოს</w:t>
      </w:r>
      <w:proofErr w:type="gramEnd"/>
      <w:r w:rsidRPr="00372148">
        <w:rPr>
          <w:rFonts w:ascii="Sylfaen" w:hAnsi="Sylfaen" w:cs="Sylfaen"/>
        </w:rPr>
        <w:t xml:space="preserve"> მიერ გამოძიების დაწყების შემდეგ, გამოძიების შეუფერხებლად განხორციელებისა და ხელშეწყობის მიზნით, საქართველომ სასამართლოსთან და პროკურორის ოფისთან, თანამშრომლობის საერთაშორისო სამართლებრივი ჩარჩოს გაძლიერების მიზნით, გააფორმა შესაბამისი საერთაშორისო ხელშეკრულებები თანამშრომლობის მიზნით.</w:t>
      </w:r>
      <w:r w:rsidRPr="00372148">
        <w:rPr>
          <w:rFonts w:cs="Sylfaen"/>
          <w:vertAlign w:val="superscript"/>
        </w:rPr>
        <w:footnoteReference w:id="5"/>
      </w:r>
      <w:r w:rsidRPr="00372148">
        <w:rPr>
          <w:rFonts w:ascii="Sylfaen" w:hAnsi="Sylfaen" w:cs="Sylfaen"/>
          <w:vertAlign w:val="superscript"/>
        </w:rPr>
        <w:t xml:space="preserve"> </w:t>
      </w:r>
    </w:p>
    <w:p w:rsidR="001469D5" w:rsidRPr="00372148" w:rsidRDefault="001469D5"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მიმდინარე</w:t>
      </w:r>
      <w:proofErr w:type="gramEnd"/>
      <w:r w:rsidRPr="00372148">
        <w:rPr>
          <w:rFonts w:ascii="Sylfaen" w:hAnsi="Sylfaen" w:cs="Sylfaen"/>
        </w:rPr>
        <w:t xml:space="preserve"> გამოძიების ფარგლებში, საქართველოს იუსტიციის სამინისტრომ განახორციელა შესაბამისი შიდასახელმწიფოებრივი პროცედურები სასამართლოს მიერ მოწოდებული თხოვნების შესრულების მიზნით. </w:t>
      </w:r>
    </w:p>
    <w:p w:rsidR="001469D5" w:rsidRPr="00372148" w:rsidRDefault="001469D5"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იუსტიციის</w:t>
      </w:r>
      <w:proofErr w:type="gramEnd"/>
      <w:r w:rsidRPr="00372148">
        <w:rPr>
          <w:rFonts w:ascii="Sylfaen" w:hAnsi="Sylfaen" w:cs="Sylfaen"/>
        </w:rPr>
        <w:t xml:space="preserve"> სამინისტროს ინიციატივით იმართება უწყებრივი დონის შეხვედრები, რომლებზეც, სხვადასხვა უწყების მიერ, მათი კომპეტენციის ფარგლებში, განიხილება სასამართლოსთან თანამშრომლობის პრაქტიკული და სამართლებრივი საკითხები. </w:t>
      </w:r>
      <w:proofErr w:type="gramStart"/>
      <w:r w:rsidRPr="00372148">
        <w:rPr>
          <w:rFonts w:ascii="Sylfaen" w:hAnsi="Sylfaen" w:cs="Sylfaen"/>
        </w:rPr>
        <w:t>აგრეთვე</w:t>
      </w:r>
      <w:proofErr w:type="gramEnd"/>
      <w:r w:rsidRPr="00372148">
        <w:rPr>
          <w:rFonts w:ascii="Sylfaen" w:hAnsi="Sylfaen" w:cs="Sylfaen"/>
        </w:rPr>
        <w:t>, იმართება შეხვედრები სისხლის სამართლის საერთაშორისო სასამართლოს წარმომადგენლებთან, რომელთა ფარგლებში განიხილება თანამშრომლობისთვის მნიშვნელოვანი საკითხები.</w:t>
      </w:r>
    </w:p>
    <w:p w:rsidR="001469D5" w:rsidRPr="009279B4" w:rsidRDefault="001469D5" w:rsidP="00372148">
      <w:pPr>
        <w:pStyle w:val="ListParagraph"/>
        <w:numPr>
          <w:ilvl w:val="0"/>
          <w:numId w:val="8"/>
        </w:numPr>
        <w:spacing w:after="240" w:line="240" w:lineRule="auto"/>
        <w:ind w:left="0" w:firstLine="0"/>
        <w:contextualSpacing w:val="0"/>
        <w:jc w:val="both"/>
        <w:rPr>
          <w:rFonts w:ascii="Sylfaen" w:hAnsi="Sylfaen"/>
          <w:lang w:val="ka-GE"/>
        </w:rPr>
      </w:pPr>
      <w:proofErr w:type="gramStart"/>
      <w:r w:rsidRPr="00372148">
        <w:rPr>
          <w:rFonts w:ascii="Sylfaen" w:hAnsi="Sylfaen" w:cs="Sylfaen"/>
        </w:rPr>
        <w:t>გარდა</w:t>
      </w:r>
      <w:proofErr w:type="gramEnd"/>
      <w:r w:rsidRPr="00372148">
        <w:rPr>
          <w:rFonts w:ascii="Sylfaen" w:hAnsi="Sylfaen" w:cs="Sylfaen"/>
        </w:rPr>
        <w:t xml:space="preserve"> სამთავრობო უწყებებისა, იუსტიციის სამინისტრო აქტიურადაა ჩართული გამოძიების პროცესით დაინტერესებული საერთაშორისო და ადგილობრივი არასამთვრობო ორგანიზაციების წარმომადგენლებთან შეხვედრებში.</w:t>
      </w:r>
      <w:r w:rsidRPr="009279B4">
        <w:rPr>
          <w:rStyle w:val="FootnoteReference"/>
          <w:rFonts w:ascii="Sylfaen" w:hAnsi="Sylfaen"/>
          <w:lang w:val="ka-GE"/>
        </w:rPr>
        <w:footnoteReference w:id="6"/>
      </w:r>
      <w:r w:rsidRPr="009279B4">
        <w:rPr>
          <w:rFonts w:ascii="Sylfaen" w:hAnsi="Sylfaen"/>
          <w:lang w:val="ka-GE"/>
        </w:rPr>
        <w:t xml:space="preserve"> ასევე, გაიმართა შეხვედრები ისეთ საერთაშორისო არასამთვრობო ორგანიზაციებთან, როგორიცაა „კოალიცია სისხლის სამართლის საერთაშორისო სასამართლოსთვის“ და „ადამიანის უფლებათა საერთაშორისო ფედერაცია“.</w:t>
      </w:r>
      <w:r w:rsidRPr="009279B4">
        <w:rPr>
          <w:rFonts w:ascii="Sylfaen" w:hAnsi="Sylfaen"/>
          <w:strike/>
          <w:lang w:val="ka-GE"/>
        </w:rPr>
        <w:t xml:space="preserve"> </w:t>
      </w:r>
    </w:p>
    <w:p w:rsidR="001469D5" w:rsidRPr="009D01E6" w:rsidRDefault="001469D5" w:rsidP="009279B4">
      <w:pPr>
        <w:spacing w:line="240" w:lineRule="auto"/>
        <w:jc w:val="both"/>
        <w:rPr>
          <w:rFonts w:ascii="Sylfaen" w:hAnsi="Sylfaen"/>
          <w:i/>
        </w:rPr>
      </w:pPr>
      <w:r w:rsidRPr="009D01E6">
        <w:rPr>
          <w:rFonts w:ascii="Sylfaen" w:hAnsi="Sylfaen"/>
          <w:i/>
          <w:lang w:val="ka-GE"/>
        </w:rPr>
        <w:lastRenderedPageBreak/>
        <w:t>დაზარალებულთა ცნობიერების ამაღლება გამოძიების შესახებ</w:t>
      </w:r>
    </w:p>
    <w:p w:rsidR="001469D5" w:rsidRPr="00372148" w:rsidRDefault="001469D5"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სასამართლოს</w:t>
      </w:r>
      <w:proofErr w:type="gramEnd"/>
      <w:r w:rsidRPr="00372148">
        <w:rPr>
          <w:rFonts w:ascii="Sylfaen" w:hAnsi="Sylfaen" w:cs="Sylfaen"/>
        </w:rPr>
        <w:t xml:space="preserve"> გამოძიების შესახებ საზოგადოებრივი ცნობიერების ამაღლების მიზნით, საქართველოს იუსტიციის სამინისტრომ 2017 წლის მაისში დაიწყო მოქალაქეების ინფორმირების კამპანია.</w:t>
      </w:r>
      <w:r w:rsidRPr="00372148">
        <w:rPr>
          <w:rFonts w:cs="Sylfaen"/>
          <w:vertAlign w:val="superscript"/>
        </w:rPr>
        <w:footnoteReference w:id="7"/>
      </w:r>
      <w:r w:rsidRPr="00372148">
        <w:rPr>
          <w:rFonts w:ascii="Sylfaen" w:hAnsi="Sylfaen" w:cs="Sylfaen"/>
        </w:rPr>
        <w:t xml:space="preserve"> </w:t>
      </w:r>
      <w:proofErr w:type="gramStart"/>
      <w:r w:rsidRPr="00372148">
        <w:rPr>
          <w:rFonts w:ascii="Sylfaen" w:hAnsi="Sylfaen" w:cs="Sylfaen"/>
        </w:rPr>
        <w:t>საინფორმაციო</w:t>
      </w:r>
      <w:proofErr w:type="gramEnd"/>
      <w:r w:rsidRPr="00372148">
        <w:rPr>
          <w:rFonts w:ascii="Sylfaen" w:hAnsi="Sylfaen" w:cs="Sylfaen"/>
        </w:rPr>
        <w:t xml:space="preserve"> კამპანიის სამიზნე ჯგუფებს წარმოადგენდა 2008 წლის კონფლიქტის მიერ დაზარალებული მოსახლეობა და სხვა დაინტერესებული პირები. </w:t>
      </w:r>
      <w:proofErr w:type="gramStart"/>
      <w:r w:rsidRPr="00372148">
        <w:rPr>
          <w:rFonts w:ascii="Sylfaen" w:hAnsi="Sylfaen" w:cs="Sylfaen"/>
        </w:rPr>
        <w:t>მნიშვნელოვანია</w:t>
      </w:r>
      <w:proofErr w:type="gramEnd"/>
      <w:r w:rsidRPr="00372148">
        <w:rPr>
          <w:rFonts w:ascii="Sylfaen" w:hAnsi="Sylfaen" w:cs="Sylfaen"/>
        </w:rPr>
        <w:t>, რომ 2017 წლის დეკემბრის დასაწყისიდან საქართველოში ამოქმედდა სისხლის სამართლის საერთაშორისო სასამართლოს წარმომადგენლობა (ოფისი), რომლის ძირითადი ფუნქცია იქნება შესაბამისი სამიზნე ჯგუფების ცნობიერების ამაღლება სასამართლოს მანდატის და საქმიანობის შესახებ.</w:t>
      </w:r>
      <w:r w:rsidRPr="00372148">
        <w:rPr>
          <w:rFonts w:cs="Sylfaen"/>
          <w:vertAlign w:val="superscript"/>
        </w:rPr>
        <w:footnoteReference w:id="8"/>
      </w:r>
    </w:p>
    <w:p w:rsidR="001469D5" w:rsidRPr="009D01E6" w:rsidRDefault="001469D5" w:rsidP="009279B4">
      <w:pPr>
        <w:spacing w:line="240" w:lineRule="auto"/>
        <w:jc w:val="both"/>
        <w:rPr>
          <w:rFonts w:ascii="Sylfaen" w:hAnsi="Sylfaen"/>
          <w:i/>
          <w:lang w:val="ka-GE"/>
        </w:rPr>
      </w:pPr>
      <w:r w:rsidRPr="009D01E6">
        <w:rPr>
          <w:rFonts w:ascii="Sylfaen" w:hAnsi="Sylfaen"/>
          <w:i/>
          <w:lang w:val="ka-GE"/>
        </w:rPr>
        <w:t>დაზარალებულთა ინტერესების დაკმაყოფილება/კომპენსაცია</w:t>
      </w:r>
    </w:p>
    <w:p w:rsidR="001469D5" w:rsidRPr="00372148" w:rsidRDefault="001469D5" w:rsidP="00372148">
      <w:pPr>
        <w:pStyle w:val="ListParagraph"/>
        <w:numPr>
          <w:ilvl w:val="0"/>
          <w:numId w:val="8"/>
        </w:numPr>
        <w:spacing w:after="240" w:line="240" w:lineRule="auto"/>
        <w:ind w:left="0" w:firstLine="0"/>
        <w:contextualSpacing w:val="0"/>
        <w:jc w:val="both"/>
        <w:rPr>
          <w:rFonts w:ascii="Sylfaen" w:hAnsi="Sylfaen" w:cs="Sylfaen"/>
        </w:rPr>
      </w:pPr>
      <w:proofErr w:type="gramStart"/>
      <w:r w:rsidRPr="00372148">
        <w:rPr>
          <w:rFonts w:ascii="Sylfaen" w:hAnsi="Sylfaen" w:cs="Sylfaen"/>
        </w:rPr>
        <w:t>რომის</w:t>
      </w:r>
      <w:proofErr w:type="gramEnd"/>
      <w:r w:rsidRPr="00372148">
        <w:rPr>
          <w:rFonts w:ascii="Sylfaen" w:hAnsi="Sylfaen" w:cs="Sylfaen"/>
        </w:rPr>
        <w:t xml:space="preserve"> სტატუტის 79-ე მუხლის საფუძველზე, საერთაშორისო დანაშაულების მსხვერპლების დასახმარებლად შეიქნა მსხვერპლთა ნდობის ფონდი (ფონდი), როგორც სასამართლოს უნიკალური მექანიზმი. </w:t>
      </w:r>
    </w:p>
    <w:p w:rsidR="001469D5" w:rsidRPr="009279B4" w:rsidRDefault="001469D5" w:rsidP="00372148">
      <w:pPr>
        <w:pStyle w:val="ListParagraph"/>
        <w:numPr>
          <w:ilvl w:val="0"/>
          <w:numId w:val="8"/>
        </w:numPr>
        <w:spacing w:after="240" w:line="240" w:lineRule="auto"/>
        <w:ind w:left="0" w:firstLine="0"/>
        <w:contextualSpacing w:val="0"/>
        <w:jc w:val="both"/>
        <w:rPr>
          <w:rFonts w:ascii="Sylfaen" w:hAnsi="Sylfaen"/>
          <w:lang w:val="ka-GE"/>
        </w:rPr>
      </w:pPr>
      <w:proofErr w:type="gramStart"/>
      <w:r w:rsidRPr="00372148">
        <w:rPr>
          <w:rFonts w:ascii="Sylfaen" w:hAnsi="Sylfaen" w:cs="Sylfaen"/>
        </w:rPr>
        <w:t>ამის</w:t>
      </w:r>
      <w:proofErr w:type="gramEnd"/>
      <w:r w:rsidRPr="00372148">
        <w:rPr>
          <w:rFonts w:ascii="Sylfaen" w:hAnsi="Sylfaen" w:cs="Sylfaen"/>
        </w:rPr>
        <w:t xml:space="preserve"> გათვალისწინებით, საქართველოს მთავრობამ გადადგა ნაბიჯები ფონდის საშუალებით დაზარალებულთა ინტერესების დაკმაყოფილებისთვის. </w:t>
      </w:r>
      <w:proofErr w:type="gramStart"/>
      <w:r w:rsidRPr="00372148">
        <w:rPr>
          <w:rFonts w:ascii="Sylfaen" w:hAnsi="Sylfaen" w:cs="Sylfaen"/>
        </w:rPr>
        <w:t>მაგალითად</w:t>
      </w:r>
      <w:proofErr w:type="gramEnd"/>
      <w:r w:rsidRPr="00372148">
        <w:rPr>
          <w:rFonts w:ascii="Sylfaen" w:hAnsi="Sylfaen" w:cs="Sylfaen"/>
        </w:rPr>
        <w:t>, 2017 წელს იუსტიციის სამინისტრომ მსხვერპლთა ფონდში გადარიცხა 10 000 (ათი ათასი) ევრო.</w:t>
      </w:r>
      <w:r w:rsidRPr="00372148">
        <w:rPr>
          <w:rFonts w:cs="Sylfaen"/>
        </w:rPr>
        <w:footnoteReference w:id="9"/>
      </w:r>
      <w:r w:rsidRPr="00372148">
        <w:rPr>
          <w:rFonts w:ascii="Sylfaen" w:hAnsi="Sylfaen" w:cs="Sylfaen"/>
        </w:rPr>
        <w:t xml:space="preserve"> ასევე, 2018 წლის დეკემბერში, სისხლის სამართლის საერთაშორისო სასამართლოს დაზარალებულთა ფონდის დირექტორატში, აღმოსავლეთ ევროპის ქვეყნებისათვის განკუთვნილი კვოტით, არჩეულ იქნა საქართველოს იუსტიციის მინისტრის მოადგილე ბატონი გოჩა ლორთქიფანიძე, რაც შესაძლებლობას აძლევს საქართველოს, ფონდის ყურადღება გამახვილდეს 2008 წლის აგვისტოს კონფლიქტის შედეგად დაზარალებულთა საჭიროებებზე.</w:t>
      </w:r>
      <w:r w:rsidRPr="009279B4">
        <w:rPr>
          <w:rStyle w:val="FootnoteReference"/>
          <w:rFonts w:ascii="Sylfaen" w:hAnsi="Sylfaen"/>
          <w:lang w:val="ka-GE"/>
        </w:rPr>
        <w:footnoteReference w:id="10"/>
      </w:r>
    </w:p>
    <w:p w:rsidR="001469D5" w:rsidRPr="009D01E6" w:rsidRDefault="001469D5" w:rsidP="009279B4">
      <w:pPr>
        <w:spacing w:after="160" w:line="240" w:lineRule="auto"/>
        <w:jc w:val="both"/>
        <w:rPr>
          <w:rFonts w:ascii="Sylfaen" w:hAnsi="Sylfaen"/>
          <w:i/>
          <w:lang w:val="ka-GE"/>
        </w:rPr>
      </w:pPr>
      <w:r w:rsidRPr="009D01E6">
        <w:rPr>
          <w:rFonts w:ascii="Sylfaen" w:hAnsi="Sylfaen" w:cs="Sylfaen"/>
          <w:i/>
          <w:lang w:val="ka-GE"/>
        </w:rPr>
        <w:t>ად</w:t>
      </w:r>
      <w:r w:rsidRPr="009D01E6">
        <w:rPr>
          <w:rFonts w:ascii="Sylfaen" w:hAnsi="Sylfaen"/>
          <w:i/>
          <w:lang w:val="ka-GE"/>
        </w:rPr>
        <w:t>ამიანის უფლებათა ევროპული სასამართლო და სახელმწიფოთაშორისი საჩივრები</w:t>
      </w:r>
    </w:p>
    <w:p w:rsidR="001469D5" w:rsidRPr="00372148" w:rsidRDefault="001469D5"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დღეის მდგომარეობით, საქართველოს, 2008 წლის აგვისტოს კონფლიქტისა და საქართველოს ტერიტორიების განგრძობადი ოკუპაციის კონტექსტში, ადამიანის უფლებათა ევროპულ სასამართლოში წარდგენილი აქვს ორი სახელმწიფოთაშორისი საჩივარი რუსეთის ფედერაციის წინააღმდეგ</w:t>
      </w:r>
      <w:r w:rsidR="00BB5740" w:rsidRPr="00372148">
        <w:rPr>
          <w:rFonts w:ascii="Sylfaen" w:hAnsi="Sylfaen" w:cs="Sylfaen"/>
        </w:rPr>
        <w:t xml:space="preserve">: </w:t>
      </w:r>
      <w:r w:rsidRPr="00372148">
        <w:rPr>
          <w:rFonts w:ascii="Sylfaen" w:hAnsi="Sylfaen" w:cs="Sylfaen"/>
        </w:rPr>
        <w:t xml:space="preserve">საქმეში „საქართველო რუსეთის წინააღდეგ (II)“  საქართველო ამტკიცებს, რომ რუსეთმა, ადმინისტრაციული პრაქტიკის სახით, რუსულ შეიარაღებულ ძალებსა და მათი კონტროლის ქვეშ მოქმედ სეპარატისტულ ძალებს ნება დართო/ხელი შეუწყო მათ მიერ მშვიდობიანი მოსახლეობისა და მათი ქონების წინააღმდეგ მიმართულ განურჩეველ და არაპროპორციულ თავდასხმებს აფხაზეთსა და ცხინვალის რეგიონში/სამხრეთ ოსეთში. </w:t>
      </w:r>
      <w:proofErr w:type="gramStart"/>
      <w:r w:rsidRPr="00372148">
        <w:rPr>
          <w:rFonts w:ascii="Sylfaen" w:hAnsi="Sylfaen" w:cs="Sylfaen"/>
        </w:rPr>
        <w:t>განსახილველ</w:t>
      </w:r>
      <w:proofErr w:type="gramEnd"/>
      <w:r w:rsidRPr="00372148">
        <w:rPr>
          <w:rFonts w:ascii="Sylfaen" w:hAnsi="Sylfaen" w:cs="Sylfaen"/>
        </w:rPr>
        <w:t xml:space="preserve"> საქმეზე ევროპული სასამართლო უახლოეს პერიოდში გამოიტანს გადაწყვეტილებას.</w:t>
      </w:r>
    </w:p>
    <w:p w:rsidR="001469D5" w:rsidRPr="009279B4" w:rsidRDefault="001469D5" w:rsidP="00372148">
      <w:pPr>
        <w:pStyle w:val="ListParagraph"/>
        <w:numPr>
          <w:ilvl w:val="0"/>
          <w:numId w:val="8"/>
        </w:numPr>
        <w:spacing w:after="240" w:line="240" w:lineRule="auto"/>
        <w:ind w:left="0" w:firstLine="0"/>
        <w:contextualSpacing w:val="0"/>
        <w:jc w:val="both"/>
        <w:rPr>
          <w:rFonts w:ascii="Sylfaen" w:hAnsi="Sylfaen"/>
          <w:lang w:val="ka-GE"/>
        </w:rPr>
      </w:pPr>
      <w:r w:rsidRPr="00372148">
        <w:rPr>
          <w:rFonts w:ascii="Sylfaen" w:hAnsi="Sylfaen" w:cs="Sylfaen"/>
        </w:rPr>
        <w:lastRenderedPageBreak/>
        <w:t>2018 წლის 21 აგვისტოს საქართველოს იუსტიციის სამინისტრომ სტრასბურგის სასამართლოში რუსეთის ფედერაციის წინააღმდეგ საქართველოს სახელით ახალი სახელმწიფოთაშორისი საჩივარი „საქართველო რუსეთის წინააღმდეგ (IV)”  წარადგინა, რომელიც ეხება რუსეთის მიერ საქართველოს ოკუპირებულ ტერიტორიებზე და საოკუპაციო ხაზის გასწვრივ საქართველოს მოსახლეობის მასობრივი შევიწროების, დაკავებების, თავდასხმებისა და მკვლელობების ადმინისტრაციულ პრაქტიკას, რომელიც განსაკუთრებით გაძლიერდა 2008 წლის ომის შემდეგ და კრიტიკულ ზღვარს მიაღწია 2018 წლის თებერვალში არჩილ ტატუნაშვილის წამებისა და მკვლელობის დროს</w:t>
      </w:r>
      <w:r w:rsidR="00372148">
        <w:rPr>
          <w:rFonts w:ascii="Sylfaen" w:hAnsi="Sylfaen" w:cs="Sylfaen"/>
        </w:rPr>
        <w:t>.</w:t>
      </w:r>
      <w:r w:rsidRPr="009279B4">
        <w:rPr>
          <w:rStyle w:val="FootnoteReference"/>
          <w:rFonts w:ascii="Sylfaen" w:hAnsi="Sylfaen"/>
          <w:lang w:val="ka-GE"/>
        </w:rPr>
        <w:footnoteReference w:id="11"/>
      </w:r>
    </w:p>
    <w:p w:rsidR="001469D5" w:rsidRPr="00372148" w:rsidRDefault="001469D5" w:rsidP="00372148">
      <w:pPr>
        <w:pStyle w:val="ListParagraph"/>
        <w:numPr>
          <w:ilvl w:val="0"/>
          <w:numId w:val="8"/>
        </w:numPr>
        <w:spacing w:after="240" w:line="240" w:lineRule="auto"/>
        <w:ind w:left="0" w:firstLine="0"/>
        <w:contextualSpacing w:val="0"/>
        <w:jc w:val="both"/>
        <w:rPr>
          <w:rFonts w:ascii="Sylfaen" w:hAnsi="Sylfaen" w:cs="Sylfaen"/>
        </w:rPr>
      </w:pPr>
      <w:r w:rsidRPr="00372148">
        <w:rPr>
          <w:rFonts w:ascii="Sylfaen" w:hAnsi="Sylfaen" w:cs="Sylfaen"/>
        </w:rPr>
        <w:t>დასკვნის სახით შეიძლება ითქვას, რომ საქართველო, ერთი მხრივ, სისხლის სამართლის საერთაშორისო სასამართლოსთან მჭიდრო თანამშრომლობით და მეორე მხრივ, ადამიანის უფლებათა ევროპული სასამართლოში სახელმწიფოთაშორისი დავების წარმოებით მიზნად ისახავს, საერთაშორისო მექანიზმების ჩართულობით ეფექტიანად, დამოუკიდებლად და მიუკერძოებლად უზრუნველყოს 2008 წლის შეიარაღებული კონფლიქტის განმავლობაში სავარაუდოდ ჩადენილი დანაშაულების და ადამიანის უფლებათა დარღვევების გამოძიება, განსაკუთრებულად პასუხისმგებელი პირების დასჯა და მსხვერპლებისათვის ეფექტიანი სამართლებრივი დაცვის საშულებების, მათ შორის, კომპენსაციის მინიჭება.</w:t>
      </w:r>
    </w:p>
    <w:p w:rsidR="0008472D" w:rsidRPr="009279B4" w:rsidRDefault="0008472D" w:rsidP="009D01E6">
      <w:pPr>
        <w:pStyle w:val="Heading1"/>
        <w:rPr>
          <w:lang w:val="ka-GE"/>
        </w:rPr>
      </w:pPr>
      <w:bookmarkStart w:id="15" w:name="_Toc9599888"/>
      <w:r w:rsidRPr="009279B4">
        <w:rPr>
          <w:rFonts w:ascii="Sylfaen" w:hAnsi="Sylfaen" w:cs="Sylfaen"/>
          <w:lang w:val="ka-GE"/>
        </w:rPr>
        <w:t>პასუხი</w:t>
      </w:r>
      <w:r w:rsidRPr="009279B4">
        <w:rPr>
          <w:rFonts w:cs="Cambria"/>
          <w:lang w:val="ka-GE"/>
        </w:rPr>
        <w:t xml:space="preserve"> </w:t>
      </w:r>
      <w:r w:rsidRPr="009279B4">
        <w:rPr>
          <w:rFonts w:ascii="Sylfaen" w:hAnsi="Sylfaen" w:cs="Sylfaen"/>
          <w:lang w:val="ka-GE"/>
        </w:rPr>
        <w:t>რეკომენდაციის</w:t>
      </w:r>
      <w:r w:rsidRPr="009279B4">
        <w:rPr>
          <w:rFonts w:cs="Cambria"/>
          <w:lang w:val="ka-GE"/>
        </w:rPr>
        <w:t xml:space="preserve"> </w:t>
      </w:r>
      <w:r w:rsidRPr="009279B4">
        <w:rPr>
          <w:rFonts w:ascii="Sylfaen" w:hAnsi="Sylfaen" w:cs="Sylfaen"/>
          <w:lang w:val="ka-GE"/>
        </w:rPr>
        <w:t>მე</w:t>
      </w:r>
      <w:r w:rsidRPr="009279B4">
        <w:rPr>
          <w:rFonts w:cs="Cambria"/>
          <w:lang w:val="ka-GE"/>
        </w:rPr>
        <w:t>-</w:t>
      </w:r>
      <w:r w:rsidR="00E50C1E" w:rsidRPr="009279B4">
        <w:rPr>
          <w:lang w:val="ka-GE"/>
        </w:rPr>
        <w:t xml:space="preserve">11 </w:t>
      </w:r>
      <w:r w:rsidR="00E50C1E" w:rsidRPr="009279B4">
        <w:rPr>
          <w:rFonts w:ascii="Sylfaen" w:hAnsi="Sylfaen" w:cs="Sylfaen"/>
          <w:lang w:val="ka-GE"/>
        </w:rPr>
        <w:t>და</w:t>
      </w:r>
      <w:r w:rsidR="00E50C1E" w:rsidRPr="009279B4">
        <w:rPr>
          <w:rFonts w:cs="Cambria"/>
          <w:lang w:val="ka-GE"/>
        </w:rPr>
        <w:t xml:space="preserve"> </w:t>
      </w:r>
      <w:r w:rsidR="00E50C1E" w:rsidRPr="009279B4">
        <w:rPr>
          <w:rFonts w:ascii="Sylfaen" w:hAnsi="Sylfaen" w:cs="Sylfaen"/>
          <w:lang w:val="ka-GE"/>
        </w:rPr>
        <w:t>მე</w:t>
      </w:r>
      <w:r w:rsidR="00E50C1E" w:rsidRPr="009279B4">
        <w:rPr>
          <w:rFonts w:cs="Cambria"/>
          <w:lang w:val="ka-GE"/>
        </w:rPr>
        <w:t>-</w:t>
      </w:r>
      <w:r w:rsidRPr="009279B4">
        <w:rPr>
          <w:lang w:val="ka-GE"/>
        </w:rPr>
        <w:t xml:space="preserve">12 </w:t>
      </w:r>
      <w:r w:rsidRPr="009279B4">
        <w:rPr>
          <w:rFonts w:ascii="Sylfaen" w:hAnsi="Sylfaen" w:cs="Sylfaen"/>
          <w:lang w:val="ka-GE"/>
        </w:rPr>
        <w:t>პუნქტზე</w:t>
      </w:r>
      <w:r w:rsidRPr="009279B4">
        <w:rPr>
          <w:rFonts w:cs="Cambria"/>
          <w:lang w:val="ka-GE"/>
        </w:rPr>
        <w:t xml:space="preserve"> - </w:t>
      </w:r>
      <w:r w:rsidRPr="009279B4">
        <w:rPr>
          <w:rFonts w:ascii="Sylfaen" w:hAnsi="Sylfaen" w:cs="Sylfaen"/>
          <w:lang w:val="ka-GE"/>
        </w:rPr>
        <w:t>დამოუკიდებელი</w:t>
      </w:r>
      <w:r w:rsidRPr="009279B4">
        <w:rPr>
          <w:rFonts w:cs="Cambria"/>
          <w:lang w:val="ka-GE"/>
        </w:rPr>
        <w:t xml:space="preserve"> </w:t>
      </w:r>
      <w:r w:rsidRPr="009279B4">
        <w:rPr>
          <w:rFonts w:ascii="Sylfaen" w:hAnsi="Sylfaen" w:cs="Sylfaen"/>
          <w:lang w:val="ka-GE"/>
        </w:rPr>
        <w:t>საგამოძიებო</w:t>
      </w:r>
      <w:r w:rsidRPr="009279B4">
        <w:rPr>
          <w:rFonts w:cs="Cambria"/>
          <w:lang w:val="ka-GE"/>
        </w:rPr>
        <w:t xml:space="preserve"> </w:t>
      </w:r>
      <w:r w:rsidRPr="009279B4">
        <w:rPr>
          <w:rFonts w:ascii="Sylfaen" w:hAnsi="Sylfaen" w:cs="Sylfaen"/>
          <w:lang w:val="ka-GE"/>
        </w:rPr>
        <w:t>მექანი</w:t>
      </w:r>
      <w:r w:rsidR="009D01E6">
        <w:rPr>
          <w:rFonts w:ascii="Sylfaen" w:hAnsi="Sylfaen" w:cs="Sylfaen"/>
          <w:lang w:val="ka-GE"/>
        </w:rPr>
        <w:t>ზ</w:t>
      </w:r>
      <w:r w:rsidRPr="009279B4">
        <w:rPr>
          <w:rFonts w:ascii="Sylfaen" w:hAnsi="Sylfaen" w:cs="Sylfaen"/>
          <w:lang w:val="ka-GE"/>
        </w:rPr>
        <w:t>მი</w:t>
      </w:r>
      <w:bookmarkEnd w:id="15"/>
      <w:r w:rsidRPr="009279B4">
        <w:rPr>
          <w:rFonts w:cs="Cambria"/>
          <w:lang w:val="ka-GE"/>
        </w:rPr>
        <w:t xml:space="preserve"> </w:t>
      </w:r>
    </w:p>
    <w:p w:rsidR="002C167F" w:rsidRPr="000E5165" w:rsidRDefault="002C167F" w:rsidP="000E5165">
      <w:pPr>
        <w:pStyle w:val="ListParagraph"/>
        <w:numPr>
          <w:ilvl w:val="0"/>
          <w:numId w:val="8"/>
        </w:numPr>
        <w:spacing w:after="240" w:line="240" w:lineRule="auto"/>
        <w:ind w:left="0" w:firstLine="0"/>
        <w:contextualSpacing w:val="0"/>
        <w:jc w:val="both"/>
        <w:rPr>
          <w:rFonts w:ascii="Sylfaen" w:hAnsi="Sylfaen" w:cs="Sylfaen"/>
        </w:rPr>
      </w:pPr>
      <w:r w:rsidRPr="000E5165">
        <w:rPr>
          <w:rFonts w:ascii="Sylfaen" w:hAnsi="Sylfaen" w:cs="Sylfaen"/>
        </w:rPr>
        <w:t xml:space="preserve">2019 წლის 10 მაისიდან ამოქმედდა დამოუკიდებელი სახელმწიფო ორგანო - სახელმწიფო ინსპექტორის სამსახური (როგორც პერსონალურ მონაცემთა დაცვის ინსპექტორის უფლებამონაცვლე). </w:t>
      </w:r>
      <w:proofErr w:type="gramStart"/>
      <w:r w:rsidRPr="000E5165">
        <w:rPr>
          <w:rFonts w:ascii="Sylfaen" w:hAnsi="Sylfaen" w:cs="Sylfaen"/>
        </w:rPr>
        <w:t>კანონის</w:t>
      </w:r>
      <w:proofErr w:type="gramEnd"/>
      <w:r w:rsidRPr="000E5165">
        <w:rPr>
          <w:rFonts w:ascii="Sylfaen" w:hAnsi="Sylfaen" w:cs="Sylfaen"/>
        </w:rPr>
        <w:t xml:space="preserve"> თანახმად, იგი არის ინსტიტუციონალურად დამოუკიდებელი საგამოძიებო ორგანო, პასუხისმგებელია სამართალდამცავებისა და საჯარო მოსამსახურეების მიერ ჩადენილ დანაშაულთა ცალკეული კატეგორიების დამოუკიდებლად და ეფექტურად გამოძიებაზე. </w:t>
      </w:r>
      <w:proofErr w:type="gramStart"/>
      <w:r w:rsidRPr="000E5165">
        <w:rPr>
          <w:rFonts w:ascii="Sylfaen" w:hAnsi="Sylfaen" w:cs="Sylfaen"/>
        </w:rPr>
        <w:t>სახელმწიფო</w:t>
      </w:r>
      <w:proofErr w:type="gramEnd"/>
      <w:r w:rsidRPr="000E5165">
        <w:rPr>
          <w:rFonts w:ascii="Sylfaen" w:hAnsi="Sylfaen" w:cs="Sylfaen"/>
        </w:rPr>
        <w:t xml:space="preserve"> ინსპექტორის საგამოძიებო კომპეტენციაში შემავალი დანაშაულებრივი ქმედებები მოიცავს, მაგრამ არ შემოიფარგლება: წამებით,  დამამცირებელი ან არაადამიანური მოპყრობით,  ძალაუფლების ბოროტად გამოყენებითა და სამსახურებრივი უფლებამოსილების გადამეტებით ჩადენილი დანაშაულებრივი ქმედებებით, რომლებიც ჩადენილია ძალადობით და/ან პირის ღირსების შეურაცხყოფით.</w:t>
      </w:r>
    </w:p>
    <w:p w:rsidR="002C167F" w:rsidRPr="000E5165" w:rsidRDefault="002C167F" w:rsidP="000E5165">
      <w:pPr>
        <w:pStyle w:val="ListParagraph"/>
        <w:numPr>
          <w:ilvl w:val="0"/>
          <w:numId w:val="8"/>
        </w:numPr>
        <w:spacing w:after="240" w:line="240" w:lineRule="auto"/>
        <w:ind w:left="0" w:firstLine="0"/>
        <w:contextualSpacing w:val="0"/>
        <w:jc w:val="both"/>
        <w:rPr>
          <w:rFonts w:ascii="Sylfaen" w:hAnsi="Sylfaen" w:cs="Sylfaen"/>
        </w:rPr>
      </w:pPr>
      <w:r w:rsidRPr="000E5165">
        <w:rPr>
          <w:rFonts w:ascii="Sylfaen" w:hAnsi="Sylfaen" w:cs="Sylfaen"/>
        </w:rPr>
        <w:t xml:space="preserve">სახელმწიფო ინსპექტორის კომპეტენცია ფარავს აგრეთვე ისეთ დანაშაულებრივ ქმედებებს, რომლებიც ჩადენილია სამართალდამცავი ორგანოს წარმომადგენლის, აგრეთვე მოხელის ან მასთან გათანაბრებული პირის მიერ, თუ ამ დანაშაულებრივმა ქმედებამ გამოიწვია პირის სიცოცხლის მოსპობა და თუ დანაშაულის ჩადენის დროს ეს პირი იმყოფებოდა დროებითი  მოთავსების  იზოლატორში ან პენიტენციურ დაწესებულებაში ანდა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თავისი ნების საწინააღმდეგოდ, აკრძალული ჰქონდა ადგილსამყოფლის დატოვება, ანდა აღნიშნული პირი სხვაგვარად იმყოფებოდა სახელმწიფოს ეფექტური კონტროლის ქვეშ. </w:t>
      </w:r>
      <w:proofErr w:type="gramStart"/>
      <w:r w:rsidRPr="000E5165">
        <w:rPr>
          <w:rFonts w:ascii="Sylfaen" w:hAnsi="Sylfaen" w:cs="Sylfaen"/>
        </w:rPr>
        <w:t>სახელმწიფო</w:t>
      </w:r>
      <w:proofErr w:type="gramEnd"/>
      <w:r w:rsidRPr="000E5165">
        <w:rPr>
          <w:rFonts w:ascii="Sylfaen" w:hAnsi="Sylfaen" w:cs="Sylfaen"/>
        </w:rPr>
        <w:t xml:space="preserve"> ინსპექტორის </w:t>
      </w:r>
      <w:r w:rsidRPr="000E5165">
        <w:rPr>
          <w:rFonts w:ascii="Sylfaen" w:hAnsi="Sylfaen" w:cs="Sylfaen"/>
        </w:rPr>
        <w:lastRenderedPageBreak/>
        <w:t xml:space="preserve">სამსახურის საგამოძიებო ქვემდებარეობა გავრცელდება აღნიშნულ დანაშაულებზე 2019 წლის 1 ივლისიდან. </w:t>
      </w:r>
    </w:p>
    <w:p w:rsidR="002C167F" w:rsidRPr="000E5165" w:rsidRDefault="002C167F" w:rsidP="000E5165">
      <w:pPr>
        <w:pStyle w:val="ListParagraph"/>
        <w:numPr>
          <w:ilvl w:val="0"/>
          <w:numId w:val="8"/>
        </w:numPr>
        <w:spacing w:after="240" w:line="240" w:lineRule="auto"/>
        <w:ind w:left="0" w:firstLine="0"/>
        <w:contextualSpacing w:val="0"/>
        <w:jc w:val="both"/>
        <w:rPr>
          <w:rFonts w:ascii="Sylfaen" w:hAnsi="Sylfaen" w:cs="Sylfaen"/>
        </w:rPr>
      </w:pPr>
      <w:proofErr w:type="gramStart"/>
      <w:r w:rsidRPr="000E5165">
        <w:rPr>
          <w:rFonts w:ascii="Sylfaen" w:hAnsi="Sylfaen" w:cs="Sylfaen"/>
        </w:rPr>
        <w:t>სახელმწიფო</w:t>
      </w:r>
      <w:proofErr w:type="gramEnd"/>
      <w:r w:rsidRPr="000E5165">
        <w:rPr>
          <w:rFonts w:ascii="Sylfaen" w:hAnsi="Sylfaen" w:cs="Sylfaen"/>
        </w:rPr>
        <w:t xml:space="preserve"> ინსპექტორის უფლებამოსილების მნიშვნელობის გათვალისწინებით, კანონი ითვალისწინებს სახელმწიფო ინსპექტორის დამოუკიდებლობის მაღალ გარანტიებს</w:t>
      </w:r>
      <w:r w:rsidR="002927EA" w:rsidRPr="000E5165">
        <w:rPr>
          <w:rFonts w:ascii="Sylfaen" w:hAnsi="Sylfaen" w:cs="Sylfaen"/>
        </w:rPr>
        <w:t>.</w:t>
      </w:r>
      <w:r w:rsidRPr="000E5165">
        <w:rPr>
          <w:rFonts w:ascii="Sylfaen" w:hAnsi="Sylfaen" w:cs="Sylfaen"/>
        </w:rPr>
        <w:t xml:space="preserve"> </w:t>
      </w:r>
      <w:proofErr w:type="gramStart"/>
      <w:r w:rsidRPr="000E5165">
        <w:rPr>
          <w:rFonts w:ascii="Sylfaen" w:hAnsi="Sylfaen" w:cs="Sylfaen"/>
        </w:rPr>
        <w:t>კერძოდ</w:t>
      </w:r>
      <w:proofErr w:type="gramEnd"/>
      <w:r w:rsidRPr="000E5165">
        <w:rPr>
          <w:rFonts w:ascii="Sylfaen" w:hAnsi="Sylfaen" w:cs="Sylfaen"/>
        </w:rPr>
        <w:t xml:space="preserve">, მისი უფლებამოსილების განხორციელებისას სახელმწიფო ინსპექტორი დამოუკიდებელია და არ ექვემდებარება არც ერთ ოფიციალურ პირს ან სახელმწიფო ორგანოს. </w:t>
      </w:r>
      <w:proofErr w:type="gramStart"/>
      <w:r w:rsidRPr="000E5165">
        <w:rPr>
          <w:rFonts w:ascii="Sylfaen" w:hAnsi="Sylfaen" w:cs="Sylfaen"/>
        </w:rPr>
        <w:t>სახელმწიფო</w:t>
      </w:r>
      <w:proofErr w:type="gramEnd"/>
      <w:r w:rsidRPr="000E5165">
        <w:rPr>
          <w:rFonts w:ascii="Sylfaen" w:hAnsi="Sylfaen" w:cs="Sylfaen"/>
        </w:rPr>
        <w:t xml:space="preserve"> ინსპექტორსა და სახელმწიფო ინსპექტორის სამსახურის თანამშრომელზე ზეგავლენა ან სახელმწიფო ინსპექტორის საქმიანობაში ჩარევა აკრძალულია და ისჯება კანონით. </w:t>
      </w:r>
    </w:p>
    <w:p w:rsidR="00427103" w:rsidRPr="000E5165" w:rsidRDefault="00427103" w:rsidP="000E5165">
      <w:pPr>
        <w:pStyle w:val="ListParagraph"/>
        <w:numPr>
          <w:ilvl w:val="0"/>
          <w:numId w:val="8"/>
        </w:numPr>
        <w:spacing w:after="240" w:line="240" w:lineRule="auto"/>
        <w:ind w:left="0" w:firstLine="0"/>
        <w:contextualSpacing w:val="0"/>
        <w:jc w:val="both"/>
        <w:rPr>
          <w:rFonts w:ascii="Sylfaen" w:hAnsi="Sylfaen" w:cs="Sylfaen"/>
        </w:rPr>
      </w:pPr>
      <w:r w:rsidRPr="000E5165">
        <w:rPr>
          <w:rFonts w:ascii="Sylfaen" w:hAnsi="Sylfaen" w:cs="Sylfaen"/>
        </w:rPr>
        <w:t xml:space="preserve">2017 წელს საქართველოს გენერალური პროკურატურის ადამიანის უფლებათა </w:t>
      </w:r>
      <w:proofErr w:type="gramStart"/>
      <w:r w:rsidRPr="000E5165">
        <w:rPr>
          <w:rFonts w:ascii="Sylfaen" w:hAnsi="Sylfaen" w:cs="Sylfaen"/>
        </w:rPr>
        <w:t>დაცვის  სამმართველოში</w:t>
      </w:r>
      <w:proofErr w:type="gramEnd"/>
      <w:r w:rsidRPr="000E5165">
        <w:rPr>
          <w:rFonts w:ascii="Sylfaen" w:hAnsi="Sylfaen" w:cs="Sylfaen"/>
        </w:rPr>
        <w:t xml:space="preserve">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w:t>
      </w:r>
      <w:r w:rsidR="002927EA" w:rsidRPr="000E5165">
        <w:rPr>
          <w:rFonts w:ascii="Sylfaen" w:hAnsi="Sylfaen" w:cs="Sylfaen"/>
        </w:rPr>
        <w:t xml:space="preserve">. </w:t>
      </w:r>
      <w:r w:rsidR="009559DF" w:rsidRPr="000E5165">
        <w:rPr>
          <w:rFonts w:ascii="Sylfaen" w:hAnsi="Sylfaen" w:cs="Sylfaen"/>
        </w:rPr>
        <w:t xml:space="preserve">2015 წელს, 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roofErr w:type="gramStart"/>
      <w:r w:rsidR="00781AC9" w:rsidRPr="000E5165">
        <w:rPr>
          <w:rFonts w:ascii="Sylfaen" w:hAnsi="Sylfaen" w:cs="Sylfaen"/>
        </w:rPr>
        <w:t>სამართალდამცავი</w:t>
      </w:r>
      <w:proofErr w:type="gramEnd"/>
      <w:r w:rsidR="00781AC9" w:rsidRPr="000E5165">
        <w:rPr>
          <w:rFonts w:ascii="Sylfaen" w:hAnsi="Sylfaen" w:cs="Sylfaen"/>
        </w:rPr>
        <w:t xml:space="preserve"> და პენიენტიალური დაწესებულების თანამშრომლების მხრიდან განხორციელებული არასათანადო მოპყრობის ფაქტებზე სისხლისსამართლერივი დევნის შესახებ სტატისტიკა მოცემულია დანართში (იხ. დანართი</w:t>
      </w:r>
      <w:r w:rsidR="0001306D">
        <w:rPr>
          <w:rFonts w:ascii="Sylfaen" w:hAnsi="Sylfaen" w:cs="Sylfaen"/>
        </w:rPr>
        <w:t xml:space="preserve"> </w:t>
      </w:r>
      <w:r w:rsidR="0001306D">
        <w:rPr>
          <w:rFonts w:ascii="Sylfaen" w:hAnsi="Sylfaen" w:cs="Sylfaen"/>
          <w:lang w:val="ka-GE"/>
        </w:rPr>
        <w:t>5</w:t>
      </w:r>
      <w:r w:rsidR="00781AC9" w:rsidRPr="000E5165">
        <w:rPr>
          <w:rFonts w:ascii="Sylfaen" w:hAnsi="Sylfaen" w:cs="Sylfaen"/>
        </w:rPr>
        <w:t xml:space="preserve">). </w:t>
      </w:r>
    </w:p>
    <w:p w:rsidR="0008472D" w:rsidRPr="009279B4" w:rsidRDefault="0008472D" w:rsidP="009D01E6">
      <w:pPr>
        <w:pStyle w:val="Heading1"/>
        <w:rPr>
          <w:lang w:val="ka-GE"/>
        </w:rPr>
      </w:pPr>
      <w:bookmarkStart w:id="16" w:name="_Toc9599889"/>
      <w:r w:rsidRPr="009279B4">
        <w:rPr>
          <w:rFonts w:ascii="Sylfaen" w:hAnsi="Sylfaen" w:cs="Sylfaen"/>
          <w:lang w:val="ka-GE"/>
        </w:rPr>
        <w:t>პასუხი</w:t>
      </w:r>
      <w:r w:rsidRPr="009279B4">
        <w:rPr>
          <w:rFonts w:cs="Cambria"/>
          <w:lang w:val="ka-GE"/>
        </w:rPr>
        <w:t xml:space="preserve"> </w:t>
      </w:r>
      <w:r w:rsidRPr="009279B4">
        <w:rPr>
          <w:rFonts w:ascii="Sylfaen" w:hAnsi="Sylfaen" w:cs="Sylfaen"/>
          <w:lang w:val="ka-GE"/>
        </w:rPr>
        <w:t>რეკომენდაციის</w:t>
      </w:r>
      <w:r w:rsidRPr="009279B4">
        <w:rPr>
          <w:rFonts w:cs="Cambria"/>
          <w:lang w:val="ka-GE"/>
        </w:rPr>
        <w:t xml:space="preserve"> </w:t>
      </w:r>
      <w:r w:rsidRPr="009279B4">
        <w:rPr>
          <w:rFonts w:ascii="Sylfaen" w:hAnsi="Sylfaen" w:cs="Sylfaen"/>
          <w:lang w:val="ka-GE"/>
        </w:rPr>
        <w:t>მე</w:t>
      </w:r>
      <w:r w:rsidRPr="009279B4">
        <w:rPr>
          <w:rFonts w:cs="Cambria"/>
          <w:lang w:val="ka-GE"/>
        </w:rPr>
        <w:t xml:space="preserve">-13 </w:t>
      </w:r>
      <w:r w:rsidR="0064225E">
        <w:rPr>
          <w:rFonts w:ascii="Sylfaen" w:hAnsi="Sylfaen" w:cs="Sylfaen"/>
          <w:lang w:val="ka-GE"/>
        </w:rPr>
        <w:t>პუნქტზე -</w:t>
      </w:r>
      <w:r w:rsidRPr="009279B4">
        <w:rPr>
          <w:rFonts w:cs="Cambria"/>
          <w:lang w:val="ka-GE"/>
        </w:rPr>
        <w:t xml:space="preserve"> </w:t>
      </w:r>
      <w:r w:rsidR="00A574ED" w:rsidRPr="009279B4">
        <w:rPr>
          <w:rFonts w:ascii="Sylfaen" w:hAnsi="Sylfaen" w:cs="Sylfaen"/>
          <w:lang w:val="ka-GE"/>
        </w:rPr>
        <w:t>ადმინისტრაციული</w:t>
      </w:r>
      <w:r w:rsidR="00A574ED" w:rsidRPr="009279B4">
        <w:rPr>
          <w:rFonts w:cs="Cambria"/>
          <w:lang w:val="ka-GE"/>
        </w:rPr>
        <w:t xml:space="preserve"> </w:t>
      </w:r>
      <w:r w:rsidR="00A574ED" w:rsidRPr="009279B4">
        <w:rPr>
          <w:rFonts w:ascii="Sylfaen" w:hAnsi="Sylfaen" w:cs="Sylfaen"/>
          <w:lang w:val="ka-GE"/>
        </w:rPr>
        <w:t>პატიმრობის</w:t>
      </w:r>
      <w:r w:rsidR="00A574ED" w:rsidRPr="009279B4">
        <w:rPr>
          <w:rFonts w:cs="Cambria"/>
          <w:lang w:val="ka-GE"/>
        </w:rPr>
        <w:t xml:space="preserve"> </w:t>
      </w:r>
      <w:r w:rsidR="00A574ED" w:rsidRPr="009279B4">
        <w:rPr>
          <w:rFonts w:ascii="Sylfaen" w:hAnsi="Sylfaen" w:cs="Sylfaen"/>
          <w:lang w:val="ka-GE"/>
        </w:rPr>
        <w:t>ვადა</w:t>
      </w:r>
      <w:bookmarkEnd w:id="16"/>
    </w:p>
    <w:p w:rsidR="0008472D" w:rsidRPr="000E5165" w:rsidRDefault="0008472D" w:rsidP="000E5165">
      <w:pPr>
        <w:pStyle w:val="ListParagraph"/>
        <w:numPr>
          <w:ilvl w:val="0"/>
          <w:numId w:val="8"/>
        </w:numPr>
        <w:spacing w:after="240" w:line="240" w:lineRule="auto"/>
        <w:ind w:left="0" w:firstLine="0"/>
        <w:contextualSpacing w:val="0"/>
        <w:jc w:val="both"/>
        <w:rPr>
          <w:rFonts w:ascii="Sylfaen" w:hAnsi="Sylfaen" w:cs="Sylfaen"/>
        </w:rPr>
      </w:pPr>
      <w:r w:rsidRPr="000E5165">
        <w:rPr>
          <w:rFonts w:ascii="Sylfaen" w:hAnsi="Sylfaen" w:cs="Sylfaen"/>
        </w:rPr>
        <w:t xml:space="preserve">2014 წლის 18 აგვისტოს საქართველოს ადმინისტრაციულ სამართალდარღვევათა კოდექსში შევიდა ცვლილება, რომლის საფუძველზე ადმინისტრაციული პატიმრობისათვის დადგენილი მაქსიმალური ვადა 90  დღიდან 15 დღემდე შემცირდა. </w:t>
      </w:r>
    </w:p>
    <w:p w:rsidR="001C7C6A" w:rsidRPr="000E5165" w:rsidRDefault="00FA6E1D" w:rsidP="000E5165">
      <w:pPr>
        <w:pStyle w:val="ListParagraph"/>
        <w:numPr>
          <w:ilvl w:val="0"/>
          <w:numId w:val="8"/>
        </w:numPr>
        <w:spacing w:after="240" w:line="240" w:lineRule="auto"/>
        <w:ind w:left="0" w:firstLine="0"/>
        <w:contextualSpacing w:val="0"/>
        <w:jc w:val="both"/>
        <w:rPr>
          <w:rFonts w:ascii="Sylfaen" w:hAnsi="Sylfaen" w:cs="Sylfaen"/>
        </w:rPr>
      </w:pPr>
      <w:r w:rsidRPr="000E5165">
        <w:rPr>
          <w:rFonts w:ascii="Sylfaen" w:hAnsi="Sylfaen" w:cs="Sylfaen"/>
        </w:rPr>
        <w:t xml:space="preserve">2016 წლის 17 მარტს საქართველოს მთავრობის N124 დადგენილებით დამტკიცდა </w:t>
      </w:r>
      <w:proofErr w:type="gramStart"/>
      <w:r w:rsidRPr="000E5165">
        <w:rPr>
          <w:rFonts w:ascii="Sylfaen" w:hAnsi="Sylfaen" w:cs="Sylfaen"/>
        </w:rPr>
        <w:t>,,საქართველოს</w:t>
      </w:r>
      <w:proofErr w:type="gramEnd"/>
      <w:r w:rsidRPr="000E5165">
        <w:rPr>
          <w:rFonts w:ascii="Sylfaen" w:hAnsi="Sylfaen" w:cs="Sylfaen"/>
        </w:rPr>
        <w:t xml:space="preserve"> თავდაცვის სამინისტროს სისტემის სამხედრო მოსამსახურეთა სამხედრო სადისციპლინო წესდება”, რითაც გაუქმდა დისციპლინური პასუხისმგებლობის ზომა - ადმინისტრაციული პატიმრობა.</w:t>
      </w:r>
    </w:p>
    <w:p w:rsidR="0008472D" w:rsidRPr="009D01E6" w:rsidRDefault="0008472D" w:rsidP="009D01E6">
      <w:pPr>
        <w:pStyle w:val="Heading1"/>
        <w:rPr>
          <w:lang w:val="ka-GE"/>
        </w:rPr>
      </w:pPr>
      <w:bookmarkStart w:id="17" w:name="_Toc9599890"/>
      <w:r w:rsidRPr="009D01E6">
        <w:rPr>
          <w:rFonts w:ascii="Sylfaen" w:hAnsi="Sylfaen" w:cs="Sylfaen"/>
          <w:lang w:val="ka-GE"/>
        </w:rPr>
        <w:t>პასუხი</w:t>
      </w:r>
      <w:r w:rsidRPr="009D01E6">
        <w:rPr>
          <w:rFonts w:cs="Cambria"/>
          <w:lang w:val="ka-GE"/>
        </w:rPr>
        <w:t xml:space="preserve"> </w:t>
      </w:r>
      <w:r w:rsidRPr="009D01E6">
        <w:rPr>
          <w:rFonts w:ascii="Sylfaen" w:hAnsi="Sylfaen" w:cs="Sylfaen"/>
          <w:lang w:val="ka-GE"/>
        </w:rPr>
        <w:t>რეკომენდაციის</w:t>
      </w:r>
      <w:r w:rsidRPr="009D01E6">
        <w:rPr>
          <w:rFonts w:cs="Cambria"/>
          <w:lang w:val="ka-GE"/>
        </w:rPr>
        <w:t xml:space="preserve"> </w:t>
      </w:r>
      <w:r w:rsidRPr="009D01E6">
        <w:rPr>
          <w:rFonts w:ascii="Sylfaen" w:hAnsi="Sylfaen" w:cs="Sylfaen"/>
          <w:lang w:val="ka-GE"/>
        </w:rPr>
        <w:t>მე</w:t>
      </w:r>
      <w:r w:rsidRPr="009D01E6">
        <w:rPr>
          <w:rFonts w:cs="Cambria"/>
          <w:lang w:val="ka-GE"/>
        </w:rPr>
        <w:t xml:space="preserve">-14 </w:t>
      </w:r>
      <w:r w:rsidRPr="009D01E6">
        <w:rPr>
          <w:rFonts w:ascii="Sylfaen" w:hAnsi="Sylfaen" w:cs="Sylfaen"/>
          <w:lang w:val="ka-GE"/>
        </w:rPr>
        <w:t>პუნქტზე</w:t>
      </w:r>
      <w:r w:rsidRPr="009D01E6">
        <w:rPr>
          <w:rFonts w:cs="Cambria"/>
          <w:lang w:val="ka-GE"/>
        </w:rPr>
        <w:t xml:space="preserve"> - </w:t>
      </w:r>
      <w:r w:rsidRPr="009D01E6">
        <w:rPr>
          <w:rFonts w:ascii="Sylfaen" w:hAnsi="Sylfaen" w:cs="Sylfaen"/>
          <w:lang w:val="ka-GE"/>
        </w:rPr>
        <w:t>ნაფიც</w:t>
      </w:r>
      <w:r w:rsidRPr="009D01E6">
        <w:rPr>
          <w:rFonts w:cs="Cambria"/>
          <w:lang w:val="ka-GE"/>
        </w:rPr>
        <w:t xml:space="preserve"> </w:t>
      </w:r>
      <w:r w:rsidRPr="009D01E6">
        <w:rPr>
          <w:rFonts w:ascii="Sylfaen" w:hAnsi="Sylfaen" w:cs="Sylfaen"/>
          <w:lang w:val="ka-GE"/>
        </w:rPr>
        <w:t>მსაჯულთა</w:t>
      </w:r>
      <w:r w:rsidRPr="009D01E6">
        <w:rPr>
          <w:rFonts w:cs="Cambria"/>
          <w:lang w:val="ka-GE"/>
        </w:rPr>
        <w:t xml:space="preserve"> </w:t>
      </w:r>
      <w:r w:rsidRPr="009D01E6">
        <w:rPr>
          <w:rFonts w:ascii="Sylfaen" w:hAnsi="Sylfaen" w:cs="Sylfaen"/>
          <w:lang w:val="ka-GE"/>
        </w:rPr>
        <w:t>სასამართლო</w:t>
      </w:r>
      <w:bookmarkEnd w:id="17"/>
      <w:r w:rsidRPr="009D01E6">
        <w:rPr>
          <w:rFonts w:cs="Cambria"/>
          <w:lang w:val="ka-GE"/>
        </w:rPr>
        <w:t xml:space="preserve"> </w:t>
      </w:r>
    </w:p>
    <w:p w:rsidR="0008472D" w:rsidRPr="000E5165" w:rsidRDefault="001C7C6A" w:rsidP="000E5165">
      <w:pPr>
        <w:pStyle w:val="ListParagraph"/>
        <w:numPr>
          <w:ilvl w:val="0"/>
          <w:numId w:val="8"/>
        </w:numPr>
        <w:spacing w:after="240" w:line="240" w:lineRule="auto"/>
        <w:ind w:left="0" w:firstLine="0"/>
        <w:contextualSpacing w:val="0"/>
        <w:jc w:val="both"/>
        <w:rPr>
          <w:rFonts w:ascii="Sylfaen" w:hAnsi="Sylfaen" w:cs="Sylfaen"/>
        </w:rPr>
      </w:pPr>
      <w:r w:rsidRPr="000E5165">
        <w:rPr>
          <w:rFonts w:ascii="Sylfaen" w:hAnsi="Sylfaen" w:cs="Sylfaen"/>
        </w:rPr>
        <w:t>2017 წლიდან ამოქმედდა</w:t>
      </w:r>
      <w:r w:rsidR="0008472D" w:rsidRPr="000E5165">
        <w:rPr>
          <w:rFonts w:ascii="Sylfaen" w:hAnsi="Sylfaen" w:cs="Sylfaen"/>
        </w:rPr>
        <w:t xml:space="preserve"> სისხლის სამართლის საპროცესო კოდექსში ცვლილებები, რომელთა მიხედვით ნაფიც მსაჯულთა შერჩევის პროცედურა შეიცვალა შერჩევის პროცესის გონივრულ ვადებში დასასრულებლად; ხელახლა განისაზღვრა ნაფიც მსაჯულთა შეუთავსებლობის შემთხვევები; ნაფიც მსაჯულთა მიუკერძოებლობისა და უსაფრთხოებისთვის დამატებითი გარანტიები განისაზღვრა; ნაფიც მსაჯულთა აცილებისა და მათ მიერ კენჭისყრის ჩატარების წესები შეიცვალა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r w:rsidRPr="000E5165">
        <w:rPr>
          <w:rFonts w:ascii="Sylfaen" w:hAnsi="Sylfaen" w:cs="Sylfaen"/>
        </w:rPr>
        <w:t xml:space="preserve"> </w:t>
      </w:r>
      <w:proofErr w:type="gramStart"/>
      <w:r w:rsidRPr="000E5165">
        <w:rPr>
          <w:rFonts w:ascii="Sylfaen" w:hAnsi="Sylfaen" w:cs="Sylfaen"/>
        </w:rPr>
        <w:t>ამასთან</w:t>
      </w:r>
      <w:proofErr w:type="gramEnd"/>
      <w:r w:rsidRPr="000E5165">
        <w:rPr>
          <w:rFonts w:ascii="Sylfaen" w:hAnsi="Sylfaen" w:cs="Sylfaen"/>
        </w:rPr>
        <w:t>,</w:t>
      </w:r>
      <w:r w:rsidR="0008472D" w:rsidRPr="000E5165">
        <w:rPr>
          <w:rFonts w:ascii="Sylfaen" w:hAnsi="Sylfaen" w:cs="Sylfaen"/>
        </w:rPr>
        <w:t xml:space="preserve"> </w:t>
      </w:r>
      <w:r w:rsidRPr="000E5165">
        <w:rPr>
          <w:rFonts w:ascii="Sylfaen" w:hAnsi="Sylfaen" w:cs="Sylfaen"/>
        </w:rPr>
        <w:t>ნაფიც მსაჯულთა სასამართლოები შეიქმნა თბილისის, ქუთაისის, ბათუმისა და რუსთავის საქალაქო სასამართლოებსა და ზუგდიდის, თელავისა და გორის რაიონულ სასამართლოებში.</w:t>
      </w:r>
    </w:p>
    <w:p w:rsidR="0008472D" w:rsidRPr="009279B4" w:rsidRDefault="0008472D" w:rsidP="009D01E6">
      <w:pPr>
        <w:pStyle w:val="Heading1"/>
        <w:rPr>
          <w:lang w:val="ka-GE"/>
        </w:rPr>
      </w:pPr>
      <w:bookmarkStart w:id="18" w:name="_Toc9599891"/>
      <w:r w:rsidRPr="009279B4">
        <w:rPr>
          <w:rFonts w:ascii="Sylfaen" w:hAnsi="Sylfaen" w:cs="Sylfaen"/>
          <w:lang w:val="ka-GE"/>
        </w:rPr>
        <w:lastRenderedPageBreak/>
        <w:t>პასუხი</w:t>
      </w:r>
      <w:r w:rsidRPr="009279B4">
        <w:rPr>
          <w:rFonts w:cs="Cambria"/>
          <w:lang w:val="ka-GE"/>
        </w:rPr>
        <w:t xml:space="preserve"> </w:t>
      </w:r>
      <w:r w:rsidRPr="009279B4">
        <w:rPr>
          <w:rFonts w:ascii="Sylfaen" w:hAnsi="Sylfaen" w:cs="Sylfaen"/>
          <w:lang w:val="ka-GE"/>
        </w:rPr>
        <w:t>რეკომენდაციის</w:t>
      </w:r>
      <w:r w:rsidRPr="009279B4">
        <w:rPr>
          <w:rFonts w:cs="Cambria"/>
          <w:lang w:val="ka-GE"/>
        </w:rPr>
        <w:t xml:space="preserve"> </w:t>
      </w:r>
      <w:r w:rsidRPr="009279B4">
        <w:rPr>
          <w:rFonts w:ascii="Sylfaen" w:hAnsi="Sylfaen" w:cs="Sylfaen"/>
          <w:lang w:val="ka-GE"/>
        </w:rPr>
        <w:t>მე</w:t>
      </w:r>
      <w:r w:rsidRPr="009279B4">
        <w:rPr>
          <w:rFonts w:cs="Cambria"/>
          <w:lang w:val="ka-GE"/>
        </w:rPr>
        <w:t xml:space="preserve">-15 </w:t>
      </w:r>
      <w:r w:rsidRPr="009279B4">
        <w:rPr>
          <w:rFonts w:ascii="Sylfaen" w:hAnsi="Sylfaen" w:cs="Sylfaen"/>
          <w:lang w:val="ka-GE"/>
        </w:rPr>
        <w:t>პუნქტზე</w:t>
      </w:r>
      <w:r w:rsidRPr="009279B4">
        <w:rPr>
          <w:rFonts w:cs="Cambria"/>
          <w:lang w:val="ka-GE"/>
        </w:rPr>
        <w:t xml:space="preserve"> - </w:t>
      </w:r>
      <w:r w:rsidRPr="009279B4">
        <w:rPr>
          <w:rFonts w:ascii="Sylfaen" w:hAnsi="Sylfaen" w:cs="Sylfaen"/>
          <w:lang w:val="ka-GE"/>
        </w:rPr>
        <w:t>საპროცესო</w:t>
      </w:r>
      <w:r w:rsidRPr="009279B4">
        <w:rPr>
          <w:rFonts w:cs="Cambria"/>
          <w:lang w:val="ka-GE"/>
        </w:rPr>
        <w:t xml:space="preserve"> </w:t>
      </w:r>
      <w:r w:rsidRPr="009279B4">
        <w:rPr>
          <w:rFonts w:ascii="Sylfaen" w:hAnsi="Sylfaen" w:cs="Sylfaen"/>
          <w:lang w:val="ka-GE"/>
        </w:rPr>
        <w:t>შეთანხმება</w:t>
      </w:r>
      <w:r w:rsidRPr="009279B4">
        <w:rPr>
          <w:rFonts w:cs="Cambria"/>
          <w:lang w:val="ka-GE"/>
        </w:rPr>
        <w:t xml:space="preserve"> </w:t>
      </w:r>
      <w:r w:rsidRPr="009279B4">
        <w:rPr>
          <w:rFonts w:ascii="Sylfaen" w:hAnsi="Sylfaen" w:cs="Sylfaen"/>
          <w:lang w:val="ka-GE"/>
        </w:rPr>
        <w:t>და</w:t>
      </w:r>
      <w:r w:rsidRPr="009279B4">
        <w:rPr>
          <w:rFonts w:cs="Cambria"/>
          <w:lang w:val="ka-GE"/>
        </w:rPr>
        <w:t xml:space="preserve"> </w:t>
      </w:r>
      <w:r w:rsidRPr="009279B4">
        <w:rPr>
          <w:rFonts w:ascii="Sylfaen" w:hAnsi="Sylfaen" w:cs="Sylfaen"/>
          <w:lang w:val="ka-GE"/>
        </w:rPr>
        <w:t>ნარკომანიასთან</w:t>
      </w:r>
      <w:r w:rsidRPr="009279B4">
        <w:rPr>
          <w:rFonts w:cs="Cambria"/>
          <w:lang w:val="ka-GE"/>
        </w:rPr>
        <w:t xml:space="preserve"> </w:t>
      </w:r>
      <w:r w:rsidRPr="009279B4">
        <w:rPr>
          <w:rFonts w:ascii="Sylfaen" w:hAnsi="Sylfaen" w:cs="Sylfaen"/>
          <w:lang w:val="ka-GE"/>
        </w:rPr>
        <w:t>ბრძოლის</w:t>
      </w:r>
      <w:r w:rsidRPr="009279B4">
        <w:rPr>
          <w:rFonts w:cs="Cambria"/>
          <w:lang w:val="ka-GE"/>
        </w:rPr>
        <w:t xml:space="preserve"> </w:t>
      </w:r>
      <w:r w:rsidRPr="009279B4">
        <w:rPr>
          <w:rFonts w:ascii="Sylfaen" w:hAnsi="Sylfaen" w:cs="Sylfaen"/>
          <w:lang w:val="ka-GE"/>
        </w:rPr>
        <w:t>ნულოვანი</w:t>
      </w:r>
      <w:r w:rsidRPr="009279B4">
        <w:rPr>
          <w:rFonts w:cs="Cambria"/>
          <w:lang w:val="ka-GE"/>
        </w:rPr>
        <w:t xml:space="preserve"> </w:t>
      </w:r>
      <w:r w:rsidRPr="009279B4">
        <w:rPr>
          <w:rFonts w:ascii="Sylfaen" w:hAnsi="Sylfaen" w:cs="Sylfaen"/>
          <w:lang w:val="ka-GE"/>
        </w:rPr>
        <w:t>ტოლერანტობის</w:t>
      </w:r>
      <w:r w:rsidRPr="009279B4">
        <w:rPr>
          <w:rFonts w:cs="Cambria"/>
          <w:lang w:val="ka-GE"/>
        </w:rPr>
        <w:t xml:space="preserve"> </w:t>
      </w:r>
      <w:r w:rsidRPr="009279B4">
        <w:rPr>
          <w:rFonts w:ascii="Sylfaen" w:hAnsi="Sylfaen" w:cs="Sylfaen"/>
          <w:lang w:val="ka-GE"/>
        </w:rPr>
        <w:t>პოლიტიკა</w:t>
      </w:r>
      <w:bookmarkEnd w:id="18"/>
      <w:r w:rsidRPr="009279B4">
        <w:rPr>
          <w:rFonts w:cs="Cambria"/>
          <w:lang w:val="ka-GE"/>
        </w:rPr>
        <w:t xml:space="preserve"> </w:t>
      </w:r>
    </w:p>
    <w:p w:rsidR="0008472D" w:rsidRPr="009279B4" w:rsidRDefault="0008472D" w:rsidP="009279B4">
      <w:pPr>
        <w:spacing w:line="240" w:lineRule="auto"/>
        <w:jc w:val="both"/>
        <w:rPr>
          <w:rFonts w:ascii="Sylfaen" w:hAnsi="Sylfaen"/>
          <w:lang w:val="ka-GE"/>
        </w:rPr>
      </w:pPr>
      <w:r w:rsidRPr="009279B4">
        <w:rPr>
          <w:rFonts w:ascii="Sylfaen" w:hAnsi="Sylfaen"/>
          <w:lang w:val="ka-GE"/>
        </w:rPr>
        <w:t>ნულოვანი ტოლერანტობის ნარკოპოლიტიკა</w:t>
      </w:r>
    </w:p>
    <w:p w:rsidR="004B3774" w:rsidRPr="000E5165" w:rsidRDefault="004B3774" w:rsidP="000E5165">
      <w:pPr>
        <w:pStyle w:val="ListParagraph"/>
        <w:numPr>
          <w:ilvl w:val="0"/>
          <w:numId w:val="8"/>
        </w:numPr>
        <w:spacing w:after="240" w:line="240" w:lineRule="auto"/>
        <w:ind w:left="0" w:firstLine="0"/>
        <w:contextualSpacing w:val="0"/>
        <w:jc w:val="both"/>
        <w:rPr>
          <w:rFonts w:ascii="Sylfaen" w:hAnsi="Sylfaen" w:cs="Sylfaen"/>
        </w:rPr>
      </w:pPr>
      <w:proofErr w:type="gramStart"/>
      <w:r w:rsidRPr="000E5165">
        <w:rPr>
          <w:rFonts w:ascii="Sylfaen" w:hAnsi="Sylfaen" w:cs="Sylfaen"/>
        </w:rPr>
        <w:t>ნარკომანიასთან</w:t>
      </w:r>
      <w:proofErr w:type="gramEnd"/>
      <w:r w:rsidRPr="000E5165">
        <w:rPr>
          <w:rFonts w:ascii="Sylfaen" w:hAnsi="Sylfaen" w:cs="Sylfaen"/>
        </w:rPr>
        <w:t xml:space="preserve"> ბრძოლის უწყებათაშორისი საკოორდინაციო საბჭო (შემდგომში - საკოორდინაციო საბჭო), რომელიც 2011 წლიდან კოორდინაციას უწევს საქართველოში ნარკოპოლიტიკის ჩამოყალიბებას, ეფექტიან და კოორდინირებულ ინსტიტუციურ მექანიზმს წარმოადგენსარსებული ნარკოპოლიტიკის დახვეწისა და ლიბერალური მიდგომის გავრცელების მიმართულებით. </w:t>
      </w:r>
    </w:p>
    <w:p w:rsidR="004B3774" w:rsidRPr="000E5165" w:rsidRDefault="004B3774" w:rsidP="000E5165">
      <w:pPr>
        <w:pStyle w:val="ListParagraph"/>
        <w:numPr>
          <w:ilvl w:val="0"/>
          <w:numId w:val="8"/>
        </w:numPr>
        <w:spacing w:after="240" w:line="240" w:lineRule="auto"/>
        <w:ind w:left="0" w:firstLine="0"/>
        <w:contextualSpacing w:val="0"/>
        <w:jc w:val="both"/>
        <w:rPr>
          <w:rFonts w:ascii="Sylfaen" w:hAnsi="Sylfaen" w:cs="Sylfaen"/>
        </w:rPr>
      </w:pPr>
      <w:r w:rsidRPr="000E5165">
        <w:rPr>
          <w:rFonts w:ascii="Sylfaen" w:hAnsi="Sylfaen" w:cs="Sylfaen"/>
        </w:rPr>
        <w:t>აღსანიშნავია, რომ ნარკომანიასთან ბრძოლის საკოორდინაციო საბჭოს მიერ შემუშავებული და 2013 წლის 4 დეკემბერს დამტკიცებული ნარკომანიასთან ბრძოლის სახელმწიფო სტრატეგია ეფუძნება 4 სვეტოვან მიდგომას - პრევენცია; მკურნალობა-რეაბილიტაცია; ზიანის შემცირება; ნარკოდანაშაულთან ბრძოლა</w:t>
      </w:r>
      <w:r w:rsidR="00F67108" w:rsidRPr="000E5165">
        <w:rPr>
          <w:rFonts w:ascii="Sylfaen" w:hAnsi="Sylfaen" w:cs="Sylfaen"/>
        </w:rPr>
        <w:t>.</w:t>
      </w:r>
    </w:p>
    <w:p w:rsidR="004B3774" w:rsidRPr="000E5165" w:rsidRDefault="004B3774" w:rsidP="000E5165">
      <w:pPr>
        <w:pStyle w:val="ListParagraph"/>
        <w:numPr>
          <w:ilvl w:val="0"/>
          <w:numId w:val="8"/>
        </w:numPr>
        <w:spacing w:after="240" w:line="240" w:lineRule="auto"/>
        <w:ind w:left="0" w:firstLine="0"/>
        <w:contextualSpacing w:val="0"/>
        <w:jc w:val="both"/>
        <w:rPr>
          <w:rFonts w:ascii="Sylfaen" w:hAnsi="Sylfaen" w:cs="Sylfaen"/>
        </w:rPr>
      </w:pPr>
      <w:proofErr w:type="gramStart"/>
      <w:r w:rsidRPr="000E5165">
        <w:rPr>
          <w:rFonts w:ascii="Sylfaen" w:hAnsi="Sylfaen" w:cs="Sylfaen"/>
        </w:rPr>
        <w:t>აღნიშნული</w:t>
      </w:r>
      <w:proofErr w:type="gramEnd"/>
      <w:r w:rsidRPr="000E5165">
        <w:rPr>
          <w:rFonts w:ascii="Sylfaen" w:hAnsi="Sylfaen" w:cs="Sylfaen"/>
        </w:rPr>
        <w:t xml:space="preserve"> სტრატეგიის დროული იმპლემენტაციის მიზნით </w:t>
      </w:r>
      <w:r w:rsidR="00325043" w:rsidRPr="000E5165">
        <w:rPr>
          <w:rFonts w:ascii="Sylfaen" w:hAnsi="Sylfaen" w:cs="Sylfaen"/>
        </w:rPr>
        <w:t xml:space="preserve">საბჭოს ფარგლებში შემუშავდა 2019-2020 წლების ნარკომანიასთან ბრძოლის სამოქმედო გეგმის საბოლოო პროექტი. </w:t>
      </w:r>
    </w:p>
    <w:p w:rsidR="004B3774" w:rsidRPr="000E5165" w:rsidRDefault="004B3774" w:rsidP="000E5165">
      <w:pPr>
        <w:pStyle w:val="ListParagraph"/>
        <w:numPr>
          <w:ilvl w:val="0"/>
          <w:numId w:val="8"/>
        </w:numPr>
        <w:spacing w:after="240" w:line="240" w:lineRule="auto"/>
        <w:ind w:left="0" w:firstLine="0"/>
        <w:contextualSpacing w:val="0"/>
        <w:jc w:val="both"/>
        <w:rPr>
          <w:rFonts w:ascii="Sylfaen" w:hAnsi="Sylfaen" w:cs="Sylfaen"/>
        </w:rPr>
      </w:pPr>
      <w:r w:rsidRPr="000E5165">
        <w:rPr>
          <w:rFonts w:ascii="Sylfaen" w:hAnsi="Sylfaen" w:cs="Sylfaen"/>
        </w:rPr>
        <w:t>აღსანიშნავია, რომ 2014 წლიდან არაერთი ნაბიჯი გადაიდგა ლიბერალური და ადამიანის უფლებათა დაცვაზე დამყარებული ნარკოპოლიტიკის ჩამოყალიბების მიზნით:</w:t>
      </w:r>
    </w:p>
    <w:p w:rsidR="004B3774" w:rsidRPr="009279B4" w:rsidRDefault="004B3774" w:rsidP="009279B4">
      <w:pPr>
        <w:pStyle w:val="ListParagraph"/>
        <w:numPr>
          <w:ilvl w:val="0"/>
          <w:numId w:val="20"/>
        </w:numPr>
        <w:spacing w:after="160" w:line="240" w:lineRule="auto"/>
        <w:jc w:val="both"/>
        <w:rPr>
          <w:rFonts w:ascii="Sylfaen" w:hAnsi="Sylfaen"/>
          <w:lang w:val="ka-GE"/>
        </w:rPr>
      </w:pPr>
      <w:r w:rsidRPr="009279B4">
        <w:rPr>
          <w:rFonts w:ascii="Sylfaen" w:hAnsi="Sylfaen"/>
          <w:lang w:val="ka-GE"/>
        </w:rPr>
        <w:t xml:space="preserve">2014 წელს მიღებულ იქნა „ახალი ფსიქოაქტიური ნივთიერებების შესახებ“ საქართველოს კანონი, რომელიც აღმოჩნდა ქვეყანაში ახალი ფსიქოაქტიური ნივთიერებების გავრცელების შეზღუდვის ეფექტიანი მექანიზმი. </w:t>
      </w:r>
    </w:p>
    <w:p w:rsidR="004B3774" w:rsidRPr="009279B4" w:rsidRDefault="004B3774" w:rsidP="009279B4">
      <w:pPr>
        <w:pStyle w:val="ListParagraph"/>
        <w:numPr>
          <w:ilvl w:val="0"/>
          <w:numId w:val="20"/>
        </w:numPr>
        <w:spacing w:after="160" w:line="240" w:lineRule="auto"/>
        <w:jc w:val="both"/>
        <w:rPr>
          <w:rFonts w:ascii="Sylfaen" w:hAnsi="Sylfaen"/>
          <w:lang w:val="ka-GE"/>
        </w:rPr>
      </w:pPr>
      <w:r w:rsidRPr="009279B4">
        <w:rPr>
          <w:rFonts w:ascii="Sylfaen" w:hAnsi="Sylfaen"/>
          <w:lang w:val="ka-GE"/>
        </w:rPr>
        <w:t>2015 წე</w:t>
      </w:r>
      <w:r w:rsidR="00A46F37" w:rsidRPr="009279B4">
        <w:rPr>
          <w:rFonts w:ascii="Sylfaen" w:hAnsi="Sylfaen"/>
          <w:lang w:val="ka-GE"/>
        </w:rPr>
        <w:t>ლ</w:t>
      </w:r>
      <w:r w:rsidRPr="009279B4">
        <w:rPr>
          <w:rFonts w:ascii="Sylfaen" w:hAnsi="Sylfaen"/>
          <w:lang w:val="ka-GE"/>
        </w:rPr>
        <w:t xml:space="preserve">ს სისხლის სამართლის კოდექსში განხორციელებული საკანონმდებლო ცვლილებების შესაბამისად, </w:t>
      </w:r>
      <w:r w:rsidRPr="009279B4">
        <w:rPr>
          <w:rFonts w:ascii="Sylfaen" w:hAnsi="Sylfaen" w:cs="Sylfaen"/>
          <w:lang w:val="ka-GE"/>
        </w:rPr>
        <w:t>ერთმანეთისგან</w:t>
      </w:r>
      <w:r w:rsidRPr="009279B4">
        <w:rPr>
          <w:rFonts w:ascii="Sylfaen" w:hAnsi="Sylfaen"/>
          <w:lang w:val="ka-GE"/>
        </w:rPr>
        <w:t xml:space="preserve"> </w:t>
      </w:r>
      <w:r w:rsidRPr="009279B4">
        <w:rPr>
          <w:rFonts w:ascii="Sylfaen" w:hAnsi="Sylfaen" w:cs="Sylfaen"/>
          <w:lang w:val="ka-GE"/>
        </w:rPr>
        <w:t>გაიმიჯნა</w:t>
      </w:r>
      <w:r w:rsidRPr="009279B4">
        <w:rPr>
          <w:rFonts w:ascii="Sylfaen" w:hAnsi="Sylfaen"/>
          <w:lang w:val="ka-GE"/>
        </w:rPr>
        <w:t xml:space="preserve"> </w:t>
      </w:r>
      <w:r w:rsidRPr="009279B4">
        <w:rPr>
          <w:rFonts w:ascii="Sylfaen" w:hAnsi="Sylfaen" w:cs="Sylfaen"/>
          <w:lang w:val="ka-GE"/>
        </w:rPr>
        <w:t>სისხლისსამართლებრივი</w:t>
      </w:r>
      <w:r w:rsidRPr="009279B4">
        <w:rPr>
          <w:rFonts w:ascii="Sylfaen" w:hAnsi="Sylfaen"/>
          <w:lang w:val="ka-GE"/>
        </w:rPr>
        <w:t xml:space="preserve"> </w:t>
      </w:r>
      <w:r w:rsidRPr="009279B4">
        <w:rPr>
          <w:rFonts w:ascii="Sylfaen" w:hAnsi="Sylfaen" w:cs="Sylfaen"/>
          <w:lang w:val="ka-GE"/>
        </w:rPr>
        <w:t>პასუხისმგებლობა</w:t>
      </w:r>
      <w:r w:rsidRPr="009279B4">
        <w:rPr>
          <w:rFonts w:ascii="Sylfaen" w:hAnsi="Sylfaen"/>
          <w:lang w:val="ka-GE"/>
        </w:rPr>
        <w:t xml:space="preserve">, </w:t>
      </w:r>
      <w:r w:rsidRPr="009279B4">
        <w:rPr>
          <w:rFonts w:ascii="Sylfaen" w:hAnsi="Sylfaen" w:cs="Sylfaen"/>
          <w:lang w:val="ka-GE"/>
        </w:rPr>
        <w:t>ერთი</w:t>
      </w:r>
      <w:r w:rsidRPr="009279B4">
        <w:rPr>
          <w:rFonts w:ascii="Sylfaen" w:hAnsi="Sylfaen"/>
          <w:lang w:val="ka-GE"/>
        </w:rPr>
        <w:t xml:space="preserve"> </w:t>
      </w:r>
      <w:r w:rsidRPr="009279B4">
        <w:rPr>
          <w:rFonts w:ascii="Sylfaen" w:hAnsi="Sylfaen" w:cs="Sylfaen"/>
          <w:lang w:val="ka-GE"/>
        </w:rPr>
        <w:t>მხრივ</w:t>
      </w:r>
      <w:r w:rsidRPr="009279B4">
        <w:rPr>
          <w:rFonts w:ascii="Sylfaen" w:hAnsi="Sylfaen"/>
          <w:lang w:val="ka-GE"/>
        </w:rPr>
        <w:t xml:space="preserve">, </w:t>
      </w:r>
      <w:r w:rsidRPr="009279B4">
        <w:rPr>
          <w:rFonts w:ascii="Sylfaen" w:hAnsi="Sylfaen" w:cs="Sylfaen"/>
          <w:lang w:val="ka-GE"/>
        </w:rPr>
        <w:t>ნარკოტიკული</w:t>
      </w:r>
      <w:r w:rsidRPr="009279B4">
        <w:rPr>
          <w:rFonts w:ascii="Sylfaen" w:hAnsi="Sylfaen"/>
          <w:lang w:val="ka-GE"/>
        </w:rPr>
        <w:t xml:space="preserve"> </w:t>
      </w:r>
      <w:r w:rsidRPr="009279B4">
        <w:rPr>
          <w:rFonts w:ascii="Sylfaen" w:hAnsi="Sylfaen" w:cs="Sylfaen"/>
          <w:lang w:val="ka-GE"/>
        </w:rPr>
        <w:t>საშუალებების</w:t>
      </w:r>
      <w:r w:rsidRPr="009279B4">
        <w:rPr>
          <w:rFonts w:ascii="Sylfaen" w:hAnsi="Sylfaen"/>
          <w:lang w:val="ka-GE"/>
        </w:rPr>
        <w:t xml:space="preserve"> </w:t>
      </w:r>
      <w:r w:rsidRPr="009279B4">
        <w:rPr>
          <w:rFonts w:ascii="Sylfaen" w:hAnsi="Sylfaen" w:cs="Sylfaen"/>
          <w:lang w:val="ka-GE"/>
        </w:rPr>
        <w:t>შეძენის</w:t>
      </w:r>
      <w:r w:rsidRPr="009279B4">
        <w:rPr>
          <w:rFonts w:ascii="Sylfaen" w:hAnsi="Sylfaen"/>
          <w:lang w:val="ka-GE"/>
        </w:rPr>
        <w:t xml:space="preserve">, </w:t>
      </w:r>
      <w:r w:rsidRPr="009279B4">
        <w:rPr>
          <w:rFonts w:ascii="Sylfaen" w:hAnsi="Sylfaen" w:cs="Sylfaen"/>
          <w:lang w:val="ka-GE"/>
        </w:rPr>
        <w:t>შენახვისა</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სხვა</w:t>
      </w:r>
      <w:r w:rsidRPr="009279B4">
        <w:rPr>
          <w:rFonts w:ascii="Sylfaen" w:hAnsi="Sylfaen"/>
          <w:lang w:val="ka-GE"/>
        </w:rPr>
        <w:t xml:space="preserve"> </w:t>
      </w:r>
      <w:r w:rsidRPr="009279B4">
        <w:rPr>
          <w:rFonts w:ascii="Sylfaen" w:hAnsi="Sylfaen" w:cs="Sylfaen"/>
          <w:lang w:val="ka-GE"/>
        </w:rPr>
        <w:t>ამგვარი</w:t>
      </w:r>
      <w:r w:rsidRPr="009279B4">
        <w:rPr>
          <w:rFonts w:ascii="Sylfaen" w:hAnsi="Sylfaen"/>
          <w:lang w:val="ka-GE"/>
        </w:rPr>
        <w:t xml:space="preserve"> </w:t>
      </w:r>
      <w:r w:rsidRPr="009279B4">
        <w:rPr>
          <w:rFonts w:ascii="Sylfaen" w:hAnsi="Sylfaen" w:cs="Sylfaen"/>
          <w:lang w:val="ka-GE"/>
        </w:rPr>
        <w:t>ქმედებებისათვის</w:t>
      </w:r>
      <w:r w:rsidRPr="009279B4">
        <w:rPr>
          <w:rFonts w:ascii="Sylfaen" w:hAnsi="Sylfaen"/>
          <w:lang w:val="ka-GE"/>
        </w:rPr>
        <w:t xml:space="preserve">, </w:t>
      </w:r>
      <w:r w:rsidRPr="009279B4">
        <w:rPr>
          <w:rFonts w:ascii="Sylfaen" w:hAnsi="Sylfaen" w:cs="Sylfaen"/>
          <w:lang w:val="ka-GE"/>
        </w:rPr>
        <w:t>ხოლო</w:t>
      </w:r>
      <w:r w:rsidRPr="009279B4">
        <w:rPr>
          <w:rFonts w:ascii="Sylfaen" w:hAnsi="Sylfaen"/>
          <w:lang w:val="ka-GE"/>
        </w:rPr>
        <w:t xml:space="preserve"> </w:t>
      </w:r>
      <w:r w:rsidRPr="009279B4">
        <w:rPr>
          <w:rFonts w:ascii="Sylfaen" w:hAnsi="Sylfaen" w:cs="Sylfaen"/>
          <w:lang w:val="ka-GE"/>
        </w:rPr>
        <w:t>მეორე</w:t>
      </w:r>
      <w:r w:rsidRPr="009279B4">
        <w:rPr>
          <w:rFonts w:ascii="Sylfaen" w:hAnsi="Sylfaen"/>
          <w:lang w:val="ka-GE"/>
        </w:rPr>
        <w:t xml:space="preserve"> </w:t>
      </w:r>
      <w:r w:rsidRPr="009279B4">
        <w:rPr>
          <w:rFonts w:ascii="Sylfaen" w:hAnsi="Sylfaen" w:cs="Sylfaen"/>
          <w:lang w:val="ka-GE"/>
        </w:rPr>
        <w:t>მხრივ</w:t>
      </w:r>
      <w:r w:rsidRPr="009279B4">
        <w:rPr>
          <w:rFonts w:ascii="Sylfaen" w:hAnsi="Sylfaen"/>
          <w:lang w:val="ka-GE"/>
        </w:rPr>
        <w:t xml:space="preserve">, </w:t>
      </w:r>
      <w:r w:rsidRPr="009279B4">
        <w:rPr>
          <w:rFonts w:ascii="Sylfaen" w:hAnsi="Sylfaen" w:cs="Sylfaen"/>
          <w:lang w:val="ka-GE"/>
        </w:rPr>
        <w:t>მათი</w:t>
      </w:r>
      <w:r w:rsidRPr="009279B4">
        <w:rPr>
          <w:rFonts w:ascii="Sylfaen" w:hAnsi="Sylfaen"/>
          <w:lang w:val="ka-GE"/>
        </w:rPr>
        <w:t xml:space="preserve"> </w:t>
      </w:r>
      <w:r w:rsidRPr="009279B4">
        <w:rPr>
          <w:rFonts w:ascii="Sylfaen" w:hAnsi="Sylfaen" w:cs="Sylfaen"/>
          <w:lang w:val="ka-GE"/>
        </w:rPr>
        <w:t>გასაღებისათვის</w:t>
      </w:r>
      <w:r w:rsidRPr="009279B4">
        <w:rPr>
          <w:rFonts w:ascii="Sylfaen" w:hAnsi="Sylfaen"/>
          <w:lang w:val="ka-GE"/>
        </w:rPr>
        <w:t xml:space="preserve">; </w:t>
      </w:r>
    </w:p>
    <w:p w:rsidR="004B3774" w:rsidRPr="009279B4" w:rsidRDefault="004B3774" w:rsidP="009279B4">
      <w:pPr>
        <w:pStyle w:val="ListParagraph"/>
        <w:numPr>
          <w:ilvl w:val="0"/>
          <w:numId w:val="20"/>
        </w:numPr>
        <w:spacing w:after="160" w:line="240" w:lineRule="auto"/>
        <w:jc w:val="both"/>
        <w:rPr>
          <w:rFonts w:ascii="Sylfaen" w:hAnsi="Sylfaen"/>
          <w:lang w:val="ka-GE"/>
        </w:rPr>
      </w:pPr>
      <w:r w:rsidRPr="009279B4">
        <w:rPr>
          <w:rFonts w:ascii="Sylfaen" w:hAnsi="Sylfaen" w:cs="Sylfaen"/>
          <w:lang w:val="ka-GE"/>
        </w:rPr>
        <w:t>სასწრაფო</w:t>
      </w:r>
      <w:r w:rsidRPr="009279B4">
        <w:rPr>
          <w:rFonts w:ascii="Sylfaen" w:hAnsi="Sylfaen"/>
          <w:lang w:val="ka-GE"/>
        </w:rPr>
        <w:t>-</w:t>
      </w:r>
      <w:r w:rsidRPr="009279B4">
        <w:rPr>
          <w:rFonts w:ascii="Sylfaen" w:hAnsi="Sylfaen" w:cs="Sylfaen"/>
          <w:lang w:val="ka-GE"/>
        </w:rPr>
        <w:t>სამედიცინო</w:t>
      </w:r>
      <w:r w:rsidRPr="009279B4">
        <w:rPr>
          <w:rFonts w:ascii="Sylfaen" w:hAnsi="Sylfaen"/>
          <w:lang w:val="ka-GE"/>
        </w:rPr>
        <w:t xml:space="preserve"> </w:t>
      </w:r>
      <w:r w:rsidRPr="009279B4">
        <w:rPr>
          <w:rFonts w:ascii="Sylfaen" w:hAnsi="Sylfaen" w:cs="Sylfaen"/>
          <w:lang w:val="ka-GE"/>
        </w:rPr>
        <w:t>პერსონალისათვის გაუქმდა ზედოზირების</w:t>
      </w:r>
      <w:r w:rsidRPr="009279B4">
        <w:rPr>
          <w:rFonts w:ascii="Sylfaen" w:hAnsi="Sylfaen"/>
          <w:lang w:val="ka-GE"/>
        </w:rPr>
        <w:t xml:space="preserve"> </w:t>
      </w:r>
      <w:r w:rsidRPr="009279B4">
        <w:rPr>
          <w:rFonts w:ascii="Sylfaen" w:hAnsi="Sylfaen" w:cs="Sylfaen"/>
          <w:lang w:val="ka-GE"/>
        </w:rPr>
        <w:t>შემთხვევაში</w:t>
      </w:r>
      <w:r w:rsidRPr="009279B4">
        <w:rPr>
          <w:rFonts w:ascii="Sylfaen" w:hAnsi="Sylfaen"/>
          <w:lang w:val="ka-GE"/>
        </w:rPr>
        <w:t xml:space="preserve"> </w:t>
      </w:r>
      <w:r w:rsidRPr="009279B4">
        <w:rPr>
          <w:rFonts w:ascii="Sylfaen" w:hAnsi="Sylfaen" w:cs="Sylfaen"/>
          <w:lang w:val="ka-GE"/>
        </w:rPr>
        <w:t>სამართალდამცავი</w:t>
      </w:r>
      <w:r w:rsidRPr="009279B4">
        <w:rPr>
          <w:rFonts w:ascii="Sylfaen" w:hAnsi="Sylfaen"/>
          <w:lang w:val="ka-GE"/>
        </w:rPr>
        <w:t xml:space="preserve"> </w:t>
      </w:r>
      <w:r w:rsidRPr="009279B4">
        <w:rPr>
          <w:rFonts w:ascii="Sylfaen" w:hAnsi="Sylfaen" w:cs="Sylfaen"/>
          <w:lang w:val="ka-GE"/>
        </w:rPr>
        <w:t>ორგანოების</w:t>
      </w:r>
      <w:r w:rsidRPr="009279B4">
        <w:rPr>
          <w:rFonts w:ascii="Sylfaen" w:hAnsi="Sylfaen"/>
          <w:lang w:val="ka-GE"/>
        </w:rPr>
        <w:t xml:space="preserve"> </w:t>
      </w:r>
      <w:r w:rsidRPr="009279B4">
        <w:rPr>
          <w:rFonts w:ascii="Sylfaen" w:hAnsi="Sylfaen" w:cs="Sylfaen"/>
          <w:lang w:val="ka-GE"/>
        </w:rPr>
        <w:t>შეტყობინების</w:t>
      </w:r>
      <w:r w:rsidRPr="009279B4">
        <w:rPr>
          <w:rFonts w:ascii="Sylfaen" w:hAnsi="Sylfaen"/>
          <w:lang w:val="ka-GE"/>
        </w:rPr>
        <w:t xml:space="preserve"> </w:t>
      </w:r>
      <w:r w:rsidRPr="009279B4">
        <w:rPr>
          <w:rFonts w:ascii="Sylfaen" w:hAnsi="Sylfaen" w:cs="Sylfaen"/>
          <w:lang w:val="ka-GE"/>
        </w:rPr>
        <w:t>ვალდებულება</w:t>
      </w:r>
      <w:r w:rsidRPr="009279B4">
        <w:rPr>
          <w:rFonts w:ascii="Sylfaen" w:hAnsi="Sylfaen"/>
          <w:lang w:val="ka-GE"/>
        </w:rPr>
        <w:t xml:space="preserve">, </w:t>
      </w:r>
      <w:r w:rsidRPr="009279B4">
        <w:rPr>
          <w:rFonts w:ascii="Sylfaen" w:hAnsi="Sylfaen" w:cs="Sylfaen"/>
          <w:lang w:val="ka-GE"/>
        </w:rPr>
        <w:t>რის საშუალებითაც</w:t>
      </w:r>
      <w:r w:rsidRPr="009279B4">
        <w:rPr>
          <w:rFonts w:ascii="Sylfaen" w:hAnsi="Sylfaen"/>
          <w:lang w:val="ka-GE"/>
        </w:rPr>
        <w:t xml:space="preserve"> </w:t>
      </w:r>
      <w:r w:rsidRPr="009279B4">
        <w:rPr>
          <w:rFonts w:ascii="Sylfaen" w:hAnsi="Sylfaen" w:cs="Sylfaen"/>
          <w:lang w:val="ka-GE"/>
        </w:rPr>
        <w:t>მოიხსნა</w:t>
      </w:r>
      <w:r w:rsidRPr="009279B4">
        <w:rPr>
          <w:rFonts w:ascii="Sylfaen" w:hAnsi="Sylfaen"/>
          <w:lang w:val="ka-GE"/>
        </w:rPr>
        <w:t xml:space="preserve"> </w:t>
      </w:r>
      <w:r w:rsidRPr="009279B4">
        <w:rPr>
          <w:rFonts w:ascii="Sylfaen" w:hAnsi="Sylfaen" w:cs="Sylfaen"/>
          <w:lang w:val="ka-GE"/>
        </w:rPr>
        <w:t>სასწრაფო</w:t>
      </w:r>
      <w:r w:rsidRPr="009279B4">
        <w:rPr>
          <w:rFonts w:ascii="Sylfaen" w:hAnsi="Sylfaen"/>
          <w:lang w:val="ka-GE"/>
        </w:rPr>
        <w:t xml:space="preserve"> </w:t>
      </w:r>
      <w:r w:rsidRPr="009279B4">
        <w:rPr>
          <w:rFonts w:ascii="Sylfaen" w:hAnsi="Sylfaen" w:cs="Sylfaen"/>
          <w:lang w:val="ka-GE"/>
        </w:rPr>
        <w:t>დახმარების</w:t>
      </w:r>
      <w:r w:rsidRPr="009279B4">
        <w:rPr>
          <w:rFonts w:ascii="Sylfaen" w:hAnsi="Sylfaen"/>
          <w:lang w:val="ka-GE"/>
        </w:rPr>
        <w:t xml:space="preserve"> </w:t>
      </w:r>
      <w:r w:rsidRPr="009279B4">
        <w:rPr>
          <w:rFonts w:ascii="Sylfaen" w:hAnsi="Sylfaen" w:cs="Sylfaen"/>
          <w:lang w:val="ka-GE"/>
        </w:rPr>
        <w:t>გამოძახების</w:t>
      </w:r>
      <w:r w:rsidRPr="009279B4">
        <w:rPr>
          <w:rFonts w:ascii="Sylfaen" w:hAnsi="Sylfaen"/>
          <w:lang w:val="ka-GE"/>
        </w:rPr>
        <w:t xml:space="preserve"> </w:t>
      </w:r>
      <w:r w:rsidRPr="009279B4">
        <w:rPr>
          <w:rFonts w:ascii="Sylfaen" w:hAnsi="Sylfaen" w:cs="Sylfaen"/>
          <w:lang w:val="ka-GE"/>
        </w:rPr>
        <w:t>შემაკავებელი</w:t>
      </w:r>
      <w:r w:rsidRPr="009279B4">
        <w:rPr>
          <w:rFonts w:ascii="Sylfaen" w:hAnsi="Sylfaen"/>
          <w:lang w:val="ka-GE"/>
        </w:rPr>
        <w:t xml:space="preserve"> </w:t>
      </w:r>
      <w:r w:rsidRPr="009279B4">
        <w:rPr>
          <w:rFonts w:ascii="Sylfaen" w:hAnsi="Sylfaen" w:cs="Sylfaen"/>
          <w:lang w:val="ka-GE"/>
        </w:rPr>
        <w:t>ფაქტორი</w:t>
      </w:r>
      <w:r w:rsidRPr="009279B4">
        <w:rPr>
          <w:rFonts w:ascii="Sylfaen" w:hAnsi="Sylfaen"/>
          <w:lang w:val="ka-GE"/>
        </w:rPr>
        <w:t xml:space="preserve">; </w:t>
      </w:r>
    </w:p>
    <w:p w:rsidR="004B3774" w:rsidRPr="009279B4" w:rsidRDefault="004B3774" w:rsidP="009279B4">
      <w:pPr>
        <w:pStyle w:val="ListParagraph"/>
        <w:numPr>
          <w:ilvl w:val="0"/>
          <w:numId w:val="20"/>
        </w:numPr>
        <w:spacing w:after="160" w:line="240" w:lineRule="auto"/>
        <w:jc w:val="both"/>
        <w:rPr>
          <w:rFonts w:ascii="Sylfaen" w:hAnsi="Sylfaen"/>
          <w:lang w:val="ka-GE"/>
        </w:rPr>
      </w:pPr>
      <w:r w:rsidRPr="009279B4">
        <w:rPr>
          <w:rFonts w:ascii="Sylfaen" w:hAnsi="Sylfaen"/>
          <w:lang w:val="ka-GE"/>
        </w:rPr>
        <w:t xml:space="preserve">2017 წლის ივლისში, საკოორდინაციო საბჭოს ფარგლებში შემუშავებული საკანონმდებლო ცვლილებათა პაკეტი დამტკიცდა, რომელიც სწორედ ნარკოპოლიტიკის ლიბერალიზაციას ისახავდა მიზნად და მიმართული იყო შედარებით მსუბუქი ნარკოტიკის - მცენარე კანაფისა და ნედლი/გამომშრალი მარიხუანას მიმართ ლიბერაული პასუხისმგებლობის დაწესებისაკენ. </w:t>
      </w:r>
    </w:p>
    <w:p w:rsidR="004B3774" w:rsidRPr="000E5165" w:rsidRDefault="004B3774" w:rsidP="009279B4">
      <w:pPr>
        <w:pStyle w:val="ListParagraph"/>
        <w:numPr>
          <w:ilvl w:val="0"/>
          <w:numId w:val="20"/>
        </w:numPr>
        <w:spacing w:after="160" w:line="240" w:lineRule="auto"/>
        <w:jc w:val="both"/>
        <w:rPr>
          <w:rFonts w:ascii="Sylfaen" w:hAnsi="Sylfaen" w:cs="Sylfaen"/>
          <w:lang w:val="ka-GE"/>
        </w:rPr>
      </w:pPr>
      <w:r w:rsidRPr="009279B4">
        <w:rPr>
          <w:rFonts w:ascii="Sylfaen" w:hAnsi="Sylfaen"/>
          <w:lang w:val="ka-GE"/>
        </w:rPr>
        <w:t xml:space="preserve">2017 წელს საკოორდინაციო საბჭოს ფარგლებში მომზადდა საკანონმდებლო ცვლილებებათა პროექტი, რომელიც ნარკოტიკულ საშუალებათა ოდენობების გადახედვას ითვალისწინებს. </w:t>
      </w:r>
    </w:p>
    <w:p w:rsidR="000E5165" w:rsidRPr="009279B4" w:rsidRDefault="000E5165" w:rsidP="000E5165">
      <w:pPr>
        <w:pStyle w:val="ListParagraph"/>
        <w:spacing w:after="160" w:line="240" w:lineRule="auto"/>
        <w:jc w:val="both"/>
        <w:rPr>
          <w:rFonts w:ascii="Sylfaen" w:hAnsi="Sylfaen" w:cs="Sylfaen"/>
          <w:lang w:val="ka-GE"/>
        </w:rPr>
      </w:pPr>
    </w:p>
    <w:p w:rsidR="0008472D" w:rsidRPr="009279B4" w:rsidRDefault="0008472D" w:rsidP="000E5165">
      <w:pPr>
        <w:pStyle w:val="ListParagraph"/>
        <w:numPr>
          <w:ilvl w:val="0"/>
          <w:numId w:val="8"/>
        </w:numPr>
        <w:spacing w:after="240" w:line="240" w:lineRule="auto"/>
        <w:ind w:left="0" w:firstLine="0"/>
        <w:contextualSpacing w:val="0"/>
        <w:jc w:val="both"/>
        <w:rPr>
          <w:rFonts w:ascii="Sylfaen" w:hAnsi="Sylfaen"/>
          <w:lang w:val="ka-GE"/>
        </w:rPr>
      </w:pPr>
      <w:proofErr w:type="gramStart"/>
      <w:r w:rsidRPr="000E5165">
        <w:rPr>
          <w:rFonts w:ascii="Sylfaen" w:hAnsi="Sylfaen" w:cs="Sylfaen"/>
        </w:rPr>
        <w:t>აქვე</w:t>
      </w:r>
      <w:proofErr w:type="gramEnd"/>
      <w:r w:rsidRPr="000E5165">
        <w:rPr>
          <w:rFonts w:ascii="Sylfaen" w:hAnsi="Sylfaen" w:cs="Sylfaen"/>
        </w:rPr>
        <w:t xml:space="preserve"> უნდა აღინიშნოს, რომ უკანასკნელ პერიოდში მნიშვნელოვნად არის გაუმჯობესებული ნარკოტიკულ დანაშაულებთან დაკავშირებით  მიღებული განაჩენების დასაბუთებულობის ხარისხი. </w:t>
      </w:r>
      <w:proofErr w:type="gramStart"/>
      <w:r w:rsidRPr="000E5165">
        <w:rPr>
          <w:rFonts w:ascii="Sylfaen" w:hAnsi="Sylfaen" w:cs="Sylfaen"/>
        </w:rPr>
        <w:t>უზენასემა</w:t>
      </w:r>
      <w:proofErr w:type="gramEnd"/>
      <w:r w:rsidRPr="000E5165">
        <w:rPr>
          <w:rFonts w:ascii="Sylfaen" w:hAnsi="Sylfaen" w:cs="Sylfaen"/>
        </w:rPr>
        <w:t xml:space="preserve"> სასამართლო</w:t>
      </w:r>
      <w:r w:rsidR="00F67108" w:rsidRPr="000E5165">
        <w:rPr>
          <w:rFonts w:ascii="Sylfaen" w:hAnsi="Sylfaen" w:cs="Sylfaen"/>
        </w:rPr>
        <w:t xml:space="preserve">ს მიერ </w:t>
      </w:r>
      <w:r w:rsidRPr="000E5165">
        <w:rPr>
          <w:rFonts w:ascii="Sylfaen" w:hAnsi="Sylfaen" w:cs="Sylfaen"/>
        </w:rPr>
        <w:t xml:space="preserve">შესწავლილი განაჩენებიდან </w:t>
      </w:r>
      <w:r w:rsidRPr="000E5165">
        <w:rPr>
          <w:rFonts w:ascii="Sylfaen" w:hAnsi="Sylfaen" w:cs="Sylfaen"/>
        </w:rPr>
        <w:lastRenderedPageBreak/>
        <w:t xml:space="preserve">აშკარად ჩანს, რომ სასამართლო საქმის განხილვისას რომელიმე მხარის მიერ წარდგენილ მტკიცებულებებს პრიორიტეტულად არ იხილავს, აფასებს ნარკოტიკული დანაშაულის საქმეებზე მიღებული ოპერატიული ინფორმაციის შინაარსობრივ მხარეს და სხვა მტკიცებულებებთან ერთობლიობაში მსჯელობს პოლიციელთა ჩვენებების სარწმუნოობაზე. </w:t>
      </w:r>
      <w:proofErr w:type="gramStart"/>
      <w:r w:rsidRPr="000E5165">
        <w:rPr>
          <w:rFonts w:ascii="Sylfaen" w:hAnsi="Sylfaen" w:cs="Sylfaen"/>
        </w:rPr>
        <w:t>სასამართლო</w:t>
      </w:r>
      <w:proofErr w:type="gramEnd"/>
      <w:r w:rsidRPr="000E5165">
        <w:rPr>
          <w:rFonts w:ascii="Sylfaen" w:hAnsi="Sylfaen" w:cs="Sylfaen"/>
        </w:rPr>
        <w:t xml:space="preserve"> გადაწყვეტილების გამოტანისას მხედველობაში იღებს საქმეში არსებულ, ერთმანეთთან შეთანხმებულ მტკიცებულებათა ერთობლიობას პირის მიმართ წარდგენილი ბრალდების დასადასტურებლად ან წარდგენილ ბრალდებაში პირის უდანაშაულოდ ცნობისათვის. </w:t>
      </w:r>
    </w:p>
    <w:p w:rsidR="0008472D" w:rsidRPr="009279B4" w:rsidRDefault="0008472D" w:rsidP="009279B4">
      <w:pPr>
        <w:pStyle w:val="NoSpacing"/>
        <w:jc w:val="both"/>
        <w:rPr>
          <w:rFonts w:ascii="Sylfaen" w:hAnsi="Sylfaen" w:cs="Sylfaen"/>
          <w:i/>
          <w:lang w:val="ka-GE"/>
        </w:rPr>
      </w:pPr>
      <w:r w:rsidRPr="009279B4">
        <w:rPr>
          <w:rFonts w:ascii="Sylfaen" w:hAnsi="Sylfaen"/>
          <w:i/>
          <w:lang w:val="ka-GE"/>
        </w:rPr>
        <w:t xml:space="preserve">გ) </w:t>
      </w:r>
      <w:r w:rsidRPr="009279B4">
        <w:rPr>
          <w:rFonts w:ascii="Sylfaen" w:hAnsi="Sylfaen" w:cs="Sylfaen"/>
          <w:i/>
        </w:rPr>
        <w:t>ნარკომანიით</w:t>
      </w:r>
      <w:r w:rsidRPr="009279B4">
        <w:rPr>
          <w:rFonts w:ascii="Sylfaen" w:hAnsi="Sylfaen"/>
          <w:i/>
        </w:rPr>
        <w:t xml:space="preserve"> </w:t>
      </w:r>
      <w:r w:rsidRPr="009279B4">
        <w:rPr>
          <w:rFonts w:ascii="Sylfaen" w:hAnsi="Sylfaen" w:cs="Sylfaen"/>
          <w:i/>
        </w:rPr>
        <w:t>დაავადებულ</w:t>
      </w:r>
      <w:r w:rsidRPr="009279B4">
        <w:rPr>
          <w:rFonts w:ascii="Sylfaen" w:hAnsi="Sylfaen"/>
          <w:i/>
        </w:rPr>
        <w:t xml:space="preserve"> </w:t>
      </w:r>
      <w:r w:rsidRPr="009279B4">
        <w:rPr>
          <w:rFonts w:ascii="Sylfaen" w:hAnsi="Sylfaen" w:cs="Sylfaen"/>
          <w:i/>
        </w:rPr>
        <w:t>პაც</w:t>
      </w:r>
      <w:r w:rsidRPr="009279B4">
        <w:rPr>
          <w:rFonts w:ascii="Sylfaen" w:hAnsi="Sylfaen" w:cs="Sylfaen"/>
          <w:i/>
          <w:lang w:val="ka-GE"/>
        </w:rPr>
        <w:t>ი</w:t>
      </w:r>
      <w:r w:rsidRPr="009279B4">
        <w:rPr>
          <w:rFonts w:ascii="Sylfaen" w:hAnsi="Sylfaen" w:cs="Sylfaen"/>
          <w:i/>
        </w:rPr>
        <w:t>ენტთა</w:t>
      </w:r>
      <w:r w:rsidRPr="009279B4">
        <w:rPr>
          <w:rFonts w:ascii="Sylfaen" w:hAnsi="Sylfaen"/>
          <w:i/>
        </w:rPr>
        <w:t xml:space="preserve"> </w:t>
      </w:r>
      <w:r w:rsidRPr="009279B4">
        <w:rPr>
          <w:rFonts w:ascii="Sylfaen" w:hAnsi="Sylfaen" w:cs="Sylfaen"/>
          <w:i/>
        </w:rPr>
        <w:t>მკურნალობის</w:t>
      </w:r>
      <w:r w:rsidRPr="009279B4">
        <w:rPr>
          <w:rFonts w:ascii="Sylfaen" w:hAnsi="Sylfaen"/>
          <w:i/>
        </w:rPr>
        <w:t xml:space="preserve"> </w:t>
      </w:r>
      <w:r w:rsidRPr="009279B4">
        <w:rPr>
          <w:rFonts w:ascii="Sylfaen" w:hAnsi="Sylfaen" w:cs="Sylfaen"/>
          <w:i/>
        </w:rPr>
        <w:t>ს</w:t>
      </w:r>
      <w:r w:rsidRPr="009279B4">
        <w:rPr>
          <w:rFonts w:ascii="Sylfaen" w:hAnsi="Sylfaen" w:cs="Sylfaen"/>
          <w:i/>
          <w:lang w:val="ka-GE"/>
        </w:rPr>
        <w:t>ერვისები</w:t>
      </w:r>
    </w:p>
    <w:p w:rsidR="0008472D" w:rsidRPr="009279B4" w:rsidRDefault="0008472D" w:rsidP="009279B4">
      <w:pPr>
        <w:pStyle w:val="NoSpacing"/>
        <w:jc w:val="both"/>
        <w:rPr>
          <w:rFonts w:ascii="Sylfaen" w:hAnsi="Sylfaen"/>
          <w:lang w:val="ka-GE"/>
        </w:rPr>
      </w:pPr>
    </w:p>
    <w:p w:rsidR="0008472D" w:rsidRPr="000E5165" w:rsidRDefault="0008472D" w:rsidP="000E5165">
      <w:pPr>
        <w:pStyle w:val="ListParagraph"/>
        <w:numPr>
          <w:ilvl w:val="0"/>
          <w:numId w:val="8"/>
        </w:numPr>
        <w:spacing w:after="240" w:line="240" w:lineRule="auto"/>
        <w:ind w:left="0" w:firstLine="0"/>
        <w:contextualSpacing w:val="0"/>
        <w:jc w:val="both"/>
        <w:rPr>
          <w:rFonts w:ascii="Sylfaen" w:hAnsi="Sylfaen" w:cs="Sylfaen"/>
        </w:rPr>
      </w:pPr>
      <w:r w:rsidRPr="000E5165">
        <w:rPr>
          <w:rFonts w:ascii="Sylfaen" w:hAnsi="Sylfaen" w:cs="Sylfaen"/>
        </w:rPr>
        <w:t xml:space="preserve">2008 </w:t>
      </w:r>
      <w:r w:rsidRPr="009279B4">
        <w:rPr>
          <w:rFonts w:ascii="Sylfaen" w:hAnsi="Sylfaen" w:cs="Sylfaen"/>
        </w:rPr>
        <w:t>წლიდან</w:t>
      </w:r>
      <w:r w:rsidRPr="000E5165">
        <w:rPr>
          <w:rFonts w:ascii="Sylfaen" w:hAnsi="Sylfaen" w:cs="Sylfaen"/>
        </w:rPr>
        <w:t xml:space="preserve"> </w:t>
      </w:r>
      <w:r w:rsidRPr="009279B4">
        <w:rPr>
          <w:rFonts w:ascii="Sylfaen" w:hAnsi="Sylfaen" w:cs="Sylfaen"/>
        </w:rPr>
        <w:t>ქვეყანაში</w:t>
      </w:r>
      <w:r w:rsidRPr="000E5165">
        <w:rPr>
          <w:rFonts w:ascii="Sylfaen" w:hAnsi="Sylfaen" w:cs="Sylfaen"/>
        </w:rPr>
        <w:t xml:space="preserve"> </w:t>
      </w:r>
      <w:r w:rsidRPr="009279B4">
        <w:rPr>
          <w:rFonts w:ascii="Sylfaen" w:hAnsi="Sylfaen" w:cs="Sylfaen"/>
        </w:rPr>
        <w:t>სახელმწიფოს</w:t>
      </w:r>
      <w:r w:rsidRPr="000E5165">
        <w:rPr>
          <w:rFonts w:ascii="Sylfaen" w:hAnsi="Sylfaen" w:cs="Sylfaen"/>
        </w:rPr>
        <w:t xml:space="preserve"> </w:t>
      </w:r>
      <w:r w:rsidRPr="009279B4">
        <w:rPr>
          <w:rFonts w:ascii="Sylfaen" w:hAnsi="Sylfaen" w:cs="Sylfaen"/>
        </w:rPr>
        <w:t>მიერ</w:t>
      </w:r>
      <w:r w:rsidRPr="000E5165">
        <w:rPr>
          <w:rFonts w:ascii="Sylfaen" w:hAnsi="Sylfaen" w:cs="Sylfaen"/>
        </w:rPr>
        <w:t xml:space="preserve"> </w:t>
      </w:r>
      <w:r w:rsidRPr="009279B4">
        <w:rPr>
          <w:rFonts w:ascii="Sylfaen" w:hAnsi="Sylfaen" w:cs="Sylfaen"/>
        </w:rPr>
        <w:t>ხდება</w:t>
      </w:r>
      <w:r w:rsidRPr="000E5165">
        <w:rPr>
          <w:rFonts w:ascii="Sylfaen" w:hAnsi="Sylfaen" w:cs="Sylfaen"/>
        </w:rPr>
        <w:t xml:space="preserve"> </w:t>
      </w:r>
      <w:r w:rsidRPr="009279B4">
        <w:rPr>
          <w:rFonts w:ascii="Sylfaen" w:hAnsi="Sylfaen" w:cs="Sylfaen"/>
        </w:rPr>
        <w:t>ნარკომანიით</w:t>
      </w:r>
      <w:r w:rsidRPr="000E5165">
        <w:rPr>
          <w:rFonts w:ascii="Sylfaen" w:hAnsi="Sylfaen" w:cs="Sylfaen"/>
        </w:rPr>
        <w:t xml:space="preserve"> </w:t>
      </w:r>
      <w:r w:rsidRPr="009279B4">
        <w:rPr>
          <w:rFonts w:ascii="Sylfaen" w:hAnsi="Sylfaen" w:cs="Sylfaen"/>
        </w:rPr>
        <w:t>დაავადებულ</w:t>
      </w:r>
      <w:r w:rsidRPr="000E5165">
        <w:rPr>
          <w:rFonts w:ascii="Sylfaen" w:hAnsi="Sylfaen" w:cs="Sylfaen"/>
        </w:rPr>
        <w:t xml:space="preserve"> </w:t>
      </w:r>
      <w:r w:rsidRPr="009279B4">
        <w:rPr>
          <w:rFonts w:ascii="Sylfaen" w:hAnsi="Sylfaen" w:cs="Sylfaen"/>
        </w:rPr>
        <w:t>პაც</w:t>
      </w:r>
      <w:r w:rsidRPr="000E5165">
        <w:rPr>
          <w:rFonts w:ascii="Sylfaen" w:hAnsi="Sylfaen" w:cs="Sylfaen"/>
        </w:rPr>
        <w:t>ი</w:t>
      </w:r>
      <w:r w:rsidRPr="009279B4">
        <w:rPr>
          <w:rFonts w:ascii="Sylfaen" w:hAnsi="Sylfaen" w:cs="Sylfaen"/>
        </w:rPr>
        <w:t>ენტთა</w:t>
      </w:r>
      <w:r w:rsidRPr="000E5165">
        <w:rPr>
          <w:rFonts w:ascii="Sylfaen" w:hAnsi="Sylfaen" w:cs="Sylfaen"/>
        </w:rPr>
        <w:t xml:space="preserve"> </w:t>
      </w:r>
      <w:r w:rsidRPr="009279B4">
        <w:rPr>
          <w:rFonts w:ascii="Sylfaen" w:hAnsi="Sylfaen" w:cs="Sylfaen"/>
        </w:rPr>
        <w:t>მკურნალობის</w:t>
      </w:r>
      <w:r w:rsidRPr="000E5165">
        <w:rPr>
          <w:rFonts w:ascii="Sylfaen" w:hAnsi="Sylfaen" w:cs="Sylfaen"/>
        </w:rPr>
        <w:t xml:space="preserve"> </w:t>
      </w:r>
      <w:r w:rsidRPr="009279B4">
        <w:rPr>
          <w:rFonts w:ascii="Sylfaen" w:hAnsi="Sylfaen" w:cs="Sylfaen"/>
        </w:rPr>
        <w:t>სერვისების</w:t>
      </w:r>
      <w:r w:rsidRPr="000E5165">
        <w:rPr>
          <w:rFonts w:ascii="Sylfaen" w:hAnsi="Sylfaen" w:cs="Sylfaen"/>
        </w:rPr>
        <w:t xml:space="preserve"> </w:t>
      </w:r>
      <w:r w:rsidRPr="009279B4">
        <w:rPr>
          <w:rFonts w:ascii="Sylfaen" w:hAnsi="Sylfaen" w:cs="Sylfaen"/>
        </w:rPr>
        <w:t>დაფინანსება</w:t>
      </w:r>
      <w:r w:rsidRPr="000E5165">
        <w:rPr>
          <w:rFonts w:ascii="Sylfaen" w:hAnsi="Sylfaen" w:cs="Sylfaen"/>
        </w:rPr>
        <w:t xml:space="preserve">. </w:t>
      </w:r>
      <w:r w:rsidRPr="009279B4">
        <w:rPr>
          <w:rFonts w:ascii="Sylfaen" w:hAnsi="Sylfaen" w:cs="Sylfaen"/>
        </w:rPr>
        <w:t>ესენია</w:t>
      </w:r>
      <w:r w:rsidRPr="000E5165">
        <w:rPr>
          <w:rFonts w:ascii="Sylfaen" w:hAnsi="Sylfaen" w:cs="Sylfaen"/>
        </w:rPr>
        <w:t>:</w:t>
      </w:r>
    </w:p>
    <w:p w:rsidR="0008472D" w:rsidRPr="009279B4" w:rsidRDefault="0008472D" w:rsidP="009279B4">
      <w:pPr>
        <w:pStyle w:val="NoSpacing"/>
        <w:numPr>
          <w:ilvl w:val="0"/>
          <w:numId w:val="2"/>
        </w:numPr>
        <w:ind w:left="360"/>
        <w:jc w:val="both"/>
        <w:rPr>
          <w:rFonts w:ascii="Sylfaen" w:hAnsi="Sylfaen"/>
        </w:rPr>
      </w:pPr>
      <w:r w:rsidRPr="009279B4">
        <w:rPr>
          <w:rFonts w:ascii="Sylfaen" w:hAnsi="Sylfaen" w:cs="Sylfaen"/>
        </w:rPr>
        <w:t>სტაციონარული</w:t>
      </w:r>
      <w:r w:rsidRPr="009279B4">
        <w:rPr>
          <w:rFonts w:ascii="Sylfaen" w:hAnsi="Sylfaen"/>
        </w:rPr>
        <w:t xml:space="preserve"> </w:t>
      </w:r>
      <w:r w:rsidRPr="009279B4">
        <w:rPr>
          <w:rFonts w:ascii="Sylfaen" w:hAnsi="Sylfaen" w:cs="Sylfaen"/>
        </w:rPr>
        <w:t>დეტოქსიკაცია</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პირველად</w:t>
      </w:r>
      <w:r w:rsidRPr="009279B4">
        <w:rPr>
          <w:rFonts w:ascii="Sylfaen" w:hAnsi="Sylfaen" w:cs="Sylfaen"/>
          <w:lang w:val="ka-GE"/>
        </w:rPr>
        <w:t>ი</w:t>
      </w:r>
      <w:r w:rsidRPr="009279B4">
        <w:rPr>
          <w:rFonts w:ascii="Sylfaen" w:hAnsi="Sylfaen"/>
        </w:rPr>
        <w:t xml:space="preserve"> </w:t>
      </w:r>
      <w:r w:rsidRPr="009279B4">
        <w:rPr>
          <w:rFonts w:ascii="Sylfaen" w:hAnsi="Sylfaen" w:cs="Sylfaen"/>
        </w:rPr>
        <w:t>რეაბილიტაცია</w:t>
      </w:r>
      <w:r w:rsidRPr="009279B4">
        <w:rPr>
          <w:rFonts w:ascii="Sylfaen" w:hAnsi="Sylfaen"/>
        </w:rPr>
        <w:t xml:space="preserve"> </w:t>
      </w:r>
      <w:r w:rsidRPr="009279B4">
        <w:rPr>
          <w:rFonts w:ascii="Sylfaen" w:hAnsi="Sylfaen" w:cs="Sylfaen"/>
        </w:rPr>
        <w:t>ოპიოიდების</w:t>
      </w:r>
      <w:r w:rsidRPr="009279B4">
        <w:rPr>
          <w:rFonts w:ascii="Sylfaen" w:hAnsi="Sylfaen"/>
        </w:rPr>
        <w:t xml:space="preserve">, </w:t>
      </w:r>
      <w:r w:rsidRPr="009279B4">
        <w:rPr>
          <w:rFonts w:ascii="Sylfaen" w:hAnsi="Sylfaen" w:cs="Sylfaen"/>
        </w:rPr>
        <w:t>სტიმულატორების</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სხვა</w:t>
      </w:r>
      <w:r w:rsidRPr="009279B4">
        <w:rPr>
          <w:rFonts w:ascii="Sylfaen" w:hAnsi="Sylfaen"/>
        </w:rPr>
        <w:t xml:space="preserve"> </w:t>
      </w:r>
      <w:r w:rsidRPr="009279B4">
        <w:rPr>
          <w:rFonts w:ascii="Sylfaen" w:hAnsi="Sylfaen" w:cs="Sylfaen"/>
        </w:rPr>
        <w:t>ფსიქოაქტიური</w:t>
      </w:r>
      <w:r w:rsidRPr="009279B4">
        <w:rPr>
          <w:rFonts w:ascii="Sylfaen" w:hAnsi="Sylfaen"/>
        </w:rPr>
        <w:t xml:space="preserve"> </w:t>
      </w:r>
      <w:r w:rsidRPr="009279B4">
        <w:rPr>
          <w:rFonts w:ascii="Sylfaen" w:hAnsi="Sylfaen" w:cs="Sylfaen"/>
        </w:rPr>
        <w:t>ნივთიერებების</w:t>
      </w:r>
      <w:r w:rsidRPr="009279B4">
        <w:rPr>
          <w:rFonts w:ascii="Sylfaen" w:hAnsi="Sylfaen"/>
        </w:rPr>
        <w:t xml:space="preserve">, </w:t>
      </w:r>
      <w:r w:rsidRPr="009279B4">
        <w:rPr>
          <w:rFonts w:ascii="Sylfaen" w:hAnsi="Sylfaen" w:cs="Sylfaen"/>
        </w:rPr>
        <w:t>მოხმარებით</w:t>
      </w:r>
      <w:r w:rsidRPr="009279B4">
        <w:rPr>
          <w:rFonts w:ascii="Sylfaen" w:hAnsi="Sylfaen"/>
        </w:rPr>
        <w:t xml:space="preserve"> </w:t>
      </w:r>
      <w:r w:rsidRPr="009279B4">
        <w:rPr>
          <w:rFonts w:ascii="Sylfaen" w:hAnsi="Sylfaen" w:cs="Sylfaen"/>
        </w:rPr>
        <w:t>გამოწვეული</w:t>
      </w:r>
      <w:r w:rsidRPr="009279B4">
        <w:rPr>
          <w:rFonts w:ascii="Sylfaen" w:hAnsi="Sylfaen"/>
        </w:rPr>
        <w:t xml:space="preserve"> </w:t>
      </w:r>
      <w:r w:rsidRPr="009279B4">
        <w:rPr>
          <w:rFonts w:ascii="Sylfaen" w:hAnsi="Sylfaen" w:cs="Sylfaen"/>
        </w:rPr>
        <w:t>ფსიქიკური</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ქცევითი</w:t>
      </w:r>
      <w:r w:rsidRPr="009279B4">
        <w:rPr>
          <w:rFonts w:ascii="Sylfaen" w:hAnsi="Sylfaen"/>
        </w:rPr>
        <w:t xml:space="preserve"> </w:t>
      </w:r>
      <w:r w:rsidRPr="009279B4">
        <w:rPr>
          <w:rFonts w:ascii="Sylfaen" w:hAnsi="Sylfaen" w:cs="Sylfaen"/>
        </w:rPr>
        <w:t>აშლილობების</w:t>
      </w:r>
      <w:r w:rsidRPr="009279B4">
        <w:rPr>
          <w:rFonts w:ascii="Sylfaen" w:hAnsi="Sylfaen"/>
        </w:rPr>
        <w:t xml:space="preserve"> </w:t>
      </w:r>
      <w:r w:rsidRPr="009279B4">
        <w:rPr>
          <w:rFonts w:ascii="Sylfaen" w:hAnsi="Sylfaen" w:cs="Sylfaen"/>
        </w:rPr>
        <w:t>დროს</w:t>
      </w:r>
      <w:r w:rsidRPr="009279B4">
        <w:rPr>
          <w:rFonts w:ascii="Sylfaen" w:hAnsi="Sylfaen"/>
        </w:rPr>
        <w:t xml:space="preserve">; </w:t>
      </w:r>
    </w:p>
    <w:p w:rsidR="0008472D" w:rsidRPr="009279B4" w:rsidRDefault="0008472D" w:rsidP="009279B4">
      <w:pPr>
        <w:pStyle w:val="NoSpacing"/>
        <w:numPr>
          <w:ilvl w:val="0"/>
          <w:numId w:val="2"/>
        </w:numPr>
        <w:ind w:left="360"/>
        <w:jc w:val="both"/>
        <w:rPr>
          <w:rFonts w:ascii="Sylfaen" w:hAnsi="Sylfaen"/>
        </w:rPr>
      </w:pPr>
      <w:r w:rsidRPr="009279B4">
        <w:rPr>
          <w:rFonts w:ascii="Sylfaen" w:hAnsi="Sylfaen" w:cs="Sylfaen"/>
        </w:rPr>
        <w:t>ფსიქო</w:t>
      </w:r>
      <w:r w:rsidRPr="009279B4">
        <w:rPr>
          <w:rFonts w:ascii="Sylfaen" w:hAnsi="Sylfaen"/>
        </w:rPr>
        <w:t>-</w:t>
      </w:r>
      <w:r w:rsidRPr="009279B4">
        <w:rPr>
          <w:rFonts w:ascii="Sylfaen" w:hAnsi="Sylfaen" w:cs="Sylfaen"/>
        </w:rPr>
        <w:t>სოციალური</w:t>
      </w:r>
      <w:r w:rsidRPr="009279B4">
        <w:rPr>
          <w:rFonts w:ascii="Sylfaen" w:hAnsi="Sylfaen"/>
        </w:rPr>
        <w:t xml:space="preserve"> </w:t>
      </w:r>
      <w:r w:rsidRPr="009279B4">
        <w:rPr>
          <w:rFonts w:ascii="Sylfaen" w:hAnsi="Sylfaen" w:cs="Sylfaen"/>
        </w:rPr>
        <w:t>რეაბილიტაცია</w:t>
      </w:r>
      <w:r w:rsidRPr="009279B4">
        <w:rPr>
          <w:rFonts w:ascii="Sylfaen" w:hAnsi="Sylfaen"/>
        </w:rPr>
        <w:t xml:space="preserve">; </w:t>
      </w:r>
    </w:p>
    <w:p w:rsidR="0008472D" w:rsidRPr="009279B4" w:rsidRDefault="0008472D" w:rsidP="009279B4">
      <w:pPr>
        <w:pStyle w:val="NoSpacing"/>
        <w:numPr>
          <w:ilvl w:val="0"/>
          <w:numId w:val="2"/>
        </w:numPr>
        <w:ind w:left="360"/>
        <w:jc w:val="both"/>
        <w:rPr>
          <w:rFonts w:ascii="Sylfaen" w:hAnsi="Sylfaen"/>
        </w:rPr>
      </w:pPr>
      <w:r w:rsidRPr="009279B4">
        <w:rPr>
          <w:rFonts w:ascii="Sylfaen" w:hAnsi="Sylfaen" w:cs="Sylfaen"/>
        </w:rPr>
        <w:t>ჩამანაცვლებელი</w:t>
      </w:r>
      <w:r w:rsidRPr="009279B4">
        <w:rPr>
          <w:rFonts w:ascii="Sylfaen" w:hAnsi="Sylfaen"/>
        </w:rPr>
        <w:t xml:space="preserve"> </w:t>
      </w:r>
      <w:r w:rsidRPr="009279B4">
        <w:rPr>
          <w:rFonts w:ascii="Sylfaen" w:hAnsi="Sylfaen" w:cs="Sylfaen"/>
        </w:rPr>
        <w:t>თერაპია</w:t>
      </w:r>
      <w:r w:rsidRPr="009279B4">
        <w:rPr>
          <w:rFonts w:ascii="Sylfaen" w:hAnsi="Sylfaen"/>
        </w:rPr>
        <w:t>;</w:t>
      </w:r>
    </w:p>
    <w:p w:rsidR="0008472D" w:rsidRPr="009279B4" w:rsidRDefault="0008472D" w:rsidP="009279B4">
      <w:pPr>
        <w:pStyle w:val="NoSpacing"/>
        <w:numPr>
          <w:ilvl w:val="0"/>
          <w:numId w:val="2"/>
        </w:numPr>
        <w:ind w:left="360"/>
        <w:jc w:val="both"/>
        <w:rPr>
          <w:rFonts w:ascii="Sylfaen" w:hAnsi="Sylfaen"/>
        </w:rPr>
      </w:pPr>
      <w:proofErr w:type="gramStart"/>
      <w:r w:rsidRPr="009279B4">
        <w:rPr>
          <w:rFonts w:ascii="Sylfaen" w:hAnsi="Sylfaen" w:cs="Sylfaen"/>
        </w:rPr>
        <w:t>ალკოჰოლის</w:t>
      </w:r>
      <w:proofErr w:type="gramEnd"/>
      <w:r w:rsidRPr="009279B4">
        <w:rPr>
          <w:rFonts w:ascii="Sylfaen" w:hAnsi="Sylfaen"/>
        </w:rPr>
        <w:t xml:space="preserve"> </w:t>
      </w:r>
      <w:r w:rsidRPr="009279B4">
        <w:rPr>
          <w:rFonts w:ascii="Sylfaen" w:hAnsi="Sylfaen" w:cs="Sylfaen"/>
        </w:rPr>
        <w:t>მიღებით</w:t>
      </w:r>
      <w:r w:rsidRPr="009279B4">
        <w:rPr>
          <w:rFonts w:ascii="Sylfaen" w:hAnsi="Sylfaen"/>
        </w:rPr>
        <w:t xml:space="preserve"> </w:t>
      </w:r>
      <w:r w:rsidRPr="009279B4">
        <w:rPr>
          <w:rFonts w:ascii="Sylfaen" w:hAnsi="Sylfaen" w:cs="Sylfaen"/>
        </w:rPr>
        <w:t>გამოწვეული</w:t>
      </w:r>
      <w:r w:rsidRPr="009279B4">
        <w:rPr>
          <w:rFonts w:ascii="Sylfaen" w:hAnsi="Sylfaen"/>
        </w:rPr>
        <w:t xml:space="preserve"> </w:t>
      </w:r>
      <w:r w:rsidRPr="009279B4">
        <w:rPr>
          <w:rFonts w:ascii="Sylfaen" w:hAnsi="Sylfaen" w:cs="Sylfaen"/>
        </w:rPr>
        <w:t>ფსიქიკური</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ქცევითი</w:t>
      </w:r>
      <w:r w:rsidRPr="009279B4">
        <w:rPr>
          <w:rFonts w:ascii="Sylfaen" w:hAnsi="Sylfaen"/>
        </w:rPr>
        <w:t xml:space="preserve"> </w:t>
      </w:r>
      <w:r w:rsidRPr="009279B4">
        <w:rPr>
          <w:rFonts w:ascii="Sylfaen" w:hAnsi="Sylfaen" w:cs="Sylfaen"/>
        </w:rPr>
        <w:t>აშლილობების</w:t>
      </w:r>
      <w:r w:rsidRPr="009279B4">
        <w:rPr>
          <w:rFonts w:ascii="Sylfaen" w:hAnsi="Sylfaen"/>
        </w:rPr>
        <w:t xml:space="preserve"> </w:t>
      </w:r>
      <w:r w:rsidRPr="009279B4">
        <w:rPr>
          <w:rFonts w:ascii="Sylfaen" w:hAnsi="Sylfaen" w:cs="Sylfaen"/>
        </w:rPr>
        <w:t>სტაციონარული</w:t>
      </w:r>
      <w:r w:rsidRPr="009279B4">
        <w:rPr>
          <w:rFonts w:ascii="Sylfaen" w:hAnsi="Sylfaen"/>
        </w:rPr>
        <w:t xml:space="preserve"> </w:t>
      </w:r>
      <w:r w:rsidRPr="009279B4">
        <w:rPr>
          <w:rFonts w:ascii="Sylfaen" w:hAnsi="Sylfaen" w:cs="Sylfaen"/>
        </w:rPr>
        <w:t>მომსახურება</w:t>
      </w:r>
      <w:r w:rsidRPr="009279B4">
        <w:rPr>
          <w:rFonts w:ascii="Sylfaen" w:hAnsi="Sylfaen"/>
        </w:rPr>
        <w:t>.</w:t>
      </w:r>
    </w:p>
    <w:p w:rsidR="0008472D" w:rsidRPr="009279B4" w:rsidRDefault="0008472D" w:rsidP="009279B4">
      <w:pPr>
        <w:pStyle w:val="NoSpacing"/>
        <w:ind w:left="360"/>
        <w:jc w:val="both"/>
        <w:rPr>
          <w:rFonts w:ascii="Sylfaen" w:hAnsi="Sylfaen"/>
        </w:rPr>
      </w:pPr>
    </w:p>
    <w:p w:rsidR="0008472D" w:rsidRPr="000E5165" w:rsidRDefault="0008472D" w:rsidP="000E5165">
      <w:pPr>
        <w:pStyle w:val="ListParagraph"/>
        <w:numPr>
          <w:ilvl w:val="0"/>
          <w:numId w:val="8"/>
        </w:numPr>
        <w:spacing w:after="240" w:line="240" w:lineRule="auto"/>
        <w:ind w:left="0" w:firstLine="0"/>
        <w:contextualSpacing w:val="0"/>
        <w:jc w:val="both"/>
        <w:rPr>
          <w:rFonts w:ascii="Sylfaen" w:hAnsi="Sylfaen" w:cs="Sylfaen"/>
        </w:rPr>
      </w:pPr>
      <w:r w:rsidRPr="009279B4">
        <w:rPr>
          <w:rFonts w:ascii="Sylfaen" w:hAnsi="Sylfaen" w:cs="Sylfaen"/>
        </w:rPr>
        <w:t>ჯანმრთელობის</w:t>
      </w:r>
      <w:r w:rsidRPr="000E5165">
        <w:rPr>
          <w:rFonts w:ascii="Sylfaen" w:hAnsi="Sylfaen" w:cs="Sylfaen"/>
        </w:rPr>
        <w:t xml:space="preserve"> </w:t>
      </w:r>
      <w:r w:rsidRPr="009279B4">
        <w:rPr>
          <w:rFonts w:ascii="Sylfaen" w:hAnsi="Sylfaen" w:cs="Sylfaen"/>
        </w:rPr>
        <w:t>ხელშეწყობის</w:t>
      </w:r>
      <w:r w:rsidRPr="000E5165">
        <w:rPr>
          <w:rFonts w:ascii="Sylfaen" w:hAnsi="Sylfaen" w:cs="Sylfaen"/>
        </w:rPr>
        <w:t xml:space="preserve"> </w:t>
      </w:r>
      <w:r w:rsidRPr="009279B4">
        <w:rPr>
          <w:rFonts w:ascii="Sylfaen" w:hAnsi="Sylfaen" w:cs="Sylfaen"/>
        </w:rPr>
        <w:t>სახელმწიფო</w:t>
      </w:r>
      <w:r w:rsidRPr="000E5165">
        <w:rPr>
          <w:rFonts w:ascii="Sylfaen" w:hAnsi="Sylfaen" w:cs="Sylfaen"/>
        </w:rPr>
        <w:t xml:space="preserve"> </w:t>
      </w:r>
      <w:r w:rsidRPr="009279B4">
        <w:rPr>
          <w:rFonts w:ascii="Sylfaen" w:hAnsi="Sylfaen" w:cs="Sylfaen"/>
        </w:rPr>
        <w:t>პროგრამის</w:t>
      </w:r>
      <w:r w:rsidRPr="000E5165">
        <w:rPr>
          <w:rFonts w:ascii="Sylfaen" w:hAnsi="Sylfaen" w:cs="Sylfaen"/>
        </w:rPr>
        <w:t xml:space="preserve"> </w:t>
      </w:r>
      <w:r w:rsidRPr="009279B4">
        <w:rPr>
          <w:rFonts w:ascii="Sylfaen" w:hAnsi="Sylfaen" w:cs="Sylfaen"/>
        </w:rPr>
        <w:t>ნივთიერებადამოკიდებულების</w:t>
      </w:r>
      <w:r w:rsidRPr="000E5165">
        <w:rPr>
          <w:rFonts w:ascii="Sylfaen" w:hAnsi="Sylfaen" w:cs="Sylfaen"/>
        </w:rPr>
        <w:t xml:space="preserve"> </w:t>
      </w:r>
      <w:r w:rsidRPr="009279B4">
        <w:rPr>
          <w:rFonts w:ascii="Sylfaen" w:hAnsi="Sylfaen" w:cs="Sylfaen"/>
        </w:rPr>
        <w:t>და</w:t>
      </w:r>
      <w:r w:rsidRPr="000E5165">
        <w:rPr>
          <w:rFonts w:ascii="Sylfaen" w:hAnsi="Sylfaen" w:cs="Sylfaen"/>
        </w:rPr>
        <w:t xml:space="preserve"> </w:t>
      </w:r>
      <w:r w:rsidRPr="009279B4">
        <w:rPr>
          <w:rFonts w:ascii="Sylfaen" w:hAnsi="Sylfaen" w:cs="Sylfaen"/>
        </w:rPr>
        <w:t>აზარტულ</w:t>
      </w:r>
      <w:r w:rsidRPr="000E5165">
        <w:rPr>
          <w:rFonts w:ascii="Sylfaen" w:hAnsi="Sylfaen" w:cs="Sylfaen"/>
        </w:rPr>
        <w:t xml:space="preserve"> </w:t>
      </w:r>
      <w:r w:rsidRPr="009279B4">
        <w:rPr>
          <w:rFonts w:ascii="Sylfaen" w:hAnsi="Sylfaen" w:cs="Sylfaen"/>
        </w:rPr>
        <w:t>თამაშებზე</w:t>
      </w:r>
      <w:r w:rsidRPr="000E5165">
        <w:rPr>
          <w:rFonts w:ascii="Sylfaen" w:hAnsi="Sylfaen" w:cs="Sylfaen"/>
        </w:rPr>
        <w:t xml:space="preserve"> </w:t>
      </w:r>
      <w:r w:rsidRPr="009279B4">
        <w:rPr>
          <w:rFonts w:ascii="Sylfaen" w:hAnsi="Sylfaen" w:cs="Sylfaen"/>
        </w:rPr>
        <w:t>დამოკიდებულების</w:t>
      </w:r>
      <w:r w:rsidRPr="000E5165">
        <w:rPr>
          <w:rFonts w:ascii="Sylfaen" w:hAnsi="Sylfaen" w:cs="Sylfaen"/>
        </w:rPr>
        <w:t xml:space="preserve"> </w:t>
      </w:r>
      <w:r w:rsidRPr="009279B4">
        <w:rPr>
          <w:rFonts w:ascii="Sylfaen" w:hAnsi="Sylfaen" w:cs="Sylfaen"/>
        </w:rPr>
        <w:t>პრევენციის</w:t>
      </w:r>
      <w:r w:rsidRPr="000E5165">
        <w:rPr>
          <w:rFonts w:ascii="Sylfaen" w:hAnsi="Sylfaen" w:cs="Sylfaen"/>
        </w:rPr>
        <w:t xml:space="preserve"> </w:t>
      </w:r>
      <w:r w:rsidRPr="009279B4">
        <w:rPr>
          <w:rFonts w:ascii="Sylfaen" w:hAnsi="Sylfaen" w:cs="Sylfaen"/>
        </w:rPr>
        <w:t>კომპონენტის</w:t>
      </w:r>
      <w:r w:rsidRPr="000E5165">
        <w:rPr>
          <w:rFonts w:ascii="Sylfaen" w:hAnsi="Sylfaen" w:cs="Sylfaen"/>
        </w:rPr>
        <w:t xml:space="preserve"> </w:t>
      </w:r>
      <w:r w:rsidRPr="009279B4">
        <w:rPr>
          <w:rFonts w:ascii="Sylfaen" w:hAnsi="Sylfaen" w:cs="Sylfaen"/>
        </w:rPr>
        <w:t>აქტივობებია</w:t>
      </w:r>
      <w:r w:rsidRPr="000E5165">
        <w:rPr>
          <w:rFonts w:ascii="Sylfaen" w:hAnsi="Sylfaen" w:cs="Sylfaen"/>
        </w:rPr>
        <w:t>:</w:t>
      </w:r>
    </w:p>
    <w:p w:rsidR="0008472D" w:rsidRPr="009279B4" w:rsidRDefault="0008472D" w:rsidP="009279B4">
      <w:pPr>
        <w:pStyle w:val="NoSpacing"/>
        <w:numPr>
          <w:ilvl w:val="0"/>
          <w:numId w:val="2"/>
        </w:numPr>
        <w:ind w:left="360"/>
        <w:jc w:val="both"/>
        <w:rPr>
          <w:rFonts w:ascii="Sylfaen" w:hAnsi="Sylfaen"/>
        </w:rPr>
      </w:pPr>
      <w:r w:rsidRPr="009279B4">
        <w:rPr>
          <w:rFonts w:ascii="Sylfaen" w:hAnsi="Sylfaen" w:cs="Sylfaen"/>
        </w:rPr>
        <w:t>ნივთიერებადამოკიდებულების</w:t>
      </w:r>
      <w:r w:rsidRPr="009279B4">
        <w:rPr>
          <w:rFonts w:ascii="Sylfaen" w:hAnsi="Sylfaen"/>
        </w:rPr>
        <w:t xml:space="preserve"> </w:t>
      </w:r>
      <w:r w:rsidRPr="009279B4">
        <w:rPr>
          <w:rFonts w:ascii="Sylfaen" w:hAnsi="Sylfaen" w:cs="Sylfaen"/>
        </w:rPr>
        <w:t>შესახებ</w:t>
      </w:r>
      <w:r w:rsidRPr="009279B4">
        <w:rPr>
          <w:rFonts w:ascii="Sylfaen" w:hAnsi="Sylfaen"/>
        </w:rPr>
        <w:t xml:space="preserve"> </w:t>
      </w:r>
      <w:r w:rsidRPr="009279B4">
        <w:rPr>
          <w:rFonts w:ascii="Sylfaen" w:hAnsi="Sylfaen" w:cs="Sylfaen"/>
        </w:rPr>
        <w:t>ცნობიერების</w:t>
      </w:r>
      <w:r w:rsidRPr="009279B4">
        <w:rPr>
          <w:rFonts w:ascii="Sylfaen" w:hAnsi="Sylfaen"/>
        </w:rPr>
        <w:t xml:space="preserve"> </w:t>
      </w:r>
      <w:r w:rsidRPr="009279B4">
        <w:rPr>
          <w:rFonts w:ascii="Sylfaen" w:hAnsi="Sylfaen" w:cs="Sylfaen"/>
        </w:rPr>
        <w:t>ამაღლების</w:t>
      </w:r>
      <w:r w:rsidRPr="009279B4">
        <w:rPr>
          <w:rFonts w:ascii="Sylfaen" w:hAnsi="Sylfaen"/>
        </w:rPr>
        <w:t xml:space="preserve"> </w:t>
      </w:r>
      <w:r w:rsidRPr="009279B4">
        <w:rPr>
          <w:rFonts w:ascii="Sylfaen" w:hAnsi="Sylfaen" w:cs="Sylfaen"/>
        </w:rPr>
        <w:t>საკომუნიკაციო</w:t>
      </w:r>
      <w:r w:rsidRPr="009279B4">
        <w:rPr>
          <w:rFonts w:ascii="Sylfaen" w:hAnsi="Sylfaen"/>
        </w:rPr>
        <w:t xml:space="preserve"> </w:t>
      </w:r>
      <w:r w:rsidRPr="009279B4">
        <w:rPr>
          <w:rFonts w:ascii="Sylfaen" w:hAnsi="Sylfaen" w:cs="Sylfaen"/>
        </w:rPr>
        <w:t>სტრატეგიისა</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სამოქმედო</w:t>
      </w:r>
      <w:r w:rsidRPr="009279B4">
        <w:rPr>
          <w:rFonts w:ascii="Sylfaen" w:hAnsi="Sylfaen"/>
        </w:rPr>
        <w:t xml:space="preserve"> </w:t>
      </w:r>
      <w:r w:rsidRPr="009279B4">
        <w:rPr>
          <w:rFonts w:ascii="Sylfaen" w:hAnsi="Sylfaen" w:cs="Sylfaen"/>
        </w:rPr>
        <w:t>გეგმის</w:t>
      </w:r>
      <w:r w:rsidRPr="009279B4">
        <w:rPr>
          <w:rFonts w:ascii="Sylfaen" w:hAnsi="Sylfaen"/>
        </w:rPr>
        <w:t xml:space="preserve"> </w:t>
      </w:r>
      <w:r w:rsidRPr="009279B4">
        <w:rPr>
          <w:rFonts w:ascii="Sylfaen" w:hAnsi="Sylfaen" w:cs="Sylfaen"/>
        </w:rPr>
        <w:t>შემუშავება</w:t>
      </w:r>
      <w:r w:rsidRPr="009279B4">
        <w:rPr>
          <w:rFonts w:ascii="Sylfaen" w:hAnsi="Sylfaen"/>
        </w:rPr>
        <w:t xml:space="preserve"> </w:t>
      </w:r>
      <w:r w:rsidRPr="009279B4">
        <w:rPr>
          <w:rFonts w:ascii="Sylfaen" w:hAnsi="Sylfaen" w:cs="Sylfaen"/>
        </w:rPr>
        <w:t>ნივთიერებადამოკიდებულების</w:t>
      </w:r>
      <w:r w:rsidRPr="009279B4">
        <w:rPr>
          <w:rFonts w:ascii="Sylfaen" w:hAnsi="Sylfaen"/>
        </w:rPr>
        <w:t xml:space="preserve"> </w:t>
      </w:r>
      <w:r w:rsidRPr="009279B4">
        <w:rPr>
          <w:rFonts w:ascii="Sylfaen" w:hAnsi="Sylfaen" w:cs="Sylfaen"/>
        </w:rPr>
        <w:t>საკითხებზე</w:t>
      </w:r>
      <w:r w:rsidRPr="009279B4">
        <w:rPr>
          <w:rFonts w:ascii="Sylfaen" w:hAnsi="Sylfaen"/>
        </w:rPr>
        <w:t xml:space="preserve"> </w:t>
      </w:r>
      <w:r w:rsidRPr="009279B4">
        <w:rPr>
          <w:rFonts w:ascii="Sylfaen" w:hAnsi="Sylfaen" w:cs="Sylfaen"/>
        </w:rPr>
        <w:t>მომუშავე</w:t>
      </w:r>
      <w:r w:rsidRPr="009279B4">
        <w:rPr>
          <w:rFonts w:ascii="Sylfaen" w:hAnsi="Sylfaen"/>
        </w:rPr>
        <w:t xml:space="preserve"> </w:t>
      </w:r>
      <w:r w:rsidRPr="009279B4">
        <w:rPr>
          <w:rFonts w:ascii="Sylfaen" w:hAnsi="Sylfaen" w:cs="Sylfaen"/>
        </w:rPr>
        <w:t>ორგანიზაციებთან</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დაინტერესებულ</w:t>
      </w:r>
      <w:r w:rsidRPr="009279B4">
        <w:rPr>
          <w:rFonts w:ascii="Sylfaen" w:hAnsi="Sylfaen"/>
        </w:rPr>
        <w:t xml:space="preserve"> </w:t>
      </w:r>
      <w:r w:rsidRPr="009279B4">
        <w:rPr>
          <w:rFonts w:ascii="Sylfaen" w:hAnsi="Sylfaen" w:cs="Sylfaen"/>
        </w:rPr>
        <w:t>მხარეებთან</w:t>
      </w:r>
      <w:r w:rsidRPr="009279B4">
        <w:rPr>
          <w:rFonts w:ascii="Sylfaen" w:hAnsi="Sylfaen"/>
        </w:rPr>
        <w:t xml:space="preserve"> </w:t>
      </w:r>
      <w:r w:rsidRPr="009279B4">
        <w:rPr>
          <w:rFonts w:ascii="Sylfaen" w:hAnsi="Sylfaen" w:cs="Sylfaen"/>
        </w:rPr>
        <w:t>თანამშრომლობით</w:t>
      </w:r>
      <w:r w:rsidRPr="009279B4">
        <w:rPr>
          <w:rFonts w:ascii="Sylfaen" w:hAnsi="Sylfaen"/>
        </w:rPr>
        <w:t xml:space="preserve">; </w:t>
      </w:r>
    </w:p>
    <w:p w:rsidR="0008472D" w:rsidRPr="009279B4" w:rsidRDefault="0008472D" w:rsidP="009279B4">
      <w:pPr>
        <w:pStyle w:val="NoSpacing"/>
        <w:numPr>
          <w:ilvl w:val="0"/>
          <w:numId w:val="2"/>
        </w:numPr>
        <w:ind w:left="360"/>
        <w:jc w:val="both"/>
        <w:rPr>
          <w:rFonts w:ascii="Sylfaen" w:hAnsi="Sylfaen"/>
        </w:rPr>
      </w:pPr>
      <w:r w:rsidRPr="009279B4">
        <w:rPr>
          <w:rFonts w:ascii="Sylfaen" w:hAnsi="Sylfaen" w:cs="Sylfaen"/>
        </w:rPr>
        <w:t>მცირე</w:t>
      </w:r>
      <w:r w:rsidRPr="009279B4">
        <w:rPr>
          <w:rFonts w:ascii="Sylfaen" w:hAnsi="Sylfaen"/>
        </w:rPr>
        <w:t xml:space="preserve"> </w:t>
      </w:r>
      <w:r w:rsidRPr="009279B4">
        <w:rPr>
          <w:rFonts w:ascii="Sylfaen" w:hAnsi="Sylfaen" w:cs="Sylfaen"/>
        </w:rPr>
        <w:t>მასშტაბის</w:t>
      </w:r>
      <w:r w:rsidRPr="009279B4">
        <w:rPr>
          <w:rFonts w:ascii="Sylfaen" w:hAnsi="Sylfaen"/>
        </w:rPr>
        <w:t xml:space="preserve"> </w:t>
      </w:r>
      <w:r w:rsidRPr="009279B4">
        <w:rPr>
          <w:rFonts w:ascii="Sylfaen" w:hAnsi="Sylfaen" w:cs="Sylfaen"/>
        </w:rPr>
        <w:t>თვისობრივი</w:t>
      </w:r>
      <w:r w:rsidRPr="009279B4">
        <w:rPr>
          <w:rFonts w:ascii="Sylfaen" w:hAnsi="Sylfaen"/>
        </w:rPr>
        <w:t xml:space="preserve"> </w:t>
      </w:r>
      <w:r w:rsidRPr="009279B4">
        <w:rPr>
          <w:rFonts w:ascii="Sylfaen" w:hAnsi="Sylfaen" w:cs="Sylfaen"/>
        </w:rPr>
        <w:t>კვლევის</w:t>
      </w:r>
      <w:r w:rsidRPr="009279B4">
        <w:rPr>
          <w:rFonts w:ascii="Sylfaen" w:hAnsi="Sylfaen"/>
        </w:rPr>
        <w:t xml:space="preserve"> </w:t>
      </w:r>
      <w:r w:rsidRPr="009279B4">
        <w:rPr>
          <w:rFonts w:ascii="Sylfaen" w:hAnsi="Sylfaen" w:cs="Sylfaen"/>
        </w:rPr>
        <w:t>განხორციელება</w:t>
      </w:r>
      <w:r w:rsidRPr="009279B4">
        <w:rPr>
          <w:rFonts w:ascii="Sylfaen" w:hAnsi="Sylfaen"/>
        </w:rPr>
        <w:t xml:space="preserve"> </w:t>
      </w:r>
      <w:r w:rsidRPr="009279B4">
        <w:rPr>
          <w:rFonts w:ascii="Sylfaen" w:hAnsi="Sylfaen" w:cs="Sylfaen"/>
        </w:rPr>
        <w:t>სამიზნე</w:t>
      </w:r>
      <w:r w:rsidRPr="009279B4">
        <w:rPr>
          <w:rFonts w:ascii="Sylfaen" w:hAnsi="Sylfaen"/>
        </w:rPr>
        <w:t xml:space="preserve"> </w:t>
      </w:r>
      <w:r w:rsidRPr="009279B4">
        <w:rPr>
          <w:rFonts w:ascii="Sylfaen" w:hAnsi="Sylfaen" w:cs="Sylfaen"/>
        </w:rPr>
        <w:t>პოპულაციაში</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აზარტულ</w:t>
      </w:r>
      <w:r w:rsidRPr="009279B4">
        <w:rPr>
          <w:rFonts w:ascii="Sylfaen" w:hAnsi="Sylfaen"/>
        </w:rPr>
        <w:t xml:space="preserve"> </w:t>
      </w:r>
      <w:r w:rsidRPr="009279B4">
        <w:rPr>
          <w:rFonts w:ascii="Sylfaen" w:hAnsi="Sylfaen" w:cs="Sylfaen"/>
        </w:rPr>
        <w:t>თამაშებზე</w:t>
      </w:r>
      <w:r w:rsidRPr="009279B4">
        <w:rPr>
          <w:rFonts w:ascii="Sylfaen" w:hAnsi="Sylfaen"/>
        </w:rPr>
        <w:t xml:space="preserve"> </w:t>
      </w:r>
      <w:r w:rsidRPr="009279B4">
        <w:rPr>
          <w:rFonts w:ascii="Sylfaen" w:hAnsi="Sylfaen" w:cs="Sylfaen"/>
        </w:rPr>
        <w:t>დამოკიდებულების</w:t>
      </w:r>
      <w:r w:rsidRPr="009279B4">
        <w:rPr>
          <w:rFonts w:ascii="Sylfaen" w:hAnsi="Sylfaen"/>
        </w:rPr>
        <w:t xml:space="preserve"> </w:t>
      </w:r>
      <w:r w:rsidRPr="009279B4">
        <w:rPr>
          <w:rFonts w:ascii="Sylfaen" w:hAnsi="Sylfaen" w:cs="Sylfaen"/>
        </w:rPr>
        <w:t>პრევენციის</w:t>
      </w:r>
      <w:r w:rsidRPr="009279B4">
        <w:rPr>
          <w:rFonts w:ascii="Sylfaen" w:hAnsi="Sylfaen"/>
        </w:rPr>
        <w:t xml:space="preserve"> </w:t>
      </w:r>
      <w:r w:rsidRPr="009279B4">
        <w:rPr>
          <w:rFonts w:ascii="Sylfaen" w:hAnsi="Sylfaen" w:cs="Sylfaen"/>
        </w:rPr>
        <w:t>საკომუნიკაციო</w:t>
      </w:r>
      <w:r w:rsidRPr="009279B4">
        <w:rPr>
          <w:rFonts w:ascii="Sylfaen" w:hAnsi="Sylfaen"/>
        </w:rPr>
        <w:t xml:space="preserve"> </w:t>
      </w:r>
      <w:r w:rsidRPr="009279B4">
        <w:rPr>
          <w:rFonts w:ascii="Sylfaen" w:hAnsi="Sylfaen" w:cs="Sylfaen"/>
        </w:rPr>
        <w:t>სტრატეგიის</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სამოქმედო</w:t>
      </w:r>
      <w:r w:rsidRPr="009279B4">
        <w:rPr>
          <w:rFonts w:ascii="Sylfaen" w:hAnsi="Sylfaen"/>
        </w:rPr>
        <w:t xml:space="preserve"> </w:t>
      </w:r>
      <w:r w:rsidRPr="009279B4">
        <w:rPr>
          <w:rFonts w:ascii="Sylfaen" w:hAnsi="Sylfaen" w:cs="Sylfaen"/>
        </w:rPr>
        <w:t>გეგმის</w:t>
      </w:r>
      <w:r w:rsidRPr="009279B4">
        <w:rPr>
          <w:rFonts w:ascii="Sylfaen" w:hAnsi="Sylfaen"/>
        </w:rPr>
        <w:t xml:space="preserve"> </w:t>
      </w:r>
      <w:r w:rsidRPr="009279B4">
        <w:rPr>
          <w:rFonts w:ascii="Sylfaen" w:hAnsi="Sylfaen" w:cs="Sylfaen"/>
        </w:rPr>
        <w:t>შემუშავება</w:t>
      </w:r>
      <w:r w:rsidRPr="009279B4">
        <w:rPr>
          <w:rFonts w:ascii="Sylfaen" w:hAnsi="Sylfaen"/>
        </w:rPr>
        <w:t xml:space="preserve">; </w:t>
      </w:r>
    </w:p>
    <w:p w:rsidR="0008472D" w:rsidRPr="009279B4" w:rsidRDefault="0008472D" w:rsidP="009279B4">
      <w:pPr>
        <w:pStyle w:val="NoSpacing"/>
        <w:numPr>
          <w:ilvl w:val="0"/>
          <w:numId w:val="2"/>
        </w:numPr>
        <w:ind w:left="360"/>
        <w:jc w:val="both"/>
        <w:rPr>
          <w:rFonts w:ascii="Sylfaen" w:hAnsi="Sylfaen"/>
        </w:rPr>
      </w:pPr>
      <w:r w:rsidRPr="009279B4">
        <w:rPr>
          <w:rFonts w:ascii="Sylfaen" w:hAnsi="Sylfaen" w:cs="Sylfaen"/>
        </w:rPr>
        <w:t>საგანმანათლებლო</w:t>
      </w:r>
      <w:r w:rsidRPr="009279B4">
        <w:rPr>
          <w:rFonts w:ascii="Sylfaen" w:hAnsi="Sylfaen"/>
        </w:rPr>
        <w:t xml:space="preserve"> </w:t>
      </w:r>
      <w:r w:rsidRPr="009279B4">
        <w:rPr>
          <w:rFonts w:ascii="Sylfaen" w:hAnsi="Sylfaen" w:cs="Sylfaen"/>
        </w:rPr>
        <w:t>კამპანიის</w:t>
      </w:r>
      <w:r w:rsidRPr="009279B4">
        <w:rPr>
          <w:rFonts w:ascii="Sylfaen" w:hAnsi="Sylfaen"/>
        </w:rPr>
        <w:t xml:space="preserve"> </w:t>
      </w:r>
      <w:r w:rsidRPr="009279B4">
        <w:rPr>
          <w:rFonts w:ascii="Sylfaen" w:hAnsi="Sylfaen" w:cs="Sylfaen"/>
        </w:rPr>
        <w:t>წარმოება</w:t>
      </w:r>
      <w:r w:rsidRPr="009279B4">
        <w:rPr>
          <w:rFonts w:ascii="Sylfaen" w:hAnsi="Sylfaen"/>
        </w:rPr>
        <w:t xml:space="preserve"> </w:t>
      </w:r>
      <w:r w:rsidRPr="009279B4">
        <w:rPr>
          <w:rFonts w:ascii="Sylfaen" w:hAnsi="Sylfaen" w:cs="Sylfaen"/>
        </w:rPr>
        <w:t>სოციალური</w:t>
      </w:r>
      <w:r w:rsidRPr="009279B4">
        <w:rPr>
          <w:rFonts w:ascii="Sylfaen" w:hAnsi="Sylfaen"/>
        </w:rPr>
        <w:t xml:space="preserve"> </w:t>
      </w:r>
      <w:r w:rsidRPr="009279B4">
        <w:rPr>
          <w:rFonts w:ascii="Sylfaen" w:hAnsi="Sylfaen" w:cs="Sylfaen"/>
        </w:rPr>
        <w:t>მედიის</w:t>
      </w:r>
      <w:r w:rsidRPr="009279B4">
        <w:rPr>
          <w:rFonts w:ascii="Sylfaen" w:hAnsi="Sylfaen"/>
        </w:rPr>
        <w:t xml:space="preserve"> </w:t>
      </w:r>
      <w:r w:rsidRPr="009279B4">
        <w:rPr>
          <w:rFonts w:ascii="Sylfaen" w:hAnsi="Sylfaen" w:cs="Sylfaen"/>
        </w:rPr>
        <w:t>საშუალებით</w:t>
      </w:r>
      <w:r w:rsidRPr="009279B4">
        <w:rPr>
          <w:rFonts w:ascii="Sylfaen" w:hAnsi="Sylfaen"/>
        </w:rPr>
        <w:t xml:space="preserve">, </w:t>
      </w:r>
      <w:r w:rsidRPr="009279B4">
        <w:rPr>
          <w:rFonts w:ascii="Sylfaen" w:hAnsi="Sylfaen" w:cs="Sylfaen"/>
        </w:rPr>
        <w:t>მ</w:t>
      </w:r>
      <w:r w:rsidRPr="009279B4">
        <w:rPr>
          <w:rFonts w:ascii="Sylfaen" w:hAnsi="Sylfaen"/>
        </w:rPr>
        <w:t>.</w:t>
      </w:r>
      <w:r w:rsidRPr="009279B4">
        <w:rPr>
          <w:rFonts w:ascii="Sylfaen" w:hAnsi="Sylfaen" w:cs="Sylfaen"/>
        </w:rPr>
        <w:t>შ</w:t>
      </w:r>
      <w:r w:rsidRPr="009279B4">
        <w:rPr>
          <w:rFonts w:ascii="Sylfaen" w:hAnsi="Sylfaen"/>
        </w:rPr>
        <w:t xml:space="preserve">. </w:t>
      </w:r>
      <w:r w:rsidRPr="009279B4">
        <w:rPr>
          <w:rFonts w:ascii="Sylfaen" w:hAnsi="Sylfaen" w:cs="Sylfaen"/>
        </w:rPr>
        <w:t>მულტიმედიური</w:t>
      </w:r>
      <w:r w:rsidRPr="009279B4">
        <w:rPr>
          <w:rFonts w:ascii="Sylfaen" w:hAnsi="Sylfaen"/>
        </w:rPr>
        <w:t xml:space="preserve"> </w:t>
      </w:r>
      <w:r w:rsidRPr="009279B4">
        <w:rPr>
          <w:rFonts w:ascii="Sylfaen" w:hAnsi="Sylfaen" w:cs="Sylfaen"/>
        </w:rPr>
        <w:t>საკომუნიკაციო</w:t>
      </w:r>
      <w:r w:rsidRPr="009279B4">
        <w:rPr>
          <w:rFonts w:ascii="Sylfaen" w:hAnsi="Sylfaen"/>
        </w:rPr>
        <w:t xml:space="preserve"> </w:t>
      </w:r>
      <w:r w:rsidRPr="009279B4">
        <w:rPr>
          <w:rFonts w:ascii="Sylfaen" w:hAnsi="Sylfaen" w:cs="Sylfaen"/>
        </w:rPr>
        <w:t>მასალების</w:t>
      </w:r>
      <w:r w:rsidRPr="009279B4">
        <w:rPr>
          <w:rFonts w:ascii="Sylfaen" w:hAnsi="Sylfaen"/>
        </w:rPr>
        <w:t xml:space="preserve"> </w:t>
      </w:r>
      <w:r w:rsidRPr="009279B4">
        <w:rPr>
          <w:rFonts w:ascii="Sylfaen" w:hAnsi="Sylfaen" w:cs="Sylfaen"/>
        </w:rPr>
        <w:t>გამოყენებით</w:t>
      </w:r>
      <w:r w:rsidRPr="009279B4">
        <w:rPr>
          <w:rFonts w:ascii="Sylfaen" w:hAnsi="Sylfaen"/>
        </w:rPr>
        <w:t xml:space="preserve">; </w:t>
      </w:r>
    </w:p>
    <w:p w:rsidR="0008472D" w:rsidRPr="009279B4" w:rsidRDefault="0008472D" w:rsidP="009279B4">
      <w:pPr>
        <w:pStyle w:val="NoSpacing"/>
        <w:numPr>
          <w:ilvl w:val="0"/>
          <w:numId w:val="2"/>
        </w:numPr>
        <w:ind w:left="360"/>
        <w:jc w:val="both"/>
        <w:rPr>
          <w:rFonts w:ascii="Sylfaen" w:hAnsi="Sylfaen"/>
        </w:rPr>
      </w:pPr>
      <w:r w:rsidRPr="009279B4">
        <w:rPr>
          <w:rFonts w:ascii="Sylfaen" w:hAnsi="Sylfaen" w:cs="Sylfaen"/>
        </w:rPr>
        <w:t>ნარკოტიკების</w:t>
      </w:r>
      <w:r w:rsidRPr="009279B4">
        <w:rPr>
          <w:rFonts w:ascii="Sylfaen" w:hAnsi="Sylfaen"/>
        </w:rPr>
        <w:t xml:space="preserve"> </w:t>
      </w:r>
      <w:r w:rsidRPr="009279B4">
        <w:rPr>
          <w:rFonts w:ascii="Sylfaen" w:hAnsi="Sylfaen" w:cs="Sylfaen"/>
        </w:rPr>
        <w:t>მოხმარების</w:t>
      </w:r>
      <w:r w:rsidRPr="009279B4">
        <w:rPr>
          <w:rFonts w:ascii="Sylfaen" w:hAnsi="Sylfaen"/>
        </w:rPr>
        <w:t xml:space="preserve"> </w:t>
      </w:r>
      <w:r w:rsidRPr="009279B4">
        <w:rPr>
          <w:rFonts w:ascii="Sylfaen" w:hAnsi="Sylfaen" w:cs="Sylfaen"/>
        </w:rPr>
        <w:t>მავნეობაზე</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აზარტულ</w:t>
      </w:r>
      <w:r w:rsidRPr="009279B4">
        <w:rPr>
          <w:rFonts w:ascii="Sylfaen" w:hAnsi="Sylfaen"/>
        </w:rPr>
        <w:t xml:space="preserve"> </w:t>
      </w:r>
      <w:r w:rsidRPr="009279B4">
        <w:rPr>
          <w:rFonts w:ascii="Sylfaen" w:hAnsi="Sylfaen" w:cs="Sylfaen"/>
        </w:rPr>
        <w:t>თამაშებზე</w:t>
      </w:r>
      <w:r w:rsidRPr="009279B4">
        <w:rPr>
          <w:rFonts w:ascii="Sylfaen" w:hAnsi="Sylfaen"/>
        </w:rPr>
        <w:t xml:space="preserve"> </w:t>
      </w:r>
      <w:r w:rsidRPr="009279B4">
        <w:rPr>
          <w:rFonts w:ascii="Sylfaen" w:hAnsi="Sylfaen" w:cs="Sylfaen"/>
        </w:rPr>
        <w:t>დამოკიდებულების</w:t>
      </w:r>
      <w:r w:rsidRPr="009279B4">
        <w:rPr>
          <w:rFonts w:ascii="Sylfaen" w:hAnsi="Sylfaen"/>
        </w:rPr>
        <w:t xml:space="preserve"> </w:t>
      </w:r>
      <w:r w:rsidRPr="009279B4">
        <w:rPr>
          <w:rFonts w:ascii="Sylfaen" w:hAnsi="Sylfaen" w:cs="Sylfaen"/>
        </w:rPr>
        <w:t>შესახებ</w:t>
      </w:r>
      <w:r w:rsidRPr="009279B4">
        <w:rPr>
          <w:rFonts w:ascii="Sylfaen" w:hAnsi="Sylfaen"/>
        </w:rPr>
        <w:t xml:space="preserve"> </w:t>
      </w:r>
      <w:r w:rsidRPr="009279B4">
        <w:rPr>
          <w:rFonts w:ascii="Sylfaen" w:hAnsi="Sylfaen" w:cs="Sylfaen"/>
        </w:rPr>
        <w:t>მედიის</w:t>
      </w:r>
      <w:r w:rsidRPr="009279B4">
        <w:rPr>
          <w:rFonts w:ascii="Sylfaen" w:hAnsi="Sylfaen"/>
        </w:rPr>
        <w:t xml:space="preserve"> </w:t>
      </w:r>
      <w:r w:rsidRPr="009279B4">
        <w:rPr>
          <w:rFonts w:ascii="Sylfaen" w:hAnsi="Sylfaen" w:cs="Sylfaen"/>
        </w:rPr>
        <w:t>საშუალებით</w:t>
      </w:r>
      <w:r w:rsidRPr="009279B4">
        <w:rPr>
          <w:rFonts w:ascii="Sylfaen" w:hAnsi="Sylfaen"/>
        </w:rPr>
        <w:t xml:space="preserve"> </w:t>
      </w:r>
      <w:r w:rsidRPr="009279B4">
        <w:rPr>
          <w:rFonts w:ascii="Sylfaen" w:hAnsi="Sylfaen" w:cs="Sylfaen"/>
        </w:rPr>
        <w:t>საკითხის</w:t>
      </w:r>
      <w:r w:rsidRPr="009279B4">
        <w:rPr>
          <w:rFonts w:ascii="Sylfaen" w:hAnsi="Sylfaen"/>
        </w:rPr>
        <w:t xml:space="preserve"> </w:t>
      </w:r>
      <w:r w:rsidRPr="009279B4">
        <w:rPr>
          <w:rFonts w:ascii="Sylfaen" w:hAnsi="Sylfaen" w:cs="Sylfaen"/>
        </w:rPr>
        <w:t>ადვოკატირება</w:t>
      </w:r>
      <w:r w:rsidRPr="009279B4">
        <w:rPr>
          <w:rFonts w:ascii="Sylfaen" w:hAnsi="Sylfaen"/>
        </w:rPr>
        <w:t xml:space="preserve">; </w:t>
      </w:r>
    </w:p>
    <w:p w:rsidR="0008472D" w:rsidRPr="009279B4" w:rsidRDefault="0008472D" w:rsidP="009279B4">
      <w:pPr>
        <w:pStyle w:val="NoSpacing"/>
        <w:numPr>
          <w:ilvl w:val="0"/>
          <w:numId w:val="2"/>
        </w:numPr>
        <w:ind w:left="360"/>
        <w:jc w:val="both"/>
        <w:rPr>
          <w:rFonts w:ascii="Sylfaen" w:hAnsi="Sylfaen"/>
        </w:rPr>
      </w:pPr>
      <w:r w:rsidRPr="009279B4">
        <w:rPr>
          <w:rFonts w:ascii="Sylfaen" w:hAnsi="Sylfaen"/>
        </w:rPr>
        <w:t>„</w:t>
      </w:r>
      <w:r w:rsidRPr="009279B4">
        <w:rPr>
          <w:rFonts w:ascii="Sylfaen" w:hAnsi="Sylfaen" w:cs="Sylfaen"/>
        </w:rPr>
        <w:t>სასარგებლო</w:t>
      </w:r>
      <w:r w:rsidRPr="009279B4">
        <w:rPr>
          <w:rFonts w:ascii="Sylfaen" w:hAnsi="Sylfaen"/>
        </w:rPr>
        <w:t xml:space="preserve"> </w:t>
      </w:r>
      <w:r w:rsidRPr="009279B4">
        <w:rPr>
          <w:rFonts w:ascii="Sylfaen" w:hAnsi="Sylfaen" w:cs="Sylfaen"/>
        </w:rPr>
        <w:t>საუბრები</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სხვა</w:t>
      </w:r>
      <w:r w:rsidRPr="009279B4">
        <w:rPr>
          <w:rFonts w:ascii="Sylfaen" w:hAnsi="Sylfaen"/>
        </w:rPr>
        <w:t xml:space="preserve"> </w:t>
      </w:r>
      <w:r w:rsidRPr="009279B4">
        <w:rPr>
          <w:rFonts w:ascii="Sylfaen" w:hAnsi="Sylfaen" w:cs="Sylfaen"/>
        </w:rPr>
        <w:t>საგანმანათლებლო</w:t>
      </w:r>
      <w:r w:rsidRPr="009279B4">
        <w:rPr>
          <w:rFonts w:ascii="Sylfaen" w:hAnsi="Sylfaen"/>
        </w:rPr>
        <w:t xml:space="preserve"> </w:t>
      </w:r>
      <w:r w:rsidRPr="009279B4">
        <w:rPr>
          <w:rFonts w:ascii="Sylfaen" w:hAnsi="Sylfaen" w:cs="Sylfaen"/>
        </w:rPr>
        <w:t>აქტივობების</w:t>
      </w:r>
      <w:r w:rsidRPr="009279B4">
        <w:rPr>
          <w:rFonts w:ascii="Sylfaen" w:hAnsi="Sylfaen"/>
        </w:rPr>
        <w:t xml:space="preserve"> </w:t>
      </w:r>
      <w:r w:rsidRPr="009279B4">
        <w:rPr>
          <w:rFonts w:ascii="Sylfaen" w:hAnsi="Sylfaen" w:cs="Sylfaen"/>
        </w:rPr>
        <w:t>დაგეგმვა</w:t>
      </w:r>
      <w:r w:rsidRPr="009279B4">
        <w:rPr>
          <w:rFonts w:ascii="Sylfaen" w:hAnsi="Sylfaen"/>
        </w:rPr>
        <w:t xml:space="preserve"> </w:t>
      </w:r>
      <w:r w:rsidRPr="009279B4">
        <w:rPr>
          <w:rFonts w:ascii="Sylfaen" w:hAnsi="Sylfaen" w:cs="Sylfaen"/>
        </w:rPr>
        <w:t>სათემო</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არასამთავრობო</w:t>
      </w:r>
      <w:r w:rsidRPr="009279B4">
        <w:rPr>
          <w:rFonts w:ascii="Sylfaen" w:hAnsi="Sylfaen"/>
        </w:rPr>
        <w:t xml:space="preserve"> </w:t>
      </w:r>
      <w:r w:rsidRPr="009279B4">
        <w:rPr>
          <w:rFonts w:ascii="Sylfaen" w:hAnsi="Sylfaen" w:cs="Sylfaen"/>
        </w:rPr>
        <w:t>ორგანიზაციების</w:t>
      </w:r>
      <w:r w:rsidRPr="009279B4">
        <w:rPr>
          <w:rFonts w:ascii="Sylfaen" w:hAnsi="Sylfaen"/>
        </w:rPr>
        <w:t xml:space="preserve"> </w:t>
      </w:r>
      <w:r w:rsidRPr="009279B4">
        <w:rPr>
          <w:rFonts w:ascii="Sylfaen" w:hAnsi="Sylfaen" w:cs="Sylfaen"/>
        </w:rPr>
        <w:t>ჩართულობით</w:t>
      </w:r>
      <w:r w:rsidRPr="009279B4">
        <w:rPr>
          <w:rFonts w:ascii="Sylfaen" w:hAnsi="Sylfaen"/>
        </w:rPr>
        <w:t xml:space="preserve">; </w:t>
      </w:r>
    </w:p>
    <w:p w:rsidR="0008472D" w:rsidRPr="009279B4" w:rsidRDefault="0008472D" w:rsidP="009279B4">
      <w:pPr>
        <w:pStyle w:val="NoSpacing"/>
        <w:numPr>
          <w:ilvl w:val="0"/>
          <w:numId w:val="2"/>
        </w:numPr>
        <w:ind w:left="360"/>
        <w:jc w:val="both"/>
        <w:rPr>
          <w:rFonts w:ascii="Sylfaen" w:hAnsi="Sylfaen"/>
        </w:rPr>
      </w:pPr>
      <w:r w:rsidRPr="009279B4">
        <w:rPr>
          <w:rFonts w:ascii="Sylfaen" w:hAnsi="Sylfaen" w:cs="Sylfaen"/>
        </w:rPr>
        <w:t>სატელევიზიო</w:t>
      </w:r>
      <w:r w:rsidRPr="009279B4">
        <w:rPr>
          <w:rFonts w:ascii="Sylfaen" w:hAnsi="Sylfaen"/>
        </w:rPr>
        <w:t xml:space="preserve"> </w:t>
      </w:r>
      <w:r w:rsidRPr="009279B4">
        <w:rPr>
          <w:rFonts w:ascii="Sylfaen" w:hAnsi="Sylfaen" w:cs="Sylfaen"/>
        </w:rPr>
        <w:t>კლიპის</w:t>
      </w:r>
      <w:r w:rsidRPr="009279B4">
        <w:rPr>
          <w:rFonts w:ascii="Sylfaen" w:hAnsi="Sylfaen"/>
        </w:rPr>
        <w:t>/</w:t>
      </w:r>
      <w:r w:rsidRPr="009279B4">
        <w:rPr>
          <w:rFonts w:ascii="Sylfaen" w:hAnsi="Sylfaen" w:cs="Sylfaen"/>
        </w:rPr>
        <w:t>კლიპების</w:t>
      </w:r>
      <w:r w:rsidRPr="009279B4">
        <w:rPr>
          <w:rFonts w:ascii="Sylfaen" w:hAnsi="Sylfaen"/>
        </w:rPr>
        <w:t xml:space="preserve"> </w:t>
      </w:r>
      <w:r w:rsidRPr="009279B4">
        <w:rPr>
          <w:rFonts w:ascii="Sylfaen" w:hAnsi="Sylfaen" w:cs="Sylfaen"/>
        </w:rPr>
        <w:t>ან</w:t>
      </w:r>
      <w:r w:rsidRPr="009279B4">
        <w:rPr>
          <w:rFonts w:ascii="Sylfaen" w:hAnsi="Sylfaen"/>
        </w:rPr>
        <w:t xml:space="preserve"> </w:t>
      </w:r>
      <w:r w:rsidRPr="009279B4">
        <w:rPr>
          <w:rFonts w:ascii="Sylfaen" w:hAnsi="Sylfaen" w:cs="Sylfaen"/>
        </w:rPr>
        <w:t>სოციალური</w:t>
      </w:r>
      <w:r w:rsidRPr="009279B4">
        <w:rPr>
          <w:rFonts w:ascii="Sylfaen" w:hAnsi="Sylfaen"/>
        </w:rPr>
        <w:t xml:space="preserve"> </w:t>
      </w:r>
      <w:r w:rsidRPr="009279B4">
        <w:rPr>
          <w:rFonts w:ascii="Sylfaen" w:hAnsi="Sylfaen" w:cs="Sylfaen"/>
        </w:rPr>
        <w:t>ქსელისთვის</w:t>
      </w:r>
      <w:r w:rsidRPr="009279B4">
        <w:rPr>
          <w:rFonts w:ascii="Sylfaen" w:hAnsi="Sylfaen"/>
        </w:rPr>
        <w:t xml:space="preserve"> </w:t>
      </w:r>
      <w:r w:rsidRPr="009279B4">
        <w:rPr>
          <w:rFonts w:ascii="Sylfaen" w:hAnsi="Sylfaen" w:cs="Sylfaen"/>
        </w:rPr>
        <w:t>ვიდეოების</w:t>
      </w:r>
      <w:r w:rsidRPr="009279B4">
        <w:rPr>
          <w:rFonts w:ascii="Sylfaen" w:hAnsi="Sylfaen"/>
        </w:rPr>
        <w:t xml:space="preserve"> </w:t>
      </w:r>
      <w:r w:rsidRPr="009279B4">
        <w:rPr>
          <w:rFonts w:ascii="Sylfaen" w:hAnsi="Sylfaen" w:cs="Sylfaen"/>
        </w:rPr>
        <w:t>მომზადება</w:t>
      </w:r>
      <w:r w:rsidRPr="009279B4">
        <w:rPr>
          <w:rFonts w:ascii="Sylfaen" w:hAnsi="Sylfaen"/>
        </w:rPr>
        <w:t xml:space="preserve"> </w:t>
      </w:r>
      <w:r w:rsidRPr="009279B4">
        <w:rPr>
          <w:rFonts w:ascii="Sylfaen" w:hAnsi="Sylfaen" w:cs="Sylfaen"/>
        </w:rPr>
        <w:t>და</w:t>
      </w:r>
      <w:r w:rsidRPr="009279B4">
        <w:rPr>
          <w:rFonts w:ascii="Sylfaen" w:hAnsi="Sylfaen"/>
        </w:rPr>
        <w:t xml:space="preserve"> </w:t>
      </w:r>
      <w:r w:rsidRPr="009279B4">
        <w:rPr>
          <w:rFonts w:ascii="Sylfaen" w:hAnsi="Sylfaen" w:cs="Sylfaen"/>
        </w:rPr>
        <w:t>გავრცელება</w:t>
      </w:r>
      <w:r w:rsidRPr="009279B4">
        <w:rPr>
          <w:rFonts w:ascii="Sylfaen" w:hAnsi="Sylfaen"/>
        </w:rPr>
        <w:t xml:space="preserve"> </w:t>
      </w:r>
      <w:r w:rsidRPr="009279B4">
        <w:rPr>
          <w:rFonts w:ascii="Sylfaen" w:hAnsi="Sylfaen" w:cs="Sylfaen"/>
        </w:rPr>
        <w:t>სხვადასხვა</w:t>
      </w:r>
      <w:r w:rsidRPr="009279B4">
        <w:rPr>
          <w:rFonts w:ascii="Sylfaen" w:hAnsi="Sylfaen"/>
        </w:rPr>
        <w:t xml:space="preserve"> </w:t>
      </w:r>
      <w:r w:rsidRPr="009279B4">
        <w:rPr>
          <w:rFonts w:ascii="Sylfaen" w:hAnsi="Sylfaen" w:cs="Sylfaen"/>
        </w:rPr>
        <w:t>საკომუნიკაციო</w:t>
      </w:r>
      <w:r w:rsidRPr="009279B4">
        <w:rPr>
          <w:rFonts w:ascii="Sylfaen" w:hAnsi="Sylfaen"/>
        </w:rPr>
        <w:t xml:space="preserve"> </w:t>
      </w:r>
      <w:r w:rsidRPr="009279B4">
        <w:rPr>
          <w:rFonts w:ascii="Sylfaen" w:hAnsi="Sylfaen" w:cs="Sylfaen"/>
        </w:rPr>
        <w:t>არხით</w:t>
      </w:r>
      <w:r w:rsidRPr="009279B4">
        <w:rPr>
          <w:rFonts w:ascii="Sylfaen" w:hAnsi="Sylfaen"/>
        </w:rPr>
        <w:t xml:space="preserve">; </w:t>
      </w:r>
    </w:p>
    <w:p w:rsidR="0008472D" w:rsidRPr="009279B4" w:rsidRDefault="0008472D" w:rsidP="009279B4">
      <w:pPr>
        <w:pStyle w:val="NoSpacing"/>
        <w:numPr>
          <w:ilvl w:val="0"/>
          <w:numId w:val="2"/>
        </w:numPr>
        <w:ind w:left="360"/>
        <w:jc w:val="both"/>
        <w:rPr>
          <w:rFonts w:ascii="Sylfaen" w:hAnsi="Sylfaen"/>
        </w:rPr>
      </w:pPr>
      <w:r w:rsidRPr="009279B4">
        <w:rPr>
          <w:rFonts w:ascii="Sylfaen" w:hAnsi="Sylfaen" w:cs="Sylfaen"/>
        </w:rPr>
        <w:t>საინფორმაციო</w:t>
      </w:r>
      <w:r w:rsidRPr="009279B4">
        <w:rPr>
          <w:rFonts w:ascii="Sylfaen" w:hAnsi="Sylfaen"/>
        </w:rPr>
        <w:t xml:space="preserve"> </w:t>
      </w:r>
      <w:r w:rsidRPr="009279B4">
        <w:rPr>
          <w:rFonts w:ascii="Sylfaen" w:hAnsi="Sylfaen" w:cs="Sylfaen"/>
        </w:rPr>
        <w:t>საპოპულარიზაციო</w:t>
      </w:r>
      <w:r w:rsidRPr="009279B4">
        <w:rPr>
          <w:rFonts w:ascii="Sylfaen" w:hAnsi="Sylfaen"/>
        </w:rPr>
        <w:t xml:space="preserve"> </w:t>
      </w:r>
      <w:r w:rsidRPr="009279B4">
        <w:rPr>
          <w:rFonts w:ascii="Sylfaen" w:hAnsi="Sylfaen" w:cs="Sylfaen"/>
        </w:rPr>
        <w:t>ბეჭდვითი</w:t>
      </w:r>
      <w:r w:rsidRPr="009279B4">
        <w:rPr>
          <w:rFonts w:ascii="Sylfaen" w:hAnsi="Sylfaen"/>
        </w:rPr>
        <w:t xml:space="preserve"> </w:t>
      </w:r>
      <w:r w:rsidRPr="009279B4">
        <w:rPr>
          <w:rFonts w:ascii="Sylfaen" w:hAnsi="Sylfaen" w:cs="Sylfaen"/>
        </w:rPr>
        <w:t>მასალის</w:t>
      </w:r>
      <w:r w:rsidRPr="009279B4">
        <w:rPr>
          <w:rFonts w:ascii="Sylfaen" w:hAnsi="Sylfaen"/>
        </w:rPr>
        <w:t xml:space="preserve"> </w:t>
      </w:r>
      <w:r w:rsidRPr="009279B4">
        <w:rPr>
          <w:rFonts w:ascii="Sylfaen" w:hAnsi="Sylfaen" w:cs="Sylfaen"/>
        </w:rPr>
        <w:t>მომზადება</w:t>
      </w:r>
      <w:r w:rsidRPr="009279B4">
        <w:rPr>
          <w:rFonts w:ascii="Sylfaen" w:hAnsi="Sylfaen"/>
        </w:rPr>
        <w:t xml:space="preserve">, </w:t>
      </w:r>
      <w:r w:rsidRPr="009279B4">
        <w:rPr>
          <w:rFonts w:ascii="Sylfaen" w:hAnsi="Sylfaen" w:cs="Sylfaen"/>
        </w:rPr>
        <w:t>ბეჭდვა</w:t>
      </w:r>
      <w:r w:rsidRPr="009279B4">
        <w:rPr>
          <w:rFonts w:ascii="Sylfaen" w:hAnsi="Sylfaen"/>
        </w:rPr>
        <w:t xml:space="preserve">, </w:t>
      </w:r>
      <w:r w:rsidRPr="009279B4">
        <w:rPr>
          <w:rFonts w:ascii="Sylfaen" w:hAnsi="Sylfaen" w:cs="Sylfaen"/>
        </w:rPr>
        <w:t>გავრცელება</w:t>
      </w:r>
      <w:r w:rsidRPr="009279B4">
        <w:rPr>
          <w:rFonts w:ascii="Sylfaen" w:hAnsi="Sylfaen"/>
        </w:rPr>
        <w:t>, (</w:t>
      </w:r>
      <w:r w:rsidRPr="009279B4">
        <w:rPr>
          <w:rFonts w:ascii="Sylfaen" w:hAnsi="Sylfaen" w:cs="Sylfaen"/>
        </w:rPr>
        <w:t>ფლაერები</w:t>
      </w:r>
      <w:r w:rsidRPr="009279B4">
        <w:rPr>
          <w:rFonts w:ascii="Sylfaen" w:hAnsi="Sylfaen"/>
        </w:rPr>
        <w:t xml:space="preserve">, </w:t>
      </w:r>
      <w:r w:rsidRPr="009279B4">
        <w:rPr>
          <w:rFonts w:ascii="Sylfaen" w:hAnsi="Sylfaen" w:cs="Sylfaen"/>
        </w:rPr>
        <w:t>ბუკლეტები</w:t>
      </w:r>
      <w:r w:rsidRPr="009279B4">
        <w:rPr>
          <w:rFonts w:ascii="Sylfaen" w:hAnsi="Sylfaen"/>
        </w:rPr>
        <w:t xml:space="preserve">, </w:t>
      </w:r>
      <w:r w:rsidRPr="009279B4">
        <w:rPr>
          <w:rFonts w:ascii="Sylfaen" w:hAnsi="Sylfaen" w:cs="Sylfaen"/>
        </w:rPr>
        <w:t>საინფორმაციო</w:t>
      </w:r>
      <w:r w:rsidRPr="009279B4">
        <w:rPr>
          <w:rFonts w:ascii="Sylfaen" w:hAnsi="Sylfaen"/>
        </w:rPr>
        <w:t xml:space="preserve"> </w:t>
      </w:r>
      <w:r w:rsidRPr="009279B4">
        <w:rPr>
          <w:rFonts w:ascii="Sylfaen" w:hAnsi="Sylfaen" w:cs="Sylfaen"/>
        </w:rPr>
        <w:t>ფურცლები</w:t>
      </w:r>
      <w:r w:rsidRPr="009279B4">
        <w:rPr>
          <w:rFonts w:ascii="Sylfaen" w:hAnsi="Sylfaen"/>
        </w:rPr>
        <w:t xml:space="preserve">, </w:t>
      </w:r>
      <w:r w:rsidRPr="009279B4">
        <w:rPr>
          <w:rFonts w:ascii="Sylfaen" w:hAnsi="Sylfaen" w:cs="Sylfaen"/>
        </w:rPr>
        <w:t>კანონმდებლობის</w:t>
      </w:r>
      <w:r w:rsidRPr="009279B4">
        <w:rPr>
          <w:rFonts w:ascii="Sylfaen" w:hAnsi="Sylfaen"/>
        </w:rPr>
        <w:t xml:space="preserve"> </w:t>
      </w:r>
      <w:r w:rsidRPr="009279B4">
        <w:rPr>
          <w:rFonts w:ascii="Sylfaen" w:hAnsi="Sylfaen" w:cs="Sylfaen"/>
        </w:rPr>
        <w:t>მოკლე</w:t>
      </w:r>
      <w:r w:rsidRPr="009279B4">
        <w:rPr>
          <w:rFonts w:ascii="Sylfaen" w:hAnsi="Sylfaen"/>
        </w:rPr>
        <w:t xml:space="preserve"> </w:t>
      </w:r>
      <w:r w:rsidRPr="009279B4">
        <w:rPr>
          <w:rFonts w:ascii="Sylfaen" w:hAnsi="Sylfaen" w:cs="Sylfaen"/>
        </w:rPr>
        <w:t>გაიდი</w:t>
      </w:r>
      <w:r w:rsidRPr="009279B4">
        <w:rPr>
          <w:rFonts w:ascii="Sylfaen" w:hAnsi="Sylfaen"/>
        </w:rPr>
        <w:t>-</w:t>
      </w:r>
      <w:r w:rsidRPr="009279B4">
        <w:rPr>
          <w:rFonts w:ascii="Sylfaen" w:hAnsi="Sylfaen" w:cs="Sylfaen"/>
        </w:rPr>
        <w:t>პოსტერები</w:t>
      </w:r>
      <w:r w:rsidRPr="009279B4">
        <w:rPr>
          <w:rFonts w:ascii="Sylfaen" w:hAnsi="Sylfaen"/>
        </w:rPr>
        <w:t xml:space="preserve">); </w:t>
      </w:r>
    </w:p>
    <w:p w:rsidR="0008472D" w:rsidRPr="009279B4" w:rsidRDefault="0008472D" w:rsidP="009279B4">
      <w:pPr>
        <w:pStyle w:val="NoSpacing"/>
        <w:numPr>
          <w:ilvl w:val="0"/>
          <w:numId w:val="2"/>
        </w:numPr>
        <w:ind w:left="360"/>
        <w:jc w:val="both"/>
        <w:rPr>
          <w:rFonts w:ascii="Sylfaen" w:hAnsi="Sylfaen"/>
        </w:rPr>
      </w:pPr>
      <w:r w:rsidRPr="009279B4">
        <w:rPr>
          <w:rFonts w:ascii="Sylfaen" w:hAnsi="Sylfaen" w:cs="Sylfaen"/>
        </w:rPr>
        <w:lastRenderedPageBreak/>
        <w:t>საპილოტე</w:t>
      </w:r>
      <w:r w:rsidRPr="009279B4">
        <w:rPr>
          <w:rFonts w:ascii="Sylfaen" w:hAnsi="Sylfaen"/>
        </w:rPr>
        <w:t xml:space="preserve"> </w:t>
      </w:r>
      <w:r w:rsidRPr="009279B4">
        <w:rPr>
          <w:rFonts w:ascii="Sylfaen" w:hAnsi="Sylfaen" w:cs="Sylfaen"/>
        </w:rPr>
        <w:t>სკოლებში</w:t>
      </w:r>
      <w:r w:rsidRPr="009279B4">
        <w:rPr>
          <w:rFonts w:ascii="Sylfaen" w:hAnsi="Sylfaen"/>
        </w:rPr>
        <w:t xml:space="preserve"> </w:t>
      </w:r>
      <w:r w:rsidRPr="009279B4">
        <w:rPr>
          <w:rFonts w:ascii="Sylfaen" w:hAnsi="Sylfaen" w:cs="Sylfaen"/>
        </w:rPr>
        <w:t>მასწავლებლების</w:t>
      </w:r>
      <w:r w:rsidRPr="009279B4">
        <w:rPr>
          <w:rFonts w:ascii="Sylfaen" w:hAnsi="Sylfaen"/>
        </w:rPr>
        <w:t xml:space="preserve"> </w:t>
      </w:r>
      <w:r w:rsidRPr="009279B4">
        <w:rPr>
          <w:rFonts w:ascii="Sylfaen" w:hAnsi="Sylfaen" w:cs="Sylfaen"/>
        </w:rPr>
        <w:t>გადამზადება</w:t>
      </w:r>
      <w:r w:rsidRPr="009279B4">
        <w:rPr>
          <w:rFonts w:ascii="Sylfaen" w:hAnsi="Sylfaen"/>
        </w:rPr>
        <w:t xml:space="preserve"> </w:t>
      </w:r>
      <w:r w:rsidRPr="009279B4">
        <w:rPr>
          <w:rFonts w:ascii="Sylfaen" w:hAnsi="Sylfaen" w:cs="Sylfaen"/>
        </w:rPr>
        <w:t>ნივთიერებადამოკიდებულების</w:t>
      </w:r>
      <w:r w:rsidRPr="009279B4">
        <w:rPr>
          <w:rFonts w:ascii="Sylfaen" w:hAnsi="Sylfaen"/>
        </w:rPr>
        <w:t xml:space="preserve"> </w:t>
      </w:r>
      <w:r w:rsidRPr="009279B4">
        <w:rPr>
          <w:rFonts w:ascii="Sylfaen" w:hAnsi="Sylfaen" w:cs="Sylfaen"/>
        </w:rPr>
        <w:t>თემატიკაზე</w:t>
      </w:r>
      <w:r w:rsidRPr="009279B4">
        <w:rPr>
          <w:rFonts w:ascii="Sylfaen" w:hAnsi="Sylfaen"/>
        </w:rPr>
        <w:t xml:space="preserve">, </w:t>
      </w:r>
      <w:r w:rsidRPr="009279B4">
        <w:rPr>
          <w:rFonts w:ascii="Sylfaen" w:hAnsi="Sylfaen" w:cs="Sylfaen"/>
        </w:rPr>
        <w:t>მ</w:t>
      </w:r>
      <w:r w:rsidRPr="009279B4">
        <w:rPr>
          <w:rFonts w:ascii="Sylfaen" w:hAnsi="Sylfaen"/>
        </w:rPr>
        <w:t>.</w:t>
      </w:r>
      <w:r w:rsidRPr="009279B4">
        <w:rPr>
          <w:rFonts w:ascii="Sylfaen" w:hAnsi="Sylfaen" w:cs="Sylfaen"/>
        </w:rPr>
        <w:t>შ</w:t>
      </w:r>
      <w:r w:rsidRPr="009279B4">
        <w:rPr>
          <w:rFonts w:ascii="Sylfaen" w:hAnsi="Sylfaen"/>
        </w:rPr>
        <w:t xml:space="preserve">. </w:t>
      </w:r>
      <w:r w:rsidRPr="009279B4">
        <w:rPr>
          <w:rFonts w:ascii="Sylfaen" w:hAnsi="Sylfaen" w:cs="Sylfaen"/>
        </w:rPr>
        <w:t>ნივთიერებადამოკიდებულების</w:t>
      </w:r>
      <w:r w:rsidRPr="009279B4">
        <w:rPr>
          <w:rFonts w:ascii="Sylfaen" w:hAnsi="Sylfaen"/>
        </w:rPr>
        <w:t xml:space="preserve"> </w:t>
      </w:r>
      <w:r w:rsidRPr="009279B4">
        <w:rPr>
          <w:rFonts w:ascii="Sylfaen" w:hAnsi="Sylfaen" w:cs="Sylfaen"/>
        </w:rPr>
        <w:t>შესახებ</w:t>
      </w:r>
      <w:r w:rsidRPr="009279B4">
        <w:rPr>
          <w:rFonts w:ascii="Sylfaen" w:hAnsi="Sylfaen"/>
        </w:rPr>
        <w:t xml:space="preserve"> </w:t>
      </w:r>
      <w:r w:rsidRPr="009279B4">
        <w:rPr>
          <w:rFonts w:ascii="Sylfaen" w:hAnsi="Sylfaen" w:cs="Sylfaen"/>
        </w:rPr>
        <w:t>მოსწავლეებთან</w:t>
      </w:r>
      <w:r w:rsidRPr="009279B4">
        <w:rPr>
          <w:rFonts w:ascii="Sylfaen" w:hAnsi="Sylfaen"/>
        </w:rPr>
        <w:t xml:space="preserve"> </w:t>
      </w:r>
      <w:r w:rsidRPr="009279B4">
        <w:rPr>
          <w:rFonts w:ascii="Sylfaen" w:hAnsi="Sylfaen" w:cs="Sylfaen"/>
        </w:rPr>
        <w:t>კომუნიკაციის</w:t>
      </w:r>
      <w:r w:rsidRPr="009279B4">
        <w:rPr>
          <w:rFonts w:ascii="Sylfaen" w:hAnsi="Sylfaen"/>
        </w:rPr>
        <w:t xml:space="preserve"> </w:t>
      </w:r>
      <w:r w:rsidRPr="009279B4">
        <w:rPr>
          <w:rFonts w:ascii="Sylfaen" w:hAnsi="Sylfaen" w:cs="Sylfaen"/>
        </w:rPr>
        <w:t>საკითხებზე</w:t>
      </w:r>
      <w:r w:rsidRPr="009279B4">
        <w:rPr>
          <w:rFonts w:ascii="Sylfaen" w:hAnsi="Sylfaen"/>
        </w:rPr>
        <w:t xml:space="preserve">; </w:t>
      </w:r>
    </w:p>
    <w:p w:rsidR="0008472D" w:rsidRPr="009279B4" w:rsidRDefault="0008472D" w:rsidP="009279B4">
      <w:pPr>
        <w:pStyle w:val="NoSpacing"/>
        <w:numPr>
          <w:ilvl w:val="0"/>
          <w:numId w:val="2"/>
        </w:numPr>
        <w:ind w:left="360"/>
        <w:jc w:val="both"/>
        <w:rPr>
          <w:rFonts w:ascii="Sylfaen" w:hAnsi="Sylfaen"/>
        </w:rPr>
      </w:pPr>
      <w:proofErr w:type="gramStart"/>
      <w:r w:rsidRPr="009279B4">
        <w:rPr>
          <w:rFonts w:ascii="Sylfaen" w:hAnsi="Sylfaen" w:cs="Sylfaen"/>
        </w:rPr>
        <w:t>ტრენინგი</w:t>
      </w:r>
      <w:proofErr w:type="gramEnd"/>
      <w:r w:rsidRPr="009279B4">
        <w:rPr>
          <w:rFonts w:ascii="Sylfaen" w:hAnsi="Sylfaen"/>
        </w:rPr>
        <w:t xml:space="preserve"> </w:t>
      </w:r>
      <w:r w:rsidRPr="009279B4">
        <w:rPr>
          <w:rFonts w:ascii="Sylfaen" w:hAnsi="Sylfaen" w:cs="Sylfaen"/>
        </w:rPr>
        <w:t>ან</w:t>
      </w:r>
      <w:r w:rsidRPr="009279B4">
        <w:rPr>
          <w:rFonts w:ascii="Sylfaen" w:hAnsi="Sylfaen"/>
        </w:rPr>
        <w:t xml:space="preserve"> </w:t>
      </w:r>
      <w:r w:rsidRPr="009279B4">
        <w:rPr>
          <w:rFonts w:ascii="Sylfaen" w:hAnsi="Sylfaen" w:cs="Sylfaen"/>
        </w:rPr>
        <w:t>სამუშაო</w:t>
      </w:r>
      <w:r w:rsidRPr="009279B4">
        <w:rPr>
          <w:rFonts w:ascii="Sylfaen" w:hAnsi="Sylfaen"/>
        </w:rPr>
        <w:t xml:space="preserve"> </w:t>
      </w:r>
      <w:r w:rsidRPr="009279B4">
        <w:rPr>
          <w:rFonts w:ascii="Sylfaen" w:hAnsi="Sylfaen" w:cs="Sylfaen"/>
        </w:rPr>
        <w:t>შეხვედრა</w:t>
      </w:r>
      <w:r w:rsidRPr="009279B4">
        <w:rPr>
          <w:rFonts w:ascii="Sylfaen" w:hAnsi="Sylfaen"/>
        </w:rPr>
        <w:t xml:space="preserve"> </w:t>
      </w:r>
      <w:r w:rsidRPr="009279B4">
        <w:rPr>
          <w:rFonts w:ascii="Sylfaen" w:hAnsi="Sylfaen" w:cs="Sylfaen"/>
        </w:rPr>
        <w:t>მედიის</w:t>
      </w:r>
      <w:r w:rsidRPr="009279B4">
        <w:rPr>
          <w:rFonts w:ascii="Sylfaen" w:hAnsi="Sylfaen"/>
        </w:rPr>
        <w:t xml:space="preserve"> </w:t>
      </w:r>
      <w:r w:rsidRPr="009279B4">
        <w:rPr>
          <w:rFonts w:ascii="Sylfaen" w:hAnsi="Sylfaen" w:cs="Sylfaen"/>
        </w:rPr>
        <w:t>წარმომადგენლებთან</w:t>
      </w:r>
      <w:r w:rsidRPr="009279B4">
        <w:rPr>
          <w:rFonts w:ascii="Sylfaen" w:hAnsi="Sylfaen"/>
        </w:rPr>
        <w:t>.</w:t>
      </w:r>
    </w:p>
    <w:p w:rsidR="0008472D" w:rsidRPr="009279B4" w:rsidRDefault="0008472D" w:rsidP="009279B4">
      <w:pPr>
        <w:spacing w:line="240" w:lineRule="auto"/>
        <w:outlineLvl w:val="0"/>
        <w:rPr>
          <w:rFonts w:ascii="Sylfaen" w:hAnsi="Sylfaen"/>
          <w:b/>
          <w:lang w:val="ka-GE"/>
        </w:rPr>
      </w:pPr>
    </w:p>
    <w:p w:rsidR="0008472D" w:rsidRPr="009D01E6" w:rsidRDefault="0008472D" w:rsidP="009D01E6">
      <w:pPr>
        <w:pStyle w:val="Heading1"/>
        <w:rPr>
          <w:lang w:val="ka-GE"/>
        </w:rPr>
      </w:pPr>
      <w:bookmarkStart w:id="19" w:name="_Toc9599892"/>
      <w:r w:rsidRPr="009D01E6">
        <w:rPr>
          <w:rFonts w:ascii="Sylfaen" w:hAnsi="Sylfaen" w:cs="Sylfaen"/>
          <w:lang w:val="ka-GE"/>
        </w:rPr>
        <w:t>პასუხი</w:t>
      </w:r>
      <w:r w:rsidRPr="009D01E6">
        <w:rPr>
          <w:rFonts w:cs="Cambria"/>
          <w:lang w:val="ka-GE"/>
        </w:rPr>
        <w:t xml:space="preserve"> </w:t>
      </w:r>
      <w:r w:rsidRPr="009D01E6">
        <w:rPr>
          <w:rFonts w:ascii="Sylfaen" w:hAnsi="Sylfaen" w:cs="Sylfaen"/>
          <w:lang w:val="ka-GE"/>
        </w:rPr>
        <w:t>რეკომენდაციის</w:t>
      </w:r>
      <w:r w:rsidRPr="009D01E6">
        <w:rPr>
          <w:rFonts w:cs="Cambria"/>
          <w:lang w:val="ka-GE"/>
        </w:rPr>
        <w:t xml:space="preserve"> </w:t>
      </w:r>
      <w:r w:rsidRPr="009D01E6">
        <w:rPr>
          <w:rFonts w:ascii="Sylfaen" w:hAnsi="Sylfaen" w:cs="Sylfaen"/>
          <w:lang w:val="ka-GE"/>
        </w:rPr>
        <w:t>მე</w:t>
      </w:r>
      <w:r w:rsidRPr="009D01E6">
        <w:rPr>
          <w:rFonts w:cs="Cambria"/>
          <w:lang w:val="ka-GE"/>
        </w:rPr>
        <w:t xml:space="preserve">-16 </w:t>
      </w:r>
      <w:r w:rsidR="0064225E">
        <w:rPr>
          <w:rFonts w:ascii="Sylfaen" w:hAnsi="Sylfaen" w:cs="Sylfaen"/>
          <w:lang w:val="ka-GE"/>
        </w:rPr>
        <w:t>პუნქტზე -</w:t>
      </w:r>
      <w:r w:rsidRPr="009D01E6">
        <w:rPr>
          <w:rFonts w:cs="Cambria"/>
          <w:lang w:val="ka-GE"/>
        </w:rPr>
        <w:t xml:space="preserve"> </w:t>
      </w:r>
      <w:r w:rsidRPr="009D01E6">
        <w:rPr>
          <w:rFonts w:ascii="Sylfaen" w:hAnsi="Sylfaen" w:cs="Sylfaen"/>
          <w:lang w:val="ka-GE"/>
        </w:rPr>
        <w:t>არასრულწლოვანთა</w:t>
      </w:r>
      <w:r w:rsidRPr="009D01E6">
        <w:rPr>
          <w:rFonts w:cs="Cambria"/>
          <w:lang w:val="ka-GE"/>
        </w:rPr>
        <w:t xml:space="preserve"> </w:t>
      </w:r>
      <w:r w:rsidRPr="009D01E6">
        <w:rPr>
          <w:rFonts w:ascii="Sylfaen" w:hAnsi="Sylfaen" w:cs="Sylfaen"/>
          <w:lang w:val="ka-GE"/>
        </w:rPr>
        <w:t>მართლსაჯულება</w:t>
      </w:r>
      <w:bookmarkEnd w:id="19"/>
      <w:r w:rsidRPr="009D01E6">
        <w:rPr>
          <w:rFonts w:cs="Cambria"/>
          <w:lang w:val="ka-GE"/>
        </w:rPr>
        <w:t xml:space="preserve"> </w:t>
      </w:r>
    </w:p>
    <w:p w:rsidR="00D6215D" w:rsidRPr="000E5165" w:rsidRDefault="00D6215D" w:rsidP="000E5165">
      <w:pPr>
        <w:pStyle w:val="ListParagraph"/>
        <w:numPr>
          <w:ilvl w:val="0"/>
          <w:numId w:val="8"/>
        </w:numPr>
        <w:spacing w:after="240" w:line="240" w:lineRule="auto"/>
        <w:ind w:left="0" w:firstLine="0"/>
        <w:contextualSpacing w:val="0"/>
        <w:jc w:val="both"/>
        <w:rPr>
          <w:rFonts w:ascii="Sylfaen" w:hAnsi="Sylfaen" w:cs="Sylfaen"/>
        </w:rPr>
      </w:pPr>
      <w:r w:rsidRPr="000E5165">
        <w:rPr>
          <w:rFonts w:ascii="Sylfaen" w:hAnsi="Sylfaen" w:cs="Sylfaen"/>
        </w:rPr>
        <w:t xml:space="preserve">2015 წლის 12 ივნისს საქართველოს პარლამენტმა არასრულწლოვნების მართლმსაჯულების კოდექსი მიიღო. </w:t>
      </w:r>
      <w:proofErr w:type="gramStart"/>
      <w:r w:rsidRPr="000E5165">
        <w:rPr>
          <w:rFonts w:ascii="Sylfaen" w:hAnsi="Sylfaen" w:cs="Sylfaen"/>
        </w:rPr>
        <w:t>არასრულწლოვანთა</w:t>
      </w:r>
      <w:proofErr w:type="gramEnd"/>
      <w:r w:rsidRPr="000E5165">
        <w:rPr>
          <w:rFonts w:ascii="Sylfaen" w:hAnsi="Sylfaen" w:cs="Sylfaen"/>
        </w:rPr>
        <w:t xml:space="preserve"> მართლმსაჯულების კოდექსის ძირითადი არსი მდგომარეობს გადაწყვეტილების მიღებისას არასრულწლოვნის საუკეთესო ინტერესებისა და ინდივიდუალური მიდგომის უპირველეს გათვალისწინებაში, სისხლისსამართლებრივი პასუხისმგებლობის ალტერნატიული ზომებისთვის უპირატესობის მინიჭებაში, სასამართლო პროცესში არასრულწლოვნის უფლებების განსაკუთრებული დაცვის, პატიმრობის გაუმჯობესებული პირობების უზრუნველყოფაში და სხვ. </w:t>
      </w:r>
      <w:proofErr w:type="gramStart"/>
      <w:r w:rsidRPr="000E5165">
        <w:rPr>
          <w:rFonts w:ascii="Sylfaen" w:hAnsi="Sylfaen" w:cs="Sylfaen"/>
        </w:rPr>
        <w:t>კოდექსი</w:t>
      </w:r>
      <w:proofErr w:type="gramEnd"/>
      <w:r w:rsidRPr="000E5165">
        <w:rPr>
          <w:rFonts w:ascii="Sylfaen" w:hAnsi="Sylfaen" w:cs="Sylfaen"/>
        </w:rPr>
        <w:t xml:space="preserve"> არასრულწლოვნის განსაკუთრებული ფიზიკური და ფსიქიკური მდგომარეობის გათვალისწინებით აყალიბებს განსაკუთრებულ მიდგომას მის მიმართ. </w:t>
      </w:r>
    </w:p>
    <w:p w:rsidR="00D6215D" w:rsidRPr="009279B4" w:rsidRDefault="00D6215D" w:rsidP="000E5165">
      <w:pPr>
        <w:pStyle w:val="ListParagraph"/>
        <w:numPr>
          <w:ilvl w:val="0"/>
          <w:numId w:val="8"/>
        </w:numPr>
        <w:spacing w:after="240" w:line="240" w:lineRule="auto"/>
        <w:ind w:left="0" w:firstLine="0"/>
        <w:contextualSpacing w:val="0"/>
        <w:jc w:val="both"/>
        <w:rPr>
          <w:rFonts w:ascii="Sylfaen" w:hAnsi="Sylfaen"/>
          <w:lang w:val="ka-GE"/>
        </w:rPr>
      </w:pPr>
      <w:proofErr w:type="gramStart"/>
      <w:r w:rsidRPr="000E5165">
        <w:rPr>
          <w:rFonts w:ascii="Sylfaen" w:hAnsi="Sylfaen" w:cs="Sylfaen"/>
        </w:rPr>
        <w:t>კოდექსი</w:t>
      </w:r>
      <w:proofErr w:type="gramEnd"/>
      <w:r w:rsidRPr="000E5165">
        <w:rPr>
          <w:rFonts w:ascii="Sylfaen" w:hAnsi="Sylfaen" w:cs="Sylfaen"/>
        </w:rPr>
        <w:t xml:space="preserve"> გამოიყენება ყველა იმ შემთხვევაში, როცა მართლმსაჯულების პროცესში მონაწილეობს კანონთან კონფლიქტში მყოფი არასრულწლოვანი, არასრულწლოვანი მოწმე ან/და დაზარალებული. </w:t>
      </w:r>
      <w:proofErr w:type="gramStart"/>
      <w:r w:rsidRPr="000E5165">
        <w:rPr>
          <w:rFonts w:ascii="Sylfaen" w:hAnsi="Sylfaen" w:cs="Sylfaen"/>
        </w:rPr>
        <w:t>ამასთანავე</w:t>
      </w:r>
      <w:proofErr w:type="gramEnd"/>
      <w:r w:rsidRPr="000E5165">
        <w:rPr>
          <w:rFonts w:ascii="Sylfaen" w:hAnsi="Sylfaen" w:cs="Sylfaen"/>
        </w:rPr>
        <w:t xml:space="preserve">, კოდექსი გამოიყენება 18-დან 21 წლამდე კანონთან კონფლიქტში მყოფი პირის მიმართ მე-15 მუხლის პირველი ნაწილითა და (როდესაც 18-დან 21 წლამდე პირი ბრალდებულია) 38-ე - 48-ე მუხლებით (განრიდებასთან დაკავშირებული დებულებები) გათვალისწინებულ შემთხვევებში. </w:t>
      </w:r>
    </w:p>
    <w:p w:rsidR="00D6215D" w:rsidRPr="00E44E38" w:rsidRDefault="00D6215D" w:rsidP="009279B4">
      <w:pPr>
        <w:pStyle w:val="ListParagraph"/>
        <w:spacing w:line="240" w:lineRule="auto"/>
        <w:ind w:left="0"/>
        <w:jc w:val="both"/>
        <w:rPr>
          <w:rFonts w:ascii="Sylfaen" w:hAnsi="Sylfaen"/>
          <w:lang w:val="ka-GE"/>
        </w:rPr>
      </w:pPr>
      <w:r w:rsidRPr="00E44E38">
        <w:rPr>
          <w:rFonts w:ascii="Sylfaen" w:hAnsi="Sylfaen" w:cs="Sylfaen"/>
          <w:lang w:val="ka-GE"/>
        </w:rPr>
        <w:t>კოდექსის</w:t>
      </w:r>
      <w:r w:rsidRPr="00E44E38">
        <w:rPr>
          <w:rFonts w:ascii="Sylfaen" w:hAnsi="Sylfaen"/>
          <w:lang w:val="ka-GE"/>
        </w:rPr>
        <w:t xml:space="preserve"> ძირითადი პრინციპებია:</w:t>
      </w:r>
    </w:p>
    <w:p w:rsidR="00D6215D" w:rsidRPr="009279B4" w:rsidRDefault="00D6215D" w:rsidP="009279B4">
      <w:pPr>
        <w:pStyle w:val="ListParagraph"/>
        <w:numPr>
          <w:ilvl w:val="0"/>
          <w:numId w:val="22"/>
        </w:numPr>
        <w:spacing w:after="160" w:line="240" w:lineRule="auto"/>
        <w:jc w:val="both"/>
        <w:rPr>
          <w:rFonts w:ascii="Sylfaen" w:hAnsi="Sylfaen"/>
          <w:lang w:val="ka-GE"/>
        </w:rPr>
      </w:pPr>
      <w:r w:rsidRPr="009279B4">
        <w:rPr>
          <w:rFonts w:ascii="Sylfaen" w:hAnsi="Sylfaen" w:cs="Sylfaen"/>
          <w:lang w:val="ka-GE"/>
        </w:rPr>
        <w:t>არასრულწლოვნის</w:t>
      </w:r>
      <w:r w:rsidRPr="009279B4">
        <w:rPr>
          <w:rFonts w:ascii="Sylfaen" w:hAnsi="Sylfaen"/>
          <w:lang w:val="ka-GE"/>
        </w:rPr>
        <w:t xml:space="preserve"> </w:t>
      </w:r>
      <w:r w:rsidRPr="009279B4">
        <w:rPr>
          <w:rFonts w:ascii="Sylfaen" w:hAnsi="Sylfaen" w:cs="Sylfaen"/>
          <w:lang w:val="ka-GE"/>
        </w:rPr>
        <w:t>საუკეთესო</w:t>
      </w:r>
      <w:r w:rsidRPr="009279B4">
        <w:rPr>
          <w:rFonts w:ascii="Sylfaen" w:hAnsi="Sylfaen"/>
          <w:lang w:val="ka-GE"/>
        </w:rPr>
        <w:t xml:space="preserve"> </w:t>
      </w:r>
      <w:r w:rsidRPr="009279B4">
        <w:rPr>
          <w:rFonts w:ascii="Sylfaen" w:hAnsi="Sylfaen" w:cs="Sylfaen"/>
          <w:lang w:val="ka-GE"/>
        </w:rPr>
        <w:t xml:space="preserve">ინტერესების დაცვა; </w:t>
      </w:r>
      <w:r w:rsidRPr="009279B4">
        <w:rPr>
          <w:rFonts w:ascii="Sylfaen" w:hAnsi="Sylfaen"/>
          <w:b/>
          <w:lang w:val="ka-GE"/>
        </w:rPr>
        <w:t xml:space="preserve"> - </w:t>
      </w:r>
    </w:p>
    <w:p w:rsidR="00D6215D" w:rsidRPr="009279B4" w:rsidRDefault="00D6215D" w:rsidP="009279B4">
      <w:pPr>
        <w:pStyle w:val="ListParagraph"/>
        <w:numPr>
          <w:ilvl w:val="0"/>
          <w:numId w:val="22"/>
        </w:numPr>
        <w:spacing w:after="160" w:line="240" w:lineRule="auto"/>
        <w:jc w:val="both"/>
        <w:rPr>
          <w:rFonts w:ascii="Sylfaen" w:hAnsi="Sylfaen"/>
          <w:lang w:val="ka-GE"/>
        </w:rPr>
      </w:pPr>
      <w:r w:rsidRPr="009279B4">
        <w:rPr>
          <w:rFonts w:ascii="Sylfaen" w:hAnsi="Sylfaen" w:cs="Sylfaen"/>
          <w:lang w:val="ka-GE"/>
        </w:rPr>
        <w:t>ინდივიდუალური</w:t>
      </w:r>
      <w:r w:rsidRPr="009279B4">
        <w:rPr>
          <w:rFonts w:ascii="Sylfaen" w:hAnsi="Sylfaen"/>
          <w:lang w:val="ka-GE"/>
        </w:rPr>
        <w:t xml:space="preserve"> </w:t>
      </w:r>
      <w:r w:rsidRPr="009279B4">
        <w:rPr>
          <w:rFonts w:ascii="Sylfaen" w:hAnsi="Sylfaen" w:cs="Sylfaen"/>
          <w:lang w:val="ka-GE"/>
        </w:rPr>
        <w:t>მიდგომის უზრუნველყოფა;</w:t>
      </w:r>
    </w:p>
    <w:p w:rsidR="00D6215D" w:rsidRPr="009279B4" w:rsidRDefault="00D6215D" w:rsidP="009279B4">
      <w:pPr>
        <w:pStyle w:val="ListParagraph"/>
        <w:numPr>
          <w:ilvl w:val="0"/>
          <w:numId w:val="22"/>
        </w:numPr>
        <w:spacing w:after="160" w:line="240" w:lineRule="auto"/>
        <w:jc w:val="both"/>
        <w:rPr>
          <w:rFonts w:ascii="Sylfaen" w:hAnsi="Sylfaen"/>
          <w:lang w:val="ka-GE"/>
        </w:rPr>
      </w:pPr>
      <w:r w:rsidRPr="009279B4">
        <w:rPr>
          <w:rFonts w:ascii="Sylfaen" w:hAnsi="Sylfaen" w:cs="Sylfaen"/>
          <w:lang w:val="ka-GE"/>
        </w:rPr>
        <w:t>არასრულწლოვანთა</w:t>
      </w:r>
      <w:r w:rsidRPr="009279B4">
        <w:rPr>
          <w:rFonts w:ascii="Sylfaen" w:hAnsi="Sylfaen"/>
          <w:lang w:val="ka-GE"/>
        </w:rPr>
        <w:t xml:space="preserve"> </w:t>
      </w:r>
      <w:r w:rsidRPr="009279B4">
        <w:rPr>
          <w:rFonts w:ascii="Sylfaen" w:hAnsi="Sylfaen" w:cs="Sylfaen"/>
          <w:lang w:val="ka-GE"/>
        </w:rPr>
        <w:t>მართლმსაჯულების პროცესში ჩართული პირების სპეციალიზაცია;</w:t>
      </w:r>
    </w:p>
    <w:p w:rsidR="00D6215D" w:rsidRPr="009279B4" w:rsidRDefault="00D6215D" w:rsidP="009279B4">
      <w:pPr>
        <w:pStyle w:val="ListParagraph"/>
        <w:numPr>
          <w:ilvl w:val="0"/>
          <w:numId w:val="22"/>
        </w:numPr>
        <w:spacing w:after="160" w:line="240" w:lineRule="auto"/>
        <w:jc w:val="both"/>
        <w:rPr>
          <w:rFonts w:ascii="Sylfaen" w:hAnsi="Sylfaen"/>
          <w:lang w:val="ka-GE"/>
        </w:rPr>
      </w:pPr>
      <w:r w:rsidRPr="009279B4">
        <w:rPr>
          <w:rFonts w:ascii="Sylfaen" w:hAnsi="Sylfaen" w:cs="Sylfaen"/>
          <w:lang w:val="ka-GE"/>
        </w:rPr>
        <w:t>დისკრიმინაციის</w:t>
      </w:r>
      <w:r w:rsidRPr="009279B4">
        <w:rPr>
          <w:rFonts w:ascii="Sylfaen" w:hAnsi="Sylfaen"/>
          <w:lang w:val="ka-GE"/>
        </w:rPr>
        <w:t xml:space="preserve"> </w:t>
      </w:r>
      <w:r w:rsidRPr="009279B4">
        <w:rPr>
          <w:rFonts w:ascii="Sylfaen" w:hAnsi="Sylfaen" w:cs="Sylfaen"/>
          <w:lang w:val="ka-GE"/>
        </w:rPr>
        <w:t>აკრძალვა</w:t>
      </w:r>
      <w:r w:rsidRPr="009279B4">
        <w:rPr>
          <w:rFonts w:ascii="Sylfaen" w:hAnsi="Sylfaen"/>
          <w:b/>
          <w:lang w:val="ka-GE"/>
        </w:rPr>
        <w:t>;</w:t>
      </w:r>
    </w:p>
    <w:p w:rsidR="00D6215D" w:rsidRPr="009279B4" w:rsidRDefault="00D6215D" w:rsidP="009279B4">
      <w:pPr>
        <w:pStyle w:val="ListParagraph"/>
        <w:numPr>
          <w:ilvl w:val="0"/>
          <w:numId w:val="22"/>
        </w:numPr>
        <w:spacing w:after="160" w:line="240" w:lineRule="auto"/>
        <w:jc w:val="both"/>
        <w:rPr>
          <w:rFonts w:ascii="Sylfaen" w:hAnsi="Sylfaen"/>
          <w:lang w:val="ka-GE"/>
        </w:rPr>
      </w:pPr>
      <w:r w:rsidRPr="009279B4">
        <w:rPr>
          <w:rFonts w:ascii="Sylfaen" w:hAnsi="Sylfaen" w:cs="Sylfaen"/>
          <w:lang w:val="ka-GE"/>
        </w:rPr>
        <w:t>თანაზომიერება</w:t>
      </w:r>
      <w:r w:rsidRPr="009279B4">
        <w:rPr>
          <w:rFonts w:ascii="Sylfaen" w:hAnsi="Sylfaen"/>
          <w:b/>
          <w:lang w:val="ka-GE"/>
        </w:rPr>
        <w:t>;</w:t>
      </w:r>
    </w:p>
    <w:p w:rsidR="00D6215D" w:rsidRPr="009279B4" w:rsidRDefault="00D6215D" w:rsidP="009279B4">
      <w:pPr>
        <w:pStyle w:val="ListParagraph"/>
        <w:numPr>
          <w:ilvl w:val="0"/>
          <w:numId w:val="22"/>
        </w:numPr>
        <w:spacing w:after="160" w:line="240" w:lineRule="auto"/>
        <w:jc w:val="both"/>
        <w:rPr>
          <w:rFonts w:ascii="Sylfaen" w:hAnsi="Sylfaen"/>
          <w:lang w:val="ka-GE"/>
        </w:rPr>
      </w:pPr>
      <w:r w:rsidRPr="009279B4">
        <w:rPr>
          <w:rFonts w:ascii="Sylfaen" w:hAnsi="Sylfaen" w:cs="Sylfaen"/>
          <w:lang w:val="ka-GE"/>
        </w:rPr>
        <w:t>ყველაზე</w:t>
      </w:r>
      <w:r w:rsidRPr="009279B4">
        <w:rPr>
          <w:rFonts w:ascii="Sylfaen" w:hAnsi="Sylfaen"/>
          <w:lang w:val="ka-GE"/>
        </w:rPr>
        <w:t xml:space="preserve"> </w:t>
      </w:r>
      <w:r w:rsidRPr="009279B4">
        <w:rPr>
          <w:rFonts w:ascii="Sylfaen" w:hAnsi="Sylfaen" w:cs="Sylfaen"/>
          <w:lang w:val="ka-GE"/>
        </w:rPr>
        <w:t>მსუბუქი</w:t>
      </w:r>
      <w:r w:rsidRPr="009279B4">
        <w:rPr>
          <w:rFonts w:ascii="Sylfaen" w:hAnsi="Sylfaen"/>
          <w:lang w:val="ka-GE"/>
        </w:rPr>
        <w:t xml:space="preserve"> </w:t>
      </w:r>
      <w:r w:rsidRPr="009279B4">
        <w:rPr>
          <w:rFonts w:ascii="Sylfaen" w:hAnsi="Sylfaen" w:cs="Sylfaen"/>
          <w:lang w:val="ka-GE"/>
        </w:rPr>
        <w:t>საშუალებისა</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ალტერნატიული</w:t>
      </w:r>
      <w:r w:rsidRPr="009279B4">
        <w:rPr>
          <w:rFonts w:ascii="Sylfaen" w:hAnsi="Sylfaen"/>
          <w:lang w:val="ka-GE"/>
        </w:rPr>
        <w:t xml:space="preserve"> </w:t>
      </w:r>
      <w:r w:rsidRPr="009279B4">
        <w:rPr>
          <w:rFonts w:ascii="Sylfaen" w:hAnsi="Sylfaen" w:cs="Sylfaen"/>
          <w:lang w:val="ka-GE"/>
        </w:rPr>
        <w:t>ზომების</w:t>
      </w:r>
      <w:r w:rsidRPr="009279B4">
        <w:rPr>
          <w:rFonts w:ascii="Sylfaen" w:hAnsi="Sylfaen"/>
          <w:lang w:val="ka-GE"/>
        </w:rPr>
        <w:t xml:space="preserve"> </w:t>
      </w:r>
      <w:r w:rsidRPr="009279B4">
        <w:rPr>
          <w:rFonts w:ascii="Sylfaen" w:hAnsi="Sylfaen" w:cs="Sylfaen"/>
          <w:lang w:val="ka-GE"/>
        </w:rPr>
        <w:t>პრიორიტეტულობა</w:t>
      </w:r>
      <w:r w:rsidRPr="009279B4">
        <w:rPr>
          <w:rFonts w:ascii="Sylfaen" w:hAnsi="Sylfaen"/>
          <w:b/>
          <w:lang w:val="ka-GE"/>
        </w:rPr>
        <w:t>;</w:t>
      </w:r>
    </w:p>
    <w:p w:rsidR="00D6215D" w:rsidRPr="009279B4" w:rsidRDefault="00D6215D" w:rsidP="009279B4">
      <w:pPr>
        <w:pStyle w:val="ListParagraph"/>
        <w:numPr>
          <w:ilvl w:val="0"/>
          <w:numId w:val="22"/>
        </w:numPr>
        <w:spacing w:after="160" w:line="240" w:lineRule="auto"/>
        <w:jc w:val="both"/>
        <w:rPr>
          <w:rFonts w:ascii="Sylfaen" w:hAnsi="Sylfaen"/>
          <w:lang w:val="ka-GE"/>
        </w:rPr>
      </w:pPr>
      <w:r w:rsidRPr="009279B4">
        <w:rPr>
          <w:rFonts w:ascii="Sylfaen" w:hAnsi="Sylfaen" w:cs="Sylfaen"/>
          <w:lang w:val="ka-GE"/>
        </w:rPr>
        <w:t>განრიდება</w:t>
      </w:r>
      <w:r w:rsidRPr="009279B4">
        <w:rPr>
          <w:rFonts w:ascii="Sylfaen" w:hAnsi="Sylfaen"/>
          <w:lang w:val="ka-GE"/>
        </w:rPr>
        <w:t>;</w:t>
      </w:r>
    </w:p>
    <w:p w:rsidR="00D6215D" w:rsidRPr="009279B4" w:rsidRDefault="00D6215D" w:rsidP="009279B4">
      <w:pPr>
        <w:pStyle w:val="ListParagraph"/>
        <w:numPr>
          <w:ilvl w:val="0"/>
          <w:numId w:val="22"/>
        </w:numPr>
        <w:spacing w:after="160" w:line="240" w:lineRule="auto"/>
        <w:jc w:val="both"/>
        <w:rPr>
          <w:rFonts w:ascii="Sylfaen" w:hAnsi="Sylfaen"/>
          <w:lang w:val="ka-GE"/>
        </w:rPr>
      </w:pPr>
      <w:r w:rsidRPr="009279B4">
        <w:rPr>
          <w:rFonts w:ascii="Sylfaen" w:hAnsi="Sylfaen" w:cs="Sylfaen"/>
          <w:lang w:val="ka-GE"/>
        </w:rPr>
        <w:t>პატიმრობა</w:t>
      </w:r>
      <w:r w:rsidRPr="009279B4">
        <w:rPr>
          <w:rFonts w:ascii="Sylfaen" w:hAnsi="Sylfaen"/>
          <w:lang w:val="ka-GE"/>
        </w:rPr>
        <w:t xml:space="preserve">, </w:t>
      </w:r>
      <w:r w:rsidRPr="009279B4">
        <w:rPr>
          <w:rFonts w:ascii="Sylfaen" w:hAnsi="Sylfaen" w:cs="Sylfaen"/>
          <w:lang w:val="ka-GE"/>
        </w:rPr>
        <w:t>როგორც</w:t>
      </w:r>
      <w:r w:rsidRPr="009279B4">
        <w:rPr>
          <w:rFonts w:ascii="Sylfaen" w:hAnsi="Sylfaen"/>
          <w:lang w:val="ka-GE"/>
        </w:rPr>
        <w:t xml:space="preserve"> </w:t>
      </w:r>
      <w:r w:rsidRPr="009279B4">
        <w:rPr>
          <w:rFonts w:ascii="Sylfaen" w:hAnsi="Sylfaen" w:cs="Sylfaen"/>
          <w:lang w:val="ka-GE"/>
        </w:rPr>
        <w:t>უკიდურესი</w:t>
      </w:r>
      <w:r w:rsidRPr="009279B4">
        <w:rPr>
          <w:rFonts w:ascii="Sylfaen" w:hAnsi="Sylfaen"/>
          <w:lang w:val="ka-GE"/>
        </w:rPr>
        <w:t xml:space="preserve"> </w:t>
      </w:r>
      <w:r w:rsidRPr="009279B4">
        <w:rPr>
          <w:rFonts w:ascii="Sylfaen" w:hAnsi="Sylfaen" w:cs="Sylfaen"/>
          <w:lang w:val="ka-GE"/>
        </w:rPr>
        <w:t>ღონისძიება</w:t>
      </w:r>
      <w:r w:rsidRPr="009279B4">
        <w:rPr>
          <w:rFonts w:ascii="Sylfaen" w:hAnsi="Sylfaen"/>
          <w:b/>
          <w:lang w:val="ka-GE"/>
        </w:rPr>
        <w:t xml:space="preserve"> ;</w:t>
      </w:r>
    </w:p>
    <w:p w:rsidR="00D6215D" w:rsidRPr="009279B4" w:rsidRDefault="00D6215D" w:rsidP="009279B4">
      <w:pPr>
        <w:pStyle w:val="ListParagraph"/>
        <w:numPr>
          <w:ilvl w:val="0"/>
          <w:numId w:val="22"/>
        </w:numPr>
        <w:spacing w:after="160" w:line="240" w:lineRule="auto"/>
        <w:jc w:val="both"/>
        <w:rPr>
          <w:rFonts w:ascii="Sylfaen" w:hAnsi="Sylfaen"/>
          <w:lang w:val="ka-GE"/>
        </w:rPr>
      </w:pPr>
      <w:r w:rsidRPr="009279B4">
        <w:rPr>
          <w:rFonts w:ascii="Sylfaen" w:hAnsi="Sylfaen" w:cs="Sylfaen"/>
          <w:lang w:val="ka-GE"/>
        </w:rPr>
        <w:t>არასრულწლოვნის</w:t>
      </w:r>
      <w:r w:rsidRPr="009279B4">
        <w:rPr>
          <w:rFonts w:ascii="Sylfaen" w:hAnsi="Sylfaen"/>
          <w:lang w:val="ka-GE"/>
        </w:rPr>
        <w:t xml:space="preserve"> </w:t>
      </w:r>
      <w:r w:rsidRPr="009279B4">
        <w:rPr>
          <w:rFonts w:ascii="Sylfaen" w:hAnsi="Sylfaen" w:cs="Sylfaen"/>
          <w:lang w:val="ka-GE"/>
        </w:rPr>
        <w:t>მონაწილეობა</w:t>
      </w:r>
      <w:r w:rsidRPr="009279B4">
        <w:rPr>
          <w:rFonts w:ascii="Sylfaen" w:hAnsi="Sylfaen"/>
          <w:lang w:val="ka-GE"/>
        </w:rPr>
        <w:t xml:space="preserve"> </w:t>
      </w:r>
      <w:r w:rsidRPr="009279B4">
        <w:rPr>
          <w:rFonts w:ascii="Sylfaen" w:hAnsi="Sylfaen" w:cs="Sylfaen"/>
          <w:lang w:val="ka-GE"/>
        </w:rPr>
        <w:t>არასრულწლოვანთა</w:t>
      </w:r>
      <w:r w:rsidRPr="009279B4">
        <w:rPr>
          <w:rFonts w:ascii="Sylfaen" w:hAnsi="Sylfaen"/>
          <w:lang w:val="ka-GE"/>
        </w:rPr>
        <w:t xml:space="preserve"> </w:t>
      </w:r>
      <w:r w:rsidRPr="009279B4">
        <w:rPr>
          <w:rFonts w:ascii="Sylfaen" w:hAnsi="Sylfaen" w:cs="Sylfaen"/>
          <w:lang w:val="ka-GE"/>
        </w:rPr>
        <w:t>მართლმსაჯულების</w:t>
      </w:r>
      <w:r w:rsidRPr="009279B4">
        <w:rPr>
          <w:rFonts w:ascii="Sylfaen" w:hAnsi="Sylfaen"/>
          <w:lang w:val="ka-GE"/>
        </w:rPr>
        <w:t xml:space="preserve"> </w:t>
      </w:r>
      <w:r w:rsidRPr="009279B4">
        <w:rPr>
          <w:rFonts w:ascii="Sylfaen" w:hAnsi="Sylfaen" w:cs="Sylfaen"/>
          <w:lang w:val="ka-GE"/>
        </w:rPr>
        <w:t xml:space="preserve">პროცესში; </w:t>
      </w:r>
    </w:p>
    <w:p w:rsidR="00D6215D" w:rsidRPr="009279B4" w:rsidRDefault="00D6215D" w:rsidP="009279B4">
      <w:pPr>
        <w:pStyle w:val="ListParagraph"/>
        <w:numPr>
          <w:ilvl w:val="0"/>
          <w:numId w:val="22"/>
        </w:numPr>
        <w:spacing w:after="160" w:line="240" w:lineRule="auto"/>
        <w:jc w:val="both"/>
        <w:rPr>
          <w:rFonts w:ascii="Sylfaen" w:hAnsi="Sylfaen"/>
          <w:lang w:val="ka-GE"/>
        </w:rPr>
      </w:pPr>
      <w:r w:rsidRPr="009279B4">
        <w:rPr>
          <w:rFonts w:ascii="Sylfaen" w:hAnsi="Sylfaen" w:cs="Sylfaen"/>
          <w:lang w:val="ka-GE"/>
        </w:rPr>
        <w:t>არასრულწლოვნის</w:t>
      </w:r>
      <w:r w:rsidRPr="009279B4">
        <w:rPr>
          <w:rFonts w:ascii="Sylfaen" w:hAnsi="Sylfaen"/>
          <w:lang w:val="ka-GE"/>
        </w:rPr>
        <w:t xml:space="preserve"> </w:t>
      </w:r>
      <w:r w:rsidRPr="009279B4">
        <w:rPr>
          <w:rFonts w:ascii="Sylfaen" w:hAnsi="Sylfaen" w:cs="Sylfaen"/>
          <w:lang w:val="ka-GE"/>
        </w:rPr>
        <w:t>პირადი</w:t>
      </w:r>
      <w:r w:rsidRPr="009279B4">
        <w:rPr>
          <w:rFonts w:ascii="Sylfaen" w:hAnsi="Sylfaen"/>
          <w:lang w:val="ka-GE"/>
        </w:rPr>
        <w:t xml:space="preserve"> </w:t>
      </w:r>
      <w:r w:rsidRPr="009279B4">
        <w:rPr>
          <w:rFonts w:ascii="Sylfaen" w:hAnsi="Sylfaen" w:cs="Sylfaen"/>
          <w:lang w:val="ka-GE"/>
        </w:rPr>
        <w:t>ცხოვრების</w:t>
      </w:r>
      <w:r w:rsidRPr="009279B4">
        <w:rPr>
          <w:rFonts w:ascii="Sylfaen" w:hAnsi="Sylfaen"/>
          <w:lang w:val="ka-GE"/>
        </w:rPr>
        <w:t xml:space="preserve"> </w:t>
      </w:r>
      <w:r w:rsidRPr="009279B4">
        <w:rPr>
          <w:rFonts w:ascii="Sylfaen" w:hAnsi="Sylfaen" w:cs="Sylfaen"/>
          <w:lang w:val="ka-GE"/>
        </w:rPr>
        <w:t>დაცვა;</w:t>
      </w:r>
    </w:p>
    <w:p w:rsidR="00D6215D" w:rsidRDefault="00D6215D" w:rsidP="009279B4">
      <w:pPr>
        <w:pStyle w:val="ListParagraph"/>
        <w:numPr>
          <w:ilvl w:val="0"/>
          <w:numId w:val="22"/>
        </w:numPr>
        <w:spacing w:after="160" w:line="240" w:lineRule="auto"/>
        <w:jc w:val="both"/>
        <w:rPr>
          <w:rFonts w:ascii="Sylfaen" w:hAnsi="Sylfaen"/>
          <w:lang w:val="ka-GE"/>
        </w:rPr>
      </w:pPr>
      <w:r w:rsidRPr="009279B4">
        <w:rPr>
          <w:rFonts w:ascii="Sylfaen" w:hAnsi="Sylfaen" w:cs="Sylfaen"/>
          <w:lang w:val="ka-GE"/>
        </w:rPr>
        <w:t>ჰარმონიული</w:t>
      </w:r>
      <w:r w:rsidRPr="009279B4">
        <w:rPr>
          <w:rFonts w:ascii="Sylfaen" w:hAnsi="Sylfaen"/>
          <w:lang w:val="ka-GE"/>
        </w:rPr>
        <w:t xml:space="preserve"> </w:t>
      </w:r>
      <w:r w:rsidRPr="009279B4">
        <w:rPr>
          <w:rFonts w:ascii="Sylfaen" w:hAnsi="Sylfaen" w:cs="Sylfaen"/>
          <w:lang w:val="ka-GE"/>
        </w:rPr>
        <w:t>განვითარების</w:t>
      </w:r>
      <w:r w:rsidRPr="009279B4">
        <w:rPr>
          <w:rFonts w:ascii="Sylfaen" w:hAnsi="Sylfaen"/>
          <w:lang w:val="ka-GE"/>
        </w:rPr>
        <w:t xml:space="preserve"> </w:t>
      </w:r>
      <w:r w:rsidRPr="009279B4">
        <w:rPr>
          <w:rFonts w:ascii="Sylfaen" w:hAnsi="Sylfaen" w:cs="Sylfaen"/>
          <w:lang w:val="ka-GE"/>
        </w:rPr>
        <w:t>უფლება</w:t>
      </w:r>
      <w:r w:rsidRPr="009279B4">
        <w:rPr>
          <w:rFonts w:ascii="Sylfaen" w:hAnsi="Sylfaen"/>
          <w:lang w:val="ka-GE"/>
        </w:rPr>
        <w:t xml:space="preserve"> და სხვა</w:t>
      </w:r>
      <w:r w:rsidR="009810FA">
        <w:rPr>
          <w:rFonts w:ascii="Sylfaen" w:hAnsi="Sylfaen"/>
          <w:lang w:val="ka-GE"/>
        </w:rPr>
        <w:t xml:space="preserve">. </w:t>
      </w:r>
    </w:p>
    <w:p w:rsidR="009810FA" w:rsidRPr="009279B4" w:rsidRDefault="009810FA" w:rsidP="009810FA">
      <w:pPr>
        <w:pStyle w:val="ListParagraph"/>
        <w:spacing w:after="160" w:line="240" w:lineRule="auto"/>
        <w:jc w:val="both"/>
        <w:rPr>
          <w:rFonts w:ascii="Sylfaen" w:hAnsi="Sylfaen"/>
          <w:lang w:val="ka-GE"/>
        </w:rPr>
      </w:pPr>
    </w:p>
    <w:p w:rsidR="0008472D" w:rsidRPr="009279B4"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აღსანიშნავია, რომ არასრულწლოვანთა მართლმსაჯულების კოდექსის ამოქმედების შემდეგ საგრძნობლად შეიცვალა მსჯავრდებული არასრულწლოვნების მიმართ  სასჯელის ძირითად სახედ თავისუფლების აღკვეთის გამოყენების მაჩვენებელი კერძოდ, 2016 წელს სულ მსჯავრდებული არასრულწლოვნებიდან თავისუფლების აღკვეთა შეეფარდა  არასრულწლოვანთა 31.5%-ს,  ხოლო 2017-2018 წლებში - 24%-ს.   </w:t>
      </w:r>
    </w:p>
    <w:p w:rsidR="0008472D" w:rsidRPr="009D01E6" w:rsidRDefault="0008472D" w:rsidP="009279B4">
      <w:pPr>
        <w:spacing w:line="240" w:lineRule="auto"/>
        <w:jc w:val="both"/>
        <w:rPr>
          <w:rFonts w:ascii="Sylfaen" w:hAnsi="Sylfaen"/>
          <w:i/>
          <w:lang w:val="ka-GE"/>
        </w:rPr>
      </w:pPr>
      <w:r w:rsidRPr="009D01E6">
        <w:rPr>
          <w:rFonts w:ascii="Sylfaen" w:hAnsi="Sylfaen"/>
          <w:i/>
          <w:lang w:val="ka-GE"/>
        </w:rPr>
        <w:lastRenderedPageBreak/>
        <w:t>არასრულწლოვან მსჯავრდებულთა/ბრალდებულთა განათლება და რეაბილიტაცია-რესოციალიზაცია</w:t>
      </w:r>
    </w:p>
    <w:p w:rsidR="00D6215D" w:rsidRPr="009810FA" w:rsidRDefault="00D6215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არასრულწლოვანთა სარეაბილიტაციო დაწესებულებაში მსჯავრდებულებისათვის ხორციელდება ფსიქო-სარეაბილიტაციო პროგრამები, მათ შორის “EQUIP” - დანაშაულის გაცნობიერება არასრულწლოვანი მსჯავრდებულებისთვის და "გათავისუფლებისთვის მომზადების პროგრამა - Re-Entry" რომელიც არასრულწლოვან მსჯავრდებულებს ეხმარება საზოგადოებაში დაბრუნებისთვის საჭირო უნარ-ჩვევების გამომუშავებაში.</w:t>
      </w:r>
      <w:r w:rsidR="0041162C" w:rsidRPr="009810FA">
        <w:rPr>
          <w:rFonts w:ascii="Sylfaen" w:hAnsi="Sylfaen"/>
          <w:lang w:val="ka-GE"/>
        </w:rPr>
        <w:t xml:space="preserve"> გარდამავალი მენეჯმენტის ფარგლებში პენიტენციური, პრობაციისა და დანაშაულის პრევენციის სისტემები კომპეტენციებისამებრ ჩაერთვებიან აღნიშნული პროგრამების განხორციელების პროცესში.</w:t>
      </w:r>
      <w:r w:rsidRPr="009810FA">
        <w:rPr>
          <w:rFonts w:ascii="Sylfaen" w:hAnsi="Sylfaen"/>
          <w:lang w:val="ka-GE"/>
        </w:rPr>
        <w:t xml:space="preserve"> </w:t>
      </w:r>
    </w:p>
    <w:p w:rsidR="00D6215D" w:rsidRPr="009810FA" w:rsidRDefault="00D6215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ყველა არასრულწლოვანი მსჯავრდებული უზრუნველყოფილია ინდივიდუალური რისკისა და საჭიროების შეფასებით, ინდივიდუალური გეგმით და შესაბამისი საერეაბილიტაციო თუ მხარდამჭერი პროგრამებით, რაც უზრუნველყოფს მათი ინდივიდუალური კრიმინოგენური ფაქტორების დაძლევას და პოზიტიურ ცვლილებას ეფექტიანი სასჯელის მოხდის პროცესის და რეინტეგრაციის უზრუნველსაყოფად. </w:t>
      </w:r>
    </w:p>
    <w:p w:rsidR="00D6215D" w:rsidRPr="009279B4" w:rsidRDefault="00D6215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ზოგადი</w:t>
      </w:r>
      <w:r w:rsidRPr="009279B4">
        <w:rPr>
          <w:rFonts w:ascii="Sylfaen" w:hAnsi="Sylfaen"/>
          <w:lang w:val="ka-GE"/>
        </w:rPr>
        <w:t xml:space="preserve"> </w:t>
      </w:r>
      <w:r w:rsidRPr="009810FA">
        <w:rPr>
          <w:rFonts w:ascii="Sylfaen" w:hAnsi="Sylfaen"/>
          <w:lang w:val="ka-GE"/>
        </w:rPr>
        <w:t>განათლების</w:t>
      </w:r>
      <w:r w:rsidRPr="009279B4">
        <w:rPr>
          <w:rFonts w:ascii="Sylfaen" w:hAnsi="Sylfaen"/>
          <w:lang w:val="ka-GE"/>
        </w:rPr>
        <w:t xml:space="preserve"> </w:t>
      </w:r>
      <w:r w:rsidRPr="009810FA">
        <w:rPr>
          <w:rFonts w:ascii="Sylfaen" w:hAnsi="Sylfaen"/>
          <w:lang w:val="ka-GE"/>
        </w:rPr>
        <w:t>მიღება</w:t>
      </w:r>
      <w:r w:rsidRPr="009279B4">
        <w:rPr>
          <w:rFonts w:ascii="Sylfaen" w:hAnsi="Sylfaen"/>
          <w:lang w:val="ka-GE"/>
        </w:rPr>
        <w:t xml:space="preserve"> </w:t>
      </w:r>
      <w:r w:rsidRPr="009810FA">
        <w:rPr>
          <w:rFonts w:ascii="Sylfaen" w:hAnsi="Sylfaen"/>
          <w:lang w:val="ka-GE"/>
        </w:rPr>
        <w:t>არასრულწლოვანი</w:t>
      </w:r>
      <w:r w:rsidRPr="009279B4">
        <w:rPr>
          <w:rFonts w:ascii="Sylfaen" w:hAnsi="Sylfaen"/>
          <w:lang w:val="ka-GE"/>
        </w:rPr>
        <w:t xml:space="preserve"> </w:t>
      </w:r>
      <w:r w:rsidRPr="009810FA">
        <w:rPr>
          <w:rFonts w:ascii="Sylfaen" w:hAnsi="Sylfaen"/>
          <w:lang w:val="ka-GE"/>
        </w:rPr>
        <w:t>ბრალდებულებისთვის</w:t>
      </w:r>
      <w:r w:rsidRPr="009279B4">
        <w:rPr>
          <w:rFonts w:ascii="Sylfaen" w:hAnsi="Sylfaen"/>
          <w:lang w:val="ka-GE"/>
        </w:rPr>
        <w:t>/</w:t>
      </w:r>
      <w:r w:rsidRPr="009810FA">
        <w:rPr>
          <w:rFonts w:ascii="Sylfaen" w:hAnsi="Sylfaen"/>
          <w:lang w:val="ka-GE"/>
        </w:rPr>
        <w:t>მსჯავრდებულებისთვის</w:t>
      </w:r>
      <w:r w:rsidRPr="009279B4">
        <w:rPr>
          <w:rFonts w:ascii="Sylfaen" w:hAnsi="Sylfaen"/>
          <w:lang w:val="ka-GE"/>
        </w:rPr>
        <w:t xml:space="preserve"> </w:t>
      </w:r>
      <w:r w:rsidRPr="009810FA">
        <w:rPr>
          <w:rFonts w:ascii="Sylfaen" w:hAnsi="Sylfaen"/>
          <w:lang w:val="ka-GE"/>
        </w:rPr>
        <w:t>ხორციელდება</w:t>
      </w:r>
      <w:r w:rsidRPr="009279B4">
        <w:rPr>
          <w:rFonts w:ascii="Sylfaen" w:hAnsi="Sylfaen"/>
          <w:lang w:val="ka-GE"/>
        </w:rPr>
        <w:t xml:space="preserve"> </w:t>
      </w:r>
      <w:r w:rsidRPr="009810FA">
        <w:rPr>
          <w:rFonts w:ascii="Sylfaen" w:hAnsi="Sylfaen"/>
          <w:lang w:val="ka-GE"/>
        </w:rPr>
        <w:t>ოთხ</w:t>
      </w:r>
      <w:r w:rsidRPr="009279B4">
        <w:rPr>
          <w:rFonts w:ascii="Sylfaen" w:hAnsi="Sylfaen"/>
          <w:lang w:val="ka-GE"/>
        </w:rPr>
        <w:t xml:space="preserve"> </w:t>
      </w:r>
      <w:r w:rsidRPr="009810FA">
        <w:rPr>
          <w:rFonts w:ascii="Sylfaen" w:hAnsi="Sylfaen"/>
          <w:lang w:val="ka-GE"/>
        </w:rPr>
        <w:t>პენიტენციურ</w:t>
      </w:r>
      <w:r w:rsidRPr="009279B4">
        <w:rPr>
          <w:rFonts w:ascii="Sylfaen" w:hAnsi="Sylfaen"/>
          <w:lang w:val="ka-GE"/>
        </w:rPr>
        <w:t xml:space="preserve"> </w:t>
      </w:r>
      <w:r w:rsidRPr="009810FA">
        <w:rPr>
          <w:rFonts w:ascii="Sylfaen" w:hAnsi="Sylfaen"/>
          <w:lang w:val="ka-GE"/>
        </w:rPr>
        <w:t>დაწესებულებაში</w:t>
      </w:r>
      <w:r w:rsidRPr="009279B4">
        <w:rPr>
          <w:rFonts w:ascii="Sylfaen" w:hAnsi="Sylfaen"/>
          <w:lang w:val="ka-GE"/>
        </w:rPr>
        <w:t xml:space="preserve">. </w:t>
      </w:r>
      <w:r w:rsidRPr="009810FA">
        <w:rPr>
          <w:rFonts w:ascii="Sylfaen" w:hAnsi="Sylfaen"/>
          <w:lang w:val="ka-GE"/>
        </w:rPr>
        <w:t>ყველა</w:t>
      </w:r>
      <w:r w:rsidRPr="009279B4">
        <w:rPr>
          <w:rFonts w:ascii="Sylfaen" w:hAnsi="Sylfaen"/>
          <w:lang w:val="ka-GE"/>
        </w:rPr>
        <w:t xml:space="preserve"> </w:t>
      </w:r>
      <w:r w:rsidRPr="009810FA">
        <w:rPr>
          <w:rFonts w:ascii="Sylfaen" w:hAnsi="Sylfaen"/>
          <w:lang w:val="ka-GE"/>
        </w:rPr>
        <w:t>პენიტენციურ</w:t>
      </w:r>
      <w:r w:rsidRPr="009279B4">
        <w:rPr>
          <w:rFonts w:ascii="Sylfaen" w:hAnsi="Sylfaen"/>
          <w:lang w:val="ka-GE"/>
        </w:rPr>
        <w:t xml:space="preserve"> </w:t>
      </w:r>
      <w:r w:rsidRPr="009810FA">
        <w:rPr>
          <w:rFonts w:ascii="Sylfaen" w:hAnsi="Sylfaen"/>
          <w:lang w:val="ka-GE"/>
        </w:rPr>
        <w:t>დაწესებულებაში</w:t>
      </w:r>
      <w:r w:rsidRPr="009279B4">
        <w:rPr>
          <w:rFonts w:ascii="Sylfaen" w:hAnsi="Sylfaen"/>
          <w:lang w:val="ka-GE"/>
        </w:rPr>
        <w:t xml:space="preserve"> </w:t>
      </w:r>
      <w:r w:rsidRPr="009810FA">
        <w:rPr>
          <w:rFonts w:ascii="Sylfaen" w:hAnsi="Sylfaen"/>
          <w:lang w:val="ka-GE"/>
        </w:rPr>
        <w:t>განთავსებულ</w:t>
      </w:r>
      <w:r w:rsidRPr="009279B4">
        <w:rPr>
          <w:rFonts w:ascii="Sylfaen" w:hAnsi="Sylfaen"/>
          <w:lang w:val="ka-GE"/>
        </w:rPr>
        <w:t xml:space="preserve"> </w:t>
      </w:r>
      <w:r w:rsidRPr="009810FA">
        <w:rPr>
          <w:rFonts w:ascii="Sylfaen" w:hAnsi="Sylfaen"/>
          <w:lang w:val="ka-GE"/>
        </w:rPr>
        <w:t>არასრულწლოვან</w:t>
      </w:r>
      <w:r w:rsidRPr="009279B4">
        <w:rPr>
          <w:rFonts w:ascii="Sylfaen" w:hAnsi="Sylfaen"/>
          <w:lang w:val="ka-GE"/>
        </w:rPr>
        <w:t xml:space="preserve"> </w:t>
      </w:r>
      <w:r w:rsidRPr="009810FA">
        <w:rPr>
          <w:rFonts w:ascii="Sylfaen" w:hAnsi="Sylfaen"/>
          <w:lang w:val="ka-GE"/>
        </w:rPr>
        <w:t>ბრალდებულს</w:t>
      </w:r>
      <w:r w:rsidRPr="009279B4">
        <w:rPr>
          <w:rFonts w:ascii="Sylfaen" w:hAnsi="Sylfaen"/>
          <w:lang w:val="ka-GE"/>
        </w:rPr>
        <w:t>/</w:t>
      </w:r>
      <w:r w:rsidRPr="009810FA">
        <w:rPr>
          <w:rFonts w:ascii="Sylfaen" w:hAnsi="Sylfaen"/>
          <w:lang w:val="ka-GE"/>
        </w:rPr>
        <w:t>მსჯავრდებულს</w:t>
      </w:r>
      <w:r w:rsidRPr="009279B4">
        <w:rPr>
          <w:rFonts w:ascii="Sylfaen" w:hAnsi="Sylfaen"/>
          <w:lang w:val="ka-GE"/>
        </w:rPr>
        <w:t xml:space="preserve"> </w:t>
      </w:r>
      <w:r w:rsidRPr="009810FA">
        <w:rPr>
          <w:rFonts w:ascii="Sylfaen" w:hAnsi="Sylfaen"/>
          <w:lang w:val="ka-GE"/>
        </w:rPr>
        <w:t>აქვს</w:t>
      </w:r>
      <w:r w:rsidRPr="009279B4">
        <w:rPr>
          <w:rFonts w:ascii="Sylfaen" w:hAnsi="Sylfaen"/>
          <w:lang w:val="ka-GE"/>
        </w:rPr>
        <w:t xml:space="preserve"> </w:t>
      </w:r>
      <w:r w:rsidRPr="009810FA">
        <w:rPr>
          <w:rFonts w:ascii="Sylfaen" w:hAnsi="Sylfaen"/>
          <w:lang w:val="ka-GE"/>
        </w:rPr>
        <w:t>შესაძლებლობა</w:t>
      </w:r>
      <w:r w:rsidRPr="009279B4">
        <w:rPr>
          <w:rFonts w:ascii="Sylfaen" w:hAnsi="Sylfaen"/>
          <w:lang w:val="ka-GE"/>
        </w:rPr>
        <w:t xml:space="preserve"> </w:t>
      </w:r>
      <w:r w:rsidRPr="009810FA">
        <w:rPr>
          <w:rFonts w:ascii="Sylfaen" w:hAnsi="Sylfaen"/>
          <w:lang w:val="ka-GE"/>
        </w:rPr>
        <w:t>სკოლის</w:t>
      </w:r>
      <w:r w:rsidRPr="009279B4">
        <w:rPr>
          <w:rFonts w:ascii="Sylfaen" w:hAnsi="Sylfaen"/>
          <w:lang w:val="ka-GE"/>
        </w:rPr>
        <w:t xml:space="preserve"> </w:t>
      </w:r>
      <w:r w:rsidRPr="009810FA">
        <w:rPr>
          <w:rFonts w:ascii="Sylfaen" w:hAnsi="Sylfaen"/>
          <w:lang w:val="ka-GE"/>
        </w:rPr>
        <w:t>საატესტატო</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ერთიან</w:t>
      </w:r>
      <w:r w:rsidRPr="009279B4">
        <w:rPr>
          <w:rFonts w:ascii="Sylfaen" w:hAnsi="Sylfaen"/>
          <w:lang w:val="ka-GE"/>
        </w:rPr>
        <w:t xml:space="preserve"> </w:t>
      </w:r>
      <w:r w:rsidRPr="009810FA">
        <w:rPr>
          <w:rFonts w:ascii="Sylfaen" w:hAnsi="Sylfaen"/>
          <w:lang w:val="ka-GE"/>
        </w:rPr>
        <w:t>ეროვნულ</w:t>
      </w:r>
      <w:r w:rsidRPr="009279B4">
        <w:rPr>
          <w:rFonts w:ascii="Sylfaen" w:hAnsi="Sylfaen"/>
          <w:lang w:val="ka-GE"/>
        </w:rPr>
        <w:t xml:space="preserve"> </w:t>
      </w:r>
      <w:r w:rsidRPr="009810FA">
        <w:rPr>
          <w:rFonts w:ascii="Sylfaen" w:hAnsi="Sylfaen"/>
          <w:lang w:val="ka-GE"/>
        </w:rPr>
        <w:t>გამოცდებში</w:t>
      </w:r>
      <w:r w:rsidRPr="009279B4">
        <w:rPr>
          <w:rFonts w:ascii="Sylfaen" w:hAnsi="Sylfaen"/>
          <w:lang w:val="ka-GE"/>
        </w:rPr>
        <w:t xml:space="preserve"> </w:t>
      </w:r>
      <w:r w:rsidRPr="009810FA">
        <w:rPr>
          <w:rFonts w:ascii="Sylfaen" w:hAnsi="Sylfaen"/>
          <w:lang w:val="ka-GE"/>
        </w:rPr>
        <w:t>მიიღოს</w:t>
      </w:r>
      <w:r w:rsidRPr="009279B4">
        <w:rPr>
          <w:rFonts w:ascii="Sylfaen" w:hAnsi="Sylfaen"/>
          <w:lang w:val="ka-GE"/>
        </w:rPr>
        <w:t xml:space="preserve"> </w:t>
      </w:r>
      <w:r w:rsidRPr="009810FA">
        <w:rPr>
          <w:rFonts w:ascii="Sylfaen" w:hAnsi="Sylfaen"/>
          <w:lang w:val="ka-GE"/>
        </w:rPr>
        <w:t>მონაწილეობა</w:t>
      </w:r>
      <w:r w:rsidRPr="009279B4">
        <w:rPr>
          <w:rFonts w:ascii="Sylfaen" w:hAnsi="Sylfaen"/>
          <w:lang w:val="ka-GE"/>
        </w:rPr>
        <w:t xml:space="preserve">. </w:t>
      </w:r>
      <w:r w:rsidRPr="009810FA">
        <w:rPr>
          <w:rFonts w:ascii="Sylfaen" w:hAnsi="Sylfaen"/>
          <w:lang w:val="ka-GE"/>
        </w:rPr>
        <w:t>არასრულწლოვან</w:t>
      </w:r>
      <w:r w:rsidRPr="009279B4">
        <w:rPr>
          <w:rFonts w:ascii="Sylfaen" w:hAnsi="Sylfaen"/>
          <w:lang w:val="ka-GE"/>
        </w:rPr>
        <w:t xml:space="preserve"> </w:t>
      </w:r>
      <w:r w:rsidRPr="009810FA">
        <w:rPr>
          <w:rFonts w:ascii="Sylfaen" w:hAnsi="Sylfaen"/>
          <w:lang w:val="ka-GE"/>
        </w:rPr>
        <w:t>მსჯავრდებულებს</w:t>
      </w:r>
      <w:r w:rsidRPr="009279B4">
        <w:rPr>
          <w:rFonts w:ascii="Sylfaen" w:hAnsi="Sylfaen"/>
          <w:lang w:val="ka-GE"/>
        </w:rPr>
        <w:t xml:space="preserve"> </w:t>
      </w:r>
      <w:r w:rsidRPr="009810FA">
        <w:rPr>
          <w:rFonts w:ascii="Sylfaen" w:hAnsi="Sylfaen"/>
          <w:lang w:val="ka-GE"/>
        </w:rPr>
        <w:t>საშუალება</w:t>
      </w:r>
      <w:r w:rsidRPr="009279B4">
        <w:rPr>
          <w:rFonts w:ascii="Sylfaen" w:hAnsi="Sylfaen"/>
          <w:lang w:val="ka-GE"/>
        </w:rPr>
        <w:t xml:space="preserve"> </w:t>
      </w:r>
      <w:r w:rsidRPr="009810FA">
        <w:rPr>
          <w:rFonts w:ascii="Sylfaen" w:hAnsi="Sylfaen"/>
          <w:lang w:val="ka-GE"/>
        </w:rPr>
        <w:t>აქვთ</w:t>
      </w:r>
      <w:r w:rsidRPr="009279B4">
        <w:rPr>
          <w:rFonts w:ascii="Sylfaen" w:hAnsi="Sylfaen"/>
          <w:lang w:val="ka-GE"/>
        </w:rPr>
        <w:t xml:space="preserve"> </w:t>
      </w:r>
      <w:r w:rsidRPr="009810FA">
        <w:rPr>
          <w:rFonts w:ascii="Sylfaen" w:hAnsi="Sylfaen"/>
          <w:lang w:val="ka-GE"/>
        </w:rPr>
        <w:t>მიიღონ</w:t>
      </w:r>
      <w:r w:rsidRPr="009279B4">
        <w:rPr>
          <w:rFonts w:ascii="Sylfaen" w:hAnsi="Sylfaen"/>
          <w:lang w:val="ka-GE"/>
        </w:rPr>
        <w:t xml:space="preserve"> </w:t>
      </w:r>
      <w:r w:rsidRPr="009810FA">
        <w:rPr>
          <w:rFonts w:ascii="Sylfaen" w:hAnsi="Sylfaen"/>
          <w:lang w:val="ka-GE"/>
        </w:rPr>
        <w:t>პროფესიული</w:t>
      </w:r>
      <w:r w:rsidRPr="009279B4">
        <w:rPr>
          <w:rFonts w:ascii="Sylfaen" w:hAnsi="Sylfaen"/>
          <w:lang w:val="ka-GE"/>
        </w:rPr>
        <w:t xml:space="preserve"> </w:t>
      </w:r>
      <w:r w:rsidRPr="009810FA">
        <w:rPr>
          <w:rFonts w:ascii="Sylfaen" w:hAnsi="Sylfaen"/>
          <w:lang w:val="ka-GE"/>
        </w:rPr>
        <w:t>განათლება</w:t>
      </w:r>
      <w:r w:rsidRPr="009279B4">
        <w:rPr>
          <w:rFonts w:ascii="Sylfaen" w:hAnsi="Sylfaen"/>
          <w:lang w:val="ka-GE"/>
        </w:rPr>
        <w:t xml:space="preserve">. </w:t>
      </w:r>
      <w:r w:rsidRPr="009810FA">
        <w:rPr>
          <w:rFonts w:ascii="Sylfaen" w:hAnsi="Sylfaen"/>
          <w:lang w:val="ka-GE"/>
        </w:rPr>
        <w:t>აღნიშნულ</w:t>
      </w:r>
      <w:r w:rsidRPr="009279B4">
        <w:rPr>
          <w:rFonts w:ascii="Sylfaen" w:hAnsi="Sylfaen"/>
          <w:lang w:val="ka-GE"/>
        </w:rPr>
        <w:t xml:space="preserve"> </w:t>
      </w:r>
      <w:r w:rsidRPr="009810FA">
        <w:rPr>
          <w:rFonts w:ascii="Sylfaen" w:hAnsi="Sylfaen"/>
          <w:lang w:val="ka-GE"/>
        </w:rPr>
        <w:t>პროცესს</w:t>
      </w:r>
      <w:r w:rsidRPr="009279B4">
        <w:rPr>
          <w:rFonts w:ascii="Sylfaen" w:hAnsi="Sylfaen"/>
          <w:lang w:val="ka-GE"/>
        </w:rPr>
        <w:t xml:space="preserve"> </w:t>
      </w:r>
      <w:r w:rsidRPr="009810FA">
        <w:rPr>
          <w:rFonts w:ascii="Sylfaen" w:hAnsi="Sylfaen"/>
          <w:lang w:val="ka-GE"/>
        </w:rPr>
        <w:t>სარეაბილიტაციო</w:t>
      </w:r>
      <w:r w:rsidRPr="009279B4">
        <w:rPr>
          <w:rFonts w:ascii="Sylfaen" w:hAnsi="Sylfaen"/>
          <w:lang w:val="ka-GE"/>
        </w:rPr>
        <w:t xml:space="preserve"> </w:t>
      </w:r>
      <w:r w:rsidRPr="009810FA">
        <w:rPr>
          <w:rFonts w:ascii="Sylfaen" w:hAnsi="Sylfaen"/>
          <w:lang w:val="ka-GE"/>
        </w:rPr>
        <w:t>დაწესებულებაში</w:t>
      </w:r>
      <w:r w:rsidRPr="009279B4">
        <w:rPr>
          <w:rFonts w:ascii="Sylfaen" w:hAnsi="Sylfaen"/>
          <w:lang w:val="ka-GE"/>
        </w:rPr>
        <w:t xml:space="preserve"> </w:t>
      </w:r>
      <w:r w:rsidRPr="009810FA">
        <w:rPr>
          <w:rFonts w:ascii="Sylfaen" w:hAnsi="Sylfaen"/>
          <w:lang w:val="ka-GE"/>
        </w:rPr>
        <w:t>სახელმწიფო</w:t>
      </w:r>
      <w:r w:rsidRPr="009279B4">
        <w:rPr>
          <w:rFonts w:ascii="Sylfaen" w:hAnsi="Sylfaen"/>
          <w:lang w:val="ka-GE"/>
        </w:rPr>
        <w:t xml:space="preserve"> </w:t>
      </w:r>
      <w:r w:rsidRPr="009810FA">
        <w:rPr>
          <w:rFonts w:ascii="Sylfaen" w:hAnsi="Sylfaen"/>
          <w:lang w:val="ka-GE"/>
        </w:rPr>
        <w:t>კოლეჯები</w:t>
      </w:r>
      <w:r w:rsidRPr="009279B4">
        <w:rPr>
          <w:rFonts w:ascii="Sylfaen" w:hAnsi="Sylfaen"/>
          <w:lang w:val="ka-GE"/>
        </w:rPr>
        <w:t xml:space="preserve"> </w:t>
      </w:r>
      <w:r w:rsidRPr="009810FA">
        <w:rPr>
          <w:rFonts w:ascii="Sylfaen" w:hAnsi="Sylfaen"/>
          <w:lang w:val="ka-GE"/>
        </w:rPr>
        <w:t>უზრუნველყოფენ</w:t>
      </w:r>
      <w:r w:rsidRPr="009279B4">
        <w:rPr>
          <w:rFonts w:ascii="Sylfaen" w:hAnsi="Sylfaen"/>
          <w:lang w:val="ka-GE"/>
        </w:rPr>
        <w:t xml:space="preserve">.  </w:t>
      </w:r>
    </w:p>
    <w:p w:rsidR="00D6215D" w:rsidRPr="009810FA" w:rsidRDefault="00D6215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2017 წელს პენიტენციურ დაწესებულებებში ზოგადი განათლების პროგრამაში ჩართული იყო 94 ბრალდებული/მსჯავრდებული; ექსტერნი გამოცდებზე მონაწილეობა მიიღო 7-მა არასრულწლოვანმა ბრალდებულ/მსჯავრდებულმა, საატესტატო გამოცდებში მონაწილეობა მიიღო 4-მა არასრულწლოვანმა მსჯავრდებულმა. ეროვნულ გამოცდებში  მონაწილეობა მიიღო 2-მა არასრულწლოვანმა, 1-მა გააგრძელა უმაღლესი განათლების მიღება პენიტენციური დაწესებულების პირობებში. </w:t>
      </w:r>
    </w:p>
    <w:p w:rsidR="00D6215D" w:rsidRPr="009279B4" w:rsidRDefault="00D6215D" w:rsidP="009810FA">
      <w:pPr>
        <w:pStyle w:val="ListParagraph"/>
        <w:numPr>
          <w:ilvl w:val="0"/>
          <w:numId w:val="8"/>
        </w:numPr>
        <w:spacing w:after="240" w:line="240" w:lineRule="auto"/>
        <w:ind w:left="0" w:firstLine="0"/>
        <w:contextualSpacing w:val="0"/>
        <w:jc w:val="both"/>
        <w:rPr>
          <w:rFonts w:ascii="Sylfaen" w:hAnsi="Sylfaen" w:cs="Sylfaen"/>
          <w:lang w:val="ka-GE"/>
        </w:rPr>
      </w:pPr>
      <w:r w:rsidRPr="009810FA">
        <w:rPr>
          <w:rFonts w:ascii="Sylfaen" w:hAnsi="Sylfaen"/>
          <w:lang w:val="ka-GE"/>
        </w:rPr>
        <w:t xml:space="preserve">2018 წლის 1 იანვრიდან არასრულწლოვანთა სარეაბილიტაციო დაწესებულებაში განთავსებულ მსჯავრდებულებს უფლება აქვთ ისარგებლონ აკადემიური უმაღლესი განათლების პირველ საფეხურზე (ბაკალავრიატი) განათლების მიღების უფლებით. </w:t>
      </w:r>
    </w:p>
    <w:p w:rsidR="0008472D" w:rsidRPr="009279B4" w:rsidRDefault="0008472D" w:rsidP="009D01E6">
      <w:pPr>
        <w:pStyle w:val="Heading1"/>
        <w:rPr>
          <w:lang w:val="ka-GE"/>
        </w:rPr>
      </w:pPr>
      <w:bookmarkStart w:id="20" w:name="_Toc9599893"/>
      <w:r w:rsidRPr="009279B4">
        <w:rPr>
          <w:rFonts w:ascii="Sylfaen" w:hAnsi="Sylfaen" w:cs="Sylfaen"/>
          <w:lang w:val="ka-GE"/>
        </w:rPr>
        <w:t>პასუხი</w:t>
      </w:r>
      <w:r w:rsidRPr="009279B4">
        <w:rPr>
          <w:rFonts w:cs="Cambria"/>
          <w:lang w:val="ka-GE"/>
        </w:rPr>
        <w:t xml:space="preserve"> </w:t>
      </w:r>
      <w:r w:rsidRPr="009279B4">
        <w:rPr>
          <w:rFonts w:ascii="Sylfaen" w:hAnsi="Sylfaen" w:cs="Sylfaen"/>
          <w:lang w:val="ka-GE"/>
        </w:rPr>
        <w:t>რეკომენდაციის</w:t>
      </w:r>
      <w:r w:rsidRPr="009279B4">
        <w:rPr>
          <w:rFonts w:cs="Cambria"/>
          <w:lang w:val="ka-GE"/>
        </w:rPr>
        <w:t xml:space="preserve"> </w:t>
      </w:r>
      <w:r w:rsidRPr="009279B4">
        <w:rPr>
          <w:rFonts w:ascii="Sylfaen" w:hAnsi="Sylfaen" w:cs="Sylfaen"/>
          <w:lang w:val="ka-GE"/>
        </w:rPr>
        <w:t>მე</w:t>
      </w:r>
      <w:r w:rsidRPr="009279B4">
        <w:rPr>
          <w:rFonts w:cs="Cambria"/>
          <w:lang w:val="ka-GE"/>
        </w:rPr>
        <w:t xml:space="preserve">-17 </w:t>
      </w:r>
      <w:r w:rsidR="0064225E">
        <w:rPr>
          <w:rFonts w:ascii="Sylfaen" w:hAnsi="Sylfaen" w:cs="Sylfaen"/>
          <w:lang w:val="ka-GE"/>
        </w:rPr>
        <w:t>პუნქტზე -</w:t>
      </w:r>
      <w:r w:rsidRPr="009279B4">
        <w:rPr>
          <w:rFonts w:cs="Cambria"/>
          <w:lang w:val="ka-GE"/>
        </w:rPr>
        <w:t xml:space="preserve"> </w:t>
      </w:r>
      <w:r w:rsidRPr="009279B4">
        <w:rPr>
          <w:rFonts w:ascii="Sylfaen" w:hAnsi="Sylfaen" w:cs="Sylfaen"/>
          <w:lang w:val="ka-GE"/>
        </w:rPr>
        <w:t>იძულებით</w:t>
      </w:r>
      <w:r w:rsidRPr="009279B4">
        <w:rPr>
          <w:rFonts w:cs="Cambria"/>
          <w:lang w:val="ka-GE"/>
        </w:rPr>
        <w:t xml:space="preserve"> </w:t>
      </w:r>
      <w:r w:rsidRPr="009279B4">
        <w:rPr>
          <w:rFonts w:ascii="Sylfaen" w:hAnsi="Sylfaen" w:cs="Sylfaen"/>
          <w:lang w:val="ka-GE"/>
        </w:rPr>
        <w:t>გადაადგილებული</w:t>
      </w:r>
      <w:r w:rsidRPr="009279B4">
        <w:rPr>
          <w:rFonts w:cs="Cambria"/>
          <w:lang w:val="ka-GE"/>
        </w:rPr>
        <w:t xml:space="preserve"> </w:t>
      </w:r>
      <w:r w:rsidRPr="009279B4">
        <w:rPr>
          <w:rFonts w:ascii="Sylfaen" w:hAnsi="Sylfaen" w:cs="Sylfaen"/>
          <w:lang w:val="ka-GE"/>
        </w:rPr>
        <w:t>პირები</w:t>
      </w:r>
      <w:bookmarkEnd w:id="20"/>
      <w:r w:rsidRPr="009279B4">
        <w:rPr>
          <w:rFonts w:cs="Cambria"/>
          <w:lang w:val="ka-GE"/>
        </w:rPr>
        <w:t xml:space="preserve"> </w:t>
      </w:r>
    </w:p>
    <w:p w:rsidR="0008472D" w:rsidRPr="009810FA"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საქართველოს</w:t>
      </w:r>
      <w:r w:rsidRPr="009279B4">
        <w:rPr>
          <w:rFonts w:ascii="Sylfaen" w:hAnsi="Sylfaen"/>
          <w:lang w:val="ka-GE"/>
        </w:rPr>
        <w:t xml:space="preserve"> </w:t>
      </w:r>
      <w:r w:rsidRPr="009810FA">
        <w:rPr>
          <w:rFonts w:ascii="Sylfaen" w:hAnsi="Sylfaen"/>
          <w:lang w:val="ka-GE"/>
        </w:rPr>
        <w:t>მთავრობა</w:t>
      </w:r>
      <w:r w:rsidRPr="009279B4">
        <w:rPr>
          <w:rFonts w:ascii="Sylfaen" w:hAnsi="Sylfaen"/>
          <w:lang w:val="ka-GE"/>
        </w:rPr>
        <w:t xml:space="preserve"> </w:t>
      </w:r>
      <w:r w:rsidRPr="009810FA">
        <w:rPr>
          <w:rFonts w:ascii="Sylfaen" w:hAnsi="Sylfaen"/>
          <w:lang w:val="ka-GE"/>
        </w:rPr>
        <w:t>მოწოდებულია</w:t>
      </w:r>
      <w:r w:rsidRPr="009279B4">
        <w:rPr>
          <w:rFonts w:ascii="Sylfaen" w:hAnsi="Sylfaen"/>
          <w:lang w:val="ka-GE"/>
        </w:rPr>
        <w:t xml:space="preserve"> </w:t>
      </w:r>
      <w:r w:rsidRPr="009810FA">
        <w:rPr>
          <w:rFonts w:ascii="Sylfaen" w:hAnsi="Sylfaen"/>
          <w:lang w:val="ka-GE"/>
        </w:rPr>
        <w:t>უზრუნველყოს</w:t>
      </w:r>
      <w:r w:rsidRPr="009279B4">
        <w:rPr>
          <w:rFonts w:ascii="Sylfaen" w:hAnsi="Sylfaen"/>
          <w:lang w:val="ka-GE"/>
        </w:rPr>
        <w:t xml:space="preserve"> </w:t>
      </w:r>
      <w:r w:rsidRPr="009810FA">
        <w:rPr>
          <w:rFonts w:ascii="Sylfaen" w:hAnsi="Sylfaen"/>
          <w:lang w:val="ka-GE"/>
        </w:rPr>
        <w:t>დევნილის</w:t>
      </w:r>
      <w:r w:rsidRPr="009279B4">
        <w:rPr>
          <w:rFonts w:ascii="Sylfaen" w:hAnsi="Sylfaen"/>
          <w:lang w:val="ka-GE"/>
        </w:rPr>
        <w:t xml:space="preserve"> </w:t>
      </w:r>
      <w:r w:rsidRPr="009810FA">
        <w:rPr>
          <w:rFonts w:ascii="Sylfaen" w:hAnsi="Sylfaen"/>
          <w:lang w:val="ka-GE"/>
        </w:rPr>
        <w:t>უფლებების</w:t>
      </w:r>
      <w:r w:rsidRPr="009279B4">
        <w:rPr>
          <w:rFonts w:ascii="Sylfaen" w:hAnsi="Sylfaen"/>
          <w:lang w:val="ka-GE"/>
        </w:rPr>
        <w:t xml:space="preserve"> </w:t>
      </w:r>
      <w:r w:rsidRPr="009810FA">
        <w:rPr>
          <w:rFonts w:ascii="Sylfaen" w:hAnsi="Sylfaen"/>
          <w:lang w:val="ka-GE"/>
        </w:rPr>
        <w:t>დაცვა</w:t>
      </w:r>
      <w:r w:rsidRPr="009279B4">
        <w:rPr>
          <w:rFonts w:ascii="Sylfaen" w:hAnsi="Sylfaen"/>
          <w:lang w:val="ka-GE"/>
        </w:rPr>
        <w:t xml:space="preserve"> </w:t>
      </w:r>
      <w:r w:rsidRPr="009810FA">
        <w:rPr>
          <w:rFonts w:ascii="Sylfaen" w:hAnsi="Sylfaen"/>
          <w:lang w:val="ka-GE"/>
        </w:rPr>
        <w:t>დევნილობის</w:t>
      </w:r>
      <w:r w:rsidRPr="009279B4">
        <w:rPr>
          <w:rFonts w:ascii="Sylfaen" w:hAnsi="Sylfaen"/>
          <w:lang w:val="ka-GE"/>
        </w:rPr>
        <w:t xml:space="preserve"> </w:t>
      </w:r>
      <w:r w:rsidRPr="009810FA">
        <w:rPr>
          <w:rFonts w:ascii="Sylfaen" w:hAnsi="Sylfaen"/>
          <w:lang w:val="ka-GE"/>
        </w:rPr>
        <w:t>მთელ</w:t>
      </w:r>
      <w:r w:rsidRPr="009279B4">
        <w:rPr>
          <w:rFonts w:ascii="Sylfaen" w:hAnsi="Sylfaen"/>
          <w:lang w:val="ka-GE"/>
        </w:rPr>
        <w:t xml:space="preserve"> </w:t>
      </w:r>
      <w:r w:rsidRPr="009810FA">
        <w:rPr>
          <w:rFonts w:ascii="Sylfaen" w:hAnsi="Sylfaen"/>
          <w:lang w:val="ka-GE"/>
        </w:rPr>
        <w:t>პერიოდში</w:t>
      </w:r>
      <w:r w:rsidRPr="009279B4">
        <w:rPr>
          <w:rFonts w:ascii="Sylfaen" w:hAnsi="Sylfaen"/>
          <w:lang w:val="ka-GE"/>
        </w:rPr>
        <w:t xml:space="preserve">, </w:t>
      </w:r>
      <w:r w:rsidRPr="009810FA">
        <w:rPr>
          <w:rFonts w:ascii="Sylfaen" w:hAnsi="Sylfaen"/>
          <w:lang w:val="ka-GE"/>
        </w:rPr>
        <w:t>ხელი</w:t>
      </w:r>
      <w:r w:rsidRPr="009279B4">
        <w:rPr>
          <w:rFonts w:ascii="Sylfaen" w:hAnsi="Sylfaen"/>
          <w:lang w:val="ka-GE"/>
        </w:rPr>
        <w:t xml:space="preserve"> </w:t>
      </w:r>
      <w:r w:rsidRPr="009810FA">
        <w:rPr>
          <w:rFonts w:ascii="Sylfaen" w:hAnsi="Sylfaen"/>
          <w:lang w:val="ka-GE"/>
        </w:rPr>
        <w:t>შეუწყოს</w:t>
      </w:r>
      <w:r w:rsidRPr="009279B4">
        <w:rPr>
          <w:rFonts w:ascii="Sylfaen" w:hAnsi="Sylfaen"/>
          <w:lang w:val="ka-GE"/>
        </w:rPr>
        <w:t xml:space="preserve"> </w:t>
      </w:r>
      <w:r w:rsidRPr="009810FA">
        <w:rPr>
          <w:rFonts w:ascii="Sylfaen" w:hAnsi="Sylfaen"/>
          <w:lang w:val="ka-GE"/>
        </w:rPr>
        <w:t>დევნილთა</w:t>
      </w:r>
      <w:r w:rsidRPr="009279B4">
        <w:rPr>
          <w:rFonts w:ascii="Sylfaen" w:hAnsi="Sylfaen"/>
          <w:lang w:val="ka-GE"/>
        </w:rPr>
        <w:t xml:space="preserve"> </w:t>
      </w:r>
      <w:r w:rsidRPr="009810FA">
        <w:rPr>
          <w:rFonts w:ascii="Sylfaen" w:hAnsi="Sylfaen"/>
          <w:lang w:val="ka-GE"/>
        </w:rPr>
        <w:t>ინტეგრაციას</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მათი</w:t>
      </w:r>
      <w:r w:rsidRPr="009279B4">
        <w:rPr>
          <w:rFonts w:ascii="Sylfaen" w:hAnsi="Sylfaen"/>
          <w:lang w:val="ka-GE"/>
        </w:rPr>
        <w:t xml:space="preserve"> </w:t>
      </w:r>
      <w:r w:rsidRPr="009810FA">
        <w:rPr>
          <w:rFonts w:ascii="Sylfaen" w:hAnsi="Sylfaen"/>
          <w:lang w:val="ka-GE"/>
        </w:rPr>
        <w:t>საჭიროებების</w:t>
      </w:r>
      <w:r w:rsidRPr="009279B4">
        <w:rPr>
          <w:rFonts w:ascii="Sylfaen" w:hAnsi="Sylfaen"/>
          <w:lang w:val="ka-GE"/>
        </w:rPr>
        <w:t>/</w:t>
      </w:r>
      <w:r w:rsidRPr="009810FA">
        <w:rPr>
          <w:rFonts w:ascii="Sylfaen" w:hAnsi="Sylfaen"/>
          <w:lang w:val="ka-GE"/>
        </w:rPr>
        <w:t>პრობლემების</w:t>
      </w:r>
      <w:r w:rsidRPr="009279B4">
        <w:rPr>
          <w:rFonts w:ascii="Sylfaen" w:hAnsi="Sylfaen"/>
          <w:lang w:val="ka-GE"/>
        </w:rPr>
        <w:t xml:space="preserve"> </w:t>
      </w:r>
      <w:r w:rsidRPr="009810FA">
        <w:rPr>
          <w:rFonts w:ascii="Sylfaen" w:hAnsi="Sylfaen"/>
          <w:lang w:val="ka-GE"/>
        </w:rPr>
        <w:t>გრძელვადიან</w:t>
      </w:r>
      <w:r w:rsidRPr="009279B4">
        <w:rPr>
          <w:rFonts w:ascii="Sylfaen" w:hAnsi="Sylfaen"/>
          <w:lang w:val="ka-GE"/>
        </w:rPr>
        <w:t xml:space="preserve"> </w:t>
      </w:r>
      <w:r w:rsidRPr="009810FA">
        <w:rPr>
          <w:rFonts w:ascii="Sylfaen" w:hAnsi="Sylfaen"/>
          <w:lang w:val="ka-GE"/>
        </w:rPr>
        <w:t>გადაჭრას</w:t>
      </w:r>
      <w:r w:rsidRPr="009279B4">
        <w:rPr>
          <w:rFonts w:ascii="Sylfaen" w:hAnsi="Sylfaen"/>
          <w:lang w:val="ka-GE"/>
        </w:rPr>
        <w:t xml:space="preserve">. </w:t>
      </w:r>
      <w:r w:rsidRPr="009810FA">
        <w:rPr>
          <w:rFonts w:ascii="Sylfaen" w:hAnsi="Sylfaen"/>
          <w:lang w:val="ka-GE"/>
        </w:rPr>
        <w:t>ამ</w:t>
      </w:r>
      <w:r w:rsidRPr="009279B4">
        <w:rPr>
          <w:rFonts w:ascii="Sylfaen" w:hAnsi="Sylfaen"/>
          <w:lang w:val="ka-GE"/>
        </w:rPr>
        <w:t xml:space="preserve"> </w:t>
      </w:r>
      <w:r w:rsidRPr="009810FA">
        <w:rPr>
          <w:rFonts w:ascii="Sylfaen" w:hAnsi="Sylfaen"/>
          <w:lang w:val="ka-GE"/>
        </w:rPr>
        <w:t>მიმართულებით</w:t>
      </w:r>
      <w:r w:rsidRPr="009279B4">
        <w:rPr>
          <w:rFonts w:ascii="Sylfaen" w:hAnsi="Sylfaen"/>
          <w:lang w:val="ka-GE"/>
        </w:rPr>
        <w:t xml:space="preserve"> </w:t>
      </w:r>
      <w:r w:rsidRPr="009810FA">
        <w:rPr>
          <w:rFonts w:ascii="Sylfaen" w:hAnsi="Sylfaen"/>
          <w:lang w:val="ka-GE"/>
        </w:rPr>
        <w:t>მნიშვნელოვანი</w:t>
      </w:r>
      <w:r w:rsidRPr="009279B4">
        <w:rPr>
          <w:rFonts w:ascii="Sylfaen" w:hAnsi="Sylfaen"/>
          <w:lang w:val="ka-GE"/>
        </w:rPr>
        <w:t xml:space="preserve"> </w:t>
      </w:r>
      <w:r w:rsidRPr="009810FA">
        <w:rPr>
          <w:rFonts w:ascii="Sylfaen" w:hAnsi="Sylfaen"/>
          <w:lang w:val="ka-GE"/>
        </w:rPr>
        <w:t>პროგრესი</w:t>
      </w:r>
      <w:r w:rsidRPr="009279B4">
        <w:rPr>
          <w:rFonts w:ascii="Sylfaen" w:hAnsi="Sylfaen"/>
          <w:lang w:val="ka-GE"/>
        </w:rPr>
        <w:t xml:space="preserve"> </w:t>
      </w:r>
      <w:r w:rsidRPr="009810FA">
        <w:rPr>
          <w:rFonts w:ascii="Sylfaen" w:hAnsi="Sylfaen"/>
          <w:lang w:val="ka-GE"/>
        </w:rPr>
        <w:t>იქნა</w:t>
      </w:r>
      <w:r w:rsidRPr="009279B4">
        <w:rPr>
          <w:rFonts w:ascii="Sylfaen" w:hAnsi="Sylfaen"/>
          <w:lang w:val="ka-GE"/>
        </w:rPr>
        <w:t xml:space="preserve"> </w:t>
      </w:r>
      <w:r w:rsidRPr="009810FA">
        <w:rPr>
          <w:rFonts w:ascii="Sylfaen" w:hAnsi="Sylfaen"/>
          <w:lang w:val="ka-GE"/>
        </w:rPr>
        <w:t>მიღწეული</w:t>
      </w:r>
      <w:r w:rsidRPr="009279B4">
        <w:rPr>
          <w:rFonts w:ascii="Sylfaen" w:hAnsi="Sylfaen"/>
          <w:lang w:val="ka-GE"/>
        </w:rPr>
        <w:t>.</w:t>
      </w:r>
    </w:p>
    <w:p w:rsidR="0008472D" w:rsidRPr="009810FA"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აღნიშნული</w:t>
      </w:r>
      <w:r w:rsidRPr="009279B4">
        <w:rPr>
          <w:rFonts w:ascii="Sylfaen" w:hAnsi="Sylfaen"/>
          <w:lang w:val="ka-GE"/>
        </w:rPr>
        <w:t xml:space="preserve"> </w:t>
      </w:r>
      <w:r w:rsidRPr="009810FA">
        <w:rPr>
          <w:rFonts w:ascii="Sylfaen" w:hAnsi="Sylfaen"/>
          <w:lang w:val="ka-GE"/>
        </w:rPr>
        <w:t>მიმართულებით</w:t>
      </w:r>
      <w:r w:rsidRPr="009279B4">
        <w:rPr>
          <w:rFonts w:ascii="Sylfaen" w:hAnsi="Sylfaen"/>
          <w:lang w:val="ka-GE"/>
        </w:rPr>
        <w:t xml:space="preserve"> 2014 </w:t>
      </w:r>
      <w:r w:rsidRPr="009810FA">
        <w:rPr>
          <w:rFonts w:ascii="Sylfaen" w:hAnsi="Sylfaen"/>
          <w:lang w:val="ka-GE"/>
        </w:rPr>
        <w:t>წლის</w:t>
      </w:r>
      <w:r w:rsidRPr="009279B4">
        <w:rPr>
          <w:rFonts w:ascii="Sylfaen" w:hAnsi="Sylfaen"/>
          <w:lang w:val="ka-GE"/>
        </w:rPr>
        <w:t xml:space="preserve"> </w:t>
      </w:r>
      <w:r w:rsidRPr="009810FA">
        <w:rPr>
          <w:rFonts w:ascii="Sylfaen" w:hAnsi="Sylfaen"/>
          <w:lang w:val="ka-GE"/>
        </w:rPr>
        <w:t>ივლისიდან</w:t>
      </w:r>
      <w:r w:rsidRPr="009279B4">
        <w:rPr>
          <w:rFonts w:ascii="Sylfaen" w:hAnsi="Sylfaen"/>
          <w:lang w:val="ka-GE"/>
        </w:rPr>
        <w:t xml:space="preserve"> </w:t>
      </w:r>
      <w:r w:rsidRPr="009810FA">
        <w:rPr>
          <w:rFonts w:ascii="Sylfaen" w:hAnsi="Sylfaen"/>
          <w:lang w:val="ka-GE"/>
        </w:rPr>
        <w:t>საქართველოს</w:t>
      </w:r>
      <w:r w:rsidRPr="009279B4">
        <w:rPr>
          <w:rFonts w:ascii="Sylfaen" w:hAnsi="Sylfaen"/>
          <w:lang w:val="ka-GE"/>
        </w:rPr>
        <w:t xml:space="preserve"> </w:t>
      </w:r>
      <w:r w:rsidRPr="009810FA">
        <w:rPr>
          <w:rFonts w:ascii="Sylfaen" w:hAnsi="Sylfaen"/>
          <w:lang w:val="ka-GE"/>
        </w:rPr>
        <w:t>მთავრობის</w:t>
      </w:r>
      <w:r w:rsidRPr="009279B4">
        <w:rPr>
          <w:rFonts w:ascii="Sylfaen" w:hAnsi="Sylfaen"/>
          <w:lang w:val="ka-GE"/>
        </w:rPr>
        <w:t xml:space="preserve"> </w:t>
      </w:r>
      <w:r w:rsidRPr="009810FA">
        <w:rPr>
          <w:rFonts w:ascii="Sylfaen" w:hAnsi="Sylfaen"/>
          <w:lang w:val="ka-GE"/>
        </w:rPr>
        <w:t>შესაბამისი</w:t>
      </w:r>
      <w:r w:rsidRPr="009279B4">
        <w:rPr>
          <w:rFonts w:ascii="Sylfaen" w:hAnsi="Sylfaen"/>
          <w:lang w:val="ka-GE"/>
        </w:rPr>
        <w:t xml:space="preserve"> </w:t>
      </w:r>
      <w:r w:rsidRPr="009810FA">
        <w:rPr>
          <w:rFonts w:ascii="Sylfaen" w:hAnsi="Sylfaen"/>
          <w:lang w:val="ka-GE"/>
        </w:rPr>
        <w:t>სამართლებრივი</w:t>
      </w:r>
      <w:r w:rsidRPr="009279B4">
        <w:rPr>
          <w:rFonts w:ascii="Sylfaen" w:hAnsi="Sylfaen"/>
          <w:lang w:val="ka-GE"/>
        </w:rPr>
        <w:t xml:space="preserve"> </w:t>
      </w:r>
      <w:r w:rsidRPr="009810FA">
        <w:rPr>
          <w:rFonts w:ascii="Sylfaen" w:hAnsi="Sylfaen"/>
          <w:lang w:val="ka-GE"/>
        </w:rPr>
        <w:t>აქტით</w:t>
      </w:r>
      <w:r w:rsidRPr="009279B4">
        <w:rPr>
          <w:rFonts w:ascii="Sylfaen" w:hAnsi="Sylfaen"/>
          <w:lang w:val="ka-GE"/>
        </w:rPr>
        <w:t xml:space="preserve"> </w:t>
      </w:r>
      <w:r w:rsidRPr="009810FA">
        <w:rPr>
          <w:rFonts w:ascii="Sylfaen" w:hAnsi="Sylfaen"/>
          <w:lang w:val="ka-GE"/>
        </w:rPr>
        <w:t>რამდენჯერმე</w:t>
      </w:r>
      <w:r w:rsidRPr="009279B4">
        <w:rPr>
          <w:rFonts w:ascii="Sylfaen" w:hAnsi="Sylfaen"/>
          <w:lang w:val="ka-GE"/>
        </w:rPr>
        <w:t xml:space="preserve"> </w:t>
      </w:r>
      <w:r w:rsidRPr="009810FA">
        <w:rPr>
          <w:rFonts w:ascii="Sylfaen" w:hAnsi="Sylfaen"/>
          <w:lang w:val="ka-GE"/>
        </w:rPr>
        <w:t>განახლდა</w:t>
      </w:r>
      <w:r w:rsidRPr="009279B4">
        <w:rPr>
          <w:rFonts w:ascii="Sylfaen" w:hAnsi="Sylfaen"/>
          <w:lang w:val="ka-GE"/>
        </w:rPr>
        <w:t xml:space="preserve"> </w:t>
      </w:r>
      <w:r w:rsidRPr="009810FA">
        <w:rPr>
          <w:rFonts w:ascii="Sylfaen" w:hAnsi="Sylfaen"/>
          <w:lang w:val="ka-GE"/>
        </w:rPr>
        <w:t>იძულებით</w:t>
      </w:r>
      <w:r w:rsidRPr="009279B4">
        <w:rPr>
          <w:rFonts w:ascii="Sylfaen" w:hAnsi="Sylfaen"/>
          <w:lang w:val="ka-GE"/>
        </w:rPr>
        <w:t xml:space="preserve"> </w:t>
      </w:r>
      <w:r w:rsidRPr="009810FA">
        <w:rPr>
          <w:rFonts w:ascii="Sylfaen" w:hAnsi="Sylfaen"/>
          <w:lang w:val="ka-GE"/>
        </w:rPr>
        <w:t>გადაადგილებულ</w:t>
      </w:r>
      <w:r w:rsidRPr="009279B4">
        <w:rPr>
          <w:rFonts w:ascii="Sylfaen" w:hAnsi="Sylfaen"/>
          <w:lang w:val="ka-GE"/>
        </w:rPr>
        <w:t xml:space="preserve"> </w:t>
      </w:r>
      <w:r w:rsidRPr="009810FA">
        <w:rPr>
          <w:rFonts w:ascii="Sylfaen" w:hAnsi="Sylfaen"/>
          <w:lang w:val="ka-GE"/>
        </w:rPr>
        <w:lastRenderedPageBreak/>
        <w:t>პირთა</w:t>
      </w:r>
      <w:r w:rsidRPr="009279B4">
        <w:rPr>
          <w:rFonts w:ascii="Sylfaen" w:hAnsi="Sylfaen"/>
          <w:lang w:val="ka-GE"/>
        </w:rPr>
        <w:t xml:space="preserve"> - </w:t>
      </w:r>
      <w:r w:rsidRPr="009810FA">
        <w:rPr>
          <w:rFonts w:ascii="Sylfaen" w:hAnsi="Sylfaen"/>
          <w:lang w:val="ka-GE"/>
        </w:rPr>
        <w:t>დევნილთა</w:t>
      </w:r>
      <w:r w:rsidRPr="009279B4">
        <w:rPr>
          <w:rFonts w:ascii="Sylfaen" w:hAnsi="Sylfaen"/>
          <w:lang w:val="ka-GE"/>
        </w:rPr>
        <w:t xml:space="preserve"> </w:t>
      </w:r>
      <w:r w:rsidRPr="009810FA">
        <w:rPr>
          <w:rFonts w:ascii="Sylfaen" w:hAnsi="Sylfaen"/>
          <w:lang w:val="ka-GE"/>
        </w:rPr>
        <w:t>მიმართ</w:t>
      </w:r>
      <w:r w:rsidRPr="009279B4">
        <w:rPr>
          <w:rFonts w:ascii="Sylfaen" w:hAnsi="Sylfaen"/>
          <w:lang w:val="ka-GE"/>
        </w:rPr>
        <w:t xml:space="preserve"> </w:t>
      </w:r>
      <w:r w:rsidRPr="009810FA">
        <w:rPr>
          <w:rFonts w:ascii="Sylfaen" w:hAnsi="Sylfaen"/>
          <w:lang w:val="ka-GE"/>
        </w:rPr>
        <w:t>სახელმწიფო</w:t>
      </w:r>
      <w:r w:rsidRPr="009279B4">
        <w:rPr>
          <w:rFonts w:ascii="Sylfaen" w:hAnsi="Sylfaen"/>
          <w:lang w:val="ka-GE"/>
        </w:rPr>
        <w:t xml:space="preserve"> </w:t>
      </w:r>
      <w:r w:rsidRPr="009810FA">
        <w:rPr>
          <w:rFonts w:ascii="Sylfaen" w:hAnsi="Sylfaen"/>
          <w:lang w:val="ka-GE"/>
        </w:rPr>
        <w:t>სტრატეგია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მისი</w:t>
      </w:r>
      <w:r w:rsidRPr="009279B4">
        <w:rPr>
          <w:rFonts w:ascii="Sylfaen" w:hAnsi="Sylfaen"/>
          <w:lang w:val="ka-GE"/>
        </w:rPr>
        <w:t xml:space="preserve">  </w:t>
      </w:r>
      <w:r w:rsidRPr="009810FA">
        <w:rPr>
          <w:rFonts w:ascii="Sylfaen" w:hAnsi="Sylfaen"/>
          <w:lang w:val="ka-GE"/>
        </w:rPr>
        <w:t>განხორციელების</w:t>
      </w:r>
      <w:r w:rsidRPr="009279B4">
        <w:rPr>
          <w:rFonts w:ascii="Sylfaen" w:hAnsi="Sylfaen"/>
          <w:lang w:val="ka-GE"/>
        </w:rPr>
        <w:t xml:space="preserve">  </w:t>
      </w:r>
      <w:r w:rsidRPr="009810FA">
        <w:rPr>
          <w:rFonts w:ascii="Sylfaen" w:hAnsi="Sylfaen"/>
          <w:lang w:val="ka-GE"/>
        </w:rPr>
        <w:t>სამოქმედო</w:t>
      </w:r>
      <w:r w:rsidRPr="009279B4">
        <w:rPr>
          <w:rFonts w:ascii="Sylfaen" w:hAnsi="Sylfaen"/>
          <w:lang w:val="ka-GE"/>
        </w:rPr>
        <w:t xml:space="preserve"> </w:t>
      </w:r>
      <w:r w:rsidRPr="009810FA">
        <w:rPr>
          <w:rFonts w:ascii="Sylfaen" w:hAnsi="Sylfaen"/>
          <w:lang w:val="ka-GE"/>
        </w:rPr>
        <w:t>გეგმა</w:t>
      </w:r>
      <w:r w:rsidRPr="009279B4">
        <w:rPr>
          <w:rFonts w:ascii="Sylfaen" w:hAnsi="Sylfaen"/>
          <w:lang w:val="ka-GE"/>
        </w:rPr>
        <w:t xml:space="preserve">, </w:t>
      </w:r>
      <w:r w:rsidRPr="009810FA">
        <w:rPr>
          <w:rFonts w:ascii="Sylfaen" w:hAnsi="Sylfaen"/>
          <w:lang w:val="ka-GE"/>
        </w:rPr>
        <w:t>რაც</w:t>
      </w:r>
      <w:r w:rsidRPr="009279B4">
        <w:rPr>
          <w:rFonts w:ascii="Sylfaen" w:hAnsi="Sylfaen"/>
          <w:lang w:val="ka-GE"/>
        </w:rPr>
        <w:t xml:space="preserve"> </w:t>
      </w:r>
      <w:r w:rsidRPr="009810FA">
        <w:rPr>
          <w:rFonts w:ascii="Sylfaen" w:hAnsi="Sylfaen"/>
          <w:lang w:val="ka-GE"/>
        </w:rPr>
        <w:t>ითვალისწინებდა</w:t>
      </w:r>
      <w:r w:rsidRPr="009279B4">
        <w:rPr>
          <w:rFonts w:ascii="Sylfaen" w:hAnsi="Sylfaen"/>
          <w:lang w:val="ka-GE"/>
        </w:rPr>
        <w:t xml:space="preserve"> </w:t>
      </w:r>
      <w:r w:rsidRPr="009810FA">
        <w:rPr>
          <w:rFonts w:ascii="Sylfaen" w:hAnsi="Sylfaen"/>
          <w:lang w:val="ka-GE"/>
        </w:rPr>
        <w:t>დევნილთა</w:t>
      </w:r>
      <w:r w:rsidRPr="009279B4">
        <w:rPr>
          <w:rFonts w:ascii="Sylfaen" w:hAnsi="Sylfaen"/>
          <w:lang w:val="ka-GE"/>
        </w:rPr>
        <w:t xml:space="preserve"> </w:t>
      </w:r>
      <w:r w:rsidRPr="009810FA">
        <w:rPr>
          <w:rFonts w:ascii="Sylfaen" w:hAnsi="Sylfaen"/>
          <w:lang w:val="ka-GE"/>
        </w:rPr>
        <w:t>გრძელვადიანი</w:t>
      </w:r>
      <w:r w:rsidRPr="009279B4">
        <w:rPr>
          <w:rFonts w:ascii="Sylfaen" w:hAnsi="Sylfaen"/>
          <w:lang w:val="ka-GE"/>
        </w:rPr>
        <w:t xml:space="preserve"> </w:t>
      </w:r>
      <w:r w:rsidRPr="009810FA">
        <w:rPr>
          <w:rFonts w:ascii="Sylfaen" w:hAnsi="Sylfaen"/>
          <w:lang w:val="ka-GE"/>
        </w:rPr>
        <w:t>განსახლებით</w:t>
      </w:r>
      <w:r w:rsidRPr="009279B4">
        <w:rPr>
          <w:rFonts w:ascii="Sylfaen" w:hAnsi="Sylfaen"/>
          <w:lang w:val="ka-GE"/>
        </w:rPr>
        <w:t xml:space="preserve"> </w:t>
      </w:r>
      <w:r w:rsidRPr="009810FA">
        <w:rPr>
          <w:rFonts w:ascii="Sylfaen" w:hAnsi="Sylfaen"/>
          <w:lang w:val="ka-GE"/>
        </w:rPr>
        <w:t>უზრუნველყოფის</w:t>
      </w:r>
      <w:r w:rsidRPr="009279B4">
        <w:rPr>
          <w:rFonts w:ascii="Sylfaen" w:hAnsi="Sylfaen"/>
          <w:lang w:val="ka-GE"/>
        </w:rPr>
        <w:t xml:space="preserve"> </w:t>
      </w:r>
      <w:r w:rsidRPr="009810FA">
        <w:rPr>
          <w:rFonts w:ascii="Sylfaen" w:hAnsi="Sylfaen"/>
          <w:lang w:val="ka-GE"/>
        </w:rPr>
        <w:t>ახალ</w:t>
      </w:r>
      <w:r w:rsidRPr="009279B4">
        <w:rPr>
          <w:rFonts w:ascii="Sylfaen" w:hAnsi="Sylfaen"/>
          <w:lang w:val="ka-GE"/>
        </w:rPr>
        <w:t xml:space="preserve"> </w:t>
      </w:r>
      <w:r w:rsidRPr="009810FA">
        <w:rPr>
          <w:rFonts w:ascii="Sylfaen" w:hAnsi="Sylfaen"/>
          <w:lang w:val="ka-GE"/>
        </w:rPr>
        <w:t>პროგრამებს</w:t>
      </w:r>
      <w:r w:rsidRPr="009279B4">
        <w:rPr>
          <w:rFonts w:ascii="Sylfaen" w:hAnsi="Sylfaen"/>
          <w:lang w:val="ka-GE"/>
        </w:rPr>
        <w:t xml:space="preserve">. </w:t>
      </w:r>
      <w:r w:rsidRPr="009810FA">
        <w:rPr>
          <w:rFonts w:ascii="Sylfaen" w:hAnsi="Sylfaen"/>
          <w:lang w:val="ka-GE"/>
        </w:rPr>
        <w:t>აღნიშნული</w:t>
      </w:r>
      <w:r w:rsidRPr="009279B4">
        <w:rPr>
          <w:rFonts w:ascii="Sylfaen" w:hAnsi="Sylfaen"/>
          <w:lang w:val="ka-GE"/>
        </w:rPr>
        <w:t xml:space="preserve"> </w:t>
      </w:r>
      <w:r w:rsidRPr="009810FA">
        <w:rPr>
          <w:rFonts w:ascii="Sylfaen" w:hAnsi="Sylfaen"/>
          <w:lang w:val="ka-GE"/>
        </w:rPr>
        <w:t>პროგრამების</w:t>
      </w:r>
      <w:r w:rsidRPr="009279B4">
        <w:rPr>
          <w:rFonts w:ascii="Sylfaen" w:hAnsi="Sylfaen"/>
          <w:lang w:val="ka-GE"/>
        </w:rPr>
        <w:t xml:space="preserve"> </w:t>
      </w:r>
      <w:r w:rsidRPr="009810FA">
        <w:rPr>
          <w:rFonts w:ascii="Sylfaen" w:hAnsi="Sylfaen"/>
          <w:lang w:val="ka-GE"/>
        </w:rPr>
        <w:t>ფარგლებში</w:t>
      </w:r>
      <w:r w:rsidRPr="009279B4">
        <w:rPr>
          <w:rFonts w:ascii="Sylfaen" w:hAnsi="Sylfaen"/>
          <w:lang w:val="ka-GE"/>
        </w:rPr>
        <w:t xml:space="preserve"> </w:t>
      </w:r>
      <w:r w:rsidRPr="009810FA">
        <w:rPr>
          <w:rFonts w:ascii="Sylfaen" w:hAnsi="Sylfaen"/>
          <w:lang w:val="ka-GE"/>
        </w:rPr>
        <w:t>გრძელვადიანი</w:t>
      </w:r>
      <w:r w:rsidRPr="009279B4">
        <w:rPr>
          <w:rFonts w:ascii="Sylfaen" w:hAnsi="Sylfaen"/>
          <w:lang w:val="ka-GE"/>
        </w:rPr>
        <w:t xml:space="preserve"> </w:t>
      </w:r>
      <w:r w:rsidRPr="009810FA">
        <w:rPr>
          <w:rFonts w:ascii="Sylfaen" w:hAnsi="Sylfaen"/>
          <w:lang w:val="ka-GE"/>
        </w:rPr>
        <w:t>საცხოვრებლით</w:t>
      </w:r>
      <w:r w:rsidRPr="009279B4">
        <w:rPr>
          <w:rFonts w:ascii="Sylfaen" w:hAnsi="Sylfaen"/>
          <w:lang w:val="ka-GE"/>
        </w:rPr>
        <w:t xml:space="preserve"> </w:t>
      </w:r>
      <w:r w:rsidRPr="009810FA">
        <w:rPr>
          <w:rFonts w:ascii="Sylfaen" w:hAnsi="Sylfaen"/>
          <w:lang w:val="ka-GE"/>
        </w:rPr>
        <w:t>უზრუნველყოფილ</w:t>
      </w:r>
      <w:r w:rsidRPr="009279B4">
        <w:rPr>
          <w:rFonts w:ascii="Sylfaen" w:hAnsi="Sylfaen"/>
          <w:lang w:val="ka-GE"/>
        </w:rPr>
        <w:t xml:space="preserve"> </w:t>
      </w:r>
      <w:r w:rsidRPr="009810FA">
        <w:rPr>
          <w:rFonts w:ascii="Sylfaen" w:hAnsi="Sylfaen"/>
          <w:lang w:val="ka-GE"/>
        </w:rPr>
        <w:t>იქნა</w:t>
      </w:r>
      <w:r w:rsidRPr="009279B4">
        <w:rPr>
          <w:rFonts w:ascii="Sylfaen" w:hAnsi="Sylfaen"/>
          <w:lang w:val="ka-GE"/>
        </w:rPr>
        <w:t xml:space="preserve"> 9 973 </w:t>
      </w:r>
      <w:r w:rsidRPr="009810FA">
        <w:rPr>
          <w:rFonts w:ascii="Sylfaen" w:hAnsi="Sylfaen"/>
          <w:lang w:val="ka-GE"/>
        </w:rPr>
        <w:t>დევნილი</w:t>
      </w:r>
      <w:r w:rsidRPr="009279B4">
        <w:rPr>
          <w:rFonts w:ascii="Sylfaen" w:hAnsi="Sylfaen"/>
          <w:lang w:val="ka-GE"/>
        </w:rPr>
        <w:t xml:space="preserve"> </w:t>
      </w:r>
      <w:r w:rsidRPr="009810FA">
        <w:rPr>
          <w:rFonts w:ascii="Sylfaen" w:hAnsi="Sylfaen"/>
          <w:lang w:val="ka-GE"/>
        </w:rPr>
        <w:t>ოჯახი</w:t>
      </w:r>
      <w:r w:rsidRPr="009279B4">
        <w:rPr>
          <w:rFonts w:ascii="Sylfaen" w:hAnsi="Sylfaen"/>
          <w:lang w:val="ka-GE"/>
        </w:rPr>
        <w:t xml:space="preserve">. </w:t>
      </w:r>
      <w:r w:rsidRPr="009810FA">
        <w:rPr>
          <w:rFonts w:ascii="Sylfaen" w:hAnsi="Sylfaen"/>
          <w:lang w:val="ka-GE"/>
        </w:rPr>
        <w:t>ასევე</w:t>
      </w:r>
      <w:r w:rsidRPr="009279B4">
        <w:rPr>
          <w:rFonts w:ascii="Sylfaen" w:hAnsi="Sylfaen"/>
          <w:lang w:val="ka-GE"/>
        </w:rPr>
        <w:t xml:space="preserve">, </w:t>
      </w:r>
      <w:r w:rsidRPr="009810FA">
        <w:rPr>
          <w:rFonts w:ascii="Sylfaen" w:hAnsi="Sylfaen"/>
          <w:lang w:val="ka-GE"/>
        </w:rPr>
        <w:t>მართლზომიერ</w:t>
      </w:r>
      <w:r w:rsidRPr="009279B4">
        <w:rPr>
          <w:rFonts w:ascii="Sylfaen" w:hAnsi="Sylfaen"/>
          <w:lang w:val="ka-GE"/>
        </w:rPr>
        <w:t xml:space="preserve"> </w:t>
      </w:r>
      <w:r w:rsidRPr="009810FA">
        <w:rPr>
          <w:rFonts w:ascii="Sylfaen" w:hAnsi="Sylfaen"/>
          <w:lang w:val="ka-GE"/>
        </w:rPr>
        <w:t>მფლობელობაში</w:t>
      </w:r>
      <w:r w:rsidRPr="009279B4">
        <w:rPr>
          <w:rFonts w:ascii="Sylfaen" w:hAnsi="Sylfaen"/>
          <w:lang w:val="ka-GE"/>
        </w:rPr>
        <w:t xml:space="preserve"> </w:t>
      </w:r>
      <w:r w:rsidRPr="009810FA">
        <w:rPr>
          <w:rFonts w:ascii="Sylfaen" w:hAnsi="Sylfaen"/>
          <w:lang w:val="ka-GE"/>
        </w:rPr>
        <w:t>არსებული</w:t>
      </w:r>
      <w:r w:rsidRPr="009279B4">
        <w:rPr>
          <w:rFonts w:ascii="Sylfaen" w:hAnsi="Sylfaen"/>
          <w:lang w:val="ka-GE"/>
        </w:rPr>
        <w:t xml:space="preserve"> </w:t>
      </w:r>
      <w:r w:rsidRPr="009810FA">
        <w:rPr>
          <w:rFonts w:ascii="Sylfaen" w:hAnsi="Sylfaen"/>
          <w:lang w:val="ka-GE"/>
        </w:rPr>
        <w:t>ფართები</w:t>
      </w:r>
      <w:r w:rsidRPr="009279B4">
        <w:rPr>
          <w:rFonts w:ascii="Sylfaen" w:hAnsi="Sylfaen"/>
          <w:lang w:val="ka-GE"/>
        </w:rPr>
        <w:t xml:space="preserve"> </w:t>
      </w:r>
      <w:r w:rsidRPr="009810FA">
        <w:rPr>
          <w:rFonts w:ascii="Sylfaen" w:hAnsi="Sylfaen"/>
          <w:lang w:val="ka-GE"/>
        </w:rPr>
        <w:t>საკუთრებაში</w:t>
      </w:r>
      <w:r w:rsidRPr="009279B4">
        <w:rPr>
          <w:rFonts w:ascii="Sylfaen" w:hAnsi="Sylfaen"/>
          <w:lang w:val="ka-GE"/>
        </w:rPr>
        <w:t xml:space="preserve"> </w:t>
      </w:r>
      <w:r w:rsidRPr="009810FA">
        <w:rPr>
          <w:rFonts w:ascii="Sylfaen" w:hAnsi="Sylfaen"/>
          <w:lang w:val="ka-GE"/>
        </w:rPr>
        <w:t>გადეცა</w:t>
      </w:r>
      <w:r w:rsidRPr="009279B4">
        <w:rPr>
          <w:rFonts w:ascii="Sylfaen" w:hAnsi="Sylfaen"/>
          <w:lang w:val="ka-GE"/>
        </w:rPr>
        <w:t xml:space="preserve"> 15 608 </w:t>
      </w:r>
      <w:r w:rsidRPr="009810FA">
        <w:rPr>
          <w:rFonts w:ascii="Sylfaen" w:hAnsi="Sylfaen"/>
          <w:lang w:val="ka-GE"/>
        </w:rPr>
        <w:t>დევნილ</w:t>
      </w:r>
      <w:r w:rsidRPr="009279B4">
        <w:rPr>
          <w:rFonts w:ascii="Sylfaen" w:hAnsi="Sylfaen"/>
          <w:lang w:val="ka-GE"/>
        </w:rPr>
        <w:t xml:space="preserve"> </w:t>
      </w:r>
      <w:r w:rsidRPr="009810FA">
        <w:rPr>
          <w:rFonts w:ascii="Sylfaen" w:hAnsi="Sylfaen"/>
          <w:lang w:val="ka-GE"/>
        </w:rPr>
        <w:t>ოჯახს</w:t>
      </w:r>
      <w:r w:rsidRPr="009279B4">
        <w:rPr>
          <w:rFonts w:ascii="Sylfaen" w:hAnsi="Sylfaen"/>
          <w:lang w:val="ka-GE"/>
        </w:rPr>
        <w:t xml:space="preserve">. </w:t>
      </w:r>
      <w:r w:rsidRPr="009810FA">
        <w:rPr>
          <w:rFonts w:ascii="Sylfaen" w:hAnsi="Sylfaen"/>
          <w:lang w:val="ka-GE"/>
        </w:rPr>
        <w:t>დევნილი</w:t>
      </w:r>
      <w:r w:rsidRPr="009279B4">
        <w:rPr>
          <w:rFonts w:ascii="Sylfaen" w:hAnsi="Sylfaen"/>
          <w:lang w:val="ka-GE"/>
        </w:rPr>
        <w:t xml:space="preserve"> </w:t>
      </w:r>
      <w:r w:rsidRPr="009810FA">
        <w:rPr>
          <w:rFonts w:ascii="Sylfaen" w:hAnsi="Sylfaen"/>
          <w:lang w:val="ka-GE"/>
        </w:rPr>
        <w:t>ოჯახების</w:t>
      </w:r>
      <w:r w:rsidRPr="009279B4">
        <w:rPr>
          <w:rFonts w:ascii="Sylfaen" w:hAnsi="Sylfaen"/>
          <w:lang w:val="ka-GE"/>
        </w:rPr>
        <w:t xml:space="preserve"> </w:t>
      </w:r>
      <w:r w:rsidRPr="009810FA">
        <w:rPr>
          <w:rFonts w:ascii="Sylfaen" w:hAnsi="Sylfaen"/>
          <w:lang w:val="ka-GE"/>
        </w:rPr>
        <w:t>განსახლება</w:t>
      </w:r>
      <w:r w:rsidRPr="009279B4">
        <w:rPr>
          <w:rFonts w:ascii="Sylfaen" w:hAnsi="Sylfaen"/>
          <w:lang w:val="ka-GE"/>
        </w:rPr>
        <w:t xml:space="preserve"> </w:t>
      </w:r>
      <w:r w:rsidRPr="009810FA">
        <w:rPr>
          <w:rFonts w:ascii="Sylfaen" w:hAnsi="Sylfaen"/>
          <w:lang w:val="ka-GE"/>
        </w:rPr>
        <w:t>განხორციელდა</w:t>
      </w:r>
      <w:r w:rsidRPr="009279B4">
        <w:rPr>
          <w:rFonts w:ascii="Sylfaen" w:hAnsi="Sylfaen"/>
          <w:lang w:val="ka-GE"/>
        </w:rPr>
        <w:t xml:space="preserve"> </w:t>
      </w:r>
      <w:r w:rsidRPr="009810FA">
        <w:rPr>
          <w:rFonts w:ascii="Sylfaen" w:hAnsi="Sylfaen"/>
          <w:lang w:val="ka-GE"/>
        </w:rPr>
        <w:t>მათი</w:t>
      </w:r>
      <w:r w:rsidRPr="009279B4">
        <w:rPr>
          <w:rFonts w:ascii="Sylfaen" w:hAnsi="Sylfaen"/>
          <w:lang w:val="ka-GE"/>
        </w:rPr>
        <w:t xml:space="preserve"> </w:t>
      </w:r>
      <w:r w:rsidRPr="009810FA">
        <w:rPr>
          <w:rFonts w:ascii="Sylfaen" w:hAnsi="Sylfaen"/>
          <w:lang w:val="ka-GE"/>
        </w:rPr>
        <w:t>არჩევანის</w:t>
      </w:r>
      <w:r w:rsidRPr="009279B4">
        <w:rPr>
          <w:rFonts w:ascii="Sylfaen" w:hAnsi="Sylfaen"/>
          <w:lang w:val="ka-GE"/>
        </w:rPr>
        <w:t xml:space="preserve"> </w:t>
      </w:r>
      <w:r w:rsidRPr="009810FA">
        <w:rPr>
          <w:rFonts w:ascii="Sylfaen" w:hAnsi="Sylfaen"/>
          <w:lang w:val="ka-GE"/>
        </w:rPr>
        <w:t>საფუძველზე</w:t>
      </w:r>
      <w:r w:rsidRPr="009279B4">
        <w:rPr>
          <w:rFonts w:ascii="Sylfaen" w:hAnsi="Sylfaen"/>
          <w:lang w:val="ka-GE"/>
        </w:rPr>
        <w:t xml:space="preserve"> </w:t>
      </w:r>
      <w:r w:rsidRPr="009810FA">
        <w:rPr>
          <w:rFonts w:ascii="Sylfaen" w:hAnsi="Sylfaen"/>
          <w:lang w:val="ka-GE"/>
        </w:rPr>
        <w:t>იმ</w:t>
      </w:r>
      <w:r w:rsidRPr="009279B4">
        <w:rPr>
          <w:rFonts w:ascii="Sylfaen" w:hAnsi="Sylfaen"/>
          <w:lang w:val="ka-GE"/>
        </w:rPr>
        <w:t xml:space="preserve"> </w:t>
      </w:r>
      <w:r w:rsidRPr="009810FA">
        <w:rPr>
          <w:rFonts w:ascii="Sylfaen" w:hAnsi="Sylfaen"/>
          <w:lang w:val="ka-GE"/>
        </w:rPr>
        <w:t>ადმინისტრაციულ</w:t>
      </w:r>
      <w:r w:rsidRPr="009279B4">
        <w:rPr>
          <w:rFonts w:ascii="Sylfaen" w:hAnsi="Sylfaen"/>
          <w:lang w:val="ka-GE"/>
        </w:rPr>
        <w:t xml:space="preserve"> </w:t>
      </w:r>
      <w:r w:rsidRPr="009810FA">
        <w:rPr>
          <w:rFonts w:ascii="Sylfaen" w:hAnsi="Sylfaen"/>
          <w:lang w:val="ka-GE"/>
        </w:rPr>
        <w:t>ერთეულებში</w:t>
      </w:r>
      <w:r w:rsidRPr="009279B4">
        <w:rPr>
          <w:rFonts w:ascii="Sylfaen" w:hAnsi="Sylfaen"/>
          <w:lang w:val="ka-GE"/>
        </w:rPr>
        <w:t xml:space="preserve">, </w:t>
      </w:r>
      <w:r w:rsidRPr="009810FA">
        <w:rPr>
          <w:rFonts w:ascii="Sylfaen" w:hAnsi="Sylfaen"/>
          <w:lang w:val="ka-GE"/>
        </w:rPr>
        <w:t>რომლებშიც</w:t>
      </w:r>
      <w:r w:rsidRPr="009279B4">
        <w:rPr>
          <w:rFonts w:ascii="Sylfaen" w:hAnsi="Sylfaen"/>
          <w:lang w:val="ka-GE"/>
        </w:rPr>
        <w:t xml:space="preserve"> </w:t>
      </w:r>
      <w:r w:rsidRPr="009810FA">
        <w:rPr>
          <w:rFonts w:ascii="Sylfaen" w:hAnsi="Sylfaen"/>
          <w:lang w:val="ka-GE"/>
        </w:rPr>
        <w:t>ისინი</w:t>
      </w:r>
      <w:r w:rsidRPr="009279B4">
        <w:rPr>
          <w:rFonts w:ascii="Sylfaen" w:hAnsi="Sylfaen"/>
          <w:lang w:val="ka-GE"/>
        </w:rPr>
        <w:t xml:space="preserve"> </w:t>
      </w:r>
      <w:r w:rsidRPr="009810FA">
        <w:rPr>
          <w:rFonts w:ascii="Sylfaen" w:hAnsi="Sylfaen"/>
          <w:lang w:val="ka-GE"/>
        </w:rPr>
        <w:t>უკვე</w:t>
      </w:r>
      <w:r w:rsidRPr="009279B4">
        <w:rPr>
          <w:rFonts w:ascii="Sylfaen" w:hAnsi="Sylfaen"/>
          <w:lang w:val="ka-GE"/>
        </w:rPr>
        <w:t xml:space="preserve"> </w:t>
      </w:r>
      <w:r w:rsidRPr="009810FA">
        <w:rPr>
          <w:rFonts w:ascii="Sylfaen" w:hAnsi="Sylfaen"/>
          <w:lang w:val="ka-GE"/>
        </w:rPr>
        <w:t>ცხოვრობდნენ</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იყვნენ</w:t>
      </w:r>
      <w:r w:rsidRPr="009279B4">
        <w:rPr>
          <w:rFonts w:ascii="Sylfaen" w:hAnsi="Sylfaen"/>
          <w:lang w:val="ka-GE"/>
        </w:rPr>
        <w:t xml:space="preserve"> </w:t>
      </w:r>
      <w:r w:rsidRPr="009810FA">
        <w:rPr>
          <w:rFonts w:ascii="Sylfaen" w:hAnsi="Sylfaen"/>
          <w:lang w:val="ka-GE"/>
        </w:rPr>
        <w:t>ადგილობრივ</w:t>
      </w:r>
      <w:r w:rsidRPr="009279B4">
        <w:rPr>
          <w:rFonts w:ascii="Sylfaen" w:hAnsi="Sylfaen"/>
          <w:lang w:val="ka-GE"/>
        </w:rPr>
        <w:t xml:space="preserve"> </w:t>
      </w:r>
      <w:r w:rsidRPr="009810FA">
        <w:rPr>
          <w:rFonts w:ascii="Sylfaen" w:hAnsi="Sylfaen"/>
          <w:lang w:val="ka-GE"/>
        </w:rPr>
        <w:t>გარემოსთან</w:t>
      </w:r>
      <w:r w:rsidRPr="009279B4">
        <w:rPr>
          <w:rFonts w:ascii="Sylfaen" w:hAnsi="Sylfaen"/>
          <w:lang w:val="ka-GE"/>
        </w:rPr>
        <w:t xml:space="preserve"> </w:t>
      </w:r>
      <w:r w:rsidRPr="009810FA">
        <w:rPr>
          <w:rFonts w:ascii="Sylfaen" w:hAnsi="Sylfaen"/>
          <w:lang w:val="ka-GE"/>
        </w:rPr>
        <w:t>ადაპტირებულნი</w:t>
      </w:r>
      <w:r w:rsidRPr="009279B4">
        <w:rPr>
          <w:rFonts w:ascii="Sylfaen" w:hAnsi="Sylfaen"/>
          <w:lang w:val="ka-GE"/>
        </w:rPr>
        <w:t xml:space="preserve">. </w:t>
      </w:r>
    </w:p>
    <w:p w:rsidR="0008472D" w:rsidRPr="009810FA"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2015 </w:t>
      </w:r>
      <w:r w:rsidRPr="009810FA">
        <w:rPr>
          <w:rFonts w:ascii="Sylfaen" w:hAnsi="Sylfaen"/>
          <w:lang w:val="ka-GE"/>
        </w:rPr>
        <w:t>წლიდან</w:t>
      </w:r>
      <w:r w:rsidRPr="009279B4">
        <w:rPr>
          <w:rFonts w:ascii="Sylfaen" w:hAnsi="Sylfaen"/>
          <w:lang w:val="ka-GE"/>
        </w:rPr>
        <w:t xml:space="preserve"> </w:t>
      </w:r>
      <w:r w:rsidRPr="009810FA">
        <w:rPr>
          <w:rFonts w:ascii="Sylfaen" w:hAnsi="Sylfaen"/>
          <w:lang w:val="ka-GE"/>
        </w:rPr>
        <w:t>სახელმწიფომ</w:t>
      </w:r>
      <w:r w:rsidRPr="009279B4">
        <w:rPr>
          <w:rFonts w:ascii="Sylfaen" w:hAnsi="Sylfaen"/>
          <w:lang w:val="ka-GE"/>
        </w:rPr>
        <w:t xml:space="preserve"> </w:t>
      </w:r>
      <w:r w:rsidRPr="009810FA">
        <w:rPr>
          <w:rFonts w:ascii="Sylfaen" w:hAnsi="Sylfaen"/>
          <w:lang w:val="ka-GE"/>
        </w:rPr>
        <w:t>დაიწყო</w:t>
      </w:r>
      <w:r w:rsidRPr="009279B4">
        <w:rPr>
          <w:rFonts w:ascii="Sylfaen" w:hAnsi="Sylfaen"/>
          <w:lang w:val="ka-GE"/>
        </w:rPr>
        <w:t xml:space="preserve"> </w:t>
      </w:r>
      <w:r w:rsidRPr="009810FA">
        <w:rPr>
          <w:rFonts w:ascii="Sylfaen" w:hAnsi="Sylfaen"/>
          <w:lang w:val="ka-GE"/>
        </w:rPr>
        <w:t>დევნილი</w:t>
      </w:r>
      <w:r w:rsidRPr="009279B4">
        <w:rPr>
          <w:rFonts w:ascii="Sylfaen" w:hAnsi="Sylfaen"/>
          <w:lang w:val="ka-GE"/>
        </w:rPr>
        <w:t xml:space="preserve"> </w:t>
      </w:r>
      <w:r w:rsidRPr="009810FA">
        <w:rPr>
          <w:rFonts w:ascii="Sylfaen" w:hAnsi="Sylfaen"/>
          <w:lang w:val="ka-GE"/>
        </w:rPr>
        <w:t>ოჯახების</w:t>
      </w:r>
      <w:r w:rsidRPr="009279B4">
        <w:rPr>
          <w:rFonts w:ascii="Sylfaen" w:hAnsi="Sylfaen"/>
          <w:lang w:val="ka-GE"/>
        </w:rPr>
        <w:t xml:space="preserve"> </w:t>
      </w:r>
      <w:r w:rsidRPr="009810FA">
        <w:rPr>
          <w:rFonts w:ascii="Sylfaen" w:hAnsi="Sylfaen"/>
          <w:lang w:val="ka-GE"/>
        </w:rPr>
        <w:t>დროებითი</w:t>
      </w:r>
      <w:r w:rsidRPr="009279B4">
        <w:rPr>
          <w:rFonts w:ascii="Sylfaen" w:hAnsi="Sylfaen"/>
          <w:lang w:val="ka-GE"/>
        </w:rPr>
        <w:t xml:space="preserve"> </w:t>
      </w:r>
      <w:r w:rsidRPr="009810FA">
        <w:rPr>
          <w:rFonts w:ascii="Sylfaen" w:hAnsi="Sylfaen"/>
          <w:lang w:val="ka-GE"/>
        </w:rPr>
        <w:t>საცხოვრებლით</w:t>
      </w:r>
      <w:r w:rsidRPr="009279B4">
        <w:rPr>
          <w:rFonts w:ascii="Sylfaen" w:hAnsi="Sylfaen"/>
          <w:lang w:val="ka-GE"/>
        </w:rPr>
        <w:t xml:space="preserve"> </w:t>
      </w:r>
      <w:r w:rsidRPr="009810FA">
        <w:rPr>
          <w:rFonts w:ascii="Sylfaen" w:hAnsi="Sylfaen"/>
          <w:lang w:val="ka-GE"/>
        </w:rPr>
        <w:t>უზრუნველყოფის</w:t>
      </w:r>
      <w:r w:rsidRPr="009279B4">
        <w:rPr>
          <w:rFonts w:ascii="Sylfaen" w:hAnsi="Sylfaen"/>
          <w:lang w:val="ka-GE"/>
        </w:rPr>
        <w:t xml:space="preserve"> </w:t>
      </w:r>
      <w:r w:rsidRPr="009810FA">
        <w:rPr>
          <w:rFonts w:ascii="Sylfaen" w:hAnsi="Sylfaen"/>
          <w:lang w:val="ka-GE"/>
        </w:rPr>
        <w:t>პროგრამა</w:t>
      </w:r>
      <w:r w:rsidRPr="009279B4">
        <w:rPr>
          <w:rFonts w:ascii="Sylfaen" w:hAnsi="Sylfaen"/>
          <w:lang w:val="ka-GE"/>
        </w:rPr>
        <w:t xml:space="preserve">, </w:t>
      </w:r>
      <w:r w:rsidRPr="009810FA">
        <w:rPr>
          <w:rFonts w:ascii="Sylfaen" w:hAnsi="Sylfaen"/>
          <w:lang w:val="ka-GE"/>
        </w:rPr>
        <w:t>რომელიც</w:t>
      </w:r>
      <w:r w:rsidRPr="009279B4">
        <w:rPr>
          <w:rFonts w:ascii="Sylfaen" w:hAnsi="Sylfaen"/>
          <w:lang w:val="ka-GE"/>
        </w:rPr>
        <w:t xml:space="preserve"> </w:t>
      </w:r>
      <w:r w:rsidRPr="009810FA">
        <w:rPr>
          <w:rFonts w:ascii="Sylfaen" w:hAnsi="Sylfaen"/>
          <w:lang w:val="ka-GE"/>
        </w:rPr>
        <w:t>ითვალისწინებდა</w:t>
      </w:r>
      <w:r w:rsidRPr="009279B4">
        <w:rPr>
          <w:rFonts w:ascii="Sylfaen" w:hAnsi="Sylfaen"/>
          <w:lang w:val="ka-GE"/>
        </w:rPr>
        <w:t xml:space="preserve"> </w:t>
      </w:r>
      <w:r w:rsidRPr="009810FA">
        <w:rPr>
          <w:rFonts w:ascii="Sylfaen" w:hAnsi="Sylfaen"/>
          <w:lang w:val="ka-GE"/>
        </w:rPr>
        <w:t>მათთვის</w:t>
      </w:r>
      <w:r w:rsidRPr="009279B4">
        <w:rPr>
          <w:rFonts w:ascii="Sylfaen" w:hAnsi="Sylfaen"/>
          <w:lang w:val="ka-GE"/>
        </w:rPr>
        <w:t xml:space="preserve"> </w:t>
      </w:r>
      <w:r w:rsidRPr="009810FA">
        <w:rPr>
          <w:rFonts w:ascii="Sylfaen" w:hAnsi="Sylfaen"/>
          <w:lang w:val="ka-GE"/>
        </w:rPr>
        <w:t>საცხოვრებლის</w:t>
      </w:r>
      <w:r w:rsidRPr="009279B4">
        <w:rPr>
          <w:rFonts w:ascii="Sylfaen" w:hAnsi="Sylfaen"/>
          <w:lang w:val="ka-GE"/>
        </w:rPr>
        <w:t xml:space="preserve"> </w:t>
      </w:r>
      <w:r w:rsidRPr="009810FA">
        <w:rPr>
          <w:rFonts w:ascii="Sylfaen" w:hAnsi="Sylfaen"/>
          <w:lang w:val="ka-GE"/>
        </w:rPr>
        <w:t>დაქირავების</w:t>
      </w:r>
      <w:r w:rsidRPr="009279B4">
        <w:rPr>
          <w:rFonts w:ascii="Sylfaen" w:hAnsi="Sylfaen"/>
          <w:lang w:val="ka-GE"/>
        </w:rPr>
        <w:t xml:space="preserve"> </w:t>
      </w:r>
      <w:r w:rsidRPr="009810FA">
        <w:rPr>
          <w:rFonts w:ascii="Sylfaen" w:hAnsi="Sylfaen"/>
          <w:lang w:val="ka-GE"/>
        </w:rPr>
        <w:t>მიზნით</w:t>
      </w:r>
      <w:r w:rsidRPr="009279B4">
        <w:rPr>
          <w:rFonts w:ascii="Sylfaen" w:hAnsi="Sylfaen"/>
          <w:lang w:val="ka-GE"/>
        </w:rPr>
        <w:t xml:space="preserve"> </w:t>
      </w:r>
      <w:r w:rsidRPr="009810FA">
        <w:rPr>
          <w:rFonts w:ascii="Sylfaen" w:hAnsi="Sylfaen"/>
          <w:lang w:val="ka-GE"/>
        </w:rPr>
        <w:t>ფულადი</w:t>
      </w:r>
      <w:r w:rsidRPr="009279B4">
        <w:rPr>
          <w:rFonts w:ascii="Sylfaen" w:hAnsi="Sylfaen"/>
          <w:lang w:val="ka-GE"/>
        </w:rPr>
        <w:t xml:space="preserve"> </w:t>
      </w:r>
      <w:r w:rsidRPr="009810FA">
        <w:rPr>
          <w:rFonts w:ascii="Sylfaen" w:hAnsi="Sylfaen"/>
          <w:lang w:val="ka-GE"/>
        </w:rPr>
        <w:t>დახმარების</w:t>
      </w:r>
      <w:r w:rsidRPr="009279B4">
        <w:rPr>
          <w:rFonts w:ascii="Sylfaen" w:hAnsi="Sylfaen"/>
          <w:lang w:val="ka-GE"/>
        </w:rPr>
        <w:t xml:space="preserve"> </w:t>
      </w:r>
      <w:r w:rsidRPr="009810FA">
        <w:rPr>
          <w:rFonts w:ascii="Sylfaen" w:hAnsi="Sylfaen"/>
          <w:lang w:val="ka-GE"/>
        </w:rPr>
        <w:t>გაცემას</w:t>
      </w:r>
      <w:r w:rsidRPr="009279B4">
        <w:rPr>
          <w:rFonts w:ascii="Sylfaen" w:hAnsi="Sylfaen"/>
          <w:lang w:val="ka-GE"/>
        </w:rPr>
        <w:t xml:space="preserve">. </w:t>
      </w:r>
      <w:r w:rsidRPr="009810FA">
        <w:rPr>
          <w:rFonts w:ascii="Sylfaen" w:hAnsi="Sylfaen"/>
          <w:lang w:val="ka-GE"/>
        </w:rPr>
        <w:t>ამ</w:t>
      </w:r>
      <w:r w:rsidRPr="009279B4">
        <w:rPr>
          <w:rFonts w:ascii="Sylfaen" w:hAnsi="Sylfaen"/>
          <w:lang w:val="ka-GE"/>
        </w:rPr>
        <w:t xml:space="preserve"> </w:t>
      </w:r>
      <w:r w:rsidRPr="009810FA">
        <w:rPr>
          <w:rFonts w:ascii="Sylfaen" w:hAnsi="Sylfaen"/>
          <w:lang w:val="ka-GE"/>
        </w:rPr>
        <w:t>პროგრამით</w:t>
      </w:r>
      <w:r w:rsidRPr="009279B4">
        <w:rPr>
          <w:rFonts w:ascii="Sylfaen" w:hAnsi="Sylfaen"/>
          <w:lang w:val="ka-GE"/>
        </w:rPr>
        <w:t xml:space="preserve"> </w:t>
      </w:r>
      <w:r w:rsidRPr="009810FA">
        <w:rPr>
          <w:rFonts w:ascii="Sylfaen" w:hAnsi="Sylfaen"/>
          <w:lang w:val="ka-GE"/>
        </w:rPr>
        <w:t>ისარგებლა</w:t>
      </w:r>
      <w:r w:rsidRPr="009279B4">
        <w:rPr>
          <w:rFonts w:ascii="Sylfaen" w:hAnsi="Sylfaen"/>
          <w:lang w:val="ka-GE"/>
        </w:rPr>
        <w:t xml:space="preserve"> 4500-</w:t>
      </w:r>
      <w:r w:rsidRPr="009810FA">
        <w:rPr>
          <w:rFonts w:ascii="Sylfaen" w:hAnsi="Sylfaen"/>
          <w:lang w:val="ka-GE"/>
        </w:rPr>
        <w:t>მდე</w:t>
      </w:r>
      <w:r w:rsidRPr="009279B4">
        <w:rPr>
          <w:rFonts w:ascii="Sylfaen" w:hAnsi="Sylfaen"/>
          <w:lang w:val="ka-GE"/>
        </w:rPr>
        <w:t xml:space="preserve"> </w:t>
      </w:r>
      <w:r w:rsidRPr="009810FA">
        <w:rPr>
          <w:rFonts w:ascii="Sylfaen" w:hAnsi="Sylfaen"/>
          <w:lang w:val="ka-GE"/>
        </w:rPr>
        <w:t>დევნილმა</w:t>
      </w:r>
      <w:r w:rsidRPr="009279B4">
        <w:rPr>
          <w:rFonts w:ascii="Sylfaen" w:hAnsi="Sylfaen"/>
          <w:lang w:val="ka-GE"/>
        </w:rPr>
        <w:t xml:space="preserve"> </w:t>
      </w:r>
      <w:r w:rsidRPr="009810FA">
        <w:rPr>
          <w:rFonts w:ascii="Sylfaen" w:hAnsi="Sylfaen"/>
          <w:lang w:val="ka-GE"/>
        </w:rPr>
        <w:t>ოჯახმა</w:t>
      </w:r>
      <w:r w:rsidRPr="009279B4">
        <w:rPr>
          <w:rFonts w:ascii="Sylfaen" w:hAnsi="Sylfaen"/>
          <w:lang w:val="ka-GE"/>
        </w:rPr>
        <w:t xml:space="preserve">. </w:t>
      </w:r>
    </w:p>
    <w:p w:rsidR="0008472D" w:rsidRPr="009810FA"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ასევე</w:t>
      </w:r>
      <w:r w:rsidRPr="009279B4">
        <w:rPr>
          <w:rFonts w:ascii="Sylfaen" w:hAnsi="Sylfaen"/>
          <w:lang w:val="ka-GE"/>
        </w:rPr>
        <w:t xml:space="preserve"> </w:t>
      </w:r>
      <w:r w:rsidRPr="009810FA">
        <w:rPr>
          <w:rFonts w:ascii="Sylfaen" w:hAnsi="Sylfaen"/>
          <w:lang w:val="ka-GE"/>
        </w:rPr>
        <w:t>მნიშვნელოვანი</w:t>
      </w:r>
      <w:r w:rsidRPr="009279B4">
        <w:rPr>
          <w:rFonts w:ascii="Sylfaen" w:hAnsi="Sylfaen"/>
          <w:lang w:val="ka-GE"/>
        </w:rPr>
        <w:t xml:space="preserve"> </w:t>
      </w:r>
      <w:r w:rsidRPr="009810FA">
        <w:rPr>
          <w:rFonts w:ascii="Sylfaen" w:hAnsi="Sylfaen"/>
          <w:lang w:val="ka-GE"/>
        </w:rPr>
        <w:t>ნაბიჯი</w:t>
      </w:r>
      <w:r w:rsidRPr="009279B4">
        <w:rPr>
          <w:rFonts w:ascii="Sylfaen" w:hAnsi="Sylfaen"/>
          <w:lang w:val="ka-GE"/>
        </w:rPr>
        <w:t xml:space="preserve"> </w:t>
      </w:r>
      <w:r w:rsidRPr="009810FA">
        <w:rPr>
          <w:rFonts w:ascii="Sylfaen" w:hAnsi="Sylfaen"/>
          <w:lang w:val="ka-GE"/>
        </w:rPr>
        <w:t>გადაიდგა</w:t>
      </w:r>
      <w:r w:rsidRPr="009279B4">
        <w:rPr>
          <w:rFonts w:ascii="Sylfaen" w:hAnsi="Sylfaen"/>
          <w:lang w:val="ka-GE"/>
        </w:rPr>
        <w:t xml:space="preserve"> </w:t>
      </w:r>
      <w:r w:rsidRPr="009810FA">
        <w:rPr>
          <w:rFonts w:ascii="Sylfaen" w:hAnsi="Sylfaen"/>
          <w:lang w:val="ka-GE"/>
        </w:rPr>
        <w:t>დევნილთა</w:t>
      </w:r>
      <w:r w:rsidRPr="009279B4">
        <w:rPr>
          <w:rFonts w:ascii="Sylfaen" w:hAnsi="Sylfaen"/>
          <w:lang w:val="ka-GE"/>
        </w:rPr>
        <w:t xml:space="preserve"> </w:t>
      </w:r>
      <w:r w:rsidRPr="009810FA">
        <w:rPr>
          <w:rFonts w:ascii="Sylfaen" w:hAnsi="Sylfaen"/>
          <w:lang w:val="ka-GE"/>
        </w:rPr>
        <w:t>ყოფილი</w:t>
      </w:r>
      <w:r w:rsidRPr="009279B4">
        <w:rPr>
          <w:rFonts w:ascii="Sylfaen" w:hAnsi="Sylfaen"/>
          <w:lang w:val="ka-GE"/>
        </w:rPr>
        <w:t xml:space="preserve"> </w:t>
      </w:r>
      <w:r w:rsidRPr="009810FA">
        <w:rPr>
          <w:rFonts w:ascii="Sylfaen" w:hAnsi="Sylfaen"/>
          <w:lang w:val="ka-GE"/>
        </w:rPr>
        <w:t>კომპაქტური</w:t>
      </w:r>
      <w:r w:rsidRPr="009279B4">
        <w:rPr>
          <w:rFonts w:ascii="Sylfaen" w:hAnsi="Sylfaen"/>
          <w:lang w:val="ka-GE"/>
        </w:rPr>
        <w:t xml:space="preserve"> </w:t>
      </w:r>
      <w:r w:rsidRPr="009810FA">
        <w:rPr>
          <w:rFonts w:ascii="Sylfaen" w:hAnsi="Sylfaen"/>
          <w:lang w:val="ka-GE"/>
        </w:rPr>
        <w:t>განსახლების</w:t>
      </w:r>
      <w:r w:rsidRPr="009279B4">
        <w:rPr>
          <w:rFonts w:ascii="Sylfaen" w:hAnsi="Sylfaen"/>
          <w:lang w:val="ka-GE"/>
        </w:rPr>
        <w:t xml:space="preserve"> </w:t>
      </w:r>
      <w:r w:rsidRPr="009810FA">
        <w:rPr>
          <w:rFonts w:ascii="Sylfaen" w:hAnsi="Sylfaen"/>
          <w:lang w:val="ka-GE"/>
        </w:rPr>
        <w:t>ობიექტების</w:t>
      </w:r>
      <w:r w:rsidRPr="009279B4">
        <w:rPr>
          <w:rFonts w:ascii="Sylfaen" w:hAnsi="Sylfaen"/>
          <w:lang w:val="ka-GE"/>
        </w:rPr>
        <w:t xml:space="preserve"> </w:t>
      </w:r>
      <w:r w:rsidRPr="009810FA">
        <w:rPr>
          <w:rFonts w:ascii="Sylfaen" w:hAnsi="Sylfaen"/>
          <w:lang w:val="ka-GE"/>
        </w:rPr>
        <w:t>რეაბილიტაციის</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ადაპტაციის</w:t>
      </w:r>
      <w:r w:rsidRPr="009279B4">
        <w:rPr>
          <w:rFonts w:ascii="Sylfaen" w:hAnsi="Sylfaen"/>
          <w:lang w:val="ka-GE"/>
        </w:rPr>
        <w:t xml:space="preserve"> </w:t>
      </w:r>
      <w:r w:rsidRPr="009810FA">
        <w:rPr>
          <w:rFonts w:ascii="Sylfaen" w:hAnsi="Sylfaen"/>
          <w:lang w:val="ka-GE"/>
        </w:rPr>
        <w:t>კუთხით</w:t>
      </w:r>
      <w:r w:rsidRPr="009279B4">
        <w:rPr>
          <w:rFonts w:ascii="Sylfaen" w:hAnsi="Sylfaen"/>
          <w:lang w:val="ka-GE"/>
        </w:rPr>
        <w:t xml:space="preserve">. </w:t>
      </w:r>
      <w:r w:rsidRPr="009810FA">
        <w:rPr>
          <w:rFonts w:ascii="Sylfaen" w:hAnsi="Sylfaen"/>
          <w:lang w:val="ka-GE"/>
        </w:rPr>
        <w:t>ცენტრალური</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ადგილობრივი</w:t>
      </w:r>
      <w:r w:rsidRPr="009279B4">
        <w:rPr>
          <w:rFonts w:ascii="Sylfaen" w:hAnsi="Sylfaen"/>
          <w:lang w:val="ka-GE"/>
        </w:rPr>
        <w:t xml:space="preserve"> </w:t>
      </w:r>
      <w:r w:rsidRPr="009810FA">
        <w:rPr>
          <w:rFonts w:ascii="Sylfaen" w:hAnsi="Sylfaen"/>
          <w:lang w:val="ka-GE"/>
        </w:rPr>
        <w:t>ხელისუფლებებთან</w:t>
      </w:r>
      <w:r w:rsidRPr="009279B4">
        <w:rPr>
          <w:rFonts w:ascii="Sylfaen" w:hAnsi="Sylfaen"/>
          <w:lang w:val="ka-GE"/>
        </w:rPr>
        <w:t xml:space="preserve"> </w:t>
      </w:r>
      <w:r w:rsidRPr="009810FA">
        <w:rPr>
          <w:rFonts w:ascii="Sylfaen" w:hAnsi="Sylfaen"/>
          <w:lang w:val="ka-GE"/>
        </w:rPr>
        <w:t>ერთობლივი</w:t>
      </w:r>
      <w:r w:rsidRPr="009279B4">
        <w:rPr>
          <w:rFonts w:ascii="Sylfaen" w:hAnsi="Sylfaen"/>
          <w:lang w:val="ka-GE"/>
        </w:rPr>
        <w:t xml:space="preserve"> </w:t>
      </w:r>
      <w:r w:rsidRPr="009810FA">
        <w:rPr>
          <w:rFonts w:ascii="Sylfaen" w:hAnsi="Sylfaen"/>
          <w:lang w:val="ka-GE"/>
        </w:rPr>
        <w:t>პროგრამების</w:t>
      </w:r>
      <w:r w:rsidRPr="009279B4">
        <w:rPr>
          <w:rFonts w:ascii="Sylfaen" w:hAnsi="Sylfaen"/>
          <w:lang w:val="ka-GE"/>
        </w:rPr>
        <w:t xml:space="preserve"> </w:t>
      </w:r>
      <w:r w:rsidRPr="009810FA">
        <w:rPr>
          <w:rFonts w:ascii="Sylfaen" w:hAnsi="Sylfaen"/>
          <w:lang w:val="ka-GE"/>
        </w:rPr>
        <w:t>ფარგლებში</w:t>
      </w:r>
      <w:r w:rsidRPr="009279B4">
        <w:rPr>
          <w:rFonts w:ascii="Sylfaen" w:hAnsi="Sylfaen"/>
          <w:lang w:val="ka-GE"/>
        </w:rPr>
        <w:t xml:space="preserve"> </w:t>
      </w:r>
      <w:r w:rsidRPr="009810FA">
        <w:rPr>
          <w:rFonts w:ascii="Sylfaen" w:hAnsi="Sylfaen"/>
          <w:lang w:val="ka-GE"/>
        </w:rPr>
        <w:t>სხვადასხვა</w:t>
      </w:r>
      <w:r w:rsidRPr="009279B4">
        <w:rPr>
          <w:rFonts w:ascii="Sylfaen" w:hAnsi="Sylfaen"/>
          <w:lang w:val="ka-GE"/>
        </w:rPr>
        <w:t xml:space="preserve"> </w:t>
      </w:r>
      <w:r w:rsidRPr="009810FA">
        <w:rPr>
          <w:rFonts w:ascii="Sylfaen" w:hAnsi="Sylfaen"/>
          <w:lang w:val="ka-GE"/>
        </w:rPr>
        <w:t>სარეაბილიტაციო</w:t>
      </w:r>
      <w:r w:rsidRPr="009279B4">
        <w:rPr>
          <w:rFonts w:ascii="Sylfaen" w:hAnsi="Sylfaen"/>
          <w:lang w:val="ka-GE"/>
        </w:rPr>
        <w:t xml:space="preserve"> </w:t>
      </w:r>
      <w:r w:rsidRPr="009810FA">
        <w:rPr>
          <w:rFonts w:ascii="Sylfaen" w:hAnsi="Sylfaen"/>
          <w:lang w:val="ka-GE"/>
        </w:rPr>
        <w:t>სამუშაოები</w:t>
      </w:r>
      <w:r w:rsidRPr="009279B4">
        <w:rPr>
          <w:rFonts w:ascii="Sylfaen" w:hAnsi="Sylfaen"/>
          <w:lang w:val="ka-GE"/>
        </w:rPr>
        <w:t xml:space="preserve"> </w:t>
      </w:r>
      <w:r w:rsidRPr="009810FA">
        <w:rPr>
          <w:rFonts w:ascii="Sylfaen" w:hAnsi="Sylfaen"/>
          <w:lang w:val="ka-GE"/>
        </w:rPr>
        <w:t>ჩაუტარდა</w:t>
      </w:r>
      <w:r w:rsidRPr="009279B4">
        <w:rPr>
          <w:rFonts w:ascii="Sylfaen" w:hAnsi="Sylfaen"/>
          <w:lang w:val="ka-GE"/>
        </w:rPr>
        <w:t xml:space="preserve"> 600-</w:t>
      </w:r>
      <w:r w:rsidRPr="009810FA">
        <w:rPr>
          <w:rFonts w:ascii="Sylfaen" w:hAnsi="Sylfaen"/>
          <w:lang w:val="ka-GE"/>
        </w:rPr>
        <w:t>ზე</w:t>
      </w:r>
      <w:r w:rsidRPr="009279B4">
        <w:rPr>
          <w:rFonts w:ascii="Sylfaen" w:hAnsi="Sylfaen"/>
          <w:lang w:val="ka-GE"/>
        </w:rPr>
        <w:t xml:space="preserve"> </w:t>
      </w:r>
      <w:r w:rsidRPr="009810FA">
        <w:rPr>
          <w:rFonts w:ascii="Sylfaen" w:hAnsi="Sylfaen"/>
          <w:lang w:val="ka-GE"/>
        </w:rPr>
        <w:t>მეტ</w:t>
      </w:r>
      <w:r w:rsidRPr="009279B4">
        <w:rPr>
          <w:rFonts w:ascii="Sylfaen" w:hAnsi="Sylfaen"/>
          <w:lang w:val="ka-GE"/>
        </w:rPr>
        <w:t xml:space="preserve"> </w:t>
      </w:r>
      <w:r w:rsidRPr="009810FA">
        <w:rPr>
          <w:rFonts w:ascii="Sylfaen" w:hAnsi="Sylfaen"/>
          <w:lang w:val="ka-GE"/>
        </w:rPr>
        <w:t>დევნილთა</w:t>
      </w:r>
      <w:r w:rsidRPr="009279B4">
        <w:rPr>
          <w:rFonts w:ascii="Sylfaen" w:hAnsi="Sylfaen"/>
          <w:lang w:val="ka-GE"/>
        </w:rPr>
        <w:t xml:space="preserve"> </w:t>
      </w:r>
      <w:r w:rsidRPr="009810FA">
        <w:rPr>
          <w:rFonts w:ascii="Sylfaen" w:hAnsi="Sylfaen"/>
          <w:lang w:val="ka-GE"/>
        </w:rPr>
        <w:t>განსახლების</w:t>
      </w:r>
      <w:r w:rsidRPr="009279B4">
        <w:rPr>
          <w:rFonts w:ascii="Sylfaen" w:hAnsi="Sylfaen"/>
          <w:lang w:val="ka-GE"/>
        </w:rPr>
        <w:t xml:space="preserve"> </w:t>
      </w:r>
      <w:r w:rsidRPr="009810FA">
        <w:rPr>
          <w:rFonts w:ascii="Sylfaen" w:hAnsi="Sylfaen"/>
          <w:lang w:val="ka-GE"/>
        </w:rPr>
        <w:t>ობიექტს</w:t>
      </w:r>
      <w:r w:rsidRPr="009279B4">
        <w:rPr>
          <w:rFonts w:ascii="Sylfaen" w:hAnsi="Sylfaen"/>
          <w:lang w:val="ka-GE"/>
        </w:rPr>
        <w:t>.</w:t>
      </w:r>
    </w:p>
    <w:p w:rsidR="0008472D" w:rsidRPr="009810FA"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სახელმწიფომ</w:t>
      </w:r>
      <w:r w:rsidRPr="009279B4">
        <w:rPr>
          <w:rFonts w:ascii="Sylfaen" w:hAnsi="Sylfaen"/>
          <w:lang w:val="ka-GE"/>
        </w:rPr>
        <w:t xml:space="preserve"> 2014 </w:t>
      </w:r>
      <w:r w:rsidRPr="009810FA">
        <w:rPr>
          <w:rFonts w:ascii="Sylfaen" w:hAnsi="Sylfaen"/>
          <w:lang w:val="ka-GE"/>
        </w:rPr>
        <w:t>წლის</w:t>
      </w:r>
      <w:r w:rsidRPr="009279B4">
        <w:rPr>
          <w:rFonts w:ascii="Sylfaen" w:hAnsi="Sylfaen"/>
          <w:lang w:val="ka-GE"/>
        </w:rPr>
        <w:t xml:space="preserve"> </w:t>
      </w:r>
      <w:r w:rsidRPr="009810FA">
        <w:rPr>
          <w:rFonts w:ascii="Sylfaen" w:hAnsi="Sylfaen"/>
          <w:lang w:val="ka-GE"/>
        </w:rPr>
        <w:t>ბოლოდან</w:t>
      </w:r>
      <w:r w:rsidRPr="009279B4">
        <w:rPr>
          <w:rFonts w:ascii="Sylfaen" w:hAnsi="Sylfaen"/>
          <w:lang w:val="ka-GE"/>
        </w:rPr>
        <w:t xml:space="preserve"> </w:t>
      </w:r>
      <w:r w:rsidRPr="009810FA">
        <w:rPr>
          <w:rFonts w:ascii="Sylfaen" w:hAnsi="Sylfaen"/>
          <w:lang w:val="ka-GE"/>
        </w:rPr>
        <w:t>განსაკუთრებული</w:t>
      </w:r>
      <w:r w:rsidRPr="009279B4">
        <w:rPr>
          <w:rFonts w:ascii="Sylfaen" w:hAnsi="Sylfaen"/>
          <w:lang w:val="ka-GE"/>
        </w:rPr>
        <w:t xml:space="preserve"> </w:t>
      </w:r>
      <w:r w:rsidRPr="009810FA">
        <w:rPr>
          <w:rFonts w:ascii="Sylfaen" w:hAnsi="Sylfaen"/>
          <w:lang w:val="ka-GE"/>
        </w:rPr>
        <w:t>ძალისხმევა</w:t>
      </w:r>
      <w:r w:rsidRPr="009279B4">
        <w:rPr>
          <w:rFonts w:ascii="Sylfaen" w:hAnsi="Sylfaen"/>
          <w:lang w:val="ka-GE"/>
        </w:rPr>
        <w:t xml:space="preserve"> </w:t>
      </w:r>
      <w:r w:rsidRPr="009810FA">
        <w:rPr>
          <w:rFonts w:ascii="Sylfaen" w:hAnsi="Sylfaen"/>
          <w:lang w:val="ka-GE"/>
        </w:rPr>
        <w:t>მიმართა</w:t>
      </w:r>
      <w:r w:rsidRPr="009279B4">
        <w:rPr>
          <w:rFonts w:ascii="Sylfaen" w:hAnsi="Sylfaen"/>
          <w:lang w:val="ka-GE"/>
        </w:rPr>
        <w:t xml:space="preserve"> </w:t>
      </w:r>
      <w:r w:rsidRPr="009810FA">
        <w:rPr>
          <w:rFonts w:ascii="Sylfaen" w:hAnsi="Sylfaen"/>
          <w:lang w:val="ka-GE"/>
        </w:rPr>
        <w:t>მდგრადი</w:t>
      </w:r>
      <w:r w:rsidRPr="009279B4">
        <w:rPr>
          <w:rFonts w:ascii="Sylfaen" w:hAnsi="Sylfaen"/>
          <w:lang w:val="ka-GE"/>
        </w:rPr>
        <w:t xml:space="preserve"> </w:t>
      </w:r>
      <w:r w:rsidRPr="009810FA">
        <w:rPr>
          <w:rFonts w:ascii="Sylfaen" w:hAnsi="Sylfaen"/>
          <w:lang w:val="ka-GE"/>
        </w:rPr>
        <w:t>შემოსავლით</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საარსებო</w:t>
      </w:r>
      <w:r w:rsidRPr="009279B4">
        <w:rPr>
          <w:rFonts w:ascii="Sylfaen" w:hAnsi="Sylfaen"/>
          <w:lang w:val="ka-GE"/>
        </w:rPr>
        <w:t xml:space="preserve"> </w:t>
      </w:r>
      <w:r w:rsidRPr="009810FA">
        <w:rPr>
          <w:rFonts w:ascii="Sylfaen" w:hAnsi="Sylfaen"/>
          <w:lang w:val="ka-GE"/>
        </w:rPr>
        <w:t>წყაროებით</w:t>
      </w:r>
      <w:r w:rsidRPr="009279B4">
        <w:rPr>
          <w:rFonts w:ascii="Sylfaen" w:hAnsi="Sylfaen"/>
          <w:lang w:val="ka-GE"/>
        </w:rPr>
        <w:t xml:space="preserve"> </w:t>
      </w:r>
      <w:r w:rsidRPr="009810FA">
        <w:rPr>
          <w:rFonts w:ascii="Sylfaen" w:hAnsi="Sylfaen"/>
          <w:lang w:val="ka-GE"/>
        </w:rPr>
        <w:t>დევნილი</w:t>
      </w:r>
      <w:r w:rsidRPr="009279B4">
        <w:rPr>
          <w:rFonts w:ascii="Sylfaen" w:hAnsi="Sylfaen"/>
          <w:lang w:val="ka-GE"/>
        </w:rPr>
        <w:t xml:space="preserve"> </w:t>
      </w:r>
      <w:r w:rsidRPr="009810FA">
        <w:rPr>
          <w:rFonts w:ascii="Sylfaen" w:hAnsi="Sylfaen"/>
          <w:lang w:val="ka-GE"/>
        </w:rPr>
        <w:t>ოჯახების</w:t>
      </w:r>
      <w:r w:rsidRPr="009279B4">
        <w:rPr>
          <w:rFonts w:ascii="Sylfaen" w:hAnsi="Sylfaen"/>
          <w:lang w:val="ka-GE"/>
        </w:rPr>
        <w:t xml:space="preserve"> </w:t>
      </w:r>
      <w:r w:rsidRPr="009810FA">
        <w:rPr>
          <w:rFonts w:ascii="Sylfaen" w:hAnsi="Sylfaen"/>
          <w:lang w:val="ka-GE"/>
        </w:rPr>
        <w:t>უზრუნველსაყოფად</w:t>
      </w:r>
      <w:r w:rsidRPr="009279B4">
        <w:rPr>
          <w:rFonts w:ascii="Sylfaen" w:hAnsi="Sylfaen"/>
          <w:lang w:val="ka-GE"/>
        </w:rPr>
        <w:t xml:space="preserve">. </w:t>
      </w:r>
      <w:r w:rsidRPr="009810FA">
        <w:rPr>
          <w:rFonts w:ascii="Sylfaen" w:hAnsi="Sylfaen"/>
          <w:lang w:val="ka-GE"/>
        </w:rPr>
        <w:t>ამავე</w:t>
      </w:r>
      <w:r w:rsidRPr="009279B4">
        <w:rPr>
          <w:rFonts w:ascii="Sylfaen" w:hAnsi="Sylfaen"/>
          <w:lang w:val="ka-GE"/>
        </w:rPr>
        <w:t xml:space="preserve"> </w:t>
      </w:r>
      <w:r w:rsidRPr="009810FA">
        <w:rPr>
          <w:rFonts w:ascii="Sylfaen" w:hAnsi="Sylfaen"/>
          <w:lang w:val="ka-GE"/>
        </w:rPr>
        <w:t>მიზნით</w:t>
      </w:r>
      <w:r w:rsidRPr="009279B4">
        <w:rPr>
          <w:rFonts w:ascii="Sylfaen" w:hAnsi="Sylfaen"/>
          <w:lang w:val="ka-GE"/>
        </w:rPr>
        <w:t xml:space="preserve"> 2014 </w:t>
      </w:r>
      <w:r w:rsidRPr="009810FA">
        <w:rPr>
          <w:rFonts w:ascii="Sylfaen" w:hAnsi="Sylfaen"/>
          <w:lang w:val="ka-GE"/>
        </w:rPr>
        <w:t>წელს</w:t>
      </w:r>
      <w:r w:rsidRPr="009279B4">
        <w:rPr>
          <w:rFonts w:ascii="Sylfaen" w:hAnsi="Sylfaen"/>
          <w:lang w:val="ka-GE"/>
        </w:rPr>
        <w:t xml:space="preserve"> </w:t>
      </w:r>
      <w:r w:rsidRPr="009810FA">
        <w:rPr>
          <w:rFonts w:ascii="Sylfaen" w:hAnsi="Sylfaen"/>
          <w:lang w:val="ka-GE"/>
        </w:rPr>
        <w:t>შეიქმნა</w:t>
      </w:r>
      <w:r w:rsidRPr="009279B4">
        <w:rPr>
          <w:rFonts w:ascii="Sylfaen" w:hAnsi="Sylfaen"/>
          <w:lang w:val="ka-GE"/>
        </w:rPr>
        <w:t xml:space="preserve"> </w:t>
      </w:r>
      <w:r w:rsidRPr="009810FA">
        <w:rPr>
          <w:rFonts w:ascii="Sylfaen" w:hAnsi="Sylfaen"/>
          <w:lang w:val="ka-GE"/>
        </w:rPr>
        <w:t>სსიპ</w:t>
      </w:r>
      <w:r w:rsidRPr="009279B4">
        <w:rPr>
          <w:rFonts w:ascii="Sylfaen" w:hAnsi="Sylfaen"/>
          <w:lang w:val="ka-GE"/>
        </w:rPr>
        <w:t xml:space="preserve"> </w:t>
      </w:r>
      <w:r w:rsidRPr="009810FA">
        <w:rPr>
          <w:rFonts w:ascii="Sylfaen" w:hAnsi="Sylfaen"/>
          <w:lang w:val="ka-GE"/>
        </w:rPr>
        <w:t>დევნილთა</w:t>
      </w:r>
      <w:r w:rsidRPr="009279B4">
        <w:rPr>
          <w:rFonts w:ascii="Sylfaen" w:hAnsi="Sylfaen"/>
          <w:lang w:val="ka-GE"/>
        </w:rPr>
        <w:t xml:space="preserve"> </w:t>
      </w:r>
      <w:r w:rsidRPr="009810FA">
        <w:rPr>
          <w:rFonts w:ascii="Sylfaen" w:hAnsi="Sylfaen"/>
          <w:lang w:val="ka-GE"/>
        </w:rPr>
        <w:t>საარსებო</w:t>
      </w:r>
      <w:r w:rsidRPr="009279B4">
        <w:rPr>
          <w:rFonts w:ascii="Sylfaen" w:hAnsi="Sylfaen"/>
          <w:lang w:val="ka-GE"/>
        </w:rPr>
        <w:t xml:space="preserve"> </w:t>
      </w:r>
      <w:r w:rsidRPr="009810FA">
        <w:rPr>
          <w:rFonts w:ascii="Sylfaen" w:hAnsi="Sylfaen"/>
          <w:lang w:val="ka-GE"/>
        </w:rPr>
        <w:t>წყაროებით</w:t>
      </w:r>
      <w:r w:rsidRPr="009279B4">
        <w:rPr>
          <w:rFonts w:ascii="Sylfaen" w:hAnsi="Sylfaen"/>
          <w:lang w:val="ka-GE"/>
        </w:rPr>
        <w:t xml:space="preserve"> </w:t>
      </w:r>
      <w:r w:rsidRPr="009810FA">
        <w:rPr>
          <w:rFonts w:ascii="Sylfaen" w:hAnsi="Sylfaen"/>
          <w:lang w:val="ka-GE"/>
        </w:rPr>
        <w:t>უზრუნველყოფის</w:t>
      </w:r>
      <w:r w:rsidRPr="009279B4">
        <w:rPr>
          <w:rFonts w:ascii="Sylfaen" w:hAnsi="Sylfaen"/>
          <w:lang w:val="ka-GE"/>
        </w:rPr>
        <w:t xml:space="preserve"> </w:t>
      </w:r>
      <w:r w:rsidRPr="009810FA">
        <w:rPr>
          <w:rFonts w:ascii="Sylfaen" w:hAnsi="Sylfaen"/>
          <w:lang w:val="ka-GE"/>
        </w:rPr>
        <w:t>სააგენტო</w:t>
      </w:r>
      <w:r w:rsidRPr="009279B4">
        <w:rPr>
          <w:rFonts w:ascii="Sylfaen" w:hAnsi="Sylfaen"/>
          <w:lang w:val="ka-GE"/>
        </w:rPr>
        <w:t xml:space="preserve"> (</w:t>
      </w:r>
      <w:r w:rsidRPr="009810FA">
        <w:rPr>
          <w:rFonts w:ascii="Sylfaen" w:hAnsi="Sylfaen"/>
          <w:lang w:val="ka-GE"/>
        </w:rPr>
        <w:t>ახალი</w:t>
      </w:r>
      <w:r w:rsidRPr="009279B4">
        <w:rPr>
          <w:rFonts w:ascii="Sylfaen" w:hAnsi="Sylfaen"/>
          <w:lang w:val="ka-GE"/>
        </w:rPr>
        <w:t xml:space="preserve"> </w:t>
      </w:r>
      <w:r w:rsidRPr="009810FA">
        <w:rPr>
          <w:rFonts w:ascii="Sylfaen" w:hAnsi="Sylfaen"/>
          <w:lang w:val="ka-GE"/>
        </w:rPr>
        <w:t>რედაქციით</w:t>
      </w:r>
      <w:r w:rsidRPr="009279B4">
        <w:rPr>
          <w:rFonts w:ascii="Sylfaen" w:hAnsi="Sylfaen"/>
          <w:lang w:val="ka-GE"/>
        </w:rPr>
        <w:t xml:space="preserve">: </w:t>
      </w:r>
      <w:r w:rsidRPr="009810FA">
        <w:rPr>
          <w:rFonts w:ascii="Sylfaen" w:hAnsi="Sylfaen"/>
          <w:lang w:val="ka-GE"/>
        </w:rPr>
        <w:t>სსიპ</w:t>
      </w:r>
      <w:r w:rsidRPr="009279B4">
        <w:rPr>
          <w:rFonts w:ascii="Sylfaen" w:hAnsi="Sylfaen"/>
          <w:lang w:val="ka-GE"/>
        </w:rPr>
        <w:t xml:space="preserve"> </w:t>
      </w:r>
      <w:r w:rsidRPr="009810FA">
        <w:rPr>
          <w:rFonts w:ascii="Sylfaen" w:hAnsi="Sylfaen"/>
          <w:lang w:val="ka-GE"/>
        </w:rPr>
        <w:t>საარსებო</w:t>
      </w:r>
      <w:r w:rsidRPr="009279B4">
        <w:rPr>
          <w:rFonts w:ascii="Sylfaen" w:hAnsi="Sylfaen"/>
          <w:lang w:val="ka-GE"/>
        </w:rPr>
        <w:t xml:space="preserve"> </w:t>
      </w:r>
      <w:r w:rsidRPr="009810FA">
        <w:rPr>
          <w:rFonts w:ascii="Sylfaen" w:hAnsi="Sylfaen"/>
          <w:lang w:val="ka-GE"/>
        </w:rPr>
        <w:t>წყაროებით</w:t>
      </w:r>
      <w:r w:rsidRPr="009279B4">
        <w:rPr>
          <w:rFonts w:ascii="Sylfaen" w:hAnsi="Sylfaen"/>
          <w:lang w:val="ka-GE"/>
        </w:rPr>
        <w:t xml:space="preserve"> </w:t>
      </w:r>
      <w:r w:rsidRPr="009810FA">
        <w:rPr>
          <w:rFonts w:ascii="Sylfaen" w:hAnsi="Sylfaen"/>
          <w:lang w:val="ka-GE"/>
        </w:rPr>
        <w:t>უზრუნველყოფის</w:t>
      </w:r>
      <w:r w:rsidRPr="009279B4">
        <w:rPr>
          <w:rFonts w:ascii="Sylfaen" w:hAnsi="Sylfaen"/>
          <w:lang w:val="ka-GE"/>
        </w:rPr>
        <w:t xml:space="preserve"> </w:t>
      </w:r>
      <w:r w:rsidRPr="009810FA">
        <w:rPr>
          <w:rFonts w:ascii="Sylfaen" w:hAnsi="Sylfaen"/>
          <w:lang w:val="ka-GE"/>
        </w:rPr>
        <w:t>სააგენტო</w:t>
      </w:r>
      <w:r w:rsidRPr="009279B4">
        <w:rPr>
          <w:rFonts w:ascii="Sylfaen" w:hAnsi="Sylfaen"/>
          <w:lang w:val="ka-GE"/>
        </w:rPr>
        <w:t xml:space="preserve">). </w:t>
      </w:r>
      <w:r w:rsidRPr="009810FA">
        <w:rPr>
          <w:rFonts w:ascii="Sylfaen" w:hAnsi="Sylfaen"/>
          <w:lang w:val="ka-GE"/>
        </w:rPr>
        <w:t>სააგენტოს</w:t>
      </w:r>
      <w:r w:rsidRPr="009279B4">
        <w:rPr>
          <w:rFonts w:ascii="Sylfaen" w:hAnsi="Sylfaen"/>
          <w:lang w:val="ka-GE"/>
        </w:rPr>
        <w:t xml:space="preserve"> </w:t>
      </w:r>
      <w:r w:rsidRPr="009810FA">
        <w:rPr>
          <w:rFonts w:ascii="Sylfaen" w:hAnsi="Sylfaen"/>
          <w:lang w:val="ka-GE"/>
        </w:rPr>
        <w:t>უპირველესი</w:t>
      </w:r>
      <w:r w:rsidRPr="009279B4">
        <w:rPr>
          <w:rFonts w:ascii="Sylfaen" w:hAnsi="Sylfaen"/>
          <w:lang w:val="ka-GE"/>
        </w:rPr>
        <w:t xml:space="preserve"> </w:t>
      </w:r>
      <w:r w:rsidRPr="009810FA">
        <w:rPr>
          <w:rFonts w:ascii="Sylfaen" w:hAnsi="Sylfaen"/>
          <w:lang w:val="ka-GE"/>
        </w:rPr>
        <w:t>მიზანია</w:t>
      </w:r>
      <w:r w:rsidRPr="009279B4">
        <w:rPr>
          <w:rFonts w:ascii="Sylfaen" w:hAnsi="Sylfaen"/>
          <w:lang w:val="ka-GE"/>
        </w:rPr>
        <w:t xml:space="preserve"> </w:t>
      </w:r>
      <w:r w:rsidRPr="009810FA">
        <w:rPr>
          <w:rFonts w:ascii="Sylfaen" w:hAnsi="Sylfaen"/>
          <w:lang w:val="ka-GE"/>
        </w:rPr>
        <w:t>დევნილთა</w:t>
      </w:r>
      <w:r w:rsidRPr="009279B4">
        <w:rPr>
          <w:rFonts w:ascii="Sylfaen" w:hAnsi="Sylfaen"/>
          <w:lang w:val="ka-GE"/>
        </w:rPr>
        <w:t xml:space="preserve"> </w:t>
      </w:r>
      <w:r w:rsidRPr="009810FA">
        <w:rPr>
          <w:rFonts w:ascii="Sylfaen" w:hAnsi="Sylfaen"/>
          <w:lang w:val="ka-GE"/>
        </w:rPr>
        <w:t>სოციალურ</w:t>
      </w:r>
      <w:r w:rsidRPr="009279B4">
        <w:rPr>
          <w:rFonts w:ascii="Sylfaen" w:hAnsi="Sylfaen"/>
          <w:lang w:val="ka-GE"/>
        </w:rPr>
        <w:t>-</w:t>
      </w:r>
      <w:r w:rsidRPr="009810FA">
        <w:rPr>
          <w:rFonts w:ascii="Sylfaen" w:hAnsi="Sylfaen"/>
          <w:lang w:val="ka-GE"/>
        </w:rPr>
        <w:t>ეკონომიკური</w:t>
      </w:r>
      <w:r w:rsidRPr="009279B4">
        <w:rPr>
          <w:rFonts w:ascii="Sylfaen" w:hAnsi="Sylfaen"/>
          <w:lang w:val="ka-GE"/>
        </w:rPr>
        <w:t xml:space="preserve"> </w:t>
      </w:r>
      <w:r w:rsidRPr="009810FA">
        <w:rPr>
          <w:rFonts w:ascii="Sylfaen" w:hAnsi="Sylfaen"/>
          <w:lang w:val="ka-GE"/>
        </w:rPr>
        <w:t>მდგომარეობის</w:t>
      </w:r>
      <w:r w:rsidRPr="009279B4">
        <w:rPr>
          <w:rFonts w:ascii="Sylfaen" w:hAnsi="Sylfaen"/>
          <w:lang w:val="ka-GE"/>
        </w:rPr>
        <w:t xml:space="preserve"> </w:t>
      </w:r>
      <w:r w:rsidRPr="009810FA">
        <w:rPr>
          <w:rFonts w:ascii="Sylfaen" w:hAnsi="Sylfaen"/>
          <w:lang w:val="ka-GE"/>
        </w:rPr>
        <w:t>გაუმჯობესება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ინტეგრაციის</w:t>
      </w:r>
      <w:r w:rsidRPr="009279B4">
        <w:rPr>
          <w:rFonts w:ascii="Sylfaen" w:hAnsi="Sylfaen"/>
          <w:lang w:val="ka-GE"/>
        </w:rPr>
        <w:t xml:space="preserve"> </w:t>
      </w:r>
      <w:r w:rsidRPr="009810FA">
        <w:rPr>
          <w:rFonts w:ascii="Sylfaen" w:hAnsi="Sylfaen"/>
          <w:lang w:val="ka-GE"/>
        </w:rPr>
        <w:t>ხელშეწყობა</w:t>
      </w:r>
      <w:r w:rsidRPr="009279B4">
        <w:rPr>
          <w:rFonts w:ascii="Sylfaen" w:hAnsi="Sylfaen"/>
          <w:lang w:val="ka-GE"/>
        </w:rPr>
        <w:t xml:space="preserve">. </w:t>
      </w:r>
      <w:r w:rsidRPr="009810FA">
        <w:rPr>
          <w:rFonts w:ascii="Sylfaen" w:hAnsi="Sylfaen"/>
          <w:lang w:val="ka-GE"/>
        </w:rPr>
        <w:t>სააგენტოს</w:t>
      </w:r>
      <w:r w:rsidRPr="009279B4">
        <w:rPr>
          <w:rFonts w:ascii="Sylfaen" w:hAnsi="Sylfaen"/>
          <w:lang w:val="ka-GE"/>
        </w:rPr>
        <w:t xml:space="preserve"> </w:t>
      </w:r>
      <w:r w:rsidRPr="009810FA">
        <w:rPr>
          <w:rFonts w:ascii="Sylfaen" w:hAnsi="Sylfaen"/>
          <w:lang w:val="ka-GE"/>
        </w:rPr>
        <w:t>საქმიანობის</w:t>
      </w:r>
      <w:r w:rsidRPr="009279B4">
        <w:rPr>
          <w:rFonts w:ascii="Sylfaen" w:hAnsi="Sylfaen"/>
          <w:lang w:val="ka-GE"/>
        </w:rPr>
        <w:t xml:space="preserve"> </w:t>
      </w:r>
      <w:r w:rsidRPr="009810FA">
        <w:rPr>
          <w:rFonts w:ascii="Sylfaen" w:hAnsi="Sylfaen"/>
          <w:lang w:val="ka-GE"/>
        </w:rPr>
        <w:t>ერთ</w:t>
      </w:r>
      <w:r w:rsidRPr="009279B4">
        <w:rPr>
          <w:rFonts w:ascii="Sylfaen" w:hAnsi="Sylfaen"/>
          <w:lang w:val="ka-GE"/>
        </w:rPr>
        <w:t>-</w:t>
      </w:r>
      <w:r w:rsidRPr="009810FA">
        <w:rPr>
          <w:rFonts w:ascii="Sylfaen" w:hAnsi="Sylfaen"/>
          <w:lang w:val="ka-GE"/>
        </w:rPr>
        <w:t>ერთი</w:t>
      </w:r>
      <w:r w:rsidRPr="009279B4">
        <w:rPr>
          <w:rFonts w:ascii="Sylfaen" w:hAnsi="Sylfaen"/>
          <w:lang w:val="ka-GE"/>
        </w:rPr>
        <w:t xml:space="preserve"> </w:t>
      </w:r>
      <w:r w:rsidRPr="009810FA">
        <w:rPr>
          <w:rFonts w:ascii="Sylfaen" w:hAnsi="Sylfaen"/>
          <w:lang w:val="ka-GE"/>
        </w:rPr>
        <w:t>პრიორიტეტული</w:t>
      </w:r>
      <w:r w:rsidRPr="009279B4">
        <w:rPr>
          <w:rFonts w:ascii="Sylfaen" w:hAnsi="Sylfaen"/>
          <w:lang w:val="ka-GE"/>
        </w:rPr>
        <w:t xml:space="preserve"> </w:t>
      </w:r>
      <w:r w:rsidRPr="009810FA">
        <w:rPr>
          <w:rFonts w:ascii="Sylfaen" w:hAnsi="Sylfaen"/>
          <w:lang w:val="ka-GE"/>
        </w:rPr>
        <w:t>მიმართულებაა</w:t>
      </w:r>
      <w:r w:rsidRPr="009279B4">
        <w:rPr>
          <w:rFonts w:ascii="Sylfaen" w:hAnsi="Sylfaen"/>
          <w:lang w:val="ka-GE"/>
        </w:rPr>
        <w:t xml:space="preserve"> </w:t>
      </w:r>
      <w:r w:rsidRPr="009810FA">
        <w:rPr>
          <w:rFonts w:ascii="Sylfaen" w:hAnsi="Sylfaen"/>
          <w:lang w:val="ka-GE"/>
        </w:rPr>
        <w:t>დევნილებისათვის</w:t>
      </w:r>
      <w:r w:rsidRPr="009279B4">
        <w:rPr>
          <w:rFonts w:ascii="Sylfaen" w:hAnsi="Sylfaen"/>
          <w:lang w:val="ka-GE"/>
        </w:rPr>
        <w:t xml:space="preserve"> </w:t>
      </w:r>
      <w:r w:rsidRPr="009810FA">
        <w:rPr>
          <w:rFonts w:ascii="Sylfaen" w:hAnsi="Sylfaen"/>
          <w:lang w:val="ka-GE"/>
        </w:rPr>
        <w:t>ახალი</w:t>
      </w:r>
      <w:r w:rsidRPr="009279B4">
        <w:rPr>
          <w:rFonts w:ascii="Sylfaen" w:hAnsi="Sylfaen"/>
          <w:lang w:val="ka-GE"/>
        </w:rPr>
        <w:t xml:space="preserve"> </w:t>
      </w:r>
      <w:r w:rsidRPr="009810FA">
        <w:rPr>
          <w:rFonts w:ascii="Sylfaen" w:hAnsi="Sylfaen"/>
          <w:lang w:val="ka-GE"/>
        </w:rPr>
        <w:t>განსახლების</w:t>
      </w:r>
      <w:r w:rsidRPr="009279B4">
        <w:rPr>
          <w:rFonts w:ascii="Sylfaen" w:hAnsi="Sylfaen"/>
          <w:lang w:val="ka-GE"/>
        </w:rPr>
        <w:t xml:space="preserve"> </w:t>
      </w:r>
      <w:r w:rsidRPr="009810FA">
        <w:rPr>
          <w:rFonts w:ascii="Sylfaen" w:hAnsi="Sylfaen"/>
          <w:lang w:val="ka-GE"/>
        </w:rPr>
        <w:t>ადგილებთან</w:t>
      </w:r>
      <w:r w:rsidRPr="009279B4">
        <w:rPr>
          <w:rFonts w:ascii="Sylfaen" w:hAnsi="Sylfaen"/>
          <w:lang w:val="ka-GE"/>
        </w:rPr>
        <w:t xml:space="preserve"> </w:t>
      </w:r>
      <w:r w:rsidRPr="009810FA">
        <w:rPr>
          <w:rFonts w:ascii="Sylfaen" w:hAnsi="Sylfaen"/>
          <w:lang w:val="ka-GE"/>
        </w:rPr>
        <w:t>მჭიდროდ</w:t>
      </w:r>
      <w:r w:rsidRPr="009279B4">
        <w:rPr>
          <w:rFonts w:ascii="Sylfaen" w:hAnsi="Sylfaen"/>
          <w:lang w:val="ka-GE"/>
        </w:rPr>
        <w:t xml:space="preserve"> </w:t>
      </w:r>
      <w:r w:rsidRPr="009810FA">
        <w:rPr>
          <w:rFonts w:ascii="Sylfaen" w:hAnsi="Sylfaen"/>
          <w:lang w:val="ka-GE"/>
        </w:rPr>
        <w:t>დაკავშირებული</w:t>
      </w:r>
      <w:r w:rsidRPr="009279B4">
        <w:rPr>
          <w:rFonts w:ascii="Sylfaen" w:hAnsi="Sylfaen"/>
          <w:lang w:val="ka-GE"/>
        </w:rPr>
        <w:t xml:space="preserve"> </w:t>
      </w:r>
      <w:r w:rsidRPr="009810FA">
        <w:rPr>
          <w:rFonts w:ascii="Sylfaen" w:hAnsi="Sylfaen"/>
          <w:lang w:val="ka-GE"/>
        </w:rPr>
        <w:t>საარსებო</w:t>
      </w:r>
      <w:r w:rsidRPr="009279B4">
        <w:rPr>
          <w:rFonts w:ascii="Sylfaen" w:hAnsi="Sylfaen"/>
          <w:lang w:val="ka-GE"/>
        </w:rPr>
        <w:t xml:space="preserve"> </w:t>
      </w:r>
      <w:r w:rsidRPr="009810FA">
        <w:rPr>
          <w:rFonts w:ascii="Sylfaen" w:hAnsi="Sylfaen"/>
          <w:lang w:val="ka-GE"/>
        </w:rPr>
        <w:t>წყაროების</w:t>
      </w:r>
      <w:r w:rsidRPr="009279B4">
        <w:rPr>
          <w:rFonts w:ascii="Sylfaen" w:hAnsi="Sylfaen"/>
          <w:lang w:val="ka-GE"/>
        </w:rPr>
        <w:t xml:space="preserve"> </w:t>
      </w:r>
      <w:r w:rsidRPr="009810FA">
        <w:rPr>
          <w:rFonts w:ascii="Sylfaen" w:hAnsi="Sylfaen"/>
          <w:lang w:val="ka-GE"/>
        </w:rPr>
        <w:t>შექმნის</w:t>
      </w:r>
      <w:r w:rsidRPr="009279B4">
        <w:rPr>
          <w:rFonts w:ascii="Sylfaen" w:hAnsi="Sylfaen"/>
          <w:lang w:val="ka-GE"/>
        </w:rPr>
        <w:t>/</w:t>
      </w:r>
      <w:r w:rsidRPr="009810FA">
        <w:rPr>
          <w:rFonts w:ascii="Sylfaen" w:hAnsi="Sylfaen"/>
          <w:lang w:val="ka-GE"/>
        </w:rPr>
        <w:t>გაუმჯობესებაზე</w:t>
      </w:r>
      <w:r w:rsidRPr="009279B4">
        <w:rPr>
          <w:rFonts w:ascii="Sylfaen" w:hAnsi="Sylfaen"/>
          <w:lang w:val="ka-GE"/>
        </w:rPr>
        <w:t xml:space="preserve"> </w:t>
      </w:r>
      <w:r w:rsidRPr="009810FA">
        <w:rPr>
          <w:rFonts w:ascii="Sylfaen" w:hAnsi="Sylfaen"/>
          <w:lang w:val="ka-GE"/>
        </w:rPr>
        <w:t>ორიენტირებული</w:t>
      </w:r>
      <w:r w:rsidRPr="009279B4">
        <w:rPr>
          <w:rFonts w:ascii="Sylfaen" w:hAnsi="Sylfaen"/>
          <w:lang w:val="ka-GE"/>
        </w:rPr>
        <w:t xml:space="preserve"> </w:t>
      </w:r>
      <w:r w:rsidRPr="009810FA">
        <w:rPr>
          <w:rFonts w:ascii="Sylfaen" w:hAnsi="Sylfaen"/>
          <w:lang w:val="ka-GE"/>
        </w:rPr>
        <w:t>ინიციტივების</w:t>
      </w:r>
      <w:r w:rsidRPr="009279B4">
        <w:rPr>
          <w:rFonts w:ascii="Sylfaen" w:hAnsi="Sylfaen"/>
          <w:lang w:val="ka-GE"/>
        </w:rPr>
        <w:t xml:space="preserve"> </w:t>
      </w:r>
      <w:r w:rsidRPr="009810FA">
        <w:rPr>
          <w:rFonts w:ascii="Sylfaen" w:hAnsi="Sylfaen"/>
          <w:lang w:val="ka-GE"/>
        </w:rPr>
        <w:t>მხარდაჭერა</w:t>
      </w:r>
      <w:r w:rsidRPr="009279B4">
        <w:rPr>
          <w:rFonts w:ascii="Sylfaen" w:hAnsi="Sylfaen"/>
          <w:lang w:val="ka-GE"/>
        </w:rPr>
        <w:t xml:space="preserve">. </w:t>
      </w:r>
    </w:p>
    <w:p w:rsidR="0008472D" w:rsidRPr="009810FA"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პროგრამები</w:t>
      </w:r>
      <w:r w:rsidRPr="009279B4">
        <w:rPr>
          <w:rFonts w:ascii="Sylfaen" w:hAnsi="Sylfaen"/>
          <w:lang w:val="ka-GE"/>
        </w:rPr>
        <w:t xml:space="preserve"> </w:t>
      </w:r>
      <w:r w:rsidRPr="009810FA">
        <w:rPr>
          <w:rFonts w:ascii="Sylfaen" w:hAnsi="Sylfaen"/>
          <w:lang w:val="ka-GE"/>
        </w:rPr>
        <w:t>ითვალისწინებს</w:t>
      </w:r>
      <w:r w:rsidRPr="009279B4">
        <w:rPr>
          <w:rFonts w:ascii="Sylfaen" w:hAnsi="Sylfaen"/>
          <w:lang w:val="ka-GE"/>
        </w:rPr>
        <w:t xml:space="preserve"> </w:t>
      </w:r>
      <w:r w:rsidRPr="009810FA">
        <w:rPr>
          <w:rFonts w:ascii="Sylfaen" w:hAnsi="Sylfaen"/>
          <w:lang w:val="ka-GE"/>
        </w:rPr>
        <w:t>დევნილებზე</w:t>
      </w:r>
      <w:r w:rsidRPr="009279B4">
        <w:rPr>
          <w:rFonts w:ascii="Sylfaen" w:hAnsi="Sylfaen"/>
          <w:lang w:val="ka-GE"/>
        </w:rPr>
        <w:t xml:space="preserve"> </w:t>
      </w:r>
      <w:r w:rsidRPr="009810FA">
        <w:rPr>
          <w:rFonts w:ascii="Sylfaen" w:hAnsi="Sylfaen"/>
          <w:lang w:val="ka-GE"/>
        </w:rPr>
        <w:t>გრანტების</w:t>
      </w:r>
      <w:r w:rsidRPr="009279B4">
        <w:rPr>
          <w:rFonts w:ascii="Sylfaen" w:hAnsi="Sylfaen"/>
          <w:lang w:val="ka-GE"/>
        </w:rPr>
        <w:t xml:space="preserve"> </w:t>
      </w:r>
      <w:r w:rsidRPr="009810FA">
        <w:rPr>
          <w:rFonts w:ascii="Sylfaen" w:hAnsi="Sylfaen"/>
          <w:lang w:val="ka-GE"/>
        </w:rPr>
        <w:t>გაცემას</w:t>
      </w:r>
      <w:r w:rsidRPr="009279B4">
        <w:rPr>
          <w:rFonts w:ascii="Sylfaen" w:hAnsi="Sylfaen"/>
          <w:lang w:val="ka-GE"/>
        </w:rPr>
        <w:t xml:space="preserve">, </w:t>
      </w:r>
      <w:r w:rsidRPr="009810FA">
        <w:rPr>
          <w:rFonts w:ascii="Sylfaen" w:hAnsi="Sylfaen"/>
          <w:lang w:val="ka-GE"/>
        </w:rPr>
        <w:t>რათა</w:t>
      </w:r>
      <w:r w:rsidRPr="009279B4">
        <w:rPr>
          <w:rFonts w:ascii="Sylfaen" w:hAnsi="Sylfaen"/>
          <w:lang w:val="ka-GE"/>
        </w:rPr>
        <w:t xml:space="preserve"> </w:t>
      </w:r>
      <w:r w:rsidRPr="009810FA">
        <w:rPr>
          <w:rFonts w:ascii="Sylfaen" w:hAnsi="Sylfaen"/>
          <w:lang w:val="ka-GE"/>
        </w:rPr>
        <w:t>მოხდეს</w:t>
      </w:r>
      <w:r w:rsidRPr="009279B4">
        <w:rPr>
          <w:rFonts w:ascii="Sylfaen" w:hAnsi="Sylfaen"/>
          <w:lang w:val="ka-GE"/>
        </w:rPr>
        <w:t xml:space="preserve"> </w:t>
      </w:r>
      <w:r w:rsidRPr="009810FA">
        <w:rPr>
          <w:rFonts w:ascii="Sylfaen" w:hAnsi="Sylfaen"/>
          <w:lang w:val="ka-GE"/>
        </w:rPr>
        <w:t>არსებული</w:t>
      </w:r>
      <w:r w:rsidRPr="009279B4">
        <w:rPr>
          <w:rFonts w:ascii="Sylfaen" w:hAnsi="Sylfaen"/>
          <w:lang w:val="ka-GE"/>
        </w:rPr>
        <w:t xml:space="preserve"> </w:t>
      </w:r>
      <w:r w:rsidRPr="009810FA">
        <w:rPr>
          <w:rFonts w:ascii="Sylfaen" w:hAnsi="Sylfaen"/>
          <w:lang w:val="ka-GE"/>
        </w:rPr>
        <w:t>შემოსავლის</w:t>
      </w:r>
      <w:r w:rsidRPr="009279B4">
        <w:rPr>
          <w:rFonts w:ascii="Sylfaen" w:hAnsi="Sylfaen"/>
          <w:lang w:val="ka-GE"/>
        </w:rPr>
        <w:t xml:space="preserve"> </w:t>
      </w:r>
      <w:r w:rsidRPr="009810FA">
        <w:rPr>
          <w:rFonts w:ascii="Sylfaen" w:hAnsi="Sylfaen"/>
          <w:lang w:val="ka-GE"/>
        </w:rPr>
        <w:t>წყაროების</w:t>
      </w:r>
      <w:r w:rsidRPr="009279B4">
        <w:rPr>
          <w:rFonts w:ascii="Sylfaen" w:hAnsi="Sylfaen"/>
          <w:lang w:val="ka-GE"/>
        </w:rPr>
        <w:t xml:space="preserve"> </w:t>
      </w:r>
      <w:r w:rsidRPr="009810FA">
        <w:rPr>
          <w:rFonts w:ascii="Sylfaen" w:hAnsi="Sylfaen"/>
          <w:lang w:val="ka-GE"/>
        </w:rPr>
        <w:t>გაუმჯობესება</w:t>
      </w:r>
      <w:r w:rsidRPr="009279B4">
        <w:rPr>
          <w:rFonts w:ascii="Sylfaen" w:hAnsi="Sylfaen"/>
          <w:lang w:val="ka-GE"/>
        </w:rPr>
        <w:t xml:space="preserve"> </w:t>
      </w:r>
      <w:r w:rsidRPr="009810FA">
        <w:rPr>
          <w:rFonts w:ascii="Sylfaen" w:hAnsi="Sylfaen"/>
          <w:lang w:val="ka-GE"/>
        </w:rPr>
        <w:t>ან</w:t>
      </w:r>
      <w:r w:rsidRPr="009279B4">
        <w:rPr>
          <w:rFonts w:ascii="Sylfaen" w:hAnsi="Sylfaen"/>
          <w:lang w:val="ka-GE"/>
        </w:rPr>
        <w:t xml:space="preserve"> </w:t>
      </w:r>
      <w:r w:rsidRPr="009810FA">
        <w:rPr>
          <w:rFonts w:ascii="Sylfaen" w:hAnsi="Sylfaen"/>
          <w:lang w:val="ka-GE"/>
        </w:rPr>
        <w:t>ახალი</w:t>
      </w:r>
      <w:r w:rsidRPr="009279B4">
        <w:rPr>
          <w:rFonts w:ascii="Sylfaen" w:hAnsi="Sylfaen"/>
          <w:lang w:val="ka-GE"/>
        </w:rPr>
        <w:t xml:space="preserve"> </w:t>
      </w:r>
      <w:r w:rsidRPr="009810FA">
        <w:rPr>
          <w:rFonts w:ascii="Sylfaen" w:hAnsi="Sylfaen"/>
          <w:lang w:val="ka-GE"/>
        </w:rPr>
        <w:t>წყაროების</w:t>
      </w:r>
      <w:r w:rsidRPr="009279B4">
        <w:rPr>
          <w:rFonts w:ascii="Sylfaen" w:hAnsi="Sylfaen"/>
          <w:lang w:val="ka-GE"/>
        </w:rPr>
        <w:t xml:space="preserve"> </w:t>
      </w:r>
      <w:r w:rsidRPr="009810FA">
        <w:rPr>
          <w:rFonts w:ascii="Sylfaen" w:hAnsi="Sylfaen"/>
          <w:lang w:val="ka-GE"/>
        </w:rPr>
        <w:t>შექმნა</w:t>
      </w:r>
      <w:r w:rsidRPr="009279B4">
        <w:rPr>
          <w:rFonts w:ascii="Sylfaen" w:hAnsi="Sylfaen"/>
          <w:lang w:val="ka-GE"/>
        </w:rPr>
        <w:t xml:space="preserve">. </w:t>
      </w:r>
      <w:r w:rsidRPr="009810FA">
        <w:rPr>
          <w:rFonts w:ascii="Sylfaen" w:hAnsi="Sylfaen"/>
          <w:lang w:val="ka-GE"/>
        </w:rPr>
        <w:t>გარდა</w:t>
      </w:r>
      <w:r w:rsidRPr="009279B4">
        <w:rPr>
          <w:rFonts w:ascii="Sylfaen" w:hAnsi="Sylfaen"/>
          <w:lang w:val="ka-GE"/>
        </w:rPr>
        <w:t xml:space="preserve"> </w:t>
      </w:r>
      <w:r w:rsidRPr="009810FA">
        <w:rPr>
          <w:rFonts w:ascii="Sylfaen" w:hAnsi="Sylfaen"/>
          <w:lang w:val="ka-GE"/>
        </w:rPr>
        <w:t>გრანტებისა</w:t>
      </w:r>
      <w:r w:rsidRPr="009279B4">
        <w:rPr>
          <w:rFonts w:ascii="Sylfaen" w:hAnsi="Sylfaen"/>
          <w:lang w:val="ka-GE"/>
        </w:rPr>
        <w:t xml:space="preserve">, </w:t>
      </w:r>
      <w:r w:rsidRPr="009810FA">
        <w:rPr>
          <w:rFonts w:ascii="Sylfaen" w:hAnsi="Sylfaen"/>
          <w:lang w:val="ka-GE"/>
        </w:rPr>
        <w:t>დიდი</w:t>
      </w:r>
      <w:r w:rsidRPr="009279B4">
        <w:rPr>
          <w:rFonts w:ascii="Sylfaen" w:hAnsi="Sylfaen"/>
          <w:lang w:val="ka-GE"/>
        </w:rPr>
        <w:t xml:space="preserve"> </w:t>
      </w:r>
      <w:r w:rsidRPr="009810FA">
        <w:rPr>
          <w:rFonts w:ascii="Sylfaen" w:hAnsi="Sylfaen"/>
          <w:lang w:val="ka-GE"/>
        </w:rPr>
        <w:t>ყურადღება</w:t>
      </w:r>
      <w:r w:rsidRPr="009279B4">
        <w:rPr>
          <w:rFonts w:ascii="Sylfaen" w:hAnsi="Sylfaen"/>
          <w:lang w:val="ka-GE"/>
        </w:rPr>
        <w:t xml:space="preserve"> </w:t>
      </w:r>
      <w:r w:rsidRPr="009810FA">
        <w:rPr>
          <w:rFonts w:ascii="Sylfaen" w:hAnsi="Sylfaen"/>
          <w:lang w:val="ka-GE"/>
        </w:rPr>
        <w:t>ეთმობა</w:t>
      </w:r>
      <w:r w:rsidRPr="009279B4">
        <w:rPr>
          <w:rFonts w:ascii="Sylfaen" w:hAnsi="Sylfaen"/>
          <w:lang w:val="ka-GE"/>
        </w:rPr>
        <w:t xml:space="preserve"> </w:t>
      </w:r>
      <w:r w:rsidRPr="009810FA">
        <w:rPr>
          <w:rFonts w:ascii="Sylfaen" w:hAnsi="Sylfaen"/>
          <w:lang w:val="ka-GE"/>
        </w:rPr>
        <w:t>დევნილთა</w:t>
      </w:r>
      <w:r w:rsidRPr="009279B4">
        <w:rPr>
          <w:rFonts w:ascii="Sylfaen" w:hAnsi="Sylfaen"/>
          <w:lang w:val="ka-GE"/>
        </w:rPr>
        <w:t xml:space="preserve"> </w:t>
      </w:r>
      <w:r w:rsidRPr="009810FA">
        <w:rPr>
          <w:rFonts w:ascii="Sylfaen" w:hAnsi="Sylfaen"/>
          <w:lang w:val="ka-GE"/>
        </w:rPr>
        <w:t>გადამზადების</w:t>
      </w:r>
      <w:r w:rsidRPr="009279B4">
        <w:rPr>
          <w:rFonts w:ascii="Sylfaen" w:hAnsi="Sylfaen"/>
          <w:lang w:val="ka-GE"/>
        </w:rPr>
        <w:t xml:space="preserve">, </w:t>
      </w:r>
      <w:r w:rsidRPr="009810FA">
        <w:rPr>
          <w:rFonts w:ascii="Sylfaen" w:hAnsi="Sylfaen"/>
          <w:lang w:val="ka-GE"/>
        </w:rPr>
        <w:t>უნარ</w:t>
      </w:r>
      <w:r w:rsidRPr="009279B4">
        <w:rPr>
          <w:rFonts w:ascii="Sylfaen" w:hAnsi="Sylfaen"/>
          <w:lang w:val="ka-GE"/>
        </w:rPr>
        <w:t>-</w:t>
      </w:r>
      <w:r w:rsidRPr="009810FA">
        <w:rPr>
          <w:rFonts w:ascii="Sylfaen" w:hAnsi="Sylfaen"/>
          <w:lang w:val="ka-GE"/>
        </w:rPr>
        <w:t>ჩვევების</w:t>
      </w:r>
      <w:r w:rsidRPr="009279B4">
        <w:rPr>
          <w:rFonts w:ascii="Sylfaen" w:hAnsi="Sylfaen"/>
          <w:lang w:val="ka-GE"/>
        </w:rPr>
        <w:t xml:space="preserve"> </w:t>
      </w:r>
      <w:r w:rsidRPr="009810FA">
        <w:rPr>
          <w:rFonts w:ascii="Sylfaen" w:hAnsi="Sylfaen"/>
          <w:lang w:val="ka-GE"/>
        </w:rPr>
        <w:t>გაუმჯობესებისა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შესაბამისი</w:t>
      </w:r>
      <w:r w:rsidRPr="009279B4">
        <w:rPr>
          <w:rFonts w:ascii="Sylfaen" w:hAnsi="Sylfaen"/>
          <w:lang w:val="ka-GE"/>
        </w:rPr>
        <w:t xml:space="preserve"> </w:t>
      </w:r>
      <w:r w:rsidRPr="009810FA">
        <w:rPr>
          <w:rFonts w:ascii="Sylfaen" w:hAnsi="Sylfaen"/>
          <w:lang w:val="ka-GE"/>
        </w:rPr>
        <w:t>განათლების</w:t>
      </w:r>
      <w:r w:rsidRPr="009279B4">
        <w:rPr>
          <w:rFonts w:ascii="Sylfaen" w:hAnsi="Sylfaen"/>
          <w:lang w:val="ka-GE"/>
        </w:rPr>
        <w:t xml:space="preserve"> </w:t>
      </w:r>
      <w:r w:rsidRPr="009810FA">
        <w:rPr>
          <w:rFonts w:ascii="Sylfaen" w:hAnsi="Sylfaen"/>
          <w:lang w:val="ka-GE"/>
        </w:rPr>
        <w:t>მიღების</w:t>
      </w:r>
      <w:r w:rsidRPr="009279B4">
        <w:rPr>
          <w:rFonts w:ascii="Sylfaen" w:hAnsi="Sylfaen"/>
          <w:lang w:val="ka-GE"/>
        </w:rPr>
        <w:t xml:space="preserve"> </w:t>
      </w:r>
      <w:r w:rsidRPr="009810FA">
        <w:rPr>
          <w:rFonts w:ascii="Sylfaen" w:hAnsi="Sylfaen"/>
          <w:lang w:val="ka-GE"/>
        </w:rPr>
        <w:t>ხელშეწყობას</w:t>
      </w:r>
      <w:r w:rsidRPr="009279B4">
        <w:rPr>
          <w:rFonts w:ascii="Sylfaen" w:hAnsi="Sylfaen"/>
          <w:lang w:val="ka-GE"/>
        </w:rPr>
        <w:t>.</w:t>
      </w:r>
    </w:p>
    <w:p w:rsidR="0008472D" w:rsidRPr="009279B4"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2014 </w:t>
      </w:r>
      <w:r w:rsidRPr="009810FA">
        <w:rPr>
          <w:rFonts w:ascii="Sylfaen" w:hAnsi="Sylfaen"/>
          <w:lang w:val="ka-GE"/>
        </w:rPr>
        <w:t>წლიდან</w:t>
      </w:r>
      <w:r w:rsidRPr="009279B4">
        <w:rPr>
          <w:rFonts w:ascii="Sylfaen" w:hAnsi="Sylfaen"/>
          <w:lang w:val="ka-GE"/>
        </w:rPr>
        <w:t xml:space="preserve"> </w:t>
      </w:r>
      <w:r w:rsidRPr="009810FA">
        <w:rPr>
          <w:rFonts w:ascii="Sylfaen" w:hAnsi="Sylfaen"/>
          <w:lang w:val="ka-GE"/>
        </w:rPr>
        <w:t>დღემდე</w:t>
      </w:r>
      <w:r w:rsidRPr="009279B4">
        <w:rPr>
          <w:rFonts w:ascii="Sylfaen" w:hAnsi="Sylfaen"/>
          <w:lang w:val="ka-GE"/>
        </w:rPr>
        <w:t xml:space="preserve"> </w:t>
      </w:r>
      <w:r w:rsidRPr="009810FA">
        <w:rPr>
          <w:rFonts w:ascii="Sylfaen" w:hAnsi="Sylfaen"/>
          <w:lang w:val="ka-GE"/>
        </w:rPr>
        <w:t>სააგენტომ</w:t>
      </w:r>
      <w:r w:rsidRPr="009279B4">
        <w:rPr>
          <w:rFonts w:ascii="Sylfaen" w:hAnsi="Sylfaen"/>
          <w:lang w:val="ka-GE"/>
        </w:rPr>
        <w:t xml:space="preserve"> </w:t>
      </w:r>
      <w:r w:rsidRPr="009810FA">
        <w:rPr>
          <w:rFonts w:ascii="Sylfaen" w:hAnsi="Sylfaen"/>
          <w:lang w:val="ka-GE"/>
        </w:rPr>
        <w:t>დამოუკიდებლად</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პარტნიორ</w:t>
      </w:r>
      <w:r w:rsidRPr="009279B4">
        <w:rPr>
          <w:rFonts w:ascii="Sylfaen" w:hAnsi="Sylfaen"/>
          <w:lang w:val="ka-GE"/>
        </w:rPr>
        <w:t xml:space="preserve"> </w:t>
      </w:r>
      <w:r w:rsidRPr="009810FA">
        <w:rPr>
          <w:rFonts w:ascii="Sylfaen" w:hAnsi="Sylfaen"/>
          <w:lang w:val="ka-GE"/>
        </w:rPr>
        <w:t>ორგანიზაციებთან</w:t>
      </w:r>
      <w:r w:rsidRPr="009279B4">
        <w:rPr>
          <w:rFonts w:ascii="Sylfaen" w:hAnsi="Sylfaen"/>
          <w:lang w:val="ka-GE"/>
        </w:rPr>
        <w:t xml:space="preserve"> </w:t>
      </w:r>
      <w:r w:rsidRPr="009810FA">
        <w:rPr>
          <w:rFonts w:ascii="Sylfaen" w:hAnsi="Sylfaen"/>
          <w:lang w:val="ka-GE"/>
        </w:rPr>
        <w:t>თანამშრომლობით</w:t>
      </w:r>
      <w:r w:rsidRPr="009279B4">
        <w:rPr>
          <w:rFonts w:ascii="Sylfaen" w:hAnsi="Sylfaen"/>
          <w:lang w:val="ka-GE"/>
        </w:rPr>
        <w:t xml:space="preserve"> </w:t>
      </w:r>
      <w:r w:rsidRPr="009810FA">
        <w:rPr>
          <w:rFonts w:ascii="Sylfaen" w:hAnsi="Sylfaen"/>
          <w:lang w:val="ka-GE"/>
        </w:rPr>
        <w:t>ჯამში</w:t>
      </w:r>
      <w:r w:rsidRPr="009279B4">
        <w:rPr>
          <w:rFonts w:ascii="Sylfaen" w:hAnsi="Sylfaen"/>
          <w:lang w:val="ka-GE"/>
        </w:rPr>
        <w:t xml:space="preserve"> </w:t>
      </w:r>
      <w:r w:rsidRPr="009810FA">
        <w:rPr>
          <w:rFonts w:ascii="Sylfaen" w:hAnsi="Sylfaen"/>
          <w:lang w:val="ka-GE"/>
        </w:rPr>
        <w:t>დაფინანსა</w:t>
      </w:r>
      <w:r w:rsidRPr="009279B4">
        <w:rPr>
          <w:rFonts w:ascii="Sylfaen" w:hAnsi="Sylfaen"/>
          <w:lang w:val="ka-GE"/>
        </w:rPr>
        <w:t xml:space="preserve"> 2000-</w:t>
      </w:r>
      <w:r w:rsidRPr="009810FA">
        <w:rPr>
          <w:rFonts w:ascii="Sylfaen" w:hAnsi="Sylfaen"/>
          <w:lang w:val="ka-GE"/>
        </w:rPr>
        <w:t>მდე</w:t>
      </w:r>
      <w:r w:rsidRPr="009279B4">
        <w:rPr>
          <w:rFonts w:ascii="Sylfaen" w:hAnsi="Sylfaen"/>
          <w:lang w:val="ka-GE"/>
        </w:rPr>
        <w:t xml:space="preserve"> </w:t>
      </w:r>
      <w:r w:rsidRPr="009810FA">
        <w:rPr>
          <w:rFonts w:ascii="Sylfaen" w:hAnsi="Sylfaen"/>
          <w:lang w:val="ka-GE"/>
        </w:rPr>
        <w:t>დევნილი</w:t>
      </w:r>
      <w:r w:rsidRPr="009279B4">
        <w:rPr>
          <w:rFonts w:ascii="Sylfaen" w:hAnsi="Sylfaen"/>
          <w:lang w:val="ka-GE"/>
        </w:rPr>
        <w:t xml:space="preserve"> </w:t>
      </w:r>
      <w:r w:rsidRPr="009810FA">
        <w:rPr>
          <w:rFonts w:ascii="Sylfaen" w:hAnsi="Sylfaen"/>
          <w:lang w:val="ka-GE"/>
        </w:rPr>
        <w:t>ოჯახი</w:t>
      </w:r>
      <w:r w:rsidRPr="009279B4">
        <w:rPr>
          <w:rFonts w:ascii="Sylfaen" w:hAnsi="Sylfaen"/>
          <w:lang w:val="ka-GE"/>
        </w:rPr>
        <w:t xml:space="preserve">.  </w:t>
      </w:r>
    </w:p>
    <w:p w:rsidR="0008472D" w:rsidRPr="009279B4" w:rsidRDefault="0008472D" w:rsidP="009D01E6">
      <w:pPr>
        <w:pStyle w:val="Heading1"/>
        <w:rPr>
          <w:lang w:val="ka-GE"/>
        </w:rPr>
      </w:pPr>
      <w:bookmarkStart w:id="21" w:name="_Toc9599894"/>
      <w:r w:rsidRPr="009D01E6">
        <w:rPr>
          <w:rFonts w:ascii="Sylfaen" w:hAnsi="Sylfaen" w:cs="Sylfaen"/>
          <w:lang w:val="ka-GE"/>
        </w:rPr>
        <w:t>პასუხი</w:t>
      </w:r>
      <w:r w:rsidRPr="009D01E6">
        <w:rPr>
          <w:rFonts w:cs="Cambria"/>
          <w:lang w:val="ka-GE"/>
        </w:rPr>
        <w:t xml:space="preserve"> </w:t>
      </w:r>
      <w:r w:rsidRPr="009D01E6">
        <w:rPr>
          <w:rFonts w:ascii="Sylfaen" w:hAnsi="Sylfaen" w:cs="Sylfaen"/>
          <w:lang w:val="ka-GE"/>
        </w:rPr>
        <w:t>რეკომენდაციის</w:t>
      </w:r>
      <w:r w:rsidRPr="009D01E6">
        <w:rPr>
          <w:rFonts w:cs="Cambria"/>
          <w:lang w:val="ka-GE"/>
        </w:rPr>
        <w:t xml:space="preserve"> </w:t>
      </w:r>
      <w:r w:rsidRPr="009D01E6">
        <w:rPr>
          <w:rFonts w:ascii="Sylfaen" w:hAnsi="Sylfaen" w:cs="Sylfaen"/>
          <w:lang w:val="ka-GE"/>
        </w:rPr>
        <w:t>მე</w:t>
      </w:r>
      <w:r w:rsidRPr="009D01E6">
        <w:rPr>
          <w:rFonts w:cs="Cambria"/>
          <w:lang w:val="ka-GE"/>
        </w:rPr>
        <w:t xml:space="preserve">-18 </w:t>
      </w:r>
      <w:r w:rsidR="0064225E">
        <w:rPr>
          <w:rFonts w:ascii="Sylfaen" w:hAnsi="Sylfaen" w:cs="Sylfaen"/>
          <w:lang w:val="ka-GE"/>
        </w:rPr>
        <w:t>პუნქტზე -</w:t>
      </w:r>
      <w:r w:rsidRPr="009D01E6">
        <w:rPr>
          <w:rFonts w:cs="Cambria"/>
          <w:lang w:val="ka-GE"/>
        </w:rPr>
        <w:t xml:space="preserve"> </w:t>
      </w:r>
      <w:r w:rsidRPr="009D01E6">
        <w:rPr>
          <w:rFonts w:ascii="Sylfaen" w:hAnsi="Sylfaen" w:cs="Sylfaen"/>
          <w:lang w:val="ka-GE"/>
        </w:rPr>
        <w:t>რელიგიური</w:t>
      </w:r>
      <w:r w:rsidRPr="009D01E6">
        <w:rPr>
          <w:rFonts w:cs="Cambria"/>
          <w:lang w:val="ka-GE"/>
        </w:rPr>
        <w:t xml:space="preserve"> </w:t>
      </w:r>
      <w:r w:rsidRPr="009D01E6">
        <w:rPr>
          <w:rFonts w:ascii="Sylfaen" w:hAnsi="Sylfaen" w:cs="Sylfaen"/>
          <w:lang w:val="ka-GE"/>
        </w:rPr>
        <w:t>უმცირესობები</w:t>
      </w:r>
      <w:bookmarkEnd w:id="21"/>
      <w:r w:rsidRPr="009279B4">
        <w:rPr>
          <w:lang w:val="ka-GE"/>
        </w:rPr>
        <w:t xml:space="preserve"> </w:t>
      </w:r>
    </w:p>
    <w:p w:rsidR="0008472D" w:rsidRPr="009810FA"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დისკრიმინაციული ნიშნით/სიძულვილის მოტივით ჩადენილი დანაშაულის წინააღმდეგ ბრძოლის ნაწილში დეტალური ინფორმაცია მოცემულია კომიტეტის მე-8 რეკომენდაციის </w:t>
      </w:r>
      <w:r w:rsidR="00E44E38">
        <w:rPr>
          <w:rFonts w:ascii="Sylfaen" w:hAnsi="Sylfaen"/>
          <w:lang w:val="ka-GE"/>
        </w:rPr>
        <w:t xml:space="preserve">პასუხში. </w:t>
      </w:r>
    </w:p>
    <w:p w:rsidR="00DA1C86" w:rsidRPr="009810FA"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ამასთან, </w:t>
      </w:r>
      <w:r w:rsidRPr="009279B4">
        <w:rPr>
          <w:rFonts w:ascii="Sylfaen" w:hAnsi="Sylfaen"/>
          <w:lang w:val="ka-GE"/>
        </w:rPr>
        <w:t xml:space="preserve">დამატებით </w:t>
      </w:r>
      <w:r w:rsidRPr="009810FA">
        <w:rPr>
          <w:rFonts w:ascii="Sylfaen" w:hAnsi="Sylfaen"/>
          <w:lang w:val="ka-GE"/>
        </w:rPr>
        <w:t>აღსანიშნავია რელიგიური შეუწყნარებლობის ნიშნით ჩადენილი დანაშაულების გამოძიებასთან დაკავშირებუ</w:t>
      </w:r>
      <w:r w:rsidR="00DA1C86" w:rsidRPr="009810FA">
        <w:rPr>
          <w:rFonts w:ascii="Sylfaen" w:hAnsi="Sylfaen"/>
          <w:lang w:val="ka-GE"/>
        </w:rPr>
        <w:t>ლ</w:t>
      </w:r>
      <w:r w:rsidRPr="009810FA">
        <w:rPr>
          <w:rFonts w:ascii="Sylfaen" w:hAnsi="Sylfaen"/>
          <w:lang w:val="ka-GE"/>
        </w:rPr>
        <w:t xml:space="preserve"> საქმეებზე ეფექტიანი საპროკურორო საქმიანობის ხელშეწყობის მიზნით, ადამიანის უფლებათა დაცვის სამმართველოში </w:t>
      </w:r>
      <w:r w:rsidRPr="009810FA">
        <w:rPr>
          <w:rFonts w:ascii="Sylfaen" w:hAnsi="Sylfaen"/>
          <w:lang w:val="ka-GE"/>
        </w:rPr>
        <w:lastRenderedPageBreak/>
        <w:t xml:space="preserve">შემუშავდა რეკომენდაცია, რომელიც რელიგიურ შეუწყნარებლობასთან დაკავშირებით საქართველოს სისხლის სამართლის კანონმდებლობაში მოცემულ ნორმათა განმარტებას, რელიგიური შენობა-ნაგებობების დაზიანებათა შემთხვევებს, ვერბალური შეურაცხყოფის მიყენების სამართლებრივ კვალიფიკაციას და სხვა აქტუალურ საკითხებს ითვალისწინებს. </w:t>
      </w:r>
    </w:p>
    <w:p w:rsidR="0008472D" w:rsidRPr="009279B4"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2013 წლიდან 201</w:t>
      </w:r>
      <w:r w:rsidRPr="009279B4">
        <w:rPr>
          <w:rFonts w:ascii="Sylfaen" w:hAnsi="Sylfaen"/>
          <w:lang w:val="ka-GE"/>
        </w:rPr>
        <w:t>8</w:t>
      </w:r>
      <w:r w:rsidRPr="009810FA">
        <w:rPr>
          <w:rFonts w:ascii="Sylfaen" w:hAnsi="Sylfaen"/>
          <w:lang w:val="ka-GE"/>
        </w:rPr>
        <w:t xml:space="preserve"> ჩათვლით რელიგიური შეუწყნარებლობის მოტივით ჩადენილ დანაშაულზე სისხლისსამართლებრივი დევნა დაიწყო </w:t>
      </w:r>
      <w:r w:rsidRPr="009279B4">
        <w:rPr>
          <w:rFonts w:ascii="Sylfaen" w:hAnsi="Sylfaen"/>
          <w:lang w:val="ka-GE"/>
        </w:rPr>
        <w:t>38</w:t>
      </w:r>
      <w:r w:rsidRPr="009810FA">
        <w:rPr>
          <w:rFonts w:ascii="Sylfaen" w:hAnsi="Sylfaen"/>
          <w:lang w:val="ka-GE"/>
        </w:rPr>
        <w:t xml:space="preserve"> პირის მიმართ. ამათგან</w:t>
      </w:r>
      <w:r w:rsidRPr="009279B4">
        <w:rPr>
          <w:rFonts w:ascii="Sylfaen" w:hAnsi="Sylfaen"/>
          <w:lang w:val="ka-GE"/>
        </w:rPr>
        <w:t xml:space="preserve">, </w:t>
      </w:r>
      <w:r w:rsidRPr="009810FA">
        <w:rPr>
          <w:rFonts w:ascii="Sylfaen" w:hAnsi="Sylfaen"/>
          <w:lang w:val="ka-GE"/>
        </w:rPr>
        <w:t>იეჰოვას</w:t>
      </w:r>
      <w:r w:rsidRPr="009279B4">
        <w:rPr>
          <w:rFonts w:ascii="Sylfaen" w:hAnsi="Sylfaen"/>
          <w:lang w:val="ka-GE"/>
        </w:rPr>
        <w:t xml:space="preserve"> </w:t>
      </w:r>
      <w:r w:rsidRPr="009810FA">
        <w:rPr>
          <w:rFonts w:ascii="Sylfaen" w:hAnsi="Sylfaen"/>
          <w:lang w:val="ka-GE"/>
        </w:rPr>
        <w:t>მოწმეების</w:t>
      </w:r>
      <w:r w:rsidRPr="009279B4">
        <w:rPr>
          <w:rFonts w:ascii="Sylfaen" w:hAnsi="Sylfaen"/>
          <w:lang w:val="ka-GE"/>
        </w:rPr>
        <w:t xml:space="preserve"> </w:t>
      </w:r>
      <w:r w:rsidRPr="009810FA">
        <w:rPr>
          <w:rFonts w:ascii="Sylfaen" w:hAnsi="Sylfaen"/>
          <w:lang w:val="ka-GE"/>
        </w:rPr>
        <w:t>მიმართ</w:t>
      </w:r>
      <w:r w:rsidRPr="009279B4">
        <w:rPr>
          <w:rFonts w:ascii="Sylfaen" w:hAnsi="Sylfaen"/>
          <w:lang w:val="ka-GE"/>
        </w:rPr>
        <w:t xml:space="preserve"> </w:t>
      </w:r>
      <w:r w:rsidRPr="009810FA">
        <w:rPr>
          <w:rFonts w:ascii="Sylfaen" w:hAnsi="Sylfaen"/>
          <w:lang w:val="ka-GE"/>
        </w:rPr>
        <w:t>შეუწყნარებლობის</w:t>
      </w:r>
      <w:r w:rsidRPr="009279B4">
        <w:rPr>
          <w:rFonts w:ascii="Sylfaen" w:hAnsi="Sylfaen"/>
          <w:lang w:val="ka-GE"/>
        </w:rPr>
        <w:t xml:space="preserve"> </w:t>
      </w:r>
      <w:r w:rsidRPr="009810FA">
        <w:rPr>
          <w:rFonts w:ascii="Sylfaen" w:hAnsi="Sylfaen"/>
          <w:lang w:val="ka-GE"/>
        </w:rPr>
        <w:t>მოტივით</w:t>
      </w:r>
      <w:r w:rsidRPr="009279B4">
        <w:rPr>
          <w:rFonts w:ascii="Sylfaen" w:hAnsi="Sylfaen"/>
          <w:lang w:val="ka-GE"/>
        </w:rPr>
        <w:t xml:space="preserve"> </w:t>
      </w:r>
      <w:r w:rsidRPr="009810FA">
        <w:rPr>
          <w:rFonts w:ascii="Sylfaen" w:hAnsi="Sylfaen"/>
          <w:lang w:val="ka-GE"/>
        </w:rPr>
        <w:t>ჩადენილი</w:t>
      </w:r>
      <w:r w:rsidRPr="009279B4">
        <w:rPr>
          <w:rFonts w:ascii="Sylfaen" w:hAnsi="Sylfaen"/>
          <w:lang w:val="ka-GE"/>
        </w:rPr>
        <w:t xml:space="preserve"> </w:t>
      </w:r>
      <w:r w:rsidRPr="009810FA">
        <w:rPr>
          <w:rFonts w:ascii="Sylfaen" w:hAnsi="Sylfaen"/>
          <w:lang w:val="ka-GE"/>
        </w:rPr>
        <w:t>დანაშაულებისთვის</w:t>
      </w:r>
      <w:r w:rsidRPr="009279B4">
        <w:rPr>
          <w:rFonts w:ascii="Sylfaen" w:hAnsi="Sylfaen"/>
          <w:lang w:val="ka-GE"/>
        </w:rPr>
        <w:t xml:space="preserve"> </w:t>
      </w:r>
      <w:r w:rsidRPr="009810FA">
        <w:rPr>
          <w:rFonts w:ascii="Sylfaen" w:hAnsi="Sylfaen"/>
          <w:lang w:val="ka-GE"/>
        </w:rPr>
        <w:t>სისხლისსამართლებრივი</w:t>
      </w:r>
      <w:r w:rsidRPr="009279B4">
        <w:rPr>
          <w:rFonts w:ascii="Sylfaen" w:hAnsi="Sylfaen"/>
          <w:lang w:val="ka-GE"/>
        </w:rPr>
        <w:t xml:space="preserve"> </w:t>
      </w:r>
      <w:r w:rsidRPr="009810FA">
        <w:rPr>
          <w:rFonts w:ascii="Sylfaen" w:hAnsi="Sylfaen"/>
          <w:lang w:val="ka-GE"/>
        </w:rPr>
        <w:t>დევნა</w:t>
      </w:r>
      <w:r w:rsidRPr="009279B4">
        <w:rPr>
          <w:rFonts w:ascii="Sylfaen" w:hAnsi="Sylfaen"/>
          <w:lang w:val="ka-GE"/>
        </w:rPr>
        <w:t xml:space="preserve"> </w:t>
      </w:r>
      <w:r w:rsidRPr="009810FA">
        <w:rPr>
          <w:rFonts w:ascii="Sylfaen" w:hAnsi="Sylfaen"/>
          <w:lang w:val="ka-GE"/>
        </w:rPr>
        <w:t>დაიწყო</w:t>
      </w:r>
      <w:r w:rsidRPr="009279B4">
        <w:rPr>
          <w:rFonts w:ascii="Sylfaen" w:hAnsi="Sylfaen"/>
          <w:lang w:val="ka-GE"/>
        </w:rPr>
        <w:t xml:space="preserve"> 34 </w:t>
      </w:r>
      <w:r w:rsidRPr="009810FA">
        <w:rPr>
          <w:rFonts w:ascii="Sylfaen" w:hAnsi="Sylfaen"/>
          <w:lang w:val="ka-GE"/>
        </w:rPr>
        <w:t>პირის</w:t>
      </w:r>
      <w:r w:rsidRPr="009279B4">
        <w:rPr>
          <w:rFonts w:ascii="Sylfaen" w:hAnsi="Sylfaen"/>
          <w:lang w:val="ka-GE"/>
        </w:rPr>
        <w:t xml:space="preserve"> </w:t>
      </w:r>
      <w:r w:rsidRPr="009810FA">
        <w:rPr>
          <w:rFonts w:ascii="Sylfaen" w:hAnsi="Sylfaen"/>
          <w:lang w:val="ka-GE"/>
        </w:rPr>
        <w:t>მიმართ</w:t>
      </w:r>
      <w:r w:rsidRPr="009279B4">
        <w:rPr>
          <w:rFonts w:ascii="Sylfaen" w:hAnsi="Sylfaen"/>
          <w:lang w:val="ka-GE"/>
        </w:rPr>
        <w:t xml:space="preserve">, </w:t>
      </w:r>
      <w:r w:rsidRPr="009810FA">
        <w:rPr>
          <w:rFonts w:ascii="Sylfaen" w:hAnsi="Sylfaen"/>
          <w:lang w:val="ka-GE"/>
        </w:rPr>
        <w:t>მუსლიმის</w:t>
      </w:r>
      <w:r w:rsidRPr="009279B4">
        <w:rPr>
          <w:rFonts w:ascii="Sylfaen" w:hAnsi="Sylfaen"/>
          <w:lang w:val="ka-GE"/>
        </w:rPr>
        <w:t xml:space="preserve"> </w:t>
      </w:r>
      <w:r w:rsidRPr="009810FA">
        <w:rPr>
          <w:rFonts w:ascii="Sylfaen" w:hAnsi="Sylfaen"/>
          <w:lang w:val="ka-GE"/>
        </w:rPr>
        <w:t>მიმართ</w:t>
      </w:r>
      <w:r w:rsidRPr="009279B4">
        <w:rPr>
          <w:rFonts w:ascii="Sylfaen" w:hAnsi="Sylfaen"/>
          <w:lang w:val="ka-GE"/>
        </w:rPr>
        <w:t xml:space="preserve"> </w:t>
      </w:r>
      <w:r w:rsidRPr="009810FA">
        <w:rPr>
          <w:rFonts w:ascii="Sylfaen" w:hAnsi="Sylfaen"/>
          <w:lang w:val="ka-GE"/>
        </w:rPr>
        <w:t>შეუწყნარებლობის</w:t>
      </w:r>
      <w:r w:rsidRPr="009279B4">
        <w:rPr>
          <w:rFonts w:ascii="Sylfaen" w:hAnsi="Sylfaen"/>
          <w:lang w:val="ka-GE"/>
        </w:rPr>
        <w:t xml:space="preserve"> </w:t>
      </w:r>
      <w:r w:rsidRPr="009810FA">
        <w:rPr>
          <w:rFonts w:ascii="Sylfaen" w:hAnsi="Sylfaen"/>
          <w:lang w:val="ka-GE"/>
        </w:rPr>
        <w:t>მოტივით</w:t>
      </w:r>
      <w:r w:rsidRPr="009279B4">
        <w:rPr>
          <w:rFonts w:ascii="Sylfaen" w:hAnsi="Sylfaen"/>
          <w:lang w:val="ka-GE"/>
        </w:rPr>
        <w:t xml:space="preserve"> </w:t>
      </w:r>
      <w:r w:rsidRPr="009810FA">
        <w:rPr>
          <w:rFonts w:ascii="Sylfaen" w:hAnsi="Sylfaen"/>
          <w:lang w:val="ka-GE"/>
        </w:rPr>
        <w:t>ჩადენილი</w:t>
      </w:r>
      <w:r w:rsidRPr="009279B4">
        <w:rPr>
          <w:rFonts w:ascii="Sylfaen" w:hAnsi="Sylfaen"/>
          <w:lang w:val="ka-GE"/>
        </w:rPr>
        <w:t xml:space="preserve"> </w:t>
      </w:r>
      <w:r w:rsidRPr="009810FA">
        <w:rPr>
          <w:rFonts w:ascii="Sylfaen" w:hAnsi="Sylfaen"/>
          <w:lang w:val="ka-GE"/>
        </w:rPr>
        <w:t>დანაშაულისთვის</w:t>
      </w:r>
      <w:r w:rsidRPr="009279B4">
        <w:rPr>
          <w:rFonts w:ascii="Sylfaen" w:hAnsi="Sylfaen"/>
          <w:lang w:val="ka-GE"/>
        </w:rPr>
        <w:t xml:space="preserve"> </w:t>
      </w:r>
      <w:r w:rsidRPr="009810FA">
        <w:rPr>
          <w:rFonts w:ascii="Sylfaen" w:hAnsi="Sylfaen"/>
          <w:lang w:val="ka-GE"/>
        </w:rPr>
        <w:t>სისხლისსამართლებრივი</w:t>
      </w:r>
      <w:r w:rsidRPr="009279B4">
        <w:rPr>
          <w:rFonts w:ascii="Sylfaen" w:hAnsi="Sylfaen"/>
          <w:lang w:val="ka-GE"/>
        </w:rPr>
        <w:t xml:space="preserve"> </w:t>
      </w:r>
      <w:r w:rsidRPr="009810FA">
        <w:rPr>
          <w:rFonts w:ascii="Sylfaen" w:hAnsi="Sylfaen"/>
          <w:lang w:val="ka-GE"/>
        </w:rPr>
        <w:t>დევნა</w:t>
      </w:r>
      <w:r w:rsidRPr="009279B4">
        <w:rPr>
          <w:rFonts w:ascii="Sylfaen" w:hAnsi="Sylfaen"/>
          <w:lang w:val="ka-GE"/>
        </w:rPr>
        <w:t xml:space="preserve"> </w:t>
      </w:r>
      <w:r w:rsidRPr="009810FA">
        <w:rPr>
          <w:rFonts w:ascii="Sylfaen" w:hAnsi="Sylfaen"/>
          <w:lang w:val="ka-GE"/>
        </w:rPr>
        <w:t>დაიწყო</w:t>
      </w:r>
      <w:r w:rsidRPr="009279B4">
        <w:rPr>
          <w:rFonts w:ascii="Sylfaen" w:hAnsi="Sylfaen"/>
          <w:lang w:val="ka-GE"/>
        </w:rPr>
        <w:t xml:space="preserve"> 1 </w:t>
      </w:r>
      <w:r w:rsidRPr="009810FA">
        <w:rPr>
          <w:rFonts w:ascii="Sylfaen" w:hAnsi="Sylfaen"/>
          <w:lang w:val="ka-GE"/>
        </w:rPr>
        <w:t>პირის</w:t>
      </w:r>
      <w:r w:rsidRPr="009279B4">
        <w:rPr>
          <w:rFonts w:ascii="Sylfaen" w:hAnsi="Sylfaen"/>
          <w:lang w:val="ka-GE"/>
        </w:rPr>
        <w:t xml:space="preserve"> </w:t>
      </w:r>
      <w:r w:rsidRPr="009810FA">
        <w:rPr>
          <w:rFonts w:ascii="Sylfaen" w:hAnsi="Sylfaen"/>
          <w:lang w:val="ka-GE"/>
        </w:rPr>
        <w:t>მიმართ</w:t>
      </w:r>
      <w:r w:rsidRPr="009279B4">
        <w:rPr>
          <w:rFonts w:ascii="Sylfaen" w:hAnsi="Sylfaen"/>
          <w:lang w:val="ka-GE"/>
        </w:rPr>
        <w:t xml:space="preserve">, </w:t>
      </w:r>
      <w:r w:rsidRPr="009810FA">
        <w:rPr>
          <w:rFonts w:ascii="Sylfaen" w:hAnsi="Sylfaen"/>
          <w:lang w:val="ka-GE"/>
        </w:rPr>
        <w:t>ხოლო</w:t>
      </w:r>
      <w:r w:rsidRPr="009279B4">
        <w:rPr>
          <w:rFonts w:ascii="Sylfaen" w:hAnsi="Sylfaen"/>
          <w:lang w:val="ka-GE"/>
        </w:rPr>
        <w:t xml:space="preserve"> </w:t>
      </w:r>
      <w:r w:rsidRPr="009810FA">
        <w:rPr>
          <w:rFonts w:ascii="Sylfaen" w:hAnsi="Sylfaen"/>
          <w:lang w:val="ka-GE"/>
        </w:rPr>
        <w:t>სხვა</w:t>
      </w:r>
      <w:r w:rsidRPr="009279B4">
        <w:rPr>
          <w:rFonts w:ascii="Sylfaen" w:hAnsi="Sylfaen"/>
          <w:lang w:val="ka-GE"/>
        </w:rPr>
        <w:t xml:space="preserve"> </w:t>
      </w:r>
      <w:r w:rsidRPr="009810FA">
        <w:rPr>
          <w:rFonts w:ascii="Sylfaen" w:hAnsi="Sylfaen"/>
          <w:lang w:val="ka-GE"/>
        </w:rPr>
        <w:t>რელიგიური</w:t>
      </w:r>
      <w:r w:rsidRPr="009279B4">
        <w:rPr>
          <w:rFonts w:ascii="Sylfaen" w:hAnsi="Sylfaen"/>
          <w:lang w:val="ka-GE"/>
        </w:rPr>
        <w:t xml:space="preserve"> </w:t>
      </w:r>
      <w:r w:rsidRPr="009810FA">
        <w:rPr>
          <w:rFonts w:ascii="Sylfaen" w:hAnsi="Sylfaen"/>
          <w:lang w:val="ka-GE"/>
        </w:rPr>
        <w:t>აღმსარებლობის</w:t>
      </w:r>
      <w:r w:rsidRPr="009279B4">
        <w:rPr>
          <w:rFonts w:ascii="Sylfaen" w:hAnsi="Sylfaen"/>
          <w:lang w:val="ka-GE"/>
        </w:rPr>
        <w:t xml:space="preserve"> </w:t>
      </w:r>
      <w:r w:rsidRPr="009810FA">
        <w:rPr>
          <w:rFonts w:ascii="Sylfaen" w:hAnsi="Sylfaen"/>
          <w:lang w:val="ka-GE"/>
        </w:rPr>
        <w:t>წარმომადგენლების</w:t>
      </w:r>
      <w:r w:rsidRPr="009279B4">
        <w:rPr>
          <w:rFonts w:ascii="Sylfaen" w:hAnsi="Sylfaen"/>
          <w:lang w:val="ka-GE"/>
        </w:rPr>
        <w:t xml:space="preserve"> </w:t>
      </w:r>
      <w:r w:rsidRPr="009810FA">
        <w:rPr>
          <w:rFonts w:ascii="Sylfaen" w:hAnsi="Sylfaen"/>
          <w:lang w:val="ka-GE"/>
        </w:rPr>
        <w:t>მიმართ</w:t>
      </w:r>
      <w:r w:rsidRPr="009279B4">
        <w:rPr>
          <w:rFonts w:ascii="Sylfaen" w:hAnsi="Sylfaen"/>
          <w:lang w:val="ka-GE"/>
        </w:rPr>
        <w:t xml:space="preserve"> </w:t>
      </w:r>
      <w:r w:rsidRPr="009810FA">
        <w:rPr>
          <w:rFonts w:ascii="Sylfaen" w:hAnsi="Sylfaen"/>
          <w:lang w:val="ka-GE"/>
        </w:rPr>
        <w:t>ჩადენილი</w:t>
      </w:r>
      <w:r w:rsidRPr="009279B4">
        <w:rPr>
          <w:rFonts w:ascii="Sylfaen" w:hAnsi="Sylfaen"/>
          <w:lang w:val="ka-GE"/>
        </w:rPr>
        <w:t xml:space="preserve"> </w:t>
      </w:r>
      <w:r w:rsidRPr="009810FA">
        <w:rPr>
          <w:rFonts w:ascii="Sylfaen" w:hAnsi="Sylfaen"/>
          <w:lang w:val="ka-GE"/>
        </w:rPr>
        <w:t xml:space="preserve">დანაშაულისთვის </w:t>
      </w:r>
      <w:r w:rsidRPr="009279B4">
        <w:rPr>
          <w:rFonts w:ascii="Sylfaen" w:hAnsi="Sylfaen"/>
          <w:lang w:val="ka-GE"/>
        </w:rPr>
        <w:t xml:space="preserve">- 3 </w:t>
      </w:r>
      <w:r w:rsidRPr="009810FA">
        <w:rPr>
          <w:rFonts w:ascii="Sylfaen" w:hAnsi="Sylfaen"/>
          <w:lang w:val="ka-GE"/>
        </w:rPr>
        <w:t>პირის</w:t>
      </w:r>
      <w:r w:rsidRPr="009279B4">
        <w:rPr>
          <w:rFonts w:ascii="Sylfaen" w:hAnsi="Sylfaen"/>
          <w:lang w:val="ka-GE"/>
        </w:rPr>
        <w:t xml:space="preserve"> </w:t>
      </w:r>
      <w:r w:rsidRPr="009810FA">
        <w:rPr>
          <w:rFonts w:ascii="Sylfaen" w:hAnsi="Sylfaen"/>
          <w:lang w:val="ka-GE"/>
        </w:rPr>
        <w:t>მიმართ</w:t>
      </w:r>
      <w:r w:rsidRPr="009279B4">
        <w:rPr>
          <w:rFonts w:ascii="Sylfaen" w:hAnsi="Sylfaen"/>
          <w:lang w:val="ka-GE"/>
        </w:rPr>
        <w:t>.</w:t>
      </w:r>
    </w:p>
    <w:p w:rsidR="0008472D" w:rsidRPr="009D01E6" w:rsidRDefault="002E1874" w:rsidP="009279B4">
      <w:pPr>
        <w:spacing w:line="240" w:lineRule="auto"/>
        <w:rPr>
          <w:i/>
          <w:lang w:val="ka-GE"/>
        </w:rPr>
      </w:pPr>
      <w:r w:rsidRPr="009D01E6">
        <w:rPr>
          <w:rFonts w:ascii="Sylfaen" w:hAnsi="Sylfaen" w:cs="Sylfaen"/>
          <w:i/>
          <w:lang w:val="ka-GE"/>
        </w:rPr>
        <w:t>რესტიტუცია</w:t>
      </w:r>
      <w:r w:rsidRPr="009D01E6">
        <w:rPr>
          <w:i/>
          <w:lang w:val="ka-GE"/>
        </w:rPr>
        <w:t xml:space="preserve"> </w:t>
      </w:r>
    </w:p>
    <w:p w:rsidR="002E1874" w:rsidRPr="009810FA"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მიუხედავად იმისა, რომ საქართველოს არ აქვს საბჭოთა პერიოდში ჩამორთმეული ქონების</w:t>
      </w:r>
      <w:r w:rsidR="002E1874" w:rsidRPr="009810FA">
        <w:rPr>
          <w:rFonts w:ascii="Sylfaen" w:hAnsi="Sylfaen"/>
          <w:lang w:val="ka-GE"/>
        </w:rPr>
        <w:t xml:space="preserve"> </w:t>
      </w:r>
      <w:r w:rsidRPr="009810FA">
        <w:rPr>
          <w:rFonts w:ascii="Sylfaen" w:hAnsi="Sylfaen"/>
          <w:lang w:val="ka-GE"/>
        </w:rPr>
        <w:t>რესტიტუციის ვალდებულება, ვინაიდან დამოუკიდებელი საქართველო არ არის საბჭოთა კავშირის</w:t>
      </w:r>
      <w:r w:rsidR="002E1874" w:rsidRPr="009810FA">
        <w:rPr>
          <w:rFonts w:ascii="Sylfaen" w:hAnsi="Sylfaen"/>
          <w:lang w:val="ka-GE"/>
        </w:rPr>
        <w:t xml:space="preserve"> </w:t>
      </w:r>
      <w:r w:rsidRPr="009810FA">
        <w:rPr>
          <w:rFonts w:ascii="Sylfaen" w:hAnsi="Sylfaen"/>
          <w:lang w:val="ka-GE"/>
        </w:rPr>
        <w:t>სამართალმემკვიდრე, საქართველოს სახელმწიფო რელიგიურ გაერთიანებებს უბრუნებს იმ საკულტო 20</w:t>
      </w:r>
      <w:r w:rsidR="002E1874" w:rsidRPr="009810FA">
        <w:rPr>
          <w:rFonts w:ascii="Sylfaen" w:hAnsi="Sylfaen"/>
          <w:lang w:val="ka-GE"/>
        </w:rPr>
        <w:t xml:space="preserve"> </w:t>
      </w:r>
      <w:r w:rsidRPr="009810FA">
        <w:rPr>
          <w:rFonts w:ascii="Sylfaen" w:hAnsi="Sylfaen"/>
          <w:lang w:val="ka-GE"/>
        </w:rPr>
        <w:t>ნაგებობებს, რომელიც დამოუკიდებლობის აღდგენის შემდეგ სახელმწიფოს ფაქტობრივ საკუთრებაში</w:t>
      </w:r>
      <w:r w:rsidR="002E1874" w:rsidRPr="009810FA">
        <w:rPr>
          <w:rFonts w:ascii="Sylfaen" w:hAnsi="Sylfaen"/>
          <w:lang w:val="ka-GE"/>
        </w:rPr>
        <w:t xml:space="preserve"> </w:t>
      </w:r>
      <w:r w:rsidRPr="009810FA">
        <w:rPr>
          <w:rFonts w:ascii="Sylfaen" w:hAnsi="Sylfaen"/>
          <w:lang w:val="ka-GE"/>
        </w:rPr>
        <w:t xml:space="preserve">აღმოჩნდა. </w:t>
      </w:r>
      <w:r w:rsidR="00F37365" w:rsidRPr="009810FA">
        <w:rPr>
          <w:rFonts w:ascii="Sylfaen" w:hAnsi="Sylfaen"/>
          <w:lang w:val="ka-GE"/>
        </w:rPr>
        <w:t xml:space="preserve">რელიგიის </w:t>
      </w:r>
      <w:r w:rsidRPr="009810FA">
        <w:rPr>
          <w:rFonts w:ascii="Sylfaen" w:hAnsi="Sylfaen"/>
          <w:lang w:val="ka-GE"/>
        </w:rPr>
        <w:t>სააგენტოს ბაზაზე არსებობს „რელიგიურ გაერთიანებათა ფინანსური და ქონებრივი</w:t>
      </w:r>
      <w:r w:rsidR="002E1874" w:rsidRPr="009810FA">
        <w:rPr>
          <w:rFonts w:ascii="Sylfaen" w:hAnsi="Sylfaen"/>
          <w:lang w:val="ka-GE"/>
        </w:rPr>
        <w:t xml:space="preserve"> </w:t>
      </w:r>
      <w:r w:rsidRPr="009810FA">
        <w:rPr>
          <w:rFonts w:ascii="Sylfaen" w:hAnsi="Sylfaen"/>
          <w:lang w:val="ka-GE"/>
        </w:rPr>
        <w:t>საჭიროებების შემსწავლელი კომისია“. კომისიის გადაწყვეტილებით, 2014 წლიდან დღემდე მუსლიმ</w:t>
      </w:r>
      <w:r w:rsidR="002E1874" w:rsidRPr="009810FA">
        <w:rPr>
          <w:rFonts w:ascii="Sylfaen" w:hAnsi="Sylfaen"/>
          <w:lang w:val="ka-GE"/>
        </w:rPr>
        <w:t xml:space="preserve"> </w:t>
      </w:r>
      <w:r w:rsidRPr="009810FA">
        <w:rPr>
          <w:rFonts w:ascii="Sylfaen" w:hAnsi="Sylfaen"/>
          <w:lang w:val="ka-GE"/>
        </w:rPr>
        <w:t>თემს დაუბრუნდა 212 მეჩეთი საქართველოს მასშტაბით, როგორც სუნიტური, ასვე შიიტური; იუდეურ</w:t>
      </w:r>
      <w:r w:rsidR="002E1874" w:rsidRPr="009810FA">
        <w:rPr>
          <w:rFonts w:ascii="Sylfaen" w:hAnsi="Sylfaen"/>
          <w:lang w:val="ka-GE"/>
        </w:rPr>
        <w:t xml:space="preserve"> </w:t>
      </w:r>
      <w:r w:rsidRPr="009810FA">
        <w:rPr>
          <w:rFonts w:ascii="Sylfaen" w:hAnsi="Sylfaen"/>
          <w:lang w:val="ka-GE"/>
        </w:rPr>
        <w:t>თემს - 20 სინაგოგა; ასევე ევანგელურ-პროტესტანტულ ეკლესიას - 2, ევანგელურ-ლუთერულ ეკლესიას,</w:t>
      </w:r>
      <w:r w:rsidR="002E1874" w:rsidRPr="009810FA">
        <w:rPr>
          <w:rFonts w:ascii="Sylfaen" w:hAnsi="Sylfaen"/>
          <w:lang w:val="ka-GE"/>
        </w:rPr>
        <w:t xml:space="preserve"> </w:t>
      </w:r>
      <w:r w:rsidRPr="009810FA">
        <w:rPr>
          <w:rFonts w:ascii="Sylfaen" w:hAnsi="Sylfaen"/>
          <w:lang w:val="ka-GE"/>
        </w:rPr>
        <w:t>საქართველოს იეზიდურ თემს და საქართველოში არსებულ სხვა რელიგიურ ორგანიზაციებს</w:t>
      </w:r>
      <w:r w:rsidR="002E1874" w:rsidRPr="009810FA">
        <w:rPr>
          <w:rFonts w:ascii="Sylfaen" w:hAnsi="Sylfaen"/>
          <w:lang w:val="ka-GE"/>
        </w:rPr>
        <w:t xml:space="preserve"> </w:t>
      </w:r>
      <w:r w:rsidRPr="009810FA">
        <w:rPr>
          <w:rFonts w:ascii="Sylfaen" w:hAnsi="Sylfaen"/>
          <w:lang w:val="ka-GE"/>
        </w:rPr>
        <w:t xml:space="preserve">დაუბრუნდათ საბჭოთა პერიოდში ჩამორთმეული საკულტო ნაგებობები. </w:t>
      </w:r>
    </w:p>
    <w:p w:rsidR="0008472D" w:rsidRPr="009810FA" w:rsidRDefault="0008472D"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საკულტო ნაგებობების დაბრუნების პროცესი კვლავ გრძელდება. ამასთან ერთად, 2015 წელს</w:t>
      </w:r>
      <w:r w:rsidR="002E1874" w:rsidRPr="009810FA">
        <w:rPr>
          <w:rFonts w:ascii="Sylfaen" w:hAnsi="Sylfaen"/>
          <w:lang w:val="ka-GE"/>
        </w:rPr>
        <w:t xml:space="preserve"> </w:t>
      </w:r>
      <w:r w:rsidRPr="009810FA">
        <w:rPr>
          <w:rFonts w:ascii="Sylfaen" w:hAnsi="Sylfaen"/>
          <w:lang w:val="ka-GE"/>
        </w:rPr>
        <w:t>სახელმწიფომ შეისყიდა ორი 4 სართულიანი შენობა ქ. ბათუმში და გადასცა სსიპ სრულიად</w:t>
      </w:r>
      <w:r w:rsidR="002E1874" w:rsidRPr="009810FA">
        <w:rPr>
          <w:rFonts w:ascii="Sylfaen" w:hAnsi="Sylfaen"/>
          <w:lang w:val="ka-GE"/>
        </w:rPr>
        <w:t xml:space="preserve"> </w:t>
      </w:r>
      <w:r w:rsidRPr="009810FA">
        <w:rPr>
          <w:rFonts w:ascii="Sylfaen" w:hAnsi="Sylfaen"/>
          <w:lang w:val="ka-GE"/>
        </w:rPr>
        <w:t xml:space="preserve">საქართველოს მუსლიმთა სამმართველოს: ერთი შენობა - სამუფტო რეზიდენციისთვის, </w:t>
      </w:r>
      <w:r w:rsidR="002E1874" w:rsidRPr="009810FA">
        <w:rPr>
          <w:rFonts w:ascii="Sylfaen" w:hAnsi="Sylfaen"/>
          <w:lang w:val="ka-GE"/>
        </w:rPr>
        <w:t xml:space="preserve"> </w:t>
      </w:r>
      <w:r w:rsidRPr="009810FA">
        <w:rPr>
          <w:rFonts w:ascii="Sylfaen" w:hAnsi="Sylfaen"/>
          <w:lang w:val="ka-GE"/>
        </w:rPr>
        <w:t>მეორე -</w:t>
      </w:r>
      <w:r w:rsidR="002E1874" w:rsidRPr="009810FA">
        <w:rPr>
          <w:rFonts w:ascii="Sylfaen" w:hAnsi="Sylfaen"/>
          <w:lang w:val="ka-GE"/>
        </w:rPr>
        <w:t xml:space="preserve"> </w:t>
      </w:r>
      <w:r w:rsidRPr="009810FA">
        <w:rPr>
          <w:rFonts w:ascii="Sylfaen" w:hAnsi="Sylfaen"/>
          <w:lang w:val="ka-GE"/>
        </w:rPr>
        <w:t>რელიგიური სასწავლებლისთვის (მედრესესთვის), საერთო ღირებულებით 5 მლნ ლარი.</w:t>
      </w:r>
    </w:p>
    <w:p w:rsidR="0008472D" w:rsidRPr="009279B4" w:rsidRDefault="0008472D" w:rsidP="009D01E6">
      <w:pPr>
        <w:pStyle w:val="Heading1"/>
        <w:rPr>
          <w:lang w:val="ka-GE"/>
        </w:rPr>
      </w:pPr>
      <w:bookmarkStart w:id="22" w:name="_Toc9599895"/>
      <w:r w:rsidRPr="009279B4">
        <w:rPr>
          <w:rFonts w:ascii="Sylfaen" w:hAnsi="Sylfaen" w:cs="Sylfaen"/>
          <w:lang w:val="ka-GE"/>
        </w:rPr>
        <w:t>პასუხი</w:t>
      </w:r>
      <w:r w:rsidRPr="009279B4">
        <w:rPr>
          <w:rFonts w:cs="Cambria"/>
          <w:lang w:val="ka-GE"/>
        </w:rPr>
        <w:t xml:space="preserve"> </w:t>
      </w:r>
      <w:r w:rsidRPr="009279B4">
        <w:rPr>
          <w:rFonts w:ascii="Sylfaen" w:hAnsi="Sylfaen" w:cs="Sylfaen"/>
          <w:lang w:val="ka-GE"/>
        </w:rPr>
        <w:t>რეკომენდაციის</w:t>
      </w:r>
      <w:r w:rsidRPr="009279B4">
        <w:rPr>
          <w:rFonts w:cs="Cambria"/>
          <w:lang w:val="ka-GE"/>
        </w:rPr>
        <w:t xml:space="preserve"> </w:t>
      </w:r>
      <w:r w:rsidRPr="009279B4">
        <w:rPr>
          <w:rFonts w:ascii="Sylfaen" w:hAnsi="Sylfaen" w:cs="Sylfaen"/>
          <w:lang w:val="ka-GE"/>
        </w:rPr>
        <w:t>მე</w:t>
      </w:r>
      <w:r w:rsidRPr="009279B4">
        <w:rPr>
          <w:rFonts w:cs="Cambria"/>
          <w:lang w:val="ka-GE"/>
        </w:rPr>
        <w:t xml:space="preserve">-19 </w:t>
      </w:r>
      <w:r w:rsidR="0064225E">
        <w:rPr>
          <w:rFonts w:ascii="Sylfaen" w:hAnsi="Sylfaen" w:cs="Sylfaen"/>
          <w:lang w:val="ka-GE"/>
        </w:rPr>
        <w:t>პუნქტზე -</w:t>
      </w:r>
      <w:r w:rsidRPr="009279B4">
        <w:rPr>
          <w:rFonts w:cs="Cambria"/>
          <w:lang w:val="ka-GE"/>
        </w:rPr>
        <w:t xml:space="preserve"> </w:t>
      </w:r>
      <w:r w:rsidRPr="009279B4">
        <w:rPr>
          <w:rFonts w:ascii="Sylfaen" w:hAnsi="Sylfaen" w:cs="Sylfaen"/>
          <w:lang w:val="ka-GE"/>
        </w:rPr>
        <w:t>უმცირესობათა</w:t>
      </w:r>
      <w:r w:rsidRPr="009279B4">
        <w:rPr>
          <w:rFonts w:cs="Cambria"/>
          <w:lang w:val="ka-GE"/>
        </w:rPr>
        <w:t xml:space="preserve"> </w:t>
      </w:r>
      <w:r w:rsidRPr="009279B4">
        <w:rPr>
          <w:rFonts w:ascii="Sylfaen" w:hAnsi="Sylfaen" w:cs="Sylfaen"/>
          <w:lang w:val="ka-GE"/>
        </w:rPr>
        <w:t>უფლებები</w:t>
      </w:r>
      <w:bookmarkEnd w:id="22"/>
      <w:r w:rsidRPr="009279B4">
        <w:rPr>
          <w:rFonts w:cs="Cambria"/>
          <w:lang w:val="ka-GE"/>
        </w:rPr>
        <w:t xml:space="preserve">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საქართველოს მთავრობის ერთ-ერთ მნიშვნელოვან პრიორიტეტს წარმოადგენს სამოქალაქო თანასწორობისა და ინტეგრაციის უზრუნველყოფა, ასევე კულტურული მრავალფეროვნების მხარდაჭერა.</w:t>
      </w:r>
    </w:p>
    <w:p w:rsidR="000515DE" w:rsidRPr="009279B4"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სამოქალაქო</w:t>
      </w:r>
      <w:r w:rsidRPr="009279B4">
        <w:rPr>
          <w:rFonts w:ascii="Sylfaen" w:hAnsi="Sylfaen"/>
          <w:lang w:val="ka-GE"/>
        </w:rPr>
        <w:t xml:space="preserve"> </w:t>
      </w:r>
      <w:r w:rsidRPr="009810FA">
        <w:rPr>
          <w:rFonts w:ascii="Sylfaen" w:hAnsi="Sylfaen"/>
          <w:lang w:val="ka-GE"/>
        </w:rPr>
        <w:t>ინტეგრაციის</w:t>
      </w:r>
      <w:r w:rsidRPr="009279B4">
        <w:rPr>
          <w:rFonts w:ascii="Sylfaen" w:hAnsi="Sylfaen"/>
          <w:lang w:val="ka-GE"/>
        </w:rPr>
        <w:t xml:space="preserve"> </w:t>
      </w:r>
      <w:r w:rsidRPr="009810FA">
        <w:rPr>
          <w:rFonts w:ascii="Sylfaen" w:hAnsi="Sylfaen"/>
          <w:lang w:val="ka-GE"/>
        </w:rPr>
        <w:t>უზრუნველყოფის</w:t>
      </w:r>
      <w:r w:rsidRPr="009279B4">
        <w:rPr>
          <w:rFonts w:ascii="Sylfaen" w:hAnsi="Sylfaen"/>
          <w:lang w:val="ka-GE"/>
        </w:rPr>
        <w:t xml:space="preserve"> </w:t>
      </w:r>
      <w:r w:rsidRPr="009810FA">
        <w:rPr>
          <w:rFonts w:ascii="Sylfaen" w:hAnsi="Sylfaen"/>
          <w:lang w:val="ka-GE"/>
        </w:rPr>
        <w:t>ერთ-ერთ მნიშვნელოვან ინსტრუმენტს წარმოადგენს</w:t>
      </w:r>
      <w:r w:rsidRPr="009279B4">
        <w:rPr>
          <w:rFonts w:ascii="Sylfaen" w:hAnsi="Sylfaen"/>
          <w:lang w:val="ka-GE"/>
        </w:rPr>
        <w:t xml:space="preserve"> </w:t>
      </w:r>
      <w:r w:rsidRPr="009810FA">
        <w:rPr>
          <w:rFonts w:ascii="Sylfaen" w:hAnsi="Sylfaen"/>
          <w:lang w:val="ka-GE"/>
        </w:rPr>
        <w:t xml:space="preserve">“სამოქალაქო თანასწორობისა და ინტეგრაციის სახელმწიფო სტრატეგია და 2015-2020 წლების სამოქმედო გეგმა”. </w:t>
      </w:r>
      <w:r w:rsidRPr="009279B4">
        <w:rPr>
          <w:rFonts w:ascii="Sylfaen" w:hAnsi="Sylfaen"/>
          <w:lang w:val="ka-GE"/>
        </w:rPr>
        <w:t xml:space="preserve">სტრატეგიის </w:t>
      </w:r>
      <w:r w:rsidRPr="009810FA">
        <w:rPr>
          <w:rFonts w:ascii="Sylfaen" w:hAnsi="Sylfaen"/>
          <w:lang w:val="ka-GE"/>
        </w:rPr>
        <w:t>დოკუმენტი</w:t>
      </w:r>
      <w:r w:rsidRPr="009279B4">
        <w:rPr>
          <w:rFonts w:ascii="Sylfaen" w:hAnsi="Sylfaen"/>
          <w:lang w:val="ka-GE"/>
        </w:rPr>
        <w:t xml:space="preserve"> </w:t>
      </w:r>
      <w:r w:rsidRPr="009810FA">
        <w:rPr>
          <w:rFonts w:ascii="Sylfaen" w:hAnsi="Sylfaen"/>
          <w:lang w:val="ka-GE"/>
        </w:rPr>
        <w:t>მიზნად</w:t>
      </w:r>
      <w:r w:rsidRPr="009279B4">
        <w:rPr>
          <w:rFonts w:ascii="Sylfaen" w:hAnsi="Sylfaen"/>
          <w:lang w:val="ka-GE"/>
        </w:rPr>
        <w:t xml:space="preserve"> </w:t>
      </w:r>
      <w:r w:rsidRPr="009810FA">
        <w:rPr>
          <w:rFonts w:ascii="Sylfaen" w:hAnsi="Sylfaen"/>
          <w:lang w:val="ka-GE"/>
        </w:rPr>
        <w:t>ისახავს</w:t>
      </w:r>
      <w:r w:rsidRPr="009279B4">
        <w:rPr>
          <w:rFonts w:ascii="Sylfaen" w:hAnsi="Sylfaen"/>
          <w:lang w:val="ka-GE"/>
        </w:rPr>
        <w:t xml:space="preserve"> </w:t>
      </w:r>
      <w:r w:rsidRPr="009810FA">
        <w:rPr>
          <w:rFonts w:ascii="Sylfaen" w:hAnsi="Sylfaen"/>
          <w:lang w:val="ka-GE"/>
        </w:rPr>
        <w:t>თანასწორი</w:t>
      </w:r>
      <w:r w:rsidRPr="009279B4">
        <w:rPr>
          <w:rFonts w:ascii="Sylfaen" w:hAnsi="Sylfaen"/>
          <w:lang w:val="ka-GE"/>
        </w:rPr>
        <w:t xml:space="preserve"> </w:t>
      </w:r>
      <w:r w:rsidRPr="009810FA">
        <w:rPr>
          <w:rFonts w:ascii="Sylfaen" w:hAnsi="Sylfaen"/>
          <w:lang w:val="ka-GE"/>
        </w:rPr>
        <w:t>გარემოს</w:t>
      </w:r>
      <w:r w:rsidRPr="009279B4">
        <w:rPr>
          <w:rFonts w:ascii="Sylfaen" w:hAnsi="Sylfaen"/>
          <w:lang w:val="ka-GE"/>
        </w:rPr>
        <w:t xml:space="preserve"> </w:t>
      </w:r>
      <w:r w:rsidRPr="009810FA">
        <w:rPr>
          <w:rFonts w:ascii="Sylfaen" w:hAnsi="Sylfaen"/>
          <w:lang w:val="ka-GE"/>
        </w:rPr>
        <w:t>ჩამოყალიბებას</w:t>
      </w:r>
      <w:r w:rsidRPr="009279B4">
        <w:rPr>
          <w:rFonts w:ascii="Sylfaen" w:hAnsi="Sylfaen"/>
          <w:lang w:val="ka-GE"/>
        </w:rPr>
        <w:t xml:space="preserve">; </w:t>
      </w:r>
      <w:r w:rsidRPr="009810FA">
        <w:rPr>
          <w:rFonts w:ascii="Sylfaen" w:hAnsi="Sylfaen"/>
          <w:lang w:val="ka-GE"/>
        </w:rPr>
        <w:t>ეთნიკური</w:t>
      </w:r>
      <w:r w:rsidRPr="009279B4">
        <w:rPr>
          <w:rFonts w:ascii="Sylfaen" w:hAnsi="Sylfaen"/>
          <w:lang w:val="ka-GE"/>
        </w:rPr>
        <w:t xml:space="preserve"> </w:t>
      </w:r>
      <w:r w:rsidRPr="009810FA">
        <w:rPr>
          <w:rFonts w:ascii="Sylfaen" w:hAnsi="Sylfaen"/>
          <w:lang w:val="ka-GE"/>
        </w:rPr>
        <w:t>უმცირესობების</w:t>
      </w:r>
      <w:r w:rsidRPr="009279B4">
        <w:rPr>
          <w:rFonts w:ascii="Sylfaen" w:hAnsi="Sylfaen"/>
          <w:lang w:val="ka-GE"/>
        </w:rPr>
        <w:t xml:space="preserve"> </w:t>
      </w:r>
      <w:r w:rsidRPr="009810FA">
        <w:rPr>
          <w:rFonts w:ascii="Sylfaen" w:hAnsi="Sylfaen"/>
          <w:lang w:val="ka-GE"/>
        </w:rPr>
        <w:t>სრულფასოვან</w:t>
      </w:r>
      <w:r w:rsidRPr="009279B4">
        <w:rPr>
          <w:rFonts w:ascii="Sylfaen" w:hAnsi="Sylfaen"/>
          <w:lang w:val="ka-GE"/>
        </w:rPr>
        <w:t xml:space="preserve"> </w:t>
      </w:r>
      <w:r w:rsidRPr="009810FA">
        <w:rPr>
          <w:rFonts w:ascii="Sylfaen" w:hAnsi="Sylfaen"/>
          <w:lang w:val="ka-GE"/>
        </w:rPr>
        <w:t>თანამონაწილეობას</w:t>
      </w:r>
      <w:r w:rsidRPr="009279B4">
        <w:rPr>
          <w:rFonts w:ascii="Sylfaen" w:hAnsi="Sylfaen"/>
          <w:lang w:val="ka-GE"/>
        </w:rPr>
        <w:t xml:space="preserve"> </w:t>
      </w:r>
      <w:r w:rsidRPr="009810FA">
        <w:rPr>
          <w:rFonts w:ascii="Sylfaen" w:hAnsi="Sylfaen"/>
          <w:lang w:val="ka-GE"/>
        </w:rPr>
        <w:t>საზოგადოებრივი</w:t>
      </w:r>
      <w:r w:rsidRPr="009279B4">
        <w:rPr>
          <w:rFonts w:ascii="Sylfaen" w:hAnsi="Sylfaen"/>
          <w:lang w:val="ka-GE"/>
        </w:rPr>
        <w:t xml:space="preserve"> </w:t>
      </w:r>
      <w:r w:rsidRPr="009810FA">
        <w:rPr>
          <w:rFonts w:ascii="Sylfaen" w:hAnsi="Sylfaen"/>
          <w:lang w:val="ka-GE"/>
        </w:rPr>
        <w:t>ცხოვრების</w:t>
      </w:r>
      <w:r w:rsidRPr="009279B4">
        <w:rPr>
          <w:rFonts w:ascii="Sylfaen" w:hAnsi="Sylfaen"/>
          <w:lang w:val="ka-GE"/>
        </w:rPr>
        <w:t xml:space="preserve"> </w:t>
      </w:r>
      <w:r w:rsidRPr="009810FA">
        <w:rPr>
          <w:rFonts w:ascii="Sylfaen" w:hAnsi="Sylfaen"/>
          <w:lang w:val="ka-GE"/>
        </w:rPr>
        <w:t>ყველა</w:t>
      </w:r>
      <w:r w:rsidRPr="009279B4">
        <w:rPr>
          <w:rFonts w:ascii="Sylfaen" w:hAnsi="Sylfaen"/>
          <w:lang w:val="ka-GE"/>
        </w:rPr>
        <w:t xml:space="preserve"> </w:t>
      </w:r>
      <w:r w:rsidRPr="009810FA">
        <w:rPr>
          <w:rFonts w:ascii="Sylfaen" w:hAnsi="Sylfaen"/>
          <w:lang w:val="ka-GE"/>
        </w:rPr>
        <w:t>სფეროში</w:t>
      </w:r>
      <w:r w:rsidRPr="009279B4">
        <w:rPr>
          <w:rFonts w:ascii="Sylfaen" w:hAnsi="Sylfaen"/>
          <w:lang w:val="ka-GE"/>
        </w:rPr>
        <w:t xml:space="preserve">; </w:t>
      </w:r>
      <w:r w:rsidRPr="009810FA">
        <w:rPr>
          <w:rFonts w:ascii="Sylfaen" w:hAnsi="Sylfaen"/>
          <w:lang w:val="ka-GE"/>
        </w:rPr>
        <w:t>ხარისხიან</w:t>
      </w:r>
      <w:r w:rsidRPr="009279B4">
        <w:rPr>
          <w:rFonts w:ascii="Sylfaen" w:hAnsi="Sylfaen"/>
          <w:lang w:val="ka-GE"/>
        </w:rPr>
        <w:t xml:space="preserve"> განათლებაზე ხელმისაწვდომობის </w:t>
      </w:r>
      <w:r w:rsidRPr="009279B4">
        <w:rPr>
          <w:rFonts w:ascii="Sylfaen" w:hAnsi="Sylfaen"/>
          <w:lang w:val="ka-GE"/>
        </w:rPr>
        <w:lastRenderedPageBreak/>
        <w:t xml:space="preserve">გაზრდას და სახელმწიფო ენის ცოდნის გაუმჯობესებას; თანასწორი სოციალური და ეკონომიკური პირობებისა და შესაძლებლობების უზრუნველყოფას, ასევე </w:t>
      </w:r>
      <w:r w:rsidRPr="009810FA">
        <w:rPr>
          <w:rFonts w:ascii="Sylfaen" w:hAnsi="Sylfaen"/>
          <w:lang w:val="ka-GE"/>
        </w:rPr>
        <w:t>მათი</w:t>
      </w:r>
      <w:r w:rsidRPr="009279B4">
        <w:rPr>
          <w:rFonts w:ascii="Sylfaen" w:hAnsi="Sylfaen"/>
          <w:lang w:val="ka-GE"/>
        </w:rPr>
        <w:t xml:space="preserve"> </w:t>
      </w:r>
      <w:r w:rsidRPr="009810FA">
        <w:rPr>
          <w:rFonts w:ascii="Sylfaen" w:hAnsi="Sylfaen"/>
          <w:lang w:val="ka-GE"/>
        </w:rPr>
        <w:t>კულტურისა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იდენტობის</w:t>
      </w:r>
      <w:r w:rsidRPr="009279B4">
        <w:rPr>
          <w:rFonts w:ascii="Sylfaen" w:hAnsi="Sylfaen"/>
          <w:lang w:val="ka-GE"/>
        </w:rPr>
        <w:t xml:space="preserve"> </w:t>
      </w:r>
      <w:r w:rsidRPr="009810FA">
        <w:rPr>
          <w:rFonts w:ascii="Sylfaen" w:hAnsi="Sylfaen"/>
          <w:lang w:val="ka-GE"/>
        </w:rPr>
        <w:t>დაცვას</w:t>
      </w:r>
      <w:r w:rsidRPr="009279B4">
        <w:rPr>
          <w:rFonts w:ascii="Sylfaen" w:hAnsi="Sylfaen"/>
          <w:lang w:val="ka-GE"/>
        </w:rPr>
        <w:t xml:space="preserve"> და ტოლერანტული გარემოს </w:t>
      </w:r>
      <w:r w:rsidR="00A0200F" w:rsidRPr="009279B4">
        <w:rPr>
          <w:rFonts w:ascii="Sylfaen" w:hAnsi="Sylfaen"/>
          <w:lang w:val="ka-GE"/>
        </w:rPr>
        <w:t>განმტკიცე</w:t>
      </w:r>
      <w:r w:rsidRPr="009279B4">
        <w:rPr>
          <w:rFonts w:ascii="Sylfaen" w:hAnsi="Sylfaen"/>
          <w:lang w:val="ka-GE"/>
        </w:rPr>
        <w:t xml:space="preserve">ბას.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პოლიტიკური და სამოქალაქო ჩართულობა.  ეთნიკური უმცირესობების </w:t>
      </w:r>
      <w:r w:rsidR="00A0200F" w:rsidRPr="009810FA">
        <w:rPr>
          <w:rFonts w:ascii="Sylfaen" w:hAnsi="Sylfaen"/>
          <w:lang w:val="ka-GE"/>
        </w:rPr>
        <w:t>წარმოდგენილნი</w:t>
      </w:r>
      <w:r w:rsidRPr="009810FA">
        <w:rPr>
          <w:rFonts w:ascii="Sylfaen" w:hAnsi="Sylfaen"/>
          <w:lang w:val="ka-GE"/>
        </w:rPr>
        <w:t xml:space="preserve"> არიან საქართველოს პარლამენტში, ასევე ეთნიკური უმცირესობებით კომპაქტურად დასახლებუ</w:t>
      </w:r>
      <w:r w:rsidR="00A0200F" w:rsidRPr="009810FA">
        <w:rPr>
          <w:rFonts w:ascii="Sylfaen" w:hAnsi="Sylfaen"/>
          <w:lang w:val="ka-GE"/>
        </w:rPr>
        <w:t>ლ</w:t>
      </w:r>
      <w:r w:rsidRPr="009810FA">
        <w:rPr>
          <w:rFonts w:ascii="Sylfaen" w:hAnsi="Sylfaen"/>
          <w:lang w:val="ka-GE"/>
        </w:rPr>
        <w:t xml:space="preserve"> მუნიციპალიტეტების თვითმმართველობაში. ეთნიკური უმცირესობების წარმომადგენლებს არ ექმნებათ პრობლემები სახელმწიფო ენის არცოდნის გამო, მათ მიეწოდებოდათ შესაბამისი ზეპირი განმარტება სახელმწიფო ან მათთვის გასაგებ ენაზე.</w:t>
      </w:r>
    </w:p>
    <w:p w:rsidR="000515DE" w:rsidRPr="00E44E38"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ეთნიკური უმცირესობების წარმომადგენლები თანასწორ მონაწილეობას იღებენ ისეთ პოლიტიკურ პროცესებში, როგორიცაა არჩევნები. ცენტრალური საარჩევნო კომისია ამზადებს და ეთნიკური უმცირესობების წარმომადგენლებს აწვდის ყველა საჭირო ინფორმაციას</w:t>
      </w:r>
      <w:r w:rsidR="00CB5F37" w:rsidRPr="009810FA">
        <w:rPr>
          <w:rFonts w:ascii="Sylfaen" w:hAnsi="Sylfaen"/>
          <w:lang w:val="ka-GE"/>
        </w:rPr>
        <w:t xml:space="preserve"> ეთნიკური უმცირესობების ენებზე </w:t>
      </w:r>
      <w:r w:rsidR="00CB5F37" w:rsidRPr="00E44E38">
        <w:rPr>
          <w:rFonts w:ascii="Sylfaen" w:hAnsi="Sylfaen"/>
          <w:lang w:val="ka-GE"/>
        </w:rPr>
        <w:t>(იხ. დამატებით</w:t>
      </w:r>
      <w:r w:rsidR="00A42845" w:rsidRPr="00E44E38">
        <w:rPr>
          <w:rFonts w:ascii="Sylfaen" w:hAnsi="Sylfaen"/>
          <w:lang w:val="ka-GE"/>
        </w:rPr>
        <w:t xml:space="preserve"> 25-ე მუხლზე პასუხი</w:t>
      </w:r>
      <w:r w:rsidR="00E44E38" w:rsidRPr="00E44E38">
        <w:rPr>
          <w:rFonts w:ascii="Sylfaen" w:hAnsi="Sylfaen"/>
          <w:lang w:val="ka-GE"/>
        </w:rPr>
        <w:t xml:space="preserve"> </w:t>
      </w:r>
      <w:r w:rsidR="00E44E38" w:rsidRPr="00E44E38">
        <w:rPr>
          <w:rFonts w:ascii="Sylfaen" w:hAnsi="Sylfaen" w:cs="Tahoma"/>
          <w:color w:val="4C4C4C"/>
          <w:shd w:val="clear" w:color="auto" w:fill="FFFFFF"/>
        </w:rPr>
        <w:t>§§</w:t>
      </w:r>
      <w:r w:rsidR="00A42845" w:rsidRPr="00E44E38">
        <w:rPr>
          <w:rFonts w:ascii="Sylfaen" w:hAnsi="Sylfaen"/>
          <w:lang w:val="ka-GE"/>
        </w:rPr>
        <w:t xml:space="preserve"> </w:t>
      </w:r>
      <w:r w:rsidR="00E44E38" w:rsidRPr="00E44E38">
        <w:rPr>
          <w:rFonts w:ascii="Sylfaen" w:hAnsi="Sylfaen"/>
          <w:lang w:val="ka-GE"/>
        </w:rPr>
        <w:t>330-331</w:t>
      </w:r>
      <w:r w:rsidR="00CB5F37" w:rsidRPr="00E44E38">
        <w:rPr>
          <w:rFonts w:ascii="Sylfaen" w:hAnsi="Sylfaen"/>
          <w:lang w:val="ka-GE"/>
        </w:rPr>
        <w:t>)</w:t>
      </w:r>
      <w:r w:rsidR="00A42845" w:rsidRPr="00E44E38">
        <w:rPr>
          <w:rFonts w:ascii="Sylfaen" w:hAnsi="Sylfaen"/>
          <w:lang w:val="ka-GE"/>
        </w:rPr>
        <w:t>.</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ადგილობრივ დონეზე გადაწყვეტილების მიღების პროცესში ეთნიკური უმცირესობების წარმომადგენელთა მონაწილეობის მხარდაჭერის მიზნით 2017 წლიდან აქტიურად ფუნქციონირებს ქვემო ქართლისა და კახეთის რეგიონების სახელმწიფო რწმუნებულის-გუბერნატორის აპარატთან საზოგადოებრივ-საკონსულტაციო საბჭოები, რომლის შემადგენლობაშიც შედიან ეთნიკური უმცირესობების წარმომადგენლები.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ასევე, </w:t>
      </w:r>
      <w:r w:rsidRPr="009279B4">
        <w:rPr>
          <w:rFonts w:ascii="Sylfaen" w:hAnsi="Sylfaen"/>
          <w:lang w:val="ka-GE"/>
        </w:rPr>
        <w:t xml:space="preserve">საჯარო ადმინისტრირების სფეროში ეთნიკური უმცირსობების ჩართულობის წახალისების მიზნით 2017 წლიდან  ეთნიკური უმცირესობების წარმომადგენელ „1+4 საგანმანათლებლო პროგრამის სტუდენტებსა და კურსდამთავრებულთათვის საჯარო უწყებებში სტაჟირების პროგრამა ხორციელდება, რაც ხელს შეუწყობს ახალგაზრდების ჩართულობასა და სამოქალაქო ინტეგრაციას.  2018 წლის მდგომარეობით 142 მონაწილე  ახალგაზრდამ სტაჟირება გაიარა სხვადასხვა სახელმწიფო უწყებაში. </w:t>
      </w:r>
      <w:r w:rsidRPr="009810FA">
        <w:rPr>
          <w:rFonts w:ascii="Sylfaen" w:hAnsi="Sylfaen"/>
          <w:lang w:val="ka-GE"/>
        </w:rPr>
        <w:t xml:space="preserve">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სახელმწიფო ზრუნავს როგორც მსხვილ ისე მცირერიცხოვანი ეთნიკური უმცირესობების წარმომადგენლების უფლებების დაცვაზე. კერძოდ, 2016 წლიდან მიმდინარეობს მცირერიცხოვანი ეთნიკური უმცირესობების ენების სწავლება განსაზღვრულ საჯარო სკოლებში.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სატელევიზიო და რადიო პროგრამები ხელმწისაწვდომია ეთნიკური უმცირესობების წარმომადგენლებისთვის. საზოგადოებრივი მაუწყებლის ქოლგის ქვეშ ამოქმედებულია შვიდენოვანი (ქართული, აფხაზური, ოსური, სომხური, აზერბაიჯანული, ინგლისური და რუსული) ვებ- პორტალი - </w:t>
      </w:r>
      <w:hyperlink r:id="rId13" w:history="1">
        <w:r w:rsidRPr="009810FA">
          <w:rPr>
            <w:rFonts w:ascii="Sylfaen" w:hAnsi="Sylfaen"/>
            <w:lang w:val="ka-GE"/>
          </w:rPr>
          <w:t>www.1tv.ge</w:t>
        </w:r>
      </w:hyperlink>
      <w:r w:rsidRPr="009810FA">
        <w:rPr>
          <w:rFonts w:ascii="Sylfaen" w:hAnsi="Sylfaen"/>
          <w:lang w:val="ka-GE"/>
        </w:rPr>
        <w:t>. სახელმწიფო მხარს უჭერს სომხურენოვან ყოველკვირეულ გაზეთ „ვრასტანს“და აზერბაიჯანულენოვან ყოველკვირეულ გაზეთ „გურჯისტანს.“</w:t>
      </w:r>
    </w:p>
    <w:p w:rsidR="000515DE" w:rsidRPr="009279B4" w:rsidRDefault="000515DE" w:rsidP="009279B4">
      <w:pPr>
        <w:spacing w:before="120" w:after="0" w:line="240" w:lineRule="auto"/>
        <w:jc w:val="both"/>
        <w:rPr>
          <w:rFonts w:ascii="Sylfaen" w:hAnsi="Sylfaen"/>
        </w:rPr>
      </w:pP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განათლება. განათლების</w:t>
      </w:r>
      <w:r w:rsidRPr="009279B4">
        <w:rPr>
          <w:rFonts w:ascii="Sylfaen" w:hAnsi="Sylfaen"/>
          <w:lang w:val="ka-GE"/>
        </w:rPr>
        <w:t xml:space="preserve"> </w:t>
      </w:r>
      <w:r w:rsidRPr="009810FA">
        <w:rPr>
          <w:rFonts w:ascii="Sylfaen" w:hAnsi="Sylfaen"/>
          <w:lang w:val="ka-GE"/>
        </w:rPr>
        <w:t>თითოეული</w:t>
      </w:r>
      <w:r w:rsidRPr="009279B4">
        <w:rPr>
          <w:rFonts w:ascii="Sylfaen" w:hAnsi="Sylfaen"/>
          <w:lang w:val="ka-GE"/>
        </w:rPr>
        <w:t xml:space="preserve"> </w:t>
      </w:r>
      <w:r w:rsidRPr="009810FA">
        <w:rPr>
          <w:rFonts w:ascii="Sylfaen" w:hAnsi="Sylfaen"/>
          <w:lang w:val="ka-GE"/>
        </w:rPr>
        <w:t>საფეხური ხელმისაწვდომია</w:t>
      </w:r>
      <w:r w:rsidRPr="009279B4">
        <w:rPr>
          <w:rFonts w:ascii="Sylfaen" w:hAnsi="Sylfaen"/>
          <w:lang w:val="ka-GE"/>
        </w:rPr>
        <w:t xml:space="preserve"> </w:t>
      </w:r>
      <w:r w:rsidRPr="009810FA">
        <w:rPr>
          <w:rFonts w:ascii="Sylfaen" w:hAnsi="Sylfaen"/>
          <w:lang w:val="ka-GE"/>
        </w:rPr>
        <w:t>ეთნიკური</w:t>
      </w:r>
      <w:r w:rsidRPr="009279B4">
        <w:rPr>
          <w:rFonts w:ascii="Sylfaen" w:hAnsi="Sylfaen"/>
          <w:lang w:val="ka-GE"/>
        </w:rPr>
        <w:t xml:space="preserve"> </w:t>
      </w:r>
      <w:r w:rsidRPr="009810FA">
        <w:rPr>
          <w:rFonts w:ascii="Sylfaen" w:hAnsi="Sylfaen"/>
          <w:lang w:val="ka-GE"/>
        </w:rPr>
        <w:t>უმცირესობების</w:t>
      </w:r>
      <w:r w:rsidRPr="009279B4">
        <w:rPr>
          <w:rFonts w:ascii="Sylfaen" w:hAnsi="Sylfaen"/>
          <w:lang w:val="ka-GE"/>
        </w:rPr>
        <w:t xml:space="preserve"> </w:t>
      </w:r>
      <w:r w:rsidRPr="009810FA">
        <w:rPr>
          <w:rFonts w:ascii="Sylfaen" w:hAnsi="Sylfaen"/>
          <w:lang w:val="ka-GE"/>
        </w:rPr>
        <w:t>წარმომადგენლებისთვის</w:t>
      </w:r>
      <w:r w:rsidRPr="009279B4">
        <w:rPr>
          <w:rFonts w:ascii="Sylfaen" w:hAnsi="Sylfaen"/>
          <w:lang w:val="ka-GE"/>
        </w:rPr>
        <w:t xml:space="preserve">, მათ შორის მათ მშობლიურ ენებზე. 2018 წლის </w:t>
      </w:r>
      <w:r w:rsidRPr="009279B4">
        <w:rPr>
          <w:rFonts w:ascii="Sylfaen" w:hAnsi="Sylfaen"/>
          <w:lang w:val="ka-GE"/>
        </w:rPr>
        <w:lastRenderedPageBreak/>
        <w:t xml:space="preserve">მონაცემებით </w:t>
      </w:r>
      <w:r w:rsidRPr="009810FA">
        <w:rPr>
          <w:rFonts w:ascii="Sylfaen" w:hAnsi="Sylfaen"/>
          <w:lang w:val="ka-GE"/>
        </w:rPr>
        <w:t>საქართველოში</w:t>
      </w:r>
      <w:r w:rsidRPr="009279B4">
        <w:rPr>
          <w:rFonts w:ascii="Sylfaen" w:hAnsi="Sylfaen"/>
          <w:lang w:val="ka-GE"/>
        </w:rPr>
        <w:t xml:space="preserve"> </w:t>
      </w:r>
      <w:r w:rsidRPr="009810FA">
        <w:rPr>
          <w:rFonts w:ascii="Sylfaen" w:hAnsi="Sylfaen"/>
          <w:lang w:val="ka-GE"/>
        </w:rPr>
        <w:t>ფუნქციონირებს</w:t>
      </w:r>
      <w:r w:rsidRPr="009279B4">
        <w:rPr>
          <w:rFonts w:ascii="Sylfaen" w:hAnsi="Sylfaen"/>
          <w:lang w:val="ka-GE"/>
        </w:rPr>
        <w:t xml:space="preserve"> 211 </w:t>
      </w:r>
      <w:r w:rsidRPr="009810FA">
        <w:rPr>
          <w:rFonts w:ascii="Sylfaen" w:hAnsi="Sylfaen"/>
          <w:lang w:val="ka-GE"/>
        </w:rPr>
        <w:t>არაქართულენოვანი</w:t>
      </w:r>
      <w:r w:rsidRPr="009279B4">
        <w:rPr>
          <w:rFonts w:ascii="Sylfaen" w:hAnsi="Sylfaen"/>
          <w:lang w:val="ka-GE"/>
        </w:rPr>
        <w:t xml:space="preserve"> </w:t>
      </w:r>
      <w:r w:rsidRPr="009810FA">
        <w:rPr>
          <w:rFonts w:ascii="Sylfaen" w:hAnsi="Sylfaen"/>
          <w:lang w:val="ka-GE"/>
        </w:rPr>
        <w:t>საჯარო</w:t>
      </w:r>
      <w:r w:rsidRPr="009279B4">
        <w:rPr>
          <w:rFonts w:ascii="Sylfaen" w:hAnsi="Sylfaen"/>
          <w:lang w:val="ka-GE"/>
        </w:rPr>
        <w:t xml:space="preserve"> </w:t>
      </w:r>
      <w:r w:rsidRPr="009810FA">
        <w:rPr>
          <w:rFonts w:ascii="Sylfaen" w:hAnsi="Sylfaen"/>
          <w:lang w:val="ka-GE"/>
        </w:rPr>
        <w:t>სკოლა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76 </w:t>
      </w:r>
      <w:r w:rsidRPr="009810FA">
        <w:rPr>
          <w:rFonts w:ascii="Sylfaen" w:hAnsi="Sylfaen"/>
          <w:lang w:val="ka-GE"/>
        </w:rPr>
        <w:t>არაქართულენოვანი</w:t>
      </w:r>
      <w:r w:rsidRPr="009279B4">
        <w:rPr>
          <w:rFonts w:ascii="Sylfaen" w:hAnsi="Sylfaen"/>
          <w:lang w:val="ka-GE"/>
        </w:rPr>
        <w:t xml:space="preserve"> </w:t>
      </w:r>
      <w:r w:rsidRPr="009810FA">
        <w:rPr>
          <w:rFonts w:ascii="Sylfaen" w:hAnsi="Sylfaen"/>
          <w:lang w:val="ka-GE"/>
        </w:rPr>
        <w:t>სექტორი</w:t>
      </w:r>
      <w:r w:rsidRPr="009279B4">
        <w:rPr>
          <w:rFonts w:ascii="Sylfaen" w:hAnsi="Sylfaen"/>
          <w:lang w:val="ka-GE"/>
        </w:rPr>
        <w:t xml:space="preserve">. </w:t>
      </w:r>
      <w:r w:rsidRPr="009810FA">
        <w:rPr>
          <w:rFonts w:ascii="Sylfaen" w:hAnsi="Sylfaen"/>
          <w:lang w:val="ka-GE"/>
        </w:rPr>
        <w:t>ეთნიკური უმცირესობებისთვის უმაღლესი განათლების მიღების ხელშეწყობის მიზნით მოქმედებს „ქართულ ენაში მომზადების საგანმანათლებლო პროგრამა“, რომელზე ჩარიცხვაც ხორციელდება მხოლოდ ზოგადი უნარების აფხაზურენოვანი, ოსურენოვანი, აზერბაიჯანულენოვანი ან სომხურენოვანი ტესტების შედეგების საფუძველზე. (სტატისტიკა: 2014 – 673 სტუდენტი ჩაირიცხა, 2015 წ. – 741, 2016 წ.  – 960; 2017 წ. -1047;  2018 წ. – 1231 სტუდენტი).</w:t>
      </w:r>
    </w:p>
    <w:p w:rsidR="00221D23"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ზ. ჟვანიას სახ. საჯარო ადმინისტრირების სკოლა საჯარო სექტორში დასაქმებულ ეთნიკური უმცირესობების წარმომადგენლებს სთავაზობს მოკლე და გრძელვადიან პროფესიულ და საგანმანთლებლო პროგრამებში მონაწილეობას. (2015 -2018 წლებში გადამზადდა 688 საჯარო მოხელე.</w:t>
      </w:r>
    </w:p>
    <w:p w:rsidR="00221D23" w:rsidRPr="009279B4"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სახელმწიფო ენის ცოდნის გაუმჯობესება. მნიშვნელოვან</w:t>
      </w:r>
      <w:r w:rsidRPr="009279B4">
        <w:rPr>
          <w:rFonts w:ascii="Sylfaen" w:hAnsi="Sylfaen"/>
          <w:lang w:val="ka-GE"/>
        </w:rPr>
        <w:t xml:space="preserve"> </w:t>
      </w:r>
      <w:r w:rsidRPr="009810FA">
        <w:rPr>
          <w:rFonts w:ascii="Sylfaen" w:hAnsi="Sylfaen"/>
          <w:lang w:val="ka-GE"/>
        </w:rPr>
        <w:t>გამოწვევას</w:t>
      </w:r>
      <w:r w:rsidRPr="009279B4">
        <w:rPr>
          <w:rFonts w:ascii="Sylfaen" w:hAnsi="Sylfaen"/>
          <w:lang w:val="ka-GE"/>
        </w:rPr>
        <w:t xml:space="preserve"> </w:t>
      </w:r>
      <w:r w:rsidRPr="009810FA">
        <w:rPr>
          <w:rFonts w:ascii="Sylfaen" w:hAnsi="Sylfaen"/>
          <w:lang w:val="ka-GE"/>
        </w:rPr>
        <w:t>წარმოადგენს</w:t>
      </w:r>
      <w:r w:rsidRPr="009279B4">
        <w:rPr>
          <w:rFonts w:ascii="Sylfaen" w:hAnsi="Sylfaen"/>
          <w:lang w:val="ka-GE"/>
        </w:rPr>
        <w:t xml:space="preserve"> </w:t>
      </w:r>
      <w:r w:rsidRPr="009810FA">
        <w:rPr>
          <w:rFonts w:ascii="Sylfaen" w:hAnsi="Sylfaen"/>
          <w:lang w:val="ka-GE"/>
        </w:rPr>
        <w:t>სახელმწიფო</w:t>
      </w:r>
      <w:r w:rsidRPr="009279B4">
        <w:rPr>
          <w:rFonts w:ascii="Sylfaen" w:hAnsi="Sylfaen"/>
          <w:lang w:val="ka-GE"/>
        </w:rPr>
        <w:t xml:space="preserve"> </w:t>
      </w:r>
      <w:r w:rsidRPr="009810FA">
        <w:rPr>
          <w:rFonts w:ascii="Sylfaen" w:hAnsi="Sylfaen"/>
          <w:lang w:val="ka-GE"/>
        </w:rPr>
        <w:t>ენის</w:t>
      </w:r>
      <w:r w:rsidRPr="009279B4">
        <w:rPr>
          <w:rFonts w:ascii="Sylfaen" w:hAnsi="Sylfaen"/>
          <w:lang w:val="ka-GE"/>
        </w:rPr>
        <w:t xml:space="preserve"> </w:t>
      </w:r>
      <w:r w:rsidRPr="009810FA">
        <w:rPr>
          <w:rFonts w:ascii="Sylfaen" w:hAnsi="Sylfaen"/>
          <w:lang w:val="ka-GE"/>
        </w:rPr>
        <w:t>ცოდნის</w:t>
      </w:r>
      <w:r w:rsidRPr="009279B4">
        <w:rPr>
          <w:rFonts w:ascii="Sylfaen" w:hAnsi="Sylfaen"/>
          <w:lang w:val="ka-GE"/>
        </w:rPr>
        <w:t xml:space="preserve"> </w:t>
      </w:r>
      <w:r w:rsidRPr="009810FA">
        <w:rPr>
          <w:rFonts w:ascii="Sylfaen" w:hAnsi="Sylfaen"/>
          <w:lang w:val="ka-GE"/>
        </w:rPr>
        <w:t>დონის</w:t>
      </w:r>
      <w:r w:rsidRPr="009279B4">
        <w:rPr>
          <w:rFonts w:ascii="Sylfaen" w:hAnsi="Sylfaen"/>
          <w:lang w:val="ka-GE"/>
        </w:rPr>
        <w:t xml:space="preserve"> </w:t>
      </w:r>
      <w:r w:rsidRPr="009810FA">
        <w:rPr>
          <w:rFonts w:ascii="Sylfaen" w:hAnsi="Sylfaen"/>
          <w:lang w:val="ka-GE"/>
        </w:rPr>
        <w:t>ამაღლება</w:t>
      </w:r>
      <w:r w:rsidRPr="009279B4">
        <w:rPr>
          <w:rFonts w:ascii="Sylfaen" w:hAnsi="Sylfaen"/>
          <w:lang w:val="ka-GE"/>
        </w:rPr>
        <w:t xml:space="preserve">. </w:t>
      </w:r>
      <w:r w:rsidRPr="009810FA">
        <w:rPr>
          <w:rFonts w:ascii="Sylfaen" w:hAnsi="Sylfaen"/>
          <w:lang w:val="ka-GE"/>
        </w:rPr>
        <w:t>განათლების</w:t>
      </w:r>
      <w:r w:rsidRPr="009279B4">
        <w:rPr>
          <w:rFonts w:ascii="Sylfaen" w:hAnsi="Sylfaen"/>
          <w:lang w:val="ka-GE"/>
        </w:rPr>
        <w:t xml:space="preserve"> </w:t>
      </w:r>
      <w:r w:rsidRPr="009810FA">
        <w:rPr>
          <w:rFonts w:ascii="Sylfaen" w:hAnsi="Sylfaen"/>
          <w:lang w:val="ka-GE"/>
        </w:rPr>
        <w:t>თითოეულ</w:t>
      </w:r>
      <w:r w:rsidRPr="009279B4">
        <w:rPr>
          <w:rFonts w:ascii="Sylfaen" w:hAnsi="Sylfaen"/>
          <w:lang w:val="ka-GE"/>
        </w:rPr>
        <w:t xml:space="preserve"> </w:t>
      </w:r>
      <w:r w:rsidRPr="009810FA">
        <w:rPr>
          <w:rFonts w:ascii="Sylfaen" w:hAnsi="Sylfaen"/>
          <w:lang w:val="ka-GE"/>
        </w:rPr>
        <w:t>საფეხურზე</w:t>
      </w:r>
      <w:r w:rsidRPr="009279B4">
        <w:rPr>
          <w:rFonts w:ascii="Sylfaen" w:hAnsi="Sylfaen"/>
          <w:lang w:val="ka-GE"/>
        </w:rPr>
        <w:t xml:space="preserve"> </w:t>
      </w:r>
      <w:r w:rsidRPr="009810FA">
        <w:rPr>
          <w:rFonts w:ascii="Sylfaen" w:hAnsi="Sylfaen"/>
          <w:lang w:val="ka-GE"/>
        </w:rPr>
        <w:t>გაგრძელდა</w:t>
      </w:r>
      <w:r w:rsidRPr="009279B4">
        <w:rPr>
          <w:rFonts w:ascii="Sylfaen" w:hAnsi="Sylfaen"/>
          <w:lang w:val="ka-GE"/>
        </w:rPr>
        <w:t xml:space="preserve"> </w:t>
      </w:r>
      <w:r w:rsidRPr="009810FA">
        <w:rPr>
          <w:rFonts w:ascii="Sylfaen" w:hAnsi="Sylfaen"/>
          <w:lang w:val="ka-GE"/>
        </w:rPr>
        <w:t>იმ</w:t>
      </w:r>
      <w:r w:rsidRPr="009279B4">
        <w:rPr>
          <w:rFonts w:ascii="Sylfaen" w:hAnsi="Sylfaen"/>
          <w:lang w:val="ka-GE"/>
        </w:rPr>
        <w:t xml:space="preserve"> </w:t>
      </w:r>
      <w:r w:rsidRPr="009810FA">
        <w:rPr>
          <w:rFonts w:ascii="Sylfaen" w:hAnsi="Sylfaen"/>
          <w:lang w:val="ka-GE"/>
        </w:rPr>
        <w:t>პროგრამებისა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პროექტების</w:t>
      </w:r>
      <w:r w:rsidRPr="009279B4">
        <w:rPr>
          <w:rFonts w:ascii="Sylfaen" w:hAnsi="Sylfaen"/>
          <w:lang w:val="ka-GE"/>
        </w:rPr>
        <w:t xml:space="preserve"> </w:t>
      </w:r>
      <w:r w:rsidRPr="009810FA">
        <w:rPr>
          <w:rFonts w:ascii="Sylfaen" w:hAnsi="Sylfaen"/>
          <w:lang w:val="ka-GE"/>
        </w:rPr>
        <w:t>განხორციელება</w:t>
      </w:r>
      <w:r w:rsidRPr="009279B4">
        <w:rPr>
          <w:rFonts w:ascii="Sylfaen" w:hAnsi="Sylfaen"/>
          <w:lang w:val="ka-GE"/>
        </w:rPr>
        <w:t xml:space="preserve">, </w:t>
      </w:r>
      <w:r w:rsidRPr="009810FA">
        <w:rPr>
          <w:rFonts w:ascii="Sylfaen" w:hAnsi="Sylfaen"/>
          <w:lang w:val="ka-GE"/>
        </w:rPr>
        <w:t>რომელიც</w:t>
      </w:r>
      <w:r w:rsidRPr="009279B4">
        <w:rPr>
          <w:rFonts w:ascii="Sylfaen" w:hAnsi="Sylfaen"/>
          <w:lang w:val="ka-GE"/>
        </w:rPr>
        <w:t xml:space="preserve"> </w:t>
      </w:r>
      <w:r w:rsidRPr="009810FA">
        <w:rPr>
          <w:rFonts w:ascii="Sylfaen" w:hAnsi="Sylfaen"/>
          <w:lang w:val="ka-GE"/>
        </w:rPr>
        <w:t>მიზნად</w:t>
      </w:r>
      <w:r w:rsidRPr="009279B4">
        <w:rPr>
          <w:rFonts w:ascii="Sylfaen" w:hAnsi="Sylfaen"/>
          <w:lang w:val="ka-GE"/>
        </w:rPr>
        <w:t xml:space="preserve"> </w:t>
      </w:r>
      <w:r w:rsidRPr="009810FA">
        <w:rPr>
          <w:rFonts w:ascii="Sylfaen" w:hAnsi="Sylfaen"/>
          <w:lang w:val="ka-GE"/>
        </w:rPr>
        <w:t>ისახავდა</w:t>
      </w:r>
      <w:r w:rsidRPr="009279B4">
        <w:rPr>
          <w:rFonts w:ascii="Sylfaen" w:hAnsi="Sylfaen"/>
          <w:lang w:val="ka-GE"/>
        </w:rPr>
        <w:t xml:space="preserve"> </w:t>
      </w:r>
      <w:r w:rsidRPr="009810FA">
        <w:rPr>
          <w:rFonts w:ascii="Sylfaen" w:hAnsi="Sylfaen"/>
          <w:lang w:val="ka-GE"/>
        </w:rPr>
        <w:t>სახელმწიფო</w:t>
      </w:r>
      <w:r w:rsidRPr="009279B4">
        <w:rPr>
          <w:rFonts w:ascii="Sylfaen" w:hAnsi="Sylfaen"/>
          <w:lang w:val="ka-GE"/>
        </w:rPr>
        <w:t xml:space="preserve"> </w:t>
      </w:r>
      <w:r w:rsidRPr="009810FA">
        <w:rPr>
          <w:rFonts w:ascii="Sylfaen" w:hAnsi="Sylfaen"/>
          <w:lang w:val="ka-GE"/>
        </w:rPr>
        <w:t>ენის</w:t>
      </w:r>
      <w:r w:rsidRPr="009279B4">
        <w:rPr>
          <w:rFonts w:ascii="Sylfaen" w:hAnsi="Sylfaen"/>
          <w:lang w:val="ka-GE"/>
        </w:rPr>
        <w:t xml:space="preserve"> </w:t>
      </w:r>
      <w:r w:rsidRPr="009810FA">
        <w:rPr>
          <w:rFonts w:ascii="Sylfaen" w:hAnsi="Sylfaen"/>
          <w:lang w:val="ka-GE"/>
        </w:rPr>
        <w:t>ცოდნის</w:t>
      </w:r>
      <w:r w:rsidRPr="009279B4">
        <w:rPr>
          <w:rFonts w:ascii="Sylfaen" w:hAnsi="Sylfaen"/>
          <w:lang w:val="ka-GE"/>
        </w:rPr>
        <w:t xml:space="preserve"> </w:t>
      </w:r>
      <w:r w:rsidRPr="009810FA">
        <w:rPr>
          <w:rFonts w:ascii="Sylfaen" w:hAnsi="Sylfaen"/>
          <w:lang w:val="ka-GE"/>
        </w:rPr>
        <w:t>დონის</w:t>
      </w:r>
      <w:r w:rsidRPr="009279B4">
        <w:rPr>
          <w:rFonts w:ascii="Sylfaen" w:hAnsi="Sylfaen"/>
          <w:lang w:val="ka-GE"/>
        </w:rPr>
        <w:t xml:space="preserve"> </w:t>
      </w:r>
      <w:r w:rsidRPr="009810FA">
        <w:rPr>
          <w:rFonts w:ascii="Sylfaen" w:hAnsi="Sylfaen"/>
          <w:lang w:val="ka-GE"/>
        </w:rPr>
        <w:t>ამაღლებას</w:t>
      </w:r>
      <w:r w:rsidRPr="009279B4">
        <w:rPr>
          <w:rFonts w:ascii="Sylfaen" w:hAnsi="Sylfaen"/>
          <w:lang w:val="ka-GE"/>
        </w:rPr>
        <w:t xml:space="preserve">.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საქართველოში მცხოვრები მასწავლებლების თანაბარი შესაძლებლობების შექმნისთვის, </w:t>
      </w:r>
      <w:r w:rsidRPr="009279B4">
        <w:rPr>
          <w:rFonts w:ascii="Sylfaen" w:hAnsi="Sylfaen"/>
          <w:lang w:val="ka-GE"/>
        </w:rPr>
        <w:t xml:space="preserve">სსიპ მასწავლებელთა პროფესიული განვითარების ეროვნული ცენტრი </w:t>
      </w:r>
      <w:r w:rsidRPr="009810FA">
        <w:rPr>
          <w:rFonts w:ascii="Sylfaen" w:hAnsi="Sylfaen"/>
          <w:lang w:val="ka-GE"/>
        </w:rPr>
        <w:t xml:space="preserve">ახორციელებს პროგრამას „არაქართულენოვანი მასწავლებლების პროფესიული განვითარება“ (მანამდე „ქართული ენა მომავალი წარმატებისთვის“). პროგრამის მიზანია სახელმწიფო ენის სწავლების გაძლიერება და ამ გზით,  უმცირესობების მეტად ინტეგრირება. </w:t>
      </w:r>
      <w:r w:rsidRPr="009279B4">
        <w:rPr>
          <w:rFonts w:ascii="Sylfaen" w:hAnsi="Sylfaen"/>
          <w:lang w:val="ka-GE"/>
        </w:rPr>
        <w:t xml:space="preserve">2018-2019 სასწავლო წელს „ქართული როგორც მეორე ენის“ 121 სერთიფიცირებული კონსულტანტ-მასწავლებელი და 165 ასისტენტ-მასწავლებელი, მათ შორის 77 ეთნიკური უმცირესობების წარმომადგენლი,  განაწილებულნი იყვნენ  190-მდე არაქართულენოვან სკოლაში სამცხე-ჯავახეთში, ქვემო ქართლში და კახეთში. </w:t>
      </w:r>
    </w:p>
    <w:p w:rsidR="000515DE" w:rsidRPr="009279B4"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2016-2017 წლებში 1070 ადგილობრივი მასწავლებელი ესწრებოდა ქართული ენის კურსებს. 274 ქართული ენის კურსის მსმენელი, რომლებმაც ენა აითვისეს A2 დონეზე, მონაწილეობა მიიღეს პროფესიული განვითარების ტრენინგებში.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ეთნიკური უმცირესობების წარმომადგენელი მოსწავლეებისთვის სახელმწიფო ენის ცოდნის გაღრმავებისა და პოპულარიზაციის მიზნით, პროგრამის </w:t>
      </w:r>
      <w:r w:rsidRPr="009279B4">
        <w:rPr>
          <w:rFonts w:ascii="Sylfaen" w:hAnsi="Sylfaen"/>
          <w:lang w:val="ka-GE"/>
        </w:rPr>
        <w:t>„</w:t>
      </w:r>
      <w:r w:rsidRPr="009810FA">
        <w:rPr>
          <w:rFonts w:ascii="Sylfaen" w:hAnsi="Sylfaen"/>
          <w:lang w:val="ka-GE"/>
        </w:rPr>
        <w:t xml:space="preserve">დავისვენოთ და ვისწავლოთ ერთად“ ფარგლებში,  ჩატარდა </w:t>
      </w:r>
      <w:r w:rsidRPr="009279B4">
        <w:rPr>
          <w:rFonts w:ascii="Sylfaen" w:hAnsi="Sylfaen"/>
          <w:lang w:val="ka-GE"/>
        </w:rPr>
        <w:t>„</w:t>
      </w:r>
      <w:r w:rsidRPr="009810FA">
        <w:rPr>
          <w:rFonts w:ascii="Sylfaen" w:hAnsi="Sylfaen"/>
          <w:lang w:val="ka-GE"/>
        </w:rPr>
        <w:t>ქართული ენის საზაფხულო სკოლა</w:t>
      </w:r>
      <w:r w:rsidRPr="009279B4">
        <w:rPr>
          <w:rFonts w:ascii="Sylfaen" w:hAnsi="Sylfaen"/>
          <w:lang w:val="ka-GE"/>
        </w:rPr>
        <w:t>“</w:t>
      </w:r>
      <w:r w:rsidRPr="009810FA">
        <w:rPr>
          <w:rFonts w:ascii="Sylfaen" w:hAnsi="Sylfaen"/>
          <w:lang w:val="ka-GE"/>
        </w:rPr>
        <w:t xml:space="preserve">. საზაფხულო სკოლაში მონაწილეობა მიიღეს საქართველოს არაქართულენოვანი ზოგადსაგანმანათლებლო დაწესებულებების/სექტორების 200 მოსწავლემ.  </w:t>
      </w:r>
    </w:p>
    <w:p w:rsidR="00804A46"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 xml:space="preserve">ამასთანავე, სახელმწიფო ენის პოპულარიზაციის  მიზნით, </w:t>
      </w:r>
      <w:r w:rsidRPr="009279B4">
        <w:rPr>
          <w:rFonts w:ascii="Sylfaen" w:hAnsi="Sylfaen"/>
          <w:lang w:val="ka-GE"/>
        </w:rPr>
        <w:t>„</w:t>
      </w:r>
      <w:r w:rsidRPr="009810FA">
        <w:rPr>
          <w:rFonts w:ascii="Sylfaen" w:hAnsi="Sylfaen"/>
          <w:lang w:val="ka-GE"/>
        </w:rPr>
        <w:t>სასკოლო კონკურსების პროგრამის</w:t>
      </w:r>
      <w:r w:rsidRPr="009279B4">
        <w:rPr>
          <w:rFonts w:ascii="Sylfaen" w:hAnsi="Sylfaen"/>
          <w:lang w:val="ka-GE"/>
        </w:rPr>
        <w:t>“</w:t>
      </w:r>
      <w:r w:rsidRPr="009810FA">
        <w:rPr>
          <w:rFonts w:ascii="Sylfaen" w:hAnsi="Sylfaen"/>
          <w:lang w:val="ka-GE"/>
        </w:rPr>
        <w:t xml:space="preserve"> ფარგლებში, ჩატარდა საქართველოს არაქართულენოვანი ზოგადსაგანმანათლებლო დაწესებულებების/სექტორების მოსწავლეებისთვის ქართულენოვანი სპექტაკლების კონკურსი სახელწოდებით </w:t>
      </w:r>
      <w:r w:rsidRPr="009279B4">
        <w:rPr>
          <w:rFonts w:ascii="Sylfaen" w:hAnsi="Sylfaen"/>
          <w:lang w:val="ka-GE"/>
        </w:rPr>
        <w:t>„</w:t>
      </w:r>
      <w:r w:rsidRPr="009810FA">
        <w:rPr>
          <w:rFonts w:ascii="Sylfaen" w:hAnsi="Sylfaen"/>
          <w:lang w:val="ka-GE"/>
        </w:rPr>
        <w:t xml:space="preserve">ჩემი პირველი ქართული როლი“. კონკურსში ჩაერთო  68 სკოლის 1000 მეტი მოსწავლე.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lastRenderedPageBreak/>
        <w:t>სსიპ მასწავლებელთა პროფესიული განვითარების ეროვნული ცენტრი 2017 წლიდან ახორციელებს ათასწლეულის გამოწვევა საქართველოს პროგრამას „Training Educators for Excellence“. პროგრამა ითვალისწინებს STEM საგნების მასწავლებლების, სკოლის დირექტორების და ფასილიტატორების პროფესიულ მომზადებას უმცირესობების ენებში (სომხური, აზერბაიჯანული, რუსული). ყველა სასწავლო რესურსი, რომელიც იქმნება პროექტის ფარგლებში, ითარგმნება უმცირესობების ენებზე. 200-ზე მეტი სკოლის დირექტორი, 138 ფასილიტატორი და 2000-ზე მეტი STEM საგნების მასწავლებელი ჩართულია ტრენინგებში, რომლებიც უმცირესობების ენებზე ტარდება.</w:t>
      </w:r>
    </w:p>
    <w:p w:rsidR="000515DE" w:rsidRPr="009279B4"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საინფორმაციო/ცნობიერების ამაღლების კამპანია. ეთნიკური</w:t>
      </w:r>
      <w:r w:rsidRPr="009279B4">
        <w:rPr>
          <w:rFonts w:ascii="Sylfaen" w:hAnsi="Sylfaen"/>
          <w:lang w:val="ka-GE"/>
        </w:rPr>
        <w:t xml:space="preserve"> </w:t>
      </w:r>
      <w:r w:rsidRPr="009810FA">
        <w:rPr>
          <w:rFonts w:ascii="Sylfaen" w:hAnsi="Sylfaen"/>
          <w:lang w:val="ka-GE"/>
        </w:rPr>
        <w:t>უმცირესობების</w:t>
      </w:r>
      <w:r w:rsidRPr="009279B4">
        <w:rPr>
          <w:rFonts w:ascii="Sylfaen" w:hAnsi="Sylfaen"/>
          <w:lang w:val="ka-GE"/>
        </w:rPr>
        <w:t xml:space="preserve"> </w:t>
      </w:r>
      <w:r w:rsidRPr="009810FA">
        <w:rPr>
          <w:rFonts w:ascii="Sylfaen" w:hAnsi="Sylfaen"/>
          <w:lang w:val="ka-GE"/>
        </w:rPr>
        <w:t>წარმომადგენლებით</w:t>
      </w:r>
      <w:r w:rsidRPr="009279B4">
        <w:rPr>
          <w:rFonts w:ascii="Sylfaen" w:hAnsi="Sylfaen"/>
          <w:lang w:val="ka-GE"/>
        </w:rPr>
        <w:t xml:space="preserve"> </w:t>
      </w:r>
      <w:r w:rsidRPr="009810FA">
        <w:rPr>
          <w:rFonts w:ascii="Sylfaen" w:hAnsi="Sylfaen"/>
          <w:lang w:val="ka-GE"/>
        </w:rPr>
        <w:t>კომპაქტურად</w:t>
      </w:r>
      <w:r w:rsidRPr="009279B4">
        <w:rPr>
          <w:rFonts w:ascii="Sylfaen" w:hAnsi="Sylfaen"/>
          <w:lang w:val="ka-GE"/>
        </w:rPr>
        <w:t xml:space="preserve"> </w:t>
      </w:r>
      <w:r w:rsidRPr="009810FA">
        <w:rPr>
          <w:rFonts w:ascii="Sylfaen" w:hAnsi="Sylfaen"/>
          <w:lang w:val="ka-GE"/>
        </w:rPr>
        <w:t>დასახლებულ</w:t>
      </w:r>
      <w:r w:rsidRPr="009279B4">
        <w:rPr>
          <w:rFonts w:ascii="Sylfaen" w:hAnsi="Sylfaen"/>
          <w:lang w:val="ka-GE"/>
        </w:rPr>
        <w:t xml:space="preserve"> </w:t>
      </w:r>
      <w:r w:rsidRPr="009810FA">
        <w:rPr>
          <w:rFonts w:ascii="Sylfaen" w:hAnsi="Sylfaen"/>
          <w:lang w:val="ka-GE"/>
        </w:rPr>
        <w:t>რეგიონებში</w:t>
      </w:r>
      <w:r w:rsidRPr="009279B4">
        <w:rPr>
          <w:rFonts w:ascii="Sylfaen" w:hAnsi="Sylfaen"/>
          <w:lang w:val="ka-GE"/>
        </w:rPr>
        <w:t xml:space="preserve"> </w:t>
      </w:r>
      <w:r w:rsidRPr="009810FA">
        <w:rPr>
          <w:rFonts w:ascii="Sylfaen" w:hAnsi="Sylfaen"/>
          <w:lang w:val="ka-GE"/>
        </w:rPr>
        <w:t>ფართომასშტაბიანი</w:t>
      </w:r>
      <w:r w:rsidRPr="009279B4">
        <w:rPr>
          <w:rFonts w:ascii="Sylfaen" w:hAnsi="Sylfaen"/>
          <w:lang w:val="ka-GE"/>
        </w:rPr>
        <w:t xml:space="preserve"> </w:t>
      </w:r>
      <w:r w:rsidRPr="009810FA">
        <w:rPr>
          <w:rFonts w:ascii="Sylfaen" w:hAnsi="Sylfaen"/>
          <w:lang w:val="ka-GE"/>
        </w:rPr>
        <w:t>საინფორმაციო/ცნობიერების</w:t>
      </w:r>
      <w:r w:rsidRPr="009279B4">
        <w:rPr>
          <w:rFonts w:ascii="Sylfaen" w:hAnsi="Sylfaen"/>
          <w:lang w:val="ka-GE"/>
        </w:rPr>
        <w:t xml:space="preserve"> </w:t>
      </w:r>
      <w:r w:rsidRPr="009810FA">
        <w:rPr>
          <w:rFonts w:ascii="Sylfaen" w:hAnsi="Sylfaen"/>
          <w:lang w:val="ka-GE"/>
        </w:rPr>
        <w:t>ამაღლების</w:t>
      </w:r>
      <w:r w:rsidRPr="009279B4">
        <w:rPr>
          <w:rFonts w:ascii="Sylfaen" w:hAnsi="Sylfaen"/>
          <w:lang w:val="ka-GE"/>
        </w:rPr>
        <w:t xml:space="preserve">  </w:t>
      </w:r>
      <w:r w:rsidRPr="009810FA">
        <w:rPr>
          <w:rFonts w:ascii="Sylfaen" w:hAnsi="Sylfaen"/>
          <w:lang w:val="ka-GE"/>
        </w:rPr>
        <w:t xml:space="preserve">კამპანიის ფარგლებში </w:t>
      </w:r>
      <w:r w:rsidRPr="009279B4">
        <w:rPr>
          <w:rFonts w:ascii="Sylfaen" w:hAnsi="Sylfaen"/>
          <w:lang w:val="ka-GE"/>
        </w:rPr>
        <w:t xml:space="preserve">2018 წელს 300 ზე მეტი </w:t>
      </w:r>
      <w:r w:rsidRPr="009810FA">
        <w:rPr>
          <w:rFonts w:ascii="Sylfaen" w:hAnsi="Sylfaen"/>
          <w:lang w:val="ka-GE"/>
        </w:rPr>
        <w:t>შეხვედრა გაიმართა</w:t>
      </w:r>
      <w:r w:rsidRPr="009279B4">
        <w:rPr>
          <w:rFonts w:ascii="Sylfaen" w:hAnsi="Sylfaen"/>
          <w:lang w:val="ka-GE"/>
        </w:rPr>
        <w:t xml:space="preserve"> </w:t>
      </w:r>
      <w:r w:rsidRPr="009810FA">
        <w:rPr>
          <w:rFonts w:ascii="Sylfaen" w:hAnsi="Sylfaen"/>
          <w:lang w:val="ka-GE"/>
        </w:rPr>
        <w:t>სახელმწიფო</w:t>
      </w:r>
      <w:r w:rsidRPr="009279B4">
        <w:rPr>
          <w:rFonts w:ascii="Sylfaen" w:hAnsi="Sylfaen"/>
          <w:lang w:val="ka-GE"/>
        </w:rPr>
        <w:t xml:space="preserve"> </w:t>
      </w:r>
      <w:r w:rsidRPr="009810FA">
        <w:rPr>
          <w:rFonts w:ascii="Sylfaen" w:hAnsi="Sylfaen"/>
          <w:lang w:val="ka-GE"/>
        </w:rPr>
        <w:t>სერვისებისა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პროგრამების</w:t>
      </w:r>
      <w:r w:rsidRPr="009279B4">
        <w:rPr>
          <w:rFonts w:ascii="Sylfaen" w:hAnsi="Sylfaen"/>
          <w:lang w:val="ka-GE"/>
        </w:rPr>
        <w:t xml:space="preserve"> შესახებ, ადამიანის უფლებებსა და ანტიდისკრიმინაციაზე, ეთნიკური უმცირესობების, ქალთა უფლებებზე, ოჯახურ ძალადობაზე, </w:t>
      </w:r>
      <w:r w:rsidRPr="009810FA">
        <w:rPr>
          <w:rFonts w:ascii="Sylfaen" w:hAnsi="Sylfaen"/>
          <w:lang w:val="ka-GE"/>
        </w:rPr>
        <w:t xml:space="preserve">ასევე საქართველოს ევროპული და ევროატლანტიკური ინტეგრაციის პროცესის შესახებ.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სოციალური დახმარება: საქართველოში</w:t>
      </w:r>
      <w:r w:rsidRPr="009279B4">
        <w:rPr>
          <w:rFonts w:ascii="Sylfaen" w:hAnsi="Sylfaen"/>
          <w:lang w:val="ka-GE"/>
        </w:rPr>
        <w:t xml:space="preserve"> </w:t>
      </w:r>
      <w:r w:rsidRPr="009810FA">
        <w:rPr>
          <w:rFonts w:ascii="Sylfaen" w:hAnsi="Sylfaen"/>
          <w:lang w:val="ka-GE"/>
        </w:rPr>
        <w:t>მცხოვრები</w:t>
      </w:r>
      <w:r w:rsidRPr="009279B4">
        <w:rPr>
          <w:rFonts w:ascii="Sylfaen" w:hAnsi="Sylfaen"/>
          <w:lang w:val="ka-GE"/>
        </w:rPr>
        <w:t xml:space="preserve"> </w:t>
      </w:r>
      <w:r w:rsidRPr="009810FA">
        <w:rPr>
          <w:rFonts w:ascii="Sylfaen" w:hAnsi="Sylfaen"/>
          <w:lang w:val="ka-GE"/>
        </w:rPr>
        <w:t>ყველა</w:t>
      </w:r>
      <w:r w:rsidRPr="009279B4">
        <w:rPr>
          <w:rFonts w:ascii="Sylfaen" w:hAnsi="Sylfaen"/>
          <w:lang w:val="ka-GE"/>
        </w:rPr>
        <w:t xml:space="preserve"> </w:t>
      </w:r>
      <w:r w:rsidRPr="009810FA">
        <w:rPr>
          <w:rFonts w:ascii="Sylfaen" w:hAnsi="Sylfaen"/>
          <w:lang w:val="ka-GE"/>
        </w:rPr>
        <w:t>ადამიანი</w:t>
      </w:r>
      <w:r w:rsidRPr="009279B4">
        <w:rPr>
          <w:rFonts w:ascii="Sylfaen" w:hAnsi="Sylfaen"/>
          <w:lang w:val="ka-GE"/>
        </w:rPr>
        <w:t xml:space="preserve"> </w:t>
      </w:r>
      <w:r w:rsidRPr="009810FA">
        <w:rPr>
          <w:rFonts w:ascii="Sylfaen" w:hAnsi="Sylfaen"/>
          <w:lang w:val="ka-GE"/>
        </w:rPr>
        <w:t>თანასწორია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სოციალური</w:t>
      </w:r>
      <w:r w:rsidRPr="009279B4">
        <w:rPr>
          <w:rFonts w:ascii="Sylfaen" w:hAnsi="Sylfaen"/>
          <w:lang w:val="ka-GE"/>
        </w:rPr>
        <w:t xml:space="preserve"> </w:t>
      </w:r>
      <w:r w:rsidRPr="009810FA">
        <w:rPr>
          <w:rFonts w:ascii="Sylfaen" w:hAnsi="Sylfaen"/>
          <w:lang w:val="ka-GE"/>
        </w:rPr>
        <w:t>დახმარების</w:t>
      </w:r>
      <w:r w:rsidRPr="009279B4">
        <w:rPr>
          <w:rFonts w:ascii="Sylfaen" w:hAnsi="Sylfaen"/>
          <w:lang w:val="ka-GE"/>
        </w:rPr>
        <w:t xml:space="preserve"> </w:t>
      </w:r>
      <w:r w:rsidRPr="009810FA">
        <w:rPr>
          <w:rFonts w:ascii="Sylfaen" w:hAnsi="Sylfaen"/>
          <w:lang w:val="ka-GE"/>
        </w:rPr>
        <w:t>სფეროში</w:t>
      </w:r>
      <w:r w:rsidRPr="009279B4">
        <w:rPr>
          <w:rFonts w:ascii="Sylfaen" w:hAnsi="Sylfaen"/>
          <w:lang w:val="ka-GE"/>
        </w:rPr>
        <w:t xml:space="preserve"> </w:t>
      </w:r>
      <w:r w:rsidRPr="009810FA">
        <w:rPr>
          <w:rFonts w:ascii="Sylfaen" w:hAnsi="Sylfaen"/>
          <w:lang w:val="ka-GE"/>
        </w:rPr>
        <w:t>ადამიანის</w:t>
      </w:r>
      <w:r w:rsidRPr="009279B4">
        <w:rPr>
          <w:rFonts w:ascii="Sylfaen" w:hAnsi="Sylfaen"/>
          <w:lang w:val="ka-GE"/>
        </w:rPr>
        <w:t xml:space="preserve"> </w:t>
      </w:r>
      <w:r w:rsidRPr="009810FA">
        <w:rPr>
          <w:rFonts w:ascii="Sylfaen" w:hAnsi="Sylfaen"/>
          <w:lang w:val="ka-GE"/>
        </w:rPr>
        <w:t>კანონით</w:t>
      </w:r>
      <w:r w:rsidRPr="009279B4">
        <w:rPr>
          <w:rFonts w:ascii="Sylfaen" w:hAnsi="Sylfaen"/>
          <w:lang w:val="ka-GE"/>
        </w:rPr>
        <w:t xml:space="preserve"> </w:t>
      </w:r>
      <w:r w:rsidRPr="009810FA">
        <w:rPr>
          <w:rFonts w:ascii="Sylfaen" w:hAnsi="Sylfaen"/>
          <w:lang w:val="ka-GE"/>
        </w:rPr>
        <w:t>გარანტირებული</w:t>
      </w:r>
      <w:r w:rsidRPr="009279B4">
        <w:rPr>
          <w:rFonts w:ascii="Sylfaen" w:hAnsi="Sylfaen"/>
          <w:lang w:val="ka-GE"/>
        </w:rPr>
        <w:t xml:space="preserve"> </w:t>
      </w:r>
      <w:r w:rsidRPr="009810FA">
        <w:rPr>
          <w:rFonts w:ascii="Sylfaen" w:hAnsi="Sylfaen"/>
          <w:lang w:val="ka-GE"/>
        </w:rPr>
        <w:t>უფლებების</w:t>
      </w:r>
      <w:r w:rsidRPr="009279B4">
        <w:rPr>
          <w:rFonts w:ascii="Sylfaen" w:hAnsi="Sylfaen"/>
          <w:lang w:val="ka-GE"/>
        </w:rPr>
        <w:t xml:space="preserve"> </w:t>
      </w:r>
      <w:r w:rsidRPr="009810FA">
        <w:rPr>
          <w:rFonts w:ascii="Sylfaen" w:hAnsi="Sylfaen"/>
          <w:lang w:val="ka-GE"/>
        </w:rPr>
        <w:t>დაცვა</w:t>
      </w:r>
      <w:r w:rsidRPr="009279B4">
        <w:rPr>
          <w:rFonts w:ascii="Sylfaen" w:hAnsi="Sylfaen"/>
          <w:lang w:val="ka-GE"/>
        </w:rPr>
        <w:t xml:space="preserve"> </w:t>
      </w:r>
      <w:r w:rsidRPr="009810FA">
        <w:rPr>
          <w:rFonts w:ascii="Sylfaen" w:hAnsi="Sylfaen"/>
          <w:lang w:val="ka-GE"/>
        </w:rPr>
        <w:t>ყველაზე</w:t>
      </w:r>
      <w:r w:rsidRPr="009279B4">
        <w:rPr>
          <w:rFonts w:ascii="Sylfaen" w:hAnsi="Sylfaen"/>
          <w:lang w:val="ka-GE"/>
        </w:rPr>
        <w:t xml:space="preserve"> </w:t>
      </w:r>
      <w:r w:rsidRPr="009810FA">
        <w:rPr>
          <w:rFonts w:ascii="Sylfaen" w:hAnsi="Sylfaen"/>
          <w:lang w:val="ka-GE"/>
        </w:rPr>
        <w:t>ერთნაირად</w:t>
      </w:r>
      <w:r w:rsidRPr="009279B4">
        <w:rPr>
          <w:rFonts w:ascii="Sylfaen" w:hAnsi="Sylfaen"/>
          <w:lang w:val="ka-GE"/>
        </w:rPr>
        <w:t xml:space="preserve"> </w:t>
      </w:r>
      <w:r w:rsidRPr="009810FA">
        <w:rPr>
          <w:rFonts w:ascii="Sylfaen" w:hAnsi="Sylfaen"/>
          <w:lang w:val="ka-GE"/>
        </w:rPr>
        <w:t>ვრცელდება</w:t>
      </w:r>
      <w:r w:rsidRPr="009279B4">
        <w:rPr>
          <w:rFonts w:ascii="Sylfaen" w:hAnsi="Sylfaen"/>
          <w:lang w:val="ka-GE"/>
        </w:rPr>
        <w:t xml:space="preserve">.  </w:t>
      </w:r>
      <w:r w:rsidRPr="009810FA">
        <w:rPr>
          <w:rFonts w:ascii="Sylfaen" w:hAnsi="Sylfaen"/>
          <w:lang w:val="ka-GE"/>
        </w:rPr>
        <w:t>სამართლიანობა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მიუკერძოებლობა</w:t>
      </w:r>
      <w:r w:rsidRPr="009279B4">
        <w:rPr>
          <w:rFonts w:ascii="Sylfaen" w:hAnsi="Sylfaen"/>
          <w:lang w:val="ka-GE"/>
        </w:rPr>
        <w:t xml:space="preserve"> </w:t>
      </w:r>
      <w:r w:rsidRPr="009810FA">
        <w:rPr>
          <w:rFonts w:ascii="Sylfaen" w:hAnsi="Sylfaen"/>
          <w:lang w:val="ka-GE"/>
        </w:rPr>
        <w:t>ამოსავალი</w:t>
      </w:r>
      <w:r w:rsidRPr="009279B4">
        <w:rPr>
          <w:rFonts w:ascii="Sylfaen" w:hAnsi="Sylfaen"/>
          <w:lang w:val="ka-GE"/>
        </w:rPr>
        <w:t xml:space="preserve"> </w:t>
      </w:r>
      <w:r w:rsidRPr="009810FA">
        <w:rPr>
          <w:rFonts w:ascii="Sylfaen" w:hAnsi="Sylfaen"/>
          <w:lang w:val="ka-GE"/>
        </w:rPr>
        <w:t>პრინციპია</w:t>
      </w:r>
      <w:r w:rsidRPr="009279B4">
        <w:rPr>
          <w:rFonts w:ascii="Sylfaen" w:hAnsi="Sylfaen"/>
          <w:lang w:val="ka-GE"/>
        </w:rPr>
        <w:t xml:space="preserve"> </w:t>
      </w:r>
      <w:r w:rsidRPr="009810FA">
        <w:rPr>
          <w:rFonts w:ascii="Sylfaen" w:hAnsi="Sylfaen"/>
          <w:lang w:val="ka-GE"/>
        </w:rPr>
        <w:t>მოსახლეობის</w:t>
      </w:r>
      <w:r w:rsidRPr="009279B4">
        <w:rPr>
          <w:rFonts w:ascii="Sylfaen" w:hAnsi="Sylfaen"/>
          <w:lang w:val="ka-GE"/>
        </w:rPr>
        <w:t xml:space="preserve"> </w:t>
      </w:r>
      <w:r w:rsidRPr="009810FA">
        <w:rPr>
          <w:rFonts w:ascii="Sylfaen" w:hAnsi="Sylfaen"/>
          <w:lang w:val="ka-GE"/>
        </w:rPr>
        <w:t>სოციალური</w:t>
      </w:r>
      <w:r w:rsidRPr="009279B4">
        <w:rPr>
          <w:rFonts w:ascii="Sylfaen" w:hAnsi="Sylfaen"/>
          <w:lang w:val="ka-GE"/>
        </w:rPr>
        <w:t xml:space="preserve"> </w:t>
      </w:r>
      <w:r w:rsidRPr="009810FA">
        <w:rPr>
          <w:rFonts w:ascii="Sylfaen" w:hAnsi="Sylfaen"/>
          <w:lang w:val="ka-GE"/>
        </w:rPr>
        <w:t>დაცვის</w:t>
      </w:r>
      <w:r w:rsidRPr="009279B4">
        <w:rPr>
          <w:rFonts w:ascii="Sylfaen" w:hAnsi="Sylfaen"/>
          <w:lang w:val="ka-GE"/>
        </w:rPr>
        <w:t xml:space="preserve"> </w:t>
      </w:r>
      <w:r w:rsidRPr="009810FA">
        <w:rPr>
          <w:rFonts w:ascii="Sylfaen" w:hAnsi="Sylfaen"/>
          <w:lang w:val="ka-GE"/>
        </w:rPr>
        <w:t>გარანტიებით</w:t>
      </w:r>
      <w:r w:rsidRPr="009279B4">
        <w:rPr>
          <w:rFonts w:ascii="Sylfaen" w:hAnsi="Sylfaen"/>
          <w:lang w:val="ka-GE"/>
        </w:rPr>
        <w:t xml:space="preserve"> </w:t>
      </w:r>
      <w:r w:rsidRPr="009810FA">
        <w:rPr>
          <w:rFonts w:ascii="Sylfaen" w:hAnsi="Sylfaen"/>
          <w:lang w:val="ka-GE"/>
        </w:rPr>
        <w:t>უზრუნველყოფის</w:t>
      </w:r>
      <w:r w:rsidRPr="009279B4">
        <w:rPr>
          <w:rFonts w:ascii="Sylfaen" w:hAnsi="Sylfaen"/>
          <w:lang w:val="ka-GE"/>
        </w:rPr>
        <w:t xml:space="preserve"> </w:t>
      </w:r>
      <w:r w:rsidRPr="009810FA">
        <w:rPr>
          <w:rFonts w:ascii="Sylfaen" w:hAnsi="Sylfaen"/>
          <w:lang w:val="ka-GE"/>
        </w:rPr>
        <w:t>საკითხების</w:t>
      </w:r>
      <w:r w:rsidRPr="009279B4">
        <w:rPr>
          <w:rFonts w:ascii="Sylfaen" w:hAnsi="Sylfaen"/>
          <w:lang w:val="ka-GE"/>
        </w:rPr>
        <w:t xml:space="preserve"> </w:t>
      </w:r>
      <w:r w:rsidRPr="009810FA">
        <w:rPr>
          <w:rFonts w:ascii="Sylfaen" w:hAnsi="Sylfaen"/>
          <w:lang w:val="ka-GE"/>
        </w:rPr>
        <w:t>გადაწყვეტისას</w:t>
      </w:r>
      <w:r w:rsidRPr="009279B4">
        <w:rPr>
          <w:rFonts w:ascii="Sylfaen" w:hAnsi="Sylfaen"/>
          <w:lang w:val="ka-GE"/>
        </w:rPr>
        <w:t>.</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ამასთან</w:t>
      </w:r>
      <w:r w:rsidRPr="009279B4">
        <w:rPr>
          <w:rFonts w:ascii="Sylfaen" w:hAnsi="Sylfaen"/>
          <w:lang w:val="ka-GE"/>
        </w:rPr>
        <w:t xml:space="preserve"> </w:t>
      </w:r>
      <w:r w:rsidRPr="009810FA">
        <w:rPr>
          <w:rFonts w:ascii="Sylfaen" w:hAnsi="Sylfaen"/>
          <w:lang w:val="ka-GE"/>
        </w:rPr>
        <w:t>უნდა</w:t>
      </w:r>
      <w:r w:rsidRPr="009279B4">
        <w:rPr>
          <w:rFonts w:ascii="Sylfaen" w:hAnsi="Sylfaen"/>
          <w:lang w:val="ka-GE"/>
        </w:rPr>
        <w:t xml:space="preserve"> </w:t>
      </w:r>
      <w:r w:rsidRPr="009810FA">
        <w:rPr>
          <w:rFonts w:ascii="Sylfaen" w:hAnsi="Sylfaen"/>
          <w:lang w:val="ka-GE"/>
        </w:rPr>
        <w:t>აღინიშნოს</w:t>
      </w:r>
      <w:r w:rsidRPr="009279B4">
        <w:rPr>
          <w:rFonts w:ascii="Sylfaen" w:hAnsi="Sylfaen"/>
          <w:lang w:val="ka-GE"/>
        </w:rPr>
        <w:t xml:space="preserve">, </w:t>
      </w:r>
      <w:r w:rsidRPr="009810FA">
        <w:rPr>
          <w:rFonts w:ascii="Sylfaen" w:hAnsi="Sylfaen"/>
          <w:lang w:val="ka-GE"/>
        </w:rPr>
        <w:t>რომ</w:t>
      </w:r>
      <w:r w:rsidRPr="009279B4">
        <w:rPr>
          <w:rFonts w:ascii="Sylfaen" w:hAnsi="Sylfaen"/>
          <w:lang w:val="ka-GE"/>
        </w:rPr>
        <w:t xml:space="preserve"> 2018 </w:t>
      </w:r>
      <w:r w:rsidRPr="009810FA">
        <w:rPr>
          <w:rFonts w:ascii="Sylfaen" w:hAnsi="Sylfaen"/>
          <w:lang w:val="ka-GE"/>
        </w:rPr>
        <w:t>წელს</w:t>
      </w:r>
      <w:r w:rsidRPr="009279B4">
        <w:rPr>
          <w:rFonts w:ascii="Sylfaen" w:hAnsi="Sylfaen"/>
          <w:lang w:val="ka-GE"/>
        </w:rPr>
        <w:t xml:space="preserve"> </w:t>
      </w:r>
      <w:r w:rsidRPr="009810FA">
        <w:rPr>
          <w:rFonts w:ascii="Sylfaen" w:hAnsi="Sylfaen"/>
          <w:lang w:val="ka-GE"/>
        </w:rPr>
        <w:t>ეთნიკური</w:t>
      </w:r>
      <w:r w:rsidRPr="009279B4">
        <w:rPr>
          <w:rFonts w:ascii="Sylfaen" w:hAnsi="Sylfaen"/>
          <w:lang w:val="ka-GE"/>
        </w:rPr>
        <w:t xml:space="preserve"> </w:t>
      </w:r>
      <w:r w:rsidRPr="009810FA">
        <w:rPr>
          <w:rFonts w:ascii="Sylfaen" w:hAnsi="Sylfaen"/>
          <w:lang w:val="ka-GE"/>
        </w:rPr>
        <w:t>უმცირესობებით</w:t>
      </w:r>
      <w:r w:rsidRPr="009279B4">
        <w:rPr>
          <w:rFonts w:ascii="Sylfaen" w:hAnsi="Sylfaen"/>
          <w:lang w:val="ka-GE"/>
        </w:rPr>
        <w:t xml:space="preserve"> </w:t>
      </w:r>
      <w:r w:rsidRPr="009810FA">
        <w:rPr>
          <w:rFonts w:ascii="Sylfaen" w:hAnsi="Sylfaen"/>
          <w:lang w:val="ka-GE"/>
        </w:rPr>
        <w:t>მჭიდროდ</w:t>
      </w:r>
      <w:r w:rsidRPr="009279B4">
        <w:rPr>
          <w:rFonts w:ascii="Sylfaen" w:hAnsi="Sylfaen"/>
          <w:lang w:val="ka-GE"/>
        </w:rPr>
        <w:t xml:space="preserve"> </w:t>
      </w:r>
      <w:r w:rsidRPr="009810FA">
        <w:rPr>
          <w:rFonts w:ascii="Sylfaen" w:hAnsi="Sylfaen"/>
          <w:lang w:val="ka-GE"/>
        </w:rPr>
        <w:t>დასახლებულ</w:t>
      </w:r>
      <w:r w:rsidRPr="009279B4">
        <w:rPr>
          <w:rFonts w:ascii="Sylfaen" w:hAnsi="Sylfaen"/>
          <w:lang w:val="ka-GE"/>
        </w:rPr>
        <w:t xml:space="preserve"> </w:t>
      </w:r>
      <w:r w:rsidRPr="009810FA">
        <w:rPr>
          <w:rFonts w:ascii="Sylfaen" w:hAnsi="Sylfaen"/>
          <w:lang w:val="ka-GE"/>
        </w:rPr>
        <w:t>რეგიონებში</w:t>
      </w:r>
      <w:r w:rsidRPr="009279B4">
        <w:rPr>
          <w:rFonts w:ascii="Sylfaen" w:hAnsi="Sylfaen"/>
          <w:lang w:val="ka-GE"/>
        </w:rPr>
        <w:t xml:space="preserve"> </w:t>
      </w:r>
      <w:r w:rsidRPr="009810FA">
        <w:rPr>
          <w:rFonts w:ascii="Sylfaen" w:hAnsi="Sylfaen"/>
          <w:lang w:val="ka-GE"/>
        </w:rPr>
        <w:t>ეთნიკური</w:t>
      </w:r>
      <w:r w:rsidRPr="009279B4">
        <w:rPr>
          <w:rFonts w:ascii="Sylfaen" w:hAnsi="Sylfaen"/>
          <w:lang w:val="ka-GE"/>
        </w:rPr>
        <w:t xml:space="preserve"> </w:t>
      </w:r>
      <w:r w:rsidRPr="009810FA">
        <w:rPr>
          <w:rFonts w:ascii="Sylfaen" w:hAnsi="Sylfaen"/>
          <w:lang w:val="ka-GE"/>
        </w:rPr>
        <w:t>უმცირესობების</w:t>
      </w:r>
      <w:r w:rsidRPr="009279B4">
        <w:rPr>
          <w:rFonts w:ascii="Sylfaen" w:hAnsi="Sylfaen"/>
          <w:lang w:val="ka-GE"/>
        </w:rPr>
        <w:t xml:space="preserve"> </w:t>
      </w:r>
      <w:r w:rsidRPr="009810FA">
        <w:rPr>
          <w:rFonts w:ascii="Sylfaen" w:hAnsi="Sylfaen"/>
          <w:lang w:val="ka-GE"/>
        </w:rPr>
        <w:t>წარმომადგენლობისათვის</w:t>
      </w:r>
      <w:r w:rsidRPr="009279B4">
        <w:rPr>
          <w:rFonts w:ascii="Sylfaen" w:hAnsi="Sylfaen"/>
          <w:lang w:val="ka-GE"/>
        </w:rPr>
        <w:t xml:space="preserve"> </w:t>
      </w:r>
      <w:r w:rsidRPr="009810FA">
        <w:rPr>
          <w:rFonts w:ascii="Sylfaen" w:hAnsi="Sylfaen"/>
          <w:lang w:val="ka-GE"/>
        </w:rPr>
        <w:t>ფართომასშტაბიან</w:t>
      </w:r>
      <w:r w:rsidRPr="009279B4">
        <w:rPr>
          <w:rFonts w:ascii="Sylfaen" w:hAnsi="Sylfaen"/>
          <w:lang w:val="ka-GE"/>
        </w:rPr>
        <w:t xml:space="preserve"> </w:t>
      </w:r>
      <w:r w:rsidRPr="009810FA">
        <w:rPr>
          <w:rFonts w:ascii="Sylfaen" w:hAnsi="Sylfaen"/>
          <w:lang w:val="ka-GE"/>
        </w:rPr>
        <w:t>საინფორმაციო</w:t>
      </w:r>
      <w:r w:rsidRPr="009279B4">
        <w:rPr>
          <w:rFonts w:ascii="Sylfaen" w:hAnsi="Sylfaen"/>
          <w:lang w:val="ka-GE"/>
        </w:rPr>
        <w:t xml:space="preserve"> </w:t>
      </w:r>
      <w:r w:rsidRPr="009810FA">
        <w:rPr>
          <w:rFonts w:ascii="Sylfaen" w:hAnsi="Sylfaen"/>
          <w:lang w:val="ka-GE"/>
        </w:rPr>
        <w:t>კამპანიის</w:t>
      </w:r>
      <w:r w:rsidRPr="009279B4">
        <w:rPr>
          <w:rFonts w:ascii="Sylfaen" w:hAnsi="Sylfaen"/>
          <w:lang w:val="ka-GE"/>
        </w:rPr>
        <w:t xml:space="preserve"> </w:t>
      </w:r>
      <w:r w:rsidRPr="009810FA">
        <w:rPr>
          <w:rFonts w:ascii="Sylfaen" w:hAnsi="Sylfaen"/>
          <w:lang w:val="ka-GE"/>
        </w:rPr>
        <w:t>ფარგლებში</w:t>
      </w:r>
      <w:r w:rsidRPr="009279B4">
        <w:rPr>
          <w:rFonts w:ascii="Sylfaen" w:hAnsi="Sylfaen"/>
          <w:lang w:val="ka-GE"/>
        </w:rPr>
        <w:t xml:space="preserve">, </w:t>
      </w:r>
      <w:r w:rsidRPr="009810FA">
        <w:rPr>
          <w:rFonts w:ascii="Sylfaen" w:hAnsi="Sylfaen"/>
          <w:lang w:val="ka-GE"/>
        </w:rPr>
        <w:t>სოციალური</w:t>
      </w:r>
      <w:r w:rsidRPr="009279B4">
        <w:rPr>
          <w:rFonts w:ascii="Sylfaen" w:hAnsi="Sylfaen"/>
          <w:lang w:val="ka-GE"/>
        </w:rPr>
        <w:t xml:space="preserve"> </w:t>
      </w:r>
      <w:r w:rsidRPr="009810FA">
        <w:rPr>
          <w:rFonts w:ascii="Sylfaen" w:hAnsi="Sylfaen"/>
          <w:lang w:val="ka-GE"/>
        </w:rPr>
        <w:t>პროგრამების</w:t>
      </w:r>
      <w:r w:rsidRPr="009279B4">
        <w:rPr>
          <w:rFonts w:ascii="Sylfaen" w:hAnsi="Sylfaen"/>
          <w:lang w:val="ka-GE"/>
        </w:rPr>
        <w:t xml:space="preserve"> </w:t>
      </w:r>
      <w:r w:rsidRPr="009810FA">
        <w:rPr>
          <w:rFonts w:ascii="Sylfaen" w:hAnsi="Sylfaen"/>
          <w:lang w:val="ka-GE"/>
        </w:rPr>
        <w:t>გაცნობის</w:t>
      </w:r>
      <w:r w:rsidRPr="009279B4">
        <w:rPr>
          <w:rFonts w:ascii="Sylfaen" w:hAnsi="Sylfaen"/>
          <w:lang w:val="ka-GE"/>
        </w:rPr>
        <w:t xml:space="preserve"> </w:t>
      </w:r>
      <w:r w:rsidRPr="009810FA">
        <w:rPr>
          <w:rFonts w:ascii="Sylfaen" w:hAnsi="Sylfaen"/>
          <w:lang w:val="ka-GE"/>
        </w:rPr>
        <w:t>მიზნით</w:t>
      </w:r>
      <w:r w:rsidRPr="009279B4">
        <w:rPr>
          <w:rFonts w:ascii="Sylfaen" w:hAnsi="Sylfaen"/>
          <w:lang w:val="ka-GE"/>
        </w:rPr>
        <w:t xml:space="preserve">, </w:t>
      </w:r>
      <w:r w:rsidRPr="009810FA">
        <w:rPr>
          <w:rFonts w:ascii="Sylfaen" w:hAnsi="Sylfaen"/>
          <w:lang w:val="ka-GE"/>
        </w:rPr>
        <w:t>საქართველოს</w:t>
      </w:r>
      <w:r w:rsidRPr="009279B4">
        <w:rPr>
          <w:rFonts w:ascii="Sylfaen" w:hAnsi="Sylfaen"/>
          <w:lang w:val="ka-GE"/>
        </w:rPr>
        <w:t xml:space="preserve"> </w:t>
      </w:r>
      <w:r w:rsidRPr="009810FA">
        <w:rPr>
          <w:rFonts w:ascii="Sylfaen" w:hAnsi="Sylfaen"/>
          <w:lang w:val="ka-GE"/>
        </w:rPr>
        <w:t>ოკუპირებული</w:t>
      </w:r>
      <w:r w:rsidRPr="009279B4">
        <w:rPr>
          <w:rFonts w:ascii="Sylfaen" w:hAnsi="Sylfaen"/>
          <w:lang w:val="ka-GE"/>
        </w:rPr>
        <w:t xml:space="preserve"> </w:t>
      </w:r>
      <w:r w:rsidRPr="009810FA">
        <w:rPr>
          <w:rFonts w:ascii="Sylfaen" w:hAnsi="Sylfaen"/>
          <w:lang w:val="ka-GE"/>
        </w:rPr>
        <w:t>ტერიტორიებიდან</w:t>
      </w:r>
      <w:r w:rsidRPr="009279B4">
        <w:rPr>
          <w:rFonts w:ascii="Sylfaen" w:hAnsi="Sylfaen"/>
          <w:lang w:val="ka-GE"/>
        </w:rPr>
        <w:t xml:space="preserve"> </w:t>
      </w:r>
      <w:r w:rsidRPr="009810FA">
        <w:rPr>
          <w:rFonts w:ascii="Sylfaen" w:hAnsi="Sylfaen"/>
          <w:lang w:val="ka-GE"/>
        </w:rPr>
        <w:t>დევნილთა</w:t>
      </w:r>
      <w:r w:rsidRPr="009279B4">
        <w:rPr>
          <w:rFonts w:ascii="Sylfaen" w:hAnsi="Sylfaen"/>
          <w:lang w:val="ka-GE"/>
        </w:rPr>
        <w:t xml:space="preserve">, </w:t>
      </w:r>
      <w:r w:rsidRPr="009810FA">
        <w:rPr>
          <w:rFonts w:ascii="Sylfaen" w:hAnsi="Sylfaen"/>
          <w:lang w:val="ka-GE"/>
        </w:rPr>
        <w:t>შრომის</w:t>
      </w:r>
      <w:r w:rsidRPr="009279B4">
        <w:rPr>
          <w:rFonts w:ascii="Sylfaen" w:hAnsi="Sylfaen"/>
          <w:lang w:val="ka-GE"/>
        </w:rPr>
        <w:t xml:space="preserve">, </w:t>
      </w:r>
      <w:r w:rsidRPr="009810FA">
        <w:rPr>
          <w:rFonts w:ascii="Sylfaen" w:hAnsi="Sylfaen"/>
          <w:lang w:val="ka-GE"/>
        </w:rPr>
        <w:t>ჯანმრთელობისა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სოციალური</w:t>
      </w:r>
      <w:r w:rsidRPr="009279B4">
        <w:rPr>
          <w:rFonts w:ascii="Sylfaen" w:hAnsi="Sylfaen"/>
          <w:lang w:val="ka-GE"/>
        </w:rPr>
        <w:t xml:space="preserve"> </w:t>
      </w:r>
      <w:r w:rsidRPr="009810FA">
        <w:rPr>
          <w:rFonts w:ascii="Sylfaen" w:hAnsi="Sylfaen"/>
          <w:lang w:val="ka-GE"/>
        </w:rPr>
        <w:t>დაცვის</w:t>
      </w:r>
      <w:r w:rsidRPr="009279B4">
        <w:rPr>
          <w:rFonts w:ascii="Sylfaen" w:hAnsi="Sylfaen"/>
          <w:lang w:val="ka-GE"/>
        </w:rPr>
        <w:t xml:space="preserve"> </w:t>
      </w:r>
      <w:r w:rsidRPr="009810FA">
        <w:rPr>
          <w:rFonts w:ascii="Sylfaen" w:hAnsi="Sylfaen"/>
          <w:lang w:val="ka-GE"/>
        </w:rPr>
        <w:t>სამინისტროს</w:t>
      </w:r>
      <w:r w:rsidRPr="009279B4">
        <w:rPr>
          <w:rFonts w:ascii="Sylfaen" w:hAnsi="Sylfaen"/>
          <w:lang w:val="ka-GE"/>
        </w:rPr>
        <w:t xml:space="preserve"> </w:t>
      </w:r>
      <w:r w:rsidRPr="009810FA">
        <w:rPr>
          <w:rFonts w:ascii="Sylfaen" w:hAnsi="Sylfaen"/>
          <w:lang w:val="ka-GE"/>
        </w:rPr>
        <w:t>მიერ</w:t>
      </w:r>
      <w:r w:rsidRPr="009279B4">
        <w:rPr>
          <w:rFonts w:ascii="Sylfaen" w:hAnsi="Sylfaen"/>
          <w:lang w:val="ka-GE"/>
        </w:rPr>
        <w:t xml:space="preserve"> </w:t>
      </w:r>
      <w:r w:rsidRPr="009810FA">
        <w:rPr>
          <w:rFonts w:ascii="Sylfaen" w:hAnsi="Sylfaen"/>
          <w:lang w:val="ka-GE"/>
        </w:rPr>
        <w:t>ჩატარდა</w:t>
      </w:r>
      <w:r w:rsidRPr="009279B4">
        <w:rPr>
          <w:rFonts w:ascii="Sylfaen" w:hAnsi="Sylfaen"/>
          <w:lang w:val="ka-GE"/>
        </w:rPr>
        <w:t xml:space="preserve"> </w:t>
      </w:r>
      <w:r w:rsidRPr="009810FA">
        <w:rPr>
          <w:rFonts w:ascii="Sylfaen" w:hAnsi="Sylfaen"/>
          <w:lang w:val="ka-GE"/>
        </w:rPr>
        <w:t>შეხვედრები</w:t>
      </w:r>
      <w:r w:rsidRPr="009279B4">
        <w:rPr>
          <w:rFonts w:ascii="Sylfaen" w:hAnsi="Sylfaen"/>
          <w:lang w:val="ka-GE"/>
        </w:rPr>
        <w:t xml:space="preserve">, </w:t>
      </w:r>
      <w:r w:rsidRPr="009810FA">
        <w:rPr>
          <w:rFonts w:ascii="Sylfaen" w:hAnsi="Sylfaen"/>
          <w:lang w:val="ka-GE"/>
        </w:rPr>
        <w:t>რომელსაც</w:t>
      </w:r>
      <w:r w:rsidRPr="009279B4">
        <w:rPr>
          <w:rFonts w:ascii="Sylfaen" w:hAnsi="Sylfaen"/>
          <w:lang w:val="ka-GE"/>
        </w:rPr>
        <w:t xml:space="preserve"> </w:t>
      </w:r>
      <w:r w:rsidRPr="009810FA">
        <w:rPr>
          <w:rFonts w:ascii="Sylfaen" w:hAnsi="Sylfaen"/>
          <w:lang w:val="ka-GE"/>
        </w:rPr>
        <w:t>ესწრებოდნენ</w:t>
      </w:r>
      <w:r w:rsidRPr="009279B4">
        <w:rPr>
          <w:rFonts w:ascii="Sylfaen" w:hAnsi="Sylfaen"/>
          <w:lang w:val="ka-GE"/>
        </w:rPr>
        <w:t xml:space="preserve"> </w:t>
      </w:r>
      <w:r w:rsidRPr="009810FA">
        <w:rPr>
          <w:rFonts w:ascii="Sylfaen" w:hAnsi="Sylfaen"/>
          <w:lang w:val="ka-GE"/>
        </w:rPr>
        <w:t>ეთნიკური</w:t>
      </w:r>
      <w:r w:rsidRPr="009279B4">
        <w:rPr>
          <w:rFonts w:ascii="Sylfaen" w:hAnsi="Sylfaen"/>
          <w:lang w:val="ka-GE"/>
        </w:rPr>
        <w:t xml:space="preserve"> </w:t>
      </w:r>
      <w:r w:rsidRPr="009810FA">
        <w:rPr>
          <w:rFonts w:ascii="Sylfaen" w:hAnsi="Sylfaen"/>
          <w:lang w:val="ka-GE"/>
        </w:rPr>
        <w:t>უმცირესობების</w:t>
      </w:r>
      <w:r w:rsidRPr="009279B4">
        <w:rPr>
          <w:rFonts w:ascii="Sylfaen" w:hAnsi="Sylfaen"/>
          <w:lang w:val="ka-GE"/>
        </w:rPr>
        <w:t xml:space="preserve"> </w:t>
      </w:r>
      <w:r w:rsidRPr="009810FA">
        <w:rPr>
          <w:rFonts w:ascii="Sylfaen" w:hAnsi="Sylfaen"/>
          <w:lang w:val="ka-GE"/>
        </w:rPr>
        <w:t>წარმომადგენლები</w:t>
      </w:r>
      <w:r w:rsidRPr="009279B4">
        <w:rPr>
          <w:rFonts w:ascii="Sylfaen" w:hAnsi="Sylfaen"/>
          <w:lang w:val="ka-GE"/>
        </w:rPr>
        <w:t xml:space="preserve">. </w:t>
      </w:r>
      <w:r w:rsidRPr="009810FA">
        <w:rPr>
          <w:rFonts w:ascii="Sylfaen" w:hAnsi="Sylfaen"/>
          <w:lang w:val="ka-GE"/>
        </w:rPr>
        <w:t>ზემოაღნიშნულ</w:t>
      </w:r>
      <w:r w:rsidRPr="009279B4">
        <w:rPr>
          <w:rFonts w:ascii="Sylfaen" w:hAnsi="Sylfaen"/>
          <w:lang w:val="ka-GE"/>
        </w:rPr>
        <w:t xml:space="preserve"> </w:t>
      </w:r>
      <w:r w:rsidRPr="009810FA">
        <w:rPr>
          <w:rFonts w:ascii="Sylfaen" w:hAnsi="Sylfaen"/>
          <w:lang w:val="ka-GE"/>
        </w:rPr>
        <w:t>შეხვედრებზე</w:t>
      </w:r>
      <w:r w:rsidRPr="009279B4">
        <w:rPr>
          <w:rFonts w:ascii="Sylfaen" w:hAnsi="Sylfaen"/>
          <w:lang w:val="ka-GE"/>
        </w:rPr>
        <w:t xml:space="preserve">, </w:t>
      </w:r>
      <w:r w:rsidRPr="009810FA">
        <w:rPr>
          <w:rFonts w:ascii="Sylfaen" w:hAnsi="Sylfaen"/>
          <w:lang w:val="ka-GE"/>
        </w:rPr>
        <w:t>ეთნიკური</w:t>
      </w:r>
      <w:r w:rsidRPr="009279B4">
        <w:rPr>
          <w:rFonts w:ascii="Sylfaen" w:hAnsi="Sylfaen"/>
          <w:lang w:val="ka-GE"/>
        </w:rPr>
        <w:t xml:space="preserve"> </w:t>
      </w:r>
      <w:r w:rsidRPr="009810FA">
        <w:rPr>
          <w:rFonts w:ascii="Sylfaen" w:hAnsi="Sylfaen"/>
          <w:lang w:val="ka-GE"/>
        </w:rPr>
        <w:t>უმცირესობებისათვის</w:t>
      </w:r>
      <w:r w:rsidRPr="009279B4">
        <w:rPr>
          <w:rFonts w:ascii="Sylfaen" w:hAnsi="Sylfaen"/>
          <w:lang w:val="ka-GE"/>
        </w:rPr>
        <w:t xml:space="preserve"> </w:t>
      </w:r>
      <w:r w:rsidRPr="009810FA">
        <w:rPr>
          <w:rFonts w:ascii="Sylfaen" w:hAnsi="Sylfaen"/>
          <w:lang w:val="ka-GE"/>
        </w:rPr>
        <w:t>სოციალური</w:t>
      </w:r>
      <w:r w:rsidRPr="009279B4">
        <w:rPr>
          <w:rFonts w:ascii="Sylfaen" w:hAnsi="Sylfaen"/>
          <w:lang w:val="ka-GE"/>
        </w:rPr>
        <w:t xml:space="preserve"> </w:t>
      </w:r>
      <w:r w:rsidRPr="009810FA">
        <w:rPr>
          <w:rFonts w:ascii="Sylfaen" w:hAnsi="Sylfaen"/>
          <w:lang w:val="ka-GE"/>
        </w:rPr>
        <w:t>პროგრამების</w:t>
      </w:r>
      <w:r w:rsidRPr="009279B4">
        <w:rPr>
          <w:rFonts w:ascii="Sylfaen" w:hAnsi="Sylfaen"/>
          <w:lang w:val="ka-GE"/>
        </w:rPr>
        <w:t xml:space="preserve"> </w:t>
      </w:r>
      <w:r w:rsidRPr="009810FA">
        <w:rPr>
          <w:rFonts w:ascii="Sylfaen" w:hAnsi="Sylfaen"/>
          <w:lang w:val="ka-GE"/>
        </w:rPr>
        <w:t>თაობაზე</w:t>
      </w:r>
      <w:r w:rsidRPr="009279B4">
        <w:rPr>
          <w:rFonts w:ascii="Sylfaen" w:hAnsi="Sylfaen"/>
          <w:lang w:val="ka-GE"/>
        </w:rPr>
        <w:t xml:space="preserve"> </w:t>
      </w:r>
      <w:r w:rsidRPr="009810FA">
        <w:rPr>
          <w:rFonts w:ascii="Sylfaen" w:hAnsi="Sylfaen"/>
          <w:lang w:val="ka-GE"/>
        </w:rPr>
        <w:t>ინფორმაციის</w:t>
      </w:r>
      <w:r w:rsidRPr="009279B4">
        <w:rPr>
          <w:rFonts w:ascii="Sylfaen" w:hAnsi="Sylfaen"/>
          <w:lang w:val="ka-GE"/>
        </w:rPr>
        <w:t xml:space="preserve"> </w:t>
      </w:r>
      <w:r w:rsidRPr="009810FA">
        <w:rPr>
          <w:rFonts w:ascii="Sylfaen" w:hAnsi="Sylfaen"/>
          <w:lang w:val="ka-GE"/>
        </w:rPr>
        <w:t>ხელმისაწვდომობის</w:t>
      </w:r>
      <w:r w:rsidRPr="009279B4">
        <w:rPr>
          <w:rFonts w:ascii="Sylfaen" w:hAnsi="Sylfaen"/>
          <w:lang w:val="ka-GE"/>
        </w:rPr>
        <w:t xml:space="preserve"> </w:t>
      </w:r>
      <w:r w:rsidRPr="009810FA">
        <w:rPr>
          <w:rFonts w:ascii="Sylfaen" w:hAnsi="Sylfaen"/>
          <w:lang w:val="ka-GE"/>
        </w:rPr>
        <w:t>უზრუნველსაყოფად</w:t>
      </w:r>
      <w:r w:rsidRPr="009279B4">
        <w:rPr>
          <w:rFonts w:ascii="Sylfaen" w:hAnsi="Sylfaen"/>
          <w:lang w:val="ka-GE"/>
        </w:rPr>
        <w:t xml:space="preserve">, </w:t>
      </w:r>
      <w:r w:rsidRPr="009810FA">
        <w:rPr>
          <w:rFonts w:ascii="Sylfaen" w:hAnsi="Sylfaen"/>
          <w:lang w:val="ka-GE"/>
        </w:rPr>
        <w:t>დარიგდა</w:t>
      </w:r>
      <w:r w:rsidRPr="009279B4">
        <w:rPr>
          <w:rFonts w:ascii="Sylfaen" w:hAnsi="Sylfaen"/>
          <w:lang w:val="ka-GE"/>
        </w:rPr>
        <w:t xml:space="preserve"> </w:t>
      </w:r>
      <w:r w:rsidRPr="009810FA">
        <w:rPr>
          <w:rFonts w:ascii="Sylfaen" w:hAnsi="Sylfaen"/>
          <w:lang w:val="ka-GE"/>
        </w:rPr>
        <w:t>საინფორმაციო</w:t>
      </w:r>
      <w:r w:rsidRPr="009279B4">
        <w:rPr>
          <w:rFonts w:ascii="Sylfaen" w:hAnsi="Sylfaen"/>
          <w:lang w:val="ka-GE"/>
        </w:rPr>
        <w:t xml:space="preserve"> </w:t>
      </w:r>
      <w:r w:rsidRPr="009810FA">
        <w:rPr>
          <w:rFonts w:ascii="Sylfaen" w:hAnsi="Sylfaen"/>
          <w:lang w:val="ka-GE"/>
        </w:rPr>
        <w:t>ბუკლეტები</w:t>
      </w:r>
      <w:r w:rsidRPr="009279B4">
        <w:rPr>
          <w:rFonts w:ascii="Sylfaen" w:hAnsi="Sylfaen"/>
          <w:lang w:val="ka-GE"/>
        </w:rPr>
        <w:t xml:space="preserve"> - </w:t>
      </w:r>
      <w:r w:rsidRPr="009810FA">
        <w:rPr>
          <w:rFonts w:ascii="Sylfaen" w:hAnsi="Sylfaen"/>
          <w:lang w:val="ka-GE"/>
        </w:rPr>
        <w:t>ქართულ</w:t>
      </w:r>
      <w:r w:rsidRPr="009279B4">
        <w:rPr>
          <w:rFonts w:ascii="Sylfaen" w:hAnsi="Sylfaen"/>
          <w:lang w:val="ka-GE"/>
        </w:rPr>
        <w:t xml:space="preserve">, </w:t>
      </w:r>
      <w:r w:rsidRPr="009810FA">
        <w:rPr>
          <w:rFonts w:ascii="Sylfaen" w:hAnsi="Sylfaen"/>
          <w:lang w:val="ka-GE"/>
        </w:rPr>
        <w:t>რუსულ</w:t>
      </w:r>
      <w:r w:rsidRPr="009279B4">
        <w:rPr>
          <w:rFonts w:ascii="Sylfaen" w:hAnsi="Sylfaen"/>
          <w:lang w:val="ka-GE"/>
        </w:rPr>
        <w:t xml:space="preserve">, </w:t>
      </w:r>
      <w:r w:rsidRPr="009810FA">
        <w:rPr>
          <w:rFonts w:ascii="Sylfaen" w:hAnsi="Sylfaen"/>
          <w:lang w:val="ka-GE"/>
        </w:rPr>
        <w:t>სომხურ</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აზერბაიჯანულ</w:t>
      </w:r>
      <w:r w:rsidRPr="009279B4">
        <w:rPr>
          <w:rFonts w:ascii="Sylfaen" w:hAnsi="Sylfaen"/>
          <w:lang w:val="ka-GE"/>
        </w:rPr>
        <w:t xml:space="preserve"> </w:t>
      </w:r>
      <w:r w:rsidRPr="009810FA">
        <w:rPr>
          <w:rFonts w:ascii="Sylfaen" w:hAnsi="Sylfaen"/>
          <w:lang w:val="ka-GE"/>
        </w:rPr>
        <w:t>ენაზე</w:t>
      </w:r>
      <w:r w:rsidRPr="009279B4">
        <w:rPr>
          <w:rFonts w:ascii="Sylfaen" w:hAnsi="Sylfaen"/>
          <w:lang w:val="ka-GE"/>
        </w:rPr>
        <w:t xml:space="preserve">.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რაც</w:t>
      </w:r>
      <w:r w:rsidRPr="009279B4">
        <w:rPr>
          <w:rFonts w:ascii="Sylfaen" w:hAnsi="Sylfaen"/>
          <w:lang w:val="ka-GE"/>
        </w:rPr>
        <w:t xml:space="preserve"> </w:t>
      </w:r>
      <w:r w:rsidRPr="009810FA">
        <w:rPr>
          <w:rFonts w:ascii="Sylfaen" w:hAnsi="Sylfaen"/>
          <w:lang w:val="ka-GE"/>
        </w:rPr>
        <w:t>შეეხება</w:t>
      </w:r>
      <w:r w:rsidRPr="009279B4">
        <w:rPr>
          <w:rFonts w:ascii="Sylfaen" w:hAnsi="Sylfaen"/>
          <w:lang w:val="ka-GE"/>
        </w:rPr>
        <w:t xml:space="preserve"> </w:t>
      </w:r>
      <w:r w:rsidRPr="009810FA">
        <w:rPr>
          <w:rFonts w:ascii="Sylfaen" w:hAnsi="Sylfaen"/>
          <w:lang w:val="ka-GE"/>
        </w:rPr>
        <w:t>სპეციფიკურ</w:t>
      </w:r>
      <w:r w:rsidRPr="009279B4">
        <w:rPr>
          <w:rFonts w:ascii="Sylfaen" w:hAnsi="Sylfaen"/>
          <w:lang w:val="ka-GE"/>
        </w:rPr>
        <w:t xml:space="preserve"> </w:t>
      </w:r>
      <w:r w:rsidRPr="009810FA">
        <w:rPr>
          <w:rFonts w:ascii="Sylfaen" w:hAnsi="Sylfaen"/>
          <w:lang w:val="ka-GE"/>
        </w:rPr>
        <w:t>პროგრამებს</w:t>
      </w:r>
      <w:r w:rsidRPr="009279B4">
        <w:rPr>
          <w:rFonts w:ascii="Sylfaen" w:hAnsi="Sylfaen"/>
          <w:lang w:val="ka-GE"/>
        </w:rPr>
        <w:t xml:space="preserve">, </w:t>
      </w:r>
      <w:r w:rsidRPr="009810FA">
        <w:rPr>
          <w:rFonts w:ascii="Sylfaen" w:hAnsi="Sylfaen"/>
          <w:lang w:val="ka-GE"/>
        </w:rPr>
        <w:t>რომლებიც</w:t>
      </w:r>
      <w:r w:rsidRPr="009279B4">
        <w:rPr>
          <w:rFonts w:ascii="Sylfaen" w:hAnsi="Sylfaen"/>
          <w:lang w:val="ka-GE"/>
        </w:rPr>
        <w:t xml:space="preserve"> </w:t>
      </w:r>
      <w:r w:rsidRPr="009810FA">
        <w:rPr>
          <w:rFonts w:ascii="Sylfaen" w:hAnsi="Sylfaen"/>
          <w:lang w:val="ka-GE"/>
        </w:rPr>
        <w:t>მიმართულია</w:t>
      </w:r>
      <w:r w:rsidRPr="009279B4">
        <w:rPr>
          <w:rFonts w:ascii="Sylfaen" w:hAnsi="Sylfaen"/>
          <w:lang w:val="ka-GE"/>
        </w:rPr>
        <w:t xml:space="preserve"> </w:t>
      </w:r>
      <w:r w:rsidRPr="009810FA">
        <w:rPr>
          <w:rFonts w:ascii="Sylfaen" w:hAnsi="Sylfaen"/>
          <w:lang w:val="ka-GE"/>
        </w:rPr>
        <w:t>ეთნიკური</w:t>
      </w:r>
      <w:r w:rsidRPr="009279B4">
        <w:rPr>
          <w:rFonts w:ascii="Sylfaen" w:hAnsi="Sylfaen"/>
          <w:lang w:val="ka-GE"/>
        </w:rPr>
        <w:t xml:space="preserve"> </w:t>
      </w:r>
      <w:r w:rsidRPr="009810FA">
        <w:rPr>
          <w:rFonts w:ascii="Sylfaen" w:hAnsi="Sylfaen"/>
          <w:lang w:val="ka-GE"/>
        </w:rPr>
        <w:t>უმცირესობების</w:t>
      </w:r>
      <w:r w:rsidRPr="009279B4">
        <w:rPr>
          <w:rFonts w:ascii="Sylfaen" w:hAnsi="Sylfaen"/>
          <w:lang w:val="ka-GE"/>
        </w:rPr>
        <w:t xml:space="preserve"> </w:t>
      </w:r>
      <w:r w:rsidRPr="009810FA">
        <w:rPr>
          <w:rFonts w:ascii="Sylfaen" w:hAnsi="Sylfaen"/>
          <w:lang w:val="ka-GE"/>
        </w:rPr>
        <w:t>სოციალური</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ეკონომიკური</w:t>
      </w:r>
      <w:r w:rsidRPr="009279B4">
        <w:rPr>
          <w:rFonts w:ascii="Sylfaen" w:hAnsi="Sylfaen"/>
          <w:lang w:val="ka-GE"/>
        </w:rPr>
        <w:t xml:space="preserve"> </w:t>
      </w:r>
      <w:r w:rsidRPr="009810FA">
        <w:rPr>
          <w:rFonts w:ascii="Sylfaen" w:hAnsi="Sylfaen"/>
          <w:lang w:val="ka-GE"/>
        </w:rPr>
        <w:t>ინტეგრაციისკენ</w:t>
      </w:r>
      <w:r w:rsidRPr="009279B4">
        <w:rPr>
          <w:rFonts w:ascii="Sylfaen" w:hAnsi="Sylfaen"/>
          <w:lang w:val="ka-GE"/>
        </w:rPr>
        <w:t xml:space="preserve">, </w:t>
      </w:r>
      <w:r w:rsidRPr="009810FA">
        <w:rPr>
          <w:rFonts w:ascii="Sylfaen" w:hAnsi="Sylfaen"/>
          <w:lang w:val="ka-GE"/>
        </w:rPr>
        <w:t>სახელმწიფოში</w:t>
      </w:r>
      <w:r w:rsidRPr="009279B4">
        <w:rPr>
          <w:rFonts w:ascii="Sylfaen" w:hAnsi="Sylfaen"/>
          <w:lang w:val="ka-GE"/>
        </w:rPr>
        <w:t xml:space="preserve"> </w:t>
      </w:r>
      <w:r w:rsidRPr="009810FA">
        <w:rPr>
          <w:rFonts w:ascii="Sylfaen" w:hAnsi="Sylfaen"/>
          <w:lang w:val="ka-GE"/>
        </w:rPr>
        <w:t>ხორციელდება</w:t>
      </w:r>
      <w:r w:rsidRPr="009279B4">
        <w:rPr>
          <w:rFonts w:ascii="Sylfaen" w:hAnsi="Sylfaen"/>
          <w:lang w:val="ka-GE"/>
        </w:rPr>
        <w:t xml:space="preserve"> „</w:t>
      </w:r>
      <w:r w:rsidRPr="009810FA">
        <w:rPr>
          <w:rFonts w:ascii="Sylfaen" w:hAnsi="Sylfaen"/>
          <w:lang w:val="ka-GE"/>
        </w:rPr>
        <w:t>სოციალური</w:t>
      </w:r>
      <w:r w:rsidRPr="009279B4">
        <w:rPr>
          <w:rFonts w:ascii="Sylfaen" w:hAnsi="Sylfaen"/>
          <w:lang w:val="ka-GE"/>
        </w:rPr>
        <w:t xml:space="preserve"> </w:t>
      </w:r>
      <w:r w:rsidRPr="009810FA">
        <w:rPr>
          <w:rFonts w:ascii="Sylfaen" w:hAnsi="Sylfaen"/>
          <w:lang w:val="ka-GE"/>
        </w:rPr>
        <w:t>რეაბილიტაციისა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ბავშვზე</w:t>
      </w:r>
      <w:r w:rsidRPr="009279B4">
        <w:rPr>
          <w:rFonts w:ascii="Sylfaen" w:hAnsi="Sylfaen"/>
          <w:lang w:val="ka-GE"/>
        </w:rPr>
        <w:t xml:space="preserve"> </w:t>
      </w:r>
      <w:r w:rsidRPr="009810FA">
        <w:rPr>
          <w:rFonts w:ascii="Sylfaen" w:hAnsi="Sylfaen"/>
          <w:lang w:val="ka-GE"/>
        </w:rPr>
        <w:t>ზრუნვის</w:t>
      </w:r>
      <w:r w:rsidRPr="009279B4">
        <w:rPr>
          <w:rFonts w:ascii="Sylfaen" w:hAnsi="Sylfaen"/>
          <w:lang w:val="ka-GE"/>
        </w:rPr>
        <w:t xml:space="preserve">“ </w:t>
      </w:r>
      <w:r w:rsidRPr="009810FA">
        <w:rPr>
          <w:rFonts w:ascii="Sylfaen" w:hAnsi="Sylfaen"/>
          <w:lang w:val="ka-GE"/>
        </w:rPr>
        <w:t>სახელმწიფო</w:t>
      </w:r>
      <w:r w:rsidRPr="009279B4">
        <w:rPr>
          <w:rFonts w:ascii="Sylfaen" w:hAnsi="Sylfaen"/>
          <w:lang w:val="ka-GE"/>
        </w:rPr>
        <w:t xml:space="preserve"> </w:t>
      </w:r>
      <w:r w:rsidRPr="009810FA">
        <w:rPr>
          <w:rFonts w:ascii="Sylfaen" w:hAnsi="Sylfaen"/>
          <w:lang w:val="ka-GE"/>
        </w:rPr>
        <w:t>პროგრამის</w:t>
      </w:r>
      <w:r w:rsidRPr="009279B4">
        <w:rPr>
          <w:rFonts w:ascii="Sylfaen" w:hAnsi="Sylfaen"/>
          <w:lang w:val="ka-GE"/>
        </w:rPr>
        <w:t xml:space="preserve"> </w:t>
      </w:r>
      <w:r w:rsidRPr="009810FA">
        <w:rPr>
          <w:rFonts w:ascii="Sylfaen" w:hAnsi="Sylfaen"/>
          <w:lang w:val="ka-GE"/>
        </w:rPr>
        <w:t>ფარგლებში</w:t>
      </w:r>
      <w:r w:rsidRPr="009279B4">
        <w:rPr>
          <w:rFonts w:ascii="Sylfaen" w:hAnsi="Sylfaen"/>
          <w:lang w:val="ka-GE"/>
        </w:rPr>
        <w:t xml:space="preserve">. </w:t>
      </w:r>
      <w:r w:rsidRPr="009810FA">
        <w:rPr>
          <w:rFonts w:ascii="Sylfaen" w:hAnsi="Sylfaen"/>
          <w:lang w:val="ka-GE"/>
        </w:rPr>
        <w:t>კერძოდ</w:t>
      </w:r>
      <w:r w:rsidRPr="009279B4">
        <w:rPr>
          <w:rFonts w:ascii="Sylfaen" w:hAnsi="Sylfaen"/>
          <w:lang w:val="ka-GE"/>
        </w:rPr>
        <w:t xml:space="preserve">: </w:t>
      </w:r>
    </w:p>
    <w:p w:rsidR="00E44E38" w:rsidRDefault="000515DE" w:rsidP="009279B4">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 „</w:t>
      </w:r>
      <w:r w:rsidRPr="009810FA">
        <w:rPr>
          <w:rFonts w:ascii="Sylfaen" w:hAnsi="Sylfaen"/>
          <w:lang w:val="ka-GE"/>
        </w:rPr>
        <w:t>მიუსაფარ</w:t>
      </w:r>
      <w:r w:rsidRPr="009279B4">
        <w:rPr>
          <w:rFonts w:ascii="Sylfaen" w:hAnsi="Sylfaen"/>
          <w:lang w:val="ka-GE"/>
        </w:rPr>
        <w:t> </w:t>
      </w:r>
      <w:r w:rsidRPr="009810FA">
        <w:rPr>
          <w:rFonts w:ascii="Sylfaen" w:hAnsi="Sylfaen"/>
          <w:lang w:val="ka-GE"/>
        </w:rPr>
        <w:t>ბავშვთა</w:t>
      </w:r>
      <w:r w:rsidRPr="009279B4">
        <w:rPr>
          <w:rFonts w:ascii="Sylfaen" w:hAnsi="Sylfaen"/>
          <w:lang w:val="ka-GE"/>
        </w:rPr>
        <w:t> </w:t>
      </w:r>
      <w:r w:rsidRPr="009810FA">
        <w:rPr>
          <w:rFonts w:ascii="Sylfaen" w:hAnsi="Sylfaen"/>
          <w:lang w:val="ka-GE"/>
        </w:rPr>
        <w:t>თავშესაფრით</w:t>
      </w:r>
      <w:r w:rsidRPr="009279B4">
        <w:rPr>
          <w:rFonts w:ascii="Sylfaen" w:hAnsi="Sylfaen"/>
          <w:lang w:val="ka-GE"/>
        </w:rPr>
        <w:t> </w:t>
      </w:r>
      <w:r w:rsidRPr="009810FA">
        <w:rPr>
          <w:rFonts w:ascii="Sylfaen" w:hAnsi="Sylfaen"/>
          <w:lang w:val="ka-GE"/>
        </w:rPr>
        <w:t>უზრუნველყოფის</w:t>
      </w:r>
      <w:r w:rsidRPr="009279B4">
        <w:rPr>
          <w:rFonts w:ascii="Sylfaen" w:hAnsi="Sylfaen"/>
          <w:lang w:val="ka-GE"/>
        </w:rPr>
        <w:t>“ </w:t>
      </w:r>
      <w:r w:rsidRPr="009810FA">
        <w:rPr>
          <w:rFonts w:ascii="Sylfaen" w:hAnsi="Sylfaen"/>
          <w:lang w:val="ka-GE"/>
        </w:rPr>
        <w:t>ქვეპროგრამის</w:t>
      </w:r>
      <w:r w:rsidRPr="009279B4">
        <w:rPr>
          <w:rFonts w:ascii="Sylfaen" w:hAnsi="Sylfaen"/>
          <w:lang w:val="ka-GE"/>
        </w:rPr>
        <w:t xml:space="preserve"> </w:t>
      </w:r>
      <w:r w:rsidRPr="009810FA">
        <w:rPr>
          <w:rFonts w:ascii="Sylfaen" w:hAnsi="Sylfaen"/>
          <w:lang w:val="ka-GE"/>
        </w:rPr>
        <w:t>ამოცანაა</w:t>
      </w:r>
      <w:r w:rsidRPr="009279B4">
        <w:rPr>
          <w:rFonts w:ascii="Sylfaen" w:hAnsi="Sylfaen"/>
          <w:lang w:val="ka-GE"/>
        </w:rPr>
        <w:t xml:space="preserve"> </w:t>
      </w:r>
      <w:r w:rsidRPr="009810FA">
        <w:rPr>
          <w:rFonts w:ascii="Sylfaen" w:hAnsi="Sylfaen"/>
          <w:lang w:val="ka-GE"/>
        </w:rPr>
        <w:t>მიუსაფარ</w:t>
      </w:r>
      <w:r w:rsidRPr="009279B4">
        <w:rPr>
          <w:rFonts w:ascii="Sylfaen" w:hAnsi="Sylfaen"/>
          <w:lang w:val="ka-GE"/>
        </w:rPr>
        <w:t xml:space="preserve"> </w:t>
      </w:r>
      <w:r w:rsidRPr="009810FA">
        <w:rPr>
          <w:rFonts w:ascii="Sylfaen" w:hAnsi="Sylfaen"/>
          <w:lang w:val="ka-GE"/>
        </w:rPr>
        <w:t>ბავშვთა</w:t>
      </w:r>
      <w:r w:rsidRPr="009279B4">
        <w:rPr>
          <w:rFonts w:ascii="Sylfaen" w:hAnsi="Sylfaen"/>
          <w:lang w:val="ka-GE"/>
        </w:rPr>
        <w:t xml:space="preserve">, </w:t>
      </w:r>
      <w:r w:rsidRPr="009810FA">
        <w:rPr>
          <w:rFonts w:ascii="Sylfaen" w:hAnsi="Sylfaen"/>
          <w:lang w:val="ka-GE"/>
        </w:rPr>
        <w:t>მათ</w:t>
      </w:r>
      <w:r w:rsidRPr="009279B4">
        <w:rPr>
          <w:rFonts w:ascii="Sylfaen" w:hAnsi="Sylfaen"/>
          <w:lang w:val="ka-GE"/>
        </w:rPr>
        <w:t xml:space="preserve"> </w:t>
      </w:r>
      <w:r w:rsidRPr="009810FA">
        <w:rPr>
          <w:rFonts w:ascii="Sylfaen" w:hAnsi="Sylfaen"/>
          <w:lang w:val="ka-GE"/>
        </w:rPr>
        <w:t>შორის</w:t>
      </w:r>
      <w:r w:rsidRPr="009279B4">
        <w:rPr>
          <w:rFonts w:ascii="Sylfaen" w:hAnsi="Sylfaen"/>
          <w:lang w:val="ka-GE"/>
        </w:rPr>
        <w:t xml:space="preserve">, </w:t>
      </w:r>
      <w:r w:rsidRPr="009810FA">
        <w:rPr>
          <w:rFonts w:ascii="Sylfaen" w:hAnsi="Sylfaen"/>
          <w:lang w:val="ka-GE"/>
        </w:rPr>
        <w:t>ქუჩაში</w:t>
      </w:r>
      <w:r w:rsidRPr="009279B4">
        <w:rPr>
          <w:rFonts w:ascii="Sylfaen" w:hAnsi="Sylfaen"/>
          <w:lang w:val="ka-GE"/>
        </w:rPr>
        <w:t xml:space="preserve"> </w:t>
      </w:r>
      <w:r w:rsidRPr="009810FA">
        <w:rPr>
          <w:rFonts w:ascii="Sylfaen" w:hAnsi="Sylfaen"/>
          <w:lang w:val="ka-GE"/>
        </w:rPr>
        <w:t>მცხოვრები</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მომუშავე</w:t>
      </w:r>
      <w:r w:rsidRPr="009279B4">
        <w:rPr>
          <w:rFonts w:ascii="Sylfaen" w:hAnsi="Sylfaen"/>
          <w:lang w:val="ka-GE"/>
        </w:rPr>
        <w:t xml:space="preserve">, </w:t>
      </w:r>
      <w:r w:rsidRPr="009810FA">
        <w:rPr>
          <w:rFonts w:ascii="Sylfaen" w:hAnsi="Sylfaen"/>
          <w:lang w:val="ka-GE"/>
        </w:rPr>
        <w:t>ფსიქოსოციალური</w:t>
      </w:r>
      <w:r w:rsidRPr="009279B4">
        <w:rPr>
          <w:rFonts w:ascii="Sylfaen" w:hAnsi="Sylfaen"/>
          <w:lang w:val="ka-GE"/>
        </w:rPr>
        <w:t xml:space="preserve"> </w:t>
      </w:r>
      <w:r w:rsidRPr="009810FA">
        <w:rPr>
          <w:rFonts w:ascii="Sylfaen" w:hAnsi="Sylfaen"/>
          <w:lang w:val="ka-GE"/>
        </w:rPr>
        <w:t>რეაბილიტაცია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ინტეგრაცია</w:t>
      </w:r>
      <w:r w:rsidRPr="009279B4">
        <w:rPr>
          <w:rFonts w:ascii="Sylfaen" w:hAnsi="Sylfaen"/>
          <w:lang w:val="ka-GE"/>
        </w:rPr>
        <w:t xml:space="preserve">. </w:t>
      </w:r>
      <w:r w:rsidRPr="009810FA">
        <w:rPr>
          <w:rFonts w:ascii="Sylfaen" w:hAnsi="Sylfaen"/>
          <w:lang w:val="ka-GE"/>
        </w:rPr>
        <w:t>ამ</w:t>
      </w:r>
      <w:r w:rsidRPr="009279B4">
        <w:rPr>
          <w:rFonts w:ascii="Sylfaen" w:hAnsi="Sylfaen"/>
          <w:lang w:val="ka-GE"/>
        </w:rPr>
        <w:t xml:space="preserve"> </w:t>
      </w:r>
      <w:r w:rsidRPr="009810FA">
        <w:rPr>
          <w:rFonts w:ascii="Sylfaen" w:hAnsi="Sylfaen"/>
          <w:lang w:val="ka-GE"/>
        </w:rPr>
        <w:t>ქვეპროგრამის</w:t>
      </w:r>
      <w:r w:rsidRPr="009279B4">
        <w:rPr>
          <w:rFonts w:ascii="Sylfaen" w:hAnsi="Sylfaen"/>
          <w:lang w:val="ka-GE"/>
        </w:rPr>
        <w:t xml:space="preserve"> </w:t>
      </w:r>
      <w:r w:rsidRPr="009810FA">
        <w:rPr>
          <w:rFonts w:ascii="Sylfaen" w:hAnsi="Sylfaen"/>
          <w:lang w:val="ka-GE"/>
        </w:rPr>
        <w:t>ფარგლებში</w:t>
      </w:r>
      <w:r w:rsidRPr="009279B4">
        <w:rPr>
          <w:rFonts w:ascii="Sylfaen" w:hAnsi="Sylfaen"/>
          <w:lang w:val="ka-GE"/>
        </w:rPr>
        <w:t xml:space="preserve"> </w:t>
      </w:r>
      <w:r w:rsidRPr="009810FA">
        <w:rPr>
          <w:rFonts w:ascii="Sylfaen" w:hAnsi="Sylfaen"/>
          <w:lang w:val="ka-GE"/>
        </w:rPr>
        <w:t>საქართველოში</w:t>
      </w:r>
      <w:r w:rsidRPr="009279B4">
        <w:rPr>
          <w:rFonts w:ascii="Sylfaen" w:hAnsi="Sylfaen"/>
          <w:lang w:val="ka-GE"/>
        </w:rPr>
        <w:t xml:space="preserve"> </w:t>
      </w:r>
      <w:r w:rsidRPr="009810FA">
        <w:rPr>
          <w:rFonts w:ascii="Sylfaen" w:hAnsi="Sylfaen"/>
          <w:lang w:val="ka-GE"/>
        </w:rPr>
        <w:t>ფუნქციონირებს</w:t>
      </w:r>
      <w:r w:rsidRPr="009279B4">
        <w:rPr>
          <w:rFonts w:ascii="Sylfaen" w:hAnsi="Sylfaen"/>
          <w:lang w:val="ka-GE"/>
        </w:rPr>
        <w:t xml:space="preserve"> 6 </w:t>
      </w:r>
      <w:r w:rsidRPr="009810FA">
        <w:rPr>
          <w:rFonts w:ascii="Sylfaen" w:hAnsi="Sylfaen"/>
          <w:lang w:val="ka-GE"/>
        </w:rPr>
        <w:t>თავშესაფარი</w:t>
      </w:r>
      <w:r w:rsidRPr="009279B4">
        <w:rPr>
          <w:rFonts w:ascii="Sylfaen" w:hAnsi="Sylfaen"/>
          <w:lang w:val="ka-GE"/>
        </w:rPr>
        <w:t xml:space="preserve"> (</w:t>
      </w:r>
      <w:r w:rsidRPr="009810FA">
        <w:rPr>
          <w:rFonts w:ascii="Sylfaen" w:hAnsi="Sylfaen"/>
          <w:lang w:val="ka-GE"/>
        </w:rPr>
        <w:t>თბილისი</w:t>
      </w:r>
      <w:r w:rsidRPr="009279B4">
        <w:rPr>
          <w:rFonts w:ascii="Sylfaen" w:hAnsi="Sylfaen"/>
          <w:lang w:val="ka-GE"/>
        </w:rPr>
        <w:t xml:space="preserve">, </w:t>
      </w:r>
      <w:r w:rsidRPr="009810FA">
        <w:rPr>
          <w:rFonts w:ascii="Sylfaen" w:hAnsi="Sylfaen"/>
          <w:lang w:val="ka-GE"/>
        </w:rPr>
        <w:t>რუსთავი</w:t>
      </w:r>
      <w:r w:rsidRPr="009279B4">
        <w:rPr>
          <w:rFonts w:ascii="Sylfaen" w:hAnsi="Sylfaen"/>
          <w:lang w:val="ka-GE"/>
        </w:rPr>
        <w:t xml:space="preserve">, </w:t>
      </w:r>
      <w:r w:rsidRPr="009810FA">
        <w:rPr>
          <w:rFonts w:ascii="Sylfaen" w:hAnsi="Sylfaen"/>
          <w:lang w:val="ka-GE"/>
        </w:rPr>
        <w:t>ქუთაისი</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6 (</w:t>
      </w:r>
      <w:r w:rsidRPr="009810FA">
        <w:rPr>
          <w:rFonts w:ascii="Sylfaen" w:hAnsi="Sylfaen"/>
          <w:lang w:val="ka-GE"/>
        </w:rPr>
        <w:t>თბილისი</w:t>
      </w:r>
      <w:r w:rsidRPr="009279B4">
        <w:rPr>
          <w:rFonts w:ascii="Sylfaen" w:hAnsi="Sylfaen"/>
          <w:lang w:val="ka-GE"/>
        </w:rPr>
        <w:t xml:space="preserve">, </w:t>
      </w:r>
      <w:r w:rsidRPr="009810FA">
        <w:rPr>
          <w:rFonts w:ascii="Sylfaen" w:hAnsi="Sylfaen"/>
          <w:lang w:val="ka-GE"/>
        </w:rPr>
        <w:t>რუსთავი</w:t>
      </w:r>
      <w:r w:rsidRPr="009279B4">
        <w:rPr>
          <w:rFonts w:ascii="Sylfaen" w:hAnsi="Sylfaen"/>
          <w:lang w:val="ka-GE"/>
        </w:rPr>
        <w:t xml:space="preserve">, </w:t>
      </w:r>
      <w:r w:rsidRPr="009810FA">
        <w:rPr>
          <w:rFonts w:ascii="Sylfaen" w:hAnsi="Sylfaen"/>
          <w:lang w:val="ka-GE"/>
        </w:rPr>
        <w:t>ქუთაისი</w:t>
      </w:r>
      <w:r w:rsidRPr="009279B4">
        <w:rPr>
          <w:rFonts w:ascii="Sylfaen" w:hAnsi="Sylfaen"/>
          <w:lang w:val="ka-GE"/>
        </w:rPr>
        <w:t xml:space="preserve">) </w:t>
      </w:r>
      <w:r w:rsidRPr="009810FA">
        <w:rPr>
          <w:rFonts w:ascii="Sylfaen" w:hAnsi="Sylfaen"/>
          <w:lang w:val="ka-GE"/>
        </w:rPr>
        <w:t>დღის</w:t>
      </w:r>
      <w:r w:rsidRPr="009279B4">
        <w:rPr>
          <w:rFonts w:ascii="Sylfaen" w:hAnsi="Sylfaen"/>
          <w:lang w:val="ka-GE"/>
        </w:rPr>
        <w:t xml:space="preserve"> </w:t>
      </w:r>
      <w:r w:rsidRPr="009810FA">
        <w:rPr>
          <w:rFonts w:ascii="Sylfaen" w:hAnsi="Sylfaen"/>
          <w:lang w:val="ka-GE"/>
        </w:rPr>
        <w:t>ცენტრი</w:t>
      </w:r>
      <w:r w:rsidRPr="009279B4">
        <w:rPr>
          <w:rFonts w:ascii="Sylfaen" w:hAnsi="Sylfaen"/>
          <w:lang w:val="ka-GE"/>
        </w:rPr>
        <w:t xml:space="preserve">. </w:t>
      </w:r>
      <w:r w:rsidRPr="009810FA">
        <w:rPr>
          <w:rFonts w:ascii="Sylfaen" w:hAnsi="Sylfaen"/>
          <w:lang w:val="ka-GE"/>
        </w:rPr>
        <w:t>მიუსაფარ</w:t>
      </w:r>
      <w:r w:rsidRPr="009279B4">
        <w:rPr>
          <w:rFonts w:ascii="Sylfaen" w:hAnsi="Sylfaen"/>
          <w:lang w:val="ka-GE"/>
        </w:rPr>
        <w:t xml:space="preserve"> </w:t>
      </w:r>
      <w:r w:rsidRPr="009810FA">
        <w:rPr>
          <w:rFonts w:ascii="Sylfaen" w:hAnsi="Sylfaen"/>
          <w:lang w:val="ka-GE"/>
        </w:rPr>
        <w:t>ბავშვებთან</w:t>
      </w:r>
      <w:r w:rsidRPr="009279B4">
        <w:rPr>
          <w:rFonts w:ascii="Sylfaen" w:hAnsi="Sylfaen"/>
          <w:lang w:val="ka-GE"/>
        </w:rPr>
        <w:t xml:space="preserve"> </w:t>
      </w:r>
      <w:r w:rsidRPr="009810FA">
        <w:rPr>
          <w:rFonts w:ascii="Sylfaen" w:hAnsi="Sylfaen"/>
          <w:lang w:val="ka-GE"/>
        </w:rPr>
        <w:t>მუშაობს</w:t>
      </w:r>
      <w:r w:rsidRPr="009279B4">
        <w:rPr>
          <w:rFonts w:ascii="Sylfaen" w:hAnsi="Sylfaen"/>
          <w:lang w:val="ka-GE"/>
        </w:rPr>
        <w:t xml:space="preserve">  4 </w:t>
      </w:r>
      <w:r w:rsidRPr="009810FA">
        <w:rPr>
          <w:rFonts w:ascii="Sylfaen" w:hAnsi="Sylfaen"/>
          <w:lang w:val="ka-GE"/>
        </w:rPr>
        <w:t>მობილური</w:t>
      </w:r>
      <w:r w:rsidRPr="009279B4">
        <w:rPr>
          <w:rFonts w:ascii="Sylfaen" w:hAnsi="Sylfaen"/>
          <w:lang w:val="ka-GE"/>
        </w:rPr>
        <w:t xml:space="preserve"> </w:t>
      </w:r>
      <w:r w:rsidRPr="009810FA">
        <w:rPr>
          <w:rFonts w:ascii="Sylfaen" w:hAnsi="Sylfaen"/>
          <w:lang w:val="ka-GE"/>
        </w:rPr>
        <w:t>ჯგუფი</w:t>
      </w:r>
      <w:r w:rsidRPr="009279B4">
        <w:rPr>
          <w:rFonts w:ascii="Sylfaen" w:hAnsi="Sylfaen"/>
          <w:lang w:val="ka-GE"/>
        </w:rPr>
        <w:t xml:space="preserve"> (3 </w:t>
      </w:r>
      <w:r w:rsidRPr="009810FA">
        <w:rPr>
          <w:rFonts w:ascii="Sylfaen" w:hAnsi="Sylfaen"/>
          <w:lang w:val="ka-GE"/>
        </w:rPr>
        <w:t>თბილისში</w:t>
      </w:r>
      <w:r w:rsidRPr="009279B4">
        <w:rPr>
          <w:rFonts w:ascii="Sylfaen" w:hAnsi="Sylfaen"/>
          <w:lang w:val="ka-GE"/>
        </w:rPr>
        <w:t xml:space="preserve">, 1 </w:t>
      </w:r>
      <w:r w:rsidRPr="009810FA">
        <w:rPr>
          <w:rFonts w:ascii="Sylfaen" w:hAnsi="Sylfaen"/>
          <w:lang w:val="ka-GE"/>
        </w:rPr>
        <w:t>ქუთაისში</w:t>
      </w:r>
      <w:r w:rsidRPr="009279B4">
        <w:rPr>
          <w:rFonts w:ascii="Sylfaen" w:hAnsi="Sylfaen"/>
          <w:lang w:val="ka-GE"/>
        </w:rPr>
        <w:t xml:space="preserve">). </w:t>
      </w:r>
      <w:r w:rsidRPr="009810FA">
        <w:rPr>
          <w:rFonts w:ascii="Sylfaen" w:hAnsi="Sylfaen"/>
          <w:lang w:val="ka-GE"/>
        </w:rPr>
        <w:t>ქვეპროგრამის</w:t>
      </w:r>
      <w:r w:rsidRPr="009279B4">
        <w:rPr>
          <w:rFonts w:ascii="Sylfaen" w:hAnsi="Sylfaen"/>
          <w:lang w:val="ka-GE"/>
        </w:rPr>
        <w:t xml:space="preserve"> </w:t>
      </w:r>
      <w:r w:rsidRPr="009810FA">
        <w:rPr>
          <w:rFonts w:ascii="Sylfaen" w:hAnsi="Sylfaen"/>
          <w:lang w:val="ka-GE"/>
        </w:rPr>
        <w:t>ფარგლებში</w:t>
      </w:r>
      <w:r w:rsidRPr="009279B4">
        <w:rPr>
          <w:rFonts w:ascii="Sylfaen" w:hAnsi="Sylfaen"/>
          <w:lang w:val="ka-GE"/>
        </w:rPr>
        <w:t xml:space="preserve"> </w:t>
      </w:r>
      <w:r w:rsidRPr="009810FA">
        <w:rPr>
          <w:rFonts w:ascii="Sylfaen" w:hAnsi="Sylfaen"/>
          <w:lang w:val="ka-GE"/>
        </w:rPr>
        <w:t>რეგისტრირებულ</w:t>
      </w:r>
      <w:r w:rsidRPr="009279B4">
        <w:rPr>
          <w:rFonts w:ascii="Sylfaen" w:hAnsi="Sylfaen"/>
          <w:lang w:val="ka-GE"/>
        </w:rPr>
        <w:t xml:space="preserve"> </w:t>
      </w:r>
      <w:r w:rsidRPr="009810FA">
        <w:rPr>
          <w:rFonts w:ascii="Sylfaen" w:hAnsi="Sylfaen"/>
          <w:lang w:val="ka-GE"/>
        </w:rPr>
        <w:t>მომსახურებებში</w:t>
      </w:r>
      <w:r w:rsidRPr="009279B4">
        <w:rPr>
          <w:rFonts w:ascii="Sylfaen" w:hAnsi="Sylfaen"/>
          <w:lang w:val="ka-GE"/>
        </w:rPr>
        <w:t xml:space="preserve"> </w:t>
      </w:r>
      <w:r w:rsidRPr="009810FA">
        <w:rPr>
          <w:rFonts w:ascii="Sylfaen" w:hAnsi="Sylfaen"/>
          <w:lang w:val="ka-GE"/>
        </w:rPr>
        <w:t>დღეის</w:t>
      </w:r>
      <w:r w:rsidRPr="009279B4">
        <w:rPr>
          <w:rFonts w:ascii="Sylfaen" w:hAnsi="Sylfaen"/>
          <w:lang w:val="ka-GE"/>
        </w:rPr>
        <w:t xml:space="preserve"> </w:t>
      </w:r>
      <w:r w:rsidRPr="009810FA">
        <w:rPr>
          <w:rFonts w:ascii="Sylfaen" w:hAnsi="Sylfaen"/>
          <w:lang w:val="ka-GE"/>
        </w:rPr>
        <w:t>მდგომარეობით</w:t>
      </w:r>
      <w:r w:rsidRPr="009279B4">
        <w:rPr>
          <w:rFonts w:ascii="Sylfaen" w:hAnsi="Sylfaen"/>
          <w:lang w:val="ka-GE"/>
        </w:rPr>
        <w:t xml:space="preserve"> </w:t>
      </w:r>
      <w:r w:rsidRPr="009810FA">
        <w:rPr>
          <w:rFonts w:ascii="Sylfaen" w:hAnsi="Sylfaen"/>
          <w:lang w:val="ka-GE"/>
        </w:rPr>
        <w:t>დასაქმებულია</w:t>
      </w:r>
      <w:r w:rsidRPr="009279B4">
        <w:rPr>
          <w:rFonts w:ascii="Sylfaen" w:hAnsi="Sylfaen"/>
          <w:lang w:val="ka-GE"/>
        </w:rPr>
        <w:t xml:space="preserve"> 3 </w:t>
      </w:r>
      <w:r w:rsidRPr="009810FA">
        <w:rPr>
          <w:rFonts w:ascii="Sylfaen" w:hAnsi="Sylfaen"/>
          <w:lang w:val="ka-GE"/>
        </w:rPr>
        <w:t>ბოშა</w:t>
      </w:r>
      <w:r w:rsidRPr="009279B4">
        <w:rPr>
          <w:rFonts w:ascii="Sylfaen" w:hAnsi="Sylfaen"/>
          <w:lang w:val="ka-GE"/>
        </w:rPr>
        <w:t xml:space="preserve">. </w:t>
      </w:r>
    </w:p>
    <w:p w:rsidR="000515DE" w:rsidRPr="00E44E38" w:rsidRDefault="000515DE" w:rsidP="009279B4">
      <w:pPr>
        <w:pStyle w:val="ListParagraph"/>
        <w:numPr>
          <w:ilvl w:val="0"/>
          <w:numId w:val="8"/>
        </w:numPr>
        <w:spacing w:after="240" w:line="240" w:lineRule="auto"/>
        <w:ind w:left="0" w:firstLine="0"/>
        <w:contextualSpacing w:val="0"/>
        <w:jc w:val="both"/>
        <w:rPr>
          <w:rFonts w:ascii="Sylfaen" w:hAnsi="Sylfaen"/>
          <w:lang w:val="ka-GE"/>
        </w:rPr>
      </w:pPr>
      <w:r w:rsidRPr="00E44E38">
        <w:rPr>
          <w:rFonts w:ascii="Sylfaen" w:hAnsi="Sylfaen"/>
          <w:lang w:val="ka-GE"/>
        </w:rPr>
        <w:lastRenderedPageBreak/>
        <w:t>„</w:t>
      </w:r>
      <w:r w:rsidRPr="00E44E38">
        <w:rPr>
          <w:rFonts w:ascii="Sylfaen" w:hAnsi="Sylfaen" w:cs="Sylfaen"/>
          <w:lang w:val="ka-GE"/>
        </w:rPr>
        <w:t>მიუსაფარ</w:t>
      </w:r>
      <w:r w:rsidRPr="00E44E38">
        <w:rPr>
          <w:rFonts w:ascii="Sylfaen" w:hAnsi="Sylfaen"/>
          <w:lang w:val="ka-GE"/>
        </w:rPr>
        <w:t> </w:t>
      </w:r>
      <w:r w:rsidRPr="00E44E38">
        <w:rPr>
          <w:rFonts w:ascii="Sylfaen" w:hAnsi="Sylfaen" w:cs="Sylfaen"/>
          <w:lang w:val="ka-GE"/>
        </w:rPr>
        <w:t>ბავშვთა</w:t>
      </w:r>
      <w:r w:rsidRPr="00E44E38">
        <w:rPr>
          <w:rFonts w:ascii="Sylfaen" w:hAnsi="Sylfaen"/>
          <w:lang w:val="ka-GE"/>
        </w:rPr>
        <w:t> </w:t>
      </w:r>
      <w:r w:rsidRPr="00E44E38">
        <w:rPr>
          <w:rFonts w:ascii="Sylfaen" w:hAnsi="Sylfaen" w:cs="Sylfaen"/>
          <w:lang w:val="ka-GE"/>
        </w:rPr>
        <w:t>თავშესაფრით</w:t>
      </w:r>
      <w:r w:rsidRPr="00E44E38">
        <w:rPr>
          <w:rFonts w:ascii="Sylfaen" w:hAnsi="Sylfaen"/>
          <w:lang w:val="ka-GE"/>
        </w:rPr>
        <w:t> </w:t>
      </w:r>
      <w:r w:rsidRPr="00E44E38">
        <w:rPr>
          <w:rFonts w:ascii="Sylfaen" w:hAnsi="Sylfaen" w:cs="Sylfaen"/>
          <w:lang w:val="ka-GE"/>
        </w:rPr>
        <w:t>უზრუნველყოფის</w:t>
      </w:r>
      <w:r w:rsidRPr="00E44E38">
        <w:rPr>
          <w:rFonts w:ascii="Sylfaen" w:hAnsi="Sylfaen"/>
          <w:lang w:val="ka-GE"/>
        </w:rPr>
        <w:t>“ </w:t>
      </w:r>
      <w:r w:rsidRPr="00E44E38">
        <w:rPr>
          <w:rFonts w:ascii="Sylfaen" w:hAnsi="Sylfaen" w:cs="Sylfaen"/>
          <w:lang w:val="ka-GE"/>
        </w:rPr>
        <w:t>ქვეპროგრამის</w:t>
      </w:r>
      <w:r w:rsidRPr="00E44E38">
        <w:rPr>
          <w:rFonts w:ascii="Sylfaen" w:hAnsi="Sylfaen"/>
          <w:lang w:val="ka-GE"/>
        </w:rPr>
        <w:t xml:space="preserve"> </w:t>
      </w:r>
      <w:r w:rsidRPr="00E44E38">
        <w:rPr>
          <w:rFonts w:ascii="Sylfaen" w:hAnsi="Sylfaen" w:cs="Sylfaen"/>
          <w:lang w:val="ka-GE"/>
        </w:rPr>
        <w:t>ფარგლებში</w:t>
      </w:r>
      <w:r w:rsidRPr="00E44E38">
        <w:rPr>
          <w:rFonts w:ascii="Sylfaen" w:hAnsi="Sylfaen"/>
          <w:lang w:val="ka-GE"/>
        </w:rPr>
        <w:t>:</w:t>
      </w:r>
    </w:p>
    <w:p w:rsidR="000515DE" w:rsidRPr="009279B4" w:rsidRDefault="000515DE" w:rsidP="009279B4">
      <w:pPr>
        <w:pStyle w:val="NoSpacing"/>
        <w:jc w:val="both"/>
        <w:rPr>
          <w:rFonts w:ascii="Sylfaen" w:hAnsi="Sylfaen"/>
          <w:b/>
          <w:lang w:val="ka-GE"/>
        </w:rPr>
      </w:pPr>
      <w:r w:rsidRPr="009279B4">
        <w:rPr>
          <w:rFonts w:ascii="Sylfaen" w:hAnsi="Sylfaen"/>
          <w:b/>
          <w:lang w:val="ka-GE"/>
        </w:rPr>
        <w:t xml:space="preserve">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2016 </w:t>
      </w:r>
      <w:r w:rsidRPr="009810FA">
        <w:rPr>
          <w:rFonts w:ascii="Sylfaen" w:hAnsi="Sylfaen"/>
          <w:lang w:val="ka-GE"/>
        </w:rPr>
        <w:t>წელს</w:t>
      </w:r>
      <w:r w:rsidRPr="009279B4">
        <w:rPr>
          <w:rFonts w:ascii="Sylfaen" w:hAnsi="Sylfaen"/>
          <w:lang w:val="ka-GE"/>
        </w:rPr>
        <w:t xml:space="preserve">  </w:t>
      </w:r>
      <w:r w:rsidRPr="009810FA">
        <w:rPr>
          <w:rFonts w:ascii="Sylfaen" w:hAnsi="Sylfaen"/>
          <w:lang w:val="ka-GE"/>
        </w:rPr>
        <w:t>მომსახურება</w:t>
      </w:r>
      <w:r w:rsidRPr="009279B4">
        <w:rPr>
          <w:rFonts w:ascii="Sylfaen" w:hAnsi="Sylfaen"/>
          <w:lang w:val="ka-GE"/>
        </w:rPr>
        <w:t xml:space="preserve"> </w:t>
      </w:r>
      <w:r w:rsidRPr="009810FA">
        <w:rPr>
          <w:rFonts w:ascii="Sylfaen" w:hAnsi="Sylfaen"/>
          <w:lang w:val="ka-GE"/>
        </w:rPr>
        <w:t>გაეწია</w:t>
      </w:r>
      <w:r w:rsidRPr="009279B4">
        <w:rPr>
          <w:rFonts w:ascii="Sylfaen" w:hAnsi="Sylfaen"/>
          <w:lang w:val="ka-GE"/>
        </w:rPr>
        <w:t xml:space="preserve"> </w:t>
      </w:r>
      <w:r w:rsidRPr="009810FA">
        <w:rPr>
          <w:rFonts w:ascii="Sylfaen" w:hAnsi="Sylfaen"/>
          <w:lang w:val="ka-GE"/>
        </w:rPr>
        <w:t>214</w:t>
      </w:r>
      <w:r w:rsidRPr="009279B4">
        <w:rPr>
          <w:rFonts w:ascii="Sylfaen" w:hAnsi="Sylfaen"/>
          <w:lang w:val="ka-GE"/>
        </w:rPr>
        <w:t xml:space="preserve"> </w:t>
      </w:r>
      <w:r w:rsidRPr="009810FA">
        <w:rPr>
          <w:rFonts w:ascii="Sylfaen" w:hAnsi="Sylfaen"/>
          <w:lang w:val="ka-GE"/>
        </w:rPr>
        <w:t>ბენეფიციარს</w:t>
      </w:r>
      <w:r w:rsidRPr="009279B4">
        <w:rPr>
          <w:rFonts w:ascii="Sylfaen" w:hAnsi="Sylfaen"/>
          <w:lang w:val="ka-GE"/>
        </w:rPr>
        <w:t xml:space="preserve"> (ამათგან 94 ბენეფიციარი </w:t>
      </w:r>
      <w:r w:rsidRPr="009810FA">
        <w:rPr>
          <w:rFonts w:ascii="Sylfaen" w:hAnsi="Sylfaen"/>
          <w:lang w:val="ka-GE"/>
        </w:rPr>
        <w:t>ეთნიკური</w:t>
      </w:r>
      <w:r w:rsidRPr="009279B4">
        <w:rPr>
          <w:rFonts w:ascii="Sylfaen" w:hAnsi="Sylfaen"/>
          <w:lang w:val="ka-GE"/>
        </w:rPr>
        <w:t xml:space="preserve"> </w:t>
      </w:r>
      <w:r w:rsidRPr="009810FA">
        <w:rPr>
          <w:rFonts w:ascii="Sylfaen" w:hAnsi="Sylfaen"/>
          <w:lang w:val="ka-GE"/>
        </w:rPr>
        <w:t>უმცირესობების</w:t>
      </w:r>
      <w:r w:rsidRPr="009279B4">
        <w:rPr>
          <w:rFonts w:ascii="Sylfaen" w:hAnsi="Sylfaen"/>
          <w:lang w:val="ka-GE"/>
        </w:rPr>
        <w:t xml:space="preserve"> </w:t>
      </w:r>
      <w:r w:rsidRPr="009810FA">
        <w:rPr>
          <w:rFonts w:ascii="Sylfaen" w:hAnsi="Sylfaen"/>
          <w:lang w:val="ka-GE"/>
        </w:rPr>
        <w:t xml:space="preserve">წარმომადგენელია, მათ შორის </w:t>
      </w:r>
      <w:r w:rsidRPr="009279B4">
        <w:rPr>
          <w:rFonts w:ascii="Sylfaen" w:hAnsi="Sylfaen"/>
          <w:lang w:val="ka-GE"/>
        </w:rPr>
        <w:t xml:space="preserve">16 </w:t>
      </w:r>
      <w:r w:rsidRPr="009810FA">
        <w:rPr>
          <w:rFonts w:ascii="Sylfaen" w:hAnsi="Sylfaen"/>
          <w:lang w:val="ka-GE"/>
        </w:rPr>
        <w:t>ბოშა</w:t>
      </w:r>
      <w:r w:rsidR="00804A46" w:rsidRPr="009279B4">
        <w:rPr>
          <w:rFonts w:ascii="Sylfaen" w:hAnsi="Sylfaen"/>
          <w:lang w:val="ka-GE"/>
        </w:rPr>
        <w:t xml:space="preserve">). </w:t>
      </w:r>
      <w:r w:rsidRPr="009810FA">
        <w:rPr>
          <w:rFonts w:ascii="Sylfaen" w:hAnsi="Sylfaen"/>
          <w:lang w:val="ka-GE"/>
        </w:rPr>
        <w:t>მინდობით</w:t>
      </w:r>
      <w:r w:rsidRPr="009279B4">
        <w:rPr>
          <w:rFonts w:ascii="Sylfaen" w:hAnsi="Sylfaen"/>
          <w:lang w:val="ka-GE"/>
        </w:rPr>
        <w:t xml:space="preserve"> </w:t>
      </w:r>
      <w:r w:rsidRPr="009810FA">
        <w:rPr>
          <w:rFonts w:ascii="Sylfaen" w:hAnsi="Sylfaen"/>
          <w:lang w:val="ka-GE"/>
        </w:rPr>
        <w:t>აღზრდაში</w:t>
      </w:r>
      <w:r w:rsidRPr="009279B4">
        <w:rPr>
          <w:rFonts w:ascii="Sylfaen" w:hAnsi="Sylfaen"/>
          <w:lang w:val="ka-GE"/>
        </w:rPr>
        <w:t xml:space="preserve"> </w:t>
      </w:r>
      <w:r w:rsidRPr="009810FA">
        <w:rPr>
          <w:rFonts w:ascii="Sylfaen" w:hAnsi="Sylfaen"/>
          <w:lang w:val="ka-GE"/>
        </w:rPr>
        <w:t>გადავიდა</w:t>
      </w:r>
      <w:r w:rsidRPr="009279B4">
        <w:rPr>
          <w:rFonts w:ascii="Sylfaen" w:hAnsi="Sylfaen"/>
          <w:lang w:val="ka-GE"/>
        </w:rPr>
        <w:t xml:space="preserve"> -  2 </w:t>
      </w:r>
      <w:r w:rsidRPr="009810FA">
        <w:rPr>
          <w:rFonts w:ascii="Sylfaen" w:hAnsi="Sylfaen"/>
          <w:lang w:val="ka-GE"/>
        </w:rPr>
        <w:t>ბენეფიციარი</w:t>
      </w:r>
      <w:r w:rsidRPr="009279B4">
        <w:rPr>
          <w:rFonts w:ascii="Sylfaen" w:hAnsi="Sylfaen"/>
          <w:lang w:val="ka-GE"/>
        </w:rPr>
        <w:t xml:space="preserve">; </w:t>
      </w:r>
      <w:r w:rsidRPr="009810FA">
        <w:rPr>
          <w:rFonts w:ascii="Sylfaen" w:hAnsi="Sylfaen"/>
          <w:lang w:val="ka-GE"/>
        </w:rPr>
        <w:t>ბიოლოგიურ ოჯახში დაბრუნდა - 14 ბავშვი;</w:t>
      </w:r>
      <w:r w:rsidRPr="009279B4">
        <w:rPr>
          <w:rFonts w:ascii="Sylfaen" w:hAnsi="Sylfaen"/>
          <w:lang w:val="ka-GE"/>
        </w:rPr>
        <w:t xml:space="preserve"> </w:t>
      </w:r>
      <w:r w:rsidRPr="009810FA">
        <w:rPr>
          <w:rFonts w:ascii="Sylfaen" w:hAnsi="Sylfaen"/>
          <w:lang w:val="ka-GE"/>
        </w:rPr>
        <w:t>მცირე</w:t>
      </w:r>
      <w:r w:rsidRPr="009279B4">
        <w:rPr>
          <w:rFonts w:ascii="Sylfaen" w:hAnsi="Sylfaen"/>
          <w:lang w:val="ka-GE"/>
        </w:rPr>
        <w:t xml:space="preserve"> </w:t>
      </w:r>
      <w:r w:rsidRPr="009810FA">
        <w:rPr>
          <w:rFonts w:ascii="Sylfaen" w:hAnsi="Sylfaen"/>
          <w:lang w:val="ka-GE"/>
        </w:rPr>
        <w:t>საოჯახო</w:t>
      </w:r>
      <w:r w:rsidRPr="009279B4">
        <w:rPr>
          <w:rFonts w:ascii="Sylfaen" w:hAnsi="Sylfaen"/>
          <w:lang w:val="ka-GE"/>
        </w:rPr>
        <w:t xml:space="preserve"> </w:t>
      </w:r>
      <w:r w:rsidRPr="009810FA">
        <w:rPr>
          <w:rFonts w:ascii="Sylfaen" w:hAnsi="Sylfaen"/>
          <w:lang w:val="ka-GE"/>
        </w:rPr>
        <w:t>ტიპის</w:t>
      </w:r>
      <w:r w:rsidRPr="009279B4">
        <w:rPr>
          <w:rFonts w:ascii="Sylfaen" w:hAnsi="Sylfaen"/>
          <w:lang w:val="ka-GE"/>
        </w:rPr>
        <w:t xml:space="preserve"> </w:t>
      </w:r>
      <w:r w:rsidRPr="009810FA">
        <w:rPr>
          <w:rFonts w:ascii="Sylfaen" w:hAnsi="Sylfaen"/>
          <w:lang w:val="ka-GE"/>
        </w:rPr>
        <w:t>სახლში</w:t>
      </w:r>
      <w:r w:rsidRPr="009279B4">
        <w:rPr>
          <w:rFonts w:ascii="Sylfaen" w:hAnsi="Sylfaen"/>
          <w:lang w:val="ka-GE"/>
        </w:rPr>
        <w:t xml:space="preserve"> </w:t>
      </w:r>
      <w:r w:rsidRPr="009810FA">
        <w:rPr>
          <w:rFonts w:ascii="Sylfaen" w:hAnsi="Sylfaen"/>
          <w:lang w:val="ka-GE"/>
        </w:rPr>
        <w:t>გადავიდა</w:t>
      </w:r>
      <w:r w:rsidRPr="009279B4">
        <w:rPr>
          <w:rFonts w:ascii="Sylfaen" w:hAnsi="Sylfaen"/>
          <w:lang w:val="ka-GE"/>
        </w:rPr>
        <w:t xml:space="preserve"> -  6 </w:t>
      </w:r>
      <w:r w:rsidRPr="009810FA">
        <w:rPr>
          <w:rFonts w:ascii="Sylfaen" w:hAnsi="Sylfaen"/>
          <w:lang w:val="ka-GE"/>
        </w:rPr>
        <w:t>არასრულწლოვანი</w:t>
      </w:r>
      <w:r w:rsidRPr="009279B4">
        <w:rPr>
          <w:rFonts w:ascii="Sylfaen" w:hAnsi="Sylfaen"/>
          <w:lang w:val="ka-GE"/>
        </w:rPr>
        <w:t xml:space="preserve">; </w:t>
      </w:r>
      <w:r w:rsidRPr="009810FA">
        <w:rPr>
          <w:rFonts w:ascii="Sylfaen" w:hAnsi="Sylfaen"/>
          <w:lang w:val="ka-GE"/>
        </w:rPr>
        <w:t>ფორმალურ განათლებაში ჩაერთო, სკოლაში ჩაირიცხა - ამის საჭიროების მქონე</w:t>
      </w:r>
      <w:r w:rsidRPr="009279B4">
        <w:rPr>
          <w:rFonts w:ascii="Sylfaen" w:hAnsi="Sylfaen"/>
          <w:lang w:val="ka-GE"/>
        </w:rPr>
        <w:t xml:space="preserve"> </w:t>
      </w:r>
      <w:r w:rsidRPr="009810FA">
        <w:rPr>
          <w:rFonts w:ascii="Sylfaen" w:hAnsi="Sylfaen"/>
          <w:lang w:val="ka-GE"/>
        </w:rPr>
        <w:t>21 ბენეფიციარი; კრიზისულ</w:t>
      </w:r>
      <w:r w:rsidRPr="009279B4">
        <w:rPr>
          <w:rFonts w:ascii="Sylfaen" w:hAnsi="Sylfaen"/>
          <w:lang w:val="ka-GE"/>
        </w:rPr>
        <w:t xml:space="preserve"> </w:t>
      </w:r>
      <w:r w:rsidRPr="009810FA">
        <w:rPr>
          <w:rFonts w:ascii="Sylfaen" w:hAnsi="Sylfaen"/>
          <w:lang w:val="ka-GE"/>
        </w:rPr>
        <w:t>მდგომარეობაში</w:t>
      </w:r>
      <w:r w:rsidRPr="009279B4">
        <w:rPr>
          <w:rFonts w:ascii="Sylfaen" w:hAnsi="Sylfaen"/>
          <w:lang w:val="ka-GE"/>
        </w:rPr>
        <w:t xml:space="preserve"> </w:t>
      </w:r>
      <w:r w:rsidRPr="009810FA">
        <w:rPr>
          <w:rFonts w:ascii="Sylfaen" w:hAnsi="Sylfaen"/>
          <w:lang w:val="ka-GE"/>
        </w:rPr>
        <w:t>მყოფი</w:t>
      </w:r>
      <w:r w:rsidRPr="009279B4">
        <w:rPr>
          <w:rFonts w:ascii="Sylfaen" w:hAnsi="Sylfaen"/>
          <w:lang w:val="ka-GE"/>
        </w:rPr>
        <w:t xml:space="preserve"> </w:t>
      </w:r>
      <w:r w:rsidRPr="009810FA">
        <w:rPr>
          <w:rFonts w:ascii="Sylfaen" w:hAnsi="Sylfaen"/>
          <w:lang w:val="ka-GE"/>
        </w:rPr>
        <w:t>ბავშიანი</w:t>
      </w:r>
      <w:r w:rsidRPr="009279B4">
        <w:rPr>
          <w:rFonts w:ascii="Sylfaen" w:hAnsi="Sylfaen"/>
          <w:lang w:val="ka-GE"/>
        </w:rPr>
        <w:t xml:space="preserve"> </w:t>
      </w:r>
      <w:r w:rsidRPr="009810FA">
        <w:rPr>
          <w:rFonts w:ascii="Sylfaen" w:hAnsi="Sylfaen"/>
          <w:lang w:val="ka-GE"/>
        </w:rPr>
        <w:t>ოჯახების</w:t>
      </w:r>
      <w:r w:rsidRPr="009279B4">
        <w:rPr>
          <w:rFonts w:ascii="Sylfaen" w:hAnsi="Sylfaen"/>
          <w:lang w:val="ka-GE"/>
        </w:rPr>
        <w:t xml:space="preserve"> </w:t>
      </w:r>
      <w:r w:rsidRPr="009810FA">
        <w:rPr>
          <w:rFonts w:ascii="Sylfaen" w:hAnsi="Sylfaen"/>
          <w:lang w:val="ka-GE"/>
        </w:rPr>
        <w:t>გადაუდებელი</w:t>
      </w:r>
      <w:r w:rsidRPr="009279B4">
        <w:rPr>
          <w:rFonts w:ascii="Sylfaen" w:hAnsi="Sylfaen"/>
          <w:lang w:val="ka-GE"/>
        </w:rPr>
        <w:t xml:space="preserve"> </w:t>
      </w:r>
      <w:r w:rsidRPr="009810FA">
        <w:rPr>
          <w:rFonts w:ascii="Sylfaen" w:hAnsi="Sylfaen"/>
          <w:lang w:val="ka-GE"/>
        </w:rPr>
        <w:t>დახმარების</w:t>
      </w:r>
      <w:r w:rsidRPr="009279B4">
        <w:rPr>
          <w:rFonts w:ascii="Sylfaen" w:hAnsi="Sylfaen"/>
          <w:lang w:val="ka-GE"/>
        </w:rPr>
        <w:t xml:space="preserve"> </w:t>
      </w:r>
      <w:r w:rsidRPr="009810FA">
        <w:rPr>
          <w:rFonts w:ascii="Sylfaen" w:hAnsi="Sylfaen"/>
          <w:lang w:val="ka-GE"/>
        </w:rPr>
        <w:t>ქვეპროგრამაში</w:t>
      </w:r>
      <w:r w:rsidRPr="009279B4">
        <w:rPr>
          <w:rFonts w:ascii="Sylfaen" w:hAnsi="Sylfaen"/>
          <w:lang w:val="ka-GE"/>
        </w:rPr>
        <w:t xml:space="preserve"> </w:t>
      </w:r>
      <w:r w:rsidRPr="009810FA">
        <w:rPr>
          <w:rFonts w:ascii="Sylfaen" w:hAnsi="Sylfaen"/>
          <w:lang w:val="ka-GE"/>
        </w:rPr>
        <w:t>ჩაერთო</w:t>
      </w:r>
      <w:r w:rsidRPr="009279B4">
        <w:rPr>
          <w:rFonts w:ascii="Sylfaen" w:hAnsi="Sylfaen"/>
          <w:lang w:val="ka-GE"/>
        </w:rPr>
        <w:t xml:space="preserve"> - 12 </w:t>
      </w:r>
      <w:r w:rsidRPr="009810FA">
        <w:rPr>
          <w:rFonts w:ascii="Sylfaen" w:hAnsi="Sylfaen"/>
          <w:lang w:val="ka-GE"/>
        </w:rPr>
        <w:t>ბენეფიციარის</w:t>
      </w:r>
      <w:r w:rsidRPr="009279B4">
        <w:rPr>
          <w:rFonts w:ascii="Sylfaen" w:hAnsi="Sylfaen"/>
          <w:lang w:val="ka-GE"/>
        </w:rPr>
        <w:t xml:space="preserve"> </w:t>
      </w:r>
      <w:r w:rsidRPr="009810FA">
        <w:rPr>
          <w:rFonts w:ascii="Sylfaen" w:hAnsi="Sylfaen"/>
          <w:lang w:val="ka-GE"/>
        </w:rPr>
        <w:t>ოჯახი</w:t>
      </w:r>
      <w:r w:rsidRPr="009279B4">
        <w:rPr>
          <w:rFonts w:ascii="Sylfaen" w:hAnsi="Sylfaen"/>
          <w:lang w:val="ka-GE"/>
        </w:rPr>
        <w:t xml:space="preserve">; </w:t>
      </w:r>
      <w:r w:rsidRPr="009810FA">
        <w:rPr>
          <w:rFonts w:ascii="Sylfaen" w:hAnsi="Sylfaen"/>
          <w:lang w:val="ka-GE"/>
        </w:rPr>
        <w:t>დოკუმენტაცია</w:t>
      </w:r>
      <w:r w:rsidRPr="009279B4">
        <w:rPr>
          <w:rFonts w:ascii="Sylfaen" w:hAnsi="Sylfaen"/>
          <w:lang w:val="ka-GE"/>
        </w:rPr>
        <w:t xml:space="preserve"> </w:t>
      </w:r>
      <w:r w:rsidRPr="009810FA">
        <w:rPr>
          <w:rFonts w:ascii="Sylfaen" w:hAnsi="Sylfaen"/>
          <w:lang w:val="ka-GE"/>
        </w:rPr>
        <w:t>მოუწესრიგდა</w:t>
      </w:r>
      <w:r w:rsidRPr="009279B4">
        <w:rPr>
          <w:rFonts w:ascii="Sylfaen" w:hAnsi="Sylfaen"/>
          <w:lang w:val="ka-GE"/>
        </w:rPr>
        <w:t xml:space="preserve"> - 21 </w:t>
      </w:r>
      <w:r w:rsidRPr="009810FA">
        <w:rPr>
          <w:rFonts w:ascii="Sylfaen" w:hAnsi="Sylfaen"/>
          <w:lang w:val="ka-GE"/>
        </w:rPr>
        <w:t>ბავშვს</w:t>
      </w:r>
      <w:r w:rsidRPr="009279B4">
        <w:rPr>
          <w:rFonts w:ascii="Sylfaen" w:hAnsi="Sylfaen"/>
          <w:lang w:val="ka-GE"/>
        </w:rPr>
        <w:t xml:space="preserve">.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2017 </w:t>
      </w:r>
      <w:r w:rsidRPr="009810FA">
        <w:rPr>
          <w:rFonts w:ascii="Sylfaen" w:hAnsi="Sylfaen"/>
          <w:lang w:val="ka-GE"/>
        </w:rPr>
        <w:t>წელს</w:t>
      </w:r>
      <w:r w:rsidRPr="009279B4">
        <w:rPr>
          <w:rFonts w:ascii="Sylfaen" w:hAnsi="Sylfaen"/>
          <w:lang w:val="ka-GE"/>
        </w:rPr>
        <w:t xml:space="preserve"> </w:t>
      </w:r>
      <w:r w:rsidRPr="009810FA">
        <w:rPr>
          <w:rFonts w:ascii="Sylfaen" w:hAnsi="Sylfaen"/>
          <w:lang w:val="ka-GE"/>
        </w:rPr>
        <w:t>მომსახურება</w:t>
      </w:r>
      <w:r w:rsidRPr="009279B4">
        <w:rPr>
          <w:rFonts w:ascii="Sylfaen" w:hAnsi="Sylfaen"/>
          <w:lang w:val="ka-GE"/>
        </w:rPr>
        <w:t xml:space="preserve"> </w:t>
      </w:r>
      <w:r w:rsidRPr="009810FA">
        <w:rPr>
          <w:rFonts w:ascii="Sylfaen" w:hAnsi="Sylfaen"/>
          <w:lang w:val="ka-GE"/>
        </w:rPr>
        <w:t>გაეწია</w:t>
      </w:r>
      <w:r w:rsidRPr="009279B4">
        <w:rPr>
          <w:rFonts w:ascii="Sylfaen" w:hAnsi="Sylfaen"/>
          <w:lang w:val="ka-GE"/>
        </w:rPr>
        <w:t xml:space="preserve"> 270 </w:t>
      </w:r>
      <w:r w:rsidRPr="009810FA">
        <w:rPr>
          <w:rFonts w:ascii="Sylfaen" w:hAnsi="Sylfaen"/>
          <w:lang w:val="ka-GE"/>
        </w:rPr>
        <w:t xml:space="preserve">არასრულწლოვანს </w:t>
      </w:r>
      <w:r w:rsidRPr="009279B4">
        <w:rPr>
          <w:rFonts w:ascii="Sylfaen" w:hAnsi="Sylfaen"/>
          <w:lang w:val="ka-GE"/>
        </w:rPr>
        <w:t xml:space="preserve">(ამათგან 112 ბენეფიციარი </w:t>
      </w:r>
      <w:r w:rsidRPr="009810FA">
        <w:rPr>
          <w:rFonts w:ascii="Sylfaen" w:hAnsi="Sylfaen"/>
          <w:lang w:val="ka-GE"/>
        </w:rPr>
        <w:t>ეთნიკური</w:t>
      </w:r>
      <w:r w:rsidRPr="009279B4">
        <w:rPr>
          <w:rFonts w:ascii="Sylfaen" w:hAnsi="Sylfaen"/>
          <w:lang w:val="ka-GE"/>
        </w:rPr>
        <w:t xml:space="preserve"> </w:t>
      </w:r>
      <w:r w:rsidRPr="009810FA">
        <w:rPr>
          <w:rFonts w:ascii="Sylfaen" w:hAnsi="Sylfaen"/>
          <w:lang w:val="ka-GE"/>
        </w:rPr>
        <w:t>უმცირესობების</w:t>
      </w:r>
      <w:r w:rsidRPr="009279B4">
        <w:rPr>
          <w:rFonts w:ascii="Sylfaen" w:hAnsi="Sylfaen"/>
          <w:lang w:val="ka-GE"/>
        </w:rPr>
        <w:t xml:space="preserve"> </w:t>
      </w:r>
      <w:r w:rsidRPr="009810FA">
        <w:rPr>
          <w:rFonts w:ascii="Sylfaen" w:hAnsi="Sylfaen"/>
          <w:lang w:val="ka-GE"/>
        </w:rPr>
        <w:t xml:space="preserve">წარმომადგენელია, მათ შორის </w:t>
      </w:r>
      <w:r w:rsidRPr="009279B4">
        <w:rPr>
          <w:rFonts w:ascii="Sylfaen" w:hAnsi="Sylfaen"/>
          <w:lang w:val="ka-GE"/>
        </w:rPr>
        <w:t xml:space="preserve">27 </w:t>
      </w:r>
      <w:r w:rsidRPr="009810FA">
        <w:rPr>
          <w:rFonts w:ascii="Sylfaen" w:hAnsi="Sylfaen"/>
          <w:lang w:val="ka-GE"/>
        </w:rPr>
        <w:t>ბოშა</w:t>
      </w:r>
      <w:r w:rsidRPr="009279B4">
        <w:rPr>
          <w:rFonts w:ascii="Sylfaen" w:hAnsi="Sylfaen"/>
          <w:lang w:val="ka-GE"/>
        </w:rPr>
        <w:t xml:space="preserve">) </w:t>
      </w:r>
      <w:r w:rsidRPr="009810FA">
        <w:rPr>
          <w:rFonts w:ascii="Sylfaen" w:hAnsi="Sylfaen"/>
          <w:lang w:val="ka-GE"/>
        </w:rPr>
        <w:t>ბენეფიციარს</w:t>
      </w:r>
      <w:r w:rsidRPr="009279B4">
        <w:rPr>
          <w:rFonts w:ascii="Sylfaen" w:hAnsi="Sylfaen"/>
          <w:lang w:val="ka-GE"/>
        </w:rPr>
        <w:t xml:space="preserve">. </w:t>
      </w:r>
      <w:r w:rsidRPr="009810FA">
        <w:rPr>
          <w:rFonts w:ascii="Sylfaen" w:hAnsi="Sylfaen"/>
          <w:lang w:val="ka-GE"/>
        </w:rPr>
        <w:t>მინდობით</w:t>
      </w:r>
      <w:r w:rsidRPr="009279B4">
        <w:rPr>
          <w:rFonts w:ascii="Sylfaen" w:hAnsi="Sylfaen"/>
          <w:lang w:val="ka-GE"/>
        </w:rPr>
        <w:t xml:space="preserve"> </w:t>
      </w:r>
      <w:r w:rsidRPr="009810FA">
        <w:rPr>
          <w:rFonts w:ascii="Sylfaen" w:hAnsi="Sylfaen"/>
          <w:lang w:val="ka-GE"/>
        </w:rPr>
        <w:t>აღზრდაში</w:t>
      </w:r>
      <w:r w:rsidRPr="009279B4">
        <w:rPr>
          <w:rFonts w:ascii="Sylfaen" w:hAnsi="Sylfaen"/>
          <w:lang w:val="ka-GE"/>
        </w:rPr>
        <w:t xml:space="preserve"> </w:t>
      </w:r>
      <w:r w:rsidRPr="009810FA">
        <w:rPr>
          <w:rFonts w:ascii="Sylfaen" w:hAnsi="Sylfaen"/>
          <w:lang w:val="ka-GE"/>
        </w:rPr>
        <w:t>გადავიდა</w:t>
      </w:r>
      <w:r w:rsidRPr="009279B4">
        <w:rPr>
          <w:rFonts w:ascii="Sylfaen" w:hAnsi="Sylfaen"/>
          <w:lang w:val="ka-GE"/>
        </w:rPr>
        <w:t xml:space="preserve"> -  6 </w:t>
      </w:r>
      <w:r w:rsidRPr="009810FA">
        <w:rPr>
          <w:rFonts w:ascii="Sylfaen" w:hAnsi="Sylfaen"/>
          <w:lang w:val="ka-GE"/>
        </w:rPr>
        <w:t>ბენეფიციარი</w:t>
      </w:r>
      <w:r w:rsidRPr="009279B4">
        <w:rPr>
          <w:rFonts w:ascii="Sylfaen" w:hAnsi="Sylfaen"/>
          <w:lang w:val="ka-GE"/>
        </w:rPr>
        <w:t xml:space="preserve">; </w:t>
      </w:r>
      <w:r w:rsidRPr="009810FA">
        <w:rPr>
          <w:rFonts w:ascii="Sylfaen" w:hAnsi="Sylfaen"/>
          <w:lang w:val="ka-GE"/>
        </w:rPr>
        <w:t>ბიოლოგიურ ოჯახში დაბრუნდა - 14 ბავშვი;</w:t>
      </w:r>
      <w:r w:rsidRPr="009279B4">
        <w:rPr>
          <w:rFonts w:ascii="Sylfaen" w:hAnsi="Sylfaen"/>
          <w:lang w:val="ka-GE"/>
        </w:rPr>
        <w:t xml:space="preserve"> </w:t>
      </w:r>
      <w:r w:rsidRPr="009810FA">
        <w:rPr>
          <w:rFonts w:ascii="Sylfaen" w:hAnsi="Sylfaen"/>
          <w:lang w:val="ka-GE"/>
        </w:rPr>
        <w:t>მცირე</w:t>
      </w:r>
      <w:r w:rsidRPr="009279B4">
        <w:rPr>
          <w:rFonts w:ascii="Sylfaen" w:hAnsi="Sylfaen"/>
          <w:lang w:val="ka-GE"/>
        </w:rPr>
        <w:t xml:space="preserve"> </w:t>
      </w:r>
      <w:r w:rsidRPr="009810FA">
        <w:rPr>
          <w:rFonts w:ascii="Sylfaen" w:hAnsi="Sylfaen"/>
          <w:lang w:val="ka-GE"/>
        </w:rPr>
        <w:t>საოჯახო</w:t>
      </w:r>
      <w:r w:rsidRPr="009279B4">
        <w:rPr>
          <w:rFonts w:ascii="Sylfaen" w:hAnsi="Sylfaen"/>
          <w:lang w:val="ka-GE"/>
        </w:rPr>
        <w:t xml:space="preserve"> </w:t>
      </w:r>
      <w:r w:rsidRPr="009810FA">
        <w:rPr>
          <w:rFonts w:ascii="Sylfaen" w:hAnsi="Sylfaen"/>
          <w:lang w:val="ka-GE"/>
        </w:rPr>
        <w:t>ტიპის</w:t>
      </w:r>
      <w:r w:rsidRPr="009279B4">
        <w:rPr>
          <w:rFonts w:ascii="Sylfaen" w:hAnsi="Sylfaen"/>
          <w:lang w:val="ka-GE"/>
        </w:rPr>
        <w:t xml:space="preserve"> </w:t>
      </w:r>
      <w:r w:rsidRPr="009810FA">
        <w:rPr>
          <w:rFonts w:ascii="Sylfaen" w:hAnsi="Sylfaen"/>
          <w:lang w:val="ka-GE"/>
        </w:rPr>
        <w:t>სახლში</w:t>
      </w:r>
      <w:r w:rsidRPr="009279B4">
        <w:rPr>
          <w:rFonts w:ascii="Sylfaen" w:hAnsi="Sylfaen"/>
          <w:lang w:val="ka-GE"/>
        </w:rPr>
        <w:t xml:space="preserve"> </w:t>
      </w:r>
      <w:r w:rsidRPr="009810FA">
        <w:rPr>
          <w:rFonts w:ascii="Sylfaen" w:hAnsi="Sylfaen"/>
          <w:lang w:val="ka-GE"/>
        </w:rPr>
        <w:t xml:space="preserve">ჩაირიცხა </w:t>
      </w:r>
      <w:r w:rsidRPr="009279B4">
        <w:rPr>
          <w:rFonts w:ascii="Sylfaen" w:hAnsi="Sylfaen"/>
          <w:lang w:val="ka-GE"/>
        </w:rPr>
        <w:t xml:space="preserve">- 6 </w:t>
      </w:r>
      <w:r w:rsidRPr="009810FA">
        <w:rPr>
          <w:rFonts w:ascii="Sylfaen" w:hAnsi="Sylfaen"/>
          <w:lang w:val="ka-GE"/>
        </w:rPr>
        <w:t>ბენეფიციარი</w:t>
      </w:r>
      <w:r w:rsidRPr="009279B4">
        <w:rPr>
          <w:rFonts w:ascii="Sylfaen" w:hAnsi="Sylfaen"/>
          <w:lang w:val="ka-GE"/>
        </w:rPr>
        <w:t xml:space="preserve">; </w:t>
      </w:r>
      <w:r w:rsidRPr="009810FA">
        <w:rPr>
          <w:rFonts w:ascii="Sylfaen" w:hAnsi="Sylfaen"/>
          <w:lang w:val="ka-GE"/>
        </w:rPr>
        <w:t>ფორმალურ განათლებაში ჩაერთო, სკოლაში ჩაირიცხა - ამის საჭიროების მქონე</w:t>
      </w:r>
      <w:r w:rsidRPr="009279B4">
        <w:rPr>
          <w:rFonts w:ascii="Sylfaen" w:hAnsi="Sylfaen"/>
          <w:lang w:val="ka-GE"/>
        </w:rPr>
        <w:t xml:space="preserve"> </w:t>
      </w:r>
      <w:r w:rsidRPr="009810FA">
        <w:rPr>
          <w:rFonts w:ascii="Sylfaen" w:hAnsi="Sylfaen"/>
          <w:lang w:val="ka-GE"/>
        </w:rPr>
        <w:t>6 ბენეფიციარი; საგანმანათლებლო</w:t>
      </w:r>
      <w:r w:rsidRPr="009279B4">
        <w:rPr>
          <w:rFonts w:ascii="Sylfaen" w:hAnsi="Sylfaen"/>
          <w:lang w:val="ka-GE"/>
        </w:rPr>
        <w:t xml:space="preserve"> </w:t>
      </w:r>
      <w:r w:rsidRPr="009810FA">
        <w:rPr>
          <w:rFonts w:ascii="Sylfaen" w:hAnsi="Sylfaen"/>
          <w:lang w:val="ka-GE"/>
        </w:rPr>
        <w:t>საჭიროებებზე</w:t>
      </w:r>
      <w:r w:rsidRPr="009279B4">
        <w:rPr>
          <w:rFonts w:ascii="Sylfaen" w:hAnsi="Sylfaen"/>
          <w:lang w:val="ka-GE"/>
        </w:rPr>
        <w:t xml:space="preserve"> </w:t>
      </w:r>
      <w:r w:rsidRPr="009810FA">
        <w:rPr>
          <w:rFonts w:ascii="Sylfaen" w:hAnsi="Sylfaen"/>
          <w:lang w:val="ka-GE"/>
        </w:rPr>
        <w:t>მომუშავე</w:t>
      </w:r>
      <w:r w:rsidRPr="009279B4">
        <w:rPr>
          <w:rFonts w:ascii="Sylfaen" w:hAnsi="Sylfaen"/>
          <w:lang w:val="ka-GE"/>
        </w:rPr>
        <w:t xml:space="preserve"> </w:t>
      </w:r>
      <w:r w:rsidRPr="009810FA">
        <w:rPr>
          <w:rFonts w:ascii="Sylfaen" w:hAnsi="Sylfaen"/>
          <w:lang w:val="ka-GE"/>
        </w:rPr>
        <w:t>ჯგუფის</w:t>
      </w:r>
      <w:r w:rsidRPr="009279B4">
        <w:rPr>
          <w:rFonts w:ascii="Sylfaen" w:hAnsi="Sylfaen"/>
          <w:lang w:val="ka-GE"/>
        </w:rPr>
        <w:t xml:space="preserve"> </w:t>
      </w:r>
      <w:r w:rsidRPr="009810FA">
        <w:rPr>
          <w:rFonts w:ascii="Sylfaen" w:hAnsi="Sylfaen"/>
          <w:lang w:val="ka-GE"/>
        </w:rPr>
        <w:t>ფარგლებში</w:t>
      </w:r>
      <w:r w:rsidRPr="009279B4">
        <w:rPr>
          <w:rFonts w:ascii="Sylfaen" w:hAnsi="Sylfaen"/>
          <w:lang w:val="ka-GE"/>
        </w:rPr>
        <w:t xml:space="preserve"> - </w:t>
      </w:r>
      <w:r w:rsidRPr="009810FA">
        <w:rPr>
          <w:rFonts w:ascii="Sylfaen" w:hAnsi="Sylfaen"/>
          <w:lang w:val="ka-GE"/>
        </w:rPr>
        <w:t>საქართველოს</w:t>
      </w:r>
      <w:r w:rsidRPr="009279B4">
        <w:rPr>
          <w:rFonts w:ascii="Sylfaen" w:hAnsi="Sylfaen"/>
          <w:lang w:val="ka-GE"/>
        </w:rPr>
        <w:t xml:space="preserve"> </w:t>
      </w:r>
      <w:r w:rsidRPr="009810FA">
        <w:rPr>
          <w:rFonts w:ascii="Sylfaen" w:hAnsi="Sylfaen"/>
          <w:lang w:val="ka-GE"/>
        </w:rPr>
        <w:t>განათლების</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მეცნიერების</w:t>
      </w:r>
      <w:r w:rsidRPr="009279B4">
        <w:rPr>
          <w:rFonts w:ascii="Sylfaen" w:hAnsi="Sylfaen"/>
          <w:lang w:val="ka-GE"/>
        </w:rPr>
        <w:t xml:space="preserve"> </w:t>
      </w:r>
      <w:r w:rsidRPr="009810FA">
        <w:rPr>
          <w:rFonts w:ascii="Sylfaen" w:hAnsi="Sylfaen"/>
          <w:lang w:val="ka-GE"/>
        </w:rPr>
        <w:t>სამინისტროს</w:t>
      </w:r>
      <w:r w:rsidRPr="009279B4">
        <w:rPr>
          <w:rFonts w:ascii="Sylfaen" w:hAnsi="Sylfaen"/>
          <w:lang w:val="ka-GE"/>
        </w:rPr>
        <w:t xml:space="preserve"> </w:t>
      </w:r>
      <w:r w:rsidRPr="009810FA">
        <w:rPr>
          <w:rFonts w:ascii="Sylfaen" w:hAnsi="Sylfaen"/>
          <w:lang w:val="ka-GE"/>
        </w:rPr>
        <w:t>მიერ</w:t>
      </w:r>
      <w:r w:rsidRPr="009279B4">
        <w:rPr>
          <w:rFonts w:ascii="Sylfaen" w:hAnsi="Sylfaen"/>
          <w:lang w:val="ka-GE"/>
        </w:rPr>
        <w:t xml:space="preserve"> </w:t>
      </w:r>
      <w:r w:rsidRPr="009810FA">
        <w:rPr>
          <w:rFonts w:ascii="Sylfaen" w:hAnsi="Sylfaen"/>
          <w:lang w:val="ka-GE"/>
        </w:rPr>
        <w:t>სპეციალური</w:t>
      </w:r>
      <w:r w:rsidRPr="009279B4">
        <w:rPr>
          <w:rFonts w:ascii="Sylfaen" w:hAnsi="Sylfaen"/>
          <w:lang w:val="ka-GE"/>
        </w:rPr>
        <w:t xml:space="preserve"> </w:t>
      </w:r>
      <w:r w:rsidRPr="009810FA">
        <w:rPr>
          <w:rFonts w:ascii="Sylfaen" w:hAnsi="Sylfaen"/>
          <w:lang w:val="ka-GE"/>
        </w:rPr>
        <w:t>საგანმანათლებლო</w:t>
      </w:r>
      <w:r w:rsidRPr="009279B4">
        <w:rPr>
          <w:rFonts w:ascii="Sylfaen" w:hAnsi="Sylfaen"/>
          <w:lang w:val="ka-GE"/>
        </w:rPr>
        <w:t xml:space="preserve"> </w:t>
      </w:r>
      <w:r w:rsidRPr="009810FA">
        <w:rPr>
          <w:rFonts w:ascii="Sylfaen" w:hAnsi="Sylfaen"/>
          <w:lang w:val="ka-GE"/>
        </w:rPr>
        <w:t>მომსახურება</w:t>
      </w:r>
      <w:r w:rsidRPr="009279B4">
        <w:rPr>
          <w:rFonts w:ascii="Sylfaen" w:hAnsi="Sylfaen"/>
          <w:lang w:val="ka-GE"/>
        </w:rPr>
        <w:t xml:space="preserve"> </w:t>
      </w:r>
      <w:r w:rsidRPr="009810FA">
        <w:rPr>
          <w:rFonts w:ascii="Sylfaen" w:hAnsi="Sylfaen"/>
          <w:lang w:val="ka-GE"/>
        </w:rPr>
        <w:t>გაეწია</w:t>
      </w:r>
      <w:r w:rsidRPr="009279B4">
        <w:rPr>
          <w:rFonts w:ascii="Sylfaen" w:hAnsi="Sylfaen"/>
          <w:lang w:val="ka-GE"/>
        </w:rPr>
        <w:t xml:space="preserve"> </w:t>
      </w:r>
      <w:r w:rsidRPr="009810FA">
        <w:rPr>
          <w:rFonts w:ascii="Sylfaen" w:hAnsi="Sylfaen"/>
          <w:lang w:val="ka-GE"/>
        </w:rPr>
        <w:t>მიუსაფარ</w:t>
      </w:r>
      <w:r w:rsidRPr="009279B4">
        <w:rPr>
          <w:rFonts w:ascii="Sylfaen" w:hAnsi="Sylfaen"/>
          <w:lang w:val="ka-GE"/>
        </w:rPr>
        <w:t xml:space="preserve"> </w:t>
      </w:r>
      <w:r w:rsidRPr="009810FA">
        <w:rPr>
          <w:rFonts w:ascii="Sylfaen" w:hAnsi="Sylfaen"/>
          <w:lang w:val="ka-GE"/>
        </w:rPr>
        <w:t>ბავშვთა</w:t>
      </w:r>
      <w:r w:rsidRPr="009279B4">
        <w:rPr>
          <w:rFonts w:ascii="Sylfaen" w:hAnsi="Sylfaen"/>
          <w:lang w:val="ka-GE"/>
        </w:rPr>
        <w:t xml:space="preserve"> </w:t>
      </w:r>
      <w:r w:rsidRPr="009810FA">
        <w:rPr>
          <w:rFonts w:ascii="Sylfaen" w:hAnsi="Sylfaen"/>
          <w:lang w:val="ka-GE"/>
        </w:rPr>
        <w:t>ქვეპროგრამის</w:t>
      </w:r>
      <w:r w:rsidRPr="009279B4">
        <w:rPr>
          <w:rFonts w:ascii="Sylfaen" w:hAnsi="Sylfaen"/>
          <w:lang w:val="ka-GE"/>
        </w:rPr>
        <w:t xml:space="preserve"> </w:t>
      </w:r>
      <w:r w:rsidRPr="009810FA">
        <w:rPr>
          <w:rFonts w:ascii="Sylfaen" w:hAnsi="Sylfaen"/>
          <w:lang w:val="ka-GE"/>
        </w:rPr>
        <w:t>ყველა</w:t>
      </w:r>
      <w:r w:rsidRPr="009279B4">
        <w:rPr>
          <w:rFonts w:ascii="Sylfaen" w:hAnsi="Sylfaen"/>
          <w:lang w:val="ka-GE"/>
        </w:rPr>
        <w:t xml:space="preserve"> </w:t>
      </w:r>
      <w:r w:rsidRPr="009810FA">
        <w:rPr>
          <w:rFonts w:ascii="Sylfaen" w:hAnsi="Sylfaen"/>
          <w:lang w:val="ka-GE"/>
        </w:rPr>
        <w:t>მოქმედ</w:t>
      </w:r>
      <w:r w:rsidRPr="009279B4">
        <w:rPr>
          <w:rFonts w:ascii="Sylfaen" w:hAnsi="Sylfaen"/>
          <w:lang w:val="ka-GE"/>
        </w:rPr>
        <w:t xml:space="preserve"> </w:t>
      </w:r>
      <w:r w:rsidRPr="009810FA">
        <w:rPr>
          <w:rFonts w:ascii="Sylfaen" w:hAnsi="Sylfaen"/>
          <w:lang w:val="ka-GE"/>
        </w:rPr>
        <w:t>მომსახურებაში ჩართულ ბენეფიციარს</w:t>
      </w:r>
      <w:r w:rsidRPr="009279B4">
        <w:rPr>
          <w:rFonts w:ascii="Sylfaen" w:hAnsi="Sylfaen"/>
          <w:lang w:val="ka-GE"/>
        </w:rPr>
        <w:t xml:space="preserve">. </w:t>
      </w:r>
      <w:r w:rsidRPr="009810FA">
        <w:rPr>
          <w:rFonts w:ascii="Sylfaen" w:hAnsi="Sylfaen"/>
          <w:lang w:val="ka-GE"/>
        </w:rPr>
        <w:t>კერძოდ</w:t>
      </w:r>
      <w:r w:rsidRPr="009279B4">
        <w:rPr>
          <w:rFonts w:ascii="Sylfaen" w:hAnsi="Sylfaen"/>
          <w:lang w:val="ka-GE"/>
        </w:rPr>
        <w:t xml:space="preserve">, </w:t>
      </w:r>
      <w:r w:rsidRPr="009810FA">
        <w:rPr>
          <w:rFonts w:ascii="Sylfaen" w:hAnsi="Sylfaen"/>
          <w:lang w:val="ka-GE"/>
        </w:rPr>
        <w:t>სპეც</w:t>
      </w:r>
      <w:r w:rsidRPr="009279B4">
        <w:rPr>
          <w:rFonts w:ascii="Sylfaen" w:hAnsi="Sylfaen"/>
          <w:lang w:val="ka-GE"/>
        </w:rPr>
        <w:t xml:space="preserve">. </w:t>
      </w:r>
      <w:r w:rsidRPr="009810FA">
        <w:rPr>
          <w:rFonts w:ascii="Sylfaen" w:hAnsi="Sylfaen"/>
          <w:lang w:val="ka-GE"/>
        </w:rPr>
        <w:t>მასწავლებელები</w:t>
      </w:r>
      <w:r w:rsidRPr="009279B4">
        <w:rPr>
          <w:rFonts w:ascii="Sylfaen" w:hAnsi="Sylfaen"/>
          <w:lang w:val="ka-GE"/>
        </w:rPr>
        <w:t xml:space="preserve"> </w:t>
      </w:r>
      <w:r w:rsidRPr="009810FA">
        <w:rPr>
          <w:rFonts w:ascii="Sylfaen" w:hAnsi="Sylfaen"/>
          <w:lang w:val="ka-GE"/>
        </w:rPr>
        <w:t>განაწილებულნი</w:t>
      </w:r>
      <w:r w:rsidRPr="009279B4">
        <w:rPr>
          <w:rFonts w:ascii="Sylfaen" w:hAnsi="Sylfaen"/>
          <w:lang w:val="ka-GE"/>
        </w:rPr>
        <w:t xml:space="preserve"> </w:t>
      </w:r>
      <w:r w:rsidRPr="009810FA">
        <w:rPr>
          <w:rFonts w:ascii="Sylfaen" w:hAnsi="Sylfaen"/>
          <w:lang w:val="ka-GE"/>
        </w:rPr>
        <w:t>იყვნენ</w:t>
      </w:r>
      <w:r w:rsidRPr="009279B4">
        <w:rPr>
          <w:rFonts w:ascii="Sylfaen" w:hAnsi="Sylfaen"/>
          <w:lang w:val="ka-GE"/>
        </w:rPr>
        <w:t xml:space="preserve"> </w:t>
      </w:r>
      <w:r w:rsidRPr="009810FA">
        <w:rPr>
          <w:rFonts w:ascii="Sylfaen" w:hAnsi="Sylfaen"/>
          <w:lang w:val="ka-GE"/>
        </w:rPr>
        <w:t>თბილისისა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რუსთავის</w:t>
      </w:r>
      <w:r w:rsidRPr="009279B4">
        <w:rPr>
          <w:rFonts w:ascii="Sylfaen" w:hAnsi="Sylfaen"/>
          <w:lang w:val="ka-GE"/>
        </w:rPr>
        <w:t xml:space="preserve"> </w:t>
      </w:r>
      <w:r w:rsidRPr="009810FA">
        <w:rPr>
          <w:rFonts w:ascii="Sylfaen" w:hAnsi="Sylfaen"/>
          <w:lang w:val="ka-GE"/>
        </w:rPr>
        <w:t>ცენტრებში</w:t>
      </w:r>
      <w:r w:rsidRPr="009279B4">
        <w:rPr>
          <w:rFonts w:ascii="Sylfaen" w:hAnsi="Sylfaen"/>
          <w:lang w:val="ka-GE"/>
        </w:rPr>
        <w:t xml:space="preserve">, </w:t>
      </w:r>
      <w:r w:rsidRPr="009810FA">
        <w:rPr>
          <w:rFonts w:ascii="Sylfaen" w:hAnsi="Sylfaen"/>
          <w:lang w:val="ka-GE"/>
        </w:rPr>
        <w:t>სადაც</w:t>
      </w:r>
      <w:r w:rsidRPr="009279B4">
        <w:rPr>
          <w:rFonts w:ascii="Sylfaen" w:hAnsi="Sylfaen"/>
          <w:lang w:val="ka-GE"/>
        </w:rPr>
        <w:t xml:space="preserve"> </w:t>
      </w:r>
      <w:r w:rsidRPr="009810FA">
        <w:rPr>
          <w:rFonts w:ascii="Sylfaen" w:hAnsi="Sylfaen"/>
          <w:lang w:val="ka-GE"/>
        </w:rPr>
        <w:t>მუშაობდნენ</w:t>
      </w:r>
      <w:r w:rsidRPr="009279B4">
        <w:rPr>
          <w:rFonts w:ascii="Sylfaen" w:hAnsi="Sylfaen"/>
          <w:lang w:val="ka-GE"/>
        </w:rPr>
        <w:t xml:space="preserve"> </w:t>
      </w:r>
      <w:r w:rsidRPr="009810FA">
        <w:rPr>
          <w:rFonts w:ascii="Sylfaen" w:hAnsi="Sylfaen"/>
          <w:lang w:val="ka-GE"/>
        </w:rPr>
        <w:t>ბენეფიციარების</w:t>
      </w:r>
      <w:r w:rsidRPr="009279B4">
        <w:rPr>
          <w:rFonts w:ascii="Sylfaen" w:hAnsi="Sylfaen"/>
          <w:lang w:val="ka-GE"/>
        </w:rPr>
        <w:t xml:space="preserve"> </w:t>
      </w:r>
      <w:r w:rsidRPr="009810FA">
        <w:rPr>
          <w:rFonts w:ascii="Sylfaen" w:hAnsi="Sylfaen"/>
          <w:lang w:val="ka-GE"/>
        </w:rPr>
        <w:t>ფუნქციური</w:t>
      </w:r>
      <w:r w:rsidRPr="009279B4">
        <w:rPr>
          <w:rFonts w:ascii="Sylfaen" w:hAnsi="Sylfaen"/>
          <w:lang w:val="ka-GE"/>
        </w:rPr>
        <w:t xml:space="preserve">, </w:t>
      </w:r>
      <w:r w:rsidRPr="009810FA">
        <w:rPr>
          <w:rFonts w:ascii="Sylfaen" w:hAnsi="Sylfaen"/>
          <w:lang w:val="ka-GE"/>
        </w:rPr>
        <w:t>აკადემიური</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კოგნიტური</w:t>
      </w:r>
      <w:r w:rsidRPr="009279B4">
        <w:rPr>
          <w:rFonts w:ascii="Sylfaen" w:hAnsi="Sylfaen"/>
          <w:lang w:val="ka-GE"/>
        </w:rPr>
        <w:t xml:space="preserve"> </w:t>
      </w:r>
      <w:r w:rsidRPr="009810FA">
        <w:rPr>
          <w:rFonts w:ascii="Sylfaen" w:hAnsi="Sylfaen"/>
          <w:lang w:val="ka-GE"/>
        </w:rPr>
        <w:t>უნარების</w:t>
      </w:r>
      <w:r w:rsidRPr="009279B4">
        <w:rPr>
          <w:rFonts w:ascii="Sylfaen" w:hAnsi="Sylfaen"/>
          <w:lang w:val="ka-GE"/>
        </w:rPr>
        <w:t xml:space="preserve"> </w:t>
      </w:r>
      <w:r w:rsidRPr="009810FA">
        <w:rPr>
          <w:rFonts w:ascii="Sylfaen" w:hAnsi="Sylfaen"/>
          <w:lang w:val="ka-GE"/>
        </w:rPr>
        <w:t>ამაღლებაზე</w:t>
      </w:r>
      <w:r w:rsidRPr="009279B4">
        <w:rPr>
          <w:rFonts w:ascii="Sylfaen" w:hAnsi="Sylfaen"/>
          <w:lang w:val="ka-GE"/>
        </w:rPr>
        <w:t xml:space="preserve">, </w:t>
      </w:r>
      <w:r w:rsidRPr="009810FA">
        <w:rPr>
          <w:rFonts w:ascii="Sylfaen" w:hAnsi="Sylfaen"/>
          <w:lang w:val="ka-GE"/>
        </w:rPr>
        <w:t>სულ</w:t>
      </w:r>
      <w:r w:rsidRPr="009279B4">
        <w:rPr>
          <w:rFonts w:ascii="Sylfaen" w:hAnsi="Sylfaen"/>
          <w:lang w:val="ka-GE"/>
        </w:rPr>
        <w:t xml:space="preserve"> </w:t>
      </w:r>
      <w:r w:rsidRPr="009810FA">
        <w:rPr>
          <w:rFonts w:ascii="Sylfaen" w:hAnsi="Sylfaen"/>
          <w:lang w:val="ka-GE"/>
        </w:rPr>
        <w:t>ჩართული</w:t>
      </w:r>
      <w:r w:rsidRPr="009279B4">
        <w:rPr>
          <w:rFonts w:ascii="Sylfaen" w:hAnsi="Sylfaen"/>
          <w:lang w:val="ka-GE"/>
        </w:rPr>
        <w:t xml:space="preserve"> </w:t>
      </w:r>
      <w:r w:rsidRPr="009810FA">
        <w:rPr>
          <w:rFonts w:ascii="Sylfaen" w:hAnsi="Sylfaen"/>
          <w:lang w:val="ka-GE"/>
        </w:rPr>
        <w:t>იყო</w:t>
      </w:r>
      <w:r w:rsidRPr="009279B4">
        <w:rPr>
          <w:rFonts w:ascii="Sylfaen" w:hAnsi="Sylfaen"/>
          <w:lang w:val="ka-GE"/>
        </w:rPr>
        <w:t xml:space="preserve"> 74 </w:t>
      </w:r>
      <w:r w:rsidRPr="009810FA">
        <w:rPr>
          <w:rFonts w:ascii="Sylfaen" w:hAnsi="Sylfaen"/>
          <w:lang w:val="ka-GE"/>
        </w:rPr>
        <w:t>ბავშვი</w:t>
      </w:r>
      <w:r w:rsidRPr="009279B4">
        <w:rPr>
          <w:rFonts w:ascii="Sylfaen" w:hAnsi="Sylfaen"/>
          <w:lang w:val="ka-GE"/>
        </w:rPr>
        <w:t xml:space="preserve">. </w:t>
      </w:r>
      <w:r w:rsidRPr="009810FA">
        <w:rPr>
          <w:rFonts w:ascii="Sylfaen" w:hAnsi="Sylfaen"/>
          <w:lang w:val="ka-GE"/>
        </w:rPr>
        <w:t>დოკუმენტაციის</w:t>
      </w:r>
      <w:r w:rsidRPr="009279B4">
        <w:rPr>
          <w:rFonts w:ascii="Sylfaen" w:hAnsi="Sylfaen"/>
          <w:lang w:val="ka-GE"/>
        </w:rPr>
        <w:t xml:space="preserve"> </w:t>
      </w:r>
      <w:r w:rsidRPr="009810FA">
        <w:rPr>
          <w:rFonts w:ascii="Sylfaen" w:hAnsi="Sylfaen"/>
          <w:lang w:val="ka-GE"/>
        </w:rPr>
        <w:t>საკითხებზე</w:t>
      </w:r>
      <w:r w:rsidRPr="009279B4">
        <w:rPr>
          <w:rFonts w:ascii="Sylfaen" w:hAnsi="Sylfaen"/>
          <w:lang w:val="ka-GE"/>
        </w:rPr>
        <w:t xml:space="preserve"> </w:t>
      </w:r>
      <w:r w:rsidRPr="009810FA">
        <w:rPr>
          <w:rFonts w:ascii="Sylfaen" w:hAnsi="Sylfaen"/>
          <w:lang w:val="ka-GE"/>
        </w:rPr>
        <w:t>მომუშავე</w:t>
      </w:r>
      <w:r w:rsidRPr="009279B4">
        <w:rPr>
          <w:rFonts w:ascii="Sylfaen" w:hAnsi="Sylfaen"/>
          <w:lang w:val="ka-GE"/>
        </w:rPr>
        <w:t xml:space="preserve"> </w:t>
      </w:r>
      <w:r w:rsidRPr="009810FA">
        <w:rPr>
          <w:rFonts w:ascii="Sylfaen" w:hAnsi="Sylfaen"/>
          <w:lang w:val="ka-GE"/>
        </w:rPr>
        <w:t>ჯგუფის</w:t>
      </w:r>
      <w:r w:rsidRPr="009279B4">
        <w:rPr>
          <w:rFonts w:ascii="Sylfaen" w:hAnsi="Sylfaen"/>
          <w:lang w:val="ka-GE"/>
        </w:rPr>
        <w:t xml:space="preserve"> </w:t>
      </w:r>
      <w:r w:rsidRPr="009810FA">
        <w:rPr>
          <w:rFonts w:ascii="Sylfaen" w:hAnsi="Sylfaen"/>
          <w:lang w:val="ka-GE"/>
        </w:rPr>
        <w:t>ფარგლებში</w:t>
      </w:r>
      <w:r w:rsidRPr="009279B4">
        <w:rPr>
          <w:rFonts w:ascii="Sylfaen" w:hAnsi="Sylfaen"/>
          <w:lang w:val="ka-GE"/>
        </w:rPr>
        <w:t xml:space="preserve"> „</w:t>
      </w:r>
      <w:r w:rsidRPr="009810FA">
        <w:rPr>
          <w:rFonts w:ascii="Sylfaen" w:hAnsi="Sylfaen"/>
          <w:lang w:val="ka-GE"/>
        </w:rPr>
        <w:t>საქართველოს</w:t>
      </w:r>
      <w:r w:rsidRPr="009279B4">
        <w:rPr>
          <w:rFonts w:ascii="Sylfaen" w:hAnsi="Sylfaen"/>
          <w:lang w:val="ka-GE"/>
        </w:rPr>
        <w:t xml:space="preserve"> </w:t>
      </w:r>
      <w:r w:rsidRPr="009810FA">
        <w:rPr>
          <w:rFonts w:ascii="Sylfaen" w:hAnsi="Sylfaen"/>
          <w:lang w:val="ka-GE"/>
        </w:rPr>
        <w:t>მოქალაქეთა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საქართველოში</w:t>
      </w:r>
      <w:r w:rsidRPr="009279B4">
        <w:rPr>
          <w:rFonts w:ascii="Sylfaen" w:hAnsi="Sylfaen"/>
          <w:lang w:val="ka-GE"/>
        </w:rPr>
        <w:t xml:space="preserve"> </w:t>
      </w:r>
      <w:r w:rsidRPr="009810FA">
        <w:rPr>
          <w:rFonts w:ascii="Sylfaen" w:hAnsi="Sylfaen"/>
          <w:lang w:val="ka-GE"/>
        </w:rPr>
        <w:t>მცხოვრებ</w:t>
      </w:r>
      <w:r w:rsidRPr="009279B4">
        <w:rPr>
          <w:rFonts w:ascii="Sylfaen" w:hAnsi="Sylfaen"/>
          <w:lang w:val="ka-GE"/>
        </w:rPr>
        <w:t xml:space="preserve"> </w:t>
      </w:r>
      <w:r w:rsidRPr="009810FA">
        <w:rPr>
          <w:rFonts w:ascii="Sylfaen" w:hAnsi="Sylfaen"/>
          <w:lang w:val="ka-GE"/>
        </w:rPr>
        <w:t>უცხოელთა</w:t>
      </w:r>
      <w:r w:rsidRPr="009279B4">
        <w:rPr>
          <w:rFonts w:ascii="Sylfaen" w:hAnsi="Sylfaen"/>
          <w:lang w:val="ka-GE"/>
        </w:rPr>
        <w:t xml:space="preserve"> </w:t>
      </w:r>
      <w:r w:rsidRPr="009810FA">
        <w:rPr>
          <w:rFonts w:ascii="Sylfaen" w:hAnsi="Sylfaen"/>
          <w:lang w:val="ka-GE"/>
        </w:rPr>
        <w:t>რეგისტრაციის</w:t>
      </w:r>
      <w:r w:rsidRPr="009279B4">
        <w:rPr>
          <w:rFonts w:ascii="Sylfaen" w:hAnsi="Sylfaen"/>
          <w:lang w:val="ka-GE"/>
        </w:rPr>
        <w:t xml:space="preserve">, </w:t>
      </w:r>
      <w:r w:rsidRPr="009810FA">
        <w:rPr>
          <w:rFonts w:ascii="Sylfaen" w:hAnsi="Sylfaen"/>
          <w:lang w:val="ka-GE"/>
        </w:rPr>
        <w:t>პირადობის</w:t>
      </w:r>
      <w:r w:rsidRPr="009279B4">
        <w:rPr>
          <w:rFonts w:ascii="Sylfaen" w:hAnsi="Sylfaen"/>
          <w:lang w:val="ka-GE"/>
        </w:rPr>
        <w:t xml:space="preserve"> (</w:t>
      </w:r>
      <w:r w:rsidRPr="009810FA">
        <w:rPr>
          <w:rFonts w:ascii="Sylfaen" w:hAnsi="Sylfaen"/>
          <w:lang w:val="ka-GE"/>
        </w:rPr>
        <w:t>ბინადრობის</w:t>
      </w:r>
      <w:r w:rsidRPr="009279B4">
        <w:rPr>
          <w:rFonts w:ascii="Sylfaen" w:hAnsi="Sylfaen"/>
          <w:lang w:val="ka-GE"/>
        </w:rPr>
        <w:t xml:space="preserve">) </w:t>
      </w:r>
      <w:r w:rsidRPr="009810FA">
        <w:rPr>
          <w:rFonts w:ascii="Sylfaen" w:hAnsi="Sylfaen"/>
          <w:lang w:val="ka-GE"/>
        </w:rPr>
        <w:t>მოწმობისა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საქართველოს</w:t>
      </w:r>
      <w:r w:rsidRPr="009279B4">
        <w:rPr>
          <w:rFonts w:ascii="Sylfaen" w:hAnsi="Sylfaen"/>
          <w:lang w:val="ka-GE"/>
        </w:rPr>
        <w:t xml:space="preserve"> </w:t>
      </w:r>
      <w:r w:rsidRPr="009810FA">
        <w:rPr>
          <w:rFonts w:ascii="Sylfaen" w:hAnsi="Sylfaen"/>
          <w:lang w:val="ka-GE"/>
        </w:rPr>
        <w:t>მოქალაქის</w:t>
      </w:r>
      <w:r w:rsidRPr="009279B4">
        <w:rPr>
          <w:rFonts w:ascii="Sylfaen" w:hAnsi="Sylfaen"/>
          <w:lang w:val="ka-GE"/>
        </w:rPr>
        <w:t xml:space="preserve"> </w:t>
      </w:r>
      <w:r w:rsidRPr="009810FA">
        <w:rPr>
          <w:rFonts w:ascii="Sylfaen" w:hAnsi="Sylfaen"/>
          <w:lang w:val="ka-GE"/>
        </w:rPr>
        <w:t>პასპორტის</w:t>
      </w:r>
      <w:r w:rsidRPr="009279B4">
        <w:rPr>
          <w:rFonts w:ascii="Sylfaen" w:hAnsi="Sylfaen"/>
          <w:lang w:val="ka-GE"/>
        </w:rPr>
        <w:t xml:space="preserve"> </w:t>
      </w:r>
      <w:r w:rsidRPr="009810FA">
        <w:rPr>
          <w:rFonts w:ascii="Sylfaen" w:hAnsi="Sylfaen"/>
          <w:lang w:val="ka-GE"/>
        </w:rPr>
        <w:t>გაცემის</w:t>
      </w:r>
      <w:r w:rsidRPr="009279B4">
        <w:rPr>
          <w:rFonts w:ascii="Sylfaen" w:hAnsi="Sylfaen"/>
          <w:lang w:val="ka-GE"/>
        </w:rPr>
        <w:t xml:space="preserve"> </w:t>
      </w:r>
      <w:r w:rsidRPr="009810FA">
        <w:rPr>
          <w:rFonts w:ascii="Sylfaen" w:hAnsi="Sylfaen"/>
          <w:lang w:val="ka-GE"/>
        </w:rPr>
        <w:t>წესის</w:t>
      </w:r>
      <w:r w:rsidRPr="009279B4">
        <w:rPr>
          <w:rFonts w:ascii="Sylfaen" w:hAnsi="Sylfaen"/>
          <w:lang w:val="ka-GE"/>
        </w:rPr>
        <w:t xml:space="preserve"> </w:t>
      </w:r>
      <w:r w:rsidRPr="009810FA">
        <w:rPr>
          <w:rFonts w:ascii="Sylfaen" w:hAnsi="Sylfaen"/>
          <w:lang w:val="ka-GE"/>
        </w:rPr>
        <w:t>შესახებ</w:t>
      </w:r>
      <w:r w:rsidRPr="009279B4">
        <w:rPr>
          <w:rFonts w:ascii="Sylfaen" w:hAnsi="Sylfaen"/>
          <w:lang w:val="ka-GE"/>
        </w:rPr>
        <w:t xml:space="preserve">“ </w:t>
      </w:r>
      <w:r w:rsidRPr="009810FA">
        <w:rPr>
          <w:rFonts w:ascii="Sylfaen" w:hAnsi="Sylfaen"/>
          <w:lang w:val="ka-GE"/>
        </w:rPr>
        <w:t>კანონში</w:t>
      </w:r>
      <w:r w:rsidRPr="009279B4">
        <w:rPr>
          <w:rFonts w:ascii="Sylfaen" w:hAnsi="Sylfaen"/>
          <w:lang w:val="ka-GE"/>
        </w:rPr>
        <w:t xml:space="preserve"> </w:t>
      </w:r>
      <w:r w:rsidRPr="009810FA">
        <w:rPr>
          <w:rFonts w:ascii="Sylfaen" w:hAnsi="Sylfaen"/>
          <w:lang w:val="ka-GE"/>
        </w:rPr>
        <w:t>შევიდა</w:t>
      </w:r>
      <w:r w:rsidRPr="009279B4">
        <w:rPr>
          <w:rFonts w:ascii="Sylfaen" w:hAnsi="Sylfaen"/>
          <w:lang w:val="ka-GE"/>
        </w:rPr>
        <w:t xml:space="preserve"> </w:t>
      </w:r>
      <w:r w:rsidRPr="009810FA">
        <w:rPr>
          <w:rFonts w:ascii="Sylfaen" w:hAnsi="Sylfaen"/>
          <w:lang w:val="ka-GE"/>
        </w:rPr>
        <w:t>ცვლილება</w:t>
      </w:r>
      <w:r w:rsidRPr="009279B4">
        <w:rPr>
          <w:rFonts w:ascii="Sylfaen" w:hAnsi="Sylfaen"/>
          <w:lang w:val="ka-GE"/>
        </w:rPr>
        <w:t xml:space="preserve"> </w:t>
      </w:r>
      <w:r w:rsidRPr="009810FA">
        <w:rPr>
          <w:rFonts w:ascii="Sylfaen" w:hAnsi="Sylfaen"/>
          <w:lang w:val="ka-GE"/>
        </w:rPr>
        <w:t>პირადობის</w:t>
      </w:r>
      <w:r w:rsidRPr="009279B4">
        <w:rPr>
          <w:rFonts w:ascii="Sylfaen" w:hAnsi="Sylfaen"/>
          <w:lang w:val="ka-GE"/>
        </w:rPr>
        <w:t xml:space="preserve"> </w:t>
      </w:r>
      <w:r w:rsidRPr="009810FA">
        <w:rPr>
          <w:rFonts w:ascii="Sylfaen" w:hAnsi="Sylfaen"/>
          <w:lang w:val="ka-GE"/>
        </w:rPr>
        <w:t>დამადასტურებელი</w:t>
      </w:r>
      <w:r w:rsidRPr="009279B4">
        <w:rPr>
          <w:rFonts w:ascii="Sylfaen" w:hAnsi="Sylfaen"/>
          <w:lang w:val="ka-GE"/>
        </w:rPr>
        <w:t xml:space="preserve"> </w:t>
      </w:r>
      <w:r w:rsidRPr="009810FA">
        <w:rPr>
          <w:rFonts w:ascii="Sylfaen" w:hAnsi="Sylfaen"/>
          <w:lang w:val="ka-GE"/>
        </w:rPr>
        <w:t>დოკუმენტაციის</w:t>
      </w:r>
      <w:r w:rsidRPr="009279B4">
        <w:rPr>
          <w:rFonts w:ascii="Sylfaen" w:hAnsi="Sylfaen"/>
          <w:lang w:val="ka-GE"/>
        </w:rPr>
        <w:t xml:space="preserve"> </w:t>
      </w:r>
      <w:r w:rsidRPr="009810FA">
        <w:rPr>
          <w:rFonts w:ascii="Sylfaen" w:hAnsi="Sylfaen"/>
          <w:lang w:val="ka-GE"/>
        </w:rPr>
        <w:t>არმქონე</w:t>
      </w:r>
      <w:r w:rsidRPr="009279B4">
        <w:rPr>
          <w:rFonts w:ascii="Sylfaen" w:hAnsi="Sylfaen"/>
          <w:lang w:val="ka-GE"/>
        </w:rPr>
        <w:t xml:space="preserve"> </w:t>
      </w:r>
      <w:r w:rsidRPr="009810FA">
        <w:rPr>
          <w:rFonts w:ascii="Sylfaen" w:hAnsi="Sylfaen"/>
          <w:lang w:val="ka-GE"/>
        </w:rPr>
        <w:t>მიუსაფარი</w:t>
      </w:r>
      <w:r w:rsidRPr="009279B4">
        <w:rPr>
          <w:rFonts w:ascii="Sylfaen" w:hAnsi="Sylfaen"/>
          <w:lang w:val="ka-GE"/>
        </w:rPr>
        <w:t xml:space="preserve"> </w:t>
      </w:r>
      <w:r w:rsidRPr="009810FA">
        <w:rPr>
          <w:rFonts w:ascii="Sylfaen" w:hAnsi="Sylfaen"/>
          <w:lang w:val="ka-GE"/>
        </w:rPr>
        <w:t>ბავშებისათვის</w:t>
      </w:r>
      <w:r w:rsidRPr="009279B4">
        <w:rPr>
          <w:rFonts w:ascii="Sylfaen" w:hAnsi="Sylfaen"/>
          <w:lang w:val="ka-GE"/>
        </w:rPr>
        <w:t xml:space="preserve"> </w:t>
      </w:r>
      <w:r w:rsidRPr="009810FA">
        <w:rPr>
          <w:rFonts w:ascii="Sylfaen" w:hAnsi="Sylfaen"/>
          <w:lang w:val="ka-GE"/>
        </w:rPr>
        <w:t>დროებითი</w:t>
      </w:r>
      <w:r w:rsidRPr="009279B4">
        <w:rPr>
          <w:rFonts w:ascii="Sylfaen" w:hAnsi="Sylfaen"/>
          <w:lang w:val="ka-GE"/>
        </w:rPr>
        <w:t xml:space="preserve"> </w:t>
      </w:r>
      <w:r w:rsidRPr="009810FA">
        <w:rPr>
          <w:rFonts w:ascii="Sylfaen" w:hAnsi="Sylfaen"/>
          <w:lang w:val="ka-GE"/>
        </w:rPr>
        <w:t>საიდენტიფიკაციო</w:t>
      </w:r>
      <w:r w:rsidRPr="009279B4">
        <w:rPr>
          <w:rFonts w:ascii="Sylfaen" w:hAnsi="Sylfaen"/>
          <w:lang w:val="ka-GE"/>
        </w:rPr>
        <w:t xml:space="preserve"> </w:t>
      </w:r>
      <w:r w:rsidRPr="009810FA">
        <w:rPr>
          <w:rFonts w:ascii="Sylfaen" w:hAnsi="Sylfaen"/>
          <w:lang w:val="ka-GE"/>
        </w:rPr>
        <w:t>დოკუმენტის</w:t>
      </w:r>
      <w:r w:rsidRPr="009279B4">
        <w:rPr>
          <w:rFonts w:ascii="Sylfaen" w:hAnsi="Sylfaen"/>
          <w:lang w:val="ka-GE"/>
        </w:rPr>
        <w:t xml:space="preserve"> </w:t>
      </w:r>
      <w:r w:rsidRPr="009810FA">
        <w:rPr>
          <w:rFonts w:ascii="Sylfaen" w:hAnsi="Sylfaen"/>
          <w:lang w:val="ka-GE"/>
        </w:rPr>
        <w:t>გაცემის</w:t>
      </w:r>
      <w:r w:rsidRPr="009279B4">
        <w:rPr>
          <w:rFonts w:ascii="Sylfaen" w:hAnsi="Sylfaen"/>
          <w:lang w:val="ka-GE"/>
        </w:rPr>
        <w:t xml:space="preserve"> </w:t>
      </w:r>
      <w:r w:rsidRPr="009810FA">
        <w:rPr>
          <w:rFonts w:ascii="Sylfaen" w:hAnsi="Sylfaen"/>
          <w:lang w:val="ka-GE"/>
        </w:rPr>
        <w:t>თაობაზე</w:t>
      </w:r>
      <w:r w:rsidRPr="009279B4">
        <w:rPr>
          <w:rFonts w:ascii="Sylfaen" w:hAnsi="Sylfaen"/>
          <w:lang w:val="ka-GE"/>
        </w:rPr>
        <w:t xml:space="preserve">. </w:t>
      </w:r>
      <w:r w:rsidRPr="009810FA">
        <w:rPr>
          <w:rFonts w:ascii="Sylfaen" w:hAnsi="Sylfaen"/>
          <w:lang w:val="ka-GE"/>
        </w:rPr>
        <w:t>ცვლილების</w:t>
      </w:r>
      <w:r w:rsidRPr="009279B4">
        <w:rPr>
          <w:rFonts w:ascii="Sylfaen" w:hAnsi="Sylfaen"/>
          <w:lang w:val="ka-GE"/>
        </w:rPr>
        <w:t xml:space="preserve"> </w:t>
      </w:r>
      <w:r w:rsidRPr="009810FA">
        <w:rPr>
          <w:rFonts w:ascii="Sylfaen" w:hAnsi="Sylfaen"/>
          <w:lang w:val="ka-GE"/>
        </w:rPr>
        <w:t>შედეგად</w:t>
      </w:r>
      <w:r w:rsidRPr="009279B4">
        <w:rPr>
          <w:rFonts w:ascii="Sylfaen" w:hAnsi="Sylfaen"/>
          <w:lang w:val="ka-GE"/>
        </w:rPr>
        <w:t xml:space="preserve"> 11 </w:t>
      </w:r>
      <w:r w:rsidRPr="009810FA">
        <w:rPr>
          <w:rFonts w:ascii="Sylfaen" w:hAnsi="Sylfaen"/>
          <w:lang w:val="ka-GE"/>
        </w:rPr>
        <w:t>ბავშვს</w:t>
      </w:r>
      <w:r w:rsidRPr="009279B4">
        <w:rPr>
          <w:rFonts w:ascii="Sylfaen" w:hAnsi="Sylfaen"/>
          <w:lang w:val="ka-GE"/>
        </w:rPr>
        <w:t xml:space="preserve"> </w:t>
      </w:r>
      <w:r w:rsidRPr="009810FA">
        <w:rPr>
          <w:rFonts w:ascii="Sylfaen" w:hAnsi="Sylfaen"/>
          <w:lang w:val="ka-GE"/>
        </w:rPr>
        <w:t>დაუმზადდა</w:t>
      </w:r>
      <w:r w:rsidRPr="009279B4">
        <w:rPr>
          <w:rFonts w:ascii="Sylfaen" w:hAnsi="Sylfaen"/>
          <w:lang w:val="ka-GE"/>
        </w:rPr>
        <w:t xml:space="preserve"> </w:t>
      </w:r>
      <w:r w:rsidRPr="009810FA">
        <w:rPr>
          <w:rFonts w:ascii="Sylfaen" w:hAnsi="Sylfaen"/>
          <w:lang w:val="ka-GE"/>
        </w:rPr>
        <w:t>პირადი</w:t>
      </w:r>
      <w:r w:rsidRPr="009279B4">
        <w:rPr>
          <w:rFonts w:ascii="Sylfaen" w:hAnsi="Sylfaen"/>
          <w:lang w:val="ka-GE"/>
        </w:rPr>
        <w:t xml:space="preserve"> </w:t>
      </w:r>
      <w:r w:rsidRPr="009810FA">
        <w:rPr>
          <w:rFonts w:ascii="Sylfaen" w:hAnsi="Sylfaen"/>
          <w:lang w:val="ka-GE"/>
        </w:rPr>
        <w:t>დოკუმენტაცია</w:t>
      </w:r>
      <w:r w:rsidRPr="009279B4">
        <w:rPr>
          <w:rFonts w:ascii="Sylfaen" w:hAnsi="Sylfaen"/>
          <w:lang w:val="ka-GE"/>
        </w:rPr>
        <w:t xml:space="preserve"> (</w:t>
      </w:r>
      <w:r w:rsidRPr="009810FA">
        <w:rPr>
          <w:rFonts w:ascii="Sylfaen" w:hAnsi="Sylfaen"/>
          <w:lang w:val="ka-GE"/>
        </w:rPr>
        <w:t>დროებითი</w:t>
      </w:r>
      <w:r w:rsidRPr="009279B4">
        <w:rPr>
          <w:rFonts w:ascii="Sylfaen" w:hAnsi="Sylfaen"/>
          <w:lang w:val="ka-GE"/>
        </w:rPr>
        <w:t xml:space="preserve"> </w:t>
      </w:r>
      <w:r w:rsidRPr="009810FA">
        <w:rPr>
          <w:rFonts w:ascii="Sylfaen" w:hAnsi="Sylfaen"/>
          <w:lang w:val="ka-GE"/>
        </w:rPr>
        <w:t>საიდენტიფიკაციო</w:t>
      </w:r>
      <w:r w:rsidRPr="009279B4">
        <w:rPr>
          <w:rFonts w:ascii="Sylfaen" w:hAnsi="Sylfaen"/>
          <w:lang w:val="ka-GE"/>
        </w:rPr>
        <w:t xml:space="preserve"> </w:t>
      </w:r>
      <w:r w:rsidRPr="009810FA">
        <w:rPr>
          <w:rFonts w:ascii="Sylfaen" w:hAnsi="Sylfaen"/>
          <w:lang w:val="ka-GE"/>
        </w:rPr>
        <w:t>ნომერი</w:t>
      </w:r>
      <w:r w:rsidRPr="009279B4">
        <w:rPr>
          <w:rFonts w:ascii="Sylfaen" w:hAnsi="Sylfaen"/>
          <w:lang w:val="ka-GE"/>
        </w:rPr>
        <w:t xml:space="preserve">). </w:t>
      </w:r>
      <w:r w:rsidRPr="009810FA">
        <w:rPr>
          <w:rFonts w:ascii="Sylfaen" w:hAnsi="Sylfaen"/>
          <w:lang w:val="ka-GE"/>
        </w:rPr>
        <w:t>დოკუმენტაცია</w:t>
      </w:r>
      <w:r w:rsidRPr="009279B4">
        <w:rPr>
          <w:rFonts w:ascii="Sylfaen" w:hAnsi="Sylfaen"/>
          <w:lang w:val="ka-GE"/>
        </w:rPr>
        <w:t xml:space="preserve"> </w:t>
      </w:r>
      <w:r w:rsidRPr="009810FA">
        <w:rPr>
          <w:rFonts w:ascii="Sylfaen" w:hAnsi="Sylfaen"/>
          <w:lang w:val="ka-GE"/>
        </w:rPr>
        <w:t>მოუწესრიგდა</w:t>
      </w:r>
      <w:r w:rsidRPr="009279B4">
        <w:rPr>
          <w:rFonts w:ascii="Sylfaen" w:hAnsi="Sylfaen"/>
          <w:lang w:val="ka-GE"/>
        </w:rPr>
        <w:t xml:space="preserve"> - 20 </w:t>
      </w:r>
      <w:r w:rsidRPr="009810FA">
        <w:rPr>
          <w:rFonts w:ascii="Sylfaen" w:hAnsi="Sylfaen"/>
          <w:lang w:val="ka-GE"/>
        </w:rPr>
        <w:t>ბავშვს</w:t>
      </w:r>
      <w:r w:rsidRPr="009279B4">
        <w:rPr>
          <w:rFonts w:ascii="Sylfaen" w:hAnsi="Sylfaen"/>
          <w:lang w:val="ka-GE"/>
        </w:rPr>
        <w:t>.</w:t>
      </w:r>
    </w:p>
    <w:p w:rsidR="000515DE" w:rsidRPr="009279B4"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2018 </w:t>
      </w:r>
      <w:r w:rsidRPr="009810FA">
        <w:rPr>
          <w:rFonts w:ascii="Sylfaen" w:hAnsi="Sylfaen"/>
          <w:lang w:val="ka-GE"/>
        </w:rPr>
        <w:t>წელს</w:t>
      </w:r>
      <w:r w:rsidRPr="009279B4">
        <w:rPr>
          <w:rFonts w:ascii="Sylfaen" w:hAnsi="Sylfaen"/>
          <w:lang w:val="ka-GE"/>
        </w:rPr>
        <w:t xml:space="preserve"> </w:t>
      </w:r>
      <w:r w:rsidRPr="009810FA">
        <w:rPr>
          <w:rFonts w:ascii="Sylfaen" w:hAnsi="Sylfaen"/>
          <w:lang w:val="ka-GE"/>
        </w:rPr>
        <w:t>მომსახურება</w:t>
      </w:r>
      <w:r w:rsidRPr="009279B4">
        <w:rPr>
          <w:rFonts w:ascii="Sylfaen" w:hAnsi="Sylfaen"/>
          <w:lang w:val="ka-GE"/>
        </w:rPr>
        <w:t xml:space="preserve"> </w:t>
      </w:r>
      <w:r w:rsidRPr="009810FA">
        <w:rPr>
          <w:rFonts w:ascii="Sylfaen" w:hAnsi="Sylfaen"/>
          <w:lang w:val="ka-GE"/>
        </w:rPr>
        <w:t>გაეწია</w:t>
      </w:r>
      <w:r w:rsidRPr="009279B4">
        <w:rPr>
          <w:rFonts w:ascii="Sylfaen" w:hAnsi="Sylfaen"/>
          <w:lang w:val="ka-GE"/>
        </w:rPr>
        <w:t xml:space="preserve"> 188 </w:t>
      </w:r>
      <w:r w:rsidRPr="009810FA">
        <w:rPr>
          <w:rFonts w:ascii="Sylfaen" w:hAnsi="Sylfaen"/>
          <w:lang w:val="ka-GE"/>
        </w:rPr>
        <w:t>ბავშვს</w:t>
      </w:r>
      <w:r w:rsidRPr="009279B4">
        <w:rPr>
          <w:rFonts w:ascii="Sylfaen" w:hAnsi="Sylfaen"/>
          <w:lang w:val="ka-GE"/>
        </w:rPr>
        <w:t xml:space="preserve"> (ამათგან 82 ბენეფიციარი </w:t>
      </w:r>
      <w:r w:rsidRPr="009810FA">
        <w:rPr>
          <w:rFonts w:ascii="Sylfaen" w:hAnsi="Sylfaen"/>
          <w:lang w:val="ka-GE"/>
        </w:rPr>
        <w:t>ეთნიკური</w:t>
      </w:r>
      <w:r w:rsidRPr="009279B4">
        <w:rPr>
          <w:rFonts w:ascii="Sylfaen" w:hAnsi="Sylfaen"/>
          <w:lang w:val="ka-GE"/>
        </w:rPr>
        <w:t xml:space="preserve"> </w:t>
      </w:r>
      <w:r w:rsidRPr="009810FA">
        <w:rPr>
          <w:rFonts w:ascii="Sylfaen" w:hAnsi="Sylfaen"/>
          <w:lang w:val="ka-GE"/>
        </w:rPr>
        <w:t>უმცირესობების</w:t>
      </w:r>
      <w:r w:rsidRPr="009279B4">
        <w:rPr>
          <w:rFonts w:ascii="Sylfaen" w:hAnsi="Sylfaen"/>
          <w:lang w:val="ka-GE"/>
        </w:rPr>
        <w:t xml:space="preserve"> </w:t>
      </w:r>
      <w:r w:rsidRPr="009810FA">
        <w:rPr>
          <w:rFonts w:ascii="Sylfaen" w:hAnsi="Sylfaen"/>
          <w:lang w:val="ka-GE"/>
        </w:rPr>
        <w:t xml:space="preserve">წარმომადგენელია, მათ შორის </w:t>
      </w:r>
      <w:r w:rsidRPr="009279B4">
        <w:rPr>
          <w:rFonts w:ascii="Sylfaen" w:hAnsi="Sylfaen"/>
          <w:lang w:val="ka-GE"/>
        </w:rPr>
        <w:t xml:space="preserve">19 </w:t>
      </w:r>
      <w:r w:rsidRPr="009810FA">
        <w:rPr>
          <w:rFonts w:ascii="Sylfaen" w:hAnsi="Sylfaen"/>
          <w:lang w:val="ka-GE"/>
        </w:rPr>
        <w:t>ბოშა ბენეფიციარს</w:t>
      </w:r>
      <w:r w:rsidRPr="009279B4">
        <w:rPr>
          <w:rFonts w:ascii="Sylfaen" w:hAnsi="Sylfaen"/>
          <w:lang w:val="ka-GE"/>
        </w:rPr>
        <w:t xml:space="preserve">). </w:t>
      </w:r>
      <w:r w:rsidRPr="009810FA">
        <w:rPr>
          <w:rFonts w:ascii="Sylfaen" w:hAnsi="Sylfaen"/>
          <w:lang w:val="ka-GE"/>
        </w:rPr>
        <w:t>მინდობით</w:t>
      </w:r>
      <w:r w:rsidRPr="009279B4">
        <w:rPr>
          <w:rFonts w:ascii="Sylfaen" w:hAnsi="Sylfaen"/>
          <w:lang w:val="ka-GE"/>
        </w:rPr>
        <w:t xml:space="preserve"> </w:t>
      </w:r>
      <w:r w:rsidRPr="009810FA">
        <w:rPr>
          <w:rFonts w:ascii="Sylfaen" w:hAnsi="Sylfaen"/>
          <w:lang w:val="ka-GE"/>
        </w:rPr>
        <w:t>აღზრდაში</w:t>
      </w:r>
      <w:r w:rsidRPr="009279B4">
        <w:rPr>
          <w:rFonts w:ascii="Sylfaen" w:hAnsi="Sylfaen"/>
          <w:lang w:val="ka-GE"/>
        </w:rPr>
        <w:t xml:space="preserve"> </w:t>
      </w:r>
      <w:r w:rsidRPr="009810FA">
        <w:rPr>
          <w:rFonts w:ascii="Sylfaen" w:hAnsi="Sylfaen"/>
          <w:lang w:val="ka-GE"/>
        </w:rPr>
        <w:t>გადავიდა</w:t>
      </w:r>
      <w:r w:rsidRPr="009279B4">
        <w:rPr>
          <w:rFonts w:ascii="Sylfaen" w:hAnsi="Sylfaen"/>
          <w:lang w:val="ka-GE"/>
        </w:rPr>
        <w:t xml:space="preserve"> -  1 </w:t>
      </w:r>
      <w:r w:rsidRPr="009810FA">
        <w:rPr>
          <w:rFonts w:ascii="Sylfaen" w:hAnsi="Sylfaen"/>
          <w:lang w:val="ka-GE"/>
        </w:rPr>
        <w:t>ბენეფიციარი</w:t>
      </w:r>
      <w:r w:rsidRPr="009279B4">
        <w:rPr>
          <w:rFonts w:ascii="Sylfaen" w:hAnsi="Sylfaen"/>
          <w:lang w:val="ka-GE"/>
        </w:rPr>
        <w:t xml:space="preserve">; </w:t>
      </w:r>
      <w:r w:rsidRPr="009810FA">
        <w:rPr>
          <w:rFonts w:ascii="Sylfaen" w:hAnsi="Sylfaen"/>
          <w:lang w:val="ka-GE"/>
        </w:rPr>
        <w:t>მცირე</w:t>
      </w:r>
      <w:r w:rsidRPr="009279B4">
        <w:rPr>
          <w:rFonts w:ascii="Sylfaen" w:hAnsi="Sylfaen"/>
          <w:lang w:val="ka-GE"/>
        </w:rPr>
        <w:t xml:space="preserve"> </w:t>
      </w:r>
      <w:r w:rsidRPr="009810FA">
        <w:rPr>
          <w:rFonts w:ascii="Sylfaen" w:hAnsi="Sylfaen"/>
          <w:lang w:val="ka-GE"/>
        </w:rPr>
        <w:t>საოჯახო</w:t>
      </w:r>
      <w:r w:rsidRPr="009279B4">
        <w:rPr>
          <w:rFonts w:ascii="Sylfaen" w:hAnsi="Sylfaen"/>
          <w:lang w:val="ka-GE"/>
        </w:rPr>
        <w:t xml:space="preserve"> </w:t>
      </w:r>
      <w:r w:rsidRPr="009810FA">
        <w:rPr>
          <w:rFonts w:ascii="Sylfaen" w:hAnsi="Sylfaen"/>
          <w:lang w:val="ka-GE"/>
        </w:rPr>
        <w:t>ტიპის</w:t>
      </w:r>
      <w:r w:rsidRPr="009279B4">
        <w:rPr>
          <w:rFonts w:ascii="Sylfaen" w:hAnsi="Sylfaen"/>
          <w:lang w:val="ka-GE"/>
        </w:rPr>
        <w:t xml:space="preserve"> </w:t>
      </w:r>
      <w:r w:rsidRPr="009810FA">
        <w:rPr>
          <w:rFonts w:ascii="Sylfaen" w:hAnsi="Sylfaen"/>
          <w:lang w:val="ka-GE"/>
        </w:rPr>
        <w:t>სახლში</w:t>
      </w:r>
      <w:r w:rsidRPr="009279B4">
        <w:rPr>
          <w:rFonts w:ascii="Sylfaen" w:hAnsi="Sylfaen"/>
          <w:lang w:val="ka-GE"/>
        </w:rPr>
        <w:t xml:space="preserve"> </w:t>
      </w:r>
      <w:r w:rsidRPr="009810FA">
        <w:rPr>
          <w:rFonts w:ascii="Sylfaen" w:hAnsi="Sylfaen"/>
          <w:lang w:val="ka-GE"/>
        </w:rPr>
        <w:t>გადავიდა</w:t>
      </w:r>
      <w:r w:rsidRPr="009279B4">
        <w:rPr>
          <w:rFonts w:ascii="Sylfaen" w:hAnsi="Sylfaen"/>
          <w:lang w:val="ka-GE"/>
        </w:rPr>
        <w:t xml:space="preserve"> - 1 </w:t>
      </w:r>
      <w:r w:rsidRPr="009810FA">
        <w:rPr>
          <w:rFonts w:ascii="Sylfaen" w:hAnsi="Sylfaen"/>
          <w:lang w:val="ka-GE"/>
        </w:rPr>
        <w:t>არასრულწლოვანი</w:t>
      </w:r>
      <w:r w:rsidRPr="009279B4">
        <w:rPr>
          <w:rFonts w:ascii="Sylfaen" w:hAnsi="Sylfaen"/>
          <w:lang w:val="ka-GE"/>
        </w:rPr>
        <w:t xml:space="preserve">; </w:t>
      </w:r>
      <w:r w:rsidRPr="009810FA">
        <w:rPr>
          <w:rFonts w:ascii="Sylfaen" w:hAnsi="Sylfaen"/>
          <w:lang w:val="ka-GE"/>
        </w:rPr>
        <w:t>ფორმალურ განათლებაში ჩაერთო, სკოლაში ჩაირიცხა - ამის საჭიროების მქონე</w:t>
      </w:r>
      <w:r w:rsidRPr="009279B4">
        <w:rPr>
          <w:rFonts w:ascii="Sylfaen" w:hAnsi="Sylfaen"/>
          <w:lang w:val="ka-GE"/>
        </w:rPr>
        <w:t xml:space="preserve"> </w:t>
      </w:r>
      <w:r w:rsidRPr="009810FA">
        <w:rPr>
          <w:rFonts w:ascii="Sylfaen" w:hAnsi="Sylfaen"/>
          <w:lang w:val="ka-GE"/>
        </w:rPr>
        <w:t>1 ბენეფიციარი;</w:t>
      </w:r>
      <w:r w:rsidRPr="009279B4">
        <w:rPr>
          <w:rFonts w:ascii="Sylfaen" w:hAnsi="Sylfaen"/>
          <w:lang w:val="ka-GE"/>
        </w:rPr>
        <w:t xml:space="preserve"> </w:t>
      </w:r>
      <w:r w:rsidRPr="009810FA">
        <w:rPr>
          <w:rFonts w:ascii="Sylfaen" w:hAnsi="Sylfaen"/>
          <w:lang w:val="ka-GE"/>
        </w:rPr>
        <w:t>დოკუმენტაცია</w:t>
      </w:r>
      <w:r w:rsidRPr="009279B4">
        <w:rPr>
          <w:rFonts w:ascii="Sylfaen" w:hAnsi="Sylfaen"/>
          <w:lang w:val="ka-GE"/>
        </w:rPr>
        <w:t xml:space="preserve"> </w:t>
      </w:r>
      <w:r w:rsidRPr="009810FA">
        <w:rPr>
          <w:rFonts w:ascii="Sylfaen" w:hAnsi="Sylfaen"/>
          <w:lang w:val="ka-GE"/>
        </w:rPr>
        <w:t>მოუწესრიგდა</w:t>
      </w:r>
      <w:r w:rsidRPr="009279B4">
        <w:rPr>
          <w:rFonts w:ascii="Sylfaen" w:hAnsi="Sylfaen"/>
          <w:lang w:val="ka-GE"/>
        </w:rPr>
        <w:t xml:space="preserve"> - 1 </w:t>
      </w:r>
      <w:r w:rsidRPr="009810FA">
        <w:rPr>
          <w:rFonts w:ascii="Sylfaen" w:hAnsi="Sylfaen"/>
          <w:lang w:val="ka-GE"/>
        </w:rPr>
        <w:t>ბავშვს</w:t>
      </w:r>
      <w:r w:rsidRPr="009279B4">
        <w:rPr>
          <w:rFonts w:ascii="Sylfaen" w:hAnsi="Sylfaen"/>
          <w:lang w:val="ka-GE"/>
        </w:rPr>
        <w:t xml:space="preserve">. </w:t>
      </w:r>
    </w:p>
    <w:p w:rsidR="000515DE" w:rsidRPr="009279B4" w:rsidRDefault="000515DE" w:rsidP="009279B4">
      <w:pPr>
        <w:pStyle w:val="ListParagraph"/>
        <w:spacing w:after="100" w:afterAutospacing="1" w:line="240" w:lineRule="auto"/>
        <w:ind w:left="0"/>
        <w:jc w:val="both"/>
        <w:rPr>
          <w:rFonts w:ascii="Sylfaen" w:hAnsi="Sylfaen"/>
          <w:b/>
          <w:u w:val="single"/>
          <w:lang w:val="ka-GE"/>
        </w:rPr>
      </w:pPr>
    </w:p>
    <w:p w:rsidR="00E44E38" w:rsidRPr="00E44E38" w:rsidRDefault="000515DE" w:rsidP="009279B4">
      <w:pPr>
        <w:pStyle w:val="ListParagraph"/>
        <w:spacing w:after="100" w:afterAutospacing="1" w:line="240" w:lineRule="auto"/>
        <w:ind w:left="0"/>
        <w:jc w:val="both"/>
        <w:rPr>
          <w:rFonts w:ascii="Sylfaen" w:hAnsi="Sylfaen"/>
          <w:i/>
          <w:lang w:val="ka-GE"/>
        </w:rPr>
      </w:pPr>
      <w:r w:rsidRPr="00E44E38">
        <w:rPr>
          <w:rFonts w:ascii="Sylfaen" w:hAnsi="Sylfaen"/>
          <w:i/>
          <w:lang w:val="ka-GE"/>
        </w:rPr>
        <w:t>მიუსაფარი ბავშვები და ბავშვთა დაცვის მიმართვიანობის (რეფერირების) პროცედურები</w:t>
      </w:r>
    </w:p>
    <w:p w:rsidR="000515DE" w:rsidRPr="009279B4" w:rsidRDefault="000515DE" w:rsidP="009279B4">
      <w:pPr>
        <w:pStyle w:val="ListParagraph"/>
        <w:spacing w:after="100" w:afterAutospacing="1" w:line="240" w:lineRule="auto"/>
        <w:ind w:left="0"/>
        <w:jc w:val="both"/>
        <w:rPr>
          <w:rFonts w:ascii="Sylfaen" w:hAnsi="Sylfaen"/>
          <w:b/>
          <w:i/>
          <w:u w:val="single"/>
          <w:lang w:val="ka-GE"/>
        </w:rPr>
      </w:pPr>
      <w:r w:rsidRPr="009279B4">
        <w:rPr>
          <w:rFonts w:ascii="Sylfaen" w:hAnsi="Sylfaen"/>
          <w:b/>
          <w:u w:val="single"/>
          <w:lang w:val="ka-GE"/>
        </w:rPr>
        <w:t xml:space="preserve"> </w:t>
      </w:r>
    </w:p>
    <w:p w:rsidR="000515DE" w:rsidRPr="009279B4"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საქართველოს ხელისუფლება განსაკუთრებულ ყურადღებას უთმობს ქუჩაში მცხოვრები ან/და მომუშავე ბავშვების, მათ შორის ბოშა ბავშვების დაცვის საკითხს, რომლებიც შესაძლოა, ძალადობის, მათ შორის, ტრეფიკინგის მსხვერპლი გახდნენ. მიუსაფარი ბავშვების უფლებების რეალიზაციისა და მათი სხვადასხვა სოციალურ, საგანმანათლებლო, სამედიცინო თუ სხვა სახელმწიფო პროგრამაში ჩართვის მიზნით ტრეფიკინგთან ბრძოლის უწყებათაშორისო საბჭოს ფარგლებში იუსტიციის სამინისტროს </w:t>
      </w:r>
      <w:r w:rsidRPr="009279B4">
        <w:rPr>
          <w:rFonts w:ascii="Sylfaen" w:hAnsi="Sylfaen"/>
          <w:lang w:val="ka-GE"/>
        </w:rPr>
        <w:lastRenderedPageBreak/>
        <w:t xml:space="preserve">ხელმძღვანელობით შემუშავდა ცვლილებები 10-მდე საკანონმდებლო აქტში. </w:t>
      </w:r>
      <w:r w:rsidRPr="009810FA">
        <w:rPr>
          <w:rFonts w:ascii="Sylfaen" w:hAnsi="Sylfaen"/>
          <w:lang w:val="ka-GE"/>
        </w:rPr>
        <w:t>საკანონმდებლო</w:t>
      </w:r>
      <w:r w:rsidRPr="009279B4">
        <w:rPr>
          <w:rFonts w:ascii="Sylfaen" w:hAnsi="Sylfaen"/>
          <w:lang w:val="ka-GE"/>
        </w:rPr>
        <w:t xml:space="preserve"> </w:t>
      </w:r>
      <w:r w:rsidRPr="009810FA">
        <w:rPr>
          <w:rFonts w:ascii="Sylfaen" w:hAnsi="Sylfaen"/>
          <w:lang w:val="ka-GE"/>
        </w:rPr>
        <w:t>ცვლილებების</w:t>
      </w:r>
      <w:r w:rsidRPr="009279B4">
        <w:rPr>
          <w:rFonts w:ascii="Sylfaen" w:hAnsi="Sylfaen"/>
          <w:lang w:val="ka-GE"/>
        </w:rPr>
        <w:t xml:space="preserve"> </w:t>
      </w:r>
      <w:r w:rsidRPr="009810FA">
        <w:rPr>
          <w:rFonts w:ascii="Sylfaen" w:hAnsi="Sylfaen"/>
          <w:lang w:val="ka-GE"/>
        </w:rPr>
        <w:t>პაკეტმა</w:t>
      </w:r>
      <w:r w:rsidRPr="009279B4">
        <w:rPr>
          <w:rFonts w:ascii="Sylfaen" w:hAnsi="Sylfaen"/>
          <w:lang w:val="ka-GE"/>
        </w:rPr>
        <w:t xml:space="preserve"> </w:t>
      </w:r>
      <w:r w:rsidRPr="009810FA">
        <w:rPr>
          <w:rFonts w:ascii="Sylfaen" w:hAnsi="Sylfaen"/>
          <w:lang w:val="ka-GE"/>
        </w:rPr>
        <w:t>შემოიტანა</w:t>
      </w:r>
      <w:r w:rsidRPr="009279B4">
        <w:rPr>
          <w:rFonts w:ascii="Sylfaen" w:hAnsi="Sylfaen"/>
          <w:lang w:val="ka-GE"/>
        </w:rPr>
        <w:t xml:space="preserve"> </w:t>
      </w:r>
      <w:r w:rsidRPr="009810FA">
        <w:rPr>
          <w:rFonts w:ascii="Sylfaen" w:hAnsi="Sylfaen"/>
          <w:lang w:val="ka-GE"/>
        </w:rPr>
        <w:t>ცნება</w:t>
      </w:r>
      <w:r w:rsidRPr="009279B4">
        <w:rPr>
          <w:rFonts w:ascii="Sylfaen" w:hAnsi="Sylfaen"/>
          <w:lang w:val="ka-GE"/>
        </w:rPr>
        <w:t xml:space="preserve"> „</w:t>
      </w:r>
      <w:r w:rsidRPr="009810FA">
        <w:rPr>
          <w:rFonts w:ascii="Sylfaen" w:hAnsi="Sylfaen"/>
          <w:lang w:val="ka-GE"/>
        </w:rPr>
        <w:t>მიუსაფარი</w:t>
      </w:r>
      <w:r w:rsidRPr="009279B4">
        <w:rPr>
          <w:rFonts w:ascii="Sylfaen" w:hAnsi="Sylfaen"/>
          <w:lang w:val="ka-GE"/>
        </w:rPr>
        <w:t xml:space="preserve"> </w:t>
      </w:r>
      <w:r w:rsidRPr="009810FA">
        <w:rPr>
          <w:rFonts w:ascii="Sylfaen" w:hAnsi="Sylfaen"/>
          <w:lang w:val="ka-GE"/>
        </w:rPr>
        <w:t>ბავშვი</w:t>
      </w:r>
      <w:r w:rsidRPr="009279B4">
        <w:rPr>
          <w:rFonts w:ascii="Sylfaen" w:hAnsi="Sylfaen"/>
          <w:lang w:val="ka-GE"/>
        </w:rPr>
        <w:t xml:space="preserve">,“ </w:t>
      </w:r>
      <w:r w:rsidRPr="009810FA">
        <w:rPr>
          <w:rFonts w:ascii="Sylfaen" w:hAnsi="Sylfaen"/>
          <w:lang w:val="ka-GE"/>
        </w:rPr>
        <w:t>რომლის</w:t>
      </w:r>
      <w:r w:rsidRPr="009279B4">
        <w:rPr>
          <w:rFonts w:ascii="Sylfaen" w:hAnsi="Sylfaen"/>
          <w:lang w:val="ka-GE"/>
        </w:rPr>
        <w:t xml:space="preserve"> </w:t>
      </w:r>
      <w:r w:rsidRPr="009810FA">
        <w:rPr>
          <w:rFonts w:ascii="Sylfaen" w:hAnsi="Sylfaen"/>
          <w:lang w:val="ka-GE"/>
        </w:rPr>
        <w:t>თანახმად</w:t>
      </w:r>
      <w:r w:rsidRPr="009279B4">
        <w:rPr>
          <w:rFonts w:ascii="Sylfaen" w:hAnsi="Sylfaen"/>
          <w:lang w:val="ka-GE"/>
        </w:rPr>
        <w:t xml:space="preserve">, </w:t>
      </w:r>
      <w:r w:rsidRPr="009810FA">
        <w:rPr>
          <w:rFonts w:ascii="Sylfaen" w:hAnsi="Sylfaen"/>
          <w:lang w:val="ka-GE"/>
        </w:rPr>
        <w:t>მიუსაფარ</w:t>
      </w:r>
      <w:r w:rsidRPr="009279B4">
        <w:rPr>
          <w:rFonts w:ascii="Sylfaen" w:hAnsi="Sylfaen"/>
          <w:lang w:val="ka-GE"/>
        </w:rPr>
        <w:t xml:space="preserve"> </w:t>
      </w:r>
      <w:r w:rsidRPr="009810FA">
        <w:rPr>
          <w:rFonts w:ascii="Sylfaen" w:hAnsi="Sylfaen"/>
          <w:lang w:val="ka-GE"/>
        </w:rPr>
        <w:t>ბავშვად</w:t>
      </w:r>
      <w:r w:rsidRPr="009279B4">
        <w:rPr>
          <w:rFonts w:ascii="Sylfaen" w:hAnsi="Sylfaen"/>
          <w:lang w:val="ka-GE"/>
        </w:rPr>
        <w:t xml:space="preserve"> </w:t>
      </w:r>
      <w:r w:rsidRPr="009810FA">
        <w:rPr>
          <w:rFonts w:ascii="Sylfaen" w:hAnsi="Sylfaen"/>
          <w:lang w:val="ka-GE"/>
        </w:rPr>
        <w:t>ითვლება</w:t>
      </w:r>
      <w:r w:rsidRPr="009279B4">
        <w:rPr>
          <w:rFonts w:ascii="Sylfaen" w:hAnsi="Sylfaen"/>
          <w:lang w:val="ka-GE"/>
        </w:rPr>
        <w:t xml:space="preserve"> </w:t>
      </w:r>
      <w:r w:rsidRPr="009810FA">
        <w:rPr>
          <w:rFonts w:ascii="Sylfaen" w:hAnsi="Sylfaen"/>
          <w:lang w:val="ka-GE"/>
        </w:rPr>
        <w:t>ქუჩაში</w:t>
      </w:r>
      <w:r w:rsidRPr="009279B4">
        <w:rPr>
          <w:rFonts w:ascii="Sylfaen" w:hAnsi="Sylfaen"/>
          <w:lang w:val="ka-GE"/>
        </w:rPr>
        <w:t xml:space="preserve"> </w:t>
      </w:r>
      <w:r w:rsidRPr="009810FA">
        <w:rPr>
          <w:rFonts w:ascii="Sylfaen" w:hAnsi="Sylfaen"/>
          <w:lang w:val="ka-GE"/>
        </w:rPr>
        <w:t>მცხოვრები</w:t>
      </w:r>
      <w:r w:rsidRPr="009279B4">
        <w:rPr>
          <w:rFonts w:ascii="Sylfaen" w:hAnsi="Sylfaen"/>
          <w:lang w:val="ka-GE"/>
        </w:rPr>
        <w:t xml:space="preserve"> </w:t>
      </w:r>
      <w:r w:rsidRPr="009810FA">
        <w:rPr>
          <w:rFonts w:ascii="Sylfaen" w:hAnsi="Sylfaen"/>
          <w:lang w:val="ka-GE"/>
        </w:rPr>
        <w:t>ან</w:t>
      </w:r>
      <w:r w:rsidRPr="009279B4">
        <w:rPr>
          <w:rFonts w:ascii="Sylfaen" w:hAnsi="Sylfaen"/>
          <w:lang w:val="ka-GE"/>
        </w:rPr>
        <w:t>/</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მომუშავე</w:t>
      </w:r>
      <w:r w:rsidRPr="009279B4">
        <w:rPr>
          <w:rFonts w:ascii="Sylfaen" w:hAnsi="Sylfaen"/>
          <w:lang w:val="ka-GE"/>
        </w:rPr>
        <w:t xml:space="preserve"> 18 </w:t>
      </w:r>
      <w:r w:rsidRPr="009810FA">
        <w:rPr>
          <w:rFonts w:ascii="Sylfaen" w:hAnsi="Sylfaen"/>
          <w:lang w:val="ka-GE"/>
        </w:rPr>
        <w:t>წლამდე</w:t>
      </w:r>
      <w:r w:rsidRPr="009279B4">
        <w:rPr>
          <w:rFonts w:ascii="Sylfaen" w:hAnsi="Sylfaen"/>
          <w:lang w:val="ka-GE"/>
        </w:rPr>
        <w:t xml:space="preserve"> </w:t>
      </w:r>
      <w:r w:rsidRPr="009810FA">
        <w:rPr>
          <w:rFonts w:ascii="Sylfaen" w:hAnsi="Sylfaen"/>
          <w:lang w:val="ka-GE"/>
        </w:rPr>
        <w:t>ასაკის</w:t>
      </w:r>
      <w:r w:rsidRPr="009279B4">
        <w:rPr>
          <w:rFonts w:ascii="Sylfaen" w:hAnsi="Sylfaen"/>
          <w:lang w:val="ka-GE"/>
        </w:rPr>
        <w:t xml:space="preserve"> </w:t>
      </w:r>
      <w:r w:rsidRPr="009810FA">
        <w:rPr>
          <w:rFonts w:ascii="Sylfaen" w:hAnsi="Sylfaen"/>
          <w:lang w:val="ka-GE"/>
        </w:rPr>
        <w:t>პირი</w:t>
      </w:r>
      <w:r w:rsidRPr="009279B4">
        <w:rPr>
          <w:rFonts w:ascii="Sylfaen" w:hAnsi="Sylfaen"/>
          <w:lang w:val="ka-GE"/>
        </w:rPr>
        <w:t xml:space="preserve">, </w:t>
      </w:r>
      <w:r w:rsidRPr="009810FA">
        <w:rPr>
          <w:rFonts w:ascii="Sylfaen" w:hAnsi="Sylfaen"/>
          <w:lang w:val="ka-GE"/>
        </w:rPr>
        <w:t>რომელიც</w:t>
      </w:r>
      <w:r w:rsidRPr="009279B4">
        <w:rPr>
          <w:rFonts w:ascii="Sylfaen" w:hAnsi="Sylfaen"/>
          <w:lang w:val="ka-GE"/>
        </w:rPr>
        <w:t xml:space="preserve"> </w:t>
      </w:r>
      <w:r w:rsidRPr="009810FA">
        <w:rPr>
          <w:rFonts w:ascii="Sylfaen" w:hAnsi="Sylfaen"/>
          <w:lang w:val="ka-GE"/>
        </w:rPr>
        <w:t>იდენტიფიცირებულია</w:t>
      </w:r>
      <w:r w:rsidRPr="009279B4">
        <w:rPr>
          <w:rFonts w:ascii="Sylfaen" w:hAnsi="Sylfaen"/>
          <w:lang w:val="ka-GE"/>
        </w:rPr>
        <w:t xml:space="preserve"> </w:t>
      </w:r>
      <w:r w:rsidRPr="009810FA">
        <w:rPr>
          <w:rFonts w:ascii="Sylfaen" w:hAnsi="Sylfaen"/>
          <w:lang w:val="ka-GE"/>
        </w:rPr>
        <w:t>ასეთად</w:t>
      </w:r>
      <w:r w:rsidRPr="009279B4">
        <w:rPr>
          <w:rFonts w:ascii="Sylfaen" w:hAnsi="Sylfaen"/>
          <w:lang w:val="ka-GE"/>
        </w:rPr>
        <w:t xml:space="preserve"> </w:t>
      </w:r>
      <w:r w:rsidRPr="009810FA">
        <w:rPr>
          <w:rFonts w:ascii="Sylfaen" w:hAnsi="Sylfaen"/>
          <w:lang w:val="ka-GE"/>
        </w:rPr>
        <w:t>შესაბამისი</w:t>
      </w:r>
      <w:r w:rsidRPr="009279B4">
        <w:rPr>
          <w:rFonts w:ascii="Sylfaen" w:hAnsi="Sylfaen"/>
          <w:lang w:val="ka-GE"/>
        </w:rPr>
        <w:t xml:space="preserve"> </w:t>
      </w:r>
      <w:r w:rsidRPr="009810FA">
        <w:rPr>
          <w:rFonts w:ascii="Sylfaen" w:hAnsi="Sylfaen"/>
          <w:lang w:val="ka-GE"/>
        </w:rPr>
        <w:t>უფლებამოსილების</w:t>
      </w:r>
      <w:r w:rsidRPr="009279B4">
        <w:rPr>
          <w:rFonts w:ascii="Sylfaen" w:hAnsi="Sylfaen"/>
          <w:lang w:val="ka-GE"/>
        </w:rPr>
        <w:t xml:space="preserve"> </w:t>
      </w:r>
      <w:r w:rsidRPr="009810FA">
        <w:rPr>
          <w:rFonts w:ascii="Sylfaen" w:hAnsi="Sylfaen"/>
          <w:lang w:val="ka-GE"/>
        </w:rPr>
        <w:t>მქონე</w:t>
      </w:r>
      <w:r w:rsidRPr="009279B4">
        <w:rPr>
          <w:rFonts w:ascii="Sylfaen" w:hAnsi="Sylfaen"/>
          <w:lang w:val="ka-GE"/>
        </w:rPr>
        <w:t xml:space="preserve"> </w:t>
      </w:r>
      <w:r w:rsidRPr="009810FA">
        <w:rPr>
          <w:rFonts w:ascii="Sylfaen" w:hAnsi="Sylfaen"/>
          <w:lang w:val="ka-GE"/>
        </w:rPr>
        <w:t>სოციალური</w:t>
      </w:r>
      <w:r w:rsidRPr="009279B4">
        <w:rPr>
          <w:rFonts w:ascii="Sylfaen" w:hAnsi="Sylfaen"/>
          <w:lang w:val="ka-GE"/>
        </w:rPr>
        <w:t xml:space="preserve"> </w:t>
      </w:r>
      <w:r w:rsidRPr="009810FA">
        <w:rPr>
          <w:rFonts w:ascii="Sylfaen" w:hAnsi="Sylfaen"/>
          <w:lang w:val="ka-GE"/>
        </w:rPr>
        <w:t>მუშაკის</w:t>
      </w:r>
      <w:r w:rsidRPr="009279B4">
        <w:rPr>
          <w:rFonts w:ascii="Sylfaen" w:hAnsi="Sylfaen"/>
          <w:lang w:val="ka-GE"/>
        </w:rPr>
        <w:t xml:space="preserve"> </w:t>
      </w:r>
      <w:r w:rsidRPr="009810FA">
        <w:rPr>
          <w:rFonts w:ascii="Sylfaen" w:hAnsi="Sylfaen"/>
          <w:lang w:val="ka-GE"/>
        </w:rPr>
        <w:t>მიერ</w:t>
      </w:r>
      <w:r w:rsidRPr="009279B4">
        <w:rPr>
          <w:rFonts w:ascii="Sylfaen" w:hAnsi="Sylfaen"/>
          <w:lang w:val="ka-GE"/>
        </w:rPr>
        <w:t xml:space="preserve">, </w:t>
      </w:r>
      <w:r w:rsidRPr="009810FA">
        <w:rPr>
          <w:rFonts w:ascii="Sylfaen" w:hAnsi="Sylfaen"/>
          <w:lang w:val="ka-GE"/>
        </w:rPr>
        <w:t>მაძიებლის</w:t>
      </w:r>
      <w:r w:rsidRPr="009279B4">
        <w:rPr>
          <w:rFonts w:ascii="Sylfaen" w:hAnsi="Sylfaen"/>
          <w:lang w:val="ka-GE"/>
        </w:rPr>
        <w:t xml:space="preserve"> </w:t>
      </w:r>
      <w:r w:rsidRPr="009810FA">
        <w:rPr>
          <w:rFonts w:ascii="Sylfaen" w:hAnsi="Sylfaen"/>
          <w:lang w:val="ka-GE"/>
        </w:rPr>
        <w:t>ანკეტის</w:t>
      </w:r>
      <w:r w:rsidRPr="009279B4">
        <w:rPr>
          <w:rFonts w:ascii="Sylfaen" w:hAnsi="Sylfaen"/>
          <w:lang w:val="ka-GE"/>
        </w:rPr>
        <w:t xml:space="preserve"> </w:t>
      </w:r>
      <w:r w:rsidRPr="009810FA">
        <w:rPr>
          <w:rFonts w:ascii="Sylfaen" w:hAnsi="Sylfaen"/>
          <w:lang w:val="ka-GE"/>
        </w:rPr>
        <w:t>საფუძველზე</w:t>
      </w:r>
      <w:r w:rsidRPr="009279B4">
        <w:rPr>
          <w:rFonts w:ascii="Sylfaen" w:hAnsi="Sylfaen"/>
          <w:lang w:val="ka-GE"/>
        </w:rPr>
        <w:t>.</w:t>
      </w:r>
    </w:p>
    <w:p w:rsidR="000515DE" w:rsidRPr="009279B4"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აღნიშნული</w:t>
      </w:r>
      <w:r w:rsidRPr="009279B4">
        <w:rPr>
          <w:rFonts w:ascii="Sylfaen" w:hAnsi="Sylfaen"/>
          <w:lang w:val="ka-GE"/>
        </w:rPr>
        <w:t xml:space="preserve"> </w:t>
      </w:r>
      <w:r w:rsidRPr="009810FA">
        <w:rPr>
          <w:rFonts w:ascii="Sylfaen" w:hAnsi="Sylfaen"/>
          <w:lang w:val="ka-GE"/>
        </w:rPr>
        <w:t>დეფინიციის</w:t>
      </w:r>
      <w:r w:rsidRPr="009279B4">
        <w:rPr>
          <w:rFonts w:ascii="Sylfaen" w:hAnsi="Sylfaen"/>
          <w:lang w:val="ka-GE"/>
        </w:rPr>
        <w:t xml:space="preserve"> </w:t>
      </w:r>
      <w:r w:rsidRPr="009810FA">
        <w:rPr>
          <w:rFonts w:ascii="Sylfaen" w:hAnsi="Sylfaen"/>
          <w:lang w:val="ka-GE"/>
        </w:rPr>
        <w:t>საკანონმდებლო</w:t>
      </w:r>
      <w:r w:rsidRPr="009279B4">
        <w:rPr>
          <w:rFonts w:ascii="Sylfaen" w:hAnsi="Sylfaen"/>
          <w:lang w:val="ka-GE"/>
        </w:rPr>
        <w:t xml:space="preserve"> </w:t>
      </w:r>
      <w:r w:rsidRPr="009810FA">
        <w:rPr>
          <w:rFonts w:ascii="Sylfaen" w:hAnsi="Sylfaen"/>
          <w:lang w:val="ka-GE"/>
        </w:rPr>
        <w:t>დონეზე</w:t>
      </w:r>
      <w:r w:rsidRPr="009279B4">
        <w:rPr>
          <w:rFonts w:ascii="Sylfaen" w:hAnsi="Sylfaen"/>
          <w:lang w:val="ka-GE"/>
        </w:rPr>
        <w:t xml:space="preserve"> </w:t>
      </w:r>
      <w:r w:rsidRPr="009810FA">
        <w:rPr>
          <w:rFonts w:ascii="Sylfaen" w:hAnsi="Sylfaen"/>
          <w:lang w:val="ka-GE"/>
        </w:rPr>
        <w:t>შემუშავებამ</w:t>
      </w:r>
      <w:r w:rsidRPr="009279B4">
        <w:rPr>
          <w:rFonts w:ascii="Sylfaen" w:hAnsi="Sylfaen"/>
          <w:lang w:val="ka-GE"/>
        </w:rPr>
        <w:t xml:space="preserve"> </w:t>
      </w:r>
      <w:r w:rsidRPr="009810FA">
        <w:rPr>
          <w:rFonts w:ascii="Sylfaen" w:hAnsi="Sylfaen"/>
          <w:lang w:val="ka-GE"/>
        </w:rPr>
        <w:t>საშუალება</w:t>
      </w:r>
      <w:r w:rsidRPr="009279B4">
        <w:rPr>
          <w:rFonts w:ascii="Sylfaen" w:hAnsi="Sylfaen"/>
          <w:lang w:val="ka-GE"/>
        </w:rPr>
        <w:t xml:space="preserve"> </w:t>
      </w:r>
      <w:r w:rsidRPr="009810FA">
        <w:rPr>
          <w:rFonts w:ascii="Sylfaen" w:hAnsi="Sylfaen"/>
          <w:lang w:val="ka-GE"/>
        </w:rPr>
        <w:t>მისცა</w:t>
      </w:r>
      <w:r w:rsidRPr="009279B4">
        <w:rPr>
          <w:rFonts w:ascii="Sylfaen" w:hAnsi="Sylfaen"/>
          <w:lang w:val="ka-GE"/>
        </w:rPr>
        <w:t xml:space="preserve"> </w:t>
      </w:r>
      <w:r w:rsidRPr="009810FA">
        <w:rPr>
          <w:rFonts w:ascii="Sylfaen" w:hAnsi="Sylfaen"/>
          <w:lang w:val="ka-GE"/>
        </w:rPr>
        <w:t>სახელმწიფოს</w:t>
      </w:r>
      <w:r w:rsidRPr="009279B4">
        <w:rPr>
          <w:rFonts w:ascii="Sylfaen" w:hAnsi="Sylfaen"/>
          <w:lang w:val="ka-GE"/>
        </w:rPr>
        <w:t xml:space="preserve">, </w:t>
      </w:r>
      <w:r w:rsidRPr="009810FA">
        <w:rPr>
          <w:rFonts w:ascii="Sylfaen" w:hAnsi="Sylfaen"/>
          <w:lang w:val="ka-GE"/>
        </w:rPr>
        <w:t>ამ</w:t>
      </w:r>
      <w:r w:rsidRPr="009279B4">
        <w:rPr>
          <w:rFonts w:ascii="Sylfaen" w:hAnsi="Sylfaen"/>
          <w:lang w:val="ka-GE"/>
        </w:rPr>
        <w:t xml:space="preserve"> </w:t>
      </w:r>
      <w:r w:rsidRPr="009810FA">
        <w:rPr>
          <w:rFonts w:ascii="Sylfaen" w:hAnsi="Sylfaen"/>
          <w:lang w:val="ka-GE"/>
        </w:rPr>
        <w:t>კატეგორიის</w:t>
      </w:r>
      <w:r w:rsidRPr="009279B4">
        <w:rPr>
          <w:rFonts w:ascii="Sylfaen" w:hAnsi="Sylfaen"/>
          <w:lang w:val="ka-GE"/>
        </w:rPr>
        <w:t xml:space="preserve"> </w:t>
      </w:r>
      <w:r w:rsidRPr="009810FA">
        <w:rPr>
          <w:rFonts w:ascii="Sylfaen" w:hAnsi="Sylfaen"/>
          <w:lang w:val="ka-GE"/>
        </w:rPr>
        <w:t>ბავშვებს</w:t>
      </w:r>
      <w:r w:rsidRPr="009279B4">
        <w:rPr>
          <w:rFonts w:ascii="Sylfaen" w:hAnsi="Sylfaen"/>
          <w:lang w:val="ka-GE"/>
        </w:rPr>
        <w:t xml:space="preserve"> </w:t>
      </w:r>
      <w:r w:rsidRPr="009810FA">
        <w:rPr>
          <w:rFonts w:ascii="Sylfaen" w:hAnsi="Sylfaen"/>
          <w:lang w:val="ka-GE"/>
        </w:rPr>
        <w:t>მოუწესრიგოს</w:t>
      </w:r>
      <w:r w:rsidRPr="009279B4">
        <w:rPr>
          <w:rFonts w:ascii="Sylfaen" w:hAnsi="Sylfaen"/>
          <w:lang w:val="ka-GE"/>
        </w:rPr>
        <w:t xml:space="preserve"> </w:t>
      </w:r>
      <w:r w:rsidRPr="009810FA">
        <w:rPr>
          <w:rFonts w:ascii="Sylfaen" w:hAnsi="Sylfaen"/>
          <w:lang w:val="ka-GE"/>
        </w:rPr>
        <w:t>საიდენტიფიკაციო</w:t>
      </w:r>
      <w:r w:rsidRPr="009279B4">
        <w:rPr>
          <w:rFonts w:ascii="Sylfaen" w:hAnsi="Sylfaen"/>
          <w:lang w:val="ka-GE"/>
        </w:rPr>
        <w:t xml:space="preserve"> </w:t>
      </w:r>
      <w:r w:rsidRPr="009810FA">
        <w:rPr>
          <w:rFonts w:ascii="Sylfaen" w:hAnsi="Sylfaen"/>
          <w:lang w:val="ka-GE"/>
        </w:rPr>
        <w:t>დოკუმენტაცია</w:t>
      </w:r>
      <w:r w:rsidRPr="009279B4">
        <w:rPr>
          <w:rFonts w:ascii="Sylfaen" w:hAnsi="Sylfaen"/>
          <w:lang w:val="ka-GE"/>
        </w:rPr>
        <w:t xml:space="preserve">, </w:t>
      </w:r>
      <w:r w:rsidRPr="009810FA">
        <w:rPr>
          <w:rFonts w:ascii="Sylfaen" w:hAnsi="Sylfaen"/>
          <w:lang w:val="ka-GE"/>
        </w:rPr>
        <w:t>რაც</w:t>
      </w:r>
      <w:r w:rsidRPr="009279B4">
        <w:rPr>
          <w:rFonts w:ascii="Sylfaen" w:hAnsi="Sylfaen"/>
          <w:lang w:val="ka-GE"/>
        </w:rPr>
        <w:t xml:space="preserve">, </w:t>
      </w:r>
      <w:r w:rsidRPr="009810FA">
        <w:rPr>
          <w:rFonts w:ascii="Sylfaen" w:hAnsi="Sylfaen"/>
          <w:lang w:val="ka-GE"/>
        </w:rPr>
        <w:t>თავის</w:t>
      </w:r>
      <w:r w:rsidRPr="009279B4">
        <w:rPr>
          <w:rFonts w:ascii="Sylfaen" w:hAnsi="Sylfaen"/>
          <w:lang w:val="ka-GE"/>
        </w:rPr>
        <w:t xml:space="preserve"> </w:t>
      </w:r>
      <w:r w:rsidRPr="009810FA">
        <w:rPr>
          <w:rFonts w:ascii="Sylfaen" w:hAnsi="Sylfaen"/>
          <w:lang w:val="ka-GE"/>
        </w:rPr>
        <w:t>მხრივ</w:t>
      </w:r>
      <w:r w:rsidRPr="009279B4">
        <w:rPr>
          <w:rFonts w:ascii="Sylfaen" w:hAnsi="Sylfaen"/>
          <w:lang w:val="ka-GE"/>
        </w:rPr>
        <w:t xml:space="preserve">, </w:t>
      </w:r>
      <w:r w:rsidRPr="009810FA">
        <w:rPr>
          <w:rFonts w:ascii="Sylfaen" w:hAnsi="Sylfaen"/>
          <w:lang w:val="ka-GE"/>
        </w:rPr>
        <w:t>მიუსაფარი</w:t>
      </w:r>
      <w:r w:rsidRPr="009279B4">
        <w:rPr>
          <w:rFonts w:ascii="Sylfaen" w:hAnsi="Sylfaen"/>
          <w:lang w:val="ka-GE"/>
        </w:rPr>
        <w:t xml:space="preserve"> </w:t>
      </w:r>
      <w:r w:rsidRPr="009810FA">
        <w:rPr>
          <w:rFonts w:ascii="Sylfaen" w:hAnsi="Sylfaen"/>
          <w:lang w:val="ka-GE"/>
        </w:rPr>
        <w:t>ბავშვებისთვის</w:t>
      </w:r>
      <w:r w:rsidRPr="009279B4">
        <w:rPr>
          <w:rFonts w:ascii="Sylfaen" w:hAnsi="Sylfaen"/>
          <w:lang w:val="ka-GE"/>
        </w:rPr>
        <w:t xml:space="preserve"> </w:t>
      </w:r>
      <w:r w:rsidRPr="009810FA">
        <w:rPr>
          <w:rFonts w:ascii="Sylfaen" w:hAnsi="Sylfaen"/>
          <w:lang w:val="ka-GE"/>
        </w:rPr>
        <w:t>ხელმისაწვდომს</w:t>
      </w:r>
      <w:r w:rsidRPr="009279B4">
        <w:rPr>
          <w:rFonts w:ascii="Sylfaen" w:hAnsi="Sylfaen"/>
          <w:lang w:val="ka-GE"/>
        </w:rPr>
        <w:t xml:space="preserve"> </w:t>
      </w:r>
      <w:r w:rsidRPr="009810FA">
        <w:rPr>
          <w:rFonts w:ascii="Sylfaen" w:hAnsi="Sylfaen"/>
          <w:lang w:val="ka-GE"/>
        </w:rPr>
        <w:t>გახდის</w:t>
      </w:r>
      <w:r w:rsidRPr="009279B4">
        <w:rPr>
          <w:rFonts w:ascii="Sylfaen" w:hAnsi="Sylfaen"/>
          <w:lang w:val="ka-GE"/>
        </w:rPr>
        <w:t xml:space="preserve"> </w:t>
      </w:r>
      <w:r w:rsidRPr="009810FA">
        <w:rPr>
          <w:rFonts w:ascii="Sylfaen" w:hAnsi="Sylfaen"/>
          <w:lang w:val="ka-GE"/>
        </w:rPr>
        <w:t>სხვადასხვა</w:t>
      </w:r>
      <w:r w:rsidRPr="009279B4">
        <w:rPr>
          <w:rFonts w:ascii="Sylfaen" w:hAnsi="Sylfaen"/>
          <w:lang w:val="ka-GE"/>
        </w:rPr>
        <w:t xml:space="preserve"> </w:t>
      </w:r>
      <w:r w:rsidRPr="009810FA">
        <w:rPr>
          <w:rFonts w:ascii="Sylfaen" w:hAnsi="Sylfaen"/>
          <w:lang w:val="ka-GE"/>
        </w:rPr>
        <w:t>სახელმწიფო</w:t>
      </w:r>
      <w:r w:rsidRPr="009279B4">
        <w:rPr>
          <w:rFonts w:ascii="Sylfaen" w:hAnsi="Sylfaen"/>
          <w:lang w:val="ka-GE"/>
        </w:rPr>
        <w:t xml:space="preserve"> </w:t>
      </w:r>
      <w:r w:rsidRPr="009810FA">
        <w:rPr>
          <w:rFonts w:ascii="Sylfaen" w:hAnsi="Sylfaen"/>
          <w:lang w:val="ka-GE"/>
        </w:rPr>
        <w:t>სერვისს, მათ შორის ჯანდაცვის, განათლების, სოციალური დაცვის პროგრამებს და სხვ</w:t>
      </w:r>
      <w:r w:rsidRPr="009279B4">
        <w:rPr>
          <w:rFonts w:ascii="Sylfaen" w:hAnsi="Sylfaen"/>
          <w:lang w:val="ka-GE"/>
        </w:rPr>
        <w:t>.</w:t>
      </w:r>
    </w:p>
    <w:p w:rsidR="000515DE" w:rsidRPr="009279B4"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მიუსაფარი</w:t>
      </w:r>
      <w:r w:rsidRPr="009279B4">
        <w:rPr>
          <w:rFonts w:ascii="Sylfaen" w:hAnsi="Sylfaen"/>
          <w:lang w:val="ka-GE"/>
        </w:rPr>
        <w:t xml:space="preserve"> </w:t>
      </w:r>
      <w:r w:rsidRPr="009810FA">
        <w:rPr>
          <w:rFonts w:ascii="Sylfaen" w:hAnsi="Sylfaen"/>
          <w:lang w:val="ka-GE"/>
        </w:rPr>
        <w:t>ბავშვების</w:t>
      </w:r>
      <w:r w:rsidRPr="009279B4">
        <w:rPr>
          <w:rFonts w:ascii="Sylfaen" w:hAnsi="Sylfaen"/>
          <w:lang w:val="ka-GE"/>
        </w:rPr>
        <w:t xml:space="preserve"> </w:t>
      </w:r>
      <w:r w:rsidRPr="009810FA">
        <w:rPr>
          <w:rFonts w:ascii="Sylfaen" w:hAnsi="Sylfaen"/>
          <w:lang w:val="ka-GE"/>
        </w:rPr>
        <w:t>დოკუმენტაციის</w:t>
      </w:r>
      <w:r w:rsidRPr="009279B4">
        <w:rPr>
          <w:rFonts w:ascii="Sylfaen" w:hAnsi="Sylfaen"/>
          <w:lang w:val="ka-GE"/>
        </w:rPr>
        <w:t xml:space="preserve"> </w:t>
      </w:r>
      <w:r w:rsidRPr="009810FA">
        <w:rPr>
          <w:rFonts w:ascii="Sylfaen" w:hAnsi="Sylfaen"/>
          <w:lang w:val="ka-GE"/>
        </w:rPr>
        <w:t>მოწესრიგების</w:t>
      </w:r>
      <w:r w:rsidRPr="009279B4">
        <w:rPr>
          <w:rFonts w:ascii="Sylfaen" w:hAnsi="Sylfaen"/>
          <w:lang w:val="ka-GE"/>
        </w:rPr>
        <w:t xml:space="preserve"> </w:t>
      </w:r>
      <w:r w:rsidRPr="009810FA">
        <w:rPr>
          <w:rFonts w:ascii="Sylfaen" w:hAnsi="Sylfaen"/>
          <w:lang w:val="ka-GE"/>
        </w:rPr>
        <w:t>მიზნით</w:t>
      </w:r>
      <w:r w:rsidRPr="009279B4">
        <w:rPr>
          <w:rFonts w:ascii="Sylfaen" w:hAnsi="Sylfaen"/>
          <w:lang w:val="ka-GE"/>
        </w:rPr>
        <w:t xml:space="preserve"> </w:t>
      </w:r>
      <w:r w:rsidRPr="009810FA">
        <w:rPr>
          <w:rFonts w:ascii="Sylfaen" w:hAnsi="Sylfaen"/>
          <w:lang w:val="ka-GE"/>
        </w:rPr>
        <w:t>სსიპ</w:t>
      </w:r>
      <w:r w:rsidRPr="009279B4">
        <w:rPr>
          <w:rFonts w:ascii="Sylfaen" w:hAnsi="Sylfaen"/>
          <w:lang w:val="ka-GE"/>
        </w:rPr>
        <w:t xml:space="preserve"> „</w:t>
      </w:r>
      <w:r w:rsidRPr="009810FA">
        <w:rPr>
          <w:rFonts w:ascii="Sylfaen" w:hAnsi="Sylfaen"/>
          <w:lang w:val="ka-GE"/>
        </w:rPr>
        <w:t>სოციალური</w:t>
      </w:r>
      <w:r w:rsidRPr="009279B4">
        <w:rPr>
          <w:rFonts w:ascii="Sylfaen" w:hAnsi="Sylfaen"/>
          <w:lang w:val="ka-GE"/>
        </w:rPr>
        <w:t xml:space="preserve"> </w:t>
      </w:r>
      <w:r w:rsidRPr="009810FA">
        <w:rPr>
          <w:rFonts w:ascii="Sylfaen" w:hAnsi="Sylfaen"/>
          <w:lang w:val="ka-GE"/>
        </w:rPr>
        <w:t>მომსახურების</w:t>
      </w:r>
      <w:r w:rsidRPr="009279B4">
        <w:rPr>
          <w:rFonts w:ascii="Sylfaen" w:hAnsi="Sylfaen"/>
          <w:lang w:val="ka-GE"/>
        </w:rPr>
        <w:t xml:space="preserve"> </w:t>
      </w:r>
      <w:r w:rsidRPr="009810FA">
        <w:rPr>
          <w:rFonts w:ascii="Sylfaen" w:hAnsi="Sylfaen"/>
          <w:lang w:val="ka-GE"/>
        </w:rPr>
        <w:t>სააგენტოს</w:t>
      </w:r>
      <w:r w:rsidRPr="009279B4">
        <w:rPr>
          <w:rFonts w:ascii="Sylfaen" w:hAnsi="Sylfaen"/>
          <w:lang w:val="ka-GE"/>
        </w:rPr>
        <w:t xml:space="preserve">“ </w:t>
      </w:r>
      <w:r w:rsidRPr="009810FA">
        <w:rPr>
          <w:rFonts w:ascii="Sylfaen" w:hAnsi="Sylfaen"/>
          <w:lang w:val="ka-GE"/>
        </w:rPr>
        <w:t>მიეცა</w:t>
      </w:r>
      <w:r w:rsidRPr="009279B4">
        <w:rPr>
          <w:rFonts w:ascii="Sylfaen" w:hAnsi="Sylfaen"/>
          <w:lang w:val="ka-GE"/>
        </w:rPr>
        <w:t xml:space="preserve"> </w:t>
      </w:r>
      <w:r w:rsidRPr="009810FA">
        <w:rPr>
          <w:rFonts w:ascii="Sylfaen" w:hAnsi="Sylfaen"/>
          <w:lang w:val="ka-GE"/>
        </w:rPr>
        <w:t>უფლება</w:t>
      </w:r>
      <w:r w:rsidRPr="009279B4">
        <w:rPr>
          <w:rFonts w:ascii="Sylfaen" w:hAnsi="Sylfaen"/>
          <w:lang w:val="ka-GE"/>
        </w:rPr>
        <w:t xml:space="preserve">, </w:t>
      </w:r>
      <w:r w:rsidRPr="009810FA">
        <w:rPr>
          <w:rFonts w:ascii="Sylfaen" w:hAnsi="Sylfaen"/>
          <w:lang w:val="ka-GE"/>
        </w:rPr>
        <w:t>მიმართოს</w:t>
      </w:r>
      <w:r w:rsidRPr="009279B4">
        <w:rPr>
          <w:rFonts w:ascii="Sylfaen" w:hAnsi="Sylfaen"/>
          <w:lang w:val="ka-GE"/>
        </w:rPr>
        <w:t xml:space="preserve"> </w:t>
      </w:r>
      <w:r w:rsidRPr="009810FA">
        <w:rPr>
          <w:rFonts w:ascii="Sylfaen" w:hAnsi="Sylfaen"/>
          <w:lang w:val="ka-GE"/>
        </w:rPr>
        <w:t>საქართველოს</w:t>
      </w:r>
      <w:r w:rsidRPr="009279B4">
        <w:rPr>
          <w:rFonts w:ascii="Sylfaen" w:hAnsi="Sylfaen"/>
          <w:lang w:val="ka-GE"/>
        </w:rPr>
        <w:t xml:space="preserve"> </w:t>
      </w:r>
      <w:r w:rsidRPr="009810FA">
        <w:rPr>
          <w:rFonts w:ascii="Sylfaen" w:hAnsi="Sylfaen"/>
          <w:lang w:val="ka-GE"/>
        </w:rPr>
        <w:t>იუსტიციის</w:t>
      </w:r>
      <w:r w:rsidRPr="009279B4">
        <w:rPr>
          <w:rFonts w:ascii="Sylfaen" w:hAnsi="Sylfaen"/>
          <w:lang w:val="ka-GE"/>
        </w:rPr>
        <w:t xml:space="preserve"> </w:t>
      </w:r>
      <w:r w:rsidRPr="009810FA">
        <w:rPr>
          <w:rFonts w:ascii="Sylfaen" w:hAnsi="Sylfaen"/>
          <w:lang w:val="ka-GE"/>
        </w:rPr>
        <w:t>სამინისტროს</w:t>
      </w:r>
      <w:r w:rsidRPr="009279B4">
        <w:rPr>
          <w:rFonts w:ascii="Sylfaen" w:hAnsi="Sylfaen"/>
          <w:lang w:val="ka-GE"/>
        </w:rPr>
        <w:t xml:space="preserve"> </w:t>
      </w:r>
      <w:r w:rsidRPr="009810FA">
        <w:rPr>
          <w:rFonts w:ascii="Sylfaen" w:hAnsi="Sylfaen"/>
          <w:lang w:val="ka-GE"/>
        </w:rPr>
        <w:t>სსიპ</w:t>
      </w:r>
      <w:r w:rsidRPr="009279B4">
        <w:rPr>
          <w:rFonts w:ascii="Sylfaen" w:hAnsi="Sylfaen"/>
          <w:lang w:val="ka-GE"/>
        </w:rPr>
        <w:t xml:space="preserve"> „</w:t>
      </w:r>
      <w:r w:rsidRPr="009810FA">
        <w:rPr>
          <w:rFonts w:ascii="Sylfaen" w:hAnsi="Sylfaen"/>
          <w:lang w:val="ka-GE"/>
        </w:rPr>
        <w:t>სახელმწიფო</w:t>
      </w:r>
      <w:r w:rsidRPr="009279B4">
        <w:rPr>
          <w:rFonts w:ascii="Sylfaen" w:hAnsi="Sylfaen"/>
          <w:lang w:val="ka-GE"/>
        </w:rPr>
        <w:t xml:space="preserve"> </w:t>
      </w:r>
      <w:r w:rsidRPr="009810FA">
        <w:rPr>
          <w:rFonts w:ascii="Sylfaen" w:hAnsi="Sylfaen"/>
          <w:lang w:val="ka-GE"/>
        </w:rPr>
        <w:t>სერვისების</w:t>
      </w:r>
      <w:r w:rsidRPr="009279B4">
        <w:rPr>
          <w:rFonts w:ascii="Sylfaen" w:hAnsi="Sylfaen"/>
          <w:lang w:val="ka-GE"/>
        </w:rPr>
        <w:t xml:space="preserve"> </w:t>
      </w:r>
      <w:r w:rsidRPr="009810FA">
        <w:rPr>
          <w:rFonts w:ascii="Sylfaen" w:hAnsi="Sylfaen"/>
          <w:lang w:val="ka-GE"/>
        </w:rPr>
        <w:t>განვითარების</w:t>
      </w:r>
      <w:r w:rsidRPr="009279B4">
        <w:rPr>
          <w:rFonts w:ascii="Sylfaen" w:hAnsi="Sylfaen"/>
          <w:lang w:val="ka-GE"/>
        </w:rPr>
        <w:t xml:space="preserve"> </w:t>
      </w:r>
      <w:r w:rsidRPr="009810FA">
        <w:rPr>
          <w:rFonts w:ascii="Sylfaen" w:hAnsi="Sylfaen"/>
          <w:lang w:val="ka-GE"/>
        </w:rPr>
        <w:t>სააგენტოს</w:t>
      </w:r>
      <w:r w:rsidRPr="009279B4">
        <w:rPr>
          <w:rFonts w:ascii="Sylfaen" w:hAnsi="Sylfaen"/>
          <w:lang w:val="ka-GE"/>
        </w:rPr>
        <w:t xml:space="preserve">“ </w:t>
      </w:r>
      <w:r w:rsidRPr="009810FA">
        <w:rPr>
          <w:rFonts w:ascii="Sylfaen" w:hAnsi="Sylfaen"/>
          <w:lang w:val="ka-GE"/>
        </w:rPr>
        <w:t>მიუსაფარი</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ძალადობის</w:t>
      </w:r>
      <w:r w:rsidRPr="009279B4">
        <w:rPr>
          <w:rFonts w:ascii="Sylfaen" w:hAnsi="Sylfaen"/>
          <w:lang w:val="ka-GE"/>
        </w:rPr>
        <w:t xml:space="preserve"> </w:t>
      </w:r>
      <w:r w:rsidRPr="009810FA">
        <w:rPr>
          <w:rFonts w:ascii="Sylfaen" w:hAnsi="Sylfaen"/>
          <w:lang w:val="ka-GE"/>
        </w:rPr>
        <w:t>მსხვერპლი</w:t>
      </w:r>
      <w:r w:rsidRPr="009279B4">
        <w:rPr>
          <w:rFonts w:ascii="Sylfaen" w:hAnsi="Sylfaen"/>
          <w:lang w:val="ka-GE"/>
        </w:rPr>
        <w:t xml:space="preserve"> </w:t>
      </w:r>
      <w:r w:rsidRPr="009810FA">
        <w:rPr>
          <w:rFonts w:ascii="Sylfaen" w:hAnsi="Sylfaen"/>
          <w:lang w:val="ka-GE"/>
        </w:rPr>
        <w:t>ბავშვებისათვის</w:t>
      </w:r>
      <w:r w:rsidRPr="009279B4">
        <w:rPr>
          <w:rFonts w:ascii="Sylfaen" w:hAnsi="Sylfaen"/>
          <w:lang w:val="ka-GE"/>
        </w:rPr>
        <w:t xml:space="preserve"> </w:t>
      </w:r>
      <w:r w:rsidRPr="009810FA">
        <w:rPr>
          <w:rFonts w:ascii="Sylfaen" w:hAnsi="Sylfaen"/>
          <w:lang w:val="ka-GE"/>
        </w:rPr>
        <w:t>დოკუმენტაციის</w:t>
      </w:r>
      <w:r w:rsidRPr="009279B4">
        <w:rPr>
          <w:rFonts w:ascii="Sylfaen" w:hAnsi="Sylfaen"/>
          <w:lang w:val="ka-GE"/>
        </w:rPr>
        <w:t xml:space="preserve"> </w:t>
      </w:r>
      <w:r w:rsidRPr="009810FA">
        <w:rPr>
          <w:rFonts w:ascii="Sylfaen" w:hAnsi="Sylfaen"/>
          <w:lang w:val="ka-GE"/>
        </w:rPr>
        <w:t>უსასყიდლოდ</w:t>
      </w:r>
      <w:r w:rsidRPr="009279B4">
        <w:rPr>
          <w:rFonts w:ascii="Sylfaen" w:hAnsi="Sylfaen"/>
          <w:lang w:val="ka-GE"/>
        </w:rPr>
        <w:t xml:space="preserve"> </w:t>
      </w:r>
      <w:r w:rsidRPr="009810FA">
        <w:rPr>
          <w:rFonts w:ascii="Sylfaen" w:hAnsi="Sylfaen"/>
          <w:lang w:val="ka-GE"/>
        </w:rPr>
        <w:t>გაცემის</w:t>
      </w:r>
      <w:r w:rsidRPr="009279B4">
        <w:rPr>
          <w:rFonts w:ascii="Sylfaen" w:hAnsi="Sylfaen"/>
          <w:lang w:val="ka-GE"/>
        </w:rPr>
        <w:t xml:space="preserve"> </w:t>
      </w:r>
      <w:r w:rsidRPr="009810FA">
        <w:rPr>
          <w:rFonts w:ascii="Sylfaen" w:hAnsi="Sylfaen"/>
          <w:lang w:val="ka-GE"/>
        </w:rPr>
        <w:t>თხოვნით</w:t>
      </w:r>
      <w:r w:rsidRPr="009279B4">
        <w:rPr>
          <w:rFonts w:ascii="Sylfaen" w:hAnsi="Sylfaen"/>
          <w:lang w:val="ka-GE"/>
        </w:rPr>
        <w:t xml:space="preserve">. </w:t>
      </w:r>
      <w:r w:rsidRPr="009810FA">
        <w:rPr>
          <w:rFonts w:ascii="Sylfaen" w:hAnsi="Sylfaen"/>
          <w:lang w:val="ka-GE"/>
        </w:rPr>
        <w:t>აქამდე</w:t>
      </w:r>
      <w:r w:rsidRPr="009279B4">
        <w:rPr>
          <w:rFonts w:ascii="Sylfaen" w:hAnsi="Sylfaen"/>
          <w:lang w:val="ka-GE"/>
        </w:rPr>
        <w:t xml:space="preserve"> </w:t>
      </w:r>
      <w:r w:rsidRPr="009810FA">
        <w:rPr>
          <w:rFonts w:ascii="Sylfaen" w:hAnsi="Sylfaen"/>
          <w:lang w:val="ka-GE"/>
        </w:rPr>
        <w:t>ამის</w:t>
      </w:r>
      <w:r w:rsidRPr="009279B4">
        <w:rPr>
          <w:rFonts w:ascii="Sylfaen" w:hAnsi="Sylfaen"/>
          <w:lang w:val="ka-GE"/>
        </w:rPr>
        <w:t xml:space="preserve"> </w:t>
      </w:r>
      <w:r w:rsidRPr="009810FA">
        <w:rPr>
          <w:rFonts w:ascii="Sylfaen" w:hAnsi="Sylfaen"/>
          <w:lang w:val="ka-GE"/>
        </w:rPr>
        <w:t>შესაძლებლობა</w:t>
      </w:r>
      <w:r w:rsidRPr="009279B4">
        <w:rPr>
          <w:rFonts w:ascii="Sylfaen" w:hAnsi="Sylfaen"/>
          <w:lang w:val="ka-GE"/>
        </w:rPr>
        <w:t xml:space="preserve"> </w:t>
      </w:r>
      <w:r w:rsidRPr="009810FA">
        <w:rPr>
          <w:rFonts w:ascii="Sylfaen" w:hAnsi="Sylfaen"/>
          <w:lang w:val="ka-GE"/>
        </w:rPr>
        <w:t>მხოლოდ</w:t>
      </w:r>
      <w:r w:rsidRPr="009279B4">
        <w:rPr>
          <w:rFonts w:ascii="Sylfaen" w:hAnsi="Sylfaen"/>
          <w:lang w:val="ka-GE"/>
        </w:rPr>
        <w:t xml:space="preserve"> </w:t>
      </w:r>
      <w:r w:rsidRPr="009810FA">
        <w:rPr>
          <w:rFonts w:ascii="Sylfaen" w:hAnsi="Sylfaen"/>
          <w:lang w:val="ka-GE"/>
        </w:rPr>
        <w:t>ბავშვის</w:t>
      </w:r>
      <w:r w:rsidRPr="009279B4">
        <w:rPr>
          <w:rFonts w:ascii="Sylfaen" w:hAnsi="Sylfaen"/>
          <w:lang w:val="ka-GE"/>
        </w:rPr>
        <w:t xml:space="preserve"> </w:t>
      </w:r>
      <w:r w:rsidRPr="009810FA">
        <w:rPr>
          <w:rFonts w:ascii="Sylfaen" w:hAnsi="Sylfaen"/>
          <w:lang w:val="ka-GE"/>
        </w:rPr>
        <w:t>მშობელსა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მეურვეს</w:t>
      </w:r>
      <w:r w:rsidRPr="009279B4">
        <w:rPr>
          <w:rFonts w:ascii="Sylfaen" w:hAnsi="Sylfaen"/>
          <w:lang w:val="ka-GE"/>
        </w:rPr>
        <w:t xml:space="preserve"> </w:t>
      </w:r>
      <w:r w:rsidRPr="009810FA">
        <w:rPr>
          <w:rFonts w:ascii="Sylfaen" w:hAnsi="Sylfaen"/>
          <w:lang w:val="ka-GE"/>
        </w:rPr>
        <w:t>ჰქონდათ, რომლებიც სამწუხაროდ ჯეროვნად არ/ვერ ასრულებდნენ თავიანთ უფლებამოსილებას</w:t>
      </w:r>
      <w:r w:rsidRPr="009279B4">
        <w:rPr>
          <w:rFonts w:ascii="Sylfaen" w:hAnsi="Sylfaen"/>
          <w:lang w:val="ka-GE"/>
        </w:rPr>
        <w:t>. შედეგად ბავშვები საიდენტიფიკაციო დოკუმენტების გარეშე რჩებოდნენ სახელმწიფო პროგრამების მიღმა.</w:t>
      </w:r>
    </w:p>
    <w:p w:rsidR="000515DE" w:rsidRPr="009279B4"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საკანონმდებლო ცვლილებებმა</w:t>
      </w:r>
      <w:r w:rsidRPr="009279B4">
        <w:rPr>
          <w:rFonts w:ascii="Sylfaen" w:hAnsi="Sylfaen"/>
          <w:lang w:val="ka-GE"/>
        </w:rPr>
        <w:t xml:space="preserve">, </w:t>
      </w:r>
      <w:r w:rsidRPr="009810FA">
        <w:rPr>
          <w:rFonts w:ascii="Sylfaen" w:hAnsi="Sylfaen"/>
          <w:lang w:val="ka-GE"/>
        </w:rPr>
        <w:t>ასევე</w:t>
      </w:r>
      <w:r w:rsidRPr="009279B4">
        <w:rPr>
          <w:rFonts w:ascii="Sylfaen" w:hAnsi="Sylfaen"/>
          <w:lang w:val="ka-GE"/>
        </w:rPr>
        <w:t xml:space="preserve">, </w:t>
      </w:r>
      <w:r w:rsidRPr="009810FA">
        <w:rPr>
          <w:rFonts w:ascii="Sylfaen" w:hAnsi="Sylfaen"/>
          <w:lang w:val="ka-GE"/>
        </w:rPr>
        <w:t>უფრო</w:t>
      </w:r>
      <w:r w:rsidRPr="009279B4">
        <w:rPr>
          <w:rFonts w:ascii="Sylfaen" w:hAnsi="Sylfaen"/>
          <w:lang w:val="ka-GE"/>
        </w:rPr>
        <w:t xml:space="preserve"> </w:t>
      </w:r>
      <w:r w:rsidRPr="009810FA">
        <w:rPr>
          <w:rFonts w:ascii="Sylfaen" w:hAnsi="Sylfaen"/>
          <w:lang w:val="ka-GE"/>
        </w:rPr>
        <w:t>ქმედითი</w:t>
      </w:r>
      <w:r w:rsidRPr="009279B4">
        <w:rPr>
          <w:rFonts w:ascii="Sylfaen" w:hAnsi="Sylfaen"/>
          <w:lang w:val="ka-GE"/>
        </w:rPr>
        <w:t xml:space="preserve"> </w:t>
      </w:r>
      <w:r w:rsidRPr="009810FA">
        <w:rPr>
          <w:rFonts w:ascii="Sylfaen" w:hAnsi="Sylfaen"/>
          <w:lang w:val="ka-GE"/>
        </w:rPr>
        <w:t>გახადა</w:t>
      </w:r>
      <w:r w:rsidRPr="009279B4">
        <w:rPr>
          <w:rFonts w:ascii="Sylfaen" w:hAnsi="Sylfaen"/>
          <w:lang w:val="ka-GE"/>
        </w:rPr>
        <w:t xml:space="preserve"> </w:t>
      </w:r>
      <w:r w:rsidRPr="009810FA">
        <w:rPr>
          <w:rFonts w:ascii="Sylfaen" w:hAnsi="Sylfaen"/>
          <w:lang w:val="ka-GE"/>
        </w:rPr>
        <w:t>არასრულწლოვნების</w:t>
      </w:r>
      <w:r w:rsidRPr="009279B4">
        <w:rPr>
          <w:rFonts w:ascii="Sylfaen" w:hAnsi="Sylfaen"/>
          <w:lang w:val="ka-GE"/>
        </w:rPr>
        <w:t xml:space="preserve"> </w:t>
      </w:r>
      <w:r w:rsidRPr="009810FA">
        <w:rPr>
          <w:rFonts w:ascii="Sylfaen" w:hAnsi="Sylfaen"/>
          <w:lang w:val="ka-GE"/>
        </w:rPr>
        <w:t>ნებისმიერი</w:t>
      </w:r>
      <w:r w:rsidRPr="009279B4">
        <w:rPr>
          <w:rFonts w:ascii="Sylfaen" w:hAnsi="Sylfaen"/>
          <w:lang w:val="ka-GE"/>
        </w:rPr>
        <w:t xml:space="preserve"> </w:t>
      </w:r>
      <w:r w:rsidRPr="009810FA">
        <w:rPr>
          <w:rFonts w:ascii="Sylfaen" w:hAnsi="Sylfaen"/>
          <w:lang w:val="ka-GE"/>
        </w:rPr>
        <w:t>ძალადობისაგან</w:t>
      </w:r>
      <w:r w:rsidRPr="009279B4">
        <w:rPr>
          <w:rFonts w:ascii="Sylfaen" w:hAnsi="Sylfaen"/>
          <w:lang w:val="ka-GE"/>
        </w:rPr>
        <w:t xml:space="preserve"> </w:t>
      </w:r>
      <w:r w:rsidRPr="009810FA">
        <w:rPr>
          <w:rFonts w:ascii="Sylfaen" w:hAnsi="Sylfaen"/>
          <w:lang w:val="ka-GE"/>
        </w:rPr>
        <w:t>დაცვის</w:t>
      </w:r>
      <w:r w:rsidRPr="009279B4">
        <w:rPr>
          <w:rFonts w:ascii="Sylfaen" w:hAnsi="Sylfaen"/>
          <w:lang w:val="ka-GE"/>
        </w:rPr>
        <w:t xml:space="preserve"> </w:t>
      </w:r>
      <w:r w:rsidRPr="009810FA">
        <w:rPr>
          <w:rFonts w:ascii="Sylfaen" w:hAnsi="Sylfaen"/>
          <w:lang w:val="ka-GE"/>
        </w:rPr>
        <w:t>მექანიზმები</w:t>
      </w:r>
      <w:r w:rsidRPr="009279B4">
        <w:rPr>
          <w:rFonts w:ascii="Sylfaen" w:hAnsi="Sylfaen"/>
          <w:lang w:val="ka-GE"/>
        </w:rPr>
        <w:t xml:space="preserve">. </w:t>
      </w:r>
      <w:r w:rsidRPr="009810FA">
        <w:rPr>
          <w:rFonts w:ascii="Sylfaen" w:hAnsi="Sylfaen"/>
          <w:lang w:val="ka-GE"/>
        </w:rPr>
        <w:t>საკანონმდებლო</w:t>
      </w:r>
      <w:r w:rsidRPr="009279B4">
        <w:rPr>
          <w:rFonts w:ascii="Sylfaen" w:hAnsi="Sylfaen"/>
          <w:lang w:val="ka-GE"/>
        </w:rPr>
        <w:t xml:space="preserve"> </w:t>
      </w:r>
      <w:r w:rsidRPr="009810FA">
        <w:rPr>
          <w:rFonts w:ascii="Sylfaen" w:hAnsi="Sylfaen"/>
          <w:lang w:val="ka-GE"/>
        </w:rPr>
        <w:t>ცვლილებების</w:t>
      </w:r>
      <w:r w:rsidRPr="009279B4">
        <w:rPr>
          <w:rFonts w:ascii="Sylfaen" w:hAnsi="Sylfaen"/>
          <w:lang w:val="ka-GE"/>
        </w:rPr>
        <w:t xml:space="preserve"> </w:t>
      </w:r>
      <w:r w:rsidRPr="009810FA">
        <w:rPr>
          <w:rFonts w:ascii="Sylfaen" w:hAnsi="Sylfaen"/>
          <w:lang w:val="ka-GE"/>
        </w:rPr>
        <w:t>საფუძველზე</w:t>
      </w:r>
      <w:r w:rsidRPr="009279B4">
        <w:rPr>
          <w:rFonts w:ascii="Sylfaen" w:hAnsi="Sylfaen"/>
          <w:lang w:val="ka-GE"/>
        </w:rPr>
        <w:t xml:space="preserve"> </w:t>
      </w:r>
      <w:r w:rsidRPr="009810FA">
        <w:rPr>
          <w:rFonts w:ascii="Sylfaen" w:hAnsi="Sylfaen"/>
          <w:lang w:val="ka-GE"/>
        </w:rPr>
        <w:t>გაიზარდა</w:t>
      </w:r>
      <w:r w:rsidRPr="009279B4">
        <w:rPr>
          <w:rFonts w:ascii="Sylfaen" w:hAnsi="Sylfaen"/>
          <w:lang w:val="ka-GE"/>
        </w:rPr>
        <w:t xml:space="preserve"> </w:t>
      </w:r>
      <w:r w:rsidRPr="009810FA">
        <w:rPr>
          <w:rFonts w:ascii="Sylfaen" w:hAnsi="Sylfaen"/>
          <w:lang w:val="ka-GE"/>
        </w:rPr>
        <w:t>შესაბამისი</w:t>
      </w:r>
      <w:r w:rsidRPr="009279B4">
        <w:rPr>
          <w:rFonts w:ascii="Sylfaen" w:hAnsi="Sylfaen"/>
          <w:lang w:val="ka-GE"/>
        </w:rPr>
        <w:t xml:space="preserve"> </w:t>
      </w:r>
      <w:r w:rsidRPr="009810FA">
        <w:rPr>
          <w:rFonts w:ascii="Sylfaen" w:hAnsi="Sylfaen"/>
          <w:lang w:val="ka-GE"/>
        </w:rPr>
        <w:t>კვალიფიკაციისა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გამოცდილების</w:t>
      </w:r>
      <w:r w:rsidRPr="009279B4">
        <w:rPr>
          <w:rFonts w:ascii="Sylfaen" w:hAnsi="Sylfaen"/>
          <w:lang w:val="ka-GE"/>
        </w:rPr>
        <w:t xml:space="preserve"> </w:t>
      </w:r>
      <w:r w:rsidRPr="009810FA">
        <w:rPr>
          <w:rFonts w:ascii="Sylfaen" w:hAnsi="Sylfaen"/>
          <w:lang w:val="ka-GE"/>
        </w:rPr>
        <w:t>მქონე</w:t>
      </w:r>
      <w:r w:rsidRPr="009279B4">
        <w:rPr>
          <w:rFonts w:ascii="Sylfaen" w:hAnsi="Sylfaen"/>
          <w:lang w:val="ka-GE"/>
        </w:rPr>
        <w:t xml:space="preserve"> </w:t>
      </w:r>
      <w:r w:rsidRPr="009810FA">
        <w:rPr>
          <w:rFonts w:ascii="Sylfaen" w:hAnsi="Sylfaen"/>
          <w:lang w:val="ka-GE"/>
        </w:rPr>
        <w:t>პირის</w:t>
      </w:r>
      <w:r w:rsidRPr="009279B4">
        <w:rPr>
          <w:rFonts w:ascii="Sylfaen" w:hAnsi="Sylfaen"/>
          <w:lang w:val="ka-GE"/>
        </w:rPr>
        <w:t xml:space="preserve"> − </w:t>
      </w:r>
      <w:r w:rsidRPr="009810FA">
        <w:rPr>
          <w:rFonts w:ascii="Sylfaen" w:hAnsi="Sylfaen"/>
          <w:lang w:val="ka-GE"/>
        </w:rPr>
        <w:t>სოციალური</w:t>
      </w:r>
      <w:r w:rsidRPr="009279B4">
        <w:rPr>
          <w:rFonts w:ascii="Sylfaen" w:hAnsi="Sylfaen"/>
          <w:lang w:val="ka-GE"/>
        </w:rPr>
        <w:t xml:space="preserve"> </w:t>
      </w:r>
      <w:r w:rsidRPr="009810FA">
        <w:rPr>
          <w:rFonts w:ascii="Sylfaen" w:hAnsi="Sylfaen"/>
          <w:lang w:val="ka-GE"/>
        </w:rPr>
        <w:t>მუშაკის</w:t>
      </w:r>
      <w:r w:rsidRPr="009279B4">
        <w:rPr>
          <w:rFonts w:ascii="Sylfaen" w:hAnsi="Sylfaen"/>
          <w:lang w:val="ka-GE"/>
        </w:rPr>
        <w:t xml:space="preserve">, </w:t>
      </w:r>
      <w:r w:rsidRPr="009810FA">
        <w:rPr>
          <w:rFonts w:ascii="Sylfaen" w:hAnsi="Sylfaen"/>
          <w:lang w:val="ka-GE"/>
        </w:rPr>
        <w:t>როლი</w:t>
      </w:r>
      <w:r w:rsidRPr="009279B4">
        <w:rPr>
          <w:rFonts w:ascii="Sylfaen" w:hAnsi="Sylfaen"/>
          <w:lang w:val="ka-GE"/>
        </w:rPr>
        <w:t xml:space="preserve">, </w:t>
      </w:r>
      <w:r w:rsidRPr="009810FA">
        <w:rPr>
          <w:rFonts w:ascii="Sylfaen" w:hAnsi="Sylfaen"/>
          <w:lang w:val="ka-GE"/>
        </w:rPr>
        <w:t>რომელსაც</w:t>
      </w:r>
      <w:r w:rsidRPr="009279B4">
        <w:rPr>
          <w:rFonts w:ascii="Sylfaen" w:hAnsi="Sylfaen"/>
          <w:lang w:val="ka-GE"/>
        </w:rPr>
        <w:t xml:space="preserve"> </w:t>
      </w:r>
      <w:r w:rsidRPr="009810FA">
        <w:rPr>
          <w:rFonts w:ascii="Sylfaen" w:hAnsi="Sylfaen"/>
          <w:lang w:val="ka-GE"/>
        </w:rPr>
        <w:t>მიენიჭა</w:t>
      </w:r>
      <w:r w:rsidRPr="009279B4">
        <w:rPr>
          <w:rFonts w:ascii="Sylfaen" w:hAnsi="Sylfaen"/>
          <w:lang w:val="ka-GE"/>
        </w:rPr>
        <w:t xml:space="preserve"> </w:t>
      </w:r>
      <w:r w:rsidRPr="009810FA">
        <w:rPr>
          <w:rFonts w:ascii="Sylfaen" w:hAnsi="Sylfaen"/>
          <w:lang w:val="ka-GE"/>
        </w:rPr>
        <w:t>უფლება</w:t>
      </w:r>
      <w:r w:rsidRPr="009279B4">
        <w:rPr>
          <w:rFonts w:ascii="Sylfaen" w:hAnsi="Sylfaen"/>
          <w:lang w:val="ka-GE"/>
        </w:rPr>
        <w:t xml:space="preserve">, </w:t>
      </w:r>
      <w:r w:rsidRPr="009810FA">
        <w:rPr>
          <w:rFonts w:ascii="Sylfaen" w:hAnsi="Sylfaen"/>
          <w:lang w:val="ka-GE"/>
        </w:rPr>
        <w:t>გადაუდებელი</w:t>
      </w:r>
      <w:r w:rsidRPr="009279B4">
        <w:rPr>
          <w:rFonts w:ascii="Sylfaen" w:hAnsi="Sylfaen"/>
          <w:lang w:val="ka-GE"/>
        </w:rPr>
        <w:t xml:space="preserve"> </w:t>
      </w:r>
      <w:r w:rsidRPr="009810FA">
        <w:rPr>
          <w:rFonts w:ascii="Sylfaen" w:hAnsi="Sylfaen"/>
          <w:lang w:val="ka-GE"/>
        </w:rPr>
        <w:t>აუცილებლობისას</w:t>
      </w:r>
      <w:r w:rsidRPr="009279B4">
        <w:rPr>
          <w:rFonts w:ascii="Sylfaen" w:hAnsi="Sylfaen"/>
          <w:lang w:val="ka-GE"/>
        </w:rPr>
        <w:t xml:space="preserve"> </w:t>
      </w:r>
      <w:r w:rsidRPr="009810FA">
        <w:rPr>
          <w:rFonts w:ascii="Sylfaen" w:hAnsi="Sylfaen"/>
          <w:lang w:val="ka-GE"/>
        </w:rPr>
        <w:t>მიიღოს</w:t>
      </w:r>
      <w:r w:rsidRPr="009279B4">
        <w:rPr>
          <w:rFonts w:ascii="Sylfaen" w:hAnsi="Sylfaen"/>
          <w:lang w:val="ka-GE"/>
        </w:rPr>
        <w:t xml:space="preserve"> </w:t>
      </w:r>
      <w:r w:rsidRPr="009810FA">
        <w:rPr>
          <w:rFonts w:ascii="Sylfaen" w:hAnsi="Sylfaen"/>
          <w:lang w:val="ka-GE"/>
        </w:rPr>
        <w:t>გადაწყვეტილება</w:t>
      </w:r>
      <w:r w:rsidRPr="009279B4">
        <w:rPr>
          <w:rFonts w:ascii="Sylfaen" w:hAnsi="Sylfaen"/>
          <w:lang w:val="ka-GE"/>
        </w:rPr>
        <w:t xml:space="preserve"> </w:t>
      </w:r>
      <w:r w:rsidRPr="009810FA">
        <w:rPr>
          <w:rFonts w:ascii="Sylfaen" w:hAnsi="Sylfaen"/>
          <w:lang w:val="ka-GE"/>
        </w:rPr>
        <w:t>ბავშვის</w:t>
      </w:r>
      <w:r w:rsidRPr="009279B4">
        <w:rPr>
          <w:rFonts w:ascii="Sylfaen" w:hAnsi="Sylfaen"/>
          <w:lang w:val="ka-GE"/>
        </w:rPr>
        <w:t xml:space="preserve"> </w:t>
      </w:r>
      <w:r w:rsidRPr="009810FA">
        <w:rPr>
          <w:rFonts w:ascii="Sylfaen" w:hAnsi="Sylfaen"/>
          <w:lang w:val="ka-GE"/>
        </w:rPr>
        <w:t>მოძალადისაგან</w:t>
      </w:r>
      <w:r w:rsidRPr="009279B4">
        <w:rPr>
          <w:rFonts w:ascii="Sylfaen" w:hAnsi="Sylfaen"/>
          <w:lang w:val="ka-GE"/>
        </w:rPr>
        <w:t xml:space="preserve"> </w:t>
      </w:r>
      <w:r w:rsidRPr="009810FA">
        <w:rPr>
          <w:rFonts w:ascii="Sylfaen" w:hAnsi="Sylfaen"/>
          <w:lang w:val="ka-GE"/>
        </w:rPr>
        <w:t>დაუყოვნებლივ</w:t>
      </w:r>
      <w:r w:rsidRPr="009279B4">
        <w:rPr>
          <w:rFonts w:ascii="Sylfaen" w:hAnsi="Sylfaen"/>
          <w:lang w:val="ka-GE"/>
        </w:rPr>
        <w:t xml:space="preserve"> </w:t>
      </w:r>
      <w:r w:rsidRPr="009810FA">
        <w:rPr>
          <w:rFonts w:ascii="Sylfaen" w:hAnsi="Sylfaen"/>
          <w:lang w:val="ka-GE"/>
        </w:rPr>
        <w:t>განცალკევების</w:t>
      </w:r>
      <w:r w:rsidRPr="009279B4">
        <w:rPr>
          <w:rFonts w:ascii="Sylfaen" w:hAnsi="Sylfaen"/>
          <w:lang w:val="ka-GE"/>
        </w:rPr>
        <w:t xml:space="preserve"> </w:t>
      </w:r>
      <w:r w:rsidRPr="009810FA">
        <w:rPr>
          <w:rFonts w:ascii="Sylfaen" w:hAnsi="Sylfaen"/>
          <w:lang w:val="ka-GE"/>
        </w:rPr>
        <w:t>თაობაზე</w:t>
      </w:r>
      <w:r w:rsidRPr="009279B4">
        <w:rPr>
          <w:rFonts w:ascii="Sylfaen" w:hAnsi="Sylfaen"/>
          <w:lang w:val="ka-GE"/>
        </w:rPr>
        <w:t xml:space="preserve">; </w:t>
      </w:r>
      <w:r w:rsidRPr="009810FA">
        <w:rPr>
          <w:rFonts w:ascii="Sylfaen" w:hAnsi="Sylfaen"/>
          <w:lang w:val="ka-GE"/>
        </w:rPr>
        <w:t>სოციალური</w:t>
      </w:r>
      <w:r w:rsidRPr="009279B4">
        <w:rPr>
          <w:rFonts w:ascii="Sylfaen" w:hAnsi="Sylfaen"/>
          <w:lang w:val="ka-GE"/>
        </w:rPr>
        <w:t xml:space="preserve"> </w:t>
      </w:r>
      <w:r w:rsidRPr="009810FA">
        <w:rPr>
          <w:rFonts w:ascii="Sylfaen" w:hAnsi="Sylfaen"/>
          <w:lang w:val="ka-GE"/>
        </w:rPr>
        <w:t>მუშაკის</w:t>
      </w:r>
      <w:r w:rsidRPr="009279B4">
        <w:rPr>
          <w:rFonts w:ascii="Sylfaen" w:hAnsi="Sylfaen"/>
          <w:lang w:val="ka-GE"/>
        </w:rPr>
        <w:t xml:space="preserve"> </w:t>
      </w:r>
      <w:r w:rsidRPr="009810FA">
        <w:rPr>
          <w:rFonts w:ascii="Sylfaen" w:hAnsi="Sylfaen"/>
          <w:lang w:val="ka-GE"/>
        </w:rPr>
        <w:t>მიერ</w:t>
      </w:r>
      <w:r w:rsidRPr="009279B4">
        <w:rPr>
          <w:rFonts w:ascii="Sylfaen" w:hAnsi="Sylfaen"/>
          <w:lang w:val="ka-GE"/>
        </w:rPr>
        <w:t xml:space="preserve"> </w:t>
      </w:r>
      <w:r w:rsidRPr="009810FA">
        <w:rPr>
          <w:rFonts w:ascii="Sylfaen" w:hAnsi="Sylfaen"/>
          <w:lang w:val="ka-GE"/>
        </w:rPr>
        <w:t>ბავშვის</w:t>
      </w:r>
      <w:r w:rsidRPr="009279B4">
        <w:rPr>
          <w:rFonts w:ascii="Sylfaen" w:hAnsi="Sylfaen"/>
          <w:lang w:val="ka-GE"/>
        </w:rPr>
        <w:t xml:space="preserve"> </w:t>
      </w:r>
      <w:r w:rsidRPr="009810FA">
        <w:rPr>
          <w:rFonts w:ascii="Sylfaen" w:hAnsi="Sylfaen"/>
          <w:lang w:val="ka-GE"/>
        </w:rPr>
        <w:t>განცალკევების</w:t>
      </w:r>
      <w:r w:rsidRPr="009279B4">
        <w:rPr>
          <w:rFonts w:ascii="Sylfaen" w:hAnsi="Sylfaen"/>
          <w:lang w:val="ka-GE"/>
        </w:rPr>
        <w:t xml:space="preserve"> </w:t>
      </w:r>
      <w:r w:rsidRPr="009810FA">
        <w:rPr>
          <w:rFonts w:ascii="Sylfaen" w:hAnsi="Sylfaen"/>
          <w:lang w:val="ka-GE"/>
        </w:rPr>
        <w:t>თაობაზე</w:t>
      </w:r>
      <w:r w:rsidRPr="009279B4">
        <w:rPr>
          <w:rFonts w:ascii="Sylfaen" w:hAnsi="Sylfaen"/>
          <w:lang w:val="ka-GE"/>
        </w:rPr>
        <w:t xml:space="preserve"> </w:t>
      </w:r>
      <w:r w:rsidRPr="009810FA">
        <w:rPr>
          <w:rFonts w:ascii="Sylfaen" w:hAnsi="Sylfaen"/>
          <w:lang w:val="ka-GE"/>
        </w:rPr>
        <w:t>მიღებული</w:t>
      </w:r>
      <w:r w:rsidRPr="009279B4">
        <w:rPr>
          <w:rFonts w:ascii="Sylfaen" w:hAnsi="Sylfaen"/>
          <w:lang w:val="ka-GE"/>
        </w:rPr>
        <w:t xml:space="preserve"> </w:t>
      </w:r>
      <w:r w:rsidRPr="009810FA">
        <w:rPr>
          <w:rFonts w:ascii="Sylfaen" w:hAnsi="Sylfaen"/>
          <w:lang w:val="ka-GE"/>
        </w:rPr>
        <w:t>გადაწყვეტილებისადმი</w:t>
      </w:r>
      <w:r w:rsidRPr="009279B4">
        <w:rPr>
          <w:rFonts w:ascii="Sylfaen" w:hAnsi="Sylfaen"/>
          <w:lang w:val="ka-GE"/>
        </w:rPr>
        <w:t xml:space="preserve"> </w:t>
      </w:r>
      <w:r w:rsidRPr="009810FA">
        <w:rPr>
          <w:rFonts w:ascii="Sylfaen" w:hAnsi="Sylfaen"/>
          <w:lang w:val="ka-GE"/>
        </w:rPr>
        <w:t>დაუმორჩილებლობისთვის</w:t>
      </w:r>
      <w:r w:rsidRPr="009279B4">
        <w:rPr>
          <w:rFonts w:ascii="Sylfaen" w:hAnsi="Sylfaen"/>
          <w:lang w:val="ka-GE"/>
        </w:rPr>
        <w:t xml:space="preserve"> </w:t>
      </w:r>
      <w:r w:rsidRPr="009810FA">
        <w:rPr>
          <w:rFonts w:ascii="Sylfaen" w:hAnsi="Sylfaen"/>
          <w:lang w:val="ka-GE"/>
        </w:rPr>
        <w:t>კი</w:t>
      </w:r>
      <w:r w:rsidRPr="009279B4">
        <w:rPr>
          <w:rFonts w:ascii="Sylfaen" w:hAnsi="Sylfaen"/>
          <w:lang w:val="ka-GE"/>
        </w:rPr>
        <w:t xml:space="preserve"> </w:t>
      </w:r>
      <w:r w:rsidRPr="009810FA">
        <w:rPr>
          <w:rFonts w:ascii="Sylfaen" w:hAnsi="Sylfaen"/>
          <w:lang w:val="ka-GE"/>
        </w:rPr>
        <w:t>დაწესდა</w:t>
      </w:r>
      <w:r w:rsidRPr="009279B4">
        <w:rPr>
          <w:rFonts w:ascii="Sylfaen" w:hAnsi="Sylfaen"/>
          <w:lang w:val="ka-GE"/>
        </w:rPr>
        <w:t xml:space="preserve"> </w:t>
      </w:r>
      <w:r w:rsidRPr="009810FA">
        <w:rPr>
          <w:rFonts w:ascii="Sylfaen" w:hAnsi="Sylfaen"/>
          <w:lang w:val="ka-GE"/>
        </w:rPr>
        <w:t>ადმინისტრაციული</w:t>
      </w:r>
      <w:r w:rsidRPr="009279B4">
        <w:rPr>
          <w:rFonts w:ascii="Sylfaen" w:hAnsi="Sylfaen"/>
          <w:lang w:val="ka-GE"/>
        </w:rPr>
        <w:t xml:space="preserve"> </w:t>
      </w:r>
      <w:r w:rsidRPr="009810FA">
        <w:rPr>
          <w:rFonts w:ascii="Sylfaen" w:hAnsi="Sylfaen"/>
          <w:lang w:val="ka-GE"/>
        </w:rPr>
        <w:t>პასუხისმგებლობა</w:t>
      </w:r>
      <w:r w:rsidRPr="009279B4">
        <w:rPr>
          <w:rFonts w:ascii="Sylfaen" w:hAnsi="Sylfaen"/>
          <w:lang w:val="ka-GE"/>
        </w:rPr>
        <w:t xml:space="preserve">, </w:t>
      </w:r>
      <w:r w:rsidRPr="009810FA">
        <w:rPr>
          <w:rFonts w:ascii="Sylfaen" w:hAnsi="Sylfaen"/>
          <w:lang w:val="ka-GE"/>
        </w:rPr>
        <w:t>ხოლო</w:t>
      </w:r>
      <w:r w:rsidRPr="009279B4">
        <w:rPr>
          <w:rFonts w:ascii="Sylfaen" w:hAnsi="Sylfaen"/>
          <w:lang w:val="ka-GE"/>
        </w:rPr>
        <w:t xml:space="preserve"> </w:t>
      </w:r>
      <w:r w:rsidRPr="009810FA">
        <w:rPr>
          <w:rFonts w:ascii="Sylfaen" w:hAnsi="Sylfaen"/>
          <w:lang w:val="ka-GE"/>
        </w:rPr>
        <w:t>სისხლისსამართლებრივი</w:t>
      </w:r>
      <w:r w:rsidRPr="009279B4">
        <w:rPr>
          <w:rFonts w:ascii="Sylfaen" w:hAnsi="Sylfaen"/>
          <w:lang w:val="ka-GE"/>
        </w:rPr>
        <w:t xml:space="preserve"> </w:t>
      </w:r>
      <w:r w:rsidRPr="009810FA">
        <w:rPr>
          <w:rFonts w:ascii="Sylfaen" w:hAnsi="Sylfaen"/>
          <w:lang w:val="ka-GE"/>
        </w:rPr>
        <w:t>პასუხისმგებლობა</w:t>
      </w:r>
      <w:r w:rsidRPr="009279B4">
        <w:rPr>
          <w:rFonts w:ascii="Sylfaen" w:hAnsi="Sylfaen"/>
          <w:lang w:val="ka-GE"/>
        </w:rPr>
        <w:t xml:space="preserve"> − </w:t>
      </w:r>
      <w:r w:rsidRPr="009810FA">
        <w:rPr>
          <w:rFonts w:ascii="Sylfaen" w:hAnsi="Sylfaen"/>
          <w:lang w:val="ka-GE"/>
        </w:rPr>
        <w:t>იმ</w:t>
      </w:r>
      <w:r w:rsidRPr="009279B4">
        <w:rPr>
          <w:rFonts w:ascii="Sylfaen" w:hAnsi="Sylfaen"/>
          <w:lang w:val="ka-GE"/>
        </w:rPr>
        <w:t xml:space="preserve"> </w:t>
      </w:r>
      <w:r w:rsidRPr="009810FA">
        <w:rPr>
          <w:rFonts w:ascii="Sylfaen" w:hAnsi="Sylfaen"/>
          <w:lang w:val="ka-GE"/>
        </w:rPr>
        <w:t>პირისათვის</w:t>
      </w:r>
      <w:r w:rsidRPr="009279B4">
        <w:rPr>
          <w:rFonts w:ascii="Sylfaen" w:hAnsi="Sylfaen"/>
          <w:lang w:val="ka-GE"/>
        </w:rPr>
        <w:t xml:space="preserve">, </w:t>
      </w:r>
      <w:r w:rsidRPr="009810FA">
        <w:rPr>
          <w:rFonts w:ascii="Sylfaen" w:hAnsi="Sylfaen"/>
          <w:lang w:val="ka-GE"/>
        </w:rPr>
        <w:t>ვინც</w:t>
      </w:r>
      <w:r w:rsidRPr="009279B4">
        <w:rPr>
          <w:rFonts w:ascii="Sylfaen" w:hAnsi="Sylfaen"/>
          <w:lang w:val="ka-GE"/>
        </w:rPr>
        <w:t xml:space="preserve"> </w:t>
      </w:r>
      <w:r w:rsidRPr="009810FA">
        <w:rPr>
          <w:rFonts w:ascii="Sylfaen" w:hAnsi="Sylfaen"/>
          <w:lang w:val="ka-GE"/>
        </w:rPr>
        <w:t>აღნიშნული</w:t>
      </w:r>
      <w:r w:rsidRPr="009279B4">
        <w:rPr>
          <w:rFonts w:ascii="Sylfaen" w:hAnsi="Sylfaen"/>
          <w:lang w:val="ka-GE"/>
        </w:rPr>
        <w:t xml:space="preserve"> </w:t>
      </w:r>
      <w:r w:rsidRPr="009810FA">
        <w:rPr>
          <w:rFonts w:ascii="Sylfaen" w:hAnsi="Sylfaen"/>
          <w:lang w:val="ka-GE"/>
        </w:rPr>
        <w:t>გადაწყვეტილების</w:t>
      </w:r>
      <w:r w:rsidRPr="009279B4">
        <w:rPr>
          <w:rFonts w:ascii="Sylfaen" w:hAnsi="Sylfaen"/>
          <w:lang w:val="ka-GE"/>
        </w:rPr>
        <w:t xml:space="preserve"> </w:t>
      </w:r>
      <w:r w:rsidRPr="009810FA">
        <w:rPr>
          <w:rFonts w:ascii="Sylfaen" w:hAnsi="Sylfaen"/>
          <w:lang w:val="ka-GE"/>
        </w:rPr>
        <w:t>დაუმორჩილებლობისთვის</w:t>
      </w:r>
      <w:r w:rsidRPr="009279B4">
        <w:rPr>
          <w:rFonts w:ascii="Sylfaen" w:hAnsi="Sylfaen"/>
          <w:lang w:val="ka-GE"/>
        </w:rPr>
        <w:t xml:space="preserve"> </w:t>
      </w:r>
      <w:r w:rsidRPr="009810FA">
        <w:rPr>
          <w:rFonts w:ascii="Sylfaen" w:hAnsi="Sylfaen"/>
          <w:lang w:val="ka-GE"/>
        </w:rPr>
        <w:t>ადმინისტრაციულ სახდელდადებულია</w:t>
      </w:r>
      <w:r w:rsidRPr="009279B4">
        <w:rPr>
          <w:rFonts w:ascii="Sylfaen" w:hAnsi="Sylfaen"/>
          <w:lang w:val="ka-GE"/>
        </w:rPr>
        <w:t>.</w:t>
      </w:r>
    </w:p>
    <w:p w:rsidR="000515DE" w:rsidRPr="009279B4"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აღნიშნული</w:t>
      </w:r>
      <w:r w:rsidRPr="009279B4">
        <w:rPr>
          <w:rFonts w:ascii="Sylfaen" w:hAnsi="Sylfaen"/>
          <w:lang w:val="ka-GE"/>
        </w:rPr>
        <w:t xml:space="preserve"> </w:t>
      </w:r>
      <w:r w:rsidRPr="009810FA">
        <w:rPr>
          <w:rFonts w:ascii="Sylfaen" w:hAnsi="Sylfaen"/>
          <w:lang w:val="ka-GE"/>
        </w:rPr>
        <w:t>საკანონმდებლო</w:t>
      </w:r>
      <w:r w:rsidRPr="009279B4">
        <w:rPr>
          <w:rFonts w:ascii="Sylfaen" w:hAnsi="Sylfaen"/>
          <w:lang w:val="ka-GE"/>
        </w:rPr>
        <w:t xml:space="preserve"> </w:t>
      </w:r>
      <w:r w:rsidRPr="009810FA">
        <w:rPr>
          <w:rFonts w:ascii="Sylfaen" w:hAnsi="Sylfaen"/>
          <w:lang w:val="ka-GE"/>
        </w:rPr>
        <w:t>ცვლილებები</w:t>
      </w:r>
      <w:r w:rsidRPr="009279B4">
        <w:rPr>
          <w:rFonts w:ascii="Sylfaen" w:hAnsi="Sylfaen"/>
          <w:lang w:val="ka-GE"/>
        </w:rPr>
        <w:t xml:space="preserve"> </w:t>
      </w:r>
      <w:r w:rsidRPr="009810FA">
        <w:rPr>
          <w:rFonts w:ascii="Sylfaen" w:hAnsi="Sylfaen"/>
          <w:lang w:val="ka-GE"/>
        </w:rPr>
        <w:t>საქართველოს</w:t>
      </w:r>
      <w:r w:rsidRPr="009279B4">
        <w:rPr>
          <w:rFonts w:ascii="Sylfaen" w:hAnsi="Sylfaen"/>
          <w:lang w:val="ka-GE"/>
        </w:rPr>
        <w:t xml:space="preserve"> </w:t>
      </w:r>
      <w:r w:rsidRPr="009810FA">
        <w:rPr>
          <w:rFonts w:ascii="Sylfaen" w:hAnsi="Sylfaen"/>
          <w:lang w:val="ka-GE"/>
        </w:rPr>
        <w:t>პარლამენტმა</w:t>
      </w:r>
      <w:r w:rsidRPr="009279B4">
        <w:rPr>
          <w:rFonts w:ascii="Sylfaen" w:hAnsi="Sylfaen"/>
          <w:lang w:val="ka-GE"/>
        </w:rPr>
        <w:t xml:space="preserve"> </w:t>
      </w:r>
      <w:r w:rsidRPr="009810FA">
        <w:rPr>
          <w:rFonts w:ascii="Sylfaen" w:hAnsi="Sylfaen"/>
          <w:lang w:val="ka-GE"/>
        </w:rPr>
        <w:t>მიიღო</w:t>
      </w:r>
      <w:r w:rsidRPr="009279B4">
        <w:rPr>
          <w:rFonts w:ascii="Sylfaen" w:hAnsi="Sylfaen"/>
          <w:lang w:val="ka-GE"/>
        </w:rPr>
        <w:t xml:space="preserve"> 2016 </w:t>
      </w:r>
      <w:r w:rsidRPr="009810FA">
        <w:rPr>
          <w:rFonts w:ascii="Sylfaen" w:hAnsi="Sylfaen"/>
          <w:lang w:val="ka-GE"/>
        </w:rPr>
        <w:t>წლის</w:t>
      </w:r>
      <w:r w:rsidRPr="009279B4">
        <w:rPr>
          <w:rFonts w:ascii="Sylfaen" w:hAnsi="Sylfaen"/>
          <w:lang w:val="ka-GE"/>
        </w:rPr>
        <w:t xml:space="preserve"> 22 </w:t>
      </w:r>
      <w:r w:rsidRPr="009810FA">
        <w:rPr>
          <w:rFonts w:ascii="Sylfaen" w:hAnsi="Sylfaen"/>
          <w:lang w:val="ka-GE"/>
        </w:rPr>
        <w:t>ივნისს</w:t>
      </w:r>
      <w:r w:rsidRPr="009279B4">
        <w:rPr>
          <w:rFonts w:ascii="Sylfaen" w:hAnsi="Sylfaen"/>
          <w:lang w:val="ka-GE"/>
        </w:rPr>
        <w:t xml:space="preserve">, </w:t>
      </w:r>
      <w:r w:rsidRPr="009810FA">
        <w:rPr>
          <w:rFonts w:ascii="Sylfaen" w:hAnsi="Sylfaen"/>
          <w:lang w:val="ka-GE"/>
        </w:rPr>
        <w:t>ხოლო</w:t>
      </w:r>
      <w:r w:rsidRPr="009279B4">
        <w:rPr>
          <w:rFonts w:ascii="Sylfaen" w:hAnsi="Sylfaen"/>
          <w:lang w:val="ka-GE"/>
        </w:rPr>
        <w:t xml:space="preserve"> </w:t>
      </w:r>
      <w:r w:rsidRPr="009810FA">
        <w:rPr>
          <w:rFonts w:ascii="Sylfaen" w:hAnsi="Sylfaen"/>
          <w:lang w:val="ka-GE"/>
        </w:rPr>
        <w:t>ძალაში</w:t>
      </w:r>
      <w:r w:rsidRPr="009279B4">
        <w:rPr>
          <w:rFonts w:ascii="Sylfaen" w:hAnsi="Sylfaen"/>
          <w:lang w:val="ka-GE"/>
        </w:rPr>
        <w:t xml:space="preserve"> </w:t>
      </w:r>
      <w:r w:rsidRPr="009810FA">
        <w:rPr>
          <w:rFonts w:ascii="Sylfaen" w:hAnsi="Sylfaen"/>
          <w:lang w:val="ka-GE"/>
        </w:rPr>
        <w:t>შევიდა</w:t>
      </w:r>
      <w:r w:rsidRPr="009279B4">
        <w:rPr>
          <w:rFonts w:ascii="Sylfaen" w:hAnsi="Sylfaen"/>
          <w:lang w:val="ka-GE"/>
        </w:rPr>
        <w:t xml:space="preserve"> 2016 </w:t>
      </w:r>
      <w:r w:rsidRPr="009810FA">
        <w:rPr>
          <w:rFonts w:ascii="Sylfaen" w:hAnsi="Sylfaen"/>
          <w:lang w:val="ka-GE"/>
        </w:rPr>
        <w:t>წლის</w:t>
      </w:r>
      <w:r w:rsidRPr="009279B4">
        <w:rPr>
          <w:rFonts w:ascii="Sylfaen" w:hAnsi="Sylfaen"/>
          <w:lang w:val="ka-GE"/>
        </w:rPr>
        <w:t xml:space="preserve"> 10 </w:t>
      </w:r>
      <w:r w:rsidRPr="009810FA">
        <w:rPr>
          <w:rFonts w:ascii="Sylfaen" w:hAnsi="Sylfaen"/>
          <w:lang w:val="ka-GE"/>
        </w:rPr>
        <w:t>აგვისტოდან</w:t>
      </w:r>
      <w:r w:rsidRPr="009279B4">
        <w:rPr>
          <w:rFonts w:ascii="Sylfaen" w:hAnsi="Sylfaen"/>
          <w:lang w:val="ka-GE"/>
        </w:rPr>
        <w:t>.</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გარდა</w:t>
      </w:r>
      <w:r w:rsidRPr="009279B4">
        <w:rPr>
          <w:rFonts w:ascii="Sylfaen" w:hAnsi="Sylfaen"/>
          <w:lang w:val="ka-GE"/>
        </w:rPr>
        <w:t xml:space="preserve"> </w:t>
      </w:r>
      <w:r w:rsidRPr="009810FA">
        <w:rPr>
          <w:rFonts w:ascii="Sylfaen" w:hAnsi="Sylfaen"/>
          <w:lang w:val="ka-GE"/>
        </w:rPr>
        <w:t>ამისა</w:t>
      </w:r>
      <w:r w:rsidRPr="009279B4">
        <w:rPr>
          <w:rFonts w:ascii="Sylfaen" w:hAnsi="Sylfaen"/>
          <w:lang w:val="ka-GE"/>
        </w:rPr>
        <w:t xml:space="preserve">,  </w:t>
      </w:r>
      <w:r w:rsidR="00804A46" w:rsidRPr="009810FA">
        <w:rPr>
          <w:rFonts w:ascii="Sylfaen" w:hAnsi="Sylfaen"/>
          <w:lang w:val="ka-GE"/>
        </w:rPr>
        <w:t>გაფართოვდა ბავშვთა</w:t>
      </w:r>
      <w:r w:rsidR="00804A46" w:rsidRPr="009279B4">
        <w:rPr>
          <w:rFonts w:ascii="Sylfaen" w:hAnsi="Sylfaen"/>
          <w:lang w:val="ka-GE"/>
        </w:rPr>
        <w:t xml:space="preserve"> </w:t>
      </w:r>
      <w:r w:rsidR="00804A46" w:rsidRPr="009810FA">
        <w:rPr>
          <w:rFonts w:ascii="Sylfaen" w:hAnsi="Sylfaen"/>
          <w:lang w:val="ka-GE"/>
        </w:rPr>
        <w:t>დაცვის</w:t>
      </w:r>
      <w:r w:rsidR="00804A46" w:rsidRPr="009279B4">
        <w:rPr>
          <w:rFonts w:ascii="Sylfaen" w:hAnsi="Sylfaen"/>
          <w:lang w:val="ka-GE"/>
        </w:rPr>
        <w:t xml:space="preserve"> </w:t>
      </w:r>
      <w:r w:rsidR="00804A46" w:rsidRPr="009810FA">
        <w:rPr>
          <w:rFonts w:ascii="Sylfaen" w:hAnsi="Sylfaen"/>
          <w:lang w:val="ka-GE"/>
        </w:rPr>
        <w:t>მიმართვიანობის</w:t>
      </w:r>
      <w:r w:rsidR="00804A46" w:rsidRPr="009279B4">
        <w:rPr>
          <w:rFonts w:ascii="Sylfaen" w:hAnsi="Sylfaen"/>
          <w:lang w:val="ka-GE"/>
        </w:rPr>
        <w:t xml:space="preserve"> (</w:t>
      </w:r>
      <w:r w:rsidR="00804A46" w:rsidRPr="009810FA">
        <w:rPr>
          <w:rFonts w:ascii="Sylfaen" w:hAnsi="Sylfaen"/>
          <w:lang w:val="ka-GE"/>
        </w:rPr>
        <w:t>რეფერირების</w:t>
      </w:r>
      <w:r w:rsidR="00804A46" w:rsidRPr="009279B4">
        <w:rPr>
          <w:rFonts w:ascii="Sylfaen" w:hAnsi="Sylfaen"/>
          <w:lang w:val="ka-GE"/>
        </w:rPr>
        <w:t xml:space="preserve">) </w:t>
      </w:r>
      <w:r w:rsidR="00804A46" w:rsidRPr="009810FA">
        <w:rPr>
          <w:rFonts w:ascii="Sylfaen" w:hAnsi="Sylfaen"/>
          <w:lang w:val="ka-GE"/>
        </w:rPr>
        <w:t>პროცედურებში ჩართული</w:t>
      </w:r>
      <w:r w:rsidR="00804A46" w:rsidRPr="009279B4">
        <w:rPr>
          <w:rFonts w:ascii="Sylfaen" w:hAnsi="Sylfaen"/>
          <w:lang w:val="ka-GE"/>
        </w:rPr>
        <w:t xml:space="preserve"> </w:t>
      </w:r>
      <w:r w:rsidR="00804A46" w:rsidRPr="009810FA">
        <w:rPr>
          <w:rFonts w:ascii="Sylfaen" w:hAnsi="Sylfaen"/>
          <w:lang w:val="ka-GE"/>
        </w:rPr>
        <w:t>უწყებების</w:t>
      </w:r>
      <w:r w:rsidR="00804A46" w:rsidRPr="009279B4">
        <w:rPr>
          <w:rFonts w:ascii="Sylfaen" w:hAnsi="Sylfaen"/>
          <w:lang w:val="ka-GE"/>
        </w:rPr>
        <w:t xml:space="preserve"> </w:t>
      </w:r>
      <w:r w:rsidR="00804A46" w:rsidRPr="009810FA">
        <w:rPr>
          <w:rFonts w:ascii="Sylfaen" w:hAnsi="Sylfaen"/>
          <w:lang w:val="ka-GE"/>
        </w:rPr>
        <w:t>წრე</w:t>
      </w:r>
      <w:r w:rsidR="00804A46" w:rsidRPr="009279B4">
        <w:rPr>
          <w:rFonts w:ascii="Sylfaen" w:hAnsi="Sylfaen"/>
          <w:lang w:val="ka-GE"/>
        </w:rPr>
        <w:t xml:space="preserve">, მათ შორის, მონაწილეობა ეთხოვათ მუნიციპალიტეტებს, </w:t>
      </w:r>
      <w:r w:rsidR="00804A46" w:rsidRPr="009810FA">
        <w:rPr>
          <w:rFonts w:ascii="Sylfaen" w:hAnsi="Sylfaen"/>
          <w:lang w:val="ka-GE"/>
        </w:rPr>
        <w:t>რაც</w:t>
      </w:r>
      <w:r w:rsidR="00804A46" w:rsidRPr="009279B4">
        <w:rPr>
          <w:rFonts w:ascii="Sylfaen" w:hAnsi="Sylfaen"/>
          <w:lang w:val="ka-GE"/>
        </w:rPr>
        <w:t xml:space="preserve"> </w:t>
      </w:r>
      <w:r w:rsidR="00804A46" w:rsidRPr="009810FA">
        <w:rPr>
          <w:rFonts w:ascii="Sylfaen" w:hAnsi="Sylfaen"/>
          <w:lang w:val="ka-GE"/>
        </w:rPr>
        <w:t>ხელს</w:t>
      </w:r>
      <w:r w:rsidR="00804A46" w:rsidRPr="009279B4">
        <w:rPr>
          <w:rFonts w:ascii="Sylfaen" w:hAnsi="Sylfaen"/>
          <w:lang w:val="ka-GE"/>
        </w:rPr>
        <w:t xml:space="preserve"> </w:t>
      </w:r>
      <w:r w:rsidR="00804A46" w:rsidRPr="009810FA">
        <w:rPr>
          <w:rFonts w:ascii="Sylfaen" w:hAnsi="Sylfaen"/>
          <w:lang w:val="ka-GE"/>
        </w:rPr>
        <w:t>შეუწყობს</w:t>
      </w:r>
      <w:r w:rsidR="00804A46" w:rsidRPr="009279B4">
        <w:rPr>
          <w:rFonts w:ascii="Sylfaen" w:hAnsi="Sylfaen"/>
          <w:lang w:val="ka-GE"/>
        </w:rPr>
        <w:t xml:space="preserve"> </w:t>
      </w:r>
      <w:r w:rsidR="00804A46" w:rsidRPr="009810FA">
        <w:rPr>
          <w:rFonts w:ascii="Sylfaen" w:hAnsi="Sylfaen"/>
          <w:lang w:val="ka-GE"/>
        </w:rPr>
        <w:t>კოორდინირებული</w:t>
      </w:r>
      <w:r w:rsidR="00804A46" w:rsidRPr="009279B4">
        <w:rPr>
          <w:rFonts w:ascii="Sylfaen" w:hAnsi="Sylfaen"/>
          <w:lang w:val="ka-GE"/>
        </w:rPr>
        <w:t xml:space="preserve"> </w:t>
      </w:r>
      <w:r w:rsidR="00804A46" w:rsidRPr="009810FA">
        <w:rPr>
          <w:rFonts w:ascii="Sylfaen" w:hAnsi="Sylfaen"/>
          <w:lang w:val="ka-GE"/>
        </w:rPr>
        <w:t>და</w:t>
      </w:r>
      <w:r w:rsidR="00804A46" w:rsidRPr="009279B4">
        <w:rPr>
          <w:rFonts w:ascii="Sylfaen" w:hAnsi="Sylfaen"/>
          <w:lang w:val="ka-GE"/>
        </w:rPr>
        <w:t xml:space="preserve"> </w:t>
      </w:r>
      <w:r w:rsidR="00804A46" w:rsidRPr="009810FA">
        <w:rPr>
          <w:rFonts w:ascii="Sylfaen" w:hAnsi="Sylfaen"/>
          <w:lang w:val="ka-GE"/>
        </w:rPr>
        <w:t>ეფექტიანი</w:t>
      </w:r>
      <w:r w:rsidR="00804A46" w:rsidRPr="009279B4">
        <w:rPr>
          <w:rFonts w:ascii="Sylfaen" w:hAnsi="Sylfaen"/>
          <w:lang w:val="ka-GE"/>
        </w:rPr>
        <w:t xml:space="preserve"> </w:t>
      </w:r>
      <w:r w:rsidR="00804A46" w:rsidRPr="009810FA">
        <w:rPr>
          <w:rFonts w:ascii="Sylfaen" w:hAnsi="Sylfaen"/>
          <w:lang w:val="ka-GE"/>
        </w:rPr>
        <w:t>სისტემის</w:t>
      </w:r>
      <w:r w:rsidR="00804A46" w:rsidRPr="009279B4">
        <w:rPr>
          <w:rFonts w:ascii="Sylfaen" w:hAnsi="Sylfaen"/>
          <w:lang w:val="ka-GE"/>
        </w:rPr>
        <w:t xml:space="preserve"> </w:t>
      </w:r>
      <w:r w:rsidR="00804A46" w:rsidRPr="009810FA">
        <w:rPr>
          <w:rFonts w:ascii="Sylfaen" w:hAnsi="Sylfaen"/>
          <w:lang w:val="ka-GE"/>
        </w:rPr>
        <w:t>ჩამოყალიბების</w:t>
      </w:r>
      <w:r w:rsidR="00804A46" w:rsidRPr="009279B4">
        <w:rPr>
          <w:rFonts w:ascii="Sylfaen" w:hAnsi="Sylfaen"/>
          <w:lang w:val="ka-GE"/>
        </w:rPr>
        <w:t xml:space="preserve"> </w:t>
      </w:r>
      <w:r w:rsidR="00804A46" w:rsidRPr="009810FA">
        <w:rPr>
          <w:rFonts w:ascii="Sylfaen" w:hAnsi="Sylfaen"/>
          <w:lang w:val="ka-GE"/>
        </w:rPr>
        <w:t>გზით</w:t>
      </w:r>
      <w:r w:rsidR="00804A46" w:rsidRPr="009279B4">
        <w:rPr>
          <w:rFonts w:ascii="Sylfaen" w:hAnsi="Sylfaen"/>
          <w:lang w:val="ka-GE"/>
        </w:rPr>
        <w:t xml:space="preserve"> </w:t>
      </w:r>
      <w:r w:rsidR="00804A46" w:rsidRPr="009810FA">
        <w:rPr>
          <w:rFonts w:ascii="Sylfaen" w:hAnsi="Sylfaen"/>
          <w:lang w:val="ka-GE"/>
        </w:rPr>
        <w:t>ოჯახში</w:t>
      </w:r>
      <w:r w:rsidR="00804A46" w:rsidRPr="009279B4">
        <w:rPr>
          <w:rFonts w:ascii="Sylfaen" w:hAnsi="Sylfaen"/>
          <w:lang w:val="ka-GE"/>
        </w:rPr>
        <w:t xml:space="preserve"> </w:t>
      </w:r>
      <w:r w:rsidR="00804A46" w:rsidRPr="009810FA">
        <w:rPr>
          <w:rFonts w:ascii="Sylfaen" w:hAnsi="Sylfaen"/>
          <w:lang w:val="ka-GE"/>
        </w:rPr>
        <w:t>და</w:t>
      </w:r>
      <w:r w:rsidR="00804A46" w:rsidRPr="009279B4">
        <w:rPr>
          <w:rFonts w:ascii="Sylfaen" w:hAnsi="Sylfaen"/>
          <w:lang w:val="ka-GE"/>
        </w:rPr>
        <w:t xml:space="preserve"> </w:t>
      </w:r>
      <w:r w:rsidR="00804A46" w:rsidRPr="009810FA">
        <w:rPr>
          <w:rFonts w:ascii="Sylfaen" w:hAnsi="Sylfaen"/>
          <w:lang w:val="ka-GE"/>
        </w:rPr>
        <w:t>მის</w:t>
      </w:r>
      <w:r w:rsidR="00804A46" w:rsidRPr="009279B4">
        <w:rPr>
          <w:rFonts w:ascii="Sylfaen" w:hAnsi="Sylfaen"/>
          <w:lang w:val="ka-GE"/>
        </w:rPr>
        <w:t xml:space="preserve"> </w:t>
      </w:r>
      <w:r w:rsidR="00804A46" w:rsidRPr="009810FA">
        <w:rPr>
          <w:rFonts w:ascii="Sylfaen" w:hAnsi="Sylfaen"/>
          <w:lang w:val="ka-GE"/>
        </w:rPr>
        <w:t>გარეთ</w:t>
      </w:r>
      <w:r w:rsidR="00804A46" w:rsidRPr="009279B4">
        <w:rPr>
          <w:rFonts w:ascii="Sylfaen" w:hAnsi="Sylfaen"/>
          <w:lang w:val="ka-GE"/>
        </w:rPr>
        <w:t xml:space="preserve"> </w:t>
      </w:r>
      <w:r w:rsidR="00804A46" w:rsidRPr="009810FA">
        <w:rPr>
          <w:rFonts w:ascii="Sylfaen" w:hAnsi="Sylfaen"/>
          <w:lang w:val="ka-GE"/>
        </w:rPr>
        <w:t>ბავშვის</w:t>
      </w:r>
      <w:r w:rsidR="00804A46" w:rsidRPr="009279B4">
        <w:rPr>
          <w:rFonts w:ascii="Sylfaen" w:hAnsi="Sylfaen"/>
          <w:lang w:val="ka-GE"/>
        </w:rPr>
        <w:t xml:space="preserve"> </w:t>
      </w:r>
      <w:r w:rsidR="00804A46" w:rsidRPr="009810FA">
        <w:rPr>
          <w:rFonts w:ascii="Sylfaen" w:hAnsi="Sylfaen"/>
          <w:lang w:val="ka-GE"/>
        </w:rPr>
        <w:t>დაცვას</w:t>
      </w:r>
      <w:r w:rsidR="00804A46" w:rsidRPr="009279B4">
        <w:rPr>
          <w:rFonts w:ascii="Sylfaen" w:hAnsi="Sylfaen"/>
          <w:lang w:val="ka-GE"/>
        </w:rPr>
        <w:t xml:space="preserve"> </w:t>
      </w:r>
      <w:r w:rsidR="00804A46" w:rsidRPr="009810FA">
        <w:rPr>
          <w:rFonts w:ascii="Sylfaen" w:hAnsi="Sylfaen"/>
          <w:lang w:val="ka-GE"/>
        </w:rPr>
        <w:t>ყველა</w:t>
      </w:r>
      <w:r w:rsidR="00804A46" w:rsidRPr="009279B4">
        <w:rPr>
          <w:rFonts w:ascii="Sylfaen" w:hAnsi="Sylfaen"/>
          <w:lang w:val="ka-GE"/>
        </w:rPr>
        <w:t xml:space="preserve"> </w:t>
      </w:r>
      <w:r w:rsidR="00804A46" w:rsidRPr="009810FA">
        <w:rPr>
          <w:rFonts w:ascii="Sylfaen" w:hAnsi="Sylfaen"/>
          <w:lang w:val="ka-GE"/>
        </w:rPr>
        <w:t>ფორმის</w:t>
      </w:r>
      <w:r w:rsidR="00804A46" w:rsidRPr="009279B4">
        <w:rPr>
          <w:rFonts w:ascii="Sylfaen" w:hAnsi="Sylfaen"/>
          <w:lang w:val="ka-GE"/>
        </w:rPr>
        <w:t xml:space="preserve"> </w:t>
      </w:r>
      <w:r w:rsidR="00804A46" w:rsidRPr="009810FA">
        <w:rPr>
          <w:rFonts w:ascii="Sylfaen" w:hAnsi="Sylfaen"/>
          <w:lang w:val="ka-GE"/>
        </w:rPr>
        <w:t>ძალადობისგან</w:t>
      </w:r>
      <w:r w:rsidR="00804A46" w:rsidRPr="009279B4">
        <w:rPr>
          <w:rFonts w:ascii="Sylfaen" w:hAnsi="Sylfaen"/>
          <w:lang w:val="ka-GE"/>
        </w:rPr>
        <w:t>.</w:t>
      </w:r>
      <w:r w:rsidR="00804A46" w:rsidRPr="009810FA">
        <w:rPr>
          <w:rFonts w:ascii="Sylfaen" w:hAnsi="Sylfaen"/>
          <w:lang w:val="ka-GE"/>
        </w:rPr>
        <w:t xml:space="preserve"> </w:t>
      </w:r>
      <w:r w:rsidRPr="009279B4">
        <w:rPr>
          <w:rFonts w:ascii="Sylfaen" w:hAnsi="Sylfaen"/>
          <w:lang w:val="ka-GE"/>
        </w:rPr>
        <w:t xml:space="preserve">კერძოდ, </w:t>
      </w:r>
      <w:r w:rsidRPr="009810FA">
        <w:rPr>
          <w:rFonts w:ascii="Sylfaen" w:hAnsi="Sylfaen"/>
          <w:lang w:val="ka-GE"/>
        </w:rPr>
        <w:t>ბავშვთა</w:t>
      </w:r>
      <w:r w:rsidRPr="009279B4">
        <w:rPr>
          <w:rFonts w:ascii="Sylfaen" w:hAnsi="Sylfaen"/>
          <w:lang w:val="ka-GE"/>
        </w:rPr>
        <w:t xml:space="preserve"> </w:t>
      </w:r>
      <w:r w:rsidRPr="009810FA">
        <w:rPr>
          <w:rFonts w:ascii="Sylfaen" w:hAnsi="Sylfaen"/>
          <w:lang w:val="ka-GE"/>
        </w:rPr>
        <w:t>დაცვის</w:t>
      </w:r>
      <w:r w:rsidRPr="009279B4">
        <w:rPr>
          <w:rFonts w:ascii="Sylfaen" w:hAnsi="Sylfaen"/>
          <w:lang w:val="ka-GE"/>
        </w:rPr>
        <w:t xml:space="preserve"> </w:t>
      </w:r>
      <w:r w:rsidRPr="009810FA">
        <w:rPr>
          <w:rFonts w:ascii="Sylfaen" w:hAnsi="Sylfaen"/>
          <w:lang w:val="ka-GE"/>
        </w:rPr>
        <w:t>მიმართვიანობის</w:t>
      </w:r>
      <w:r w:rsidRPr="009279B4">
        <w:rPr>
          <w:rFonts w:ascii="Sylfaen" w:hAnsi="Sylfaen"/>
          <w:lang w:val="ka-GE"/>
        </w:rPr>
        <w:t xml:space="preserve"> (</w:t>
      </w:r>
      <w:r w:rsidRPr="009810FA">
        <w:rPr>
          <w:rFonts w:ascii="Sylfaen" w:hAnsi="Sylfaen"/>
          <w:lang w:val="ka-GE"/>
        </w:rPr>
        <w:t>რეფერირების</w:t>
      </w:r>
      <w:r w:rsidRPr="009279B4">
        <w:rPr>
          <w:rFonts w:ascii="Sylfaen" w:hAnsi="Sylfaen"/>
          <w:lang w:val="ka-GE"/>
        </w:rPr>
        <w:t xml:space="preserve">) </w:t>
      </w:r>
      <w:r w:rsidRPr="009810FA">
        <w:rPr>
          <w:rFonts w:ascii="Sylfaen" w:hAnsi="Sylfaen"/>
          <w:lang w:val="ka-GE"/>
        </w:rPr>
        <w:t>პროცედურებში ჩართულნი არიან</w:t>
      </w:r>
      <w:r w:rsidRPr="009279B4">
        <w:rPr>
          <w:rFonts w:ascii="Sylfaen" w:hAnsi="Sylfaen"/>
          <w:lang w:val="ka-GE"/>
        </w:rPr>
        <w:t xml:space="preserve"> </w:t>
      </w:r>
      <w:r w:rsidRPr="009810FA">
        <w:rPr>
          <w:rFonts w:ascii="Sylfaen" w:hAnsi="Sylfaen"/>
          <w:lang w:val="ka-GE"/>
        </w:rPr>
        <w:t>საქართველოს</w:t>
      </w:r>
      <w:r w:rsidRPr="009279B4">
        <w:rPr>
          <w:rFonts w:ascii="Sylfaen" w:hAnsi="Sylfaen"/>
          <w:lang w:val="ka-GE"/>
        </w:rPr>
        <w:t xml:space="preserve"> </w:t>
      </w:r>
      <w:r w:rsidRPr="009810FA">
        <w:rPr>
          <w:rFonts w:ascii="Sylfaen" w:hAnsi="Sylfaen"/>
          <w:lang w:val="ka-GE"/>
        </w:rPr>
        <w:t>შინაგან</w:t>
      </w:r>
      <w:r w:rsidRPr="009279B4">
        <w:rPr>
          <w:rFonts w:ascii="Sylfaen" w:hAnsi="Sylfaen"/>
          <w:lang w:val="ka-GE"/>
        </w:rPr>
        <w:t xml:space="preserve"> </w:t>
      </w:r>
      <w:r w:rsidRPr="009810FA">
        <w:rPr>
          <w:rFonts w:ascii="Sylfaen" w:hAnsi="Sylfaen"/>
          <w:lang w:val="ka-GE"/>
        </w:rPr>
        <w:t>საქმეთა</w:t>
      </w:r>
      <w:r w:rsidRPr="009279B4">
        <w:rPr>
          <w:rFonts w:ascii="Sylfaen" w:hAnsi="Sylfaen"/>
          <w:lang w:val="ka-GE"/>
        </w:rPr>
        <w:t xml:space="preserve"> </w:t>
      </w:r>
      <w:r w:rsidRPr="009810FA">
        <w:rPr>
          <w:rFonts w:ascii="Sylfaen" w:hAnsi="Sylfaen"/>
          <w:lang w:val="ka-GE"/>
        </w:rPr>
        <w:t>სამინისტრო, საქართველოს</w:t>
      </w:r>
      <w:r w:rsidRPr="009279B4">
        <w:rPr>
          <w:rFonts w:ascii="Sylfaen" w:hAnsi="Sylfaen"/>
          <w:lang w:val="ka-GE"/>
        </w:rPr>
        <w:t xml:space="preserve"> </w:t>
      </w:r>
      <w:r w:rsidRPr="009810FA">
        <w:rPr>
          <w:rFonts w:ascii="Sylfaen" w:hAnsi="Sylfaen"/>
          <w:lang w:val="ka-GE"/>
        </w:rPr>
        <w:t>განათლების</w:t>
      </w:r>
      <w:r w:rsidRPr="009279B4">
        <w:rPr>
          <w:rFonts w:ascii="Sylfaen" w:hAnsi="Sylfaen"/>
          <w:lang w:val="ka-GE"/>
        </w:rPr>
        <w:t xml:space="preserve">, </w:t>
      </w:r>
      <w:r w:rsidRPr="009810FA">
        <w:rPr>
          <w:rFonts w:ascii="Sylfaen" w:hAnsi="Sylfaen"/>
          <w:lang w:val="ka-GE"/>
        </w:rPr>
        <w:t>მეცნიერების</w:t>
      </w:r>
      <w:r w:rsidRPr="009279B4">
        <w:rPr>
          <w:rFonts w:ascii="Sylfaen" w:hAnsi="Sylfaen"/>
          <w:lang w:val="ka-GE"/>
        </w:rPr>
        <w:t xml:space="preserve">, </w:t>
      </w:r>
      <w:r w:rsidRPr="009810FA">
        <w:rPr>
          <w:rFonts w:ascii="Sylfaen" w:hAnsi="Sylfaen"/>
          <w:lang w:val="ka-GE"/>
        </w:rPr>
        <w:t>კულტურისა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სპორტის</w:t>
      </w:r>
      <w:r w:rsidRPr="009279B4">
        <w:rPr>
          <w:rFonts w:ascii="Sylfaen" w:hAnsi="Sylfaen"/>
          <w:lang w:val="ka-GE"/>
        </w:rPr>
        <w:t xml:space="preserve">  </w:t>
      </w:r>
      <w:r w:rsidRPr="009810FA">
        <w:rPr>
          <w:rFonts w:ascii="Sylfaen" w:hAnsi="Sylfaen"/>
          <w:lang w:val="ka-GE"/>
        </w:rPr>
        <w:t>სამინისტროსა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საქართველოს</w:t>
      </w:r>
      <w:r w:rsidRPr="009279B4">
        <w:rPr>
          <w:rFonts w:ascii="Sylfaen" w:hAnsi="Sylfaen"/>
          <w:lang w:val="ka-GE"/>
        </w:rPr>
        <w:t xml:space="preserve"> </w:t>
      </w:r>
      <w:r w:rsidRPr="009810FA">
        <w:rPr>
          <w:rFonts w:ascii="Sylfaen" w:hAnsi="Sylfaen"/>
          <w:lang w:val="ka-GE"/>
        </w:rPr>
        <w:t>იუსტიციის</w:t>
      </w:r>
      <w:r w:rsidRPr="009279B4">
        <w:rPr>
          <w:rFonts w:ascii="Sylfaen" w:hAnsi="Sylfaen"/>
          <w:lang w:val="ka-GE"/>
        </w:rPr>
        <w:t xml:space="preserve"> </w:t>
      </w:r>
      <w:r w:rsidRPr="009810FA">
        <w:rPr>
          <w:rFonts w:ascii="Sylfaen" w:hAnsi="Sylfaen"/>
          <w:lang w:val="ka-GE"/>
        </w:rPr>
        <w:t>სამინისტროს</w:t>
      </w:r>
      <w:r w:rsidRPr="009279B4">
        <w:rPr>
          <w:rFonts w:ascii="Sylfaen" w:hAnsi="Sylfaen"/>
          <w:lang w:val="ka-GE"/>
        </w:rPr>
        <w:t xml:space="preserve"> </w:t>
      </w:r>
      <w:r w:rsidRPr="009810FA">
        <w:rPr>
          <w:rFonts w:ascii="Sylfaen" w:hAnsi="Sylfaen"/>
          <w:lang w:val="ka-GE"/>
        </w:rPr>
        <w:t>შესაბამისი</w:t>
      </w:r>
      <w:r w:rsidRPr="009279B4">
        <w:rPr>
          <w:rFonts w:ascii="Sylfaen" w:hAnsi="Sylfaen"/>
          <w:lang w:val="ka-GE"/>
        </w:rPr>
        <w:t xml:space="preserve"> </w:t>
      </w:r>
      <w:r w:rsidRPr="009810FA">
        <w:rPr>
          <w:rFonts w:ascii="Sylfaen" w:hAnsi="Sylfaen"/>
          <w:lang w:val="ka-GE"/>
        </w:rPr>
        <w:t>დაწესებულებები</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ამ</w:t>
      </w:r>
      <w:r w:rsidRPr="009279B4">
        <w:rPr>
          <w:rFonts w:ascii="Sylfaen" w:hAnsi="Sylfaen"/>
          <w:lang w:val="ka-GE"/>
        </w:rPr>
        <w:t xml:space="preserve"> </w:t>
      </w:r>
      <w:r w:rsidRPr="009810FA">
        <w:rPr>
          <w:rFonts w:ascii="Sylfaen" w:hAnsi="Sylfaen"/>
          <w:lang w:val="ka-GE"/>
        </w:rPr>
        <w:t>სამინისტროთა</w:t>
      </w:r>
      <w:r w:rsidRPr="009279B4">
        <w:rPr>
          <w:rFonts w:ascii="Sylfaen" w:hAnsi="Sylfaen"/>
          <w:lang w:val="ka-GE"/>
        </w:rPr>
        <w:t xml:space="preserve"> </w:t>
      </w:r>
      <w:r w:rsidRPr="009810FA">
        <w:rPr>
          <w:rFonts w:ascii="Sylfaen" w:hAnsi="Sylfaen"/>
          <w:lang w:val="ka-GE"/>
        </w:rPr>
        <w:t>სახელმწიფო</w:t>
      </w:r>
      <w:r w:rsidRPr="009279B4">
        <w:rPr>
          <w:rFonts w:ascii="Sylfaen" w:hAnsi="Sylfaen"/>
          <w:lang w:val="ka-GE"/>
        </w:rPr>
        <w:t xml:space="preserve"> </w:t>
      </w:r>
      <w:r w:rsidRPr="009810FA">
        <w:rPr>
          <w:rFonts w:ascii="Sylfaen" w:hAnsi="Sylfaen"/>
          <w:lang w:val="ka-GE"/>
        </w:rPr>
        <w:t>კონტროლს დაქვემდებარებული</w:t>
      </w:r>
      <w:r w:rsidRPr="009279B4">
        <w:rPr>
          <w:rFonts w:ascii="Sylfaen" w:hAnsi="Sylfaen"/>
          <w:lang w:val="ka-GE"/>
        </w:rPr>
        <w:t>/</w:t>
      </w:r>
      <w:r w:rsidRPr="009810FA">
        <w:rPr>
          <w:rFonts w:ascii="Sylfaen" w:hAnsi="Sylfaen"/>
          <w:lang w:val="ka-GE"/>
        </w:rPr>
        <w:t>მმართველობის</w:t>
      </w:r>
      <w:r w:rsidRPr="009279B4">
        <w:rPr>
          <w:rFonts w:ascii="Sylfaen" w:hAnsi="Sylfaen"/>
          <w:lang w:val="ka-GE"/>
        </w:rPr>
        <w:t xml:space="preserve"> </w:t>
      </w:r>
      <w:r w:rsidRPr="009810FA">
        <w:rPr>
          <w:rFonts w:ascii="Sylfaen" w:hAnsi="Sylfaen"/>
          <w:lang w:val="ka-GE"/>
        </w:rPr>
        <w:t>სფეროში</w:t>
      </w:r>
      <w:r w:rsidRPr="009279B4">
        <w:rPr>
          <w:rFonts w:ascii="Sylfaen" w:hAnsi="Sylfaen"/>
          <w:lang w:val="ka-GE"/>
        </w:rPr>
        <w:t xml:space="preserve"> </w:t>
      </w:r>
      <w:r w:rsidRPr="009810FA">
        <w:rPr>
          <w:rFonts w:ascii="Sylfaen" w:hAnsi="Sylfaen"/>
          <w:lang w:val="ka-GE"/>
        </w:rPr>
        <w:t>მოქმედი</w:t>
      </w:r>
      <w:r w:rsidRPr="009279B4">
        <w:rPr>
          <w:rFonts w:ascii="Sylfaen" w:hAnsi="Sylfaen"/>
          <w:lang w:val="ka-GE"/>
        </w:rPr>
        <w:t xml:space="preserve"> </w:t>
      </w:r>
      <w:r w:rsidRPr="009810FA">
        <w:rPr>
          <w:rFonts w:ascii="Sylfaen" w:hAnsi="Sylfaen"/>
          <w:lang w:val="ka-GE"/>
        </w:rPr>
        <w:t>საჯარო</w:t>
      </w:r>
      <w:r w:rsidRPr="009279B4">
        <w:rPr>
          <w:rFonts w:ascii="Sylfaen" w:hAnsi="Sylfaen"/>
          <w:lang w:val="ka-GE"/>
        </w:rPr>
        <w:t xml:space="preserve"> </w:t>
      </w:r>
      <w:r w:rsidRPr="009810FA">
        <w:rPr>
          <w:rFonts w:ascii="Sylfaen" w:hAnsi="Sylfaen"/>
          <w:lang w:val="ka-GE"/>
        </w:rPr>
        <w:t>სამართლის</w:t>
      </w:r>
      <w:r w:rsidRPr="009279B4">
        <w:rPr>
          <w:rFonts w:ascii="Sylfaen" w:hAnsi="Sylfaen"/>
          <w:lang w:val="ka-GE"/>
        </w:rPr>
        <w:t xml:space="preserve"> </w:t>
      </w:r>
      <w:r w:rsidRPr="009810FA">
        <w:rPr>
          <w:rFonts w:ascii="Sylfaen" w:hAnsi="Sylfaen"/>
          <w:lang w:val="ka-GE"/>
        </w:rPr>
        <w:t>იურიდიული</w:t>
      </w:r>
      <w:r w:rsidRPr="009279B4">
        <w:rPr>
          <w:rFonts w:ascii="Sylfaen" w:hAnsi="Sylfaen"/>
          <w:lang w:val="ka-GE"/>
        </w:rPr>
        <w:t xml:space="preserve"> </w:t>
      </w:r>
      <w:r w:rsidRPr="009810FA">
        <w:rPr>
          <w:rFonts w:ascii="Sylfaen" w:hAnsi="Sylfaen"/>
          <w:lang w:val="ka-GE"/>
        </w:rPr>
        <w:t>პირები,</w:t>
      </w:r>
      <w:r w:rsidRPr="009279B4">
        <w:rPr>
          <w:rFonts w:ascii="Sylfaen" w:hAnsi="Sylfaen"/>
          <w:lang w:val="ka-GE"/>
        </w:rPr>
        <w:t xml:space="preserve"> </w:t>
      </w:r>
      <w:r w:rsidRPr="009810FA">
        <w:rPr>
          <w:rFonts w:ascii="Sylfaen" w:hAnsi="Sylfaen"/>
          <w:lang w:val="ka-GE"/>
        </w:rPr>
        <w:t>საქართველოს</w:t>
      </w:r>
      <w:r w:rsidRPr="009279B4">
        <w:rPr>
          <w:rFonts w:ascii="Sylfaen" w:hAnsi="Sylfaen"/>
          <w:lang w:val="ka-GE"/>
        </w:rPr>
        <w:t xml:space="preserve"> </w:t>
      </w:r>
      <w:r w:rsidRPr="009810FA">
        <w:rPr>
          <w:rFonts w:ascii="Sylfaen" w:hAnsi="Sylfaen"/>
          <w:lang w:val="ka-GE"/>
        </w:rPr>
        <w:t>პროკურატურა</w:t>
      </w:r>
      <w:r w:rsidRPr="009279B4">
        <w:rPr>
          <w:rFonts w:ascii="Sylfaen" w:hAnsi="Sylfaen"/>
          <w:lang w:val="ka-GE"/>
        </w:rPr>
        <w:t xml:space="preserve">; </w:t>
      </w:r>
      <w:r w:rsidRPr="009810FA">
        <w:rPr>
          <w:rFonts w:ascii="Sylfaen" w:hAnsi="Sylfaen"/>
          <w:lang w:val="ka-GE"/>
        </w:rPr>
        <w:t>სსიპ</w:t>
      </w:r>
      <w:r w:rsidRPr="009279B4">
        <w:rPr>
          <w:rFonts w:ascii="Sylfaen" w:hAnsi="Sylfaen"/>
          <w:lang w:val="ka-GE"/>
        </w:rPr>
        <w:t xml:space="preserve"> - </w:t>
      </w:r>
      <w:r w:rsidRPr="009810FA">
        <w:rPr>
          <w:rFonts w:ascii="Sylfaen" w:hAnsi="Sylfaen"/>
          <w:lang w:val="ka-GE"/>
        </w:rPr>
        <w:t>დანაშაულის</w:t>
      </w:r>
      <w:r w:rsidRPr="009279B4">
        <w:rPr>
          <w:rFonts w:ascii="Sylfaen" w:hAnsi="Sylfaen"/>
          <w:lang w:val="ka-GE"/>
        </w:rPr>
        <w:t xml:space="preserve"> </w:t>
      </w:r>
      <w:r w:rsidRPr="009810FA">
        <w:rPr>
          <w:rFonts w:ascii="Sylfaen" w:hAnsi="Sylfaen"/>
          <w:lang w:val="ka-GE"/>
        </w:rPr>
        <w:t>პრევენციის</w:t>
      </w:r>
      <w:r w:rsidRPr="009279B4">
        <w:rPr>
          <w:rFonts w:ascii="Sylfaen" w:hAnsi="Sylfaen"/>
          <w:lang w:val="ka-GE"/>
        </w:rPr>
        <w:t xml:space="preserve"> </w:t>
      </w:r>
      <w:r w:rsidRPr="009810FA">
        <w:rPr>
          <w:rFonts w:ascii="Sylfaen" w:hAnsi="Sylfaen"/>
          <w:lang w:val="ka-GE"/>
        </w:rPr>
        <w:t>ცენტრი</w:t>
      </w:r>
      <w:r w:rsidRPr="009279B4">
        <w:rPr>
          <w:rFonts w:ascii="Sylfaen" w:hAnsi="Sylfaen"/>
          <w:lang w:val="ka-GE"/>
        </w:rPr>
        <w:t xml:space="preserve">; </w:t>
      </w:r>
      <w:r w:rsidRPr="009810FA">
        <w:rPr>
          <w:rFonts w:ascii="Sylfaen" w:hAnsi="Sylfaen"/>
          <w:lang w:val="ka-GE"/>
        </w:rPr>
        <w:t>საბავშვო</w:t>
      </w:r>
      <w:r w:rsidRPr="009279B4">
        <w:rPr>
          <w:rFonts w:ascii="Sylfaen" w:hAnsi="Sylfaen"/>
          <w:lang w:val="ka-GE"/>
        </w:rPr>
        <w:t xml:space="preserve"> </w:t>
      </w:r>
      <w:r w:rsidRPr="009810FA">
        <w:rPr>
          <w:rFonts w:ascii="Sylfaen" w:hAnsi="Sylfaen"/>
          <w:lang w:val="ka-GE"/>
        </w:rPr>
        <w:lastRenderedPageBreak/>
        <w:t>ბაღები</w:t>
      </w:r>
      <w:r w:rsidRPr="009279B4">
        <w:rPr>
          <w:rFonts w:ascii="Sylfaen" w:hAnsi="Sylfaen"/>
          <w:lang w:val="ka-GE"/>
        </w:rPr>
        <w:t xml:space="preserve">; </w:t>
      </w:r>
      <w:r w:rsidRPr="009810FA">
        <w:rPr>
          <w:rFonts w:ascii="Sylfaen" w:hAnsi="Sylfaen"/>
          <w:lang w:val="ka-GE"/>
        </w:rPr>
        <w:t>სსიპ</w:t>
      </w:r>
      <w:r w:rsidRPr="009279B4">
        <w:rPr>
          <w:rFonts w:ascii="Sylfaen" w:hAnsi="Sylfaen"/>
          <w:lang w:val="ka-GE"/>
        </w:rPr>
        <w:t xml:space="preserve"> - </w:t>
      </w:r>
      <w:r w:rsidRPr="009810FA">
        <w:rPr>
          <w:rFonts w:ascii="Sylfaen" w:hAnsi="Sylfaen"/>
          <w:lang w:val="ka-GE"/>
        </w:rPr>
        <w:t>საგანმანათლებლო</w:t>
      </w:r>
      <w:r w:rsidRPr="009279B4">
        <w:rPr>
          <w:rFonts w:ascii="Sylfaen" w:hAnsi="Sylfaen"/>
          <w:lang w:val="ka-GE"/>
        </w:rPr>
        <w:t xml:space="preserve"> </w:t>
      </w:r>
      <w:r w:rsidRPr="009810FA">
        <w:rPr>
          <w:rFonts w:ascii="Sylfaen" w:hAnsi="Sylfaen"/>
          <w:lang w:val="ka-GE"/>
        </w:rPr>
        <w:t>დაწესებულების</w:t>
      </w:r>
      <w:r w:rsidRPr="009279B4">
        <w:rPr>
          <w:rFonts w:ascii="Sylfaen" w:hAnsi="Sylfaen"/>
          <w:lang w:val="ka-GE"/>
        </w:rPr>
        <w:t xml:space="preserve"> </w:t>
      </w:r>
      <w:r w:rsidRPr="009810FA">
        <w:rPr>
          <w:rFonts w:ascii="Sylfaen" w:hAnsi="Sylfaen"/>
          <w:lang w:val="ka-GE"/>
        </w:rPr>
        <w:t>მანდატურის</w:t>
      </w:r>
      <w:r w:rsidRPr="009279B4">
        <w:rPr>
          <w:rFonts w:ascii="Sylfaen" w:hAnsi="Sylfaen"/>
          <w:lang w:val="ka-GE"/>
        </w:rPr>
        <w:t xml:space="preserve"> </w:t>
      </w:r>
      <w:r w:rsidRPr="009810FA">
        <w:rPr>
          <w:rFonts w:ascii="Sylfaen" w:hAnsi="Sylfaen"/>
          <w:lang w:val="ka-GE"/>
        </w:rPr>
        <w:t>სამსახური</w:t>
      </w:r>
      <w:r w:rsidRPr="009279B4">
        <w:rPr>
          <w:rFonts w:ascii="Sylfaen" w:hAnsi="Sylfaen"/>
          <w:lang w:val="ka-GE"/>
        </w:rPr>
        <w:t xml:space="preserve">, </w:t>
      </w:r>
      <w:r w:rsidRPr="009810FA">
        <w:rPr>
          <w:rFonts w:ascii="Sylfaen" w:hAnsi="Sylfaen"/>
          <w:lang w:val="ka-GE"/>
        </w:rPr>
        <w:t>საგანმანათლებლო</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სკოლისგარეშე</w:t>
      </w:r>
      <w:r w:rsidRPr="009279B4">
        <w:rPr>
          <w:rFonts w:ascii="Sylfaen" w:hAnsi="Sylfaen"/>
          <w:lang w:val="ka-GE"/>
        </w:rPr>
        <w:t xml:space="preserve"> </w:t>
      </w:r>
      <w:r w:rsidRPr="009810FA">
        <w:rPr>
          <w:rFonts w:ascii="Sylfaen" w:hAnsi="Sylfaen"/>
          <w:lang w:val="ka-GE"/>
        </w:rPr>
        <w:t>სახელოვნებო</w:t>
      </w:r>
      <w:r w:rsidRPr="009279B4">
        <w:rPr>
          <w:rFonts w:ascii="Sylfaen" w:hAnsi="Sylfaen"/>
          <w:lang w:val="ka-GE"/>
        </w:rPr>
        <w:t xml:space="preserve"> </w:t>
      </w:r>
      <w:r w:rsidRPr="009810FA">
        <w:rPr>
          <w:rFonts w:ascii="Sylfaen" w:hAnsi="Sylfaen"/>
          <w:lang w:val="ka-GE"/>
        </w:rPr>
        <w:t>ან</w:t>
      </w:r>
      <w:r w:rsidRPr="009279B4">
        <w:rPr>
          <w:rFonts w:ascii="Sylfaen" w:hAnsi="Sylfaen"/>
          <w:lang w:val="ka-GE"/>
        </w:rPr>
        <w:t>/</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სასპორტო</w:t>
      </w:r>
      <w:r w:rsidRPr="009279B4">
        <w:rPr>
          <w:rFonts w:ascii="Sylfaen" w:hAnsi="Sylfaen"/>
          <w:lang w:val="ka-GE"/>
        </w:rPr>
        <w:t xml:space="preserve"> </w:t>
      </w:r>
      <w:r w:rsidRPr="009810FA">
        <w:rPr>
          <w:rFonts w:ascii="Sylfaen" w:hAnsi="Sylfaen"/>
          <w:lang w:val="ka-GE"/>
        </w:rPr>
        <w:t>საგანმანათლებლო</w:t>
      </w:r>
      <w:r w:rsidRPr="009279B4">
        <w:rPr>
          <w:rFonts w:ascii="Sylfaen" w:hAnsi="Sylfaen"/>
          <w:lang w:val="ka-GE"/>
        </w:rPr>
        <w:t xml:space="preserve"> </w:t>
      </w:r>
      <w:r w:rsidRPr="009810FA">
        <w:rPr>
          <w:rFonts w:ascii="Sylfaen" w:hAnsi="Sylfaen"/>
          <w:lang w:val="ka-GE"/>
        </w:rPr>
        <w:t>დაწესებულებები</w:t>
      </w:r>
      <w:r w:rsidRPr="009279B4">
        <w:rPr>
          <w:rFonts w:ascii="Sylfaen" w:hAnsi="Sylfaen"/>
          <w:lang w:val="ka-GE"/>
        </w:rPr>
        <w:t xml:space="preserve">; </w:t>
      </w:r>
      <w:r w:rsidRPr="009810FA">
        <w:rPr>
          <w:rFonts w:ascii="Sylfaen" w:hAnsi="Sylfaen"/>
          <w:lang w:val="ka-GE"/>
        </w:rPr>
        <w:t>ბავშვთა</w:t>
      </w:r>
      <w:r w:rsidRPr="009279B4">
        <w:rPr>
          <w:rFonts w:ascii="Sylfaen" w:hAnsi="Sylfaen"/>
          <w:lang w:val="ka-GE"/>
        </w:rPr>
        <w:t xml:space="preserve"> </w:t>
      </w:r>
      <w:r w:rsidRPr="009810FA">
        <w:rPr>
          <w:rFonts w:ascii="Sylfaen" w:hAnsi="Sylfaen"/>
          <w:lang w:val="ka-GE"/>
        </w:rPr>
        <w:t>სპეციალიზებული</w:t>
      </w:r>
      <w:r w:rsidRPr="009279B4">
        <w:rPr>
          <w:rFonts w:ascii="Sylfaen" w:hAnsi="Sylfaen"/>
          <w:lang w:val="ka-GE"/>
        </w:rPr>
        <w:t xml:space="preserve"> </w:t>
      </w:r>
      <w:r w:rsidRPr="009810FA">
        <w:rPr>
          <w:rFonts w:ascii="Sylfaen" w:hAnsi="Sylfaen"/>
          <w:lang w:val="ka-GE"/>
        </w:rPr>
        <w:t>დაწესებულებები</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თავშესაფრები</w:t>
      </w:r>
      <w:r w:rsidRPr="009279B4">
        <w:rPr>
          <w:rFonts w:ascii="Sylfaen" w:hAnsi="Sylfaen"/>
          <w:lang w:val="ka-GE"/>
        </w:rPr>
        <w:t xml:space="preserve">; </w:t>
      </w:r>
      <w:r w:rsidRPr="009810FA">
        <w:rPr>
          <w:rFonts w:ascii="Sylfaen" w:hAnsi="Sylfaen"/>
          <w:lang w:val="ka-GE"/>
        </w:rPr>
        <w:t>სამედიცინო</w:t>
      </w:r>
      <w:r w:rsidRPr="009279B4">
        <w:rPr>
          <w:rFonts w:ascii="Sylfaen" w:hAnsi="Sylfaen"/>
          <w:lang w:val="ka-GE"/>
        </w:rPr>
        <w:t xml:space="preserve"> </w:t>
      </w:r>
      <w:r w:rsidRPr="009810FA">
        <w:rPr>
          <w:rFonts w:ascii="Sylfaen" w:hAnsi="Sylfaen"/>
          <w:lang w:val="ka-GE"/>
        </w:rPr>
        <w:t>სერვისების</w:t>
      </w:r>
      <w:r w:rsidRPr="009279B4">
        <w:rPr>
          <w:rFonts w:ascii="Sylfaen" w:hAnsi="Sylfaen"/>
          <w:lang w:val="ka-GE"/>
        </w:rPr>
        <w:t xml:space="preserve"> </w:t>
      </w:r>
      <w:r w:rsidRPr="009810FA">
        <w:rPr>
          <w:rFonts w:ascii="Sylfaen" w:hAnsi="Sylfaen"/>
          <w:lang w:val="ka-GE"/>
        </w:rPr>
        <w:t>მიმწოდებლები</w:t>
      </w:r>
      <w:r w:rsidRPr="009279B4">
        <w:rPr>
          <w:rFonts w:ascii="Sylfaen" w:hAnsi="Sylfaen"/>
          <w:lang w:val="ka-GE"/>
        </w:rPr>
        <w:t xml:space="preserve"> (</w:t>
      </w:r>
      <w:r w:rsidRPr="009810FA">
        <w:rPr>
          <w:rFonts w:ascii="Sylfaen" w:hAnsi="Sylfaen"/>
          <w:lang w:val="ka-GE"/>
        </w:rPr>
        <w:t>მათ</w:t>
      </w:r>
      <w:r w:rsidRPr="009279B4">
        <w:rPr>
          <w:rFonts w:ascii="Sylfaen" w:hAnsi="Sylfaen"/>
          <w:lang w:val="ka-GE"/>
        </w:rPr>
        <w:t xml:space="preserve"> </w:t>
      </w:r>
      <w:r w:rsidRPr="009810FA">
        <w:rPr>
          <w:rFonts w:ascii="Sylfaen" w:hAnsi="Sylfaen"/>
          <w:lang w:val="ka-GE"/>
        </w:rPr>
        <w:t>შორის</w:t>
      </w:r>
      <w:r w:rsidRPr="009279B4">
        <w:rPr>
          <w:rFonts w:ascii="Sylfaen" w:hAnsi="Sylfaen"/>
          <w:lang w:val="ka-GE"/>
        </w:rPr>
        <w:t xml:space="preserve">, </w:t>
      </w:r>
      <w:r w:rsidRPr="009810FA">
        <w:rPr>
          <w:rFonts w:ascii="Sylfaen" w:hAnsi="Sylfaen"/>
          <w:lang w:val="ka-GE"/>
        </w:rPr>
        <w:t>სოფლის</w:t>
      </w:r>
      <w:r w:rsidRPr="009279B4">
        <w:rPr>
          <w:rFonts w:ascii="Sylfaen" w:hAnsi="Sylfaen"/>
          <w:lang w:val="ka-GE"/>
        </w:rPr>
        <w:t xml:space="preserve"> </w:t>
      </w:r>
      <w:r w:rsidRPr="009810FA">
        <w:rPr>
          <w:rFonts w:ascii="Sylfaen" w:hAnsi="Sylfaen"/>
          <w:lang w:val="ka-GE"/>
        </w:rPr>
        <w:t>ექიმები</w:t>
      </w:r>
      <w:r w:rsidRPr="009279B4">
        <w:rPr>
          <w:rFonts w:ascii="Sylfaen" w:hAnsi="Sylfaen"/>
          <w:lang w:val="ka-GE"/>
        </w:rPr>
        <w:t xml:space="preserve">) და </w:t>
      </w:r>
      <w:r w:rsidRPr="009810FA">
        <w:rPr>
          <w:rFonts w:ascii="Sylfaen" w:hAnsi="Sylfaen"/>
          <w:lang w:val="ka-GE"/>
        </w:rPr>
        <w:t>მუნიციპალიტეტების</w:t>
      </w:r>
      <w:r w:rsidRPr="009279B4">
        <w:rPr>
          <w:rFonts w:ascii="Sylfaen" w:hAnsi="Sylfaen"/>
          <w:lang w:val="ka-GE"/>
        </w:rPr>
        <w:t xml:space="preserve"> </w:t>
      </w:r>
      <w:r w:rsidRPr="009810FA">
        <w:rPr>
          <w:rFonts w:ascii="Sylfaen" w:hAnsi="Sylfaen"/>
          <w:lang w:val="ka-GE"/>
        </w:rPr>
        <w:t>გამგეობა</w:t>
      </w:r>
      <w:r w:rsidRPr="009279B4">
        <w:rPr>
          <w:rFonts w:ascii="Sylfaen" w:hAnsi="Sylfaen"/>
          <w:lang w:val="ka-GE"/>
        </w:rPr>
        <w:t>/</w:t>
      </w:r>
      <w:r w:rsidRPr="009810FA">
        <w:rPr>
          <w:rFonts w:ascii="Sylfaen" w:hAnsi="Sylfaen"/>
          <w:lang w:val="ka-GE"/>
        </w:rPr>
        <w:t>მერია</w:t>
      </w:r>
      <w:r w:rsidRPr="009279B4">
        <w:rPr>
          <w:rFonts w:ascii="Sylfaen" w:hAnsi="Sylfaen"/>
          <w:lang w:val="ka-GE"/>
        </w:rPr>
        <w:t xml:space="preserve"> (</w:t>
      </w:r>
      <w:r w:rsidRPr="009810FA">
        <w:rPr>
          <w:rFonts w:ascii="Sylfaen" w:hAnsi="Sylfaen"/>
          <w:lang w:val="ka-GE"/>
        </w:rPr>
        <w:t>ქალაქ</w:t>
      </w:r>
      <w:r w:rsidRPr="009279B4">
        <w:rPr>
          <w:rFonts w:ascii="Sylfaen" w:hAnsi="Sylfaen"/>
          <w:lang w:val="ka-GE"/>
        </w:rPr>
        <w:t xml:space="preserve"> </w:t>
      </w:r>
      <w:r w:rsidRPr="009810FA">
        <w:rPr>
          <w:rFonts w:ascii="Sylfaen" w:hAnsi="Sylfaen"/>
          <w:lang w:val="ka-GE"/>
        </w:rPr>
        <w:t>თბილისის</w:t>
      </w:r>
      <w:r w:rsidRPr="009279B4">
        <w:rPr>
          <w:rFonts w:ascii="Sylfaen" w:hAnsi="Sylfaen"/>
          <w:lang w:val="ka-GE"/>
        </w:rPr>
        <w:t xml:space="preserve"> </w:t>
      </w:r>
      <w:r w:rsidRPr="009810FA">
        <w:rPr>
          <w:rFonts w:ascii="Sylfaen" w:hAnsi="Sylfaen"/>
          <w:lang w:val="ka-GE"/>
        </w:rPr>
        <w:t>მუნიციპალიტეტში</w:t>
      </w:r>
      <w:r w:rsidRPr="009279B4">
        <w:rPr>
          <w:rFonts w:ascii="Sylfaen" w:hAnsi="Sylfaen"/>
          <w:lang w:val="ka-GE"/>
        </w:rPr>
        <w:t xml:space="preserve"> - </w:t>
      </w:r>
      <w:r w:rsidRPr="009810FA">
        <w:rPr>
          <w:rFonts w:ascii="Sylfaen" w:hAnsi="Sylfaen"/>
          <w:lang w:val="ka-GE"/>
        </w:rPr>
        <w:t>მუნიციპალიტეტის</w:t>
      </w:r>
      <w:r w:rsidRPr="009279B4">
        <w:rPr>
          <w:rFonts w:ascii="Sylfaen" w:hAnsi="Sylfaen"/>
          <w:lang w:val="ka-GE"/>
        </w:rPr>
        <w:t xml:space="preserve"> </w:t>
      </w:r>
      <w:r w:rsidRPr="009810FA">
        <w:rPr>
          <w:rFonts w:ascii="Sylfaen" w:hAnsi="Sylfaen"/>
          <w:lang w:val="ka-GE"/>
        </w:rPr>
        <w:t>რაიონის</w:t>
      </w:r>
      <w:r w:rsidRPr="009279B4">
        <w:rPr>
          <w:rFonts w:ascii="Sylfaen" w:hAnsi="Sylfaen"/>
          <w:lang w:val="ka-GE"/>
        </w:rPr>
        <w:t xml:space="preserve"> </w:t>
      </w:r>
      <w:r w:rsidRPr="009810FA">
        <w:rPr>
          <w:rFonts w:ascii="Sylfaen" w:hAnsi="Sylfaen"/>
          <w:lang w:val="ka-GE"/>
        </w:rPr>
        <w:t>გამგეობა</w:t>
      </w:r>
      <w:r w:rsidRPr="009279B4">
        <w:rPr>
          <w:rFonts w:ascii="Sylfaen" w:hAnsi="Sylfaen"/>
          <w:lang w:val="ka-GE"/>
        </w:rPr>
        <w:t>)/</w:t>
      </w:r>
      <w:r w:rsidRPr="009810FA">
        <w:rPr>
          <w:rFonts w:ascii="Sylfaen" w:hAnsi="Sylfaen"/>
          <w:lang w:val="ka-GE"/>
        </w:rPr>
        <w:t>მისი</w:t>
      </w:r>
      <w:r w:rsidRPr="009279B4">
        <w:rPr>
          <w:rFonts w:ascii="Sylfaen" w:hAnsi="Sylfaen"/>
          <w:lang w:val="ka-GE"/>
        </w:rPr>
        <w:t xml:space="preserve"> </w:t>
      </w:r>
      <w:r w:rsidRPr="009810FA">
        <w:rPr>
          <w:rFonts w:ascii="Sylfaen" w:hAnsi="Sylfaen"/>
          <w:lang w:val="ka-GE"/>
        </w:rPr>
        <w:t>უფლებამოსილი</w:t>
      </w:r>
      <w:r w:rsidRPr="009279B4">
        <w:rPr>
          <w:rFonts w:ascii="Sylfaen" w:hAnsi="Sylfaen"/>
          <w:lang w:val="ka-GE"/>
        </w:rPr>
        <w:t xml:space="preserve"> </w:t>
      </w:r>
      <w:r w:rsidRPr="009810FA">
        <w:rPr>
          <w:rFonts w:ascii="Sylfaen" w:hAnsi="Sylfaen"/>
          <w:lang w:val="ka-GE"/>
        </w:rPr>
        <w:t>დაწესებულება</w:t>
      </w:r>
      <w:r w:rsidRPr="009279B4">
        <w:rPr>
          <w:rFonts w:ascii="Sylfaen" w:hAnsi="Sylfaen"/>
          <w:lang w:val="ka-GE"/>
        </w:rPr>
        <w:t xml:space="preserve"> (</w:t>
      </w:r>
      <w:r w:rsidRPr="009810FA">
        <w:rPr>
          <w:rFonts w:ascii="Sylfaen" w:hAnsi="Sylfaen"/>
          <w:lang w:val="ka-GE"/>
        </w:rPr>
        <w:t>არასამეწარმეო</w:t>
      </w:r>
      <w:r w:rsidRPr="009279B4">
        <w:rPr>
          <w:rFonts w:ascii="Sylfaen" w:hAnsi="Sylfaen"/>
          <w:lang w:val="ka-GE"/>
        </w:rPr>
        <w:t xml:space="preserve"> (</w:t>
      </w:r>
      <w:r w:rsidRPr="009810FA">
        <w:rPr>
          <w:rFonts w:ascii="Sylfaen" w:hAnsi="Sylfaen"/>
          <w:lang w:val="ka-GE"/>
        </w:rPr>
        <w:t>არაკომერციული</w:t>
      </w:r>
      <w:r w:rsidRPr="009279B4">
        <w:rPr>
          <w:rFonts w:ascii="Sylfaen" w:hAnsi="Sylfaen"/>
          <w:lang w:val="ka-GE"/>
        </w:rPr>
        <w:t xml:space="preserve">) </w:t>
      </w:r>
      <w:r w:rsidRPr="009810FA">
        <w:rPr>
          <w:rFonts w:ascii="Sylfaen" w:hAnsi="Sylfaen"/>
          <w:lang w:val="ka-GE"/>
        </w:rPr>
        <w:t>იურიდიული</w:t>
      </w:r>
      <w:r w:rsidRPr="009279B4">
        <w:rPr>
          <w:rFonts w:ascii="Sylfaen" w:hAnsi="Sylfaen"/>
          <w:lang w:val="ka-GE"/>
        </w:rPr>
        <w:t xml:space="preserve"> </w:t>
      </w:r>
      <w:r w:rsidRPr="009810FA">
        <w:rPr>
          <w:rFonts w:ascii="Sylfaen" w:hAnsi="Sylfaen"/>
          <w:lang w:val="ka-GE"/>
        </w:rPr>
        <w:t>პირი</w:t>
      </w:r>
      <w:r w:rsidRPr="009279B4">
        <w:rPr>
          <w:rFonts w:ascii="Sylfaen" w:hAnsi="Sylfaen"/>
          <w:lang w:val="ka-GE"/>
        </w:rPr>
        <w:t>)</w:t>
      </w:r>
      <w:r w:rsidRPr="009810FA">
        <w:rPr>
          <w:rFonts w:ascii="Sylfaen" w:hAnsi="Sylfaen"/>
          <w:lang w:val="ka-GE"/>
        </w:rPr>
        <w:t>.</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ბავშვთა</w:t>
      </w:r>
      <w:r w:rsidRPr="009279B4">
        <w:rPr>
          <w:rFonts w:ascii="Sylfaen" w:hAnsi="Sylfaen"/>
          <w:lang w:val="ka-GE"/>
        </w:rPr>
        <w:t xml:space="preserve"> </w:t>
      </w:r>
      <w:r w:rsidRPr="009810FA">
        <w:rPr>
          <w:rFonts w:ascii="Sylfaen" w:hAnsi="Sylfaen"/>
          <w:lang w:val="ka-GE"/>
        </w:rPr>
        <w:t>დაცვის</w:t>
      </w:r>
      <w:r w:rsidRPr="009279B4">
        <w:rPr>
          <w:rFonts w:ascii="Sylfaen" w:hAnsi="Sylfaen"/>
          <w:lang w:val="ka-GE"/>
        </w:rPr>
        <w:t xml:space="preserve"> </w:t>
      </w:r>
      <w:r w:rsidRPr="009810FA">
        <w:rPr>
          <w:rFonts w:ascii="Sylfaen" w:hAnsi="Sylfaen"/>
          <w:lang w:val="ka-GE"/>
        </w:rPr>
        <w:t>მიმართვიანობის</w:t>
      </w:r>
      <w:r w:rsidRPr="009279B4">
        <w:rPr>
          <w:rFonts w:ascii="Sylfaen" w:hAnsi="Sylfaen"/>
          <w:lang w:val="ka-GE"/>
        </w:rPr>
        <w:t xml:space="preserve"> (</w:t>
      </w:r>
      <w:r w:rsidRPr="009810FA">
        <w:rPr>
          <w:rFonts w:ascii="Sylfaen" w:hAnsi="Sylfaen"/>
          <w:lang w:val="ka-GE"/>
        </w:rPr>
        <w:t>რეფერირების</w:t>
      </w:r>
      <w:r w:rsidRPr="009279B4">
        <w:rPr>
          <w:rFonts w:ascii="Sylfaen" w:hAnsi="Sylfaen"/>
          <w:lang w:val="ka-GE"/>
        </w:rPr>
        <w:t xml:space="preserve">) </w:t>
      </w:r>
      <w:r w:rsidRPr="009810FA">
        <w:rPr>
          <w:rFonts w:ascii="Sylfaen" w:hAnsi="Sylfaen"/>
          <w:lang w:val="ka-GE"/>
        </w:rPr>
        <w:t>პროცედურებში</w:t>
      </w:r>
      <w:r w:rsidRPr="009279B4">
        <w:rPr>
          <w:rFonts w:ascii="Sylfaen" w:hAnsi="Sylfaen"/>
          <w:lang w:val="ka-GE"/>
        </w:rPr>
        <w:t xml:space="preserve"> </w:t>
      </w:r>
      <w:r w:rsidRPr="009810FA">
        <w:rPr>
          <w:rFonts w:ascii="Sylfaen" w:hAnsi="Sylfaen"/>
          <w:lang w:val="ka-GE"/>
        </w:rPr>
        <w:t>ჩართული</w:t>
      </w:r>
      <w:r w:rsidRPr="009279B4">
        <w:rPr>
          <w:rFonts w:ascii="Sylfaen" w:hAnsi="Sylfaen"/>
          <w:lang w:val="ka-GE"/>
        </w:rPr>
        <w:t xml:space="preserve"> </w:t>
      </w:r>
      <w:r w:rsidRPr="009810FA">
        <w:rPr>
          <w:rFonts w:ascii="Sylfaen" w:hAnsi="Sylfaen"/>
          <w:lang w:val="ka-GE"/>
        </w:rPr>
        <w:t>სუბიექტის</w:t>
      </w:r>
      <w:r w:rsidRPr="009279B4">
        <w:rPr>
          <w:rFonts w:ascii="Sylfaen" w:hAnsi="Sylfaen"/>
          <w:lang w:val="ka-GE"/>
        </w:rPr>
        <w:t xml:space="preserve"> (</w:t>
      </w:r>
      <w:r w:rsidRPr="009810FA">
        <w:rPr>
          <w:rFonts w:ascii="Sylfaen" w:hAnsi="Sylfaen"/>
          <w:lang w:val="ka-GE"/>
        </w:rPr>
        <w:t>დაწესებულების</w:t>
      </w:r>
      <w:r w:rsidRPr="009279B4">
        <w:rPr>
          <w:rFonts w:ascii="Sylfaen" w:hAnsi="Sylfaen"/>
          <w:lang w:val="ka-GE"/>
        </w:rPr>
        <w:t xml:space="preserve"> </w:t>
      </w:r>
      <w:r w:rsidRPr="009810FA">
        <w:rPr>
          <w:rFonts w:ascii="Sylfaen" w:hAnsi="Sylfaen"/>
          <w:lang w:val="ka-GE"/>
        </w:rPr>
        <w:t>ან</w:t>
      </w:r>
      <w:r w:rsidRPr="009279B4">
        <w:rPr>
          <w:rFonts w:ascii="Sylfaen" w:hAnsi="Sylfaen"/>
          <w:lang w:val="ka-GE"/>
        </w:rPr>
        <w:t>/</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მისი</w:t>
      </w:r>
      <w:r w:rsidRPr="009279B4">
        <w:rPr>
          <w:rFonts w:ascii="Sylfaen" w:hAnsi="Sylfaen"/>
          <w:lang w:val="ka-GE"/>
        </w:rPr>
        <w:t xml:space="preserve"> </w:t>
      </w:r>
      <w:r w:rsidRPr="009810FA">
        <w:rPr>
          <w:rFonts w:ascii="Sylfaen" w:hAnsi="Sylfaen"/>
          <w:lang w:val="ka-GE"/>
        </w:rPr>
        <w:t>უფლებამოსილი</w:t>
      </w:r>
      <w:r w:rsidRPr="009279B4">
        <w:rPr>
          <w:rFonts w:ascii="Sylfaen" w:hAnsi="Sylfaen"/>
          <w:lang w:val="ka-GE"/>
        </w:rPr>
        <w:t xml:space="preserve"> </w:t>
      </w:r>
      <w:r w:rsidRPr="009810FA">
        <w:rPr>
          <w:rFonts w:ascii="Sylfaen" w:hAnsi="Sylfaen"/>
          <w:lang w:val="ka-GE"/>
        </w:rPr>
        <w:t>თანამშრომლის</w:t>
      </w:r>
      <w:r w:rsidRPr="009279B4">
        <w:rPr>
          <w:rFonts w:ascii="Sylfaen" w:hAnsi="Sylfaen"/>
          <w:lang w:val="ka-GE"/>
        </w:rPr>
        <w:t xml:space="preserve">) </w:t>
      </w:r>
      <w:r w:rsidRPr="009810FA">
        <w:rPr>
          <w:rFonts w:ascii="Sylfaen" w:hAnsi="Sylfaen"/>
          <w:lang w:val="ka-GE"/>
        </w:rPr>
        <w:t>მიერ</w:t>
      </w:r>
      <w:r w:rsidRPr="009279B4">
        <w:rPr>
          <w:rFonts w:ascii="Sylfaen" w:hAnsi="Sylfaen"/>
          <w:lang w:val="ka-GE"/>
        </w:rPr>
        <w:t xml:space="preserve"> </w:t>
      </w:r>
      <w:r w:rsidRPr="009810FA">
        <w:rPr>
          <w:rFonts w:ascii="Sylfaen" w:hAnsi="Sylfaen"/>
          <w:lang w:val="ka-GE"/>
        </w:rPr>
        <w:t>ბავშვზე</w:t>
      </w:r>
      <w:r w:rsidRPr="009279B4">
        <w:rPr>
          <w:rFonts w:ascii="Sylfaen" w:hAnsi="Sylfaen"/>
          <w:lang w:val="ka-GE"/>
        </w:rPr>
        <w:t xml:space="preserve"> </w:t>
      </w:r>
      <w:r w:rsidRPr="009810FA">
        <w:rPr>
          <w:rFonts w:ascii="Sylfaen" w:hAnsi="Sylfaen"/>
          <w:lang w:val="ka-GE"/>
        </w:rPr>
        <w:t>ძალადობის</w:t>
      </w:r>
      <w:r w:rsidRPr="009279B4">
        <w:rPr>
          <w:rFonts w:ascii="Sylfaen" w:hAnsi="Sylfaen"/>
          <w:lang w:val="ka-GE"/>
        </w:rPr>
        <w:t xml:space="preserve"> </w:t>
      </w:r>
      <w:r w:rsidRPr="009810FA">
        <w:rPr>
          <w:rFonts w:ascii="Sylfaen" w:hAnsi="Sylfaen"/>
          <w:lang w:val="ka-GE"/>
        </w:rPr>
        <w:t>გამოვლენისა</w:t>
      </w:r>
      <w:r w:rsidRPr="009279B4">
        <w:rPr>
          <w:rFonts w:ascii="Sylfaen" w:hAnsi="Sylfaen"/>
          <w:lang w:val="ka-GE"/>
        </w:rPr>
        <w:t xml:space="preserve"> </w:t>
      </w:r>
      <w:r w:rsidRPr="009810FA">
        <w:rPr>
          <w:rFonts w:ascii="Sylfaen" w:hAnsi="Sylfaen"/>
          <w:lang w:val="ka-GE"/>
        </w:rPr>
        <w:t>და</w:t>
      </w:r>
      <w:r w:rsidRPr="009279B4">
        <w:rPr>
          <w:rFonts w:ascii="Sylfaen" w:hAnsi="Sylfaen"/>
          <w:lang w:val="ka-GE"/>
        </w:rPr>
        <w:t xml:space="preserve"> </w:t>
      </w:r>
      <w:r w:rsidRPr="009810FA">
        <w:rPr>
          <w:rFonts w:ascii="Sylfaen" w:hAnsi="Sylfaen"/>
          <w:lang w:val="ka-GE"/>
        </w:rPr>
        <w:t>ბავშვზე</w:t>
      </w:r>
      <w:r w:rsidRPr="009279B4">
        <w:rPr>
          <w:rFonts w:ascii="Sylfaen" w:hAnsi="Sylfaen"/>
          <w:lang w:val="ka-GE"/>
        </w:rPr>
        <w:t xml:space="preserve"> </w:t>
      </w:r>
      <w:r w:rsidRPr="009810FA">
        <w:rPr>
          <w:rFonts w:ascii="Sylfaen" w:hAnsi="Sylfaen"/>
          <w:lang w:val="ka-GE"/>
        </w:rPr>
        <w:t>ძალადობის</w:t>
      </w:r>
      <w:r w:rsidRPr="009279B4">
        <w:rPr>
          <w:rFonts w:ascii="Sylfaen" w:hAnsi="Sylfaen"/>
          <w:lang w:val="ka-GE"/>
        </w:rPr>
        <w:t xml:space="preserve"> </w:t>
      </w:r>
      <w:r w:rsidRPr="009810FA">
        <w:rPr>
          <w:rFonts w:ascii="Sylfaen" w:hAnsi="Sylfaen"/>
          <w:lang w:val="ka-GE"/>
        </w:rPr>
        <w:t>შესახებ</w:t>
      </w:r>
      <w:r w:rsidRPr="009279B4">
        <w:rPr>
          <w:rFonts w:ascii="Sylfaen" w:hAnsi="Sylfaen"/>
          <w:lang w:val="ka-GE"/>
        </w:rPr>
        <w:t xml:space="preserve"> </w:t>
      </w:r>
      <w:r w:rsidRPr="009810FA">
        <w:rPr>
          <w:rFonts w:ascii="Sylfaen" w:hAnsi="Sylfaen"/>
          <w:lang w:val="ka-GE"/>
        </w:rPr>
        <w:t>ინფორმაციის</w:t>
      </w:r>
      <w:r w:rsidRPr="009279B4">
        <w:rPr>
          <w:rFonts w:ascii="Sylfaen" w:hAnsi="Sylfaen"/>
          <w:lang w:val="ka-GE"/>
        </w:rPr>
        <w:t xml:space="preserve"> </w:t>
      </w:r>
      <w:r w:rsidRPr="009810FA">
        <w:rPr>
          <w:rFonts w:ascii="Sylfaen" w:hAnsi="Sylfaen"/>
          <w:lang w:val="ka-GE"/>
        </w:rPr>
        <w:t>შესაბამისი</w:t>
      </w:r>
      <w:r w:rsidRPr="009279B4">
        <w:rPr>
          <w:rFonts w:ascii="Sylfaen" w:hAnsi="Sylfaen"/>
          <w:lang w:val="ka-GE"/>
        </w:rPr>
        <w:t xml:space="preserve"> </w:t>
      </w:r>
      <w:r w:rsidRPr="009810FA">
        <w:rPr>
          <w:rFonts w:ascii="Sylfaen" w:hAnsi="Sylfaen"/>
          <w:lang w:val="ka-GE"/>
        </w:rPr>
        <w:t>სახელმწიფო</w:t>
      </w:r>
      <w:r w:rsidRPr="009279B4">
        <w:rPr>
          <w:rFonts w:ascii="Sylfaen" w:hAnsi="Sylfaen"/>
          <w:lang w:val="ka-GE"/>
        </w:rPr>
        <w:t xml:space="preserve"> </w:t>
      </w:r>
      <w:r w:rsidRPr="009810FA">
        <w:rPr>
          <w:rFonts w:ascii="Sylfaen" w:hAnsi="Sylfaen"/>
          <w:lang w:val="ka-GE"/>
        </w:rPr>
        <w:t>ორგანოსათვის</w:t>
      </w:r>
      <w:r w:rsidRPr="009279B4">
        <w:rPr>
          <w:rFonts w:ascii="Sylfaen" w:hAnsi="Sylfaen"/>
          <w:lang w:val="ka-GE"/>
        </w:rPr>
        <w:t xml:space="preserve"> </w:t>
      </w:r>
      <w:r w:rsidRPr="009810FA">
        <w:rPr>
          <w:rFonts w:ascii="Sylfaen" w:hAnsi="Sylfaen"/>
          <w:lang w:val="ka-GE"/>
        </w:rPr>
        <w:t>მიწოდების</w:t>
      </w:r>
      <w:r w:rsidRPr="009279B4">
        <w:rPr>
          <w:rFonts w:ascii="Sylfaen" w:hAnsi="Sylfaen"/>
          <w:lang w:val="ka-GE"/>
        </w:rPr>
        <w:t xml:space="preserve"> </w:t>
      </w:r>
      <w:r w:rsidRPr="009810FA">
        <w:rPr>
          <w:rFonts w:ascii="Sylfaen" w:hAnsi="Sylfaen"/>
          <w:lang w:val="ka-GE"/>
        </w:rPr>
        <w:t>ვალდებულების</w:t>
      </w:r>
      <w:r w:rsidRPr="009279B4">
        <w:rPr>
          <w:rFonts w:ascii="Sylfaen" w:hAnsi="Sylfaen"/>
          <w:lang w:val="ka-GE"/>
        </w:rPr>
        <w:t xml:space="preserve"> </w:t>
      </w:r>
      <w:r w:rsidRPr="009810FA">
        <w:rPr>
          <w:rFonts w:ascii="Sylfaen" w:hAnsi="Sylfaen"/>
          <w:lang w:val="ka-GE"/>
        </w:rPr>
        <w:t>შეუსრულებლობისთვის განისაზღვრა</w:t>
      </w:r>
      <w:r w:rsidRPr="009279B4">
        <w:rPr>
          <w:rFonts w:ascii="Sylfaen" w:hAnsi="Sylfaen"/>
          <w:lang w:val="ka-GE"/>
        </w:rPr>
        <w:t xml:space="preserve"> </w:t>
      </w:r>
      <w:r w:rsidRPr="009810FA">
        <w:rPr>
          <w:rFonts w:ascii="Sylfaen" w:hAnsi="Sylfaen"/>
          <w:lang w:val="ka-GE"/>
        </w:rPr>
        <w:t>ადმინისტრაციული პასუხისმგებლობაც.</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ამასთან, რეფერირების პროცედურების ეფექტიანი ფუნქციონირებისათვის განისაზღვრა ძალადობის მსხვერპლ ბავშვთა ერთიანი ბაზის ფორმირება, რომლის ტექნიკურ ადმინისტრირებას განახორციელებს შინაგან საქმეთა სამინისტრო.</w:t>
      </w:r>
    </w:p>
    <w:p w:rsidR="000515DE" w:rsidRPr="009279B4"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2015 -2018 წლებში საქართველოს იუსტიციის სამინისტრომ ჯამში 89000 ლარის ოდენობის გრანტი გასცა არასამთავრობო ორგანიზაციებზე ტრეფიკინგის პრევენციისა და მიუსაფარი ბავშვების დაცვის მიმართულებით.</w:t>
      </w:r>
      <w:r w:rsidR="00804A46" w:rsidRPr="009810FA">
        <w:rPr>
          <w:rFonts w:ascii="Sylfaen" w:hAnsi="Sylfaen"/>
          <w:lang w:val="ka-GE"/>
        </w:rPr>
        <w:t xml:space="preserve"> </w:t>
      </w:r>
    </w:p>
    <w:p w:rsidR="000515DE" w:rsidRPr="009810FA" w:rsidRDefault="000515DE" w:rsidP="009810FA">
      <w:pPr>
        <w:pStyle w:val="ListParagraph"/>
        <w:numPr>
          <w:ilvl w:val="0"/>
          <w:numId w:val="8"/>
        </w:numPr>
        <w:spacing w:after="240" w:line="240" w:lineRule="auto"/>
        <w:ind w:left="0" w:firstLine="0"/>
        <w:contextualSpacing w:val="0"/>
        <w:jc w:val="both"/>
        <w:rPr>
          <w:rFonts w:ascii="Sylfaen" w:hAnsi="Sylfaen"/>
          <w:lang w:val="ka-GE"/>
        </w:rPr>
      </w:pPr>
      <w:r w:rsidRPr="009810FA">
        <w:rPr>
          <w:rFonts w:ascii="Sylfaen" w:hAnsi="Sylfaen"/>
          <w:lang w:val="ka-GE"/>
        </w:rPr>
        <w:t>აღსანიშნავია, რომ ამჟამად მუშავდება ქუჩაში მცხოვრები ან/და მომუშავე ბავშვების ყველა სახის ძალადობისგან დაცვის მიზნით ერთიანი სამთავრობო სტრატეგია, რომლის შესაბამის სამთავრობო უწყებებთან, ადგილობრივ და საერთაშორისო ორგანიზაციებთან კონსულტაციების გავლის შემდეგ დამტკიცდება.</w:t>
      </w:r>
    </w:p>
    <w:p w:rsidR="0008472D" w:rsidRPr="00F23F84" w:rsidRDefault="0008472D" w:rsidP="00F23F84">
      <w:pPr>
        <w:pStyle w:val="Heading1"/>
        <w:rPr>
          <w:rFonts w:ascii="Sylfaen" w:hAnsi="Sylfaen"/>
          <w:lang w:val="ka-GE"/>
        </w:rPr>
      </w:pPr>
      <w:bookmarkStart w:id="23" w:name="_Toc9599896"/>
      <w:r w:rsidRPr="009279B4">
        <w:rPr>
          <w:rFonts w:ascii="Sylfaen" w:hAnsi="Sylfaen" w:cs="Sylfaen"/>
          <w:lang w:val="ka-GE"/>
        </w:rPr>
        <w:t>პასუხი</w:t>
      </w:r>
      <w:r w:rsidRPr="009279B4">
        <w:rPr>
          <w:rFonts w:cs="Cambria"/>
          <w:lang w:val="ka-GE"/>
        </w:rPr>
        <w:t xml:space="preserve"> </w:t>
      </w:r>
      <w:r w:rsidRPr="009279B4">
        <w:rPr>
          <w:rFonts w:ascii="Sylfaen" w:hAnsi="Sylfaen" w:cs="Sylfaen"/>
          <w:lang w:val="ka-GE"/>
        </w:rPr>
        <w:t>რეკომენდაციის</w:t>
      </w:r>
      <w:r w:rsidRPr="009279B4">
        <w:rPr>
          <w:rFonts w:cs="Cambria"/>
          <w:lang w:val="ka-GE"/>
        </w:rPr>
        <w:t xml:space="preserve"> </w:t>
      </w:r>
      <w:r w:rsidRPr="009279B4">
        <w:rPr>
          <w:rFonts w:ascii="Sylfaen" w:hAnsi="Sylfaen" w:cs="Sylfaen"/>
          <w:lang w:val="ka-GE"/>
        </w:rPr>
        <w:t>მე</w:t>
      </w:r>
      <w:r w:rsidRPr="009279B4">
        <w:rPr>
          <w:rFonts w:cs="Cambria"/>
          <w:lang w:val="ka-GE"/>
        </w:rPr>
        <w:t xml:space="preserve">-20 </w:t>
      </w:r>
      <w:r w:rsidRPr="009279B4">
        <w:rPr>
          <w:rFonts w:ascii="Sylfaen" w:hAnsi="Sylfaen" w:cs="Sylfaen"/>
          <w:lang w:val="ka-GE"/>
        </w:rPr>
        <w:t>პუნქტზე</w:t>
      </w:r>
      <w:bookmarkEnd w:id="23"/>
    </w:p>
    <w:p w:rsidR="002804C7" w:rsidRPr="009279B4" w:rsidRDefault="002804C7" w:rsidP="009810FA">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საგარეო საქმეთა სამინისტრომ კომიტეტის დასკვნითი რეკომენდაციები (</w:t>
      </w:r>
      <w:r w:rsidRPr="009810FA">
        <w:rPr>
          <w:rFonts w:ascii="Sylfaen" w:hAnsi="Sylfaen"/>
          <w:lang w:val="ka-GE"/>
        </w:rPr>
        <w:t>CCPR/C/GEO/CO/4)</w:t>
      </w:r>
      <w:r w:rsidRPr="009279B4">
        <w:rPr>
          <w:rFonts w:ascii="Sylfaen" w:hAnsi="Sylfaen"/>
          <w:lang w:val="ka-GE"/>
        </w:rPr>
        <w:t xml:space="preserve">, მისი შემდგომი იმპლემენტაციის მიზნით, </w:t>
      </w:r>
      <w:r w:rsidRPr="009810FA">
        <w:rPr>
          <w:rFonts w:ascii="Sylfaen" w:hAnsi="Sylfaen"/>
          <w:lang w:val="ka-GE"/>
        </w:rPr>
        <w:t>მიღბისთანავე</w:t>
      </w:r>
      <w:r w:rsidRPr="009279B4">
        <w:rPr>
          <w:rFonts w:ascii="Sylfaen" w:hAnsi="Sylfaen"/>
          <w:lang w:val="ka-GE"/>
        </w:rPr>
        <w:t xml:space="preserve"> ფართოდგაავრცელა. კერძოდ, დოკუმენტი მიაწოდა აღმასრულებელი ხელისუფლების შტოს ყველა კომპეტენტურ უწყებას, ისევე როგორც სასამართლო და საკანონმდებლო ხელისუფლებას. აღნიშნული დოკუმენტი ასევე მიეწოდა ადგილობრივ თვითმმართველობებს. ამასთან, გაეროს ადამიანის უფლებათა მექანიზმების მიერ მიღებული რეკომენდაციები აისახება ადამიანის უფლებათა ევროვნულ სამოქმედო გეგმებში. </w:t>
      </w:r>
    </w:p>
    <w:p w:rsidR="00E44E38" w:rsidRDefault="00E44E38">
      <w:pPr>
        <w:spacing w:after="60" w:line="240" w:lineRule="exact"/>
        <w:jc w:val="both"/>
        <w:rPr>
          <w:rFonts w:ascii="Sylfaen" w:hAnsi="Sylfaen"/>
          <w:b/>
          <w:lang w:val="ka-GE"/>
        </w:rPr>
      </w:pPr>
      <w:r>
        <w:rPr>
          <w:rFonts w:ascii="Sylfaen" w:hAnsi="Sylfaen"/>
          <w:b/>
          <w:lang w:val="ka-GE"/>
        </w:rPr>
        <w:br w:type="page"/>
      </w:r>
    </w:p>
    <w:p w:rsidR="0008472D" w:rsidRPr="009279B4" w:rsidRDefault="0008472D" w:rsidP="009279B4">
      <w:pPr>
        <w:pStyle w:val="ListParagraph"/>
        <w:spacing w:line="240" w:lineRule="auto"/>
        <w:ind w:left="0"/>
        <w:jc w:val="center"/>
        <w:outlineLvl w:val="0"/>
        <w:rPr>
          <w:rFonts w:ascii="Sylfaen" w:hAnsi="Sylfaen"/>
          <w:b/>
          <w:lang w:val="ka-GE"/>
        </w:rPr>
      </w:pPr>
    </w:p>
    <w:p w:rsidR="0008472D" w:rsidRPr="009279B4" w:rsidRDefault="002159F8" w:rsidP="00BA00C0">
      <w:pPr>
        <w:pStyle w:val="Heading1"/>
        <w:rPr>
          <w:lang w:val="ka-GE"/>
        </w:rPr>
      </w:pPr>
      <w:bookmarkStart w:id="24" w:name="_Toc9599897"/>
      <w:r w:rsidRPr="009279B4">
        <w:t xml:space="preserve">II. </w:t>
      </w:r>
      <w:proofErr w:type="gramStart"/>
      <w:r w:rsidR="0008472D" w:rsidRPr="009279B4">
        <w:rPr>
          <w:rFonts w:ascii="Sylfaen" w:hAnsi="Sylfaen" w:cs="Sylfaen"/>
          <w:lang w:val="ka-GE"/>
        </w:rPr>
        <w:t>ანგარიში</w:t>
      </w:r>
      <w:proofErr w:type="gramEnd"/>
      <w:r w:rsidR="0008472D" w:rsidRPr="009279B4">
        <w:rPr>
          <w:rFonts w:cs="Cambria"/>
          <w:lang w:val="ka-GE"/>
        </w:rPr>
        <w:t xml:space="preserve"> </w:t>
      </w:r>
      <w:r w:rsidR="0008472D" w:rsidRPr="009279B4">
        <w:rPr>
          <w:rFonts w:ascii="Sylfaen" w:hAnsi="Sylfaen" w:cs="Sylfaen"/>
          <w:lang w:val="ka-GE"/>
        </w:rPr>
        <w:t>პაქტის</w:t>
      </w:r>
      <w:r w:rsidR="0008472D" w:rsidRPr="009279B4">
        <w:rPr>
          <w:rFonts w:cs="Cambria"/>
          <w:lang w:val="ka-GE"/>
        </w:rPr>
        <w:t xml:space="preserve"> </w:t>
      </w:r>
      <w:r w:rsidR="0008472D" w:rsidRPr="009279B4">
        <w:rPr>
          <w:rFonts w:ascii="Sylfaen" w:hAnsi="Sylfaen" w:cs="Sylfaen"/>
          <w:lang w:val="ka-GE"/>
        </w:rPr>
        <w:t>დებულებების</w:t>
      </w:r>
      <w:r w:rsidR="0008472D" w:rsidRPr="009279B4">
        <w:rPr>
          <w:rFonts w:cs="Cambria"/>
          <w:lang w:val="ka-GE"/>
        </w:rPr>
        <w:t xml:space="preserve"> </w:t>
      </w:r>
      <w:r w:rsidR="0008472D" w:rsidRPr="009279B4">
        <w:rPr>
          <w:rFonts w:ascii="Sylfaen" w:hAnsi="Sylfaen" w:cs="Sylfaen"/>
          <w:lang w:val="ka-GE"/>
        </w:rPr>
        <w:t>შესრულებაზე</w:t>
      </w:r>
      <w:bookmarkEnd w:id="24"/>
    </w:p>
    <w:p w:rsidR="0008472D" w:rsidRPr="009279B4" w:rsidRDefault="0008472D" w:rsidP="0075216B">
      <w:pPr>
        <w:pStyle w:val="Heading1"/>
        <w:rPr>
          <w:lang w:val="ka-GE"/>
        </w:rPr>
      </w:pPr>
      <w:bookmarkStart w:id="25" w:name="_Toc9599898"/>
      <w:r w:rsidRPr="009279B4">
        <w:rPr>
          <w:rFonts w:ascii="Sylfaen" w:hAnsi="Sylfaen" w:cs="Sylfaen"/>
          <w:lang w:val="ka-GE"/>
        </w:rPr>
        <w:t>მუხლი</w:t>
      </w:r>
      <w:r w:rsidRPr="009279B4">
        <w:rPr>
          <w:rFonts w:cs="Cambria"/>
          <w:lang w:val="ka-GE"/>
        </w:rPr>
        <w:t xml:space="preserve"> 1</w:t>
      </w:r>
      <w:bookmarkEnd w:id="25"/>
      <w:r w:rsidRPr="009279B4">
        <w:rPr>
          <w:rFonts w:cs="Cambria"/>
          <w:lang w:val="ka-GE"/>
        </w:rPr>
        <w:t xml:space="preserve"> </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საქართველოს კონსტიტუციის თანახმად, საქართველო არის დამოუკიდებელი, ერთიანი და განუყოფელი სახელმწიფო, რაც დადასტურებულია 1991 წლის 31 მარტს ქვეყნის მთელ ტერიტორიაზე, მათ შორის აფხაზეთის ასსრ-ში და ყოფილ სამხრეთ ოსეთის ავტონომიურ ოლქში ჩატარებული რეფერენდუმით და 1991 წლის 9 აპრილის საქართველოს სახელმწიფოებრივი დამოუკიდებლობის აღდგენის აქტით.</w:t>
      </w:r>
      <w:r w:rsidRPr="009279B4">
        <w:rPr>
          <w:rFonts w:ascii="Sylfaen" w:hAnsi="Sylfaen"/>
          <w:lang w:val="ka-GE"/>
        </w:rPr>
        <w:t xml:space="preserve"> </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საქართველოს კონსტიტუციის თანახმად, ქვეყანაში სახელმწიფო ხელისუფლების წყაროა ხალხი, რომელიც თავის ძალაუფლებას ახორციელებს რეფერენდუმის, უშუალო დემოკრატიის სხვა ფორმებისა და თავისი წარმომადგენლების მეშვეობით. საქართველოში, სახელმწიფო ხელისუფლება ხორციელდება დანაწილების პრინციპზე დაყრდნობით.</w:t>
      </w:r>
    </w:p>
    <w:p w:rsidR="0008472D" w:rsidRPr="009279B4" w:rsidRDefault="0008472D" w:rsidP="00C779A5">
      <w:pPr>
        <w:pStyle w:val="ListParagraph"/>
        <w:numPr>
          <w:ilvl w:val="0"/>
          <w:numId w:val="8"/>
        </w:numPr>
        <w:spacing w:after="240" w:line="240" w:lineRule="auto"/>
        <w:ind w:left="0" w:firstLine="0"/>
        <w:contextualSpacing w:val="0"/>
        <w:jc w:val="both"/>
        <w:rPr>
          <w:rFonts w:ascii="Cambria" w:hAnsi="Cambria"/>
          <w:lang w:val="ka-GE"/>
        </w:rPr>
      </w:pPr>
      <w:r w:rsidRPr="00C779A5">
        <w:rPr>
          <w:rFonts w:ascii="Sylfaen" w:hAnsi="Sylfaen"/>
          <w:lang w:val="ka-GE"/>
        </w:rPr>
        <w:t>კონსტიტუციით გარანტირებულია თვითმმართველ ერთეულში რეგისტრირებულ საქართველოს მოქალაქეთა უფლება, ადგილობრივი მნიშვნელობის საქმეები მოაწესრიგონ ადგილობრივი თვიმმართველობის მეშვეობით. სახელმწიფო ხელისუფლების ორგანოებს აქვთ ვალდებულება ხელი შეუწყონ ადგილობრივი თვიმმართველობის განვითარებას.</w:t>
      </w:r>
    </w:p>
    <w:p w:rsidR="0008472D" w:rsidRPr="009279B4" w:rsidRDefault="0008472D" w:rsidP="0075216B">
      <w:pPr>
        <w:pStyle w:val="Heading1"/>
        <w:rPr>
          <w:lang w:val="ka-GE"/>
        </w:rPr>
      </w:pPr>
      <w:bookmarkStart w:id="26" w:name="_Toc9599899"/>
      <w:r w:rsidRPr="009279B4">
        <w:rPr>
          <w:rFonts w:ascii="Sylfaen" w:hAnsi="Sylfaen" w:cs="Sylfaen"/>
          <w:lang w:val="ka-GE"/>
        </w:rPr>
        <w:t>მუხლი</w:t>
      </w:r>
      <w:r w:rsidRPr="009279B4">
        <w:rPr>
          <w:rFonts w:cs="Cambria"/>
          <w:lang w:val="ka-GE"/>
        </w:rPr>
        <w:t xml:space="preserve"> 2</w:t>
      </w:r>
      <w:bookmarkEnd w:id="26"/>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ბოლო წლებში მნიშვნელოვანი ღონისძიებები გატარდა საქართველოს მიერ როგორც პოლიტიკის განსაზღვრის ისე ინსტიტუციურ დონეზე, იმისათვის რომ მომხდარიყო სახელმწიფო მოქმედებების კოორდინაცია ადამიანის უფლებების ეფექტური გამოყენების მიზნით. </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2014 წლის 30 აპრილს, საქართველოს პარლამენტმა მიიღო </w:t>
      </w:r>
      <w:r w:rsidRPr="00C779A5">
        <w:rPr>
          <w:rFonts w:ascii="Sylfaen" w:hAnsi="Sylfaen"/>
          <w:lang w:val="ka-GE"/>
        </w:rPr>
        <w:t xml:space="preserve">საქართველოს ადამიანის უფლებათა დაცვის ეროვნული სტრატეგია (2014-2020). </w:t>
      </w:r>
      <w:r w:rsidRPr="009279B4">
        <w:rPr>
          <w:rFonts w:ascii="Sylfaen" w:hAnsi="Sylfaen"/>
          <w:lang w:val="ka-GE"/>
        </w:rPr>
        <w:t xml:space="preserve">რაც მოიცავს სახელმწიფოს პოლიტიკის ძირითად მიმართულებებს ადამიანის უფლებების დაცვის მხრივ. ზემოაღნიშნული  ექვს-წლიანი სტრატეგიის უმთავრესი მახასიათებელია ადამიანის უფლებებზე დაფუძნებული მიდგომა, რის მიხედვითაც ხდება სახელმწიფოს პოლიტიკისა და სხვადასხვა პროგრამების შემუშავება, იმპლემენტაცია, ზედამხედველეობა და შეფასება. სტრატეგიის ერთ-ერთი პრიორიტეტული სფეროა დისკრიმინაციის აღმოფხვრა და უმცირესობათა უფლებების დაცვა. </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სტრატეგიის აღსრულების მიზნით, საქართველოს მთავრობის მიერ მიღებულ იქნა შესაბამისი სამოქმედო გეგმები. კერძოდ, საქართველოს მთავრობამ 2014 წლის მიიღო საქართველოს ადამიანის უფლებების დაცვის სამთავრობო სამოქმედო გეგმა (2014-2015)</w:t>
      </w:r>
      <w:r w:rsidRPr="009279B4">
        <w:rPr>
          <w:rFonts w:ascii="Sylfaen" w:hAnsi="Sylfaen"/>
          <w:lang w:val="ka-GE"/>
        </w:rPr>
        <w:t xml:space="preserve">. 2016 წლის მთავრობამ დაამტკიცა ახალი სამოქმედო გეგმა </w:t>
      </w:r>
      <w:r w:rsidRPr="00C779A5">
        <w:rPr>
          <w:rFonts w:ascii="Sylfaen" w:hAnsi="Sylfaen"/>
          <w:lang w:val="ka-GE"/>
        </w:rPr>
        <w:t>2016-201</w:t>
      </w:r>
      <w:r w:rsidRPr="009279B4">
        <w:rPr>
          <w:rFonts w:ascii="Sylfaen" w:hAnsi="Sylfaen"/>
          <w:lang w:val="ka-GE"/>
        </w:rPr>
        <w:t xml:space="preserve">7 წლებისთვის. 2018 წელს მთავრობის მიერ დამტკიცდა 2018-2020 წლის სამოქმედო გეგმა. </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უწყებათაშორისი საბჭო, რომელსაც ხელმძღვანელობს პრემიერ-მინისტრი შეიქმნა სამოქმედო გეგმის აღსრულების პროცესის კოორდინაციის და მონიტორინგის მიზნით. </w:t>
      </w:r>
      <w:r w:rsidRPr="009279B4">
        <w:rPr>
          <w:rFonts w:ascii="Sylfaen" w:hAnsi="Sylfaen"/>
          <w:lang w:val="ka-GE"/>
        </w:rPr>
        <w:lastRenderedPageBreak/>
        <w:t>საბჭოს წევრები არიან ყველა მინისტრები და საქართველოს სახალხო დამცველი ასევე არასამთავრობო და საერთაშორისო ორგანიზაციები სარგებლობენ ხმის უფლებით საბჭოს შიგნით</w:t>
      </w:r>
      <w:r w:rsidRPr="00C779A5">
        <w:rPr>
          <w:rFonts w:ascii="Sylfaen" w:hAnsi="Sylfaen"/>
          <w:lang w:val="ka-GE"/>
        </w:rPr>
        <w:t>.</w:t>
      </w:r>
    </w:p>
    <w:p w:rsidR="0008472D" w:rsidRPr="00F23F84" w:rsidRDefault="0008472D" w:rsidP="0075216B">
      <w:pPr>
        <w:spacing w:line="240" w:lineRule="auto"/>
        <w:rPr>
          <w:rFonts w:ascii="Sylfaen" w:hAnsi="Sylfaen" w:cs="Calibri"/>
          <w:i/>
          <w:color w:val="000000"/>
          <w:lang w:val="ka-GE"/>
        </w:rPr>
      </w:pPr>
      <w:r w:rsidRPr="00F23F84">
        <w:rPr>
          <w:rFonts w:ascii="Sylfaen" w:hAnsi="Sylfaen" w:cs="Calibri"/>
          <w:i/>
          <w:color w:val="000000"/>
          <w:lang w:val="ka-GE"/>
        </w:rPr>
        <w:t>ოკუპირებულ ტერიტორიებზე ადამიანის უფლებათა კუთხით არსებული მდგომარეობა</w:t>
      </w:r>
    </w:p>
    <w:p w:rsidR="00417F41"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2008 წლის აგვისტოში საქართველოში განხორციელებული ფართო მასშტაბიანი სამხედრო ინტერვენციიდან ათი წლის თავზე რუსეთის ფედერაცია კვლავაც აგრძელებს აფხაზეთისა და ცხინვალის რეგიონების უკანონო ოკუპაციას სართაშორისო სამართლის ძირითადი პრინციპების და ნორმების, მათ შორის 2008 წლის 12 აგვისტოს ცეცხლის შეწყვეტის შესახებ შეთანხმების უხეში დარღვევით. აღნიშნულიდან გამომდინარე, საქართველოს მთავრობა ვერ ახორციელებს </w:t>
      </w:r>
      <w:r w:rsidR="000B40D0" w:rsidRPr="00C779A5">
        <w:rPr>
          <w:rFonts w:ascii="Sylfaen" w:hAnsi="Sylfaen"/>
          <w:lang w:val="ka-GE"/>
        </w:rPr>
        <w:t xml:space="preserve">de facto </w:t>
      </w:r>
      <w:r w:rsidRPr="009279B4">
        <w:rPr>
          <w:rFonts w:ascii="Sylfaen" w:hAnsi="Sylfaen"/>
          <w:lang w:val="ka-GE"/>
        </w:rPr>
        <w:t xml:space="preserve">იურისდიქციას ოკუპირებულ ტერიტორიებზე. შესაბამისად, იქ ადამიანის უფლებათა დარღვევებზე სრული პასუხიმგებლობა ეკისრება რუსეთის ფედერაციას, როგორც ეფექტური კონტროლის განმახორციელებელ </w:t>
      </w:r>
      <w:r w:rsidR="005C4133" w:rsidRPr="009279B4">
        <w:rPr>
          <w:rFonts w:ascii="Sylfaen" w:hAnsi="Sylfaen"/>
          <w:lang w:val="ka-GE"/>
        </w:rPr>
        <w:t xml:space="preserve">ქვეყანას. </w:t>
      </w:r>
    </w:p>
    <w:p w:rsidR="00417F41"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ოკუპირებულ რეგიონებში ადამიანის უფლებათა კუთხით მდგომარეობა დღითიდღე უარესდება.</w:t>
      </w:r>
      <w:r w:rsidR="00411A63" w:rsidRPr="009279B4">
        <w:rPr>
          <w:rFonts w:ascii="Sylfaen" w:hAnsi="Sylfaen"/>
          <w:lang w:val="ka-GE"/>
        </w:rPr>
        <w:t xml:space="preserve"> ადგილი აქვს</w:t>
      </w:r>
      <w:r w:rsidRPr="009279B4">
        <w:rPr>
          <w:rFonts w:ascii="Sylfaen" w:hAnsi="Sylfaen"/>
          <w:lang w:val="ka-GE"/>
        </w:rPr>
        <w:t xml:space="preserve"> სიცოცხლის უფლების</w:t>
      </w:r>
      <w:r w:rsidR="00411A63" w:rsidRPr="009279B4">
        <w:rPr>
          <w:rFonts w:ascii="Sylfaen" w:hAnsi="Sylfaen"/>
          <w:lang w:val="ka-GE"/>
        </w:rPr>
        <w:t xml:space="preserve"> უკანონო</w:t>
      </w:r>
      <w:r w:rsidRPr="009279B4">
        <w:rPr>
          <w:rFonts w:ascii="Sylfaen" w:hAnsi="Sylfaen"/>
          <w:lang w:val="ka-GE"/>
        </w:rPr>
        <w:t xml:space="preserve"> </w:t>
      </w:r>
      <w:r w:rsidR="00411A63" w:rsidRPr="009279B4">
        <w:rPr>
          <w:rFonts w:ascii="Sylfaen" w:hAnsi="Sylfaen"/>
          <w:lang w:val="ka-GE"/>
        </w:rPr>
        <w:t>ხელყოფის ფაქტებს.</w:t>
      </w:r>
      <w:r w:rsidRPr="009279B4">
        <w:rPr>
          <w:rFonts w:ascii="Sylfaen" w:hAnsi="Sylfaen"/>
          <w:lang w:val="ka-GE"/>
        </w:rPr>
        <w:t xml:space="preserve"> აღნიშნულს ცხადჰყოფს 2014 წელს დავით ბაშარულის, 2016 წელს გიგა ოთხოზორიას და 2018 წელს არჩილ ტატუნაშვილის სიცოცხლის ხელყოფა. ხაზგასასმელია ის ფაქტი, რომ ყველა მკვლელობაში უშუალო მონაწილე საოკუპაციო რეჟიმების წარმომადგენლები არიან. ასეთი ფაქტი 2019 წელსაც მოხდა, საქართველოს მოქალაქე ირაკლი კვარაცხელია გარდაიცვალა აფხაზეთის რეგიონში რუსეთის უკანონოდ განლაგებულ სამხედრო ბაზაზე.</w:t>
      </w:r>
      <w:r w:rsidR="005C4133" w:rsidRPr="009279B4">
        <w:rPr>
          <w:rFonts w:ascii="Sylfaen" w:hAnsi="Sylfaen"/>
          <w:lang w:val="ka-GE"/>
        </w:rPr>
        <w:t xml:space="preserve"> </w:t>
      </w:r>
      <w:r w:rsidRPr="009279B4">
        <w:rPr>
          <w:rFonts w:ascii="Sylfaen" w:hAnsi="Sylfaen"/>
          <w:lang w:val="ka-GE"/>
        </w:rPr>
        <w:t xml:space="preserve"> დამნაშავეები კვლავ დაუსჯელი არიან.</w:t>
      </w:r>
    </w:p>
    <w:p w:rsidR="00417F41"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აფხაზეთისა და ცხინვალის რეგიონებში ადგილი აქვს იქ მცხოვრები ქართველების დისკრიმინაციას ეთნიკურ ნიადაგზე, რაც ქმნის ეთნიკური წმენდის მორიგი ტალღის საფრთხეს. გალის რაიონში (აფხაზეთის რეგიონი) სოხუმის საოკუპაციო რეჟიმი 2016 წლიდან მოყოლებული ქართველებს, რომლებიც იქ თაობების მანძილზე ცხოვრობენ, აყენებენ არჩევანის წინაშე - ან დარეგისტრირდნენ როგორც უცხოელები მშობლიურ მიწაზე, ან დატოვონ აფხაზეთის რეგიონი. ე.წ. უცხოელებად დარეგისტრირების მიუხედავად, ქართველ მოსახლეობას მაინც ეზღუდებათ ცხოვრების, მუშაობისა და საკუთრების უფლებები. თავად ე.წ. ბინადრობის მოწმობის აღებაც შეზღუდვებთან არის დაკავშირებული.</w:t>
      </w:r>
    </w:p>
    <w:p w:rsidR="00417F41" w:rsidRPr="009279B4"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ეთნიკურ ქართველებს ასევე არ ეძლევათ საშუალება, აიღონ ე.წ. აფხაზური პასპორტი.  ამის სანაცვლოდ მათ სთხოვენ ქართული გვარები და ეთნიკური იდენტობა შეიცვალონ აფხაზურით. აღნიშნული ე.წ. დოკუმენტები („პასპორტი“ და „ბინადრობის მოწმობა“) ძალადაკარგულია და არ ითვლება მოქმედად საერთაშორისო სამართლის მიხედვით, მაგრამ მათი არქონა მძიმედ აისახება ჰუმანიტარულ და ადამიანების უფლებათა მდგომარეობაზე.</w:t>
      </w:r>
    </w:p>
    <w:p w:rsidR="00417F41"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2015 წლიდან აფხაზეთის რეგიონში, ხოლო 2017 წლიდან ცხინვალის რეგიონში ეტაპობრივად იკრძალება მშობლიურ ენაზე სწავლება. ქართული ენა ისწავლება როგორც უცხო ენა კვირაში მხოლოდ 1-2 საათი. </w:t>
      </w:r>
      <w:r w:rsidRPr="00C779A5">
        <w:rPr>
          <w:rFonts w:ascii="Sylfaen" w:hAnsi="Sylfaen"/>
          <w:lang w:val="ka-GE"/>
        </w:rPr>
        <w:t>2015-2018 სასწავლო წლებში ორივე ოკუპირებულ რეგიონში 4000-ზე მეტ მოსწავლეს არ მიეცა საშუალება, მიეღო განათლება მშობლიურ ენაზე.</w:t>
      </w:r>
    </w:p>
    <w:p w:rsidR="00417F41"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lastRenderedPageBreak/>
        <w:t xml:space="preserve">ოკუპირებულ ტერიტორიებზე წლებია უხეშად ირღვევა </w:t>
      </w:r>
      <w:r w:rsidRPr="00C779A5">
        <w:rPr>
          <w:rFonts w:ascii="Sylfaen" w:hAnsi="Sylfaen"/>
          <w:lang w:val="ka-GE"/>
        </w:rPr>
        <w:t>საკუთრების უფლებები.</w:t>
      </w:r>
      <w:r w:rsidRPr="009279B4">
        <w:rPr>
          <w:rFonts w:ascii="Sylfaen" w:hAnsi="Sylfaen"/>
          <w:lang w:val="ka-GE"/>
        </w:rPr>
        <w:t xml:space="preserve"> 2008 წლის ომის დროს და მას შემდეგ მიზანმიმართულად განადგურდა ეთნიკური ქართველების ასობით სახლი ან მოხდა მათი უკანონოდ გასხვისება. 2019 წლის აპრილში ოკუპირებული აფხაზეთის რეგიონში მოხდა „კანონპროექტის“ ინიცირება, რომელიც </w:t>
      </w:r>
      <w:r w:rsidRPr="00C779A5">
        <w:rPr>
          <w:rFonts w:ascii="Sylfaen" w:hAnsi="Sylfaen"/>
          <w:lang w:val="ka-GE"/>
        </w:rPr>
        <w:t xml:space="preserve">1992-1993 წლების საბრძოლო მოქმედებებში აფხაზეთის ე.წ. „დამოუკიდებლობის“ წინააღმდეგ მებრძოლი პირების ოჯახის წევრებისთვისაც კი კრძალავს ქონების  მემკვიდრეობით მიღების უფლებას. </w:t>
      </w:r>
    </w:p>
    <w:p w:rsidR="00417F41"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ოკუპირებულ ტერიტორიებზე ერთ-ერთ მთავარ </w:t>
      </w:r>
      <w:r w:rsidRPr="00C779A5">
        <w:rPr>
          <w:rFonts w:ascii="Sylfaen" w:hAnsi="Sylfaen"/>
          <w:lang w:val="ka-GE"/>
        </w:rPr>
        <w:t xml:space="preserve">გამოწვევად რჩება თავისუფლად გადაადგილების პრობლემა, </w:t>
      </w:r>
      <w:r w:rsidRPr="009279B4">
        <w:rPr>
          <w:rFonts w:ascii="Sylfaen" w:hAnsi="Sylfaen"/>
          <w:lang w:val="ka-GE"/>
        </w:rPr>
        <w:t>რითიც</w:t>
      </w:r>
      <w:r w:rsidRPr="00C779A5">
        <w:rPr>
          <w:rFonts w:ascii="Sylfaen" w:hAnsi="Sylfaen"/>
          <w:lang w:val="ka-GE"/>
        </w:rPr>
        <w:t xml:space="preserve"> </w:t>
      </w:r>
      <w:r w:rsidRPr="009279B4">
        <w:rPr>
          <w:rFonts w:ascii="Sylfaen" w:hAnsi="Sylfaen"/>
          <w:lang w:val="ka-GE"/>
        </w:rPr>
        <w:t xml:space="preserve">რუსეთის საოკუპაციო ძალები ცდილობენ ხელი შეუშალონ გაყოფილ საზოგადოებებს შორის კონტაქტს. სოხუმისა და ცხინვალის საოკუპაციო რეჟიმები </w:t>
      </w:r>
      <w:r w:rsidRPr="00C779A5">
        <w:rPr>
          <w:rFonts w:ascii="Sylfaen" w:hAnsi="Sylfaen"/>
          <w:lang w:val="ka-GE"/>
        </w:rPr>
        <w:t xml:space="preserve">სხვადასხვა შეზღუდვების </w:t>
      </w:r>
      <w:r w:rsidRPr="009279B4">
        <w:rPr>
          <w:rFonts w:ascii="Sylfaen" w:hAnsi="Sylfaen"/>
          <w:lang w:val="ka-GE"/>
        </w:rPr>
        <w:t xml:space="preserve">დაწესებით, </w:t>
      </w:r>
      <w:r w:rsidRPr="00C779A5">
        <w:rPr>
          <w:rFonts w:ascii="Sylfaen" w:hAnsi="Sylfaen"/>
          <w:lang w:val="ka-GE"/>
        </w:rPr>
        <w:t>საოკუპაციო ხაზზე მავთულხლართებისა და სხვა ხელოვნური ბარიერების</w:t>
      </w:r>
      <w:r w:rsidRPr="009279B4">
        <w:rPr>
          <w:rFonts w:ascii="Sylfaen" w:hAnsi="Sylfaen"/>
          <w:lang w:val="ka-GE"/>
        </w:rPr>
        <w:t xml:space="preserve"> აღმართვით, </w:t>
      </w:r>
      <w:r w:rsidRPr="00C779A5">
        <w:rPr>
          <w:rFonts w:ascii="Sylfaen" w:hAnsi="Sylfaen"/>
          <w:lang w:val="ka-GE"/>
        </w:rPr>
        <w:t>ე.წ. გადასასვლელების დაკეტვით</w:t>
      </w:r>
      <w:r w:rsidRPr="009279B4">
        <w:rPr>
          <w:rFonts w:ascii="Sylfaen" w:hAnsi="Sylfaen"/>
          <w:lang w:val="ka-GE"/>
        </w:rPr>
        <w:t xml:space="preserve"> </w:t>
      </w:r>
      <w:r w:rsidRPr="00C779A5">
        <w:rPr>
          <w:rFonts w:ascii="Sylfaen" w:hAnsi="Sylfaen"/>
          <w:lang w:val="ka-GE"/>
        </w:rPr>
        <w:t>(2016-2017 წლებში სოხუმის საოკუპაციო რეჟიმის გადაწყვეტილებით ოთხი „გადასასვლელი“ დაიხურა, სხვადასხვა საბაბით პერიოდულად ხდება მოქმედი გადასასვლელების დაკეტვა)</w:t>
      </w:r>
      <w:r w:rsidRPr="009279B4">
        <w:rPr>
          <w:rFonts w:ascii="Sylfaen" w:hAnsi="Sylfaen"/>
          <w:lang w:val="ka-GE"/>
        </w:rPr>
        <w:t xml:space="preserve"> და </w:t>
      </w:r>
      <w:r w:rsidRPr="00C779A5">
        <w:rPr>
          <w:rFonts w:ascii="Sylfaen" w:hAnsi="Sylfaen"/>
          <w:lang w:val="ka-GE"/>
        </w:rPr>
        <w:t xml:space="preserve">ადამიანების უკანონო დაკავებებისა და გატაცების </w:t>
      </w:r>
      <w:r w:rsidRPr="009279B4">
        <w:rPr>
          <w:rFonts w:ascii="Sylfaen" w:hAnsi="Sylfaen"/>
          <w:lang w:val="ka-GE"/>
        </w:rPr>
        <w:t>მეშვეობით ცდილობენ მოსახელობისთვის თავისუფლად გადაადგილების შეზღუდვას. ამ უკანონო პროცესებს უარყოფითი ზეგავლენა აქვს საოკუპაციო ხაზის სიახლოვეს მდებარე თითქმის ყველა სოფელზე. დაზარალდა 800 ოჯახზე მეტი, რადგან ადგილობრივი მაცხოვრებლები მოკლებულნი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ძეგლებსა თუ სასაფლაოებზე, ასევე ვერ სარგებლობენ ჯანდაცვის სერვისებით.</w:t>
      </w:r>
    </w:p>
    <w:p w:rsidR="00417F41"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2014-2018 წლებში ქართული მხარის მიერ საოკუპაციო ხაზის მიმდებარე სოფლებიდან სულ 1700-მდე </w:t>
      </w:r>
      <w:r w:rsidRPr="00C779A5">
        <w:rPr>
          <w:rFonts w:ascii="Sylfaen" w:hAnsi="Sylfaen"/>
          <w:lang w:val="ka-GE"/>
        </w:rPr>
        <w:t>ადამიანის დაკავება/გატაცება</w:t>
      </w:r>
      <w:r w:rsidRPr="009279B4">
        <w:rPr>
          <w:rFonts w:ascii="Sylfaen" w:hAnsi="Sylfaen"/>
          <w:lang w:val="ka-GE"/>
        </w:rPr>
        <w:t xml:space="preserve"> იქნა აღრიცხული.</w:t>
      </w:r>
      <w:r w:rsidRPr="009279B4">
        <w:rPr>
          <w:rFonts w:ascii="Sylfaen" w:hAnsi="Sylfaen"/>
          <w:lang w:val="ka-GE"/>
        </w:rPr>
        <w:br/>
        <w:t xml:space="preserve">დაკავებულები იძულებული არიან, გათავისუფლების სანაცვლოდ გადაიხადონ „ჯარიმები“; თუმცა ზოგჯერ დაპატიმრება რამდენიმე თვე და წელიც კი გრძელდება. აღსანიშნავია, რომ ხშირია ქალების, ბავშვების, მოხუცების და სასულიერო პირების დაკავების. </w:t>
      </w:r>
    </w:p>
    <w:p w:rsidR="00417F41" w:rsidRPr="00C779A5" w:rsidRDefault="00417F41"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ასობით ათას </w:t>
      </w:r>
      <w:r w:rsidRPr="00C779A5">
        <w:rPr>
          <w:rFonts w:ascii="Sylfaen" w:hAnsi="Sylfaen"/>
          <w:lang w:val="ka-GE"/>
        </w:rPr>
        <w:t>იძულებით გადაადგილებულ პირსა და ლტოლვილს</w:t>
      </w:r>
      <w:r w:rsidRPr="009279B4">
        <w:rPr>
          <w:rFonts w:ascii="Sylfaen" w:hAnsi="Sylfaen"/>
          <w:lang w:val="ka-GE"/>
        </w:rPr>
        <w:t xml:space="preserve"> კვლავაც არ ეძლევა საკუთარ სახლებში უსაფრთხოდ და ღირსეულად დაბრუნების უფლება.</w:t>
      </w:r>
    </w:p>
    <w:p w:rsidR="00417F41"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ცხინვალის რეგიონში ადამიანის უფლებების დარღვევის ერთ-ერთი ნათელი მაგალითია ახალგორელი სამოქალაქო აქტივისტის, </w:t>
      </w:r>
      <w:r w:rsidRPr="00C779A5">
        <w:rPr>
          <w:rFonts w:ascii="Sylfaen" w:hAnsi="Sylfaen"/>
          <w:lang w:val="ka-GE"/>
        </w:rPr>
        <w:t>თამარ მეარყიშვილის საქმე,</w:t>
      </w:r>
      <w:r w:rsidRPr="009279B4">
        <w:rPr>
          <w:rFonts w:ascii="Sylfaen" w:hAnsi="Sylfaen"/>
          <w:lang w:val="ka-GE"/>
        </w:rPr>
        <w:t xml:space="preserve"> რომელსაც თითქმის 2 წელია, ჩამორთმეული აქვს პირადობის დამადასტურებელი დოკუმენტები და არ აქვს შესაძლებლობა, გადმოვიდეს </w:t>
      </w:r>
      <w:r w:rsidRPr="00C779A5">
        <w:rPr>
          <w:rFonts w:ascii="Sylfaen" w:hAnsi="Sylfaen"/>
          <w:lang w:val="ka-GE"/>
        </w:rPr>
        <w:t>საქართველოს მთავრობის კონტროლირებად ტერიტორიაზე</w:t>
      </w:r>
      <w:r w:rsidRPr="009279B4">
        <w:rPr>
          <w:rFonts w:ascii="Sylfaen" w:hAnsi="Sylfaen"/>
          <w:lang w:val="ka-GE"/>
        </w:rPr>
        <w:t xml:space="preserve">. იგი 2008 წლის აგვისტოდან ჩართულია კონფლიქტით დაზარალებული მოსახლეობის უფლებების დაცვაში. </w:t>
      </w:r>
      <w:r w:rsidRPr="00C779A5">
        <w:rPr>
          <w:rFonts w:ascii="Sylfaen" w:hAnsi="Sylfaen"/>
          <w:lang w:val="ka-GE"/>
        </w:rPr>
        <w:t>თამარ მეარაყიშვილი დაშინებისა და ფსიქოლოგიური ზეწოლის მიზნით უკანონოდ ჰყავდათ გატაცებული და დაკავებული 2017 და 2018 წლებში. მის სახლში ასევე ჩაატარეს ჩხრეკა და ჩამოართვეს პირადი ნივთები. მის წინააღმდეგ უკანონოდ არის აღძრული რამდენიმე დაუსაბუთებელი სისხლის სამართლის საქმე. ყოველივე აღნიშნული ემსახურება ზეწოლის მიზანს, რათა ახალგორში მცხოვრებმა ქართველმა სამოქალაქო აქტივისტმა დატოვოს საკუთარი სახლი და გახდეს იძულებით გადაადგილებული პირი.</w:t>
      </w:r>
    </w:p>
    <w:p w:rsid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lastRenderedPageBreak/>
        <w:t xml:space="preserve">ოკუპირებულ ტერიტორიებზე ადამიანის უფლებების კუთხით არსებული მძიმე მდგომარეობა განსაკუთრებით შემაშფოთებელია იმ ფონზე, როდესაც ადამიანის უფლებათა საკითხებზე მომუშავე საერთაშორისო ორგანიზაციებს არ ეძლევათ იქ შესვლის საშუალება. აფხაზეთისა და ცხინვალის რეგიონებზე წვდომა დღემდე შეზღუდული აქვს ევროკავშირის სადამკვირვებლო მისიასაც (EUMM), მიუხედავად იმისა, რომ მისი მანდატი საქართველოს მთელ ტერიტორიაზე ვრცელდება. </w:t>
      </w:r>
    </w:p>
    <w:p w:rsidR="0008472D" w:rsidRPr="00C779A5" w:rsidRDefault="0008472D" w:rsidP="00C779A5">
      <w:pPr>
        <w:pStyle w:val="ListParagraph"/>
        <w:spacing w:after="240" w:line="240" w:lineRule="auto"/>
        <w:ind w:left="0"/>
        <w:contextualSpacing w:val="0"/>
        <w:jc w:val="both"/>
        <w:rPr>
          <w:rFonts w:ascii="Sylfaen" w:hAnsi="Sylfaen"/>
          <w:lang w:val="ka-GE"/>
        </w:rPr>
      </w:pPr>
      <w:r w:rsidRPr="00C779A5">
        <w:rPr>
          <w:rFonts w:ascii="Sylfaen" w:hAnsi="Sylfaen"/>
          <w:lang w:val="ka-GE"/>
        </w:rPr>
        <w:t>საქართველოს ხელისუფლების მიერ კონფლიქტის მშვიდობიანი მოგვარების პოლიტიკის განხორციელება</w:t>
      </w:r>
    </w:p>
    <w:p w:rsidR="00417F41"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საქართველოს მთავრობა განუხრელად ახორციელებს კონფლიქტის მშვიდობიანი მოგვარების პოლიტიკას, რომელიც მოიცავს ძალისხმევას ერთის მხრივ რუსეთის მიერ საქართველოს ტერიტორიების დეოკუპაციის, მეორეს მხრივ, ომით გაყოფილ საზოგადოებებს შორის შერიგებისა და ჩართულობის მიმართულებით. </w:t>
      </w:r>
    </w:p>
    <w:p w:rsidR="00417F41"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საქართველოს ხელისუფლება, საერთაშორისო თანამეგობრობის მხარდაჭერითა და თანამშრომლობით, მიმართავს ყველა დიპლომატიურ და სამართლებრივ ბერკეტს საქართველოს ოკუპირებული ტერიტორიებიდან გამოდევნილი და ამჟამად იქ მცხოვრები ადამიანების უფლებების დასაცავად. საქართველოს ხელისუფლება ცდილობს, ეფექტურად გამოიყენოს ჟენევის საერთაშორისო მოლაპარაკებები და მის ფარგლებში მოქმედი ინციდენტების პრევენციისა და მათზე რეაგირების მექანიზმები. მნიშვნელოვანია აღინიშნოს, რომ საქართველოს ხელისუფლება ყველა ფორმატში აყენებს </w:t>
      </w:r>
      <w:r w:rsidRPr="009279B4">
        <w:rPr>
          <w:rFonts w:ascii="Sylfaen" w:hAnsi="Sylfaen"/>
          <w:lang w:val="ka-GE"/>
        </w:rPr>
        <w:t xml:space="preserve">აყენებს ოკუპირებულ ტერიტორიაზე ადამიანის უფლებათა დარღვევის საკითხებს.  </w:t>
      </w:r>
    </w:p>
    <w:p w:rsidR="00417F41"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ადამიანის უფლებების უხეში დარღვევების პრევენციის მიზნით, საქართველოს მთავრობამ 2018 წლის ივნისში მიიღო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 ტატუნაშვილის სია“. საქართველო მუშაობს საერთაშორისო ორგანიზაციებსა და პარტნიორ ქვეყნებთან სიაში შეყვანილი პირების მიმართ შემზღუდავი ზომების დაწესების მიზნით.</w:t>
      </w:r>
    </w:p>
    <w:p w:rsidR="00C72DB6" w:rsidRPr="00C779A5" w:rsidRDefault="00C72DB6"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ნდობის აღდგენის მიმართულებით საქართველოს მთავრობის ძალისხმევას მოწმობს 2018 წლის აპრილში წარდგენილი სამშვიდობო ინიციატივა „ნაბიჯი უკეთესი მომავლისკენ“, რომლის მიზანია გამყოფი ხაზების გასწვრივ კონტაქტებისა და ვაჭრობის წახალისება, აფხაზეთისა და ცხინვალის რეგიონებში მცხოვრები მოქალაქეებისათვის განათლებასა და სხვა სიკეთეებზე ხელმისაწვდომობის გამარტივება.</w:t>
      </w:r>
    </w:p>
    <w:p w:rsidR="0008472D" w:rsidRPr="009279B4" w:rsidRDefault="0008472D" w:rsidP="0075216B">
      <w:pPr>
        <w:pStyle w:val="Heading1"/>
        <w:rPr>
          <w:lang w:val="ka-GE"/>
        </w:rPr>
      </w:pPr>
      <w:bookmarkStart w:id="27" w:name="_Toc9599900"/>
      <w:r w:rsidRPr="009279B4">
        <w:rPr>
          <w:rFonts w:ascii="Sylfaen" w:hAnsi="Sylfaen" w:cs="Sylfaen"/>
          <w:lang w:val="ka-GE"/>
        </w:rPr>
        <w:t>მუხლი</w:t>
      </w:r>
      <w:r w:rsidRPr="009279B4">
        <w:rPr>
          <w:rFonts w:cs="Cambria"/>
          <w:lang w:val="ka-GE"/>
        </w:rPr>
        <w:t xml:space="preserve"> 3</w:t>
      </w:r>
      <w:bookmarkEnd w:id="27"/>
      <w:r w:rsidRPr="009279B4">
        <w:rPr>
          <w:rFonts w:cs="Cambria"/>
          <w:lang w:val="ka-GE"/>
        </w:rPr>
        <w:t xml:space="preserve"> </w:t>
      </w:r>
    </w:p>
    <w:p w:rsidR="000D3586" w:rsidRPr="009279B4" w:rsidRDefault="000D3586" w:rsidP="009279B4">
      <w:pPr>
        <w:spacing w:line="240" w:lineRule="auto"/>
        <w:rPr>
          <w:lang w:val="ka-GE"/>
        </w:rPr>
      </w:pPr>
      <w:r w:rsidRPr="009279B4">
        <w:rPr>
          <w:rFonts w:ascii="Sylfaen" w:hAnsi="Sylfaen" w:cs="Sylfaen"/>
          <w:lang w:val="ka-GE"/>
        </w:rPr>
        <w:t>იხ</w:t>
      </w:r>
      <w:r w:rsidRPr="009279B4">
        <w:rPr>
          <w:lang w:val="ka-GE"/>
        </w:rPr>
        <w:t xml:space="preserve">. </w:t>
      </w:r>
      <w:r w:rsidRPr="009279B4">
        <w:rPr>
          <w:rFonts w:ascii="Sylfaen" w:hAnsi="Sylfaen" w:cs="Sylfaen"/>
          <w:lang w:val="ka-GE"/>
        </w:rPr>
        <w:t>პასუხები</w:t>
      </w:r>
      <w:r w:rsidRPr="009279B4">
        <w:rPr>
          <w:lang w:val="ka-GE"/>
        </w:rPr>
        <w:t xml:space="preserve"> </w:t>
      </w:r>
      <w:r w:rsidRPr="009279B4">
        <w:rPr>
          <w:rFonts w:ascii="Sylfaen" w:hAnsi="Sylfaen" w:cs="Sylfaen"/>
          <w:lang w:val="ka-GE"/>
        </w:rPr>
        <w:t>კომიტეტის</w:t>
      </w:r>
      <w:r w:rsidRPr="009279B4">
        <w:rPr>
          <w:lang w:val="ka-GE"/>
        </w:rPr>
        <w:t xml:space="preserve"> </w:t>
      </w:r>
      <w:r w:rsidRPr="009279B4">
        <w:rPr>
          <w:rFonts w:ascii="Sylfaen" w:hAnsi="Sylfaen" w:cs="Sylfaen"/>
          <w:lang w:val="ka-GE"/>
        </w:rPr>
        <w:t>დასკვნითი</w:t>
      </w:r>
      <w:r w:rsidRPr="009279B4">
        <w:rPr>
          <w:lang w:val="ka-GE"/>
        </w:rPr>
        <w:t xml:space="preserve"> </w:t>
      </w:r>
      <w:r w:rsidRPr="009279B4">
        <w:rPr>
          <w:rFonts w:ascii="Sylfaen" w:hAnsi="Sylfaen" w:cs="Sylfaen"/>
          <w:lang w:val="ka-GE"/>
        </w:rPr>
        <w:t>რეკომენდაციების</w:t>
      </w:r>
      <w:r w:rsidRPr="009279B4">
        <w:rPr>
          <w:lang w:val="ka-GE"/>
        </w:rPr>
        <w:t xml:space="preserve"> </w:t>
      </w:r>
      <w:r w:rsidRPr="009279B4">
        <w:rPr>
          <w:rFonts w:ascii="Sylfaen" w:hAnsi="Sylfaen" w:cs="Sylfaen"/>
          <w:lang w:val="ka-GE"/>
        </w:rPr>
        <w:t>მე</w:t>
      </w:r>
      <w:r w:rsidRPr="009279B4">
        <w:rPr>
          <w:lang w:val="ka-GE"/>
        </w:rPr>
        <w:t xml:space="preserve">-7 </w:t>
      </w:r>
      <w:r w:rsidRPr="009279B4">
        <w:rPr>
          <w:rFonts w:ascii="Sylfaen" w:hAnsi="Sylfaen" w:cs="Sylfaen"/>
          <w:lang w:val="ka-GE"/>
        </w:rPr>
        <w:t>და</w:t>
      </w:r>
      <w:r w:rsidRPr="009279B4">
        <w:rPr>
          <w:lang w:val="ka-GE"/>
        </w:rPr>
        <w:t xml:space="preserve"> </w:t>
      </w:r>
      <w:r w:rsidRPr="009279B4">
        <w:rPr>
          <w:rFonts w:ascii="Sylfaen" w:hAnsi="Sylfaen" w:cs="Sylfaen"/>
          <w:lang w:val="ka-GE"/>
        </w:rPr>
        <w:t>მე</w:t>
      </w:r>
      <w:r w:rsidRPr="009279B4">
        <w:rPr>
          <w:lang w:val="ka-GE"/>
        </w:rPr>
        <w:t xml:space="preserve">-9 </w:t>
      </w:r>
      <w:r w:rsidRPr="009279B4">
        <w:rPr>
          <w:rFonts w:ascii="Sylfaen" w:hAnsi="Sylfaen" w:cs="Sylfaen"/>
          <w:lang w:val="ka-GE"/>
        </w:rPr>
        <w:t>პუნქტებზე</w:t>
      </w:r>
      <w:r w:rsidRPr="009279B4">
        <w:rPr>
          <w:lang w:val="ka-GE"/>
        </w:rPr>
        <w:t xml:space="preserve">.  </w:t>
      </w:r>
    </w:p>
    <w:p w:rsidR="0008472D" w:rsidRPr="009279B4" w:rsidRDefault="0008472D" w:rsidP="0075216B">
      <w:pPr>
        <w:pStyle w:val="Heading1"/>
        <w:rPr>
          <w:lang w:val="ka-GE"/>
        </w:rPr>
      </w:pPr>
      <w:bookmarkStart w:id="28" w:name="_Toc9599901"/>
      <w:r w:rsidRPr="009279B4">
        <w:rPr>
          <w:rFonts w:ascii="Sylfaen" w:hAnsi="Sylfaen" w:cs="Sylfaen"/>
          <w:lang w:val="ka-GE"/>
        </w:rPr>
        <w:t>მუხლი</w:t>
      </w:r>
      <w:r w:rsidRPr="009279B4">
        <w:rPr>
          <w:rFonts w:cs="Cambria"/>
          <w:lang w:val="ka-GE"/>
        </w:rPr>
        <w:t xml:space="preserve"> 6</w:t>
      </w:r>
      <w:bookmarkEnd w:id="28"/>
      <w:r w:rsidRPr="009279B4">
        <w:rPr>
          <w:rFonts w:cs="Cambria"/>
          <w:lang w:val="ka-GE"/>
        </w:rPr>
        <w:t xml:space="preserve"> </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სიცოცხლის უფლება დაცულია საქართველოს კონსტიტუციით. კონსტიტუციით აკრძალულია სიკვდილით დასჯა. საქართველოს ასევე რატიფიცირებული აქვს სამოქალაქო </w:t>
      </w:r>
      <w:r w:rsidRPr="00C779A5">
        <w:rPr>
          <w:rFonts w:ascii="Sylfaen" w:hAnsi="Sylfaen"/>
          <w:lang w:val="ka-GE"/>
        </w:rPr>
        <w:lastRenderedPageBreak/>
        <w:t xml:space="preserve">და პოლიტიკური უფლებების შესახებ მეორე ფაკულტატური ოქმი, რომელიც კრძალავს სიკვდილის დასჯას. საქართველოს ასევე რატიფიცირებული აქვს ადამიანის უფლებათა ევროპული კონვენცია და მისი მე-6 და მე-13 დამატებითი ოქმები სიკვდილით დასჯის აკრძალვის შესახებ. </w:t>
      </w:r>
    </w:p>
    <w:p w:rsidR="0008472D" w:rsidRPr="0075216B" w:rsidRDefault="0008472D" w:rsidP="0075216B">
      <w:pPr>
        <w:pStyle w:val="Heading1"/>
      </w:pPr>
      <w:bookmarkStart w:id="29" w:name="_Toc9599902"/>
      <w:proofErr w:type="gramStart"/>
      <w:r w:rsidRPr="0075216B">
        <w:rPr>
          <w:rFonts w:ascii="Sylfaen" w:hAnsi="Sylfaen" w:cs="Sylfaen"/>
        </w:rPr>
        <w:t>მუხლი</w:t>
      </w:r>
      <w:proofErr w:type="gramEnd"/>
      <w:r w:rsidRPr="0075216B">
        <w:rPr>
          <w:rFonts w:cs="Cambria"/>
        </w:rPr>
        <w:t xml:space="preserve"> 7</w:t>
      </w:r>
      <w:bookmarkEnd w:id="29"/>
      <w:r w:rsidRPr="0075216B">
        <w:rPr>
          <w:rFonts w:cs="Cambria"/>
        </w:rPr>
        <w:t xml:space="preserve"> </w:t>
      </w:r>
    </w:p>
    <w:p w:rsidR="001C29A9" w:rsidRPr="00C779A5" w:rsidRDefault="001C29A9"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უწყებათაშორისი საკოორდინაციო საბჭო</w:t>
      </w:r>
      <w:r w:rsidR="006E07EC" w:rsidRPr="00C779A5">
        <w:rPr>
          <w:rFonts w:ascii="Sylfaen" w:hAnsi="Sylfaen"/>
          <w:lang w:val="ka-GE"/>
        </w:rPr>
        <w:t xml:space="preserve"> </w:t>
      </w:r>
      <w:r w:rsidRPr="00C779A5">
        <w:rPr>
          <w:rFonts w:ascii="Sylfaen" w:hAnsi="Sylfaen"/>
          <w:lang w:val="ka-GE"/>
        </w:rPr>
        <w:t>წარმოადგენს პოლიტიკის განმსაზღვრელ ცენტრალურ ინსტიტუციას</w:t>
      </w:r>
      <w:r w:rsidR="005F776C" w:rsidRPr="00C779A5">
        <w:rPr>
          <w:rFonts w:ascii="Sylfaen" w:hAnsi="Sylfaen"/>
          <w:lang w:val="ka-GE"/>
        </w:rPr>
        <w:t xml:space="preserve">. </w:t>
      </w:r>
      <w:r w:rsidRPr="00C779A5">
        <w:rPr>
          <w:rFonts w:ascii="Sylfaen" w:hAnsi="Sylfaen"/>
          <w:lang w:val="ka-GE"/>
        </w:rPr>
        <w:t xml:space="preserve">წამების საწინააღმდეგო საუწყებათაშორისო საბჭოს საქმიანობის ისტორიის მანძილზე სამთავრობო და არასამთავრობო სექტორის, აგრეთვე საერთაშორისო ორგანიზაციების წარმომადგენლების ფართო ჩართულობით შემუშავდა 2008-2009, 2011-2013, 2015-2016 და 2017-2018 წლების სამოქმედო გეგმები. ამჟამად დასრულებულია მუშაობა 2019-2020 წლების სამოქმედო გეგმაზე, რომლის საბოლოო სახით ჩამოყალიბებაში დიდი წვლილი შეიტანეს სახალხო დამცველის აპარატმა, არასამთავრობო და საერთაშორისო ორგანიზაციებმა. </w:t>
      </w:r>
    </w:p>
    <w:p w:rsidR="0008472D" w:rsidRPr="0075216B" w:rsidRDefault="006920B7" w:rsidP="009279B4">
      <w:pPr>
        <w:spacing w:line="240" w:lineRule="auto"/>
        <w:jc w:val="both"/>
        <w:rPr>
          <w:lang w:val="ka-GE"/>
        </w:rPr>
      </w:pPr>
      <w:r w:rsidRPr="0075216B">
        <w:rPr>
          <w:rFonts w:ascii="Sylfaen" w:hAnsi="Sylfaen" w:cs="Sylfaen"/>
          <w:lang w:val="ka-GE"/>
        </w:rPr>
        <w:t>დამატებით</w:t>
      </w:r>
      <w:r w:rsidRPr="0075216B">
        <w:rPr>
          <w:lang w:val="ka-GE"/>
        </w:rPr>
        <w:t xml:space="preserve"> </w:t>
      </w:r>
      <w:r w:rsidRPr="0075216B">
        <w:rPr>
          <w:rFonts w:ascii="Sylfaen" w:hAnsi="Sylfaen" w:cs="Sylfaen"/>
          <w:lang w:val="ka-GE"/>
        </w:rPr>
        <w:t>იხ</w:t>
      </w:r>
      <w:r w:rsidRPr="0075216B">
        <w:rPr>
          <w:lang w:val="ka-GE"/>
        </w:rPr>
        <w:t>.</w:t>
      </w:r>
      <w:r w:rsidR="005F776C" w:rsidRPr="0075216B">
        <w:rPr>
          <w:lang w:val="ka-GE"/>
        </w:rPr>
        <w:t xml:space="preserve"> </w:t>
      </w:r>
      <w:r w:rsidR="005F776C" w:rsidRPr="0075216B">
        <w:rPr>
          <w:rFonts w:ascii="Sylfaen" w:hAnsi="Sylfaen" w:cs="Sylfaen"/>
          <w:lang w:val="ka-GE"/>
        </w:rPr>
        <w:t>პასუხი</w:t>
      </w:r>
      <w:r w:rsidR="005F776C" w:rsidRPr="0075216B">
        <w:rPr>
          <w:lang w:val="ka-GE"/>
        </w:rPr>
        <w:t xml:space="preserve"> </w:t>
      </w:r>
      <w:r w:rsidR="005F776C" w:rsidRPr="0075216B">
        <w:rPr>
          <w:rFonts w:ascii="Sylfaen" w:hAnsi="Sylfaen" w:cs="Sylfaen"/>
          <w:lang w:val="ka-GE"/>
        </w:rPr>
        <w:t>რეკომენდაციის</w:t>
      </w:r>
      <w:r w:rsidR="005F776C" w:rsidRPr="0075216B">
        <w:rPr>
          <w:lang w:val="ka-GE"/>
        </w:rPr>
        <w:t xml:space="preserve"> </w:t>
      </w:r>
      <w:r w:rsidR="005F776C" w:rsidRPr="0075216B">
        <w:rPr>
          <w:rFonts w:ascii="Sylfaen" w:hAnsi="Sylfaen" w:cs="Sylfaen"/>
          <w:lang w:val="ka-GE"/>
        </w:rPr>
        <w:t>მე</w:t>
      </w:r>
      <w:r w:rsidR="005F776C" w:rsidRPr="0075216B">
        <w:rPr>
          <w:lang w:val="ka-GE"/>
        </w:rPr>
        <w:t xml:space="preserve">-11 </w:t>
      </w:r>
      <w:r w:rsidR="005F776C" w:rsidRPr="0075216B">
        <w:rPr>
          <w:rFonts w:ascii="Sylfaen" w:hAnsi="Sylfaen" w:cs="Sylfaen"/>
          <w:lang w:val="ka-GE"/>
        </w:rPr>
        <w:t>და</w:t>
      </w:r>
      <w:r w:rsidR="005F776C" w:rsidRPr="0075216B">
        <w:rPr>
          <w:lang w:val="ka-GE"/>
        </w:rPr>
        <w:t xml:space="preserve"> </w:t>
      </w:r>
      <w:r w:rsidR="005F776C" w:rsidRPr="0075216B">
        <w:rPr>
          <w:rFonts w:ascii="Sylfaen" w:hAnsi="Sylfaen" w:cs="Sylfaen"/>
          <w:lang w:val="ka-GE"/>
        </w:rPr>
        <w:t>მე</w:t>
      </w:r>
      <w:r w:rsidR="005F776C" w:rsidRPr="0075216B">
        <w:rPr>
          <w:lang w:val="ka-GE"/>
        </w:rPr>
        <w:t xml:space="preserve">-12 </w:t>
      </w:r>
      <w:r w:rsidR="005F776C" w:rsidRPr="0075216B">
        <w:rPr>
          <w:rFonts w:ascii="Sylfaen" w:hAnsi="Sylfaen" w:cs="Sylfaen"/>
          <w:lang w:val="ka-GE"/>
        </w:rPr>
        <w:t>პუნქტებზე</w:t>
      </w:r>
      <w:r w:rsidR="005F776C" w:rsidRPr="0075216B">
        <w:rPr>
          <w:lang w:val="ka-GE"/>
        </w:rPr>
        <w:t xml:space="preserve"> </w:t>
      </w:r>
      <w:r w:rsidR="005F776C" w:rsidRPr="0075216B">
        <w:rPr>
          <w:rFonts w:ascii="Sylfaen" w:hAnsi="Sylfaen" w:cs="Sylfaen"/>
          <w:lang w:val="ka-GE"/>
        </w:rPr>
        <w:t>პასუხად</w:t>
      </w:r>
      <w:r w:rsidR="005F776C" w:rsidRPr="0075216B">
        <w:rPr>
          <w:lang w:val="ka-GE"/>
        </w:rPr>
        <w:t xml:space="preserve">, </w:t>
      </w:r>
      <w:r w:rsidR="005F776C" w:rsidRPr="0075216B">
        <w:rPr>
          <w:rFonts w:ascii="Sylfaen" w:hAnsi="Sylfaen" w:cs="Sylfaen"/>
          <w:lang w:val="ka-GE"/>
        </w:rPr>
        <w:t>ასევე</w:t>
      </w:r>
      <w:r w:rsidR="005F776C" w:rsidRPr="0075216B">
        <w:rPr>
          <w:lang w:val="ka-GE"/>
        </w:rPr>
        <w:t xml:space="preserve">  </w:t>
      </w:r>
      <w:r w:rsidR="0008472D" w:rsidRPr="0075216B">
        <w:rPr>
          <w:rFonts w:ascii="Sylfaen" w:hAnsi="Sylfaen" w:cs="Sylfaen"/>
          <w:lang w:val="ka-GE"/>
        </w:rPr>
        <w:t>მე</w:t>
      </w:r>
      <w:r w:rsidR="0008472D" w:rsidRPr="0075216B">
        <w:rPr>
          <w:lang w:val="ka-GE"/>
        </w:rPr>
        <w:t xml:space="preserve">-10 </w:t>
      </w:r>
      <w:r w:rsidR="0008472D" w:rsidRPr="0075216B">
        <w:rPr>
          <w:rFonts w:ascii="Sylfaen" w:hAnsi="Sylfaen" w:cs="Sylfaen"/>
          <w:lang w:val="ka-GE"/>
        </w:rPr>
        <w:t>მუხლის</w:t>
      </w:r>
      <w:r w:rsidR="0008472D" w:rsidRPr="0075216B">
        <w:rPr>
          <w:lang w:val="ka-GE"/>
        </w:rPr>
        <w:t xml:space="preserve"> </w:t>
      </w:r>
      <w:r w:rsidR="0008472D" w:rsidRPr="0075216B">
        <w:rPr>
          <w:rFonts w:ascii="Sylfaen" w:hAnsi="Sylfaen" w:cs="Sylfaen"/>
          <w:lang w:val="ka-GE"/>
        </w:rPr>
        <w:t>კონტექსტში</w:t>
      </w:r>
      <w:r w:rsidR="0008472D" w:rsidRPr="0075216B">
        <w:rPr>
          <w:lang w:val="ka-GE"/>
        </w:rPr>
        <w:t xml:space="preserve">. </w:t>
      </w:r>
    </w:p>
    <w:p w:rsidR="0008472D" w:rsidRPr="0075216B" w:rsidRDefault="0008472D" w:rsidP="0075216B">
      <w:pPr>
        <w:pStyle w:val="Heading1"/>
      </w:pPr>
      <w:bookmarkStart w:id="30" w:name="_Toc9599903"/>
      <w:proofErr w:type="gramStart"/>
      <w:r w:rsidRPr="0075216B">
        <w:rPr>
          <w:rFonts w:ascii="Sylfaen" w:hAnsi="Sylfaen" w:cs="Sylfaen"/>
        </w:rPr>
        <w:t>მუხლი</w:t>
      </w:r>
      <w:proofErr w:type="gramEnd"/>
      <w:r w:rsidRPr="0075216B">
        <w:rPr>
          <w:rFonts w:cs="Cambria"/>
        </w:rPr>
        <w:t xml:space="preserve"> 8</w:t>
      </w:r>
      <w:bookmarkEnd w:id="30"/>
      <w:r w:rsidRPr="0075216B">
        <w:rPr>
          <w:rFonts w:cs="Cambria"/>
        </w:rPr>
        <w:t xml:space="preserve"> </w:t>
      </w:r>
    </w:p>
    <w:p w:rsidR="0008472D" w:rsidRPr="0075216B" w:rsidRDefault="0008472D" w:rsidP="009279B4">
      <w:pPr>
        <w:spacing w:after="100" w:afterAutospacing="1" w:line="240" w:lineRule="auto"/>
        <w:jc w:val="both"/>
        <w:rPr>
          <w:rFonts w:ascii="Sylfaen" w:hAnsi="Sylfaen"/>
          <w:i/>
          <w:lang w:val="ka-GE"/>
        </w:rPr>
      </w:pPr>
      <w:r w:rsidRPr="0075216B">
        <w:rPr>
          <w:rFonts w:ascii="Sylfaen" w:hAnsi="Sylfaen"/>
          <w:i/>
          <w:lang w:val="ka-GE"/>
        </w:rPr>
        <w:t xml:space="preserve">მონობის აკრძალვა </w:t>
      </w:r>
    </w:p>
    <w:p w:rsidR="0008472D" w:rsidRPr="009279B4"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ტრეფიკინგთან ბრძოლის </w:t>
      </w:r>
      <w:r w:rsidR="00727DD3" w:rsidRPr="009279B4">
        <w:rPr>
          <w:rFonts w:ascii="Sylfaen" w:hAnsi="Sylfaen"/>
          <w:lang w:val="ka-GE"/>
        </w:rPr>
        <w:t xml:space="preserve">საქართველოს </w:t>
      </w:r>
      <w:r w:rsidRPr="009279B4">
        <w:rPr>
          <w:rFonts w:ascii="Sylfaen" w:hAnsi="Sylfaen"/>
          <w:lang w:val="ka-GE"/>
        </w:rPr>
        <w:t>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ადამიანით ვაჭრობის (ტრეფიკინგის) წინააღმდეგ თანმიმდევრული და კოორდინირებული პოლიტიკის განხორციელების მიზნით 2006 წლიდან ფუნქციონირებს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w:t>
      </w:r>
      <w:r w:rsidR="00BB5740" w:rsidRPr="00C779A5">
        <w:rPr>
          <w:rFonts w:ascii="Sylfaen" w:hAnsi="Sylfaen"/>
          <w:lang w:val="ka-GE"/>
        </w:rPr>
        <w:t xml:space="preserve">. </w:t>
      </w:r>
      <w:r w:rsidRPr="009279B4">
        <w:rPr>
          <w:rFonts w:ascii="Sylfaen" w:hAnsi="Sylfaen"/>
          <w:lang w:val="ka-GE"/>
        </w:rPr>
        <w:t xml:space="preserve">2006 </w:t>
      </w:r>
      <w:r w:rsidRPr="00C779A5">
        <w:rPr>
          <w:rFonts w:ascii="Sylfaen" w:hAnsi="Sylfaen"/>
          <w:lang w:val="ka-GE"/>
        </w:rPr>
        <w:t>წლიდან</w:t>
      </w:r>
      <w:r w:rsidRPr="009279B4">
        <w:rPr>
          <w:rFonts w:ascii="Sylfaen" w:hAnsi="Sylfaen"/>
          <w:lang w:val="ka-GE"/>
        </w:rPr>
        <w:t xml:space="preserve"> </w:t>
      </w:r>
      <w:r w:rsidRPr="00C779A5">
        <w:rPr>
          <w:rFonts w:ascii="Sylfaen" w:hAnsi="Sylfaen"/>
          <w:lang w:val="ka-GE"/>
        </w:rPr>
        <w:t>მოყოლებული</w:t>
      </w:r>
      <w:r w:rsidRPr="009279B4">
        <w:rPr>
          <w:rFonts w:ascii="Sylfaen" w:hAnsi="Sylfaen"/>
          <w:lang w:val="ka-GE"/>
        </w:rPr>
        <w:t xml:space="preserve">  </w:t>
      </w:r>
      <w:r w:rsidRPr="00C779A5">
        <w:rPr>
          <w:rFonts w:ascii="Sylfaen" w:hAnsi="Sylfaen"/>
          <w:lang w:val="ka-GE"/>
        </w:rPr>
        <w:t>შემუშავებულ</w:t>
      </w:r>
      <w:r w:rsidRPr="009279B4">
        <w:rPr>
          <w:rFonts w:ascii="Sylfaen" w:hAnsi="Sylfaen"/>
          <w:lang w:val="ka-GE"/>
        </w:rPr>
        <w:t xml:space="preserve"> </w:t>
      </w:r>
      <w:r w:rsidRPr="00C779A5">
        <w:rPr>
          <w:rFonts w:ascii="Sylfaen" w:hAnsi="Sylfaen"/>
          <w:lang w:val="ka-GE"/>
        </w:rPr>
        <w:t>იქნა</w:t>
      </w:r>
      <w:r w:rsidRPr="009279B4">
        <w:rPr>
          <w:rFonts w:ascii="Sylfaen" w:hAnsi="Sylfaen"/>
          <w:lang w:val="ka-GE"/>
        </w:rPr>
        <w:t xml:space="preserve"> 2007-2008, 2009-2010, 2011-2012, 2013-2014, 2015-2016, 2017-2018 და 2019-2020 წლების </w:t>
      </w:r>
      <w:r w:rsidRPr="00C779A5">
        <w:rPr>
          <w:rFonts w:ascii="Sylfaen" w:hAnsi="Sylfaen"/>
          <w:lang w:val="ka-GE"/>
        </w:rPr>
        <w:t>ეროვნული</w:t>
      </w:r>
      <w:r w:rsidRPr="009279B4">
        <w:rPr>
          <w:rFonts w:ascii="Sylfaen" w:hAnsi="Sylfaen"/>
          <w:lang w:val="ka-GE"/>
        </w:rPr>
        <w:t xml:space="preserve"> </w:t>
      </w:r>
      <w:r w:rsidRPr="00C779A5">
        <w:rPr>
          <w:rFonts w:ascii="Sylfaen" w:hAnsi="Sylfaen"/>
          <w:lang w:val="ka-GE"/>
        </w:rPr>
        <w:t>სამოქმედო</w:t>
      </w:r>
      <w:r w:rsidRPr="009279B4">
        <w:rPr>
          <w:rFonts w:ascii="Sylfaen" w:hAnsi="Sylfaen"/>
          <w:lang w:val="ka-GE"/>
        </w:rPr>
        <w:t xml:space="preserve"> </w:t>
      </w:r>
      <w:r w:rsidRPr="00C779A5">
        <w:rPr>
          <w:rFonts w:ascii="Sylfaen" w:hAnsi="Sylfaen"/>
          <w:lang w:val="ka-GE"/>
        </w:rPr>
        <w:t>გეგმები</w:t>
      </w:r>
      <w:r w:rsidRPr="009279B4">
        <w:rPr>
          <w:rFonts w:ascii="Sylfaen" w:hAnsi="Sylfaen"/>
          <w:lang w:val="ka-GE"/>
        </w:rPr>
        <w:t xml:space="preserve">.  </w:t>
      </w:r>
    </w:p>
    <w:p w:rsidR="00A2670E"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და 2018 წლებშიც. </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საგულისხმოა ის ფაქტიც, რომ  2018 წლის ანგარიშით პირველად  აღმოსავლეთის პარტნიორობის სახელმწიფოებს შორის მხოლოდ საქართველო მოხვდა რეიტინგული სკალის უმაღლეს საფეხურზე. ამასთან, ანგარიშში პირველად გამოიყო საქართველოს მთავრობის </w:t>
      </w:r>
      <w:r w:rsidRPr="009279B4">
        <w:rPr>
          <w:rFonts w:ascii="Sylfaen" w:hAnsi="Sylfaen"/>
          <w:lang w:val="ka-GE"/>
        </w:rPr>
        <w:lastRenderedPageBreak/>
        <w:t>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r w:rsidRPr="00C779A5">
        <w:rPr>
          <w:b/>
          <w:bCs/>
        </w:rPr>
        <w:t>.</w:t>
      </w:r>
    </w:p>
    <w:p w:rsidR="0008472D" w:rsidRPr="009279B4"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საერთაშორისო</w:t>
      </w:r>
      <w:r w:rsidRPr="009279B4">
        <w:rPr>
          <w:rFonts w:ascii="Sylfaen" w:hAnsi="Sylfaen"/>
          <w:lang w:val="ka-GE"/>
        </w:rPr>
        <w:t xml:space="preserve"> კვლევის „მონობის გლობალური ინდექსის“ 2018 წლის ანგარიშის თანახმად, </w:t>
      </w:r>
      <w:r w:rsidRPr="00C779A5">
        <w:rPr>
          <w:rFonts w:ascii="Sylfaen" w:hAnsi="Sylfaen"/>
          <w:lang w:val="ka-GE"/>
        </w:rPr>
        <w:t>ტრეფიკინგისა</w:t>
      </w:r>
      <w:r w:rsidRPr="009279B4">
        <w:rPr>
          <w:rFonts w:ascii="Sylfaen" w:hAnsi="Sylfaen"/>
          <w:lang w:val="ka-GE"/>
        </w:rPr>
        <w:t xml:space="preserve"> </w:t>
      </w:r>
      <w:r w:rsidRPr="00C779A5">
        <w:rPr>
          <w:rFonts w:ascii="Sylfaen" w:hAnsi="Sylfaen"/>
          <w:lang w:val="ka-GE"/>
        </w:rPr>
        <w:t>და</w:t>
      </w:r>
      <w:r w:rsidRPr="009279B4">
        <w:rPr>
          <w:rFonts w:ascii="Sylfaen" w:hAnsi="Sylfaen"/>
          <w:lang w:val="ka-GE"/>
        </w:rPr>
        <w:t xml:space="preserve"> </w:t>
      </w:r>
      <w:r w:rsidRPr="00C779A5">
        <w:rPr>
          <w:rFonts w:ascii="Sylfaen" w:hAnsi="Sylfaen"/>
          <w:lang w:val="ka-GE"/>
        </w:rPr>
        <w:t>მონობის</w:t>
      </w:r>
      <w:r w:rsidRPr="009279B4">
        <w:rPr>
          <w:rFonts w:ascii="Sylfaen" w:hAnsi="Sylfaen"/>
          <w:lang w:val="ka-GE"/>
        </w:rPr>
        <w:t xml:space="preserve"> </w:t>
      </w:r>
      <w:r w:rsidRPr="00C779A5">
        <w:rPr>
          <w:rFonts w:ascii="Sylfaen" w:hAnsi="Sylfaen"/>
          <w:lang w:val="ka-GE"/>
        </w:rPr>
        <w:t>თანამედროვე</w:t>
      </w:r>
      <w:r w:rsidRPr="009279B4">
        <w:rPr>
          <w:rFonts w:ascii="Sylfaen" w:hAnsi="Sylfaen"/>
          <w:lang w:val="ka-GE"/>
        </w:rPr>
        <w:t xml:space="preserve"> </w:t>
      </w:r>
      <w:r w:rsidRPr="00C779A5">
        <w:rPr>
          <w:rFonts w:ascii="Sylfaen" w:hAnsi="Sylfaen"/>
          <w:lang w:val="ka-GE"/>
        </w:rPr>
        <w:t>ფორმების</w:t>
      </w:r>
      <w:r w:rsidRPr="009279B4">
        <w:rPr>
          <w:rFonts w:ascii="Sylfaen" w:hAnsi="Sylfaen"/>
          <w:lang w:val="ka-GE"/>
        </w:rPr>
        <w:t xml:space="preserve"> </w:t>
      </w:r>
      <w:r w:rsidRPr="00C779A5">
        <w:rPr>
          <w:rFonts w:ascii="Sylfaen" w:hAnsi="Sylfaen"/>
          <w:lang w:val="ka-GE"/>
        </w:rPr>
        <w:t>წინააღმდეგ</w:t>
      </w:r>
      <w:r w:rsidRPr="009279B4">
        <w:rPr>
          <w:rFonts w:ascii="Sylfaen" w:hAnsi="Sylfaen"/>
          <w:lang w:val="ka-GE"/>
        </w:rPr>
        <w:t xml:space="preserve"> </w:t>
      </w:r>
      <w:r w:rsidRPr="00C779A5">
        <w:rPr>
          <w:rFonts w:ascii="Sylfaen" w:hAnsi="Sylfaen"/>
          <w:lang w:val="ka-GE"/>
        </w:rPr>
        <w:t>ბრძოლაში</w:t>
      </w:r>
      <w:r w:rsidRPr="009279B4">
        <w:rPr>
          <w:rFonts w:ascii="Sylfaen" w:hAnsi="Sylfaen"/>
          <w:lang w:val="ka-GE"/>
        </w:rPr>
        <w:t xml:space="preserve"> </w:t>
      </w:r>
      <w:r w:rsidRPr="00C779A5">
        <w:rPr>
          <w:rFonts w:ascii="Sylfaen" w:hAnsi="Sylfaen"/>
          <w:lang w:val="ka-GE"/>
        </w:rPr>
        <w:t>სახელმწიფოს</w:t>
      </w:r>
      <w:r w:rsidRPr="009279B4">
        <w:rPr>
          <w:rFonts w:ascii="Sylfaen" w:hAnsi="Sylfaen"/>
          <w:lang w:val="ka-GE"/>
        </w:rPr>
        <w:t xml:space="preserve"> </w:t>
      </w:r>
      <w:r w:rsidRPr="00C779A5">
        <w:rPr>
          <w:rFonts w:ascii="Sylfaen" w:hAnsi="Sylfaen"/>
          <w:lang w:val="ka-GE"/>
        </w:rPr>
        <w:t>მიერ</w:t>
      </w:r>
      <w:r w:rsidRPr="009279B4">
        <w:rPr>
          <w:rFonts w:ascii="Sylfaen" w:hAnsi="Sylfaen"/>
          <w:lang w:val="ka-GE"/>
        </w:rPr>
        <w:t xml:space="preserve"> </w:t>
      </w:r>
      <w:r w:rsidRPr="00C779A5">
        <w:rPr>
          <w:rFonts w:ascii="Sylfaen" w:hAnsi="Sylfaen"/>
          <w:lang w:val="ka-GE"/>
        </w:rPr>
        <w:t>გატარებული</w:t>
      </w:r>
      <w:r w:rsidRPr="009279B4">
        <w:rPr>
          <w:rFonts w:ascii="Sylfaen" w:hAnsi="Sylfaen"/>
          <w:lang w:val="ka-GE"/>
        </w:rPr>
        <w:t xml:space="preserve"> </w:t>
      </w:r>
      <w:r w:rsidRPr="00C779A5">
        <w:rPr>
          <w:rFonts w:ascii="Sylfaen" w:hAnsi="Sylfaen"/>
          <w:lang w:val="ka-GE"/>
        </w:rPr>
        <w:t>ეფექტიანი</w:t>
      </w:r>
      <w:r w:rsidRPr="009279B4">
        <w:rPr>
          <w:rFonts w:ascii="Sylfaen" w:hAnsi="Sylfaen"/>
          <w:lang w:val="ka-GE"/>
        </w:rPr>
        <w:t xml:space="preserve"> </w:t>
      </w:r>
      <w:r w:rsidRPr="00C779A5">
        <w:rPr>
          <w:rFonts w:ascii="Sylfaen" w:hAnsi="Sylfaen"/>
          <w:lang w:val="ka-GE"/>
        </w:rPr>
        <w:t>ღონისძიებების</w:t>
      </w:r>
      <w:r w:rsidRPr="009279B4">
        <w:rPr>
          <w:rFonts w:ascii="Sylfaen" w:hAnsi="Sylfaen"/>
          <w:lang w:val="ka-GE"/>
        </w:rPr>
        <w:t xml:space="preserve"> </w:t>
      </w:r>
      <w:r w:rsidRPr="00C779A5">
        <w:rPr>
          <w:rFonts w:ascii="Sylfaen" w:hAnsi="Sylfaen"/>
          <w:lang w:val="ka-GE"/>
        </w:rPr>
        <w:t>შედეგად</w:t>
      </w:r>
      <w:r w:rsidRPr="009279B4">
        <w:rPr>
          <w:rFonts w:ascii="Sylfaen" w:hAnsi="Sylfaen"/>
          <w:lang w:val="ka-GE"/>
        </w:rPr>
        <w:t xml:space="preserve"> </w:t>
      </w:r>
      <w:r w:rsidRPr="00C779A5">
        <w:rPr>
          <w:rFonts w:ascii="Sylfaen" w:hAnsi="Sylfaen"/>
          <w:lang w:val="ka-GE"/>
        </w:rPr>
        <w:t>საქართველო</w:t>
      </w:r>
      <w:r w:rsidRPr="009279B4">
        <w:rPr>
          <w:rFonts w:ascii="Sylfaen" w:hAnsi="Sylfaen"/>
          <w:lang w:val="ka-GE"/>
        </w:rPr>
        <w:t xml:space="preserve"> </w:t>
      </w:r>
      <w:r w:rsidRPr="00C779A5">
        <w:rPr>
          <w:rFonts w:ascii="Sylfaen" w:hAnsi="Sylfaen"/>
          <w:lang w:val="ka-GE"/>
        </w:rPr>
        <w:t>საერთო</w:t>
      </w:r>
      <w:r w:rsidRPr="009279B4">
        <w:rPr>
          <w:rFonts w:ascii="Sylfaen" w:hAnsi="Sylfaen"/>
          <w:lang w:val="ka-GE"/>
        </w:rPr>
        <w:t xml:space="preserve"> </w:t>
      </w:r>
      <w:r w:rsidRPr="00C779A5">
        <w:rPr>
          <w:rFonts w:ascii="Sylfaen" w:hAnsi="Sylfaen"/>
          <w:lang w:val="ka-GE"/>
        </w:rPr>
        <w:t>რეიტინგში დაწინაურდა და 167 ქვეყანას შორის</w:t>
      </w:r>
      <w:r w:rsidRPr="009279B4">
        <w:rPr>
          <w:rFonts w:ascii="Sylfaen" w:hAnsi="Sylfaen"/>
          <w:lang w:val="ka-GE"/>
        </w:rPr>
        <w:t xml:space="preserve"> − </w:t>
      </w:r>
      <w:r w:rsidRPr="00C779A5">
        <w:rPr>
          <w:rFonts w:ascii="Sylfaen" w:hAnsi="Sylfaen"/>
          <w:lang w:val="ka-GE"/>
        </w:rPr>
        <w:t>მე</w:t>
      </w:r>
      <w:r w:rsidRPr="009279B4">
        <w:rPr>
          <w:rFonts w:ascii="Sylfaen" w:hAnsi="Sylfaen"/>
          <w:lang w:val="ka-GE"/>
        </w:rPr>
        <w:t xml:space="preserve">-15 ( 2016 წლის ანგარიშით მე-17 ადგილს იკავებდა), </w:t>
      </w:r>
      <w:r w:rsidRPr="00C779A5">
        <w:rPr>
          <w:rFonts w:ascii="Sylfaen" w:hAnsi="Sylfaen"/>
          <w:lang w:val="ka-GE"/>
        </w:rPr>
        <w:t>ხოლო</w:t>
      </w:r>
      <w:r w:rsidRPr="009279B4">
        <w:rPr>
          <w:rFonts w:ascii="Sylfaen" w:hAnsi="Sylfaen"/>
          <w:lang w:val="ka-GE"/>
        </w:rPr>
        <w:t xml:space="preserve"> </w:t>
      </w:r>
      <w:r w:rsidRPr="00C779A5">
        <w:rPr>
          <w:rFonts w:ascii="Sylfaen" w:hAnsi="Sylfaen"/>
          <w:lang w:val="ka-GE"/>
        </w:rPr>
        <w:t>რეგიონში</w:t>
      </w:r>
      <w:r w:rsidRPr="009279B4">
        <w:rPr>
          <w:rFonts w:ascii="Sylfaen" w:hAnsi="Sylfaen"/>
          <w:lang w:val="ka-GE"/>
        </w:rPr>
        <w:t xml:space="preserve"> </w:t>
      </w:r>
      <w:r w:rsidRPr="00C779A5">
        <w:rPr>
          <w:rFonts w:ascii="Sylfaen" w:hAnsi="Sylfaen"/>
          <w:lang w:val="ka-GE"/>
        </w:rPr>
        <w:t>პირველ</w:t>
      </w:r>
      <w:r w:rsidRPr="009279B4">
        <w:rPr>
          <w:rFonts w:ascii="Sylfaen" w:hAnsi="Sylfaen"/>
          <w:lang w:val="ka-GE"/>
        </w:rPr>
        <w:t xml:space="preserve"> </w:t>
      </w:r>
      <w:r w:rsidRPr="00C779A5">
        <w:rPr>
          <w:rFonts w:ascii="Sylfaen" w:hAnsi="Sylfaen"/>
          <w:lang w:val="ka-GE"/>
        </w:rPr>
        <w:t>ადგილს</w:t>
      </w:r>
      <w:r w:rsidRPr="009279B4">
        <w:rPr>
          <w:rFonts w:ascii="Sylfaen" w:hAnsi="Sylfaen"/>
          <w:lang w:val="ka-GE"/>
        </w:rPr>
        <w:t xml:space="preserve"> </w:t>
      </w:r>
      <w:r w:rsidRPr="00C779A5">
        <w:rPr>
          <w:rFonts w:ascii="Sylfaen" w:hAnsi="Sylfaen"/>
          <w:lang w:val="ka-GE"/>
        </w:rPr>
        <w:t>იკავებს</w:t>
      </w:r>
      <w:r w:rsidRPr="009279B4">
        <w:rPr>
          <w:rFonts w:ascii="Sylfaen" w:hAnsi="Sylfaen"/>
          <w:lang w:val="ka-GE"/>
        </w:rPr>
        <w:t>.</w:t>
      </w:r>
    </w:p>
    <w:p w:rsidR="0008472D" w:rsidRPr="0075216B" w:rsidRDefault="0008472D" w:rsidP="009279B4">
      <w:pPr>
        <w:spacing w:after="100" w:afterAutospacing="1" w:line="240" w:lineRule="auto"/>
        <w:jc w:val="both"/>
        <w:rPr>
          <w:rFonts w:ascii="Sylfaen" w:hAnsi="Sylfaen" w:cs="Sylfaen"/>
          <w:i/>
          <w:lang w:val="ka-GE"/>
        </w:rPr>
      </w:pPr>
      <w:r w:rsidRPr="0075216B">
        <w:rPr>
          <w:rFonts w:ascii="Sylfaen" w:hAnsi="Sylfaen" w:cs="Sylfaen"/>
          <w:i/>
          <w:lang w:val="ka-GE"/>
        </w:rPr>
        <w:t>საკანონმდებლო ცვლილებები</w:t>
      </w:r>
    </w:p>
    <w:p w:rsidR="00902BD9" w:rsidRPr="00C779A5" w:rsidRDefault="00902BD9"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2014 წლის მაისსა და 2015 წლის აგვისტოში ცვლილებები შევიდა საქართველოს სისხლის სამართლის კოდექსში ექსპლუატაციის განმარტების უფრო ნათლად ჩამოყალიბების, ტრეფიკინგის მსხვერპლთა მომსახურებით სარგებლობის უფლების თაობაზე ინფორმაციის გავრცელების წახალისებისა და ჩვენების მიცემის უსაფრთხოების უზრუნველყოფის მიზნით</w:t>
      </w:r>
    </w:p>
    <w:p w:rsidR="0008472D" w:rsidRPr="009279B4"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არასრულწლოვნების პროსტიტუციაში ჩაბმისგან დაცვისა და პროსტიტუციისათვის ხელშეწყობის პრევენციის მიზნით  ტრეფიკინგთან ბრძოლის  საბჭოს ფარგლებში შემუშავ</w:t>
      </w:r>
      <w:r w:rsidR="00874A81" w:rsidRPr="00C779A5">
        <w:rPr>
          <w:rFonts w:ascii="Sylfaen" w:hAnsi="Sylfaen"/>
          <w:lang w:val="ka-GE"/>
        </w:rPr>
        <w:t>ებული</w:t>
      </w:r>
      <w:r w:rsidRPr="00C779A5">
        <w:rPr>
          <w:rFonts w:ascii="Sylfaen" w:hAnsi="Sylfaen"/>
          <w:lang w:val="ka-GE"/>
        </w:rPr>
        <w:t xml:space="preserve"> საკანონმდებლო ცვლილებები</w:t>
      </w:r>
      <w:r w:rsidR="00874A81" w:rsidRPr="00C779A5">
        <w:rPr>
          <w:rFonts w:ascii="Sylfaen" w:hAnsi="Sylfaen"/>
          <w:lang w:val="ka-GE"/>
        </w:rPr>
        <w:t>ს საფუძველზე</w:t>
      </w:r>
      <w:r w:rsidRPr="00C779A5">
        <w:rPr>
          <w:rFonts w:ascii="Sylfaen" w:hAnsi="Sylfaen"/>
          <w:lang w:val="ka-GE"/>
        </w:rPr>
        <w:t xml:space="preserve"> </w:t>
      </w:r>
      <w:r w:rsidRPr="009279B4">
        <w:rPr>
          <w:rFonts w:ascii="Sylfaen" w:hAnsi="Sylfaen"/>
          <w:lang w:val="ka-GE"/>
        </w:rPr>
        <w:t xml:space="preserve">დანაშაულად </w:t>
      </w:r>
      <w:r w:rsidR="00874A81" w:rsidRPr="009279B4">
        <w:rPr>
          <w:rFonts w:ascii="Sylfaen" w:hAnsi="Sylfaen"/>
          <w:lang w:val="ka-GE"/>
        </w:rPr>
        <w:t xml:space="preserve">გამოცხადდა </w:t>
      </w:r>
      <w:r w:rsidRPr="00C779A5">
        <w:rPr>
          <w:rFonts w:ascii="Sylfaen" w:hAnsi="Sylfaen"/>
          <w:lang w:val="ka-GE"/>
        </w:rPr>
        <w:t>პირის</w:t>
      </w:r>
      <w:r w:rsidRPr="009279B4">
        <w:rPr>
          <w:rFonts w:ascii="Sylfaen" w:hAnsi="Sylfaen"/>
          <w:lang w:val="ka-GE"/>
        </w:rPr>
        <w:t xml:space="preserve"> დაყოლიება პროსტიტუციაზე ან/და სხვა ისეთი არაძალადობრივი ქმედების განხორციელება, რომელიც ხელს უწყობს პირის მონაწილეობას პროსტიტუციაში</w:t>
      </w:r>
      <w:r w:rsidR="0038562A" w:rsidRPr="009279B4">
        <w:rPr>
          <w:rFonts w:ascii="Sylfaen" w:hAnsi="Sylfaen"/>
          <w:lang w:val="ka-GE"/>
        </w:rPr>
        <w:t>(ე.წ. სუტენიორობა)</w:t>
      </w:r>
      <w:r w:rsidRPr="009279B4">
        <w:rPr>
          <w:rFonts w:ascii="Sylfaen" w:hAnsi="Sylfaen"/>
          <w:lang w:val="ka-GE"/>
        </w:rPr>
        <w:t>. საკანონმდებლო ცვლილებების პროექტი ძალაშია 2018 წლის 12 ივნისიდან.</w:t>
      </w:r>
    </w:p>
    <w:p w:rsidR="00A2670E" w:rsidRPr="0075216B" w:rsidRDefault="00A2670E" w:rsidP="009279B4">
      <w:pPr>
        <w:pStyle w:val="ListParagraph"/>
        <w:shd w:val="clear" w:color="auto" w:fill="FFFFFF"/>
        <w:spacing w:after="100" w:afterAutospacing="1" w:line="240" w:lineRule="auto"/>
        <w:ind w:left="0"/>
        <w:jc w:val="both"/>
        <w:rPr>
          <w:rFonts w:ascii="Sylfaen" w:hAnsi="Sylfaen"/>
          <w:i/>
          <w:lang w:val="ka-GE"/>
        </w:rPr>
      </w:pPr>
    </w:p>
    <w:p w:rsidR="0008472D" w:rsidRPr="0075216B" w:rsidRDefault="0008472D" w:rsidP="009279B4">
      <w:pPr>
        <w:pStyle w:val="ListParagraph"/>
        <w:shd w:val="clear" w:color="auto" w:fill="FFFFFF"/>
        <w:spacing w:after="100" w:afterAutospacing="1" w:line="240" w:lineRule="auto"/>
        <w:ind w:left="0"/>
        <w:jc w:val="both"/>
        <w:rPr>
          <w:rFonts w:ascii="Sylfaen" w:hAnsi="Sylfaen"/>
          <w:i/>
          <w:lang w:val="ka-GE"/>
        </w:rPr>
      </w:pPr>
      <w:r w:rsidRPr="0075216B">
        <w:rPr>
          <w:rFonts w:ascii="Sylfaen" w:hAnsi="Sylfaen"/>
          <w:i/>
          <w:lang w:val="ka-GE"/>
        </w:rPr>
        <w:t>ინსტიტუციური ცვლილებები</w:t>
      </w:r>
    </w:p>
    <w:p w:rsidR="0075216B" w:rsidRPr="009279B4" w:rsidRDefault="0075216B" w:rsidP="009279B4">
      <w:pPr>
        <w:pStyle w:val="ListParagraph"/>
        <w:shd w:val="clear" w:color="auto" w:fill="FFFFFF"/>
        <w:spacing w:after="100" w:afterAutospacing="1" w:line="240" w:lineRule="auto"/>
        <w:ind w:left="0"/>
        <w:jc w:val="both"/>
        <w:rPr>
          <w:rFonts w:ascii="Sylfaen" w:hAnsi="Sylfaen"/>
          <w:b/>
          <w:lang w:val="ka-GE"/>
        </w:rPr>
      </w:pP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ადამიანით ვაჭრობის (ტრეფიკინგის) ფაქტების პროაქტიული გამოვლენ</w:t>
      </w:r>
      <w:r w:rsidR="00727DD3" w:rsidRPr="00C779A5">
        <w:rPr>
          <w:rFonts w:ascii="Sylfaen" w:hAnsi="Sylfaen"/>
          <w:lang w:val="ka-GE"/>
        </w:rPr>
        <w:t xml:space="preserve">ისა და </w:t>
      </w:r>
      <w:r w:rsidRPr="00C779A5">
        <w:rPr>
          <w:rFonts w:ascii="Sylfaen" w:hAnsi="Sylfaen"/>
          <w:lang w:val="ka-GE"/>
        </w:rPr>
        <w:t xml:space="preserve"> დამნაშავეთა დასჯ</w:t>
      </w:r>
      <w:r w:rsidR="00727DD3" w:rsidRPr="00C779A5">
        <w:rPr>
          <w:rFonts w:ascii="Sylfaen" w:hAnsi="Sylfaen"/>
          <w:lang w:val="ka-GE"/>
        </w:rPr>
        <w:t>ის მიზნით</w:t>
      </w:r>
      <w:r w:rsidRPr="00C779A5">
        <w:rPr>
          <w:rFonts w:ascii="Sylfaen" w:hAnsi="Sylfaen"/>
          <w:lang w:val="ka-GE"/>
        </w:rPr>
        <w:t xml:space="preserve"> 2013 წლიდან საქართველოს შინაგან საქმეთა სამინისტროს ფარგლებში ფუნქციონირებს 4 სპეციალური მობილური ჯგუფი,</w:t>
      </w:r>
      <w:r w:rsidR="008A04BC" w:rsidRPr="00C779A5">
        <w:rPr>
          <w:rFonts w:ascii="Sylfaen" w:hAnsi="Sylfaen"/>
          <w:lang w:val="ka-GE"/>
        </w:rPr>
        <w:t xml:space="preserve"> ხოლო </w:t>
      </w:r>
      <w:r w:rsidRPr="00C779A5">
        <w:rPr>
          <w:rFonts w:ascii="Sylfaen" w:hAnsi="Sylfaen"/>
          <w:lang w:val="ka-GE"/>
        </w:rPr>
        <w:t xml:space="preserve"> </w:t>
      </w:r>
      <w:r w:rsidR="008A04BC" w:rsidRPr="00C779A5">
        <w:rPr>
          <w:rFonts w:ascii="Sylfaen" w:hAnsi="Sylfaen"/>
          <w:lang w:val="ka-GE"/>
        </w:rPr>
        <w:t xml:space="preserve">2014 წლის 27 თებერვლიდან აჭარის რეგიონში შექმნილია ტრეფიკინგის საკითხებზე გადამზადებული, განსაკუთრებული ცოდნისა და უნარების მქონე გამომძიებლებისა და პროკურორებისგან შემდგარი </w:t>
      </w:r>
      <w:r w:rsidR="008A04BC" w:rsidRPr="009279B4">
        <w:rPr>
          <w:rFonts w:ascii="Sylfaen" w:hAnsi="Sylfaen"/>
          <w:lang w:val="ka-GE"/>
        </w:rPr>
        <w:t xml:space="preserve">ე.წ. სპეციალისტთა ჯგუფი (Task Force), </w:t>
      </w:r>
      <w:r w:rsidRPr="00C779A5">
        <w:rPr>
          <w:rFonts w:ascii="Sylfaen" w:hAnsi="Sylfaen"/>
          <w:lang w:val="ka-GE"/>
        </w:rPr>
        <w:t xml:space="preserve">რომელთა უმთავრეს ფუნქციას წარმოადგენს საქართველოს მასშტაბით ტრეფიკინგის რისკშემცველი ადგილების (ბარები, კლუბები, საუნები და ა.შ.) პროაქტიული შემოწმება ტრეფიკინგის ფაქტების გამოვლენის მიზნით. </w:t>
      </w:r>
    </w:p>
    <w:p w:rsidR="00A2670E"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შექმნილი შრომის ინსპექტირების დეპარტამენტი, რომელიც შეიქმნა 2015 წელს.  </w:t>
      </w:r>
    </w:p>
    <w:p w:rsidR="0008472D" w:rsidRPr="009279B4"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ტრეფიკინგის მსხვერპლთა/დაზარალებულთა დაცვასა და დახმარებას</w:t>
      </w:r>
      <w:r w:rsidR="00903479" w:rsidRPr="009279B4">
        <w:rPr>
          <w:rFonts w:ascii="Sylfaen" w:hAnsi="Sylfaen"/>
          <w:lang w:val="ka-GE"/>
        </w:rPr>
        <w:t xml:space="preserve"> განსაკუთრებული ყურადღება ეთმობა</w:t>
      </w:r>
      <w:r w:rsidRPr="009279B4">
        <w:rPr>
          <w:rFonts w:ascii="Sylfaen" w:hAnsi="Sylfaen"/>
          <w:lang w:val="ka-GE"/>
        </w:rPr>
        <w:t xml:space="preserve">. </w:t>
      </w:r>
      <w:r w:rsidRPr="00C779A5">
        <w:rPr>
          <w:rFonts w:ascii="Sylfaen" w:hAnsi="Sylfaen"/>
          <w:lang w:val="ka-GE"/>
        </w:rPr>
        <w:t xml:space="preserve">ტრეფიკინგის დაზარალებულის ან მსხვერპლის სტატუსის </w:t>
      </w:r>
      <w:r w:rsidR="00287EFB" w:rsidRPr="00C779A5">
        <w:rPr>
          <w:rFonts w:ascii="Sylfaen" w:hAnsi="Sylfaen"/>
          <w:lang w:val="ka-GE"/>
        </w:rPr>
        <w:t>მქონე პირს შეუძლია</w:t>
      </w:r>
      <w:r w:rsidRPr="00C779A5">
        <w:rPr>
          <w:rFonts w:ascii="Sylfaen" w:hAnsi="Sylfaen"/>
          <w:lang w:val="ka-GE"/>
        </w:rPr>
        <w:t xml:space="preserve"> ისარგებლობს </w:t>
      </w:r>
      <w:r w:rsidR="00287EFB" w:rsidRPr="00C779A5">
        <w:rPr>
          <w:rFonts w:ascii="Sylfaen" w:hAnsi="Sylfaen"/>
          <w:lang w:val="ka-GE"/>
        </w:rPr>
        <w:t xml:space="preserve">სხვადასხვა სახელმწიფო სერვისებით </w:t>
      </w:r>
      <w:r w:rsidRPr="00C779A5">
        <w:rPr>
          <w:rFonts w:ascii="Sylfaen" w:hAnsi="Sylfaen"/>
          <w:lang w:val="ka-GE"/>
        </w:rPr>
        <w:lastRenderedPageBreak/>
        <w:t>(ფსიქოლოგიური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w:t>
      </w:r>
    </w:p>
    <w:p w:rsidR="0008472D" w:rsidRPr="009279B4"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ტრეფიკინგის პრევენციის მიმართულებით აღსანიშნავია, რომ </w:t>
      </w:r>
      <w:r w:rsidRPr="00C779A5">
        <w:rPr>
          <w:rFonts w:ascii="Sylfaen" w:hAnsi="Sylfaen"/>
          <w:lang w:val="ka-GE"/>
        </w:rPr>
        <w:t>ტრეფიკინგთან</w:t>
      </w:r>
      <w:r w:rsidRPr="009279B4">
        <w:rPr>
          <w:rFonts w:ascii="Sylfaen" w:hAnsi="Sylfaen"/>
          <w:lang w:val="ka-GE"/>
        </w:rPr>
        <w:t xml:space="preserve"> </w:t>
      </w:r>
      <w:r w:rsidRPr="00C779A5">
        <w:rPr>
          <w:rFonts w:ascii="Sylfaen" w:hAnsi="Sylfaen"/>
          <w:lang w:val="ka-GE"/>
        </w:rPr>
        <w:t>ბრძოლის</w:t>
      </w:r>
      <w:r w:rsidRPr="009279B4">
        <w:rPr>
          <w:rFonts w:ascii="Sylfaen" w:hAnsi="Sylfaen"/>
          <w:lang w:val="ka-GE"/>
        </w:rPr>
        <w:t xml:space="preserve"> </w:t>
      </w:r>
      <w:r w:rsidRPr="00C779A5">
        <w:rPr>
          <w:rFonts w:ascii="Sylfaen" w:hAnsi="Sylfaen"/>
          <w:lang w:val="ka-GE"/>
        </w:rPr>
        <w:t>საბჭომ</w:t>
      </w:r>
      <w:r w:rsidRPr="009279B4">
        <w:rPr>
          <w:rFonts w:ascii="Sylfaen" w:hAnsi="Sylfaen"/>
          <w:lang w:val="ka-GE"/>
        </w:rPr>
        <w:t xml:space="preserve"> 2014 </w:t>
      </w:r>
      <w:r w:rsidRPr="00C779A5">
        <w:rPr>
          <w:rFonts w:ascii="Sylfaen" w:hAnsi="Sylfaen"/>
          <w:lang w:val="ka-GE"/>
        </w:rPr>
        <w:t>წელს</w:t>
      </w:r>
      <w:r w:rsidRPr="009279B4">
        <w:rPr>
          <w:rFonts w:ascii="Sylfaen" w:hAnsi="Sylfaen"/>
          <w:lang w:val="ka-GE"/>
        </w:rPr>
        <w:t xml:space="preserve"> </w:t>
      </w:r>
      <w:r w:rsidRPr="00C779A5">
        <w:rPr>
          <w:rFonts w:ascii="Sylfaen" w:hAnsi="Sylfaen"/>
          <w:lang w:val="ka-GE"/>
        </w:rPr>
        <w:t>შეიმუშავა</w:t>
      </w:r>
      <w:r w:rsidRPr="009279B4">
        <w:rPr>
          <w:rFonts w:ascii="Sylfaen" w:hAnsi="Sylfaen"/>
          <w:lang w:val="ka-GE"/>
        </w:rPr>
        <w:t xml:space="preserve"> </w:t>
      </w:r>
      <w:r w:rsidRPr="00C779A5">
        <w:rPr>
          <w:rFonts w:ascii="Sylfaen" w:hAnsi="Sylfaen"/>
          <w:lang w:val="ka-GE"/>
        </w:rPr>
        <w:t>ერთიანი</w:t>
      </w:r>
      <w:r w:rsidRPr="009279B4">
        <w:rPr>
          <w:rFonts w:ascii="Sylfaen" w:hAnsi="Sylfaen"/>
          <w:lang w:val="ka-GE"/>
        </w:rPr>
        <w:t xml:space="preserve"> </w:t>
      </w:r>
      <w:r w:rsidRPr="00C779A5">
        <w:rPr>
          <w:rFonts w:ascii="Sylfaen" w:hAnsi="Sylfaen"/>
          <w:lang w:val="ka-GE"/>
        </w:rPr>
        <w:t>საინფორმაციო</w:t>
      </w:r>
      <w:r w:rsidRPr="009279B4">
        <w:rPr>
          <w:rFonts w:ascii="Sylfaen" w:hAnsi="Sylfaen"/>
          <w:lang w:val="ka-GE"/>
        </w:rPr>
        <w:t xml:space="preserve"> </w:t>
      </w:r>
      <w:r w:rsidRPr="00C779A5">
        <w:rPr>
          <w:rFonts w:ascii="Sylfaen" w:hAnsi="Sylfaen"/>
          <w:lang w:val="ka-GE"/>
        </w:rPr>
        <w:t>სტრატეგია</w:t>
      </w:r>
      <w:r w:rsidRPr="009279B4">
        <w:rPr>
          <w:rFonts w:ascii="Sylfaen" w:hAnsi="Sylfaen"/>
          <w:lang w:val="ka-GE"/>
        </w:rPr>
        <w:t xml:space="preserve">, </w:t>
      </w:r>
      <w:r w:rsidR="00287EFB" w:rsidRPr="00C779A5">
        <w:rPr>
          <w:rFonts w:ascii="Sylfaen" w:hAnsi="Sylfaen"/>
          <w:lang w:val="ka-GE"/>
        </w:rPr>
        <w:t xml:space="preserve">რომლის </w:t>
      </w:r>
      <w:r w:rsidRPr="009279B4">
        <w:rPr>
          <w:rFonts w:ascii="Sylfaen" w:hAnsi="Sylfaen"/>
          <w:lang w:val="ka-GE"/>
        </w:rPr>
        <w:t>საფუძველზე თითოეული უწყება ახორციელებს ცნობიერების ამაღლების ღონისძიებებს</w:t>
      </w:r>
      <w:r w:rsidR="002E46F4" w:rsidRPr="009279B4">
        <w:rPr>
          <w:rFonts w:ascii="Sylfaen" w:hAnsi="Sylfaen"/>
          <w:lang w:val="ka-GE"/>
        </w:rPr>
        <w:t xml:space="preserve"> </w:t>
      </w:r>
      <w:r w:rsidR="005A7D93" w:rsidRPr="009279B4">
        <w:rPr>
          <w:rFonts w:ascii="Sylfaen" w:hAnsi="Sylfaen"/>
          <w:lang w:val="ka-GE"/>
        </w:rPr>
        <w:t>(</w:t>
      </w:r>
      <w:r w:rsidRPr="009279B4">
        <w:rPr>
          <w:rFonts w:ascii="Sylfaen" w:hAnsi="Sylfaen"/>
          <w:lang w:val="ka-GE"/>
        </w:rPr>
        <w:t>საინფორმაციო შეხვედრებ</w:t>
      </w:r>
      <w:r w:rsidR="005A7D93" w:rsidRPr="009279B4">
        <w:rPr>
          <w:rFonts w:ascii="Sylfaen" w:hAnsi="Sylfaen"/>
          <w:lang w:val="ka-GE"/>
        </w:rPr>
        <w:t>ი</w:t>
      </w:r>
      <w:r w:rsidRPr="009279B4">
        <w:rPr>
          <w:rFonts w:ascii="Sylfaen" w:hAnsi="Sylfaen"/>
          <w:lang w:val="ka-GE"/>
        </w:rPr>
        <w:t xml:space="preserve"> სხვადასხვა სამიზნე ჯგუფებთან, ყოველწლიურ</w:t>
      </w:r>
      <w:r w:rsidR="005A7D93" w:rsidRPr="009279B4">
        <w:rPr>
          <w:rFonts w:ascii="Sylfaen" w:hAnsi="Sylfaen"/>
          <w:lang w:val="ka-GE"/>
        </w:rPr>
        <w:t>ი</w:t>
      </w:r>
      <w:r w:rsidRPr="009279B4">
        <w:rPr>
          <w:rFonts w:ascii="Sylfaen" w:hAnsi="Sylfaen"/>
          <w:lang w:val="ka-GE"/>
        </w:rPr>
        <w:t xml:space="preserve"> იმიტირებულ</w:t>
      </w:r>
      <w:r w:rsidR="005A7D93" w:rsidRPr="009279B4">
        <w:rPr>
          <w:rFonts w:ascii="Sylfaen" w:hAnsi="Sylfaen"/>
          <w:lang w:val="ka-GE"/>
        </w:rPr>
        <w:t>ი</w:t>
      </w:r>
      <w:r w:rsidRPr="009279B4">
        <w:rPr>
          <w:rFonts w:ascii="Sylfaen" w:hAnsi="Sylfaen"/>
          <w:lang w:val="ka-GE"/>
        </w:rPr>
        <w:t xml:space="preserve"> პროცეს</w:t>
      </w:r>
      <w:r w:rsidR="005A7D93" w:rsidRPr="009279B4">
        <w:rPr>
          <w:rFonts w:ascii="Sylfaen" w:hAnsi="Sylfaen"/>
          <w:lang w:val="ka-GE"/>
        </w:rPr>
        <w:t>ი</w:t>
      </w:r>
      <w:r w:rsidRPr="009279B4">
        <w:rPr>
          <w:rFonts w:ascii="Sylfaen" w:hAnsi="Sylfaen"/>
          <w:lang w:val="ka-GE"/>
        </w:rPr>
        <w:t xml:space="preserve"> სტუდენტებისთვის, კონფერენციებ</w:t>
      </w:r>
      <w:r w:rsidR="005A7D93" w:rsidRPr="009279B4">
        <w:rPr>
          <w:rFonts w:ascii="Sylfaen" w:hAnsi="Sylfaen"/>
          <w:lang w:val="ka-GE"/>
        </w:rPr>
        <w:t>ი</w:t>
      </w:r>
      <w:r w:rsidRPr="009279B4">
        <w:rPr>
          <w:rFonts w:ascii="Sylfaen" w:hAnsi="Sylfaen"/>
          <w:lang w:val="ka-GE"/>
        </w:rPr>
        <w:t>, დისკუსიებ</w:t>
      </w:r>
      <w:r w:rsidR="005A7D93" w:rsidRPr="009279B4">
        <w:rPr>
          <w:rFonts w:ascii="Sylfaen" w:hAnsi="Sylfaen"/>
          <w:lang w:val="ka-GE"/>
        </w:rPr>
        <w:t>ი</w:t>
      </w:r>
      <w:r w:rsidRPr="009279B4">
        <w:rPr>
          <w:rFonts w:ascii="Sylfaen" w:hAnsi="Sylfaen"/>
          <w:lang w:val="ka-GE"/>
        </w:rPr>
        <w:t>, საინფორმაციო ბროშურების შემუშავება და გავრცელება და ა.შ.</w:t>
      </w:r>
      <w:r w:rsidR="005A7D93" w:rsidRPr="009279B4">
        <w:rPr>
          <w:rFonts w:ascii="Sylfaen" w:hAnsi="Sylfaen"/>
          <w:lang w:val="ka-GE"/>
        </w:rPr>
        <w:t>)</w:t>
      </w:r>
      <w:r w:rsidR="00A2670E" w:rsidRPr="009279B4">
        <w:rPr>
          <w:rFonts w:ascii="Sylfaen" w:hAnsi="Sylfaen"/>
          <w:lang w:val="ka-GE"/>
        </w:rPr>
        <w:t xml:space="preserve"> </w:t>
      </w:r>
      <w:r w:rsidRPr="009279B4">
        <w:rPr>
          <w:rFonts w:ascii="Sylfaen" w:hAnsi="Sylfaen"/>
          <w:lang w:val="ka-GE"/>
        </w:rPr>
        <w:t>ტრეფიკინგი, ასევე, ისწავლება სკოლებსა და უმაღლეს საგანმანათლებლო დაწესებულებებში.</w:t>
      </w:r>
    </w:p>
    <w:p w:rsidR="0008472D" w:rsidRPr="009279B4" w:rsidRDefault="0008472D" w:rsidP="009279B4">
      <w:pPr>
        <w:autoSpaceDE w:val="0"/>
        <w:autoSpaceDN w:val="0"/>
        <w:adjustRightInd w:val="0"/>
        <w:spacing w:after="0" w:line="240" w:lineRule="auto"/>
        <w:jc w:val="both"/>
        <w:rPr>
          <w:rFonts w:ascii="Sylfaen" w:hAnsi="Sylfaen"/>
          <w:lang w:val="ka-GE"/>
        </w:rPr>
      </w:pPr>
    </w:p>
    <w:p w:rsidR="0008472D" w:rsidRPr="0075216B" w:rsidRDefault="0008472D" w:rsidP="009279B4">
      <w:pPr>
        <w:spacing w:after="100" w:afterAutospacing="1" w:line="240" w:lineRule="auto"/>
        <w:jc w:val="both"/>
        <w:rPr>
          <w:rFonts w:ascii="Sylfaen" w:hAnsi="Sylfaen"/>
          <w:i/>
          <w:u w:val="single"/>
          <w:lang w:val="ka-GE"/>
        </w:rPr>
      </w:pPr>
      <w:r w:rsidRPr="0075216B">
        <w:rPr>
          <w:rFonts w:ascii="Sylfaen" w:hAnsi="Sylfaen" w:cs="Sylfaen"/>
          <w:i/>
          <w:u w:val="single"/>
          <w:lang w:val="ka-GE"/>
        </w:rPr>
        <w:t>ადამიანით</w:t>
      </w:r>
      <w:r w:rsidRPr="0075216B">
        <w:rPr>
          <w:rFonts w:ascii="Sylfaen" w:hAnsi="Sylfaen"/>
          <w:i/>
          <w:u w:val="single"/>
          <w:lang w:val="ka-GE"/>
        </w:rPr>
        <w:t xml:space="preserve"> ვაჭრობის (ტრეფიკინგის) სტატისტიკური მონაცემები</w:t>
      </w:r>
    </w:p>
    <w:tbl>
      <w:tblPr>
        <w:tblpPr w:leftFromText="180" w:rightFromText="180" w:vertAnchor="text" w:horzAnchor="margin" w:tblpXSpec="center" w:tblpY="107"/>
        <w:tblW w:w="999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tblPr>
      <w:tblGrid>
        <w:gridCol w:w="2789"/>
        <w:gridCol w:w="1182"/>
        <w:gridCol w:w="921"/>
        <w:gridCol w:w="967"/>
        <w:gridCol w:w="1009"/>
        <w:gridCol w:w="1242"/>
        <w:gridCol w:w="1885"/>
      </w:tblGrid>
      <w:tr w:rsidR="0008472D" w:rsidRPr="009279B4" w:rsidTr="00B33E73">
        <w:tc>
          <w:tcPr>
            <w:tcW w:w="2613" w:type="dxa"/>
          </w:tcPr>
          <w:p w:rsidR="0008472D" w:rsidRPr="009279B4" w:rsidRDefault="0008472D" w:rsidP="009279B4">
            <w:pPr>
              <w:pStyle w:val="ListParagraph"/>
              <w:spacing w:after="100" w:afterAutospacing="1" w:line="240" w:lineRule="auto"/>
              <w:ind w:left="0"/>
              <w:rPr>
                <w:rFonts w:ascii="Sylfaen" w:hAnsi="Sylfaen"/>
                <w:lang w:val="ka-GE"/>
              </w:rPr>
            </w:pPr>
          </w:p>
        </w:tc>
        <w:tc>
          <w:tcPr>
            <w:tcW w:w="1243" w:type="dxa"/>
          </w:tcPr>
          <w:p w:rsidR="0008472D" w:rsidRPr="009279B4" w:rsidRDefault="0008472D" w:rsidP="009279B4">
            <w:pPr>
              <w:pStyle w:val="ListParagraph"/>
              <w:spacing w:after="100" w:afterAutospacing="1" w:line="240" w:lineRule="auto"/>
              <w:ind w:left="0"/>
              <w:jc w:val="center"/>
              <w:rPr>
                <w:rFonts w:ascii="Sylfaen" w:hAnsi="Sylfaen"/>
                <w:b/>
                <w:lang w:val="ka-GE"/>
              </w:rPr>
            </w:pPr>
          </w:p>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2014</w:t>
            </w:r>
          </w:p>
        </w:tc>
        <w:tc>
          <w:tcPr>
            <w:tcW w:w="952" w:type="dxa"/>
          </w:tcPr>
          <w:p w:rsidR="0008472D" w:rsidRPr="009279B4" w:rsidRDefault="0008472D" w:rsidP="009279B4">
            <w:pPr>
              <w:pStyle w:val="ListParagraph"/>
              <w:spacing w:after="100" w:afterAutospacing="1" w:line="240" w:lineRule="auto"/>
              <w:ind w:left="0"/>
              <w:jc w:val="center"/>
              <w:rPr>
                <w:rFonts w:ascii="Sylfaen" w:hAnsi="Sylfaen"/>
                <w:b/>
                <w:lang w:val="ka-GE"/>
              </w:rPr>
            </w:pPr>
          </w:p>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2015</w:t>
            </w:r>
          </w:p>
        </w:tc>
        <w:tc>
          <w:tcPr>
            <w:tcW w:w="1003" w:type="dxa"/>
          </w:tcPr>
          <w:p w:rsidR="0008472D" w:rsidRPr="009279B4" w:rsidRDefault="0008472D" w:rsidP="009279B4">
            <w:pPr>
              <w:pStyle w:val="ListParagraph"/>
              <w:spacing w:after="100" w:afterAutospacing="1" w:line="240" w:lineRule="auto"/>
              <w:ind w:left="0"/>
              <w:jc w:val="center"/>
              <w:rPr>
                <w:rFonts w:ascii="Sylfaen" w:hAnsi="Sylfaen"/>
                <w:b/>
                <w:lang w:val="ka-GE"/>
              </w:rPr>
            </w:pPr>
          </w:p>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2016</w:t>
            </w:r>
          </w:p>
        </w:tc>
        <w:tc>
          <w:tcPr>
            <w:tcW w:w="1050" w:type="dxa"/>
          </w:tcPr>
          <w:p w:rsidR="0008472D" w:rsidRPr="009279B4" w:rsidRDefault="0008472D" w:rsidP="009279B4">
            <w:pPr>
              <w:pStyle w:val="ListParagraph"/>
              <w:spacing w:after="100" w:afterAutospacing="1" w:line="240" w:lineRule="auto"/>
              <w:ind w:left="0"/>
              <w:jc w:val="center"/>
              <w:rPr>
                <w:rFonts w:ascii="Sylfaen" w:hAnsi="Sylfaen"/>
                <w:b/>
                <w:lang w:val="ka-GE"/>
              </w:rPr>
            </w:pPr>
          </w:p>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2017</w:t>
            </w:r>
          </w:p>
        </w:tc>
        <w:tc>
          <w:tcPr>
            <w:tcW w:w="1309" w:type="dxa"/>
          </w:tcPr>
          <w:p w:rsidR="0008472D" w:rsidRPr="009279B4" w:rsidRDefault="0008472D" w:rsidP="009279B4">
            <w:pPr>
              <w:pStyle w:val="ListParagraph"/>
              <w:spacing w:after="100" w:afterAutospacing="1" w:line="240" w:lineRule="auto"/>
              <w:ind w:left="0"/>
              <w:jc w:val="center"/>
              <w:rPr>
                <w:rFonts w:ascii="Sylfaen" w:hAnsi="Sylfaen"/>
                <w:b/>
                <w:lang w:val="ka-GE"/>
              </w:rPr>
            </w:pPr>
          </w:p>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2018</w:t>
            </w:r>
          </w:p>
        </w:tc>
        <w:tc>
          <w:tcPr>
            <w:tcW w:w="1825" w:type="dxa"/>
          </w:tcPr>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2019 (31 მარტის მდგომარეობით)</w:t>
            </w:r>
          </w:p>
        </w:tc>
      </w:tr>
      <w:tr w:rsidR="0008472D" w:rsidRPr="009279B4" w:rsidTr="00B33E73">
        <w:tc>
          <w:tcPr>
            <w:tcW w:w="2613" w:type="dxa"/>
          </w:tcPr>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გამოძიება</w:t>
            </w:r>
          </w:p>
        </w:tc>
        <w:tc>
          <w:tcPr>
            <w:tcW w:w="1243"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13</w:t>
            </w:r>
          </w:p>
        </w:tc>
        <w:tc>
          <w:tcPr>
            <w:tcW w:w="952"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18</w:t>
            </w:r>
          </w:p>
        </w:tc>
        <w:tc>
          <w:tcPr>
            <w:tcW w:w="1003"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20</w:t>
            </w:r>
          </w:p>
        </w:tc>
        <w:tc>
          <w:tcPr>
            <w:tcW w:w="1050"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21</w:t>
            </w:r>
          </w:p>
        </w:tc>
        <w:tc>
          <w:tcPr>
            <w:tcW w:w="1309"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21</w:t>
            </w:r>
          </w:p>
        </w:tc>
        <w:tc>
          <w:tcPr>
            <w:tcW w:w="1825"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7</w:t>
            </w:r>
          </w:p>
        </w:tc>
      </w:tr>
      <w:tr w:rsidR="0008472D" w:rsidRPr="009279B4" w:rsidTr="00B33E73">
        <w:tc>
          <w:tcPr>
            <w:tcW w:w="2613" w:type="dxa"/>
          </w:tcPr>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სისხლისსამართლებრივი დევნა</w:t>
            </w:r>
          </w:p>
        </w:tc>
        <w:tc>
          <w:tcPr>
            <w:tcW w:w="1243"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5</w:t>
            </w:r>
          </w:p>
        </w:tc>
        <w:tc>
          <w:tcPr>
            <w:tcW w:w="952"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5</w:t>
            </w:r>
          </w:p>
        </w:tc>
        <w:tc>
          <w:tcPr>
            <w:tcW w:w="1003"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1</w:t>
            </w:r>
          </w:p>
        </w:tc>
        <w:tc>
          <w:tcPr>
            <w:tcW w:w="1050"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4</w:t>
            </w:r>
          </w:p>
        </w:tc>
        <w:tc>
          <w:tcPr>
            <w:tcW w:w="1309"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7</w:t>
            </w:r>
          </w:p>
        </w:tc>
        <w:tc>
          <w:tcPr>
            <w:tcW w:w="1825"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r>
      <w:tr w:rsidR="0008472D" w:rsidRPr="009279B4" w:rsidTr="00B33E73">
        <w:tc>
          <w:tcPr>
            <w:tcW w:w="2613" w:type="dxa"/>
          </w:tcPr>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განაჩენი</w:t>
            </w:r>
          </w:p>
        </w:tc>
        <w:tc>
          <w:tcPr>
            <w:tcW w:w="1243"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4</w:t>
            </w:r>
          </w:p>
        </w:tc>
        <w:tc>
          <w:tcPr>
            <w:tcW w:w="952"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3</w:t>
            </w:r>
          </w:p>
        </w:tc>
        <w:tc>
          <w:tcPr>
            <w:tcW w:w="1003"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2</w:t>
            </w:r>
          </w:p>
        </w:tc>
        <w:tc>
          <w:tcPr>
            <w:tcW w:w="1050"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1</w:t>
            </w:r>
          </w:p>
        </w:tc>
        <w:tc>
          <w:tcPr>
            <w:tcW w:w="1309"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6</w:t>
            </w:r>
          </w:p>
        </w:tc>
        <w:tc>
          <w:tcPr>
            <w:tcW w:w="1825"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1</w:t>
            </w:r>
          </w:p>
        </w:tc>
      </w:tr>
    </w:tbl>
    <w:p w:rsidR="0008472D" w:rsidRPr="009279B4" w:rsidRDefault="0008472D" w:rsidP="009279B4">
      <w:pPr>
        <w:spacing w:after="100" w:afterAutospacing="1" w:line="240" w:lineRule="auto"/>
        <w:jc w:val="both"/>
        <w:rPr>
          <w:rFonts w:ascii="Sylfaen" w:hAnsi="Sylfaen"/>
          <w:lang w:val="ka-GE"/>
        </w:rPr>
      </w:pPr>
    </w:p>
    <w:tbl>
      <w:tblPr>
        <w:tblW w:w="10260" w:type="dxa"/>
        <w:tblInd w:w="-34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tblPr>
      <w:tblGrid>
        <w:gridCol w:w="1923"/>
        <w:gridCol w:w="743"/>
        <w:gridCol w:w="663"/>
        <w:gridCol w:w="743"/>
        <w:gridCol w:w="663"/>
        <w:gridCol w:w="743"/>
        <w:gridCol w:w="663"/>
        <w:gridCol w:w="743"/>
        <w:gridCol w:w="663"/>
        <w:gridCol w:w="743"/>
        <w:gridCol w:w="663"/>
        <w:gridCol w:w="869"/>
        <w:gridCol w:w="1016"/>
      </w:tblGrid>
      <w:tr w:rsidR="0008472D" w:rsidRPr="009279B4" w:rsidTr="00B33E73">
        <w:trPr>
          <w:trHeight w:val="480"/>
        </w:trPr>
        <w:tc>
          <w:tcPr>
            <w:tcW w:w="1769" w:type="dxa"/>
            <w:vMerge w:val="restart"/>
          </w:tcPr>
          <w:p w:rsidR="0008472D" w:rsidRPr="009279B4" w:rsidRDefault="0008472D" w:rsidP="009279B4">
            <w:pPr>
              <w:pStyle w:val="ListParagraph"/>
              <w:spacing w:after="100" w:afterAutospacing="1" w:line="240" w:lineRule="auto"/>
              <w:ind w:left="0"/>
              <w:rPr>
                <w:rFonts w:ascii="Sylfaen" w:hAnsi="Sylfaen"/>
                <w:lang w:val="ka-GE"/>
              </w:rPr>
            </w:pPr>
          </w:p>
        </w:tc>
        <w:tc>
          <w:tcPr>
            <w:tcW w:w="1375" w:type="dxa"/>
            <w:gridSpan w:val="2"/>
          </w:tcPr>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2014</w:t>
            </w:r>
          </w:p>
        </w:tc>
        <w:tc>
          <w:tcPr>
            <w:tcW w:w="1337" w:type="dxa"/>
            <w:gridSpan w:val="2"/>
          </w:tcPr>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2015</w:t>
            </w:r>
          </w:p>
        </w:tc>
        <w:tc>
          <w:tcPr>
            <w:tcW w:w="1337" w:type="dxa"/>
            <w:gridSpan w:val="2"/>
          </w:tcPr>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2016</w:t>
            </w:r>
          </w:p>
        </w:tc>
        <w:tc>
          <w:tcPr>
            <w:tcW w:w="1337" w:type="dxa"/>
            <w:gridSpan w:val="2"/>
          </w:tcPr>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2017</w:t>
            </w:r>
          </w:p>
        </w:tc>
        <w:tc>
          <w:tcPr>
            <w:tcW w:w="1337" w:type="dxa"/>
            <w:gridSpan w:val="2"/>
          </w:tcPr>
          <w:p w:rsidR="0008472D" w:rsidRPr="009279B4" w:rsidRDefault="0008472D" w:rsidP="009279B4">
            <w:pPr>
              <w:pStyle w:val="ListParagraph"/>
              <w:spacing w:after="100" w:afterAutospacing="1" w:line="240" w:lineRule="auto"/>
              <w:ind w:left="0"/>
              <w:jc w:val="center"/>
              <w:rPr>
                <w:rFonts w:ascii="Sylfaen" w:hAnsi="Sylfaen"/>
                <w:b/>
                <w:lang w:val="ka-GE"/>
              </w:rPr>
            </w:pPr>
            <w:r w:rsidRPr="009279B4">
              <w:rPr>
                <w:rFonts w:ascii="Sylfaen" w:hAnsi="Sylfaen"/>
                <w:lang w:val="ka-GE"/>
              </w:rPr>
              <w:t xml:space="preserve">2018 </w:t>
            </w:r>
          </w:p>
        </w:tc>
        <w:tc>
          <w:tcPr>
            <w:tcW w:w="1768" w:type="dxa"/>
            <w:gridSpan w:val="2"/>
            <w:tcBorders>
              <w:bottom w:val="nil"/>
            </w:tcBorders>
          </w:tcPr>
          <w:p w:rsidR="0008472D" w:rsidRPr="009279B4" w:rsidRDefault="0008472D" w:rsidP="009279B4">
            <w:pPr>
              <w:pStyle w:val="ListParagraph"/>
              <w:spacing w:before="100" w:beforeAutospacing="1" w:after="100" w:afterAutospacing="1" w:line="240" w:lineRule="auto"/>
              <w:ind w:left="0"/>
              <w:jc w:val="center"/>
              <w:rPr>
                <w:rFonts w:ascii="Sylfaen" w:hAnsi="Sylfaen"/>
                <w:b/>
                <w:lang w:val="ka-GE"/>
              </w:rPr>
            </w:pPr>
            <w:r w:rsidRPr="009279B4">
              <w:rPr>
                <w:rFonts w:ascii="Sylfaen" w:hAnsi="Sylfaen"/>
                <w:lang w:val="ka-GE"/>
              </w:rPr>
              <w:t>2019</w:t>
            </w:r>
            <w:r w:rsidRPr="009279B4">
              <w:rPr>
                <w:rFonts w:ascii="Sylfaen" w:hAnsi="Sylfaen"/>
              </w:rPr>
              <w:t xml:space="preserve"> (</w:t>
            </w:r>
            <w:r w:rsidRPr="009279B4">
              <w:rPr>
                <w:rFonts w:ascii="Sylfaen" w:hAnsi="Sylfaen"/>
                <w:lang w:val="ka-GE"/>
              </w:rPr>
              <w:t>31 მარტის მდგომარეობით)</w:t>
            </w:r>
          </w:p>
        </w:tc>
      </w:tr>
      <w:tr w:rsidR="0008472D" w:rsidRPr="009279B4" w:rsidTr="00B33E73">
        <w:trPr>
          <w:trHeight w:val="270"/>
        </w:trPr>
        <w:tc>
          <w:tcPr>
            <w:tcW w:w="1769" w:type="dxa"/>
            <w:vMerge/>
          </w:tcPr>
          <w:p w:rsidR="0008472D" w:rsidRPr="009279B4" w:rsidRDefault="0008472D" w:rsidP="009279B4">
            <w:pPr>
              <w:pStyle w:val="ListParagraph"/>
              <w:spacing w:after="100" w:afterAutospacing="1" w:line="240" w:lineRule="auto"/>
              <w:ind w:left="0"/>
              <w:rPr>
                <w:rFonts w:ascii="Sylfaen" w:hAnsi="Sylfaen"/>
                <w:lang w:val="ka-GE"/>
              </w:rPr>
            </w:pPr>
          </w:p>
        </w:tc>
        <w:tc>
          <w:tcPr>
            <w:tcW w:w="743" w:type="dxa"/>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ქალი</w:t>
            </w:r>
          </w:p>
        </w:tc>
        <w:tc>
          <w:tcPr>
            <w:tcW w:w="632" w:type="dxa"/>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კაცი</w:t>
            </w:r>
          </w:p>
        </w:tc>
        <w:tc>
          <w:tcPr>
            <w:tcW w:w="706" w:type="dxa"/>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ქალი</w:t>
            </w:r>
          </w:p>
        </w:tc>
        <w:tc>
          <w:tcPr>
            <w:tcW w:w="631" w:type="dxa"/>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კაცი</w:t>
            </w:r>
          </w:p>
        </w:tc>
        <w:tc>
          <w:tcPr>
            <w:tcW w:w="706" w:type="dxa"/>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ქალი</w:t>
            </w:r>
          </w:p>
        </w:tc>
        <w:tc>
          <w:tcPr>
            <w:tcW w:w="631" w:type="dxa"/>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კაცი</w:t>
            </w:r>
          </w:p>
        </w:tc>
        <w:tc>
          <w:tcPr>
            <w:tcW w:w="706" w:type="dxa"/>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ქალი</w:t>
            </w:r>
          </w:p>
        </w:tc>
        <w:tc>
          <w:tcPr>
            <w:tcW w:w="631" w:type="dxa"/>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კაცი</w:t>
            </w:r>
          </w:p>
        </w:tc>
        <w:tc>
          <w:tcPr>
            <w:tcW w:w="706" w:type="dxa"/>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ქალი</w:t>
            </w:r>
          </w:p>
        </w:tc>
        <w:tc>
          <w:tcPr>
            <w:tcW w:w="631" w:type="dxa"/>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კაცი</w:t>
            </w:r>
          </w:p>
        </w:tc>
        <w:tc>
          <w:tcPr>
            <w:tcW w:w="695" w:type="dxa"/>
            <w:tcBorders>
              <w:top w:val="nil"/>
              <w:right w:val="single" w:sz="4" w:space="0" w:color="auto"/>
            </w:tcBorders>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ქალი</w:t>
            </w:r>
          </w:p>
        </w:tc>
        <w:tc>
          <w:tcPr>
            <w:tcW w:w="1073" w:type="dxa"/>
            <w:tcBorders>
              <w:top w:val="nil"/>
              <w:left w:val="single" w:sz="4" w:space="0" w:color="auto"/>
            </w:tcBorders>
          </w:tcPr>
          <w:p w:rsidR="0008472D" w:rsidRPr="009279B4" w:rsidRDefault="0008472D" w:rsidP="009279B4">
            <w:pPr>
              <w:pStyle w:val="ListParagraph"/>
              <w:spacing w:after="100" w:afterAutospacing="1" w:line="240" w:lineRule="auto"/>
              <w:ind w:left="0"/>
              <w:rPr>
                <w:rFonts w:ascii="Sylfaen" w:hAnsi="Sylfaen"/>
                <w:lang w:val="ka-GE"/>
              </w:rPr>
            </w:pPr>
            <w:r w:rsidRPr="009279B4">
              <w:rPr>
                <w:rFonts w:ascii="Sylfaen" w:hAnsi="Sylfaen"/>
                <w:lang w:val="ka-GE"/>
              </w:rPr>
              <w:t>კაცი</w:t>
            </w:r>
          </w:p>
        </w:tc>
      </w:tr>
      <w:tr w:rsidR="0008472D" w:rsidRPr="009279B4" w:rsidTr="00B33E73">
        <w:trPr>
          <w:trHeight w:val="264"/>
        </w:trPr>
        <w:tc>
          <w:tcPr>
            <w:tcW w:w="1769" w:type="dxa"/>
          </w:tcPr>
          <w:p w:rsidR="0008472D" w:rsidRPr="009279B4" w:rsidRDefault="0008472D" w:rsidP="009279B4">
            <w:pPr>
              <w:pStyle w:val="ListParagraph"/>
              <w:spacing w:after="100" w:afterAutospacing="1" w:line="240" w:lineRule="auto"/>
              <w:ind w:left="0"/>
              <w:rPr>
                <w:rFonts w:ascii="Sylfaen" w:hAnsi="Sylfaen"/>
                <w:b/>
                <w:lang w:val="ka-GE"/>
              </w:rPr>
            </w:pPr>
            <w:r w:rsidRPr="009279B4">
              <w:rPr>
                <w:rFonts w:ascii="Sylfaen" w:hAnsi="Sylfaen"/>
                <w:lang w:val="ka-GE"/>
              </w:rPr>
              <w:t xml:space="preserve">  მსხვერპლი</w:t>
            </w:r>
          </w:p>
        </w:tc>
        <w:tc>
          <w:tcPr>
            <w:tcW w:w="743"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1</w:t>
            </w:r>
          </w:p>
        </w:tc>
        <w:tc>
          <w:tcPr>
            <w:tcW w:w="632"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4</w:t>
            </w:r>
          </w:p>
        </w:tc>
        <w:tc>
          <w:tcPr>
            <w:tcW w:w="706"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3</w:t>
            </w:r>
          </w:p>
        </w:tc>
        <w:tc>
          <w:tcPr>
            <w:tcW w:w="631"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5</w:t>
            </w:r>
          </w:p>
        </w:tc>
        <w:tc>
          <w:tcPr>
            <w:tcW w:w="706"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1</w:t>
            </w:r>
          </w:p>
        </w:tc>
        <w:tc>
          <w:tcPr>
            <w:tcW w:w="631"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c>
          <w:tcPr>
            <w:tcW w:w="706"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4</w:t>
            </w:r>
          </w:p>
        </w:tc>
        <w:tc>
          <w:tcPr>
            <w:tcW w:w="631"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c>
          <w:tcPr>
            <w:tcW w:w="706"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2</w:t>
            </w:r>
            <w:r w:rsidRPr="009279B4">
              <w:rPr>
                <w:rStyle w:val="FootnoteReference"/>
                <w:rFonts w:ascii="Sylfaen" w:hAnsi="Sylfaen"/>
                <w:lang w:val="ka-GE"/>
              </w:rPr>
              <w:footnoteReference w:id="12"/>
            </w:r>
          </w:p>
        </w:tc>
        <w:tc>
          <w:tcPr>
            <w:tcW w:w="631"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c>
          <w:tcPr>
            <w:tcW w:w="695" w:type="dxa"/>
            <w:tcBorders>
              <w:right w:val="single" w:sz="4" w:space="0" w:color="auto"/>
            </w:tcBorders>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c>
          <w:tcPr>
            <w:tcW w:w="1073" w:type="dxa"/>
            <w:tcBorders>
              <w:left w:val="single" w:sz="4" w:space="0" w:color="auto"/>
            </w:tcBorders>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r>
      <w:tr w:rsidR="0008472D" w:rsidRPr="009279B4" w:rsidTr="00B33E73">
        <w:trPr>
          <w:trHeight w:val="252"/>
        </w:trPr>
        <w:tc>
          <w:tcPr>
            <w:tcW w:w="1769" w:type="dxa"/>
          </w:tcPr>
          <w:p w:rsidR="0008472D" w:rsidRPr="009279B4" w:rsidRDefault="0008472D" w:rsidP="009279B4">
            <w:pPr>
              <w:pStyle w:val="ListParagraph"/>
              <w:spacing w:after="100" w:afterAutospacing="1" w:line="240" w:lineRule="auto"/>
              <w:ind w:left="0"/>
              <w:rPr>
                <w:rFonts w:ascii="Sylfaen" w:hAnsi="Sylfaen"/>
                <w:b/>
                <w:lang w:val="ka-GE"/>
              </w:rPr>
            </w:pPr>
            <w:r w:rsidRPr="009279B4">
              <w:rPr>
                <w:rFonts w:ascii="Sylfaen" w:hAnsi="Sylfaen"/>
                <w:lang w:val="ka-GE"/>
              </w:rPr>
              <w:t>დაზარალებული</w:t>
            </w:r>
          </w:p>
        </w:tc>
        <w:tc>
          <w:tcPr>
            <w:tcW w:w="743"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7</w:t>
            </w:r>
          </w:p>
        </w:tc>
        <w:tc>
          <w:tcPr>
            <w:tcW w:w="632"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c>
          <w:tcPr>
            <w:tcW w:w="706"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8</w:t>
            </w:r>
          </w:p>
        </w:tc>
        <w:tc>
          <w:tcPr>
            <w:tcW w:w="631"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c>
          <w:tcPr>
            <w:tcW w:w="706"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2</w:t>
            </w:r>
          </w:p>
        </w:tc>
        <w:tc>
          <w:tcPr>
            <w:tcW w:w="631"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c>
          <w:tcPr>
            <w:tcW w:w="706"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8</w:t>
            </w:r>
          </w:p>
        </w:tc>
        <w:tc>
          <w:tcPr>
            <w:tcW w:w="631"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c>
          <w:tcPr>
            <w:tcW w:w="706"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6</w:t>
            </w:r>
          </w:p>
        </w:tc>
        <w:tc>
          <w:tcPr>
            <w:tcW w:w="631" w:type="dxa"/>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c>
          <w:tcPr>
            <w:tcW w:w="695" w:type="dxa"/>
            <w:tcBorders>
              <w:right w:val="single" w:sz="4" w:space="0" w:color="auto"/>
            </w:tcBorders>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c>
          <w:tcPr>
            <w:tcW w:w="1073" w:type="dxa"/>
            <w:tcBorders>
              <w:left w:val="single" w:sz="4" w:space="0" w:color="auto"/>
            </w:tcBorders>
          </w:tcPr>
          <w:p w:rsidR="0008472D" w:rsidRPr="009279B4" w:rsidRDefault="0008472D" w:rsidP="009279B4">
            <w:pPr>
              <w:pStyle w:val="ListParagraph"/>
              <w:spacing w:after="100" w:afterAutospacing="1" w:line="240" w:lineRule="auto"/>
              <w:ind w:left="0"/>
              <w:jc w:val="center"/>
              <w:rPr>
                <w:rFonts w:ascii="Sylfaen" w:hAnsi="Sylfaen"/>
                <w:lang w:val="ka-GE"/>
              </w:rPr>
            </w:pPr>
            <w:r w:rsidRPr="009279B4">
              <w:rPr>
                <w:rFonts w:ascii="Sylfaen" w:hAnsi="Sylfaen"/>
                <w:lang w:val="ka-GE"/>
              </w:rPr>
              <w:t>-</w:t>
            </w:r>
          </w:p>
        </w:tc>
      </w:tr>
    </w:tbl>
    <w:p w:rsidR="0008472D" w:rsidRPr="009279B4" w:rsidRDefault="0008472D" w:rsidP="009279B4">
      <w:pPr>
        <w:spacing w:line="240" w:lineRule="auto"/>
        <w:jc w:val="both"/>
        <w:outlineLvl w:val="1"/>
        <w:rPr>
          <w:rFonts w:ascii="Sylfaen" w:hAnsi="Sylfaen"/>
          <w:b/>
          <w:lang w:val="ka-GE"/>
        </w:rPr>
      </w:pPr>
    </w:p>
    <w:p w:rsidR="0008472D" w:rsidRPr="009279B4" w:rsidRDefault="0008472D" w:rsidP="0075216B">
      <w:pPr>
        <w:pStyle w:val="Heading1"/>
        <w:rPr>
          <w:lang w:val="ka-GE"/>
        </w:rPr>
      </w:pPr>
      <w:bookmarkStart w:id="31" w:name="_Toc9599904"/>
      <w:r w:rsidRPr="009279B4">
        <w:rPr>
          <w:rFonts w:ascii="Sylfaen" w:hAnsi="Sylfaen" w:cs="Sylfaen"/>
          <w:lang w:val="ka-GE"/>
        </w:rPr>
        <w:t>მუხლი</w:t>
      </w:r>
      <w:r w:rsidRPr="009279B4">
        <w:rPr>
          <w:rFonts w:cs="Cambria"/>
          <w:lang w:val="ka-GE"/>
        </w:rPr>
        <w:t xml:space="preserve"> 9</w:t>
      </w:r>
      <w:bookmarkEnd w:id="31"/>
      <w:r w:rsidRPr="009279B4">
        <w:rPr>
          <w:rFonts w:cs="Cambria"/>
          <w:lang w:val="ka-GE"/>
        </w:rPr>
        <w:t xml:space="preserve"> </w:t>
      </w:r>
    </w:p>
    <w:p w:rsidR="00C2298A" w:rsidRPr="0075216B" w:rsidRDefault="00C2298A" w:rsidP="009279B4">
      <w:pPr>
        <w:spacing w:line="240" w:lineRule="auto"/>
        <w:jc w:val="both"/>
        <w:rPr>
          <w:i/>
          <w:lang w:val="ka-GE"/>
        </w:rPr>
      </w:pPr>
      <w:r w:rsidRPr="0075216B">
        <w:rPr>
          <w:rFonts w:ascii="Sylfaen" w:hAnsi="Sylfaen"/>
          <w:i/>
          <w:lang w:val="ka-GE"/>
        </w:rPr>
        <w:t>დროებითი</w:t>
      </w:r>
      <w:r w:rsidRPr="0075216B">
        <w:rPr>
          <w:i/>
          <w:lang w:val="ka-GE"/>
        </w:rPr>
        <w:t xml:space="preserve"> </w:t>
      </w:r>
      <w:r w:rsidRPr="0075216B">
        <w:rPr>
          <w:rFonts w:ascii="Sylfaen" w:hAnsi="Sylfaen"/>
          <w:i/>
          <w:lang w:val="ka-GE"/>
        </w:rPr>
        <w:t>მოთავსების</w:t>
      </w:r>
      <w:r w:rsidRPr="0075216B">
        <w:rPr>
          <w:i/>
          <w:lang w:val="ka-GE"/>
        </w:rPr>
        <w:t xml:space="preserve"> </w:t>
      </w:r>
      <w:r w:rsidRPr="0075216B">
        <w:rPr>
          <w:rFonts w:ascii="Sylfaen" w:hAnsi="Sylfaen"/>
          <w:i/>
          <w:lang w:val="ka-GE"/>
        </w:rPr>
        <w:t>იზოლატორში</w:t>
      </w:r>
      <w:r w:rsidRPr="0075216B">
        <w:rPr>
          <w:i/>
          <w:lang w:val="ka-GE"/>
        </w:rPr>
        <w:t xml:space="preserve"> </w:t>
      </w:r>
      <w:r w:rsidRPr="0075216B">
        <w:rPr>
          <w:rFonts w:ascii="Sylfaen" w:hAnsi="Sylfaen"/>
          <w:i/>
          <w:lang w:val="ka-GE"/>
        </w:rPr>
        <w:t>მოთავსების</w:t>
      </w:r>
      <w:r w:rsidRPr="0075216B">
        <w:rPr>
          <w:i/>
          <w:lang w:val="ka-GE"/>
        </w:rPr>
        <w:t xml:space="preserve"> </w:t>
      </w:r>
      <w:r w:rsidRPr="0075216B">
        <w:rPr>
          <w:rFonts w:ascii="Sylfaen" w:hAnsi="Sylfaen"/>
          <w:i/>
          <w:lang w:val="ka-GE"/>
        </w:rPr>
        <w:t>ხანგრძლივობა</w:t>
      </w:r>
      <w:r w:rsidRPr="0075216B">
        <w:rPr>
          <w:i/>
          <w:lang w:val="ka-GE"/>
        </w:rPr>
        <w:t xml:space="preserve"> </w:t>
      </w:r>
      <w:r w:rsidRPr="0075216B">
        <w:rPr>
          <w:rFonts w:ascii="Sylfaen" w:hAnsi="Sylfaen"/>
          <w:i/>
          <w:lang w:val="ka-GE"/>
        </w:rPr>
        <w:t>და</w:t>
      </w:r>
      <w:r w:rsidRPr="0075216B">
        <w:rPr>
          <w:i/>
          <w:lang w:val="ka-GE"/>
        </w:rPr>
        <w:t xml:space="preserve"> </w:t>
      </w:r>
      <w:r w:rsidRPr="0075216B">
        <w:rPr>
          <w:rFonts w:ascii="Sylfaen" w:hAnsi="Sylfaen"/>
          <w:i/>
          <w:lang w:val="ka-GE"/>
        </w:rPr>
        <w:t>მოთავსებულ</w:t>
      </w:r>
      <w:r w:rsidRPr="0075216B">
        <w:rPr>
          <w:i/>
          <w:lang w:val="ka-GE"/>
        </w:rPr>
        <w:t xml:space="preserve"> </w:t>
      </w:r>
      <w:r w:rsidRPr="0075216B">
        <w:rPr>
          <w:rFonts w:ascii="Sylfaen" w:hAnsi="Sylfaen"/>
          <w:i/>
          <w:lang w:val="ka-GE"/>
        </w:rPr>
        <w:t>პირთა</w:t>
      </w:r>
      <w:r w:rsidRPr="0075216B">
        <w:rPr>
          <w:i/>
          <w:lang w:val="ka-GE"/>
        </w:rPr>
        <w:t xml:space="preserve"> </w:t>
      </w:r>
      <w:r w:rsidRPr="0075216B">
        <w:rPr>
          <w:rFonts w:ascii="Sylfaen" w:hAnsi="Sylfaen"/>
          <w:i/>
          <w:lang w:val="ka-GE"/>
        </w:rPr>
        <w:t>უფლებები</w:t>
      </w:r>
    </w:p>
    <w:p w:rsidR="00C2298A" w:rsidRPr="00C779A5" w:rsidRDefault="00C2298A"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კანონმდებლობის</w:t>
      </w:r>
      <w:r w:rsidRPr="00C779A5">
        <w:rPr>
          <w:rFonts w:ascii="Sylfaen" w:hAnsi="Sylfaen"/>
          <w:lang w:val="ka-GE"/>
        </w:rPr>
        <w:t xml:space="preserve"> </w:t>
      </w:r>
      <w:r w:rsidRPr="009279B4">
        <w:rPr>
          <w:rFonts w:ascii="Sylfaen" w:hAnsi="Sylfaen"/>
          <w:lang w:val="ka-GE"/>
        </w:rPr>
        <w:t>შესაბამისად</w:t>
      </w:r>
      <w:r w:rsidRPr="00C779A5">
        <w:rPr>
          <w:rFonts w:ascii="Sylfaen" w:hAnsi="Sylfaen"/>
          <w:lang w:val="ka-GE"/>
        </w:rPr>
        <w:t xml:space="preserve">, </w:t>
      </w:r>
      <w:r w:rsidRPr="009279B4">
        <w:rPr>
          <w:rFonts w:ascii="Sylfaen" w:hAnsi="Sylfaen"/>
          <w:lang w:val="ka-GE"/>
        </w:rPr>
        <w:t>სისხლის</w:t>
      </w:r>
      <w:r w:rsidRPr="00C779A5">
        <w:rPr>
          <w:rFonts w:ascii="Sylfaen" w:hAnsi="Sylfaen"/>
          <w:lang w:val="ka-GE"/>
        </w:rPr>
        <w:t xml:space="preserve"> </w:t>
      </w:r>
      <w:r w:rsidRPr="009279B4">
        <w:rPr>
          <w:rFonts w:ascii="Sylfaen" w:hAnsi="Sylfaen"/>
          <w:lang w:val="ka-GE"/>
        </w:rPr>
        <w:t>სამართლის</w:t>
      </w:r>
      <w:r w:rsidRPr="00C779A5">
        <w:rPr>
          <w:rFonts w:ascii="Sylfaen" w:hAnsi="Sylfaen"/>
          <w:lang w:val="ka-GE"/>
        </w:rPr>
        <w:t xml:space="preserve"> </w:t>
      </w:r>
      <w:r w:rsidRPr="009279B4">
        <w:rPr>
          <w:rFonts w:ascii="Sylfaen" w:hAnsi="Sylfaen"/>
          <w:lang w:val="ka-GE"/>
        </w:rPr>
        <w:t>წესით</w:t>
      </w:r>
      <w:r w:rsidRPr="00C779A5">
        <w:rPr>
          <w:rFonts w:ascii="Sylfaen" w:hAnsi="Sylfaen"/>
          <w:lang w:val="ka-GE"/>
        </w:rPr>
        <w:t xml:space="preserve"> </w:t>
      </w:r>
      <w:r w:rsidRPr="009279B4">
        <w:rPr>
          <w:rFonts w:ascii="Sylfaen" w:hAnsi="Sylfaen"/>
          <w:lang w:val="ka-GE"/>
        </w:rPr>
        <w:t>დაკავებული</w:t>
      </w:r>
      <w:r w:rsidRPr="00C779A5">
        <w:rPr>
          <w:rFonts w:ascii="Sylfaen" w:hAnsi="Sylfaen"/>
          <w:lang w:val="ka-GE"/>
        </w:rPr>
        <w:t xml:space="preserve"> </w:t>
      </w:r>
      <w:r w:rsidRPr="009279B4">
        <w:rPr>
          <w:rFonts w:ascii="Sylfaen" w:hAnsi="Sylfaen"/>
          <w:lang w:val="ka-GE"/>
        </w:rPr>
        <w:t>პირის</w:t>
      </w:r>
      <w:r w:rsidRPr="00C779A5">
        <w:rPr>
          <w:rFonts w:ascii="Sylfaen" w:hAnsi="Sylfaen"/>
          <w:lang w:val="ka-GE"/>
        </w:rPr>
        <w:t xml:space="preserve"> </w:t>
      </w:r>
      <w:r w:rsidRPr="009279B4">
        <w:rPr>
          <w:rFonts w:ascii="Sylfaen" w:hAnsi="Sylfaen"/>
          <w:lang w:val="ka-GE"/>
        </w:rPr>
        <w:t>დაკავების</w:t>
      </w:r>
      <w:r w:rsidRPr="00C779A5">
        <w:rPr>
          <w:rFonts w:ascii="Sylfaen" w:hAnsi="Sylfaen"/>
          <w:lang w:val="ka-GE"/>
        </w:rPr>
        <w:t xml:space="preserve"> </w:t>
      </w:r>
      <w:r w:rsidRPr="009279B4">
        <w:rPr>
          <w:rFonts w:ascii="Sylfaen" w:hAnsi="Sylfaen"/>
          <w:lang w:val="ka-GE"/>
        </w:rPr>
        <w:t>მაქსიმალური</w:t>
      </w:r>
      <w:r w:rsidRPr="00C779A5">
        <w:rPr>
          <w:rFonts w:ascii="Sylfaen" w:hAnsi="Sylfaen"/>
          <w:lang w:val="ka-GE"/>
        </w:rPr>
        <w:t xml:space="preserve"> </w:t>
      </w:r>
      <w:r w:rsidRPr="009279B4">
        <w:rPr>
          <w:rFonts w:ascii="Sylfaen" w:hAnsi="Sylfaen"/>
          <w:lang w:val="ka-GE"/>
        </w:rPr>
        <w:t>ვადა</w:t>
      </w:r>
      <w:r w:rsidRPr="00C779A5">
        <w:rPr>
          <w:rFonts w:ascii="Sylfaen" w:hAnsi="Sylfaen"/>
          <w:lang w:val="ka-GE"/>
        </w:rPr>
        <w:t xml:space="preserve"> </w:t>
      </w:r>
      <w:r w:rsidRPr="009279B4">
        <w:rPr>
          <w:rFonts w:ascii="Sylfaen" w:hAnsi="Sylfaen"/>
          <w:lang w:val="ka-GE"/>
        </w:rPr>
        <w:t>შეადგენს</w:t>
      </w:r>
      <w:r w:rsidRPr="00C779A5">
        <w:rPr>
          <w:rFonts w:ascii="Sylfaen" w:hAnsi="Sylfaen"/>
          <w:lang w:val="ka-GE"/>
        </w:rPr>
        <w:t xml:space="preserve"> 72 </w:t>
      </w:r>
      <w:r w:rsidRPr="009279B4">
        <w:rPr>
          <w:rFonts w:ascii="Sylfaen" w:hAnsi="Sylfaen"/>
          <w:lang w:val="ka-GE"/>
        </w:rPr>
        <w:t>საათს</w:t>
      </w:r>
      <w:r w:rsidRPr="00C779A5">
        <w:rPr>
          <w:rFonts w:ascii="Sylfaen" w:hAnsi="Sylfaen"/>
          <w:lang w:val="ka-GE"/>
        </w:rPr>
        <w:t xml:space="preserve">, </w:t>
      </w:r>
      <w:r w:rsidRPr="009279B4">
        <w:rPr>
          <w:rFonts w:ascii="Sylfaen" w:hAnsi="Sylfaen"/>
          <w:lang w:val="ka-GE"/>
        </w:rPr>
        <w:t>რომლის</w:t>
      </w:r>
      <w:r w:rsidRPr="00C779A5">
        <w:rPr>
          <w:rFonts w:ascii="Sylfaen" w:hAnsi="Sylfaen"/>
          <w:lang w:val="ka-GE"/>
        </w:rPr>
        <w:t xml:space="preserve"> </w:t>
      </w:r>
      <w:r w:rsidRPr="009279B4">
        <w:rPr>
          <w:rFonts w:ascii="Sylfaen" w:hAnsi="Sylfaen"/>
          <w:lang w:val="ka-GE"/>
        </w:rPr>
        <w:t>განმავლობაში</w:t>
      </w:r>
      <w:r w:rsidRPr="00C779A5">
        <w:rPr>
          <w:rFonts w:ascii="Sylfaen" w:hAnsi="Sylfaen"/>
          <w:lang w:val="ka-GE"/>
        </w:rPr>
        <w:t xml:space="preserve"> </w:t>
      </w:r>
      <w:r w:rsidRPr="009279B4">
        <w:rPr>
          <w:rFonts w:ascii="Sylfaen" w:hAnsi="Sylfaen"/>
          <w:lang w:val="ka-GE"/>
        </w:rPr>
        <w:t>დაკავებიდან</w:t>
      </w:r>
      <w:r w:rsidRPr="00C779A5">
        <w:rPr>
          <w:rFonts w:ascii="Sylfaen" w:hAnsi="Sylfaen"/>
          <w:lang w:val="ka-GE"/>
        </w:rPr>
        <w:t xml:space="preserve"> </w:t>
      </w:r>
      <w:r w:rsidRPr="009279B4">
        <w:rPr>
          <w:rFonts w:ascii="Sylfaen" w:hAnsi="Sylfaen"/>
          <w:lang w:val="ka-GE"/>
        </w:rPr>
        <w:t>არაუგვიანეს</w:t>
      </w:r>
      <w:r w:rsidRPr="00C779A5">
        <w:rPr>
          <w:rFonts w:ascii="Sylfaen" w:hAnsi="Sylfaen"/>
          <w:lang w:val="ka-GE"/>
        </w:rPr>
        <w:t xml:space="preserve"> 48 </w:t>
      </w:r>
      <w:r w:rsidRPr="009279B4">
        <w:rPr>
          <w:rFonts w:ascii="Sylfaen" w:hAnsi="Sylfaen"/>
          <w:lang w:val="ka-GE"/>
        </w:rPr>
        <w:t>საათისა</w:t>
      </w:r>
      <w:r w:rsidRPr="00C779A5">
        <w:rPr>
          <w:rFonts w:ascii="Sylfaen" w:hAnsi="Sylfaen"/>
          <w:lang w:val="ka-GE"/>
        </w:rPr>
        <w:t xml:space="preserve"> </w:t>
      </w:r>
      <w:r w:rsidRPr="009279B4">
        <w:rPr>
          <w:rFonts w:ascii="Sylfaen" w:hAnsi="Sylfaen"/>
          <w:lang w:val="ka-GE"/>
        </w:rPr>
        <w:t>პირი</w:t>
      </w:r>
      <w:r w:rsidRPr="00C779A5">
        <w:rPr>
          <w:rFonts w:ascii="Sylfaen" w:hAnsi="Sylfaen"/>
          <w:lang w:val="ka-GE"/>
        </w:rPr>
        <w:t xml:space="preserve"> </w:t>
      </w:r>
      <w:r w:rsidRPr="009279B4">
        <w:rPr>
          <w:rFonts w:ascii="Sylfaen" w:hAnsi="Sylfaen"/>
          <w:lang w:val="ka-GE"/>
        </w:rPr>
        <w:t>უნდა</w:t>
      </w:r>
      <w:r w:rsidRPr="00C779A5">
        <w:rPr>
          <w:rFonts w:ascii="Sylfaen" w:hAnsi="Sylfaen"/>
          <w:lang w:val="ka-GE"/>
        </w:rPr>
        <w:t xml:space="preserve"> </w:t>
      </w:r>
      <w:r w:rsidRPr="009279B4">
        <w:rPr>
          <w:rFonts w:ascii="Sylfaen" w:hAnsi="Sylfaen"/>
          <w:lang w:val="ka-GE"/>
        </w:rPr>
        <w:t>წარედგინოს</w:t>
      </w:r>
      <w:r w:rsidRPr="00C779A5">
        <w:rPr>
          <w:rFonts w:ascii="Sylfaen" w:hAnsi="Sylfaen"/>
          <w:lang w:val="ka-GE"/>
        </w:rPr>
        <w:t xml:space="preserve"> </w:t>
      </w:r>
      <w:r w:rsidRPr="009279B4">
        <w:rPr>
          <w:rFonts w:ascii="Sylfaen" w:hAnsi="Sylfaen"/>
          <w:lang w:val="ka-GE"/>
        </w:rPr>
        <w:t>სასამართლოს</w:t>
      </w:r>
      <w:r w:rsidRPr="00C779A5">
        <w:rPr>
          <w:rFonts w:ascii="Sylfaen" w:hAnsi="Sylfaen"/>
          <w:lang w:val="ka-GE"/>
        </w:rPr>
        <w:t>.</w:t>
      </w:r>
    </w:p>
    <w:p w:rsidR="00C2298A" w:rsidRPr="009279B4" w:rsidRDefault="00C2298A"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ადმინისტრაციული</w:t>
      </w:r>
      <w:r w:rsidRPr="00C779A5">
        <w:rPr>
          <w:rFonts w:ascii="Sylfaen" w:hAnsi="Sylfaen"/>
          <w:lang w:val="ka-GE"/>
        </w:rPr>
        <w:t xml:space="preserve"> </w:t>
      </w:r>
      <w:r w:rsidRPr="009279B4">
        <w:rPr>
          <w:rFonts w:ascii="Sylfaen" w:hAnsi="Sylfaen"/>
          <w:lang w:val="ka-GE"/>
        </w:rPr>
        <w:t>სამართალდარღვევის</w:t>
      </w:r>
      <w:r w:rsidRPr="00C779A5">
        <w:rPr>
          <w:rFonts w:ascii="Sylfaen" w:hAnsi="Sylfaen"/>
          <w:lang w:val="ka-GE"/>
        </w:rPr>
        <w:t xml:space="preserve"> </w:t>
      </w:r>
      <w:r w:rsidRPr="009279B4">
        <w:rPr>
          <w:rFonts w:ascii="Sylfaen" w:hAnsi="Sylfaen"/>
          <w:lang w:val="ka-GE"/>
        </w:rPr>
        <w:t>ჩამდენის</w:t>
      </w:r>
      <w:r w:rsidRPr="00C779A5">
        <w:rPr>
          <w:rFonts w:ascii="Sylfaen" w:hAnsi="Sylfaen"/>
          <w:lang w:val="ka-GE"/>
        </w:rPr>
        <w:t xml:space="preserve"> </w:t>
      </w:r>
      <w:r w:rsidRPr="009279B4">
        <w:rPr>
          <w:rFonts w:ascii="Sylfaen" w:hAnsi="Sylfaen"/>
          <w:lang w:val="ka-GE"/>
        </w:rPr>
        <w:t>დაკავების</w:t>
      </w:r>
      <w:r w:rsidRPr="00C779A5">
        <w:rPr>
          <w:rFonts w:ascii="Sylfaen" w:hAnsi="Sylfaen"/>
          <w:lang w:val="ka-GE"/>
        </w:rPr>
        <w:t xml:space="preserve"> </w:t>
      </w:r>
      <w:r w:rsidRPr="009279B4">
        <w:rPr>
          <w:rFonts w:ascii="Sylfaen" w:hAnsi="Sylfaen"/>
          <w:lang w:val="ka-GE"/>
        </w:rPr>
        <w:t>ვადა</w:t>
      </w:r>
      <w:r w:rsidRPr="00C779A5">
        <w:rPr>
          <w:rFonts w:ascii="Sylfaen" w:hAnsi="Sylfaen"/>
          <w:lang w:val="ka-GE"/>
        </w:rPr>
        <w:t xml:space="preserve"> 12 </w:t>
      </w:r>
      <w:r w:rsidRPr="009279B4">
        <w:rPr>
          <w:rFonts w:ascii="Sylfaen" w:hAnsi="Sylfaen"/>
          <w:lang w:val="ka-GE"/>
        </w:rPr>
        <w:t>საათს</w:t>
      </w:r>
      <w:r w:rsidRPr="00C779A5">
        <w:rPr>
          <w:rFonts w:ascii="Sylfaen" w:hAnsi="Sylfaen"/>
          <w:lang w:val="ka-GE"/>
        </w:rPr>
        <w:t xml:space="preserve"> </w:t>
      </w:r>
      <w:r w:rsidRPr="009279B4">
        <w:rPr>
          <w:rFonts w:ascii="Sylfaen" w:hAnsi="Sylfaen"/>
          <w:lang w:val="ka-GE"/>
        </w:rPr>
        <w:t>არ</w:t>
      </w:r>
      <w:r w:rsidRPr="00C779A5">
        <w:rPr>
          <w:rFonts w:ascii="Sylfaen" w:hAnsi="Sylfaen"/>
          <w:lang w:val="ka-GE"/>
        </w:rPr>
        <w:t xml:space="preserve"> </w:t>
      </w:r>
      <w:r w:rsidRPr="009279B4">
        <w:rPr>
          <w:rFonts w:ascii="Sylfaen" w:hAnsi="Sylfaen"/>
          <w:lang w:val="ka-GE"/>
        </w:rPr>
        <w:t>უნდა</w:t>
      </w:r>
      <w:r w:rsidRPr="00C779A5">
        <w:rPr>
          <w:rFonts w:ascii="Sylfaen" w:hAnsi="Sylfaen"/>
          <w:lang w:val="ka-GE"/>
        </w:rPr>
        <w:t xml:space="preserve"> </w:t>
      </w:r>
      <w:r w:rsidRPr="009279B4">
        <w:rPr>
          <w:rFonts w:ascii="Sylfaen" w:hAnsi="Sylfaen"/>
          <w:lang w:val="ka-GE"/>
        </w:rPr>
        <w:t>აღემატებოდეს</w:t>
      </w:r>
      <w:r w:rsidRPr="00C779A5">
        <w:rPr>
          <w:rFonts w:ascii="Sylfaen" w:hAnsi="Sylfaen"/>
          <w:lang w:val="ka-GE"/>
        </w:rPr>
        <w:t xml:space="preserve">, </w:t>
      </w:r>
      <w:r w:rsidRPr="009279B4">
        <w:rPr>
          <w:rFonts w:ascii="Sylfaen" w:hAnsi="Sylfaen"/>
          <w:lang w:val="ka-GE"/>
        </w:rPr>
        <w:t>ხოლო</w:t>
      </w:r>
      <w:r w:rsidRPr="00C779A5">
        <w:rPr>
          <w:rFonts w:ascii="Sylfaen" w:hAnsi="Sylfaen"/>
          <w:lang w:val="ka-GE"/>
        </w:rPr>
        <w:t xml:space="preserve"> </w:t>
      </w:r>
      <w:r w:rsidRPr="009279B4">
        <w:rPr>
          <w:rFonts w:ascii="Sylfaen" w:hAnsi="Sylfaen"/>
          <w:lang w:val="ka-GE"/>
        </w:rPr>
        <w:t>პირი</w:t>
      </w:r>
      <w:r w:rsidRPr="00C779A5">
        <w:rPr>
          <w:rFonts w:ascii="Sylfaen" w:hAnsi="Sylfaen"/>
          <w:lang w:val="ka-GE"/>
        </w:rPr>
        <w:t xml:space="preserve">, </w:t>
      </w:r>
      <w:r w:rsidRPr="009279B4">
        <w:rPr>
          <w:rFonts w:ascii="Sylfaen" w:hAnsi="Sylfaen"/>
          <w:lang w:val="ka-GE"/>
        </w:rPr>
        <w:t>რომლის</w:t>
      </w:r>
      <w:r w:rsidRPr="00C779A5">
        <w:rPr>
          <w:rFonts w:ascii="Sylfaen" w:hAnsi="Sylfaen"/>
          <w:lang w:val="ka-GE"/>
        </w:rPr>
        <w:t xml:space="preserve"> </w:t>
      </w:r>
      <w:r w:rsidRPr="009279B4">
        <w:rPr>
          <w:rFonts w:ascii="Sylfaen" w:hAnsi="Sylfaen"/>
          <w:lang w:val="ka-GE"/>
        </w:rPr>
        <w:t>ადმინისტრაციული</w:t>
      </w:r>
      <w:r w:rsidRPr="00C779A5">
        <w:rPr>
          <w:rFonts w:ascii="Sylfaen" w:hAnsi="Sylfaen"/>
          <w:lang w:val="ka-GE"/>
        </w:rPr>
        <w:t xml:space="preserve"> </w:t>
      </w:r>
      <w:r w:rsidRPr="009279B4">
        <w:rPr>
          <w:rFonts w:ascii="Sylfaen" w:hAnsi="Sylfaen"/>
          <w:lang w:val="ka-GE"/>
        </w:rPr>
        <w:t>დაკავების</w:t>
      </w:r>
      <w:r w:rsidRPr="00C779A5">
        <w:rPr>
          <w:rFonts w:ascii="Sylfaen" w:hAnsi="Sylfaen"/>
          <w:lang w:val="ka-GE"/>
        </w:rPr>
        <w:t xml:space="preserve"> </w:t>
      </w:r>
      <w:r w:rsidRPr="009279B4">
        <w:rPr>
          <w:rFonts w:ascii="Sylfaen" w:hAnsi="Sylfaen"/>
          <w:lang w:val="ka-GE"/>
        </w:rPr>
        <w:t>ვადა</w:t>
      </w:r>
      <w:r w:rsidRPr="00C779A5">
        <w:rPr>
          <w:rFonts w:ascii="Sylfaen" w:hAnsi="Sylfaen"/>
          <w:lang w:val="ka-GE"/>
        </w:rPr>
        <w:t xml:space="preserve"> </w:t>
      </w:r>
      <w:r w:rsidRPr="009279B4">
        <w:rPr>
          <w:rFonts w:ascii="Sylfaen" w:hAnsi="Sylfaen"/>
          <w:lang w:val="ka-GE"/>
        </w:rPr>
        <w:t>არასამუშაო</w:t>
      </w:r>
      <w:r w:rsidRPr="00C779A5">
        <w:rPr>
          <w:rFonts w:ascii="Sylfaen" w:hAnsi="Sylfaen"/>
          <w:lang w:val="ka-GE"/>
        </w:rPr>
        <w:t xml:space="preserve"> </w:t>
      </w:r>
      <w:r w:rsidRPr="009279B4">
        <w:rPr>
          <w:rFonts w:ascii="Sylfaen" w:hAnsi="Sylfaen"/>
          <w:lang w:val="ka-GE"/>
        </w:rPr>
        <w:t>დროს</w:t>
      </w:r>
      <w:r w:rsidRPr="00C779A5">
        <w:rPr>
          <w:rFonts w:ascii="Sylfaen" w:hAnsi="Sylfaen"/>
          <w:lang w:val="ka-GE"/>
        </w:rPr>
        <w:t xml:space="preserve"> </w:t>
      </w:r>
      <w:r w:rsidRPr="009279B4">
        <w:rPr>
          <w:rFonts w:ascii="Sylfaen" w:hAnsi="Sylfaen"/>
          <w:lang w:val="ka-GE"/>
        </w:rPr>
        <w:t>ემთხვევა</w:t>
      </w:r>
      <w:r w:rsidRPr="00C779A5">
        <w:rPr>
          <w:rFonts w:ascii="Sylfaen" w:hAnsi="Sylfaen"/>
          <w:lang w:val="ka-GE"/>
        </w:rPr>
        <w:t xml:space="preserve">, </w:t>
      </w:r>
      <w:r w:rsidRPr="009279B4">
        <w:rPr>
          <w:rFonts w:ascii="Sylfaen" w:hAnsi="Sylfaen"/>
          <w:lang w:val="ka-GE"/>
        </w:rPr>
        <w:t>შეიძლება</w:t>
      </w:r>
      <w:r w:rsidRPr="00C779A5">
        <w:rPr>
          <w:rFonts w:ascii="Sylfaen" w:hAnsi="Sylfaen"/>
          <w:lang w:val="ka-GE"/>
        </w:rPr>
        <w:t xml:space="preserve"> </w:t>
      </w:r>
      <w:r w:rsidRPr="009279B4">
        <w:rPr>
          <w:rFonts w:ascii="Sylfaen" w:hAnsi="Sylfaen"/>
          <w:lang w:val="ka-GE"/>
        </w:rPr>
        <w:t>დაკავდეს</w:t>
      </w:r>
      <w:r w:rsidRPr="00C779A5">
        <w:rPr>
          <w:rFonts w:ascii="Sylfaen" w:hAnsi="Sylfaen"/>
          <w:lang w:val="ka-GE"/>
        </w:rPr>
        <w:t xml:space="preserve"> </w:t>
      </w:r>
      <w:r w:rsidRPr="009279B4">
        <w:rPr>
          <w:rFonts w:ascii="Sylfaen" w:hAnsi="Sylfaen"/>
          <w:lang w:val="ka-GE"/>
        </w:rPr>
        <w:t>და</w:t>
      </w:r>
      <w:r w:rsidRPr="00C779A5">
        <w:rPr>
          <w:rFonts w:ascii="Sylfaen" w:hAnsi="Sylfaen"/>
          <w:lang w:val="ka-GE"/>
        </w:rPr>
        <w:t xml:space="preserve"> </w:t>
      </w:r>
      <w:r w:rsidRPr="009279B4">
        <w:rPr>
          <w:rFonts w:ascii="Sylfaen" w:hAnsi="Sylfaen"/>
          <w:lang w:val="ka-GE"/>
        </w:rPr>
        <w:t>მოთავსდეს</w:t>
      </w:r>
      <w:r w:rsidRPr="00C779A5">
        <w:rPr>
          <w:rFonts w:ascii="Sylfaen" w:hAnsi="Sylfaen"/>
          <w:lang w:val="ka-GE"/>
        </w:rPr>
        <w:t xml:space="preserve"> </w:t>
      </w:r>
      <w:r w:rsidRPr="009279B4">
        <w:rPr>
          <w:rFonts w:ascii="Sylfaen" w:hAnsi="Sylfaen"/>
          <w:lang w:val="ka-GE"/>
        </w:rPr>
        <w:t>იზოლატორში</w:t>
      </w:r>
      <w:r w:rsidRPr="00C779A5">
        <w:rPr>
          <w:rFonts w:ascii="Sylfaen" w:hAnsi="Sylfaen"/>
          <w:lang w:val="ka-GE"/>
        </w:rPr>
        <w:t xml:space="preserve">, </w:t>
      </w:r>
      <w:r w:rsidRPr="009279B4">
        <w:rPr>
          <w:rFonts w:ascii="Sylfaen" w:hAnsi="Sylfaen"/>
          <w:lang w:val="ka-GE"/>
        </w:rPr>
        <w:t>უფლებამოსილი</w:t>
      </w:r>
      <w:r w:rsidRPr="00C779A5">
        <w:rPr>
          <w:rFonts w:ascii="Sylfaen" w:hAnsi="Sylfaen"/>
          <w:lang w:val="ka-GE"/>
        </w:rPr>
        <w:t xml:space="preserve"> </w:t>
      </w:r>
      <w:r w:rsidRPr="009279B4">
        <w:rPr>
          <w:rFonts w:ascii="Sylfaen" w:hAnsi="Sylfaen"/>
          <w:lang w:val="ka-GE"/>
        </w:rPr>
        <w:t>ორგანოს</w:t>
      </w:r>
      <w:r w:rsidRPr="00C779A5">
        <w:rPr>
          <w:rFonts w:ascii="Sylfaen" w:hAnsi="Sylfaen"/>
          <w:lang w:val="ka-GE"/>
        </w:rPr>
        <w:t xml:space="preserve"> </w:t>
      </w:r>
      <w:r w:rsidRPr="009279B4">
        <w:rPr>
          <w:rFonts w:ascii="Sylfaen" w:hAnsi="Sylfaen"/>
          <w:lang w:val="ka-GE"/>
        </w:rPr>
        <w:t>მიერ</w:t>
      </w:r>
      <w:r w:rsidRPr="00C779A5">
        <w:rPr>
          <w:rFonts w:ascii="Sylfaen" w:hAnsi="Sylfaen"/>
          <w:lang w:val="ka-GE"/>
        </w:rPr>
        <w:t xml:space="preserve"> </w:t>
      </w:r>
      <w:r w:rsidRPr="009279B4">
        <w:rPr>
          <w:rFonts w:ascii="Sylfaen" w:hAnsi="Sylfaen"/>
          <w:lang w:val="ka-GE"/>
        </w:rPr>
        <w:t>საქმის</w:t>
      </w:r>
      <w:r w:rsidRPr="00C779A5">
        <w:rPr>
          <w:rFonts w:ascii="Sylfaen" w:hAnsi="Sylfaen"/>
          <w:lang w:val="ka-GE"/>
        </w:rPr>
        <w:t xml:space="preserve"> </w:t>
      </w:r>
      <w:r w:rsidRPr="009279B4">
        <w:rPr>
          <w:rFonts w:ascii="Sylfaen" w:hAnsi="Sylfaen"/>
          <w:lang w:val="ka-GE"/>
        </w:rPr>
        <w:t>განხილვამდე</w:t>
      </w:r>
      <w:r w:rsidRPr="00C779A5">
        <w:rPr>
          <w:rFonts w:ascii="Sylfaen" w:hAnsi="Sylfaen"/>
          <w:lang w:val="ka-GE"/>
        </w:rPr>
        <w:t xml:space="preserve">. </w:t>
      </w:r>
      <w:r w:rsidRPr="009279B4">
        <w:rPr>
          <w:rFonts w:ascii="Sylfaen" w:hAnsi="Sylfaen"/>
          <w:lang w:val="ka-GE"/>
        </w:rPr>
        <w:t>წინამდებარე</w:t>
      </w:r>
      <w:r w:rsidRPr="00C779A5">
        <w:rPr>
          <w:rFonts w:ascii="Sylfaen" w:hAnsi="Sylfaen"/>
          <w:lang w:val="ka-GE"/>
        </w:rPr>
        <w:t xml:space="preserve"> </w:t>
      </w:r>
      <w:r w:rsidRPr="009279B4">
        <w:rPr>
          <w:rFonts w:ascii="Sylfaen" w:hAnsi="Sylfaen"/>
          <w:lang w:val="ka-GE"/>
        </w:rPr>
        <w:t>შემთხვევაში</w:t>
      </w:r>
      <w:r w:rsidRPr="00C779A5">
        <w:rPr>
          <w:rFonts w:ascii="Sylfaen" w:hAnsi="Sylfaen"/>
          <w:lang w:val="ka-GE"/>
        </w:rPr>
        <w:t xml:space="preserve">, </w:t>
      </w:r>
      <w:r w:rsidRPr="009279B4">
        <w:rPr>
          <w:rFonts w:ascii="Sylfaen" w:hAnsi="Sylfaen"/>
          <w:lang w:val="ka-GE"/>
        </w:rPr>
        <w:t>პირის</w:t>
      </w:r>
      <w:r w:rsidRPr="00C779A5">
        <w:rPr>
          <w:rFonts w:ascii="Sylfaen" w:hAnsi="Sylfaen"/>
          <w:lang w:val="ka-GE"/>
        </w:rPr>
        <w:t xml:space="preserve"> </w:t>
      </w:r>
      <w:r w:rsidRPr="009279B4">
        <w:rPr>
          <w:rFonts w:ascii="Sylfaen" w:hAnsi="Sylfaen"/>
          <w:lang w:val="ka-GE"/>
        </w:rPr>
        <w:t>დაკავების</w:t>
      </w:r>
      <w:r w:rsidRPr="00C779A5">
        <w:rPr>
          <w:rFonts w:ascii="Sylfaen" w:hAnsi="Sylfaen"/>
          <w:lang w:val="ka-GE"/>
        </w:rPr>
        <w:t xml:space="preserve"> </w:t>
      </w:r>
      <w:r w:rsidRPr="009279B4">
        <w:rPr>
          <w:rFonts w:ascii="Sylfaen" w:hAnsi="Sylfaen"/>
          <w:lang w:val="ka-GE"/>
        </w:rPr>
        <w:t>საერთო</w:t>
      </w:r>
      <w:r w:rsidRPr="00C779A5">
        <w:rPr>
          <w:rFonts w:ascii="Sylfaen" w:hAnsi="Sylfaen"/>
          <w:lang w:val="ka-GE"/>
        </w:rPr>
        <w:t xml:space="preserve"> </w:t>
      </w:r>
      <w:r w:rsidRPr="009279B4">
        <w:rPr>
          <w:rFonts w:ascii="Sylfaen" w:hAnsi="Sylfaen"/>
          <w:lang w:val="ka-GE"/>
        </w:rPr>
        <w:lastRenderedPageBreak/>
        <w:t>ვადა</w:t>
      </w:r>
      <w:r w:rsidRPr="00C779A5">
        <w:rPr>
          <w:rFonts w:ascii="Sylfaen" w:hAnsi="Sylfaen"/>
          <w:lang w:val="ka-GE"/>
        </w:rPr>
        <w:t xml:space="preserve"> </w:t>
      </w:r>
      <w:r w:rsidRPr="009279B4">
        <w:rPr>
          <w:rFonts w:ascii="Sylfaen" w:hAnsi="Sylfaen"/>
          <w:lang w:val="ka-GE"/>
        </w:rPr>
        <w:t>არ</w:t>
      </w:r>
      <w:r w:rsidRPr="00C779A5">
        <w:rPr>
          <w:rFonts w:ascii="Sylfaen" w:hAnsi="Sylfaen"/>
          <w:lang w:val="ka-GE"/>
        </w:rPr>
        <w:t xml:space="preserve"> </w:t>
      </w:r>
      <w:r w:rsidRPr="009279B4">
        <w:rPr>
          <w:rFonts w:ascii="Sylfaen" w:hAnsi="Sylfaen"/>
          <w:lang w:val="ka-GE"/>
        </w:rPr>
        <w:t>უნდა</w:t>
      </w:r>
      <w:r w:rsidRPr="00C779A5">
        <w:rPr>
          <w:rFonts w:ascii="Sylfaen" w:hAnsi="Sylfaen"/>
          <w:lang w:val="ka-GE"/>
        </w:rPr>
        <w:t xml:space="preserve"> </w:t>
      </w:r>
      <w:r w:rsidRPr="009279B4">
        <w:rPr>
          <w:rFonts w:ascii="Sylfaen" w:hAnsi="Sylfaen"/>
          <w:lang w:val="ka-GE"/>
        </w:rPr>
        <w:t>აღემატებოდეს</w:t>
      </w:r>
      <w:r w:rsidRPr="00C779A5">
        <w:rPr>
          <w:rFonts w:ascii="Sylfaen" w:hAnsi="Sylfaen"/>
          <w:lang w:val="ka-GE"/>
        </w:rPr>
        <w:t xml:space="preserve"> 48 </w:t>
      </w:r>
      <w:r w:rsidRPr="009279B4">
        <w:rPr>
          <w:rFonts w:ascii="Sylfaen" w:hAnsi="Sylfaen"/>
          <w:lang w:val="ka-GE"/>
        </w:rPr>
        <w:t>საათს</w:t>
      </w:r>
      <w:r w:rsidRPr="00C779A5">
        <w:rPr>
          <w:rFonts w:ascii="Sylfaen" w:hAnsi="Sylfaen"/>
          <w:lang w:val="ka-GE"/>
        </w:rPr>
        <w:t xml:space="preserve">. </w:t>
      </w:r>
      <w:r w:rsidRPr="009279B4">
        <w:rPr>
          <w:rFonts w:ascii="Sylfaen" w:hAnsi="Sylfaen"/>
          <w:lang w:val="ka-GE"/>
        </w:rPr>
        <w:t>სასამართლოს</w:t>
      </w:r>
      <w:r w:rsidRPr="00C779A5">
        <w:rPr>
          <w:rFonts w:ascii="Sylfaen" w:hAnsi="Sylfaen"/>
          <w:lang w:val="ka-GE"/>
        </w:rPr>
        <w:t xml:space="preserve"> </w:t>
      </w:r>
      <w:r w:rsidRPr="009279B4">
        <w:rPr>
          <w:rFonts w:ascii="Sylfaen" w:hAnsi="Sylfaen"/>
          <w:lang w:val="ka-GE"/>
        </w:rPr>
        <w:t>მიერ</w:t>
      </w:r>
      <w:r w:rsidRPr="00C779A5">
        <w:rPr>
          <w:rFonts w:ascii="Sylfaen" w:hAnsi="Sylfaen"/>
          <w:lang w:val="ka-GE"/>
        </w:rPr>
        <w:t xml:space="preserve"> </w:t>
      </w:r>
      <w:r w:rsidRPr="009279B4">
        <w:rPr>
          <w:rFonts w:ascii="Sylfaen" w:hAnsi="Sylfaen"/>
          <w:lang w:val="ka-GE"/>
        </w:rPr>
        <w:t>ადმინისტრაციული</w:t>
      </w:r>
      <w:r w:rsidRPr="00C779A5">
        <w:rPr>
          <w:rFonts w:ascii="Sylfaen" w:hAnsi="Sylfaen"/>
          <w:lang w:val="ka-GE"/>
        </w:rPr>
        <w:t xml:space="preserve"> </w:t>
      </w:r>
      <w:r w:rsidRPr="009279B4">
        <w:rPr>
          <w:rFonts w:ascii="Sylfaen" w:hAnsi="Sylfaen"/>
          <w:lang w:val="ka-GE"/>
        </w:rPr>
        <w:t>პატიმრობის</w:t>
      </w:r>
      <w:r w:rsidRPr="00C779A5">
        <w:rPr>
          <w:rFonts w:ascii="Sylfaen" w:hAnsi="Sylfaen"/>
          <w:lang w:val="ka-GE"/>
        </w:rPr>
        <w:t xml:space="preserve"> </w:t>
      </w:r>
      <w:r w:rsidRPr="009279B4">
        <w:rPr>
          <w:rFonts w:ascii="Sylfaen" w:hAnsi="Sylfaen"/>
          <w:lang w:val="ka-GE"/>
        </w:rPr>
        <w:t>შეფარდება</w:t>
      </w:r>
      <w:r w:rsidRPr="00C779A5">
        <w:rPr>
          <w:rFonts w:ascii="Sylfaen" w:hAnsi="Sylfaen"/>
          <w:lang w:val="ka-GE"/>
        </w:rPr>
        <w:t xml:space="preserve"> </w:t>
      </w:r>
      <w:r w:rsidRPr="009279B4">
        <w:rPr>
          <w:rFonts w:ascii="Sylfaen" w:hAnsi="Sylfaen"/>
          <w:lang w:val="ka-GE"/>
        </w:rPr>
        <w:t>შესაძლებელია</w:t>
      </w:r>
      <w:r w:rsidRPr="00C779A5">
        <w:rPr>
          <w:rFonts w:ascii="Sylfaen" w:hAnsi="Sylfaen"/>
          <w:lang w:val="ka-GE"/>
        </w:rPr>
        <w:t xml:space="preserve"> </w:t>
      </w:r>
      <w:r w:rsidRPr="009279B4">
        <w:rPr>
          <w:rFonts w:ascii="Sylfaen" w:hAnsi="Sylfaen"/>
          <w:lang w:val="ka-GE"/>
        </w:rPr>
        <w:t>მოხდეს</w:t>
      </w:r>
      <w:r w:rsidRPr="00C779A5">
        <w:rPr>
          <w:rFonts w:ascii="Sylfaen" w:hAnsi="Sylfaen"/>
          <w:lang w:val="ka-GE"/>
        </w:rPr>
        <w:t xml:space="preserve"> </w:t>
      </w:r>
      <w:r w:rsidRPr="009279B4">
        <w:rPr>
          <w:rFonts w:ascii="Sylfaen" w:hAnsi="Sylfaen"/>
          <w:lang w:val="ka-GE"/>
        </w:rPr>
        <w:t>არაუმეტეს</w:t>
      </w:r>
      <w:r w:rsidRPr="00C779A5">
        <w:rPr>
          <w:rFonts w:ascii="Sylfaen" w:hAnsi="Sylfaen"/>
          <w:lang w:val="ka-GE"/>
        </w:rPr>
        <w:t xml:space="preserve"> 15 </w:t>
      </w:r>
      <w:r w:rsidRPr="009279B4">
        <w:rPr>
          <w:rFonts w:ascii="Sylfaen" w:hAnsi="Sylfaen"/>
          <w:lang w:val="ka-GE"/>
        </w:rPr>
        <w:t>დღის</w:t>
      </w:r>
      <w:r w:rsidRPr="00C779A5">
        <w:rPr>
          <w:rFonts w:ascii="Sylfaen" w:hAnsi="Sylfaen"/>
          <w:lang w:val="ka-GE"/>
        </w:rPr>
        <w:t xml:space="preserve"> </w:t>
      </w:r>
      <w:r w:rsidRPr="009279B4">
        <w:rPr>
          <w:rFonts w:ascii="Sylfaen" w:hAnsi="Sylfaen"/>
          <w:lang w:val="ka-GE"/>
        </w:rPr>
        <w:t>ვადით</w:t>
      </w:r>
      <w:r w:rsidRPr="00C779A5">
        <w:rPr>
          <w:rFonts w:ascii="Sylfaen" w:hAnsi="Sylfaen"/>
          <w:lang w:val="ka-GE"/>
        </w:rPr>
        <w:t xml:space="preserve">, </w:t>
      </w:r>
      <w:r w:rsidRPr="009279B4">
        <w:rPr>
          <w:rFonts w:ascii="Sylfaen" w:hAnsi="Sylfaen"/>
          <w:lang w:val="ka-GE"/>
        </w:rPr>
        <w:t>ხოლო</w:t>
      </w:r>
      <w:r w:rsidRPr="00C779A5">
        <w:rPr>
          <w:rFonts w:ascii="Sylfaen" w:hAnsi="Sylfaen"/>
          <w:lang w:val="ka-GE"/>
        </w:rPr>
        <w:t xml:space="preserve"> </w:t>
      </w:r>
      <w:r w:rsidRPr="009279B4">
        <w:rPr>
          <w:rFonts w:ascii="Sylfaen" w:hAnsi="Sylfaen"/>
          <w:lang w:val="ka-GE"/>
        </w:rPr>
        <w:t>საქართველოდან</w:t>
      </w:r>
      <w:r w:rsidRPr="00C779A5">
        <w:rPr>
          <w:rFonts w:ascii="Sylfaen" w:hAnsi="Sylfaen"/>
          <w:lang w:val="ka-GE"/>
        </w:rPr>
        <w:t xml:space="preserve"> </w:t>
      </w:r>
      <w:r w:rsidRPr="009279B4">
        <w:rPr>
          <w:rFonts w:ascii="Sylfaen" w:hAnsi="Sylfaen"/>
          <w:lang w:val="ka-GE"/>
        </w:rPr>
        <w:t>გაძევების</w:t>
      </w:r>
      <w:r w:rsidRPr="00C779A5">
        <w:rPr>
          <w:rFonts w:ascii="Sylfaen" w:hAnsi="Sylfaen"/>
          <w:lang w:val="ka-GE"/>
        </w:rPr>
        <w:t xml:space="preserve"> </w:t>
      </w:r>
      <w:r w:rsidRPr="009279B4">
        <w:rPr>
          <w:rFonts w:ascii="Sylfaen" w:hAnsi="Sylfaen"/>
          <w:lang w:val="ka-GE"/>
        </w:rPr>
        <w:t>მიზნით</w:t>
      </w:r>
      <w:r w:rsidRPr="00C779A5">
        <w:rPr>
          <w:rFonts w:ascii="Sylfaen" w:hAnsi="Sylfaen"/>
          <w:lang w:val="ka-GE"/>
        </w:rPr>
        <w:t xml:space="preserve"> </w:t>
      </w:r>
      <w:r w:rsidRPr="009279B4">
        <w:rPr>
          <w:rFonts w:ascii="Sylfaen" w:hAnsi="Sylfaen"/>
          <w:lang w:val="ka-GE"/>
        </w:rPr>
        <w:t>დაკავებული</w:t>
      </w:r>
      <w:r w:rsidRPr="00C779A5">
        <w:rPr>
          <w:rFonts w:ascii="Sylfaen" w:hAnsi="Sylfaen"/>
          <w:lang w:val="ka-GE"/>
        </w:rPr>
        <w:t xml:space="preserve"> </w:t>
      </w:r>
      <w:r w:rsidRPr="009279B4">
        <w:rPr>
          <w:rFonts w:ascii="Sylfaen" w:hAnsi="Sylfaen"/>
          <w:lang w:val="ka-GE"/>
        </w:rPr>
        <w:t>უცხოელის</w:t>
      </w:r>
      <w:r w:rsidRPr="00C779A5">
        <w:rPr>
          <w:rFonts w:ascii="Sylfaen" w:hAnsi="Sylfaen"/>
          <w:lang w:val="ka-GE"/>
        </w:rPr>
        <w:t xml:space="preserve"> </w:t>
      </w:r>
      <w:r w:rsidRPr="009279B4">
        <w:rPr>
          <w:rFonts w:ascii="Sylfaen" w:hAnsi="Sylfaen"/>
          <w:lang w:val="ka-GE"/>
        </w:rPr>
        <w:t>დაკავების</w:t>
      </w:r>
      <w:r w:rsidRPr="00C779A5">
        <w:rPr>
          <w:rFonts w:ascii="Sylfaen" w:hAnsi="Sylfaen"/>
          <w:lang w:val="ka-GE"/>
        </w:rPr>
        <w:t xml:space="preserve"> </w:t>
      </w:r>
      <w:r w:rsidRPr="009279B4">
        <w:rPr>
          <w:rFonts w:ascii="Sylfaen" w:hAnsi="Sylfaen"/>
          <w:lang w:val="ka-GE"/>
        </w:rPr>
        <w:t>ვადა</w:t>
      </w:r>
      <w:r w:rsidRPr="00C779A5">
        <w:rPr>
          <w:rFonts w:ascii="Sylfaen" w:hAnsi="Sylfaen"/>
          <w:lang w:val="ka-GE"/>
        </w:rPr>
        <w:t xml:space="preserve"> </w:t>
      </w:r>
      <w:r w:rsidRPr="009279B4">
        <w:rPr>
          <w:rFonts w:ascii="Sylfaen" w:hAnsi="Sylfaen"/>
          <w:lang w:val="ka-GE"/>
        </w:rPr>
        <w:t>შეადგენს</w:t>
      </w:r>
      <w:r w:rsidRPr="00C779A5">
        <w:rPr>
          <w:rFonts w:ascii="Sylfaen" w:hAnsi="Sylfaen"/>
          <w:lang w:val="ka-GE"/>
        </w:rPr>
        <w:t xml:space="preserve"> 48 </w:t>
      </w:r>
      <w:r w:rsidRPr="009279B4">
        <w:rPr>
          <w:rFonts w:ascii="Sylfaen" w:hAnsi="Sylfaen"/>
          <w:lang w:val="ka-GE"/>
        </w:rPr>
        <w:t>საათს</w:t>
      </w:r>
      <w:r w:rsidRPr="00C779A5">
        <w:rPr>
          <w:rFonts w:ascii="Sylfaen" w:hAnsi="Sylfaen"/>
          <w:lang w:val="ka-GE"/>
        </w:rPr>
        <w:t>.</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აღსანიშნავია, რომ </w:t>
      </w:r>
      <w:r w:rsidRPr="00C779A5">
        <w:rPr>
          <w:rFonts w:ascii="Sylfaen" w:hAnsi="Sylfaen"/>
          <w:lang w:val="ka-GE"/>
        </w:rPr>
        <w:t>საწინააღმდეგო ევროპული კომიტეტის (CPT) მიერ საქართველოში განხორციელებული ვიზიტის შემდგომ, 2019 წელს გამოქვეყნებული დასკვნის თანახმად, 2018 წლის განმავლობაში არ ფიქსირდება 72-საათიანი მოთავსების ვადის  დარღვევის ფაქტი. ამასთან, დელეგაციამ ასევე დადებითად შეაფასა იმ გარემოება, რომ არ დაფიქსირებულა პოლიციის განყოფილებაში პირის 12 საათზე მეტი ხნით დაკავების ან ღამის გათევის ფაქტი.</w:t>
      </w:r>
    </w:p>
    <w:p w:rsidR="00C2298A" w:rsidRPr="00C779A5" w:rsidRDefault="00C2298A"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დაკავების</w:t>
      </w:r>
      <w:r w:rsidRPr="00C779A5">
        <w:rPr>
          <w:rFonts w:ascii="Sylfaen" w:hAnsi="Sylfaen"/>
          <w:lang w:val="ka-GE"/>
        </w:rPr>
        <w:t xml:space="preserve"> </w:t>
      </w:r>
      <w:r w:rsidRPr="009279B4">
        <w:rPr>
          <w:rFonts w:ascii="Sylfaen" w:hAnsi="Sylfaen"/>
          <w:lang w:val="ka-GE"/>
        </w:rPr>
        <w:t>მიზეზის</w:t>
      </w:r>
      <w:r w:rsidRPr="00C779A5">
        <w:rPr>
          <w:rFonts w:ascii="Sylfaen" w:hAnsi="Sylfaen"/>
          <w:lang w:val="ka-GE"/>
        </w:rPr>
        <w:t xml:space="preserve"> </w:t>
      </w:r>
      <w:r w:rsidRPr="009279B4">
        <w:rPr>
          <w:rFonts w:ascii="Sylfaen" w:hAnsi="Sylfaen"/>
          <w:lang w:val="ka-GE"/>
        </w:rPr>
        <w:t>შესახებ</w:t>
      </w:r>
      <w:r w:rsidRPr="00C779A5">
        <w:rPr>
          <w:rFonts w:ascii="Sylfaen" w:hAnsi="Sylfaen"/>
          <w:lang w:val="ka-GE"/>
        </w:rPr>
        <w:t xml:space="preserve"> </w:t>
      </w:r>
      <w:r w:rsidRPr="009279B4">
        <w:rPr>
          <w:rFonts w:ascii="Sylfaen" w:hAnsi="Sylfaen"/>
          <w:lang w:val="ka-GE"/>
        </w:rPr>
        <w:t>დაკავებულისათვის</w:t>
      </w:r>
      <w:r w:rsidRPr="00C779A5">
        <w:rPr>
          <w:rFonts w:ascii="Sylfaen" w:hAnsi="Sylfaen"/>
          <w:lang w:val="ka-GE"/>
        </w:rPr>
        <w:t xml:space="preserve"> </w:t>
      </w:r>
      <w:r w:rsidRPr="009279B4">
        <w:rPr>
          <w:rFonts w:ascii="Sylfaen" w:hAnsi="Sylfaen"/>
          <w:lang w:val="ka-GE"/>
        </w:rPr>
        <w:t>ინფორმაციის</w:t>
      </w:r>
      <w:r w:rsidRPr="00C779A5">
        <w:rPr>
          <w:rFonts w:ascii="Sylfaen" w:hAnsi="Sylfaen"/>
          <w:lang w:val="ka-GE"/>
        </w:rPr>
        <w:t xml:space="preserve"> </w:t>
      </w:r>
      <w:r w:rsidRPr="009279B4">
        <w:rPr>
          <w:rFonts w:ascii="Sylfaen" w:hAnsi="Sylfaen"/>
          <w:lang w:val="ka-GE"/>
        </w:rPr>
        <w:t>მიწოდება</w:t>
      </w:r>
      <w:r w:rsidRPr="00C779A5">
        <w:rPr>
          <w:rFonts w:ascii="Sylfaen" w:hAnsi="Sylfaen"/>
          <w:lang w:val="ka-GE"/>
        </w:rPr>
        <w:t xml:space="preserve"> </w:t>
      </w:r>
      <w:r w:rsidRPr="009279B4">
        <w:rPr>
          <w:rFonts w:ascii="Sylfaen" w:hAnsi="Sylfaen"/>
          <w:lang w:val="ka-GE"/>
        </w:rPr>
        <w:t>და</w:t>
      </w:r>
      <w:r w:rsidRPr="00C779A5">
        <w:rPr>
          <w:rFonts w:ascii="Sylfaen" w:hAnsi="Sylfaen"/>
          <w:lang w:val="ka-GE"/>
        </w:rPr>
        <w:t xml:space="preserve"> </w:t>
      </w:r>
      <w:r w:rsidRPr="009279B4">
        <w:rPr>
          <w:rFonts w:ascii="Sylfaen" w:hAnsi="Sylfaen"/>
          <w:lang w:val="ka-GE"/>
        </w:rPr>
        <w:t>მისი</w:t>
      </w:r>
      <w:r w:rsidRPr="00C779A5">
        <w:rPr>
          <w:rFonts w:ascii="Sylfaen" w:hAnsi="Sylfaen"/>
          <w:lang w:val="ka-GE"/>
        </w:rPr>
        <w:t xml:space="preserve"> </w:t>
      </w:r>
      <w:r w:rsidRPr="009279B4">
        <w:rPr>
          <w:rFonts w:ascii="Sylfaen" w:hAnsi="Sylfaen"/>
          <w:lang w:val="ka-GE"/>
        </w:rPr>
        <w:t>ოჯახის</w:t>
      </w:r>
      <w:r w:rsidRPr="00C779A5">
        <w:rPr>
          <w:rFonts w:ascii="Sylfaen" w:hAnsi="Sylfaen"/>
          <w:lang w:val="ka-GE"/>
        </w:rPr>
        <w:t xml:space="preserve"> </w:t>
      </w:r>
      <w:r w:rsidRPr="009279B4">
        <w:rPr>
          <w:rFonts w:ascii="Sylfaen" w:hAnsi="Sylfaen"/>
          <w:lang w:val="ka-GE"/>
        </w:rPr>
        <w:t>წევრებისათვის</w:t>
      </w:r>
      <w:r w:rsidRPr="00C779A5">
        <w:rPr>
          <w:rFonts w:ascii="Sylfaen" w:hAnsi="Sylfaen"/>
          <w:lang w:val="ka-GE"/>
        </w:rPr>
        <w:t xml:space="preserve"> </w:t>
      </w:r>
      <w:r w:rsidRPr="009279B4">
        <w:rPr>
          <w:rFonts w:ascii="Sylfaen" w:hAnsi="Sylfaen"/>
          <w:lang w:val="ka-GE"/>
        </w:rPr>
        <w:t>მისი</w:t>
      </w:r>
      <w:r w:rsidRPr="00C779A5">
        <w:rPr>
          <w:rFonts w:ascii="Sylfaen" w:hAnsi="Sylfaen"/>
          <w:lang w:val="ka-GE"/>
        </w:rPr>
        <w:t xml:space="preserve"> </w:t>
      </w:r>
      <w:r w:rsidRPr="009279B4">
        <w:rPr>
          <w:rFonts w:ascii="Sylfaen" w:hAnsi="Sylfaen"/>
          <w:lang w:val="ka-GE"/>
        </w:rPr>
        <w:t>დაკავების</w:t>
      </w:r>
      <w:r w:rsidRPr="00C779A5">
        <w:rPr>
          <w:rFonts w:ascii="Sylfaen" w:hAnsi="Sylfaen"/>
          <w:lang w:val="ka-GE"/>
        </w:rPr>
        <w:t xml:space="preserve"> </w:t>
      </w:r>
      <w:r w:rsidRPr="009279B4">
        <w:rPr>
          <w:rFonts w:ascii="Sylfaen" w:hAnsi="Sylfaen"/>
          <w:lang w:val="ka-GE"/>
        </w:rPr>
        <w:t>შესახებ</w:t>
      </w:r>
      <w:r w:rsidRPr="00C779A5">
        <w:rPr>
          <w:rFonts w:ascii="Sylfaen" w:hAnsi="Sylfaen"/>
          <w:lang w:val="ka-GE"/>
        </w:rPr>
        <w:t xml:space="preserve"> </w:t>
      </w:r>
      <w:r w:rsidRPr="009279B4">
        <w:rPr>
          <w:rFonts w:ascii="Sylfaen" w:hAnsi="Sylfaen"/>
          <w:lang w:val="ka-GE"/>
        </w:rPr>
        <w:t>შეტყობინება</w:t>
      </w:r>
      <w:r w:rsidRPr="00C779A5">
        <w:rPr>
          <w:rFonts w:ascii="Sylfaen" w:hAnsi="Sylfaen"/>
          <w:lang w:val="ka-GE"/>
        </w:rPr>
        <w:t xml:space="preserve">, </w:t>
      </w:r>
      <w:r w:rsidRPr="009279B4">
        <w:rPr>
          <w:rFonts w:ascii="Sylfaen" w:hAnsi="Sylfaen"/>
          <w:lang w:val="ka-GE"/>
        </w:rPr>
        <w:t>ისევე</w:t>
      </w:r>
      <w:r w:rsidRPr="00C779A5">
        <w:rPr>
          <w:rFonts w:ascii="Sylfaen" w:hAnsi="Sylfaen"/>
          <w:lang w:val="ka-GE"/>
        </w:rPr>
        <w:t xml:space="preserve">, </w:t>
      </w:r>
      <w:r w:rsidRPr="009279B4">
        <w:rPr>
          <w:rFonts w:ascii="Sylfaen" w:hAnsi="Sylfaen"/>
          <w:lang w:val="ka-GE"/>
        </w:rPr>
        <w:t>როგორც</w:t>
      </w:r>
      <w:r w:rsidRPr="00C779A5">
        <w:rPr>
          <w:rFonts w:ascii="Sylfaen" w:hAnsi="Sylfaen"/>
          <w:lang w:val="ka-GE"/>
        </w:rPr>
        <w:t xml:space="preserve"> </w:t>
      </w:r>
      <w:r w:rsidRPr="009279B4">
        <w:rPr>
          <w:rFonts w:ascii="Sylfaen" w:hAnsi="Sylfaen"/>
          <w:lang w:val="ka-GE"/>
        </w:rPr>
        <w:t>დაკავებულის</w:t>
      </w:r>
      <w:r w:rsidRPr="00C779A5">
        <w:rPr>
          <w:rFonts w:ascii="Sylfaen" w:hAnsi="Sylfaen"/>
          <w:lang w:val="ka-GE"/>
        </w:rPr>
        <w:t xml:space="preserve"> </w:t>
      </w:r>
      <w:r w:rsidRPr="009279B4">
        <w:rPr>
          <w:rFonts w:ascii="Sylfaen" w:hAnsi="Sylfaen"/>
          <w:lang w:val="ka-GE"/>
        </w:rPr>
        <w:t>მხრიდან</w:t>
      </w:r>
      <w:r w:rsidRPr="00C779A5">
        <w:rPr>
          <w:rFonts w:ascii="Sylfaen" w:hAnsi="Sylfaen"/>
          <w:lang w:val="ka-GE"/>
        </w:rPr>
        <w:t xml:space="preserve"> </w:t>
      </w:r>
      <w:r w:rsidRPr="009279B4">
        <w:rPr>
          <w:rFonts w:ascii="Sylfaen" w:hAnsi="Sylfaen"/>
          <w:lang w:val="ka-GE"/>
        </w:rPr>
        <w:t>მოთხოვნის</w:t>
      </w:r>
      <w:r w:rsidRPr="00C779A5">
        <w:rPr>
          <w:rFonts w:ascii="Sylfaen" w:hAnsi="Sylfaen"/>
          <w:lang w:val="ka-GE"/>
        </w:rPr>
        <w:t xml:space="preserve"> </w:t>
      </w:r>
      <w:r w:rsidRPr="009279B4">
        <w:rPr>
          <w:rFonts w:ascii="Sylfaen" w:hAnsi="Sylfaen"/>
          <w:lang w:val="ka-GE"/>
        </w:rPr>
        <w:t>შემთხვევაში</w:t>
      </w:r>
      <w:r w:rsidRPr="00C779A5">
        <w:rPr>
          <w:rFonts w:ascii="Sylfaen" w:hAnsi="Sylfaen"/>
          <w:lang w:val="ka-GE"/>
        </w:rPr>
        <w:t xml:space="preserve">, </w:t>
      </w:r>
      <w:r w:rsidRPr="009279B4">
        <w:rPr>
          <w:rFonts w:ascii="Sylfaen" w:hAnsi="Sylfaen"/>
          <w:lang w:val="ka-GE"/>
        </w:rPr>
        <w:t>ადვოკატის</w:t>
      </w:r>
      <w:r w:rsidRPr="00C779A5">
        <w:rPr>
          <w:rFonts w:ascii="Sylfaen" w:hAnsi="Sylfaen"/>
          <w:lang w:val="ka-GE"/>
        </w:rPr>
        <w:t xml:space="preserve"> </w:t>
      </w:r>
      <w:r w:rsidRPr="009279B4">
        <w:rPr>
          <w:rFonts w:ascii="Sylfaen" w:hAnsi="Sylfaen"/>
          <w:lang w:val="ka-GE"/>
        </w:rPr>
        <w:t>ინფორმირება</w:t>
      </w:r>
      <w:r w:rsidRPr="00C779A5">
        <w:rPr>
          <w:rFonts w:ascii="Sylfaen" w:hAnsi="Sylfaen"/>
          <w:lang w:val="ka-GE"/>
        </w:rPr>
        <w:t xml:space="preserve">, </w:t>
      </w:r>
      <w:r w:rsidRPr="009279B4">
        <w:rPr>
          <w:rFonts w:ascii="Sylfaen" w:hAnsi="Sylfaen"/>
          <w:lang w:val="ka-GE"/>
        </w:rPr>
        <w:t>ხდება</w:t>
      </w:r>
      <w:r w:rsidRPr="00C779A5">
        <w:rPr>
          <w:rFonts w:ascii="Sylfaen" w:hAnsi="Sylfaen"/>
          <w:lang w:val="ka-GE"/>
        </w:rPr>
        <w:t xml:space="preserve"> </w:t>
      </w:r>
      <w:r w:rsidRPr="009279B4">
        <w:rPr>
          <w:rFonts w:ascii="Sylfaen" w:hAnsi="Sylfaen"/>
          <w:lang w:val="ka-GE"/>
        </w:rPr>
        <w:t>უშუალოდ</w:t>
      </w:r>
      <w:r w:rsidRPr="00C779A5">
        <w:rPr>
          <w:rFonts w:ascii="Sylfaen" w:hAnsi="Sylfaen"/>
          <w:lang w:val="ka-GE"/>
        </w:rPr>
        <w:t xml:space="preserve"> </w:t>
      </w:r>
      <w:r w:rsidRPr="009279B4">
        <w:rPr>
          <w:rFonts w:ascii="Sylfaen" w:hAnsi="Sylfaen"/>
          <w:lang w:val="ka-GE"/>
        </w:rPr>
        <w:t>დამკავებელი</w:t>
      </w:r>
      <w:r w:rsidRPr="00C779A5">
        <w:rPr>
          <w:rFonts w:ascii="Sylfaen" w:hAnsi="Sylfaen"/>
          <w:lang w:val="ka-GE"/>
        </w:rPr>
        <w:t xml:space="preserve"> </w:t>
      </w:r>
      <w:r w:rsidRPr="009279B4">
        <w:rPr>
          <w:rFonts w:ascii="Sylfaen" w:hAnsi="Sylfaen"/>
          <w:lang w:val="ka-GE"/>
        </w:rPr>
        <w:t>ორგანოს</w:t>
      </w:r>
      <w:r w:rsidRPr="00C779A5">
        <w:rPr>
          <w:rFonts w:ascii="Sylfaen" w:hAnsi="Sylfaen"/>
          <w:lang w:val="ka-GE"/>
        </w:rPr>
        <w:t xml:space="preserve"> </w:t>
      </w:r>
      <w:r w:rsidRPr="009279B4">
        <w:rPr>
          <w:rFonts w:ascii="Sylfaen" w:hAnsi="Sylfaen"/>
          <w:lang w:val="ka-GE"/>
        </w:rPr>
        <w:t>თანამშრომლების</w:t>
      </w:r>
      <w:r w:rsidRPr="00C779A5">
        <w:rPr>
          <w:rFonts w:ascii="Sylfaen" w:hAnsi="Sylfaen"/>
          <w:lang w:val="ka-GE"/>
        </w:rPr>
        <w:t xml:space="preserve"> </w:t>
      </w:r>
      <w:r w:rsidRPr="009279B4">
        <w:rPr>
          <w:rFonts w:ascii="Sylfaen" w:hAnsi="Sylfaen"/>
          <w:lang w:val="ka-GE"/>
        </w:rPr>
        <w:t>მხრიდან</w:t>
      </w:r>
      <w:r w:rsidRPr="00C779A5">
        <w:rPr>
          <w:rFonts w:ascii="Sylfaen" w:hAnsi="Sylfaen"/>
          <w:lang w:val="ka-GE"/>
        </w:rPr>
        <w:t>.</w:t>
      </w:r>
    </w:p>
    <w:p w:rsidR="00C2298A" w:rsidRPr="00C779A5" w:rsidRDefault="00C2298A"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იზოლატორში</w:t>
      </w:r>
      <w:r w:rsidRPr="00C779A5">
        <w:rPr>
          <w:rFonts w:ascii="Sylfaen" w:hAnsi="Sylfaen"/>
          <w:lang w:val="ka-GE"/>
        </w:rPr>
        <w:t xml:space="preserve"> </w:t>
      </w:r>
      <w:r w:rsidRPr="009279B4">
        <w:rPr>
          <w:rFonts w:ascii="Sylfaen" w:hAnsi="Sylfaen"/>
          <w:lang w:val="ka-GE"/>
        </w:rPr>
        <w:t>მოთავსებული</w:t>
      </w:r>
      <w:r w:rsidRPr="00C779A5">
        <w:rPr>
          <w:rFonts w:ascii="Sylfaen" w:hAnsi="Sylfaen"/>
          <w:lang w:val="ka-GE"/>
        </w:rPr>
        <w:t xml:space="preserve"> </w:t>
      </w:r>
      <w:r w:rsidRPr="009279B4">
        <w:rPr>
          <w:rFonts w:ascii="Sylfaen" w:hAnsi="Sylfaen"/>
          <w:lang w:val="ka-GE"/>
        </w:rPr>
        <w:t>პირები</w:t>
      </w:r>
      <w:r w:rsidRPr="00C779A5">
        <w:rPr>
          <w:rFonts w:ascii="Sylfaen" w:hAnsi="Sylfaen"/>
          <w:lang w:val="ka-GE"/>
        </w:rPr>
        <w:t xml:space="preserve"> </w:t>
      </w:r>
      <w:r w:rsidRPr="009279B4">
        <w:rPr>
          <w:rFonts w:ascii="Sylfaen" w:hAnsi="Sylfaen"/>
          <w:lang w:val="ka-GE"/>
        </w:rPr>
        <w:t>დღე</w:t>
      </w:r>
      <w:r w:rsidRPr="00C779A5">
        <w:rPr>
          <w:rFonts w:ascii="Sylfaen" w:hAnsi="Sylfaen"/>
          <w:lang w:val="ka-GE"/>
        </w:rPr>
        <w:t>-</w:t>
      </w:r>
      <w:r w:rsidRPr="009279B4">
        <w:rPr>
          <w:rFonts w:ascii="Sylfaen" w:hAnsi="Sylfaen"/>
          <w:lang w:val="ka-GE"/>
        </w:rPr>
        <w:t>ღამეში</w:t>
      </w:r>
      <w:r w:rsidRPr="00C779A5">
        <w:rPr>
          <w:rFonts w:ascii="Sylfaen" w:hAnsi="Sylfaen"/>
          <w:lang w:val="ka-GE"/>
        </w:rPr>
        <w:t xml:space="preserve"> 24 </w:t>
      </w:r>
      <w:r w:rsidRPr="009279B4">
        <w:rPr>
          <w:rFonts w:ascii="Sylfaen" w:hAnsi="Sylfaen"/>
          <w:lang w:val="ka-GE"/>
        </w:rPr>
        <w:t>საათის</w:t>
      </w:r>
      <w:r w:rsidRPr="00C779A5">
        <w:rPr>
          <w:rFonts w:ascii="Sylfaen" w:hAnsi="Sylfaen"/>
          <w:lang w:val="ka-GE"/>
        </w:rPr>
        <w:t xml:space="preserve"> </w:t>
      </w:r>
      <w:r w:rsidRPr="009279B4">
        <w:rPr>
          <w:rFonts w:ascii="Sylfaen" w:hAnsi="Sylfaen"/>
          <w:lang w:val="ka-GE"/>
        </w:rPr>
        <w:t>განმავლობაში</w:t>
      </w:r>
      <w:r w:rsidRPr="00C779A5">
        <w:rPr>
          <w:rFonts w:ascii="Sylfaen" w:hAnsi="Sylfaen"/>
          <w:lang w:val="ka-GE"/>
        </w:rPr>
        <w:t xml:space="preserve"> </w:t>
      </w:r>
      <w:r w:rsidRPr="009279B4">
        <w:rPr>
          <w:rFonts w:ascii="Sylfaen" w:hAnsi="Sylfaen"/>
          <w:lang w:val="ka-GE"/>
        </w:rPr>
        <w:t>უზრუნველყოფილნი</w:t>
      </w:r>
      <w:r w:rsidRPr="00C779A5">
        <w:rPr>
          <w:rFonts w:ascii="Sylfaen" w:hAnsi="Sylfaen"/>
          <w:lang w:val="ka-GE"/>
        </w:rPr>
        <w:t xml:space="preserve"> </w:t>
      </w:r>
      <w:r w:rsidRPr="009279B4">
        <w:rPr>
          <w:rFonts w:ascii="Sylfaen" w:hAnsi="Sylfaen"/>
          <w:lang w:val="ka-GE"/>
        </w:rPr>
        <w:t>არიან</w:t>
      </w:r>
      <w:r w:rsidRPr="00C779A5">
        <w:rPr>
          <w:rFonts w:ascii="Sylfaen" w:hAnsi="Sylfaen"/>
          <w:lang w:val="ka-GE"/>
        </w:rPr>
        <w:t xml:space="preserve"> </w:t>
      </w:r>
      <w:r w:rsidRPr="009279B4">
        <w:rPr>
          <w:rFonts w:ascii="Sylfaen" w:hAnsi="Sylfaen"/>
          <w:lang w:val="ka-GE"/>
        </w:rPr>
        <w:t>სათანადო</w:t>
      </w:r>
      <w:r w:rsidRPr="00C779A5">
        <w:rPr>
          <w:rFonts w:ascii="Sylfaen" w:hAnsi="Sylfaen"/>
          <w:lang w:val="ka-GE"/>
        </w:rPr>
        <w:t xml:space="preserve"> </w:t>
      </w:r>
      <w:r w:rsidRPr="009279B4">
        <w:rPr>
          <w:rFonts w:ascii="Sylfaen" w:hAnsi="Sylfaen"/>
          <w:lang w:val="ka-GE"/>
        </w:rPr>
        <w:t>სამედიცინო</w:t>
      </w:r>
      <w:r w:rsidRPr="00C779A5">
        <w:rPr>
          <w:rFonts w:ascii="Sylfaen" w:hAnsi="Sylfaen"/>
          <w:lang w:val="ka-GE"/>
        </w:rPr>
        <w:t xml:space="preserve"> </w:t>
      </w:r>
      <w:r w:rsidRPr="009279B4">
        <w:rPr>
          <w:rFonts w:ascii="Sylfaen" w:hAnsi="Sylfaen"/>
          <w:lang w:val="ka-GE"/>
        </w:rPr>
        <w:t>მომსახურებით</w:t>
      </w:r>
      <w:r w:rsidRPr="00C779A5">
        <w:rPr>
          <w:rFonts w:ascii="Sylfaen" w:hAnsi="Sylfaen"/>
          <w:lang w:val="ka-GE"/>
        </w:rPr>
        <w:t xml:space="preserve">. </w:t>
      </w:r>
      <w:r w:rsidRPr="009279B4">
        <w:rPr>
          <w:rFonts w:ascii="Sylfaen" w:hAnsi="Sylfaen"/>
          <w:lang w:val="ka-GE"/>
        </w:rPr>
        <w:t>იზოლატორში</w:t>
      </w:r>
      <w:r w:rsidRPr="00C779A5">
        <w:rPr>
          <w:rFonts w:ascii="Sylfaen" w:hAnsi="Sylfaen"/>
          <w:lang w:val="ka-GE"/>
        </w:rPr>
        <w:t xml:space="preserve"> </w:t>
      </w:r>
      <w:r w:rsidRPr="009279B4">
        <w:rPr>
          <w:rFonts w:ascii="Sylfaen" w:hAnsi="Sylfaen"/>
          <w:lang w:val="ka-GE"/>
        </w:rPr>
        <w:t>მოთავსებულ</w:t>
      </w:r>
      <w:r w:rsidRPr="00C779A5">
        <w:rPr>
          <w:rFonts w:ascii="Sylfaen" w:hAnsi="Sylfaen"/>
          <w:lang w:val="ka-GE"/>
        </w:rPr>
        <w:t xml:space="preserve"> </w:t>
      </w:r>
      <w:r w:rsidRPr="009279B4">
        <w:rPr>
          <w:rFonts w:ascii="Sylfaen" w:hAnsi="Sylfaen"/>
          <w:lang w:val="ka-GE"/>
        </w:rPr>
        <w:t>პირს</w:t>
      </w:r>
      <w:r w:rsidRPr="00C779A5">
        <w:rPr>
          <w:rFonts w:ascii="Sylfaen" w:hAnsi="Sylfaen"/>
          <w:lang w:val="ka-GE"/>
        </w:rPr>
        <w:t xml:space="preserve"> </w:t>
      </w:r>
      <w:r w:rsidRPr="009279B4">
        <w:rPr>
          <w:rFonts w:ascii="Sylfaen" w:hAnsi="Sylfaen"/>
          <w:lang w:val="ka-GE"/>
        </w:rPr>
        <w:t>უფლება</w:t>
      </w:r>
      <w:r w:rsidRPr="00C779A5">
        <w:rPr>
          <w:rFonts w:ascii="Sylfaen" w:hAnsi="Sylfaen"/>
          <w:lang w:val="ka-GE"/>
        </w:rPr>
        <w:t xml:space="preserve"> </w:t>
      </w:r>
      <w:r w:rsidRPr="009279B4">
        <w:rPr>
          <w:rFonts w:ascii="Sylfaen" w:hAnsi="Sylfaen"/>
          <w:lang w:val="ka-GE"/>
        </w:rPr>
        <w:t>აქვს</w:t>
      </w:r>
      <w:r w:rsidRPr="00C779A5">
        <w:rPr>
          <w:rFonts w:ascii="Sylfaen" w:hAnsi="Sylfaen"/>
          <w:lang w:val="ka-GE"/>
        </w:rPr>
        <w:t xml:space="preserve"> </w:t>
      </w:r>
      <w:r w:rsidRPr="009279B4">
        <w:rPr>
          <w:rFonts w:ascii="Sylfaen" w:hAnsi="Sylfaen"/>
          <w:lang w:val="ka-GE"/>
        </w:rPr>
        <w:t>ნებისმიერ</w:t>
      </w:r>
      <w:r w:rsidRPr="00C779A5">
        <w:rPr>
          <w:rFonts w:ascii="Sylfaen" w:hAnsi="Sylfaen"/>
          <w:lang w:val="ka-GE"/>
        </w:rPr>
        <w:t xml:space="preserve"> </w:t>
      </w:r>
      <w:r w:rsidRPr="009279B4">
        <w:rPr>
          <w:rFonts w:ascii="Sylfaen" w:hAnsi="Sylfaen"/>
          <w:lang w:val="ka-GE"/>
        </w:rPr>
        <w:t>დროს</w:t>
      </w:r>
      <w:r w:rsidRPr="00C779A5">
        <w:rPr>
          <w:rFonts w:ascii="Sylfaen" w:hAnsi="Sylfaen"/>
          <w:lang w:val="ka-GE"/>
        </w:rPr>
        <w:t xml:space="preserve"> </w:t>
      </w:r>
      <w:r w:rsidRPr="009279B4">
        <w:rPr>
          <w:rFonts w:ascii="Sylfaen" w:hAnsi="Sylfaen"/>
          <w:lang w:val="ka-GE"/>
        </w:rPr>
        <w:t>მოითხოვოს</w:t>
      </w:r>
      <w:r w:rsidRPr="00C779A5">
        <w:rPr>
          <w:rFonts w:ascii="Sylfaen" w:hAnsi="Sylfaen"/>
          <w:lang w:val="ka-GE"/>
        </w:rPr>
        <w:t xml:space="preserve"> </w:t>
      </w:r>
      <w:r w:rsidRPr="009279B4">
        <w:rPr>
          <w:rFonts w:ascii="Sylfaen" w:hAnsi="Sylfaen"/>
          <w:lang w:val="ka-GE"/>
        </w:rPr>
        <w:t>სამედიცინო</w:t>
      </w:r>
      <w:r w:rsidRPr="00C779A5">
        <w:rPr>
          <w:rFonts w:ascii="Sylfaen" w:hAnsi="Sylfaen"/>
          <w:lang w:val="ka-GE"/>
        </w:rPr>
        <w:t xml:space="preserve"> </w:t>
      </w:r>
      <w:r w:rsidRPr="009279B4">
        <w:rPr>
          <w:rFonts w:ascii="Sylfaen" w:hAnsi="Sylfaen"/>
          <w:lang w:val="ka-GE"/>
        </w:rPr>
        <w:t>შემოწმების</w:t>
      </w:r>
      <w:r w:rsidRPr="00C779A5">
        <w:rPr>
          <w:rFonts w:ascii="Sylfaen" w:hAnsi="Sylfaen"/>
          <w:lang w:val="ka-GE"/>
        </w:rPr>
        <w:t xml:space="preserve"> </w:t>
      </w:r>
      <w:r w:rsidRPr="009279B4">
        <w:rPr>
          <w:rFonts w:ascii="Sylfaen" w:hAnsi="Sylfaen"/>
          <w:lang w:val="ka-GE"/>
        </w:rPr>
        <w:t>ჩატარება</w:t>
      </w:r>
      <w:r w:rsidRPr="00C779A5">
        <w:rPr>
          <w:rFonts w:ascii="Sylfaen" w:hAnsi="Sylfaen"/>
          <w:lang w:val="ka-GE"/>
        </w:rPr>
        <w:t xml:space="preserve">, </w:t>
      </w:r>
      <w:r w:rsidRPr="009279B4">
        <w:rPr>
          <w:rFonts w:ascii="Sylfaen" w:hAnsi="Sylfaen"/>
          <w:lang w:val="ka-GE"/>
        </w:rPr>
        <w:t>დაუკავშირდეს</w:t>
      </w:r>
      <w:r w:rsidRPr="00C779A5">
        <w:rPr>
          <w:rFonts w:ascii="Sylfaen" w:hAnsi="Sylfaen"/>
          <w:lang w:val="ka-GE"/>
        </w:rPr>
        <w:t xml:space="preserve"> </w:t>
      </w:r>
      <w:r w:rsidRPr="009279B4">
        <w:rPr>
          <w:rFonts w:ascii="Sylfaen" w:hAnsi="Sylfaen"/>
          <w:lang w:val="ka-GE"/>
        </w:rPr>
        <w:t>და</w:t>
      </w:r>
      <w:r w:rsidRPr="00C779A5">
        <w:rPr>
          <w:rFonts w:ascii="Sylfaen" w:hAnsi="Sylfaen"/>
          <w:lang w:val="ka-GE"/>
        </w:rPr>
        <w:t xml:space="preserve"> </w:t>
      </w:r>
      <w:r w:rsidRPr="009279B4">
        <w:rPr>
          <w:rFonts w:ascii="Sylfaen" w:hAnsi="Sylfaen"/>
          <w:lang w:val="ka-GE"/>
        </w:rPr>
        <w:t>შეხვდეს</w:t>
      </w:r>
      <w:r w:rsidRPr="00C779A5">
        <w:rPr>
          <w:rFonts w:ascii="Sylfaen" w:hAnsi="Sylfaen"/>
          <w:lang w:val="ka-GE"/>
        </w:rPr>
        <w:t xml:space="preserve"> </w:t>
      </w:r>
      <w:r w:rsidRPr="009279B4">
        <w:rPr>
          <w:rFonts w:ascii="Sylfaen" w:hAnsi="Sylfaen"/>
          <w:lang w:val="ka-GE"/>
        </w:rPr>
        <w:t>მის</w:t>
      </w:r>
      <w:r w:rsidRPr="00C779A5">
        <w:rPr>
          <w:rFonts w:ascii="Sylfaen" w:hAnsi="Sylfaen"/>
          <w:lang w:val="ka-GE"/>
        </w:rPr>
        <w:t xml:space="preserve"> </w:t>
      </w:r>
      <w:r w:rsidRPr="009279B4">
        <w:rPr>
          <w:rFonts w:ascii="Sylfaen" w:hAnsi="Sylfaen"/>
          <w:lang w:val="ka-GE"/>
        </w:rPr>
        <w:t>ადვოკატს</w:t>
      </w:r>
      <w:r w:rsidRPr="00C779A5">
        <w:rPr>
          <w:rFonts w:ascii="Sylfaen" w:hAnsi="Sylfaen"/>
          <w:lang w:val="ka-GE"/>
        </w:rPr>
        <w:t xml:space="preserve">, </w:t>
      </w:r>
      <w:r w:rsidRPr="009279B4">
        <w:rPr>
          <w:rFonts w:ascii="Sylfaen" w:hAnsi="Sylfaen"/>
          <w:lang w:val="ka-GE"/>
        </w:rPr>
        <w:t>ყოველგვარი</w:t>
      </w:r>
      <w:r w:rsidRPr="00C779A5">
        <w:rPr>
          <w:rFonts w:ascii="Sylfaen" w:hAnsi="Sylfaen"/>
          <w:lang w:val="ka-GE"/>
        </w:rPr>
        <w:t xml:space="preserve"> </w:t>
      </w:r>
      <w:r w:rsidRPr="009279B4">
        <w:rPr>
          <w:rFonts w:ascii="Sylfaen" w:hAnsi="Sylfaen"/>
          <w:lang w:val="ka-GE"/>
        </w:rPr>
        <w:t>შეზღუდვის</w:t>
      </w:r>
      <w:r w:rsidRPr="00C779A5">
        <w:rPr>
          <w:rFonts w:ascii="Sylfaen" w:hAnsi="Sylfaen"/>
          <w:lang w:val="ka-GE"/>
        </w:rPr>
        <w:t xml:space="preserve"> </w:t>
      </w:r>
      <w:r w:rsidRPr="009279B4">
        <w:rPr>
          <w:rFonts w:ascii="Sylfaen" w:hAnsi="Sylfaen"/>
          <w:lang w:val="ka-GE"/>
        </w:rPr>
        <w:t>გარეშე</w:t>
      </w:r>
      <w:r w:rsidRPr="00C779A5">
        <w:rPr>
          <w:rFonts w:ascii="Sylfaen" w:hAnsi="Sylfaen"/>
          <w:lang w:val="ka-GE"/>
        </w:rPr>
        <w:t>.</w:t>
      </w:r>
    </w:p>
    <w:p w:rsidR="0008472D" w:rsidRPr="009279B4" w:rsidRDefault="0008472D" w:rsidP="00C779A5">
      <w:pPr>
        <w:pStyle w:val="ListParagraph"/>
        <w:numPr>
          <w:ilvl w:val="0"/>
          <w:numId w:val="8"/>
        </w:numPr>
        <w:spacing w:after="240" w:line="240" w:lineRule="auto"/>
        <w:ind w:left="0" w:firstLine="0"/>
        <w:contextualSpacing w:val="0"/>
        <w:jc w:val="both"/>
        <w:rPr>
          <w:rFonts w:ascii="Sylfaen" w:hAnsi="Sylfaen"/>
          <w:b/>
          <w:i/>
          <w:lang w:val="ka-GE"/>
        </w:rPr>
      </w:pPr>
      <w:r w:rsidRPr="009279B4">
        <w:rPr>
          <w:rFonts w:ascii="Sylfaen" w:hAnsi="Sylfaen"/>
          <w:lang w:val="ka-GE"/>
        </w:rPr>
        <w:t xml:space="preserve">სამინისტროს დროებითი მოთავსების უზრუნველყოფის დეპარტამენტის დაქვემდებარებაში არსებულ იზოლატორებში მოსათავსებელ/მოთავსებულ პირთა შესახებ უფლებამოსილი თანამშრომელი აღრიცხავს ინფორმაციას იზოლატორში მოთავსებულ პირთა ერთიან მონაცემთა ელექტრონულ ბაზაში. </w:t>
      </w:r>
    </w:p>
    <w:p w:rsidR="0008472D" w:rsidRDefault="0008472D" w:rsidP="0075216B">
      <w:pPr>
        <w:pStyle w:val="Heading1"/>
        <w:rPr>
          <w:lang w:val="ka-GE"/>
        </w:rPr>
      </w:pPr>
      <w:bookmarkStart w:id="32" w:name="_Toc9599905"/>
      <w:r w:rsidRPr="009279B4">
        <w:rPr>
          <w:rFonts w:ascii="Sylfaen" w:hAnsi="Sylfaen" w:cs="Sylfaen"/>
          <w:lang w:val="ka-GE"/>
        </w:rPr>
        <w:t>მუხლი</w:t>
      </w:r>
      <w:r w:rsidRPr="009279B4">
        <w:rPr>
          <w:rFonts w:cs="Cambria"/>
          <w:lang w:val="ka-GE"/>
        </w:rPr>
        <w:t xml:space="preserve"> 10</w:t>
      </w:r>
      <w:bookmarkEnd w:id="32"/>
      <w:r w:rsidRPr="009279B4">
        <w:rPr>
          <w:rFonts w:cs="Cambria"/>
          <w:lang w:val="ka-GE"/>
        </w:rPr>
        <w:t xml:space="preserve"> </w:t>
      </w:r>
    </w:p>
    <w:p w:rsidR="005C6CCD" w:rsidRPr="009279B4" w:rsidRDefault="005C6CC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წამების და სხვა სასტიკი, არაჰუმანური ან ღირსების შემლახავი მოპყრობის პრევენციის მიზნით, სასჯელაღსრულებისა და პრობაციის მინისტრის</w:t>
      </w:r>
      <w:r w:rsidRPr="00C779A5">
        <w:footnoteReference w:id="13"/>
      </w:r>
      <w:r w:rsidRPr="009279B4">
        <w:rPr>
          <w:rFonts w:ascii="Sylfaen" w:hAnsi="Sylfaen"/>
          <w:lang w:val="ka-GE"/>
        </w:rPr>
        <w:t xml:space="preserve">  2015 </w:t>
      </w:r>
      <w:r w:rsidRPr="00C779A5">
        <w:rPr>
          <w:rFonts w:ascii="Sylfaen" w:hAnsi="Sylfaen"/>
          <w:lang w:val="ka-GE"/>
        </w:rPr>
        <w:t>წლის</w:t>
      </w:r>
      <w:r w:rsidRPr="009279B4">
        <w:rPr>
          <w:rFonts w:ascii="Sylfaen" w:hAnsi="Sylfaen"/>
          <w:lang w:val="ka-GE"/>
        </w:rPr>
        <w:t xml:space="preserve"> 25 </w:t>
      </w:r>
      <w:r w:rsidRPr="00C779A5">
        <w:rPr>
          <w:rFonts w:ascii="Sylfaen" w:hAnsi="Sylfaen"/>
          <w:lang w:val="ka-GE"/>
        </w:rPr>
        <w:t>ივნისის</w:t>
      </w:r>
      <w:r w:rsidRPr="009279B4">
        <w:rPr>
          <w:rFonts w:ascii="Sylfaen" w:hAnsi="Sylfaen"/>
          <w:lang w:val="ka-GE"/>
        </w:rPr>
        <w:t xml:space="preserve"> №55 </w:t>
      </w:r>
      <w:r w:rsidRPr="00C779A5">
        <w:rPr>
          <w:rFonts w:ascii="Sylfaen" w:hAnsi="Sylfaen"/>
          <w:lang w:val="ka-GE"/>
        </w:rPr>
        <w:t>ბრძანებით</w:t>
      </w:r>
      <w:r w:rsidRPr="009279B4">
        <w:rPr>
          <w:rFonts w:ascii="Sylfaen" w:hAnsi="Sylfaen"/>
          <w:lang w:val="ka-GE"/>
        </w:rPr>
        <w:t xml:space="preserve"> </w:t>
      </w:r>
      <w:r w:rsidRPr="00C779A5">
        <w:rPr>
          <w:rFonts w:ascii="Sylfaen" w:hAnsi="Sylfaen"/>
          <w:lang w:val="ka-GE"/>
        </w:rPr>
        <w:t>შეიქმნა სამინისტროს</w:t>
      </w:r>
      <w:r w:rsidRPr="009279B4">
        <w:rPr>
          <w:rFonts w:ascii="Sylfaen" w:hAnsi="Sylfaen"/>
          <w:lang w:val="ka-GE"/>
        </w:rPr>
        <w:t xml:space="preserve"> </w:t>
      </w:r>
      <w:r w:rsidRPr="00C779A5">
        <w:rPr>
          <w:rFonts w:ascii="Sylfaen" w:hAnsi="Sylfaen"/>
          <w:lang w:val="ka-GE"/>
        </w:rPr>
        <w:t>გენერალური</w:t>
      </w:r>
      <w:r w:rsidRPr="009279B4">
        <w:rPr>
          <w:rFonts w:ascii="Sylfaen" w:hAnsi="Sylfaen"/>
          <w:lang w:val="ka-GE"/>
        </w:rPr>
        <w:t xml:space="preserve"> </w:t>
      </w:r>
      <w:r w:rsidRPr="00C779A5">
        <w:rPr>
          <w:rFonts w:ascii="Sylfaen" w:hAnsi="Sylfaen"/>
          <w:lang w:val="ka-GE"/>
        </w:rPr>
        <w:t>ინსპექციის</w:t>
      </w:r>
      <w:r w:rsidRPr="009279B4">
        <w:rPr>
          <w:rFonts w:ascii="Sylfaen" w:hAnsi="Sylfaen"/>
          <w:lang w:val="ka-GE"/>
        </w:rPr>
        <w:t xml:space="preserve"> </w:t>
      </w:r>
      <w:r w:rsidRPr="00C779A5">
        <w:rPr>
          <w:rFonts w:ascii="Sylfaen" w:hAnsi="Sylfaen"/>
          <w:lang w:val="ka-GE"/>
        </w:rPr>
        <w:t>სისტემური</w:t>
      </w:r>
      <w:r w:rsidRPr="009279B4">
        <w:rPr>
          <w:rFonts w:ascii="Sylfaen" w:hAnsi="Sylfaen"/>
          <w:lang w:val="ka-GE"/>
        </w:rPr>
        <w:t xml:space="preserve"> </w:t>
      </w:r>
      <w:r w:rsidRPr="00C779A5">
        <w:rPr>
          <w:rFonts w:ascii="Sylfaen" w:hAnsi="Sylfaen"/>
          <w:lang w:val="ka-GE"/>
        </w:rPr>
        <w:t>მონიტორინგის</w:t>
      </w:r>
      <w:r w:rsidRPr="009279B4">
        <w:rPr>
          <w:rFonts w:ascii="Sylfaen" w:hAnsi="Sylfaen"/>
          <w:lang w:val="ka-GE"/>
        </w:rPr>
        <w:t xml:space="preserve"> </w:t>
      </w:r>
      <w:r w:rsidRPr="00C779A5">
        <w:rPr>
          <w:rFonts w:ascii="Sylfaen" w:hAnsi="Sylfaen"/>
          <w:lang w:val="ka-GE"/>
        </w:rPr>
        <w:t>სამმართველო</w:t>
      </w:r>
      <w:r w:rsidRPr="009279B4">
        <w:rPr>
          <w:rFonts w:ascii="Sylfaen" w:hAnsi="Sylfaen"/>
          <w:lang w:val="ka-GE"/>
        </w:rPr>
        <w:t xml:space="preserve">, </w:t>
      </w:r>
      <w:r w:rsidRPr="00C779A5">
        <w:rPr>
          <w:rFonts w:ascii="Sylfaen" w:hAnsi="Sylfaen"/>
          <w:lang w:val="ka-GE"/>
        </w:rPr>
        <w:t>რომელიც უზრუნველყოფს</w:t>
      </w:r>
      <w:r w:rsidRPr="009279B4">
        <w:rPr>
          <w:rFonts w:ascii="Sylfaen" w:hAnsi="Sylfaen"/>
          <w:lang w:val="ka-GE"/>
        </w:rPr>
        <w:t xml:space="preserve"> </w:t>
      </w:r>
      <w:r w:rsidRPr="00C779A5">
        <w:rPr>
          <w:rFonts w:ascii="Sylfaen" w:hAnsi="Sylfaen"/>
          <w:lang w:val="ka-GE"/>
        </w:rPr>
        <w:t>სამინისტროს</w:t>
      </w:r>
      <w:r w:rsidRPr="009279B4">
        <w:rPr>
          <w:rFonts w:ascii="Sylfaen" w:hAnsi="Sylfaen"/>
          <w:lang w:val="ka-GE"/>
        </w:rPr>
        <w:t xml:space="preserve"> </w:t>
      </w:r>
      <w:r w:rsidRPr="00C779A5">
        <w:rPr>
          <w:rFonts w:ascii="Sylfaen" w:hAnsi="Sylfaen"/>
          <w:lang w:val="ka-GE"/>
        </w:rPr>
        <w:t>გამგებლობის</w:t>
      </w:r>
      <w:r w:rsidRPr="009279B4">
        <w:rPr>
          <w:rFonts w:ascii="Sylfaen" w:hAnsi="Sylfaen"/>
          <w:lang w:val="ka-GE"/>
        </w:rPr>
        <w:t xml:space="preserve"> </w:t>
      </w:r>
      <w:r w:rsidRPr="00C779A5">
        <w:rPr>
          <w:rFonts w:ascii="Sylfaen" w:hAnsi="Sylfaen"/>
          <w:lang w:val="ka-GE"/>
        </w:rPr>
        <w:t>სფეროში</w:t>
      </w:r>
      <w:r w:rsidRPr="009279B4">
        <w:rPr>
          <w:rFonts w:ascii="Sylfaen" w:hAnsi="Sylfaen"/>
          <w:lang w:val="ka-GE"/>
        </w:rPr>
        <w:t xml:space="preserve"> </w:t>
      </w:r>
      <w:r w:rsidRPr="00C779A5">
        <w:rPr>
          <w:rFonts w:ascii="Sylfaen" w:hAnsi="Sylfaen"/>
          <w:lang w:val="ka-GE"/>
        </w:rPr>
        <w:t>სისტემური</w:t>
      </w:r>
      <w:r w:rsidRPr="009279B4">
        <w:rPr>
          <w:rFonts w:ascii="Sylfaen" w:hAnsi="Sylfaen"/>
          <w:lang w:val="ka-GE"/>
        </w:rPr>
        <w:t xml:space="preserve"> </w:t>
      </w:r>
      <w:r w:rsidRPr="00C779A5">
        <w:rPr>
          <w:rFonts w:ascii="Sylfaen" w:hAnsi="Sylfaen"/>
          <w:lang w:val="ka-GE"/>
        </w:rPr>
        <w:t>მონიტორინგის</w:t>
      </w:r>
      <w:r w:rsidRPr="009279B4">
        <w:rPr>
          <w:rFonts w:ascii="Sylfaen" w:hAnsi="Sylfaen"/>
          <w:lang w:val="ka-GE"/>
        </w:rPr>
        <w:t xml:space="preserve"> </w:t>
      </w:r>
      <w:r w:rsidRPr="00C779A5">
        <w:rPr>
          <w:rFonts w:ascii="Sylfaen" w:hAnsi="Sylfaen"/>
          <w:lang w:val="ka-GE"/>
        </w:rPr>
        <w:t>განხორციელებას</w:t>
      </w:r>
      <w:r w:rsidRPr="009279B4">
        <w:rPr>
          <w:rFonts w:ascii="Sylfaen" w:hAnsi="Sylfaen"/>
          <w:lang w:val="ka-GE"/>
        </w:rPr>
        <w:t xml:space="preserve">, </w:t>
      </w:r>
      <w:r w:rsidRPr="00C779A5">
        <w:rPr>
          <w:rFonts w:ascii="Sylfaen" w:hAnsi="Sylfaen"/>
          <w:lang w:val="ka-GE"/>
        </w:rPr>
        <w:t>აგრეთვე</w:t>
      </w:r>
      <w:r w:rsidRPr="009279B4">
        <w:rPr>
          <w:rFonts w:ascii="Sylfaen" w:hAnsi="Sylfaen"/>
          <w:lang w:val="ka-GE"/>
        </w:rPr>
        <w:t xml:space="preserve">, </w:t>
      </w:r>
      <w:r w:rsidRPr="00C779A5">
        <w:rPr>
          <w:rFonts w:ascii="Sylfaen" w:hAnsi="Sylfaen"/>
          <w:lang w:val="ka-GE"/>
        </w:rPr>
        <w:t>სისტემური</w:t>
      </w:r>
      <w:r w:rsidRPr="009279B4">
        <w:rPr>
          <w:rFonts w:ascii="Sylfaen" w:hAnsi="Sylfaen"/>
          <w:lang w:val="ka-GE"/>
        </w:rPr>
        <w:t xml:space="preserve"> </w:t>
      </w:r>
      <w:r w:rsidRPr="00C779A5">
        <w:rPr>
          <w:rFonts w:ascii="Sylfaen" w:hAnsi="Sylfaen"/>
          <w:lang w:val="ka-GE"/>
        </w:rPr>
        <w:t>მონიტორინგის</w:t>
      </w:r>
      <w:r w:rsidRPr="009279B4">
        <w:rPr>
          <w:rFonts w:ascii="Sylfaen" w:hAnsi="Sylfaen"/>
          <w:lang w:val="ka-GE"/>
        </w:rPr>
        <w:t xml:space="preserve"> </w:t>
      </w:r>
      <w:r w:rsidRPr="00C779A5">
        <w:rPr>
          <w:rFonts w:ascii="Sylfaen" w:hAnsi="Sylfaen"/>
          <w:lang w:val="ka-GE"/>
        </w:rPr>
        <w:t>დროს</w:t>
      </w:r>
      <w:r w:rsidRPr="009279B4">
        <w:rPr>
          <w:rFonts w:ascii="Sylfaen" w:hAnsi="Sylfaen"/>
          <w:lang w:val="ka-GE"/>
        </w:rPr>
        <w:t xml:space="preserve"> </w:t>
      </w:r>
      <w:r w:rsidRPr="00C779A5">
        <w:rPr>
          <w:rFonts w:ascii="Sylfaen" w:hAnsi="Sylfaen"/>
          <w:lang w:val="ka-GE"/>
        </w:rPr>
        <w:t>აღმოჩენილი</w:t>
      </w:r>
      <w:r w:rsidRPr="009279B4">
        <w:rPr>
          <w:rFonts w:ascii="Sylfaen" w:hAnsi="Sylfaen"/>
          <w:lang w:val="ka-GE"/>
        </w:rPr>
        <w:t xml:space="preserve"> </w:t>
      </w:r>
      <w:r w:rsidRPr="00C779A5">
        <w:rPr>
          <w:rFonts w:ascii="Sylfaen" w:hAnsi="Sylfaen"/>
          <w:lang w:val="ka-GE"/>
        </w:rPr>
        <w:t>ხარვეზებისა და</w:t>
      </w:r>
      <w:r w:rsidRPr="009279B4">
        <w:rPr>
          <w:rFonts w:ascii="Sylfaen" w:hAnsi="Sylfaen"/>
          <w:lang w:val="ka-GE"/>
        </w:rPr>
        <w:t xml:space="preserve"> </w:t>
      </w:r>
      <w:r w:rsidRPr="00C779A5">
        <w:rPr>
          <w:rFonts w:ascii="Sylfaen" w:hAnsi="Sylfaen"/>
          <w:lang w:val="ka-GE"/>
        </w:rPr>
        <w:t>პრობლემების</w:t>
      </w:r>
      <w:r w:rsidRPr="009279B4">
        <w:rPr>
          <w:rFonts w:ascii="Sylfaen" w:hAnsi="Sylfaen"/>
          <w:lang w:val="ka-GE"/>
        </w:rPr>
        <w:t xml:space="preserve"> </w:t>
      </w:r>
      <w:r w:rsidRPr="00C779A5">
        <w:rPr>
          <w:rFonts w:ascii="Sylfaen" w:hAnsi="Sylfaen"/>
          <w:lang w:val="ka-GE"/>
        </w:rPr>
        <w:t>ანალიზსა</w:t>
      </w:r>
      <w:r w:rsidRPr="009279B4">
        <w:rPr>
          <w:rFonts w:ascii="Sylfaen" w:hAnsi="Sylfaen"/>
          <w:lang w:val="ka-GE"/>
        </w:rPr>
        <w:t xml:space="preserve"> </w:t>
      </w:r>
      <w:r w:rsidRPr="00C779A5">
        <w:rPr>
          <w:rFonts w:ascii="Sylfaen" w:hAnsi="Sylfaen"/>
          <w:lang w:val="ka-GE"/>
        </w:rPr>
        <w:t>და</w:t>
      </w:r>
      <w:r w:rsidRPr="009279B4">
        <w:rPr>
          <w:rFonts w:ascii="Sylfaen" w:hAnsi="Sylfaen"/>
          <w:lang w:val="ka-GE"/>
        </w:rPr>
        <w:t xml:space="preserve"> </w:t>
      </w:r>
      <w:r w:rsidRPr="00C779A5">
        <w:rPr>
          <w:rFonts w:ascii="Sylfaen" w:hAnsi="Sylfaen"/>
          <w:lang w:val="ka-GE"/>
        </w:rPr>
        <w:t>მათი</w:t>
      </w:r>
      <w:r w:rsidRPr="009279B4">
        <w:rPr>
          <w:rFonts w:ascii="Sylfaen" w:hAnsi="Sylfaen"/>
          <w:lang w:val="ka-GE"/>
        </w:rPr>
        <w:t xml:space="preserve"> </w:t>
      </w:r>
      <w:r w:rsidRPr="00C779A5">
        <w:rPr>
          <w:rFonts w:ascii="Sylfaen" w:hAnsi="Sylfaen"/>
          <w:lang w:val="ka-GE"/>
        </w:rPr>
        <w:t>აღმოფხვრის</w:t>
      </w:r>
      <w:r w:rsidRPr="009279B4">
        <w:rPr>
          <w:rFonts w:ascii="Sylfaen" w:hAnsi="Sylfaen"/>
          <w:lang w:val="ka-GE"/>
        </w:rPr>
        <w:t xml:space="preserve"> </w:t>
      </w:r>
      <w:r w:rsidRPr="00C779A5">
        <w:rPr>
          <w:rFonts w:ascii="Sylfaen" w:hAnsi="Sylfaen"/>
          <w:lang w:val="ka-GE"/>
        </w:rPr>
        <w:t>მიზნით</w:t>
      </w:r>
      <w:r w:rsidRPr="009279B4">
        <w:rPr>
          <w:rFonts w:ascii="Sylfaen" w:hAnsi="Sylfaen"/>
          <w:lang w:val="ka-GE"/>
        </w:rPr>
        <w:t xml:space="preserve"> </w:t>
      </w:r>
      <w:r w:rsidRPr="00C779A5">
        <w:rPr>
          <w:rFonts w:ascii="Sylfaen" w:hAnsi="Sylfaen"/>
          <w:lang w:val="ka-GE"/>
        </w:rPr>
        <w:t>მინისტრისათვის</w:t>
      </w:r>
      <w:r w:rsidRPr="009279B4">
        <w:rPr>
          <w:rFonts w:ascii="Sylfaen" w:hAnsi="Sylfaen"/>
          <w:lang w:val="ka-GE"/>
        </w:rPr>
        <w:t xml:space="preserve"> </w:t>
      </w:r>
      <w:r w:rsidRPr="00C779A5">
        <w:rPr>
          <w:rFonts w:ascii="Sylfaen" w:hAnsi="Sylfaen"/>
          <w:lang w:val="ka-GE"/>
        </w:rPr>
        <w:t>შესაბამისი რეკომენდაციების</w:t>
      </w:r>
      <w:r w:rsidRPr="009279B4">
        <w:rPr>
          <w:rFonts w:ascii="Sylfaen" w:hAnsi="Sylfaen"/>
          <w:lang w:val="ka-GE"/>
        </w:rPr>
        <w:t xml:space="preserve"> </w:t>
      </w:r>
      <w:r w:rsidRPr="00C779A5">
        <w:rPr>
          <w:rFonts w:ascii="Sylfaen" w:hAnsi="Sylfaen"/>
          <w:lang w:val="ka-GE"/>
        </w:rPr>
        <w:t>წარდგენას</w:t>
      </w:r>
      <w:r w:rsidRPr="009279B4">
        <w:rPr>
          <w:rFonts w:ascii="Sylfaen" w:hAnsi="Sylfaen"/>
          <w:lang w:val="ka-GE"/>
        </w:rPr>
        <w:t xml:space="preserve">. </w:t>
      </w:r>
    </w:p>
    <w:p w:rsidR="005C6CCD" w:rsidRPr="009279B4" w:rsidRDefault="005C6CC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2016 </w:t>
      </w:r>
      <w:r w:rsidRPr="00C779A5">
        <w:rPr>
          <w:rFonts w:ascii="Sylfaen" w:hAnsi="Sylfaen"/>
          <w:lang w:val="ka-GE"/>
        </w:rPr>
        <w:t>წლის</w:t>
      </w:r>
      <w:r w:rsidRPr="009279B4">
        <w:rPr>
          <w:rFonts w:ascii="Sylfaen" w:hAnsi="Sylfaen"/>
          <w:lang w:val="ka-GE"/>
        </w:rPr>
        <w:t xml:space="preserve"> 23 </w:t>
      </w:r>
      <w:r w:rsidRPr="00C779A5">
        <w:rPr>
          <w:rFonts w:ascii="Sylfaen" w:hAnsi="Sylfaen"/>
          <w:lang w:val="ka-GE"/>
        </w:rPr>
        <w:t>დეკემბერს</w:t>
      </w:r>
      <w:r w:rsidRPr="009279B4">
        <w:rPr>
          <w:rFonts w:ascii="Sylfaen" w:hAnsi="Sylfaen"/>
          <w:lang w:val="ka-GE"/>
        </w:rPr>
        <w:t xml:space="preserve"> </w:t>
      </w:r>
      <w:r w:rsidRPr="00C779A5">
        <w:rPr>
          <w:rFonts w:ascii="Sylfaen" w:hAnsi="Sylfaen"/>
          <w:lang w:val="ka-GE"/>
        </w:rPr>
        <w:t>საქართველოს სასჯელაღსრულებისა</w:t>
      </w:r>
      <w:r w:rsidRPr="009279B4">
        <w:rPr>
          <w:rFonts w:ascii="Sylfaen" w:hAnsi="Sylfaen"/>
          <w:lang w:val="ka-GE"/>
        </w:rPr>
        <w:t xml:space="preserve"> </w:t>
      </w:r>
      <w:r w:rsidRPr="00C779A5">
        <w:rPr>
          <w:rFonts w:ascii="Sylfaen" w:hAnsi="Sylfaen"/>
          <w:lang w:val="ka-GE"/>
        </w:rPr>
        <w:t>და</w:t>
      </w:r>
      <w:r w:rsidRPr="009279B4">
        <w:rPr>
          <w:rFonts w:ascii="Sylfaen" w:hAnsi="Sylfaen"/>
          <w:lang w:val="ka-GE"/>
        </w:rPr>
        <w:t xml:space="preserve"> </w:t>
      </w:r>
      <w:r w:rsidRPr="00C779A5">
        <w:rPr>
          <w:rFonts w:ascii="Sylfaen" w:hAnsi="Sylfaen"/>
          <w:lang w:val="ka-GE"/>
        </w:rPr>
        <w:t>პრობაციის</w:t>
      </w:r>
      <w:r w:rsidRPr="009279B4">
        <w:rPr>
          <w:rFonts w:ascii="Sylfaen" w:hAnsi="Sylfaen"/>
          <w:lang w:val="ka-GE"/>
        </w:rPr>
        <w:t xml:space="preserve"> </w:t>
      </w:r>
      <w:r w:rsidRPr="00C779A5">
        <w:rPr>
          <w:rFonts w:ascii="Sylfaen" w:hAnsi="Sylfaen"/>
          <w:lang w:val="ka-GE"/>
        </w:rPr>
        <w:t>მინისტრის</w:t>
      </w:r>
      <w:r w:rsidRPr="009279B4">
        <w:rPr>
          <w:rFonts w:ascii="Sylfaen" w:hAnsi="Sylfaen"/>
          <w:lang w:val="ka-GE"/>
        </w:rPr>
        <w:t xml:space="preserve"> №55 </w:t>
      </w:r>
      <w:r w:rsidRPr="00C779A5">
        <w:rPr>
          <w:rFonts w:ascii="Sylfaen" w:hAnsi="Sylfaen"/>
          <w:lang w:val="ka-GE"/>
        </w:rPr>
        <w:t>ბრძანებაში</w:t>
      </w:r>
      <w:r w:rsidRPr="009279B4">
        <w:rPr>
          <w:rFonts w:ascii="Sylfaen" w:hAnsi="Sylfaen"/>
          <w:lang w:val="ka-GE"/>
        </w:rPr>
        <w:t xml:space="preserve"> </w:t>
      </w:r>
      <w:r w:rsidRPr="00C779A5">
        <w:rPr>
          <w:rFonts w:ascii="Sylfaen" w:hAnsi="Sylfaen"/>
          <w:lang w:val="ka-GE"/>
        </w:rPr>
        <w:t>განხორციელდა</w:t>
      </w:r>
      <w:r w:rsidRPr="009279B4">
        <w:rPr>
          <w:rFonts w:ascii="Sylfaen" w:hAnsi="Sylfaen"/>
          <w:lang w:val="ka-GE"/>
        </w:rPr>
        <w:t xml:space="preserve"> </w:t>
      </w:r>
      <w:r w:rsidRPr="00C779A5">
        <w:rPr>
          <w:rFonts w:ascii="Sylfaen" w:hAnsi="Sylfaen"/>
          <w:lang w:val="ka-GE"/>
        </w:rPr>
        <w:t>ცვლილებები</w:t>
      </w:r>
      <w:r w:rsidRPr="009279B4">
        <w:rPr>
          <w:rFonts w:ascii="Sylfaen" w:hAnsi="Sylfaen"/>
          <w:lang w:val="ka-GE"/>
        </w:rPr>
        <w:t xml:space="preserve">, </w:t>
      </w:r>
      <w:r w:rsidRPr="00C779A5">
        <w:rPr>
          <w:rFonts w:ascii="Sylfaen" w:hAnsi="Sylfaen"/>
          <w:lang w:val="ka-GE"/>
        </w:rPr>
        <w:t>რომელთა</w:t>
      </w:r>
      <w:r w:rsidRPr="009279B4">
        <w:rPr>
          <w:rFonts w:ascii="Sylfaen" w:hAnsi="Sylfaen"/>
          <w:lang w:val="ka-GE"/>
        </w:rPr>
        <w:t xml:space="preserve"> </w:t>
      </w:r>
      <w:r w:rsidRPr="00C779A5">
        <w:rPr>
          <w:rFonts w:ascii="Sylfaen" w:hAnsi="Sylfaen"/>
          <w:lang w:val="ka-GE"/>
        </w:rPr>
        <w:t>საფუძველზეც</w:t>
      </w:r>
      <w:r w:rsidRPr="009279B4">
        <w:rPr>
          <w:rFonts w:ascii="Sylfaen" w:hAnsi="Sylfaen"/>
          <w:lang w:val="ka-GE"/>
        </w:rPr>
        <w:t xml:space="preserve">, </w:t>
      </w:r>
      <w:r w:rsidRPr="00C779A5">
        <w:rPr>
          <w:rFonts w:ascii="Sylfaen" w:hAnsi="Sylfaen"/>
          <w:lang w:val="ka-GE"/>
        </w:rPr>
        <w:t>სამინისტროს</w:t>
      </w:r>
      <w:r w:rsidRPr="009279B4">
        <w:rPr>
          <w:rFonts w:ascii="Sylfaen" w:hAnsi="Sylfaen"/>
          <w:lang w:val="ka-GE"/>
        </w:rPr>
        <w:t xml:space="preserve"> </w:t>
      </w:r>
      <w:r w:rsidRPr="00C779A5">
        <w:rPr>
          <w:rFonts w:ascii="Sylfaen" w:hAnsi="Sylfaen"/>
          <w:lang w:val="ka-GE"/>
        </w:rPr>
        <w:t>გენერალურ</w:t>
      </w:r>
      <w:r w:rsidRPr="009279B4">
        <w:rPr>
          <w:rFonts w:ascii="Sylfaen" w:hAnsi="Sylfaen"/>
          <w:lang w:val="ka-GE"/>
        </w:rPr>
        <w:t xml:space="preserve"> </w:t>
      </w:r>
      <w:r w:rsidRPr="00C779A5">
        <w:rPr>
          <w:rFonts w:ascii="Sylfaen" w:hAnsi="Sylfaen"/>
          <w:lang w:val="ka-GE"/>
        </w:rPr>
        <w:t>ინსპექციას</w:t>
      </w:r>
      <w:r w:rsidRPr="009279B4">
        <w:rPr>
          <w:rFonts w:ascii="Sylfaen" w:hAnsi="Sylfaen"/>
          <w:lang w:val="ka-GE"/>
        </w:rPr>
        <w:t xml:space="preserve"> </w:t>
      </w:r>
      <w:r w:rsidRPr="00C779A5">
        <w:rPr>
          <w:rFonts w:ascii="Sylfaen" w:hAnsi="Sylfaen"/>
          <w:lang w:val="ka-GE"/>
        </w:rPr>
        <w:t>დაემატა</w:t>
      </w:r>
      <w:r w:rsidRPr="009279B4">
        <w:rPr>
          <w:rFonts w:ascii="Sylfaen" w:hAnsi="Sylfaen"/>
          <w:lang w:val="ka-GE"/>
        </w:rPr>
        <w:t xml:space="preserve"> </w:t>
      </w:r>
      <w:r w:rsidRPr="00C779A5">
        <w:rPr>
          <w:rFonts w:ascii="Sylfaen" w:hAnsi="Sylfaen"/>
          <w:lang w:val="ka-GE"/>
        </w:rPr>
        <w:t>სამედიცინო</w:t>
      </w:r>
      <w:r w:rsidRPr="009279B4">
        <w:rPr>
          <w:rFonts w:ascii="Sylfaen" w:hAnsi="Sylfaen"/>
          <w:lang w:val="ka-GE"/>
        </w:rPr>
        <w:t xml:space="preserve"> </w:t>
      </w:r>
      <w:r w:rsidRPr="00C779A5">
        <w:rPr>
          <w:rFonts w:ascii="Sylfaen" w:hAnsi="Sylfaen"/>
          <w:lang w:val="ka-GE"/>
        </w:rPr>
        <w:t>მომსახურების</w:t>
      </w:r>
      <w:r w:rsidRPr="009279B4">
        <w:rPr>
          <w:rFonts w:ascii="Sylfaen" w:hAnsi="Sylfaen"/>
          <w:lang w:val="ka-GE"/>
        </w:rPr>
        <w:t xml:space="preserve"> </w:t>
      </w:r>
      <w:r w:rsidRPr="00C779A5">
        <w:rPr>
          <w:rFonts w:ascii="Sylfaen" w:hAnsi="Sylfaen"/>
          <w:lang w:val="ka-GE"/>
        </w:rPr>
        <w:t>ხარისხის</w:t>
      </w:r>
      <w:r w:rsidRPr="009279B4">
        <w:rPr>
          <w:rFonts w:ascii="Sylfaen" w:hAnsi="Sylfaen"/>
          <w:lang w:val="ka-GE"/>
        </w:rPr>
        <w:t xml:space="preserve"> </w:t>
      </w:r>
      <w:r w:rsidRPr="00C779A5">
        <w:rPr>
          <w:rFonts w:ascii="Sylfaen" w:hAnsi="Sylfaen"/>
          <w:lang w:val="ka-GE"/>
        </w:rPr>
        <w:t>კონტროლის</w:t>
      </w:r>
      <w:r w:rsidRPr="009279B4">
        <w:rPr>
          <w:rFonts w:ascii="Sylfaen" w:hAnsi="Sylfaen"/>
          <w:lang w:val="ka-GE"/>
        </w:rPr>
        <w:t xml:space="preserve"> </w:t>
      </w:r>
      <w:r w:rsidRPr="00C779A5">
        <w:rPr>
          <w:rFonts w:ascii="Sylfaen" w:hAnsi="Sylfaen"/>
          <w:lang w:val="ka-GE"/>
        </w:rPr>
        <w:t>სამმართველო</w:t>
      </w:r>
      <w:r w:rsidRPr="009279B4">
        <w:rPr>
          <w:rFonts w:ascii="Sylfaen" w:hAnsi="Sylfaen"/>
          <w:lang w:val="ka-GE"/>
        </w:rPr>
        <w:t xml:space="preserve">, </w:t>
      </w:r>
      <w:r w:rsidRPr="00C779A5">
        <w:rPr>
          <w:rFonts w:ascii="Sylfaen" w:hAnsi="Sylfaen"/>
          <w:lang w:val="ka-GE"/>
        </w:rPr>
        <w:t>რომლის</w:t>
      </w:r>
      <w:r w:rsidRPr="009279B4">
        <w:rPr>
          <w:rFonts w:ascii="Sylfaen" w:hAnsi="Sylfaen"/>
          <w:lang w:val="ka-GE"/>
        </w:rPr>
        <w:t xml:space="preserve"> </w:t>
      </w:r>
      <w:r w:rsidRPr="00C779A5">
        <w:rPr>
          <w:rFonts w:ascii="Sylfaen" w:hAnsi="Sylfaen"/>
          <w:lang w:val="ka-GE"/>
        </w:rPr>
        <w:t>ძირითადი</w:t>
      </w:r>
      <w:r w:rsidRPr="009279B4">
        <w:rPr>
          <w:rFonts w:ascii="Sylfaen" w:hAnsi="Sylfaen"/>
          <w:lang w:val="ka-GE"/>
        </w:rPr>
        <w:t xml:space="preserve"> </w:t>
      </w:r>
      <w:r w:rsidRPr="00C779A5">
        <w:rPr>
          <w:rFonts w:ascii="Sylfaen" w:hAnsi="Sylfaen"/>
          <w:lang w:val="ka-GE"/>
        </w:rPr>
        <w:t>ფუნქციას წარმაოდგენდა</w:t>
      </w:r>
      <w:r w:rsidRPr="009279B4">
        <w:rPr>
          <w:rFonts w:ascii="Sylfaen" w:hAnsi="Sylfaen"/>
          <w:lang w:val="ka-GE"/>
        </w:rPr>
        <w:t xml:space="preserve"> </w:t>
      </w:r>
      <w:r w:rsidRPr="00C779A5">
        <w:rPr>
          <w:rFonts w:ascii="Sylfaen" w:hAnsi="Sylfaen"/>
          <w:lang w:val="ka-GE"/>
        </w:rPr>
        <w:t>პენიტენციურ</w:t>
      </w:r>
      <w:r w:rsidRPr="009279B4">
        <w:rPr>
          <w:rFonts w:ascii="Sylfaen" w:hAnsi="Sylfaen"/>
          <w:lang w:val="ka-GE"/>
        </w:rPr>
        <w:t xml:space="preserve"> </w:t>
      </w:r>
      <w:r w:rsidRPr="00C779A5">
        <w:rPr>
          <w:rFonts w:ascii="Sylfaen" w:hAnsi="Sylfaen"/>
          <w:lang w:val="ka-GE"/>
        </w:rPr>
        <w:t>დაწესებულებაში</w:t>
      </w:r>
      <w:r w:rsidRPr="009279B4">
        <w:rPr>
          <w:rFonts w:ascii="Sylfaen" w:hAnsi="Sylfaen"/>
          <w:lang w:val="ka-GE"/>
        </w:rPr>
        <w:t xml:space="preserve"> </w:t>
      </w:r>
      <w:r w:rsidRPr="00C779A5">
        <w:rPr>
          <w:rFonts w:ascii="Sylfaen" w:hAnsi="Sylfaen"/>
          <w:lang w:val="ka-GE"/>
        </w:rPr>
        <w:t>სათანადო</w:t>
      </w:r>
      <w:r w:rsidRPr="009279B4">
        <w:rPr>
          <w:rFonts w:ascii="Sylfaen" w:hAnsi="Sylfaen"/>
          <w:lang w:val="ka-GE"/>
        </w:rPr>
        <w:t xml:space="preserve"> </w:t>
      </w:r>
      <w:r w:rsidRPr="00C779A5">
        <w:rPr>
          <w:rFonts w:ascii="Sylfaen" w:hAnsi="Sylfaen"/>
          <w:lang w:val="ka-GE"/>
        </w:rPr>
        <w:t>სამედიცინო მომსახურების</w:t>
      </w:r>
      <w:r w:rsidRPr="009279B4">
        <w:rPr>
          <w:rFonts w:ascii="Sylfaen" w:hAnsi="Sylfaen"/>
          <w:lang w:val="ka-GE"/>
        </w:rPr>
        <w:t xml:space="preserve"> </w:t>
      </w:r>
      <w:r w:rsidRPr="00C779A5">
        <w:rPr>
          <w:rFonts w:ascii="Sylfaen" w:hAnsi="Sylfaen"/>
          <w:lang w:val="ka-GE"/>
        </w:rPr>
        <w:t>გაწევის</w:t>
      </w:r>
      <w:r w:rsidRPr="009279B4">
        <w:rPr>
          <w:rFonts w:ascii="Sylfaen" w:hAnsi="Sylfaen"/>
          <w:lang w:val="ka-GE"/>
        </w:rPr>
        <w:t xml:space="preserve"> </w:t>
      </w:r>
      <w:r w:rsidRPr="00C779A5">
        <w:rPr>
          <w:rFonts w:ascii="Sylfaen" w:hAnsi="Sylfaen"/>
          <w:lang w:val="ka-GE"/>
        </w:rPr>
        <w:t>კონტროლი</w:t>
      </w:r>
      <w:r w:rsidRPr="009279B4">
        <w:rPr>
          <w:rFonts w:ascii="Sylfaen" w:hAnsi="Sylfaen"/>
          <w:lang w:val="ka-GE"/>
        </w:rPr>
        <w:t xml:space="preserve">. </w:t>
      </w:r>
    </w:p>
    <w:p w:rsidR="002B1CC2" w:rsidRPr="009279B4" w:rsidRDefault="002B1CC2"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lastRenderedPageBreak/>
        <w:t>შიდა კონტროლის გაუმჯობესებასთან ერთად, გაფართოვდა სახალხო დამცველის უფლებამოსილებები, კერძოდ,საქართველოს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w:t>
      </w:r>
    </w:p>
    <w:p w:rsidR="002B1CC2" w:rsidRPr="0075216B" w:rsidRDefault="002B1CC2" w:rsidP="009279B4">
      <w:pPr>
        <w:spacing w:line="240" w:lineRule="auto"/>
        <w:jc w:val="both"/>
        <w:rPr>
          <w:rFonts w:ascii="Sylfaen" w:hAnsi="Sylfaen" w:cs="Sylfaen"/>
          <w:i/>
          <w:lang w:val="ka-GE"/>
        </w:rPr>
      </w:pPr>
      <w:r w:rsidRPr="0075216B">
        <w:rPr>
          <w:rFonts w:ascii="Sylfaen" w:hAnsi="Sylfaen" w:cs="Sylfaen"/>
          <w:i/>
          <w:lang w:val="ka-GE"/>
        </w:rPr>
        <w:t>მოპყრობის სტანდარტები</w:t>
      </w:r>
    </w:p>
    <w:p w:rsidR="002B1CC2" w:rsidRPr="00C779A5" w:rsidRDefault="002B1CC2"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9279B4">
        <w:rPr>
          <w:rFonts w:ascii="Sylfaen" w:hAnsi="Sylfaen"/>
          <w:lang w:val="ka-GE"/>
        </w:rPr>
        <w:t xml:space="preserve">№106 </w:t>
      </w:r>
      <w:r w:rsidRPr="00C779A5">
        <w:rPr>
          <w:rFonts w:ascii="Sylfaen" w:hAnsi="Sylfaen"/>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რომელიც სრულ  შესაბამისობაშია როგორც საქართველოს, ასევე საერთაშორისო კანონმდებლობასთან.</w:t>
      </w:r>
    </w:p>
    <w:p w:rsidR="002B1CC2" w:rsidRPr="00C779A5" w:rsidRDefault="002B1CC2"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პენიტენციურ დაწესებულებებში </w:t>
      </w:r>
      <w:r w:rsidR="00B927B8" w:rsidRPr="00C779A5">
        <w:rPr>
          <w:rFonts w:ascii="Sylfaen" w:hAnsi="Sylfaen"/>
          <w:lang w:val="ka-GE"/>
        </w:rPr>
        <w:t xml:space="preserve">განსაზღვრულია ბრალდებულ/მსჯავრდებულთა </w:t>
      </w:r>
      <w:r w:rsidRPr="00C779A5">
        <w:rPr>
          <w:rFonts w:ascii="Sylfaen" w:hAnsi="Sylfaen"/>
          <w:lang w:val="ka-GE"/>
        </w:rPr>
        <w:t>პირთა კვებისა და სანიტარიულ-ჰიგიენური ნორმები</w:t>
      </w:r>
      <w:r w:rsidR="0021230E" w:rsidRPr="00C779A5">
        <w:rPr>
          <w:rFonts w:ascii="Sylfaen" w:hAnsi="Sylfaen"/>
          <w:lang w:val="ka-GE"/>
        </w:rPr>
        <w:t>.</w:t>
      </w:r>
      <w:r w:rsidRPr="00C779A5">
        <w:rPr>
          <w:rFonts w:ascii="Sylfaen" w:hAnsi="Sylfaen"/>
          <w:lang w:val="ka-GE"/>
        </w:rPr>
        <w:t xml:space="preserve">  </w:t>
      </w:r>
      <w:r w:rsidR="0021230E" w:rsidRPr="00C779A5">
        <w:rPr>
          <w:rFonts w:ascii="Sylfaen" w:hAnsi="Sylfaen"/>
          <w:lang w:val="ka-GE"/>
        </w:rPr>
        <w:t xml:space="preserve">კვების რაციონი </w:t>
      </w:r>
      <w:r w:rsidRPr="00C779A5">
        <w:rPr>
          <w:rFonts w:ascii="Sylfaen" w:hAnsi="Sylfaen"/>
          <w:lang w:val="ka-GE"/>
        </w:rPr>
        <w:t xml:space="preserve">დეტალურად </w:t>
      </w:r>
      <w:r w:rsidR="0021230E" w:rsidRPr="00C779A5">
        <w:rPr>
          <w:rFonts w:ascii="Sylfaen" w:hAnsi="Sylfaen"/>
          <w:lang w:val="ka-GE"/>
        </w:rPr>
        <w:t xml:space="preserve">დარეგულირებულია </w:t>
      </w:r>
      <w:r w:rsidRPr="00C779A5">
        <w:rPr>
          <w:rFonts w:ascii="Sylfaen" w:hAnsi="Sylfaen"/>
          <w:lang w:val="ka-GE"/>
        </w:rPr>
        <w:t>სეზონის მიხედვით</w:t>
      </w:r>
      <w:r w:rsidR="0073214E" w:rsidRPr="00C779A5">
        <w:rPr>
          <w:rFonts w:ascii="Sylfaen" w:hAnsi="Sylfaen"/>
          <w:lang w:val="ka-GE"/>
        </w:rPr>
        <w:t>.</w:t>
      </w:r>
      <w:r w:rsidRPr="00C779A5">
        <w:rPr>
          <w:rFonts w:ascii="Sylfaen" w:hAnsi="Sylfaen"/>
          <w:lang w:val="ka-GE"/>
        </w:rPr>
        <w:t xml:space="preserve"> </w:t>
      </w:r>
    </w:p>
    <w:p w:rsidR="002B1CC2" w:rsidRPr="009279B4" w:rsidRDefault="00C16E1E"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მნიშვნელოვანი ყურადღება ექცევა ინფრასტრუქტურის განვითარებას. </w:t>
      </w:r>
      <w:r w:rsidR="002B1CC2" w:rsidRPr="009279B4">
        <w:rPr>
          <w:rFonts w:ascii="Sylfaen" w:hAnsi="Sylfaen"/>
          <w:lang w:val="ka-GE"/>
        </w:rPr>
        <w:t xml:space="preserve">მიმდინარეობს მუშაობა ბრალდებული და მსჯავრდებული არასრულწლოვნებისთვის განსხვავებული რეჟიმების განსაზღვრისა და ცალკე დაწესებულებების უზრუნველყოფის მიმართულებით და შედეგად შემუშავდება მათი განცალკევების </w:t>
      </w:r>
      <w:r w:rsidR="008F7602" w:rsidRPr="009279B4">
        <w:rPr>
          <w:rFonts w:ascii="Sylfaen" w:hAnsi="Sylfaen"/>
          <w:lang w:val="ka-GE"/>
        </w:rPr>
        <w:t xml:space="preserve">გეგმა. </w:t>
      </w:r>
    </w:p>
    <w:p w:rsidR="005C6CCD" w:rsidRPr="0075216B" w:rsidRDefault="005C6CCD" w:rsidP="009279B4">
      <w:pPr>
        <w:spacing w:line="240" w:lineRule="auto"/>
        <w:jc w:val="both"/>
        <w:rPr>
          <w:rFonts w:ascii="Sylfaen" w:hAnsi="Sylfaen"/>
          <w:i/>
          <w:lang w:val="ka-GE"/>
        </w:rPr>
      </w:pPr>
      <w:r w:rsidRPr="0075216B">
        <w:rPr>
          <w:rFonts w:ascii="Sylfaen" w:hAnsi="Sylfaen"/>
          <w:i/>
          <w:lang w:val="ka-GE"/>
        </w:rPr>
        <w:t>ბრალდებულ/მსჯავრდებულთა რეაბილიტაცია-რესოციალიზაცია</w:t>
      </w:r>
    </w:p>
    <w:p w:rsidR="005C6CCD" w:rsidRPr="00C779A5" w:rsidRDefault="005C6CC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პენიტენციურ სისტემაში უკვე გაზრდილია სოციალური მუშაკებისა და ფსიქოლოგების როლი, შეიქმნა მსჯავრდებულთა რესოციალიზაცია-რეაბილიტაციის დეპარტამენტი, რომელსაც უშუალოდ ექვემდებარება პენიტენციურ დაწესებულებაში მომუშავე სოციალური მუშაკები და ფსიქოლოგები.  ს</w:t>
      </w:r>
      <w:r w:rsidRPr="00C779A5">
        <w:rPr>
          <w:rFonts w:ascii="Sylfaen" w:hAnsi="Sylfaen"/>
          <w:lang w:val="ka-GE"/>
        </w:rPr>
        <w:t>ისტემაში</w:t>
      </w:r>
      <w:r w:rsidRPr="009279B4">
        <w:rPr>
          <w:rFonts w:ascii="Sylfaen" w:hAnsi="Sylfaen"/>
          <w:lang w:val="ka-GE"/>
        </w:rPr>
        <w:t xml:space="preserve"> მოხდა სოციალური მუშაკების კომპეტენციების გაყოფა შემთხვევის მმართველებად (პროფესიონალი სოციალური მუშაკები, რომლებიც პასუხისმგებელი არიან მსჯავრდებულთა რისკებისა და საჭიროებების შეფასებასა და რელევანტური ინტერვენციების/მომსახურების უზრუნველყოფაზე)  და შემთხვევის ადმინისტრატორებად (პასუხისმგებელი არიან ტექნიკურ დახმარებასა და კოორდინაციაზე დაბალი რისკის შემთხვევებში). გადახედილია რისკებისა და საჭიროებების შეფასების ინსტრუმენტი და მიმდინარეობს მუშაობა რეაბილიტაციის პროგრამების დახვეწაზე, შემუშავდა სკრინინგის ინსტრუმენტები სერიოზული ზიანის და სქესობრივი ნიშნით ძალადობის იდენტიფიცირებისთვის. ინსტრუმენტების შემუშავება ხდება პენიტენციური, პრობაციისა და დანაშაულის პრევენციის სისტემების წარმომადგენელთა ერთობლივი ჩართულობით,  რათა სრულად იყოს უზრუნველყოფილი სისტემებს შორის გარდამავალი მენეჯმენტი</w:t>
      </w:r>
      <w:r w:rsidRPr="00C779A5">
        <w:rPr>
          <w:rFonts w:ascii="Sylfaen" w:hAnsi="Sylfaen"/>
          <w:lang w:val="ka-GE"/>
        </w:rPr>
        <w:t>.</w:t>
      </w:r>
    </w:p>
    <w:p w:rsidR="005C6CCD" w:rsidRPr="009279B4" w:rsidRDefault="005C6CC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რესოციალიზაცია-რეაბილიტაციის თვალსაზრისით მნიშვნელოვან მიმართულებას წარმოადგენს მსჯავრდებულებისთვის დასაქმების, პროფესიული სწავლების, განათლებისა და განტვირთვის შესაძლებლობების გაუმჯობესება და ამ მიზნით შესაბამისი სისტემებისა და ინფრასტრუქტურის შექმნა. ამ მიმართულებით დაწყებულია მუშაობა მსჯავრდებულთა მომზადებისა და გადამზადების ცენტრის შექმნისათვის, ასევე, მიმდინარეობს </w:t>
      </w:r>
      <w:r w:rsidRPr="009279B4">
        <w:rPr>
          <w:rFonts w:ascii="Sylfaen" w:hAnsi="Sylfaen"/>
          <w:lang w:val="ka-GE"/>
        </w:rPr>
        <w:lastRenderedPageBreak/>
        <w:t xml:space="preserve">შესაძლებლობების შესწავლა დამსაქმებლებთან პარტნიორობის/თანამშრომლობის საფუძველზე სამეწარმეო ზონების ჩამოყალიბებისათვის. </w:t>
      </w:r>
    </w:p>
    <w:p w:rsidR="002B1CC2" w:rsidRPr="0075216B" w:rsidRDefault="002B1CC2" w:rsidP="009279B4">
      <w:pPr>
        <w:spacing w:line="240" w:lineRule="auto"/>
        <w:jc w:val="both"/>
        <w:rPr>
          <w:rFonts w:ascii="Sylfaen" w:hAnsi="Sylfaen"/>
          <w:i/>
          <w:lang w:val="ka-GE"/>
        </w:rPr>
      </w:pPr>
      <w:r w:rsidRPr="0075216B">
        <w:rPr>
          <w:rFonts w:ascii="Sylfaen" w:hAnsi="Sylfaen"/>
          <w:i/>
          <w:lang w:val="ka-GE"/>
        </w:rPr>
        <w:t>პენიტენციური ჯანდაცვა</w:t>
      </w:r>
    </w:p>
    <w:p w:rsidR="002B1CC2" w:rsidRPr="00C779A5" w:rsidRDefault="002B1CC2"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სამედიცინო სერვისების გაუმჯობესებ</w:t>
      </w:r>
      <w:r w:rsidR="007E2DF6" w:rsidRPr="00C779A5">
        <w:rPr>
          <w:rFonts w:ascii="Sylfaen" w:hAnsi="Sylfaen"/>
          <w:lang w:val="ka-GE"/>
        </w:rPr>
        <w:t xml:space="preserve">ისათვის სისტემის </w:t>
      </w:r>
      <w:r w:rsidRPr="00C779A5">
        <w:rPr>
          <w:rFonts w:ascii="Sylfaen" w:hAnsi="Sylfaen"/>
          <w:lang w:val="ka-GE"/>
        </w:rPr>
        <w:t xml:space="preserve">სტრატეგიული მიზნებია: </w:t>
      </w:r>
    </w:p>
    <w:p w:rsidR="002B1CC2" w:rsidRPr="009279B4" w:rsidRDefault="002B1CC2" w:rsidP="009279B4">
      <w:pPr>
        <w:pStyle w:val="ListParagraph"/>
        <w:numPr>
          <w:ilvl w:val="0"/>
          <w:numId w:val="17"/>
        </w:numPr>
        <w:spacing w:after="160" w:line="240" w:lineRule="auto"/>
        <w:jc w:val="both"/>
        <w:rPr>
          <w:rFonts w:ascii="Sylfaen" w:hAnsi="Sylfaen"/>
          <w:lang w:val="ka-GE"/>
        </w:rPr>
      </w:pPr>
      <w:r w:rsidRPr="009279B4">
        <w:rPr>
          <w:rFonts w:ascii="Sylfaen" w:hAnsi="Sylfaen" w:cs="Sylfaen"/>
          <w:lang w:val="ka-GE"/>
        </w:rPr>
        <w:t>პენიტენციურ</w:t>
      </w:r>
      <w:r w:rsidRPr="009279B4">
        <w:rPr>
          <w:rFonts w:ascii="Sylfaen" w:hAnsi="Sylfaen"/>
          <w:lang w:val="ka-GE"/>
        </w:rPr>
        <w:t xml:space="preserve"> დაწესებულებებში განთავსებული ბრალდებულ-მსჯავრდებულებისთვის მიწოდებული ჯანდაცვის სერვისების შემდგომი გაუმჯობესებისა მათი სამოქალაქო სექტორში გაცემული მომსახურების ხარისხთან შესაბამისობაში მოყვანის მიზნით;</w:t>
      </w:r>
    </w:p>
    <w:p w:rsidR="002B1CC2" w:rsidRPr="009279B4" w:rsidRDefault="002B1CC2" w:rsidP="009279B4">
      <w:pPr>
        <w:pStyle w:val="ListParagraph"/>
        <w:numPr>
          <w:ilvl w:val="0"/>
          <w:numId w:val="17"/>
        </w:numPr>
        <w:spacing w:after="160" w:line="240" w:lineRule="auto"/>
        <w:jc w:val="both"/>
        <w:rPr>
          <w:rFonts w:ascii="Sylfaen" w:hAnsi="Sylfaen"/>
          <w:lang w:val="ka-GE"/>
        </w:rPr>
      </w:pPr>
      <w:r w:rsidRPr="009279B4">
        <w:rPr>
          <w:rFonts w:ascii="Sylfaen" w:hAnsi="Sylfaen"/>
          <w:lang w:val="ka-GE"/>
        </w:rPr>
        <w:t xml:space="preserve">ნარკოტიკული საშუალებებისა და ალკოჰოლის მომხმარებლების იდენტიფიცირება და შემცირების მიდგომების დანერგვა სამედიცინო და სარეაბილიტაციო სერვისების უზრუნველყოფის გზით; </w:t>
      </w:r>
    </w:p>
    <w:p w:rsidR="002B1CC2" w:rsidRPr="009279B4" w:rsidRDefault="002B1CC2" w:rsidP="009279B4">
      <w:pPr>
        <w:pStyle w:val="ListParagraph"/>
        <w:numPr>
          <w:ilvl w:val="0"/>
          <w:numId w:val="17"/>
        </w:numPr>
        <w:spacing w:after="160" w:line="240" w:lineRule="auto"/>
        <w:jc w:val="both"/>
        <w:rPr>
          <w:rFonts w:ascii="Sylfaen" w:hAnsi="Sylfaen"/>
          <w:lang w:val="ka-GE"/>
        </w:rPr>
      </w:pPr>
      <w:r w:rsidRPr="009279B4">
        <w:rPr>
          <w:rFonts w:ascii="Sylfaen" w:hAnsi="Sylfaen"/>
          <w:lang w:val="ka-GE"/>
        </w:rPr>
        <w:t>პენიტენციურ დაწესებულებებსა და პრობაციის სისტემაში ფსიქიატრიული სერვისების ხელმისაწვდომობისა და ამ სერვისების ხარისხის უზრუნველყოფა.</w:t>
      </w:r>
    </w:p>
    <w:p w:rsidR="002B1CC2" w:rsidRPr="009279B4" w:rsidRDefault="002B1CC2" w:rsidP="009279B4">
      <w:pPr>
        <w:spacing w:line="240" w:lineRule="auto"/>
        <w:jc w:val="both"/>
        <w:rPr>
          <w:rFonts w:ascii="Sylfaen" w:hAnsi="Sylfaen"/>
          <w:lang w:val="ka-GE"/>
        </w:rPr>
      </w:pPr>
      <w:r w:rsidRPr="009279B4">
        <w:rPr>
          <w:rFonts w:ascii="Sylfaen" w:hAnsi="Sylfaen"/>
          <w:lang w:val="ka-GE"/>
        </w:rPr>
        <w:t xml:space="preserve">დაწყებულია მუშაობა </w:t>
      </w:r>
      <w:r w:rsidR="007E2DF6" w:rsidRPr="009279B4">
        <w:rPr>
          <w:rFonts w:ascii="Sylfaen" w:hAnsi="Sylfaen"/>
          <w:lang w:val="ka-GE"/>
        </w:rPr>
        <w:t xml:space="preserve">პენიტენციურ დაწესებულებებში </w:t>
      </w:r>
      <w:r w:rsidRPr="009279B4">
        <w:rPr>
          <w:rFonts w:ascii="Sylfaen" w:hAnsi="Sylfaen"/>
          <w:lang w:val="ka-GE"/>
        </w:rPr>
        <w:t>კრიზისების მართვის პილოტური პროგრამის</w:t>
      </w:r>
      <w:r w:rsidR="007E2DF6" w:rsidRPr="009279B4">
        <w:rPr>
          <w:rFonts w:ascii="Sylfaen" w:hAnsi="Sylfaen"/>
          <w:lang w:val="ka-GE"/>
        </w:rPr>
        <w:t>ა</w:t>
      </w:r>
      <w:r w:rsidRPr="009279B4">
        <w:rPr>
          <w:rFonts w:ascii="Sylfaen" w:hAnsi="Sylfaen"/>
          <w:lang w:val="ka-GE"/>
        </w:rPr>
        <w:t xml:space="preserve"> </w:t>
      </w:r>
      <w:r w:rsidR="007E2DF6" w:rsidRPr="009279B4">
        <w:rPr>
          <w:rFonts w:ascii="Sylfaen" w:hAnsi="Sylfaen"/>
          <w:lang w:val="ka-GE"/>
        </w:rPr>
        <w:t xml:space="preserve">და ფსიქიკური ჯანდაცვის სტრატეგიის შემუშავების </w:t>
      </w:r>
      <w:r w:rsidRPr="009279B4">
        <w:rPr>
          <w:rFonts w:ascii="Sylfaen" w:hAnsi="Sylfaen"/>
          <w:lang w:val="ka-GE"/>
        </w:rPr>
        <w:t xml:space="preserve">მიზნით. </w:t>
      </w:r>
    </w:p>
    <w:p w:rsidR="002B1CC2" w:rsidRPr="0075216B" w:rsidRDefault="002B1CC2" w:rsidP="009279B4">
      <w:pPr>
        <w:spacing w:line="240" w:lineRule="auto"/>
        <w:jc w:val="both"/>
        <w:rPr>
          <w:rFonts w:ascii="Sylfaen" w:hAnsi="Sylfaen"/>
          <w:i/>
          <w:lang w:val="ka-GE"/>
        </w:rPr>
      </w:pPr>
      <w:r w:rsidRPr="0075216B">
        <w:rPr>
          <w:rFonts w:ascii="Sylfaen" w:eastAsia="Times New Roman" w:hAnsi="Sylfaen"/>
          <w:i/>
          <w:lang w:val="ka-GE"/>
        </w:rPr>
        <w:t xml:space="preserve">პირობით ვადაზე ადრე გათავისუფლება </w:t>
      </w:r>
    </w:p>
    <w:p w:rsidR="002B1CC2" w:rsidRPr="009279B4" w:rsidRDefault="002B1CC2"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პატიმრობის კოდექსში 2017 წლის </w:t>
      </w:r>
      <w:r w:rsidR="00227D6A" w:rsidRPr="009279B4">
        <w:rPr>
          <w:rFonts w:ascii="Sylfaen" w:hAnsi="Sylfaen"/>
          <w:lang w:val="ka-GE"/>
        </w:rPr>
        <w:t xml:space="preserve">1 </w:t>
      </w:r>
      <w:r w:rsidRPr="009279B4">
        <w:rPr>
          <w:rFonts w:ascii="Sylfaen" w:hAnsi="Sylfaen"/>
          <w:lang w:val="ka-GE"/>
        </w:rPr>
        <w:t xml:space="preserve">ივნისს განხორციელებული ცვლილებებით კიდევ უფრო დაიხვეწა პირობით ვადამდე გათავისუფლების </w:t>
      </w:r>
      <w:r w:rsidR="00D97CC5" w:rsidRPr="009279B4">
        <w:rPr>
          <w:rFonts w:ascii="Sylfaen" w:hAnsi="Sylfaen"/>
          <w:lang w:val="ka-GE"/>
        </w:rPr>
        <w:t>თაობაზე</w:t>
      </w:r>
      <w:r w:rsidRPr="009279B4">
        <w:rPr>
          <w:rFonts w:ascii="Sylfaen" w:hAnsi="Sylfaen"/>
          <w:lang w:val="ka-GE"/>
        </w:rPr>
        <w:t xml:space="preserve"> მიღებული გადაწყვეტილების გასაჩივრების მექანიზმი</w:t>
      </w:r>
      <w:r w:rsidR="00D97CC5" w:rsidRPr="009279B4">
        <w:rPr>
          <w:rFonts w:ascii="Sylfaen" w:hAnsi="Sylfaen"/>
          <w:lang w:val="ka-GE"/>
        </w:rPr>
        <w:t>, კერძოდ,</w:t>
      </w:r>
      <w:r w:rsidRPr="009279B4">
        <w:rPr>
          <w:rFonts w:ascii="Sylfaen" w:hAnsi="Sylfaen"/>
          <w:lang w:val="ka-GE"/>
        </w:rPr>
        <w:t xml:space="preserve"> სასამართლო უფლებამოსილია ბათილად ცნოს ადგილობრივი საბჭოს შესაბამისი გადაწყვეტილება და დაავალოს მას </w:t>
      </w:r>
      <w:r w:rsidR="002950A9" w:rsidRPr="009279B4">
        <w:rPr>
          <w:rFonts w:ascii="Sylfaen" w:hAnsi="Sylfaen"/>
          <w:lang w:val="ka-GE"/>
        </w:rPr>
        <w:t xml:space="preserve">მისი </w:t>
      </w:r>
      <w:r w:rsidRPr="009279B4">
        <w:rPr>
          <w:rFonts w:ascii="Sylfaen" w:hAnsi="Sylfaen"/>
          <w:lang w:val="ka-GE"/>
        </w:rPr>
        <w:t>შეცვლის შესახებ გადაწყვეტილების მიღება.</w:t>
      </w:r>
    </w:p>
    <w:p w:rsidR="002B1CC2" w:rsidRPr="009279B4" w:rsidRDefault="002B1CC2"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2017  </w:t>
      </w:r>
      <w:r w:rsidRPr="00C779A5">
        <w:rPr>
          <w:rFonts w:ascii="Sylfaen" w:hAnsi="Sylfaen"/>
          <w:lang w:val="ka-GE"/>
        </w:rPr>
        <w:t>წელს</w:t>
      </w:r>
      <w:r w:rsidRPr="009279B4">
        <w:rPr>
          <w:rFonts w:ascii="Sylfaen" w:hAnsi="Sylfaen"/>
          <w:lang w:val="ka-GE"/>
        </w:rPr>
        <w:t xml:space="preserve"> </w:t>
      </w:r>
      <w:r w:rsidRPr="00C779A5">
        <w:rPr>
          <w:rFonts w:ascii="Sylfaen" w:hAnsi="Sylfaen"/>
          <w:lang w:val="ka-GE"/>
        </w:rPr>
        <w:t>პირობით</w:t>
      </w:r>
      <w:r w:rsidRPr="009279B4">
        <w:rPr>
          <w:rFonts w:ascii="Sylfaen" w:hAnsi="Sylfaen"/>
          <w:lang w:val="ka-GE"/>
        </w:rPr>
        <w:t xml:space="preserve"> </w:t>
      </w:r>
      <w:r w:rsidRPr="00C779A5">
        <w:rPr>
          <w:rFonts w:ascii="Sylfaen" w:hAnsi="Sylfaen"/>
          <w:lang w:val="ka-GE"/>
        </w:rPr>
        <w:t>ვადამდე</w:t>
      </w:r>
      <w:r w:rsidRPr="009279B4">
        <w:rPr>
          <w:rFonts w:ascii="Sylfaen" w:hAnsi="Sylfaen"/>
          <w:lang w:val="ka-GE"/>
        </w:rPr>
        <w:t xml:space="preserve"> </w:t>
      </w:r>
      <w:r w:rsidRPr="00C779A5">
        <w:rPr>
          <w:rFonts w:ascii="Sylfaen" w:hAnsi="Sylfaen"/>
          <w:lang w:val="ka-GE"/>
        </w:rPr>
        <w:t>გათავისუფლების</w:t>
      </w:r>
      <w:r w:rsidRPr="009279B4">
        <w:rPr>
          <w:rFonts w:ascii="Sylfaen" w:hAnsi="Sylfaen"/>
          <w:lang w:val="ka-GE"/>
        </w:rPr>
        <w:t xml:space="preserve"> </w:t>
      </w:r>
      <w:r w:rsidRPr="00C779A5">
        <w:rPr>
          <w:rFonts w:ascii="Sylfaen" w:hAnsi="Sylfaen"/>
          <w:lang w:val="ka-GE"/>
        </w:rPr>
        <w:t>მექანიზმის</w:t>
      </w:r>
      <w:r w:rsidRPr="009279B4">
        <w:rPr>
          <w:rFonts w:ascii="Sylfaen" w:hAnsi="Sylfaen"/>
          <w:lang w:val="ka-GE"/>
        </w:rPr>
        <w:t xml:space="preserve"> </w:t>
      </w:r>
      <w:r w:rsidRPr="00C779A5">
        <w:rPr>
          <w:rFonts w:ascii="Sylfaen" w:hAnsi="Sylfaen"/>
          <w:lang w:val="ka-GE"/>
        </w:rPr>
        <w:t>გაუმჯობესებისა</w:t>
      </w:r>
      <w:r w:rsidRPr="009279B4">
        <w:rPr>
          <w:rFonts w:ascii="Sylfaen" w:hAnsi="Sylfaen"/>
          <w:lang w:val="ka-GE"/>
        </w:rPr>
        <w:t xml:space="preserve"> </w:t>
      </w:r>
      <w:r w:rsidRPr="00C779A5">
        <w:rPr>
          <w:rFonts w:ascii="Sylfaen" w:hAnsi="Sylfaen"/>
          <w:lang w:val="ka-GE"/>
        </w:rPr>
        <w:t>და</w:t>
      </w:r>
      <w:r w:rsidRPr="009279B4">
        <w:rPr>
          <w:rFonts w:ascii="Sylfaen" w:hAnsi="Sylfaen"/>
          <w:lang w:val="ka-GE"/>
        </w:rPr>
        <w:t xml:space="preserve"> </w:t>
      </w:r>
      <w:r w:rsidRPr="00C779A5">
        <w:rPr>
          <w:rFonts w:ascii="Sylfaen" w:hAnsi="Sylfaen"/>
          <w:lang w:val="ka-GE"/>
        </w:rPr>
        <w:t>დახვეწის</w:t>
      </w:r>
      <w:r w:rsidRPr="009279B4">
        <w:rPr>
          <w:rFonts w:ascii="Sylfaen" w:hAnsi="Sylfaen"/>
          <w:lang w:val="ka-GE"/>
        </w:rPr>
        <w:t xml:space="preserve"> </w:t>
      </w:r>
      <w:r w:rsidRPr="00C779A5">
        <w:rPr>
          <w:rFonts w:ascii="Sylfaen" w:hAnsi="Sylfaen"/>
          <w:lang w:val="ka-GE"/>
        </w:rPr>
        <w:t>მიზნით</w:t>
      </w:r>
      <w:r w:rsidRPr="009279B4">
        <w:rPr>
          <w:rFonts w:ascii="Sylfaen" w:hAnsi="Sylfaen"/>
          <w:lang w:val="ka-GE"/>
        </w:rPr>
        <w:t xml:space="preserve">, </w:t>
      </w:r>
      <w:r w:rsidRPr="00C779A5">
        <w:rPr>
          <w:rFonts w:ascii="Sylfaen" w:hAnsi="Sylfaen"/>
          <w:lang w:val="ka-GE"/>
        </w:rPr>
        <w:t>კანონმდებლობაში</w:t>
      </w:r>
      <w:r w:rsidRPr="009279B4">
        <w:rPr>
          <w:rFonts w:ascii="Sylfaen" w:hAnsi="Sylfaen"/>
          <w:lang w:val="ka-GE"/>
        </w:rPr>
        <w:t xml:space="preserve"> </w:t>
      </w:r>
      <w:r w:rsidRPr="00C779A5">
        <w:rPr>
          <w:rFonts w:ascii="Sylfaen" w:hAnsi="Sylfaen"/>
          <w:lang w:val="ka-GE"/>
        </w:rPr>
        <w:t>განხორციელდა</w:t>
      </w:r>
      <w:r w:rsidRPr="009279B4">
        <w:rPr>
          <w:rFonts w:ascii="Sylfaen" w:hAnsi="Sylfaen"/>
          <w:lang w:val="ka-GE"/>
        </w:rPr>
        <w:t xml:space="preserve"> </w:t>
      </w:r>
      <w:r w:rsidRPr="00C779A5">
        <w:rPr>
          <w:rFonts w:ascii="Sylfaen" w:hAnsi="Sylfaen"/>
          <w:lang w:val="ka-GE"/>
        </w:rPr>
        <w:t>მთელი</w:t>
      </w:r>
      <w:r w:rsidRPr="009279B4">
        <w:rPr>
          <w:rFonts w:ascii="Sylfaen" w:hAnsi="Sylfaen"/>
          <w:lang w:val="ka-GE"/>
        </w:rPr>
        <w:t xml:space="preserve"> </w:t>
      </w:r>
      <w:r w:rsidRPr="00C779A5">
        <w:rPr>
          <w:rFonts w:ascii="Sylfaen" w:hAnsi="Sylfaen"/>
          <w:lang w:val="ka-GE"/>
        </w:rPr>
        <w:t>რიგი</w:t>
      </w:r>
      <w:r w:rsidRPr="009279B4">
        <w:rPr>
          <w:rFonts w:ascii="Sylfaen" w:hAnsi="Sylfaen"/>
          <w:lang w:val="ka-GE"/>
        </w:rPr>
        <w:t xml:space="preserve"> </w:t>
      </w:r>
      <w:r w:rsidRPr="00C779A5">
        <w:rPr>
          <w:rFonts w:ascii="Sylfaen" w:hAnsi="Sylfaen"/>
          <w:lang w:val="ka-GE"/>
        </w:rPr>
        <w:t>ცვლილებები</w:t>
      </w:r>
      <w:r w:rsidRPr="009279B4">
        <w:rPr>
          <w:rFonts w:ascii="Sylfaen" w:hAnsi="Sylfaen"/>
          <w:lang w:val="ka-GE"/>
        </w:rPr>
        <w:t xml:space="preserve">: </w:t>
      </w:r>
    </w:p>
    <w:p w:rsidR="002B1CC2" w:rsidRPr="009279B4" w:rsidRDefault="002B1CC2" w:rsidP="009279B4">
      <w:pPr>
        <w:pStyle w:val="ListParagraph"/>
        <w:numPr>
          <w:ilvl w:val="0"/>
          <w:numId w:val="14"/>
        </w:numPr>
        <w:autoSpaceDE w:val="0"/>
        <w:autoSpaceDN w:val="0"/>
        <w:adjustRightInd w:val="0"/>
        <w:spacing w:after="160" w:line="240" w:lineRule="auto"/>
        <w:jc w:val="both"/>
        <w:rPr>
          <w:rFonts w:ascii="Sylfaen" w:hAnsi="Sylfaen"/>
          <w:lang w:val="ka-GE"/>
        </w:rPr>
      </w:pPr>
      <w:r w:rsidRPr="009279B4">
        <w:rPr>
          <w:rFonts w:ascii="Sylfaen" w:hAnsi="Sylfaen" w:cs="Sylfaen"/>
          <w:lang w:val="ka-GE"/>
        </w:rPr>
        <w:t>უვადო</w:t>
      </w:r>
      <w:r w:rsidRPr="009279B4">
        <w:rPr>
          <w:rFonts w:ascii="Sylfaen" w:hAnsi="Sylfaen"/>
          <w:lang w:val="ka-GE"/>
        </w:rPr>
        <w:t xml:space="preserve"> </w:t>
      </w:r>
      <w:r w:rsidRPr="009279B4">
        <w:rPr>
          <w:rFonts w:ascii="Sylfaen" w:hAnsi="Sylfaen" w:cs="Sylfaen"/>
          <w:lang w:val="ka-GE"/>
        </w:rPr>
        <w:t>თავისუფლებააღკვეთილ</w:t>
      </w:r>
      <w:r w:rsidRPr="009279B4">
        <w:rPr>
          <w:rFonts w:ascii="Sylfaen" w:hAnsi="Sylfaen"/>
          <w:lang w:val="ka-GE"/>
        </w:rPr>
        <w:t xml:space="preserve"> </w:t>
      </w:r>
      <w:r w:rsidRPr="009279B4">
        <w:rPr>
          <w:rFonts w:ascii="Sylfaen" w:hAnsi="Sylfaen" w:cs="Sylfaen"/>
          <w:lang w:val="ka-GE"/>
        </w:rPr>
        <w:t>მსჯავრდებულთა</w:t>
      </w:r>
      <w:r w:rsidRPr="009279B4">
        <w:rPr>
          <w:rFonts w:ascii="Sylfaen" w:hAnsi="Sylfaen"/>
          <w:lang w:val="ka-GE"/>
        </w:rPr>
        <w:t xml:space="preserve"> </w:t>
      </w:r>
      <w:r w:rsidRPr="009279B4">
        <w:rPr>
          <w:rFonts w:ascii="Sylfaen" w:hAnsi="Sylfaen" w:cs="Sylfaen"/>
          <w:lang w:val="ka-GE"/>
        </w:rPr>
        <w:t>პირობით</w:t>
      </w:r>
      <w:r w:rsidRPr="009279B4">
        <w:rPr>
          <w:rFonts w:ascii="Sylfaen" w:hAnsi="Sylfaen"/>
          <w:lang w:val="ka-GE"/>
        </w:rPr>
        <w:t xml:space="preserve"> </w:t>
      </w:r>
      <w:r w:rsidRPr="009279B4">
        <w:rPr>
          <w:rFonts w:ascii="Sylfaen" w:hAnsi="Sylfaen" w:cs="Sylfaen"/>
          <w:lang w:val="ka-GE"/>
        </w:rPr>
        <w:t>ვადამდე</w:t>
      </w:r>
      <w:r w:rsidRPr="009279B4">
        <w:rPr>
          <w:rFonts w:ascii="Sylfaen" w:hAnsi="Sylfaen"/>
          <w:lang w:val="ka-GE"/>
        </w:rPr>
        <w:t xml:space="preserve"> </w:t>
      </w:r>
      <w:r w:rsidRPr="009279B4">
        <w:rPr>
          <w:rFonts w:ascii="Sylfaen" w:hAnsi="Sylfaen" w:cs="Sylfaen"/>
          <w:lang w:val="ka-GE"/>
        </w:rPr>
        <w:t>გათავისუფლებისა</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დარჩენილი</w:t>
      </w:r>
      <w:r w:rsidRPr="009279B4">
        <w:rPr>
          <w:rFonts w:ascii="Sylfaen" w:hAnsi="Sylfaen"/>
          <w:lang w:val="ka-GE"/>
        </w:rPr>
        <w:t xml:space="preserve"> </w:t>
      </w:r>
      <w:r w:rsidRPr="009279B4">
        <w:rPr>
          <w:rFonts w:ascii="Sylfaen" w:hAnsi="Sylfaen" w:cs="Sylfaen"/>
          <w:lang w:val="ka-GE"/>
        </w:rPr>
        <w:t>სასჯელის</w:t>
      </w:r>
      <w:r w:rsidRPr="009279B4">
        <w:rPr>
          <w:rFonts w:ascii="Sylfaen" w:hAnsi="Sylfaen"/>
          <w:lang w:val="ka-GE"/>
        </w:rPr>
        <w:t xml:space="preserve"> </w:t>
      </w:r>
      <w:r w:rsidRPr="009279B4">
        <w:rPr>
          <w:rFonts w:ascii="Sylfaen" w:hAnsi="Sylfaen" w:cs="Sylfaen"/>
          <w:lang w:val="ka-GE"/>
        </w:rPr>
        <w:t>უფრო</w:t>
      </w:r>
      <w:r w:rsidRPr="009279B4">
        <w:rPr>
          <w:rFonts w:ascii="Sylfaen" w:hAnsi="Sylfaen"/>
          <w:lang w:val="ka-GE"/>
        </w:rPr>
        <w:t xml:space="preserve"> </w:t>
      </w:r>
      <w:r w:rsidRPr="009279B4">
        <w:rPr>
          <w:rFonts w:ascii="Sylfaen" w:hAnsi="Sylfaen" w:cs="Sylfaen"/>
          <w:lang w:val="ka-GE"/>
        </w:rPr>
        <w:t>მსუბუქი</w:t>
      </w:r>
      <w:r w:rsidRPr="009279B4">
        <w:rPr>
          <w:rFonts w:ascii="Sylfaen" w:hAnsi="Sylfaen"/>
          <w:lang w:val="ka-GE"/>
        </w:rPr>
        <w:t xml:space="preserve"> </w:t>
      </w:r>
      <w:r w:rsidRPr="009279B4">
        <w:rPr>
          <w:rFonts w:ascii="Sylfaen" w:hAnsi="Sylfaen" w:cs="Sylfaen"/>
          <w:lang w:val="ka-GE"/>
        </w:rPr>
        <w:t>სახის</w:t>
      </w:r>
      <w:r w:rsidRPr="009279B4">
        <w:rPr>
          <w:rFonts w:ascii="Sylfaen" w:hAnsi="Sylfaen"/>
          <w:lang w:val="ka-GE"/>
        </w:rPr>
        <w:t xml:space="preserve"> </w:t>
      </w:r>
      <w:r w:rsidRPr="009279B4">
        <w:rPr>
          <w:rFonts w:ascii="Sylfaen" w:hAnsi="Sylfaen" w:cs="Sylfaen"/>
          <w:lang w:val="ka-GE"/>
        </w:rPr>
        <w:t>სასჯელით</w:t>
      </w:r>
      <w:r w:rsidRPr="009279B4">
        <w:rPr>
          <w:rFonts w:ascii="Sylfaen" w:hAnsi="Sylfaen"/>
          <w:lang w:val="ka-GE"/>
        </w:rPr>
        <w:t xml:space="preserve"> </w:t>
      </w:r>
      <w:r w:rsidRPr="009279B4">
        <w:rPr>
          <w:rFonts w:ascii="Sylfaen" w:hAnsi="Sylfaen" w:cs="Sylfaen"/>
          <w:lang w:val="ka-GE"/>
        </w:rPr>
        <w:t>შეცვლის</w:t>
      </w:r>
      <w:r w:rsidRPr="009279B4">
        <w:rPr>
          <w:rFonts w:ascii="Sylfaen" w:hAnsi="Sylfaen"/>
          <w:lang w:val="ka-GE"/>
        </w:rPr>
        <w:t xml:space="preserve"> </w:t>
      </w:r>
      <w:r w:rsidRPr="009279B4">
        <w:rPr>
          <w:rFonts w:ascii="Sylfaen" w:hAnsi="Sylfaen" w:cs="Sylfaen"/>
          <w:lang w:val="ka-GE"/>
        </w:rPr>
        <w:t>საკითხს</w:t>
      </w:r>
      <w:r w:rsidRPr="009279B4">
        <w:rPr>
          <w:rFonts w:ascii="Sylfaen" w:hAnsi="Sylfaen"/>
          <w:lang w:val="ka-GE"/>
        </w:rPr>
        <w:t xml:space="preserve"> </w:t>
      </w:r>
      <w:r w:rsidRPr="009279B4">
        <w:rPr>
          <w:rFonts w:ascii="Sylfaen" w:hAnsi="Sylfaen" w:cs="Sylfaen"/>
          <w:lang w:val="ka-GE"/>
        </w:rPr>
        <w:t>განიხილავს</w:t>
      </w:r>
      <w:r w:rsidRPr="009279B4">
        <w:rPr>
          <w:rFonts w:ascii="Sylfaen" w:hAnsi="Sylfaen"/>
          <w:lang w:val="ka-GE"/>
        </w:rPr>
        <w:t xml:space="preserve"> </w:t>
      </w:r>
      <w:r w:rsidRPr="009279B4">
        <w:rPr>
          <w:rFonts w:ascii="Sylfaen" w:hAnsi="Sylfaen" w:cs="Sylfaen"/>
          <w:lang w:val="ka-GE"/>
        </w:rPr>
        <w:t>სასამართლო</w:t>
      </w:r>
      <w:r w:rsidRPr="009279B4">
        <w:rPr>
          <w:rFonts w:ascii="Sylfaen" w:hAnsi="Sylfaen"/>
          <w:lang w:val="ka-GE"/>
        </w:rPr>
        <w:t>.</w:t>
      </w:r>
    </w:p>
    <w:p w:rsidR="002B1CC2" w:rsidRPr="009279B4" w:rsidRDefault="002B1CC2" w:rsidP="009279B4">
      <w:pPr>
        <w:pStyle w:val="ListParagraph"/>
        <w:numPr>
          <w:ilvl w:val="0"/>
          <w:numId w:val="14"/>
        </w:numPr>
        <w:spacing w:after="160" w:line="240" w:lineRule="auto"/>
        <w:jc w:val="both"/>
        <w:rPr>
          <w:rFonts w:ascii="Sylfaen" w:hAnsi="Sylfaen"/>
          <w:lang w:val="ka-GE"/>
        </w:rPr>
      </w:pPr>
      <w:r w:rsidRPr="009279B4">
        <w:rPr>
          <w:rFonts w:ascii="Sylfaen" w:hAnsi="Sylfaen"/>
          <w:lang w:val="ka-GE"/>
        </w:rPr>
        <w:t xml:space="preserve">2018 წლის </w:t>
      </w:r>
      <w:r w:rsidR="00227D6A" w:rsidRPr="009279B4">
        <w:rPr>
          <w:rFonts w:ascii="Sylfaen" w:hAnsi="Sylfaen"/>
          <w:lang w:val="ka-GE"/>
        </w:rPr>
        <w:t>ნოემბ</w:t>
      </w:r>
      <w:r w:rsidR="00227D6A" w:rsidRPr="009279B4">
        <w:rPr>
          <w:rFonts w:ascii="Sylfaen" w:hAnsi="Sylfaen"/>
        </w:rPr>
        <w:t>ერში</w:t>
      </w:r>
      <w:r w:rsidR="00227D6A" w:rsidRPr="009279B4">
        <w:rPr>
          <w:rFonts w:ascii="Sylfaen" w:hAnsi="Sylfaen"/>
          <w:lang w:val="ka-GE"/>
        </w:rPr>
        <w:t xml:space="preserve"> </w:t>
      </w:r>
      <w:r w:rsidRPr="009279B4">
        <w:rPr>
          <w:rFonts w:ascii="Sylfaen" w:hAnsi="Sylfaen"/>
          <w:lang w:val="ka-GE"/>
        </w:rPr>
        <w:t xml:space="preserve">შეიქმნა სამუშაო ჯგუფი, რომლის კომპეტენციებს მიეკუთვნება  პირობით ვადამდე გათავისუფლების </w:t>
      </w:r>
      <w:r w:rsidR="00B83F02" w:rsidRPr="009279B4">
        <w:rPr>
          <w:rFonts w:ascii="Sylfaen" w:hAnsi="Sylfaen"/>
          <w:lang w:val="ka-GE"/>
        </w:rPr>
        <w:t xml:space="preserve">არსებული </w:t>
      </w:r>
      <w:r w:rsidRPr="009279B4">
        <w:rPr>
          <w:rFonts w:ascii="Sylfaen" w:hAnsi="Sylfaen"/>
          <w:lang w:val="ka-GE"/>
        </w:rPr>
        <w:t xml:space="preserve">მექანიზმის მოდელის განხილვა და მისი გაუმჯობესებისკენ მიმართული რეკომენდაციების შემუშავება. </w:t>
      </w:r>
    </w:p>
    <w:p w:rsidR="002B1CC2" w:rsidRPr="009279B4" w:rsidRDefault="002B1CC2" w:rsidP="009279B4">
      <w:pPr>
        <w:pStyle w:val="ListParagraph"/>
        <w:numPr>
          <w:ilvl w:val="0"/>
          <w:numId w:val="14"/>
        </w:numPr>
        <w:autoSpaceDE w:val="0"/>
        <w:autoSpaceDN w:val="0"/>
        <w:adjustRightInd w:val="0"/>
        <w:spacing w:after="160" w:line="240" w:lineRule="auto"/>
        <w:jc w:val="both"/>
        <w:rPr>
          <w:rFonts w:ascii="Sylfaen" w:hAnsi="Sylfaen"/>
          <w:lang w:val="ka-GE"/>
        </w:rPr>
      </w:pPr>
      <w:r w:rsidRPr="009279B4">
        <w:rPr>
          <w:rFonts w:ascii="Sylfaen" w:hAnsi="Sylfaen"/>
          <w:lang w:val="ka-GE"/>
        </w:rPr>
        <w:t xml:space="preserve">2018 წლის 1 იანვრიდან ამოქმედდა და </w:t>
      </w:r>
      <w:r w:rsidRPr="009279B4">
        <w:rPr>
          <w:rFonts w:ascii="Sylfaen" w:hAnsi="Sylfaen" w:cs="Sylfaen"/>
          <w:lang w:val="ka-GE"/>
        </w:rPr>
        <w:t>სისხლის</w:t>
      </w:r>
      <w:r w:rsidRPr="009279B4">
        <w:rPr>
          <w:rFonts w:ascii="Sylfaen" w:hAnsi="Sylfaen"/>
          <w:lang w:val="ka-GE"/>
        </w:rPr>
        <w:t xml:space="preserve"> </w:t>
      </w:r>
      <w:r w:rsidRPr="009279B4">
        <w:rPr>
          <w:rFonts w:ascii="Sylfaen" w:hAnsi="Sylfaen" w:cs="Sylfaen"/>
          <w:lang w:val="ka-GE"/>
        </w:rPr>
        <w:t>სამართლის</w:t>
      </w:r>
      <w:r w:rsidRPr="009279B4">
        <w:rPr>
          <w:rFonts w:ascii="Sylfaen" w:hAnsi="Sylfaen"/>
          <w:lang w:val="ka-GE"/>
        </w:rPr>
        <w:t xml:space="preserve"> </w:t>
      </w:r>
      <w:r w:rsidRPr="009279B4">
        <w:rPr>
          <w:rFonts w:ascii="Sylfaen" w:hAnsi="Sylfaen" w:cs="Sylfaen"/>
          <w:lang w:val="ka-GE"/>
        </w:rPr>
        <w:t>კოდექსში</w:t>
      </w:r>
      <w:r w:rsidRPr="009279B4">
        <w:rPr>
          <w:rFonts w:ascii="Sylfaen" w:hAnsi="Sylfaen"/>
          <w:lang w:val="ka-GE"/>
        </w:rPr>
        <w:t xml:space="preserve"> </w:t>
      </w:r>
      <w:r w:rsidRPr="009279B4">
        <w:rPr>
          <w:rFonts w:ascii="Sylfaen" w:hAnsi="Sylfaen" w:cs="Sylfaen"/>
          <w:lang w:val="ka-GE"/>
        </w:rPr>
        <w:t>დაინერგა</w:t>
      </w:r>
      <w:r w:rsidRPr="009279B4">
        <w:rPr>
          <w:rFonts w:ascii="Sylfaen" w:hAnsi="Sylfaen"/>
          <w:lang w:val="ka-GE"/>
        </w:rPr>
        <w:t xml:space="preserve"> </w:t>
      </w:r>
      <w:r w:rsidRPr="009279B4">
        <w:rPr>
          <w:rFonts w:ascii="Sylfaen" w:hAnsi="Sylfaen" w:cs="Sylfaen"/>
          <w:lang w:val="ka-GE"/>
        </w:rPr>
        <w:t>არასაპატიმრო</w:t>
      </w:r>
      <w:r w:rsidRPr="009279B4">
        <w:rPr>
          <w:rFonts w:ascii="Sylfaen" w:hAnsi="Sylfaen"/>
          <w:lang w:val="ka-GE"/>
        </w:rPr>
        <w:t xml:space="preserve"> </w:t>
      </w:r>
      <w:r w:rsidRPr="009279B4">
        <w:rPr>
          <w:rFonts w:ascii="Sylfaen" w:hAnsi="Sylfaen" w:cs="Sylfaen"/>
          <w:lang w:val="ka-GE"/>
        </w:rPr>
        <w:t>სასჯელის</w:t>
      </w:r>
      <w:r w:rsidRPr="009279B4">
        <w:rPr>
          <w:rFonts w:ascii="Sylfaen" w:hAnsi="Sylfaen"/>
          <w:lang w:val="ka-GE"/>
        </w:rPr>
        <w:t xml:space="preserve"> </w:t>
      </w:r>
      <w:r w:rsidRPr="009279B4">
        <w:rPr>
          <w:rFonts w:ascii="Sylfaen" w:hAnsi="Sylfaen" w:cs="Sylfaen"/>
          <w:lang w:val="ka-GE"/>
        </w:rPr>
        <w:t>ახალი</w:t>
      </w:r>
      <w:r w:rsidRPr="009279B4">
        <w:rPr>
          <w:rFonts w:ascii="Sylfaen" w:hAnsi="Sylfaen"/>
          <w:lang w:val="ka-GE"/>
        </w:rPr>
        <w:t xml:space="preserve"> </w:t>
      </w:r>
      <w:r w:rsidRPr="009279B4">
        <w:rPr>
          <w:rFonts w:ascii="Sylfaen" w:hAnsi="Sylfaen" w:cs="Sylfaen"/>
          <w:lang w:val="ka-GE"/>
        </w:rPr>
        <w:t>სახე</w:t>
      </w:r>
      <w:r w:rsidRPr="009279B4">
        <w:rPr>
          <w:rFonts w:ascii="Sylfaen" w:hAnsi="Sylfaen"/>
          <w:lang w:val="ka-GE"/>
        </w:rPr>
        <w:t xml:space="preserve"> - </w:t>
      </w:r>
      <w:r w:rsidRPr="009279B4">
        <w:rPr>
          <w:rFonts w:ascii="Sylfaen" w:hAnsi="Sylfaen" w:cs="Sylfaen"/>
          <w:lang w:val="ka-GE"/>
        </w:rPr>
        <w:t>შინაპატიმრობა</w:t>
      </w:r>
      <w:r w:rsidRPr="009279B4">
        <w:rPr>
          <w:rFonts w:ascii="Sylfaen" w:hAnsi="Sylfaen"/>
          <w:lang w:val="ka-GE"/>
        </w:rPr>
        <w:t xml:space="preserve">. </w:t>
      </w:r>
    </w:p>
    <w:p w:rsidR="002B1CC2" w:rsidRPr="009279B4" w:rsidRDefault="002B1CC2" w:rsidP="009279B4">
      <w:pPr>
        <w:pStyle w:val="ListParagraph"/>
        <w:numPr>
          <w:ilvl w:val="0"/>
          <w:numId w:val="14"/>
        </w:numPr>
        <w:autoSpaceDE w:val="0"/>
        <w:autoSpaceDN w:val="0"/>
        <w:adjustRightInd w:val="0"/>
        <w:spacing w:after="160" w:line="240" w:lineRule="auto"/>
        <w:jc w:val="both"/>
        <w:rPr>
          <w:rFonts w:ascii="Sylfaen" w:hAnsi="Sylfaen"/>
          <w:lang w:val="ka-GE"/>
        </w:rPr>
      </w:pPr>
      <w:r w:rsidRPr="009279B4">
        <w:rPr>
          <w:rFonts w:ascii="Sylfaen" w:hAnsi="Sylfaen"/>
          <w:lang w:val="ka-GE"/>
        </w:rPr>
        <w:t xml:space="preserve">2015 წლიდან </w:t>
      </w:r>
      <w:r w:rsidRPr="009279B4">
        <w:rPr>
          <w:rFonts w:ascii="Sylfaen" w:hAnsi="Sylfaen" w:cs="Sylfaen"/>
          <w:lang w:val="ka-GE"/>
        </w:rPr>
        <w:t>არასრულწლოვან</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ქალ</w:t>
      </w:r>
      <w:r w:rsidRPr="009279B4">
        <w:rPr>
          <w:rFonts w:ascii="Sylfaen" w:hAnsi="Sylfaen"/>
          <w:lang w:val="ka-GE"/>
        </w:rPr>
        <w:t xml:space="preserve"> </w:t>
      </w:r>
      <w:r w:rsidRPr="009279B4">
        <w:rPr>
          <w:rFonts w:ascii="Sylfaen" w:hAnsi="Sylfaen" w:cs="Sylfaen"/>
          <w:lang w:val="ka-GE"/>
        </w:rPr>
        <w:t>მსჯავრდებულებთან</w:t>
      </w:r>
      <w:r w:rsidRPr="009279B4">
        <w:rPr>
          <w:rFonts w:ascii="Sylfaen" w:hAnsi="Sylfaen"/>
          <w:lang w:val="ka-GE"/>
        </w:rPr>
        <w:t xml:space="preserve"> </w:t>
      </w:r>
      <w:r w:rsidRPr="009279B4">
        <w:rPr>
          <w:rFonts w:ascii="Sylfaen" w:hAnsi="Sylfaen" w:cs="Sylfaen"/>
          <w:lang w:val="ka-GE"/>
        </w:rPr>
        <w:t>მიმართებაში</w:t>
      </w:r>
      <w:r w:rsidRPr="009279B4">
        <w:rPr>
          <w:rFonts w:ascii="Sylfaen" w:hAnsi="Sylfaen"/>
          <w:lang w:val="ka-GE"/>
        </w:rPr>
        <w:t xml:space="preserve"> </w:t>
      </w:r>
      <w:r w:rsidRPr="009279B4">
        <w:rPr>
          <w:rFonts w:ascii="Sylfaen" w:hAnsi="Sylfaen" w:cs="Sylfaen"/>
          <w:lang w:val="ka-GE"/>
        </w:rPr>
        <w:t>ფასდება</w:t>
      </w:r>
      <w:r w:rsidRPr="009279B4">
        <w:rPr>
          <w:rFonts w:ascii="Sylfaen" w:hAnsi="Sylfaen"/>
          <w:lang w:val="ka-GE"/>
        </w:rPr>
        <w:t xml:space="preserve"> </w:t>
      </w:r>
      <w:r w:rsidRPr="009279B4">
        <w:rPr>
          <w:rFonts w:ascii="Sylfaen" w:hAnsi="Sylfaen" w:cs="Sylfaen"/>
          <w:lang w:val="ka-GE"/>
        </w:rPr>
        <w:t>ოჯახისა</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სოციალური</w:t>
      </w:r>
      <w:r w:rsidRPr="009279B4">
        <w:rPr>
          <w:rFonts w:ascii="Sylfaen" w:hAnsi="Sylfaen"/>
          <w:lang w:val="ka-GE"/>
        </w:rPr>
        <w:t xml:space="preserve"> </w:t>
      </w:r>
      <w:r w:rsidRPr="009279B4">
        <w:rPr>
          <w:rFonts w:ascii="Sylfaen" w:hAnsi="Sylfaen" w:cs="Sylfaen"/>
          <w:lang w:val="ka-GE"/>
        </w:rPr>
        <w:t>გარემოს</w:t>
      </w:r>
      <w:r w:rsidRPr="009279B4">
        <w:rPr>
          <w:rFonts w:ascii="Sylfaen" w:hAnsi="Sylfaen"/>
          <w:lang w:val="ka-GE"/>
        </w:rPr>
        <w:t xml:space="preserve"> </w:t>
      </w:r>
      <w:r w:rsidRPr="009279B4">
        <w:rPr>
          <w:rFonts w:ascii="Sylfaen" w:hAnsi="Sylfaen" w:cs="Sylfaen"/>
          <w:lang w:val="ka-GE"/>
        </w:rPr>
        <w:t>რისკები</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საჭიროებები</w:t>
      </w:r>
      <w:r w:rsidRPr="009279B4">
        <w:rPr>
          <w:rFonts w:ascii="Sylfaen" w:hAnsi="Sylfaen"/>
          <w:lang w:val="ka-GE"/>
        </w:rPr>
        <w:t xml:space="preserve"> </w:t>
      </w:r>
      <w:r w:rsidRPr="009279B4">
        <w:rPr>
          <w:rFonts w:ascii="Sylfaen" w:hAnsi="Sylfaen" w:cs="Sylfaen"/>
          <w:lang w:val="ka-GE"/>
        </w:rPr>
        <w:t>განსაზღვრული</w:t>
      </w:r>
      <w:r w:rsidRPr="009279B4">
        <w:rPr>
          <w:rFonts w:ascii="Sylfaen" w:hAnsi="Sylfaen"/>
          <w:lang w:val="ka-GE"/>
        </w:rPr>
        <w:t xml:space="preserve"> </w:t>
      </w:r>
      <w:r w:rsidRPr="009279B4">
        <w:rPr>
          <w:rFonts w:ascii="Sylfaen" w:hAnsi="Sylfaen" w:cs="Sylfaen"/>
          <w:lang w:val="ka-GE"/>
        </w:rPr>
        <w:t>ფორმის</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წესის</w:t>
      </w:r>
      <w:r w:rsidRPr="009279B4">
        <w:rPr>
          <w:rFonts w:ascii="Sylfaen" w:hAnsi="Sylfaen"/>
          <w:lang w:val="ka-GE"/>
        </w:rPr>
        <w:t xml:space="preserve"> </w:t>
      </w:r>
      <w:r w:rsidRPr="009279B4">
        <w:rPr>
          <w:rFonts w:ascii="Sylfaen" w:hAnsi="Sylfaen" w:cs="Sylfaen"/>
          <w:lang w:val="ka-GE"/>
        </w:rPr>
        <w:t>შესაბამისად (რისკებისა და საჭიროებების შეფასების დოკუმენტი)</w:t>
      </w:r>
      <w:r w:rsidRPr="009279B4">
        <w:rPr>
          <w:rFonts w:ascii="Sylfaen" w:hAnsi="Sylfaen"/>
          <w:lang w:val="ka-GE"/>
        </w:rPr>
        <w:t xml:space="preserve">. </w:t>
      </w:r>
    </w:p>
    <w:p w:rsidR="002B1CC2" w:rsidRPr="009279B4" w:rsidRDefault="002B1CC2" w:rsidP="009279B4">
      <w:pPr>
        <w:pStyle w:val="ListParagraph"/>
        <w:numPr>
          <w:ilvl w:val="0"/>
          <w:numId w:val="14"/>
        </w:numPr>
        <w:autoSpaceDE w:val="0"/>
        <w:autoSpaceDN w:val="0"/>
        <w:adjustRightInd w:val="0"/>
        <w:spacing w:after="160" w:line="240" w:lineRule="auto"/>
        <w:jc w:val="both"/>
        <w:rPr>
          <w:rFonts w:ascii="Sylfaen" w:hAnsi="Sylfaen"/>
          <w:lang w:val="ka-GE"/>
        </w:rPr>
      </w:pPr>
      <w:r w:rsidRPr="009279B4">
        <w:rPr>
          <w:rFonts w:ascii="Sylfaen" w:hAnsi="Sylfaen"/>
          <w:lang w:val="ka-GE"/>
        </w:rPr>
        <w:t xml:space="preserve">2017 </w:t>
      </w:r>
      <w:r w:rsidRPr="009279B4">
        <w:rPr>
          <w:rFonts w:ascii="Sylfaen" w:hAnsi="Sylfaen" w:cs="Sylfaen"/>
          <w:lang w:val="ka-GE"/>
        </w:rPr>
        <w:t>წლის</w:t>
      </w:r>
      <w:r w:rsidRPr="009279B4">
        <w:rPr>
          <w:rFonts w:ascii="Sylfaen" w:hAnsi="Sylfaen"/>
          <w:lang w:val="ka-GE"/>
        </w:rPr>
        <w:t xml:space="preserve"> 1 </w:t>
      </w:r>
      <w:r w:rsidRPr="009279B4">
        <w:rPr>
          <w:rFonts w:ascii="Sylfaen" w:hAnsi="Sylfaen" w:cs="Sylfaen"/>
          <w:lang w:val="ka-GE"/>
        </w:rPr>
        <w:t>დეკემბრიდან</w:t>
      </w:r>
      <w:r w:rsidRPr="009279B4">
        <w:rPr>
          <w:rFonts w:ascii="Sylfaen" w:hAnsi="Sylfaen"/>
          <w:lang w:val="ka-GE"/>
        </w:rPr>
        <w:t xml:space="preserve"> </w:t>
      </w:r>
      <w:r w:rsidRPr="009279B4">
        <w:rPr>
          <w:rFonts w:ascii="Sylfaen" w:hAnsi="Sylfaen" w:cs="Sylfaen"/>
          <w:lang w:val="ka-GE"/>
        </w:rPr>
        <w:t>დაიწყო</w:t>
      </w:r>
      <w:r w:rsidRPr="009279B4">
        <w:rPr>
          <w:rFonts w:ascii="Sylfaen" w:hAnsi="Sylfaen"/>
          <w:lang w:val="ka-GE"/>
        </w:rPr>
        <w:t xml:space="preserve"> </w:t>
      </w:r>
      <w:r w:rsidRPr="009279B4">
        <w:rPr>
          <w:rFonts w:ascii="Sylfaen" w:hAnsi="Sylfaen" w:cs="Sylfaen"/>
          <w:lang w:val="ka-GE"/>
        </w:rPr>
        <w:t>დაბალი</w:t>
      </w:r>
      <w:r w:rsidRPr="009279B4">
        <w:rPr>
          <w:rFonts w:ascii="Sylfaen" w:hAnsi="Sylfaen"/>
          <w:lang w:val="ka-GE"/>
        </w:rPr>
        <w:t xml:space="preserve"> </w:t>
      </w:r>
      <w:r w:rsidRPr="009279B4">
        <w:rPr>
          <w:rFonts w:ascii="Sylfaen" w:hAnsi="Sylfaen" w:cs="Sylfaen"/>
          <w:lang w:val="ka-GE"/>
        </w:rPr>
        <w:t>რისკის</w:t>
      </w:r>
      <w:r w:rsidRPr="009279B4">
        <w:rPr>
          <w:rFonts w:ascii="Sylfaen" w:hAnsi="Sylfaen"/>
          <w:lang w:val="ka-GE"/>
        </w:rPr>
        <w:t xml:space="preserve"> </w:t>
      </w:r>
      <w:r w:rsidRPr="009279B4">
        <w:rPr>
          <w:rFonts w:ascii="Sylfaen" w:hAnsi="Sylfaen" w:cs="Sylfaen"/>
          <w:lang w:val="ka-GE"/>
        </w:rPr>
        <w:t>მქონე</w:t>
      </w:r>
      <w:r w:rsidRPr="009279B4">
        <w:rPr>
          <w:rFonts w:ascii="Sylfaen" w:hAnsi="Sylfaen"/>
          <w:lang w:val="ka-GE"/>
        </w:rPr>
        <w:t xml:space="preserve"> </w:t>
      </w:r>
      <w:r w:rsidRPr="009279B4">
        <w:rPr>
          <w:rFonts w:ascii="Sylfaen" w:hAnsi="Sylfaen" w:cs="Sylfaen"/>
          <w:lang w:val="ka-GE"/>
        </w:rPr>
        <w:t>სრულწლოვან</w:t>
      </w:r>
      <w:r w:rsidRPr="009279B4">
        <w:rPr>
          <w:rFonts w:ascii="Sylfaen" w:hAnsi="Sylfaen"/>
          <w:lang w:val="ka-GE"/>
        </w:rPr>
        <w:t xml:space="preserve"> </w:t>
      </w:r>
      <w:r w:rsidRPr="009279B4">
        <w:rPr>
          <w:rFonts w:ascii="Sylfaen" w:hAnsi="Sylfaen" w:cs="Sylfaen"/>
          <w:lang w:val="ka-GE"/>
        </w:rPr>
        <w:t>მამაკაც</w:t>
      </w:r>
      <w:r w:rsidRPr="009279B4">
        <w:rPr>
          <w:rFonts w:ascii="Sylfaen" w:hAnsi="Sylfaen"/>
          <w:lang w:val="ka-GE"/>
        </w:rPr>
        <w:t xml:space="preserve"> </w:t>
      </w:r>
      <w:r w:rsidRPr="009279B4">
        <w:rPr>
          <w:rFonts w:ascii="Sylfaen" w:hAnsi="Sylfaen" w:cs="Sylfaen"/>
          <w:lang w:val="ka-GE"/>
        </w:rPr>
        <w:t>მსჯავრდებულთა</w:t>
      </w:r>
      <w:r w:rsidRPr="009279B4">
        <w:rPr>
          <w:rFonts w:ascii="Sylfaen" w:hAnsi="Sylfaen"/>
          <w:lang w:val="ka-GE"/>
        </w:rPr>
        <w:t xml:space="preserve"> </w:t>
      </w:r>
      <w:r w:rsidRPr="009279B4">
        <w:rPr>
          <w:rFonts w:ascii="Sylfaen" w:hAnsi="Sylfaen" w:cs="Sylfaen"/>
          <w:lang w:val="ka-GE"/>
        </w:rPr>
        <w:t>გათავისუფლებისათვის</w:t>
      </w:r>
      <w:r w:rsidRPr="009279B4">
        <w:rPr>
          <w:rFonts w:ascii="Sylfaen" w:hAnsi="Sylfaen"/>
          <w:lang w:val="ka-GE"/>
        </w:rPr>
        <w:t xml:space="preserve"> </w:t>
      </w:r>
      <w:r w:rsidRPr="009279B4">
        <w:rPr>
          <w:rFonts w:ascii="Sylfaen" w:hAnsi="Sylfaen" w:cs="Sylfaen"/>
          <w:lang w:val="ka-GE"/>
        </w:rPr>
        <w:t>მომზადების</w:t>
      </w:r>
      <w:r w:rsidRPr="009279B4">
        <w:rPr>
          <w:rFonts w:ascii="Sylfaen" w:hAnsi="Sylfaen"/>
          <w:lang w:val="ka-GE"/>
        </w:rPr>
        <w:t xml:space="preserve"> </w:t>
      </w:r>
      <w:r w:rsidRPr="009279B4">
        <w:rPr>
          <w:rFonts w:ascii="Sylfaen" w:hAnsi="Sylfaen" w:cs="Sylfaen"/>
          <w:lang w:val="ka-GE"/>
        </w:rPr>
        <w:t>პროცესში</w:t>
      </w:r>
      <w:r w:rsidRPr="009279B4">
        <w:rPr>
          <w:rFonts w:ascii="Sylfaen" w:hAnsi="Sylfaen"/>
          <w:lang w:val="ka-GE"/>
        </w:rPr>
        <w:t xml:space="preserve"> </w:t>
      </w:r>
      <w:r w:rsidRPr="009279B4">
        <w:rPr>
          <w:rFonts w:ascii="Sylfaen" w:hAnsi="Sylfaen" w:cs="Sylfaen"/>
          <w:lang w:val="ka-GE"/>
        </w:rPr>
        <w:t>მათი</w:t>
      </w:r>
      <w:r w:rsidRPr="009279B4">
        <w:rPr>
          <w:rFonts w:ascii="Sylfaen" w:hAnsi="Sylfaen"/>
          <w:lang w:val="ka-GE"/>
        </w:rPr>
        <w:t xml:space="preserve"> </w:t>
      </w:r>
      <w:r w:rsidRPr="009279B4">
        <w:rPr>
          <w:rFonts w:ascii="Sylfaen" w:hAnsi="Sylfaen" w:cs="Sylfaen"/>
          <w:lang w:val="ka-GE"/>
        </w:rPr>
        <w:t>ოჯახისა</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სოციალური</w:t>
      </w:r>
      <w:r w:rsidRPr="009279B4">
        <w:rPr>
          <w:rFonts w:ascii="Sylfaen" w:hAnsi="Sylfaen"/>
          <w:lang w:val="ka-GE"/>
        </w:rPr>
        <w:t xml:space="preserve"> </w:t>
      </w:r>
      <w:r w:rsidRPr="009279B4">
        <w:rPr>
          <w:rFonts w:ascii="Sylfaen" w:hAnsi="Sylfaen" w:cs="Sylfaen"/>
          <w:lang w:val="ka-GE"/>
        </w:rPr>
        <w:t>გარემოს</w:t>
      </w:r>
      <w:r w:rsidRPr="009279B4">
        <w:rPr>
          <w:rFonts w:ascii="Sylfaen" w:hAnsi="Sylfaen"/>
          <w:lang w:val="ka-GE"/>
        </w:rPr>
        <w:t xml:space="preserve"> </w:t>
      </w:r>
      <w:r w:rsidRPr="009279B4">
        <w:rPr>
          <w:rFonts w:ascii="Sylfaen" w:hAnsi="Sylfaen" w:cs="Sylfaen"/>
          <w:lang w:val="ka-GE"/>
        </w:rPr>
        <w:t>რისკების</w:t>
      </w:r>
      <w:r w:rsidRPr="009279B4">
        <w:rPr>
          <w:rFonts w:ascii="Sylfaen" w:hAnsi="Sylfaen"/>
          <w:lang w:val="ka-GE"/>
        </w:rPr>
        <w:t xml:space="preserve"> </w:t>
      </w:r>
      <w:r w:rsidRPr="009279B4">
        <w:rPr>
          <w:rFonts w:ascii="Sylfaen" w:hAnsi="Sylfaen" w:cs="Sylfaen"/>
          <w:lang w:val="ka-GE"/>
        </w:rPr>
        <w:t>შეფასებისა</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საჭიროებების</w:t>
      </w:r>
      <w:r w:rsidRPr="009279B4">
        <w:rPr>
          <w:rFonts w:ascii="Sylfaen" w:hAnsi="Sylfaen"/>
          <w:lang w:val="ka-GE"/>
        </w:rPr>
        <w:t xml:space="preserve"> </w:t>
      </w:r>
      <w:r w:rsidRPr="009279B4">
        <w:rPr>
          <w:rFonts w:ascii="Sylfaen" w:hAnsi="Sylfaen" w:cs="Sylfaen"/>
          <w:lang w:val="ka-GE"/>
        </w:rPr>
        <w:t>განსაზღვრა (</w:t>
      </w:r>
      <w:r w:rsidRPr="009279B4">
        <w:rPr>
          <w:rFonts w:ascii="Sylfaen" w:hAnsi="Sylfaen"/>
          <w:lang w:val="ka-GE"/>
        </w:rPr>
        <w:t xml:space="preserve">1 დეკემბრამდე მხოლოდ N5 და N11 პენიტენციურ დაწესებულებებში </w:t>
      </w:r>
      <w:r w:rsidRPr="009279B4">
        <w:rPr>
          <w:rFonts w:ascii="Sylfaen" w:hAnsi="Sylfaen"/>
          <w:lang w:val="ka-GE"/>
        </w:rPr>
        <w:lastRenderedPageBreak/>
        <w:t xml:space="preserve">ხორციელდებოდა </w:t>
      </w:r>
      <w:r w:rsidRPr="009279B4">
        <w:rPr>
          <w:rFonts w:ascii="Sylfaen" w:hAnsi="Sylfaen" w:cs="Sylfaen"/>
          <w:lang w:val="ka-GE"/>
        </w:rPr>
        <w:t>ოჯახისა</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სოციალური</w:t>
      </w:r>
      <w:r w:rsidRPr="009279B4">
        <w:rPr>
          <w:rFonts w:ascii="Sylfaen" w:hAnsi="Sylfaen"/>
          <w:lang w:val="ka-GE"/>
        </w:rPr>
        <w:t xml:space="preserve"> </w:t>
      </w:r>
      <w:r w:rsidRPr="009279B4">
        <w:rPr>
          <w:rFonts w:ascii="Sylfaen" w:hAnsi="Sylfaen" w:cs="Sylfaen"/>
          <w:lang w:val="ka-GE"/>
        </w:rPr>
        <w:t>გარემოს</w:t>
      </w:r>
      <w:r w:rsidRPr="009279B4">
        <w:rPr>
          <w:rFonts w:ascii="Sylfaen" w:hAnsi="Sylfaen"/>
          <w:lang w:val="ka-GE"/>
        </w:rPr>
        <w:t xml:space="preserve"> </w:t>
      </w:r>
      <w:r w:rsidRPr="009279B4">
        <w:rPr>
          <w:rFonts w:ascii="Sylfaen" w:hAnsi="Sylfaen" w:cs="Sylfaen"/>
          <w:lang w:val="ka-GE"/>
        </w:rPr>
        <w:t>რისკებისა</w:t>
      </w:r>
      <w:r w:rsidRPr="009279B4">
        <w:rPr>
          <w:rFonts w:ascii="Sylfaen" w:hAnsi="Sylfaen"/>
          <w:lang w:val="ka-GE"/>
        </w:rPr>
        <w:t xml:space="preserve"> </w:t>
      </w:r>
      <w:r w:rsidRPr="009279B4">
        <w:rPr>
          <w:rFonts w:ascii="Sylfaen" w:hAnsi="Sylfaen" w:cs="Sylfaen"/>
          <w:lang w:val="ka-GE"/>
        </w:rPr>
        <w:t>და</w:t>
      </w:r>
      <w:r w:rsidRPr="009279B4">
        <w:rPr>
          <w:rFonts w:ascii="Sylfaen" w:hAnsi="Sylfaen"/>
          <w:lang w:val="ka-GE"/>
        </w:rPr>
        <w:t xml:space="preserve"> </w:t>
      </w:r>
      <w:r w:rsidRPr="009279B4">
        <w:rPr>
          <w:rFonts w:ascii="Sylfaen" w:hAnsi="Sylfaen" w:cs="Sylfaen"/>
          <w:lang w:val="ka-GE"/>
        </w:rPr>
        <w:t>საჭიროებების შეფასება)</w:t>
      </w:r>
      <w:r w:rsidRPr="009279B4">
        <w:rPr>
          <w:rFonts w:ascii="Sylfaen" w:hAnsi="Sylfaen"/>
          <w:lang w:val="ka-GE"/>
        </w:rPr>
        <w:t>.</w:t>
      </w:r>
    </w:p>
    <w:p w:rsidR="0008472D" w:rsidRPr="0075216B" w:rsidRDefault="0008472D" w:rsidP="009279B4">
      <w:pPr>
        <w:autoSpaceDE w:val="0"/>
        <w:autoSpaceDN w:val="0"/>
        <w:adjustRightInd w:val="0"/>
        <w:spacing w:after="0" w:line="240" w:lineRule="auto"/>
        <w:jc w:val="both"/>
        <w:rPr>
          <w:rFonts w:ascii="Sylfaen" w:hAnsi="Sylfaen" w:cs="Sylfaen"/>
          <w:i/>
          <w:lang w:val="ka-GE"/>
        </w:rPr>
      </w:pPr>
      <w:r w:rsidRPr="0075216B">
        <w:rPr>
          <w:rFonts w:ascii="Sylfaen" w:hAnsi="Sylfaen" w:cs="Sylfaen"/>
          <w:i/>
          <w:lang w:val="ka-GE"/>
        </w:rPr>
        <w:t>დროებითი</w:t>
      </w:r>
      <w:r w:rsidRPr="0075216B">
        <w:rPr>
          <w:i/>
          <w:lang w:val="ka-GE"/>
        </w:rPr>
        <w:t xml:space="preserve"> </w:t>
      </w:r>
      <w:r w:rsidRPr="0075216B">
        <w:rPr>
          <w:rFonts w:ascii="Sylfaen" w:hAnsi="Sylfaen" w:cs="Sylfaen"/>
          <w:i/>
          <w:lang w:val="ka-GE"/>
        </w:rPr>
        <w:t>მოთავსების</w:t>
      </w:r>
      <w:r w:rsidRPr="0075216B">
        <w:rPr>
          <w:i/>
          <w:lang w:val="ka-GE"/>
        </w:rPr>
        <w:t xml:space="preserve"> </w:t>
      </w:r>
      <w:r w:rsidRPr="0075216B">
        <w:rPr>
          <w:rFonts w:ascii="Sylfaen" w:hAnsi="Sylfaen" w:cs="Sylfaen"/>
          <w:i/>
          <w:lang w:val="ka-GE"/>
        </w:rPr>
        <w:t>იზოლატორები</w:t>
      </w:r>
    </w:p>
    <w:p w:rsidR="0008472D" w:rsidRPr="009279B4" w:rsidRDefault="0008472D" w:rsidP="009279B4">
      <w:pPr>
        <w:autoSpaceDE w:val="0"/>
        <w:autoSpaceDN w:val="0"/>
        <w:adjustRightInd w:val="0"/>
        <w:spacing w:after="0" w:line="240" w:lineRule="auto"/>
        <w:jc w:val="both"/>
        <w:rPr>
          <w:rFonts w:ascii="Sylfaen" w:hAnsi="Sylfaen"/>
          <w:lang w:val="ka-GE"/>
        </w:rPr>
      </w:pPr>
    </w:p>
    <w:p w:rsidR="001D3237" w:rsidRPr="00C779A5" w:rsidRDefault="005712B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შინაგან საქმეთა სამინისტრომ იზოლატორებთან დაკავშირებით ბოლო წლებში არაერთი პოზიტიური ცვლილება განახორციელდა. საგრძნობლად გაუმჯობესდა იზოლატორების ინფრასტრუქტურა, კერძოდ</w:t>
      </w:r>
      <w:r w:rsidRPr="00C779A5">
        <w:rPr>
          <w:rFonts w:ascii="Sylfaen" w:hAnsi="Sylfaen"/>
          <w:lang w:val="ka-GE"/>
        </w:rPr>
        <w:t>,</w:t>
      </w:r>
      <w:r w:rsidRPr="009279B4">
        <w:rPr>
          <w:rFonts w:ascii="Sylfaen" w:hAnsi="Sylfaen"/>
          <w:lang w:val="ka-GE"/>
        </w:rPr>
        <w:t xml:space="preserve"> </w:t>
      </w:r>
      <w:r w:rsidR="0008472D" w:rsidRPr="00C779A5">
        <w:rPr>
          <w:rFonts w:ascii="Sylfaen" w:hAnsi="Sylfaen"/>
          <w:lang w:val="ka-GE"/>
        </w:rPr>
        <w:t>2014 წლის ივლისიდან დღემდე გარემონტდა თითქმის ყველა მოქმედი დროებითი მოთავსების იზოლატორი (შემდგომში წოდებული, როგორც „იზოლატორი“).</w:t>
      </w:r>
      <w:r w:rsidR="00B33E73" w:rsidRPr="009279B4">
        <w:rPr>
          <w:rFonts w:ascii="Sylfaen" w:hAnsi="Sylfaen"/>
          <w:lang w:val="ka-GE"/>
        </w:rPr>
        <w:t xml:space="preserve"> </w:t>
      </w:r>
    </w:p>
    <w:p w:rsidR="0008472D" w:rsidRPr="00C779A5" w:rsidRDefault="005712B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გაუმჯობესდა</w:t>
      </w:r>
      <w:r w:rsidRPr="00C779A5">
        <w:rPr>
          <w:rFonts w:ascii="Sylfaen" w:hAnsi="Sylfaen"/>
          <w:lang w:val="ka-GE"/>
        </w:rPr>
        <w:t xml:space="preserve"> </w:t>
      </w:r>
      <w:r w:rsidRPr="009279B4">
        <w:rPr>
          <w:rFonts w:ascii="Sylfaen" w:hAnsi="Sylfaen"/>
          <w:lang w:val="ka-GE"/>
        </w:rPr>
        <w:t>იზოლატორში</w:t>
      </w:r>
      <w:r w:rsidRPr="00C779A5">
        <w:rPr>
          <w:rFonts w:ascii="Sylfaen" w:hAnsi="Sylfaen"/>
          <w:lang w:val="ka-GE"/>
        </w:rPr>
        <w:t xml:space="preserve"> </w:t>
      </w:r>
      <w:r w:rsidRPr="009279B4">
        <w:rPr>
          <w:rFonts w:ascii="Sylfaen" w:hAnsi="Sylfaen"/>
          <w:lang w:val="ka-GE"/>
        </w:rPr>
        <w:t>მოთავსებული</w:t>
      </w:r>
      <w:r w:rsidRPr="00C779A5">
        <w:rPr>
          <w:rFonts w:ascii="Sylfaen" w:hAnsi="Sylfaen"/>
          <w:lang w:val="ka-GE"/>
        </w:rPr>
        <w:t xml:space="preserve"> </w:t>
      </w:r>
      <w:r w:rsidRPr="009279B4">
        <w:rPr>
          <w:rFonts w:ascii="Sylfaen" w:hAnsi="Sylfaen"/>
          <w:lang w:val="ka-GE"/>
        </w:rPr>
        <w:t>პირების</w:t>
      </w:r>
      <w:r w:rsidRPr="00C779A5">
        <w:rPr>
          <w:rFonts w:ascii="Sylfaen" w:hAnsi="Sylfaen"/>
          <w:lang w:val="ka-GE"/>
        </w:rPr>
        <w:t xml:space="preserve"> </w:t>
      </w:r>
      <w:r w:rsidRPr="009279B4">
        <w:rPr>
          <w:rFonts w:ascii="Sylfaen" w:hAnsi="Sylfaen"/>
          <w:lang w:val="ka-GE"/>
        </w:rPr>
        <w:t>სამედიცინო</w:t>
      </w:r>
      <w:r w:rsidRPr="00C779A5">
        <w:rPr>
          <w:rFonts w:ascii="Sylfaen" w:hAnsi="Sylfaen"/>
          <w:lang w:val="ka-GE"/>
        </w:rPr>
        <w:t xml:space="preserve"> </w:t>
      </w:r>
      <w:r w:rsidRPr="009279B4">
        <w:rPr>
          <w:rFonts w:ascii="Sylfaen" w:hAnsi="Sylfaen"/>
          <w:lang w:val="ka-GE"/>
        </w:rPr>
        <w:t>მომსახურება</w:t>
      </w:r>
      <w:r w:rsidRPr="00C779A5">
        <w:rPr>
          <w:rFonts w:ascii="Sylfaen" w:hAnsi="Sylfaen"/>
          <w:lang w:val="ka-GE"/>
        </w:rPr>
        <w:t xml:space="preserve">. 2016 </w:t>
      </w:r>
      <w:r w:rsidRPr="009279B4">
        <w:rPr>
          <w:rFonts w:ascii="Sylfaen" w:hAnsi="Sylfaen"/>
          <w:lang w:val="ka-GE"/>
        </w:rPr>
        <w:t>წელს</w:t>
      </w:r>
      <w:r w:rsidRPr="00C779A5">
        <w:rPr>
          <w:rFonts w:ascii="Sylfaen" w:hAnsi="Sylfaen"/>
          <w:lang w:val="ka-GE"/>
        </w:rPr>
        <w:t xml:space="preserve"> </w:t>
      </w:r>
      <w:r w:rsidRPr="009279B4">
        <w:rPr>
          <w:rFonts w:ascii="Sylfaen" w:hAnsi="Sylfaen"/>
          <w:lang w:val="ka-GE"/>
        </w:rPr>
        <w:t>შეიქმნა</w:t>
      </w:r>
      <w:r w:rsidRPr="00C779A5">
        <w:rPr>
          <w:rFonts w:ascii="Sylfaen" w:hAnsi="Sylfaen"/>
          <w:lang w:val="ka-GE"/>
        </w:rPr>
        <w:t xml:space="preserve"> </w:t>
      </w:r>
      <w:r w:rsidRPr="009279B4">
        <w:rPr>
          <w:rFonts w:ascii="Sylfaen" w:hAnsi="Sylfaen"/>
          <w:lang w:val="ka-GE"/>
        </w:rPr>
        <w:t>სამედიცინო</w:t>
      </w:r>
      <w:r w:rsidRPr="00C779A5">
        <w:rPr>
          <w:rFonts w:ascii="Sylfaen" w:hAnsi="Sylfaen"/>
          <w:lang w:val="ka-GE"/>
        </w:rPr>
        <w:t xml:space="preserve"> </w:t>
      </w:r>
      <w:r w:rsidRPr="009279B4">
        <w:rPr>
          <w:rFonts w:ascii="Sylfaen" w:hAnsi="Sylfaen"/>
          <w:lang w:val="ka-GE"/>
        </w:rPr>
        <w:t>მომსახურების</w:t>
      </w:r>
      <w:r w:rsidRPr="00C779A5">
        <w:rPr>
          <w:rFonts w:ascii="Sylfaen" w:hAnsi="Sylfaen"/>
          <w:lang w:val="ka-GE"/>
        </w:rPr>
        <w:t xml:space="preserve"> </w:t>
      </w:r>
      <w:r w:rsidRPr="009279B4">
        <w:rPr>
          <w:rFonts w:ascii="Sylfaen" w:hAnsi="Sylfaen"/>
          <w:lang w:val="ka-GE"/>
        </w:rPr>
        <w:t>სამსახური</w:t>
      </w:r>
      <w:r w:rsidRPr="00C779A5">
        <w:rPr>
          <w:rFonts w:ascii="Sylfaen" w:hAnsi="Sylfaen"/>
          <w:lang w:val="ka-GE"/>
        </w:rPr>
        <w:t xml:space="preserve">, </w:t>
      </w:r>
      <w:r w:rsidRPr="009279B4">
        <w:rPr>
          <w:rFonts w:ascii="Sylfaen" w:hAnsi="Sylfaen"/>
          <w:lang w:val="ka-GE"/>
        </w:rPr>
        <w:t>სადაც</w:t>
      </w:r>
      <w:r w:rsidRPr="00C779A5">
        <w:rPr>
          <w:rFonts w:ascii="Sylfaen" w:hAnsi="Sylfaen"/>
          <w:lang w:val="ka-GE"/>
        </w:rPr>
        <w:t xml:space="preserve"> </w:t>
      </w:r>
      <w:r w:rsidRPr="009279B4">
        <w:rPr>
          <w:rFonts w:ascii="Sylfaen" w:hAnsi="Sylfaen"/>
          <w:lang w:val="ka-GE"/>
        </w:rPr>
        <w:t>დასაქმებული</w:t>
      </w:r>
      <w:r w:rsidRPr="00C779A5">
        <w:rPr>
          <w:rFonts w:ascii="Sylfaen" w:hAnsi="Sylfaen"/>
          <w:lang w:val="ka-GE"/>
        </w:rPr>
        <w:t xml:space="preserve"> </w:t>
      </w:r>
      <w:r w:rsidRPr="009279B4">
        <w:rPr>
          <w:rFonts w:ascii="Sylfaen" w:hAnsi="Sylfaen"/>
          <w:lang w:val="ka-GE"/>
        </w:rPr>
        <w:t>სამედიცინო</w:t>
      </w:r>
      <w:r w:rsidRPr="00C779A5">
        <w:rPr>
          <w:rFonts w:ascii="Sylfaen" w:hAnsi="Sylfaen"/>
          <w:lang w:val="ka-GE"/>
        </w:rPr>
        <w:t xml:space="preserve"> </w:t>
      </w:r>
      <w:r w:rsidRPr="009279B4">
        <w:rPr>
          <w:rFonts w:ascii="Sylfaen" w:hAnsi="Sylfaen"/>
          <w:lang w:val="ka-GE"/>
        </w:rPr>
        <w:t>პერსონალი</w:t>
      </w:r>
      <w:r w:rsidRPr="00C779A5">
        <w:rPr>
          <w:rFonts w:ascii="Sylfaen" w:hAnsi="Sylfaen"/>
          <w:lang w:val="ka-GE"/>
        </w:rPr>
        <w:t xml:space="preserve"> 7 </w:t>
      </w:r>
      <w:r w:rsidRPr="009279B4">
        <w:rPr>
          <w:rFonts w:ascii="Sylfaen" w:hAnsi="Sylfaen"/>
          <w:lang w:val="ka-GE"/>
        </w:rPr>
        <w:t>ყველაზე</w:t>
      </w:r>
      <w:r w:rsidRPr="00C779A5">
        <w:rPr>
          <w:rFonts w:ascii="Sylfaen" w:hAnsi="Sylfaen"/>
          <w:lang w:val="ka-GE"/>
        </w:rPr>
        <w:t xml:space="preserve"> </w:t>
      </w:r>
      <w:r w:rsidRPr="009279B4">
        <w:rPr>
          <w:rFonts w:ascii="Sylfaen" w:hAnsi="Sylfaen"/>
          <w:lang w:val="ka-GE"/>
        </w:rPr>
        <w:t>დატვირთულ</w:t>
      </w:r>
      <w:r w:rsidRPr="00C779A5">
        <w:rPr>
          <w:rFonts w:ascii="Sylfaen" w:hAnsi="Sylfaen"/>
          <w:lang w:val="ka-GE"/>
        </w:rPr>
        <w:t xml:space="preserve"> </w:t>
      </w:r>
      <w:r w:rsidRPr="009279B4">
        <w:rPr>
          <w:rFonts w:ascii="Sylfaen" w:hAnsi="Sylfaen"/>
          <w:lang w:val="ka-GE"/>
        </w:rPr>
        <w:t>იზოლატორში</w:t>
      </w:r>
      <w:r w:rsidRPr="00C779A5">
        <w:rPr>
          <w:rFonts w:ascii="Sylfaen" w:hAnsi="Sylfaen"/>
          <w:lang w:val="ka-GE"/>
        </w:rPr>
        <w:t xml:space="preserve"> </w:t>
      </w:r>
      <w:r w:rsidRPr="009279B4">
        <w:rPr>
          <w:rFonts w:ascii="Sylfaen" w:hAnsi="Sylfaen"/>
          <w:lang w:val="ka-GE"/>
        </w:rPr>
        <w:t>უწევდა</w:t>
      </w:r>
      <w:r w:rsidRPr="00C779A5">
        <w:rPr>
          <w:rFonts w:ascii="Sylfaen" w:hAnsi="Sylfaen"/>
          <w:lang w:val="ka-GE"/>
        </w:rPr>
        <w:t xml:space="preserve"> </w:t>
      </w:r>
      <w:r w:rsidRPr="009279B4">
        <w:rPr>
          <w:rFonts w:ascii="Sylfaen" w:hAnsi="Sylfaen"/>
          <w:lang w:val="ka-GE"/>
        </w:rPr>
        <w:t>მომსახურებას</w:t>
      </w:r>
      <w:r w:rsidRPr="00C779A5">
        <w:rPr>
          <w:rFonts w:ascii="Sylfaen" w:hAnsi="Sylfaen"/>
          <w:lang w:val="ka-GE"/>
        </w:rPr>
        <w:t xml:space="preserve"> </w:t>
      </w:r>
      <w:r w:rsidRPr="009279B4">
        <w:rPr>
          <w:rFonts w:ascii="Sylfaen" w:hAnsi="Sylfaen"/>
          <w:lang w:val="ka-GE"/>
        </w:rPr>
        <w:t>დაკავებულებს</w:t>
      </w:r>
      <w:r w:rsidRPr="00C779A5">
        <w:rPr>
          <w:rFonts w:ascii="Sylfaen" w:hAnsi="Sylfaen"/>
          <w:lang w:val="ka-GE"/>
        </w:rPr>
        <w:t xml:space="preserve">.  2018-2019 </w:t>
      </w:r>
      <w:r w:rsidRPr="009279B4">
        <w:rPr>
          <w:rFonts w:ascii="Sylfaen" w:hAnsi="Sylfaen"/>
          <w:lang w:val="ka-GE"/>
        </w:rPr>
        <w:t>წლებში</w:t>
      </w:r>
      <w:r w:rsidRPr="00C779A5">
        <w:rPr>
          <w:rFonts w:ascii="Sylfaen" w:hAnsi="Sylfaen"/>
          <w:lang w:val="ka-GE"/>
        </w:rPr>
        <w:t xml:space="preserve"> </w:t>
      </w:r>
      <w:r w:rsidRPr="009279B4">
        <w:rPr>
          <w:rFonts w:ascii="Sylfaen" w:hAnsi="Sylfaen"/>
          <w:lang w:val="ka-GE"/>
        </w:rPr>
        <w:t>სამედიცინო</w:t>
      </w:r>
      <w:r w:rsidRPr="00C779A5">
        <w:rPr>
          <w:rFonts w:ascii="Sylfaen" w:hAnsi="Sylfaen"/>
          <w:lang w:val="ka-GE"/>
        </w:rPr>
        <w:t xml:space="preserve"> </w:t>
      </w:r>
      <w:r w:rsidRPr="009279B4">
        <w:rPr>
          <w:rFonts w:ascii="Sylfaen" w:hAnsi="Sylfaen"/>
          <w:lang w:val="ka-GE"/>
        </w:rPr>
        <w:t>პუნქტი</w:t>
      </w:r>
      <w:r w:rsidRPr="00C779A5">
        <w:rPr>
          <w:rFonts w:ascii="Sylfaen" w:hAnsi="Sylfaen"/>
          <w:lang w:val="ka-GE"/>
        </w:rPr>
        <w:t xml:space="preserve"> </w:t>
      </w:r>
      <w:r w:rsidRPr="009279B4">
        <w:rPr>
          <w:rFonts w:ascii="Sylfaen" w:hAnsi="Sylfaen"/>
          <w:lang w:val="ka-GE"/>
        </w:rPr>
        <w:t>ქვეყნის</w:t>
      </w:r>
      <w:r w:rsidRPr="00C779A5">
        <w:rPr>
          <w:rFonts w:ascii="Sylfaen" w:hAnsi="Sylfaen"/>
          <w:lang w:val="ka-GE"/>
        </w:rPr>
        <w:t xml:space="preserve"> </w:t>
      </w:r>
      <w:r w:rsidRPr="009279B4">
        <w:rPr>
          <w:rFonts w:ascii="Sylfaen" w:hAnsi="Sylfaen"/>
          <w:lang w:val="ka-GE"/>
        </w:rPr>
        <w:t>მასშტაბით</w:t>
      </w:r>
      <w:r w:rsidRPr="00C779A5">
        <w:rPr>
          <w:rFonts w:ascii="Sylfaen" w:hAnsi="Sylfaen"/>
          <w:lang w:val="ka-GE"/>
        </w:rPr>
        <w:t xml:space="preserve"> </w:t>
      </w:r>
      <w:r w:rsidRPr="009279B4">
        <w:rPr>
          <w:rFonts w:ascii="Sylfaen" w:hAnsi="Sylfaen"/>
          <w:lang w:val="ka-GE"/>
        </w:rPr>
        <w:t>დამატებით</w:t>
      </w:r>
      <w:r w:rsidRPr="00C779A5">
        <w:rPr>
          <w:rFonts w:ascii="Sylfaen" w:hAnsi="Sylfaen"/>
          <w:lang w:val="ka-GE"/>
        </w:rPr>
        <w:t xml:space="preserve"> </w:t>
      </w:r>
      <w:r w:rsidRPr="009279B4">
        <w:rPr>
          <w:rFonts w:ascii="Sylfaen" w:hAnsi="Sylfaen"/>
          <w:lang w:val="ka-GE"/>
        </w:rPr>
        <w:t>კიდევ</w:t>
      </w:r>
      <w:r w:rsidRPr="00C779A5">
        <w:rPr>
          <w:rFonts w:ascii="Sylfaen" w:hAnsi="Sylfaen"/>
          <w:lang w:val="ka-GE"/>
        </w:rPr>
        <w:t xml:space="preserve"> 11 </w:t>
      </w:r>
      <w:r w:rsidRPr="009279B4">
        <w:rPr>
          <w:rFonts w:ascii="Sylfaen" w:hAnsi="Sylfaen"/>
          <w:lang w:val="ka-GE"/>
        </w:rPr>
        <w:t>დროებითი</w:t>
      </w:r>
      <w:r w:rsidRPr="00C779A5">
        <w:rPr>
          <w:rFonts w:ascii="Sylfaen" w:hAnsi="Sylfaen"/>
          <w:lang w:val="ka-GE"/>
        </w:rPr>
        <w:t xml:space="preserve"> </w:t>
      </w:r>
      <w:r w:rsidRPr="009279B4">
        <w:rPr>
          <w:rFonts w:ascii="Sylfaen" w:hAnsi="Sylfaen"/>
          <w:lang w:val="ka-GE"/>
        </w:rPr>
        <w:t>მოთავსების</w:t>
      </w:r>
      <w:r w:rsidRPr="00C779A5">
        <w:rPr>
          <w:rFonts w:ascii="Sylfaen" w:hAnsi="Sylfaen"/>
          <w:lang w:val="ka-GE"/>
        </w:rPr>
        <w:t xml:space="preserve"> </w:t>
      </w:r>
      <w:r w:rsidRPr="009279B4">
        <w:rPr>
          <w:rFonts w:ascii="Sylfaen" w:hAnsi="Sylfaen"/>
          <w:lang w:val="ka-GE"/>
        </w:rPr>
        <w:t>იზოლატორში</w:t>
      </w:r>
      <w:r w:rsidRPr="00C779A5">
        <w:rPr>
          <w:rFonts w:ascii="Sylfaen" w:hAnsi="Sylfaen"/>
          <w:lang w:val="ka-GE"/>
        </w:rPr>
        <w:t xml:space="preserve"> </w:t>
      </w:r>
      <w:r w:rsidRPr="009279B4">
        <w:rPr>
          <w:rFonts w:ascii="Sylfaen" w:hAnsi="Sylfaen"/>
          <w:lang w:val="ka-GE"/>
        </w:rPr>
        <w:t>მოეწყო</w:t>
      </w:r>
      <w:r w:rsidRPr="00C779A5">
        <w:rPr>
          <w:rFonts w:ascii="Sylfaen" w:hAnsi="Sylfaen"/>
          <w:lang w:val="ka-GE"/>
        </w:rPr>
        <w:t xml:space="preserve"> (</w:t>
      </w:r>
      <w:r w:rsidRPr="009279B4">
        <w:rPr>
          <w:rFonts w:ascii="Sylfaen" w:hAnsi="Sylfaen"/>
          <w:lang w:val="ka-GE"/>
        </w:rPr>
        <w:t>ჯამში</w:t>
      </w:r>
      <w:r w:rsidRPr="00C779A5">
        <w:rPr>
          <w:rFonts w:ascii="Sylfaen" w:hAnsi="Sylfaen"/>
          <w:lang w:val="ka-GE"/>
        </w:rPr>
        <w:t xml:space="preserve"> </w:t>
      </w:r>
      <w:r w:rsidRPr="009279B4">
        <w:rPr>
          <w:rFonts w:ascii="Sylfaen" w:hAnsi="Sylfaen"/>
          <w:lang w:val="ka-GE"/>
        </w:rPr>
        <w:t>უკვე</w:t>
      </w:r>
      <w:r w:rsidRPr="00C779A5">
        <w:rPr>
          <w:rFonts w:ascii="Sylfaen" w:hAnsi="Sylfaen"/>
          <w:lang w:val="ka-GE"/>
        </w:rPr>
        <w:t xml:space="preserve"> </w:t>
      </w:r>
      <w:r w:rsidRPr="009279B4">
        <w:rPr>
          <w:rFonts w:ascii="Sylfaen" w:hAnsi="Sylfaen"/>
          <w:lang w:val="ka-GE"/>
        </w:rPr>
        <w:t>მოქმედებს</w:t>
      </w:r>
      <w:r w:rsidRPr="00C779A5">
        <w:rPr>
          <w:rFonts w:ascii="Sylfaen" w:hAnsi="Sylfaen"/>
          <w:lang w:val="ka-GE"/>
        </w:rPr>
        <w:t xml:space="preserve"> 18 </w:t>
      </w:r>
      <w:r w:rsidRPr="009279B4">
        <w:rPr>
          <w:rFonts w:ascii="Sylfaen" w:hAnsi="Sylfaen"/>
          <w:lang w:val="ka-GE"/>
        </w:rPr>
        <w:t>იზოლატორში</w:t>
      </w:r>
      <w:r w:rsidRPr="00C779A5">
        <w:rPr>
          <w:rFonts w:ascii="Sylfaen" w:hAnsi="Sylfaen"/>
          <w:lang w:val="ka-GE"/>
        </w:rPr>
        <w:t xml:space="preserve">). </w:t>
      </w:r>
      <w:r w:rsidRPr="009279B4">
        <w:rPr>
          <w:rFonts w:ascii="Sylfaen" w:hAnsi="Sylfaen"/>
          <w:lang w:val="ka-GE"/>
        </w:rPr>
        <w:t>რუსთავის</w:t>
      </w:r>
      <w:r w:rsidRPr="00C779A5">
        <w:rPr>
          <w:rFonts w:ascii="Sylfaen" w:hAnsi="Sylfaen"/>
          <w:lang w:val="ka-GE"/>
        </w:rPr>
        <w:t xml:space="preserve"> </w:t>
      </w:r>
      <w:r w:rsidRPr="009279B4">
        <w:rPr>
          <w:rFonts w:ascii="Sylfaen" w:hAnsi="Sylfaen"/>
          <w:lang w:val="ka-GE"/>
        </w:rPr>
        <w:t>იზოლატორში</w:t>
      </w:r>
      <w:r w:rsidRPr="00C779A5">
        <w:rPr>
          <w:rFonts w:ascii="Sylfaen" w:hAnsi="Sylfaen"/>
          <w:lang w:val="ka-GE"/>
        </w:rPr>
        <w:t xml:space="preserve"> </w:t>
      </w:r>
      <w:r w:rsidRPr="009279B4">
        <w:rPr>
          <w:rFonts w:ascii="Sylfaen" w:hAnsi="Sylfaen"/>
          <w:lang w:val="ka-GE"/>
        </w:rPr>
        <w:t>არასრულწლოვანზე</w:t>
      </w:r>
      <w:r w:rsidRPr="00C779A5">
        <w:rPr>
          <w:rFonts w:ascii="Sylfaen" w:hAnsi="Sylfaen"/>
          <w:lang w:val="ka-GE"/>
        </w:rPr>
        <w:t xml:space="preserve"> </w:t>
      </w:r>
      <w:r w:rsidRPr="009279B4">
        <w:rPr>
          <w:rFonts w:ascii="Sylfaen" w:hAnsi="Sylfaen"/>
          <w:lang w:val="ka-GE"/>
        </w:rPr>
        <w:t>მორგებული</w:t>
      </w:r>
      <w:r w:rsidRPr="00C779A5">
        <w:rPr>
          <w:rFonts w:ascii="Sylfaen" w:hAnsi="Sylfaen"/>
          <w:lang w:val="ka-GE"/>
        </w:rPr>
        <w:t xml:space="preserve"> </w:t>
      </w:r>
      <w:r w:rsidRPr="009279B4">
        <w:rPr>
          <w:rFonts w:ascii="Sylfaen" w:hAnsi="Sylfaen"/>
          <w:lang w:val="ka-GE"/>
        </w:rPr>
        <w:t>გარემო</w:t>
      </w:r>
      <w:r w:rsidRPr="00C779A5">
        <w:rPr>
          <w:rFonts w:ascii="Sylfaen" w:hAnsi="Sylfaen"/>
          <w:lang w:val="ka-GE"/>
        </w:rPr>
        <w:t xml:space="preserve"> </w:t>
      </w:r>
      <w:r w:rsidRPr="009279B4">
        <w:rPr>
          <w:rFonts w:ascii="Sylfaen" w:hAnsi="Sylfaen"/>
          <w:lang w:val="ka-GE"/>
        </w:rPr>
        <w:t>მოეწყო</w:t>
      </w:r>
      <w:r w:rsidRPr="00C779A5">
        <w:rPr>
          <w:rFonts w:ascii="Sylfaen" w:hAnsi="Sylfaen"/>
          <w:lang w:val="ka-GE"/>
        </w:rPr>
        <w:t xml:space="preserve">, </w:t>
      </w:r>
      <w:r w:rsidRPr="009279B4">
        <w:rPr>
          <w:rFonts w:ascii="Sylfaen" w:hAnsi="Sylfaen"/>
          <w:lang w:val="ka-GE"/>
        </w:rPr>
        <w:t>ხოლო</w:t>
      </w:r>
      <w:r w:rsidRPr="00C779A5">
        <w:rPr>
          <w:rFonts w:ascii="Sylfaen" w:hAnsi="Sylfaen"/>
          <w:lang w:val="ka-GE"/>
        </w:rPr>
        <w:t xml:space="preserve"> 2018 </w:t>
      </w:r>
      <w:r w:rsidRPr="009279B4">
        <w:rPr>
          <w:rFonts w:ascii="Sylfaen" w:hAnsi="Sylfaen"/>
          <w:lang w:val="ka-GE"/>
        </w:rPr>
        <w:t>წლის</w:t>
      </w:r>
      <w:r w:rsidRPr="00C779A5">
        <w:rPr>
          <w:rFonts w:ascii="Sylfaen" w:hAnsi="Sylfaen"/>
          <w:lang w:val="ka-GE"/>
        </w:rPr>
        <w:t xml:space="preserve"> </w:t>
      </w:r>
      <w:r w:rsidRPr="009279B4">
        <w:rPr>
          <w:rFonts w:ascii="Sylfaen" w:hAnsi="Sylfaen"/>
          <w:lang w:val="ka-GE"/>
        </w:rPr>
        <w:t>ბოლოს</w:t>
      </w:r>
      <w:r w:rsidRPr="00C779A5">
        <w:rPr>
          <w:rFonts w:ascii="Sylfaen" w:hAnsi="Sylfaen"/>
          <w:lang w:val="ka-GE"/>
        </w:rPr>
        <w:t xml:space="preserve"> </w:t>
      </w:r>
      <w:r w:rsidRPr="009279B4">
        <w:rPr>
          <w:rFonts w:ascii="Sylfaen" w:hAnsi="Sylfaen"/>
          <w:lang w:val="ka-GE"/>
        </w:rPr>
        <w:t>ქალაქ</w:t>
      </w:r>
      <w:r w:rsidRPr="00C779A5">
        <w:rPr>
          <w:rFonts w:ascii="Sylfaen" w:hAnsi="Sylfaen"/>
          <w:lang w:val="ka-GE"/>
        </w:rPr>
        <w:t xml:space="preserve"> </w:t>
      </w:r>
      <w:r w:rsidRPr="009279B4">
        <w:rPr>
          <w:rFonts w:ascii="Sylfaen" w:hAnsi="Sylfaen"/>
          <w:lang w:val="ka-GE"/>
        </w:rPr>
        <w:t>თბილისის</w:t>
      </w:r>
      <w:r w:rsidRPr="00C779A5">
        <w:rPr>
          <w:rFonts w:ascii="Sylfaen" w:hAnsi="Sylfaen"/>
          <w:lang w:val="ka-GE"/>
        </w:rPr>
        <w:t xml:space="preserve"> </w:t>
      </w:r>
      <w:r w:rsidRPr="009279B4">
        <w:rPr>
          <w:rFonts w:ascii="Sylfaen" w:hAnsi="Sylfaen"/>
          <w:lang w:val="ka-GE"/>
        </w:rPr>
        <w:t>იზოლატორში</w:t>
      </w:r>
      <w:r w:rsidRPr="00C779A5">
        <w:rPr>
          <w:rFonts w:ascii="Sylfaen" w:hAnsi="Sylfaen"/>
          <w:lang w:val="ka-GE"/>
        </w:rPr>
        <w:t xml:space="preserve"> </w:t>
      </w:r>
      <w:r w:rsidRPr="009279B4">
        <w:rPr>
          <w:rFonts w:ascii="Sylfaen" w:hAnsi="Sylfaen"/>
          <w:lang w:val="ka-GE"/>
        </w:rPr>
        <w:t>შეიქმნა</w:t>
      </w:r>
      <w:r w:rsidRPr="00C779A5">
        <w:rPr>
          <w:rFonts w:ascii="Sylfaen" w:hAnsi="Sylfaen"/>
          <w:lang w:val="ka-GE"/>
        </w:rPr>
        <w:t xml:space="preserve"> </w:t>
      </w:r>
      <w:r w:rsidRPr="009279B4">
        <w:rPr>
          <w:rFonts w:ascii="Sylfaen" w:hAnsi="Sylfaen"/>
          <w:lang w:val="ka-GE"/>
        </w:rPr>
        <w:t>მულტიდისციპლინური</w:t>
      </w:r>
      <w:r w:rsidRPr="00C779A5">
        <w:rPr>
          <w:rFonts w:ascii="Sylfaen" w:hAnsi="Sylfaen"/>
          <w:lang w:val="ka-GE"/>
        </w:rPr>
        <w:t xml:space="preserve"> </w:t>
      </w:r>
      <w:r w:rsidRPr="009279B4">
        <w:rPr>
          <w:rFonts w:ascii="Sylfaen" w:hAnsi="Sylfaen"/>
          <w:lang w:val="ka-GE"/>
        </w:rPr>
        <w:t>ჯგუფი</w:t>
      </w:r>
      <w:r w:rsidRPr="00C779A5">
        <w:rPr>
          <w:rFonts w:ascii="Sylfaen" w:hAnsi="Sylfaen"/>
          <w:lang w:val="ka-GE"/>
        </w:rPr>
        <w:t xml:space="preserve">, </w:t>
      </w:r>
      <w:r w:rsidRPr="009279B4">
        <w:rPr>
          <w:rFonts w:ascii="Sylfaen" w:hAnsi="Sylfaen"/>
          <w:lang w:val="ka-GE"/>
        </w:rPr>
        <w:t>რომელიც</w:t>
      </w:r>
      <w:r w:rsidRPr="00C779A5">
        <w:rPr>
          <w:rFonts w:ascii="Sylfaen" w:hAnsi="Sylfaen"/>
          <w:lang w:val="ka-GE"/>
        </w:rPr>
        <w:t xml:space="preserve"> </w:t>
      </w:r>
      <w:r w:rsidRPr="009279B4">
        <w:rPr>
          <w:rFonts w:ascii="Sylfaen" w:hAnsi="Sylfaen"/>
          <w:lang w:val="ka-GE"/>
        </w:rPr>
        <w:t>იზოლატორში</w:t>
      </w:r>
      <w:r w:rsidRPr="00C779A5">
        <w:rPr>
          <w:rFonts w:ascii="Sylfaen" w:hAnsi="Sylfaen"/>
          <w:lang w:val="ka-GE"/>
        </w:rPr>
        <w:t xml:space="preserve"> </w:t>
      </w:r>
      <w:r w:rsidRPr="009279B4">
        <w:rPr>
          <w:rFonts w:ascii="Sylfaen" w:hAnsi="Sylfaen"/>
          <w:lang w:val="ka-GE"/>
        </w:rPr>
        <w:t>მოხვედრილ</w:t>
      </w:r>
      <w:r w:rsidRPr="00C779A5">
        <w:rPr>
          <w:rFonts w:ascii="Sylfaen" w:hAnsi="Sylfaen"/>
          <w:lang w:val="ka-GE"/>
        </w:rPr>
        <w:t xml:space="preserve"> </w:t>
      </w:r>
      <w:r w:rsidRPr="009279B4">
        <w:rPr>
          <w:rFonts w:ascii="Sylfaen" w:hAnsi="Sylfaen"/>
          <w:lang w:val="ka-GE"/>
        </w:rPr>
        <w:t>არასრულწლოვნებს</w:t>
      </w:r>
      <w:r w:rsidRPr="00C779A5">
        <w:rPr>
          <w:rFonts w:ascii="Sylfaen" w:hAnsi="Sylfaen"/>
          <w:lang w:val="ka-GE"/>
        </w:rPr>
        <w:t xml:space="preserve"> </w:t>
      </w:r>
      <w:r w:rsidRPr="009279B4">
        <w:rPr>
          <w:rFonts w:ascii="Sylfaen" w:hAnsi="Sylfaen"/>
          <w:lang w:val="ka-GE"/>
        </w:rPr>
        <w:t>და</w:t>
      </w:r>
      <w:r w:rsidRPr="00C779A5">
        <w:rPr>
          <w:rFonts w:ascii="Sylfaen" w:hAnsi="Sylfaen"/>
          <w:lang w:val="ka-GE"/>
        </w:rPr>
        <w:t xml:space="preserve"> </w:t>
      </w:r>
      <w:r w:rsidRPr="009279B4">
        <w:rPr>
          <w:rFonts w:ascii="Sylfaen" w:hAnsi="Sylfaen"/>
          <w:lang w:val="ka-GE"/>
        </w:rPr>
        <w:t>სხვა</w:t>
      </w:r>
      <w:r w:rsidRPr="00C779A5">
        <w:rPr>
          <w:rFonts w:ascii="Sylfaen" w:hAnsi="Sylfaen"/>
          <w:lang w:val="ka-GE"/>
        </w:rPr>
        <w:t xml:space="preserve"> </w:t>
      </w:r>
      <w:r w:rsidRPr="009279B4">
        <w:rPr>
          <w:rFonts w:ascii="Sylfaen" w:hAnsi="Sylfaen"/>
          <w:lang w:val="ka-GE"/>
        </w:rPr>
        <w:t>კატეგორიის</w:t>
      </w:r>
      <w:r w:rsidRPr="00C779A5">
        <w:rPr>
          <w:rFonts w:ascii="Sylfaen" w:hAnsi="Sylfaen"/>
          <w:lang w:val="ka-GE"/>
        </w:rPr>
        <w:t xml:space="preserve"> </w:t>
      </w:r>
      <w:r w:rsidRPr="009279B4">
        <w:rPr>
          <w:rFonts w:ascii="Sylfaen" w:hAnsi="Sylfaen"/>
          <w:lang w:val="ka-GE"/>
        </w:rPr>
        <w:t>დაკავებულებს</w:t>
      </w:r>
      <w:r w:rsidRPr="00C779A5">
        <w:rPr>
          <w:rFonts w:ascii="Sylfaen" w:hAnsi="Sylfaen"/>
          <w:lang w:val="ka-GE"/>
        </w:rPr>
        <w:t xml:space="preserve"> </w:t>
      </w:r>
      <w:r w:rsidRPr="009279B4">
        <w:rPr>
          <w:rFonts w:ascii="Sylfaen" w:hAnsi="Sylfaen"/>
          <w:lang w:val="ka-GE"/>
        </w:rPr>
        <w:t>უწვს</w:t>
      </w:r>
      <w:r w:rsidRPr="00C779A5">
        <w:rPr>
          <w:rFonts w:ascii="Sylfaen" w:hAnsi="Sylfaen"/>
          <w:lang w:val="ka-GE"/>
        </w:rPr>
        <w:t xml:space="preserve">  </w:t>
      </w:r>
      <w:r w:rsidRPr="009279B4">
        <w:rPr>
          <w:rFonts w:ascii="Sylfaen" w:hAnsi="Sylfaen"/>
          <w:lang w:val="ka-GE"/>
        </w:rPr>
        <w:t>ფსიქოლოგიურ</w:t>
      </w:r>
      <w:r w:rsidRPr="00C779A5">
        <w:rPr>
          <w:rFonts w:ascii="Sylfaen" w:hAnsi="Sylfaen"/>
          <w:lang w:val="ka-GE"/>
        </w:rPr>
        <w:t xml:space="preserve"> </w:t>
      </w:r>
      <w:r w:rsidRPr="009279B4">
        <w:rPr>
          <w:rFonts w:ascii="Sylfaen" w:hAnsi="Sylfaen"/>
          <w:lang w:val="ka-GE"/>
        </w:rPr>
        <w:t>მომსახურებას</w:t>
      </w:r>
      <w:r w:rsidRPr="00C779A5">
        <w:rPr>
          <w:rFonts w:ascii="Sylfaen" w:hAnsi="Sylfaen"/>
          <w:lang w:val="ka-GE"/>
        </w:rPr>
        <w:t>.</w:t>
      </w:r>
    </w:p>
    <w:p w:rsidR="0008472D" w:rsidRPr="00C779A5" w:rsidRDefault="005712B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წამებისა და სასტიკი, არაადამიანური ან ღირსების შემლახავი მოპყრობის აკრძალვის ან დასჯის თემატიკაზე,  2014-2016  წლებში, იზოლატორის თანამშრომლებს ტრენინგები რამდენიმე ეტაპად ჩაუტარდათ. ამავდროულად, 2016-2018 წლებში, შსს აკადემიაში იზოლატორის უკლებლივ ყველა თანამშრომელმა გაიარა გადამზადების სპეციალური სასწავლო კურსი, რომელშიც არასათანადო მოპყრობის აკრძალვის თემატიკა ფართოდ არის განხილული. მოცემული კუთხით, მნიშვნელოვანია იზოლატორის სამედიცინო პერსონალის ტრენინგები სტამბოლის ოქმის მიხედვით დაზიანებების დოკუმენტირებაზე, რომელიც რამდენიმე ეტაპად ჩატარდა 2015-2018 წლებში.</w:t>
      </w:r>
    </w:p>
    <w:p w:rsidR="0008472D" w:rsidRPr="0075216B" w:rsidRDefault="0008472D" w:rsidP="009279B4">
      <w:pPr>
        <w:spacing w:line="240" w:lineRule="auto"/>
        <w:jc w:val="both"/>
        <w:rPr>
          <w:rFonts w:ascii="Sylfaen" w:hAnsi="Sylfaen" w:cs="Sylfaen"/>
          <w:i/>
          <w:color w:val="000000"/>
          <w:lang w:val="ka-GE"/>
        </w:rPr>
      </w:pPr>
      <w:r w:rsidRPr="0075216B">
        <w:rPr>
          <w:rFonts w:ascii="Sylfaen" w:hAnsi="Sylfaen" w:cs="Sylfaen"/>
          <w:i/>
          <w:color w:val="000000"/>
          <w:lang w:val="ka-GE"/>
        </w:rPr>
        <w:t xml:space="preserve">ფსიქიკური ჯანდაცვა </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ფსიქიკური ჯანმრთელობის გაუმჯობესება ჯანდაცვის სისტემის განვითარების ერთ-ერთ პრიორიტეტს წარმოადგენს. 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როგორიცაა:</w:t>
      </w:r>
    </w:p>
    <w:p w:rsidR="0008472D" w:rsidRPr="009279B4" w:rsidRDefault="0008472D" w:rsidP="009279B4">
      <w:pPr>
        <w:pStyle w:val="NoSpacing"/>
        <w:numPr>
          <w:ilvl w:val="0"/>
          <w:numId w:val="3"/>
        </w:numPr>
        <w:ind w:left="360"/>
        <w:jc w:val="both"/>
        <w:rPr>
          <w:rFonts w:ascii="Sylfaen" w:hAnsi="Sylfaen"/>
        </w:rPr>
      </w:pPr>
      <w:r w:rsidRPr="009279B4">
        <w:rPr>
          <w:rFonts w:ascii="Sylfaen" w:hAnsi="Sylfaen" w:cs="Sylfaen"/>
          <w:color w:val="000000"/>
          <w:lang w:val="ka-GE"/>
        </w:rPr>
        <w:t>სათემო</w:t>
      </w:r>
      <w:r w:rsidRPr="009279B4">
        <w:rPr>
          <w:rFonts w:ascii="Sylfaen" w:hAnsi="Sylfaen"/>
          <w:color w:val="000000"/>
          <w:lang w:val="ka-GE"/>
        </w:rPr>
        <w:t xml:space="preserve"> </w:t>
      </w:r>
      <w:r w:rsidRPr="009279B4">
        <w:rPr>
          <w:rFonts w:ascii="Sylfaen" w:hAnsi="Sylfaen" w:cs="Sylfaen"/>
          <w:color w:val="000000"/>
          <w:lang w:val="ka-GE"/>
        </w:rPr>
        <w:t>ამბულატორიული</w:t>
      </w:r>
      <w:r w:rsidRPr="009279B4">
        <w:rPr>
          <w:rFonts w:ascii="Sylfaen" w:hAnsi="Sylfaen"/>
          <w:color w:val="000000"/>
          <w:lang w:val="ka-GE"/>
        </w:rPr>
        <w:t xml:space="preserve"> </w:t>
      </w:r>
      <w:r w:rsidRPr="009279B4">
        <w:rPr>
          <w:rFonts w:ascii="Sylfaen" w:hAnsi="Sylfaen" w:cs="Sylfaen"/>
          <w:color w:val="000000"/>
          <w:lang w:val="ka-GE"/>
        </w:rPr>
        <w:t>მომსახურება</w:t>
      </w:r>
      <w:r w:rsidRPr="009279B4">
        <w:rPr>
          <w:rFonts w:ascii="Sylfaen" w:hAnsi="Sylfaen"/>
          <w:color w:val="000000"/>
          <w:lang w:val="ka-GE"/>
        </w:rPr>
        <w:t>;</w:t>
      </w:r>
    </w:p>
    <w:p w:rsidR="0008472D" w:rsidRPr="009279B4" w:rsidRDefault="0008472D" w:rsidP="009279B4">
      <w:pPr>
        <w:pStyle w:val="NoSpacing"/>
        <w:numPr>
          <w:ilvl w:val="0"/>
          <w:numId w:val="3"/>
        </w:numPr>
        <w:ind w:left="360"/>
        <w:jc w:val="both"/>
        <w:rPr>
          <w:rFonts w:ascii="Sylfaen" w:hAnsi="Sylfaen"/>
        </w:rPr>
      </w:pPr>
      <w:r w:rsidRPr="009279B4">
        <w:rPr>
          <w:rFonts w:ascii="Sylfaen" w:hAnsi="Sylfaen" w:cs="Sylfaen"/>
          <w:color w:val="000000"/>
          <w:lang w:val="ka-GE"/>
        </w:rPr>
        <w:t>ფსიქოსოციალური</w:t>
      </w:r>
      <w:r w:rsidRPr="009279B4">
        <w:rPr>
          <w:rFonts w:ascii="Sylfaen" w:hAnsi="Sylfaen"/>
          <w:color w:val="000000"/>
          <w:lang w:val="ka-GE"/>
        </w:rPr>
        <w:t xml:space="preserve"> </w:t>
      </w:r>
      <w:r w:rsidRPr="009279B4">
        <w:rPr>
          <w:rFonts w:ascii="Sylfaen" w:hAnsi="Sylfaen" w:cs="Sylfaen"/>
          <w:color w:val="000000"/>
          <w:lang w:val="ka-GE"/>
        </w:rPr>
        <w:t>რეაბილიტაცია</w:t>
      </w:r>
      <w:r w:rsidRPr="009279B4">
        <w:rPr>
          <w:rFonts w:ascii="Sylfaen" w:hAnsi="Sylfaen"/>
          <w:color w:val="000000"/>
          <w:lang w:val="ka-GE"/>
        </w:rPr>
        <w:t>;</w:t>
      </w:r>
    </w:p>
    <w:p w:rsidR="0008472D" w:rsidRPr="009279B4" w:rsidRDefault="0008472D" w:rsidP="009279B4">
      <w:pPr>
        <w:pStyle w:val="NoSpacing"/>
        <w:numPr>
          <w:ilvl w:val="0"/>
          <w:numId w:val="3"/>
        </w:numPr>
        <w:ind w:left="360"/>
        <w:jc w:val="both"/>
        <w:rPr>
          <w:rFonts w:ascii="Sylfaen" w:hAnsi="Sylfaen"/>
        </w:rPr>
      </w:pPr>
      <w:r w:rsidRPr="009279B4">
        <w:rPr>
          <w:rFonts w:ascii="Sylfaen" w:hAnsi="Sylfaen" w:cs="Sylfaen"/>
          <w:color w:val="000000"/>
          <w:lang w:val="ka-GE"/>
        </w:rPr>
        <w:t>ბავშვთა</w:t>
      </w:r>
      <w:r w:rsidRPr="009279B4">
        <w:rPr>
          <w:rFonts w:ascii="Sylfaen" w:hAnsi="Sylfaen"/>
          <w:color w:val="000000"/>
          <w:lang w:val="ka-GE"/>
        </w:rPr>
        <w:t xml:space="preserve"> </w:t>
      </w:r>
      <w:r w:rsidRPr="009279B4">
        <w:rPr>
          <w:rFonts w:ascii="Sylfaen" w:hAnsi="Sylfaen" w:cs="Sylfaen"/>
          <w:color w:val="000000"/>
          <w:lang w:val="ka-GE"/>
        </w:rPr>
        <w:t>ფსიქიკური</w:t>
      </w:r>
      <w:r w:rsidRPr="009279B4">
        <w:rPr>
          <w:rFonts w:ascii="Sylfaen" w:hAnsi="Sylfaen"/>
          <w:color w:val="000000"/>
          <w:lang w:val="ka-GE"/>
        </w:rPr>
        <w:t xml:space="preserve"> </w:t>
      </w:r>
      <w:r w:rsidRPr="009279B4">
        <w:rPr>
          <w:rFonts w:ascii="Sylfaen" w:hAnsi="Sylfaen" w:cs="Sylfaen"/>
          <w:color w:val="000000"/>
          <w:lang w:val="ka-GE"/>
        </w:rPr>
        <w:t>ჯანმრთელობის</w:t>
      </w:r>
      <w:r w:rsidRPr="009279B4">
        <w:rPr>
          <w:rFonts w:ascii="Sylfaen" w:hAnsi="Sylfaen"/>
          <w:color w:val="000000"/>
          <w:lang w:val="ka-GE"/>
        </w:rPr>
        <w:t xml:space="preserve"> </w:t>
      </w:r>
      <w:r w:rsidRPr="009279B4">
        <w:rPr>
          <w:rFonts w:ascii="Sylfaen" w:hAnsi="Sylfaen" w:cs="Sylfaen"/>
          <w:color w:val="000000"/>
          <w:lang w:val="ka-GE"/>
        </w:rPr>
        <w:t>სერვისები</w:t>
      </w:r>
      <w:r w:rsidRPr="009279B4">
        <w:rPr>
          <w:rFonts w:ascii="Sylfaen" w:hAnsi="Sylfaen"/>
          <w:color w:val="000000"/>
          <w:lang w:val="ka-GE"/>
        </w:rPr>
        <w:t xml:space="preserve">  (</w:t>
      </w:r>
      <w:r w:rsidRPr="009279B4">
        <w:rPr>
          <w:rFonts w:ascii="Sylfaen" w:hAnsi="Sylfaen" w:cs="Sylfaen"/>
          <w:color w:val="000000"/>
          <w:lang w:val="ka-GE"/>
        </w:rPr>
        <w:t>დღის</w:t>
      </w:r>
      <w:r w:rsidRPr="009279B4">
        <w:rPr>
          <w:rFonts w:ascii="Sylfaen" w:hAnsi="Sylfaen"/>
          <w:color w:val="000000"/>
          <w:lang w:val="ka-GE"/>
        </w:rPr>
        <w:t xml:space="preserve"> </w:t>
      </w:r>
      <w:r w:rsidRPr="009279B4">
        <w:rPr>
          <w:rFonts w:ascii="Sylfaen" w:hAnsi="Sylfaen" w:cs="Sylfaen"/>
          <w:color w:val="000000"/>
          <w:lang w:val="ka-GE"/>
        </w:rPr>
        <w:t>სტაციონარის</w:t>
      </w:r>
      <w:r w:rsidRPr="009279B4">
        <w:rPr>
          <w:rFonts w:ascii="Sylfaen" w:hAnsi="Sylfaen"/>
          <w:color w:val="000000"/>
          <w:lang w:val="ka-GE"/>
        </w:rPr>
        <w:t xml:space="preserve"> </w:t>
      </w:r>
      <w:r w:rsidRPr="009279B4">
        <w:rPr>
          <w:rFonts w:ascii="Sylfaen" w:hAnsi="Sylfaen" w:cs="Sylfaen"/>
          <w:color w:val="000000"/>
          <w:lang w:val="ka-GE"/>
        </w:rPr>
        <w:t>პირობებში</w:t>
      </w:r>
      <w:r w:rsidRPr="009279B4">
        <w:rPr>
          <w:rFonts w:ascii="Sylfaen" w:hAnsi="Sylfaen"/>
          <w:color w:val="000000"/>
          <w:lang w:val="ka-GE"/>
        </w:rPr>
        <w:t xml:space="preserve"> </w:t>
      </w:r>
      <w:r w:rsidRPr="009279B4">
        <w:rPr>
          <w:rFonts w:ascii="Sylfaen" w:hAnsi="Sylfaen" w:cs="Sylfaen"/>
          <w:color w:val="000000"/>
          <w:lang w:val="ka-GE"/>
        </w:rPr>
        <w:t>იმ</w:t>
      </w:r>
      <w:r w:rsidRPr="009279B4">
        <w:rPr>
          <w:rFonts w:ascii="Sylfaen" w:hAnsi="Sylfaen"/>
          <w:color w:val="000000"/>
          <w:lang w:val="ka-GE"/>
        </w:rPr>
        <w:t xml:space="preserve"> 18 </w:t>
      </w:r>
      <w:r w:rsidRPr="009279B4">
        <w:rPr>
          <w:rFonts w:ascii="Sylfaen" w:hAnsi="Sylfaen" w:cs="Sylfaen"/>
          <w:color w:val="000000"/>
          <w:lang w:val="ka-GE"/>
        </w:rPr>
        <w:t>წლამდე</w:t>
      </w:r>
      <w:r w:rsidRPr="009279B4">
        <w:rPr>
          <w:rFonts w:ascii="Sylfaen" w:hAnsi="Sylfaen"/>
          <w:color w:val="000000"/>
          <w:lang w:val="ka-GE"/>
        </w:rPr>
        <w:t xml:space="preserve"> </w:t>
      </w:r>
      <w:r w:rsidRPr="009279B4">
        <w:rPr>
          <w:rFonts w:ascii="Sylfaen" w:hAnsi="Sylfaen" w:cs="Sylfaen"/>
          <w:color w:val="000000"/>
          <w:lang w:val="ka-GE"/>
        </w:rPr>
        <w:t>ასაკის</w:t>
      </w:r>
      <w:r w:rsidRPr="009279B4">
        <w:rPr>
          <w:rFonts w:ascii="Sylfaen" w:hAnsi="Sylfaen"/>
          <w:color w:val="000000"/>
          <w:lang w:val="ka-GE"/>
        </w:rPr>
        <w:t xml:space="preserve"> </w:t>
      </w:r>
      <w:r w:rsidRPr="009279B4">
        <w:rPr>
          <w:rFonts w:ascii="Sylfaen" w:hAnsi="Sylfaen" w:cs="Sylfaen"/>
          <w:color w:val="000000"/>
          <w:lang w:val="ka-GE"/>
        </w:rPr>
        <w:t>პაციენტების</w:t>
      </w:r>
      <w:r w:rsidRPr="009279B4">
        <w:rPr>
          <w:rFonts w:ascii="Sylfaen" w:hAnsi="Sylfaen"/>
          <w:color w:val="000000"/>
          <w:lang w:val="ka-GE"/>
        </w:rPr>
        <w:t xml:space="preserve"> </w:t>
      </w:r>
      <w:r w:rsidRPr="009279B4">
        <w:rPr>
          <w:rFonts w:ascii="Sylfaen" w:hAnsi="Sylfaen" w:cs="Sylfaen"/>
          <w:color w:val="000000"/>
          <w:lang w:val="ka-GE"/>
        </w:rPr>
        <w:t>მდგომარეობის</w:t>
      </w:r>
      <w:r w:rsidRPr="009279B4">
        <w:rPr>
          <w:rFonts w:ascii="Sylfaen" w:hAnsi="Sylfaen"/>
          <w:color w:val="000000"/>
          <w:lang w:val="ka-GE"/>
        </w:rPr>
        <w:t xml:space="preserve"> </w:t>
      </w:r>
      <w:r w:rsidRPr="009279B4">
        <w:rPr>
          <w:rFonts w:ascii="Sylfaen" w:hAnsi="Sylfaen" w:cs="Sylfaen"/>
          <w:color w:val="000000"/>
          <w:lang w:val="ka-GE"/>
        </w:rPr>
        <w:t>შესწავლას</w:t>
      </w:r>
      <w:r w:rsidRPr="009279B4">
        <w:rPr>
          <w:rFonts w:ascii="Sylfaen" w:hAnsi="Sylfaen"/>
          <w:color w:val="000000"/>
          <w:lang w:val="ka-GE"/>
        </w:rPr>
        <w:t>/</w:t>
      </w:r>
      <w:r w:rsidRPr="009279B4">
        <w:rPr>
          <w:rFonts w:ascii="Sylfaen" w:hAnsi="Sylfaen" w:cs="Sylfaen"/>
          <w:color w:val="000000"/>
          <w:lang w:val="ka-GE"/>
        </w:rPr>
        <w:t>დიაგნოსტიკას</w:t>
      </w:r>
      <w:r w:rsidRPr="009279B4">
        <w:rPr>
          <w:rFonts w:ascii="Sylfaen" w:hAnsi="Sylfaen"/>
          <w:color w:val="000000"/>
          <w:lang w:val="ka-GE"/>
        </w:rPr>
        <w:t xml:space="preserve">, </w:t>
      </w:r>
      <w:r w:rsidRPr="009279B4">
        <w:rPr>
          <w:rFonts w:ascii="Sylfaen" w:hAnsi="Sylfaen" w:cs="Sylfaen"/>
          <w:color w:val="000000"/>
          <w:lang w:val="ka-GE"/>
        </w:rPr>
        <w:t>რომელთაც</w:t>
      </w:r>
      <w:r w:rsidRPr="009279B4">
        <w:rPr>
          <w:rFonts w:ascii="Sylfaen" w:hAnsi="Sylfaen"/>
          <w:color w:val="000000"/>
          <w:lang w:val="ka-GE"/>
        </w:rPr>
        <w:t xml:space="preserve"> </w:t>
      </w:r>
      <w:r w:rsidRPr="009279B4">
        <w:rPr>
          <w:rFonts w:ascii="Sylfaen" w:hAnsi="Sylfaen" w:cs="Sylfaen"/>
          <w:color w:val="000000"/>
          <w:lang w:val="ka-GE"/>
        </w:rPr>
        <w:t>აღენიშნებათ</w:t>
      </w:r>
      <w:r w:rsidRPr="009279B4">
        <w:rPr>
          <w:rFonts w:ascii="Sylfaen" w:hAnsi="Sylfaen"/>
          <w:color w:val="000000"/>
          <w:lang w:val="ka-GE"/>
        </w:rPr>
        <w:t xml:space="preserve"> </w:t>
      </w:r>
      <w:r w:rsidRPr="009279B4">
        <w:rPr>
          <w:rFonts w:ascii="Sylfaen" w:hAnsi="Sylfaen" w:cs="Sylfaen"/>
          <w:color w:val="000000"/>
          <w:lang w:val="ka-GE"/>
        </w:rPr>
        <w:t>ფსიქიკური</w:t>
      </w:r>
      <w:r w:rsidRPr="009279B4">
        <w:rPr>
          <w:rFonts w:ascii="Sylfaen" w:hAnsi="Sylfaen"/>
          <w:color w:val="000000"/>
          <w:lang w:val="ka-GE"/>
        </w:rPr>
        <w:t xml:space="preserve"> </w:t>
      </w:r>
      <w:r w:rsidRPr="009279B4">
        <w:rPr>
          <w:rFonts w:ascii="Sylfaen" w:hAnsi="Sylfaen" w:cs="Sylfaen"/>
          <w:color w:val="000000"/>
          <w:lang w:val="ka-GE"/>
        </w:rPr>
        <w:t>მდგომარეობისა</w:t>
      </w:r>
      <w:r w:rsidRPr="009279B4">
        <w:rPr>
          <w:rFonts w:ascii="Sylfaen" w:hAnsi="Sylfaen"/>
          <w:color w:val="000000"/>
          <w:lang w:val="ka-GE"/>
        </w:rPr>
        <w:t xml:space="preserve"> </w:t>
      </w:r>
      <w:r w:rsidRPr="009279B4">
        <w:rPr>
          <w:rFonts w:ascii="Sylfaen" w:hAnsi="Sylfaen" w:cs="Sylfaen"/>
          <w:color w:val="000000"/>
          <w:lang w:val="ka-GE"/>
        </w:rPr>
        <w:t>და</w:t>
      </w:r>
      <w:r w:rsidRPr="009279B4">
        <w:rPr>
          <w:rFonts w:ascii="Sylfaen" w:hAnsi="Sylfaen"/>
          <w:color w:val="000000"/>
          <w:lang w:val="ka-GE"/>
        </w:rPr>
        <w:t xml:space="preserve"> </w:t>
      </w:r>
      <w:r w:rsidRPr="009279B4">
        <w:rPr>
          <w:rFonts w:ascii="Sylfaen" w:hAnsi="Sylfaen" w:cs="Sylfaen"/>
          <w:color w:val="000000"/>
          <w:lang w:val="ka-GE"/>
        </w:rPr>
        <w:t>ქცევის</w:t>
      </w:r>
      <w:r w:rsidRPr="009279B4">
        <w:rPr>
          <w:rFonts w:ascii="Sylfaen" w:hAnsi="Sylfaen"/>
          <w:color w:val="000000"/>
          <w:lang w:val="ka-GE"/>
        </w:rPr>
        <w:t xml:space="preserve"> </w:t>
      </w:r>
      <w:r w:rsidRPr="009279B4">
        <w:rPr>
          <w:rFonts w:ascii="Sylfaen" w:hAnsi="Sylfaen" w:cs="Sylfaen"/>
          <w:color w:val="000000"/>
          <w:lang w:val="ka-GE"/>
        </w:rPr>
        <w:t>ცვლილება</w:t>
      </w:r>
      <w:r w:rsidRPr="009279B4">
        <w:rPr>
          <w:rFonts w:ascii="Sylfaen" w:hAnsi="Sylfaen"/>
          <w:color w:val="000000"/>
          <w:lang w:val="ka-GE"/>
        </w:rPr>
        <w:t xml:space="preserve">, </w:t>
      </w:r>
      <w:r w:rsidRPr="009279B4">
        <w:rPr>
          <w:rFonts w:ascii="Sylfaen" w:hAnsi="Sylfaen" w:cs="Sylfaen"/>
          <w:color w:val="000000"/>
          <w:lang w:val="ka-GE"/>
        </w:rPr>
        <w:t>სოციალური</w:t>
      </w:r>
      <w:r w:rsidRPr="009279B4">
        <w:rPr>
          <w:rFonts w:ascii="Sylfaen" w:hAnsi="Sylfaen"/>
          <w:color w:val="000000"/>
          <w:lang w:val="ka-GE"/>
        </w:rPr>
        <w:t xml:space="preserve"> </w:t>
      </w:r>
      <w:r w:rsidRPr="009279B4">
        <w:rPr>
          <w:rFonts w:ascii="Sylfaen" w:hAnsi="Sylfaen" w:cs="Sylfaen"/>
          <w:color w:val="000000"/>
          <w:lang w:val="ka-GE"/>
        </w:rPr>
        <w:t>ფუნქციონირების</w:t>
      </w:r>
      <w:r w:rsidRPr="009279B4">
        <w:rPr>
          <w:rFonts w:ascii="Sylfaen" w:hAnsi="Sylfaen"/>
          <w:color w:val="000000"/>
          <w:lang w:val="ka-GE"/>
        </w:rPr>
        <w:t xml:space="preserve"> </w:t>
      </w:r>
      <w:r w:rsidRPr="009279B4">
        <w:rPr>
          <w:rFonts w:ascii="Sylfaen" w:hAnsi="Sylfaen" w:cs="Sylfaen"/>
          <w:color w:val="000000"/>
          <w:lang w:val="ka-GE"/>
        </w:rPr>
        <w:t>გაუარესება</w:t>
      </w:r>
      <w:r w:rsidRPr="009279B4">
        <w:rPr>
          <w:rFonts w:ascii="Sylfaen" w:hAnsi="Sylfaen"/>
          <w:color w:val="000000"/>
          <w:lang w:val="ka-GE"/>
        </w:rPr>
        <w:t xml:space="preserve"> </w:t>
      </w:r>
      <w:r w:rsidRPr="009279B4">
        <w:rPr>
          <w:rFonts w:ascii="Sylfaen" w:hAnsi="Sylfaen" w:cs="Sylfaen"/>
          <w:color w:val="000000"/>
          <w:lang w:val="ka-GE"/>
        </w:rPr>
        <w:t>და</w:t>
      </w:r>
      <w:r w:rsidRPr="009279B4">
        <w:rPr>
          <w:rFonts w:ascii="Sylfaen" w:hAnsi="Sylfaen"/>
          <w:color w:val="000000"/>
          <w:lang w:val="ka-GE"/>
        </w:rPr>
        <w:t xml:space="preserve"> </w:t>
      </w:r>
      <w:r w:rsidRPr="009279B4">
        <w:rPr>
          <w:rFonts w:ascii="Sylfaen" w:hAnsi="Sylfaen" w:cs="Sylfaen"/>
          <w:color w:val="000000"/>
          <w:lang w:val="ka-GE"/>
        </w:rPr>
        <w:t>დეზადაპტაცია</w:t>
      </w:r>
      <w:r w:rsidRPr="009279B4">
        <w:rPr>
          <w:rFonts w:ascii="Sylfaen" w:hAnsi="Sylfaen"/>
          <w:color w:val="000000"/>
          <w:lang w:val="ka-GE"/>
        </w:rPr>
        <w:t>);</w:t>
      </w:r>
    </w:p>
    <w:p w:rsidR="0008472D" w:rsidRPr="009279B4" w:rsidRDefault="0008472D" w:rsidP="009279B4">
      <w:pPr>
        <w:pStyle w:val="NoSpacing"/>
        <w:numPr>
          <w:ilvl w:val="0"/>
          <w:numId w:val="3"/>
        </w:numPr>
        <w:ind w:left="360"/>
        <w:jc w:val="both"/>
        <w:rPr>
          <w:rFonts w:ascii="Sylfaen" w:hAnsi="Sylfaen"/>
        </w:rPr>
      </w:pPr>
      <w:r w:rsidRPr="009279B4">
        <w:rPr>
          <w:rFonts w:ascii="Sylfaen" w:hAnsi="Sylfaen" w:cs="Sylfaen"/>
          <w:color w:val="000000"/>
          <w:lang w:val="ka-GE"/>
        </w:rPr>
        <w:t>ფსიქიატრიული</w:t>
      </w:r>
      <w:r w:rsidRPr="009279B4">
        <w:rPr>
          <w:rFonts w:ascii="Sylfaen" w:hAnsi="Sylfaen"/>
          <w:color w:val="000000"/>
          <w:lang w:val="ka-GE"/>
        </w:rPr>
        <w:t xml:space="preserve"> </w:t>
      </w:r>
      <w:r w:rsidRPr="009279B4">
        <w:rPr>
          <w:rFonts w:ascii="Sylfaen" w:hAnsi="Sylfaen" w:cs="Sylfaen"/>
          <w:color w:val="000000"/>
          <w:lang w:val="ka-GE"/>
        </w:rPr>
        <w:t>კრიზისული</w:t>
      </w:r>
      <w:r w:rsidRPr="009279B4">
        <w:rPr>
          <w:rFonts w:ascii="Sylfaen" w:hAnsi="Sylfaen"/>
          <w:color w:val="000000"/>
          <w:lang w:val="ka-GE"/>
        </w:rPr>
        <w:t xml:space="preserve"> </w:t>
      </w:r>
      <w:r w:rsidRPr="009279B4">
        <w:rPr>
          <w:rFonts w:ascii="Sylfaen" w:hAnsi="Sylfaen" w:cs="Sylfaen"/>
          <w:color w:val="000000"/>
          <w:lang w:val="ka-GE"/>
        </w:rPr>
        <w:t>ინტერვენციის</w:t>
      </w:r>
      <w:r w:rsidRPr="009279B4">
        <w:rPr>
          <w:rFonts w:ascii="Sylfaen" w:hAnsi="Sylfaen"/>
          <w:color w:val="000000"/>
          <w:lang w:val="ka-GE"/>
        </w:rPr>
        <w:t xml:space="preserve"> </w:t>
      </w:r>
      <w:r w:rsidRPr="009279B4">
        <w:rPr>
          <w:rFonts w:ascii="Sylfaen" w:hAnsi="Sylfaen" w:cs="Sylfaen"/>
          <w:color w:val="000000"/>
          <w:lang w:val="ka-GE"/>
        </w:rPr>
        <w:t>სამსახური</w:t>
      </w:r>
      <w:r w:rsidRPr="009279B4">
        <w:rPr>
          <w:rFonts w:ascii="Sylfaen" w:hAnsi="Sylfaen"/>
          <w:color w:val="000000"/>
          <w:lang w:val="ka-GE"/>
        </w:rPr>
        <w:t xml:space="preserve"> </w:t>
      </w:r>
      <w:r w:rsidRPr="009279B4">
        <w:rPr>
          <w:rFonts w:ascii="Sylfaen" w:hAnsi="Sylfaen" w:cs="Sylfaen"/>
          <w:color w:val="000000"/>
          <w:lang w:val="ka-GE"/>
        </w:rPr>
        <w:t>მოზრდილთათვის</w:t>
      </w:r>
      <w:r w:rsidRPr="009279B4">
        <w:rPr>
          <w:rFonts w:ascii="Sylfaen" w:hAnsi="Sylfaen"/>
          <w:color w:val="000000"/>
          <w:lang w:val="ka-GE"/>
        </w:rPr>
        <w:t xml:space="preserve"> (16-65 </w:t>
      </w:r>
      <w:r w:rsidRPr="009279B4">
        <w:rPr>
          <w:rFonts w:ascii="Sylfaen" w:hAnsi="Sylfaen" w:cs="Sylfaen"/>
          <w:color w:val="000000"/>
          <w:lang w:val="ka-GE"/>
        </w:rPr>
        <w:t>წწ</w:t>
      </w:r>
      <w:r w:rsidRPr="009279B4">
        <w:rPr>
          <w:rFonts w:ascii="Sylfaen" w:hAnsi="Sylfaen"/>
          <w:color w:val="000000"/>
          <w:lang w:val="ka-GE"/>
        </w:rPr>
        <w:t>);</w:t>
      </w:r>
    </w:p>
    <w:p w:rsidR="0008472D" w:rsidRPr="009279B4" w:rsidRDefault="0008472D" w:rsidP="009279B4">
      <w:pPr>
        <w:pStyle w:val="NoSpacing"/>
        <w:numPr>
          <w:ilvl w:val="0"/>
          <w:numId w:val="3"/>
        </w:numPr>
        <w:ind w:left="360"/>
        <w:jc w:val="both"/>
        <w:rPr>
          <w:rFonts w:ascii="Sylfaen" w:hAnsi="Sylfaen"/>
        </w:rPr>
      </w:pPr>
      <w:r w:rsidRPr="009279B4">
        <w:rPr>
          <w:rFonts w:ascii="Sylfaen" w:hAnsi="Sylfaen" w:cs="Sylfaen"/>
          <w:color w:val="000000"/>
          <w:lang w:val="ka-GE"/>
        </w:rPr>
        <w:t>თემზე</w:t>
      </w:r>
      <w:r w:rsidRPr="009279B4">
        <w:rPr>
          <w:rFonts w:ascii="Sylfaen" w:hAnsi="Sylfaen"/>
          <w:color w:val="000000"/>
          <w:lang w:val="ka-GE"/>
        </w:rPr>
        <w:t xml:space="preserve"> </w:t>
      </w:r>
      <w:r w:rsidRPr="009279B4">
        <w:rPr>
          <w:rFonts w:ascii="Sylfaen" w:hAnsi="Sylfaen" w:cs="Sylfaen"/>
          <w:color w:val="000000"/>
          <w:lang w:val="ka-GE"/>
        </w:rPr>
        <w:t>დაფუძნებული</w:t>
      </w:r>
      <w:r w:rsidRPr="009279B4">
        <w:rPr>
          <w:rFonts w:ascii="Sylfaen" w:hAnsi="Sylfaen"/>
          <w:color w:val="000000"/>
          <w:lang w:val="ka-GE"/>
        </w:rPr>
        <w:t xml:space="preserve"> </w:t>
      </w:r>
      <w:r w:rsidRPr="009279B4">
        <w:rPr>
          <w:rFonts w:ascii="Sylfaen" w:hAnsi="Sylfaen" w:cs="Sylfaen"/>
          <w:color w:val="000000"/>
          <w:lang w:val="ka-GE"/>
        </w:rPr>
        <w:t>მობილური</w:t>
      </w:r>
      <w:r w:rsidRPr="009279B4">
        <w:rPr>
          <w:rFonts w:ascii="Sylfaen" w:hAnsi="Sylfaen"/>
          <w:color w:val="000000"/>
          <w:lang w:val="ka-GE"/>
        </w:rPr>
        <w:t xml:space="preserve"> </w:t>
      </w:r>
      <w:r w:rsidRPr="009279B4">
        <w:rPr>
          <w:rFonts w:ascii="Sylfaen" w:hAnsi="Sylfaen" w:cs="Sylfaen"/>
          <w:color w:val="000000"/>
          <w:lang w:val="ka-GE"/>
        </w:rPr>
        <w:t>გუნდის</w:t>
      </w:r>
      <w:r w:rsidRPr="009279B4">
        <w:rPr>
          <w:rFonts w:ascii="Sylfaen" w:hAnsi="Sylfaen"/>
          <w:color w:val="000000"/>
          <w:lang w:val="ka-GE"/>
        </w:rPr>
        <w:t xml:space="preserve"> </w:t>
      </w:r>
      <w:r w:rsidRPr="009279B4">
        <w:rPr>
          <w:rFonts w:ascii="Sylfaen" w:hAnsi="Sylfaen" w:cs="Sylfaen"/>
          <w:color w:val="000000"/>
          <w:lang w:val="ka-GE"/>
        </w:rPr>
        <w:t>მომსახურება</w:t>
      </w:r>
      <w:r w:rsidRPr="009279B4">
        <w:rPr>
          <w:rFonts w:ascii="Sylfaen" w:hAnsi="Sylfaen"/>
          <w:color w:val="000000"/>
          <w:lang w:val="ka-GE"/>
        </w:rPr>
        <w:t>;</w:t>
      </w:r>
    </w:p>
    <w:p w:rsidR="0008472D" w:rsidRPr="009279B4" w:rsidRDefault="0008472D" w:rsidP="009279B4">
      <w:pPr>
        <w:pStyle w:val="NoSpacing"/>
        <w:numPr>
          <w:ilvl w:val="0"/>
          <w:numId w:val="3"/>
        </w:numPr>
        <w:ind w:left="360"/>
        <w:jc w:val="both"/>
        <w:rPr>
          <w:rFonts w:ascii="Sylfaen" w:hAnsi="Sylfaen"/>
        </w:rPr>
      </w:pPr>
      <w:r w:rsidRPr="009279B4">
        <w:rPr>
          <w:rFonts w:ascii="Sylfaen" w:hAnsi="Sylfaen" w:cs="Sylfaen"/>
          <w:color w:val="000000"/>
          <w:lang w:val="ka-GE"/>
        </w:rPr>
        <w:lastRenderedPageBreak/>
        <w:t>სტაციონარული</w:t>
      </w:r>
      <w:r w:rsidRPr="009279B4">
        <w:rPr>
          <w:rFonts w:ascii="Sylfaen" w:hAnsi="Sylfaen"/>
          <w:color w:val="000000"/>
          <w:lang w:val="ka-GE"/>
        </w:rPr>
        <w:t xml:space="preserve"> </w:t>
      </w:r>
      <w:r w:rsidRPr="009279B4">
        <w:rPr>
          <w:rFonts w:ascii="Sylfaen" w:hAnsi="Sylfaen" w:cs="Sylfaen"/>
          <w:color w:val="000000"/>
          <w:lang w:val="ka-GE"/>
        </w:rPr>
        <w:t>მომსახურება</w:t>
      </w:r>
      <w:r w:rsidRPr="009279B4">
        <w:rPr>
          <w:rFonts w:ascii="Sylfaen" w:hAnsi="Sylfaen"/>
          <w:color w:val="000000"/>
          <w:lang w:val="ka-GE"/>
        </w:rPr>
        <w:t xml:space="preserve"> (</w:t>
      </w:r>
      <w:r w:rsidRPr="009279B4">
        <w:rPr>
          <w:rFonts w:ascii="Sylfaen" w:hAnsi="Sylfaen" w:cs="Sylfaen"/>
          <w:color w:val="000000"/>
          <w:lang w:val="ka-GE"/>
        </w:rPr>
        <w:t>მწვავე</w:t>
      </w:r>
      <w:r w:rsidRPr="009279B4">
        <w:rPr>
          <w:rFonts w:ascii="Sylfaen" w:hAnsi="Sylfaen"/>
          <w:color w:val="000000"/>
          <w:lang w:val="ka-GE"/>
        </w:rPr>
        <w:t xml:space="preserve"> </w:t>
      </w:r>
      <w:r w:rsidRPr="009279B4">
        <w:rPr>
          <w:rFonts w:ascii="Sylfaen" w:hAnsi="Sylfaen" w:cs="Sylfaen"/>
          <w:color w:val="000000"/>
          <w:lang w:val="ka-GE"/>
        </w:rPr>
        <w:t>შემთხვევების</w:t>
      </w:r>
      <w:r w:rsidRPr="009279B4">
        <w:rPr>
          <w:rFonts w:ascii="Sylfaen" w:hAnsi="Sylfaen"/>
          <w:color w:val="000000"/>
          <w:lang w:val="ka-GE"/>
        </w:rPr>
        <w:t xml:space="preserve"> </w:t>
      </w:r>
      <w:r w:rsidRPr="009279B4">
        <w:rPr>
          <w:rFonts w:ascii="Sylfaen" w:hAnsi="Sylfaen" w:cs="Sylfaen"/>
          <w:color w:val="000000"/>
          <w:lang w:val="ka-GE"/>
        </w:rPr>
        <w:t>და</w:t>
      </w:r>
      <w:r w:rsidRPr="009279B4">
        <w:rPr>
          <w:rFonts w:ascii="Sylfaen" w:hAnsi="Sylfaen"/>
          <w:color w:val="000000"/>
          <w:lang w:val="ka-GE"/>
        </w:rPr>
        <w:t xml:space="preserve"> </w:t>
      </w:r>
      <w:r w:rsidRPr="009279B4">
        <w:rPr>
          <w:rFonts w:ascii="Sylfaen" w:hAnsi="Sylfaen" w:cs="Sylfaen"/>
          <w:color w:val="000000"/>
          <w:lang w:val="ka-GE"/>
        </w:rPr>
        <w:t>გრძელვადიანი</w:t>
      </w:r>
      <w:r w:rsidRPr="009279B4">
        <w:rPr>
          <w:rFonts w:ascii="Sylfaen" w:hAnsi="Sylfaen"/>
          <w:color w:val="000000"/>
          <w:lang w:val="ka-GE"/>
        </w:rPr>
        <w:t xml:space="preserve"> </w:t>
      </w:r>
      <w:r w:rsidRPr="009279B4">
        <w:rPr>
          <w:rFonts w:ascii="Sylfaen" w:hAnsi="Sylfaen" w:cs="Sylfaen"/>
          <w:color w:val="000000"/>
          <w:lang w:val="ka-GE"/>
        </w:rPr>
        <w:t>სტაციონარული</w:t>
      </w:r>
      <w:r w:rsidRPr="009279B4">
        <w:rPr>
          <w:rFonts w:ascii="Sylfaen" w:hAnsi="Sylfaen"/>
          <w:color w:val="000000"/>
          <w:lang w:val="ka-GE"/>
        </w:rPr>
        <w:t xml:space="preserve"> </w:t>
      </w:r>
      <w:r w:rsidRPr="009279B4">
        <w:rPr>
          <w:rFonts w:ascii="Sylfaen" w:hAnsi="Sylfaen" w:cs="Sylfaen"/>
          <w:color w:val="000000"/>
          <w:lang w:val="ka-GE"/>
        </w:rPr>
        <w:t>მომსახურება</w:t>
      </w:r>
      <w:r w:rsidRPr="009279B4">
        <w:rPr>
          <w:rFonts w:ascii="Sylfaen" w:hAnsi="Sylfaen"/>
          <w:color w:val="000000"/>
          <w:lang w:val="ka-GE"/>
        </w:rPr>
        <w:t>);</w:t>
      </w:r>
    </w:p>
    <w:p w:rsidR="0008472D" w:rsidRPr="009279B4" w:rsidRDefault="0008472D" w:rsidP="009279B4">
      <w:pPr>
        <w:pStyle w:val="NoSpacing"/>
        <w:numPr>
          <w:ilvl w:val="0"/>
          <w:numId w:val="3"/>
        </w:numPr>
        <w:ind w:left="360"/>
        <w:jc w:val="both"/>
        <w:rPr>
          <w:rFonts w:ascii="Sylfaen" w:hAnsi="Sylfaen"/>
        </w:rPr>
      </w:pPr>
      <w:r w:rsidRPr="009279B4">
        <w:rPr>
          <w:rFonts w:ascii="Sylfaen" w:hAnsi="Sylfaen" w:cs="Sylfaen"/>
          <w:color w:val="000000"/>
          <w:lang w:val="ka-GE"/>
        </w:rPr>
        <w:t>ფსიქიკური</w:t>
      </w:r>
      <w:r w:rsidRPr="009279B4">
        <w:rPr>
          <w:rFonts w:ascii="Sylfaen" w:hAnsi="Sylfaen"/>
          <w:color w:val="000000"/>
          <w:lang w:val="ka-GE"/>
        </w:rPr>
        <w:t xml:space="preserve"> </w:t>
      </w:r>
      <w:r w:rsidRPr="009279B4">
        <w:rPr>
          <w:rFonts w:ascii="Sylfaen" w:hAnsi="Sylfaen" w:cs="Sylfaen"/>
          <w:color w:val="000000"/>
          <w:lang w:val="ka-GE"/>
        </w:rPr>
        <w:t>აშლილობის</w:t>
      </w:r>
      <w:r w:rsidRPr="009279B4">
        <w:rPr>
          <w:rFonts w:ascii="Sylfaen" w:hAnsi="Sylfaen"/>
          <w:color w:val="000000"/>
          <w:lang w:val="ka-GE"/>
        </w:rPr>
        <w:t xml:space="preserve"> </w:t>
      </w:r>
      <w:r w:rsidRPr="009279B4">
        <w:rPr>
          <w:rFonts w:ascii="Sylfaen" w:hAnsi="Sylfaen" w:cs="Sylfaen"/>
          <w:color w:val="000000"/>
          <w:lang w:val="ka-GE"/>
        </w:rPr>
        <w:t>მქონე</w:t>
      </w:r>
      <w:r w:rsidRPr="009279B4">
        <w:rPr>
          <w:rFonts w:ascii="Sylfaen" w:hAnsi="Sylfaen"/>
          <w:color w:val="000000"/>
          <w:lang w:val="ka-GE"/>
        </w:rPr>
        <w:t xml:space="preserve"> </w:t>
      </w:r>
      <w:r w:rsidRPr="009279B4">
        <w:rPr>
          <w:rFonts w:ascii="Sylfaen" w:hAnsi="Sylfaen" w:cs="Sylfaen"/>
          <w:color w:val="000000"/>
          <w:lang w:val="ka-GE"/>
        </w:rPr>
        <w:t>ბავშვთა</w:t>
      </w:r>
      <w:r w:rsidRPr="009279B4">
        <w:rPr>
          <w:rFonts w:ascii="Sylfaen" w:hAnsi="Sylfaen"/>
          <w:color w:val="000000"/>
          <w:lang w:val="ka-GE"/>
        </w:rPr>
        <w:t xml:space="preserve"> </w:t>
      </w:r>
      <w:r w:rsidRPr="009279B4">
        <w:rPr>
          <w:rFonts w:ascii="Sylfaen" w:hAnsi="Sylfaen" w:cs="Sylfaen"/>
          <w:color w:val="000000"/>
          <w:lang w:val="ka-GE"/>
        </w:rPr>
        <w:t>ფსიქიატრიული</w:t>
      </w:r>
      <w:r w:rsidRPr="009279B4">
        <w:rPr>
          <w:rFonts w:ascii="Sylfaen" w:hAnsi="Sylfaen"/>
          <w:color w:val="000000"/>
          <w:lang w:val="ka-GE"/>
        </w:rPr>
        <w:t xml:space="preserve"> </w:t>
      </w:r>
      <w:r w:rsidRPr="009279B4">
        <w:rPr>
          <w:rFonts w:ascii="Sylfaen" w:hAnsi="Sylfaen" w:cs="Sylfaen"/>
          <w:color w:val="000000"/>
          <w:lang w:val="ka-GE"/>
        </w:rPr>
        <w:t>სტაციონარული</w:t>
      </w:r>
      <w:r w:rsidRPr="009279B4">
        <w:rPr>
          <w:rFonts w:ascii="Sylfaen" w:hAnsi="Sylfaen"/>
          <w:color w:val="000000"/>
          <w:lang w:val="ka-GE"/>
        </w:rPr>
        <w:t xml:space="preserve"> </w:t>
      </w:r>
      <w:r w:rsidRPr="009279B4">
        <w:rPr>
          <w:rFonts w:ascii="Sylfaen" w:hAnsi="Sylfaen" w:cs="Sylfaen"/>
          <w:color w:val="000000"/>
          <w:lang w:val="ka-GE"/>
        </w:rPr>
        <w:t>მომსახურება</w:t>
      </w:r>
      <w:r w:rsidRPr="009279B4">
        <w:rPr>
          <w:rFonts w:ascii="Sylfaen" w:hAnsi="Sylfaen"/>
          <w:color w:val="000000"/>
          <w:lang w:val="ka-GE"/>
        </w:rPr>
        <w:t>;</w:t>
      </w:r>
    </w:p>
    <w:p w:rsidR="0008472D" w:rsidRPr="009279B4" w:rsidRDefault="0008472D" w:rsidP="009279B4">
      <w:pPr>
        <w:pStyle w:val="NoSpacing"/>
        <w:numPr>
          <w:ilvl w:val="0"/>
          <w:numId w:val="3"/>
        </w:numPr>
        <w:ind w:left="360"/>
        <w:jc w:val="both"/>
        <w:rPr>
          <w:rFonts w:ascii="Sylfaen" w:hAnsi="Sylfaen"/>
        </w:rPr>
      </w:pPr>
      <w:r w:rsidRPr="009279B4">
        <w:rPr>
          <w:rFonts w:ascii="Sylfaen" w:hAnsi="Sylfaen" w:cs="Sylfaen"/>
          <w:color w:val="000000"/>
          <w:lang w:val="ka-GE"/>
        </w:rPr>
        <w:t>ფსიქიკური</w:t>
      </w:r>
      <w:r w:rsidRPr="009279B4">
        <w:rPr>
          <w:rFonts w:ascii="Sylfaen" w:hAnsi="Sylfaen"/>
          <w:color w:val="000000"/>
          <w:lang w:val="ka-GE"/>
        </w:rPr>
        <w:t xml:space="preserve"> </w:t>
      </w:r>
      <w:r w:rsidRPr="009279B4">
        <w:rPr>
          <w:rFonts w:ascii="Sylfaen" w:hAnsi="Sylfaen" w:cs="Sylfaen"/>
          <w:color w:val="000000"/>
          <w:lang w:val="ka-GE"/>
        </w:rPr>
        <w:t>დარღვევების</w:t>
      </w:r>
      <w:r w:rsidRPr="009279B4">
        <w:rPr>
          <w:rFonts w:ascii="Sylfaen" w:hAnsi="Sylfaen"/>
          <w:color w:val="000000"/>
          <w:lang w:val="ka-GE"/>
        </w:rPr>
        <w:t xml:space="preserve"> </w:t>
      </w:r>
      <w:r w:rsidRPr="009279B4">
        <w:rPr>
          <w:rFonts w:ascii="Sylfaen" w:hAnsi="Sylfaen" w:cs="Sylfaen"/>
          <w:color w:val="000000"/>
          <w:lang w:val="ka-GE"/>
        </w:rPr>
        <w:t>მქონე</w:t>
      </w:r>
      <w:r w:rsidRPr="009279B4">
        <w:rPr>
          <w:rFonts w:ascii="Sylfaen" w:hAnsi="Sylfaen"/>
          <w:color w:val="000000"/>
          <w:lang w:val="ka-GE"/>
        </w:rPr>
        <w:t xml:space="preserve"> </w:t>
      </w:r>
      <w:r w:rsidRPr="009279B4">
        <w:rPr>
          <w:rFonts w:ascii="Sylfaen" w:hAnsi="Sylfaen" w:cs="Sylfaen"/>
          <w:color w:val="000000"/>
          <w:lang w:val="ka-GE"/>
        </w:rPr>
        <w:t>შშმ</w:t>
      </w:r>
      <w:r w:rsidRPr="009279B4">
        <w:rPr>
          <w:rFonts w:ascii="Sylfaen" w:hAnsi="Sylfaen"/>
          <w:color w:val="000000"/>
          <w:lang w:val="ka-GE"/>
        </w:rPr>
        <w:t xml:space="preserve"> </w:t>
      </w:r>
      <w:r w:rsidRPr="009279B4">
        <w:rPr>
          <w:rFonts w:ascii="Sylfaen" w:hAnsi="Sylfaen" w:cs="Sylfaen"/>
          <w:color w:val="000000"/>
          <w:lang w:val="ka-GE"/>
        </w:rPr>
        <w:t>პირთა</w:t>
      </w:r>
      <w:r w:rsidRPr="009279B4">
        <w:rPr>
          <w:rFonts w:ascii="Sylfaen" w:hAnsi="Sylfaen"/>
          <w:color w:val="000000"/>
          <w:lang w:val="ka-GE"/>
        </w:rPr>
        <w:t xml:space="preserve"> </w:t>
      </w:r>
      <w:r w:rsidRPr="009279B4">
        <w:rPr>
          <w:rFonts w:ascii="Sylfaen" w:hAnsi="Sylfaen" w:cs="Sylfaen"/>
          <w:color w:val="000000"/>
          <w:lang w:val="ka-GE"/>
        </w:rPr>
        <w:t>თავშესაფრით</w:t>
      </w:r>
      <w:r w:rsidRPr="009279B4">
        <w:rPr>
          <w:rFonts w:ascii="Sylfaen" w:hAnsi="Sylfaen"/>
          <w:color w:val="000000"/>
          <w:lang w:val="ka-GE"/>
        </w:rPr>
        <w:t xml:space="preserve"> </w:t>
      </w:r>
      <w:r w:rsidRPr="009279B4">
        <w:rPr>
          <w:rFonts w:ascii="Sylfaen" w:hAnsi="Sylfaen" w:cs="Sylfaen"/>
          <w:color w:val="000000"/>
          <w:lang w:val="ka-GE"/>
        </w:rPr>
        <w:t>უზრუნველყოფა</w:t>
      </w:r>
      <w:r w:rsidRPr="009279B4">
        <w:rPr>
          <w:rFonts w:ascii="Sylfaen" w:hAnsi="Sylfaen"/>
          <w:color w:val="000000"/>
          <w:lang w:val="ka-GE"/>
        </w:rPr>
        <w:t>.</w:t>
      </w:r>
    </w:p>
    <w:p w:rsidR="0008472D" w:rsidRPr="009279B4" w:rsidRDefault="0008472D" w:rsidP="009279B4">
      <w:pPr>
        <w:pStyle w:val="NoSpacing"/>
        <w:jc w:val="both"/>
        <w:rPr>
          <w:rFonts w:ascii="Sylfaen" w:hAnsi="Sylfaen"/>
        </w:rPr>
      </w:pP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გარდა აღნიშნულისა, ევროსაბჭოს</w:t>
      </w:r>
      <w:r w:rsidRPr="009279B4">
        <w:rPr>
          <w:rFonts w:ascii="Sylfaen" w:hAnsi="Sylfaen"/>
          <w:lang w:val="ka-GE"/>
        </w:rPr>
        <w:t xml:space="preserve"> </w:t>
      </w:r>
      <w:r w:rsidRPr="00C779A5">
        <w:rPr>
          <w:rFonts w:ascii="Sylfaen" w:hAnsi="Sylfaen"/>
          <w:lang w:val="ka-GE"/>
        </w:rPr>
        <w:t>ტექნიკური</w:t>
      </w:r>
      <w:r w:rsidRPr="009279B4">
        <w:rPr>
          <w:rFonts w:ascii="Sylfaen" w:hAnsi="Sylfaen"/>
          <w:lang w:val="ka-GE"/>
        </w:rPr>
        <w:t xml:space="preserve"> </w:t>
      </w:r>
      <w:r w:rsidRPr="00C779A5">
        <w:rPr>
          <w:rFonts w:ascii="Sylfaen" w:hAnsi="Sylfaen"/>
          <w:lang w:val="ka-GE"/>
        </w:rPr>
        <w:t>დახმარებით</w:t>
      </w:r>
      <w:r w:rsidRPr="009279B4">
        <w:rPr>
          <w:rFonts w:ascii="Sylfaen" w:hAnsi="Sylfaen"/>
          <w:lang w:val="ka-GE"/>
        </w:rPr>
        <w:t xml:space="preserve"> </w:t>
      </w:r>
      <w:r w:rsidRPr="00C779A5">
        <w:rPr>
          <w:rFonts w:ascii="Sylfaen" w:hAnsi="Sylfaen"/>
          <w:lang w:val="ka-GE"/>
        </w:rPr>
        <w:t>მიმდინარეობს</w:t>
      </w:r>
      <w:r w:rsidRPr="009279B4">
        <w:rPr>
          <w:rFonts w:ascii="Sylfaen" w:hAnsi="Sylfaen"/>
          <w:lang w:val="ka-GE"/>
        </w:rPr>
        <w:t xml:space="preserve"> </w:t>
      </w:r>
      <w:r w:rsidRPr="00C779A5">
        <w:rPr>
          <w:rFonts w:ascii="Sylfaen" w:hAnsi="Sylfaen"/>
          <w:lang w:val="ka-GE"/>
        </w:rPr>
        <w:t>მუშაობა</w:t>
      </w:r>
      <w:r w:rsidRPr="009279B4">
        <w:rPr>
          <w:rFonts w:ascii="Sylfaen" w:hAnsi="Sylfaen"/>
          <w:lang w:val="ka-GE"/>
        </w:rPr>
        <w:t xml:space="preserve"> </w:t>
      </w:r>
      <w:r w:rsidRPr="00C779A5">
        <w:rPr>
          <w:rFonts w:ascii="Sylfaen" w:hAnsi="Sylfaen"/>
          <w:lang w:val="ka-GE"/>
        </w:rPr>
        <w:t>ფსიქიატრიული</w:t>
      </w:r>
      <w:r w:rsidRPr="009279B4">
        <w:rPr>
          <w:rFonts w:ascii="Sylfaen" w:hAnsi="Sylfaen"/>
          <w:lang w:val="ka-GE"/>
        </w:rPr>
        <w:t xml:space="preserve"> </w:t>
      </w:r>
      <w:r w:rsidRPr="00C779A5">
        <w:rPr>
          <w:rFonts w:ascii="Sylfaen" w:hAnsi="Sylfaen"/>
          <w:lang w:val="ka-GE"/>
        </w:rPr>
        <w:t>დაწესებულების</w:t>
      </w:r>
      <w:r w:rsidRPr="009279B4">
        <w:rPr>
          <w:rFonts w:ascii="Sylfaen" w:hAnsi="Sylfaen"/>
          <w:lang w:val="ka-GE"/>
        </w:rPr>
        <w:t xml:space="preserve"> </w:t>
      </w:r>
      <w:r w:rsidRPr="00C779A5">
        <w:rPr>
          <w:rFonts w:ascii="Sylfaen" w:hAnsi="Sylfaen"/>
          <w:lang w:val="ka-GE"/>
        </w:rPr>
        <w:t>შიდა</w:t>
      </w:r>
      <w:r w:rsidRPr="009279B4">
        <w:rPr>
          <w:rFonts w:ascii="Sylfaen" w:hAnsi="Sylfaen"/>
          <w:lang w:val="ka-GE"/>
        </w:rPr>
        <w:t xml:space="preserve"> </w:t>
      </w:r>
      <w:r w:rsidRPr="00C779A5">
        <w:rPr>
          <w:rFonts w:ascii="Sylfaen" w:hAnsi="Sylfaen"/>
          <w:lang w:val="ka-GE"/>
        </w:rPr>
        <w:t>ინსპექტირებისა</w:t>
      </w:r>
      <w:r w:rsidRPr="009279B4">
        <w:rPr>
          <w:rFonts w:ascii="Sylfaen" w:hAnsi="Sylfaen"/>
          <w:lang w:val="ka-GE"/>
        </w:rPr>
        <w:t xml:space="preserve"> </w:t>
      </w:r>
      <w:r w:rsidRPr="00C779A5">
        <w:rPr>
          <w:rFonts w:ascii="Sylfaen" w:hAnsi="Sylfaen"/>
          <w:lang w:val="ka-GE"/>
        </w:rPr>
        <w:t>და</w:t>
      </w:r>
      <w:r w:rsidRPr="009279B4">
        <w:rPr>
          <w:rFonts w:ascii="Sylfaen" w:hAnsi="Sylfaen"/>
          <w:lang w:val="ka-GE"/>
        </w:rPr>
        <w:t xml:space="preserve"> </w:t>
      </w:r>
      <w:r w:rsidRPr="00C779A5">
        <w:rPr>
          <w:rFonts w:ascii="Sylfaen" w:hAnsi="Sylfaen"/>
          <w:lang w:val="ka-GE"/>
        </w:rPr>
        <w:t>მონიტორინგის</w:t>
      </w:r>
      <w:r w:rsidRPr="009279B4">
        <w:rPr>
          <w:rFonts w:ascii="Sylfaen" w:hAnsi="Sylfaen"/>
          <w:lang w:val="ka-GE"/>
        </w:rPr>
        <w:t xml:space="preserve"> </w:t>
      </w:r>
      <w:r w:rsidRPr="00C779A5">
        <w:rPr>
          <w:rFonts w:ascii="Sylfaen" w:hAnsi="Sylfaen"/>
          <w:lang w:val="ka-GE"/>
        </w:rPr>
        <w:t>მექანიზმების</w:t>
      </w:r>
      <w:r w:rsidRPr="009279B4">
        <w:rPr>
          <w:rFonts w:ascii="Sylfaen" w:hAnsi="Sylfaen"/>
          <w:lang w:val="ka-GE"/>
        </w:rPr>
        <w:t xml:space="preserve"> </w:t>
      </w:r>
      <w:r w:rsidRPr="00C779A5">
        <w:rPr>
          <w:rFonts w:ascii="Sylfaen" w:hAnsi="Sylfaen"/>
          <w:lang w:val="ka-GE"/>
        </w:rPr>
        <w:t>შემუშავებაზე</w:t>
      </w:r>
      <w:r w:rsidRPr="009279B4">
        <w:rPr>
          <w:rFonts w:ascii="Sylfaen" w:hAnsi="Sylfaen"/>
          <w:lang w:val="ka-GE"/>
        </w:rPr>
        <w:t xml:space="preserve">. </w:t>
      </w:r>
      <w:r w:rsidRPr="00C779A5">
        <w:rPr>
          <w:rFonts w:ascii="Sylfaen" w:hAnsi="Sylfaen"/>
          <w:lang w:val="ka-GE"/>
        </w:rPr>
        <w:t>2</w:t>
      </w:r>
      <w:r w:rsidRPr="009279B4">
        <w:rPr>
          <w:rFonts w:ascii="Sylfaen" w:hAnsi="Sylfaen"/>
          <w:lang w:val="ka-GE"/>
        </w:rPr>
        <w:t xml:space="preserve">018 </w:t>
      </w:r>
      <w:r w:rsidRPr="00C779A5">
        <w:rPr>
          <w:rFonts w:ascii="Sylfaen" w:hAnsi="Sylfaen"/>
          <w:lang w:val="ka-GE"/>
        </w:rPr>
        <w:t>წლის</w:t>
      </w:r>
      <w:r w:rsidRPr="009279B4">
        <w:rPr>
          <w:rFonts w:ascii="Sylfaen" w:hAnsi="Sylfaen"/>
          <w:lang w:val="ka-GE"/>
        </w:rPr>
        <w:t xml:space="preserve"> </w:t>
      </w:r>
      <w:r w:rsidRPr="00C779A5">
        <w:rPr>
          <w:rFonts w:ascii="Sylfaen" w:hAnsi="Sylfaen"/>
          <w:lang w:val="ka-GE"/>
        </w:rPr>
        <w:t>ივნის</w:t>
      </w:r>
      <w:r w:rsidRPr="009279B4">
        <w:rPr>
          <w:rFonts w:ascii="Sylfaen" w:hAnsi="Sylfaen"/>
          <w:lang w:val="ka-GE"/>
        </w:rPr>
        <w:t>-</w:t>
      </w:r>
      <w:r w:rsidRPr="00C779A5">
        <w:rPr>
          <w:rFonts w:ascii="Sylfaen" w:hAnsi="Sylfaen"/>
          <w:lang w:val="ka-GE"/>
        </w:rPr>
        <w:t>ივლისში</w:t>
      </w:r>
      <w:r w:rsidRPr="009279B4">
        <w:rPr>
          <w:rFonts w:ascii="Sylfaen" w:hAnsi="Sylfaen"/>
          <w:lang w:val="ka-GE"/>
        </w:rPr>
        <w:t xml:space="preserve">, </w:t>
      </w:r>
      <w:r w:rsidRPr="00C779A5">
        <w:rPr>
          <w:rFonts w:ascii="Sylfaen" w:hAnsi="Sylfaen"/>
          <w:lang w:val="ka-GE"/>
        </w:rPr>
        <w:t>ჯანმრთელობის</w:t>
      </w:r>
      <w:r w:rsidRPr="009279B4">
        <w:rPr>
          <w:rFonts w:ascii="Sylfaen" w:hAnsi="Sylfaen"/>
          <w:lang w:val="ka-GE"/>
        </w:rPr>
        <w:t xml:space="preserve"> </w:t>
      </w:r>
      <w:r w:rsidRPr="00C779A5">
        <w:rPr>
          <w:rFonts w:ascii="Sylfaen" w:hAnsi="Sylfaen"/>
          <w:lang w:val="ka-GE"/>
        </w:rPr>
        <w:t>მსოფლიო</w:t>
      </w:r>
      <w:r w:rsidRPr="009279B4">
        <w:rPr>
          <w:rFonts w:ascii="Sylfaen" w:hAnsi="Sylfaen"/>
          <w:lang w:val="ka-GE"/>
        </w:rPr>
        <w:t xml:space="preserve"> </w:t>
      </w:r>
      <w:r w:rsidRPr="00C779A5">
        <w:rPr>
          <w:rFonts w:ascii="Sylfaen" w:hAnsi="Sylfaen"/>
          <w:lang w:val="ka-GE"/>
        </w:rPr>
        <w:t>ორგანიზაციის</w:t>
      </w:r>
      <w:r w:rsidRPr="009279B4">
        <w:rPr>
          <w:rFonts w:ascii="Sylfaen" w:hAnsi="Sylfaen"/>
          <w:lang w:val="ka-GE"/>
        </w:rPr>
        <w:t xml:space="preserve"> </w:t>
      </w:r>
      <w:r w:rsidRPr="00C779A5">
        <w:rPr>
          <w:rFonts w:ascii="Sylfaen" w:hAnsi="Sylfaen"/>
          <w:lang w:val="ka-GE"/>
        </w:rPr>
        <w:t>მიერ</w:t>
      </w:r>
      <w:r w:rsidRPr="009279B4">
        <w:rPr>
          <w:rFonts w:ascii="Sylfaen" w:hAnsi="Sylfaen"/>
          <w:lang w:val="ka-GE"/>
        </w:rPr>
        <w:t xml:space="preserve"> </w:t>
      </w:r>
      <w:r w:rsidRPr="00C779A5">
        <w:rPr>
          <w:rFonts w:ascii="Sylfaen" w:hAnsi="Sylfaen"/>
          <w:lang w:val="ka-GE"/>
        </w:rPr>
        <w:t>ევროპის</w:t>
      </w:r>
      <w:r w:rsidRPr="009279B4">
        <w:rPr>
          <w:rFonts w:ascii="Sylfaen" w:hAnsi="Sylfaen"/>
          <w:lang w:val="ka-GE"/>
        </w:rPr>
        <w:t xml:space="preserve"> 25 </w:t>
      </w:r>
      <w:r w:rsidRPr="00C779A5">
        <w:rPr>
          <w:rFonts w:ascii="Sylfaen" w:hAnsi="Sylfaen"/>
          <w:lang w:val="ka-GE"/>
        </w:rPr>
        <w:t>ქვეყანაში</w:t>
      </w:r>
      <w:r w:rsidRPr="009279B4">
        <w:rPr>
          <w:rFonts w:ascii="Sylfaen" w:hAnsi="Sylfaen"/>
          <w:lang w:val="ka-GE"/>
        </w:rPr>
        <w:t xml:space="preserve"> (</w:t>
      </w:r>
      <w:r w:rsidRPr="00C779A5">
        <w:rPr>
          <w:rFonts w:ascii="Sylfaen" w:hAnsi="Sylfaen"/>
          <w:lang w:val="ka-GE"/>
        </w:rPr>
        <w:t>მ</w:t>
      </w:r>
      <w:r w:rsidRPr="009279B4">
        <w:rPr>
          <w:rFonts w:ascii="Sylfaen" w:hAnsi="Sylfaen"/>
          <w:lang w:val="ka-GE"/>
        </w:rPr>
        <w:t>.</w:t>
      </w:r>
      <w:r w:rsidRPr="00C779A5">
        <w:rPr>
          <w:rFonts w:ascii="Sylfaen" w:hAnsi="Sylfaen"/>
          <w:lang w:val="ka-GE"/>
        </w:rPr>
        <w:t>შ</w:t>
      </w:r>
      <w:r w:rsidRPr="009279B4">
        <w:rPr>
          <w:rFonts w:ascii="Sylfaen" w:hAnsi="Sylfaen"/>
          <w:lang w:val="ka-GE"/>
        </w:rPr>
        <w:t xml:space="preserve">. </w:t>
      </w:r>
      <w:r w:rsidRPr="00C779A5">
        <w:rPr>
          <w:rFonts w:ascii="Sylfaen" w:hAnsi="Sylfaen"/>
          <w:lang w:val="ka-GE"/>
        </w:rPr>
        <w:t>საქართველოში</w:t>
      </w:r>
      <w:r w:rsidRPr="009279B4">
        <w:rPr>
          <w:rFonts w:ascii="Sylfaen" w:hAnsi="Sylfaen"/>
          <w:lang w:val="ka-GE"/>
        </w:rPr>
        <w:t xml:space="preserve">) </w:t>
      </w:r>
      <w:r w:rsidRPr="00C779A5">
        <w:rPr>
          <w:rFonts w:ascii="Sylfaen" w:hAnsi="Sylfaen"/>
          <w:lang w:val="ka-GE"/>
        </w:rPr>
        <w:t>ჩატარდა</w:t>
      </w:r>
      <w:r w:rsidRPr="009279B4">
        <w:rPr>
          <w:rFonts w:ascii="Sylfaen" w:hAnsi="Sylfaen"/>
          <w:lang w:val="ka-GE"/>
        </w:rPr>
        <w:t xml:space="preserve"> </w:t>
      </w:r>
      <w:r w:rsidRPr="00C779A5">
        <w:rPr>
          <w:rFonts w:ascii="Sylfaen" w:hAnsi="Sylfaen"/>
          <w:lang w:val="ka-GE"/>
        </w:rPr>
        <w:t>ფსიქიატრიული</w:t>
      </w:r>
      <w:r w:rsidRPr="009279B4">
        <w:rPr>
          <w:rFonts w:ascii="Sylfaen" w:hAnsi="Sylfaen"/>
          <w:lang w:val="ka-GE"/>
        </w:rPr>
        <w:t xml:space="preserve"> </w:t>
      </w:r>
      <w:r w:rsidRPr="00C779A5">
        <w:rPr>
          <w:rFonts w:ascii="Sylfaen" w:hAnsi="Sylfaen"/>
          <w:lang w:val="ka-GE"/>
        </w:rPr>
        <w:t>დაწესებულებების</w:t>
      </w:r>
      <w:r w:rsidRPr="009279B4">
        <w:rPr>
          <w:rFonts w:ascii="Sylfaen" w:hAnsi="Sylfaen"/>
          <w:lang w:val="ka-GE"/>
        </w:rPr>
        <w:t xml:space="preserve"> </w:t>
      </w:r>
      <w:r w:rsidRPr="00C779A5">
        <w:rPr>
          <w:rFonts w:ascii="Sylfaen" w:hAnsi="Sylfaen"/>
          <w:lang w:val="ka-GE"/>
        </w:rPr>
        <w:t>კვლევა</w:t>
      </w:r>
      <w:r w:rsidRPr="009279B4">
        <w:rPr>
          <w:rFonts w:ascii="Sylfaen" w:hAnsi="Sylfaen"/>
          <w:lang w:val="ka-GE"/>
        </w:rPr>
        <w:t xml:space="preserve"> WHO QualityRights tool kit-</w:t>
      </w:r>
      <w:r w:rsidRPr="00C779A5">
        <w:rPr>
          <w:rFonts w:ascii="Sylfaen" w:hAnsi="Sylfaen"/>
          <w:lang w:val="ka-GE"/>
        </w:rPr>
        <w:t>ის</w:t>
      </w:r>
      <w:r w:rsidRPr="009279B4">
        <w:rPr>
          <w:rFonts w:ascii="Sylfaen" w:hAnsi="Sylfaen"/>
          <w:lang w:val="ka-GE"/>
        </w:rPr>
        <w:t xml:space="preserve"> </w:t>
      </w:r>
      <w:r w:rsidRPr="00C779A5">
        <w:rPr>
          <w:rFonts w:ascii="Sylfaen" w:hAnsi="Sylfaen"/>
          <w:lang w:val="ka-GE"/>
        </w:rPr>
        <w:t>გამოყენებით</w:t>
      </w:r>
      <w:r w:rsidRPr="009279B4">
        <w:rPr>
          <w:rFonts w:ascii="Sylfaen" w:hAnsi="Sylfaen"/>
          <w:lang w:val="ka-GE"/>
        </w:rPr>
        <w:t xml:space="preserve"> </w:t>
      </w:r>
      <w:r w:rsidRPr="00C779A5">
        <w:rPr>
          <w:rFonts w:ascii="Sylfaen" w:hAnsi="Sylfaen"/>
          <w:lang w:val="ka-GE"/>
        </w:rPr>
        <w:t>ფსიქიკურ</w:t>
      </w:r>
      <w:r w:rsidRPr="009279B4">
        <w:rPr>
          <w:rFonts w:ascii="Sylfaen" w:hAnsi="Sylfaen"/>
          <w:lang w:val="ka-GE"/>
        </w:rPr>
        <w:t xml:space="preserve"> </w:t>
      </w:r>
      <w:r w:rsidRPr="00C779A5">
        <w:rPr>
          <w:rFonts w:ascii="Sylfaen" w:hAnsi="Sylfaen"/>
          <w:lang w:val="ka-GE"/>
        </w:rPr>
        <w:t>დაწესებულებებში</w:t>
      </w:r>
      <w:r w:rsidRPr="009279B4">
        <w:rPr>
          <w:rFonts w:ascii="Sylfaen" w:hAnsi="Sylfaen"/>
          <w:lang w:val="ka-GE"/>
        </w:rPr>
        <w:t xml:space="preserve"> </w:t>
      </w:r>
      <w:r w:rsidRPr="00C779A5">
        <w:rPr>
          <w:rFonts w:ascii="Sylfaen" w:hAnsi="Sylfaen"/>
          <w:lang w:val="ka-GE"/>
        </w:rPr>
        <w:t>ადამიანის</w:t>
      </w:r>
      <w:r w:rsidRPr="009279B4">
        <w:rPr>
          <w:rFonts w:ascii="Sylfaen" w:hAnsi="Sylfaen"/>
          <w:lang w:val="ka-GE"/>
        </w:rPr>
        <w:t xml:space="preserve"> </w:t>
      </w:r>
      <w:r w:rsidRPr="00C779A5">
        <w:rPr>
          <w:rFonts w:ascii="Sylfaen" w:hAnsi="Sylfaen"/>
          <w:lang w:val="ka-GE"/>
        </w:rPr>
        <w:t>უფლებების</w:t>
      </w:r>
      <w:r w:rsidRPr="009279B4">
        <w:rPr>
          <w:rFonts w:ascii="Sylfaen" w:hAnsi="Sylfaen"/>
          <w:lang w:val="ka-GE"/>
        </w:rPr>
        <w:t xml:space="preserve"> </w:t>
      </w:r>
      <w:r w:rsidRPr="00C779A5">
        <w:rPr>
          <w:rFonts w:ascii="Sylfaen" w:hAnsi="Sylfaen"/>
          <w:lang w:val="ka-GE"/>
        </w:rPr>
        <w:t>დაცვის</w:t>
      </w:r>
      <w:r w:rsidRPr="009279B4">
        <w:rPr>
          <w:rFonts w:ascii="Sylfaen" w:hAnsi="Sylfaen"/>
          <w:lang w:val="ka-GE"/>
        </w:rPr>
        <w:t xml:space="preserve"> </w:t>
      </w:r>
      <w:r w:rsidRPr="00C779A5">
        <w:rPr>
          <w:rFonts w:ascii="Sylfaen" w:hAnsi="Sylfaen"/>
          <w:lang w:val="ka-GE"/>
        </w:rPr>
        <w:t>უზრუნველყოფასთან</w:t>
      </w:r>
      <w:r w:rsidRPr="009279B4">
        <w:rPr>
          <w:rFonts w:ascii="Sylfaen" w:hAnsi="Sylfaen"/>
          <w:lang w:val="ka-GE"/>
        </w:rPr>
        <w:t xml:space="preserve"> </w:t>
      </w:r>
      <w:r w:rsidRPr="00C779A5">
        <w:rPr>
          <w:rFonts w:ascii="Sylfaen" w:hAnsi="Sylfaen"/>
          <w:lang w:val="ka-GE"/>
        </w:rPr>
        <w:t>დაკავშირებით</w:t>
      </w:r>
      <w:r w:rsidRPr="009279B4">
        <w:rPr>
          <w:rFonts w:ascii="Sylfaen" w:hAnsi="Sylfaen"/>
          <w:lang w:val="ka-GE"/>
        </w:rPr>
        <w:t xml:space="preserve">. WHO QualityRights tool kit </w:t>
      </w:r>
      <w:r w:rsidRPr="00C779A5">
        <w:rPr>
          <w:rFonts w:ascii="Sylfaen" w:hAnsi="Sylfaen"/>
          <w:lang w:val="ka-GE"/>
        </w:rPr>
        <w:t>კითხვარი</w:t>
      </w:r>
      <w:r w:rsidRPr="009279B4">
        <w:rPr>
          <w:rFonts w:ascii="Sylfaen" w:hAnsi="Sylfaen"/>
          <w:lang w:val="ka-GE"/>
        </w:rPr>
        <w:t xml:space="preserve"> </w:t>
      </w:r>
      <w:r w:rsidRPr="00C779A5">
        <w:rPr>
          <w:rFonts w:ascii="Sylfaen" w:hAnsi="Sylfaen"/>
          <w:lang w:val="ka-GE"/>
        </w:rPr>
        <w:t>საფუძვლად</w:t>
      </w:r>
      <w:r w:rsidRPr="009279B4">
        <w:rPr>
          <w:rFonts w:ascii="Sylfaen" w:hAnsi="Sylfaen"/>
          <w:lang w:val="ka-GE"/>
        </w:rPr>
        <w:t xml:space="preserve"> </w:t>
      </w:r>
      <w:r w:rsidRPr="00C779A5">
        <w:rPr>
          <w:rFonts w:ascii="Sylfaen" w:hAnsi="Sylfaen"/>
          <w:lang w:val="ka-GE"/>
        </w:rPr>
        <w:t>დაედება</w:t>
      </w:r>
      <w:r w:rsidRPr="009279B4">
        <w:rPr>
          <w:rFonts w:ascii="Sylfaen" w:hAnsi="Sylfaen"/>
          <w:lang w:val="ka-GE"/>
        </w:rPr>
        <w:t xml:space="preserve"> </w:t>
      </w:r>
      <w:r w:rsidRPr="00C779A5">
        <w:rPr>
          <w:rFonts w:ascii="Sylfaen" w:hAnsi="Sylfaen"/>
          <w:lang w:val="ka-GE"/>
        </w:rPr>
        <w:t>შიდა</w:t>
      </w:r>
      <w:r w:rsidRPr="009279B4">
        <w:rPr>
          <w:rFonts w:ascii="Sylfaen" w:hAnsi="Sylfaen"/>
          <w:lang w:val="ka-GE"/>
        </w:rPr>
        <w:t xml:space="preserve"> </w:t>
      </w:r>
      <w:r w:rsidRPr="00C779A5">
        <w:rPr>
          <w:rFonts w:ascii="Sylfaen" w:hAnsi="Sylfaen"/>
          <w:lang w:val="ka-GE"/>
        </w:rPr>
        <w:t>ინსპექტირებისა</w:t>
      </w:r>
      <w:r w:rsidRPr="009279B4">
        <w:rPr>
          <w:rFonts w:ascii="Sylfaen" w:hAnsi="Sylfaen"/>
          <w:lang w:val="ka-GE"/>
        </w:rPr>
        <w:t xml:space="preserve"> </w:t>
      </w:r>
      <w:r w:rsidRPr="00C779A5">
        <w:rPr>
          <w:rFonts w:ascii="Sylfaen" w:hAnsi="Sylfaen"/>
          <w:lang w:val="ka-GE"/>
        </w:rPr>
        <w:t>და</w:t>
      </w:r>
      <w:r w:rsidRPr="009279B4">
        <w:rPr>
          <w:rFonts w:ascii="Sylfaen" w:hAnsi="Sylfaen"/>
          <w:lang w:val="ka-GE"/>
        </w:rPr>
        <w:t xml:space="preserve"> </w:t>
      </w:r>
      <w:r w:rsidRPr="00C779A5">
        <w:rPr>
          <w:rFonts w:ascii="Sylfaen" w:hAnsi="Sylfaen"/>
          <w:lang w:val="ka-GE"/>
        </w:rPr>
        <w:t>მონიტორინგის</w:t>
      </w:r>
      <w:r w:rsidRPr="009279B4">
        <w:rPr>
          <w:rFonts w:ascii="Sylfaen" w:hAnsi="Sylfaen"/>
          <w:lang w:val="ka-GE"/>
        </w:rPr>
        <w:t xml:space="preserve"> </w:t>
      </w:r>
      <w:r w:rsidRPr="00C779A5">
        <w:rPr>
          <w:rFonts w:ascii="Sylfaen" w:hAnsi="Sylfaen"/>
          <w:lang w:val="ka-GE"/>
        </w:rPr>
        <w:t>მექანიზმების</w:t>
      </w:r>
      <w:r w:rsidRPr="009279B4">
        <w:rPr>
          <w:rFonts w:ascii="Sylfaen" w:hAnsi="Sylfaen"/>
          <w:lang w:val="ka-GE"/>
        </w:rPr>
        <w:t xml:space="preserve"> </w:t>
      </w:r>
      <w:r w:rsidRPr="00C779A5">
        <w:rPr>
          <w:rFonts w:ascii="Sylfaen" w:hAnsi="Sylfaen"/>
          <w:lang w:val="ka-GE"/>
        </w:rPr>
        <w:t>დოკუმენტს</w:t>
      </w:r>
      <w:r w:rsidRPr="009279B4">
        <w:rPr>
          <w:rFonts w:ascii="Sylfaen" w:hAnsi="Sylfaen"/>
          <w:lang w:val="ka-GE"/>
        </w:rPr>
        <w:t xml:space="preserve">. 2018 </w:t>
      </w:r>
      <w:r w:rsidRPr="00C779A5">
        <w:rPr>
          <w:rFonts w:ascii="Sylfaen" w:hAnsi="Sylfaen"/>
          <w:lang w:val="ka-GE"/>
        </w:rPr>
        <w:t>წლის</w:t>
      </w:r>
      <w:r w:rsidRPr="009279B4">
        <w:rPr>
          <w:rFonts w:ascii="Sylfaen" w:hAnsi="Sylfaen"/>
          <w:lang w:val="ka-GE"/>
        </w:rPr>
        <w:t xml:space="preserve"> </w:t>
      </w:r>
      <w:r w:rsidRPr="00C779A5">
        <w:rPr>
          <w:rFonts w:ascii="Sylfaen" w:hAnsi="Sylfaen"/>
          <w:lang w:val="ka-GE"/>
        </w:rPr>
        <w:t>ნოემბერში</w:t>
      </w:r>
      <w:r w:rsidRPr="009279B4">
        <w:rPr>
          <w:rFonts w:ascii="Sylfaen" w:hAnsi="Sylfaen"/>
          <w:lang w:val="ka-GE"/>
        </w:rPr>
        <w:t xml:space="preserve"> </w:t>
      </w:r>
      <w:r w:rsidRPr="00C779A5">
        <w:rPr>
          <w:rFonts w:ascii="Sylfaen" w:hAnsi="Sylfaen"/>
          <w:lang w:val="ka-GE"/>
        </w:rPr>
        <w:t>სამინისტროს</w:t>
      </w:r>
      <w:r w:rsidRPr="009279B4">
        <w:rPr>
          <w:rFonts w:ascii="Sylfaen" w:hAnsi="Sylfaen"/>
          <w:lang w:val="ka-GE"/>
        </w:rPr>
        <w:t xml:space="preserve"> 5-</w:t>
      </w:r>
      <w:r w:rsidRPr="00C779A5">
        <w:rPr>
          <w:rFonts w:ascii="Sylfaen" w:hAnsi="Sylfaen"/>
          <w:lang w:val="ka-GE"/>
        </w:rPr>
        <w:t>მა</w:t>
      </w:r>
      <w:r w:rsidRPr="009279B4">
        <w:rPr>
          <w:rFonts w:ascii="Sylfaen" w:hAnsi="Sylfaen"/>
          <w:lang w:val="ka-GE"/>
        </w:rPr>
        <w:t xml:space="preserve"> </w:t>
      </w:r>
      <w:r w:rsidRPr="00C779A5">
        <w:rPr>
          <w:rFonts w:ascii="Sylfaen" w:hAnsi="Sylfaen"/>
          <w:lang w:val="ka-GE"/>
        </w:rPr>
        <w:t>თანამშრომელმა</w:t>
      </w:r>
      <w:r w:rsidRPr="009279B4">
        <w:rPr>
          <w:rFonts w:ascii="Sylfaen" w:hAnsi="Sylfaen"/>
          <w:lang w:val="ka-GE"/>
        </w:rPr>
        <w:t xml:space="preserve"> </w:t>
      </w:r>
      <w:r w:rsidRPr="00C779A5">
        <w:rPr>
          <w:rFonts w:ascii="Sylfaen" w:hAnsi="Sylfaen"/>
          <w:lang w:val="ka-GE"/>
        </w:rPr>
        <w:t>უკვე</w:t>
      </w:r>
      <w:r w:rsidRPr="009279B4">
        <w:rPr>
          <w:rFonts w:ascii="Sylfaen" w:hAnsi="Sylfaen"/>
          <w:lang w:val="ka-GE"/>
        </w:rPr>
        <w:t xml:space="preserve"> </w:t>
      </w:r>
      <w:r w:rsidRPr="00C779A5">
        <w:rPr>
          <w:rFonts w:ascii="Sylfaen" w:hAnsi="Sylfaen"/>
          <w:lang w:val="ka-GE"/>
        </w:rPr>
        <w:t>გაიარა</w:t>
      </w:r>
      <w:r w:rsidRPr="009279B4">
        <w:rPr>
          <w:rFonts w:ascii="Sylfaen" w:hAnsi="Sylfaen"/>
          <w:lang w:val="ka-GE"/>
        </w:rPr>
        <w:t xml:space="preserve"> </w:t>
      </w:r>
      <w:r w:rsidRPr="00C779A5">
        <w:rPr>
          <w:rFonts w:ascii="Sylfaen" w:hAnsi="Sylfaen"/>
          <w:lang w:val="ka-GE"/>
        </w:rPr>
        <w:t>ტრენინგი</w:t>
      </w:r>
      <w:r w:rsidRPr="009279B4">
        <w:rPr>
          <w:rFonts w:ascii="Sylfaen" w:hAnsi="Sylfaen"/>
          <w:lang w:val="ka-GE"/>
        </w:rPr>
        <w:t xml:space="preserve"> WHO QualityRights tool kit </w:t>
      </w:r>
      <w:r w:rsidRPr="00C779A5">
        <w:rPr>
          <w:rFonts w:ascii="Sylfaen" w:hAnsi="Sylfaen"/>
          <w:lang w:val="ka-GE"/>
        </w:rPr>
        <w:t>კითხვარის</w:t>
      </w:r>
      <w:r w:rsidRPr="009279B4">
        <w:rPr>
          <w:rFonts w:ascii="Sylfaen" w:hAnsi="Sylfaen"/>
          <w:lang w:val="ka-GE"/>
        </w:rPr>
        <w:t xml:space="preserve"> </w:t>
      </w:r>
      <w:r w:rsidRPr="00C779A5">
        <w:rPr>
          <w:rFonts w:ascii="Sylfaen" w:hAnsi="Sylfaen"/>
          <w:lang w:val="ka-GE"/>
        </w:rPr>
        <w:t>გამოყენებასთან</w:t>
      </w:r>
      <w:r w:rsidRPr="009279B4">
        <w:rPr>
          <w:rFonts w:ascii="Sylfaen" w:hAnsi="Sylfaen"/>
          <w:lang w:val="ka-GE"/>
        </w:rPr>
        <w:t xml:space="preserve"> </w:t>
      </w:r>
      <w:r w:rsidRPr="00C779A5">
        <w:rPr>
          <w:rFonts w:ascii="Sylfaen" w:hAnsi="Sylfaen"/>
          <w:lang w:val="ka-GE"/>
        </w:rPr>
        <w:t>დაკავშირებით</w:t>
      </w:r>
      <w:r w:rsidRPr="009279B4">
        <w:rPr>
          <w:rFonts w:ascii="Sylfaen" w:hAnsi="Sylfaen"/>
          <w:lang w:val="ka-GE"/>
        </w:rPr>
        <w:t>.</w:t>
      </w:r>
    </w:p>
    <w:p w:rsidR="0008472D" w:rsidRDefault="0008472D" w:rsidP="0075216B">
      <w:pPr>
        <w:pStyle w:val="Heading1"/>
        <w:rPr>
          <w:lang w:val="ka-GE"/>
        </w:rPr>
      </w:pPr>
      <w:bookmarkStart w:id="33" w:name="_Toc9599906"/>
      <w:r w:rsidRPr="009279B4">
        <w:rPr>
          <w:rFonts w:ascii="Sylfaen" w:hAnsi="Sylfaen" w:cs="Sylfaen"/>
          <w:lang w:val="ka-GE"/>
        </w:rPr>
        <w:t>მუხლი</w:t>
      </w:r>
      <w:r w:rsidRPr="009279B4">
        <w:rPr>
          <w:rFonts w:cs="Cambria"/>
          <w:lang w:val="ka-GE"/>
        </w:rPr>
        <w:t xml:space="preserve"> 11</w:t>
      </w:r>
      <w:bookmarkEnd w:id="33"/>
    </w:p>
    <w:p w:rsidR="008E1151" w:rsidRPr="00C779A5" w:rsidRDefault="008E1151"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სისხლის სამართლის კოდექსი ამომწურავია და დანაშაულების ჩამონათვალი არ ითვალისწინებს პასუხისმგებლობას სახელშეკრულებო ვალდებულების შეუსრულებლობისთვის. ამ კონტექსტში, ვალიდურია მესამე პერიოდული ანგარიშის (</w:t>
      </w:r>
      <w:r w:rsidRPr="00C779A5">
        <w:rPr>
          <w:rFonts w:ascii="Sylfaen" w:hAnsi="Sylfaen"/>
          <w:lang w:val="ka-GE"/>
        </w:rPr>
        <w:t xml:space="preserve">CCPR/C/GEO/3 </w:t>
      </w:r>
      <w:r w:rsidRPr="009279B4">
        <w:rPr>
          <w:rFonts w:ascii="Sylfaen" w:hAnsi="Sylfaen"/>
          <w:lang w:val="ka-GE"/>
        </w:rPr>
        <w:t xml:space="preserve">) 215-ე და 216-ე პარაგრაფებში ასახული ინფორმაცია. </w:t>
      </w:r>
    </w:p>
    <w:p w:rsidR="0008472D" w:rsidRPr="009279B4" w:rsidRDefault="0008472D" w:rsidP="0075216B">
      <w:pPr>
        <w:pStyle w:val="Heading1"/>
        <w:rPr>
          <w:lang w:val="ka-GE"/>
        </w:rPr>
      </w:pPr>
      <w:bookmarkStart w:id="34" w:name="_Toc9599907"/>
      <w:r w:rsidRPr="009279B4">
        <w:rPr>
          <w:rFonts w:ascii="Sylfaen" w:hAnsi="Sylfaen" w:cs="Sylfaen"/>
          <w:lang w:val="ka-GE"/>
        </w:rPr>
        <w:t>მუხლი</w:t>
      </w:r>
      <w:r w:rsidRPr="009279B4">
        <w:rPr>
          <w:rFonts w:cs="Cambria"/>
          <w:lang w:val="ka-GE"/>
        </w:rPr>
        <w:t xml:space="preserve"> 12</w:t>
      </w:r>
      <w:bookmarkEnd w:id="34"/>
      <w:r w:rsidRPr="009279B4">
        <w:rPr>
          <w:rFonts w:cs="Cambria"/>
          <w:lang w:val="ka-GE"/>
        </w:rPr>
        <w:t xml:space="preserve"> </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საქართველოს კონსტიტიის მე-14 მუხლი განამტკიცებს ყველას, ვინც კანონიერად იმყოფება საქართველოში, აქვს ქვეყნის მთელ ტერიტორიაზე თავისუფალი მიმოსვლის, საცხოვრებელი ადგილის თავისუფლად არჩევისა და საქართველოდან თავისუფლად გასვლის უფლება.</w:t>
      </w:r>
      <w:r w:rsidR="007778A3" w:rsidRPr="00C779A5">
        <w:rPr>
          <w:rFonts w:ascii="Sylfaen" w:hAnsi="Sylfaen"/>
          <w:lang w:val="ka-GE"/>
        </w:rPr>
        <w:t xml:space="preserve"> </w:t>
      </w:r>
      <w:r w:rsidRPr="00C779A5">
        <w:rPr>
          <w:rFonts w:ascii="Sylfaen" w:hAnsi="Sylfaen"/>
          <w:lang w:val="ka-GE"/>
        </w:rPr>
        <w:t>ამავე მუხლის თანახმად, 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უზრუნველყოფის, ჯანმრთელობის დაცვის ან მართლმსაჯულების განხორციელების მიზნით.</w:t>
      </w:r>
      <w:r w:rsidR="007778A3" w:rsidRPr="00C779A5">
        <w:rPr>
          <w:rFonts w:ascii="Sylfaen" w:hAnsi="Sylfaen"/>
          <w:lang w:val="ka-GE"/>
        </w:rPr>
        <w:t xml:space="preserve"> </w:t>
      </w:r>
      <w:r w:rsidRPr="00C779A5">
        <w:rPr>
          <w:rFonts w:ascii="Sylfaen" w:hAnsi="Sylfaen"/>
          <w:lang w:val="ka-GE"/>
        </w:rPr>
        <w:t>საქართველოს მოქალაქეს შეუძლია თავისუფლად შემოვიდეს საქართველოში.</w:t>
      </w:r>
    </w:p>
    <w:p w:rsidR="0008472D" w:rsidRPr="00C779A5" w:rsidRDefault="007778A3" w:rsidP="00C779A5">
      <w:pPr>
        <w:pStyle w:val="ListParagraph"/>
        <w:numPr>
          <w:ilvl w:val="0"/>
          <w:numId w:val="8"/>
        </w:numPr>
        <w:spacing w:after="240" w:line="240" w:lineRule="auto"/>
        <w:ind w:left="0" w:firstLine="0"/>
        <w:contextualSpacing w:val="0"/>
        <w:jc w:val="both"/>
        <w:rPr>
          <w:rFonts w:ascii="Sylfaen" w:hAnsi="Sylfaen"/>
          <w:highlight w:val="yellow"/>
          <w:lang w:val="ka-GE"/>
        </w:rPr>
      </w:pPr>
      <w:r w:rsidRPr="00C779A5">
        <w:rPr>
          <w:rFonts w:ascii="Sylfaen" w:hAnsi="Sylfaen"/>
          <w:lang w:val="ka-GE"/>
        </w:rPr>
        <w:t xml:space="preserve">თუმცა უნდა </w:t>
      </w:r>
      <w:r w:rsidR="0008472D" w:rsidRPr="00C779A5">
        <w:rPr>
          <w:rFonts w:ascii="Sylfaen" w:hAnsi="Sylfaen"/>
          <w:lang w:val="ka-GE"/>
        </w:rPr>
        <w:t>ა</w:t>
      </w:r>
      <w:r w:rsidRPr="00C779A5">
        <w:rPr>
          <w:rFonts w:ascii="Sylfaen" w:hAnsi="Sylfaen"/>
          <w:lang w:val="ka-GE"/>
        </w:rPr>
        <w:t>ღინიშნოს გადაადგილების თავისუფლებასთან დაკავშირებით არსებული მნიშვნელოვანი სირთულეები</w:t>
      </w:r>
      <w:r w:rsidR="0008472D" w:rsidRPr="00C779A5">
        <w:rPr>
          <w:rFonts w:ascii="Sylfaen" w:hAnsi="Sylfaen"/>
          <w:lang w:val="ka-GE"/>
        </w:rPr>
        <w:t xml:space="preserve"> რუსეთის მიერ აფხაზეთის და ცხინვალის რეგიონის ოკუპაციის გამო. როგორც ზევით აღინიშნა, ოკუპირებულ ტერიტორიებზე ერთ-ერთ მთავარ გამოწვევად რჩება თავისუფლად გადაადგილების პრობლემა. სოხუმისა და ცხინვალის საოკუპაციო რეჟიმები სხვადასხვა შეზღუდვების დაწესებით, საოკუპაციო ხაზზე ხელოვნური ბარიერების აღმართვით და ადამიანების უკანონო დაკავებებისა და გატაცების მეშვეობით ცდილობენ მოსახელობისთვის თავისუფლად გადაადგილების შეზღუდვას</w:t>
      </w:r>
      <w:r w:rsidR="000E404B" w:rsidRPr="00C779A5">
        <w:rPr>
          <w:rFonts w:ascii="Sylfaen" w:hAnsi="Sylfaen"/>
          <w:lang w:val="ka-GE"/>
        </w:rPr>
        <w:t xml:space="preserve"> </w:t>
      </w:r>
      <w:r w:rsidR="000E404B" w:rsidRPr="00C779A5">
        <w:rPr>
          <w:rFonts w:ascii="Sylfaen" w:hAnsi="Sylfaen"/>
          <w:highlight w:val="yellow"/>
          <w:lang w:val="ka-GE"/>
        </w:rPr>
        <w:t xml:space="preserve">(ამ მიმართულებით ინფორმაცია იხ. მე-2 მუხლის პასუხად, </w:t>
      </w:r>
      <w:r w:rsidR="000025F1">
        <w:rPr>
          <w:rFonts w:ascii="Tahoma" w:hAnsi="Tahoma" w:cs="Tahoma"/>
          <w:color w:val="4C4C4C"/>
          <w:sz w:val="20"/>
          <w:szCs w:val="20"/>
          <w:shd w:val="clear" w:color="auto" w:fill="FFFFFF"/>
        </w:rPr>
        <w:t>§§</w:t>
      </w:r>
      <w:r w:rsidR="000025F1">
        <w:rPr>
          <w:rFonts w:ascii="Sylfaen" w:hAnsi="Sylfaen" w:cs="Tahoma"/>
          <w:color w:val="4C4C4C"/>
          <w:sz w:val="20"/>
          <w:szCs w:val="20"/>
          <w:shd w:val="clear" w:color="auto" w:fill="FFFFFF"/>
          <w:lang w:val="ka-GE"/>
        </w:rPr>
        <w:t xml:space="preserve"> </w:t>
      </w:r>
      <w:r w:rsidR="00E44E38">
        <w:rPr>
          <w:rFonts w:ascii="Sylfaen" w:hAnsi="Sylfaen"/>
          <w:highlight w:val="yellow"/>
          <w:lang w:val="ka-GE"/>
        </w:rPr>
        <w:t>204, 210-211</w:t>
      </w:r>
      <w:r w:rsidR="000E404B" w:rsidRPr="00C779A5">
        <w:rPr>
          <w:rFonts w:ascii="Sylfaen" w:hAnsi="Sylfaen"/>
          <w:highlight w:val="yellow"/>
          <w:lang w:val="ka-GE"/>
        </w:rPr>
        <w:t xml:space="preserve">). </w:t>
      </w:r>
    </w:p>
    <w:p w:rsidR="0008472D" w:rsidRPr="009279B4" w:rsidRDefault="0008472D" w:rsidP="0075216B">
      <w:pPr>
        <w:pStyle w:val="Heading1"/>
        <w:rPr>
          <w:lang w:val="ka-GE"/>
        </w:rPr>
      </w:pPr>
      <w:bookmarkStart w:id="35" w:name="_Toc9599908"/>
      <w:r w:rsidRPr="009279B4">
        <w:rPr>
          <w:rFonts w:ascii="Sylfaen" w:hAnsi="Sylfaen" w:cs="Sylfaen"/>
          <w:lang w:val="ka-GE"/>
        </w:rPr>
        <w:lastRenderedPageBreak/>
        <w:t>მუხლი</w:t>
      </w:r>
      <w:r w:rsidRPr="009279B4">
        <w:rPr>
          <w:rFonts w:cs="Cambria"/>
          <w:lang w:val="ka-GE"/>
        </w:rPr>
        <w:t xml:space="preserve"> 13</w:t>
      </w:r>
      <w:bookmarkEnd w:id="35"/>
    </w:p>
    <w:p w:rsidR="00DB0F8E" w:rsidRPr="0075216B" w:rsidRDefault="00DB0F8E" w:rsidP="009279B4">
      <w:pPr>
        <w:spacing w:line="240" w:lineRule="auto"/>
        <w:jc w:val="both"/>
        <w:rPr>
          <w:rFonts w:ascii="Sylfaen" w:hAnsi="Sylfaen" w:cs="Sylfaen"/>
          <w:i/>
          <w:color w:val="000000"/>
          <w:shd w:val="clear" w:color="auto" w:fill="FFFFFF"/>
          <w:lang w:val="ka-GE"/>
        </w:rPr>
      </w:pPr>
      <w:r w:rsidRPr="0075216B">
        <w:rPr>
          <w:rFonts w:ascii="Sylfaen" w:hAnsi="Sylfaen"/>
          <w:i/>
          <w:lang w:val="ka-GE"/>
        </w:rPr>
        <w:t>უცხოელთა საქართველოში შემოსვლისა და ყოფნის სამართლებრივი რეჟიმი, არგაძევების პრინციპი</w:t>
      </w:r>
    </w:p>
    <w:p w:rsidR="00DB0F8E" w:rsidRPr="00C779A5" w:rsidRDefault="00DB0F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დაუშვებელია უცხოელის იმ სახელმწიფოში გაძევება, სადაც მას დევნიან პოლიტიკური მრწამსისათვის ან იმ ქმედებისათვის, რომელიც საქართველოს კანონმდებლობით დანაშაულად არ ითვლება; მას დევნიან ადამიანის უფლებათა და მშვიდობის დაცვისათვის, პროგრესული საზოგადოებრივ-პოლიტიკური, სამეცნიერო და შემოქმედებითი საქმიანობისათვის; მის სიცოცხლეს ან ჯანმრთელობას საფრთხე ემუქრება (59(2)-ე მუხლი). </w:t>
      </w:r>
    </w:p>
    <w:p w:rsidR="00DB0F8E" w:rsidRPr="00C779A5" w:rsidRDefault="00DB0F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ამავე კანონის მე-60 მუხლის თანახმად,  პირს რომლის  გაძევებაც ვერ ხორციელდება,  გაიცემა საქართველოში დროებითი ყოფნის ნებართვა (დროებითი საიდენტიფიკაციო დოკუმენტი), 1 წლის ვადით. დოკუმენტი ახლდება ყოველ წელს. 5 წლის შემდეგ უცხოელი უფლებამოსილია მიმართოს შესაბამის სახელმწიფო უწყებას სპეციალური ბინადრობის ნებართვის მისაღებად.</w:t>
      </w:r>
    </w:p>
    <w:p w:rsidR="00DB0F8E" w:rsidRPr="00C779A5" w:rsidRDefault="00DB0F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უზრუნველყოფილია თავშესაფრის მაძიებელთა და საერთაშორისო დაცვის მქონე პირთა დაცვა იძულებითი გაძევებისგან „ლტოლვილთა სტატუსის შესახებ“ 1951 წლის ჟენევის კონვენციის 33-ე მუხლისა და „საერთაშორისო დაცვის შესახებ“ საქართველოს კანონის მე-8 მუხლის შესაბამისად. </w:t>
      </w:r>
    </w:p>
    <w:p w:rsidR="00DB0F8E" w:rsidRPr="00C779A5" w:rsidRDefault="00DB0F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არგაძევების პრინციპთან დაკავშირებული ვალდებულებების აღსრულება ხორციელდება საექსტრადიციო ან გაძევების პროცედურაში ჩართული თავშესაფრის მაძიებლის მიმართაც - საერთაშორისო დაცვის მინიჭების საკითხთან დაკავშირებით საბოლოო გადაწყვეტილების მიღებამდე „საერთაშორისო დაცვის შესახებ“ კანონის 56(ა)-ე მუხლის მიხედვით, თავშესაფრის მაძიებელს უფლება აქვს, არ იქნეს ექსტრადირებული ან გაძევებული საქართველოდან. </w:t>
      </w:r>
    </w:p>
    <w:p w:rsidR="00DB0F8E" w:rsidRPr="00C779A5" w:rsidRDefault="00DB0F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უცხოელის საქართველოდან გაძევების თაობაზე გადაწყვეტილება შეიძლება გასაჩივრდეს საქართველოს კანონმდებლობით დადგენილი წესით. უცხოელის მიერ გაძევების ბრძანების გასაჩივრება იწვევს გაძევების შესახებ გამოტანილი გადაწყვეტილების აღსრულების შეჩერებას.</w:t>
      </w:r>
    </w:p>
    <w:p w:rsidR="00DB0F8E" w:rsidRPr="00C779A5" w:rsidRDefault="00DB0F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 „საერთაშორისო დაცვის შესახებ“ კანონით თავშესაფრის მაძიებელს უფლება აქვს, თავშესაფრის პროცედურის  განხორციელებისას ისარგებლოს თარჯიმნის უფასო მომსახურებითა და საერთაშორისო დაცვის მინიჭების საკითხთან დაკავშირებით სასამართლო დავის წარმოებისას - უფასო იურიდიული დახმარებით.</w:t>
      </w:r>
    </w:p>
    <w:p w:rsidR="00DB0F8E" w:rsidRPr="00C779A5" w:rsidRDefault="00713087"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 </w:t>
      </w:r>
      <w:r w:rsidR="00DB0F8E" w:rsidRPr="00C779A5">
        <w:rPr>
          <w:rFonts w:ascii="Sylfaen" w:hAnsi="Sylfaen"/>
          <w:lang w:val="ka-GE"/>
        </w:rPr>
        <w:t xml:space="preserve">„საერთაშორისო დაცვის შესახებ“ საქართველოს კანონის 23(1)-ე მუხლის შესაბამისად. საქართველოს სახელმწიფო საზღვარზე საერთაშორისო დაცვის პირდაპირ ან არაპირდაპირ, ზეპირად ან წერილობით მოთხოვნის შემთხვევაში, უცხოელი ან მოქალაქეობის არმქონე პირი დაიშვება საქართველოს ტერიტორიაზე და საერთაშორისო დაცვაზე განცხადების მომართვის შემდეგ ერთვება თავშესაფრის პროცედურაში. </w:t>
      </w:r>
    </w:p>
    <w:p w:rsidR="00DB0F8E" w:rsidRPr="00C779A5" w:rsidRDefault="00DB0F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lastRenderedPageBreak/>
        <w:t xml:space="preserve">ამასთან, სამგზავრო ან სხვა საიდენტიფიკაციო დოკუმენტების უქონლობა, ისევე როგორც ყალბი სამგზავრო დოკუმენტის, პირადობის მოწმობის თუ სხვა ოფიციალური დოკუმენტის გამოყენება, არ აფერხებს  იმ უცხოელის ან მოქალაქეობის არმქონე პირის საქართველოს ტერიტორიაზე შემოსვლას, რომელიც  ითხოვს საერთაშორისო დაცვას. </w:t>
      </w:r>
    </w:p>
    <w:p w:rsidR="00713087" w:rsidRPr="009279B4" w:rsidRDefault="0008472D" w:rsidP="00713087">
      <w:pPr>
        <w:pStyle w:val="Heading1"/>
        <w:rPr>
          <w:rFonts w:ascii="Sylfaen" w:hAnsi="Sylfaen"/>
          <w:b w:val="0"/>
          <w:lang w:val="ka-GE"/>
        </w:rPr>
      </w:pPr>
      <w:bookmarkStart w:id="36" w:name="_Toc9599909"/>
      <w:r w:rsidRPr="00713087">
        <w:rPr>
          <w:rFonts w:ascii="Sylfaen" w:hAnsi="Sylfaen" w:cs="Sylfaen"/>
          <w:lang w:val="ka-GE"/>
        </w:rPr>
        <w:t>მუხლი</w:t>
      </w:r>
      <w:r w:rsidRPr="00713087">
        <w:rPr>
          <w:rFonts w:cs="Cambria"/>
          <w:lang w:val="ka-GE"/>
        </w:rPr>
        <w:t xml:space="preserve"> 14</w:t>
      </w:r>
      <w:bookmarkEnd w:id="36"/>
      <w:r w:rsidRPr="00713087">
        <w:rPr>
          <w:rFonts w:cs="Cambria"/>
          <w:lang w:val="ka-GE"/>
        </w:rPr>
        <w:t xml:space="preserve"> </w:t>
      </w:r>
    </w:p>
    <w:p w:rsidR="005E6C3C" w:rsidRPr="00C779A5" w:rsidRDefault="005E6C3C"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საქართველოს იუსტიციის სამინისტროს ჩართულობით მნიშვნელოვანი </w:t>
      </w:r>
      <w:r w:rsidR="005C6CCD" w:rsidRPr="00C779A5">
        <w:rPr>
          <w:rFonts w:ascii="Sylfaen" w:hAnsi="Sylfaen"/>
          <w:lang w:val="ka-GE"/>
        </w:rPr>
        <w:t>რეფორმები განხორციელდა</w:t>
      </w:r>
      <w:r w:rsidRPr="00C779A5">
        <w:rPr>
          <w:rFonts w:ascii="Sylfaen" w:hAnsi="Sylfaen"/>
          <w:lang w:val="ka-GE"/>
        </w:rPr>
        <w:t xml:space="preserve"> გადაიდგა 2012 წლიდან სასამართლო ხელისუფლების დამოუკიდებლობის უზრუნველყოფისა და მართლმსაჯულების სისტემის მიმართ საზოგადოების ნდობის ამაღლების მიზნით. </w:t>
      </w:r>
    </w:p>
    <w:p w:rsidR="005E6C3C" w:rsidRPr="00C779A5" w:rsidRDefault="005E6C3C"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მართლმსაჯულების რეფორმა რამდენიმე ეტაპად განხორციელდა.</w:t>
      </w:r>
      <w:r w:rsidR="00921903" w:rsidRPr="00C779A5">
        <w:rPr>
          <w:rFonts w:ascii="Sylfaen" w:hAnsi="Sylfaen"/>
          <w:lang w:val="ka-GE"/>
        </w:rPr>
        <w:t xml:space="preserve"> რეფორმის პირველი ტალღის ფარგლებში, რომელიც 2012 წლიდან დაიწყო ყურადღება დაეთმო იუსტიციის უმაღლესი საბჭოს დეპოლიტიზირებისა და დამოუკიდებლობის გაზრდას. ასევე გაიზარდა სამართალწარმოების პროცესის გამჭვირვალობა. რეფორმის მეორე ტალღის ფარგლებში </w:t>
      </w:r>
      <w:r w:rsidR="00F027F5" w:rsidRPr="00C779A5">
        <w:rPr>
          <w:rFonts w:ascii="Sylfaen" w:hAnsi="Sylfaen"/>
          <w:lang w:val="ka-GE"/>
        </w:rPr>
        <w:t xml:space="preserve">2013 წლიდან </w:t>
      </w:r>
      <w:r w:rsidR="00921903" w:rsidRPr="00C779A5">
        <w:rPr>
          <w:rFonts w:ascii="Sylfaen" w:hAnsi="Sylfaen"/>
          <w:lang w:val="ka-GE"/>
        </w:rPr>
        <w:t>ამოქმედდა კონსტიტუციური მოსამართლის უვადო განწესების პრინციპი და აქვე დადგინდა პირველ ეტაპზე მოსამართლის განსაზღვრული ვადით განწესების შესაძლებლობა</w:t>
      </w:r>
      <w:r w:rsidR="00F027F5" w:rsidRPr="00C779A5">
        <w:rPr>
          <w:rFonts w:ascii="Sylfaen" w:hAnsi="Sylfaen"/>
          <w:lang w:val="ka-GE"/>
        </w:rPr>
        <w:t xml:space="preserve">. </w:t>
      </w:r>
      <w:r w:rsidR="00921903" w:rsidRPr="00C779A5">
        <w:rPr>
          <w:rFonts w:ascii="Sylfaen" w:hAnsi="Sylfaen"/>
          <w:lang w:val="ka-GE"/>
        </w:rPr>
        <w:t xml:space="preserve"> </w:t>
      </w:r>
    </w:p>
    <w:p w:rsidR="005E6C3C" w:rsidRPr="00C779A5" w:rsidRDefault="009476F3"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რეფორმის მესამე ტალღის ფარგლებში </w:t>
      </w:r>
      <w:r w:rsidR="005E6C3C" w:rsidRPr="00C779A5">
        <w:rPr>
          <w:rFonts w:ascii="Sylfaen" w:hAnsi="Sylfaen"/>
          <w:lang w:val="ka-GE"/>
        </w:rPr>
        <w:t xml:space="preserve">ხარისხიანი მართლმსაჯულების უზრუნველყოფის მიზნით, საკანონმდებლო დონეზე განისაზღვრა მოსამართლეობის კანდიდატთა შერჩევის კრიტერიუმები (მანამდე არ </w:t>
      </w:r>
      <w:r w:rsidR="00D20325" w:rsidRPr="00C779A5">
        <w:rPr>
          <w:rFonts w:ascii="Sylfaen" w:hAnsi="Sylfaen"/>
          <w:lang w:val="ka-GE"/>
        </w:rPr>
        <w:t xml:space="preserve">არსებობდა): </w:t>
      </w:r>
      <w:r w:rsidR="005E6C3C" w:rsidRPr="00C779A5">
        <w:rPr>
          <w:rFonts w:ascii="Sylfaen" w:hAnsi="Sylfaen"/>
          <w:lang w:val="ka-GE"/>
        </w:rPr>
        <w:t>კეთილსინდისიერება და კომპეტენტურობა;</w:t>
      </w:r>
      <w:r w:rsidRPr="00C779A5">
        <w:rPr>
          <w:rFonts w:ascii="Sylfaen" w:hAnsi="Sylfaen"/>
          <w:lang w:val="ka-GE"/>
        </w:rPr>
        <w:t xml:space="preserve"> </w:t>
      </w:r>
      <w:r w:rsidR="005E6C3C" w:rsidRPr="00C779A5">
        <w:rPr>
          <w:rFonts w:ascii="Sylfaen" w:hAnsi="Sylfaen"/>
          <w:lang w:val="ka-GE"/>
        </w:rPr>
        <w:t>მოსამართლეობის ყველა კანდიდატი თანამდებობაზე განწესდება კონკურსის წესით</w:t>
      </w:r>
      <w:r w:rsidR="00F77988" w:rsidRPr="00C779A5">
        <w:rPr>
          <w:rFonts w:ascii="Sylfaen" w:hAnsi="Sylfaen"/>
          <w:lang w:val="ka-GE"/>
        </w:rPr>
        <w:t>.</w:t>
      </w:r>
      <w:r w:rsidR="005E6C3C" w:rsidRPr="00C779A5">
        <w:rPr>
          <w:rFonts w:ascii="Sylfaen" w:hAnsi="Sylfaen"/>
          <w:lang w:val="ka-GE"/>
        </w:rPr>
        <w:t xml:space="preserve"> </w:t>
      </w:r>
    </w:p>
    <w:p w:rsidR="009476F3" w:rsidRPr="00C779A5" w:rsidRDefault="005E6C3C"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შემოღებულ იქნა საქმეთა ავტომატური განაწილების პრინციპი; </w:t>
      </w:r>
      <w:r w:rsidR="009476F3" w:rsidRPr="00C779A5">
        <w:rPr>
          <w:rFonts w:ascii="Sylfaen" w:hAnsi="Sylfaen"/>
          <w:lang w:val="ka-GE"/>
        </w:rPr>
        <w:t xml:space="preserve">ასევე გაიზარდა იუსტიციის უმაღლესი საბჭოს და სკოლის საქმიანობის გამჭვირვალობის ხარისხი. ორივე მათგანი ვალდებულია, ვებგვერდზე განათავსოს სხდომის დღის წესრიგი და მიღებული გადაწყვეტილებები. </w:t>
      </w:r>
    </w:p>
    <w:p w:rsidR="0008472D" w:rsidRPr="009279B4" w:rsidRDefault="0008472D" w:rsidP="00713087">
      <w:pPr>
        <w:pStyle w:val="Heading1"/>
        <w:rPr>
          <w:lang w:val="ka-GE"/>
        </w:rPr>
      </w:pPr>
      <w:bookmarkStart w:id="37" w:name="_Toc9599910"/>
      <w:r w:rsidRPr="009279B4">
        <w:rPr>
          <w:rFonts w:ascii="Sylfaen" w:hAnsi="Sylfaen" w:cs="Sylfaen"/>
          <w:lang w:val="ka-GE"/>
        </w:rPr>
        <w:t>მუხლი</w:t>
      </w:r>
      <w:r w:rsidRPr="009279B4">
        <w:rPr>
          <w:rFonts w:cs="Cambria"/>
          <w:lang w:val="ka-GE"/>
        </w:rPr>
        <w:t xml:space="preserve"> 15</w:t>
      </w:r>
      <w:bookmarkEnd w:id="37"/>
      <w:r w:rsidRPr="009279B4">
        <w:rPr>
          <w:rFonts w:cs="Cambria"/>
          <w:lang w:val="ka-GE"/>
        </w:rPr>
        <w:t xml:space="preserve"> </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საქართველოს კონსტიტუციის  (31-ე მუხლი) თანახმად, ასევე გარანტირებულია, რომ არავინ აგებს პასუხს ქმედებისათვის, რომელიც მისი ჩადენის დროს სამართალდარღვევად არ ითვლებოდა. კანონს, თუ იგი არ ამსუბუქებს ან არ აუქმებს პასუხისმგებლობას, უკუძალა არა აქვს.</w:t>
      </w:r>
    </w:p>
    <w:p w:rsidR="0008472D" w:rsidRPr="009279B4" w:rsidRDefault="0008472D" w:rsidP="009279B4">
      <w:pPr>
        <w:spacing w:line="240" w:lineRule="auto"/>
        <w:jc w:val="both"/>
        <w:rPr>
          <w:b/>
          <w:lang w:val="ka-GE"/>
        </w:rPr>
      </w:pPr>
    </w:p>
    <w:p w:rsidR="0008472D" w:rsidRPr="009279B4" w:rsidRDefault="0008472D" w:rsidP="00713087">
      <w:pPr>
        <w:pStyle w:val="Heading1"/>
        <w:rPr>
          <w:lang w:val="ka-GE"/>
        </w:rPr>
      </w:pPr>
      <w:bookmarkStart w:id="38" w:name="_Toc9599911"/>
      <w:r w:rsidRPr="009279B4">
        <w:rPr>
          <w:rFonts w:ascii="Sylfaen" w:hAnsi="Sylfaen" w:cs="Sylfaen"/>
          <w:lang w:val="ka-GE"/>
        </w:rPr>
        <w:t>მუხლი</w:t>
      </w:r>
      <w:r w:rsidRPr="009279B4">
        <w:rPr>
          <w:rFonts w:cs="Cambria"/>
          <w:lang w:val="ka-GE"/>
        </w:rPr>
        <w:t xml:space="preserve"> 16</w:t>
      </w:r>
      <w:bookmarkEnd w:id="38"/>
    </w:p>
    <w:p w:rsidR="00D823F4" w:rsidRPr="009279B4" w:rsidRDefault="00D823F4"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ამ მიმართულებით იხ. მეორე პერიოდული ანგარიშის (</w:t>
      </w:r>
      <w:r w:rsidRPr="00C779A5">
        <w:rPr>
          <w:rFonts w:ascii="Sylfaen" w:hAnsi="Sylfaen"/>
          <w:lang w:val="ka-GE"/>
        </w:rPr>
        <w:t>CCPR/C/GEO/2000/2</w:t>
      </w:r>
      <w:r w:rsidRPr="009279B4">
        <w:rPr>
          <w:rFonts w:ascii="Sylfaen" w:hAnsi="Sylfaen"/>
          <w:lang w:val="ka-GE"/>
        </w:rPr>
        <w:t>)</w:t>
      </w:r>
      <w:r w:rsidRPr="00C779A5">
        <w:rPr>
          <w:rFonts w:ascii="Sylfaen" w:hAnsi="Sylfaen"/>
          <w:lang w:val="ka-GE"/>
        </w:rPr>
        <w:t xml:space="preserve"> </w:t>
      </w:r>
      <w:r w:rsidRPr="009279B4">
        <w:rPr>
          <w:rFonts w:ascii="Sylfaen" w:hAnsi="Sylfaen"/>
          <w:lang w:val="ka-GE"/>
        </w:rPr>
        <w:t> 394-397 პარაგრაფებში ასახული ინფორმაცია.</w:t>
      </w:r>
    </w:p>
    <w:p w:rsidR="0008472D" w:rsidRPr="009279B4" w:rsidRDefault="0008472D" w:rsidP="00713087">
      <w:pPr>
        <w:pStyle w:val="Heading1"/>
        <w:rPr>
          <w:lang w:val="ka-GE"/>
        </w:rPr>
      </w:pPr>
      <w:bookmarkStart w:id="39" w:name="_Toc9599912"/>
      <w:r w:rsidRPr="009279B4">
        <w:rPr>
          <w:rFonts w:ascii="Sylfaen" w:hAnsi="Sylfaen" w:cs="Sylfaen"/>
          <w:lang w:val="ka-GE"/>
        </w:rPr>
        <w:lastRenderedPageBreak/>
        <w:t>მუხლი</w:t>
      </w:r>
      <w:r w:rsidRPr="009279B4">
        <w:rPr>
          <w:rFonts w:cs="Cambria"/>
          <w:lang w:val="ka-GE"/>
        </w:rPr>
        <w:t xml:space="preserve"> 17</w:t>
      </w:r>
      <w:bookmarkEnd w:id="39"/>
    </w:p>
    <w:p w:rsidR="0008472D" w:rsidRPr="00713087" w:rsidRDefault="0008472D" w:rsidP="009279B4">
      <w:pPr>
        <w:spacing w:line="240" w:lineRule="auto"/>
        <w:rPr>
          <w:rFonts w:ascii="Sylfaen" w:hAnsi="Sylfaen" w:cs="Calibri"/>
          <w:i/>
          <w:lang w:val="ka-GE"/>
        </w:rPr>
      </w:pPr>
      <w:r w:rsidRPr="00713087">
        <w:rPr>
          <w:rFonts w:ascii="Sylfaen" w:hAnsi="Sylfaen" w:cs="Sylfaen"/>
          <w:i/>
          <w:lang w:val="ka-GE"/>
        </w:rPr>
        <w:t>პირადი</w:t>
      </w:r>
      <w:r w:rsidRPr="00713087">
        <w:rPr>
          <w:rFonts w:ascii="Sylfaen" w:hAnsi="Sylfaen" w:cs="Calibri"/>
          <w:i/>
          <w:lang w:val="ka-GE"/>
        </w:rPr>
        <w:t xml:space="preserve"> </w:t>
      </w:r>
      <w:r w:rsidRPr="00713087">
        <w:rPr>
          <w:rFonts w:ascii="Sylfaen" w:hAnsi="Sylfaen" w:cs="Sylfaen"/>
          <w:i/>
          <w:lang w:val="ka-GE"/>
        </w:rPr>
        <w:t>ცხოვრების</w:t>
      </w:r>
      <w:r w:rsidRPr="00713087">
        <w:rPr>
          <w:rFonts w:ascii="Sylfaen" w:hAnsi="Sylfaen" w:cs="Calibri"/>
          <w:i/>
          <w:lang w:val="ka-GE"/>
        </w:rPr>
        <w:t xml:space="preserve"> </w:t>
      </w:r>
      <w:r w:rsidRPr="00713087">
        <w:rPr>
          <w:rFonts w:ascii="Sylfaen" w:hAnsi="Sylfaen" w:cs="Sylfaen"/>
          <w:i/>
          <w:lang w:val="ka-GE"/>
        </w:rPr>
        <w:t>ხელშეუხებლობისა</w:t>
      </w:r>
      <w:r w:rsidRPr="00713087">
        <w:rPr>
          <w:rFonts w:ascii="Sylfaen" w:hAnsi="Sylfaen" w:cs="Calibri"/>
          <w:i/>
          <w:lang w:val="ka-GE"/>
        </w:rPr>
        <w:t xml:space="preserve"> </w:t>
      </w:r>
      <w:r w:rsidRPr="00713087">
        <w:rPr>
          <w:rFonts w:ascii="Sylfaen" w:hAnsi="Sylfaen" w:cs="Sylfaen"/>
          <w:i/>
          <w:lang w:val="ka-GE"/>
        </w:rPr>
        <w:t>და</w:t>
      </w:r>
      <w:r w:rsidRPr="00713087">
        <w:rPr>
          <w:rFonts w:ascii="Sylfaen" w:hAnsi="Sylfaen" w:cs="Calibri"/>
          <w:i/>
          <w:lang w:val="ka-GE"/>
        </w:rPr>
        <w:t xml:space="preserve"> </w:t>
      </w:r>
      <w:r w:rsidRPr="00713087">
        <w:rPr>
          <w:rFonts w:ascii="Sylfaen" w:hAnsi="Sylfaen" w:cs="Sylfaen"/>
          <w:i/>
          <w:lang w:val="ka-GE"/>
        </w:rPr>
        <w:t>პერსონალურ</w:t>
      </w:r>
      <w:r w:rsidRPr="00713087">
        <w:rPr>
          <w:rFonts w:ascii="Sylfaen" w:hAnsi="Sylfaen" w:cs="Calibri"/>
          <w:i/>
          <w:lang w:val="ka-GE"/>
        </w:rPr>
        <w:t xml:space="preserve"> </w:t>
      </w:r>
      <w:r w:rsidRPr="00713087">
        <w:rPr>
          <w:rFonts w:ascii="Sylfaen" w:hAnsi="Sylfaen" w:cs="Sylfaen"/>
          <w:i/>
          <w:lang w:val="ka-GE"/>
        </w:rPr>
        <w:t>მონაცემთა</w:t>
      </w:r>
      <w:r w:rsidRPr="00713087">
        <w:rPr>
          <w:rFonts w:ascii="Sylfaen" w:hAnsi="Sylfaen" w:cs="Calibri"/>
          <w:i/>
          <w:lang w:val="ka-GE"/>
        </w:rPr>
        <w:t xml:space="preserve"> </w:t>
      </w:r>
      <w:r w:rsidRPr="00713087">
        <w:rPr>
          <w:rFonts w:ascii="Sylfaen" w:hAnsi="Sylfaen" w:cs="Sylfaen"/>
          <w:i/>
          <w:lang w:val="ka-GE"/>
        </w:rPr>
        <w:t>დაცვა</w:t>
      </w:r>
    </w:p>
    <w:p w:rsidR="00500D8E" w:rsidRPr="00C779A5" w:rsidRDefault="00500D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2015 წლის 31 მარტიდან პერსონალურ მონაცემთა დაცვის კანონში შესული ცვლილების თანახმად, საანგარიშო პერიოდში პერსონალურ მონაცემთა დაცვის ინსპექტორის აპარატს მიენიჭა ფარულ საგამოძიებო მოქმედებებზე ზედამხედველობის უფლებამოსილება. 2017 წლის მარტში განხორციელებული საკანონმდებლო ცვლილებებით პერსონალურ მონაცემთა დაცვის ინსპექტორს მიენიჭა უფლებამოსილება, შეაჩეროს სატელეფონო კომუნიკაციის ფარული მიყურადებისა და ჩაწერის მიმდინარეობა თუ აპარატში წარმოდგენილი არ არის მოსამართლის განჩინება ან პროკურორის დადგენილება ელექტრონული ან/და მატერიალური (დოკუმენტური) სახით ან, თუ ელექტრონული და მატერიალური სახით წარმოდგენილი განჩინების/დადგენილების მონაცემები ერთმანეთს არ ემთხვევა, ან/და შეიცავს ბუნდოვანება-უზუსტობას. შეჩერების მექანიზმი, ამოქმედებიდან, გამოყენებულ იქნა 130 შემთხვევაში. </w:t>
      </w:r>
    </w:p>
    <w:p w:rsidR="00500D8E" w:rsidRPr="00C779A5" w:rsidRDefault="00500D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„პერსონალურ მონაცემთა დაცვის შესახებ“ საქართველოს კანონის თანახმად, მოქალაქეებს საშუალება აქვთ განცხადებით მიმართონ ინსპექტორს. განცხადების, შეტყობინების საფუძველზე, ასევე ინსპექტორის ინიციატივით  ხორციელდება ორგანიზაციების შემოწმება (ინსპექტირება). 2015-2018 წლებში დაახლოებით სამჯერ გაიზარდა მოქალაქეთა მომართვიანობის მაჩვენებელი. ასევე მზარდი იყო ინსპექტორის აპარატის მიერ განხორციელებული ინსპექტირებების რაოდენობაც. შედარებისთვის, თუ 2015 წელს ინსპექტირების რაოდენობა იყო 54, 2018 წელს ჩატარდა 148 ინსპექტირება, რომლის ფარგლებშიც მოხდა 115 საჯარო და 355 კერძო ორგანიზაციის შემოწმება.</w:t>
      </w:r>
    </w:p>
    <w:p w:rsidR="00500D8E" w:rsidRPr="00C779A5" w:rsidRDefault="00500D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დარღვევის გამოვლენის შემთხვევაში, კანონმდებლობით გათვალისწინებულია ჯარიმა და გაფრთხილება ადმინისტრაციული სახდელის სახით, ორგანიზაციებს ასევე მიეცემათ შესასრულებლად სავალდებულო დავალებები და რეკომენდაციები დარღვევათა აღმოსაფხვრელად ან მათი პრევენციისთვის. მზარდია ინსპექტირების შედეგად გამოვლენილი სამართალდარღვევების რაოდენობა, შედარებისთვის, 2015 წელს გამოვლინდა - 65, 2016 წელს - 221, 2017 წელს -  274, ხოლო 2018 წელს - 266 სამართალდარღვევის ფაქტი.  </w:t>
      </w:r>
    </w:p>
    <w:p w:rsidR="00500D8E" w:rsidRPr="00C779A5" w:rsidRDefault="00500D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ინსპექტორის აპარატის უფლებამოსილების გაფართოებისა და მომართვიანობის ზრდის გათვალისწინებით, გაიზარდა აპარატის თანამშრომელთა რაოდენობა და აპარატის წლიური ბიუჯეტიც.  თუ 2017 წლის ბიუჯეტი 2 000 000 ლარი იყო, ხოლო თანამშრომელთა რაოდენობა - 43,  2018 წლისათვის აპარატის წლიური ბიუჯეტი შეადგენს 2.800.000 ლარს, საშტატო ერთეული კი 53-ს. ინსპექტორი საქმიანობის შესახებ ანგარიშს საქართველოს პარლამენტსა და საზოგადოებას ყოველწლიურად წარუდგენს. </w:t>
      </w:r>
    </w:p>
    <w:p w:rsidR="00500D8E" w:rsidRPr="00C779A5" w:rsidRDefault="00500D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2019 წლის 10 მაისიდან ამოქმედა სახელმწიფო ინსპექტორის სამსახური, როგორც  პერსონალურ მონაცემთა დაცვის ინსპექტორის უფლებამონაცვლე, რომლის საქმიანობის ერთ-ერთი ძირითადი მიმართულება პერსონალურ მონაცემთა დამუშავების კანონიერების კონტროლი იქნება. </w:t>
      </w:r>
    </w:p>
    <w:p w:rsidR="0008472D" w:rsidRPr="00713087" w:rsidRDefault="0008472D" w:rsidP="00C779A5">
      <w:pPr>
        <w:pStyle w:val="ListParagraph"/>
        <w:spacing w:after="240" w:line="240" w:lineRule="auto"/>
        <w:ind w:left="0"/>
        <w:contextualSpacing w:val="0"/>
        <w:jc w:val="both"/>
        <w:rPr>
          <w:rFonts w:ascii="Sylfaen" w:hAnsi="Sylfaen"/>
          <w:i/>
          <w:lang w:val="ka-GE"/>
        </w:rPr>
      </w:pPr>
      <w:r w:rsidRPr="00713087">
        <w:rPr>
          <w:rFonts w:ascii="Sylfaen" w:hAnsi="Sylfaen"/>
          <w:i/>
          <w:lang w:val="ka-GE"/>
        </w:rPr>
        <w:t>სათვალთვალო ტექნოლოგიებთან დაკავშირებული რეგულაციები</w:t>
      </w:r>
    </w:p>
    <w:p w:rsidR="00500D8E" w:rsidRPr="00C779A5" w:rsidRDefault="00500D8E"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lastRenderedPageBreak/>
        <w:t>სისხლის სამართლის კოდექსის 157-1571 მუხლების თანახმად, დასჯადია როგორც პირადი ცხოვრების ამსახველი ინფორმაციის ან პერსონალური მონაცემების უკანონოდ მოპოვება, შენახვა, გამოყენება და გავრცელება, ისე პირადი ცხოვრების საიდუმლოს უკანონოდ მოპოვება, შენახვა, გამოყენება, გავრცელება ან ხელმისაწვდომობის სხვაგვარი უზრუნველყოფა.</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ფარული ვიდეოჩაწერა, აუდიოჩაწერა ან/და ფოტოგადაღება წარმოადგენს საქართველოს სისხლის სამართლის საპროცესო კოდექსით გათვალისწინებულ ფარულ საგამოძიებო მოქმედებას, რომლის გამოყენებაც დასაშვებია მოსამართლის განჩინების საფუძველზე ან გადაუდებელი აუცილებლობისას პროკურორის მოტივირებული დადგენილებით.  ფარული საგამოძიებო მოქმედება ტარდება მხოლოდ დასახელებული კოდექსით  გათვალისწინებულ შემთხვევებში, თუ ის აუცილებელია დემოკრატიულ საზოგადოებაში ლეგიტიმური მიზნის მისაღწევად − ეროვნული უშიშროების ან საზოგადოებრივი უსაფრთხოების უზრუნველსაყოფად, უწესრიგობის ან დანაშაულის ჩადენის თავიდან ასაცილებლად, ქვეყნის ეკონომიკური კეთილდღეობის ინტერესების ან სხვა პირთა უფლებებისა და თავისუფლებების დასაცავად. წინამდებარე ღონისძიების ჩატარების შესახებ ინფორმაცია მიეწოდება პერსონალურ მონაცემთა დაცვის ინსპექტორს, ხოლო 2019 წლის პირველი ივლისიდან მიეწოდება სახელმწიფო ინსპექტორის სამსახურს. </w:t>
      </w:r>
    </w:p>
    <w:p w:rsidR="0008472D" w:rsidRPr="00713087" w:rsidRDefault="0008472D" w:rsidP="009279B4">
      <w:pPr>
        <w:autoSpaceDE w:val="0"/>
        <w:autoSpaceDN w:val="0"/>
        <w:adjustRightInd w:val="0"/>
        <w:spacing w:line="240" w:lineRule="auto"/>
        <w:jc w:val="both"/>
        <w:rPr>
          <w:rFonts w:ascii="Sylfaen" w:hAnsi="Sylfaen" w:cs="Sylfaen"/>
          <w:i/>
          <w:lang w:val="ka-GE"/>
        </w:rPr>
      </w:pPr>
      <w:r w:rsidRPr="00713087">
        <w:rPr>
          <w:rFonts w:ascii="Sylfaen" w:hAnsi="Sylfaen"/>
          <w:i/>
          <w:lang w:val="ka-GE"/>
        </w:rPr>
        <w:t>მსჯავრდებულთა/ბრალდებულთა უფლებები</w:t>
      </w:r>
    </w:p>
    <w:p w:rsidR="0008472D" w:rsidRPr="009279B4"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პაემნის არაერთი სახით სარგებლობის უფლება, კერძოდ:</w:t>
      </w:r>
    </w:p>
    <w:p w:rsidR="0008472D" w:rsidRPr="009279B4" w:rsidRDefault="0008472D" w:rsidP="009279B4">
      <w:pPr>
        <w:pStyle w:val="ListParagraph"/>
        <w:numPr>
          <w:ilvl w:val="0"/>
          <w:numId w:val="19"/>
        </w:numPr>
        <w:tabs>
          <w:tab w:val="left" w:pos="180"/>
        </w:tabs>
        <w:spacing w:after="0" w:line="240" w:lineRule="auto"/>
        <w:jc w:val="both"/>
        <w:rPr>
          <w:rFonts w:ascii="Sylfaen" w:hAnsi="Sylfaen"/>
          <w:lang w:val="ka-GE"/>
        </w:rPr>
      </w:pPr>
      <w:r w:rsidRPr="009279B4">
        <w:rPr>
          <w:rFonts w:ascii="Sylfaen" w:hAnsi="Sylfaen"/>
          <w:lang w:val="ka-GE"/>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 </w:t>
      </w:r>
    </w:p>
    <w:p w:rsidR="0008472D" w:rsidRPr="009279B4" w:rsidRDefault="0008472D" w:rsidP="009279B4">
      <w:pPr>
        <w:pStyle w:val="ListParagraph"/>
        <w:numPr>
          <w:ilvl w:val="0"/>
          <w:numId w:val="19"/>
        </w:numPr>
        <w:tabs>
          <w:tab w:val="left" w:pos="180"/>
        </w:tabs>
        <w:spacing w:after="0" w:line="240" w:lineRule="auto"/>
        <w:jc w:val="both"/>
        <w:rPr>
          <w:rFonts w:ascii="Sylfaen" w:hAnsi="Sylfaen"/>
          <w:lang w:val="ka-GE"/>
        </w:rPr>
      </w:pPr>
      <w:r w:rsidRPr="009279B4">
        <w:rPr>
          <w:rFonts w:ascii="Sylfaen" w:hAnsi="Sylfaen"/>
          <w:lang w:val="ka-GE"/>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 </w:t>
      </w:r>
    </w:p>
    <w:p w:rsidR="0008472D" w:rsidRPr="009279B4" w:rsidRDefault="0008472D" w:rsidP="009279B4">
      <w:pPr>
        <w:pStyle w:val="ListParagraph"/>
        <w:numPr>
          <w:ilvl w:val="0"/>
          <w:numId w:val="19"/>
        </w:numPr>
        <w:tabs>
          <w:tab w:val="left" w:pos="180"/>
        </w:tabs>
        <w:spacing w:after="0" w:line="240" w:lineRule="auto"/>
        <w:jc w:val="both"/>
        <w:rPr>
          <w:rFonts w:ascii="Sylfaen" w:hAnsi="Sylfaen"/>
          <w:lang w:val="ka-GE"/>
        </w:rPr>
      </w:pPr>
      <w:r w:rsidRPr="009279B4">
        <w:rPr>
          <w:rFonts w:ascii="Sylfaen" w:hAnsi="Sylfaen"/>
          <w:lang w:val="ka-GE"/>
        </w:rPr>
        <w:t>ვიდეო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არაუმეტეს ერთხელ, ხოლო წახალისების ფორმით - თვეში დამატებით ერთხელ;</w:t>
      </w:r>
    </w:p>
    <w:p w:rsidR="0008472D" w:rsidRPr="009279B4" w:rsidRDefault="0008472D" w:rsidP="009279B4">
      <w:pPr>
        <w:pStyle w:val="ListParagraph"/>
        <w:numPr>
          <w:ilvl w:val="0"/>
          <w:numId w:val="19"/>
        </w:numPr>
        <w:tabs>
          <w:tab w:val="left" w:pos="180"/>
        </w:tabs>
        <w:spacing w:after="0" w:line="240" w:lineRule="auto"/>
        <w:jc w:val="both"/>
        <w:rPr>
          <w:rFonts w:ascii="Sylfaen" w:hAnsi="Sylfaen"/>
          <w:lang w:val="ka-GE"/>
        </w:rPr>
      </w:pPr>
      <w:r w:rsidRPr="009279B4">
        <w:rPr>
          <w:rFonts w:ascii="Sylfaen" w:hAnsi="Sylfaen"/>
          <w:lang w:val="ka-GE"/>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 ამასთან, მსჯავრდებულს მისი წერილობითი თხოვნის საფუძველზე, დაწესებულების დირექტორის შუამდგომლობითა და 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rsidR="0008472D" w:rsidRPr="009279B4" w:rsidRDefault="0008472D" w:rsidP="009279B4">
      <w:pPr>
        <w:pStyle w:val="ListParagraph"/>
        <w:numPr>
          <w:ilvl w:val="0"/>
          <w:numId w:val="19"/>
        </w:numPr>
        <w:tabs>
          <w:tab w:val="left" w:pos="180"/>
        </w:tabs>
        <w:spacing w:after="0" w:line="240" w:lineRule="auto"/>
        <w:jc w:val="both"/>
        <w:rPr>
          <w:rFonts w:ascii="Sylfaen" w:hAnsi="Sylfaen"/>
          <w:lang w:val="ka-GE"/>
        </w:rPr>
      </w:pPr>
      <w:r w:rsidRPr="009279B4">
        <w:rPr>
          <w:rFonts w:ascii="Sylfaen" w:hAnsi="Sylfaen"/>
          <w:lang w:val="ka-GE"/>
        </w:rPr>
        <w:t xml:space="preserve">გარდა ზემოხსენებულისა, დედის 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w:t>
      </w:r>
      <w:r w:rsidRPr="009279B4">
        <w:rPr>
          <w:rFonts w:ascii="Sylfaen" w:hAnsi="Sylfaen"/>
          <w:lang w:val="ka-GE"/>
        </w:rPr>
        <w:lastRenderedPageBreak/>
        <w:t>ქალთა სპეციალური დაწესებულებაში. 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rsidR="0008472D" w:rsidRPr="00C779A5" w:rsidRDefault="0008472D" w:rsidP="009279B4">
      <w:pPr>
        <w:pStyle w:val="ListParagraph"/>
        <w:numPr>
          <w:ilvl w:val="0"/>
          <w:numId w:val="19"/>
        </w:numPr>
        <w:tabs>
          <w:tab w:val="left" w:pos="180"/>
        </w:tabs>
        <w:spacing w:line="240" w:lineRule="auto"/>
        <w:jc w:val="both"/>
        <w:rPr>
          <w:rFonts w:ascii="Sylfaen" w:hAnsi="Sylfaen" w:cs="Sylfaen"/>
          <w:b/>
          <w:lang w:val="ka-GE"/>
        </w:rPr>
      </w:pPr>
      <w:r w:rsidRPr="009279B4">
        <w:rPr>
          <w:rFonts w:ascii="Sylfaen" w:hAnsi="Sylfaen"/>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rsidR="00C779A5" w:rsidRPr="009279B4" w:rsidRDefault="00C779A5" w:rsidP="00C779A5">
      <w:pPr>
        <w:pStyle w:val="ListParagraph"/>
        <w:tabs>
          <w:tab w:val="left" w:pos="180"/>
        </w:tabs>
        <w:spacing w:line="240" w:lineRule="auto"/>
        <w:jc w:val="both"/>
        <w:rPr>
          <w:rFonts w:ascii="Sylfaen" w:hAnsi="Sylfaen" w:cs="Sylfaen"/>
          <w:b/>
          <w:lang w:val="ka-GE"/>
        </w:rPr>
      </w:pPr>
    </w:p>
    <w:p w:rsidR="0008472D" w:rsidRPr="009279B4"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პატიმრობის კოდექსითა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ასევე,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rsidR="0008472D" w:rsidRPr="00C779A5" w:rsidRDefault="0008472D"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 </w:t>
      </w:r>
      <w:r w:rsidRPr="009279B4">
        <w:rPr>
          <w:rFonts w:ascii="Sylfaen" w:hAnsi="Sylfaen"/>
          <w:lang w:val="ka-GE"/>
        </w:rPr>
        <w:t>2014 წელს დროებითი მოთავსების იზოლატორების საქმიანობის მარეგულირებელ აქტებში შევიდა ცვლილებები, რომლის თანახმად ადმინისტრაციული წესით დაპატიმრებულ პირებს გაეზარდათ სატელეფონო ზარებისა და ახლო ნათესავებთან შეხვედრების რაოდენობა. დღეისათვის ისინი 6 დღეზე მეტი ვადით პატიმრობის შემთხვევაში სარგებლობენ 2 შეხვედრისა და 2 სატელეფონო ზარის განხორციელების უფლებით.</w:t>
      </w:r>
    </w:p>
    <w:p w:rsidR="0008472D" w:rsidRPr="009279B4" w:rsidRDefault="0008472D" w:rsidP="00713087">
      <w:pPr>
        <w:pStyle w:val="Heading1"/>
        <w:rPr>
          <w:lang w:val="ka-GE"/>
        </w:rPr>
      </w:pPr>
      <w:bookmarkStart w:id="40" w:name="_Toc9599913"/>
      <w:r w:rsidRPr="009279B4">
        <w:rPr>
          <w:rFonts w:ascii="Sylfaen" w:hAnsi="Sylfaen" w:cs="Sylfaen"/>
          <w:lang w:val="ka-GE"/>
        </w:rPr>
        <w:t>მუხლი</w:t>
      </w:r>
      <w:r w:rsidRPr="009279B4">
        <w:rPr>
          <w:rFonts w:cs="Cambria"/>
          <w:lang w:val="ka-GE"/>
        </w:rPr>
        <w:t xml:space="preserve"> 18</w:t>
      </w:r>
      <w:bookmarkEnd w:id="40"/>
    </w:p>
    <w:p w:rsidR="00036EAF" w:rsidRPr="009279B4" w:rsidRDefault="00036EAF" w:rsidP="009279B4">
      <w:pPr>
        <w:spacing w:line="240" w:lineRule="auto"/>
        <w:rPr>
          <w:lang w:val="ka-GE"/>
        </w:rPr>
      </w:pPr>
      <w:r w:rsidRPr="009279B4">
        <w:rPr>
          <w:rFonts w:ascii="Sylfaen" w:hAnsi="Sylfaen" w:cs="Sylfaen"/>
          <w:lang w:val="ka-GE"/>
        </w:rPr>
        <w:t>იხ</w:t>
      </w:r>
      <w:r w:rsidRPr="009279B4">
        <w:rPr>
          <w:lang w:val="ka-GE"/>
        </w:rPr>
        <w:t xml:space="preserve">. </w:t>
      </w:r>
      <w:r w:rsidRPr="009279B4">
        <w:rPr>
          <w:rFonts w:ascii="Sylfaen" w:hAnsi="Sylfaen" w:cs="Sylfaen"/>
          <w:lang w:val="ka-GE"/>
        </w:rPr>
        <w:t>პასუხები</w:t>
      </w:r>
      <w:r w:rsidRPr="009279B4">
        <w:rPr>
          <w:lang w:val="ka-GE"/>
        </w:rPr>
        <w:t xml:space="preserve"> </w:t>
      </w:r>
      <w:r w:rsidRPr="009279B4">
        <w:rPr>
          <w:rFonts w:ascii="Sylfaen" w:hAnsi="Sylfaen" w:cs="Sylfaen"/>
          <w:lang w:val="ka-GE"/>
        </w:rPr>
        <w:t>კომიტეტის</w:t>
      </w:r>
      <w:r w:rsidRPr="009279B4">
        <w:rPr>
          <w:lang w:val="ka-GE"/>
        </w:rPr>
        <w:t xml:space="preserve"> </w:t>
      </w:r>
      <w:r w:rsidRPr="009279B4">
        <w:rPr>
          <w:rFonts w:ascii="Sylfaen" w:hAnsi="Sylfaen" w:cs="Sylfaen"/>
          <w:lang w:val="ka-GE"/>
        </w:rPr>
        <w:t>დასკვნითი</w:t>
      </w:r>
      <w:r w:rsidRPr="009279B4">
        <w:rPr>
          <w:lang w:val="ka-GE"/>
        </w:rPr>
        <w:t xml:space="preserve"> </w:t>
      </w:r>
      <w:r w:rsidRPr="009279B4">
        <w:rPr>
          <w:rFonts w:ascii="Sylfaen" w:hAnsi="Sylfaen" w:cs="Sylfaen"/>
          <w:lang w:val="ka-GE"/>
        </w:rPr>
        <w:t>რეკომენდაციების</w:t>
      </w:r>
      <w:r w:rsidRPr="009279B4">
        <w:rPr>
          <w:lang w:val="ka-GE"/>
        </w:rPr>
        <w:t xml:space="preserve"> </w:t>
      </w:r>
      <w:r w:rsidRPr="009279B4">
        <w:rPr>
          <w:rFonts w:ascii="Sylfaen" w:hAnsi="Sylfaen" w:cs="Sylfaen"/>
          <w:lang w:val="ka-GE"/>
        </w:rPr>
        <w:t>მე</w:t>
      </w:r>
      <w:r w:rsidRPr="009279B4">
        <w:rPr>
          <w:lang w:val="ka-GE"/>
        </w:rPr>
        <w:t xml:space="preserve">-18 </w:t>
      </w:r>
      <w:r w:rsidRPr="009279B4">
        <w:rPr>
          <w:rFonts w:ascii="Sylfaen" w:hAnsi="Sylfaen" w:cs="Sylfaen"/>
          <w:lang w:val="ka-GE"/>
        </w:rPr>
        <w:t>პუნქტზე</w:t>
      </w:r>
      <w:r w:rsidRPr="009279B4">
        <w:rPr>
          <w:lang w:val="ka-GE"/>
        </w:rPr>
        <w:t xml:space="preserve">. </w:t>
      </w:r>
    </w:p>
    <w:p w:rsidR="0008472D" w:rsidRPr="009279B4" w:rsidRDefault="0008472D" w:rsidP="00713087">
      <w:pPr>
        <w:pStyle w:val="Heading1"/>
        <w:rPr>
          <w:rFonts w:ascii="Sylfaen" w:hAnsi="Sylfaen"/>
          <w:lang w:val="ka-GE"/>
        </w:rPr>
      </w:pPr>
      <w:bookmarkStart w:id="41" w:name="_Toc9599914"/>
      <w:r w:rsidRPr="009279B4">
        <w:rPr>
          <w:rFonts w:ascii="Sylfaen" w:hAnsi="Sylfaen"/>
          <w:lang w:val="ka-GE"/>
        </w:rPr>
        <w:t>მუხლი 19</w:t>
      </w:r>
      <w:bookmarkEnd w:id="41"/>
    </w:p>
    <w:p w:rsidR="008D2624" w:rsidRPr="009279B4" w:rsidRDefault="008D2624"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საქართველოს კონსტიტუციით დაცულია </w:t>
      </w:r>
      <w:r w:rsidRPr="00C779A5">
        <w:rPr>
          <w:rFonts w:ascii="Sylfaen" w:hAnsi="Sylfaen"/>
          <w:lang w:val="ka-GE"/>
        </w:rPr>
        <w:t>აზრისა</w:t>
      </w:r>
      <w:r w:rsidRPr="009279B4">
        <w:rPr>
          <w:rFonts w:ascii="Sylfaen" w:hAnsi="Sylfaen"/>
          <w:lang w:val="ka-GE"/>
        </w:rPr>
        <w:t xml:space="preserve"> </w:t>
      </w:r>
      <w:r w:rsidRPr="00C779A5">
        <w:rPr>
          <w:rFonts w:ascii="Sylfaen" w:hAnsi="Sylfaen"/>
          <w:lang w:val="ka-GE"/>
        </w:rPr>
        <w:t>და</w:t>
      </w:r>
      <w:r w:rsidRPr="009279B4">
        <w:rPr>
          <w:rFonts w:ascii="Sylfaen" w:hAnsi="Sylfaen"/>
          <w:lang w:val="ka-GE"/>
        </w:rPr>
        <w:t xml:space="preserve"> </w:t>
      </w:r>
      <w:r w:rsidRPr="00C779A5">
        <w:rPr>
          <w:rFonts w:ascii="Sylfaen" w:hAnsi="Sylfaen"/>
          <w:lang w:val="ka-GE"/>
        </w:rPr>
        <w:t>მისი</w:t>
      </w:r>
      <w:r w:rsidRPr="009279B4">
        <w:rPr>
          <w:rFonts w:ascii="Sylfaen" w:hAnsi="Sylfaen"/>
          <w:lang w:val="ka-GE"/>
        </w:rPr>
        <w:t xml:space="preserve"> </w:t>
      </w:r>
      <w:r w:rsidRPr="00C779A5">
        <w:rPr>
          <w:rFonts w:ascii="Sylfaen" w:hAnsi="Sylfaen"/>
          <w:lang w:val="ka-GE"/>
        </w:rPr>
        <w:t>გამოხატვის</w:t>
      </w:r>
      <w:r w:rsidRPr="009279B4">
        <w:rPr>
          <w:rFonts w:ascii="Sylfaen" w:hAnsi="Sylfaen"/>
          <w:lang w:val="ka-GE"/>
        </w:rPr>
        <w:t xml:space="preserve"> </w:t>
      </w:r>
      <w:r w:rsidRPr="00C779A5">
        <w:rPr>
          <w:rFonts w:ascii="Sylfaen" w:hAnsi="Sylfaen"/>
          <w:lang w:val="ka-GE"/>
        </w:rPr>
        <w:t>თავისუფლება</w:t>
      </w:r>
      <w:r w:rsidRPr="009279B4">
        <w:rPr>
          <w:rFonts w:ascii="Sylfaen" w:hAnsi="Sylfaen"/>
          <w:lang w:val="ka-GE"/>
        </w:rPr>
        <w:t xml:space="preserve">. კონსტიტუცია განამტკიცებს, რომ </w:t>
      </w:r>
      <w:r w:rsidRPr="00C779A5">
        <w:rPr>
          <w:rFonts w:ascii="Sylfaen" w:hAnsi="Sylfaen"/>
          <w:lang w:val="ka-GE"/>
        </w:rPr>
        <w:t>დაუშვებელია</w:t>
      </w:r>
      <w:r w:rsidRPr="009279B4">
        <w:rPr>
          <w:rFonts w:ascii="Sylfaen" w:hAnsi="Sylfaen"/>
          <w:lang w:val="ka-GE"/>
        </w:rPr>
        <w:t xml:space="preserve"> </w:t>
      </w:r>
      <w:r w:rsidRPr="00C779A5">
        <w:rPr>
          <w:rFonts w:ascii="Sylfaen" w:hAnsi="Sylfaen"/>
          <w:lang w:val="ka-GE"/>
        </w:rPr>
        <w:t>ადამიანის</w:t>
      </w:r>
      <w:r w:rsidRPr="009279B4">
        <w:rPr>
          <w:rFonts w:ascii="Sylfaen" w:hAnsi="Sylfaen"/>
          <w:lang w:val="ka-GE"/>
        </w:rPr>
        <w:t xml:space="preserve"> </w:t>
      </w:r>
      <w:r w:rsidRPr="00C779A5">
        <w:rPr>
          <w:rFonts w:ascii="Sylfaen" w:hAnsi="Sylfaen"/>
          <w:lang w:val="ka-GE"/>
        </w:rPr>
        <w:t>დევნა</w:t>
      </w:r>
      <w:r w:rsidRPr="009279B4">
        <w:rPr>
          <w:rFonts w:ascii="Sylfaen" w:hAnsi="Sylfaen"/>
          <w:lang w:val="ka-GE"/>
        </w:rPr>
        <w:t xml:space="preserve"> </w:t>
      </w:r>
      <w:r w:rsidRPr="00C779A5">
        <w:rPr>
          <w:rFonts w:ascii="Sylfaen" w:hAnsi="Sylfaen"/>
          <w:lang w:val="ka-GE"/>
        </w:rPr>
        <w:t>აზრისა</w:t>
      </w:r>
      <w:r w:rsidRPr="009279B4">
        <w:rPr>
          <w:rFonts w:ascii="Sylfaen" w:hAnsi="Sylfaen"/>
          <w:lang w:val="ka-GE"/>
        </w:rPr>
        <w:t xml:space="preserve"> </w:t>
      </w:r>
      <w:r w:rsidRPr="00C779A5">
        <w:rPr>
          <w:rFonts w:ascii="Sylfaen" w:hAnsi="Sylfaen"/>
          <w:lang w:val="ka-GE"/>
        </w:rPr>
        <w:t>და</w:t>
      </w:r>
      <w:r w:rsidRPr="009279B4">
        <w:rPr>
          <w:rFonts w:ascii="Sylfaen" w:hAnsi="Sylfaen"/>
          <w:lang w:val="ka-GE"/>
        </w:rPr>
        <w:t xml:space="preserve"> </w:t>
      </w:r>
      <w:r w:rsidRPr="00C779A5">
        <w:rPr>
          <w:rFonts w:ascii="Sylfaen" w:hAnsi="Sylfaen"/>
          <w:lang w:val="ka-GE"/>
        </w:rPr>
        <w:t>მისი</w:t>
      </w:r>
      <w:r w:rsidRPr="009279B4">
        <w:rPr>
          <w:rFonts w:ascii="Sylfaen" w:hAnsi="Sylfaen"/>
          <w:lang w:val="ka-GE"/>
        </w:rPr>
        <w:t xml:space="preserve"> </w:t>
      </w:r>
      <w:r w:rsidRPr="00C779A5">
        <w:rPr>
          <w:rFonts w:ascii="Sylfaen" w:hAnsi="Sylfaen"/>
          <w:lang w:val="ka-GE"/>
        </w:rPr>
        <w:t>გამოხატვის</w:t>
      </w:r>
      <w:r w:rsidRPr="009279B4">
        <w:rPr>
          <w:rFonts w:ascii="Sylfaen" w:hAnsi="Sylfaen"/>
          <w:lang w:val="ka-GE"/>
        </w:rPr>
        <w:t xml:space="preserve"> </w:t>
      </w:r>
      <w:r w:rsidRPr="00C779A5">
        <w:rPr>
          <w:rFonts w:ascii="Sylfaen" w:hAnsi="Sylfaen"/>
          <w:lang w:val="ka-GE"/>
        </w:rPr>
        <w:t>გამო</w:t>
      </w:r>
      <w:r w:rsidRPr="009279B4">
        <w:rPr>
          <w:rFonts w:ascii="Sylfaen" w:hAnsi="Sylfaen"/>
          <w:lang w:val="ka-GE"/>
        </w:rPr>
        <w:t xml:space="preserve">. </w:t>
      </w:r>
      <w:r w:rsidRPr="00C779A5">
        <w:rPr>
          <w:rFonts w:ascii="Sylfaen" w:hAnsi="Sylfaen"/>
          <w:lang w:val="ka-GE"/>
        </w:rPr>
        <w:t>ყოველ</w:t>
      </w:r>
      <w:r w:rsidRPr="009279B4">
        <w:rPr>
          <w:rFonts w:ascii="Sylfaen" w:hAnsi="Sylfaen"/>
          <w:lang w:val="ka-GE"/>
        </w:rPr>
        <w:t xml:space="preserve"> </w:t>
      </w:r>
      <w:r w:rsidRPr="00C779A5">
        <w:rPr>
          <w:rFonts w:ascii="Sylfaen" w:hAnsi="Sylfaen"/>
          <w:lang w:val="ka-GE"/>
        </w:rPr>
        <w:t>ადამიანს</w:t>
      </w:r>
      <w:r w:rsidRPr="009279B4">
        <w:rPr>
          <w:rFonts w:ascii="Sylfaen" w:hAnsi="Sylfaen"/>
          <w:lang w:val="ka-GE"/>
        </w:rPr>
        <w:t xml:space="preserve"> </w:t>
      </w:r>
      <w:r w:rsidRPr="00C779A5">
        <w:rPr>
          <w:rFonts w:ascii="Sylfaen" w:hAnsi="Sylfaen"/>
          <w:lang w:val="ka-GE"/>
        </w:rPr>
        <w:t>აქვს</w:t>
      </w:r>
      <w:r w:rsidRPr="009279B4">
        <w:rPr>
          <w:rFonts w:ascii="Sylfaen" w:hAnsi="Sylfaen"/>
          <w:lang w:val="ka-GE"/>
        </w:rPr>
        <w:t xml:space="preserve"> </w:t>
      </w:r>
      <w:r w:rsidRPr="00C779A5">
        <w:rPr>
          <w:rFonts w:ascii="Sylfaen" w:hAnsi="Sylfaen"/>
          <w:lang w:val="ka-GE"/>
        </w:rPr>
        <w:t>უფლება</w:t>
      </w:r>
      <w:r w:rsidRPr="009279B4">
        <w:rPr>
          <w:rFonts w:ascii="Sylfaen" w:hAnsi="Sylfaen"/>
          <w:lang w:val="ka-GE"/>
        </w:rPr>
        <w:t xml:space="preserve"> </w:t>
      </w:r>
      <w:r w:rsidRPr="00C779A5">
        <w:rPr>
          <w:rFonts w:ascii="Sylfaen" w:hAnsi="Sylfaen"/>
          <w:lang w:val="ka-GE"/>
        </w:rPr>
        <w:t>თავისუფლად</w:t>
      </w:r>
      <w:r w:rsidRPr="009279B4">
        <w:rPr>
          <w:rFonts w:ascii="Sylfaen" w:hAnsi="Sylfaen"/>
          <w:lang w:val="ka-GE"/>
        </w:rPr>
        <w:t xml:space="preserve"> </w:t>
      </w:r>
      <w:r w:rsidRPr="00C779A5">
        <w:rPr>
          <w:rFonts w:ascii="Sylfaen" w:hAnsi="Sylfaen"/>
          <w:lang w:val="ka-GE"/>
        </w:rPr>
        <w:t>მიიღოს</w:t>
      </w:r>
      <w:r w:rsidRPr="009279B4">
        <w:rPr>
          <w:rFonts w:ascii="Sylfaen" w:hAnsi="Sylfaen"/>
          <w:lang w:val="ka-GE"/>
        </w:rPr>
        <w:t xml:space="preserve"> </w:t>
      </w:r>
      <w:r w:rsidRPr="00C779A5">
        <w:rPr>
          <w:rFonts w:ascii="Sylfaen" w:hAnsi="Sylfaen"/>
          <w:lang w:val="ka-GE"/>
        </w:rPr>
        <w:t>და</w:t>
      </w:r>
      <w:r w:rsidRPr="009279B4">
        <w:rPr>
          <w:rFonts w:ascii="Sylfaen" w:hAnsi="Sylfaen"/>
          <w:lang w:val="ka-GE"/>
        </w:rPr>
        <w:t xml:space="preserve"> </w:t>
      </w:r>
      <w:r w:rsidRPr="00C779A5">
        <w:rPr>
          <w:rFonts w:ascii="Sylfaen" w:hAnsi="Sylfaen"/>
          <w:lang w:val="ka-GE"/>
        </w:rPr>
        <w:t>გაავრცელოს</w:t>
      </w:r>
      <w:r w:rsidRPr="009279B4">
        <w:rPr>
          <w:rFonts w:ascii="Sylfaen" w:hAnsi="Sylfaen"/>
          <w:lang w:val="ka-GE"/>
        </w:rPr>
        <w:t xml:space="preserve"> </w:t>
      </w:r>
      <w:r w:rsidRPr="00C779A5">
        <w:rPr>
          <w:rFonts w:ascii="Sylfaen" w:hAnsi="Sylfaen"/>
          <w:lang w:val="ka-GE"/>
        </w:rPr>
        <w:t>ინფორმაცია</w:t>
      </w:r>
      <w:r w:rsidR="00830DEB" w:rsidRPr="009279B4">
        <w:rPr>
          <w:rFonts w:ascii="Sylfaen" w:hAnsi="Sylfaen"/>
          <w:lang w:val="ka-GE"/>
        </w:rPr>
        <w:t xml:space="preserve"> (მე-17 მუხლი)</w:t>
      </w:r>
      <w:r w:rsidR="00017EA7" w:rsidRPr="009279B4">
        <w:rPr>
          <w:rFonts w:ascii="Sylfaen" w:hAnsi="Sylfaen"/>
          <w:lang w:val="ka-GE"/>
        </w:rPr>
        <w:t xml:space="preserve">. </w:t>
      </w:r>
    </w:p>
    <w:p w:rsidR="00182125" w:rsidRPr="009279B4" w:rsidRDefault="00182125"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w:t>
      </w:r>
      <w:r w:rsidRPr="00C779A5">
        <w:rPr>
          <w:rFonts w:ascii="Sylfaen" w:hAnsi="Sylfaen"/>
          <w:lang w:val="ka-GE"/>
        </w:rPr>
        <w:t xml:space="preserve"> </w:t>
      </w:r>
      <w:r w:rsidRPr="009279B4">
        <w:rPr>
          <w:rFonts w:ascii="Sylfaen" w:hAnsi="Sylfaen"/>
          <w:lang w:val="ka-GE"/>
        </w:rPr>
        <w:t>დღეს</w:t>
      </w:r>
      <w:r w:rsidRPr="00C779A5">
        <w:rPr>
          <w:rFonts w:ascii="Sylfaen" w:hAnsi="Sylfaen"/>
          <w:lang w:val="ka-GE"/>
        </w:rPr>
        <w:t xml:space="preserve"> </w:t>
      </w:r>
      <w:r w:rsidRPr="009279B4">
        <w:rPr>
          <w:rFonts w:ascii="Sylfaen" w:hAnsi="Sylfaen"/>
          <w:lang w:val="ka-GE"/>
        </w:rPr>
        <w:t>არსებული</w:t>
      </w:r>
      <w:r w:rsidRPr="00C779A5">
        <w:rPr>
          <w:rFonts w:ascii="Sylfaen" w:hAnsi="Sylfaen"/>
          <w:lang w:val="ka-GE"/>
        </w:rPr>
        <w:t xml:space="preserve"> </w:t>
      </w:r>
      <w:r w:rsidRPr="009279B4">
        <w:rPr>
          <w:rFonts w:ascii="Sylfaen" w:hAnsi="Sylfaen"/>
          <w:lang w:val="ka-GE"/>
        </w:rPr>
        <w:t>მედია</w:t>
      </w:r>
      <w:r w:rsidRPr="00C779A5">
        <w:rPr>
          <w:rFonts w:ascii="Sylfaen" w:hAnsi="Sylfaen"/>
          <w:lang w:val="ka-GE"/>
        </w:rPr>
        <w:t xml:space="preserve"> </w:t>
      </w:r>
      <w:r w:rsidRPr="009279B4">
        <w:rPr>
          <w:rFonts w:ascii="Sylfaen" w:hAnsi="Sylfaen"/>
          <w:lang w:val="ka-GE"/>
        </w:rPr>
        <w:t>პოლიტიკა</w:t>
      </w:r>
      <w:r w:rsidRPr="00C779A5">
        <w:rPr>
          <w:rFonts w:ascii="Sylfaen" w:hAnsi="Sylfaen"/>
          <w:lang w:val="ka-GE"/>
        </w:rPr>
        <w:t xml:space="preserve"> </w:t>
      </w:r>
      <w:r w:rsidRPr="009279B4">
        <w:rPr>
          <w:rFonts w:ascii="Sylfaen" w:hAnsi="Sylfaen"/>
          <w:lang w:val="ka-GE"/>
        </w:rPr>
        <w:t>ტელემაუწყებლობის</w:t>
      </w:r>
      <w:r w:rsidRPr="00C779A5">
        <w:rPr>
          <w:rFonts w:ascii="Sylfaen" w:hAnsi="Sylfaen"/>
          <w:lang w:val="ka-GE"/>
        </w:rPr>
        <w:t xml:space="preserve"> </w:t>
      </w:r>
      <w:r w:rsidRPr="009279B4">
        <w:rPr>
          <w:rFonts w:ascii="Sylfaen" w:hAnsi="Sylfaen"/>
          <w:lang w:val="ka-GE"/>
        </w:rPr>
        <w:t>განსახორციელებლად</w:t>
      </w:r>
      <w:r w:rsidRPr="00C779A5">
        <w:rPr>
          <w:rFonts w:ascii="Sylfaen" w:hAnsi="Sylfaen"/>
          <w:lang w:val="ka-GE"/>
        </w:rPr>
        <w:t xml:space="preserve"> </w:t>
      </w:r>
      <w:r w:rsidRPr="009279B4">
        <w:rPr>
          <w:rFonts w:ascii="Sylfaen" w:hAnsi="Sylfaen"/>
          <w:lang w:val="ka-GE"/>
        </w:rPr>
        <w:t>ევროპის</w:t>
      </w:r>
      <w:r w:rsidRPr="00C779A5">
        <w:rPr>
          <w:rFonts w:ascii="Sylfaen" w:hAnsi="Sylfaen"/>
          <w:lang w:val="ka-GE"/>
        </w:rPr>
        <w:t xml:space="preserve"> </w:t>
      </w:r>
      <w:r w:rsidRPr="009279B4">
        <w:rPr>
          <w:rFonts w:ascii="Sylfaen" w:hAnsi="Sylfaen"/>
          <w:lang w:val="ka-GE"/>
        </w:rPr>
        <w:t>მასშტაბით</w:t>
      </w:r>
      <w:r w:rsidRPr="00C779A5">
        <w:rPr>
          <w:rFonts w:ascii="Sylfaen" w:hAnsi="Sylfaen"/>
          <w:lang w:val="ka-GE"/>
        </w:rPr>
        <w:t xml:space="preserve"> </w:t>
      </w:r>
      <w:r w:rsidRPr="009279B4">
        <w:rPr>
          <w:rFonts w:ascii="Sylfaen" w:hAnsi="Sylfaen"/>
          <w:lang w:val="ka-GE"/>
        </w:rPr>
        <w:t>ერთ</w:t>
      </w:r>
      <w:r w:rsidRPr="00C779A5">
        <w:rPr>
          <w:rFonts w:ascii="Sylfaen" w:hAnsi="Sylfaen"/>
          <w:lang w:val="ka-GE"/>
        </w:rPr>
        <w:t>-</w:t>
      </w:r>
      <w:r w:rsidRPr="009279B4">
        <w:rPr>
          <w:rFonts w:ascii="Sylfaen" w:hAnsi="Sylfaen"/>
          <w:lang w:val="ka-GE"/>
        </w:rPr>
        <w:t>ერთი</w:t>
      </w:r>
      <w:r w:rsidRPr="00C779A5">
        <w:rPr>
          <w:rFonts w:ascii="Sylfaen" w:hAnsi="Sylfaen"/>
          <w:lang w:val="ka-GE"/>
        </w:rPr>
        <w:t xml:space="preserve"> </w:t>
      </w:r>
      <w:r w:rsidRPr="009279B4">
        <w:rPr>
          <w:rFonts w:ascii="Sylfaen" w:hAnsi="Sylfaen"/>
          <w:lang w:val="ka-GE"/>
        </w:rPr>
        <w:t>ყველაზე</w:t>
      </w:r>
      <w:r w:rsidRPr="00C779A5">
        <w:rPr>
          <w:rFonts w:ascii="Sylfaen" w:hAnsi="Sylfaen"/>
          <w:lang w:val="ka-GE"/>
        </w:rPr>
        <w:t xml:space="preserve"> </w:t>
      </w:r>
      <w:r w:rsidRPr="009279B4">
        <w:rPr>
          <w:rFonts w:ascii="Sylfaen" w:hAnsi="Sylfaen"/>
          <w:lang w:val="ka-GE"/>
        </w:rPr>
        <w:t>ლიბერალურია</w:t>
      </w:r>
      <w:r w:rsidRPr="00C779A5">
        <w:rPr>
          <w:rFonts w:ascii="Sylfaen" w:hAnsi="Sylfaen"/>
          <w:lang w:val="ka-GE"/>
        </w:rPr>
        <w:t xml:space="preserve">. </w:t>
      </w:r>
    </w:p>
    <w:p w:rsidR="00182125" w:rsidRPr="009279B4" w:rsidRDefault="00182125"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მსოფლიო პრესის თავისუფლების ინდექსის 2019 წლის მონაცემებით, საქართველოს 60-ე ადგილს იკავებს მსოფლიოში, გამოხატვის თავისუფლების მხრივ, რაც მნიშვნელოვან გაუმჯობესებას წარმოადგენს 2012 წელთან შედარებით, როცა საქართველო 104-ე ადგილს იკავებდა.  </w:t>
      </w:r>
    </w:p>
    <w:p w:rsidR="00182125" w:rsidRPr="00C779A5" w:rsidRDefault="00182125"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lastRenderedPageBreak/>
        <w:t>მოქმედი</w:t>
      </w:r>
      <w:r w:rsidRPr="00C779A5">
        <w:rPr>
          <w:rFonts w:ascii="Sylfaen" w:hAnsi="Sylfaen"/>
          <w:lang w:val="ka-GE"/>
        </w:rPr>
        <w:t xml:space="preserve"> </w:t>
      </w:r>
      <w:r w:rsidRPr="009279B4">
        <w:rPr>
          <w:rFonts w:ascii="Sylfaen" w:hAnsi="Sylfaen"/>
          <w:lang w:val="ka-GE"/>
        </w:rPr>
        <w:t>კანონმდებლობით</w:t>
      </w:r>
      <w:r w:rsidRPr="00C779A5">
        <w:rPr>
          <w:rFonts w:ascii="Sylfaen" w:hAnsi="Sylfaen"/>
          <w:lang w:val="ka-GE"/>
        </w:rPr>
        <w:t>,</w:t>
      </w:r>
      <w:r w:rsidRPr="009279B4">
        <w:rPr>
          <w:rFonts w:ascii="Sylfaen" w:hAnsi="Sylfaen"/>
          <w:lang w:val="ka-GE"/>
        </w:rPr>
        <w:t xml:space="preserve"> ნებისმიერ</w:t>
      </w:r>
      <w:r w:rsidRPr="00C779A5">
        <w:rPr>
          <w:rFonts w:ascii="Sylfaen" w:hAnsi="Sylfaen"/>
          <w:lang w:val="ka-GE"/>
        </w:rPr>
        <w:t xml:space="preserve">  </w:t>
      </w:r>
      <w:r w:rsidRPr="009279B4">
        <w:rPr>
          <w:rFonts w:ascii="Sylfaen" w:hAnsi="Sylfaen"/>
          <w:lang w:val="ka-GE"/>
        </w:rPr>
        <w:t>ფიზიკურ</w:t>
      </w:r>
      <w:r w:rsidRPr="00C779A5">
        <w:rPr>
          <w:rFonts w:ascii="Sylfaen" w:hAnsi="Sylfaen"/>
          <w:lang w:val="ka-GE"/>
        </w:rPr>
        <w:t xml:space="preserve"> </w:t>
      </w:r>
      <w:r w:rsidRPr="009279B4">
        <w:rPr>
          <w:rFonts w:ascii="Sylfaen" w:hAnsi="Sylfaen"/>
          <w:lang w:val="ka-GE"/>
        </w:rPr>
        <w:t>ან</w:t>
      </w:r>
      <w:r w:rsidRPr="00C779A5">
        <w:rPr>
          <w:rFonts w:ascii="Sylfaen" w:hAnsi="Sylfaen"/>
          <w:lang w:val="ka-GE"/>
        </w:rPr>
        <w:t xml:space="preserve"> </w:t>
      </w:r>
      <w:r w:rsidRPr="009279B4">
        <w:rPr>
          <w:rFonts w:ascii="Sylfaen" w:hAnsi="Sylfaen"/>
          <w:lang w:val="ka-GE"/>
        </w:rPr>
        <w:t>იურიდიულ</w:t>
      </w:r>
      <w:r w:rsidRPr="00C779A5">
        <w:rPr>
          <w:rFonts w:ascii="Sylfaen" w:hAnsi="Sylfaen"/>
          <w:lang w:val="ka-GE"/>
        </w:rPr>
        <w:t xml:space="preserve"> </w:t>
      </w:r>
      <w:r w:rsidRPr="009279B4">
        <w:rPr>
          <w:rFonts w:ascii="Sylfaen" w:hAnsi="Sylfaen"/>
          <w:lang w:val="ka-GE"/>
        </w:rPr>
        <w:t>პირს</w:t>
      </w:r>
      <w:r w:rsidRPr="00C779A5">
        <w:rPr>
          <w:rFonts w:ascii="Sylfaen" w:hAnsi="Sylfaen"/>
          <w:lang w:val="ka-GE"/>
        </w:rPr>
        <w:t xml:space="preserve">  </w:t>
      </w:r>
      <w:r w:rsidRPr="009279B4">
        <w:rPr>
          <w:rFonts w:ascii="Sylfaen" w:hAnsi="Sylfaen"/>
          <w:lang w:val="ka-GE"/>
        </w:rPr>
        <w:t>10</w:t>
      </w:r>
      <w:r w:rsidRPr="00C779A5">
        <w:rPr>
          <w:rFonts w:ascii="Sylfaen" w:hAnsi="Sylfaen"/>
          <w:lang w:val="ka-GE"/>
        </w:rPr>
        <w:t xml:space="preserve"> </w:t>
      </w:r>
      <w:r w:rsidRPr="009279B4">
        <w:rPr>
          <w:rFonts w:ascii="Sylfaen" w:hAnsi="Sylfaen"/>
          <w:lang w:val="ka-GE"/>
        </w:rPr>
        <w:t>დღეში</w:t>
      </w:r>
      <w:r w:rsidRPr="00C779A5">
        <w:rPr>
          <w:rFonts w:ascii="Sylfaen" w:hAnsi="Sylfaen"/>
          <w:lang w:val="ka-GE"/>
        </w:rPr>
        <w:t xml:space="preserve"> </w:t>
      </w:r>
      <w:r w:rsidRPr="009279B4">
        <w:rPr>
          <w:rFonts w:ascii="Sylfaen" w:hAnsi="Sylfaen"/>
          <w:lang w:val="ka-GE"/>
        </w:rPr>
        <w:t>შეუძლია</w:t>
      </w:r>
      <w:r w:rsidRPr="00C779A5">
        <w:rPr>
          <w:rFonts w:ascii="Sylfaen" w:hAnsi="Sylfaen"/>
          <w:lang w:val="ka-GE"/>
        </w:rPr>
        <w:t xml:space="preserve"> </w:t>
      </w:r>
      <w:r w:rsidRPr="009279B4">
        <w:rPr>
          <w:rFonts w:ascii="Sylfaen" w:hAnsi="Sylfaen"/>
          <w:lang w:val="ka-GE"/>
        </w:rPr>
        <w:t>მაუწყებლობის</w:t>
      </w:r>
      <w:r w:rsidRPr="00C779A5">
        <w:rPr>
          <w:rFonts w:ascii="Sylfaen" w:hAnsi="Sylfaen"/>
          <w:lang w:val="ka-GE"/>
        </w:rPr>
        <w:t xml:space="preserve"> </w:t>
      </w:r>
      <w:r w:rsidRPr="009279B4">
        <w:rPr>
          <w:rFonts w:ascii="Sylfaen" w:hAnsi="Sylfaen"/>
          <w:lang w:val="ka-GE"/>
        </w:rPr>
        <w:t>დაწყება</w:t>
      </w:r>
      <w:r w:rsidRPr="00C779A5">
        <w:rPr>
          <w:rFonts w:ascii="Sylfaen" w:hAnsi="Sylfaen"/>
          <w:lang w:val="ka-GE"/>
        </w:rPr>
        <w:t xml:space="preserve">.  </w:t>
      </w:r>
      <w:r w:rsidRPr="009279B4">
        <w:rPr>
          <w:rFonts w:ascii="Sylfaen" w:hAnsi="Sylfaen"/>
          <w:lang w:val="ka-GE"/>
        </w:rPr>
        <w:t>მაუწყებლობის</w:t>
      </w:r>
      <w:r w:rsidRPr="00C779A5">
        <w:rPr>
          <w:rFonts w:ascii="Sylfaen" w:hAnsi="Sylfaen"/>
          <w:lang w:val="ka-GE"/>
        </w:rPr>
        <w:t xml:space="preserve"> </w:t>
      </w:r>
      <w:r w:rsidRPr="009279B4">
        <w:rPr>
          <w:rFonts w:ascii="Sylfaen" w:hAnsi="Sylfaen"/>
          <w:lang w:val="ka-GE"/>
        </w:rPr>
        <w:t>დაწყება</w:t>
      </w:r>
      <w:r w:rsidRPr="00C779A5">
        <w:rPr>
          <w:rFonts w:ascii="Sylfaen" w:hAnsi="Sylfaen"/>
          <w:lang w:val="ka-GE"/>
        </w:rPr>
        <w:t xml:space="preserve"> </w:t>
      </w:r>
      <w:r w:rsidRPr="009279B4">
        <w:rPr>
          <w:rFonts w:ascii="Sylfaen" w:hAnsi="Sylfaen"/>
          <w:lang w:val="ka-GE"/>
        </w:rPr>
        <w:t>შესაძლებელია</w:t>
      </w:r>
      <w:r w:rsidRPr="00C779A5">
        <w:rPr>
          <w:rFonts w:ascii="Sylfaen" w:hAnsi="Sylfaen"/>
          <w:lang w:val="ka-GE"/>
        </w:rPr>
        <w:t xml:space="preserve"> </w:t>
      </w:r>
      <w:r w:rsidRPr="009279B4">
        <w:rPr>
          <w:rFonts w:ascii="Sylfaen" w:hAnsi="Sylfaen"/>
          <w:lang w:val="ka-GE"/>
        </w:rPr>
        <w:t>მხოლოდ</w:t>
      </w:r>
      <w:r w:rsidRPr="00C779A5">
        <w:rPr>
          <w:rFonts w:ascii="Sylfaen" w:hAnsi="Sylfaen"/>
          <w:lang w:val="ka-GE"/>
        </w:rPr>
        <w:t xml:space="preserve"> </w:t>
      </w:r>
      <w:r w:rsidRPr="009279B4">
        <w:rPr>
          <w:rFonts w:ascii="Sylfaen" w:hAnsi="Sylfaen"/>
          <w:lang w:val="ka-GE"/>
        </w:rPr>
        <w:t>მარტივი</w:t>
      </w:r>
      <w:r w:rsidRPr="00C779A5">
        <w:rPr>
          <w:rFonts w:ascii="Sylfaen" w:hAnsi="Sylfaen"/>
          <w:lang w:val="ka-GE"/>
        </w:rPr>
        <w:t xml:space="preserve"> </w:t>
      </w:r>
      <w:r w:rsidRPr="009279B4">
        <w:rPr>
          <w:rFonts w:ascii="Sylfaen" w:hAnsi="Sylfaen"/>
          <w:lang w:val="ka-GE"/>
        </w:rPr>
        <w:t>ავტორიზაციის</w:t>
      </w:r>
      <w:r w:rsidRPr="00C779A5">
        <w:rPr>
          <w:rFonts w:ascii="Sylfaen" w:hAnsi="Sylfaen"/>
          <w:lang w:val="ka-GE"/>
        </w:rPr>
        <w:t xml:space="preserve"> </w:t>
      </w:r>
      <w:r w:rsidRPr="009279B4">
        <w:rPr>
          <w:rFonts w:ascii="Sylfaen" w:hAnsi="Sylfaen"/>
          <w:lang w:val="ka-GE"/>
        </w:rPr>
        <w:t>პროცესის</w:t>
      </w:r>
      <w:r w:rsidRPr="00C779A5">
        <w:rPr>
          <w:rFonts w:ascii="Sylfaen" w:hAnsi="Sylfaen"/>
          <w:lang w:val="ka-GE"/>
        </w:rPr>
        <w:t xml:space="preserve"> </w:t>
      </w:r>
      <w:r w:rsidRPr="009279B4">
        <w:rPr>
          <w:rFonts w:ascii="Sylfaen" w:hAnsi="Sylfaen"/>
          <w:lang w:val="ka-GE"/>
        </w:rPr>
        <w:t>გავლით</w:t>
      </w:r>
      <w:r w:rsidRPr="00C779A5">
        <w:rPr>
          <w:rFonts w:ascii="Sylfaen" w:hAnsi="Sylfaen"/>
          <w:lang w:val="ka-GE"/>
        </w:rPr>
        <w:t xml:space="preserve"> </w:t>
      </w:r>
      <w:r w:rsidRPr="009279B4">
        <w:rPr>
          <w:rFonts w:ascii="Sylfaen" w:hAnsi="Sylfaen"/>
          <w:lang w:val="ka-GE"/>
        </w:rPr>
        <w:t>და</w:t>
      </w:r>
      <w:r w:rsidRPr="00C779A5">
        <w:rPr>
          <w:rFonts w:ascii="Sylfaen" w:hAnsi="Sylfaen"/>
          <w:lang w:val="ka-GE"/>
        </w:rPr>
        <w:t xml:space="preserve"> </w:t>
      </w:r>
      <w:r w:rsidRPr="009279B4">
        <w:rPr>
          <w:rFonts w:ascii="Sylfaen" w:hAnsi="Sylfaen"/>
          <w:lang w:val="ka-GE"/>
        </w:rPr>
        <w:t>ლიცენზიის</w:t>
      </w:r>
      <w:r w:rsidRPr="00C779A5">
        <w:rPr>
          <w:rFonts w:ascii="Sylfaen" w:hAnsi="Sylfaen"/>
          <w:lang w:val="ka-GE"/>
        </w:rPr>
        <w:t xml:space="preserve"> </w:t>
      </w:r>
      <w:r w:rsidRPr="009279B4">
        <w:rPr>
          <w:rFonts w:ascii="Sylfaen" w:hAnsi="Sylfaen"/>
          <w:lang w:val="ka-GE"/>
        </w:rPr>
        <w:t>აღება</w:t>
      </w:r>
      <w:r w:rsidRPr="00C779A5">
        <w:rPr>
          <w:rFonts w:ascii="Sylfaen" w:hAnsi="Sylfaen"/>
          <w:lang w:val="ka-GE"/>
        </w:rPr>
        <w:t xml:space="preserve"> </w:t>
      </w:r>
      <w:r w:rsidRPr="009279B4">
        <w:rPr>
          <w:rFonts w:ascii="Sylfaen" w:hAnsi="Sylfaen"/>
          <w:lang w:val="ka-GE"/>
        </w:rPr>
        <w:t>სჭირო</w:t>
      </w:r>
      <w:r w:rsidRPr="00C779A5">
        <w:rPr>
          <w:rFonts w:ascii="Sylfaen" w:hAnsi="Sylfaen"/>
          <w:lang w:val="ka-GE"/>
        </w:rPr>
        <w:t xml:space="preserve"> </w:t>
      </w:r>
      <w:r w:rsidRPr="009279B4">
        <w:rPr>
          <w:rFonts w:ascii="Sylfaen" w:hAnsi="Sylfaen"/>
          <w:lang w:val="ka-GE"/>
        </w:rPr>
        <w:t>აღარ</w:t>
      </w:r>
      <w:r w:rsidRPr="00C779A5">
        <w:rPr>
          <w:rFonts w:ascii="Sylfaen" w:hAnsi="Sylfaen"/>
          <w:lang w:val="ka-GE"/>
        </w:rPr>
        <w:t xml:space="preserve"> </w:t>
      </w:r>
      <w:r w:rsidRPr="009279B4">
        <w:rPr>
          <w:rFonts w:ascii="Sylfaen" w:hAnsi="Sylfaen"/>
          <w:lang w:val="ka-GE"/>
        </w:rPr>
        <w:t>არის</w:t>
      </w:r>
      <w:r w:rsidRPr="00C779A5">
        <w:rPr>
          <w:rFonts w:ascii="Sylfaen" w:hAnsi="Sylfaen"/>
          <w:lang w:val="ka-GE"/>
        </w:rPr>
        <w:t xml:space="preserve">.  </w:t>
      </w:r>
      <w:r w:rsidRPr="009279B4">
        <w:rPr>
          <w:rFonts w:ascii="Sylfaen" w:hAnsi="Sylfaen"/>
          <w:lang w:val="ka-GE"/>
        </w:rPr>
        <w:t>პროცედურების</w:t>
      </w:r>
      <w:r w:rsidRPr="00C779A5">
        <w:rPr>
          <w:rFonts w:ascii="Sylfaen" w:hAnsi="Sylfaen"/>
          <w:lang w:val="ka-GE"/>
        </w:rPr>
        <w:t xml:space="preserve"> </w:t>
      </w:r>
      <w:r w:rsidRPr="009279B4">
        <w:rPr>
          <w:rFonts w:ascii="Sylfaen" w:hAnsi="Sylfaen"/>
          <w:lang w:val="ka-GE"/>
        </w:rPr>
        <w:t>გამარტივებამ</w:t>
      </w:r>
      <w:r w:rsidRPr="00C779A5">
        <w:rPr>
          <w:rFonts w:ascii="Sylfaen" w:hAnsi="Sylfaen"/>
          <w:lang w:val="ka-GE"/>
        </w:rPr>
        <w:t xml:space="preserve"> </w:t>
      </w:r>
      <w:r w:rsidRPr="009279B4">
        <w:rPr>
          <w:rFonts w:ascii="Sylfaen" w:hAnsi="Sylfaen"/>
          <w:lang w:val="ka-GE"/>
        </w:rPr>
        <w:t>და</w:t>
      </w:r>
      <w:r w:rsidRPr="00C779A5">
        <w:rPr>
          <w:rFonts w:ascii="Sylfaen" w:hAnsi="Sylfaen"/>
          <w:lang w:val="ka-GE"/>
        </w:rPr>
        <w:t xml:space="preserve"> </w:t>
      </w:r>
      <w:r w:rsidRPr="009279B4">
        <w:rPr>
          <w:rFonts w:ascii="Sylfaen" w:hAnsi="Sylfaen"/>
          <w:lang w:val="ka-GE"/>
        </w:rPr>
        <w:t>ლიბერალურმა</w:t>
      </w:r>
      <w:r w:rsidRPr="00C779A5">
        <w:rPr>
          <w:rFonts w:ascii="Sylfaen" w:hAnsi="Sylfaen"/>
          <w:lang w:val="ka-GE"/>
        </w:rPr>
        <w:t xml:space="preserve"> </w:t>
      </w:r>
      <w:r w:rsidRPr="009279B4">
        <w:rPr>
          <w:rFonts w:ascii="Sylfaen" w:hAnsi="Sylfaen"/>
          <w:lang w:val="ka-GE"/>
        </w:rPr>
        <w:t>პოლიტიკამ</w:t>
      </w:r>
      <w:r w:rsidRPr="00C779A5">
        <w:rPr>
          <w:rFonts w:ascii="Sylfaen" w:hAnsi="Sylfaen"/>
          <w:lang w:val="ka-GE"/>
        </w:rPr>
        <w:t xml:space="preserve"> </w:t>
      </w:r>
      <w:r w:rsidRPr="009279B4">
        <w:rPr>
          <w:rFonts w:ascii="Sylfaen" w:hAnsi="Sylfaen"/>
          <w:lang w:val="ka-GE"/>
        </w:rPr>
        <w:t>მაუწყებლების</w:t>
      </w:r>
      <w:r w:rsidRPr="00C779A5">
        <w:rPr>
          <w:rFonts w:ascii="Sylfaen" w:hAnsi="Sylfaen"/>
          <w:lang w:val="ka-GE"/>
        </w:rPr>
        <w:t xml:space="preserve"> </w:t>
      </w:r>
      <w:r w:rsidRPr="009279B4">
        <w:rPr>
          <w:rFonts w:ascii="Sylfaen" w:hAnsi="Sylfaen"/>
          <w:lang w:val="ka-GE"/>
        </w:rPr>
        <w:t>რაოდენობა</w:t>
      </w:r>
      <w:r w:rsidRPr="00C779A5">
        <w:rPr>
          <w:rFonts w:ascii="Sylfaen" w:hAnsi="Sylfaen"/>
          <w:lang w:val="ka-GE"/>
        </w:rPr>
        <w:t xml:space="preserve"> </w:t>
      </w:r>
      <w:r w:rsidRPr="009279B4">
        <w:rPr>
          <w:rFonts w:ascii="Sylfaen" w:hAnsi="Sylfaen"/>
          <w:lang w:val="ka-GE"/>
        </w:rPr>
        <w:t>მნიშვნელოვნად</w:t>
      </w:r>
      <w:r w:rsidRPr="00C779A5">
        <w:rPr>
          <w:rFonts w:ascii="Sylfaen" w:hAnsi="Sylfaen"/>
          <w:lang w:val="ka-GE"/>
        </w:rPr>
        <w:t xml:space="preserve"> </w:t>
      </w:r>
      <w:r w:rsidRPr="009279B4">
        <w:rPr>
          <w:rFonts w:ascii="Sylfaen" w:hAnsi="Sylfaen"/>
          <w:lang w:val="ka-GE"/>
        </w:rPr>
        <w:t>გაზარდა</w:t>
      </w:r>
      <w:r w:rsidRPr="00C779A5">
        <w:rPr>
          <w:rFonts w:ascii="Sylfaen" w:hAnsi="Sylfaen"/>
          <w:lang w:val="ka-GE"/>
        </w:rPr>
        <w:t xml:space="preserve"> </w:t>
      </w:r>
      <w:r w:rsidRPr="009279B4">
        <w:rPr>
          <w:rFonts w:ascii="Sylfaen" w:hAnsi="Sylfaen"/>
          <w:lang w:val="ka-GE"/>
        </w:rPr>
        <w:t>და</w:t>
      </w:r>
      <w:r w:rsidRPr="00C779A5">
        <w:rPr>
          <w:rFonts w:ascii="Sylfaen" w:hAnsi="Sylfaen"/>
          <w:lang w:val="ka-GE"/>
        </w:rPr>
        <w:t xml:space="preserve"> </w:t>
      </w:r>
      <w:r w:rsidRPr="009279B4">
        <w:rPr>
          <w:rFonts w:ascii="Sylfaen" w:hAnsi="Sylfaen"/>
          <w:lang w:val="ka-GE"/>
        </w:rPr>
        <w:t>დღეს</w:t>
      </w:r>
      <w:r w:rsidRPr="00C779A5">
        <w:rPr>
          <w:rFonts w:ascii="Sylfaen" w:hAnsi="Sylfaen"/>
          <w:lang w:val="ka-GE"/>
        </w:rPr>
        <w:t xml:space="preserve"> </w:t>
      </w:r>
      <w:r w:rsidRPr="009279B4">
        <w:rPr>
          <w:rFonts w:ascii="Sylfaen" w:hAnsi="Sylfaen"/>
          <w:lang w:val="ka-GE"/>
        </w:rPr>
        <w:t>მედია</w:t>
      </w:r>
      <w:r w:rsidRPr="00C779A5">
        <w:rPr>
          <w:rFonts w:ascii="Sylfaen" w:hAnsi="Sylfaen"/>
          <w:lang w:val="ka-GE"/>
        </w:rPr>
        <w:t xml:space="preserve"> </w:t>
      </w:r>
      <w:r w:rsidRPr="009279B4">
        <w:rPr>
          <w:rFonts w:ascii="Sylfaen" w:hAnsi="Sylfaen"/>
          <w:lang w:val="ka-GE"/>
        </w:rPr>
        <w:t>გაცილებით</w:t>
      </w:r>
      <w:r w:rsidRPr="00C779A5">
        <w:rPr>
          <w:rFonts w:ascii="Sylfaen" w:hAnsi="Sylfaen"/>
          <w:lang w:val="ka-GE"/>
        </w:rPr>
        <w:t xml:space="preserve"> </w:t>
      </w:r>
      <w:r w:rsidRPr="009279B4">
        <w:rPr>
          <w:rFonts w:ascii="Sylfaen" w:hAnsi="Sylfaen"/>
          <w:lang w:val="ka-GE"/>
        </w:rPr>
        <w:t>უფრო</w:t>
      </w:r>
      <w:r w:rsidRPr="00C779A5">
        <w:rPr>
          <w:rFonts w:ascii="Sylfaen" w:hAnsi="Sylfaen"/>
          <w:lang w:val="ka-GE"/>
        </w:rPr>
        <w:t xml:space="preserve"> </w:t>
      </w:r>
      <w:r w:rsidRPr="009279B4">
        <w:rPr>
          <w:rFonts w:ascii="Sylfaen" w:hAnsi="Sylfaen"/>
          <w:lang w:val="ka-GE"/>
        </w:rPr>
        <w:t>მრავალფეროვანია</w:t>
      </w:r>
      <w:r w:rsidRPr="00C779A5">
        <w:rPr>
          <w:rFonts w:ascii="Sylfaen" w:hAnsi="Sylfaen"/>
          <w:lang w:val="ka-GE"/>
        </w:rPr>
        <w:t xml:space="preserve">.  </w:t>
      </w:r>
    </w:p>
    <w:p w:rsidR="00182125" w:rsidRPr="00C779A5" w:rsidRDefault="00182125" w:rsidP="00C779A5">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შედარებისთვის,</w:t>
      </w:r>
      <w:r w:rsidRPr="00C779A5">
        <w:rPr>
          <w:rFonts w:ascii="Sylfaen" w:hAnsi="Sylfaen"/>
          <w:lang w:val="ka-GE"/>
        </w:rPr>
        <w:t xml:space="preserve"> </w:t>
      </w:r>
      <w:r w:rsidRPr="009279B4">
        <w:rPr>
          <w:rFonts w:ascii="Sylfaen" w:hAnsi="Sylfaen"/>
          <w:lang w:val="ka-GE"/>
        </w:rPr>
        <w:t>2012</w:t>
      </w:r>
      <w:r w:rsidRPr="00C779A5">
        <w:rPr>
          <w:rFonts w:ascii="Sylfaen" w:hAnsi="Sylfaen"/>
          <w:lang w:val="ka-GE"/>
        </w:rPr>
        <w:t xml:space="preserve"> </w:t>
      </w:r>
      <w:r w:rsidRPr="009279B4">
        <w:rPr>
          <w:rFonts w:ascii="Sylfaen" w:hAnsi="Sylfaen"/>
          <w:lang w:val="ka-GE"/>
        </w:rPr>
        <w:t>წლამდე</w:t>
      </w:r>
      <w:r w:rsidRPr="00C779A5">
        <w:rPr>
          <w:rFonts w:ascii="Sylfaen" w:hAnsi="Sylfaen"/>
          <w:lang w:val="ka-GE"/>
        </w:rPr>
        <w:t xml:space="preserve"> </w:t>
      </w:r>
      <w:r w:rsidRPr="009279B4">
        <w:rPr>
          <w:rFonts w:ascii="Sylfaen" w:hAnsi="Sylfaen"/>
          <w:lang w:val="ka-GE"/>
        </w:rPr>
        <w:t>ქვეყანაში</w:t>
      </w:r>
      <w:r w:rsidRPr="00C779A5">
        <w:rPr>
          <w:rFonts w:ascii="Sylfaen" w:hAnsi="Sylfaen"/>
          <w:lang w:val="ka-GE"/>
        </w:rPr>
        <w:t xml:space="preserve"> </w:t>
      </w:r>
      <w:r w:rsidRPr="009279B4">
        <w:rPr>
          <w:rFonts w:ascii="Sylfaen" w:hAnsi="Sylfaen"/>
          <w:lang w:val="ka-GE"/>
        </w:rPr>
        <w:t>სულ</w:t>
      </w:r>
      <w:r w:rsidRPr="00C779A5">
        <w:rPr>
          <w:rFonts w:ascii="Sylfaen" w:hAnsi="Sylfaen"/>
          <w:lang w:val="ka-GE"/>
        </w:rPr>
        <w:t xml:space="preserve"> </w:t>
      </w:r>
      <w:r w:rsidRPr="009279B4">
        <w:rPr>
          <w:rFonts w:ascii="Sylfaen" w:hAnsi="Sylfaen"/>
          <w:lang w:val="ka-GE"/>
        </w:rPr>
        <w:t>4</w:t>
      </w:r>
      <w:r w:rsidRPr="00C779A5">
        <w:rPr>
          <w:rFonts w:ascii="Sylfaen" w:hAnsi="Sylfaen"/>
          <w:lang w:val="ka-GE"/>
        </w:rPr>
        <w:t xml:space="preserve"> </w:t>
      </w:r>
      <w:r w:rsidRPr="009279B4">
        <w:rPr>
          <w:rFonts w:ascii="Sylfaen" w:hAnsi="Sylfaen"/>
          <w:lang w:val="ka-GE"/>
        </w:rPr>
        <w:t>ეროვნული</w:t>
      </w:r>
      <w:r w:rsidRPr="00C779A5">
        <w:rPr>
          <w:rFonts w:ascii="Sylfaen" w:hAnsi="Sylfaen"/>
          <w:lang w:val="ka-GE"/>
        </w:rPr>
        <w:t xml:space="preserve"> </w:t>
      </w:r>
      <w:r w:rsidRPr="009279B4">
        <w:rPr>
          <w:rFonts w:ascii="Sylfaen" w:hAnsi="Sylfaen"/>
          <w:lang w:val="ka-GE"/>
        </w:rPr>
        <w:t>მაუწყებელი</w:t>
      </w:r>
      <w:r w:rsidRPr="00C779A5">
        <w:rPr>
          <w:rFonts w:ascii="Sylfaen" w:hAnsi="Sylfaen"/>
          <w:lang w:val="ka-GE"/>
        </w:rPr>
        <w:t xml:space="preserve"> </w:t>
      </w:r>
      <w:r w:rsidRPr="009279B4">
        <w:rPr>
          <w:rFonts w:ascii="Sylfaen" w:hAnsi="Sylfaen"/>
          <w:lang w:val="ka-GE"/>
        </w:rPr>
        <w:t>არსებობდა</w:t>
      </w:r>
      <w:r w:rsidRPr="00C779A5">
        <w:rPr>
          <w:rFonts w:ascii="Sylfaen" w:hAnsi="Sylfaen"/>
          <w:lang w:val="ka-GE"/>
        </w:rPr>
        <w:t xml:space="preserve"> </w:t>
      </w:r>
      <w:r w:rsidRPr="009279B4">
        <w:rPr>
          <w:rFonts w:ascii="Sylfaen" w:hAnsi="Sylfaen"/>
          <w:lang w:val="ka-GE"/>
        </w:rPr>
        <w:t>(საზოგადოებრივი</w:t>
      </w:r>
      <w:r w:rsidRPr="00C779A5">
        <w:rPr>
          <w:rFonts w:ascii="Sylfaen" w:hAnsi="Sylfaen"/>
          <w:lang w:val="ka-GE"/>
        </w:rPr>
        <w:t xml:space="preserve"> </w:t>
      </w:r>
      <w:r w:rsidRPr="009279B4">
        <w:rPr>
          <w:rFonts w:ascii="Sylfaen" w:hAnsi="Sylfaen"/>
          <w:lang w:val="ka-GE"/>
        </w:rPr>
        <w:t>მაუწყებლის</w:t>
      </w:r>
      <w:r w:rsidRPr="00C779A5">
        <w:rPr>
          <w:rFonts w:ascii="Sylfaen" w:hAnsi="Sylfaen"/>
          <w:lang w:val="ka-GE"/>
        </w:rPr>
        <w:t xml:space="preserve"> </w:t>
      </w:r>
      <w:r w:rsidRPr="009279B4">
        <w:rPr>
          <w:rFonts w:ascii="Sylfaen" w:hAnsi="Sylfaen"/>
          <w:lang w:val="ka-GE"/>
        </w:rPr>
        <w:t>ჩათვლით)</w:t>
      </w:r>
      <w:r w:rsidRPr="00C779A5">
        <w:rPr>
          <w:rFonts w:ascii="Sylfaen" w:hAnsi="Sylfaen"/>
          <w:lang w:val="ka-GE"/>
        </w:rPr>
        <w:t xml:space="preserve"> </w:t>
      </w:r>
      <w:r w:rsidRPr="009279B4">
        <w:rPr>
          <w:rFonts w:ascii="Sylfaen" w:hAnsi="Sylfaen"/>
          <w:lang w:val="ka-GE"/>
        </w:rPr>
        <w:t>დღეის</w:t>
      </w:r>
      <w:r w:rsidRPr="00C779A5">
        <w:rPr>
          <w:rFonts w:ascii="Sylfaen" w:hAnsi="Sylfaen"/>
          <w:lang w:val="ka-GE"/>
        </w:rPr>
        <w:t xml:space="preserve"> </w:t>
      </w:r>
      <w:r w:rsidRPr="009279B4">
        <w:rPr>
          <w:rFonts w:ascii="Sylfaen" w:hAnsi="Sylfaen"/>
          <w:lang w:val="ka-GE"/>
        </w:rPr>
        <w:t>მდგომარეობით</w:t>
      </w:r>
      <w:r w:rsidRPr="00C779A5">
        <w:rPr>
          <w:rFonts w:ascii="Sylfaen" w:hAnsi="Sylfaen"/>
          <w:lang w:val="ka-GE"/>
        </w:rPr>
        <w:t xml:space="preserve"> </w:t>
      </w:r>
      <w:r w:rsidRPr="009279B4">
        <w:rPr>
          <w:rFonts w:ascii="Sylfaen" w:hAnsi="Sylfaen"/>
          <w:lang w:val="ka-GE"/>
        </w:rPr>
        <w:t>კი</w:t>
      </w:r>
      <w:r w:rsidRPr="00C779A5">
        <w:rPr>
          <w:rFonts w:ascii="Sylfaen" w:hAnsi="Sylfaen"/>
          <w:lang w:val="ka-GE"/>
        </w:rPr>
        <w:t xml:space="preserve">, </w:t>
      </w:r>
      <w:r w:rsidRPr="009279B4">
        <w:rPr>
          <w:rFonts w:ascii="Sylfaen" w:hAnsi="Sylfaen"/>
          <w:lang w:val="ka-GE"/>
        </w:rPr>
        <w:t>საქართველოში</w:t>
      </w:r>
      <w:r w:rsidRPr="00C779A5">
        <w:rPr>
          <w:rFonts w:ascii="Sylfaen" w:hAnsi="Sylfaen"/>
          <w:lang w:val="ka-GE"/>
        </w:rPr>
        <w:t xml:space="preserve"> </w:t>
      </w:r>
      <w:r w:rsidRPr="009279B4">
        <w:rPr>
          <w:rFonts w:ascii="Sylfaen" w:hAnsi="Sylfaen"/>
          <w:lang w:val="ka-GE"/>
        </w:rPr>
        <w:t>მოქმედებს</w:t>
      </w:r>
      <w:r w:rsidRPr="00C779A5">
        <w:rPr>
          <w:rFonts w:ascii="Sylfaen" w:hAnsi="Sylfaen"/>
          <w:lang w:val="ka-GE"/>
        </w:rPr>
        <w:t xml:space="preserve"> </w:t>
      </w:r>
      <w:r w:rsidRPr="009279B4">
        <w:rPr>
          <w:rFonts w:ascii="Sylfaen" w:hAnsi="Sylfaen"/>
          <w:lang w:val="ka-GE"/>
        </w:rPr>
        <w:t>19</w:t>
      </w:r>
      <w:r w:rsidRPr="00C779A5">
        <w:rPr>
          <w:rFonts w:ascii="Sylfaen" w:hAnsi="Sylfaen"/>
          <w:lang w:val="ka-GE"/>
        </w:rPr>
        <w:t xml:space="preserve"> </w:t>
      </w:r>
      <w:r w:rsidRPr="009279B4">
        <w:rPr>
          <w:rFonts w:ascii="Sylfaen" w:hAnsi="Sylfaen"/>
          <w:lang w:val="ka-GE"/>
        </w:rPr>
        <w:t>ეროვნული</w:t>
      </w:r>
      <w:r w:rsidRPr="00C779A5">
        <w:rPr>
          <w:rFonts w:ascii="Sylfaen" w:hAnsi="Sylfaen"/>
          <w:lang w:val="ka-GE"/>
        </w:rPr>
        <w:t xml:space="preserve"> </w:t>
      </w:r>
      <w:r w:rsidRPr="009279B4">
        <w:rPr>
          <w:rFonts w:ascii="Sylfaen" w:hAnsi="Sylfaen"/>
          <w:lang w:val="ka-GE"/>
        </w:rPr>
        <w:t>ღია</w:t>
      </w:r>
      <w:r w:rsidRPr="00C779A5">
        <w:rPr>
          <w:rFonts w:ascii="Sylfaen" w:hAnsi="Sylfaen"/>
          <w:lang w:val="ka-GE"/>
        </w:rPr>
        <w:t xml:space="preserve"> </w:t>
      </w:r>
      <w:r w:rsidRPr="009279B4">
        <w:rPr>
          <w:rFonts w:ascii="Sylfaen" w:hAnsi="Sylfaen"/>
          <w:lang w:val="ka-GE"/>
        </w:rPr>
        <w:t>საეთერო</w:t>
      </w:r>
      <w:r w:rsidRPr="00C779A5">
        <w:rPr>
          <w:rFonts w:ascii="Sylfaen" w:hAnsi="Sylfaen"/>
          <w:lang w:val="ka-GE"/>
        </w:rPr>
        <w:t xml:space="preserve"> </w:t>
      </w:r>
      <w:r w:rsidRPr="009279B4">
        <w:rPr>
          <w:rFonts w:ascii="Sylfaen" w:hAnsi="Sylfaen"/>
          <w:lang w:val="ka-GE"/>
        </w:rPr>
        <w:t>მაუწყებელია</w:t>
      </w:r>
      <w:r w:rsidRPr="00C779A5">
        <w:rPr>
          <w:rFonts w:ascii="Sylfaen" w:hAnsi="Sylfaen"/>
          <w:lang w:val="ka-GE"/>
        </w:rPr>
        <w:t xml:space="preserve">.  </w:t>
      </w:r>
      <w:r w:rsidR="00691BAA" w:rsidRPr="009279B4">
        <w:rPr>
          <w:rFonts w:ascii="Sylfaen" w:hAnsi="Sylfaen"/>
          <w:lang w:val="ka-GE"/>
        </w:rPr>
        <w:t xml:space="preserve">ამჯამად, </w:t>
      </w:r>
      <w:r w:rsidRPr="009279B4">
        <w:rPr>
          <w:rFonts w:ascii="Sylfaen" w:hAnsi="Sylfaen"/>
          <w:lang w:val="ka-GE"/>
        </w:rPr>
        <w:t>ქვეყანაში</w:t>
      </w:r>
      <w:r w:rsidRPr="00C779A5">
        <w:rPr>
          <w:rFonts w:ascii="Sylfaen" w:hAnsi="Sylfaen"/>
          <w:lang w:val="ka-GE"/>
        </w:rPr>
        <w:t xml:space="preserve"> </w:t>
      </w:r>
      <w:r w:rsidRPr="009279B4">
        <w:rPr>
          <w:rFonts w:ascii="Sylfaen" w:hAnsi="Sylfaen"/>
          <w:lang w:val="ka-GE"/>
        </w:rPr>
        <w:t>98</w:t>
      </w:r>
      <w:r w:rsidRPr="00C779A5">
        <w:rPr>
          <w:rFonts w:ascii="Sylfaen" w:hAnsi="Sylfaen"/>
          <w:lang w:val="ka-GE"/>
        </w:rPr>
        <w:t xml:space="preserve">  </w:t>
      </w:r>
      <w:r w:rsidRPr="009279B4">
        <w:rPr>
          <w:rFonts w:ascii="Sylfaen" w:hAnsi="Sylfaen"/>
          <w:lang w:val="ka-GE"/>
        </w:rPr>
        <w:t>მაუწყებელი</w:t>
      </w:r>
      <w:r w:rsidRPr="00C779A5">
        <w:rPr>
          <w:rFonts w:ascii="Sylfaen" w:hAnsi="Sylfaen"/>
          <w:lang w:val="ka-GE"/>
        </w:rPr>
        <w:t xml:space="preserve"> </w:t>
      </w:r>
      <w:r w:rsidRPr="009279B4">
        <w:rPr>
          <w:rFonts w:ascii="Sylfaen" w:hAnsi="Sylfaen"/>
          <w:lang w:val="ka-GE"/>
        </w:rPr>
        <w:t>ოპერირებს</w:t>
      </w:r>
      <w:r w:rsidRPr="00C779A5">
        <w:rPr>
          <w:rFonts w:ascii="Sylfaen" w:hAnsi="Sylfaen"/>
          <w:lang w:val="ka-GE"/>
        </w:rPr>
        <w:t xml:space="preserve">,  </w:t>
      </w:r>
      <w:r w:rsidRPr="009279B4">
        <w:rPr>
          <w:rFonts w:ascii="Sylfaen" w:hAnsi="Sylfaen"/>
          <w:lang w:val="ka-GE"/>
        </w:rPr>
        <w:t>მაშინ</w:t>
      </w:r>
      <w:r w:rsidRPr="00C779A5">
        <w:rPr>
          <w:rFonts w:ascii="Sylfaen" w:hAnsi="Sylfaen"/>
          <w:lang w:val="ka-GE"/>
        </w:rPr>
        <w:t xml:space="preserve"> </w:t>
      </w:r>
      <w:r w:rsidRPr="009279B4">
        <w:rPr>
          <w:rFonts w:ascii="Sylfaen" w:hAnsi="Sylfaen"/>
          <w:lang w:val="ka-GE"/>
        </w:rPr>
        <w:t>როცა</w:t>
      </w:r>
      <w:r w:rsidRPr="00C779A5">
        <w:rPr>
          <w:rFonts w:ascii="Sylfaen" w:hAnsi="Sylfaen"/>
          <w:lang w:val="ka-GE"/>
        </w:rPr>
        <w:t xml:space="preserve"> </w:t>
      </w:r>
      <w:r w:rsidRPr="009279B4">
        <w:rPr>
          <w:rFonts w:ascii="Sylfaen" w:hAnsi="Sylfaen"/>
          <w:lang w:val="ka-GE"/>
        </w:rPr>
        <w:t>2012</w:t>
      </w:r>
      <w:r w:rsidRPr="00C779A5">
        <w:rPr>
          <w:rFonts w:ascii="Sylfaen" w:hAnsi="Sylfaen"/>
          <w:lang w:val="ka-GE"/>
        </w:rPr>
        <w:t xml:space="preserve"> </w:t>
      </w:r>
      <w:r w:rsidRPr="009279B4">
        <w:rPr>
          <w:rFonts w:ascii="Sylfaen" w:hAnsi="Sylfaen"/>
          <w:lang w:val="ka-GE"/>
        </w:rPr>
        <w:t>წლამდე</w:t>
      </w:r>
      <w:r w:rsidRPr="00C779A5">
        <w:rPr>
          <w:rFonts w:ascii="Sylfaen" w:hAnsi="Sylfaen"/>
          <w:lang w:val="ka-GE"/>
        </w:rPr>
        <w:t xml:space="preserve">  (</w:t>
      </w:r>
      <w:r w:rsidRPr="009279B4">
        <w:rPr>
          <w:rFonts w:ascii="Sylfaen" w:hAnsi="Sylfaen"/>
          <w:lang w:val="ka-GE"/>
        </w:rPr>
        <w:t>რეგიონალური</w:t>
      </w:r>
      <w:r w:rsidRPr="00C779A5">
        <w:rPr>
          <w:rFonts w:ascii="Sylfaen" w:hAnsi="Sylfaen"/>
          <w:lang w:val="ka-GE"/>
        </w:rPr>
        <w:t xml:space="preserve"> </w:t>
      </w:r>
      <w:r w:rsidRPr="009279B4">
        <w:rPr>
          <w:rFonts w:ascii="Sylfaen" w:hAnsi="Sylfaen"/>
          <w:lang w:val="ka-GE"/>
        </w:rPr>
        <w:t>და</w:t>
      </w:r>
      <w:r w:rsidRPr="00C779A5">
        <w:rPr>
          <w:rFonts w:ascii="Sylfaen" w:hAnsi="Sylfaen"/>
          <w:lang w:val="ka-GE"/>
        </w:rPr>
        <w:t xml:space="preserve"> </w:t>
      </w:r>
      <w:r w:rsidRPr="009279B4">
        <w:rPr>
          <w:rFonts w:ascii="Sylfaen" w:hAnsi="Sylfaen"/>
          <w:lang w:val="ka-GE"/>
        </w:rPr>
        <w:t>საკაბელო</w:t>
      </w:r>
      <w:r w:rsidRPr="00C779A5">
        <w:rPr>
          <w:rFonts w:ascii="Sylfaen" w:hAnsi="Sylfaen"/>
          <w:lang w:val="ka-GE"/>
        </w:rPr>
        <w:t xml:space="preserve"> </w:t>
      </w:r>
      <w:r w:rsidRPr="009279B4">
        <w:rPr>
          <w:rFonts w:ascii="Sylfaen" w:hAnsi="Sylfaen"/>
          <w:lang w:val="ka-GE"/>
        </w:rPr>
        <w:t>მაუწყებლების</w:t>
      </w:r>
      <w:r w:rsidRPr="00C779A5">
        <w:rPr>
          <w:rFonts w:ascii="Sylfaen" w:hAnsi="Sylfaen"/>
          <w:lang w:val="ka-GE"/>
        </w:rPr>
        <w:t xml:space="preserve"> </w:t>
      </w:r>
      <w:r w:rsidRPr="009279B4">
        <w:rPr>
          <w:rFonts w:ascii="Sylfaen" w:hAnsi="Sylfaen"/>
          <w:lang w:val="ka-GE"/>
        </w:rPr>
        <w:t>ჩათვლით</w:t>
      </w:r>
      <w:r w:rsidRPr="00C779A5">
        <w:rPr>
          <w:rFonts w:ascii="Sylfaen" w:hAnsi="Sylfaen"/>
          <w:lang w:val="ka-GE"/>
        </w:rPr>
        <w:t xml:space="preserve">) </w:t>
      </w:r>
      <w:r w:rsidRPr="009279B4">
        <w:rPr>
          <w:rFonts w:ascii="Sylfaen" w:hAnsi="Sylfaen"/>
          <w:lang w:val="ka-GE"/>
        </w:rPr>
        <w:t>54</w:t>
      </w:r>
      <w:r w:rsidRPr="00C779A5">
        <w:rPr>
          <w:rFonts w:ascii="Sylfaen" w:hAnsi="Sylfaen"/>
          <w:lang w:val="ka-GE"/>
        </w:rPr>
        <w:t xml:space="preserve"> </w:t>
      </w:r>
      <w:r w:rsidRPr="009279B4">
        <w:rPr>
          <w:rFonts w:ascii="Sylfaen" w:hAnsi="Sylfaen"/>
          <w:lang w:val="ka-GE"/>
        </w:rPr>
        <w:t>მაუწყებელი</w:t>
      </w:r>
      <w:r w:rsidRPr="00C779A5">
        <w:rPr>
          <w:rFonts w:ascii="Sylfaen" w:hAnsi="Sylfaen"/>
          <w:lang w:val="ka-GE"/>
        </w:rPr>
        <w:t xml:space="preserve"> </w:t>
      </w:r>
      <w:r w:rsidRPr="009279B4">
        <w:rPr>
          <w:rFonts w:ascii="Sylfaen" w:hAnsi="Sylfaen"/>
          <w:lang w:val="ka-GE"/>
        </w:rPr>
        <w:t>მოქმედებდა</w:t>
      </w:r>
      <w:r w:rsidRPr="00C779A5">
        <w:rPr>
          <w:rFonts w:ascii="Sylfaen" w:hAnsi="Sylfaen"/>
          <w:lang w:val="ka-GE"/>
        </w:rPr>
        <w:t>.</w:t>
      </w:r>
    </w:p>
    <w:p w:rsidR="00182125" w:rsidRPr="00C779A5" w:rsidRDefault="00182125"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საქართველო </w:t>
      </w:r>
      <w:r w:rsidRPr="009279B4">
        <w:rPr>
          <w:rFonts w:ascii="Sylfaen" w:hAnsi="Sylfaen"/>
          <w:lang w:val="ka-GE"/>
        </w:rPr>
        <w:t>2015</w:t>
      </w:r>
      <w:r w:rsidRPr="00C779A5">
        <w:rPr>
          <w:rFonts w:ascii="Sylfaen" w:hAnsi="Sylfaen"/>
          <w:lang w:val="ka-GE"/>
        </w:rPr>
        <w:t xml:space="preserve">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w:t>
      </w:r>
      <w:r w:rsidRPr="009279B4">
        <w:rPr>
          <w:rFonts w:ascii="Sylfaen" w:hAnsi="Sylfaen"/>
          <w:lang w:val="ka-GE"/>
        </w:rPr>
        <w:t>,</w:t>
      </w:r>
      <w:r w:rsidRPr="00C779A5">
        <w:rPr>
          <w:rFonts w:ascii="Sylfaen" w:hAnsi="Sylfaen"/>
          <w:lang w:val="ka-GE"/>
        </w:rPr>
        <w:t xml:space="preserve"> </w:t>
      </w:r>
      <w:r w:rsidRPr="009279B4">
        <w:rPr>
          <w:rFonts w:ascii="Sylfaen" w:hAnsi="Sylfaen"/>
          <w:lang w:val="ka-GE"/>
        </w:rPr>
        <w:t xml:space="preserve">ასევე 1 ტელერადიოცენტრის </w:t>
      </w:r>
      <w:r w:rsidRPr="00C779A5">
        <w:rPr>
          <w:rFonts w:ascii="Sylfaen" w:hAnsi="Sylfaen"/>
          <w:lang w:val="ka-GE"/>
        </w:rPr>
        <w:t>მულტიპლექსპლატფორმა</w:t>
      </w:r>
      <w:r w:rsidRPr="009279B4">
        <w:rPr>
          <w:rFonts w:ascii="Sylfaen" w:hAnsi="Sylfaen"/>
          <w:lang w:val="ka-GE"/>
        </w:rPr>
        <w:t xml:space="preserve"> საზოგადოებრივი მაუწყებლობის განხორციელებისათვის, </w:t>
      </w:r>
      <w:r w:rsidRPr="00C779A5">
        <w:rPr>
          <w:rFonts w:ascii="Sylfaen" w:hAnsi="Sylfaen"/>
          <w:lang w:val="ka-GE"/>
        </w:rPr>
        <w:t>თბილისის მასშტაბით</w:t>
      </w:r>
      <w:r w:rsidRPr="009279B4">
        <w:rPr>
          <w:rFonts w:ascii="Sylfaen" w:hAnsi="Sylfaen"/>
          <w:lang w:val="ka-GE"/>
        </w:rPr>
        <w:t xml:space="preserve"> </w:t>
      </w:r>
      <w:r w:rsidRPr="00C779A5">
        <w:rPr>
          <w:rFonts w:ascii="Sylfaen" w:hAnsi="Sylfaen"/>
          <w:lang w:val="ka-GE"/>
        </w:rPr>
        <w:t>-</w:t>
      </w:r>
      <w:r w:rsidRPr="009279B4">
        <w:rPr>
          <w:rFonts w:ascii="Sylfaen" w:hAnsi="Sylfaen"/>
          <w:lang w:val="ka-GE"/>
        </w:rPr>
        <w:t xml:space="preserve"> </w:t>
      </w:r>
      <w:r w:rsidRPr="00C779A5">
        <w:rPr>
          <w:rFonts w:ascii="Sylfaen" w:hAnsi="Sylfaen"/>
          <w:lang w:val="ka-GE"/>
        </w:rPr>
        <w:t>თბილისის მულტიპლექსპლატფორმა</w:t>
      </w:r>
      <w:r w:rsidRPr="009279B4">
        <w:rPr>
          <w:rFonts w:ascii="Sylfaen" w:hAnsi="Sylfaen"/>
          <w:lang w:val="ka-GE"/>
        </w:rPr>
        <w:t>,</w:t>
      </w:r>
      <w:r w:rsidRPr="00C779A5">
        <w:rPr>
          <w:rFonts w:ascii="Sylfaen" w:hAnsi="Sylfaen"/>
          <w:lang w:val="ka-GE"/>
        </w:rPr>
        <w:t xml:space="preserve"> ასევე, ფუნქიონირებს </w:t>
      </w:r>
      <w:r w:rsidRPr="009279B4">
        <w:rPr>
          <w:rFonts w:ascii="Sylfaen" w:hAnsi="Sylfaen"/>
          <w:lang w:val="ka-GE"/>
        </w:rPr>
        <w:t>25</w:t>
      </w:r>
      <w:r w:rsidRPr="00C779A5">
        <w:rPr>
          <w:rFonts w:ascii="Sylfaen" w:hAnsi="Sylfaen"/>
          <w:lang w:val="ka-GE"/>
        </w:rPr>
        <w:t xml:space="preserve"> რეგიონული მულტიპლექსი</w:t>
      </w:r>
      <w:r w:rsidRPr="009279B4">
        <w:rPr>
          <w:rFonts w:ascii="Sylfaen" w:hAnsi="Sylfaen"/>
          <w:lang w:val="ka-GE"/>
        </w:rPr>
        <w:t>,</w:t>
      </w:r>
      <w:r w:rsidRPr="00C779A5">
        <w:rPr>
          <w:rFonts w:ascii="Sylfaen" w:hAnsi="Sylfaen"/>
          <w:lang w:val="ka-GE"/>
        </w:rPr>
        <w:t xml:space="preserve"> მათ შორის  ეროვნული და რელიგიური უმცირესობებით დასახლებულ რეგიონებში.</w:t>
      </w:r>
    </w:p>
    <w:p w:rsidR="0008472D" w:rsidRPr="009279B4" w:rsidRDefault="0008472D" w:rsidP="00713087">
      <w:pPr>
        <w:pStyle w:val="Heading1"/>
        <w:rPr>
          <w:lang w:val="ka-GE"/>
        </w:rPr>
      </w:pPr>
      <w:bookmarkStart w:id="42" w:name="_Toc9599915"/>
      <w:r w:rsidRPr="009279B4">
        <w:rPr>
          <w:rFonts w:ascii="Sylfaen" w:hAnsi="Sylfaen" w:cs="Sylfaen"/>
          <w:lang w:val="ka-GE"/>
        </w:rPr>
        <w:t>მუხლი</w:t>
      </w:r>
      <w:r w:rsidRPr="009279B4">
        <w:rPr>
          <w:rFonts w:cs="Cambria"/>
          <w:lang w:val="ka-GE"/>
        </w:rPr>
        <w:t xml:space="preserve"> 20</w:t>
      </w:r>
      <w:bookmarkEnd w:id="42"/>
    </w:p>
    <w:p w:rsidR="00710699" w:rsidRPr="00C779A5" w:rsidRDefault="00710699"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სისხლის სამართლის კოდექსის  142</w:t>
      </w:r>
      <w:r w:rsidRPr="00FF7789">
        <w:rPr>
          <w:rFonts w:ascii="Times New Roman" w:hAnsi="Times New Roman"/>
          <w:vertAlign w:val="superscript"/>
          <w:lang w:val="ka-GE"/>
        </w:rPr>
        <w:t>​</w:t>
      </w:r>
      <w:r w:rsidRPr="00FF7789">
        <w:rPr>
          <w:rFonts w:ascii="Sylfaen" w:hAnsi="Sylfaen"/>
          <w:vertAlign w:val="superscript"/>
          <w:lang w:val="ka-GE"/>
        </w:rPr>
        <w:t>1</w:t>
      </w:r>
      <w:r w:rsidRPr="00C779A5">
        <w:rPr>
          <w:rFonts w:ascii="Sylfaen" w:hAnsi="Sylfaen"/>
          <w:lang w:val="ka-GE"/>
        </w:rPr>
        <w:t xml:space="preserve">-ე მუხლით გათვალისწინებული რასობრივი დისკრიმინაციის აკრძალვა მოიცავს მათ შორის ისეთი ქმედების ჩადებას, რომლის მიზანია ეროვნული ან რასობრივი მტრობის ან განხეთქილების ჩამოგდება. </w:t>
      </w:r>
    </w:p>
    <w:p w:rsidR="00710699" w:rsidRPr="00C779A5" w:rsidRDefault="00710699"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ამავე კოდექსის 317-ე მუხლით, დანაშაულად მიიჩნევა მოწოდება საქართველოს კონსტიტუციური წყობილების ძალადობით შეცვლისაკენ ან სახელმწიფო ხელისუფლების დამხობისაკენ</w:t>
      </w:r>
      <w:r w:rsidR="000A5278" w:rsidRPr="00C779A5">
        <w:rPr>
          <w:rFonts w:ascii="Sylfaen" w:hAnsi="Sylfaen"/>
          <w:lang w:val="ka-GE"/>
        </w:rPr>
        <w:t xml:space="preserve">. დანაშაულად ითვლება ასევე ტერორიზმისაკენ საჯაროდ მოწოდება  (მუხლი 3301); </w:t>
      </w:r>
      <w:r w:rsidR="00B77002" w:rsidRPr="00C779A5">
        <w:rPr>
          <w:rFonts w:ascii="Sylfaen" w:hAnsi="Sylfaen"/>
          <w:lang w:val="ka-GE"/>
        </w:rPr>
        <w:t>მოწოდება აგრესიის აქტის დაგეგმვისაკენ, მომზადებისაკენ, დაწყებისაკენ ან წარმოებისაკენ (მუხლი 405)</w:t>
      </w:r>
      <w:r w:rsidR="008C16D8" w:rsidRPr="00C779A5">
        <w:rPr>
          <w:rFonts w:ascii="Sylfaen" w:hAnsi="Sylfaen"/>
          <w:lang w:val="ka-GE"/>
        </w:rPr>
        <w:t>.</w:t>
      </w:r>
    </w:p>
    <w:p w:rsidR="00710699" w:rsidRPr="00C779A5" w:rsidRDefault="008C16D8"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2015 წელს, სისხლის სამართლის კოდექს დაემატა ახალი მუხლი, რომელიც კრძალავს ძალადობრივი ქმედებისაკენ საჯაროდ მოწოდებას. კერძოდ, დანაშაულად მიიჩნევა „რასობრივი, რელიგიური, ეროვნული, კუთხური, ეთნიკური, სოციალური, პოლიტიკური, ენობრივი ან/და სხვა ნიშნის მქონე პირთა ჯგუფებს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w:t>
      </w:r>
    </w:p>
    <w:p w:rsidR="008C16D8" w:rsidRPr="00C779A5" w:rsidRDefault="008C16D8"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საქართველოს კონსტიტუციით აკრძალულია ისეთი პარტიის შექმნა და საქმიანობა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(მუხლი 23(3)). </w:t>
      </w:r>
    </w:p>
    <w:p w:rsidR="00DA1C86" w:rsidRPr="00C779A5" w:rsidRDefault="00DA1C86" w:rsidP="00C779A5">
      <w:pPr>
        <w:pStyle w:val="ListParagraph"/>
        <w:numPr>
          <w:ilvl w:val="0"/>
          <w:numId w:val="8"/>
        </w:numPr>
        <w:spacing w:after="240" w:line="240" w:lineRule="auto"/>
        <w:ind w:left="0" w:firstLine="0"/>
        <w:contextualSpacing w:val="0"/>
        <w:jc w:val="both"/>
        <w:rPr>
          <w:rFonts w:ascii="Sylfaen" w:hAnsi="Sylfaen"/>
          <w:lang w:val="ka-GE"/>
        </w:rPr>
      </w:pPr>
      <w:r w:rsidRPr="00C779A5">
        <w:rPr>
          <w:rFonts w:ascii="Sylfaen" w:hAnsi="Sylfaen"/>
          <w:lang w:val="ka-GE"/>
        </w:rPr>
        <w:t xml:space="preserve">დაუშვებელია შეკრების ან მანიფესტაციის ორგანიზებისას და ჩატარებისას მოწოდება, რომელიც არის ომისა და ძალადობის პროპაგანდა, აღვივებს ეროვნულ, კუთხურ, </w:t>
      </w:r>
      <w:r w:rsidRPr="00C779A5">
        <w:rPr>
          <w:rFonts w:ascii="Sylfaen" w:hAnsi="Sylfaen"/>
          <w:lang w:val="ka-GE"/>
        </w:rPr>
        <w:lastRenderedPageBreak/>
        <w:t>რელიგიურ ან სოციალურ შუღლს და ქმნის ამ პუნქტით გათვალისწინებული ქმედების აშკარა, პირდაპირ და არსებით საფრთხეს.</w:t>
      </w:r>
      <w:r w:rsidRPr="00C779A5">
        <w:rPr>
          <w:vertAlign w:val="superscript"/>
        </w:rPr>
        <w:footnoteReference w:id="14"/>
      </w:r>
    </w:p>
    <w:p w:rsidR="0008472D" w:rsidRPr="009279B4" w:rsidRDefault="0008472D" w:rsidP="00713087">
      <w:pPr>
        <w:pStyle w:val="Heading1"/>
        <w:rPr>
          <w:lang w:val="ka-GE"/>
        </w:rPr>
      </w:pPr>
      <w:bookmarkStart w:id="43" w:name="_Toc9599916"/>
      <w:r w:rsidRPr="009279B4">
        <w:rPr>
          <w:rFonts w:ascii="Sylfaen" w:hAnsi="Sylfaen" w:cs="Sylfaen"/>
          <w:lang w:val="ka-GE"/>
        </w:rPr>
        <w:t>მუხლი</w:t>
      </w:r>
      <w:r w:rsidRPr="009279B4">
        <w:rPr>
          <w:rFonts w:cs="Cambria"/>
          <w:lang w:val="ka-GE"/>
        </w:rPr>
        <w:t xml:space="preserve"> 21</w:t>
      </w:r>
      <w:bookmarkEnd w:id="43"/>
    </w:p>
    <w:p w:rsidR="00691BAA" w:rsidRPr="00FF7789" w:rsidRDefault="00691BAA"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w:t>
      </w:r>
      <w:r w:rsidR="00516147" w:rsidRPr="00FF7789">
        <w:rPr>
          <w:rFonts w:ascii="Sylfaen" w:hAnsi="Sylfaen"/>
          <w:lang w:val="ka-GE"/>
        </w:rPr>
        <w:t>. ხელისუფლებას შეუძლია შეკრების შეწყვეტა მხოლოდ იმ შემთხვევაში, თუ მან კანონსაწინააღმდეგო ხასიათი მიიღო</w:t>
      </w:r>
      <w:r w:rsidRPr="00FF7789">
        <w:rPr>
          <w:rFonts w:ascii="Sylfaen" w:hAnsi="Sylfaen"/>
          <w:lang w:val="ka-GE"/>
        </w:rPr>
        <w:t xml:space="preserve"> (21-ე მუხლი).</w:t>
      </w:r>
    </w:p>
    <w:p w:rsidR="005D2C2E" w:rsidRPr="00FF7789" w:rsidRDefault="00A1126A"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„შეკრებებისა და მანიფესტაციების შესახებ“ საქართველოს კანონი აწესრიგებს პირების მიერ წინასწარი ნებართვის გარეშე შეიკრიბონ საჯაროდ და უიარაღოდ, როგორც ჭერქვეშ, ისე გარეთ.</w:t>
      </w:r>
      <w:r w:rsidR="00516147" w:rsidRPr="00FF7789">
        <w:rPr>
          <w:rFonts w:ascii="Sylfaen" w:hAnsi="Sylfaen"/>
          <w:lang w:val="ka-GE"/>
        </w:rPr>
        <w:t xml:space="preserve"> </w:t>
      </w:r>
    </w:p>
    <w:p w:rsidR="0008472D" w:rsidRPr="009279B4" w:rsidRDefault="0008472D" w:rsidP="00713087">
      <w:pPr>
        <w:pStyle w:val="Heading1"/>
        <w:rPr>
          <w:lang w:val="ka-GE"/>
        </w:rPr>
      </w:pPr>
      <w:bookmarkStart w:id="44" w:name="_Toc9599917"/>
      <w:r w:rsidRPr="009279B4">
        <w:rPr>
          <w:rFonts w:ascii="Sylfaen" w:hAnsi="Sylfaen" w:cs="Sylfaen"/>
          <w:lang w:val="ka-GE"/>
        </w:rPr>
        <w:t>მუხლი</w:t>
      </w:r>
      <w:r w:rsidRPr="009279B4">
        <w:rPr>
          <w:rFonts w:cs="Cambria"/>
          <w:lang w:val="ka-GE"/>
        </w:rPr>
        <w:t xml:space="preserve"> 22</w:t>
      </w:r>
      <w:bookmarkEnd w:id="44"/>
    </w:p>
    <w:p w:rsidR="00322F70" w:rsidRPr="00FF7789" w:rsidRDefault="004A3F7F"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საქართველოს კონსტიტუციით უზრუნველყოფილია გაერთიანების თავისუფლება. </w:t>
      </w:r>
      <w:r w:rsidR="00322F70" w:rsidRPr="00FF7789">
        <w:rPr>
          <w:rFonts w:ascii="Sylfaen" w:hAnsi="Sylfaen"/>
          <w:lang w:val="ka-GE"/>
        </w:rPr>
        <w:t>კონსტიტუციით გარანტირებულია პროფესიული კავშირის შექმნისა და მასში გაერთიანების უფლება. კონსტიტუცია ასევე აღიარებს გაფიცვის უფლებას (მუხლი 26). პროფესიული კავშირების შექმნის სამართლებრივი საფუძვლები, მათ უფლებები და საქმიანობის გარანტიები რეგულირებულია „პროფესიული კავშირების შესახებ“ კანონის თანახმად, რომელიც 2018 წელს გარდაიქმნა ორგანულ კანონად.</w:t>
      </w:r>
    </w:p>
    <w:p w:rsidR="00B87C7A" w:rsidRPr="00FF7789" w:rsidRDefault="00B87C7A"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არასამეწარმეო იურიდიული პირების რეგისტრაცია მათ შორის პროფესიული კავშირების, ადამიანის უფლებებზე მომუშავე გაერთიანებების და სხვა არასამეწარმეო მიზნების მქონე საზოგადოებების  ხორციელდება საჯარო რეესტრის ეროვნული სააგენტოს მიერ  მეწარმეთა და არასამეწარმეო (არაკომერციული) იურიდიული პირების რეესტრში საქართველოს სამოქალაქო კოდექსის, „მეწარმეთა შესახებ“ კანონის, „საჯარო რეესტრის შესახებ“  კანონის და სხვა მომიჯნავე სამართლებრივი აქტების  საფუძველზე. საქართველოს მოქალაქეებს უფლება აქვთ ორგანული კანონის შესაბამისად შექმნან პოლიტიკური პარტია და მონაწილეობა მიიღონ მის საქმიანობაში. პარტიის შექმნისა და რეგისტრაცისათვის ძირითად საკანონმდებლო აქტს წარმოადგენს „მოქალაქეთა პოლიტიკური გაერთიანებების შესახებ“ ორგანული კანონი.</w:t>
      </w:r>
    </w:p>
    <w:p w:rsidR="00B87C7A" w:rsidRPr="00FF7789" w:rsidRDefault="00B87C7A"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იურიდიული პირის რეგისტრაცია ხორციელდება გამარტივებული პროცედურების საფუძველზწე 1 სამუშაო დღის ვადაში. რეგისტრაციის შესახებ მიღებული გადაწყვეტილება და  ამონაწერი რეესტრიდან წარმოადგენს ელექტრონულად დამოწმებულ დოკუმენტს და პირებს შესაძლებლობა აქვთ ასეთი დოკუმენტები რეესტრში მისვლის გარეშე, ელექტრონულად ჩამოტვირთოს ოფიციალური ვებ-გვერდიდან.</w:t>
      </w:r>
    </w:p>
    <w:p w:rsidR="00B87C7A" w:rsidRPr="00FF7789" w:rsidRDefault="00B87C7A"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lastRenderedPageBreak/>
        <w:t>მეწარმეთა და არასამეწარმეო (არაკომერციული) იურიდიული პირების რეესტრში რეგისტრირებულია: 25416 არასამეწარმეო იურიდიული პირი;  253534 - მეწარმე იურიდიული პირი. მოქალაქეთა პოლიტიკური გაერთიანებების (პარტიების) რეესტრში რეგისტრირებულია: 231 (ორას ოცდათერთმეტი) პოლიტიკური სუბიექტი.</w:t>
      </w:r>
    </w:p>
    <w:p w:rsidR="0008472D" w:rsidRPr="009279B4" w:rsidRDefault="0008472D" w:rsidP="00713087">
      <w:pPr>
        <w:pStyle w:val="Heading1"/>
        <w:rPr>
          <w:lang w:val="ka-GE"/>
        </w:rPr>
      </w:pPr>
      <w:bookmarkStart w:id="45" w:name="_Toc9599918"/>
      <w:r w:rsidRPr="009279B4">
        <w:rPr>
          <w:rFonts w:ascii="Sylfaen" w:hAnsi="Sylfaen" w:cs="Sylfaen"/>
          <w:lang w:val="ka-GE"/>
        </w:rPr>
        <w:t>მუხლი</w:t>
      </w:r>
      <w:r w:rsidRPr="009279B4">
        <w:rPr>
          <w:rFonts w:cs="Cambria"/>
          <w:lang w:val="ka-GE"/>
        </w:rPr>
        <w:t xml:space="preserve"> 23</w:t>
      </w:r>
      <w:bookmarkEnd w:id="45"/>
    </w:p>
    <w:p w:rsidR="00766F9D" w:rsidRPr="00FF7789" w:rsidRDefault="00766F9D"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საქართველოს კონსტიტუცია განამტკიცებს ქორწინების ნებაყოფლობას და მეუღლეთა უფლებრივ თანასწორობას (30-ე მუხლი). </w:t>
      </w:r>
    </w:p>
    <w:p w:rsidR="00A1126A" w:rsidRPr="00361831" w:rsidRDefault="00CE4B67" w:rsidP="00FF7789">
      <w:pPr>
        <w:pStyle w:val="ListParagraph"/>
        <w:numPr>
          <w:ilvl w:val="0"/>
          <w:numId w:val="8"/>
        </w:numPr>
        <w:spacing w:after="240" w:line="240" w:lineRule="auto"/>
        <w:ind w:left="0" w:firstLine="0"/>
        <w:contextualSpacing w:val="0"/>
        <w:jc w:val="both"/>
        <w:rPr>
          <w:rFonts w:ascii="Sylfaen" w:hAnsi="Sylfaen"/>
          <w:highlight w:val="yellow"/>
          <w:lang w:val="ka-GE"/>
        </w:rPr>
      </w:pPr>
      <w:r w:rsidRPr="00FF7789">
        <w:rPr>
          <w:rFonts w:ascii="Sylfaen" w:hAnsi="Sylfaen"/>
          <w:lang w:val="ka-GE"/>
        </w:rPr>
        <w:t xml:space="preserve">ქორწინება შესაძლებელია მხოლოდ </w:t>
      </w:r>
      <w:r w:rsidR="00C93788" w:rsidRPr="00FF7789">
        <w:rPr>
          <w:rFonts w:ascii="Sylfaen" w:hAnsi="Sylfaen"/>
          <w:lang w:val="ka-GE"/>
        </w:rPr>
        <w:t>18</w:t>
      </w:r>
      <w:r w:rsidRPr="00FF7789">
        <w:rPr>
          <w:rFonts w:ascii="Sylfaen" w:hAnsi="Sylfaen"/>
          <w:lang w:val="ka-GE"/>
        </w:rPr>
        <w:t xml:space="preserve"> წელს მიღწეული პირისათვის. ადრეული</w:t>
      </w:r>
      <w:r w:rsidR="002130C6" w:rsidRPr="00FF7789">
        <w:rPr>
          <w:rFonts w:ascii="Sylfaen" w:hAnsi="Sylfaen"/>
          <w:lang w:val="ka-GE"/>
        </w:rPr>
        <w:t xml:space="preserve"> </w:t>
      </w:r>
      <w:r w:rsidR="002130C6" w:rsidRPr="00361831">
        <w:rPr>
          <w:rFonts w:ascii="Sylfaen" w:hAnsi="Sylfaen"/>
          <w:lang w:val="ka-GE"/>
        </w:rPr>
        <w:t xml:space="preserve">ქორწინება იკრძალება კანონით. </w:t>
      </w:r>
      <w:r w:rsidR="002130C6" w:rsidRPr="00361831">
        <w:rPr>
          <w:rFonts w:ascii="Sylfaen" w:hAnsi="Sylfaen"/>
          <w:highlight w:val="yellow"/>
          <w:lang w:val="ka-GE"/>
        </w:rPr>
        <w:t xml:space="preserve">დეტალური ინფორმაცია მოცემულია </w:t>
      </w:r>
      <w:r w:rsidR="002F1C7A" w:rsidRPr="00361831">
        <w:rPr>
          <w:rFonts w:ascii="Sylfaen" w:hAnsi="Sylfaen"/>
          <w:highlight w:val="yellow"/>
          <w:lang w:val="ka-GE"/>
        </w:rPr>
        <w:t xml:space="preserve">რეკომენდაციის მე-7 პუნქტის პასუხად იხ. </w:t>
      </w:r>
      <w:r w:rsidR="00361831" w:rsidRPr="00361831">
        <w:rPr>
          <w:rFonts w:ascii="Sylfaen" w:hAnsi="Sylfaen" w:cs="Tahoma"/>
          <w:color w:val="4C4C4C"/>
          <w:shd w:val="clear" w:color="auto" w:fill="FFFFFF"/>
        </w:rPr>
        <w:t>§§</w:t>
      </w:r>
      <w:r w:rsidR="00361831" w:rsidRPr="00361831">
        <w:rPr>
          <w:rFonts w:ascii="Sylfaen" w:hAnsi="Sylfaen"/>
          <w:highlight w:val="yellow"/>
          <w:lang w:val="ka-GE"/>
        </w:rPr>
        <w:t>31-37</w:t>
      </w:r>
      <w:r w:rsidR="00361831">
        <w:rPr>
          <w:rFonts w:ascii="Sylfaen" w:hAnsi="Sylfaen"/>
          <w:highlight w:val="yellow"/>
          <w:lang w:val="ka-GE"/>
        </w:rPr>
        <w:t xml:space="preserve">. </w:t>
      </w:r>
    </w:p>
    <w:p w:rsidR="00A03205" w:rsidRPr="00FF7789" w:rsidRDefault="00A03205"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კონსტიტუციის თანახმად, 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განისაზღვრება კანონით (მე-5 მუხლი). </w:t>
      </w:r>
    </w:p>
    <w:p w:rsidR="00FE6B3B" w:rsidRPr="00FF7789" w:rsidRDefault="00FE6B3B"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ქვეყანაში სიღარიბის უკიდურესი ფორმების აღმოფხვრისა და სოციალური რისკების შემცირების მიზნით  ხორციელდება  სიღარიბის შემცირება/პრევენციაზე ორიენტირებული მიზნობრივი სოციალური დახმარების პროგრამა, რომელიც ვრცელდება საქართველოს ყველა მოქალაქეზე, მათ შორის ეროვნულ უმცირესობებზე. 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p>
    <w:p w:rsidR="00FE6B3B" w:rsidRPr="00FF7789" w:rsidRDefault="00FE6B3B"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უნდა აღინიშნოს, რომ მიზნობრივი სოციალური დახმარების პროგრამის ფარგლებში სახელმწიფოს მიერ რესურსების მიწოდება ხდება შეფასების სისტემით გამოვლენილი ყველაზე გაჭირვებული ადამიანებისათვის - სოციალურად დაუცველი ოჯახების მონაცემთა ერთიან ბაზაში რეგისტრირებული ოჯახებისათვის. </w:t>
      </w:r>
    </w:p>
    <w:p w:rsidR="00FE6B3B" w:rsidRPr="00FF7789" w:rsidRDefault="00FE6B3B"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2015 წელს ძალაში შევიდა საქართველოს მთავრობის 2014 წლის 31 დეკემბერის №758 დადგენილებით დამტკიცებული ,,ოჯახების სოციალურ-ეკონომიკური მდგომარეობის შეფასების მეთოდოლოგია“, რომლის მიხედვითაც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მეთოდოლოგიაში გათვალისწინებულია თავად ოჯახის საჭიროებები, ოჯახის წევრთა სპეციალური სტატუსი (შშმ პირი, ქრონიკული დაავადებით დაავადებული პირი, არასრულწლოვანი, პენსიონერი და ა.შ.). დღეისათვის საარსებო შემწეობები გაიცემა გრადაციული სისტემით, რაც უფრო ნაკლებია ოჯახის სარეიტინგო მაჩვენებელი, მით უფრო მეტი ფულადი დახმარების მიმღებია ოჯახი. შემოღებული იქნა ბავშვის ბენეფიტიც. გაზრდილია საარსებო შემწეობებით ბავშვებისა და ბავშვიანი ოჯახების დაფარვა. 2019 წლიდან სოციალურად დაუცველი ოჯახების მონაცემთა ბაზაში რეგისტრირებულ ოჯახებში, რომელთა სარეიტინგო ქულა ტოლია ან ნაკლებია 100 000-ზე და 16 წლამდე ბავშვები </w:t>
      </w:r>
      <w:r w:rsidRPr="00FF7789">
        <w:rPr>
          <w:rFonts w:ascii="Sylfaen" w:hAnsi="Sylfaen"/>
          <w:lang w:val="ka-GE"/>
        </w:rPr>
        <w:lastRenderedPageBreak/>
        <w:t>ცხოვრობენ,  ბავშვებისათვის განკუთვნილი ბენეფიტი გაიზარდა 50 ლარამდე, ნაცვლად 10 ლარისა.</w:t>
      </w:r>
    </w:p>
    <w:p w:rsidR="0008472D" w:rsidRPr="009279B4" w:rsidRDefault="0008472D" w:rsidP="00713087">
      <w:pPr>
        <w:pStyle w:val="Heading1"/>
        <w:rPr>
          <w:lang w:val="ka-GE"/>
        </w:rPr>
      </w:pPr>
      <w:bookmarkStart w:id="46" w:name="_Toc9599919"/>
      <w:r w:rsidRPr="009279B4">
        <w:rPr>
          <w:rFonts w:ascii="Sylfaen" w:hAnsi="Sylfaen" w:cs="Sylfaen"/>
          <w:lang w:val="ka-GE"/>
        </w:rPr>
        <w:t>მუხლი</w:t>
      </w:r>
      <w:r w:rsidRPr="009279B4">
        <w:rPr>
          <w:rFonts w:cs="Cambria"/>
          <w:lang w:val="ka-GE"/>
        </w:rPr>
        <w:t xml:space="preserve"> 24</w:t>
      </w:r>
      <w:bookmarkEnd w:id="46"/>
    </w:p>
    <w:p w:rsidR="00FE6B3B" w:rsidRPr="009279B4" w:rsidRDefault="00FE6B3B" w:rsidP="009279B4">
      <w:pPr>
        <w:spacing w:line="240" w:lineRule="auto"/>
        <w:ind w:right="4"/>
        <w:jc w:val="both"/>
        <w:rPr>
          <w:rFonts w:ascii="Sylfaen" w:hAnsi="Sylfaen"/>
          <w:i/>
          <w:lang w:val="ka-GE"/>
        </w:rPr>
      </w:pPr>
      <w:r w:rsidRPr="009279B4">
        <w:rPr>
          <w:rFonts w:ascii="Sylfaen" w:hAnsi="Sylfaen"/>
          <w:i/>
          <w:lang w:val="ka-GE"/>
        </w:rPr>
        <w:t xml:space="preserve">დაბადების რეგისტრაცია </w:t>
      </w:r>
    </w:p>
    <w:p w:rsidR="00FE6B3B" w:rsidRPr="009279B4" w:rsidRDefault="00FE6B3B"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,,სამოქალაქო აქტების შესახებ“ საქართველოს კანონით უზრუნველყოფილია 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 </w:t>
      </w:r>
    </w:p>
    <w:p w:rsidR="00FE6B3B" w:rsidRPr="009279B4" w:rsidRDefault="00FE6B3B"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სსიპ სახელმწიფო სერვისების განვითარების სააგენტოს ტერიტორიული სამსახურების (იგივე სამოქალაქო აქტების რეგისტრაციის ორგანოების) საშუალებით ხორციელდება დაბადების რეგისტრაცია, ყოველგვარი 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rsidR="00FE6B3B" w:rsidRPr="009279B4" w:rsidRDefault="00FE6B3B"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აღსანიშნავია, ,,სამოქალაქო აქტების შესახებ“ საქართველოს კანონსა და საქართველოს იუსტიციის მინისტრის N 18 ბრძანებით დამტკიცებულ „სამოქალაქო აქტების რეგისტრაციის წესში“ შესული ცვლილება, რომელიც გულისხმობს საქართველოს ტერიტორიაზე დაბადებისა და გარდაცვალების რეგისტრაციის მიზნებისათვის საქართველოს ოკუპირებულ ტერიტორიებზე არსებული უკანონო ორგანოების (თანამდებობების პირების) მიერ გამოცემული აქტების საქმისწარმოებაში გამოყენების შესაძლებლობასა და ასევე, დაბადების იურიდიული მნიშვნელობის მქონე ფაქტის დადგენისას მშობლის/მშობლების მონაცემების განსაზღვრისთვის აღნიშნული ორგანოების მიერ გაცემული ქორწინების ან/და განქორწინების ფაქტის დამადასტურებელი აქტის/დოკუმენტის გამოყენების შესაძლებლობას. </w:t>
      </w:r>
    </w:p>
    <w:p w:rsidR="00FE6B3B" w:rsidRPr="009279B4" w:rsidRDefault="00FE6B3B"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სერვისების განვითარების სააგენტოს  ტერიტორიული სამსახურები 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ამასთან, როგორც უკვე აღინიშნა მიუსაფარ ბავშვებთან დაკავშირებით უსასყიდლოდ გაიცემა საიდენტიფიკაციო დოკუმენტებს. </w:t>
      </w:r>
    </w:p>
    <w:p w:rsidR="00FE6B3B" w:rsidRPr="009279B4" w:rsidRDefault="00FE6B3B"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სახელმწიფო სერვისების განვითარების სააგენტომ შეიმუშავა საზოგადოებრივი ცენტრის კონცეფცია. საზოგადოებრივი ცენტრის მეშვეობით მოსახლეობას საშუალება აქვს სოფლიდან 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რეგიონებში აღნიშნული </w:t>
      </w:r>
      <w:r w:rsidRPr="009279B4">
        <w:rPr>
          <w:rFonts w:ascii="Sylfaen" w:hAnsi="Sylfaen"/>
          <w:lang w:val="ka-GE"/>
        </w:rPr>
        <w:lastRenderedPageBreak/>
        <w:t>საზოგადოებრივი ცენტრების აშენებამ მნიშვნელოვნად შეუწყო ხელი საქართველოში მოსახლეობის რეგისტრაციას, მათთვის სხვადასხვა სახის სარეგისტრაციო დოკუმენტებით, მათ შორის, დაბადების მოწმობებით, უზრუნველყოფას.</w:t>
      </w:r>
    </w:p>
    <w:p w:rsidR="00FE6B3B" w:rsidRPr="009279B4" w:rsidRDefault="00FE6B3B"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ამჟამად საქართველოს მასშტაბით 64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rsidR="00FE6B3B" w:rsidRPr="009279B4" w:rsidRDefault="00FE6B3B"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 xml:space="preserve">2016-2017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2014-2019 წწ. დამატებით </w:t>
      </w:r>
      <w:r w:rsidRPr="00FF7789">
        <w:rPr>
          <w:rFonts w:ascii="Sylfaen" w:hAnsi="Sylfaen"/>
          <w:lang w:val="ka-GE"/>
        </w:rPr>
        <w:t>19</w:t>
      </w:r>
      <w:r w:rsidRPr="009279B4">
        <w:rPr>
          <w:rFonts w:ascii="Sylfaen" w:hAnsi="Sylfaen"/>
          <w:lang w:val="ka-GE"/>
        </w:rPr>
        <w:t xml:space="preserve">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rsidR="00FE6B3B" w:rsidRPr="009279B4" w:rsidRDefault="00FE6B3B" w:rsidP="009279B4">
      <w:pPr>
        <w:pStyle w:val="NoSpacing"/>
        <w:jc w:val="both"/>
        <w:rPr>
          <w:rFonts w:ascii="Sylfaen" w:hAnsi="Sylfaen" w:cs="Sylfaen"/>
          <w:i/>
          <w:lang w:val="ka-GE"/>
        </w:rPr>
      </w:pPr>
    </w:p>
    <w:p w:rsidR="0008472D" w:rsidRPr="009279B4" w:rsidRDefault="0008472D" w:rsidP="009279B4">
      <w:pPr>
        <w:pStyle w:val="NoSpacing"/>
        <w:jc w:val="both"/>
        <w:rPr>
          <w:rFonts w:ascii="Sylfaen" w:hAnsi="Sylfaen"/>
          <w:i/>
          <w:lang w:val="ka-GE"/>
        </w:rPr>
      </w:pPr>
      <w:r w:rsidRPr="009279B4">
        <w:rPr>
          <w:rFonts w:ascii="Sylfaen" w:hAnsi="Sylfaen" w:cs="Sylfaen"/>
          <w:i/>
          <w:lang w:val="ka-GE"/>
        </w:rPr>
        <w:t>სპეციალური</w:t>
      </w:r>
      <w:r w:rsidRPr="009279B4">
        <w:rPr>
          <w:rFonts w:ascii="Sylfaen" w:hAnsi="Sylfaen"/>
          <w:i/>
          <w:lang w:val="ka-GE"/>
        </w:rPr>
        <w:t xml:space="preserve"> </w:t>
      </w:r>
      <w:r w:rsidRPr="009279B4">
        <w:rPr>
          <w:rFonts w:ascii="Sylfaen" w:hAnsi="Sylfaen" w:cs="Sylfaen"/>
          <w:i/>
          <w:lang w:val="ka-GE"/>
        </w:rPr>
        <w:t>ღონისძიებები</w:t>
      </w:r>
      <w:r w:rsidRPr="009279B4">
        <w:rPr>
          <w:rFonts w:ascii="Sylfaen" w:hAnsi="Sylfaen"/>
          <w:i/>
          <w:lang w:val="ka-GE"/>
        </w:rPr>
        <w:t xml:space="preserve">, </w:t>
      </w:r>
      <w:r w:rsidRPr="009279B4">
        <w:rPr>
          <w:rFonts w:ascii="Sylfaen" w:hAnsi="Sylfaen" w:cs="Sylfaen"/>
          <w:i/>
          <w:lang w:val="ka-GE"/>
        </w:rPr>
        <w:t>რომელიც</w:t>
      </w:r>
      <w:r w:rsidRPr="009279B4">
        <w:rPr>
          <w:rFonts w:ascii="Sylfaen" w:hAnsi="Sylfaen"/>
          <w:i/>
          <w:lang w:val="ka-GE"/>
        </w:rPr>
        <w:t xml:space="preserve"> </w:t>
      </w:r>
      <w:r w:rsidRPr="009279B4">
        <w:rPr>
          <w:rFonts w:ascii="Sylfaen" w:hAnsi="Sylfaen" w:cs="Sylfaen"/>
          <w:i/>
          <w:lang w:val="ka-GE"/>
        </w:rPr>
        <w:t>ტარდება</w:t>
      </w:r>
      <w:r w:rsidRPr="009279B4">
        <w:rPr>
          <w:rFonts w:ascii="Sylfaen" w:hAnsi="Sylfaen"/>
          <w:i/>
          <w:lang w:val="ka-GE"/>
        </w:rPr>
        <w:t xml:space="preserve"> </w:t>
      </w:r>
      <w:r w:rsidRPr="009279B4">
        <w:rPr>
          <w:rFonts w:ascii="Sylfaen" w:hAnsi="Sylfaen" w:cs="Sylfaen"/>
          <w:i/>
          <w:lang w:val="ka-GE"/>
        </w:rPr>
        <w:t>იმ</w:t>
      </w:r>
      <w:r w:rsidRPr="009279B4">
        <w:rPr>
          <w:rFonts w:ascii="Sylfaen" w:hAnsi="Sylfaen"/>
          <w:i/>
          <w:lang w:val="ka-GE"/>
        </w:rPr>
        <w:t xml:space="preserve"> </w:t>
      </w:r>
      <w:r w:rsidRPr="009279B4">
        <w:rPr>
          <w:rFonts w:ascii="Sylfaen" w:hAnsi="Sylfaen" w:cs="Sylfaen"/>
          <w:i/>
          <w:lang w:val="ka-GE"/>
        </w:rPr>
        <w:t>ბავშვების</w:t>
      </w:r>
      <w:r w:rsidRPr="009279B4">
        <w:rPr>
          <w:rFonts w:ascii="Sylfaen" w:hAnsi="Sylfaen"/>
          <w:i/>
          <w:lang w:val="ka-GE"/>
        </w:rPr>
        <w:t xml:space="preserve"> </w:t>
      </w:r>
      <w:r w:rsidRPr="009279B4">
        <w:rPr>
          <w:rFonts w:ascii="Sylfaen" w:hAnsi="Sylfaen" w:cs="Sylfaen"/>
          <w:i/>
          <w:lang w:val="ka-GE"/>
        </w:rPr>
        <w:t>დასაცავად</w:t>
      </w:r>
      <w:r w:rsidRPr="009279B4">
        <w:rPr>
          <w:rFonts w:ascii="Sylfaen" w:hAnsi="Sylfaen"/>
          <w:i/>
          <w:lang w:val="ka-GE"/>
        </w:rPr>
        <w:t xml:space="preserve"> </w:t>
      </w:r>
      <w:r w:rsidRPr="009279B4">
        <w:rPr>
          <w:rFonts w:ascii="Sylfaen" w:hAnsi="Sylfaen" w:cs="Sylfaen"/>
          <w:i/>
          <w:lang w:val="ka-GE"/>
        </w:rPr>
        <w:t>რომლებიც</w:t>
      </w:r>
      <w:r w:rsidRPr="009279B4">
        <w:rPr>
          <w:rFonts w:ascii="Sylfaen" w:hAnsi="Sylfaen"/>
          <w:i/>
          <w:lang w:val="ka-GE"/>
        </w:rPr>
        <w:t xml:space="preserve"> </w:t>
      </w:r>
      <w:r w:rsidRPr="009279B4">
        <w:rPr>
          <w:rFonts w:ascii="Sylfaen" w:hAnsi="Sylfaen" w:cs="Sylfaen"/>
          <w:i/>
          <w:lang w:val="ka-GE"/>
        </w:rPr>
        <w:t>მოწყვეტილნი</w:t>
      </w:r>
      <w:r w:rsidRPr="009279B4">
        <w:rPr>
          <w:rFonts w:ascii="Sylfaen" w:hAnsi="Sylfaen"/>
          <w:i/>
          <w:lang w:val="ka-GE"/>
        </w:rPr>
        <w:t xml:space="preserve"> </w:t>
      </w:r>
      <w:r w:rsidRPr="009279B4">
        <w:rPr>
          <w:rFonts w:ascii="Sylfaen" w:hAnsi="Sylfaen" w:cs="Sylfaen"/>
          <w:i/>
          <w:lang w:val="ka-GE"/>
        </w:rPr>
        <w:t>არიან</w:t>
      </w:r>
      <w:r w:rsidRPr="009279B4">
        <w:rPr>
          <w:rFonts w:ascii="Sylfaen" w:hAnsi="Sylfaen"/>
          <w:i/>
          <w:lang w:val="ka-GE"/>
        </w:rPr>
        <w:t xml:space="preserve"> </w:t>
      </w:r>
      <w:r w:rsidRPr="009279B4">
        <w:rPr>
          <w:rFonts w:ascii="Sylfaen" w:hAnsi="Sylfaen" w:cs="Sylfaen"/>
          <w:i/>
          <w:lang w:val="ka-GE"/>
        </w:rPr>
        <w:t>ოჯახურ</w:t>
      </w:r>
      <w:r w:rsidRPr="009279B4">
        <w:rPr>
          <w:rFonts w:ascii="Sylfaen" w:hAnsi="Sylfaen"/>
          <w:i/>
          <w:lang w:val="ka-GE"/>
        </w:rPr>
        <w:t xml:space="preserve"> </w:t>
      </w:r>
      <w:r w:rsidRPr="009279B4">
        <w:rPr>
          <w:rFonts w:ascii="Sylfaen" w:hAnsi="Sylfaen" w:cs="Sylfaen"/>
          <w:i/>
          <w:lang w:val="ka-GE"/>
        </w:rPr>
        <w:t>გარემოს</w:t>
      </w:r>
    </w:p>
    <w:p w:rsidR="006C3607" w:rsidRPr="009279B4" w:rsidRDefault="006C3607" w:rsidP="009279B4">
      <w:pPr>
        <w:pStyle w:val="NoSpacing"/>
        <w:jc w:val="both"/>
        <w:rPr>
          <w:rFonts w:ascii="Sylfaen" w:hAnsi="Sylfaen"/>
          <w:b/>
          <w:lang w:val="ka-GE"/>
        </w:rPr>
      </w:pPr>
    </w:p>
    <w:p w:rsidR="0008472D" w:rsidRPr="009279B4" w:rsidRDefault="0008472D"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საქართველოს</w:t>
      </w:r>
      <w:r w:rsidRPr="009279B4">
        <w:rPr>
          <w:rFonts w:ascii="Sylfaen" w:hAnsi="Sylfaen"/>
          <w:lang w:val="ka-GE"/>
        </w:rPr>
        <w:t xml:space="preserve"> </w:t>
      </w:r>
      <w:r w:rsidRPr="00FF7789">
        <w:rPr>
          <w:rFonts w:ascii="Sylfaen" w:hAnsi="Sylfaen"/>
          <w:lang w:val="ka-GE"/>
        </w:rPr>
        <w:t>სამოქალაქო</w:t>
      </w:r>
      <w:r w:rsidRPr="009279B4">
        <w:rPr>
          <w:rFonts w:ascii="Sylfaen" w:hAnsi="Sylfaen"/>
          <w:lang w:val="ka-GE"/>
        </w:rPr>
        <w:t xml:space="preserve"> </w:t>
      </w:r>
      <w:r w:rsidRPr="00FF7789">
        <w:rPr>
          <w:rFonts w:ascii="Sylfaen" w:hAnsi="Sylfaen"/>
          <w:lang w:val="ka-GE"/>
        </w:rPr>
        <w:t>კოდექსის</w:t>
      </w:r>
      <w:r w:rsidRPr="009279B4">
        <w:rPr>
          <w:rFonts w:ascii="Sylfaen" w:hAnsi="Sylfaen"/>
          <w:lang w:val="ka-GE"/>
        </w:rPr>
        <w:t xml:space="preserve"> </w:t>
      </w:r>
      <w:r w:rsidRPr="00FF7789">
        <w:rPr>
          <w:rFonts w:ascii="Sylfaen" w:hAnsi="Sylfaen"/>
          <w:lang w:val="ka-GE"/>
        </w:rPr>
        <w:t>თანახმად</w:t>
      </w:r>
      <w:r w:rsidRPr="009279B4">
        <w:rPr>
          <w:rFonts w:ascii="Sylfaen" w:hAnsi="Sylfaen"/>
          <w:lang w:val="ka-GE"/>
        </w:rPr>
        <w:t xml:space="preserve">, </w:t>
      </w:r>
      <w:r w:rsidRPr="00FF7789">
        <w:rPr>
          <w:rFonts w:ascii="Sylfaen" w:hAnsi="Sylfaen"/>
          <w:lang w:val="ka-GE"/>
        </w:rPr>
        <w:t>მშობლის</w:t>
      </w:r>
      <w:r w:rsidRPr="009279B4">
        <w:rPr>
          <w:rFonts w:ascii="Sylfaen" w:hAnsi="Sylfaen"/>
          <w:lang w:val="ka-GE"/>
        </w:rPr>
        <w:t xml:space="preserve"> </w:t>
      </w:r>
      <w:r w:rsidRPr="00FF7789">
        <w:rPr>
          <w:rFonts w:ascii="Sylfaen" w:hAnsi="Sylfaen"/>
          <w:lang w:val="ka-GE"/>
        </w:rPr>
        <w:t>უფლებებისა</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მოვალეობების</w:t>
      </w:r>
      <w:r w:rsidRPr="009279B4">
        <w:rPr>
          <w:rFonts w:ascii="Sylfaen" w:hAnsi="Sylfaen"/>
          <w:lang w:val="ka-GE"/>
        </w:rPr>
        <w:t xml:space="preserve"> </w:t>
      </w:r>
      <w:r w:rsidRPr="00FF7789">
        <w:rPr>
          <w:rFonts w:ascii="Sylfaen" w:hAnsi="Sylfaen"/>
          <w:lang w:val="ka-GE"/>
        </w:rPr>
        <w:t>არაჯეროვნად</w:t>
      </w:r>
      <w:r w:rsidRPr="009279B4">
        <w:rPr>
          <w:rFonts w:ascii="Sylfaen" w:hAnsi="Sylfaen"/>
          <w:lang w:val="ka-GE"/>
        </w:rPr>
        <w:t xml:space="preserve"> </w:t>
      </w:r>
      <w:r w:rsidRPr="00FF7789">
        <w:rPr>
          <w:rFonts w:ascii="Sylfaen" w:hAnsi="Sylfaen"/>
          <w:lang w:val="ka-GE"/>
        </w:rPr>
        <w:t>შესრულება</w:t>
      </w:r>
      <w:r w:rsidRPr="009279B4">
        <w:rPr>
          <w:rFonts w:ascii="Sylfaen" w:hAnsi="Sylfaen"/>
          <w:lang w:val="ka-GE"/>
        </w:rPr>
        <w:t xml:space="preserve"> </w:t>
      </w:r>
      <w:r w:rsidRPr="00FF7789">
        <w:rPr>
          <w:rFonts w:ascii="Sylfaen" w:hAnsi="Sylfaen"/>
          <w:lang w:val="ka-GE"/>
        </w:rPr>
        <w:t>ან</w:t>
      </w:r>
      <w:r w:rsidRPr="009279B4">
        <w:rPr>
          <w:rFonts w:ascii="Sylfaen" w:hAnsi="Sylfaen"/>
          <w:lang w:val="ka-GE"/>
        </w:rPr>
        <w:t xml:space="preserve"> </w:t>
      </w:r>
      <w:r w:rsidRPr="00FF7789">
        <w:rPr>
          <w:rFonts w:ascii="Sylfaen" w:hAnsi="Sylfaen"/>
          <w:lang w:val="ka-GE"/>
        </w:rPr>
        <w:t>შეუსრულებლობა</w:t>
      </w:r>
      <w:r w:rsidRPr="009279B4">
        <w:rPr>
          <w:rFonts w:ascii="Sylfaen" w:hAnsi="Sylfaen"/>
          <w:lang w:val="ka-GE"/>
        </w:rPr>
        <w:t xml:space="preserve"> </w:t>
      </w:r>
      <w:r w:rsidRPr="00FF7789">
        <w:rPr>
          <w:rFonts w:ascii="Sylfaen" w:hAnsi="Sylfaen"/>
          <w:lang w:val="ka-GE"/>
        </w:rPr>
        <w:t>წარმოადგენს</w:t>
      </w:r>
      <w:r w:rsidRPr="009279B4">
        <w:rPr>
          <w:rFonts w:ascii="Sylfaen" w:hAnsi="Sylfaen"/>
          <w:lang w:val="ka-GE"/>
        </w:rPr>
        <w:t xml:space="preserve">  </w:t>
      </w:r>
      <w:r w:rsidRPr="00FF7789">
        <w:rPr>
          <w:rFonts w:ascii="Sylfaen" w:hAnsi="Sylfaen"/>
          <w:lang w:val="ka-GE"/>
        </w:rPr>
        <w:t>მშობლისათვის</w:t>
      </w:r>
      <w:r w:rsidRPr="009279B4">
        <w:rPr>
          <w:rFonts w:ascii="Sylfaen" w:hAnsi="Sylfaen"/>
          <w:lang w:val="ka-GE"/>
        </w:rPr>
        <w:t xml:space="preserve"> </w:t>
      </w:r>
      <w:r w:rsidRPr="00FF7789">
        <w:rPr>
          <w:rFonts w:ascii="Sylfaen" w:hAnsi="Sylfaen"/>
          <w:lang w:val="ka-GE"/>
        </w:rPr>
        <w:t>ამ</w:t>
      </w:r>
      <w:r w:rsidRPr="009279B4">
        <w:rPr>
          <w:rFonts w:ascii="Sylfaen" w:hAnsi="Sylfaen"/>
          <w:lang w:val="ka-GE"/>
        </w:rPr>
        <w:t xml:space="preserve"> </w:t>
      </w:r>
      <w:r w:rsidRPr="00FF7789">
        <w:rPr>
          <w:rFonts w:ascii="Sylfaen" w:hAnsi="Sylfaen"/>
          <w:lang w:val="ka-GE"/>
        </w:rPr>
        <w:t>უფლებებისა</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მოვალეობების</w:t>
      </w:r>
      <w:r w:rsidRPr="009279B4">
        <w:rPr>
          <w:rFonts w:ascii="Sylfaen" w:hAnsi="Sylfaen"/>
          <w:lang w:val="ka-GE"/>
        </w:rPr>
        <w:t xml:space="preserve"> </w:t>
      </w:r>
      <w:r w:rsidRPr="00FF7789">
        <w:rPr>
          <w:rFonts w:ascii="Sylfaen" w:hAnsi="Sylfaen"/>
          <w:lang w:val="ka-GE"/>
        </w:rPr>
        <w:t>შეზღუდვის</w:t>
      </w:r>
      <w:r w:rsidRPr="009279B4">
        <w:rPr>
          <w:rFonts w:ascii="Sylfaen" w:hAnsi="Sylfaen"/>
          <w:lang w:val="ka-GE"/>
        </w:rPr>
        <w:t xml:space="preserve">, </w:t>
      </w:r>
      <w:r w:rsidRPr="00FF7789">
        <w:rPr>
          <w:rFonts w:ascii="Sylfaen" w:hAnsi="Sylfaen"/>
          <w:lang w:val="ka-GE"/>
        </w:rPr>
        <w:t>შეჩერების</w:t>
      </w:r>
      <w:r w:rsidRPr="009279B4">
        <w:rPr>
          <w:rFonts w:ascii="Sylfaen" w:hAnsi="Sylfaen"/>
          <w:lang w:val="ka-GE"/>
        </w:rPr>
        <w:t xml:space="preserve"> </w:t>
      </w:r>
      <w:r w:rsidRPr="00FF7789">
        <w:rPr>
          <w:rFonts w:ascii="Sylfaen" w:hAnsi="Sylfaen"/>
          <w:lang w:val="ka-GE"/>
        </w:rPr>
        <w:t>ან</w:t>
      </w:r>
      <w:r w:rsidRPr="009279B4">
        <w:rPr>
          <w:rFonts w:ascii="Sylfaen" w:hAnsi="Sylfaen"/>
          <w:lang w:val="ka-GE"/>
        </w:rPr>
        <w:t xml:space="preserve"> </w:t>
      </w:r>
      <w:r w:rsidRPr="00FF7789">
        <w:rPr>
          <w:rFonts w:ascii="Sylfaen" w:hAnsi="Sylfaen"/>
          <w:lang w:val="ka-GE"/>
        </w:rPr>
        <w:t>ჩამორთმევის</w:t>
      </w:r>
      <w:r w:rsidRPr="009279B4">
        <w:rPr>
          <w:rFonts w:ascii="Sylfaen" w:hAnsi="Sylfaen"/>
          <w:lang w:val="ka-GE"/>
        </w:rPr>
        <w:t xml:space="preserve"> </w:t>
      </w:r>
      <w:r w:rsidRPr="00FF7789">
        <w:rPr>
          <w:rFonts w:ascii="Sylfaen" w:hAnsi="Sylfaen"/>
          <w:lang w:val="ka-GE"/>
        </w:rPr>
        <w:t>საფუძველს</w:t>
      </w:r>
      <w:r w:rsidRPr="009279B4">
        <w:rPr>
          <w:rFonts w:ascii="Sylfaen" w:hAnsi="Sylfaen"/>
          <w:lang w:val="ka-GE"/>
        </w:rPr>
        <w:t xml:space="preserve">. </w:t>
      </w:r>
      <w:r w:rsidRPr="00FF7789">
        <w:rPr>
          <w:rFonts w:ascii="Sylfaen" w:hAnsi="Sylfaen"/>
          <w:lang w:val="ka-GE"/>
        </w:rPr>
        <w:t>საქართველოში</w:t>
      </w:r>
      <w:r w:rsidRPr="009279B4">
        <w:rPr>
          <w:rFonts w:ascii="Sylfaen" w:hAnsi="Sylfaen"/>
          <w:lang w:val="ka-GE"/>
        </w:rPr>
        <w:t xml:space="preserve"> </w:t>
      </w:r>
      <w:r w:rsidRPr="00FF7789">
        <w:rPr>
          <w:rFonts w:ascii="Sylfaen" w:hAnsi="Sylfaen"/>
          <w:lang w:val="ka-GE"/>
        </w:rPr>
        <w:t>ყველა</w:t>
      </w:r>
      <w:r w:rsidRPr="009279B4">
        <w:rPr>
          <w:rFonts w:ascii="Sylfaen" w:hAnsi="Sylfaen"/>
          <w:lang w:val="ka-GE"/>
        </w:rPr>
        <w:t xml:space="preserve"> </w:t>
      </w:r>
      <w:r w:rsidRPr="00FF7789">
        <w:rPr>
          <w:rFonts w:ascii="Sylfaen" w:hAnsi="Sylfaen"/>
          <w:lang w:val="ka-GE"/>
        </w:rPr>
        <w:t>აღნიშნული</w:t>
      </w:r>
      <w:r w:rsidRPr="009279B4">
        <w:rPr>
          <w:rFonts w:ascii="Sylfaen" w:hAnsi="Sylfaen"/>
          <w:lang w:val="ka-GE"/>
        </w:rPr>
        <w:t xml:space="preserve"> </w:t>
      </w:r>
      <w:r w:rsidRPr="00FF7789">
        <w:rPr>
          <w:rFonts w:ascii="Sylfaen" w:hAnsi="Sylfaen"/>
          <w:lang w:val="ka-GE"/>
        </w:rPr>
        <w:t>პროცესის</w:t>
      </w:r>
      <w:r w:rsidRPr="009279B4">
        <w:rPr>
          <w:rFonts w:ascii="Sylfaen" w:hAnsi="Sylfaen"/>
          <w:lang w:val="ka-GE"/>
        </w:rPr>
        <w:t xml:space="preserve"> </w:t>
      </w:r>
      <w:r w:rsidRPr="00FF7789">
        <w:rPr>
          <w:rFonts w:ascii="Sylfaen" w:hAnsi="Sylfaen"/>
          <w:lang w:val="ka-GE"/>
        </w:rPr>
        <w:t>მართვა</w:t>
      </w:r>
      <w:r w:rsidRPr="009279B4">
        <w:rPr>
          <w:rFonts w:ascii="Sylfaen" w:hAnsi="Sylfaen"/>
          <w:lang w:val="ka-GE"/>
        </w:rPr>
        <w:t xml:space="preserve"> </w:t>
      </w:r>
      <w:r w:rsidRPr="00FF7789">
        <w:rPr>
          <w:rFonts w:ascii="Sylfaen" w:hAnsi="Sylfaen"/>
          <w:lang w:val="ka-GE"/>
        </w:rPr>
        <w:t>ხორციელდება</w:t>
      </w:r>
      <w:r w:rsidRPr="009279B4">
        <w:rPr>
          <w:rFonts w:ascii="Sylfaen" w:hAnsi="Sylfaen"/>
          <w:lang w:val="ka-GE"/>
        </w:rPr>
        <w:t xml:space="preserve"> </w:t>
      </w:r>
      <w:r w:rsidRPr="00FF7789">
        <w:rPr>
          <w:rFonts w:ascii="Sylfaen" w:hAnsi="Sylfaen"/>
          <w:lang w:val="ka-GE"/>
        </w:rPr>
        <w:t>სოციალური</w:t>
      </w:r>
      <w:r w:rsidRPr="009279B4">
        <w:rPr>
          <w:rFonts w:ascii="Sylfaen" w:hAnsi="Sylfaen"/>
          <w:lang w:val="ka-GE"/>
        </w:rPr>
        <w:t xml:space="preserve"> </w:t>
      </w:r>
      <w:r w:rsidRPr="00FF7789">
        <w:rPr>
          <w:rFonts w:ascii="Sylfaen" w:hAnsi="Sylfaen"/>
          <w:lang w:val="ka-GE"/>
        </w:rPr>
        <w:t>მუშაკის</w:t>
      </w:r>
      <w:r w:rsidRPr="009279B4">
        <w:rPr>
          <w:rFonts w:ascii="Sylfaen" w:hAnsi="Sylfaen"/>
          <w:lang w:val="ka-GE"/>
        </w:rPr>
        <w:t xml:space="preserve"> </w:t>
      </w:r>
      <w:r w:rsidRPr="00FF7789">
        <w:rPr>
          <w:rFonts w:ascii="Sylfaen" w:hAnsi="Sylfaen"/>
          <w:lang w:val="ka-GE"/>
        </w:rPr>
        <w:t>მონაწილეობით</w:t>
      </w:r>
      <w:r w:rsidRPr="009279B4">
        <w:rPr>
          <w:rFonts w:ascii="Sylfaen" w:hAnsi="Sylfaen"/>
          <w:lang w:val="ka-GE"/>
        </w:rPr>
        <w:t xml:space="preserve">, </w:t>
      </w:r>
      <w:r w:rsidRPr="00FF7789">
        <w:rPr>
          <w:rFonts w:ascii="Sylfaen" w:hAnsi="Sylfaen"/>
          <w:lang w:val="ka-GE"/>
        </w:rPr>
        <w:t>რომლის</w:t>
      </w:r>
      <w:r w:rsidRPr="009279B4">
        <w:rPr>
          <w:rFonts w:ascii="Sylfaen" w:hAnsi="Sylfaen"/>
          <w:lang w:val="ka-GE"/>
        </w:rPr>
        <w:t xml:space="preserve"> </w:t>
      </w:r>
      <w:r w:rsidRPr="00FF7789">
        <w:rPr>
          <w:rFonts w:ascii="Sylfaen" w:hAnsi="Sylfaen"/>
          <w:lang w:val="ka-GE"/>
        </w:rPr>
        <w:t>შეფასების</w:t>
      </w:r>
      <w:r w:rsidRPr="009279B4">
        <w:rPr>
          <w:rFonts w:ascii="Sylfaen" w:hAnsi="Sylfaen"/>
          <w:lang w:val="ka-GE"/>
        </w:rPr>
        <w:t xml:space="preserve"> </w:t>
      </w:r>
      <w:r w:rsidRPr="00FF7789">
        <w:rPr>
          <w:rFonts w:ascii="Sylfaen" w:hAnsi="Sylfaen"/>
          <w:lang w:val="ka-GE"/>
        </w:rPr>
        <w:t>შედეგად</w:t>
      </w:r>
      <w:r w:rsidRPr="009279B4">
        <w:rPr>
          <w:rFonts w:ascii="Sylfaen" w:hAnsi="Sylfaen"/>
          <w:lang w:val="ka-GE"/>
        </w:rPr>
        <w:t xml:space="preserve"> </w:t>
      </w:r>
      <w:r w:rsidRPr="00FF7789">
        <w:rPr>
          <w:rFonts w:ascii="Sylfaen" w:hAnsi="Sylfaen"/>
          <w:lang w:val="ka-GE"/>
        </w:rPr>
        <w:t>გამოკვეთილ</w:t>
      </w:r>
      <w:r w:rsidRPr="009279B4">
        <w:rPr>
          <w:rFonts w:ascii="Sylfaen" w:hAnsi="Sylfaen"/>
          <w:lang w:val="ka-GE"/>
        </w:rPr>
        <w:t xml:space="preserve"> </w:t>
      </w:r>
      <w:r w:rsidRPr="00FF7789">
        <w:rPr>
          <w:rFonts w:ascii="Sylfaen" w:hAnsi="Sylfaen"/>
          <w:lang w:val="ka-GE"/>
        </w:rPr>
        <w:t>გარემოებებზე</w:t>
      </w:r>
      <w:r w:rsidRPr="009279B4">
        <w:rPr>
          <w:rFonts w:ascii="Sylfaen" w:hAnsi="Sylfaen"/>
          <w:lang w:val="ka-GE"/>
        </w:rPr>
        <w:t xml:space="preserve"> </w:t>
      </w:r>
      <w:r w:rsidRPr="00FF7789">
        <w:rPr>
          <w:rFonts w:ascii="Sylfaen" w:hAnsi="Sylfaen"/>
          <w:lang w:val="ka-GE"/>
        </w:rPr>
        <w:t>დაყრდნობით</w:t>
      </w:r>
      <w:r w:rsidRPr="009279B4">
        <w:rPr>
          <w:rFonts w:ascii="Sylfaen" w:hAnsi="Sylfaen"/>
          <w:lang w:val="ka-GE"/>
        </w:rPr>
        <w:t xml:space="preserve"> </w:t>
      </w:r>
      <w:r w:rsidRPr="00FF7789">
        <w:rPr>
          <w:rFonts w:ascii="Sylfaen" w:hAnsi="Sylfaen"/>
          <w:lang w:val="ka-GE"/>
        </w:rPr>
        <w:t>სასამართლო</w:t>
      </w:r>
      <w:r w:rsidRPr="009279B4">
        <w:rPr>
          <w:rFonts w:ascii="Sylfaen" w:hAnsi="Sylfaen"/>
          <w:lang w:val="ka-GE"/>
        </w:rPr>
        <w:t xml:space="preserve"> </w:t>
      </w:r>
      <w:r w:rsidRPr="00FF7789">
        <w:rPr>
          <w:rFonts w:ascii="Sylfaen" w:hAnsi="Sylfaen"/>
          <w:lang w:val="ka-GE"/>
        </w:rPr>
        <w:t>იღებს</w:t>
      </w:r>
      <w:r w:rsidRPr="009279B4">
        <w:rPr>
          <w:rFonts w:ascii="Sylfaen" w:hAnsi="Sylfaen"/>
          <w:lang w:val="ka-GE"/>
        </w:rPr>
        <w:t xml:space="preserve"> </w:t>
      </w:r>
      <w:r w:rsidRPr="00FF7789">
        <w:rPr>
          <w:rFonts w:ascii="Sylfaen" w:hAnsi="Sylfaen"/>
          <w:lang w:val="ka-GE"/>
        </w:rPr>
        <w:t>გადაწყვეტილებას</w:t>
      </w:r>
      <w:r w:rsidRPr="009279B4">
        <w:rPr>
          <w:rFonts w:ascii="Sylfaen" w:hAnsi="Sylfaen"/>
          <w:lang w:val="ka-GE"/>
        </w:rPr>
        <w:t xml:space="preserve">, </w:t>
      </w:r>
      <w:r w:rsidRPr="00FF7789">
        <w:rPr>
          <w:rFonts w:ascii="Sylfaen" w:hAnsi="Sylfaen"/>
          <w:lang w:val="ka-GE"/>
        </w:rPr>
        <w:t>იმ</w:t>
      </w:r>
      <w:r w:rsidRPr="009279B4">
        <w:rPr>
          <w:rFonts w:ascii="Sylfaen" w:hAnsi="Sylfaen"/>
          <w:lang w:val="ka-GE"/>
        </w:rPr>
        <w:t xml:space="preserve"> </w:t>
      </w:r>
      <w:r w:rsidRPr="00FF7789">
        <w:rPr>
          <w:rFonts w:ascii="Sylfaen" w:hAnsi="Sylfaen"/>
          <w:lang w:val="ka-GE"/>
        </w:rPr>
        <w:t>მცირე</w:t>
      </w:r>
      <w:r w:rsidRPr="009279B4">
        <w:rPr>
          <w:rFonts w:ascii="Sylfaen" w:hAnsi="Sylfaen"/>
          <w:lang w:val="ka-GE"/>
        </w:rPr>
        <w:t xml:space="preserve"> </w:t>
      </w:r>
      <w:r w:rsidRPr="00FF7789">
        <w:rPr>
          <w:rFonts w:ascii="Sylfaen" w:hAnsi="Sylfaen"/>
          <w:lang w:val="ka-GE"/>
        </w:rPr>
        <w:t>გამონაკლისის</w:t>
      </w:r>
      <w:r w:rsidRPr="009279B4">
        <w:rPr>
          <w:rFonts w:ascii="Sylfaen" w:hAnsi="Sylfaen"/>
          <w:lang w:val="ka-GE"/>
        </w:rPr>
        <w:t xml:space="preserve"> </w:t>
      </w:r>
      <w:r w:rsidRPr="00FF7789">
        <w:rPr>
          <w:rFonts w:ascii="Sylfaen" w:hAnsi="Sylfaen"/>
          <w:lang w:val="ka-GE"/>
        </w:rPr>
        <w:t>გარდა</w:t>
      </w:r>
      <w:r w:rsidRPr="009279B4">
        <w:rPr>
          <w:rFonts w:ascii="Sylfaen" w:hAnsi="Sylfaen"/>
          <w:lang w:val="ka-GE"/>
        </w:rPr>
        <w:t xml:space="preserve"> (24-</w:t>
      </w:r>
      <w:r w:rsidRPr="00FF7789">
        <w:rPr>
          <w:rFonts w:ascii="Sylfaen" w:hAnsi="Sylfaen"/>
          <w:lang w:val="ka-GE"/>
        </w:rPr>
        <w:t>საათიან</w:t>
      </w:r>
      <w:r w:rsidRPr="009279B4">
        <w:rPr>
          <w:rFonts w:ascii="Sylfaen" w:hAnsi="Sylfaen"/>
          <w:lang w:val="ka-GE"/>
        </w:rPr>
        <w:t xml:space="preserve"> </w:t>
      </w:r>
      <w:r w:rsidRPr="00FF7789">
        <w:rPr>
          <w:rFonts w:ascii="Sylfaen" w:hAnsi="Sylfaen"/>
          <w:lang w:val="ka-GE"/>
        </w:rPr>
        <w:t>ზრუნვაში</w:t>
      </w:r>
      <w:r w:rsidRPr="009279B4">
        <w:rPr>
          <w:rFonts w:ascii="Sylfaen" w:hAnsi="Sylfaen"/>
          <w:lang w:val="ka-GE"/>
        </w:rPr>
        <w:t xml:space="preserve"> </w:t>
      </w:r>
      <w:r w:rsidRPr="00FF7789">
        <w:rPr>
          <w:rFonts w:ascii="Sylfaen" w:hAnsi="Sylfaen"/>
          <w:lang w:val="ka-GE"/>
        </w:rPr>
        <w:t>მოხვედრა</w:t>
      </w:r>
      <w:r w:rsidRPr="009279B4">
        <w:rPr>
          <w:rFonts w:ascii="Sylfaen" w:hAnsi="Sylfaen"/>
          <w:lang w:val="ka-GE"/>
        </w:rPr>
        <w:t xml:space="preserve">), </w:t>
      </w:r>
      <w:r w:rsidRPr="00FF7789">
        <w:rPr>
          <w:rFonts w:ascii="Sylfaen" w:hAnsi="Sylfaen"/>
          <w:lang w:val="ka-GE"/>
        </w:rPr>
        <w:t>როცა</w:t>
      </w:r>
      <w:r w:rsidRPr="009279B4">
        <w:rPr>
          <w:rFonts w:ascii="Sylfaen" w:hAnsi="Sylfaen"/>
          <w:lang w:val="ka-GE"/>
        </w:rPr>
        <w:t xml:space="preserve"> </w:t>
      </w:r>
      <w:r w:rsidRPr="00FF7789">
        <w:rPr>
          <w:rFonts w:ascii="Sylfaen" w:hAnsi="Sylfaen"/>
          <w:lang w:val="ka-GE"/>
        </w:rPr>
        <w:t>მშობლის</w:t>
      </w:r>
      <w:r w:rsidRPr="009279B4">
        <w:rPr>
          <w:rFonts w:ascii="Sylfaen" w:hAnsi="Sylfaen"/>
          <w:lang w:val="ka-GE"/>
        </w:rPr>
        <w:t xml:space="preserve"> </w:t>
      </w:r>
      <w:r w:rsidRPr="00FF7789">
        <w:rPr>
          <w:rFonts w:ascii="Sylfaen" w:hAnsi="Sylfaen"/>
          <w:lang w:val="ka-GE"/>
        </w:rPr>
        <w:t>უფლებები</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მოვალეობები</w:t>
      </w:r>
      <w:r w:rsidRPr="009279B4">
        <w:rPr>
          <w:rFonts w:ascii="Sylfaen" w:hAnsi="Sylfaen"/>
          <w:lang w:val="ka-GE"/>
        </w:rPr>
        <w:t xml:space="preserve"> </w:t>
      </w:r>
      <w:r w:rsidRPr="00FF7789">
        <w:rPr>
          <w:rFonts w:ascii="Sylfaen" w:hAnsi="Sylfaen"/>
          <w:lang w:val="ka-GE"/>
        </w:rPr>
        <w:t>შეჩერებულად</w:t>
      </w:r>
      <w:r w:rsidRPr="009279B4">
        <w:rPr>
          <w:rFonts w:ascii="Sylfaen" w:hAnsi="Sylfaen"/>
          <w:lang w:val="ka-GE"/>
        </w:rPr>
        <w:t xml:space="preserve"> </w:t>
      </w:r>
      <w:r w:rsidRPr="00FF7789">
        <w:rPr>
          <w:rFonts w:ascii="Sylfaen" w:hAnsi="Sylfaen"/>
          <w:lang w:val="ka-GE"/>
        </w:rPr>
        <w:t>ითვლება</w:t>
      </w:r>
      <w:r w:rsidRPr="009279B4">
        <w:rPr>
          <w:rFonts w:ascii="Sylfaen" w:hAnsi="Sylfaen"/>
          <w:lang w:val="ka-GE"/>
        </w:rPr>
        <w:t xml:space="preserve">, </w:t>
      </w:r>
      <w:r w:rsidRPr="00FF7789">
        <w:rPr>
          <w:rFonts w:ascii="Sylfaen" w:hAnsi="Sylfaen"/>
          <w:lang w:val="ka-GE"/>
        </w:rPr>
        <w:t>სასამართლო</w:t>
      </w:r>
      <w:r w:rsidRPr="009279B4">
        <w:rPr>
          <w:rFonts w:ascii="Sylfaen" w:hAnsi="Sylfaen"/>
          <w:lang w:val="ka-GE"/>
        </w:rPr>
        <w:t xml:space="preserve"> </w:t>
      </w:r>
      <w:r w:rsidRPr="00FF7789">
        <w:rPr>
          <w:rFonts w:ascii="Sylfaen" w:hAnsi="Sylfaen"/>
          <w:lang w:val="ka-GE"/>
        </w:rPr>
        <w:t>გადაწყვეტილების</w:t>
      </w:r>
      <w:r w:rsidRPr="009279B4">
        <w:rPr>
          <w:rFonts w:ascii="Sylfaen" w:hAnsi="Sylfaen"/>
          <w:lang w:val="ka-GE"/>
        </w:rPr>
        <w:t xml:space="preserve"> </w:t>
      </w:r>
      <w:r w:rsidRPr="00FF7789">
        <w:rPr>
          <w:rFonts w:ascii="Sylfaen" w:hAnsi="Sylfaen"/>
          <w:lang w:val="ka-GE"/>
        </w:rPr>
        <w:t>გარეშე</w:t>
      </w:r>
      <w:r w:rsidRPr="009279B4">
        <w:rPr>
          <w:rFonts w:ascii="Sylfaen" w:hAnsi="Sylfaen"/>
          <w:lang w:val="ka-GE"/>
        </w:rPr>
        <w:t xml:space="preserve">. </w:t>
      </w:r>
      <w:r w:rsidRPr="00FF7789">
        <w:rPr>
          <w:rFonts w:ascii="Sylfaen" w:hAnsi="Sylfaen"/>
          <w:lang w:val="ka-GE"/>
        </w:rPr>
        <w:t>ამ</w:t>
      </w:r>
      <w:r w:rsidRPr="009279B4">
        <w:rPr>
          <w:rFonts w:ascii="Sylfaen" w:hAnsi="Sylfaen"/>
          <w:lang w:val="ka-GE"/>
        </w:rPr>
        <w:t xml:space="preserve"> </w:t>
      </w:r>
      <w:r w:rsidRPr="00FF7789">
        <w:rPr>
          <w:rFonts w:ascii="Sylfaen" w:hAnsi="Sylfaen"/>
          <w:lang w:val="ka-GE"/>
        </w:rPr>
        <w:t>შემთხვევებში</w:t>
      </w:r>
      <w:r w:rsidRPr="009279B4">
        <w:rPr>
          <w:rFonts w:ascii="Sylfaen" w:hAnsi="Sylfaen"/>
          <w:lang w:val="ka-GE"/>
        </w:rPr>
        <w:t xml:space="preserve"> </w:t>
      </w:r>
      <w:r w:rsidRPr="00FF7789">
        <w:rPr>
          <w:rFonts w:ascii="Sylfaen" w:hAnsi="Sylfaen"/>
          <w:lang w:val="ka-GE"/>
        </w:rPr>
        <w:t>ხდება</w:t>
      </w:r>
      <w:r w:rsidRPr="009279B4">
        <w:rPr>
          <w:rFonts w:ascii="Sylfaen" w:hAnsi="Sylfaen"/>
          <w:lang w:val="ka-GE"/>
        </w:rPr>
        <w:t xml:space="preserve"> </w:t>
      </w:r>
      <w:r w:rsidRPr="00FF7789">
        <w:rPr>
          <w:rFonts w:ascii="Sylfaen" w:hAnsi="Sylfaen"/>
          <w:lang w:val="ka-GE"/>
        </w:rPr>
        <w:t>ბავშვის</w:t>
      </w:r>
      <w:r w:rsidRPr="009279B4">
        <w:rPr>
          <w:rFonts w:ascii="Sylfaen" w:hAnsi="Sylfaen"/>
          <w:lang w:val="ka-GE"/>
        </w:rPr>
        <w:t xml:space="preserve"> </w:t>
      </w:r>
      <w:r w:rsidRPr="00FF7789">
        <w:rPr>
          <w:rFonts w:ascii="Sylfaen" w:hAnsi="Sylfaen"/>
          <w:lang w:val="ka-GE"/>
        </w:rPr>
        <w:t>განცალკევება</w:t>
      </w:r>
      <w:r w:rsidRPr="009279B4">
        <w:rPr>
          <w:rFonts w:ascii="Sylfaen" w:hAnsi="Sylfaen"/>
          <w:lang w:val="ka-GE"/>
        </w:rPr>
        <w:t xml:space="preserve"> </w:t>
      </w:r>
      <w:r w:rsidRPr="00FF7789">
        <w:rPr>
          <w:rFonts w:ascii="Sylfaen" w:hAnsi="Sylfaen"/>
          <w:lang w:val="ka-GE"/>
        </w:rPr>
        <w:t>მშობლებისგან</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მეურვეობისა</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მზრუნველობის</w:t>
      </w:r>
      <w:r w:rsidRPr="009279B4">
        <w:rPr>
          <w:rFonts w:ascii="Sylfaen" w:hAnsi="Sylfaen"/>
          <w:lang w:val="ka-GE"/>
        </w:rPr>
        <w:t xml:space="preserve"> </w:t>
      </w:r>
      <w:r w:rsidRPr="00FF7789">
        <w:rPr>
          <w:rFonts w:ascii="Sylfaen" w:hAnsi="Sylfaen"/>
          <w:lang w:val="ka-GE"/>
        </w:rPr>
        <w:t>საბჭოს</w:t>
      </w:r>
      <w:r w:rsidRPr="009279B4">
        <w:rPr>
          <w:rFonts w:ascii="Sylfaen" w:hAnsi="Sylfaen"/>
          <w:lang w:val="ka-GE"/>
        </w:rPr>
        <w:t xml:space="preserve"> </w:t>
      </w:r>
      <w:r w:rsidRPr="00FF7789">
        <w:rPr>
          <w:rFonts w:ascii="Sylfaen" w:hAnsi="Sylfaen"/>
          <w:lang w:val="ka-GE"/>
        </w:rPr>
        <w:t>გადაწყვეტილებით</w:t>
      </w:r>
      <w:r w:rsidRPr="009279B4">
        <w:rPr>
          <w:rFonts w:ascii="Sylfaen" w:hAnsi="Sylfaen"/>
          <w:lang w:val="ka-GE"/>
        </w:rPr>
        <w:t xml:space="preserve"> </w:t>
      </w:r>
      <w:r w:rsidRPr="00FF7789">
        <w:rPr>
          <w:rFonts w:ascii="Sylfaen" w:hAnsi="Sylfaen"/>
          <w:lang w:val="ka-GE"/>
        </w:rPr>
        <w:t>ხდება</w:t>
      </w:r>
      <w:r w:rsidRPr="009279B4">
        <w:rPr>
          <w:rFonts w:ascii="Sylfaen" w:hAnsi="Sylfaen"/>
          <w:lang w:val="ka-GE"/>
        </w:rPr>
        <w:t xml:space="preserve"> </w:t>
      </w:r>
      <w:r w:rsidRPr="00FF7789">
        <w:rPr>
          <w:rFonts w:ascii="Sylfaen" w:hAnsi="Sylfaen"/>
          <w:lang w:val="ka-GE"/>
        </w:rPr>
        <w:t>მისი</w:t>
      </w:r>
      <w:r w:rsidRPr="009279B4">
        <w:rPr>
          <w:rFonts w:ascii="Sylfaen" w:hAnsi="Sylfaen"/>
          <w:lang w:val="ka-GE"/>
        </w:rPr>
        <w:t xml:space="preserve"> </w:t>
      </w:r>
      <w:r w:rsidRPr="00FF7789">
        <w:rPr>
          <w:rFonts w:ascii="Sylfaen" w:hAnsi="Sylfaen"/>
          <w:lang w:val="ka-GE"/>
        </w:rPr>
        <w:t>განთავსება</w:t>
      </w:r>
      <w:r w:rsidRPr="009279B4">
        <w:rPr>
          <w:rFonts w:ascii="Sylfaen" w:hAnsi="Sylfaen"/>
          <w:lang w:val="ka-GE"/>
        </w:rPr>
        <w:t xml:space="preserve"> </w:t>
      </w:r>
      <w:r w:rsidRPr="00FF7789">
        <w:rPr>
          <w:rFonts w:ascii="Sylfaen" w:hAnsi="Sylfaen"/>
          <w:lang w:val="ka-GE"/>
        </w:rPr>
        <w:t>შესაბამის</w:t>
      </w:r>
      <w:r w:rsidRPr="009279B4">
        <w:rPr>
          <w:rFonts w:ascii="Sylfaen" w:hAnsi="Sylfaen"/>
          <w:lang w:val="ka-GE"/>
        </w:rPr>
        <w:t xml:space="preserve"> </w:t>
      </w:r>
      <w:r w:rsidRPr="00FF7789">
        <w:rPr>
          <w:rFonts w:ascii="Sylfaen" w:hAnsi="Sylfaen"/>
          <w:lang w:val="ka-GE"/>
        </w:rPr>
        <w:t>ალტერნატიულ</w:t>
      </w:r>
      <w:r w:rsidRPr="009279B4">
        <w:rPr>
          <w:rFonts w:ascii="Sylfaen" w:hAnsi="Sylfaen"/>
          <w:lang w:val="ka-GE"/>
        </w:rPr>
        <w:t xml:space="preserve"> </w:t>
      </w:r>
      <w:r w:rsidRPr="00FF7789">
        <w:rPr>
          <w:rFonts w:ascii="Sylfaen" w:hAnsi="Sylfaen"/>
          <w:lang w:val="ka-GE"/>
        </w:rPr>
        <w:t>მომსახურებაში</w:t>
      </w:r>
      <w:r w:rsidRPr="009279B4">
        <w:rPr>
          <w:rFonts w:ascii="Sylfaen" w:hAnsi="Sylfaen"/>
          <w:lang w:val="ka-GE"/>
        </w:rPr>
        <w:t xml:space="preserve"> </w:t>
      </w:r>
      <w:r w:rsidRPr="00FF7789">
        <w:rPr>
          <w:rFonts w:ascii="Sylfaen" w:hAnsi="Sylfaen"/>
          <w:lang w:val="ka-GE"/>
        </w:rPr>
        <w:t>ბავშვისათვის</w:t>
      </w:r>
      <w:r w:rsidRPr="009279B4">
        <w:rPr>
          <w:rFonts w:ascii="Sylfaen" w:hAnsi="Sylfaen"/>
          <w:lang w:val="ka-GE"/>
        </w:rPr>
        <w:t xml:space="preserve"> </w:t>
      </w:r>
      <w:r w:rsidRPr="00FF7789">
        <w:rPr>
          <w:rFonts w:ascii="Sylfaen" w:hAnsi="Sylfaen"/>
          <w:lang w:val="ka-GE"/>
        </w:rPr>
        <w:t>საუკეთესო</w:t>
      </w:r>
      <w:r w:rsidRPr="009279B4">
        <w:rPr>
          <w:rFonts w:ascii="Sylfaen" w:hAnsi="Sylfaen"/>
          <w:lang w:val="ka-GE"/>
        </w:rPr>
        <w:t xml:space="preserve"> </w:t>
      </w:r>
      <w:r w:rsidRPr="00FF7789">
        <w:rPr>
          <w:rFonts w:ascii="Sylfaen" w:hAnsi="Sylfaen"/>
          <w:lang w:val="ka-GE"/>
        </w:rPr>
        <w:t>ინტერესის</w:t>
      </w:r>
      <w:r w:rsidRPr="009279B4">
        <w:rPr>
          <w:rFonts w:ascii="Sylfaen" w:hAnsi="Sylfaen"/>
          <w:lang w:val="ka-GE"/>
        </w:rPr>
        <w:t xml:space="preserve"> </w:t>
      </w:r>
      <w:r w:rsidRPr="00FF7789">
        <w:rPr>
          <w:rFonts w:ascii="Sylfaen" w:hAnsi="Sylfaen"/>
          <w:lang w:val="ka-GE"/>
        </w:rPr>
        <w:t>გათვალისწინებით</w:t>
      </w:r>
      <w:r w:rsidRPr="009279B4">
        <w:rPr>
          <w:rFonts w:ascii="Sylfaen" w:hAnsi="Sylfaen"/>
          <w:lang w:val="ka-GE"/>
        </w:rPr>
        <w:t xml:space="preserve">. </w:t>
      </w:r>
      <w:r w:rsidRPr="00FF7789">
        <w:rPr>
          <w:rFonts w:ascii="Sylfaen" w:hAnsi="Sylfaen"/>
          <w:lang w:val="ka-GE"/>
        </w:rPr>
        <w:t>ბავშვისთვის</w:t>
      </w:r>
      <w:r w:rsidRPr="009279B4">
        <w:rPr>
          <w:rFonts w:ascii="Sylfaen" w:hAnsi="Sylfaen"/>
          <w:lang w:val="ka-GE"/>
        </w:rPr>
        <w:t xml:space="preserve"> </w:t>
      </w:r>
      <w:r w:rsidRPr="00FF7789">
        <w:rPr>
          <w:rFonts w:ascii="Sylfaen" w:hAnsi="Sylfaen"/>
          <w:lang w:val="ka-GE"/>
        </w:rPr>
        <w:t>გასაშვილებელი</w:t>
      </w:r>
      <w:r w:rsidRPr="009279B4">
        <w:rPr>
          <w:rFonts w:ascii="Sylfaen" w:hAnsi="Sylfaen"/>
          <w:lang w:val="ka-GE"/>
        </w:rPr>
        <w:t xml:space="preserve"> </w:t>
      </w:r>
      <w:r w:rsidRPr="00FF7789">
        <w:rPr>
          <w:rFonts w:ascii="Sylfaen" w:hAnsi="Sylfaen"/>
          <w:lang w:val="ka-GE"/>
        </w:rPr>
        <w:t>სტატუსის</w:t>
      </w:r>
      <w:r w:rsidRPr="009279B4">
        <w:rPr>
          <w:rFonts w:ascii="Sylfaen" w:hAnsi="Sylfaen"/>
          <w:lang w:val="ka-GE"/>
        </w:rPr>
        <w:t xml:space="preserve"> </w:t>
      </w:r>
      <w:r w:rsidRPr="00FF7789">
        <w:rPr>
          <w:rFonts w:ascii="Sylfaen" w:hAnsi="Sylfaen"/>
          <w:lang w:val="ka-GE"/>
        </w:rPr>
        <w:t>მინიჭების</w:t>
      </w:r>
      <w:r w:rsidRPr="009279B4">
        <w:rPr>
          <w:rFonts w:ascii="Sylfaen" w:hAnsi="Sylfaen"/>
          <w:lang w:val="ka-GE"/>
        </w:rPr>
        <w:t xml:space="preserve"> </w:t>
      </w:r>
      <w:r w:rsidRPr="00FF7789">
        <w:rPr>
          <w:rFonts w:ascii="Sylfaen" w:hAnsi="Sylfaen"/>
          <w:lang w:val="ka-GE"/>
        </w:rPr>
        <w:t>შემთხვევაში</w:t>
      </w:r>
      <w:r w:rsidRPr="009279B4">
        <w:rPr>
          <w:rFonts w:ascii="Sylfaen" w:hAnsi="Sylfaen"/>
          <w:lang w:val="ka-GE"/>
        </w:rPr>
        <w:t xml:space="preserve"> </w:t>
      </w:r>
      <w:r w:rsidRPr="00FF7789">
        <w:rPr>
          <w:rFonts w:ascii="Sylfaen" w:hAnsi="Sylfaen"/>
          <w:lang w:val="ka-GE"/>
        </w:rPr>
        <w:t>მისი</w:t>
      </w:r>
      <w:r w:rsidRPr="009279B4">
        <w:rPr>
          <w:rFonts w:ascii="Sylfaen" w:hAnsi="Sylfaen"/>
          <w:lang w:val="ka-GE"/>
        </w:rPr>
        <w:t xml:space="preserve"> </w:t>
      </w:r>
      <w:r w:rsidRPr="00FF7789">
        <w:rPr>
          <w:rFonts w:ascii="Sylfaen" w:hAnsi="Sylfaen"/>
          <w:lang w:val="ka-GE"/>
        </w:rPr>
        <w:t>უპირატესი</w:t>
      </w:r>
      <w:r w:rsidRPr="009279B4">
        <w:rPr>
          <w:rFonts w:ascii="Sylfaen" w:hAnsi="Sylfaen"/>
          <w:lang w:val="ka-GE"/>
        </w:rPr>
        <w:t xml:space="preserve"> </w:t>
      </w:r>
      <w:r w:rsidRPr="00FF7789">
        <w:rPr>
          <w:rFonts w:ascii="Sylfaen" w:hAnsi="Sylfaen"/>
          <w:lang w:val="ka-GE"/>
        </w:rPr>
        <w:t>ინტერესების</w:t>
      </w:r>
      <w:r w:rsidRPr="009279B4">
        <w:rPr>
          <w:rFonts w:ascii="Sylfaen" w:hAnsi="Sylfaen"/>
          <w:lang w:val="ka-GE"/>
        </w:rPr>
        <w:t xml:space="preserve"> </w:t>
      </w:r>
      <w:r w:rsidRPr="00FF7789">
        <w:rPr>
          <w:rFonts w:ascii="Sylfaen" w:hAnsi="Sylfaen"/>
          <w:lang w:val="ka-GE"/>
        </w:rPr>
        <w:t>გათვალისწინებით</w:t>
      </w:r>
      <w:r w:rsidRPr="009279B4">
        <w:rPr>
          <w:rFonts w:ascii="Sylfaen" w:hAnsi="Sylfaen"/>
          <w:lang w:val="ka-GE"/>
        </w:rPr>
        <w:t xml:space="preserve"> </w:t>
      </w:r>
      <w:r w:rsidRPr="00FF7789">
        <w:rPr>
          <w:rFonts w:ascii="Sylfaen" w:hAnsi="Sylfaen"/>
          <w:lang w:val="ka-GE"/>
        </w:rPr>
        <w:t>ხდება</w:t>
      </w:r>
      <w:r w:rsidRPr="009279B4">
        <w:rPr>
          <w:rFonts w:ascii="Sylfaen" w:hAnsi="Sylfaen"/>
          <w:lang w:val="ka-GE"/>
        </w:rPr>
        <w:t xml:space="preserve"> </w:t>
      </w:r>
      <w:r w:rsidRPr="00FF7789">
        <w:rPr>
          <w:rFonts w:ascii="Sylfaen" w:hAnsi="Sylfaen"/>
          <w:lang w:val="ka-GE"/>
        </w:rPr>
        <w:t>მისთვის</w:t>
      </w:r>
      <w:r w:rsidRPr="009279B4">
        <w:rPr>
          <w:rFonts w:ascii="Sylfaen" w:hAnsi="Sylfaen"/>
          <w:lang w:val="ka-GE"/>
        </w:rPr>
        <w:t xml:space="preserve"> </w:t>
      </w:r>
      <w:r w:rsidRPr="00FF7789">
        <w:rPr>
          <w:rFonts w:ascii="Sylfaen" w:hAnsi="Sylfaen"/>
          <w:lang w:val="ka-GE"/>
        </w:rPr>
        <w:t>მშვილებელი</w:t>
      </w:r>
      <w:r w:rsidRPr="009279B4">
        <w:rPr>
          <w:rFonts w:ascii="Sylfaen" w:hAnsi="Sylfaen"/>
          <w:lang w:val="ka-GE"/>
        </w:rPr>
        <w:t xml:space="preserve"> </w:t>
      </w:r>
      <w:r w:rsidRPr="00FF7789">
        <w:rPr>
          <w:rFonts w:ascii="Sylfaen" w:hAnsi="Sylfaen"/>
          <w:lang w:val="ka-GE"/>
        </w:rPr>
        <w:t>ოჯახის</w:t>
      </w:r>
      <w:r w:rsidRPr="009279B4">
        <w:rPr>
          <w:rFonts w:ascii="Sylfaen" w:hAnsi="Sylfaen"/>
          <w:lang w:val="ka-GE"/>
        </w:rPr>
        <w:t xml:space="preserve"> </w:t>
      </w:r>
      <w:r w:rsidRPr="00FF7789">
        <w:rPr>
          <w:rFonts w:ascii="Sylfaen" w:hAnsi="Sylfaen"/>
          <w:lang w:val="ka-GE"/>
        </w:rPr>
        <w:t>შერჩევა</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საბოლოოდ</w:t>
      </w:r>
      <w:r w:rsidRPr="009279B4">
        <w:rPr>
          <w:rFonts w:ascii="Sylfaen" w:hAnsi="Sylfaen"/>
          <w:lang w:val="ka-GE"/>
        </w:rPr>
        <w:t xml:space="preserve"> </w:t>
      </w:r>
      <w:r w:rsidRPr="00FF7789">
        <w:rPr>
          <w:rFonts w:ascii="Sylfaen" w:hAnsi="Sylfaen"/>
          <w:lang w:val="ka-GE"/>
        </w:rPr>
        <w:t>გაშვილება</w:t>
      </w:r>
      <w:r w:rsidRPr="009279B4">
        <w:rPr>
          <w:rFonts w:ascii="Sylfaen" w:hAnsi="Sylfaen"/>
          <w:lang w:val="ka-GE"/>
        </w:rPr>
        <w:t>.</w:t>
      </w:r>
    </w:p>
    <w:p w:rsidR="0008472D" w:rsidRPr="009279B4" w:rsidRDefault="0008472D"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ალტერნატიული</w:t>
      </w:r>
      <w:r w:rsidRPr="009279B4">
        <w:rPr>
          <w:rFonts w:ascii="Sylfaen" w:hAnsi="Sylfaen"/>
          <w:lang w:val="ka-GE"/>
        </w:rPr>
        <w:t xml:space="preserve"> </w:t>
      </w:r>
      <w:r w:rsidRPr="00FF7789">
        <w:rPr>
          <w:rFonts w:ascii="Sylfaen" w:hAnsi="Sylfaen"/>
          <w:lang w:val="ka-GE"/>
        </w:rPr>
        <w:t>ზრუნვის</w:t>
      </w:r>
      <w:r w:rsidRPr="009279B4">
        <w:rPr>
          <w:rFonts w:ascii="Sylfaen" w:hAnsi="Sylfaen"/>
          <w:lang w:val="ka-GE"/>
        </w:rPr>
        <w:t xml:space="preserve"> </w:t>
      </w:r>
      <w:r w:rsidRPr="00FF7789">
        <w:rPr>
          <w:rFonts w:ascii="Sylfaen" w:hAnsi="Sylfaen"/>
          <w:lang w:val="ka-GE"/>
        </w:rPr>
        <w:t>ფორმებია</w:t>
      </w:r>
      <w:r w:rsidRPr="009279B4">
        <w:rPr>
          <w:rFonts w:ascii="Sylfaen" w:hAnsi="Sylfaen"/>
          <w:lang w:val="ka-GE"/>
        </w:rPr>
        <w:t xml:space="preserve">: </w:t>
      </w:r>
      <w:r w:rsidRPr="00FF7789">
        <w:rPr>
          <w:rFonts w:ascii="Sylfaen" w:hAnsi="Sylfaen"/>
          <w:lang w:val="ka-GE"/>
        </w:rPr>
        <w:t>ნათესაური</w:t>
      </w:r>
      <w:r w:rsidRPr="009279B4">
        <w:rPr>
          <w:rFonts w:ascii="Sylfaen" w:hAnsi="Sylfaen"/>
          <w:lang w:val="ka-GE"/>
        </w:rPr>
        <w:t xml:space="preserve"> </w:t>
      </w:r>
      <w:r w:rsidRPr="00FF7789">
        <w:rPr>
          <w:rFonts w:ascii="Sylfaen" w:hAnsi="Sylfaen"/>
          <w:lang w:val="ka-GE"/>
        </w:rPr>
        <w:t>მინდობით</w:t>
      </w:r>
      <w:r w:rsidRPr="009279B4">
        <w:rPr>
          <w:rFonts w:ascii="Sylfaen" w:hAnsi="Sylfaen"/>
          <w:lang w:val="ka-GE"/>
        </w:rPr>
        <w:t xml:space="preserve"> </w:t>
      </w:r>
      <w:r w:rsidRPr="00FF7789">
        <w:rPr>
          <w:rFonts w:ascii="Sylfaen" w:hAnsi="Sylfaen"/>
          <w:lang w:val="ka-GE"/>
        </w:rPr>
        <w:t>აღზრდა</w:t>
      </w:r>
      <w:r w:rsidRPr="009279B4">
        <w:rPr>
          <w:rFonts w:ascii="Sylfaen" w:hAnsi="Sylfaen"/>
          <w:lang w:val="ka-GE"/>
        </w:rPr>
        <w:t xml:space="preserve">, </w:t>
      </w:r>
      <w:r w:rsidRPr="00FF7789">
        <w:rPr>
          <w:rFonts w:ascii="Sylfaen" w:hAnsi="Sylfaen"/>
          <w:lang w:val="ka-GE"/>
        </w:rPr>
        <w:t>რეგულარული</w:t>
      </w:r>
      <w:r w:rsidRPr="009279B4">
        <w:rPr>
          <w:rFonts w:ascii="Sylfaen" w:hAnsi="Sylfaen"/>
          <w:lang w:val="ka-GE"/>
        </w:rPr>
        <w:t xml:space="preserve"> </w:t>
      </w:r>
      <w:r w:rsidRPr="00FF7789">
        <w:rPr>
          <w:rFonts w:ascii="Sylfaen" w:hAnsi="Sylfaen"/>
          <w:lang w:val="ka-GE"/>
        </w:rPr>
        <w:t>მინდობით</w:t>
      </w:r>
      <w:r w:rsidRPr="009279B4">
        <w:rPr>
          <w:rFonts w:ascii="Sylfaen" w:hAnsi="Sylfaen"/>
          <w:lang w:val="ka-GE"/>
        </w:rPr>
        <w:t xml:space="preserve"> </w:t>
      </w:r>
      <w:r w:rsidRPr="00FF7789">
        <w:rPr>
          <w:rFonts w:ascii="Sylfaen" w:hAnsi="Sylfaen"/>
          <w:lang w:val="ka-GE"/>
        </w:rPr>
        <w:t>აღზრდა</w:t>
      </w:r>
      <w:r w:rsidRPr="009279B4">
        <w:rPr>
          <w:rFonts w:ascii="Sylfaen" w:hAnsi="Sylfaen"/>
          <w:lang w:val="ka-GE"/>
        </w:rPr>
        <w:t xml:space="preserve">, </w:t>
      </w:r>
      <w:r w:rsidRPr="00FF7789">
        <w:rPr>
          <w:rFonts w:ascii="Sylfaen" w:hAnsi="Sylfaen"/>
          <w:lang w:val="ka-GE"/>
        </w:rPr>
        <w:t>გადაუდებელი</w:t>
      </w:r>
      <w:r w:rsidRPr="009279B4">
        <w:rPr>
          <w:rFonts w:ascii="Sylfaen" w:hAnsi="Sylfaen"/>
          <w:lang w:val="ka-GE"/>
        </w:rPr>
        <w:t xml:space="preserve"> </w:t>
      </w:r>
      <w:r w:rsidRPr="00FF7789">
        <w:rPr>
          <w:rFonts w:ascii="Sylfaen" w:hAnsi="Sylfaen"/>
          <w:lang w:val="ka-GE"/>
        </w:rPr>
        <w:t>მინდობით</w:t>
      </w:r>
      <w:r w:rsidRPr="009279B4">
        <w:rPr>
          <w:rFonts w:ascii="Sylfaen" w:hAnsi="Sylfaen"/>
          <w:lang w:val="ka-GE"/>
        </w:rPr>
        <w:t xml:space="preserve"> </w:t>
      </w:r>
      <w:r w:rsidRPr="00FF7789">
        <w:rPr>
          <w:rFonts w:ascii="Sylfaen" w:hAnsi="Sylfaen"/>
          <w:lang w:val="ka-GE"/>
        </w:rPr>
        <w:t>აღზრდა</w:t>
      </w:r>
      <w:r w:rsidRPr="009279B4">
        <w:rPr>
          <w:rFonts w:ascii="Sylfaen" w:hAnsi="Sylfaen"/>
          <w:lang w:val="ka-GE"/>
        </w:rPr>
        <w:t xml:space="preserve">, </w:t>
      </w:r>
      <w:r w:rsidRPr="00FF7789">
        <w:rPr>
          <w:rFonts w:ascii="Sylfaen" w:hAnsi="Sylfaen"/>
          <w:lang w:val="ka-GE"/>
        </w:rPr>
        <w:t>ჩამნაცვლებელი</w:t>
      </w:r>
      <w:r w:rsidRPr="009279B4">
        <w:rPr>
          <w:rFonts w:ascii="Sylfaen" w:hAnsi="Sylfaen"/>
          <w:lang w:val="ka-GE"/>
        </w:rPr>
        <w:t xml:space="preserve"> </w:t>
      </w:r>
      <w:r w:rsidRPr="00FF7789">
        <w:rPr>
          <w:rFonts w:ascii="Sylfaen" w:hAnsi="Sylfaen"/>
          <w:lang w:val="ka-GE"/>
        </w:rPr>
        <w:t>მინდობით</w:t>
      </w:r>
      <w:r w:rsidRPr="009279B4">
        <w:rPr>
          <w:rFonts w:ascii="Sylfaen" w:hAnsi="Sylfaen"/>
          <w:lang w:val="ka-GE"/>
        </w:rPr>
        <w:t xml:space="preserve"> </w:t>
      </w:r>
      <w:r w:rsidRPr="00FF7789">
        <w:rPr>
          <w:rFonts w:ascii="Sylfaen" w:hAnsi="Sylfaen"/>
          <w:lang w:val="ka-GE"/>
        </w:rPr>
        <w:t>აღზრდა</w:t>
      </w:r>
      <w:r w:rsidRPr="009279B4">
        <w:rPr>
          <w:rFonts w:ascii="Sylfaen" w:hAnsi="Sylfaen"/>
          <w:lang w:val="ka-GE"/>
        </w:rPr>
        <w:t xml:space="preserve">, </w:t>
      </w:r>
      <w:r w:rsidRPr="00FF7789">
        <w:rPr>
          <w:rFonts w:ascii="Sylfaen" w:hAnsi="Sylfaen"/>
          <w:lang w:val="ka-GE"/>
        </w:rPr>
        <w:t>სპეციალიზებული</w:t>
      </w:r>
      <w:r w:rsidRPr="009279B4">
        <w:rPr>
          <w:rFonts w:ascii="Sylfaen" w:hAnsi="Sylfaen"/>
          <w:lang w:val="ka-GE"/>
        </w:rPr>
        <w:t xml:space="preserve"> </w:t>
      </w:r>
      <w:r w:rsidRPr="00FF7789">
        <w:rPr>
          <w:rFonts w:ascii="Sylfaen" w:hAnsi="Sylfaen"/>
          <w:lang w:val="ka-GE"/>
        </w:rPr>
        <w:t>მინდობით</w:t>
      </w:r>
      <w:r w:rsidRPr="009279B4">
        <w:rPr>
          <w:rFonts w:ascii="Sylfaen" w:hAnsi="Sylfaen"/>
          <w:lang w:val="ka-GE"/>
        </w:rPr>
        <w:t xml:space="preserve"> </w:t>
      </w:r>
      <w:r w:rsidRPr="00FF7789">
        <w:rPr>
          <w:rFonts w:ascii="Sylfaen" w:hAnsi="Sylfaen"/>
          <w:lang w:val="ka-GE"/>
        </w:rPr>
        <w:t>აღზრდა</w:t>
      </w:r>
      <w:r w:rsidRPr="009279B4">
        <w:rPr>
          <w:rFonts w:ascii="Sylfaen" w:hAnsi="Sylfaen"/>
          <w:lang w:val="ka-GE"/>
        </w:rPr>
        <w:t xml:space="preserve">. </w:t>
      </w:r>
    </w:p>
    <w:p w:rsidR="0008472D" w:rsidRPr="009279B4" w:rsidRDefault="0008472D"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იმ</w:t>
      </w:r>
      <w:r w:rsidRPr="009279B4">
        <w:rPr>
          <w:rFonts w:ascii="Sylfaen" w:hAnsi="Sylfaen"/>
          <w:lang w:val="ka-GE"/>
        </w:rPr>
        <w:t xml:space="preserve"> </w:t>
      </w:r>
      <w:r w:rsidRPr="00FF7789">
        <w:rPr>
          <w:rFonts w:ascii="Sylfaen" w:hAnsi="Sylfaen"/>
          <w:lang w:val="ka-GE"/>
        </w:rPr>
        <w:t>შემთხვევაში</w:t>
      </w:r>
      <w:r w:rsidRPr="009279B4">
        <w:rPr>
          <w:rFonts w:ascii="Sylfaen" w:hAnsi="Sylfaen"/>
          <w:lang w:val="ka-GE"/>
        </w:rPr>
        <w:t xml:space="preserve">, </w:t>
      </w:r>
      <w:r w:rsidRPr="00FF7789">
        <w:rPr>
          <w:rFonts w:ascii="Sylfaen" w:hAnsi="Sylfaen"/>
          <w:lang w:val="ka-GE"/>
        </w:rPr>
        <w:t>თუ</w:t>
      </w:r>
      <w:r w:rsidRPr="009279B4">
        <w:rPr>
          <w:rFonts w:ascii="Sylfaen" w:hAnsi="Sylfaen"/>
          <w:lang w:val="ka-GE"/>
        </w:rPr>
        <w:t xml:space="preserve"> </w:t>
      </w:r>
      <w:r w:rsidRPr="00FF7789">
        <w:rPr>
          <w:rFonts w:ascii="Sylfaen" w:hAnsi="Sylfaen"/>
          <w:lang w:val="ka-GE"/>
        </w:rPr>
        <w:t>ვერ</w:t>
      </w:r>
      <w:r w:rsidRPr="009279B4">
        <w:rPr>
          <w:rFonts w:ascii="Sylfaen" w:hAnsi="Sylfaen"/>
          <w:lang w:val="ka-GE"/>
        </w:rPr>
        <w:t xml:space="preserve"> </w:t>
      </w:r>
      <w:r w:rsidRPr="00FF7789">
        <w:rPr>
          <w:rFonts w:ascii="Sylfaen" w:hAnsi="Sylfaen"/>
          <w:lang w:val="ka-GE"/>
        </w:rPr>
        <w:t>ხერხდება</w:t>
      </w:r>
      <w:r w:rsidRPr="009279B4">
        <w:rPr>
          <w:rFonts w:ascii="Sylfaen" w:hAnsi="Sylfaen"/>
          <w:lang w:val="ka-GE"/>
        </w:rPr>
        <w:t xml:space="preserve"> </w:t>
      </w:r>
      <w:r w:rsidRPr="00FF7789">
        <w:rPr>
          <w:rFonts w:ascii="Sylfaen" w:hAnsi="Sylfaen"/>
          <w:lang w:val="ka-GE"/>
        </w:rPr>
        <w:t>ნათესაური</w:t>
      </w:r>
      <w:r w:rsidRPr="009279B4">
        <w:rPr>
          <w:rFonts w:ascii="Sylfaen" w:hAnsi="Sylfaen"/>
          <w:lang w:val="ka-GE"/>
        </w:rPr>
        <w:t xml:space="preserve"> </w:t>
      </w:r>
      <w:r w:rsidRPr="00FF7789">
        <w:rPr>
          <w:rFonts w:ascii="Sylfaen" w:hAnsi="Sylfaen"/>
          <w:lang w:val="ka-GE"/>
        </w:rPr>
        <w:t>წრის</w:t>
      </w:r>
      <w:r w:rsidRPr="009279B4">
        <w:rPr>
          <w:rFonts w:ascii="Sylfaen" w:hAnsi="Sylfaen"/>
          <w:lang w:val="ka-GE"/>
        </w:rPr>
        <w:t xml:space="preserve"> </w:t>
      </w:r>
      <w:r w:rsidRPr="00FF7789">
        <w:rPr>
          <w:rFonts w:ascii="Sylfaen" w:hAnsi="Sylfaen"/>
          <w:lang w:val="ka-GE"/>
        </w:rPr>
        <w:t>მოძიება</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ნათესაურ</w:t>
      </w:r>
      <w:r w:rsidRPr="009279B4">
        <w:rPr>
          <w:rFonts w:ascii="Sylfaen" w:hAnsi="Sylfaen"/>
          <w:lang w:val="ka-GE"/>
        </w:rPr>
        <w:t xml:space="preserve"> </w:t>
      </w:r>
      <w:r w:rsidRPr="00FF7789">
        <w:rPr>
          <w:rFonts w:ascii="Sylfaen" w:hAnsi="Sylfaen"/>
          <w:lang w:val="ka-GE"/>
        </w:rPr>
        <w:t>მინდობით</w:t>
      </w:r>
      <w:r w:rsidRPr="009279B4">
        <w:rPr>
          <w:rFonts w:ascii="Sylfaen" w:hAnsi="Sylfaen"/>
          <w:lang w:val="ka-GE"/>
        </w:rPr>
        <w:t xml:space="preserve"> </w:t>
      </w:r>
      <w:r w:rsidRPr="00FF7789">
        <w:rPr>
          <w:rFonts w:ascii="Sylfaen" w:hAnsi="Sylfaen"/>
          <w:lang w:val="ka-GE"/>
        </w:rPr>
        <w:t>აღზრდაში</w:t>
      </w:r>
      <w:r w:rsidRPr="009279B4">
        <w:rPr>
          <w:rFonts w:ascii="Sylfaen" w:hAnsi="Sylfaen"/>
          <w:lang w:val="ka-GE"/>
        </w:rPr>
        <w:t xml:space="preserve"> </w:t>
      </w:r>
      <w:r w:rsidRPr="00FF7789">
        <w:rPr>
          <w:rFonts w:ascii="Sylfaen" w:hAnsi="Sylfaen"/>
          <w:lang w:val="ka-GE"/>
        </w:rPr>
        <w:t>განთავსება</w:t>
      </w:r>
      <w:r w:rsidRPr="009279B4">
        <w:rPr>
          <w:rFonts w:ascii="Sylfaen" w:hAnsi="Sylfaen"/>
          <w:lang w:val="ka-GE"/>
        </w:rPr>
        <w:t xml:space="preserve">, </w:t>
      </w:r>
      <w:r w:rsidRPr="00FF7789">
        <w:rPr>
          <w:rFonts w:ascii="Sylfaen" w:hAnsi="Sylfaen"/>
          <w:lang w:val="ka-GE"/>
        </w:rPr>
        <w:t>მაშინ</w:t>
      </w:r>
      <w:r w:rsidRPr="009279B4">
        <w:rPr>
          <w:rFonts w:ascii="Sylfaen" w:hAnsi="Sylfaen"/>
          <w:lang w:val="ka-GE"/>
        </w:rPr>
        <w:t xml:space="preserve"> </w:t>
      </w:r>
      <w:r w:rsidRPr="00FF7789">
        <w:rPr>
          <w:rFonts w:ascii="Sylfaen" w:hAnsi="Sylfaen"/>
          <w:lang w:val="ka-GE"/>
        </w:rPr>
        <w:t>მზრუნველობამოკლებული</w:t>
      </w:r>
      <w:r w:rsidRPr="009279B4">
        <w:rPr>
          <w:rFonts w:ascii="Sylfaen" w:hAnsi="Sylfaen"/>
          <w:lang w:val="ka-GE"/>
        </w:rPr>
        <w:t xml:space="preserve"> </w:t>
      </w:r>
      <w:r w:rsidRPr="00FF7789">
        <w:rPr>
          <w:rFonts w:ascii="Sylfaen" w:hAnsi="Sylfaen"/>
          <w:lang w:val="ka-GE"/>
        </w:rPr>
        <w:t>ბავშვის</w:t>
      </w:r>
      <w:r w:rsidRPr="009279B4">
        <w:rPr>
          <w:rFonts w:ascii="Sylfaen" w:hAnsi="Sylfaen"/>
          <w:lang w:val="ka-GE"/>
        </w:rPr>
        <w:t xml:space="preserve"> </w:t>
      </w:r>
      <w:r w:rsidRPr="00FF7789">
        <w:rPr>
          <w:rFonts w:ascii="Sylfaen" w:hAnsi="Sylfaen"/>
          <w:lang w:val="ka-GE"/>
        </w:rPr>
        <w:t>განთავსება</w:t>
      </w:r>
      <w:r w:rsidRPr="009279B4">
        <w:rPr>
          <w:rFonts w:ascii="Sylfaen" w:hAnsi="Sylfaen"/>
          <w:lang w:val="ka-GE"/>
        </w:rPr>
        <w:t xml:space="preserve"> </w:t>
      </w:r>
      <w:r w:rsidRPr="00FF7789">
        <w:rPr>
          <w:rFonts w:ascii="Sylfaen" w:hAnsi="Sylfaen"/>
          <w:lang w:val="ka-GE"/>
        </w:rPr>
        <w:t>ხდება</w:t>
      </w:r>
      <w:r w:rsidRPr="009279B4">
        <w:rPr>
          <w:rFonts w:ascii="Sylfaen" w:hAnsi="Sylfaen"/>
          <w:lang w:val="ka-GE"/>
        </w:rPr>
        <w:t xml:space="preserve"> </w:t>
      </w:r>
      <w:r w:rsidRPr="00FF7789">
        <w:rPr>
          <w:rFonts w:ascii="Sylfaen" w:hAnsi="Sylfaen"/>
          <w:lang w:val="ka-GE"/>
        </w:rPr>
        <w:t>რეგულარულ</w:t>
      </w:r>
      <w:r w:rsidRPr="009279B4">
        <w:rPr>
          <w:rFonts w:ascii="Sylfaen" w:hAnsi="Sylfaen"/>
          <w:lang w:val="ka-GE"/>
        </w:rPr>
        <w:t xml:space="preserve"> </w:t>
      </w:r>
      <w:r w:rsidRPr="00FF7789">
        <w:rPr>
          <w:rFonts w:ascii="Sylfaen" w:hAnsi="Sylfaen"/>
          <w:lang w:val="ka-GE"/>
        </w:rPr>
        <w:t>მინდობით</w:t>
      </w:r>
      <w:r w:rsidRPr="009279B4">
        <w:rPr>
          <w:rFonts w:ascii="Sylfaen" w:hAnsi="Sylfaen"/>
          <w:lang w:val="ka-GE"/>
        </w:rPr>
        <w:t xml:space="preserve"> </w:t>
      </w:r>
      <w:r w:rsidRPr="00FF7789">
        <w:rPr>
          <w:rFonts w:ascii="Sylfaen" w:hAnsi="Sylfaen"/>
          <w:lang w:val="ka-GE"/>
        </w:rPr>
        <w:t>აღზრდაში</w:t>
      </w:r>
      <w:r w:rsidRPr="009279B4">
        <w:rPr>
          <w:rFonts w:ascii="Sylfaen" w:hAnsi="Sylfaen"/>
          <w:lang w:val="ka-GE"/>
        </w:rPr>
        <w:t xml:space="preserve">, </w:t>
      </w:r>
      <w:r w:rsidRPr="00FF7789">
        <w:rPr>
          <w:rFonts w:ascii="Sylfaen" w:hAnsi="Sylfaen"/>
          <w:lang w:val="ka-GE"/>
        </w:rPr>
        <w:t>განსხვავებული</w:t>
      </w:r>
      <w:r w:rsidRPr="009279B4">
        <w:rPr>
          <w:rFonts w:ascii="Sylfaen" w:hAnsi="Sylfaen"/>
          <w:lang w:val="ka-GE"/>
        </w:rPr>
        <w:t xml:space="preserve"> </w:t>
      </w:r>
      <w:r w:rsidRPr="00FF7789">
        <w:rPr>
          <w:rFonts w:ascii="Sylfaen" w:hAnsi="Sylfaen"/>
          <w:lang w:val="ka-GE"/>
        </w:rPr>
        <w:t>საჭიროების</w:t>
      </w:r>
      <w:r w:rsidRPr="009279B4">
        <w:rPr>
          <w:rFonts w:ascii="Sylfaen" w:hAnsi="Sylfaen"/>
          <w:lang w:val="ka-GE"/>
        </w:rPr>
        <w:t xml:space="preserve"> </w:t>
      </w:r>
      <w:r w:rsidRPr="00FF7789">
        <w:rPr>
          <w:rFonts w:ascii="Sylfaen" w:hAnsi="Sylfaen"/>
          <w:lang w:val="ka-GE"/>
        </w:rPr>
        <w:t>მქონე</w:t>
      </w:r>
      <w:r w:rsidRPr="009279B4">
        <w:rPr>
          <w:rFonts w:ascii="Sylfaen" w:hAnsi="Sylfaen"/>
          <w:lang w:val="ka-GE"/>
        </w:rPr>
        <w:t xml:space="preserve"> </w:t>
      </w:r>
      <w:r w:rsidRPr="00FF7789">
        <w:rPr>
          <w:rFonts w:ascii="Sylfaen" w:hAnsi="Sylfaen"/>
          <w:lang w:val="ka-GE"/>
        </w:rPr>
        <w:t>მზრუნველობამოკლებული</w:t>
      </w:r>
      <w:r w:rsidRPr="009279B4">
        <w:rPr>
          <w:rFonts w:ascii="Sylfaen" w:hAnsi="Sylfaen"/>
          <w:lang w:val="ka-GE"/>
        </w:rPr>
        <w:t xml:space="preserve"> </w:t>
      </w:r>
      <w:r w:rsidRPr="00FF7789">
        <w:rPr>
          <w:rFonts w:ascii="Sylfaen" w:hAnsi="Sylfaen"/>
          <w:lang w:val="ka-GE"/>
        </w:rPr>
        <w:t>ბავშვის</w:t>
      </w:r>
      <w:r w:rsidRPr="009279B4">
        <w:rPr>
          <w:rFonts w:ascii="Sylfaen" w:hAnsi="Sylfaen"/>
          <w:lang w:val="ka-GE"/>
        </w:rPr>
        <w:t xml:space="preserve"> - </w:t>
      </w:r>
      <w:r w:rsidRPr="00FF7789">
        <w:rPr>
          <w:rFonts w:ascii="Sylfaen" w:hAnsi="Sylfaen"/>
          <w:lang w:val="ka-GE"/>
        </w:rPr>
        <w:t>სპეციალიზებულ</w:t>
      </w:r>
      <w:r w:rsidRPr="009279B4">
        <w:rPr>
          <w:rFonts w:ascii="Sylfaen" w:hAnsi="Sylfaen"/>
          <w:lang w:val="ka-GE"/>
        </w:rPr>
        <w:t xml:space="preserve"> </w:t>
      </w:r>
      <w:r w:rsidRPr="00FF7789">
        <w:rPr>
          <w:rFonts w:ascii="Sylfaen" w:hAnsi="Sylfaen"/>
          <w:lang w:val="ka-GE"/>
        </w:rPr>
        <w:t>მინდობით</w:t>
      </w:r>
      <w:r w:rsidRPr="009279B4">
        <w:rPr>
          <w:rFonts w:ascii="Sylfaen" w:hAnsi="Sylfaen"/>
          <w:lang w:val="ka-GE"/>
        </w:rPr>
        <w:t xml:space="preserve"> </w:t>
      </w:r>
      <w:r w:rsidRPr="00FF7789">
        <w:rPr>
          <w:rFonts w:ascii="Sylfaen" w:hAnsi="Sylfaen"/>
          <w:lang w:val="ka-GE"/>
        </w:rPr>
        <w:t>აღზრდაში</w:t>
      </w:r>
      <w:r w:rsidRPr="009279B4">
        <w:rPr>
          <w:rFonts w:ascii="Sylfaen" w:hAnsi="Sylfaen"/>
          <w:lang w:val="ka-GE"/>
        </w:rPr>
        <w:t xml:space="preserve">, </w:t>
      </w:r>
      <w:r w:rsidRPr="00FF7789">
        <w:rPr>
          <w:rFonts w:ascii="Sylfaen" w:hAnsi="Sylfaen"/>
          <w:lang w:val="ka-GE"/>
        </w:rPr>
        <w:t>ხოლო</w:t>
      </w:r>
      <w:r w:rsidRPr="009279B4">
        <w:rPr>
          <w:rFonts w:ascii="Sylfaen" w:hAnsi="Sylfaen"/>
          <w:lang w:val="ka-GE"/>
        </w:rPr>
        <w:t xml:space="preserve"> </w:t>
      </w:r>
      <w:r w:rsidRPr="00FF7789">
        <w:rPr>
          <w:rFonts w:ascii="Sylfaen" w:hAnsi="Sylfaen"/>
          <w:lang w:val="ka-GE"/>
        </w:rPr>
        <w:t>გადაუდებელ</w:t>
      </w:r>
      <w:r w:rsidRPr="009279B4">
        <w:rPr>
          <w:rFonts w:ascii="Sylfaen" w:hAnsi="Sylfaen"/>
          <w:lang w:val="ka-GE"/>
        </w:rPr>
        <w:t xml:space="preserve"> </w:t>
      </w:r>
      <w:r w:rsidRPr="00FF7789">
        <w:rPr>
          <w:rFonts w:ascii="Sylfaen" w:hAnsi="Sylfaen"/>
          <w:lang w:val="ka-GE"/>
        </w:rPr>
        <w:t>შემთხვევებში</w:t>
      </w:r>
      <w:r w:rsidRPr="009279B4">
        <w:rPr>
          <w:rFonts w:ascii="Sylfaen" w:hAnsi="Sylfaen"/>
          <w:lang w:val="ka-GE"/>
        </w:rPr>
        <w:t xml:space="preserve"> - </w:t>
      </w:r>
      <w:r w:rsidRPr="00FF7789">
        <w:rPr>
          <w:rFonts w:ascii="Sylfaen" w:hAnsi="Sylfaen"/>
          <w:lang w:val="ka-GE"/>
        </w:rPr>
        <w:t>გადაუდებელი</w:t>
      </w:r>
      <w:r w:rsidRPr="009279B4">
        <w:rPr>
          <w:rFonts w:ascii="Sylfaen" w:hAnsi="Sylfaen"/>
          <w:lang w:val="ka-GE"/>
        </w:rPr>
        <w:t xml:space="preserve"> </w:t>
      </w:r>
      <w:r w:rsidRPr="00FF7789">
        <w:rPr>
          <w:rFonts w:ascii="Sylfaen" w:hAnsi="Sylfaen"/>
          <w:lang w:val="ka-GE"/>
        </w:rPr>
        <w:t>მინდობით</w:t>
      </w:r>
      <w:r w:rsidRPr="009279B4">
        <w:rPr>
          <w:rFonts w:ascii="Sylfaen" w:hAnsi="Sylfaen"/>
          <w:lang w:val="ka-GE"/>
        </w:rPr>
        <w:t xml:space="preserve"> </w:t>
      </w:r>
      <w:r w:rsidRPr="00FF7789">
        <w:rPr>
          <w:rFonts w:ascii="Sylfaen" w:hAnsi="Sylfaen"/>
          <w:lang w:val="ka-GE"/>
        </w:rPr>
        <w:t>აღზრდა</w:t>
      </w:r>
      <w:r w:rsidRPr="009279B4">
        <w:rPr>
          <w:rFonts w:ascii="Sylfaen" w:hAnsi="Sylfaen"/>
          <w:lang w:val="ka-GE"/>
        </w:rPr>
        <w:t>.</w:t>
      </w:r>
    </w:p>
    <w:p w:rsidR="0008472D" w:rsidRPr="009279B4" w:rsidRDefault="0008472D"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ერთ</w:t>
      </w:r>
      <w:r w:rsidRPr="009279B4">
        <w:rPr>
          <w:rFonts w:ascii="Sylfaen" w:hAnsi="Sylfaen"/>
          <w:lang w:val="ka-GE"/>
        </w:rPr>
        <w:t>-</w:t>
      </w:r>
      <w:r w:rsidRPr="00FF7789">
        <w:rPr>
          <w:rFonts w:ascii="Sylfaen" w:hAnsi="Sylfaen"/>
          <w:lang w:val="ka-GE"/>
        </w:rPr>
        <w:t>ერთი</w:t>
      </w:r>
      <w:r w:rsidRPr="009279B4">
        <w:rPr>
          <w:rFonts w:ascii="Sylfaen" w:hAnsi="Sylfaen"/>
          <w:lang w:val="ka-GE"/>
        </w:rPr>
        <w:t xml:space="preserve"> </w:t>
      </w:r>
      <w:r w:rsidRPr="00FF7789">
        <w:rPr>
          <w:rFonts w:ascii="Sylfaen" w:hAnsi="Sylfaen"/>
          <w:lang w:val="ka-GE"/>
        </w:rPr>
        <w:t>ალტერნატივაა</w:t>
      </w:r>
      <w:r w:rsidRPr="009279B4">
        <w:rPr>
          <w:rFonts w:ascii="Sylfaen" w:hAnsi="Sylfaen"/>
          <w:lang w:val="ka-GE"/>
        </w:rPr>
        <w:t xml:space="preserve"> </w:t>
      </w:r>
      <w:r w:rsidRPr="00FF7789">
        <w:rPr>
          <w:rFonts w:ascii="Sylfaen" w:hAnsi="Sylfaen"/>
          <w:lang w:val="ka-GE"/>
        </w:rPr>
        <w:t>მცირე</w:t>
      </w:r>
      <w:r w:rsidRPr="009279B4">
        <w:rPr>
          <w:rFonts w:ascii="Sylfaen" w:hAnsi="Sylfaen"/>
          <w:lang w:val="ka-GE"/>
        </w:rPr>
        <w:t xml:space="preserve"> </w:t>
      </w:r>
      <w:r w:rsidRPr="00FF7789">
        <w:rPr>
          <w:rFonts w:ascii="Sylfaen" w:hAnsi="Sylfaen"/>
          <w:lang w:val="ka-GE"/>
        </w:rPr>
        <w:t>საოჯახო</w:t>
      </w:r>
      <w:r w:rsidRPr="009279B4">
        <w:rPr>
          <w:rFonts w:ascii="Sylfaen" w:hAnsi="Sylfaen"/>
          <w:lang w:val="ka-GE"/>
        </w:rPr>
        <w:t xml:space="preserve"> </w:t>
      </w:r>
      <w:r w:rsidRPr="00FF7789">
        <w:rPr>
          <w:rFonts w:ascii="Sylfaen" w:hAnsi="Sylfaen"/>
          <w:lang w:val="ka-GE"/>
        </w:rPr>
        <w:t>ტიპის</w:t>
      </w:r>
      <w:r w:rsidRPr="009279B4">
        <w:rPr>
          <w:rFonts w:ascii="Sylfaen" w:hAnsi="Sylfaen"/>
          <w:lang w:val="ka-GE"/>
        </w:rPr>
        <w:t xml:space="preserve"> </w:t>
      </w:r>
      <w:r w:rsidRPr="00FF7789">
        <w:rPr>
          <w:rFonts w:ascii="Sylfaen" w:hAnsi="Sylfaen"/>
          <w:lang w:val="ka-GE"/>
        </w:rPr>
        <w:t>სახლის</w:t>
      </w:r>
      <w:r w:rsidRPr="009279B4">
        <w:rPr>
          <w:rFonts w:ascii="Sylfaen" w:hAnsi="Sylfaen"/>
          <w:lang w:val="ka-GE"/>
        </w:rPr>
        <w:t xml:space="preserve"> </w:t>
      </w:r>
      <w:r w:rsidRPr="00FF7789">
        <w:rPr>
          <w:rFonts w:ascii="Sylfaen" w:hAnsi="Sylfaen"/>
          <w:lang w:val="ka-GE"/>
        </w:rPr>
        <w:t>მომსახურება</w:t>
      </w:r>
      <w:r w:rsidRPr="009279B4">
        <w:rPr>
          <w:rFonts w:ascii="Sylfaen" w:hAnsi="Sylfaen"/>
          <w:lang w:val="ka-GE"/>
        </w:rPr>
        <w:t xml:space="preserve">, </w:t>
      </w:r>
      <w:r w:rsidRPr="00FF7789">
        <w:rPr>
          <w:rFonts w:ascii="Sylfaen" w:hAnsi="Sylfaen"/>
          <w:lang w:val="ka-GE"/>
        </w:rPr>
        <w:t>როგორც</w:t>
      </w:r>
      <w:r w:rsidRPr="009279B4">
        <w:rPr>
          <w:rFonts w:ascii="Sylfaen" w:hAnsi="Sylfaen"/>
          <w:lang w:val="ka-GE"/>
        </w:rPr>
        <w:t xml:space="preserve"> </w:t>
      </w:r>
      <w:r w:rsidRPr="00FF7789">
        <w:rPr>
          <w:rFonts w:ascii="Sylfaen" w:hAnsi="Sylfaen"/>
          <w:lang w:val="ka-GE"/>
        </w:rPr>
        <w:t>ჯანმრთელი</w:t>
      </w:r>
      <w:r w:rsidRPr="009279B4">
        <w:rPr>
          <w:rFonts w:ascii="Sylfaen" w:hAnsi="Sylfaen"/>
          <w:lang w:val="ka-GE"/>
        </w:rPr>
        <w:t xml:space="preserve">, </w:t>
      </w:r>
      <w:r w:rsidRPr="00FF7789">
        <w:rPr>
          <w:rFonts w:ascii="Sylfaen" w:hAnsi="Sylfaen"/>
          <w:lang w:val="ka-GE"/>
        </w:rPr>
        <w:t>შშმ</w:t>
      </w:r>
      <w:r w:rsidRPr="009279B4">
        <w:rPr>
          <w:rFonts w:ascii="Sylfaen" w:hAnsi="Sylfaen"/>
          <w:lang w:val="ka-GE"/>
        </w:rPr>
        <w:t xml:space="preserve">, </w:t>
      </w:r>
      <w:r w:rsidRPr="00FF7789">
        <w:rPr>
          <w:rFonts w:ascii="Sylfaen" w:hAnsi="Sylfaen"/>
          <w:lang w:val="ka-GE"/>
        </w:rPr>
        <w:t>ასევე</w:t>
      </w:r>
      <w:r w:rsidRPr="009279B4">
        <w:rPr>
          <w:rFonts w:ascii="Sylfaen" w:hAnsi="Sylfaen"/>
          <w:lang w:val="ka-GE"/>
        </w:rPr>
        <w:t xml:space="preserve"> </w:t>
      </w:r>
      <w:r w:rsidRPr="00FF7789">
        <w:rPr>
          <w:rFonts w:ascii="Sylfaen" w:hAnsi="Sylfaen"/>
          <w:lang w:val="ka-GE"/>
        </w:rPr>
        <w:t>მძიმე</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ღრმა</w:t>
      </w:r>
      <w:r w:rsidRPr="009279B4">
        <w:rPr>
          <w:rFonts w:ascii="Sylfaen" w:hAnsi="Sylfaen"/>
          <w:lang w:val="ka-GE"/>
        </w:rPr>
        <w:t xml:space="preserve"> </w:t>
      </w:r>
      <w:r w:rsidRPr="00FF7789">
        <w:rPr>
          <w:rFonts w:ascii="Sylfaen" w:hAnsi="Sylfaen"/>
          <w:lang w:val="ka-GE"/>
        </w:rPr>
        <w:t>შეზღუდვისა</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ჯანმრთელობის</w:t>
      </w:r>
      <w:r w:rsidRPr="009279B4">
        <w:rPr>
          <w:rFonts w:ascii="Sylfaen" w:hAnsi="Sylfaen"/>
          <w:lang w:val="ka-GE"/>
        </w:rPr>
        <w:t xml:space="preserve"> </w:t>
      </w:r>
      <w:r w:rsidRPr="00FF7789">
        <w:rPr>
          <w:rFonts w:ascii="Sylfaen" w:hAnsi="Sylfaen"/>
          <w:lang w:val="ka-GE"/>
        </w:rPr>
        <w:t>პრობლემების</w:t>
      </w:r>
      <w:r w:rsidRPr="009279B4">
        <w:rPr>
          <w:rFonts w:ascii="Sylfaen" w:hAnsi="Sylfaen"/>
          <w:lang w:val="ka-GE"/>
        </w:rPr>
        <w:t xml:space="preserve"> </w:t>
      </w:r>
      <w:r w:rsidRPr="00FF7789">
        <w:rPr>
          <w:rFonts w:ascii="Sylfaen" w:hAnsi="Sylfaen"/>
          <w:lang w:val="ka-GE"/>
        </w:rPr>
        <w:t>მქონე</w:t>
      </w:r>
      <w:r w:rsidRPr="009279B4">
        <w:rPr>
          <w:rFonts w:ascii="Sylfaen" w:hAnsi="Sylfaen"/>
          <w:lang w:val="ka-GE"/>
        </w:rPr>
        <w:t xml:space="preserve"> </w:t>
      </w:r>
      <w:r w:rsidRPr="00FF7789">
        <w:rPr>
          <w:rFonts w:ascii="Sylfaen" w:hAnsi="Sylfaen"/>
          <w:lang w:val="ka-GE"/>
        </w:rPr>
        <w:t>ბავშვებისთვის</w:t>
      </w:r>
      <w:r w:rsidRPr="009279B4">
        <w:rPr>
          <w:rFonts w:ascii="Sylfaen" w:hAnsi="Sylfaen"/>
          <w:lang w:val="ka-GE"/>
        </w:rPr>
        <w:t>.</w:t>
      </w:r>
    </w:p>
    <w:p w:rsidR="0008472D" w:rsidRPr="009279B4" w:rsidRDefault="0008472D"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lastRenderedPageBreak/>
        <w:t>ჩვილ</w:t>
      </w:r>
      <w:r w:rsidRPr="009279B4">
        <w:rPr>
          <w:rFonts w:ascii="Sylfaen" w:hAnsi="Sylfaen"/>
          <w:lang w:val="ka-GE"/>
        </w:rPr>
        <w:t xml:space="preserve"> </w:t>
      </w:r>
      <w:r w:rsidRPr="00FF7789">
        <w:rPr>
          <w:rFonts w:ascii="Sylfaen" w:hAnsi="Sylfaen"/>
          <w:lang w:val="ka-GE"/>
        </w:rPr>
        <w:t>ბავშვთა</w:t>
      </w:r>
      <w:r w:rsidRPr="009279B4">
        <w:rPr>
          <w:rFonts w:ascii="Sylfaen" w:hAnsi="Sylfaen"/>
          <w:lang w:val="ka-GE"/>
        </w:rPr>
        <w:t xml:space="preserve"> </w:t>
      </w:r>
      <w:r w:rsidRPr="00FF7789">
        <w:rPr>
          <w:rFonts w:ascii="Sylfaen" w:hAnsi="Sylfaen"/>
          <w:lang w:val="ka-GE"/>
        </w:rPr>
        <w:t>მიტოვების</w:t>
      </w:r>
      <w:r w:rsidRPr="009279B4">
        <w:rPr>
          <w:rFonts w:ascii="Sylfaen" w:hAnsi="Sylfaen"/>
          <w:lang w:val="ka-GE"/>
        </w:rPr>
        <w:t xml:space="preserve"> </w:t>
      </w:r>
      <w:r w:rsidRPr="00FF7789">
        <w:rPr>
          <w:rFonts w:ascii="Sylfaen" w:hAnsi="Sylfaen"/>
          <w:lang w:val="ka-GE"/>
        </w:rPr>
        <w:t>პრევენციის</w:t>
      </w:r>
      <w:r w:rsidRPr="009279B4">
        <w:rPr>
          <w:rFonts w:ascii="Sylfaen" w:hAnsi="Sylfaen"/>
          <w:lang w:val="ka-GE"/>
        </w:rPr>
        <w:t xml:space="preserve"> </w:t>
      </w:r>
      <w:r w:rsidRPr="00FF7789">
        <w:rPr>
          <w:rFonts w:ascii="Sylfaen" w:hAnsi="Sylfaen"/>
          <w:lang w:val="ka-GE"/>
        </w:rPr>
        <w:t>მიზნით</w:t>
      </w:r>
      <w:r w:rsidRPr="009279B4">
        <w:rPr>
          <w:rFonts w:ascii="Sylfaen" w:hAnsi="Sylfaen"/>
          <w:lang w:val="ka-GE"/>
        </w:rPr>
        <w:t xml:space="preserve">, </w:t>
      </w:r>
      <w:r w:rsidRPr="00FF7789">
        <w:rPr>
          <w:rFonts w:ascii="Sylfaen" w:hAnsi="Sylfaen"/>
          <w:lang w:val="ka-GE"/>
        </w:rPr>
        <w:t>შექმნილია</w:t>
      </w:r>
      <w:r w:rsidRPr="009279B4">
        <w:rPr>
          <w:rFonts w:ascii="Sylfaen" w:hAnsi="Sylfaen"/>
          <w:lang w:val="ka-GE"/>
        </w:rPr>
        <w:t xml:space="preserve"> </w:t>
      </w:r>
      <w:r w:rsidRPr="00FF7789">
        <w:rPr>
          <w:rFonts w:ascii="Sylfaen" w:hAnsi="Sylfaen"/>
          <w:lang w:val="ka-GE"/>
        </w:rPr>
        <w:t>დედათა</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ბავშვთა</w:t>
      </w:r>
      <w:r w:rsidRPr="009279B4">
        <w:rPr>
          <w:rFonts w:ascii="Sylfaen" w:hAnsi="Sylfaen"/>
          <w:lang w:val="ka-GE"/>
        </w:rPr>
        <w:t xml:space="preserve"> </w:t>
      </w:r>
      <w:r w:rsidRPr="00FF7789">
        <w:rPr>
          <w:rFonts w:ascii="Sylfaen" w:hAnsi="Sylfaen"/>
          <w:lang w:val="ka-GE"/>
        </w:rPr>
        <w:t>თავშესაფრები</w:t>
      </w:r>
      <w:r w:rsidRPr="009279B4">
        <w:rPr>
          <w:rFonts w:ascii="Sylfaen" w:hAnsi="Sylfaen"/>
          <w:lang w:val="ka-GE"/>
        </w:rPr>
        <w:t>.</w:t>
      </w:r>
    </w:p>
    <w:p w:rsidR="0008472D" w:rsidRPr="009279B4" w:rsidRDefault="0008472D"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რაც</w:t>
      </w:r>
      <w:r w:rsidRPr="009279B4">
        <w:rPr>
          <w:rFonts w:ascii="Sylfaen" w:hAnsi="Sylfaen"/>
          <w:lang w:val="ka-GE"/>
        </w:rPr>
        <w:t xml:space="preserve"> </w:t>
      </w:r>
      <w:r w:rsidRPr="00FF7789">
        <w:rPr>
          <w:rFonts w:ascii="Sylfaen" w:hAnsi="Sylfaen"/>
          <w:lang w:val="ka-GE"/>
        </w:rPr>
        <w:t>შეეხება</w:t>
      </w:r>
      <w:r w:rsidRPr="009279B4">
        <w:rPr>
          <w:rFonts w:ascii="Sylfaen" w:hAnsi="Sylfaen"/>
          <w:lang w:val="ka-GE"/>
        </w:rPr>
        <w:t xml:space="preserve"> </w:t>
      </w:r>
      <w:r w:rsidRPr="00FF7789">
        <w:rPr>
          <w:rFonts w:ascii="Sylfaen" w:hAnsi="Sylfaen"/>
          <w:lang w:val="ka-GE"/>
        </w:rPr>
        <w:t>მიუსაფარ</w:t>
      </w:r>
      <w:r w:rsidRPr="009279B4">
        <w:rPr>
          <w:rFonts w:ascii="Sylfaen" w:hAnsi="Sylfaen"/>
          <w:lang w:val="ka-GE"/>
        </w:rPr>
        <w:t xml:space="preserve"> </w:t>
      </w:r>
      <w:r w:rsidRPr="00FF7789">
        <w:rPr>
          <w:rFonts w:ascii="Sylfaen" w:hAnsi="Sylfaen"/>
          <w:lang w:val="ka-GE"/>
        </w:rPr>
        <w:t>ბავშვებს</w:t>
      </w:r>
      <w:r w:rsidRPr="009279B4">
        <w:rPr>
          <w:rFonts w:ascii="Sylfaen" w:hAnsi="Sylfaen"/>
          <w:lang w:val="ka-GE"/>
        </w:rPr>
        <w:t xml:space="preserve"> (</w:t>
      </w:r>
      <w:r w:rsidRPr="00FF7789">
        <w:rPr>
          <w:rFonts w:ascii="Sylfaen" w:hAnsi="Sylfaen"/>
          <w:lang w:val="ka-GE"/>
        </w:rPr>
        <w:t>ქუჩაში</w:t>
      </w:r>
      <w:r w:rsidRPr="009279B4">
        <w:rPr>
          <w:rFonts w:ascii="Sylfaen" w:hAnsi="Sylfaen"/>
          <w:lang w:val="ka-GE"/>
        </w:rPr>
        <w:t xml:space="preserve"> </w:t>
      </w:r>
      <w:r w:rsidRPr="00FF7789">
        <w:rPr>
          <w:rFonts w:ascii="Sylfaen" w:hAnsi="Sylfaen"/>
          <w:lang w:val="ka-GE"/>
        </w:rPr>
        <w:t>მცხოვრები</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მომუშავე</w:t>
      </w:r>
      <w:r w:rsidRPr="009279B4">
        <w:rPr>
          <w:rFonts w:ascii="Sylfaen" w:hAnsi="Sylfaen"/>
          <w:lang w:val="ka-GE"/>
        </w:rPr>
        <w:t xml:space="preserve"> </w:t>
      </w:r>
      <w:r w:rsidRPr="00FF7789">
        <w:rPr>
          <w:rFonts w:ascii="Sylfaen" w:hAnsi="Sylfaen"/>
          <w:lang w:val="ka-GE"/>
        </w:rPr>
        <w:t>ბავშვები</w:t>
      </w:r>
      <w:r w:rsidRPr="009279B4">
        <w:rPr>
          <w:rFonts w:ascii="Sylfaen" w:hAnsi="Sylfaen"/>
          <w:lang w:val="ka-GE"/>
        </w:rPr>
        <w:t xml:space="preserve">), </w:t>
      </w:r>
      <w:r w:rsidRPr="00FF7789">
        <w:rPr>
          <w:rFonts w:ascii="Sylfaen" w:hAnsi="Sylfaen"/>
          <w:lang w:val="ka-GE"/>
        </w:rPr>
        <w:t>მათთვის</w:t>
      </w:r>
      <w:r w:rsidRPr="009279B4">
        <w:rPr>
          <w:rFonts w:ascii="Sylfaen" w:hAnsi="Sylfaen"/>
          <w:lang w:val="ka-GE"/>
        </w:rPr>
        <w:t xml:space="preserve"> </w:t>
      </w:r>
      <w:r w:rsidRPr="00FF7789">
        <w:rPr>
          <w:rFonts w:ascii="Sylfaen" w:hAnsi="Sylfaen"/>
          <w:lang w:val="ka-GE"/>
        </w:rPr>
        <w:t>შექმნილია</w:t>
      </w:r>
      <w:r w:rsidRPr="009279B4">
        <w:rPr>
          <w:rFonts w:ascii="Sylfaen" w:hAnsi="Sylfaen"/>
          <w:lang w:val="ka-GE"/>
        </w:rPr>
        <w:t xml:space="preserve"> </w:t>
      </w:r>
      <w:r w:rsidRPr="00FF7789">
        <w:rPr>
          <w:rFonts w:ascii="Sylfaen" w:hAnsi="Sylfaen"/>
          <w:lang w:val="ka-GE"/>
        </w:rPr>
        <w:t>მობილური</w:t>
      </w:r>
      <w:r w:rsidRPr="009279B4">
        <w:rPr>
          <w:rFonts w:ascii="Sylfaen" w:hAnsi="Sylfaen"/>
          <w:lang w:val="ka-GE"/>
        </w:rPr>
        <w:t xml:space="preserve"> </w:t>
      </w:r>
      <w:r w:rsidRPr="00FF7789">
        <w:rPr>
          <w:rFonts w:ascii="Sylfaen" w:hAnsi="Sylfaen"/>
          <w:lang w:val="ka-GE"/>
        </w:rPr>
        <w:t>ჯგუფები</w:t>
      </w:r>
      <w:r w:rsidRPr="009279B4">
        <w:rPr>
          <w:rFonts w:ascii="Sylfaen" w:hAnsi="Sylfaen"/>
          <w:lang w:val="ka-GE"/>
        </w:rPr>
        <w:t xml:space="preserve">, </w:t>
      </w:r>
      <w:r w:rsidRPr="00FF7789">
        <w:rPr>
          <w:rFonts w:ascii="Sylfaen" w:hAnsi="Sylfaen"/>
          <w:lang w:val="ka-GE"/>
        </w:rPr>
        <w:t>რომელთა</w:t>
      </w:r>
      <w:r w:rsidRPr="009279B4">
        <w:rPr>
          <w:rFonts w:ascii="Sylfaen" w:hAnsi="Sylfaen"/>
          <w:lang w:val="ka-GE"/>
        </w:rPr>
        <w:t xml:space="preserve"> </w:t>
      </w:r>
      <w:r w:rsidRPr="00FF7789">
        <w:rPr>
          <w:rFonts w:ascii="Sylfaen" w:hAnsi="Sylfaen"/>
          <w:lang w:val="ka-GE"/>
        </w:rPr>
        <w:t>შემადგენლობაში</w:t>
      </w:r>
      <w:r w:rsidRPr="009279B4">
        <w:rPr>
          <w:rFonts w:ascii="Sylfaen" w:hAnsi="Sylfaen"/>
          <w:lang w:val="ka-GE"/>
        </w:rPr>
        <w:t xml:space="preserve"> </w:t>
      </w:r>
      <w:r w:rsidRPr="00FF7789">
        <w:rPr>
          <w:rFonts w:ascii="Sylfaen" w:hAnsi="Sylfaen"/>
          <w:lang w:val="ka-GE"/>
        </w:rPr>
        <w:t>შედის</w:t>
      </w:r>
      <w:r w:rsidRPr="009279B4">
        <w:rPr>
          <w:rFonts w:ascii="Sylfaen" w:hAnsi="Sylfaen"/>
          <w:lang w:val="ka-GE"/>
        </w:rPr>
        <w:t xml:space="preserve">: </w:t>
      </w:r>
      <w:r w:rsidRPr="00FF7789">
        <w:rPr>
          <w:rFonts w:ascii="Sylfaen" w:hAnsi="Sylfaen"/>
          <w:lang w:val="ka-GE"/>
        </w:rPr>
        <w:t>ფსიქოლოგი</w:t>
      </w:r>
      <w:r w:rsidRPr="009279B4">
        <w:rPr>
          <w:rFonts w:ascii="Sylfaen" w:hAnsi="Sylfaen"/>
          <w:lang w:val="ka-GE"/>
        </w:rPr>
        <w:t xml:space="preserve">, </w:t>
      </w:r>
      <w:r w:rsidRPr="00FF7789">
        <w:rPr>
          <w:rFonts w:ascii="Sylfaen" w:hAnsi="Sylfaen"/>
          <w:lang w:val="ka-GE"/>
        </w:rPr>
        <w:t>უფროსი</w:t>
      </w:r>
      <w:r w:rsidRPr="009279B4">
        <w:rPr>
          <w:rFonts w:ascii="Sylfaen" w:hAnsi="Sylfaen"/>
          <w:lang w:val="ka-GE"/>
        </w:rPr>
        <w:t xml:space="preserve"> </w:t>
      </w:r>
      <w:r w:rsidRPr="00FF7789">
        <w:rPr>
          <w:rFonts w:ascii="Sylfaen" w:hAnsi="Sylfaen"/>
          <w:lang w:val="ka-GE"/>
        </w:rPr>
        <w:t>სოციალური</w:t>
      </w:r>
      <w:r w:rsidRPr="009279B4">
        <w:rPr>
          <w:rFonts w:ascii="Sylfaen" w:hAnsi="Sylfaen"/>
          <w:lang w:val="ka-GE"/>
        </w:rPr>
        <w:t xml:space="preserve"> </w:t>
      </w:r>
      <w:r w:rsidRPr="00FF7789">
        <w:rPr>
          <w:rFonts w:ascii="Sylfaen" w:hAnsi="Sylfaen"/>
          <w:lang w:val="ka-GE"/>
        </w:rPr>
        <w:t>მუშაკი</w:t>
      </w:r>
      <w:r w:rsidRPr="009279B4">
        <w:rPr>
          <w:rFonts w:ascii="Sylfaen" w:hAnsi="Sylfaen"/>
          <w:lang w:val="ka-GE"/>
        </w:rPr>
        <w:t xml:space="preserve">, </w:t>
      </w:r>
      <w:r w:rsidRPr="00FF7789">
        <w:rPr>
          <w:rFonts w:ascii="Sylfaen" w:hAnsi="Sylfaen"/>
          <w:lang w:val="ka-GE"/>
        </w:rPr>
        <w:t>თანასწორ</w:t>
      </w:r>
      <w:r w:rsidRPr="009279B4">
        <w:rPr>
          <w:rFonts w:ascii="Sylfaen" w:hAnsi="Sylfaen"/>
          <w:lang w:val="ka-GE"/>
        </w:rPr>
        <w:t>-</w:t>
      </w:r>
      <w:r w:rsidRPr="00FF7789">
        <w:rPr>
          <w:rFonts w:ascii="Sylfaen" w:hAnsi="Sylfaen"/>
          <w:lang w:val="ka-GE"/>
        </w:rPr>
        <w:t>განმანათლებელი</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მძღოლი</w:t>
      </w:r>
      <w:r w:rsidRPr="009279B4">
        <w:rPr>
          <w:rFonts w:ascii="Sylfaen" w:hAnsi="Sylfaen"/>
          <w:lang w:val="ka-GE"/>
        </w:rPr>
        <w:t xml:space="preserve">. </w:t>
      </w:r>
      <w:r w:rsidRPr="00FF7789">
        <w:rPr>
          <w:rFonts w:ascii="Sylfaen" w:hAnsi="Sylfaen"/>
          <w:lang w:val="ka-GE"/>
        </w:rPr>
        <w:t>ასევე</w:t>
      </w:r>
      <w:r w:rsidRPr="009279B4">
        <w:rPr>
          <w:rFonts w:ascii="Sylfaen" w:hAnsi="Sylfaen"/>
          <w:lang w:val="ka-GE"/>
        </w:rPr>
        <w:t xml:space="preserve">, </w:t>
      </w:r>
      <w:r w:rsidRPr="00FF7789">
        <w:rPr>
          <w:rFonts w:ascii="Sylfaen" w:hAnsi="Sylfaen"/>
          <w:lang w:val="ka-GE"/>
        </w:rPr>
        <w:t>ფუნქციონირებს</w:t>
      </w:r>
      <w:r w:rsidRPr="009279B4">
        <w:rPr>
          <w:rFonts w:ascii="Sylfaen" w:hAnsi="Sylfaen"/>
          <w:lang w:val="ka-GE"/>
        </w:rPr>
        <w:t xml:space="preserve"> </w:t>
      </w:r>
      <w:r w:rsidRPr="00FF7789">
        <w:rPr>
          <w:rFonts w:ascii="Sylfaen" w:hAnsi="Sylfaen"/>
          <w:lang w:val="ka-GE"/>
        </w:rPr>
        <w:t>მათთვის</w:t>
      </w:r>
      <w:r w:rsidRPr="009279B4">
        <w:rPr>
          <w:rFonts w:ascii="Sylfaen" w:hAnsi="Sylfaen"/>
          <w:lang w:val="ka-GE"/>
        </w:rPr>
        <w:t xml:space="preserve"> </w:t>
      </w:r>
      <w:r w:rsidRPr="00FF7789">
        <w:rPr>
          <w:rFonts w:ascii="Sylfaen" w:hAnsi="Sylfaen"/>
          <w:lang w:val="ka-GE"/>
        </w:rPr>
        <w:t>დღის</w:t>
      </w:r>
      <w:r w:rsidRPr="009279B4">
        <w:rPr>
          <w:rFonts w:ascii="Sylfaen" w:hAnsi="Sylfaen"/>
          <w:lang w:val="ka-GE"/>
        </w:rPr>
        <w:t xml:space="preserve"> </w:t>
      </w:r>
      <w:r w:rsidRPr="00FF7789">
        <w:rPr>
          <w:rFonts w:ascii="Sylfaen" w:hAnsi="Sylfaen"/>
          <w:lang w:val="ka-GE"/>
        </w:rPr>
        <w:t>ცენტრის</w:t>
      </w:r>
      <w:r w:rsidRPr="009279B4">
        <w:rPr>
          <w:rFonts w:ascii="Sylfaen" w:hAnsi="Sylfaen"/>
          <w:lang w:val="ka-GE"/>
        </w:rPr>
        <w:t xml:space="preserve"> </w:t>
      </w:r>
      <w:r w:rsidRPr="00FF7789">
        <w:rPr>
          <w:rFonts w:ascii="Sylfaen" w:hAnsi="Sylfaen"/>
          <w:lang w:val="ka-GE"/>
        </w:rPr>
        <w:t>მომსახურებები</w:t>
      </w:r>
      <w:r w:rsidRPr="009279B4">
        <w:rPr>
          <w:rFonts w:ascii="Sylfaen" w:hAnsi="Sylfaen"/>
          <w:lang w:val="ka-GE"/>
        </w:rPr>
        <w:t xml:space="preserve"> </w:t>
      </w:r>
      <w:r w:rsidRPr="00FF7789">
        <w:rPr>
          <w:rFonts w:ascii="Sylfaen" w:hAnsi="Sylfaen"/>
          <w:lang w:val="ka-GE"/>
        </w:rPr>
        <w:t>და</w:t>
      </w:r>
      <w:r w:rsidRPr="009279B4">
        <w:rPr>
          <w:rFonts w:ascii="Sylfaen" w:hAnsi="Sylfaen"/>
          <w:lang w:val="ka-GE"/>
        </w:rPr>
        <w:t xml:space="preserve"> </w:t>
      </w:r>
      <w:r w:rsidRPr="00FF7789">
        <w:rPr>
          <w:rFonts w:ascii="Sylfaen" w:hAnsi="Sylfaen"/>
          <w:lang w:val="ka-GE"/>
        </w:rPr>
        <w:t>სადღეღამისო</w:t>
      </w:r>
      <w:r w:rsidRPr="009279B4">
        <w:rPr>
          <w:rFonts w:ascii="Sylfaen" w:hAnsi="Sylfaen"/>
          <w:lang w:val="ka-GE"/>
        </w:rPr>
        <w:t xml:space="preserve"> </w:t>
      </w:r>
      <w:r w:rsidRPr="00FF7789">
        <w:rPr>
          <w:rFonts w:ascii="Sylfaen" w:hAnsi="Sylfaen"/>
          <w:lang w:val="ka-GE"/>
        </w:rPr>
        <w:t>თავშესაფრები</w:t>
      </w:r>
      <w:r w:rsidRPr="009279B4">
        <w:rPr>
          <w:rFonts w:ascii="Sylfaen" w:hAnsi="Sylfaen"/>
          <w:lang w:val="ka-GE"/>
        </w:rPr>
        <w:t>.</w:t>
      </w:r>
    </w:p>
    <w:p w:rsidR="00804A46" w:rsidRPr="00FF7789" w:rsidRDefault="00804A46"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საქართველოში ექსტრაკორპორული განაყოფიერების (სუროგაციის) გზით დაბადებული ბავშვები</w:t>
      </w:r>
    </w:p>
    <w:p w:rsidR="00804A46" w:rsidRPr="00FF7789" w:rsidRDefault="00804A46"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საქართველოში</w:t>
      </w:r>
      <w:r w:rsidRPr="00FF7789">
        <w:rPr>
          <w:rFonts w:ascii="Sylfaen" w:hAnsi="Sylfaen"/>
          <w:lang w:val="ka-GE"/>
        </w:rPr>
        <w:t xml:space="preserve"> </w:t>
      </w:r>
      <w:r w:rsidRPr="009279B4">
        <w:rPr>
          <w:rFonts w:ascii="Sylfaen" w:hAnsi="Sylfaen"/>
          <w:lang w:val="ka-GE"/>
        </w:rPr>
        <w:t>ექსტრაკორპორული</w:t>
      </w:r>
      <w:r w:rsidRPr="00FF7789">
        <w:rPr>
          <w:rFonts w:ascii="Sylfaen" w:hAnsi="Sylfaen"/>
          <w:lang w:val="ka-GE"/>
        </w:rPr>
        <w:t xml:space="preserve"> </w:t>
      </w:r>
      <w:r w:rsidRPr="009279B4">
        <w:rPr>
          <w:rFonts w:ascii="Sylfaen" w:hAnsi="Sylfaen"/>
          <w:lang w:val="ka-GE"/>
        </w:rPr>
        <w:t>განაყოფიერების</w:t>
      </w:r>
      <w:r w:rsidRPr="00FF7789">
        <w:rPr>
          <w:rFonts w:ascii="Sylfaen" w:hAnsi="Sylfaen"/>
          <w:lang w:val="ka-GE"/>
        </w:rPr>
        <w:t xml:space="preserve"> (</w:t>
      </w:r>
      <w:r w:rsidRPr="009279B4">
        <w:rPr>
          <w:rFonts w:ascii="Sylfaen" w:hAnsi="Sylfaen"/>
          <w:lang w:val="ka-GE"/>
        </w:rPr>
        <w:t>სუროგაციის</w:t>
      </w:r>
      <w:r w:rsidRPr="00FF7789">
        <w:rPr>
          <w:rFonts w:ascii="Sylfaen" w:hAnsi="Sylfaen"/>
          <w:lang w:val="ka-GE"/>
        </w:rPr>
        <w:t xml:space="preserve">) </w:t>
      </w:r>
      <w:r w:rsidRPr="009279B4">
        <w:rPr>
          <w:rFonts w:ascii="Sylfaen" w:hAnsi="Sylfaen"/>
          <w:lang w:val="ka-GE"/>
        </w:rPr>
        <w:t>გზით</w:t>
      </w:r>
      <w:r w:rsidRPr="00FF7789">
        <w:rPr>
          <w:rFonts w:ascii="Sylfaen" w:hAnsi="Sylfaen"/>
          <w:lang w:val="ka-GE"/>
        </w:rPr>
        <w:t xml:space="preserve"> </w:t>
      </w:r>
      <w:r w:rsidRPr="009279B4">
        <w:rPr>
          <w:rFonts w:ascii="Sylfaen" w:hAnsi="Sylfaen"/>
          <w:lang w:val="ka-GE"/>
        </w:rPr>
        <w:t>დაბადებული</w:t>
      </w:r>
      <w:r w:rsidRPr="00FF7789">
        <w:rPr>
          <w:rFonts w:ascii="Sylfaen" w:hAnsi="Sylfaen"/>
          <w:lang w:val="ka-GE"/>
        </w:rPr>
        <w:t xml:space="preserve"> </w:t>
      </w:r>
      <w:r w:rsidRPr="009279B4">
        <w:rPr>
          <w:rFonts w:ascii="Sylfaen" w:hAnsi="Sylfaen"/>
          <w:lang w:val="ka-GE"/>
        </w:rPr>
        <w:t>ბავშვის</w:t>
      </w:r>
      <w:r w:rsidRPr="00FF7789">
        <w:rPr>
          <w:rFonts w:ascii="Sylfaen" w:hAnsi="Sylfaen"/>
          <w:lang w:val="ka-GE"/>
        </w:rPr>
        <w:t xml:space="preserve"> </w:t>
      </w:r>
      <w:r w:rsidRPr="009279B4">
        <w:rPr>
          <w:rFonts w:ascii="Sylfaen" w:hAnsi="Sylfaen"/>
          <w:lang w:val="ka-GE"/>
        </w:rPr>
        <w:t>საუკეთესო</w:t>
      </w:r>
      <w:r w:rsidRPr="00FF7789">
        <w:rPr>
          <w:rFonts w:ascii="Sylfaen" w:hAnsi="Sylfaen"/>
          <w:lang w:val="ka-GE"/>
        </w:rPr>
        <w:t xml:space="preserve"> </w:t>
      </w:r>
      <w:r w:rsidRPr="009279B4">
        <w:rPr>
          <w:rFonts w:ascii="Sylfaen" w:hAnsi="Sylfaen"/>
          <w:lang w:val="ka-GE"/>
        </w:rPr>
        <w:t>ინტერესების</w:t>
      </w:r>
      <w:r w:rsidRPr="00FF7789">
        <w:rPr>
          <w:rFonts w:ascii="Sylfaen" w:hAnsi="Sylfaen"/>
          <w:lang w:val="ka-GE"/>
        </w:rPr>
        <w:t xml:space="preserve"> </w:t>
      </w:r>
      <w:r w:rsidRPr="009279B4">
        <w:rPr>
          <w:rFonts w:ascii="Sylfaen" w:hAnsi="Sylfaen"/>
          <w:lang w:val="ka-GE"/>
        </w:rPr>
        <w:t>დაცვის</w:t>
      </w:r>
      <w:r w:rsidRPr="00FF7789">
        <w:rPr>
          <w:rFonts w:ascii="Sylfaen" w:hAnsi="Sylfaen"/>
          <w:lang w:val="ka-GE"/>
        </w:rPr>
        <w:t xml:space="preserve">, </w:t>
      </w:r>
      <w:r w:rsidRPr="009279B4">
        <w:rPr>
          <w:rFonts w:ascii="Sylfaen" w:hAnsi="Sylfaen"/>
          <w:lang w:val="ka-GE"/>
        </w:rPr>
        <w:t>საქართველოს</w:t>
      </w:r>
      <w:r w:rsidRPr="00FF7789">
        <w:rPr>
          <w:rFonts w:ascii="Sylfaen" w:hAnsi="Sylfaen"/>
          <w:lang w:val="ka-GE"/>
        </w:rPr>
        <w:t xml:space="preserve"> </w:t>
      </w:r>
      <w:r w:rsidRPr="009279B4">
        <w:rPr>
          <w:rFonts w:ascii="Sylfaen" w:hAnsi="Sylfaen"/>
          <w:lang w:val="ka-GE"/>
        </w:rPr>
        <w:t>კანონმდებლობის</w:t>
      </w:r>
      <w:r w:rsidRPr="00FF7789">
        <w:rPr>
          <w:rFonts w:ascii="Sylfaen" w:hAnsi="Sylfaen"/>
          <w:lang w:val="ka-GE"/>
        </w:rPr>
        <w:t xml:space="preserve"> </w:t>
      </w:r>
      <w:r w:rsidRPr="009279B4">
        <w:rPr>
          <w:rFonts w:ascii="Sylfaen" w:hAnsi="Sylfaen"/>
          <w:lang w:val="ka-GE"/>
        </w:rPr>
        <w:t>გვერდის</w:t>
      </w:r>
      <w:r w:rsidRPr="00FF7789">
        <w:rPr>
          <w:rFonts w:ascii="Sylfaen" w:hAnsi="Sylfaen"/>
          <w:lang w:val="ka-GE"/>
        </w:rPr>
        <w:t xml:space="preserve"> </w:t>
      </w:r>
      <w:r w:rsidRPr="009279B4">
        <w:rPr>
          <w:rFonts w:ascii="Sylfaen" w:hAnsi="Sylfaen"/>
          <w:lang w:val="ka-GE"/>
        </w:rPr>
        <w:t>ავლით</w:t>
      </w:r>
      <w:r w:rsidRPr="00FF7789">
        <w:rPr>
          <w:rFonts w:ascii="Sylfaen" w:hAnsi="Sylfaen"/>
          <w:lang w:val="ka-GE"/>
        </w:rPr>
        <w:t xml:space="preserve"> </w:t>
      </w:r>
      <w:r w:rsidRPr="009279B4">
        <w:rPr>
          <w:rFonts w:ascii="Sylfaen" w:hAnsi="Sylfaen"/>
          <w:lang w:val="ka-GE"/>
        </w:rPr>
        <w:t>მისი</w:t>
      </w:r>
      <w:r w:rsidRPr="00FF7789">
        <w:rPr>
          <w:rFonts w:ascii="Sylfaen" w:hAnsi="Sylfaen"/>
          <w:lang w:val="ka-GE"/>
        </w:rPr>
        <w:t xml:space="preserve"> </w:t>
      </w:r>
      <w:r w:rsidRPr="009279B4">
        <w:rPr>
          <w:rFonts w:ascii="Sylfaen" w:hAnsi="Sylfaen"/>
          <w:lang w:val="ka-GE"/>
        </w:rPr>
        <w:t>ქვეყნიდან</w:t>
      </w:r>
      <w:r w:rsidRPr="00FF7789">
        <w:rPr>
          <w:rFonts w:ascii="Sylfaen" w:hAnsi="Sylfaen"/>
          <w:lang w:val="ka-GE"/>
        </w:rPr>
        <w:t xml:space="preserve"> </w:t>
      </w:r>
      <w:r w:rsidRPr="009279B4">
        <w:rPr>
          <w:rFonts w:ascii="Sylfaen" w:hAnsi="Sylfaen"/>
          <w:lang w:val="ka-GE"/>
        </w:rPr>
        <w:t>გაყვანის</w:t>
      </w:r>
      <w:r w:rsidRPr="00FF7789">
        <w:rPr>
          <w:rFonts w:ascii="Sylfaen" w:hAnsi="Sylfaen"/>
          <w:lang w:val="ka-GE"/>
        </w:rPr>
        <w:t xml:space="preserve"> </w:t>
      </w:r>
      <w:r w:rsidRPr="009279B4">
        <w:rPr>
          <w:rFonts w:ascii="Sylfaen" w:hAnsi="Sylfaen"/>
          <w:lang w:val="ka-GE"/>
        </w:rPr>
        <w:t>აკრძალვისა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ამ</w:t>
      </w:r>
      <w:r w:rsidRPr="00FF7789">
        <w:rPr>
          <w:rFonts w:ascii="Sylfaen" w:hAnsi="Sylfaen"/>
          <w:lang w:val="ka-GE"/>
        </w:rPr>
        <w:t xml:space="preserve"> </w:t>
      </w:r>
      <w:r w:rsidRPr="009279B4">
        <w:rPr>
          <w:rFonts w:ascii="Sylfaen" w:hAnsi="Sylfaen"/>
          <w:lang w:val="ka-GE"/>
        </w:rPr>
        <w:t>გზით</w:t>
      </w:r>
      <w:r w:rsidRPr="00FF7789">
        <w:rPr>
          <w:rFonts w:ascii="Sylfaen" w:hAnsi="Sylfaen"/>
          <w:lang w:val="ka-GE"/>
        </w:rPr>
        <w:t xml:space="preserve"> </w:t>
      </w:r>
      <w:r w:rsidRPr="009279B4">
        <w:rPr>
          <w:rFonts w:ascii="Sylfaen" w:hAnsi="Sylfaen"/>
          <w:lang w:val="ka-GE"/>
        </w:rPr>
        <w:t>მის</w:t>
      </w:r>
      <w:r w:rsidRPr="00FF7789">
        <w:rPr>
          <w:rFonts w:ascii="Sylfaen" w:hAnsi="Sylfaen"/>
          <w:lang w:val="ka-GE"/>
        </w:rPr>
        <w:t xml:space="preserve"> </w:t>
      </w:r>
      <w:r w:rsidRPr="009279B4">
        <w:rPr>
          <w:rFonts w:ascii="Sylfaen" w:hAnsi="Sylfaen"/>
          <w:lang w:val="ka-GE"/>
        </w:rPr>
        <w:t>მიმართ</w:t>
      </w:r>
      <w:r w:rsidRPr="00FF7789">
        <w:rPr>
          <w:rFonts w:ascii="Sylfaen" w:hAnsi="Sylfaen"/>
          <w:lang w:val="ka-GE"/>
        </w:rPr>
        <w:t xml:space="preserve"> </w:t>
      </w:r>
      <w:r w:rsidRPr="009279B4">
        <w:rPr>
          <w:rFonts w:ascii="Sylfaen" w:hAnsi="Sylfaen"/>
          <w:lang w:val="ka-GE"/>
        </w:rPr>
        <w:t>სხვადასხვა</w:t>
      </w:r>
      <w:r w:rsidRPr="00FF7789">
        <w:rPr>
          <w:rFonts w:ascii="Sylfaen" w:hAnsi="Sylfaen"/>
          <w:lang w:val="ka-GE"/>
        </w:rPr>
        <w:t xml:space="preserve"> </w:t>
      </w:r>
      <w:r w:rsidRPr="009279B4">
        <w:rPr>
          <w:rFonts w:ascii="Sylfaen" w:hAnsi="Sylfaen"/>
          <w:lang w:val="ka-GE"/>
        </w:rPr>
        <w:t>სახის</w:t>
      </w:r>
      <w:r w:rsidRPr="00FF7789">
        <w:rPr>
          <w:rFonts w:ascii="Sylfaen" w:hAnsi="Sylfaen"/>
          <w:lang w:val="ka-GE"/>
        </w:rPr>
        <w:t xml:space="preserve"> </w:t>
      </w:r>
      <w:r w:rsidRPr="009279B4">
        <w:rPr>
          <w:rFonts w:ascii="Sylfaen" w:hAnsi="Sylfaen"/>
          <w:lang w:val="ka-GE"/>
        </w:rPr>
        <w:t>უკანონო</w:t>
      </w:r>
      <w:r w:rsidRPr="00FF7789">
        <w:rPr>
          <w:rFonts w:ascii="Sylfaen" w:hAnsi="Sylfaen"/>
          <w:lang w:val="ka-GE"/>
        </w:rPr>
        <w:t xml:space="preserve"> </w:t>
      </w:r>
      <w:r w:rsidRPr="009279B4">
        <w:rPr>
          <w:rFonts w:ascii="Sylfaen" w:hAnsi="Sylfaen"/>
          <w:lang w:val="ka-GE"/>
        </w:rPr>
        <w:t>ქმედების</w:t>
      </w:r>
      <w:r w:rsidRPr="00FF7789">
        <w:rPr>
          <w:rFonts w:ascii="Sylfaen" w:hAnsi="Sylfaen"/>
          <w:lang w:val="ka-GE"/>
        </w:rPr>
        <w:t xml:space="preserve"> </w:t>
      </w:r>
      <w:r w:rsidRPr="009279B4">
        <w:rPr>
          <w:rFonts w:ascii="Sylfaen" w:hAnsi="Sylfaen"/>
          <w:lang w:val="ka-GE"/>
        </w:rPr>
        <w:t>განხორციელების</w:t>
      </w:r>
      <w:r w:rsidRPr="00FF7789">
        <w:rPr>
          <w:rFonts w:ascii="Sylfaen" w:hAnsi="Sylfaen"/>
          <w:lang w:val="ka-GE"/>
        </w:rPr>
        <w:t xml:space="preserve">, </w:t>
      </w:r>
      <w:r w:rsidRPr="009279B4">
        <w:rPr>
          <w:rFonts w:ascii="Sylfaen" w:hAnsi="Sylfaen"/>
          <w:lang w:val="ka-GE"/>
        </w:rPr>
        <w:t>მათ</w:t>
      </w:r>
      <w:r w:rsidRPr="00FF7789">
        <w:rPr>
          <w:rFonts w:ascii="Sylfaen" w:hAnsi="Sylfaen"/>
          <w:lang w:val="ka-GE"/>
        </w:rPr>
        <w:t xml:space="preserve"> </w:t>
      </w:r>
      <w:r w:rsidRPr="009279B4">
        <w:rPr>
          <w:rFonts w:ascii="Sylfaen" w:hAnsi="Sylfaen"/>
          <w:lang w:val="ka-GE"/>
        </w:rPr>
        <w:t>შორის</w:t>
      </w:r>
      <w:r w:rsidRPr="00FF7789">
        <w:rPr>
          <w:rFonts w:ascii="Sylfaen" w:hAnsi="Sylfaen"/>
          <w:lang w:val="ka-GE"/>
        </w:rPr>
        <w:t xml:space="preserve">, </w:t>
      </w:r>
      <w:r w:rsidRPr="009279B4">
        <w:rPr>
          <w:rFonts w:ascii="Sylfaen" w:hAnsi="Sylfaen"/>
          <w:lang w:val="ka-GE"/>
        </w:rPr>
        <w:t>ტრეფიკინგის</w:t>
      </w:r>
      <w:r w:rsidRPr="00FF7789">
        <w:rPr>
          <w:rFonts w:ascii="Sylfaen" w:hAnsi="Sylfaen"/>
          <w:lang w:val="ka-GE"/>
        </w:rPr>
        <w:t xml:space="preserve"> </w:t>
      </w:r>
      <w:r w:rsidRPr="009279B4">
        <w:rPr>
          <w:rFonts w:ascii="Sylfaen" w:hAnsi="Sylfaen"/>
          <w:lang w:val="ka-GE"/>
        </w:rPr>
        <w:t>მსხვერპლად</w:t>
      </w:r>
      <w:r w:rsidRPr="00FF7789">
        <w:rPr>
          <w:rFonts w:ascii="Sylfaen" w:hAnsi="Sylfaen"/>
          <w:lang w:val="ka-GE"/>
        </w:rPr>
        <w:t xml:space="preserve"> </w:t>
      </w:r>
      <w:r w:rsidRPr="009279B4">
        <w:rPr>
          <w:rFonts w:ascii="Sylfaen" w:hAnsi="Sylfaen"/>
          <w:lang w:val="ka-GE"/>
        </w:rPr>
        <w:t>ქცევის</w:t>
      </w:r>
      <w:r w:rsidRPr="00FF7789">
        <w:rPr>
          <w:rFonts w:ascii="Sylfaen" w:hAnsi="Sylfaen"/>
          <w:lang w:val="ka-GE"/>
        </w:rPr>
        <w:t xml:space="preserve"> </w:t>
      </w:r>
      <w:r w:rsidRPr="009279B4">
        <w:rPr>
          <w:rFonts w:ascii="Sylfaen" w:hAnsi="Sylfaen"/>
          <w:lang w:val="ka-GE"/>
        </w:rPr>
        <w:t>შემთხვევათა</w:t>
      </w:r>
      <w:r w:rsidRPr="00FF7789">
        <w:rPr>
          <w:rFonts w:ascii="Sylfaen" w:hAnsi="Sylfaen"/>
          <w:lang w:val="ka-GE"/>
        </w:rPr>
        <w:t xml:space="preserve"> </w:t>
      </w:r>
      <w:r w:rsidRPr="009279B4">
        <w:rPr>
          <w:rFonts w:ascii="Sylfaen" w:hAnsi="Sylfaen"/>
          <w:lang w:val="ka-GE"/>
        </w:rPr>
        <w:t>თავიდან</w:t>
      </w:r>
      <w:r w:rsidRPr="00FF7789">
        <w:rPr>
          <w:rFonts w:ascii="Sylfaen" w:hAnsi="Sylfaen"/>
          <w:lang w:val="ka-GE"/>
        </w:rPr>
        <w:t xml:space="preserve"> </w:t>
      </w:r>
      <w:r w:rsidRPr="009279B4">
        <w:rPr>
          <w:rFonts w:ascii="Sylfaen" w:hAnsi="Sylfaen"/>
          <w:lang w:val="ka-GE"/>
        </w:rPr>
        <w:t>აცილების</w:t>
      </w:r>
      <w:r w:rsidRPr="00FF7789">
        <w:rPr>
          <w:rFonts w:ascii="Sylfaen" w:hAnsi="Sylfaen"/>
          <w:lang w:val="ka-GE"/>
        </w:rPr>
        <w:t xml:space="preserve"> </w:t>
      </w:r>
      <w:r w:rsidRPr="009279B4">
        <w:rPr>
          <w:rFonts w:ascii="Sylfaen" w:hAnsi="Sylfaen"/>
          <w:lang w:val="ka-GE"/>
        </w:rPr>
        <w:t>მიზნით</w:t>
      </w:r>
      <w:r w:rsidRPr="00FF7789">
        <w:rPr>
          <w:rFonts w:ascii="Sylfaen" w:hAnsi="Sylfaen"/>
          <w:lang w:val="ka-GE"/>
        </w:rPr>
        <w:t xml:space="preserve"> 2016 </w:t>
      </w:r>
      <w:r w:rsidRPr="009279B4">
        <w:rPr>
          <w:rFonts w:ascii="Sylfaen" w:hAnsi="Sylfaen"/>
          <w:lang w:val="ka-GE"/>
        </w:rPr>
        <w:t>წლის</w:t>
      </w:r>
      <w:r w:rsidRPr="00FF7789">
        <w:rPr>
          <w:rFonts w:ascii="Sylfaen" w:hAnsi="Sylfaen"/>
          <w:lang w:val="ka-GE"/>
        </w:rPr>
        <w:t xml:space="preserve"> 22 </w:t>
      </w:r>
      <w:r w:rsidRPr="009279B4">
        <w:rPr>
          <w:rFonts w:ascii="Sylfaen" w:hAnsi="Sylfaen"/>
          <w:lang w:val="ka-GE"/>
        </w:rPr>
        <w:t>მარტს</w:t>
      </w:r>
      <w:r w:rsidRPr="00FF7789">
        <w:rPr>
          <w:rFonts w:ascii="Sylfaen" w:hAnsi="Sylfaen"/>
          <w:lang w:val="ka-GE"/>
        </w:rPr>
        <w:t xml:space="preserve"> </w:t>
      </w:r>
      <w:r w:rsidRPr="009279B4">
        <w:rPr>
          <w:rFonts w:ascii="Sylfaen" w:hAnsi="Sylfaen"/>
          <w:lang w:val="ka-GE"/>
        </w:rPr>
        <w:t>ცვლილება</w:t>
      </w:r>
      <w:r w:rsidRPr="00FF7789">
        <w:rPr>
          <w:rFonts w:ascii="Sylfaen" w:hAnsi="Sylfaen"/>
          <w:lang w:val="ka-GE"/>
        </w:rPr>
        <w:t xml:space="preserve"> </w:t>
      </w:r>
      <w:r w:rsidRPr="009279B4">
        <w:rPr>
          <w:rFonts w:ascii="Sylfaen" w:hAnsi="Sylfaen"/>
          <w:lang w:val="ka-GE"/>
        </w:rPr>
        <w:t>შევიდა</w:t>
      </w:r>
      <w:r w:rsidRPr="00FF7789">
        <w:rPr>
          <w:rFonts w:ascii="Sylfaen" w:hAnsi="Sylfaen"/>
          <w:lang w:val="ka-GE"/>
        </w:rPr>
        <w:t xml:space="preserve"> „</w:t>
      </w:r>
      <w:r w:rsidRPr="009279B4">
        <w:rPr>
          <w:rFonts w:ascii="Sylfaen" w:hAnsi="Sylfaen"/>
          <w:lang w:val="ka-GE"/>
        </w:rPr>
        <w:t>საქართველოს</w:t>
      </w:r>
      <w:r w:rsidRPr="00FF7789">
        <w:rPr>
          <w:rFonts w:ascii="Sylfaen" w:hAnsi="Sylfaen"/>
          <w:lang w:val="ka-GE"/>
        </w:rPr>
        <w:t xml:space="preserve"> </w:t>
      </w:r>
      <w:r w:rsidRPr="009279B4">
        <w:rPr>
          <w:rFonts w:ascii="Sylfaen" w:hAnsi="Sylfaen"/>
          <w:lang w:val="ka-GE"/>
        </w:rPr>
        <w:t>მოქალაქეების</w:t>
      </w:r>
      <w:r w:rsidRPr="00FF7789">
        <w:rPr>
          <w:rFonts w:ascii="Sylfaen" w:hAnsi="Sylfaen"/>
          <w:lang w:val="ka-GE"/>
        </w:rPr>
        <w:t xml:space="preserve"> </w:t>
      </w:r>
      <w:r w:rsidRPr="009279B4">
        <w:rPr>
          <w:rFonts w:ascii="Sylfaen" w:hAnsi="Sylfaen"/>
          <w:lang w:val="ka-GE"/>
        </w:rPr>
        <w:t>საქართველოდან</w:t>
      </w:r>
      <w:r w:rsidRPr="00FF7789">
        <w:rPr>
          <w:rFonts w:ascii="Sylfaen" w:hAnsi="Sylfaen"/>
          <w:lang w:val="ka-GE"/>
        </w:rPr>
        <w:t xml:space="preserve"> </w:t>
      </w:r>
      <w:r w:rsidRPr="009279B4">
        <w:rPr>
          <w:rFonts w:ascii="Sylfaen" w:hAnsi="Sylfaen"/>
          <w:lang w:val="ka-GE"/>
        </w:rPr>
        <w:t>გასვლისა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საქართველოში</w:t>
      </w:r>
      <w:r w:rsidRPr="00FF7789">
        <w:rPr>
          <w:rFonts w:ascii="Sylfaen" w:hAnsi="Sylfaen"/>
          <w:lang w:val="ka-GE"/>
        </w:rPr>
        <w:t xml:space="preserve"> </w:t>
      </w:r>
      <w:r w:rsidRPr="009279B4">
        <w:rPr>
          <w:rFonts w:ascii="Sylfaen" w:hAnsi="Sylfaen"/>
          <w:lang w:val="ka-GE"/>
        </w:rPr>
        <w:t>შემოსვლის</w:t>
      </w:r>
      <w:r w:rsidRPr="00FF7789">
        <w:rPr>
          <w:rFonts w:ascii="Sylfaen" w:hAnsi="Sylfaen"/>
          <w:lang w:val="ka-GE"/>
        </w:rPr>
        <w:t xml:space="preserve"> </w:t>
      </w:r>
      <w:r w:rsidRPr="009279B4">
        <w:rPr>
          <w:rFonts w:ascii="Sylfaen" w:hAnsi="Sylfaen"/>
          <w:lang w:val="ka-GE"/>
        </w:rPr>
        <w:t>წესების</w:t>
      </w:r>
      <w:r w:rsidRPr="00FF7789">
        <w:rPr>
          <w:rFonts w:ascii="Sylfaen" w:hAnsi="Sylfaen"/>
          <w:lang w:val="ka-GE"/>
        </w:rPr>
        <w:t xml:space="preserve"> </w:t>
      </w:r>
      <w:r w:rsidRPr="009279B4">
        <w:rPr>
          <w:rFonts w:ascii="Sylfaen" w:hAnsi="Sylfaen"/>
          <w:lang w:val="ka-GE"/>
        </w:rPr>
        <w:t>შესახებ</w:t>
      </w:r>
      <w:r w:rsidRPr="00FF7789">
        <w:rPr>
          <w:rFonts w:ascii="Sylfaen" w:hAnsi="Sylfaen"/>
          <w:lang w:val="ka-GE"/>
        </w:rPr>
        <w:t xml:space="preserve">“ </w:t>
      </w:r>
      <w:r w:rsidRPr="009279B4">
        <w:rPr>
          <w:rFonts w:ascii="Sylfaen" w:hAnsi="Sylfaen"/>
          <w:lang w:val="ka-GE"/>
        </w:rPr>
        <w:t>საქართველოს</w:t>
      </w:r>
      <w:r w:rsidRPr="00FF7789">
        <w:rPr>
          <w:rFonts w:ascii="Sylfaen" w:hAnsi="Sylfaen"/>
          <w:lang w:val="ka-GE"/>
        </w:rPr>
        <w:t xml:space="preserve"> </w:t>
      </w:r>
      <w:r w:rsidRPr="009279B4">
        <w:rPr>
          <w:rFonts w:ascii="Sylfaen" w:hAnsi="Sylfaen"/>
          <w:lang w:val="ka-GE"/>
        </w:rPr>
        <w:t>კანონსა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უცხოელთა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მოქალაქეობის</w:t>
      </w:r>
      <w:r w:rsidRPr="00FF7789">
        <w:rPr>
          <w:rFonts w:ascii="Sylfaen" w:hAnsi="Sylfaen"/>
          <w:lang w:val="ka-GE"/>
        </w:rPr>
        <w:t xml:space="preserve"> </w:t>
      </w:r>
      <w:r w:rsidRPr="009279B4">
        <w:rPr>
          <w:rFonts w:ascii="Sylfaen" w:hAnsi="Sylfaen"/>
          <w:lang w:val="ka-GE"/>
        </w:rPr>
        <w:t>არმქონე</w:t>
      </w:r>
      <w:r w:rsidRPr="00FF7789">
        <w:rPr>
          <w:rFonts w:ascii="Sylfaen" w:hAnsi="Sylfaen"/>
          <w:lang w:val="ka-GE"/>
        </w:rPr>
        <w:t xml:space="preserve"> </w:t>
      </w:r>
      <w:r w:rsidRPr="009279B4">
        <w:rPr>
          <w:rFonts w:ascii="Sylfaen" w:hAnsi="Sylfaen"/>
          <w:lang w:val="ka-GE"/>
        </w:rPr>
        <w:t>პირთა</w:t>
      </w:r>
      <w:r w:rsidRPr="00FF7789">
        <w:rPr>
          <w:rFonts w:ascii="Sylfaen" w:hAnsi="Sylfaen"/>
          <w:lang w:val="ka-GE"/>
        </w:rPr>
        <w:t xml:space="preserve"> </w:t>
      </w:r>
      <w:r w:rsidRPr="009279B4">
        <w:rPr>
          <w:rFonts w:ascii="Sylfaen" w:hAnsi="Sylfaen"/>
          <w:lang w:val="ka-GE"/>
        </w:rPr>
        <w:t>სამართლებრივი</w:t>
      </w:r>
      <w:r w:rsidRPr="00FF7789">
        <w:rPr>
          <w:rFonts w:ascii="Sylfaen" w:hAnsi="Sylfaen"/>
          <w:lang w:val="ka-GE"/>
        </w:rPr>
        <w:t xml:space="preserve"> </w:t>
      </w:r>
      <w:r w:rsidRPr="009279B4">
        <w:rPr>
          <w:rFonts w:ascii="Sylfaen" w:hAnsi="Sylfaen"/>
          <w:lang w:val="ka-GE"/>
        </w:rPr>
        <w:t>მდგომარეობის</w:t>
      </w:r>
      <w:r w:rsidRPr="00FF7789">
        <w:rPr>
          <w:rFonts w:ascii="Sylfaen" w:hAnsi="Sylfaen"/>
          <w:lang w:val="ka-GE"/>
        </w:rPr>
        <w:t xml:space="preserve"> </w:t>
      </w:r>
      <w:r w:rsidRPr="009279B4">
        <w:rPr>
          <w:rFonts w:ascii="Sylfaen" w:hAnsi="Sylfaen"/>
          <w:lang w:val="ka-GE"/>
        </w:rPr>
        <w:t>შესახებ</w:t>
      </w:r>
      <w:r w:rsidRPr="00FF7789">
        <w:rPr>
          <w:rFonts w:ascii="Sylfaen" w:hAnsi="Sylfaen"/>
          <w:lang w:val="ka-GE"/>
        </w:rPr>
        <w:t xml:space="preserve">“ </w:t>
      </w:r>
      <w:r w:rsidRPr="009279B4">
        <w:rPr>
          <w:rFonts w:ascii="Sylfaen" w:hAnsi="Sylfaen"/>
          <w:lang w:val="ka-GE"/>
        </w:rPr>
        <w:t>საქართველოს</w:t>
      </w:r>
      <w:r w:rsidRPr="00FF7789">
        <w:rPr>
          <w:rFonts w:ascii="Sylfaen" w:hAnsi="Sylfaen"/>
          <w:lang w:val="ka-GE"/>
        </w:rPr>
        <w:t xml:space="preserve"> </w:t>
      </w:r>
      <w:r w:rsidRPr="009279B4">
        <w:rPr>
          <w:rFonts w:ascii="Sylfaen" w:hAnsi="Sylfaen"/>
          <w:lang w:val="ka-GE"/>
        </w:rPr>
        <w:t>კანონში</w:t>
      </w:r>
      <w:r w:rsidRPr="00FF7789">
        <w:rPr>
          <w:rFonts w:ascii="Sylfaen" w:hAnsi="Sylfaen"/>
          <w:lang w:val="ka-GE"/>
        </w:rPr>
        <w:t>.</w:t>
      </w:r>
    </w:p>
    <w:p w:rsidR="00804A46" w:rsidRPr="00FF7789" w:rsidRDefault="00804A46"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ცვლილებების</w:t>
      </w:r>
      <w:r w:rsidRPr="00FF7789">
        <w:rPr>
          <w:rFonts w:ascii="Sylfaen" w:hAnsi="Sylfaen"/>
          <w:lang w:val="ka-GE"/>
        </w:rPr>
        <w:t xml:space="preserve"> </w:t>
      </w:r>
      <w:r w:rsidRPr="009279B4">
        <w:rPr>
          <w:rFonts w:ascii="Sylfaen" w:hAnsi="Sylfaen"/>
          <w:lang w:val="ka-GE"/>
        </w:rPr>
        <w:t>შედეგად</w:t>
      </w:r>
      <w:r w:rsidRPr="00FF7789">
        <w:rPr>
          <w:rFonts w:ascii="Sylfaen" w:hAnsi="Sylfaen"/>
          <w:lang w:val="ka-GE"/>
        </w:rPr>
        <w:t xml:space="preserve"> </w:t>
      </w:r>
      <w:r w:rsidRPr="009279B4">
        <w:rPr>
          <w:rFonts w:ascii="Sylfaen" w:hAnsi="Sylfaen"/>
          <w:lang w:val="ka-GE"/>
        </w:rPr>
        <w:t>განისაზღვრა</w:t>
      </w:r>
      <w:r w:rsidRPr="00FF7789">
        <w:rPr>
          <w:rFonts w:ascii="Sylfaen" w:hAnsi="Sylfaen"/>
          <w:lang w:val="ka-GE"/>
        </w:rPr>
        <w:t xml:space="preserve">, </w:t>
      </w:r>
      <w:r w:rsidRPr="009279B4">
        <w:rPr>
          <w:rFonts w:ascii="Sylfaen" w:hAnsi="Sylfaen"/>
          <w:lang w:val="ka-GE"/>
        </w:rPr>
        <w:t>რომ</w:t>
      </w:r>
      <w:r w:rsidRPr="00FF7789">
        <w:rPr>
          <w:rFonts w:ascii="Sylfaen" w:hAnsi="Sylfaen"/>
          <w:lang w:val="ka-GE"/>
        </w:rPr>
        <w:t xml:space="preserve"> </w:t>
      </w:r>
      <w:r w:rsidRPr="009279B4">
        <w:rPr>
          <w:rFonts w:ascii="Sylfaen" w:hAnsi="Sylfaen"/>
          <w:lang w:val="ka-GE"/>
        </w:rPr>
        <w:t>საქართველოში</w:t>
      </w:r>
      <w:r w:rsidRPr="00FF7789">
        <w:rPr>
          <w:rFonts w:ascii="Sylfaen" w:hAnsi="Sylfaen"/>
          <w:lang w:val="ka-GE"/>
        </w:rPr>
        <w:t xml:space="preserve"> </w:t>
      </w:r>
      <w:r w:rsidRPr="009279B4">
        <w:rPr>
          <w:rFonts w:ascii="Sylfaen" w:hAnsi="Sylfaen"/>
          <w:lang w:val="ka-GE"/>
        </w:rPr>
        <w:t>ექსტრაკორპორული</w:t>
      </w:r>
      <w:r w:rsidRPr="00FF7789">
        <w:rPr>
          <w:rFonts w:ascii="Sylfaen" w:hAnsi="Sylfaen"/>
          <w:lang w:val="ka-GE"/>
        </w:rPr>
        <w:t xml:space="preserve"> </w:t>
      </w:r>
      <w:r w:rsidRPr="009279B4">
        <w:rPr>
          <w:rFonts w:ascii="Sylfaen" w:hAnsi="Sylfaen"/>
          <w:lang w:val="ka-GE"/>
        </w:rPr>
        <w:t>განაყოფიერების</w:t>
      </w:r>
      <w:r w:rsidRPr="00FF7789">
        <w:rPr>
          <w:rFonts w:ascii="Sylfaen" w:hAnsi="Sylfaen"/>
          <w:lang w:val="ka-GE"/>
        </w:rPr>
        <w:t xml:space="preserve"> (</w:t>
      </w:r>
      <w:r w:rsidRPr="009279B4">
        <w:rPr>
          <w:rFonts w:ascii="Sylfaen" w:hAnsi="Sylfaen"/>
          <w:lang w:val="ka-GE"/>
        </w:rPr>
        <w:t>სუროგაციის</w:t>
      </w:r>
      <w:r w:rsidRPr="00FF7789">
        <w:rPr>
          <w:rFonts w:ascii="Sylfaen" w:hAnsi="Sylfaen"/>
          <w:lang w:val="ka-GE"/>
        </w:rPr>
        <w:t xml:space="preserve">) </w:t>
      </w:r>
      <w:r w:rsidRPr="009279B4">
        <w:rPr>
          <w:rFonts w:ascii="Sylfaen" w:hAnsi="Sylfaen"/>
          <w:lang w:val="ka-GE"/>
        </w:rPr>
        <w:t>გზით</w:t>
      </w:r>
      <w:r w:rsidRPr="00FF7789">
        <w:rPr>
          <w:rFonts w:ascii="Sylfaen" w:hAnsi="Sylfaen"/>
          <w:lang w:val="ka-GE"/>
        </w:rPr>
        <w:t xml:space="preserve"> </w:t>
      </w:r>
      <w:r w:rsidRPr="009279B4">
        <w:rPr>
          <w:rFonts w:ascii="Sylfaen" w:hAnsi="Sylfaen"/>
          <w:lang w:val="ka-GE"/>
        </w:rPr>
        <w:t>დაბადებული</w:t>
      </w:r>
      <w:r w:rsidRPr="00FF7789">
        <w:rPr>
          <w:rFonts w:ascii="Sylfaen" w:hAnsi="Sylfaen"/>
          <w:lang w:val="ka-GE"/>
        </w:rPr>
        <w:t xml:space="preserve"> </w:t>
      </w:r>
      <w:r w:rsidRPr="009279B4">
        <w:rPr>
          <w:rFonts w:ascii="Sylfaen" w:hAnsi="Sylfaen"/>
          <w:lang w:val="ka-GE"/>
        </w:rPr>
        <w:t>ბავშვის</w:t>
      </w:r>
      <w:r w:rsidRPr="00FF7789">
        <w:rPr>
          <w:rFonts w:ascii="Sylfaen" w:hAnsi="Sylfaen"/>
          <w:lang w:val="ka-GE"/>
        </w:rPr>
        <w:t xml:space="preserve"> </w:t>
      </w:r>
      <w:r w:rsidRPr="009279B4">
        <w:rPr>
          <w:rFonts w:ascii="Sylfaen" w:hAnsi="Sylfaen"/>
          <w:lang w:val="ka-GE"/>
        </w:rPr>
        <w:t>საქართველოდან</w:t>
      </w:r>
      <w:r w:rsidRPr="00FF7789">
        <w:rPr>
          <w:rFonts w:ascii="Sylfaen" w:hAnsi="Sylfaen"/>
          <w:lang w:val="ka-GE"/>
        </w:rPr>
        <w:t xml:space="preserve"> </w:t>
      </w:r>
      <w:r w:rsidRPr="009279B4">
        <w:rPr>
          <w:rFonts w:ascii="Sylfaen" w:hAnsi="Sylfaen"/>
          <w:lang w:val="ka-GE"/>
        </w:rPr>
        <w:t>გაყვანა</w:t>
      </w:r>
      <w:r w:rsidRPr="00FF7789">
        <w:rPr>
          <w:rFonts w:ascii="Sylfaen" w:hAnsi="Sylfaen"/>
          <w:lang w:val="ka-GE"/>
        </w:rPr>
        <w:t xml:space="preserve"> </w:t>
      </w:r>
      <w:r w:rsidRPr="009279B4">
        <w:rPr>
          <w:rFonts w:ascii="Sylfaen" w:hAnsi="Sylfaen"/>
          <w:lang w:val="ka-GE"/>
        </w:rPr>
        <w:t>შესაძლებელია</w:t>
      </w:r>
      <w:r w:rsidRPr="00FF7789">
        <w:rPr>
          <w:rFonts w:ascii="Sylfaen" w:hAnsi="Sylfaen"/>
          <w:lang w:val="ka-GE"/>
        </w:rPr>
        <w:t xml:space="preserve"> </w:t>
      </w:r>
      <w:r w:rsidRPr="009279B4">
        <w:rPr>
          <w:rFonts w:ascii="Sylfaen" w:hAnsi="Sylfaen"/>
          <w:lang w:val="ka-GE"/>
        </w:rPr>
        <w:t>მხოლოდ</w:t>
      </w:r>
      <w:r w:rsidRPr="00FF7789">
        <w:rPr>
          <w:rFonts w:ascii="Sylfaen" w:hAnsi="Sylfaen"/>
          <w:lang w:val="ka-GE"/>
        </w:rPr>
        <w:t xml:space="preserve"> </w:t>
      </w:r>
      <w:r w:rsidRPr="009279B4">
        <w:rPr>
          <w:rFonts w:ascii="Sylfaen" w:hAnsi="Sylfaen"/>
          <w:lang w:val="ka-GE"/>
        </w:rPr>
        <w:t>იმ</w:t>
      </w:r>
      <w:r w:rsidRPr="00FF7789">
        <w:rPr>
          <w:rFonts w:ascii="Sylfaen" w:hAnsi="Sylfaen"/>
          <w:lang w:val="ka-GE"/>
        </w:rPr>
        <w:t xml:space="preserve"> </w:t>
      </w:r>
      <w:r w:rsidRPr="009279B4">
        <w:rPr>
          <w:rFonts w:ascii="Sylfaen" w:hAnsi="Sylfaen"/>
          <w:lang w:val="ka-GE"/>
        </w:rPr>
        <w:t>შემთხვევაში</w:t>
      </w:r>
      <w:r w:rsidRPr="00FF7789">
        <w:rPr>
          <w:rFonts w:ascii="Sylfaen" w:hAnsi="Sylfaen"/>
          <w:lang w:val="ka-GE"/>
        </w:rPr>
        <w:t xml:space="preserve">, </w:t>
      </w:r>
      <w:r w:rsidRPr="009279B4">
        <w:rPr>
          <w:rFonts w:ascii="Sylfaen" w:hAnsi="Sylfaen"/>
          <w:lang w:val="ka-GE"/>
        </w:rPr>
        <w:t>თუ</w:t>
      </w:r>
      <w:r w:rsidRPr="00FF7789">
        <w:rPr>
          <w:rFonts w:ascii="Sylfaen" w:hAnsi="Sylfaen"/>
          <w:lang w:val="ka-GE"/>
        </w:rPr>
        <w:t xml:space="preserve"> </w:t>
      </w:r>
      <w:r w:rsidRPr="009279B4">
        <w:rPr>
          <w:rFonts w:ascii="Sylfaen" w:hAnsi="Sylfaen"/>
          <w:lang w:val="ka-GE"/>
        </w:rPr>
        <w:t>იუსტიციის</w:t>
      </w:r>
      <w:r w:rsidRPr="00FF7789">
        <w:rPr>
          <w:rFonts w:ascii="Sylfaen" w:hAnsi="Sylfaen"/>
          <w:lang w:val="ka-GE"/>
        </w:rPr>
        <w:t xml:space="preserve"> </w:t>
      </w:r>
      <w:r w:rsidRPr="009279B4">
        <w:rPr>
          <w:rFonts w:ascii="Sylfaen" w:hAnsi="Sylfaen"/>
          <w:lang w:val="ka-GE"/>
        </w:rPr>
        <w:t>სამინისტროს</w:t>
      </w:r>
      <w:r w:rsidRPr="00FF7789">
        <w:rPr>
          <w:rFonts w:ascii="Sylfaen" w:hAnsi="Sylfaen"/>
          <w:lang w:val="ka-GE"/>
        </w:rPr>
        <w:t xml:space="preserve"> </w:t>
      </w:r>
      <w:r w:rsidRPr="009279B4">
        <w:rPr>
          <w:rFonts w:ascii="Sylfaen" w:hAnsi="Sylfaen"/>
          <w:lang w:val="ka-GE"/>
        </w:rPr>
        <w:t>სსიპ</w:t>
      </w:r>
      <w:r w:rsidRPr="00FF7789">
        <w:rPr>
          <w:rFonts w:ascii="Sylfaen" w:hAnsi="Sylfaen"/>
          <w:lang w:val="ka-GE"/>
        </w:rPr>
        <w:t xml:space="preserve"> „</w:t>
      </w:r>
      <w:r w:rsidRPr="009279B4">
        <w:rPr>
          <w:rFonts w:ascii="Sylfaen" w:hAnsi="Sylfaen"/>
          <w:lang w:val="ka-GE"/>
        </w:rPr>
        <w:t>სახელმწიფო</w:t>
      </w:r>
      <w:r w:rsidRPr="00FF7789">
        <w:rPr>
          <w:rFonts w:ascii="Sylfaen" w:hAnsi="Sylfaen"/>
          <w:lang w:val="ka-GE"/>
        </w:rPr>
        <w:t xml:space="preserve"> </w:t>
      </w:r>
      <w:r w:rsidRPr="009279B4">
        <w:rPr>
          <w:rFonts w:ascii="Sylfaen" w:hAnsi="Sylfaen"/>
          <w:lang w:val="ka-GE"/>
        </w:rPr>
        <w:t>სერვისების</w:t>
      </w:r>
      <w:r w:rsidRPr="00FF7789">
        <w:rPr>
          <w:rFonts w:ascii="Sylfaen" w:hAnsi="Sylfaen"/>
          <w:lang w:val="ka-GE"/>
        </w:rPr>
        <w:t xml:space="preserve"> </w:t>
      </w:r>
      <w:r w:rsidRPr="009279B4">
        <w:rPr>
          <w:rFonts w:ascii="Sylfaen" w:hAnsi="Sylfaen"/>
          <w:lang w:val="ka-GE"/>
        </w:rPr>
        <w:t>განვითარების</w:t>
      </w:r>
      <w:r w:rsidRPr="00FF7789">
        <w:rPr>
          <w:rFonts w:ascii="Sylfaen" w:hAnsi="Sylfaen"/>
          <w:lang w:val="ka-GE"/>
        </w:rPr>
        <w:t xml:space="preserve"> </w:t>
      </w:r>
      <w:r w:rsidRPr="009279B4">
        <w:rPr>
          <w:rFonts w:ascii="Sylfaen" w:hAnsi="Sylfaen"/>
          <w:lang w:val="ka-GE"/>
        </w:rPr>
        <w:t>სააგენტოს</w:t>
      </w:r>
      <w:r w:rsidRPr="00FF7789">
        <w:rPr>
          <w:rFonts w:ascii="Sylfaen" w:hAnsi="Sylfaen"/>
          <w:lang w:val="ka-GE"/>
        </w:rPr>
        <w:t>“ (</w:t>
      </w:r>
      <w:r w:rsidRPr="009279B4">
        <w:rPr>
          <w:rFonts w:ascii="Sylfaen" w:hAnsi="Sylfaen"/>
          <w:lang w:val="ka-GE"/>
        </w:rPr>
        <w:t>შემდგომში</w:t>
      </w:r>
      <w:r w:rsidRPr="00FF7789">
        <w:rPr>
          <w:rFonts w:ascii="Sylfaen" w:hAnsi="Sylfaen"/>
          <w:lang w:val="ka-GE"/>
        </w:rPr>
        <w:t xml:space="preserve"> − </w:t>
      </w:r>
      <w:r w:rsidRPr="009279B4">
        <w:rPr>
          <w:rFonts w:ascii="Sylfaen" w:hAnsi="Sylfaen"/>
          <w:lang w:val="ka-GE"/>
        </w:rPr>
        <w:t>სააგენტო</w:t>
      </w:r>
      <w:r w:rsidRPr="00FF7789">
        <w:rPr>
          <w:rFonts w:ascii="Sylfaen" w:hAnsi="Sylfaen"/>
          <w:lang w:val="ka-GE"/>
        </w:rPr>
        <w:t xml:space="preserve">) </w:t>
      </w:r>
      <w:r w:rsidRPr="009279B4">
        <w:rPr>
          <w:rFonts w:ascii="Sylfaen" w:hAnsi="Sylfaen"/>
          <w:lang w:val="ka-GE"/>
        </w:rPr>
        <w:t>დაბადების</w:t>
      </w:r>
      <w:r w:rsidRPr="00FF7789">
        <w:rPr>
          <w:rFonts w:ascii="Sylfaen" w:hAnsi="Sylfaen"/>
          <w:lang w:val="ka-GE"/>
        </w:rPr>
        <w:t xml:space="preserve"> </w:t>
      </w:r>
      <w:r w:rsidRPr="009279B4">
        <w:rPr>
          <w:rFonts w:ascii="Sylfaen" w:hAnsi="Sylfaen"/>
          <w:lang w:val="ka-GE"/>
        </w:rPr>
        <w:t>სამოქალაქო</w:t>
      </w:r>
      <w:r w:rsidRPr="00FF7789">
        <w:rPr>
          <w:rFonts w:ascii="Sylfaen" w:hAnsi="Sylfaen"/>
          <w:lang w:val="ka-GE"/>
        </w:rPr>
        <w:t xml:space="preserve"> </w:t>
      </w:r>
      <w:r w:rsidRPr="009279B4">
        <w:rPr>
          <w:rFonts w:ascii="Sylfaen" w:hAnsi="Sylfaen"/>
          <w:lang w:val="ka-GE"/>
        </w:rPr>
        <w:t>აქტის</w:t>
      </w:r>
      <w:r w:rsidRPr="00FF7789">
        <w:rPr>
          <w:rFonts w:ascii="Sylfaen" w:hAnsi="Sylfaen"/>
          <w:lang w:val="ka-GE"/>
        </w:rPr>
        <w:t xml:space="preserve"> </w:t>
      </w:r>
      <w:r w:rsidRPr="009279B4">
        <w:rPr>
          <w:rFonts w:ascii="Sylfaen" w:hAnsi="Sylfaen"/>
          <w:lang w:val="ka-GE"/>
        </w:rPr>
        <w:t>ჩანაწერში</w:t>
      </w:r>
      <w:r w:rsidRPr="00FF7789">
        <w:rPr>
          <w:rFonts w:ascii="Sylfaen" w:hAnsi="Sylfaen"/>
          <w:lang w:val="ka-GE"/>
        </w:rPr>
        <w:t xml:space="preserve"> </w:t>
      </w:r>
      <w:r w:rsidRPr="009279B4">
        <w:rPr>
          <w:rFonts w:ascii="Sylfaen" w:hAnsi="Sylfaen"/>
          <w:lang w:val="ka-GE"/>
        </w:rPr>
        <w:t>ბავშვის</w:t>
      </w:r>
      <w:r w:rsidRPr="00FF7789">
        <w:rPr>
          <w:rFonts w:ascii="Sylfaen" w:hAnsi="Sylfaen"/>
          <w:lang w:val="ka-GE"/>
        </w:rPr>
        <w:t xml:space="preserve"> </w:t>
      </w:r>
      <w:r w:rsidRPr="009279B4">
        <w:rPr>
          <w:rFonts w:ascii="Sylfaen" w:hAnsi="Sylfaen"/>
          <w:lang w:val="ka-GE"/>
        </w:rPr>
        <w:t>ორივე</w:t>
      </w:r>
      <w:r w:rsidRPr="00FF7789">
        <w:rPr>
          <w:rFonts w:ascii="Sylfaen" w:hAnsi="Sylfaen"/>
          <w:lang w:val="ka-GE"/>
        </w:rPr>
        <w:t xml:space="preserve"> </w:t>
      </w:r>
      <w:r w:rsidRPr="009279B4">
        <w:rPr>
          <w:rFonts w:ascii="Sylfaen" w:hAnsi="Sylfaen"/>
          <w:lang w:val="ka-GE"/>
        </w:rPr>
        <w:t>მშობელია</w:t>
      </w:r>
      <w:r w:rsidRPr="00FF7789">
        <w:rPr>
          <w:rFonts w:ascii="Sylfaen" w:hAnsi="Sylfaen"/>
          <w:lang w:val="ka-GE"/>
        </w:rPr>
        <w:t xml:space="preserve"> </w:t>
      </w:r>
      <w:r w:rsidRPr="009279B4">
        <w:rPr>
          <w:rFonts w:ascii="Sylfaen" w:hAnsi="Sylfaen"/>
          <w:lang w:val="ka-GE"/>
        </w:rPr>
        <w:t>მითითებული</w:t>
      </w:r>
      <w:r w:rsidRPr="00FF7789">
        <w:rPr>
          <w:rFonts w:ascii="Sylfaen" w:hAnsi="Sylfaen"/>
          <w:lang w:val="ka-GE"/>
        </w:rPr>
        <w:t xml:space="preserve">. </w:t>
      </w:r>
    </w:p>
    <w:p w:rsidR="00804A46" w:rsidRPr="009279B4" w:rsidRDefault="00804A46"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ახალი</w:t>
      </w:r>
      <w:r w:rsidRPr="00FF7789">
        <w:rPr>
          <w:rFonts w:ascii="Sylfaen" w:hAnsi="Sylfaen"/>
          <w:lang w:val="ka-GE"/>
        </w:rPr>
        <w:t xml:space="preserve"> </w:t>
      </w:r>
      <w:r w:rsidRPr="009279B4">
        <w:rPr>
          <w:rFonts w:ascii="Sylfaen" w:hAnsi="Sylfaen"/>
          <w:lang w:val="ka-GE"/>
        </w:rPr>
        <w:t>წესის</w:t>
      </w:r>
      <w:r w:rsidRPr="00FF7789">
        <w:rPr>
          <w:rFonts w:ascii="Sylfaen" w:hAnsi="Sylfaen"/>
          <w:lang w:val="ka-GE"/>
        </w:rPr>
        <w:t xml:space="preserve"> </w:t>
      </w:r>
      <w:r w:rsidRPr="009279B4">
        <w:rPr>
          <w:rFonts w:ascii="Sylfaen" w:hAnsi="Sylfaen"/>
          <w:lang w:val="ka-GE"/>
        </w:rPr>
        <w:t>თანახმად</w:t>
      </w:r>
      <w:r w:rsidRPr="00FF7789">
        <w:rPr>
          <w:rFonts w:ascii="Sylfaen" w:hAnsi="Sylfaen"/>
          <w:lang w:val="ka-GE"/>
        </w:rPr>
        <w:t xml:space="preserve">, </w:t>
      </w:r>
      <w:r w:rsidRPr="009279B4">
        <w:rPr>
          <w:rFonts w:ascii="Sylfaen" w:hAnsi="Sylfaen"/>
          <w:lang w:val="ka-GE"/>
        </w:rPr>
        <w:t>საპასპორტო</w:t>
      </w:r>
      <w:r w:rsidRPr="00FF7789">
        <w:rPr>
          <w:rFonts w:ascii="Sylfaen" w:hAnsi="Sylfaen"/>
          <w:lang w:val="ka-GE"/>
        </w:rPr>
        <w:t xml:space="preserve"> </w:t>
      </w:r>
      <w:r w:rsidRPr="009279B4">
        <w:rPr>
          <w:rFonts w:ascii="Sylfaen" w:hAnsi="Sylfaen"/>
          <w:lang w:val="ka-GE"/>
        </w:rPr>
        <w:t>კონტროლისას</w:t>
      </w:r>
      <w:r w:rsidRPr="00FF7789">
        <w:rPr>
          <w:rFonts w:ascii="Sylfaen" w:hAnsi="Sylfaen"/>
          <w:lang w:val="ka-GE"/>
        </w:rPr>
        <w:t xml:space="preserve">, </w:t>
      </w:r>
      <w:r w:rsidRPr="009279B4">
        <w:rPr>
          <w:rFonts w:ascii="Sylfaen" w:hAnsi="Sylfaen"/>
          <w:lang w:val="ka-GE"/>
        </w:rPr>
        <w:t>თუ</w:t>
      </w:r>
      <w:r w:rsidRPr="00FF7789">
        <w:rPr>
          <w:rFonts w:ascii="Sylfaen" w:hAnsi="Sylfaen"/>
          <w:lang w:val="ka-GE"/>
        </w:rPr>
        <w:t xml:space="preserve"> </w:t>
      </w:r>
      <w:r w:rsidRPr="009279B4">
        <w:rPr>
          <w:rFonts w:ascii="Sylfaen" w:hAnsi="Sylfaen"/>
          <w:lang w:val="ka-GE"/>
        </w:rPr>
        <w:t>სააგენტოს</w:t>
      </w:r>
      <w:r w:rsidRPr="00FF7789">
        <w:rPr>
          <w:rFonts w:ascii="Sylfaen" w:hAnsi="Sylfaen"/>
          <w:lang w:val="ka-GE"/>
        </w:rPr>
        <w:t xml:space="preserve"> </w:t>
      </w:r>
      <w:r w:rsidRPr="009279B4">
        <w:rPr>
          <w:rFonts w:ascii="Sylfaen" w:hAnsi="Sylfaen"/>
          <w:lang w:val="ka-GE"/>
        </w:rPr>
        <w:t>მონაცემთა</w:t>
      </w:r>
      <w:r w:rsidRPr="00FF7789">
        <w:rPr>
          <w:rFonts w:ascii="Sylfaen" w:hAnsi="Sylfaen"/>
          <w:lang w:val="ka-GE"/>
        </w:rPr>
        <w:t xml:space="preserve"> </w:t>
      </w:r>
      <w:r w:rsidRPr="009279B4">
        <w:rPr>
          <w:rFonts w:ascii="Sylfaen" w:hAnsi="Sylfaen"/>
          <w:lang w:val="ka-GE"/>
        </w:rPr>
        <w:t>ბაზაში</w:t>
      </w:r>
      <w:r w:rsidRPr="00FF7789">
        <w:rPr>
          <w:rFonts w:ascii="Sylfaen" w:hAnsi="Sylfaen"/>
          <w:lang w:val="ka-GE"/>
        </w:rPr>
        <w:t xml:space="preserve"> </w:t>
      </w:r>
      <w:r w:rsidRPr="009279B4">
        <w:rPr>
          <w:rFonts w:ascii="Sylfaen" w:hAnsi="Sylfaen"/>
          <w:lang w:val="ka-GE"/>
        </w:rPr>
        <w:t>დაცული</w:t>
      </w:r>
      <w:r w:rsidRPr="00FF7789">
        <w:rPr>
          <w:rFonts w:ascii="Sylfaen" w:hAnsi="Sylfaen"/>
          <w:lang w:val="ka-GE"/>
        </w:rPr>
        <w:t xml:space="preserve"> </w:t>
      </w:r>
      <w:r w:rsidRPr="009279B4">
        <w:rPr>
          <w:rFonts w:ascii="Sylfaen" w:hAnsi="Sylfaen"/>
          <w:lang w:val="ka-GE"/>
        </w:rPr>
        <w:t>ინფორმაციის</w:t>
      </w:r>
      <w:r w:rsidRPr="00FF7789">
        <w:rPr>
          <w:rFonts w:ascii="Sylfaen" w:hAnsi="Sylfaen"/>
          <w:lang w:val="ka-GE"/>
        </w:rPr>
        <w:t xml:space="preserve"> </w:t>
      </w:r>
      <w:r w:rsidRPr="009279B4">
        <w:rPr>
          <w:rFonts w:ascii="Sylfaen" w:hAnsi="Sylfaen"/>
          <w:lang w:val="ka-GE"/>
        </w:rPr>
        <w:t>საფუძველზე</w:t>
      </w:r>
      <w:r w:rsidRPr="00FF7789">
        <w:rPr>
          <w:rFonts w:ascii="Sylfaen" w:hAnsi="Sylfaen"/>
          <w:lang w:val="ka-GE"/>
        </w:rPr>
        <w:t xml:space="preserve"> </w:t>
      </w:r>
      <w:r w:rsidRPr="009279B4">
        <w:rPr>
          <w:rFonts w:ascii="Sylfaen" w:hAnsi="Sylfaen"/>
          <w:lang w:val="ka-GE"/>
        </w:rPr>
        <w:t>ირკვევა</w:t>
      </w:r>
      <w:r w:rsidRPr="00FF7789">
        <w:rPr>
          <w:rFonts w:ascii="Sylfaen" w:hAnsi="Sylfaen"/>
          <w:lang w:val="ka-GE"/>
        </w:rPr>
        <w:t xml:space="preserve">, </w:t>
      </w:r>
      <w:r w:rsidRPr="009279B4">
        <w:rPr>
          <w:rFonts w:ascii="Sylfaen" w:hAnsi="Sylfaen"/>
          <w:lang w:val="ka-GE"/>
        </w:rPr>
        <w:t>რომ</w:t>
      </w:r>
      <w:r w:rsidRPr="00FF7789">
        <w:rPr>
          <w:rFonts w:ascii="Sylfaen" w:hAnsi="Sylfaen"/>
          <w:lang w:val="ka-GE"/>
        </w:rPr>
        <w:t xml:space="preserve"> </w:t>
      </w:r>
      <w:r w:rsidRPr="009279B4">
        <w:rPr>
          <w:rFonts w:ascii="Sylfaen" w:hAnsi="Sylfaen"/>
          <w:lang w:val="ka-GE"/>
        </w:rPr>
        <w:t>ბავშვი</w:t>
      </w:r>
      <w:r w:rsidRPr="00FF7789">
        <w:rPr>
          <w:rFonts w:ascii="Sylfaen" w:hAnsi="Sylfaen"/>
          <w:lang w:val="ka-GE"/>
        </w:rPr>
        <w:t xml:space="preserve">, </w:t>
      </w:r>
      <w:r w:rsidRPr="009279B4">
        <w:rPr>
          <w:rFonts w:ascii="Sylfaen" w:hAnsi="Sylfaen"/>
          <w:lang w:val="ka-GE"/>
        </w:rPr>
        <w:t>რომელიც</w:t>
      </w:r>
      <w:r w:rsidRPr="00FF7789">
        <w:rPr>
          <w:rFonts w:ascii="Sylfaen" w:hAnsi="Sylfaen"/>
          <w:lang w:val="ka-GE"/>
        </w:rPr>
        <w:t xml:space="preserve"> </w:t>
      </w:r>
      <w:r w:rsidRPr="009279B4">
        <w:rPr>
          <w:rFonts w:ascii="Sylfaen" w:hAnsi="Sylfaen"/>
          <w:lang w:val="ka-GE"/>
        </w:rPr>
        <w:t>პირველად</w:t>
      </w:r>
      <w:r w:rsidRPr="00FF7789">
        <w:rPr>
          <w:rFonts w:ascii="Sylfaen" w:hAnsi="Sylfaen"/>
          <w:lang w:val="ka-GE"/>
        </w:rPr>
        <w:t xml:space="preserve"> </w:t>
      </w:r>
      <w:r w:rsidRPr="009279B4">
        <w:rPr>
          <w:rFonts w:ascii="Sylfaen" w:hAnsi="Sylfaen"/>
          <w:lang w:val="ka-GE"/>
        </w:rPr>
        <w:t>ტოვებს</w:t>
      </w:r>
      <w:r w:rsidRPr="00FF7789">
        <w:rPr>
          <w:rFonts w:ascii="Sylfaen" w:hAnsi="Sylfaen"/>
          <w:lang w:val="ka-GE"/>
        </w:rPr>
        <w:t xml:space="preserve"> </w:t>
      </w:r>
      <w:r w:rsidRPr="009279B4">
        <w:rPr>
          <w:rFonts w:ascii="Sylfaen" w:hAnsi="Sylfaen"/>
          <w:lang w:val="ka-GE"/>
        </w:rPr>
        <w:t>საქართველოს</w:t>
      </w:r>
      <w:r w:rsidRPr="00FF7789">
        <w:rPr>
          <w:rFonts w:ascii="Sylfaen" w:hAnsi="Sylfaen"/>
          <w:lang w:val="ka-GE"/>
        </w:rPr>
        <w:t xml:space="preserve"> </w:t>
      </w:r>
      <w:r w:rsidRPr="009279B4">
        <w:rPr>
          <w:rFonts w:ascii="Sylfaen" w:hAnsi="Sylfaen"/>
          <w:lang w:val="ka-GE"/>
        </w:rPr>
        <w:t>ტერიტორიას</w:t>
      </w:r>
      <w:r w:rsidRPr="00FF7789">
        <w:rPr>
          <w:rFonts w:ascii="Sylfaen" w:hAnsi="Sylfaen"/>
          <w:lang w:val="ka-GE"/>
        </w:rPr>
        <w:t xml:space="preserve">, </w:t>
      </w:r>
      <w:r w:rsidRPr="009279B4">
        <w:rPr>
          <w:rFonts w:ascii="Sylfaen" w:hAnsi="Sylfaen"/>
          <w:lang w:val="ka-GE"/>
        </w:rPr>
        <w:t>არის</w:t>
      </w:r>
      <w:r w:rsidRPr="00FF7789">
        <w:rPr>
          <w:rFonts w:ascii="Sylfaen" w:hAnsi="Sylfaen"/>
          <w:lang w:val="ka-GE"/>
        </w:rPr>
        <w:t xml:space="preserve"> </w:t>
      </w:r>
      <w:r w:rsidRPr="009279B4">
        <w:rPr>
          <w:rFonts w:ascii="Sylfaen" w:hAnsi="Sylfaen"/>
          <w:lang w:val="ka-GE"/>
        </w:rPr>
        <w:t>საქართველოში</w:t>
      </w:r>
      <w:r w:rsidRPr="00FF7789">
        <w:rPr>
          <w:rFonts w:ascii="Sylfaen" w:hAnsi="Sylfaen"/>
          <w:lang w:val="ka-GE"/>
        </w:rPr>
        <w:t xml:space="preserve"> </w:t>
      </w:r>
      <w:r w:rsidRPr="009279B4">
        <w:rPr>
          <w:rFonts w:ascii="Sylfaen" w:hAnsi="Sylfaen"/>
          <w:lang w:val="ka-GE"/>
        </w:rPr>
        <w:t>ექსტრაკორპორული</w:t>
      </w:r>
      <w:r w:rsidRPr="00FF7789">
        <w:rPr>
          <w:rFonts w:ascii="Sylfaen" w:hAnsi="Sylfaen"/>
          <w:lang w:val="ka-GE"/>
        </w:rPr>
        <w:t xml:space="preserve"> </w:t>
      </w:r>
      <w:r w:rsidRPr="009279B4">
        <w:rPr>
          <w:rFonts w:ascii="Sylfaen" w:hAnsi="Sylfaen"/>
          <w:lang w:val="ka-GE"/>
        </w:rPr>
        <w:t>განაყოფიერების</w:t>
      </w:r>
      <w:r w:rsidRPr="00FF7789">
        <w:rPr>
          <w:rFonts w:ascii="Sylfaen" w:hAnsi="Sylfaen"/>
          <w:lang w:val="ka-GE"/>
        </w:rPr>
        <w:t xml:space="preserve"> (</w:t>
      </w:r>
      <w:r w:rsidRPr="009279B4">
        <w:rPr>
          <w:rFonts w:ascii="Sylfaen" w:hAnsi="Sylfaen"/>
          <w:lang w:val="ka-GE"/>
        </w:rPr>
        <w:t>სუროგაციის</w:t>
      </w:r>
      <w:r w:rsidRPr="00FF7789">
        <w:rPr>
          <w:rFonts w:ascii="Sylfaen" w:hAnsi="Sylfaen"/>
          <w:lang w:val="ka-GE"/>
        </w:rPr>
        <w:t xml:space="preserve">) </w:t>
      </w:r>
      <w:r w:rsidRPr="009279B4">
        <w:rPr>
          <w:rFonts w:ascii="Sylfaen" w:hAnsi="Sylfaen"/>
          <w:lang w:val="ka-GE"/>
        </w:rPr>
        <w:t>გზით</w:t>
      </w:r>
      <w:r w:rsidRPr="00FF7789">
        <w:rPr>
          <w:rFonts w:ascii="Sylfaen" w:hAnsi="Sylfaen"/>
          <w:lang w:val="ka-GE"/>
        </w:rPr>
        <w:t xml:space="preserve"> </w:t>
      </w:r>
      <w:r w:rsidRPr="009279B4">
        <w:rPr>
          <w:rFonts w:ascii="Sylfaen" w:hAnsi="Sylfaen"/>
          <w:lang w:val="ka-GE"/>
        </w:rPr>
        <w:t>დაბადებული</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მისი</w:t>
      </w:r>
      <w:r w:rsidRPr="00FF7789">
        <w:rPr>
          <w:rFonts w:ascii="Sylfaen" w:hAnsi="Sylfaen"/>
          <w:lang w:val="ka-GE"/>
        </w:rPr>
        <w:t xml:space="preserve"> </w:t>
      </w:r>
      <w:r w:rsidRPr="009279B4">
        <w:rPr>
          <w:rFonts w:ascii="Sylfaen" w:hAnsi="Sylfaen"/>
          <w:lang w:val="ka-GE"/>
        </w:rPr>
        <w:t>დაბადების</w:t>
      </w:r>
      <w:r w:rsidRPr="00FF7789">
        <w:rPr>
          <w:rFonts w:ascii="Sylfaen" w:hAnsi="Sylfaen"/>
          <w:lang w:val="ka-GE"/>
        </w:rPr>
        <w:t xml:space="preserve"> </w:t>
      </w:r>
      <w:r w:rsidRPr="009279B4">
        <w:rPr>
          <w:rFonts w:ascii="Sylfaen" w:hAnsi="Sylfaen"/>
          <w:lang w:val="ka-GE"/>
        </w:rPr>
        <w:t>სამოქალაქო</w:t>
      </w:r>
      <w:r w:rsidRPr="00FF7789">
        <w:rPr>
          <w:rFonts w:ascii="Sylfaen" w:hAnsi="Sylfaen"/>
          <w:lang w:val="ka-GE"/>
        </w:rPr>
        <w:t xml:space="preserve"> </w:t>
      </w:r>
      <w:r w:rsidRPr="009279B4">
        <w:rPr>
          <w:rFonts w:ascii="Sylfaen" w:hAnsi="Sylfaen"/>
          <w:lang w:val="ka-GE"/>
        </w:rPr>
        <w:t>აქტის</w:t>
      </w:r>
      <w:r w:rsidRPr="00FF7789">
        <w:rPr>
          <w:rFonts w:ascii="Sylfaen" w:hAnsi="Sylfaen"/>
          <w:lang w:val="ka-GE"/>
        </w:rPr>
        <w:t xml:space="preserve"> </w:t>
      </w:r>
      <w:r w:rsidRPr="009279B4">
        <w:rPr>
          <w:rFonts w:ascii="Sylfaen" w:hAnsi="Sylfaen"/>
          <w:lang w:val="ka-GE"/>
        </w:rPr>
        <w:t>ჩანაწერში</w:t>
      </w:r>
      <w:r w:rsidRPr="00FF7789">
        <w:rPr>
          <w:rFonts w:ascii="Sylfaen" w:hAnsi="Sylfaen"/>
          <w:lang w:val="ka-GE"/>
        </w:rPr>
        <w:t xml:space="preserve"> </w:t>
      </w:r>
      <w:r w:rsidRPr="009279B4">
        <w:rPr>
          <w:rFonts w:ascii="Sylfaen" w:hAnsi="Sylfaen"/>
          <w:lang w:val="ka-GE"/>
        </w:rPr>
        <w:t>ორივე</w:t>
      </w:r>
      <w:r w:rsidRPr="00FF7789">
        <w:rPr>
          <w:rFonts w:ascii="Sylfaen" w:hAnsi="Sylfaen"/>
          <w:lang w:val="ka-GE"/>
        </w:rPr>
        <w:t xml:space="preserve"> </w:t>
      </w:r>
      <w:r w:rsidRPr="009279B4">
        <w:rPr>
          <w:rFonts w:ascii="Sylfaen" w:hAnsi="Sylfaen"/>
          <w:lang w:val="ka-GE"/>
        </w:rPr>
        <w:t>მშობელი</w:t>
      </w:r>
      <w:r w:rsidRPr="00FF7789">
        <w:rPr>
          <w:rFonts w:ascii="Sylfaen" w:hAnsi="Sylfaen"/>
          <w:lang w:val="ka-GE"/>
        </w:rPr>
        <w:t xml:space="preserve"> </w:t>
      </w:r>
      <w:r w:rsidRPr="009279B4">
        <w:rPr>
          <w:rFonts w:ascii="Sylfaen" w:hAnsi="Sylfaen"/>
          <w:lang w:val="ka-GE"/>
        </w:rPr>
        <w:t>მითითებული</w:t>
      </w:r>
      <w:r w:rsidRPr="00FF7789">
        <w:rPr>
          <w:rFonts w:ascii="Sylfaen" w:hAnsi="Sylfaen"/>
          <w:lang w:val="ka-GE"/>
        </w:rPr>
        <w:t xml:space="preserve"> </w:t>
      </w:r>
      <w:r w:rsidRPr="009279B4">
        <w:rPr>
          <w:rFonts w:ascii="Sylfaen" w:hAnsi="Sylfaen"/>
          <w:lang w:val="ka-GE"/>
        </w:rPr>
        <w:t>არ</w:t>
      </w:r>
      <w:r w:rsidRPr="00FF7789">
        <w:rPr>
          <w:rFonts w:ascii="Sylfaen" w:hAnsi="Sylfaen"/>
          <w:lang w:val="ka-GE"/>
        </w:rPr>
        <w:t xml:space="preserve"> </w:t>
      </w:r>
      <w:r w:rsidRPr="009279B4">
        <w:rPr>
          <w:rFonts w:ascii="Sylfaen" w:hAnsi="Sylfaen"/>
          <w:lang w:val="ka-GE"/>
        </w:rPr>
        <w:t>არის</w:t>
      </w:r>
      <w:r w:rsidRPr="00FF7789">
        <w:rPr>
          <w:rFonts w:ascii="Sylfaen" w:hAnsi="Sylfaen"/>
          <w:lang w:val="ka-GE"/>
        </w:rPr>
        <w:t xml:space="preserve">, </w:t>
      </w:r>
      <w:r w:rsidRPr="009279B4">
        <w:rPr>
          <w:rFonts w:ascii="Sylfaen" w:hAnsi="Sylfaen"/>
          <w:lang w:val="ka-GE"/>
        </w:rPr>
        <w:t>ან</w:t>
      </w:r>
      <w:r w:rsidRPr="00FF7789">
        <w:rPr>
          <w:rFonts w:ascii="Sylfaen" w:hAnsi="Sylfaen"/>
          <w:lang w:val="ka-GE"/>
        </w:rPr>
        <w:t xml:space="preserve"> </w:t>
      </w:r>
      <w:r w:rsidRPr="009279B4">
        <w:rPr>
          <w:rFonts w:ascii="Sylfaen" w:hAnsi="Sylfaen"/>
          <w:lang w:val="ka-GE"/>
        </w:rPr>
        <w:t>მის</w:t>
      </w:r>
      <w:r w:rsidRPr="00FF7789">
        <w:rPr>
          <w:rFonts w:ascii="Sylfaen" w:hAnsi="Sylfaen"/>
          <w:lang w:val="ka-GE"/>
        </w:rPr>
        <w:t xml:space="preserve"> </w:t>
      </w:r>
      <w:r w:rsidRPr="009279B4">
        <w:rPr>
          <w:rFonts w:ascii="Sylfaen" w:hAnsi="Sylfaen"/>
          <w:lang w:val="ka-GE"/>
        </w:rPr>
        <w:t>სახელზე</w:t>
      </w:r>
      <w:r w:rsidRPr="00FF7789">
        <w:rPr>
          <w:rFonts w:ascii="Sylfaen" w:hAnsi="Sylfaen"/>
          <w:lang w:val="ka-GE"/>
        </w:rPr>
        <w:t xml:space="preserve"> </w:t>
      </w:r>
      <w:r w:rsidRPr="009279B4">
        <w:rPr>
          <w:rFonts w:ascii="Sylfaen" w:hAnsi="Sylfaen"/>
          <w:lang w:val="ka-GE"/>
        </w:rPr>
        <w:t>სააგენტოს</w:t>
      </w:r>
      <w:r w:rsidRPr="00FF7789">
        <w:rPr>
          <w:rFonts w:ascii="Sylfaen" w:hAnsi="Sylfaen"/>
          <w:lang w:val="ka-GE"/>
        </w:rPr>
        <w:t xml:space="preserve"> </w:t>
      </w:r>
      <w:r w:rsidRPr="009279B4">
        <w:rPr>
          <w:rFonts w:ascii="Sylfaen" w:hAnsi="Sylfaen"/>
          <w:lang w:val="ka-GE"/>
        </w:rPr>
        <w:t>მიერ</w:t>
      </w:r>
      <w:r w:rsidRPr="00FF7789">
        <w:rPr>
          <w:rFonts w:ascii="Sylfaen" w:hAnsi="Sylfaen"/>
          <w:lang w:val="ka-GE"/>
        </w:rPr>
        <w:t xml:space="preserve"> </w:t>
      </w:r>
      <w:r w:rsidRPr="009279B4">
        <w:rPr>
          <w:rFonts w:ascii="Sylfaen" w:hAnsi="Sylfaen"/>
          <w:lang w:val="ka-GE"/>
        </w:rPr>
        <w:t>არ</w:t>
      </w:r>
      <w:r w:rsidRPr="00FF7789">
        <w:rPr>
          <w:rFonts w:ascii="Sylfaen" w:hAnsi="Sylfaen"/>
          <w:lang w:val="ka-GE"/>
        </w:rPr>
        <w:t xml:space="preserve"> </w:t>
      </w:r>
      <w:r w:rsidRPr="009279B4">
        <w:rPr>
          <w:rFonts w:ascii="Sylfaen" w:hAnsi="Sylfaen"/>
          <w:lang w:val="ka-GE"/>
        </w:rPr>
        <w:t>არის</w:t>
      </w:r>
      <w:r w:rsidRPr="00FF7789">
        <w:rPr>
          <w:rFonts w:ascii="Sylfaen" w:hAnsi="Sylfaen"/>
          <w:lang w:val="ka-GE"/>
        </w:rPr>
        <w:t xml:space="preserve"> </w:t>
      </w:r>
      <w:r w:rsidRPr="009279B4">
        <w:rPr>
          <w:rFonts w:ascii="Sylfaen" w:hAnsi="Sylfaen"/>
          <w:lang w:val="ka-GE"/>
        </w:rPr>
        <w:t>რეგისტრირებული</w:t>
      </w:r>
      <w:r w:rsidRPr="00FF7789">
        <w:rPr>
          <w:rFonts w:ascii="Sylfaen" w:hAnsi="Sylfaen"/>
          <w:lang w:val="ka-GE"/>
        </w:rPr>
        <w:t xml:space="preserve"> </w:t>
      </w:r>
      <w:r w:rsidRPr="009279B4">
        <w:rPr>
          <w:rFonts w:ascii="Sylfaen" w:hAnsi="Sylfaen"/>
          <w:lang w:val="ka-GE"/>
        </w:rPr>
        <w:t>დაბადების</w:t>
      </w:r>
      <w:r w:rsidRPr="00FF7789">
        <w:rPr>
          <w:rFonts w:ascii="Sylfaen" w:hAnsi="Sylfaen"/>
          <w:lang w:val="ka-GE"/>
        </w:rPr>
        <w:t xml:space="preserve"> </w:t>
      </w:r>
      <w:r w:rsidRPr="009279B4">
        <w:rPr>
          <w:rFonts w:ascii="Sylfaen" w:hAnsi="Sylfaen"/>
          <w:lang w:val="ka-GE"/>
        </w:rPr>
        <w:t>სამოქალაქო</w:t>
      </w:r>
      <w:r w:rsidRPr="00FF7789">
        <w:rPr>
          <w:rFonts w:ascii="Sylfaen" w:hAnsi="Sylfaen"/>
          <w:lang w:val="ka-GE"/>
        </w:rPr>
        <w:t xml:space="preserve"> </w:t>
      </w:r>
      <w:r w:rsidRPr="009279B4">
        <w:rPr>
          <w:rFonts w:ascii="Sylfaen" w:hAnsi="Sylfaen"/>
          <w:lang w:val="ka-GE"/>
        </w:rPr>
        <w:t>აქტი</w:t>
      </w:r>
      <w:r w:rsidRPr="00FF7789">
        <w:rPr>
          <w:rFonts w:ascii="Sylfaen" w:hAnsi="Sylfaen"/>
          <w:lang w:val="ka-GE"/>
        </w:rPr>
        <w:t xml:space="preserve">, </w:t>
      </w:r>
      <w:r w:rsidRPr="009279B4">
        <w:rPr>
          <w:rFonts w:ascii="Sylfaen" w:hAnsi="Sylfaen"/>
          <w:lang w:val="ka-GE"/>
        </w:rPr>
        <w:t>საქართველოს</w:t>
      </w:r>
      <w:r w:rsidRPr="00FF7789">
        <w:rPr>
          <w:rFonts w:ascii="Sylfaen" w:hAnsi="Sylfaen"/>
          <w:lang w:val="ka-GE"/>
        </w:rPr>
        <w:t xml:space="preserve"> </w:t>
      </w:r>
      <w:r w:rsidRPr="009279B4">
        <w:rPr>
          <w:rFonts w:ascii="Sylfaen" w:hAnsi="Sylfaen"/>
          <w:lang w:val="ka-GE"/>
        </w:rPr>
        <w:t>შინაგან</w:t>
      </w:r>
      <w:r w:rsidRPr="00FF7789">
        <w:rPr>
          <w:rFonts w:ascii="Sylfaen" w:hAnsi="Sylfaen"/>
          <w:lang w:val="ka-GE"/>
        </w:rPr>
        <w:t xml:space="preserve"> </w:t>
      </w:r>
      <w:r w:rsidRPr="009279B4">
        <w:rPr>
          <w:rFonts w:ascii="Sylfaen" w:hAnsi="Sylfaen"/>
          <w:lang w:val="ka-GE"/>
        </w:rPr>
        <w:t>საქმეთა</w:t>
      </w:r>
      <w:r w:rsidRPr="00FF7789">
        <w:rPr>
          <w:rFonts w:ascii="Sylfaen" w:hAnsi="Sylfaen"/>
          <w:lang w:val="ka-GE"/>
        </w:rPr>
        <w:t xml:space="preserve"> </w:t>
      </w:r>
      <w:r w:rsidRPr="009279B4">
        <w:rPr>
          <w:rFonts w:ascii="Sylfaen" w:hAnsi="Sylfaen"/>
          <w:lang w:val="ka-GE"/>
        </w:rPr>
        <w:t>სამინისტროს</w:t>
      </w:r>
      <w:r w:rsidRPr="00FF7789">
        <w:rPr>
          <w:rFonts w:ascii="Sylfaen" w:hAnsi="Sylfaen"/>
          <w:lang w:val="ka-GE"/>
        </w:rPr>
        <w:t xml:space="preserve"> </w:t>
      </w:r>
      <w:r w:rsidRPr="009279B4">
        <w:rPr>
          <w:rFonts w:ascii="Sylfaen" w:hAnsi="Sylfaen"/>
          <w:lang w:val="ka-GE"/>
        </w:rPr>
        <w:t>უფლებამოსილი</w:t>
      </w:r>
      <w:r w:rsidRPr="00FF7789">
        <w:rPr>
          <w:rFonts w:ascii="Sylfaen" w:hAnsi="Sylfaen"/>
          <w:lang w:val="ka-GE"/>
        </w:rPr>
        <w:t xml:space="preserve"> </w:t>
      </w:r>
      <w:r w:rsidRPr="009279B4">
        <w:rPr>
          <w:rFonts w:ascii="Sylfaen" w:hAnsi="Sylfaen"/>
          <w:lang w:val="ka-GE"/>
        </w:rPr>
        <w:t>თანამშრომელი</w:t>
      </w:r>
      <w:r w:rsidRPr="00FF7789">
        <w:rPr>
          <w:rFonts w:ascii="Sylfaen" w:hAnsi="Sylfaen"/>
          <w:lang w:val="ka-GE"/>
        </w:rPr>
        <w:t xml:space="preserve"> </w:t>
      </w:r>
      <w:r w:rsidRPr="009279B4">
        <w:rPr>
          <w:rFonts w:ascii="Sylfaen" w:hAnsi="Sylfaen"/>
          <w:lang w:val="ka-GE"/>
        </w:rPr>
        <w:t>ვალდებულია</w:t>
      </w:r>
      <w:r w:rsidRPr="00FF7789">
        <w:rPr>
          <w:rFonts w:ascii="Sylfaen" w:hAnsi="Sylfaen"/>
          <w:lang w:val="ka-GE"/>
        </w:rPr>
        <w:t xml:space="preserve">, </w:t>
      </w:r>
      <w:r w:rsidRPr="009279B4">
        <w:rPr>
          <w:rFonts w:ascii="Sylfaen" w:hAnsi="Sylfaen"/>
          <w:lang w:val="ka-GE"/>
        </w:rPr>
        <w:t>მიიღოს</w:t>
      </w:r>
      <w:r w:rsidRPr="00FF7789">
        <w:rPr>
          <w:rFonts w:ascii="Sylfaen" w:hAnsi="Sylfaen"/>
          <w:lang w:val="ka-GE"/>
        </w:rPr>
        <w:t xml:space="preserve"> </w:t>
      </w:r>
      <w:r w:rsidRPr="009279B4">
        <w:rPr>
          <w:rFonts w:ascii="Sylfaen" w:hAnsi="Sylfaen"/>
          <w:lang w:val="ka-GE"/>
        </w:rPr>
        <w:t>გადაწყვეტილება</w:t>
      </w:r>
      <w:r w:rsidRPr="00FF7789">
        <w:rPr>
          <w:rFonts w:ascii="Sylfaen" w:hAnsi="Sylfaen"/>
          <w:lang w:val="ka-GE"/>
        </w:rPr>
        <w:t xml:space="preserve"> </w:t>
      </w:r>
      <w:r w:rsidRPr="009279B4">
        <w:rPr>
          <w:rFonts w:ascii="Sylfaen" w:hAnsi="Sylfaen"/>
          <w:lang w:val="ka-GE"/>
        </w:rPr>
        <w:t>ბავშვის</w:t>
      </w:r>
      <w:r w:rsidRPr="00FF7789">
        <w:rPr>
          <w:rFonts w:ascii="Sylfaen" w:hAnsi="Sylfaen"/>
          <w:lang w:val="ka-GE"/>
        </w:rPr>
        <w:t xml:space="preserve"> </w:t>
      </w:r>
      <w:r w:rsidRPr="009279B4">
        <w:rPr>
          <w:rFonts w:ascii="Sylfaen" w:hAnsi="Sylfaen"/>
          <w:lang w:val="ka-GE"/>
        </w:rPr>
        <w:t>საქართველოდან</w:t>
      </w:r>
      <w:r w:rsidRPr="00FF7789">
        <w:rPr>
          <w:rFonts w:ascii="Sylfaen" w:hAnsi="Sylfaen"/>
          <w:lang w:val="ka-GE"/>
        </w:rPr>
        <w:t xml:space="preserve"> </w:t>
      </w:r>
      <w:r w:rsidRPr="009279B4">
        <w:rPr>
          <w:rFonts w:ascii="Sylfaen" w:hAnsi="Sylfaen"/>
          <w:lang w:val="ka-GE"/>
        </w:rPr>
        <w:t>გაყვანაზე</w:t>
      </w:r>
      <w:r w:rsidRPr="00FF7789">
        <w:rPr>
          <w:rFonts w:ascii="Sylfaen" w:hAnsi="Sylfaen"/>
          <w:lang w:val="ka-GE"/>
        </w:rPr>
        <w:t xml:space="preserve"> (</w:t>
      </w:r>
      <w:r w:rsidRPr="009279B4">
        <w:rPr>
          <w:rFonts w:ascii="Sylfaen" w:hAnsi="Sylfaen"/>
          <w:lang w:val="ka-GE"/>
        </w:rPr>
        <w:t>საზღვრის</w:t>
      </w:r>
      <w:r w:rsidRPr="00FF7789">
        <w:rPr>
          <w:rFonts w:ascii="Sylfaen" w:hAnsi="Sylfaen"/>
          <w:lang w:val="ka-GE"/>
        </w:rPr>
        <w:t xml:space="preserve"> </w:t>
      </w:r>
      <w:r w:rsidRPr="009279B4">
        <w:rPr>
          <w:rFonts w:ascii="Sylfaen" w:hAnsi="Sylfaen"/>
          <w:lang w:val="ka-GE"/>
        </w:rPr>
        <w:t>გადაკვეთაზე</w:t>
      </w:r>
      <w:r w:rsidRPr="00FF7789">
        <w:rPr>
          <w:rFonts w:ascii="Sylfaen" w:hAnsi="Sylfaen"/>
          <w:lang w:val="ka-GE"/>
        </w:rPr>
        <w:t xml:space="preserve">) </w:t>
      </w:r>
      <w:r w:rsidRPr="009279B4">
        <w:rPr>
          <w:rFonts w:ascii="Sylfaen" w:hAnsi="Sylfaen"/>
          <w:lang w:val="ka-GE"/>
        </w:rPr>
        <w:t>უარის</w:t>
      </w:r>
      <w:r w:rsidRPr="00FF7789">
        <w:rPr>
          <w:rFonts w:ascii="Sylfaen" w:hAnsi="Sylfaen"/>
          <w:lang w:val="ka-GE"/>
        </w:rPr>
        <w:t xml:space="preserve"> </w:t>
      </w:r>
      <w:r w:rsidRPr="009279B4">
        <w:rPr>
          <w:rFonts w:ascii="Sylfaen" w:hAnsi="Sylfaen"/>
          <w:lang w:val="ka-GE"/>
        </w:rPr>
        <w:t>თქმის</w:t>
      </w:r>
      <w:r w:rsidRPr="00FF7789">
        <w:rPr>
          <w:rFonts w:ascii="Sylfaen" w:hAnsi="Sylfaen"/>
          <w:lang w:val="ka-GE"/>
        </w:rPr>
        <w:t xml:space="preserve"> </w:t>
      </w:r>
      <w:r w:rsidRPr="009279B4">
        <w:rPr>
          <w:rFonts w:ascii="Sylfaen" w:hAnsi="Sylfaen"/>
          <w:lang w:val="ka-GE"/>
        </w:rPr>
        <w:t>შესახებ</w:t>
      </w:r>
      <w:r w:rsidRPr="00FF7789">
        <w:rPr>
          <w:rFonts w:ascii="Sylfaen" w:hAnsi="Sylfaen"/>
          <w:lang w:val="ka-GE"/>
        </w:rPr>
        <w:t xml:space="preserve">. </w:t>
      </w:r>
      <w:r w:rsidRPr="009279B4">
        <w:rPr>
          <w:rFonts w:ascii="Sylfaen" w:hAnsi="Sylfaen"/>
          <w:lang w:val="ka-GE"/>
        </w:rPr>
        <w:t>საკანონმდებლო</w:t>
      </w:r>
      <w:r w:rsidRPr="00FF7789">
        <w:rPr>
          <w:rFonts w:ascii="Sylfaen" w:hAnsi="Sylfaen"/>
          <w:lang w:val="ka-GE"/>
        </w:rPr>
        <w:t xml:space="preserve"> </w:t>
      </w:r>
      <w:r w:rsidRPr="009279B4">
        <w:rPr>
          <w:rFonts w:ascii="Sylfaen" w:hAnsi="Sylfaen"/>
          <w:lang w:val="ka-GE"/>
        </w:rPr>
        <w:t>ცვლილებები</w:t>
      </w:r>
      <w:r w:rsidRPr="00FF7789">
        <w:rPr>
          <w:rFonts w:ascii="Sylfaen" w:hAnsi="Sylfaen"/>
          <w:lang w:val="ka-GE"/>
        </w:rPr>
        <w:t xml:space="preserve"> </w:t>
      </w:r>
      <w:r w:rsidRPr="009279B4">
        <w:rPr>
          <w:rFonts w:ascii="Sylfaen" w:hAnsi="Sylfaen"/>
          <w:lang w:val="ka-GE"/>
        </w:rPr>
        <w:t>ძალაშია</w:t>
      </w:r>
      <w:r w:rsidRPr="00FF7789">
        <w:rPr>
          <w:rFonts w:ascii="Sylfaen" w:hAnsi="Sylfaen"/>
          <w:lang w:val="ka-GE"/>
        </w:rPr>
        <w:t xml:space="preserve"> 2016 </w:t>
      </w:r>
      <w:r w:rsidRPr="009279B4">
        <w:rPr>
          <w:rFonts w:ascii="Sylfaen" w:hAnsi="Sylfaen"/>
          <w:lang w:val="ka-GE"/>
        </w:rPr>
        <w:t>წლის</w:t>
      </w:r>
      <w:r w:rsidRPr="00FF7789">
        <w:rPr>
          <w:rFonts w:ascii="Sylfaen" w:hAnsi="Sylfaen"/>
          <w:lang w:val="ka-GE"/>
        </w:rPr>
        <w:t xml:space="preserve"> 11 </w:t>
      </w:r>
      <w:r w:rsidRPr="009279B4">
        <w:rPr>
          <w:rFonts w:ascii="Sylfaen" w:hAnsi="Sylfaen"/>
          <w:lang w:val="ka-GE"/>
        </w:rPr>
        <w:t>აპრილიდან</w:t>
      </w:r>
      <w:r w:rsidRPr="00FF7789">
        <w:rPr>
          <w:rFonts w:ascii="Sylfaen" w:hAnsi="Sylfaen"/>
          <w:lang w:val="ka-GE"/>
        </w:rPr>
        <w:t>.</w:t>
      </w:r>
    </w:p>
    <w:p w:rsidR="0008472D" w:rsidRDefault="0008472D" w:rsidP="00713087">
      <w:pPr>
        <w:pStyle w:val="Heading1"/>
        <w:rPr>
          <w:lang w:val="ka-GE"/>
        </w:rPr>
      </w:pPr>
      <w:bookmarkStart w:id="47" w:name="_Toc9599920"/>
      <w:r w:rsidRPr="009279B4">
        <w:rPr>
          <w:rFonts w:ascii="Sylfaen" w:hAnsi="Sylfaen" w:cs="Sylfaen"/>
          <w:lang w:val="ka-GE"/>
        </w:rPr>
        <w:t>მუხლი</w:t>
      </w:r>
      <w:r w:rsidRPr="009279B4">
        <w:rPr>
          <w:rFonts w:cs="Cambria"/>
          <w:lang w:val="ka-GE"/>
        </w:rPr>
        <w:t xml:space="preserve"> 25</w:t>
      </w:r>
      <w:bookmarkEnd w:id="47"/>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საქართველოს</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ადმინისტრაციის</w:t>
      </w:r>
      <w:r w:rsidRPr="00FF7789">
        <w:rPr>
          <w:rFonts w:ascii="Sylfaen" w:hAnsi="Sylfaen"/>
          <w:lang w:val="ka-GE"/>
        </w:rPr>
        <w:t xml:space="preserve"> </w:t>
      </w:r>
      <w:r w:rsidRPr="009279B4">
        <w:rPr>
          <w:rFonts w:ascii="Sylfaen" w:hAnsi="Sylfaen"/>
          <w:lang w:val="ka-GE"/>
        </w:rPr>
        <w:t>სტრატეგიული</w:t>
      </w:r>
      <w:r w:rsidRPr="00FF7789">
        <w:rPr>
          <w:rFonts w:ascii="Sylfaen" w:hAnsi="Sylfaen"/>
          <w:lang w:val="ka-GE"/>
        </w:rPr>
        <w:t xml:space="preserve"> (2015-2019 </w:t>
      </w:r>
      <w:r w:rsidRPr="009279B4">
        <w:rPr>
          <w:rFonts w:ascii="Sylfaen" w:hAnsi="Sylfaen"/>
          <w:lang w:val="ka-GE"/>
        </w:rPr>
        <w:t>წლების</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ყოველწლიური</w:t>
      </w:r>
      <w:r w:rsidRPr="00FF7789">
        <w:rPr>
          <w:rFonts w:ascii="Sylfaen" w:hAnsi="Sylfaen"/>
          <w:lang w:val="ka-GE"/>
        </w:rPr>
        <w:t xml:space="preserve"> </w:t>
      </w:r>
      <w:r w:rsidRPr="009279B4">
        <w:rPr>
          <w:rFonts w:ascii="Sylfaen" w:hAnsi="Sylfaen"/>
          <w:lang w:val="ka-GE"/>
        </w:rPr>
        <w:t>სამოქმედო</w:t>
      </w:r>
      <w:r w:rsidRPr="00FF7789">
        <w:rPr>
          <w:rFonts w:ascii="Sylfaen" w:hAnsi="Sylfaen"/>
          <w:lang w:val="ka-GE"/>
        </w:rPr>
        <w:t xml:space="preserve"> </w:t>
      </w:r>
      <w:r w:rsidRPr="009279B4">
        <w:rPr>
          <w:rFonts w:ascii="Sylfaen" w:hAnsi="Sylfaen"/>
          <w:lang w:val="ka-GE"/>
        </w:rPr>
        <w:t>გეგმების</w:t>
      </w:r>
      <w:r w:rsidRPr="00FF7789">
        <w:rPr>
          <w:rFonts w:ascii="Sylfaen" w:hAnsi="Sylfaen"/>
          <w:lang w:val="ka-GE"/>
        </w:rPr>
        <w:t xml:space="preserve"> </w:t>
      </w:r>
      <w:r w:rsidRPr="009279B4">
        <w:rPr>
          <w:rFonts w:ascii="Sylfaen" w:hAnsi="Sylfaen"/>
          <w:lang w:val="ka-GE"/>
        </w:rPr>
        <w:t>მიხედვით</w:t>
      </w:r>
      <w:r w:rsidRPr="00FF7789">
        <w:rPr>
          <w:rFonts w:ascii="Sylfaen" w:hAnsi="Sylfaen"/>
          <w:lang w:val="ka-GE"/>
        </w:rPr>
        <w:t xml:space="preserve"> </w:t>
      </w:r>
      <w:r w:rsidRPr="009279B4">
        <w:rPr>
          <w:rFonts w:ascii="Sylfaen" w:hAnsi="Sylfaen"/>
          <w:lang w:val="ka-GE"/>
        </w:rPr>
        <w:t>ერთი</w:t>
      </w:r>
      <w:r w:rsidRPr="00FF7789">
        <w:rPr>
          <w:rFonts w:ascii="Sylfaen" w:hAnsi="Sylfaen"/>
          <w:lang w:val="ka-GE"/>
        </w:rPr>
        <w:t>-</w:t>
      </w:r>
      <w:r w:rsidRPr="009279B4">
        <w:rPr>
          <w:rFonts w:ascii="Sylfaen" w:hAnsi="Sylfaen"/>
          <w:lang w:val="ka-GE"/>
        </w:rPr>
        <w:t>ერთი</w:t>
      </w:r>
      <w:r w:rsidRPr="00FF7789">
        <w:rPr>
          <w:rFonts w:ascii="Sylfaen" w:hAnsi="Sylfaen"/>
          <w:lang w:val="ka-GE"/>
        </w:rPr>
        <w:t xml:space="preserve"> </w:t>
      </w:r>
      <w:r w:rsidRPr="009279B4">
        <w:rPr>
          <w:rFonts w:ascii="Sylfaen" w:hAnsi="Sylfaen"/>
          <w:lang w:val="ka-GE"/>
        </w:rPr>
        <w:t>პრიორიტეტია</w:t>
      </w:r>
      <w:r w:rsidRPr="00FF7789">
        <w:rPr>
          <w:rFonts w:ascii="Sylfaen" w:hAnsi="Sylfaen"/>
          <w:lang w:val="ka-GE"/>
        </w:rPr>
        <w:t xml:space="preserve"> </w:t>
      </w:r>
      <w:r w:rsidRPr="009279B4">
        <w:rPr>
          <w:rFonts w:ascii="Sylfaen" w:hAnsi="Sylfaen"/>
          <w:lang w:val="ka-GE"/>
        </w:rPr>
        <w:t>ინკლუზიური</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გარემოს</w:t>
      </w:r>
      <w:r w:rsidRPr="00FF7789">
        <w:rPr>
          <w:rFonts w:ascii="Sylfaen" w:hAnsi="Sylfaen"/>
          <w:lang w:val="ka-GE"/>
        </w:rPr>
        <w:t xml:space="preserve"> </w:t>
      </w:r>
      <w:r w:rsidRPr="009279B4">
        <w:rPr>
          <w:rFonts w:ascii="Sylfaen" w:hAnsi="Sylfaen"/>
          <w:lang w:val="ka-GE"/>
        </w:rPr>
        <w:t>ხელშეწყობა</w:t>
      </w:r>
      <w:r w:rsidRPr="00FF7789">
        <w:rPr>
          <w:rFonts w:ascii="Sylfaen" w:hAnsi="Sylfaen"/>
          <w:lang w:val="ka-GE"/>
        </w:rPr>
        <w:t>.</w:t>
      </w: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ცესკოში</w:t>
      </w:r>
      <w:r w:rsidRPr="00FF7789">
        <w:rPr>
          <w:rFonts w:ascii="Sylfaen" w:hAnsi="Sylfaen"/>
          <w:lang w:val="ka-GE"/>
        </w:rPr>
        <w:t xml:space="preserve"> </w:t>
      </w:r>
      <w:r w:rsidRPr="009279B4">
        <w:rPr>
          <w:rFonts w:ascii="Sylfaen" w:hAnsi="Sylfaen"/>
          <w:lang w:val="ka-GE"/>
        </w:rPr>
        <w:t>შექმნილია</w:t>
      </w:r>
      <w:r w:rsidRPr="00FF7789">
        <w:rPr>
          <w:rFonts w:ascii="Sylfaen" w:hAnsi="Sylfaen"/>
          <w:lang w:val="ka-GE"/>
        </w:rPr>
        <w:t xml:space="preserve"> </w:t>
      </w:r>
      <w:r w:rsidRPr="009279B4">
        <w:rPr>
          <w:rFonts w:ascii="Sylfaen" w:hAnsi="Sylfaen"/>
          <w:lang w:val="ka-GE"/>
        </w:rPr>
        <w:t>შეზღუდული</w:t>
      </w:r>
      <w:r w:rsidRPr="00FF7789">
        <w:rPr>
          <w:rFonts w:ascii="Sylfaen" w:hAnsi="Sylfaen"/>
          <w:lang w:val="ka-GE"/>
        </w:rPr>
        <w:t xml:space="preserve"> </w:t>
      </w:r>
      <w:r w:rsidRPr="009279B4">
        <w:rPr>
          <w:rFonts w:ascii="Sylfaen" w:hAnsi="Sylfaen"/>
          <w:lang w:val="ka-GE"/>
        </w:rPr>
        <w:t>შესაძლებლობების</w:t>
      </w:r>
      <w:r w:rsidRPr="00FF7789">
        <w:rPr>
          <w:rFonts w:ascii="Sylfaen" w:hAnsi="Sylfaen"/>
          <w:lang w:val="ka-GE"/>
        </w:rPr>
        <w:t xml:space="preserve"> </w:t>
      </w:r>
      <w:r w:rsidRPr="009279B4">
        <w:rPr>
          <w:rFonts w:ascii="Sylfaen" w:hAnsi="Sylfaen"/>
          <w:lang w:val="ka-GE"/>
        </w:rPr>
        <w:t>მქონე</w:t>
      </w:r>
      <w:r w:rsidRPr="00FF7789">
        <w:rPr>
          <w:rFonts w:ascii="Sylfaen" w:hAnsi="Sylfaen"/>
          <w:lang w:val="ka-GE"/>
        </w:rPr>
        <w:t xml:space="preserve"> </w:t>
      </w:r>
      <w:r w:rsidRPr="009279B4">
        <w:rPr>
          <w:rFonts w:ascii="Sylfaen" w:hAnsi="Sylfaen"/>
          <w:lang w:val="ka-GE"/>
        </w:rPr>
        <w:t>პირთა</w:t>
      </w:r>
      <w:r w:rsidRPr="00FF7789">
        <w:rPr>
          <w:rFonts w:ascii="Sylfaen" w:hAnsi="Sylfaen"/>
          <w:lang w:val="ka-GE"/>
        </w:rPr>
        <w:t xml:space="preserve"> (</w:t>
      </w:r>
      <w:r w:rsidRPr="009279B4">
        <w:rPr>
          <w:rFonts w:ascii="Sylfaen" w:hAnsi="Sylfaen"/>
          <w:lang w:val="ka-GE"/>
        </w:rPr>
        <w:t>შშმ</w:t>
      </w:r>
      <w:r w:rsidRPr="00FF7789">
        <w:rPr>
          <w:rFonts w:ascii="Sylfaen" w:hAnsi="Sylfaen"/>
          <w:lang w:val="ka-GE"/>
        </w:rPr>
        <w:t xml:space="preserve"> </w:t>
      </w:r>
      <w:r w:rsidRPr="009279B4">
        <w:rPr>
          <w:rFonts w:ascii="Sylfaen" w:hAnsi="Sylfaen"/>
          <w:lang w:val="ka-GE"/>
        </w:rPr>
        <w:t>პირთა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ეთნიკური</w:t>
      </w:r>
      <w:r w:rsidRPr="00FF7789">
        <w:rPr>
          <w:rFonts w:ascii="Sylfaen" w:hAnsi="Sylfaen"/>
          <w:lang w:val="ka-GE"/>
        </w:rPr>
        <w:t xml:space="preserve"> </w:t>
      </w:r>
      <w:r w:rsidRPr="009279B4">
        <w:rPr>
          <w:rFonts w:ascii="Sylfaen" w:hAnsi="Sylfaen"/>
          <w:lang w:val="ka-GE"/>
        </w:rPr>
        <w:t>უმცირესობების</w:t>
      </w:r>
      <w:r w:rsidRPr="00FF7789">
        <w:rPr>
          <w:rFonts w:ascii="Sylfaen" w:hAnsi="Sylfaen"/>
          <w:lang w:val="ka-GE"/>
        </w:rPr>
        <w:t xml:space="preserve"> </w:t>
      </w:r>
      <w:r w:rsidRPr="009279B4">
        <w:rPr>
          <w:rFonts w:ascii="Sylfaen" w:hAnsi="Sylfaen"/>
          <w:lang w:val="ka-GE"/>
        </w:rPr>
        <w:t>საკითხებზე</w:t>
      </w:r>
      <w:r w:rsidRPr="00FF7789">
        <w:rPr>
          <w:rFonts w:ascii="Sylfaen" w:hAnsi="Sylfaen"/>
          <w:lang w:val="ka-GE"/>
        </w:rPr>
        <w:t xml:space="preserve"> </w:t>
      </w:r>
      <w:r w:rsidRPr="009279B4">
        <w:rPr>
          <w:rFonts w:ascii="Sylfaen" w:hAnsi="Sylfaen"/>
          <w:lang w:val="ka-GE"/>
        </w:rPr>
        <w:t>მომუშავე</w:t>
      </w:r>
      <w:r w:rsidRPr="00FF7789">
        <w:rPr>
          <w:rFonts w:ascii="Sylfaen" w:hAnsi="Sylfaen"/>
          <w:lang w:val="ka-GE"/>
        </w:rPr>
        <w:t xml:space="preserve"> </w:t>
      </w:r>
      <w:r w:rsidRPr="009279B4">
        <w:rPr>
          <w:rFonts w:ascii="Sylfaen" w:hAnsi="Sylfaen"/>
          <w:lang w:val="ka-GE"/>
        </w:rPr>
        <w:t>ჯგუფები</w:t>
      </w:r>
      <w:r w:rsidRPr="00FF7789">
        <w:rPr>
          <w:rFonts w:ascii="Sylfaen" w:hAnsi="Sylfaen"/>
          <w:lang w:val="ka-GE"/>
        </w:rPr>
        <w:t xml:space="preserve">, </w:t>
      </w:r>
      <w:r w:rsidRPr="009279B4">
        <w:rPr>
          <w:rFonts w:ascii="Sylfaen" w:hAnsi="Sylfaen"/>
          <w:lang w:val="ka-GE"/>
        </w:rPr>
        <w:t>ასევე</w:t>
      </w:r>
      <w:r w:rsidRPr="00FF7789">
        <w:rPr>
          <w:rFonts w:ascii="Sylfaen" w:hAnsi="Sylfaen"/>
          <w:lang w:val="ka-GE"/>
        </w:rPr>
        <w:t xml:space="preserve"> – </w:t>
      </w:r>
      <w:r w:rsidRPr="009279B4">
        <w:rPr>
          <w:rFonts w:ascii="Sylfaen" w:hAnsi="Sylfaen"/>
          <w:lang w:val="ka-GE"/>
        </w:rPr>
        <w:t>გენდერული</w:t>
      </w:r>
      <w:r w:rsidRPr="00FF7789">
        <w:rPr>
          <w:rFonts w:ascii="Sylfaen" w:hAnsi="Sylfaen"/>
          <w:lang w:val="ka-GE"/>
        </w:rPr>
        <w:t xml:space="preserve"> </w:t>
      </w:r>
      <w:r w:rsidRPr="009279B4">
        <w:rPr>
          <w:rFonts w:ascii="Sylfaen" w:hAnsi="Sylfaen"/>
          <w:lang w:val="ka-GE"/>
        </w:rPr>
        <w:t>თანასწორობის</w:t>
      </w:r>
      <w:r w:rsidRPr="00FF7789">
        <w:rPr>
          <w:rFonts w:ascii="Sylfaen" w:hAnsi="Sylfaen"/>
          <w:lang w:val="ka-GE"/>
        </w:rPr>
        <w:t xml:space="preserve"> </w:t>
      </w:r>
      <w:r w:rsidRPr="009279B4">
        <w:rPr>
          <w:rFonts w:ascii="Sylfaen" w:hAnsi="Sylfaen"/>
          <w:lang w:val="ka-GE"/>
        </w:rPr>
        <w:t>საბჭო</w:t>
      </w:r>
      <w:r w:rsidRPr="00FF7789">
        <w:rPr>
          <w:rFonts w:ascii="Sylfaen" w:hAnsi="Sylfaen"/>
          <w:lang w:val="ka-GE"/>
        </w:rPr>
        <w:t>.</w:t>
      </w:r>
    </w:p>
    <w:p w:rsidR="00F16D70" w:rsidRPr="00713087" w:rsidRDefault="00F16D70" w:rsidP="00FF7789">
      <w:pPr>
        <w:pStyle w:val="ListParagraph"/>
        <w:spacing w:after="240" w:line="240" w:lineRule="auto"/>
        <w:ind w:left="0"/>
        <w:contextualSpacing w:val="0"/>
        <w:jc w:val="both"/>
        <w:rPr>
          <w:rFonts w:ascii="Sylfaen" w:hAnsi="Sylfaen"/>
          <w:i/>
          <w:lang w:val="ka-GE"/>
        </w:rPr>
      </w:pPr>
      <w:r w:rsidRPr="00713087">
        <w:rPr>
          <w:rFonts w:ascii="Sylfaen" w:hAnsi="Sylfaen"/>
          <w:i/>
          <w:lang w:val="ka-GE"/>
        </w:rPr>
        <w:lastRenderedPageBreak/>
        <w:t>შეზღუდული შესაძლებლობის მქონე პირების საარჩევნო უფლების ხელშეწყობა.</w:t>
      </w: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საანგარიშო</w:t>
      </w:r>
      <w:r w:rsidRPr="00FF7789">
        <w:rPr>
          <w:rFonts w:ascii="Sylfaen" w:hAnsi="Sylfaen"/>
          <w:lang w:val="ka-GE"/>
        </w:rPr>
        <w:t xml:space="preserve"> </w:t>
      </w:r>
      <w:r w:rsidRPr="009279B4">
        <w:rPr>
          <w:rFonts w:ascii="Sylfaen" w:hAnsi="Sylfaen"/>
          <w:lang w:val="ka-GE"/>
        </w:rPr>
        <w:t>პერიოდში</w:t>
      </w:r>
      <w:r w:rsidRPr="00FF7789">
        <w:rPr>
          <w:rFonts w:ascii="Sylfaen" w:hAnsi="Sylfaen"/>
          <w:lang w:val="ka-GE"/>
        </w:rPr>
        <w:t xml:space="preserve">, </w:t>
      </w:r>
      <w:r w:rsidRPr="009279B4">
        <w:rPr>
          <w:rFonts w:ascii="Sylfaen" w:hAnsi="Sylfaen"/>
          <w:lang w:val="ka-GE"/>
        </w:rPr>
        <w:t>შშმ</w:t>
      </w:r>
      <w:r w:rsidRPr="00FF7789">
        <w:rPr>
          <w:rFonts w:ascii="Sylfaen" w:hAnsi="Sylfaen"/>
          <w:lang w:val="ka-GE"/>
        </w:rPr>
        <w:t xml:space="preserve"> </w:t>
      </w:r>
      <w:r w:rsidRPr="009279B4">
        <w:rPr>
          <w:rFonts w:ascii="Sylfaen" w:hAnsi="Sylfaen"/>
          <w:lang w:val="ka-GE"/>
        </w:rPr>
        <w:t>ამომრჩეველთა</w:t>
      </w:r>
      <w:r w:rsidRPr="00FF7789">
        <w:rPr>
          <w:rFonts w:ascii="Sylfaen" w:hAnsi="Sylfaen"/>
          <w:lang w:val="ka-GE"/>
        </w:rPr>
        <w:t xml:space="preserve"> </w:t>
      </w:r>
      <w:r w:rsidRPr="009279B4">
        <w:rPr>
          <w:rFonts w:ascii="Sylfaen" w:hAnsi="Sylfaen"/>
          <w:lang w:val="ka-GE"/>
        </w:rPr>
        <w:t>ინფორმირების</w:t>
      </w:r>
      <w:r w:rsidRPr="00FF7789">
        <w:rPr>
          <w:rFonts w:ascii="Sylfaen" w:hAnsi="Sylfaen"/>
          <w:lang w:val="ka-GE"/>
        </w:rPr>
        <w:t xml:space="preserve"> </w:t>
      </w:r>
      <w:r w:rsidRPr="009279B4">
        <w:rPr>
          <w:rFonts w:ascii="Sylfaen" w:hAnsi="Sylfaen"/>
          <w:lang w:val="ka-GE"/>
        </w:rPr>
        <w:t>მიზნით</w:t>
      </w:r>
      <w:r w:rsidRPr="00FF7789">
        <w:rPr>
          <w:rFonts w:ascii="Sylfaen" w:hAnsi="Sylfaen"/>
          <w:lang w:val="ka-GE"/>
        </w:rPr>
        <w:t xml:space="preserve">, </w:t>
      </w:r>
      <w:r w:rsidRPr="009279B4">
        <w:rPr>
          <w:rFonts w:ascii="Sylfaen" w:hAnsi="Sylfaen"/>
          <w:lang w:val="ka-GE"/>
        </w:rPr>
        <w:t>ცესკოს</w:t>
      </w:r>
      <w:r w:rsidRPr="00FF7789">
        <w:rPr>
          <w:rFonts w:ascii="Sylfaen" w:hAnsi="Sylfaen"/>
          <w:lang w:val="ka-GE"/>
        </w:rPr>
        <w:t xml:space="preserve"> </w:t>
      </w:r>
      <w:r w:rsidRPr="009279B4">
        <w:rPr>
          <w:rFonts w:ascii="Sylfaen" w:hAnsi="Sylfaen"/>
          <w:lang w:val="ka-GE"/>
        </w:rPr>
        <w:t>ყველა</w:t>
      </w:r>
      <w:r w:rsidRPr="00FF7789">
        <w:rPr>
          <w:rFonts w:ascii="Sylfaen" w:hAnsi="Sylfaen"/>
          <w:lang w:val="ka-GE"/>
        </w:rPr>
        <w:t xml:space="preserve"> </w:t>
      </w:r>
      <w:r w:rsidRPr="009279B4">
        <w:rPr>
          <w:rFonts w:ascii="Sylfaen" w:hAnsi="Sylfaen"/>
          <w:lang w:val="ka-GE"/>
        </w:rPr>
        <w:t>საინფორმაციო</w:t>
      </w:r>
      <w:r w:rsidRPr="00FF7789">
        <w:rPr>
          <w:rFonts w:ascii="Sylfaen" w:hAnsi="Sylfaen"/>
          <w:lang w:val="ka-GE"/>
        </w:rPr>
        <w:t xml:space="preserve"> </w:t>
      </w:r>
      <w:r w:rsidRPr="009279B4">
        <w:rPr>
          <w:rFonts w:ascii="Sylfaen" w:hAnsi="Sylfaen"/>
          <w:lang w:val="ka-GE"/>
        </w:rPr>
        <w:t>ვიდეორგოლი</w:t>
      </w:r>
      <w:r w:rsidRPr="00FF7789">
        <w:rPr>
          <w:rFonts w:ascii="Sylfaen" w:hAnsi="Sylfaen"/>
          <w:lang w:val="ka-GE"/>
        </w:rPr>
        <w:t xml:space="preserve"> </w:t>
      </w:r>
      <w:r w:rsidRPr="009279B4">
        <w:rPr>
          <w:rFonts w:ascii="Sylfaen" w:hAnsi="Sylfaen"/>
          <w:lang w:val="ka-GE"/>
        </w:rPr>
        <w:t>სხვადასხვა</w:t>
      </w:r>
      <w:r w:rsidRPr="00FF7789">
        <w:rPr>
          <w:rFonts w:ascii="Sylfaen" w:hAnsi="Sylfaen"/>
          <w:lang w:val="ka-GE"/>
        </w:rPr>
        <w:t xml:space="preserve"> </w:t>
      </w:r>
      <w:r w:rsidRPr="009279B4">
        <w:rPr>
          <w:rFonts w:ascii="Sylfaen" w:hAnsi="Sylfaen"/>
          <w:lang w:val="ka-GE"/>
        </w:rPr>
        <w:t>მაუწყებლის</w:t>
      </w:r>
      <w:r w:rsidRPr="00FF7789">
        <w:rPr>
          <w:rFonts w:ascii="Sylfaen" w:hAnsi="Sylfaen"/>
          <w:lang w:val="ka-GE"/>
        </w:rPr>
        <w:t xml:space="preserve"> </w:t>
      </w:r>
      <w:r w:rsidRPr="009279B4">
        <w:rPr>
          <w:rFonts w:ascii="Sylfaen" w:hAnsi="Sylfaen"/>
          <w:lang w:val="ka-GE"/>
        </w:rPr>
        <w:t>ეთერში</w:t>
      </w:r>
      <w:r w:rsidRPr="00FF7789">
        <w:rPr>
          <w:rFonts w:ascii="Sylfaen" w:hAnsi="Sylfaen"/>
          <w:lang w:val="ka-GE"/>
        </w:rPr>
        <w:t xml:space="preserve"> </w:t>
      </w:r>
      <w:r w:rsidRPr="009279B4">
        <w:rPr>
          <w:rFonts w:ascii="Sylfaen" w:hAnsi="Sylfaen"/>
          <w:lang w:val="ka-GE"/>
        </w:rPr>
        <w:t>განთავსებული</w:t>
      </w:r>
      <w:r w:rsidRPr="00FF7789">
        <w:rPr>
          <w:rFonts w:ascii="Sylfaen" w:hAnsi="Sylfaen"/>
          <w:lang w:val="ka-GE"/>
        </w:rPr>
        <w:t xml:space="preserve"> </w:t>
      </w:r>
      <w:r w:rsidRPr="009279B4">
        <w:rPr>
          <w:rFonts w:ascii="Sylfaen" w:hAnsi="Sylfaen"/>
          <w:lang w:val="ka-GE"/>
        </w:rPr>
        <w:t>იყო</w:t>
      </w:r>
      <w:r w:rsidRPr="00FF7789">
        <w:rPr>
          <w:rFonts w:ascii="Sylfaen" w:hAnsi="Sylfaen"/>
          <w:lang w:val="ka-GE"/>
        </w:rPr>
        <w:t xml:space="preserve"> </w:t>
      </w:r>
      <w:r w:rsidRPr="009279B4">
        <w:rPr>
          <w:rFonts w:ascii="Sylfaen" w:hAnsi="Sylfaen"/>
          <w:lang w:val="ka-GE"/>
        </w:rPr>
        <w:t>სურდოთარგმანით</w:t>
      </w:r>
      <w:r w:rsidRPr="00FF7789">
        <w:rPr>
          <w:rFonts w:ascii="Sylfaen" w:hAnsi="Sylfaen"/>
          <w:lang w:val="ka-GE"/>
        </w:rPr>
        <w:t xml:space="preserve">. 2016 </w:t>
      </w:r>
      <w:r w:rsidRPr="009279B4">
        <w:rPr>
          <w:rFonts w:ascii="Sylfaen" w:hAnsi="Sylfaen"/>
          <w:lang w:val="ka-GE"/>
        </w:rPr>
        <w:t>წლიდან</w:t>
      </w:r>
      <w:r w:rsidRPr="00FF7789">
        <w:rPr>
          <w:rFonts w:ascii="Sylfaen" w:hAnsi="Sylfaen"/>
          <w:lang w:val="ka-GE"/>
        </w:rPr>
        <w:t xml:space="preserve">, </w:t>
      </w:r>
      <w:r w:rsidRPr="009279B4">
        <w:rPr>
          <w:rFonts w:ascii="Sylfaen" w:hAnsi="Sylfaen"/>
          <w:lang w:val="ka-GE"/>
        </w:rPr>
        <w:t>ვრცელდებოდა</w:t>
      </w:r>
      <w:r w:rsidRPr="00FF7789">
        <w:rPr>
          <w:rFonts w:ascii="Sylfaen" w:hAnsi="Sylfaen"/>
          <w:lang w:val="ka-GE"/>
        </w:rPr>
        <w:t xml:space="preserve"> </w:t>
      </w:r>
      <w:r w:rsidRPr="009279B4">
        <w:rPr>
          <w:rFonts w:ascii="Sylfaen" w:hAnsi="Sylfaen"/>
          <w:lang w:val="ka-GE"/>
        </w:rPr>
        <w:t>სპეციალური</w:t>
      </w:r>
      <w:r w:rsidRPr="00FF7789">
        <w:rPr>
          <w:rFonts w:ascii="Sylfaen" w:hAnsi="Sylfaen"/>
          <w:lang w:val="ka-GE"/>
        </w:rPr>
        <w:t xml:space="preserve"> </w:t>
      </w:r>
      <w:r w:rsidRPr="009279B4">
        <w:rPr>
          <w:rFonts w:ascii="Sylfaen" w:hAnsi="Sylfaen"/>
          <w:lang w:val="ka-GE"/>
        </w:rPr>
        <w:t>საინფორმაციო</w:t>
      </w:r>
      <w:r w:rsidRPr="00FF7789">
        <w:rPr>
          <w:rFonts w:ascii="Sylfaen" w:hAnsi="Sylfaen"/>
          <w:lang w:val="ka-GE"/>
        </w:rPr>
        <w:t xml:space="preserve"> </w:t>
      </w:r>
      <w:r w:rsidRPr="009279B4">
        <w:rPr>
          <w:rFonts w:ascii="Sylfaen" w:hAnsi="Sylfaen"/>
          <w:lang w:val="ka-GE"/>
        </w:rPr>
        <w:t>ვიდეორგოლი</w:t>
      </w:r>
      <w:r w:rsidRPr="00FF7789">
        <w:rPr>
          <w:rFonts w:ascii="Sylfaen" w:hAnsi="Sylfaen"/>
          <w:lang w:val="ka-GE"/>
        </w:rPr>
        <w:t xml:space="preserve"> </w:t>
      </w:r>
      <w:r w:rsidRPr="009279B4">
        <w:rPr>
          <w:rFonts w:ascii="Sylfaen" w:hAnsi="Sylfaen"/>
          <w:lang w:val="ka-GE"/>
        </w:rPr>
        <w:t>შშმ</w:t>
      </w:r>
      <w:r w:rsidRPr="00FF7789">
        <w:rPr>
          <w:rFonts w:ascii="Sylfaen" w:hAnsi="Sylfaen"/>
          <w:lang w:val="ka-GE"/>
        </w:rPr>
        <w:t xml:space="preserve">  </w:t>
      </w:r>
      <w:r w:rsidRPr="009279B4">
        <w:rPr>
          <w:rFonts w:ascii="Sylfaen" w:hAnsi="Sylfaen"/>
          <w:lang w:val="ka-GE"/>
        </w:rPr>
        <w:t>პირთა</w:t>
      </w:r>
      <w:r w:rsidRPr="00FF7789">
        <w:rPr>
          <w:rFonts w:ascii="Sylfaen" w:hAnsi="Sylfaen"/>
          <w:lang w:val="ka-GE"/>
        </w:rPr>
        <w:t xml:space="preserve"> </w:t>
      </w:r>
      <w:r w:rsidRPr="009279B4">
        <w:rPr>
          <w:rFonts w:ascii="Sylfaen" w:hAnsi="Sylfaen"/>
          <w:lang w:val="ka-GE"/>
        </w:rPr>
        <w:t>ხელმისაწვდომი</w:t>
      </w:r>
      <w:r w:rsidRPr="00FF7789">
        <w:rPr>
          <w:rFonts w:ascii="Sylfaen" w:hAnsi="Sylfaen"/>
          <w:lang w:val="ka-GE"/>
        </w:rPr>
        <w:t xml:space="preserve"> </w:t>
      </w:r>
      <w:r w:rsidRPr="009279B4">
        <w:rPr>
          <w:rFonts w:ascii="Sylfaen" w:hAnsi="Sylfaen"/>
          <w:lang w:val="ka-GE"/>
        </w:rPr>
        <w:t>სერვისების</w:t>
      </w:r>
      <w:r w:rsidRPr="00FF7789">
        <w:rPr>
          <w:rFonts w:ascii="Sylfaen" w:hAnsi="Sylfaen"/>
          <w:lang w:val="ka-GE"/>
        </w:rPr>
        <w:t xml:space="preserve"> </w:t>
      </w:r>
      <w:r w:rsidRPr="009279B4">
        <w:rPr>
          <w:rFonts w:ascii="Sylfaen" w:hAnsi="Sylfaen"/>
          <w:lang w:val="ka-GE"/>
        </w:rPr>
        <w:t>შესახებ</w:t>
      </w:r>
      <w:r w:rsidRPr="00FF7789">
        <w:rPr>
          <w:rFonts w:ascii="Sylfaen" w:hAnsi="Sylfaen"/>
          <w:lang w:val="ka-GE"/>
        </w:rPr>
        <w:t xml:space="preserve">, </w:t>
      </w:r>
      <w:r w:rsidRPr="009279B4">
        <w:rPr>
          <w:rFonts w:ascii="Sylfaen" w:hAnsi="Sylfaen"/>
          <w:lang w:val="ka-GE"/>
        </w:rPr>
        <w:t>საინფორმაციო</w:t>
      </w:r>
      <w:r w:rsidRPr="00FF7789">
        <w:rPr>
          <w:rFonts w:ascii="Sylfaen" w:hAnsi="Sylfaen"/>
          <w:lang w:val="ka-GE"/>
        </w:rPr>
        <w:t xml:space="preserve"> </w:t>
      </w:r>
      <w:r w:rsidRPr="009279B4">
        <w:rPr>
          <w:rFonts w:ascii="Sylfaen" w:hAnsi="Sylfaen"/>
          <w:lang w:val="ka-GE"/>
        </w:rPr>
        <w:t>ბრიფინგები</w:t>
      </w:r>
      <w:r w:rsidRPr="00FF7789">
        <w:rPr>
          <w:rFonts w:ascii="Sylfaen" w:hAnsi="Sylfaen"/>
          <w:lang w:val="ka-GE"/>
        </w:rPr>
        <w:t xml:space="preserve"> </w:t>
      </w:r>
      <w:r w:rsidRPr="009279B4">
        <w:rPr>
          <w:rFonts w:ascii="Sylfaen" w:hAnsi="Sylfaen"/>
          <w:lang w:val="ka-GE"/>
        </w:rPr>
        <w:t>შუქდებოდა</w:t>
      </w:r>
      <w:r w:rsidRPr="00FF7789">
        <w:rPr>
          <w:rFonts w:ascii="Sylfaen" w:hAnsi="Sylfaen"/>
          <w:lang w:val="ka-GE"/>
        </w:rPr>
        <w:t xml:space="preserve"> </w:t>
      </w:r>
      <w:r w:rsidRPr="009279B4">
        <w:rPr>
          <w:rFonts w:ascii="Sylfaen" w:hAnsi="Sylfaen"/>
          <w:lang w:val="ka-GE"/>
        </w:rPr>
        <w:t>სურდოთარგმანით</w:t>
      </w:r>
      <w:r w:rsidRPr="00FF7789">
        <w:rPr>
          <w:rFonts w:ascii="Sylfaen" w:hAnsi="Sylfaen"/>
          <w:lang w:val="ka-GE"/>
        </w:rPr>
        <w:t xml:space="preserve">, </w:t>
      </w:r>
      <w:r w:rsidRPr="009279B4">
        <w:rPr>
          <w:rFonts w:ascii="Sylfaen" w:hAnsi="Sylfaen"/>
          <w:lang w:val="ka-GE"/>
        </w:rPr>
        <w:t>უსინათლო</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მცირემხედველი</w:t>
      </w:r>
      <w:r w:rsidRPr="00FF7789">
        <w:rPr>
          <w:rFonts w:ascii="Sylfaen" w:hAnsi="Sylfaen"/>
          <w:lang w:val="ka-GE"/>
        </w:rPr>
        <w:t xml:space="preserve"> </w:t>
      </w:r>
      <w:r w:rsidRPr="009279B4">
        <w:rPr>
          <w:rFonts w:ascii="Sylfaen" w:hAnsi="Sylfaen"/>
          <w:lang w:val="ka-GE"/>
        </w:rPr>
        <w:t>პირებისთვის</w:t>
      </w:r>
      <w:r w:rsidRPr="00FF7789">
        <w:rPr>
          <w:rFonts w:ascii="Sylfaen" w:hAnsi="Sylfaen"/>
          <w:lang w:val="ka-GE"/>
        </w:rPr>
        <w:t xml:space="preserve"> </w:t>
      </w:r>
      <w:r w:rsidRPr="009279B4">
        <w:rPr>
          <w:rFonts w:ascii="Sylfaen" w:hAnsi="Sylfaen"/>
          <w:lang w:val="ka-GE"/>
        </w:rPr>
        <w:t>მისაწვდომი</w:t>
      </w:r>
      <w:r w:rsidRPr="00FF7789">
        <w:rPr>
          <w:rFonts w:ascii="Sylfaen" w:hAnsi="Sylfaen"/>
          <w:lang w:val="ka-GE"/>
        </w:rPr>
        <w:t xml:space="preserve"> </w:t>
      </w:r>
      <w:r w:rsidRPr="009279B4">
        <w:rPr>
          <w:rFonts w:ascii="Sylfaen" w:hAnsi="Sylfaen"/>
          <w:lang w:val="ka-GE"/>
        </w:rPr>
        <w:t>იყო</w:t>
      </w:r>
      <w:r w:rsidRPr="00FF7789">
        <w:rPr>
          <w:rFonts w:ascii="Sylfaen" w:hAnsi="Sylfaen"/>
          <w:lang w:val="ka-GE"/>
        </w:rPr>
        <w:t xml:space="preserve"> </w:t>
      </w:r>
      <w:r w:rsidRPr="009279B4">
        <w:rPr>
          <w:rFonts w:ascii="Sylfaen" w:hAnsi="Sylfaen"/>
          <w:lang w:val="ka-GE"/>
        </w:rPr>
        <w:t>ცესკოს</w:t>
      </w:r>
      <w:r w:rsidRPr="00FF7789">
        <w:rPr>
          <w:rFonts w:ascii="Sylfaen" w:hAnsi="Sylfaen"/>
          <w:lang w:val="ka-GE"/>
        </w:rPr>
        <w:t xml:space="preserve"> </w:t>
      </w:r>
      <w:r w:rsidRPr="009279B4">
        <w:rPr>
          <w:rFonts w:ascii="Sylfaen" w:hAnsi="Sylfaen"/>
          <w:lang w:val="ka-GE"/>
        </w:rPr>
        <w:t>ვებგვერდი</w:t>
      </w:r>
      <w:r w:rsidRPr="00FF7789">
        <w:rPr>
          <w:rFonts w:ascii="Sylfaen" w:hAnsi="Sylfaen"/>
          <w:lang w:val="ka-GE"/>
        </w:rPr>
        <w:t xml:space="preserve"> (www.cesko.ge),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პერიოდში</w:t>
      </w:r>
      <w:r w:rsidRPr="00FF7789">
        <w:rPr>
          <w:rFonts w:ascii="Sylfaen" w:hAnsi="Sylfaen"/>
          <w:lang w:val="ka-GE"/>
        </w:rPr>
        <w:t xml:space="preserve">, </w:t>
      </w:r>
      <w:r w:rsidRPr="009279B4">
        <w:rPr>
          <w:rFonts w:ascii="Sylfaen" w:hAnsi="Sylfaen"/>
          <w:lang w:val="ka-GE"/>
        </w:rPr>
        <w:t>ყრუ</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სმენადაქვეითებულ</w:t>
      </w:r>
      <w:r w:rsidRPr="00FF7789">
        <w:rPr>
          <w:rFonts w:ascii="Sylfaen" w:hAnsi="Sylfaen"/>
          <w:lang w:val="ka-GE"/>
        </w:rPr>
        <w:t xml:space="preserve"> </w:t>
      </w:r>
      <w:r w:rsidRPr="009279B4">
        <w:rPr>
          <w:rFonts w:ascii="Sylfaen" w:hAnsi="Sylfaen"/>
          <w:lang w:val="ka-GE"/>
        </w:rPr>
        <w:t>პირებს</w:t>
      </w:r>
      <w:r w:rsidRPr="00FF7789">
        <w:rPr>
          <w:rFonts w:ascii="Sylfaen" w:hAnsi="Sylfaen"/>
          <w:lang w:val="ka-GE"/>
        </w:rPr>
        <w:t xml:space="preserve"> </w:t>
      </w:r>
      <w:r w:rsidRPr="009279B4">
        <w:rPr>
          <w:rFonts w:ascii="Sylfaen" w:hAnsi="Sylfaen"/>
          <w:lang w:val="ka-GE"/>
        </w:rPr>
        <w:t>ინფორმაციის</w:t>
      </w:r>
      <w:r w:rsidRPr="00FF7789">
        <w:rPr>
          <w:rFonts w:ascii="Sylfaen" w:hAnsi="Sylfaen"/>
          <w:lang w:val="ka-GE"/>
        </w:rPr>
        <w:t xml:space="preserve"> </w:t>
      </w:r>
      <w:r w:rsidRPr="009279B4">
        <w:rPr>
          <w:rFonts w:ascii="Sylfaen" w:hAnsi="Sylfaen"/>
          <w:lang w:val="ka-GE"/>
        </w:rPr>
        <w:t>მიღება</w:t>
      </w:r>
      <w:r w:rsidRPr="00FF7789">
        <w:rPr>
          <w:rFonts w:ascii="Sylfaen" w:hAnsi="Sylfaen"/>
          <w:lang w:val="ka-GE"/>
        </w:rPr>
        <w:t xml:space="preserve"> </w:t>
      </w:r>
      <w:r w:rsidRPr="009279B4">
        <w:rPr>
          <w:rFonts w:ascii="Sylfaen" w:hAnsi="Sylfaen"/>
          <w:lang w:val="ka-GE"/>
        </w:rPr>
        <w:t>შეეძლოთ</w:t>
      </w:r>
      <w:r w:rsidRPr="00FF7789">
        <w:rPr>
          <w:rFonts w:ascii="Sylfaen" w:hAnsi="Sylfaen"/>
          <w:lang w:val="ka-GE"/>
        </w:rPr>
        <w:t xml:space="preserve"> </w:t>
      </w:r>
      <w:r w:rsidRPr="009279B4">
        <w:rPr>
          <w:rFonts w:ascii="Sylfaen" w:hAnsi="Sylfaen"/>
          <w:lang w:val="ka-GE"/>
        </w:rPr>
        <w:t>ვიდეო</w:t>
      </w:r>
      <w:r w:rsidRPr="00FF7789">
        <w:rPr>
          <w:rFonts w:ascii="Sylfaen" w:hAnsi="Sylfaen"/>
          <w:lang w:val="ka-GE"/>
        </w:rPr>
        <w:t xml:space="preserve"> </w:t>
      </w:r>
      <w:r w:rsidRPr="009279B4">
        <w:rPr>
          <w:rFonts w:ascii="Sylfaen" w:hAnsi="Sylfaen"/>
          <w:lang w:val="ka-GE"/>
        </w:rPr>
        <w:t>ზარის</w:t>
      </w:r>
      <w:r w:rsidRPr="00FF7789">
        <w:rPr>
          <w:rFonts w:ascii="Sylfaen" w:hAnsi="Sylfaen"/>
          <w:lang w:val="ka-GE"/>
        </w:rPr>
        <w:t xml:space="preserve"> </w:t>
      </w:r>
      <w:r w:rsidRPr="009279B4">
        <w:rPr>
          <w:rFonts w:ascii="Sylfaen" w:hAnsi="Sylfaen"/>
          <w:lang w:val="ka-GE"/>
        </w:rPr>
        <w:t>საშუალებით</w:t>
      </w:r>
      <w:r w:rsidRPr="00FF7789">
        <w:rPr>
          <w:rFonts w:ascii="Sylfaen" w:hAnsi="Sylfaen"/>
          <w:lang w:val="ka-GE"/>
        </w:rPr>
        <w:t xml:space="preserve"> </w:t>
      </w:r>
      <w:r w:rsidRPr="009279B4">
        <w:rPr>
          <w:rFonts w:ascii="Sylfaen" w:hAnsi="Sylfaen"/>
          <w:lang w:val="ka-GE"/>
        </w:rPr>
        <w:t>ჟესტური</w:t>
      </w:r>
      <w:r w:rsidRPr="00FF7789">
        <w:rPr>
          <w:rFonts w:ascii="Sylfaen" w:hAnsi="Sylfaen"/>
          <w:lang w:val="ka-GE"/>
        </w:rPr>
        <w:t xml:space="preserve"> </w:t>
      </w:r>
      <w:r w:rsidRPr="009279B4">
        <w:rPr>
          <w:rFonts w:ascii="Sylfaen" w:hAnsi="Sylfaen"/>
          <w:lang w:val="ka-GE"/>
        </w:rPr>
        <w:t>ენის</w:t>
      </w:r>
      <w:r w:rsidRPr="00FF7789">
        <w:rPr>
          <w:rFonts w:ascii="Sylfaen" w:hAnsi="Sylfaen"/>
          <w:lang w:val="ka-GE"/>
        </w:rPr>
        <w:t xml:space="preserve"> </w:t>
      </w:r>
      <w:r w:rsidRPr="009279B4">
        <w:rPr>
          <w:rFonts w:ascii="Sylfaen" w:hAnsi="Sylfaen"/>
          <w:lang w:val="ka-GE"/>
        </w:rPr>
        <w:t>მცოდნე</w:t>
      </w:r>
      <w:r w:rsidRPr="00FF7789">
        <w:rPr>
          <w:rFonts w:ascii="Sylfaen" w:hAnsi="Sylfaen"/>
          <w:lang w:val="ka-GE"/>
        </w:rPr>
        <w:t xml:space="preserve"> </w:t>
      </w:r>
      <w:r w:rsidRPr="009279B4">
        <w:rPr>
          <w:rFonts w:ascii="Sylfaen" w:hAnsi="Sylfaen"/>
          <w:lang w:val="ka-GE"/>
        </w:rPr>
        <w:t>ოპერატორებისგან</w:t>
      </w:r>
      <w:r w:rsidRPr="00FF7789">
        <w:rPr>
          <w:rFonts w:ascii="Sylfaen" w:hAnsi="Sylfaen"/>
          <w:lang w:val="ka-GE"/>
        </w:rPr>
        <w:t xml:space="preserve">. </w:t>
      </w: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2014 </w:t>
      </w:r>
      <w:r w:rsidRPr="009279B4">
        <w:rPr>
          <w:rFonts w:ascii="Sylfaen" w:hAnsi="Sylfaen"/>
          <w:lang w:val="ka-GE"/>
        </w:rPr>
        <w:t>წლიდან</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სუბიექტების</w:t>
      </w:r>
      <w:r w:rsidRPr="00FF7789">
        <w:rPr>
          <w:rFonts w:ascii="Sylfaen" w:hAnsi="Sylfaen"/>
          <w:lang w:val="ka-GE"/>
        </w:rPr>
        <w:t xml:space="preserve"> </w:t>
      </w:r>
      <w:r w:rsidRPr="009279B4">
        <w:rPr>
          <w:rFonts w:ascii="Sylfaen" w:hAnsi="Sylfaen"/>
          <w:lang w:val="ka-GE"/>
        </w:rPr>
        <w:t>პოლიტიკური</w:t>
      </w:r>
      <w:r w:rsidRPr="00FF7789">
        <w:rPr>
          <w:rFonts w:ascii="Sylfaen" w:hAnsi="Sylfaen"/>
          <w:lang w:val="ka-GE"/>
        </w:rPr>
        <w:t>/</w:t>
      </w:r>
      <w:r w:rsidRPr="009279B4">
        <w:rPr>
          <w:rFonts w:ascii="Sylfaen" w:hAnsi="Sylfaen"/>
          <w:lang w:val="ka-GE"/>
        </w:rPr>
        <w:t>წინასაარჩევნო</w:t>
      </w:r>
      <w:r w:rsidRPr="00FF7789">
        <w:rPr>
          <w:rFonts w:ascii="Sylfaen" w:hAnsi="Sylfaen"/>
          <w:lang w:val="ka-GE"/>
        </w:rPr>
        <w:t xml:space="preserve"> </w:t>
      </w:r>
      <w:r w:rsidRPr="009279B4">
        <w:rPr>
          <w:rFonts w:ascii="Sylfaen" w:hAnsi="Sylfaen"/>
          <w:lang w:val="ka-GE"/>
        </w:rPr>
        <w:t>რეკლამა</w:t>
      </w:r>
      <w:r w:rsidRPr="00FF7789">
        <w:rPr>
          <w:rFonts w:ascii="Sylfaen" w:hAnsi="Sylfaen"/>
          <w:lang w:val="ka-GE"/>
        </w:rPr>
        <w:t xml:space="preserve"> </w:t>
      </w:r>
      <w:r w:rsidRPr="009279B4">
        <w:rPr>
          <w:rFonts w:ascii="Sylfaen" w:hAnsi="Sylfaen"/>
          <w:lang w:val="ka-GE"/>
        </w:rPr>
        <w:t>ყველა</w:t>
      </w:r>
      <w:r w:rsidRPr="00FF7789">
        <w:rPr>
          <w:rFonts w:ascii="Sylfaen" w:hAnsi="Sylfaen"/>
          <w:lang w:val="ka-GE"/>
        </w:rPr>
        <w:t xml:space="preserve"> </w:t>
      </w:r>
      <w:r w:rsidRPr="009279B4">
        <w:rPr>
          <w:rFonts w:ascii="Sylfaen" w:hAnsi="Sylfaen"/>
          <w:lang w:val="ka-GE"/>
        </w:rPr>
        <w:t>მაუწყებლის</w:t>
      </w:r>
      <w:r w:rsidRPr="00FF7789">
        <w:rPr>
          <w:rFonts w:ascii="Sylfaen" w:hAnsi="Sylfaen"/>
          <w:lang w:val="ka-GE"/>
        </w:rPr>
        <w:t xml:space="preserve"> </w:t>
      </w:r>
      <w:r w:rsidRPr="009279B4">
        <w:rPr>
          <w:rFonts w:ascii="Sylfaen" w:hAnsi="Sylfaen"/>
          <w:lang w:val="ka-GE"/>
        </w:rPr>
        <w:t>ეთერში</w:t>
      </w:r>
      <w:r w:rsidRPr="00FF7789">
        <w:rPr>
          <w:rFonts w:ascii="Sylfaen" w:hAnsi="Sylfaen"/>
          <w:lang w:val="ka-GE"/>
        </w:rPr>
        <w:t xml:space="preserve"> </w:t>
      </w:r>
      <w:r w:rsidRPr="009279B4">
        <w:rPr>
          <w:rFonts w:ascii="Sylfaen" w:hAnsi="Sylfaen"/>
          <w:lang w:val="ka-GE"/>
        </w:rPr>
        <w:t>განთავსებული</w:t>
      </w:r>
      <w:r w:rsidRPr="00FF7789">
        <w:rPr>
          <w:rFonts w:ascii="Sylfaen" w:hAnsi="Sylfaen"/>
          <w:lang w:val="ka-GE"/>
        </w:rPr>
        <w:t xml:space="preserve"> </w:t>
      </w:r>
      <w:r w:rsidRPr="009279B4">
        <w:rPr>
          <w:rFonts w:ascii="Sylfaen" w:hAnsi="Sylfaen"/>
          <w:lang w:val="ka-GE"/>
        </w:rPr>
        <w:t>იყო</w:t>
      </w:r>
      <w:r w:rsidRPr="00FF7789">
        <w:rPr>
          <w:rFonts w:ascii="Sylfaen" w:hAnsi="Sylfaen"/>
          <w:lang w:val="ka-GE"/>
        </w:rPr>
        <w:t xml:space="preserve"> </w:t>
      </w:r>
      <w:r w:rsidRPr="009279B4">
        <w:rPr>
          <w:rFonts w:ascii="Sylfaen" w:hAnsi="Sylfaen"/>
          <w:lang w:val="ka-GE"/>
        </w:rPr>
        <w:t>სურდოთარგმანით</w:t>
      </w:r>
      <w:r w:rsidRPr="00FF7789">
        <w:rPr>
          <w:rFonts w:ascii="Sylfaen" w:hAnsi="Sylfaen"/>
          <w:lang w:val="ka-GE"/>
        </w:rPr>
        <w:t>.</w:t>
      </w: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2014-2018 </w:t>
      </w:r>
      <w:r w:rsidRPr="009279B4">
        <w:rPr>
          <w:rFonts w:ascii="Sylfaen" w:hAnsi="Sylfaen"/>
          <w:lang w:val="ka-GE"/>
        </w:rPr>
        <w:t>წლებში</w:t>
      </w:r>
      <w:r w:rsidRPr="00FF7789">
        <w:rPr>
          <w:rFonts w:ascii="Sylfaen" w:hAnsi="Sylfaen"/>
          <w:lang w:val="ka-GE"/>
        </w:rPr>
        <w:t xml:space="preserve">, </w:t>
      </w:r>
      <w:r w:rsidRPr="009279B4">
        <w:rPr>
          <w:rFonts w:ascii="Sylfaen" w:hAnsi="Sylfaen"/>
          <w:lang w:val="ka-GE"/>
        </w:rPr>
        <w:t>შშმ</w:t>
      </w:r>
      <w:r w:rsidRPr="00FF7789">
        <w:rPr>
          <w:rFonts w:ascii="Sylfaen" w:hAnsi="Sylfaen"/>
          <w:lang w:val="ka-GE"/>
        </w:rPr>
        <w:t xml:space="preserve"> </w:t>
      </w:r>
      <w:r w:rsidRPr="009279B4">
        <w:rPr>
          <w:rFonts w:ascii="Sylfaen" w:hAnsi="Sylfaen"/>
          <w:lang w:val="ka-GE"/>
        </w:rPr>
        <w:t>პირების</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პროცესში</w:t>
      </w:r>
      <w:r w:rsidRPr="00FF7789">
        <w:rPr>
          <w:rFonts w:ascii="Sylfaen" w:hAnsi="Sylfaen"/>
          <w:lang w:val="ka-GE"/>
        </w:rPr>
        <w:t xml:space="preserve"> </w:t>
      </w:r>
      <w:r w:rsidRPr="009279B4">
        <w:rPr>
          <w:rFonts w:ascii="Sylfaen" w:hAnsi="Sylfaen"/>
          <w:lang w:val="ka-GE"/>
        </w:rPr>
        <w:t>მონაწილეობის</w:t>
      </w:r>
      <w:r w:rsidRPr="00FF7789">
        <w:rPr>
          <w:rFonts w:ascii="Sylfaen" w:hAnsi="Sylfaen"/>
          <w:lang w:val="ka-GE"/>
        </w:rPr>
        <w:t xml:space="preserve"> </w:t>
      </w:r>
      <w:r w:rsidRPr="009279B4">
        <w:rPr>
          <w:rFonts w:ascii="Sylfaen" w:hAnsi="Sylfaen"/>
          <w:lang w:val="ka-GE"/>
        </w:rPr>
        <w:t>ხელშეწყობის</w:t>
      </w:r>
      <w:r w:rsidRPr="00FF7789">
        <w:rPr>
          <w:rFonts w:ascii="Sylfaen" w:hAnsi="Sylfaen"/>
          <w:lang w:val="ka-GE"/>
        </w:rPr>
        <w:t xml:space="preserve"> </w:t>
      </w:r>
      <w:r w:rsidRPr="009279B4">
        <w:rPr>
          <w:rFonts w:ascii="Sylfaen" w:hAnsi="Sylfaen"/>
          <w:lang w:val="ka-GE"/>
        </w:rPr>
        <w:t>მიზნით</w:t>
      </w:r>
      <w:r w:rsidRPr="00FF7789">
        <w:rPr>
          <w:rFonts w:ascii="Sylfaen" w:hAnsi="Sylfaen"/>
          <w:lang w:val="ka-GE"/>
        </w:rPr>
        <w:t xml:space="preserve">, </w:t>
      </w:r>
      <w:r w:rsidRPr="009279B4">
        <w:rPr>
          <w:rFonts w:ascii="Sylfaen" w:hAnsi="Sylfaen"/>
          <w:lang w:val="ka-GE"/>
        </w:rPr>
        <w:t>დაფინანსდა</w:t>
      </w:r>
      <w:r w:rsidRPr="00FF7789">
        <w:rPr>
          <w:rFonts w:ascii="Sylfaen" w:hAnsi="Sylfaen"/>
          <w:lang w:val="ka-GE"/>
        </w:rPr>
        <w:t xml:space="preserve"> </w:t>
      </w:r>
      <w:r w:rsidRPr="009279B4">
        <w:rPr>
          <w:rFonts w:ascii="Sylfaen" w:hAnsi="Sylfaen"/>
          <w:lang w:val="ka-GE"/>
        </w:rPr>
        <w:t>ადგილობრივი</w:t>
      </w:r>
      <w:r w:rsidRPr="00FF7789">
        <w:rPr>
          <w:rFonts w:ascii="Sylfaen" w:hAnsi="Sylfaen"/>
          <w:lang w:val="ka-GE"/>
        </w:rPr>
        <w:t xml:space="preserve"> </w:t>
      </w:r>
      <w:r w:rsidRPr="009279B4">
        <w:rPr>
          <w:rFonts w:ascii="Sylfaen" w:hAnsi="Sylfaen"/>
          <w:lang w:val="ka-GE"/>
        </w:rPr>
        <w:t>არასამთავრობო</w:t>
      </w:r>
      <w:r w:rsidRPr="00FF7789">
        <w:rPr>
          <w:rFonts w:ascii="Sylfaen" w:hAnsi="Sylfaen"/>
          <w:lang w:val="ka-GE"/>
        </w:rPr>
        <w:t xml:space="preserve"> </w:t>
      </w:r>
      <w:r w:rsidRPr="009279B4">
        <w:rPr>
          <w:rFonts w:ascii="Sylfaen" w:hAnsi="Sylfaen"/>
          <w:lang w:val="ka-GE"/>
        </w:rPr>
        <w:t>ორგანიზაციების</w:t>
      </w:r>
      <w:r w:rsidRPr="00FF7789">
        <w:rPr>
          <w:rFonts w:ascii="Sylfaen" w:hAnsi="Sylfaen"/>
          <w:lang w:val="ka-GE"/>
        </w:rPr>
        <w:t xml:space="preserve"> 25 </w:t>
      </w:r>
      <w:r w:rsidRPr="009279B4">
        <w:rPr>
          <w:rFonts w:ascii="Sylfaen" w:hAnsi="Sylfaen"/>
          <w:lang w:val="ka-GE"/>
        </w:rPr>
        <w:t>პროექტი</w:t>
      </w:r>
      <w:r w:rsidRPr="00FF7789">
        <w:rPr>
          <w:rFonts w:ascii="Sylfaen" w:hAnsi="Sylfaen"/>
          <w:lang w:val="ka-GE"/>
        </w:rPr>
        <w:t xml:space="preserve">, </w:t>
      </w:r>
      <w:r w:rsidRPr="009279B4">
        <w:rPr>
          <w:rFonts w:ascii="Sylfaen" w:hAnsi="Sylfaen"/>
          <w:lang w:val="ka-GE"/>
        </w:rPr>
        <w:t>რომლის</w:t>
      </w:r>
      <w:r w:rsidRPr="00FF7789">
        <w:rPr>
          <w:rFonts w:ascii="Sylfaen" w:hAnsi="Sylfaen"/>
          <w:lang w:val="ka-GE"/>
        </w:rPr>
        <w:t xml:space="preserve"> </w:t>
      </w:r>
      <w:r w:rsidRPr="009279B4">
        <w:rPr>
          <w:rFonts w:ascii="Sylfaen" w:hAnsi="Sylfaen"/>
          <w:lang w:val="ka-GE"/>
        </w:rPr>
        <w:t>ბიუჯეტმა</w:t>
      </w:r>
      <w:r w:rsidRPr="00FF7789">
        <w:rPr>
          <w:rFonts w:ascii="Sylfaen" w:hAnsi="Sylfaen"/>
          <w:lang w:val="ka-GE"/>
        </w:rPr>
        <w:t xml:space="preserve"> </w:t>
      </w:r>
      <w:r w:rsidRPr="009279B4">
        <w:rPr>
          <w:rFonts w:ascii="Sylfaen" w:hAnsi="Sylfaen"/>
          <w:lang w:val="ka-GE"/>
        </w:rPr>
        <w:t>შეადგინა</w:t>
      </w:r>
      <w:r w:rsidRPr="00FF7789">
        <w:rPr>
          <w:rFonts w:ascii="Sylfaen" w:hAnsi="Sylfaen"/>
          <w:lang w:val="ka-GE"/>
        </w:rPr>
        <w:t xml:space="preserve"> 1 000 000-</w:t>
      </w:r>
      <w:r w:rsidRPr="009279B4">
        <w:rPr>
          <w:rFonts w:ascii="Sylfaen" w:hAnsi="Sylfaen"/>
          <w:lang w:val="ka-GE"/>
        </w:rPr>
        <w:t>მდე</w:t>
      </w:r>
      <w:r w:rsidRPr="00FF7789">
        <w:rPr>
          <w:rFonts w:ascii="Sylfaen" w:hAnsi="Sylfaen"/>
          <w:lang w:val="ka-GE"/>
        </w:rPr>
        <w:t xml:space="preserve"> </w:t>
      </w:r>
      <w:r w:rsidRPr="009279B4">
        <w:rPr>
          <w:rFonts w:ascii="Sylfaen" w:hAnsi="Sylfaen"/>
          <w:lang w:val="ka-GE"/>
        </w:rPr>
        <w:t>ლარი</w:t>
      </w:r>
      <w:r w:rsidRPr="00FF7789">
        <w:rPr>
          <w:rFonts w:ascii="Sylfaen" w:hAnsi="Sylfaen"/>
          <w:lang w:val="ka-GE"/>
        </w:rPr>
        <w:t>.</w:t>
      </w: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2016 </w:t>
      </w:r>
      <w:r w:rsidRPr="009279B4">
        <w:rPr>
          <w:rFonts w:ascii="Sylfaen" w:hAnsi="Sylfaen"/>
          <w:lang w:val="ka-GE"/>
        </w:rPr>
        <w:t>წლიდან</w:t>
      </w:r>
      <w:r w:rsidRPr="00FF7789">
        <w:rPr>
          <w:rFonts w:ascii="Sylfaen" w:hAnsi="Sylfaen"/>
          <w:lang w:val="ka-GE"/>
        </w:rPr>
        <w:t xml:space="preserve">, </w:t>
      </w:r>
      <w:r w:rsidRPr="009279B4">
        <w:rPr>
          <w:rFonts w:ascii="Sylfaen" w:hAnsi="Sylfaen"/>
          <w:lang w:val="ka-GE"/>
        </w:rPr>
        <w:t>არჩევნებში</w:t>
      </w:r>
      <w:r w:rsidRPr="00FF7789">
        <w:rPr>
          <w:rFonts w:ascii="Sylfaen" w:hAnsi="Sylfaen"/>
          <w:lang w:val="ka-GE"/>
        </w:rPr>
        <w:t xml:space="preserve">, </w:t>
      </w:r>
      <w:r w:rsidRPr="009279B4">
        <w:rPr>
          <w:rFonts w:ascii="Sylfaen" w:hAnsi="Sylfaen"/>
          <w:lang w:val="ka-GE"/>
        </w:rPr>
        <w:t>რეფერენდუმსა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პლებისციტში</w:t>
      </w:r>
      <w:r w:rsidRPr="00FF7789">
        <w:rPr>
          <w:rFonts w:ascii="Sylfaen" w:hAnsi="Sylfaen"/>
          <w:lang w:val="ka-GE"/>
        </w:rPr>
        <w:t xml:space="preserve"> </w:t>
      </w:r>
      <w:r w:rsidRPr="009279B4">
        <w:rPr>
          <w:rFonts w:ascii="Sylfaen" w:hAnsi="Sylfaen"/>
          <w:lang w:val="ka-GE"/>
        </w:rPr>
        <w:t>მონაწილეობის</w:t>
      </w:r>
      <w:r w:rsidRPr="00FF7789">
        <w:rPr>
          <w:rFonts w:ascii="Sylfaen" w:hAnsi="Sylfaen"/>
          <w:lang w:val="ka-GE"/>
        </w:rPr>
        <w:t xml:space="preserve"> </w:t>
      </w:r>
      <w:r w:rsidRPr="009279B4">
        <w:rPr>
          <w:rFonts w:ascii="Sylfaen" w:hAnsi="Sylfaen"/>
          <w:lang w:val="ka-GE"/>
        </w:rPr>
        <w:t>უფლება</w:t>
      </w:r>
      <w:r w:rsidRPr="00FF7789">
        <w:rPr>
          <w:rFonts w:ascii="Sylfaen" w:hAnsi="Sylfaen"/>
          <w:lang w:val="ka-GE"/>
        </w:rPr>
        <w:t xml:space="preserve"> </w:t>
      </w:r>
      <w:r w:rsidRPr="009279B4">
        <w:rPr>
          <w:rFonts w:ascii="Sylfaen" w:hAnsi="Sylfaen"/>
          <w:lang w:val="ka-GE"/>
        </w:rPr>
        <w:t>აქვთ</w:t>
      </w:r>
      <w:r w:rsidRPr="00FF7789">
        <w:rPr>
          <w:rFonts w:ascii="Sylfaen" w:hAnsi="Sylfaen"/>
          <w:lang w:val="ka-GE"/>
        </w:rPr>
        <w:t xml:space="preserve"> </w:t>
      </w:r>
      <w:r w:rsidRPr="009279B4">
        <w:rPr>
          <w:rFonts w:ascii="Sylfaen" w:hAnsi="Sylfaen"/>
          <w:lang w:val="ka-GE"/>
        </w:rPr>
        <w:t>მხარდაჭერის</w:t>
      </w:r>
      <w:r w:rsidRPr="00FF7789">
        <w:rPr>
          <w:rFonts w:ascii="Sylfaen" w:hAnsi="Sylfaen"/>
          <w:lang w:val="ka-GE"/>
        </w:rPr>
        <w:t xml:space="preserve"> </w:t>
      </w:r>
      <w:r w:rsidRPr="009279B4">
        <w:rPr>
          <w:rFonts w:ascii="Sylfaen" w:hAnsi="Sylfaen"/>
          <w:lang w:val="ka-GE"/>
        </w:rPr>
        <w:t>მიმღებ</w:t>
      </w:r>
      <w:r w:rsidRPr="00FF7789">
        <w:rPr>
          <w:rFonts w:ascii="Sylfaen" w:hAnsi="Sylfaen"/>
          <w:lang w:val="ka-GE"/>
        </w:rPr>
        <w:t xml:space="preserve"> </w:t>
      </w:r>
      <w:r w:rsidRPr="009279B4">
        <w:rPr>
          <w:rFonts w:ascii="Sylfaen" w:hAnsi="Sylfaen"/>
          <w:lang w:val="ka-GE"/>
        </w:rPr>
        <w:t>პირებს</w:t>
      </w:r>
      <w:r w:rsidRPr="00FF7789">
        <w:rPr>
          <w:rFonts w:ascii="Sylfaen" w:hAnsi="Sylfaen"/>
          <w:lang w:val="ka-GE"/>
        </w:rPr>
        <w:t xml:space="preserve">, </w:t>
      </w:r>
      <w:r w:rsidRPr="009279B4">
        <w:rPr>
          <w:rFonts w:ascii="Sylfaen" w:hAnsi="Sylfaen"/>
          <w:lang w:val="ka-GE"/>
        </w:rPr>
        <w:t>რომლებიც</w:t>
      </w:r>
      <w:r w:rsidRPr="00FF7789">
        <w:rPr>
          <w:rFonts w:ascii="Sylfaen" w:hAnsi="Sylfaen"/>
          <w:lang w:val="ka-GE"/>
        </w:rPr>
        <w:t xml:space="preserve"> </w:t>
      </w:r>
      <w:r w:rsidRPr="009279B4">
        <w:rPr>
          <w:rFonts w:ascii="Sylfaen" w:hAnsi="Sylfaen"/>
          <w:lang w:val="ka-GE"/>
        </w:rPr>
        <w:t>არ</w:t>
      </w:r>
      <w:r w:rsidRPr="00FF7789">
        <w:rPr>
          <w:rFonts w:ascii="Sylfaen" w:hAnsi="Sylfaen"/>
          <w:lang w:val="ka-GE"/>
        </w:rPr>
        <w:t xml:space="preserve"> </w:t>
      </w:r>
      <w:r w:rsidRPr="009279B4">
        <w:rPr>
          <w:rFonts w:ascii="Sylfaen" w:hAnsi="Sylfaen"/>
          <w:lang w:val="ka-GE"/>
        </w:rPr>
        <w:t>არიან</w:t>
      </w:r>
      <w:r w:rsidRPr="00FF7789">
        <w:rPr>
          <w:rFonts w:ascii="Sylfaen" w:hAnsi="Sylfaen"/>
          <w:lang w:val="ka-GE"/>
        </w:rPr>
        <w:t xml:space="preserve"> </w:t>
      </w:r>
      <w:r w:rsidRPr="009279B4">
        <w:rPr>
          <w:rFonts w:ascii="Sylfaen" w:hAnsi="Sylfaen"/>
          <w:lang w:val="ka-GE"/>
        </w:rPr>
        <w:t>მოთავსებული</w:t>
      </w:r>
      <w:r w:rsidRPr="00FF7789">
        <w:rPr>
          <w:rFonts w:ascii="Sylfaen" w:hAnsi="Sylfaen"/>
          <w:lang w:val="ka-GE"/>
        </w:rPr>
        <w:t xml:space="preserve"> </w:t>
      </w:r>
      <w:r w:rsidRPr="009279B4">
        <w:rPr>
          <w:rFonts w:ascii="Sylfaen" w:hAnsi="Sylfaen"/>
          <w:lang w:val="ka-GE"/>
        </w:rPr>
        <w:t>შესაბამის</w:t>
      </w:r>
      <w:r w:rsidRPr="00FF7789">
        <w:rPr>
          <w:rFonts w:ascii="Sylfaen" w:hAnsi="Sylfaen"/>
          <w:lang w:val="ka-GE"/>
        </w:rPr>
        <w:t xml:space="preserve"> </w:t>
      </w:r>
      <w:r w:rsidRPr="009279B4">
        <w:rPr>
          <w:rFonts w:ascii="Sylfaen" w:hAnsi="Sylfaen"/>
          <w:lang w:val="ka-GE"/>
        </w:rPr>
        <w:t>სტაციონარულ</w:t>
      </w:r>
      <w:r w:rsidRPr="00FF7789">
        <w:rPr>
          <w:rFonts w:ascii="Sylfaen" w:hAnsi="Sylfaen"/>
          <w:lang w:val="ka-GE"/>
        </w:rPr>
        <w:t xml:space="preserve"> </w:t>
      </w:r>
      <w:r w:rsidRPr="009279B4">
        <w:rPr>
          <w:rFonts w:ascii="Sylfaen" w:hAnsi="Sylfaen"/>
          <w:lang w:val="ka-GE"/>
        </w:rPr>
        <w:t>სამედიცინო</w:t>
      </w:r>
      <w:r w:rsidRPr="00FF7789">
        <w:rPr>
          <w:rFonts w:ascii="Sylfaen" w:hAnsi="Sylfaen"/>
          <w:lang w:val="ka-GE"/>
        </w:rPr>
        <w:t xml:space="preserve"> </w:t>
      </w:r>
      <w:r w:rsidRPr="009279B4">
        <w:rPr>
          <w:rFonts w:ascii="Sylfaen" w:hAnsi="Sylfaen"/>
          <w:lang w:val="ka-GE"/>
        </w:rPr>
        <w:t>დაწესებულებაში</w:t>
      </w:r>
      <w:r w:rsidRPr="00FF7789">
        <w:rPr>
          <w:rFonts w:ascii="Sylfaen" w:hAnsi="Sylfaen"/>
          <w:lang w:val="ka-GE"/>
        </w:rPr>
        <w:t>.</w:t>
      </w: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საანგარიშო</w:t>
      </w:r>
      <w:r w:rsidRPr="00FF7789">
        <w:rPr>
          <w:rFonts w:ascii="Sylfaen" w:hAnsi="Sylfaen"/>
          <w:lang w:val="ka-GE"/>
        </w:rPr>
        <w:t xml:space="preserve"> </w:t>
      </w:r>
      <w:r w:rsidRPr="009279B4">
        <w:rPr>
          <w:rFonts w:ascii="Sylfaen" w:hAnsi="Sylfaen"/>
          <w:lang w:val="ka-GE"/>
        </w:rPr>
        <w:t>პერიოდში</w:t>
      </w:r>
      <w:r w:rsidRPr="00FF7789">
        <w:rPr>
          <w:rFonts w:ascii="Sylfaen" w:hAnsi="Sylfaen"/>
          <w:lang w:val="ka-GE"/>
        </w:rPr>
        <w:t xml:space="preserve">, </w:t>
      </w:r>
      <w:r w:rsidRPr="009279B4">
        <w:rPr>
          <w:rFonts w:ascii="Sylfaen" w:hAnsi="Sylfaen"/>
          <w:lang w:val="ka-GE"/>
        </w:rPr>
        <w:t>ჩატარებული</w:t>
      </w:r>
      <w:r w:rsidRPr="00FF7789">
        <w:rPr>
          <w:rFonts w:ascii="Sylfaen" w:hAnsi="Sylfaen"/>
          <w:lang w:val="ka-GE"/>
        </w:rPr>
        <w:t xml:space="preserve"> </w:t>
      </w:r>
      <w:r w:rsidRPr="009279B4">
        <w:rPr>
          <w:rFonts w:ascii="Sylfaen" w:hAnsi="Sylfaen"/>
          <w:lang w:val="ka-GE"/>
        </w:rPr>
        <w:t>არჩევნების</w:t>
      </w:r>
      <w:r w:rsidRPr="00FF7789">
        <w:rPr>
          <w:rFonts w:ascii="Sylfaen" w:hAnsi="Sylfaen"/>
          <w:lang w:val="ka-GE"/>
        </w:rPr>
        <w:t xml:space="preserve"> </w:t>
      </w:r>
      <w:r w:rsidRPr="009279B4">
        <w:rPr>
          <w:rFonts w:ascii="Sylfaen" w:hAnsi="Sylfaen"/>
          <w:lang w:val="ka-GE"/>
        </w:rPr>
        <w:t>დროს</w:t>
      </w:r>
      <w:r w:rsidRPr="00FF7789">
        <w:rPr>
          <w:rFonts w:ascii="Sylfaen" w:hAnsi="Sylfaen"/>
          <w:lang w:val="ka-GE"/>
        </w:rPr>
        <w:t xml:space="preserve"> </w:t>
      </w:r>
      <w:r w:rsidRPr="009279B4">
        <w:rPr>
          <w:rFonts w:ascii="Sylfaen" w:hAnsi="Sylfaen"/>
          <w:lang w:val="ka-GE"/>
        </w:rPr>
        <w:t>ყველა</w:t>
      </w:r>
      <w:r w:rsidRPr="00FF7789">
        <w:rPr>
          <w:rFonts w:ascii="Sylfaen" w:hAnsi="Sylfaen"/>
          <w:lang w:val="ka-GE"/>
        </w:rPr>
        <w:t xml:space="preserve"> </w:t>
      </w:r>
      <w:r w:rsidRPr="009279B4">
        <w:rPr>
          <w:rFonts w:ascii="Sylfaen" w:hAnsi="Sylfaen"/>
          <w:lang w:val="ka-GE"/>
        </w:rPr>
        <w:t>საუბნო</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კომისიის</w:t>
      </w:r>
      <w:r w:rsidRPr="00FF7789">
        <w:rPr>
          <w:rFonts w:ascii="Sylfaen" w:hAnsi="Sylfaen"/>
          <w:lang w:val="ka-GE"/>
        </w:rPr>
        <w:t xml:space="preserve"> </w:t>
      </w:r>
      <w:r w:rsidRPr="009279B4">
        <w:rPr>
          <w:rFonts w:ascii="Sylfaen" w:hAnsi="Sylfaen"/>
          <w:lang w:val="ka-GE"/>
        </w:rPr>
        <w:t>წევრი</w:t>
      </w:r>
      <w:r w:rsidRPr="00FF7789">
        <w:rPr>
          <w:rFonts w:ascii="Sylfaen" w:hAnsi="Sylfaen"/>
          <w:lang w:val="ka-GE"/>
        </w:rPr>
        <w:t xml:space="preserve"> </w:t>
      </w:r>
      <w:r w:rsidRPr="009279B4">
        <w:rPr>
          <w:rFonts w:ascii="Sylfaen" w:hAnsi="Sylfaen"/>
          <w:lang w:val="ka-GE"/>
        </w:rPr>
        <w:t>გადამზადდა</w:t>
      </w:r>
      <w:r w:rsidRPr="00FF7789">
        <w:rPr>
          <w:rFonts w:ascii="Sylfaen" w:hAnsi="Sylfaen"/>
          <w:lang w:val="ka-GE"/>
        </w:rPr>
        <w:t xml:space="preserve"> </w:t>
      </w:r>
      <w:r w:rsidRPr="009279B4">
        <w:rPr>
          <w:rFonts w:ascii="Sylfaen" w:hAnsi="Sylfaen"/>
          <w:lang w:val="ka-GE"/>
        </w:rPr>
        <w:t>შშმ</w:t>
      </w:r>
      <w:r w:rsidRPr="00FF7789">
        <w:rPr>
          <w:rFonts w:ascii="Sylfaen" w:hAnsi="Sylfaen"/>
          <w:lang w:val="ka-GE"/>
        </w:rPr>
        <w:t xml:space="preserve"> </w:t>
      </w:r>
      <w:r w:rsidRPr="009279B4">
        <w:rPr>
          <w:rFonts w:ascii="Sylfaen" w:hAnsi="Sylfaen"/>
          <w:lang w:val="ka-GE"/>
        </w:rPr>
        <w:t>ამომრჩევლებთან</w:t>
      </w:r>
      <w:r w:rsidRPr="00FF7789">
        <w:rPr>
          <w:rFonts w:ascii="Sylfaen" w:hAnsi="Sylfaen"/>
          <w:lang w:val="ka-GE"/>
        </w:rPr>
        <w:t xml:space="preserve"> </w:t>
      </w:r>
      <w:r w:rsidRPr="009279B4">
        <w:rPr>
          <w:rFonts w:ascii="Sylfaen" w:hAnsi="Sylfaen"/>
          <w:lang w:val="ka-GE"/>
        </w:rPr>
        <w:t>საუბრის</w:t>
      </w:r>
      <w:r w:rsidRPr="00FF7789">
        <w:rPr>
          <w:rFonts w:ascii="Sylfaen" w:hAnsi="Sylfaen"/>
          <w:lang w:val="ka-GE"/>
        </w:rPr>
        <w:t xml:space="preserve"> </w:t>
      </w:r>
      <w:r w:rsidRPr="009279B4">
        <w:rPr>
          <w:rFonts w:ascii="Sylfaen" w:hAnsi="Sylfaen"/>
          <w:lang w:val="ka-GE"/>
        </w:rPr>
        <w:t>ეტიკეტისა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ქცევის</w:t>
      </w:r>
      <w:r w:rsidRPr="00FF7789">
        <w:rPr>
          <w:rFonts w:ascii="Sylfaen" w:hAnsi="Sylfaen"/>
          <w:lang w:val="ka-GE"/>
        </w:rPr>
        <w:t xml:space="preserve"> </w:t>
      </w:r>
      <w:r w:rsidRPr="009279B4">
        <w:rPr>
          <w:rFonts w:ascii="Sylfaen" w:hAnsi="Sylfaen"/>
          <w:lang w:val="ka-GE"/>
        </w:rPr>
        <w:t>ნორმების</w:t>
      </w:r>
      <w:r w:rsidRPr="00FF7789">
        <w:rPr>
          <w:rFonts w:ascii="Sylfaen" w:hAnsi="Sylfaen"/>
          <w:lang w:val="ka-GE"/>
        </w:rPr>
        <w:t xml:space="preserve"> </w:t>
      </w:r>
      <w:r w:rsidRPr="009279B4">
        <w:rPr>
          <w:rFonts w:ascii="Sylfaen" w:hAnsi="Sylfaen"/>
          <w:lang w:val="ka-GE"/>
        </w:rPr>
        <w:t>დაცვის</w:t>
      </w:r>
      <w:r w:rsidRPr="00FF7789">
        <w:rPr>
          <w:rFonts w:ascii="Sylfaen" w:hAnsi="Sylfaen"/>
          <w:lang w:val="ka-GE"/>
        </w:rPr>
        <w:t xml:space="preserve"> </w:t>
      </w:r>
      <w:r w:rsidRPr="009279B4">
        <w:rPr>
          <w:rFonts w:ascii="Sylfaen" w:hAnsi="Sylfaen"/>
          <w:lang w:val="ka-GE"/>
        </w:rPr>
        <w:t>შესახებ</w:t>
      </w:r>
      <w:r w:rsidRPr="00FF7789">
        <w:rPr>
          <w:rFonts w:ascii="Sylfaen" w:hAnsi="Sylfaen"/>
          <w:lang w:val="ka-GE"/>
        </w:rPr>
        <w:t xml:space="preserve">, </w:t>
      </w:r>
      <w:r w:rsidRPr="009279B4">
        <w:rPr>
          <w:rFonts w:ascii="Sylfaen" w:hAnsi="Sylfaen"/>
          <w:lang w:val="ka-GE"/>
        </w:rPr>
        <w:t>სპეციალური</w:t>
      </w:r>
      <w:r w:rsidRPr="00FF7789">
        <w:rPr>
          <w:rFonts w:ascii="Sylfaen" w:hAnsi="Sylfaen"/>
          <w:lang w:val="ka-GE"/>
        </w:rPr>
        <w:t xml:space="preserve"> </w:t>
      </w:r>
      <w:r w:rsidRPr="009279B4">
        <w:rPr>
          <w:rFonts w:ascii="Sylfaen" w:hAnsi="Sylfaen"/>
          <w:lang w:val="ka-GE"/>
        </w:rPr>
        <w:t>ინსტრუქციისა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სასწავლო</w:t>
      </w:r>
      <w:r w:rsidRPr="00FF7789">
        <w:rPr>
          <w:rFonts w:ascii="Sylfaen" w:hAnsi="Sylfaen"/>
          <w:lang w:val="ka-GE"/>
        </w:rPr>
        <w:t xml:space="preserve"> </w:t>
      </w:r>
      <w:r w:rsidRPr="009279B4">
        <w:rPr>
          <w:rFonts w:ascii="Sylfaen" w:hAnsi="Sylfaen"/>
          <w:lang w:val="ka-GE"/>
        </w:rPr>
        <w:t>ვიდეორგოლის</w:t>
      </w:r>
      <w:r w:rsidRPr="00FF7789">
        <w:rPr>
          <w:rFonts w:ascii="Sylfaen" w:hAnsi="Sylfaen"/>
          <w:lang w:val="ka-GE"/>
        </w:rPr>
        <w:t xml:space="preserve"> </w:t>
      </w:r>
      <w:r w:rsidRPr="009279B4">
        <w:rPr>
          <w:rFonts w:ascii="Sylfaen" w:hAnsi="Sylfaen"/>
          <w:lang w:val="ka-GE"/>
        </w:rPr>
        <w:t>მიხედვით</w:t>
      </w:r>
      <w:r w:rsidRPr="00FF7789">
        <w:rPr>
          <w:rFonts w:ascii="Sylfaen" w:hAnsi="Sylfaen"/>
          <w:lang w:val="ka-GE"/>
        </w:rPr>
        <w:t>.</w:t>
      </w: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შშმ</w:t>
      </w:r>
      <w:r w:rsidRPr="00FF7789">
        <w:rPr>
          <w:rFonts w:ascii="Sylfaen" w:hAnsi="Sylfaen"/>
          <w:lang w:val="ka-GE"/>
        </w:rPr>
        <w:t xml:space="preserve"> </w:t>
      </w:r>
      <w:r w:rsidRPr="009279B4">
        <w:rPr>
          <w:rFonts w:ascii="Sylfaen" w:hAnsi="Sylfaen"/>
          <w:lang w:val="ka-GE"/>
        </w:rPr>
        <w:t>ამომრჩეველთა</w:t>
      </w:r>
      <w:r w:rsidRPr="00FF7789">
        <w:rPr>
          <w:rFonts w:ascii="Sylfaen" w:hAnsi="Sylfaen"/>
          <w:lang w:val="ka-GE"/>
        </w:rPr>
        <w:t xml:space="preserve"> </w:t>
      </w:r>
      <w:r w:rsidRPr="009279B4">
        <w:rPr>
          <w:rFonts w:ascii="Sylfaen" w:hAnsi="Sylfaen"/>
          <w:lang w:val="ka-GE"/>
        </w:rPr>
        <w:t>არჩევნებში</w:t>
      </w:r>
      <w:r w:rsidRPr="00FF7789">
        <w:rPr>
          <w:rFonts w:ascii="Sylfaen" w:hAnsi="Sylfaen"/>
          <w:lang w:val="ka-GE"/>
        </w:rPr>
        <w:t xml:space="preserve"> </w:t>
      </w:r>
      <w:r w:rsidRPr="009279B4">
        <w:rPr>
          <w:rFonts w:ascii="Sylfaen" w:hAnsi="Sylfaen"/>
          <w:lang w:val="ka-GE"/>
        </w:rPr>
        <w:t>დამოუკიდებლად</w:t>
      </w:r>
      <w:r w:rsidRPr="00FF7789">
        <w:rPr>
          <w:rFonts w:ascii="Sylfaen" w:hAnsi="Sylfaen"/>
          <w:lang w:val="ka-GE"/>
        </w:rPr>
        <w:t xml:space="preserve"> </w:t>
      </w:r>
      <w:r w:rsidRPr="009279B4">
        <w:rPr>
          <w:rFonts w:ascii="Sylfaen" w:hAnsi="Sylfaen"/>
          <w:lang w:val="ka-GE"/>
        </w:rPr>
        <w:t>მონაწილეობისთვის</w:t>
      </w:r>
      <w:r w:rsidRPr="00FF7789">
        <w:rPr>
          <w:rFonts w:ascii="Sylfaen" w:hAnsi="Sylfaen"/>
          <w:lang w:val="ka-GE"/>
        </w:rPr>
        <w:t xml:space="preserve"> </w:t>
      </w:r>
      <w:r w:rsidRPr="009279B4">
        <w:rPr>
          <w:rFonts w:ascii="Sylfaen" w:hAnsi="Sylfaen"/>
          <w:lang w:val="ka-GE"/>
        </w:rPr>
        <w:t>დაინერგა</w:t>
      </w:r>
      <w:r w:rsidRPr="00FF7789">
        <w:rPr>
          <w:rFonts w:ascii="Sylfaen" w:hAnsi="Sylfaen"/>
          <w:lang w:val="ka-GE"/>
        </w:rPr>
        <w:t xml:space="preserve"> </w:t>
      </w:r>
      <w:r w:rsidRPr="009279B4">
        <w:rPr>
          <w:rFonts w:ascii="Sylfaen" w:hAnsi="Sylfaen"/>
          <w:lang w:val="ka-GE"/>
        </w:rPr>
        <w:t>შემდეგი</w:t>
      </w:r>
      <w:r w:rsidRPr="00FF7789">
        <w:rPr>
          <w:rFonts w:ascii="Sylfaen" w:hAnsi="Sylfaen"/>
          <w:lang w:val="ka-GE"/>
        </w:rPr>
        <w:t xml:space="preserve"> </w:t>
      </w:r>
      <w:r w:rsidRPr="009279B4">
        <w:rPr>
          <w:rFonts w:ascii="Sylfaen" w:hAnsi="Sylfaen"/>
          <w:lang w:val="ka-GE"/>
        </w:rPr>
        <w:t>სერვისები</w:t>
      </w:r>
      <w:r w:rsidRPr="00FF7789">
        <w:rPr>
          <w:rFonts w:ascii="Sylfaen" w:hAnsi="Sylfaen"/>
          <w:lang w:val="ka-GE"/>
        </w:rPr>
        <w:t xml:space="preserve">: </w:t>
      </w:r>
      <w:r w:rsidRPr="009279B4">
        <w:rPr>
          <w:rFonts w:ascii="Sylfaen" w:hAnsi="Sylfaen"/>
          <w:lang w:val="ka-GE"/>
        </w:rPr>
        <w:t>ყველა</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უბანზე</w:t>
      </w:r>
      <w:r w:rsidRPr="00FF7789">
        <w:rPr>
          <w:rFonts w:ascii="Sylfaen" w:hAnsi="Sylfaen"/>
          <w:lang w:val="ka-GE"/>
        </w:rPr>
        <w:t xml:space="preserve"> </w:t>
      </w:r>
      <w:r w:rsidRPr="009279B4">
        <w:rPr>
          <w:rFonts w:ascii="Sylfaen" w:hAnsi="Sylfaen"/>
          <w:lang w:val="ka-GE"/>
        </w:rPr>
        <w:t>უსინათლო</w:t>
      </w:r>
      <w:r w:rsidRPr="00FF7789">
        <w:rPr>
          <w:rFonts w:ascii="Sylfaen" w:hAnsi="Sylfaen"/>
          <w:lang w:val="ka-GE"/>
        </w:rPr>
        <w:t xml:space="preserve"> </w:t>
      </w:r>
      <w:r w:rsidRPr="009279B4">
        <w:rPr>
          <w:rFonts w:ascii="Sylfaen" w:hAnsi="Sylfaen"/>
          <w:lang w:val="ka-GE"/>
        </w:rPr>
        <w:t>ამომრჩევლებისთვის</w:t>
      </w:r>
      <w:r w:rsidRPr="00FF7789">
        <w:rPr>
          <w:rFonts w:ascii="Sylfaen" w:hAnsi="Sylfaen"/>
          <w:lang w:val="ka-GE"/>
        </w:rPr>
        <w:t xml:space="preserve"> –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ბიულეტენის</w:t>
      </w:r>
      <w:r w:rsidRPr="00FF7789">
        <w:rPr>
          <w:rFonts w:ascii="Sylfaen" w:hAnsi="Sylfaen"/>
          <w:lang w:val="ka-GE"/>
        </w:rPr>
        <w:t xml:space="preserve"> </w:t>
      </w:r>
      <w:r w:rsidRPr="009279B4">
        <w:rPr>
          <w:rFonts w:ascii="Sylfaen" w:hAnsi="Sylfaen"/>
          <w:lang w:val="ka-GE"/>
        </w:rPr>
        <w:t>შესავსები</w:t>
      </w:r>
      <w:r w:rsidRPr="00FF7789">
        <w:rPr>
          <w:rFonts w:ascii="Sylfaen" w:hAnsi="Sylfaen"/>
          <w:lang w:val="ka-GE"/>
        </w:rPr>
        <w:t xml:space="preserve"> </w:t>
      </w:r>
      <w:r w:rsidRPr="009279B4">
        <w:rPr>
          <w:rFonts w:ascii="Sylfaen" w:hAnsi="Sylfaen"/>
          <w:lang w:val="ka-GE"/>
        </w:rPr>
        <w:t>ჩარჩო</w:t>
      </w:r>
      <w:r w:rsidRPr="00FF7789">
        <w:rPr>
          <w:rFonts w:ascii="Sylfaen" w:hAnsi="Sylfaen"/>
          <w:lang w:val="ka-GE"/>
        </w:rPr>
        <w:t>/</w:t>
      </w:r>
      <w:r w:rsidRPr="009279B4">
        <w:rPr>
          <w:rFonts w:ascii="Sylfaen" w:hAnsi="Sylfaen"/>
          <w:lang w:val="ka-GE"/>
        </w:rPr>
        <w:t>ფორმა</w:t>
      </w:r>
      <w:r w:rsidRPr="00FF7789">
        <w:rPr>
          <w:rFonts w:ascii="Sylfaen" w:hAnsi="Sylfaen"/>
          <w:lang w:val="ka-GE"/>
        </w:rPr>
        <w:t xml:space="preserve">, </w:t>
      </w:r>
      <w:r w:rsidRPr="009279B4">
        <w:rPr>
          <w:rFonts w:ascii="Sylfaen" w:hAnsi="Sylfaen"/>
          <w:lang w:val="ka-GE"/>
        </w:rPr>
        <w:t>მცირემხედველი</w:t>
      </w:r>
      <w:r w:rsidRPr="00FF7789">
        <w:rPr>
          <w:rFonts w:ascii="Sylfaen" w:hAnsi="Sylfaen"/>
          <w:lang w:val="ka-GE"/>
        </w:rPr>
        <w:t xml:space="preserve"> </w:t>
      </w:r>
      <w:r w:rsidRPr="009279B4">
        <w:rPr>
          <w:rFonts w:ascii="Sylfaen" w:hAnsi="Sylfaen"/>
          <w:lang w:val="ka-GE"/>
        </w:rPr>
        <w:t>ამომრჩევლებისათვის</w:t>
      </w:r>
      <w:r w:rsidRPr="00FF7789">
        <w:rPr>
          <w:rFonts w:ascii="Sylfaen" w:hAnsi="Sylfaen"/>
          <w:lang w:val="ka-GE"/>
        </w:rPr>
        <w:t xml:space="preserve"> – </w:t>
      </w:r>
      <w:r w:rsidRPr="009279B4">
        <w:rPr>
          <w:rFonts w:ascii="Sylfaen" w:hAnsi="Sylfaen"/>
          <w:lang w:val="ka-GE"/>
        </w:rPr>
        <w:t>გამადიდებელი</w:t>
      </w:r>
      <w:r w:rsidRPr="00FF7789">
        <w:rPr>
          <w:rFonts w:ascii="Sylfaen" w:hAnsi="Sylfaen"/>
          <w:lang w:val="ka-GE"/>
        </w:rPr>
        <w:t xml:space="preserve"> </w:t>
      </w:r>
      <w:r w:rsidRPr="009279B4">
        <w:rPr>
          <w:rFonts w:ascii="Sylfaen" w:hAnsi="Sylfaen"/>
          <w:lang w:val="ka-GE"/>
        </w:rPr>
        <w:t>ლინზა</w:t>
      </w:r>
      <w:r w:rsidRPr="00FF7789">
        <w:rPr>
          <w:rFonts w:ascii="Sylfaen" w:hAnsi="Sylfaen"/>
          <w:lang w:val="ka-GE"/>
        </w:rPr>
        <w:t xml:space="preserve">; </w:t>
      </w:r>
      <w:r w:rsidRPr="009279B4">
        <w:rPr>
          <w:rFonts w:ascii="Sylfaen" w:hAnsi="Sylfaen"/>
          <w:lang w:val="ka-GE"/>
        </w:rPr>
        <w:t>ყრუ</w:t>
      </w:r>
      <w:r w:rsidRPr="00FF7789">
        <w:rPr>
          <w:rFonts w:ascii="Sylfaen" w:hAnsi="Sylfaen"/>
          <w:lang w:val="ka-GE"/>
        </w:rPr>
        <w:t xml:space="preserve">, </w:t>
      </w:r>
      <w:r w:rsidRPr="009279B4">
        <w:rPr>
          <w:rFonts w:ascii="Sylfaen" w:hAnsi="Sylfaen"/>
          <w:lang w:val="ka-GE"/>
        </w:rPr>
        <w:t>მხარდამჭერის</w:t>
      </w:r>
      <w:r w:rsidRPr="00FF7789">
        <w:rPr>
          <w:rFonts w:ascii="Sylfaen" w:hAnsi="Sylfaen"/>
          <w:lang w:val="ka-GE"/>
        </w:rPr>
        <w:t xml:space="preserve"> </w:t>
      </w:r>
      <w:r w:rsidRPr="009279B4">
        <w:rPr>
          <w:rFonts w:ascii="Sylfaen" w:hAnsi="Sylfaen"/>
          <w:lang w:val="ka-GE"/>
        </w:rPr>
        <w:t>მიმღები</w:t>
      </w:r>
      <w:r w:rsidRPr="00FF7789">
        <w:rPr>
          <w:rFonts w:ascii="Sylfaen" w:hAnsi="Sylfaen"/>
          <w:lang w:val="ka-GE"/>
        </w:rPr>
        <w:t xml:space="preserve"> </w:t>
      </w:r>
      <w:r w:rsidRPr="009279B4">
        <w:rPr>
          <w:rFonts w:ascii="Sylfaen" w:hAnsi="Sylfaen"/>
          <w:lang w:val="ka-GE"/>
        </w:rPr>
        <w:t>პირებისთვის</w:t>
      </w:r>
      <w:r w:rsidRPr="00FF7789">
        <w:rPr>
          <w:rFonts w:ascii="Sylfaen" w:hAnsi="Sylfaen"/>
          <w:lang w:val="ka-GE"/>
        </w:rPr>
        <w:t xml:space="preserve"> – </w:t>
      </w:r>
      <w:r w:rsidRPr="009279B4">
        <w:rPr>
          <w:rFonts w:ascii="Sylfaen" w:hAnsi="Sylfaen"/>
          <w:lang w:val="ka-GE"/>
        </w:rPr>
        <w:t>კენჭისყრაში</w:t>
      </w:r>
      <w:r w:rsidRPr="00FF7789">
        <w:rPr>
          <w:rFonts w:ascii="Sylfaen" w:hAnsi="Sylfaen"/>
          <w:lang w:val="ka-GE"/>
        </w:rPr>
        <w:t xml:space="preserve"> </w:t>
      </w:r>
      <w:r w:rsidRPr="009279B4">
        <w:rPr>
          <w:rFonts w:ascii="Sylfaen" w:hAnsi="Sylfaen"/>
          <w:lang w:val="ka-GE"/>
        </w:rPr>
        <w:t>მონაწილეობის</w:t>
      </w:r>
      <w:r w:rsidRPr="00FF7789">
        <w:rPr>
          <w:rFonts w:ascii="Sylfaen" w:hAnsi="Sylfaen"/>
          <w:lang w:val="ka-GE"/>
        </w:rPr>
        <w:t xml:space="preserve"> </w:t>
      </w:r>
      <w:r w:rsidRPr="009279B4">
        <w:rPr>
          <w:rFonts w:ascii="Sylfaen" w:hAnsi="Sylfaen"/>
          <w:lang w:val="ka-GE"/>
        </w:rPr>
        <w:t>ამსახველი</w:t>
      </w:r>
      <w:r w:rsidRPr="00FF7789">
        <w:rPr>
          <w:rFonts w:ascii="Sylfaen" w:hAnsi="Sylfaen"/>
          <w:lang w:val="ka-GE"/>
        </w:rPr>
        <w:t xml:space="preserve"> </w:t>
      </w:r>
      <w:r w:rsidRPr="009279B4">
        <w:rPr>
          <w:rFonts w:ascii="Sylfaen" w:hAnsi="Sylfaen"/>
          <w:lang w:val="ka-GE"/>
        </w:rPr>
        <w:t>პოსტერი</w:t>
      </w:r>
      <w:r w:rsidRPr="00FF7789">
        <w:rPr>
          <w:rFonts w:ascii="Sylfaen" w:hAnsi="Sylfaen"/>
          <w:lang w:val="ka-GE"/>
        </w:rPr>
        <w:t xml:space="preserve">; </w:t>
      </w:r>
      <w:r w:rsidRPr="009279B4">
        <w:rPr>
          <w:rFonts w:ascii="Sylfaen" w:hAnsi="Sylfaen"/>
          <w:lang w:val="ka-GE"/>
        </w:rPr>
        <w:t>ადაპტირებულ</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უბნებზე</w:t>
      </w:r>
      <w:r w:rsidRPr="00FF7789">
        <w:rPr>
          <w:rFonts w:ascii="Sylfaen" w:hAnsi="Sylfaen"/>
          <w:lang w:val="ka-GE"/>
        </w:rPr>
        <w:t xml:space="preserve">  </w:t>
      </w:r>
      <w:r w:rsidRPr="009279B4">
        <w:rPr>
          <w:rFonts w:ascii="Sylfaen" w:hAnsi="Sylfaen"/>
          <w:lang w:val="ka-GE"/>
        </w:rPr>
        <w:t>ეტლით</w:t>
      </w:r>
      <w:r w:rsidRPr="00FF7789">
        <w:rPr>
          <w:rFonts w:ascii="Sylfaen" w:hAnsi="Sylfaen"/>
          <w:lang w:val="ka-GE"/>
        </w:rPr>
        <w:t xml:space="preserve"> </w:t>
      </w:r>
      <w:r w:rsidRPr="009279B4">
        <w:rPr>
          <w:rFonts w:ascii="Sylfaen" w:hAnsi="Sylfaen"/>
          <w:lang w:val="ka-GE"/>
        </w:rPr>
        <w:t>მოსარგებლე</w:t>
      </w:r>
      <w:r w:rsidRPr="00FF7789">
        <w:rPr>
          <w:rFonts w:ascii="Sylfaen" w:hAnsi="Sylfaen"/>
          <w:lang w:val="ka-GE"/>
        </w:rPr>
        <w:t xml:space="preserve"> </w:t>
      </w:r>
      <w:r w:rsidRPr="009279B4">
        <w:rPr>
          <w:rFonts w:ascii="Sylfaen" w:hAnsi="Sylfaen"/>
          <w:lang w:val="ka-GE"/>
        </w:rPr>
        <w:t>ამომრჩევლებისთვის</w:t>
      </w:r>
      <w:r w:rsidRPr="00FF7789">
        <w:rPr>
          <w:rFonts w:ascii="Sylfaen" w:hAnsi="Sylfaen"/>
          <w:lang w:val="ka-GE"/>
        </w:rPr>
        <w:t xml:space="preserve"> </w:t>
      </w:r>
      <w:r w:rsidRPr="009279B4">
        <w:rPr>
          <w:rFonts w:ascii="Sylfaen" w:hAnsi="Sylfaen"/>
          <w:lang w:val="ka-GE"/>
        </w:rPr>
        <w:t>განთავსებული</w:t>
      </w:r>
      <w:r w:rsidRPr="00FF7789">
        <w:rPr>
          <w:rFonts w:ascii="Sylfaen" w:hAnsi="Sylfaen"/>
          <w:lang w:val="ka-GE"/>
        </w:rPr>
        <w:t xml:space="preserve"> </w:t>
      </w:r>
      <w:r w:rsidRPr="009279B4">
        <w:rPr>
          <w:rFonts w:ascii="Sylfaen" w:hAnsi="Sylfaen"/>
          <w:lang w:val="ka-GE"/>
        </w:rPr>
        <w:t>იყო</w:t>
      </w:r>
      <w:r w:rsidRPr="00FF7789">
        <w:rPr>
          <w:rFonts w:ascii="Sylfaen" w:hAnsi="Sylfaen"/>
          <w:lang w:val="ka-GE"/>
        </w:rPr>
        <w:t xml:space="preserve"> </w:t>
      </w:r>
      <w:r w:rsidRPr="009279B4">
        <w:rPr>
          <w:rFonts w:ascii="Sylfaen" w:hAnsi="Sylfaen"/>
          <w:lang w:val="ka-GE"/>
        </w:rPr>
        <w:t>სპეციალური</w:t>
      </w:r>
      <w:r w:rsidRPr="00FF7789">
        <w:rPr>
          <w:rFonts w:ascii="Sylfaen" w:hAnsi="Sylfaen"/>
          <w:lang w:val="ka-GE"/>
        </w:rPr>
        <w:t xml:space="preserve"> </w:t>
      </w:r>
      <w:r w:rsidRPr="009279B4">
        <w:rPr>
          <w:rFonts w:ascii="Sylfaen" w:hAnsi="Sylfaen"/>
          <w:lang w:val="ka-GE"/>
        </w:rPr>
        <w:t>ხმის</w:t>
      </w:r>
      <w:r w:rsidRPr="00FF7789">
        <w:rPr>
          <w:rFonts w:ascii="Sylfaen" w:hAnsi="Sylfaen"/>
          <w:lang w:val="ka-GE"/>
        </w:rPr>
        <w:t xml:space="preserve"> </w:t>
      </w:r>
      <w:r w:rsidRPr="009279B4">
        <w:rPr>
          <w:rFonts w:ascii="Sylfaen" w:hAnsi="Sylfaen"/>
          <w:lang w:val="ka-GE"/>
        </w:rPr>
        <w:t>მიცემის</w:t>
      </w:r>
      <w:r w:rsidRPr="00FF7789">
        <w:rPr>
          <w:rFonts w:ascii="Sylfaen" w:hAnsi="Sylfaen"/>
          <w:lang w:val="ka-GE"/>
        </w:rPr>
        <w:t xml:space="preserve"> </w:t>
      </w:r>
      <w:r w:rsidRPr="009279B4">
        <w:rPr>
          <w:rFonts w:ascii="Sylfaen" w:hAnsi="Sylfaen"/>
          <w:lang w:val="ka-GE"/>
        </w:rPr>
        <w:t>კაბინა</w:t>
      </w:r>
      <w:r w:rsidRPr="00FF7789">
        <w:rPr>
          <w:rFonts w:ascii="Sylfaen" w:hAnsi="Sylfaen"/>
          <w:lang w:val="ka-GE"/>
        </w:rPr>
        <w:t xml:space="preserve"> (2014 </w:t>
      </w:r>
      <w:r w:rsidRPr="009279B4">
        <w:rPr>
          <w:rFonts w:ascii="Sylfaen" w:hAnsi="Sylfaen"/>
          <w:lang w:val="ka-GE"/>
        </w:rPr>
        <w:t>წელს</w:t>
      </w:r>
      <w:r w:rsidRPr="00FF7789">
        <w:rPr>
          <w:rFonts w:ascii="Sylfaen" w:hAnsi="Sylfaen"/>
          <w:lang w:val="ka-GE"/>
        </w:rPr>
        <w:t xml:space="preserve"> – 464, 2016 </w:t>
      </w:r>
      <w:r w:rsidRPr="009279B4">
        <w:rPr>
          <w:rFonts w:ascii="Sylfaen" w:hAnsi="Sylfaen"/>
          <w:lang w:val="ka-GE"/>
        </w:rPr>
        <w:t>წელს</w:t>
      </w:r>
      <w:r w:rsidRPr="00FF7789">
        <w:rPr>
          <w:rFonts w:ascii="Sylfaen" w:hAnsi="Sylfaen"/>
          <w:lang w:val="ka-GE"/>
        </w:rPr>
        <w:t xml:space="preserve"> – 1115, 2017 </w:t>
      </w:r>
      <w:r w:rsidRPr="009279B4">
        <w:rPr>
          <w:rFonts w:ascii="Sylfaen" w:hAnsi="Sylfaen"/>
          <w:lang w:val="ka-GE"/>
        </w:rPr>
        <w:t>წელს</w:t>
      </w:r>
      <w:r w:rsidRPr="00FF7789">
        <w:rPr>
          <w:rFonts w:ascii="Sylfaen" w:hAnsi="Sylfaen"/>
          <w:lang w:val="ka-GE"/>
        </w:rPr>
        <w:t xml:space="preserve"> – 1156, </w:t>
      </w:r>
      <w:r w:rsidRPr="009279B4">
        <w:rPr>
          <w:rFonts w:ascii="Sylfaen" w:hAnsi="Sylfaen"/>
          <w:lang w:val="ka-GE"/>
        </w:rPr>
        <w:t>ხოლო</w:t>
      </w:r>
      <w:r w:rsidRPr="00FF7789">
        <w:rPr>
          <w:rFonts w:ascii="Sylfaen" w:hAnsi="Sylfaen"/>
          <w:lang w:val="ka-GE"/>
        </w:rPr>
        <w:t xml:space="preserve"> 2018 </w:t>
      </w:r>
      <w:r w:rsidRPr="009279B4">
        <w:rPr>
          <w:rFonts w:ascii="Sylfaen" w:hAnsi="Sylfaen"/>
          <w:lang w:val="ka-GE"/>
        </w:rPr>
        <w:t>წელს</w:t>
      </w:r>
      <w:r w:rsidRPr="00FF7789">
        <w:rPr>
          <w:rFonts w:ascii="Sylfaen" w:hAnsi="Sylfaen"/>
          <w:lang w:val="ka-GE"/>
        </w:rPr>
        <w:t xml:space="preserve"> – 1268 </w:t>
      </w:r>
      <w:r w:rsidRPr="009279B4">
        <w:rPr>
          <w:rFonts w:ascii="Sylfaen" w:hAnsi="Sylfaen"/>
          <w:lang w:val="ka-GE"/>
        </w:rPr>
        <w:t>სპეციალური</w:t>
      </w:r>
      <w:r w:rsidRPr="00FF7789">
        <w:rPr>
          <w:rFonts w:ascii="Sylfaen" w:hAnsi="Sylfaen"/>
          <w:lang w:val="ka-GE"/>
        </w:rPr>
        <w:t xml:space="preserve"> </w:t>
      </w:r>
      <w:r w:rsidRPr="009279B4">
        <w:rPr>
          <w:rFonts w:ascii="Sylfaen" w:hAnsi="Sylfaen"/>
          <w:lang w:val="ka-GE"/>
        </w:rPr>
        <w:t>ხმის</w:t>
      </w:r>
      <w:r w:rsidRPr="00FF7789">
        <w:rPr>
          <w:rFonts w:ascii="Sylfaen" w:hAnsi="Sylfaen"/>
          <w:lang w:val="ka-GE"/>
        </w:rPr>
        <w:t xml:space="preserve">  </w:t>
      </w:r>
      <w:r w:rsidRPr="009279B4">
        <w:rPr>
          <w:rFonts w:ascii="Sylfaen" w:hAnsi="Sylfaen"/>
          <w:lang w:val="ka-GE"/>
        </w:rPr>
        <w:t>მიცემის</w:t>
      </w:r>
      <w:r w:rsidRPr="00FF7789">
        <w:rPr>
          <w:rFonts w:ascii="Sylfaen" w:hAnsi="Sylfaen"/>
          <w:lang w:val="ka-GE"/>
        </w:rPr>
        <w:t xml:space="preserve"> </w:t>
      </w:r>
      <w:r w:rsidRPr="009279B4">
        <w:rPr>
          <w:rFonts w:ascii="Sylfaen" w:hAnsi="Sylfaen"/>
          <w:lang w:val="ka-GE"/>
        </w:rPr>
        <w:t>კაბინა</w:t>
      </w:r>
      <w:r w:rsidRPr="00FF7789">
        <w:rPr>
          <w:rFonts w:ascii="Sylfaen" w:hAnsi="Sylfaen"/>
          <w:lang w:val="ka-GE"/>
        </w:rPr>
        <w:t>).</w:t>
      </w: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ცესკოს</w:t>
      </w:r>
      <w:r w:rsidRPr="00FF7789">
        <w:rPr>
          <w:rFonts w:ascii="Sylfaen" w:hAnsi="Sylfaen"/>
          <w:lang w:val="ka-GE"/>
        </w:rPr>
        <w:t xml:space="preserve"> </w:t>
      </w:r>
      <w:r w:rsidRPr="009279B4">
        <w:rPr>
          <w:rFonts w:ascii="Sylfaen" w:hAnsi="Sylfaen"/>
          <w:lang w:val="ka-GE"/>
        </w:rPr>
        <w:t>დადგენილი</w:t>
      </w:r>
      <w:r w:rsidRPr="00FF7789">
        <w:rPr>
          <w:rFonts w:ascii="Sylfaen" w:hAnsi="Sylfaen"/>
          <w:lang w:val="ka-GE"/>
        </w:rPr>
        <w:t xml:space="preserve"> </w:t>
      </w:r>
      <w:r w:rsidRPr="009279B4">
        <w:rPr>
          <w:rFonts w:ascii="Sylfaen" w:hAnsi="Sylfaen"/>
          <w:lang w:val="ka-GE"/>
        </w:rPr>
        <w:t>აქვს</w:t>
      </w:r>
      <w:r w:rsidRPr="00FF7789">
        <w:rPr>
          <w:rFonts w:ascii="Sylfaen" w:hAnsi="Sylfaen"/>
          <w:lang w:val="ka-GE"/>
        </w:rPr>
        <w:t xml:space="preserve"> </w:t>
      </w:r>
      <w:r w:rsidRPr="009279B4">
        <w:rPr>
          <w:rFonts w:ascii="Sylfaen" w:hAnsi="Sylfaen"/>
          <w:lang w:val="ka-GE"/>
        </w:rPr>
        <w:t>ფიზიკური</w:t>
      </w:r>
      <w:r w:rsidRPr="00FF7789">
        <w:rPr>
          <w:rFonts w:ascii="Sylfaen" w:hAnsi="Sylfaen"/>
          <w:lang w:val="ka-GE"/>
        </w:rPr>
        <w:t xml:space="preserve"> </w:t>
      </w:r>
      <w:r w:rsidRPr="009279B4">
        <w:rPr>
          <w:rFonts w:ascii="Sylfaen" w:hAnsi="Sylfaen"/>
          <w:lang w:val="ka-GE"/>
        </w:rPr>
        <w:t>მდგომარეობის</w:t>
      </w:r>
      <w:r w:rsidRPr="00FF7789">
        <w:rPr>
          <w:rFonts w:ascii="Sylfaen" w:hAnsi="Sylfaen"/>
          <w:lang w:val="ka-GE"/>
        </w:rPr>
        <w:t xml:space="preserve"> </w:t>
      </w:r>
      <w:r w:rsidRPr="009279B4">
        <w:rPr>
          <w:rFonts w:ascii="Sylfaen" w:hAnsi="Sylfaen"/>
          <w:lang w:val="ka-GE"/>
        </w:rPr>
        <w:t>მქონე</w:t>
      </w:r>
      <w:r w:rsidRPr="00FF7789">
        <w:rPr>
          <w:rFonts w:ascii="Sylfaen" w:hAnsi="Sylfaen"/>
          <w:lang w:val="ka-GE"/>
        </w:rPr>
        <w:t xml:space="preserve"> (</w:t>
      </w:r>
      <w:r w:rsidRPr="009279B4">
        <w:rPr>
          <w:rFonts w:ascii="Sylfaen" w:hAnsi="Sylfaen"/>
          <w:lang w:val="ka-GE"/>
        </w:rPr>
        <w:t>ზედა</w:t>
      </w:r>
      <w:r w:rsidRPr="00FF7789">
        <w:rPr>
          <w:rFonts w:ascii="Sylfaen" w:hAnsi="Sylfaen"/>
          <w:lang w:val="ka-GE"/>
        </w:rPr>
        <w:t xml:space="preserve"> </w:t>
      </w:r>
      <w:r w:rsidRPr="009279B4">
        <w:rPr>
          <w:rFonts w:ascii="Sylfaen" w:hAnsi="Sylfaen"/>
          <w:lang w:val="ka-GE"/>
        </w:rPr>
        <w:t>კიდურების</w:t>
      </w:r>
      <w:r w:rsidRPr="00FF7789">
        <w:rPr>
          <w:rFonts w:ascii="Sylfaen" w:hAnsi="Sylfaen"/>
          <w:lang w:val="ka-GE"/>
        </w:rPr>
        <w:t xml:space="preserve"> </w:t>
      </w:r>
      <w:r w:rsidRPr="009279B4">
        <w:rPr>
          <w:rFonts w:ascii="Sylfaen" w:hAnsi="Sylfaen"/>
          <w:lang w:val="ka-GE"/>
        </w:rPr>
        <w:t>არმქონე</w:t>
      </w:r>
      <w:r w:rsidRPr="00FF7789">
        <w:rPr>
          <w:rFonts w:ascii="Sylfaen" w:hAnsi="Sylfaen"/>
          <w:lang w:val="ka-GE"/>
        </w:rPr>
        <w:t xml:space="preserve">), </w:t>
      </w:r>
      <w:r w:rsidRPr="009279B4">
        <w:rPr>
          <w:rFonts w:ascii="Sylfaen" w:hAnsi="Sylfaen"/>
          <w:lang w:val="ka-GE"/>
        </w:rPr>
        <w:t>როგორც</w:t>
      </w:r>
      <w:r w:rsidRPr="00FF7789">
        <w:rPr>
          <w:rFonts w:ascii="Sylfaen" w:hAnsi="Sylfaen"/>
          <w:lang w:val="ka-GE"/>
        </w:rPr>
        <w:t xml:space="preserve"> </w:t>
      </w:r>
      <w:r w:rsidRPr="009279B4">
        <w:rPr>
          <w:rFonts w:ascii="Sylfaen" w:hAnsi="Sylfaen"/>
          <w:lang w:val="ka-GE"/>
        </w:rPr>
        <w:t>ამომრჩევლების</w:t>
      </w:r>
      <w:r w:rsidRPr="00FF7789">
        <w:rPr>
          <w:rFonts w:ascii="Sylfaen" w:hAnsi="Sylfaen"/>
          <w:lang w:val="ka-GE"/>
        </w:rPr>
        <w:t xml:space="preserve"> </w:t>
      </w:r>
      <w:r w:rsidRPr="009279B4">
        <w:rPr>
          <w:rFonts w:ascii="Sylfaen" w:hAnsi="Sylfaen"/>
          <w:lang w:val="ka-GE"/>
        </w:rPr>
        <w:t>მიერ</w:t>
      </w:r>
      <w:r w:rsidRPr="00FF7789">
        <w:rPr>
          <w:rFonts w:ascii="Sylfaen" w:hAnsi="Sylfaen"/>
          <w:lang w:val="ka-GE"/>
        </w:rPr>
        <w:t xml:space="preserve"> </w:t>
      </w:r>
      <w:r w:rsidRPr="009279B4">
        <w:rPr>
          <w:rFonts w:ascii="Sylfaen" w:hAnsi="Sylfaen"/>
          <w:lang w:val="ka-GE"/>
        </w:rPr>
        <w:t>ხმის</w:t>
      </w:r>
      <w:r w:rsidRPr="00FF7789">
        <w:rPr>
          <w:rFonts w:ascii="Sylfaen" w:hAnsi="Sylfaen"/>
          <w:lang w:val="ka-GE"/>
        </w:rPr>
        <w:t xml:space="preserve"> </w:t>
      </w:r>
      <w:r w:rsidRPr="009279B4">
        <w:rPr>
          <w:rFonts w:ascii="Sylfaen" w:hAnsi="Sylfaen"/>
          <w:lang w:val="ka-GE"/>
        </w:rPr>
        <w:t>მიცემის</w:t>
      </w:r>
      <w:r w:rsidRPr="00FF7789">
        <w:rPr>
          <w:rFonts w:ascii="Sylfaen" w:hAnsi="Sylfaen"/>
          <w:lang w:val="ka-GE"/>
        </w:rPr>
        <w:t xml:space="preserve"> </w:t>
      </w:r>
      <w:r w:rsidRPr="009279B4">
        <w:rPr>
          <w:rFonts w:ascii="Sylfaen" w:hAnsi="Sylfaen"/>
          <w:lang w:val="ka-GE"/>
        </w:rPr>
        <w:t>პროცედურები</w:t>
      </w:r>
      <w:r w:rsidRPr="00FF7789">
        <w:rPr>
          <w:rFonts w:ascii="Sylfaen" w:hAnsi="Sylfaen"/>
          <w:lang w:val="ka-GE"/>
        </w:rPr>
        <w:t xml:space="preserve">, </w:t>
      </w:r>
      <w:r w:rsidRPr="009279B4">
        <w:rPr>
          <w:rFonts w:ascii="Sylfaen" w:hAnsi="Sylfaen"/>
          <w:lang w:val="ka-GE"/>
        </w:rPr>
        <w:t>ისე</w:t>
      </w:r>
      <w:r w:rsidRPr="00FF7789">
        <w:rPr>
          <w:rFonts w:ascii="Sylfaen" w:hAnsi="Sylfaen"/>
          <w:lang w:val="ka-GE"/>
        </w:rPr>
        <w:t xml:space="preserve"> </w:t>
      </w:r>
      <w:r w:rsidRPr="009279B4">
        <w:rPr>
          <w:rFonts w:ascii="Sylfaen" w:hAnsi="Sylfaen"/>
          <w:lang w:val="ka-GE"/>
        </w:rPr>
        <w:t>პარლამენტის</w:t>
      </w:r>
      <w:r w:rsidRPr="00FF7789">
        <w:rPr>
          <w:rFonts w:ascii="Sylfaen" w:hAnsi="Sylfaen"/>
          <w:lang w:val="ka-GE"/>
        </w:rPr>
        <w:t xml:space="preserve">, </w:t>
      </w:r>
      <w:r w:rsidRPr="009279B4">
        <w:rPr>
          <w:rFonts w:ascii="Sylfaen" w:hAnsi="Sylfaen"/>
          <w:lang w:val="ka-GE"/>
        </w:rPr>
        <w:t>საკრებულოს</w:t>
      </w:r>
      <w:r w:rsidRPr="00FF7789">
        <w:rPr>
          <w:rFonts w:ascii="Sylfaen" w:hAnsi="Sylfaen"/>
          <w:lang w:val="ka-GE"/>
        </w:rPr>
        <w:t xml:space="preserve"> </w:t>
      </w:r>
      <w:r w:rsidRPr="009279B4">
        <w:rPr>
          <w:rFonts w:ascii="Sylfaen" w:hAnsi="Sylfaen"/>
          <w:lang w:val="ka-GE"/>
        </w:rPr>
        <w:t>წევრობისა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მერობის</w:t>
      </w:r>
      <w:r w:rsidRPr="00FF7789">
        <w:rPr>
          <w:rFonts w:ascii="Sylfaen" w:hAnsi="Sylfaen"/>
          <w:lang w:val="ka-GE"/>
        </w:rPr>
        <w:t xml:space="preserve"> </w:t>
      </w:r>
      <w:r w:rsidRPr="009279B4">
        <w:rPr>
          <w:rFonts w:ascii="Sylfaen" w:hAnsi="Sylfaen"/>
          <w:lang w:val="ka-GE"/>
        </w:rPr>
        <w:t>კანდიდატთა</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რეგისტრაციასთან</w:t>
      </w:r>
      <w:r w:rsidRPr="00FF7789">
        <w:rPr>
          <w:rFonts w:ascii="Sylfaen" w:hAnsi="Sylfaen"/>
          <w:lang w:val="ka-GE"/>
        </w:rPr>
        <w:t>/</w:t>
      </w:r>
      <w:r w:rsidRPr="009279B4">
        <w:rPr>
          <w:rFonts w:ascii="Sylfaen" w:hAnsi="Sylfaen"/>
          <w:lang w:val="ka-GE"/>
        </w:rPr>
        <w:t>რეგისტრაციის</w:t>
      </w:r>
      <w:r w:rsidRPr="00FF7789">
        <w:rPr>
          <w:rFonts w:ascii="Sylfaen" w:hAnsi="Sylfaen"/>
          <w:lang w:val="ka-GE"/>
        </w:rPr>
        <w:t xml:space="preserve"> </w:t>
      </w:r>
      <w:r w:rsidRPr="009279B4">
        <w:rPr>
          <w:rFonts w:ascii="Sylfaen" w:hAnsi="Sylfaen"/>
          <w:lang w:val="ka-GE"/>
        </w:rPr>
        <w:t>გაუქმებასთან</w:t>
      </w:r>
      <w:r w:rsidRPr="00FF7789">
        <w:rPr>
          <w:rFonts w:ascii="Sylfaen" w:hAnsi="Sylfaen"/>
          <w:lang w:val="ka-GE"/>
        </w:rPr>
        <w:t xml:space="preserve"> </w:t>
      </w:r>
      <w:r w:rsidRPr="009279B4">
        <w:rPr>
          <w:rFonts w:ascii="Sylfaen" w:hAnsi="Sylfaen"/>
          <w:lang w:val="ka-GE"/>
        </w:rPr>
        <w:t>დაკავშირებული</w:t>
      </w:r>
      <w:r w:rsidRPr="00FF7789">
        <w:rPr>
          <w:rFonts w:ascii="Sylfaen" w:hAnsi="Sylfaen"/>
          <w:lang w:val="ka-GE"/>
        </w:rPr>
        <w:t xml:space="preserve"> </w:t>
      </w:r>
      <w:r w:rsidRPr="009279B4">
        <w:rPr>
          <w:rFonts w:ascii="Sylfaen" w:hAnsi="Sylfaen"/>
          <w:lang w:val="ka-GE"/>
        </w:rPr>
        <w:t>პროცედურები</w:t>
      </w:r>
      <w:r w:rsidRPr="00FF7789">
        <w:rPr>
          <w:rFonts w:ascii="Sylfaen" w:hAnsi="Sylfaen"/>
          <w:lang w:val="ka-GE"/>
        </w:rPr>
        <w:t>.</w:t>
      </w:r>
    </w:p>
    <w:p w:rsidR="00F16D70" w:rsidRPr="009279B4"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2014-2018 </w:t>
      </w:r>
      <w:r w:rsidRPr="009279B4">
        <w:rPr>
          <w:rFonts w:ascii="Sylfaen" w:hAnsi="Sylfaen"/>
          <w:lang w:val="ka-GE"/>
        </w:rPr>
        <w:t>წლებში</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ადმინისტრაციაში</w:t>
      </w:r>
      <w:r w:rsidRPr="00FF7789">
        <w:rPr>
          <w:rFonts w:ascii="Sylfaen" w:hAnsi="Sylfaen"/>
          <w:lang w:val="ka-GE"/>
        </w:rPr>
        <w:t xml:space="preserve"> </w:t>
      </w:r>
      <w:r w:rsidRPr="009279B4">
        <w:rPr>
          <w:rFonts w:ascii="Sylfaen" w:hAnsi="Sylfaen"/>
          <w:lang w:val="ka-GE"/>
        </w:rPr>
        <w:t>სხვადასხვა</w:t>
      </w:r>
      <w:r w:rsidRPr="00FF7789">
        <w:rPr>
          <w:rFonts w:ascii="Sylfaen" w:hAnsi="Sylfaen"/>
          <w:lang w:val="ka-GE"/>
        </w:rPr>
        <w:t xml:space="preserve"> </w:t>
      </w:r>
      <w:r w:rsidRPr="009279B4">
        <w:rPr>
          <w:rFonts w:ascii="Sylfaen" w:hAnsi="Sylfaen"/>
          <w:lang w:val="ka-GE"/>
        </w:rPr>
        <w:t>პოზიციებზე</w:t>
      </w:r>
      <w:r w:rsidRPr="00FF7789">
        <w:rPr>
          <w:rFonts w:ascii="Sylfaen" w:hAnsi="Sylfaen"/>
          <w:lang w:val="ka-GE"/>
        </w:rPr>
        <w:t xml:space="preserve"> </w:t>
      </w:r>
      <w:r w:rsidRPr="009279B4">
        <w:rPr>
          <w:rFonts w:ascii="Sylfaen" w:hAnsi="Sylfaen"/>
          <w:lang w:val="ka-GE"/>
        </w:rPr>
        <w:t>დასაქმებული</w:t>
      </w:r>
      <w:r w:rsidRPr="00FF7789">
        <w:rPr>
          <w:rFonts w:ascii="Sylfaen" w:hAnsi="Sylfaen"/>
          <w:lang w:val="ka-GE"/>
        </w:rPr>
        <w:t xml:space="preserve"> </w:t>
      </w:r>
      <w:r w:rsidRPr="009279B4">
        <w:rPr>
          <w:rFonts w:ascii="Sylfaen" w:hAnsi="Sylfaen"/>
          <w:lang w:val="ka-GE"/>
        </w:rPr>
        <w:t>იყო</w:t>
      </w:r>
      <w:r w:rsidRPr="00FF7789">
        <w:rPr>
          <w:rFonts w:ascii="Sylfaen" w:hAnsi="Sylfaen"/>
          <w:lang w:val="ka-GE"/>
        </w:rPr>
        <w:t xml:space="preserve"> 46 </w:t>
      </w:r>
      <w:r w:rsidRPr="009279B4">
        <w:rPr>
          <w:rFonts w:ascii="Sylfaen" w:hAnsi="Sylfaen"/>
          <w:lang w:val="ka-GE"/>
        </w:rPr>
        <w:t>შშმ</w:t>
      </w:r>
      <w:r w:rsidRPr="00FF7789">
        <w:rPr>
          <w:rFonts w:ascii="Sylfaen" w:hAnsi="Sylfaen"/>
          <w:lang w:val="ka-GE"/>
        </w:rPr>
        <w:t xml:space="preserve"> </w:t>
      </w:r>
      <w:r w:rsidRPr="009279B4">
        <w:rPr>
          <w:rFonts w:ascii="Sylfaen" w:hAnsi="Sylfaen"/>
          <w:lang w:val="ka-GE"/>
        </w:rPr>
        <w:t>პირი</w:t>
      </w:r>
      <w:r w:rsidRPr="00FF7789">
        <w:rPr>
          <w:rFonts w:ascii="Sylfaen" w:hAnsi="Sylfaen"/>
          <w:lang w:val="ka-GE"/>
        </w:rPr>
        <w:t>.</w:t>
      </w:r>
    </w:p>
    <w:p w:rsidR="00F16D70" w:rsidRPr="00713087" w:rsidRDefault="00F16D70" w:rsidP="009279B4">
      <w:pPr>
        <w:spacing w:after="0" w:line="240" w:lineRule="auto"/>
        <w:jc w:val="both"/>
        <w:rPr>
          <w:rFonts w:ascii="Sylfaen" w:hAnsi="Sylfaen"/>
          <w:i/>
          <w:lang w:val="ka-GE"/>
        </w:rPr>
      </w:pPr>
      <w:r w:rsidRPr="00713087">
        <w:rPr>
          <w:rFonts w:ascii="Sylfaen" w:hAnsi="Sylfaen"/>
          <w:i/>
          <w:lang w:val="ka-GE"/>
        </w:rPr>
        <w:t>ეთნიკური</w:t>
      </w:r>
      <w:r w:rsidRPr="00713087">
        <w:rPr>
          <w:i/>
          <w:lang w:val="ka-GE"/>
        </w:rPr>
        <w:t xml:space="preserve"> </w:t>
      </w:r>
      <w:r w:rsidRPr="00713087">
        <w:rPr>
          <w:rFonts w:ascii="Sylfaen" w:hAnsi="Sylfaen"/>
          <w:i/>
          <w:lang w:val="ka-GE"/>
        </w:rPr>
        <w:t>უმცირესობების</w:t>
      </w:r>
      <w:r w:rsidRPr="00713087">
        <w:rPr>
          <w:i/>
          <w:lang w:val="ka-GE"/>
        </w:rPr>
        <w:t xml:space="preserve"> </w:t>
      </w:r>
      <w:r w:rsidRPr="00713087">
        <w:rPr>
          <w:rFonts w:ascii="Sylfaen" w:hAnsi="Sylfaen"/>
          <w:i/>
          <w:lang w:val="ka-GE"/>
        </w:rPr>
        <w:t>წარმომადგენელთა</w:t>
      </w:r>
      <w:r w:rsidRPr="00713087">
        <w:rPr>
          <w:i/>
          <w:lang w:val="ka-GE"/>
        </w:rPr>
        <w:t xml:space="preserve"> </w:t>
      </w:r>
      <w:r w:rsidRPr="00713087">
        <w:rPr>
          <w:rFonts w:ascii="Sylfaen" w:hAnsi="Sylfaen"/>
          <w:i/>
          <w:lang w:val="ka-GE"/>
        </w:rPr>
        <w:t>საარჩევნო</w:t>
      </w:r>
      <w:r w:rsidRPr="00713087">
        <w:rPr>
          <w:i/>
          <w:lang w:val="ka-GE"/>
        </w:rPr>
        <w:t xml:space="preserve"> </w:t>
      </w:r>
      <w:r w:rsidRPr="00713087">
        <w:rPr>
          <w:rFonts w:ascii="Sylfaen" w:hAnsi="Sylfaen"/>
          <w:i/>
          <w:lang w:val="ka-GE"/>
        </w:rPr>
        <w:t>უფლების</w:t>
      </w:r>
      <w:r w:rsidRPr="00713087">
        <w:rPr>
          <w:i/>
          <w:lang w:val="ka-GE"/>
        </w:rPr>
        <w:t xml:space="preserve"> </w:t>
      </w:r>
      <w:r w:rsidRPr="00713087">
        <w:rPr>
          <w:rFonts w:ascii="Sylfaen" w:hAnsi="Sylfaen"/>
          <w:i/>
          <w:lang w:val="ka-GE"/>
        </w:rPr>
        <w:t>ხელშეწყობა</w:t>
      </w:r>
    </w:p>
    <w:p w:rsidR="00F16D70" w:rsidRPr="009279B4" w:rsidRDefault="00F16D70" w:rsidP="009279B4">
      <w:pPr>
        <w:spacing w:after="0" w:line="240" w:lineRule="auto"/>
        <w:jc w:val="both"/>
        <w:rPr>
          <w:lang w:val="ka-GE"/>
        </w:rPr>
      </w:pP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lastRenderedPageBreak/>
        <w:t>საანგარიშო</w:t>
      </w:r>
      <w:r w:rsidRPr="00FF7789">
        <w:rPr>
          <w:rFonts w:ascii="Sylfaen" w:hAnsi="Sylfaen"/>
          <w:lang w:val="ka-GE"/>
        </w:rPr>
        <w:t xml:space="preserve"> </w:t>
      </w:r>
      <w:r w:rsidRPr="009279B4">
        <w:rPr>
          <w:rFonts w:ascii="Sylfaen" w:hAnsi="Sylfaen"/>
          <w:lang w:val="ka-GE"/>
        </w:rPr>
        <w:t>პერიოდში</w:t>
      </w:r>
      <w:r w:rsidRPr="00FF7789">
        <w:rPr>
          <w:rFonts w:ascii="Sylfaen" w:hAnsi="Sylfaen"/>
          <w:lang w:val="ka-GE"/>
        </w:rPr>
        <w:t xml:space="preserve">, </w:t>
      </w:r>
      <w:r w:rsidRPr="009279B4">
        <w:rPr>
          <w:rFonts w:ascii="Sylfaen" w:hAnsi="Sylfaen"/>
          <w:lang w:val="ka-GE"/>
        </w:rPr>
        <w:t>ეთნიკური</w:t>
      </w:r>
      <w:r w:rsidRPr="00FF7789">
        <w:rPr>
          <w:rFonts w:ascii="Sylfaen" w:hAnsi="Sylfaen"/>
          <w:lang w:val="ka-GE"/>
        </w:rPr>
        <w:t xml:space="preserve"> </w:t>
      </w:r>
      <w:r w:rsidRPr="009279B4">
        <w:rPr>
          <w:rFonts w:ascii="Sylfaen" w:hAnsi="Sylfaen"/>
          <w:lang w:val="ka-GE"/>
        </w:rPr>
        <w:t>უმცირესობებით</w:t>
      </w:r>
      <w:r w:rsidRPr="00FF7789">
        <w:rPr>
          <w:rFonts w:ascii="Sylfaen" w:hAnsi="Sylfaen"/>
          <w:lang w:val="ka-GE"/>
        </w:rPr>
        <w:t xml:space="preserve"> </w:t>
      </w:r>
      <w:r w:rsidRPr="009279B4">
        <w:rPr>
          <w:rFonts w:ascii="Sylfaen" w:hAnsi="Sylfaen"/>
          <w:lang w:val="ka-GE"/>
        </w:rPr>
        <w:t>კომპაქტურად</w:t>
      </w:r>
      <w:r w:rsidRPr="00FF7789">
        <w:rPr>
          <w:rFonts w:ascii="Sylfaen" w:hAnsi="Sylfaen"/>
          <w:lang w:val="ka-GE"/>
        </w:rPr>
        <w:t xml:space="preserve"> </w:t>
      </w:r>
      <w:r w:rsidRPr="009279B4">
        <w:rPr>
          <w:rFonts w:ascii="Sylfaen" w:hAnsi="Sylfaen"/>
          <w:lang w:val="ka-GE"/>
        </w:rPr>
        <w:t>დასახლებულ</w:t>
      </w:r>
      <w:r w:rsidRPr="00FF7789">
        <w:rPr>
          <w:rFonts w:ascii="Sylfaen" w:hAnsi="Sylfaen"/>
          <w:lang w:val="ka-GE"/>
        </w:rPr>
        <w:t xml:space="preserve"> </w:t>
      </w:r>
      <w:r w:rsidRPr="009279B4">
        <w:rPr>
          <w:rFonts w:ascii="Sylfaen" w:hAnsi="Sylfaen"/>
          <w:lang w:val="ka-GE"/>
        </w:rPr>
        <w:t>რეგიონებში</w:t>
      </w:r>
      <w:r w:rsidRPr="00FF7789">
        <w:rPr>
          <w:rFonts w:ascii="Sylfaen" w:hAnsi="Sylfaen"/>
          <w:lang w:val="ka-GE"/>
        </w:rPr>
        <w:t xml:space="preserve"> </w:t>
      </w:r>
      <w:r w:rsidRPr="009279B4">
        <w:rPr>
          <w:rFonts w:ascii="Sylfaen" w:hAnsi="Sylfaen"/>
          <w:lang w:val="ka-GE"/>
        </w:rPr>
        <w:t>მცხოვრები</w:t>
      </w:r>
      <w:r w:rsidRPr="00FF7789">
        <w:rPr>
          <w:rFonts w:ascii="Sylfaen" w:hAnsi="Sylfaen"/>
          <w:lang w:val="ka-GE"/>
        </w:rPr>
        <w:t xml:space="preserve"> </w:t>
      </w:r>
      <w:r w:rsidRPr="009279B4">
        <w:rPr>
          <w:rFonts w:ascii="Sylfaen" w:hAnsi="Sylfaen"/>
          <w:lang w:val="ka-GE"/>
        </w:rPr>
        <w:t>სომხურ</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აზერბაიჯანულენოვანი</w:t>
      </w:r>
      <w:r w:rsidRPr="00FF7789">
        <w:rPr>
          <w:rFonts w:ascii="Sylfaen" w:hAnsi="Sylfaen"/>
          <w:lang w:val="ka-GE"/>
        </w:rPr>
        <w:t xml:space="preserve"> </w:t>
      </w:r>
      <w:r w:rsidRPr="009279B4">
        <w:rPr>
          <w:rFonts w:ascii="Sylfaen" w:hAnsi="Sylfaen"/>
          <w:lang w:val="ka-GE"/>
        </w:rPr>
        <w:t>ამომრჩევლების</w:t>
      </w:r>
      <w:r w:rsidRPr="00FF7789">
        <w:rPr>
          <w:rFonts w:ascii="Sylfaen" w:hAnsi="Sylfaen"/>
          <w:lang w:val="ka-GE"/>
        </w:rPr>
        <w:t xml:space="preserve"> </w:t>
      </w:r>
      <w:r w:rsidRPr="009279B4">
        <w:rPr>
          <w:rFonts w:ascii="Sylfaen" w:hAnsi="Sylfaen"/>
          <w:lang w:val="ka-GE"/>
        </w:rPr>
        <w:t>ინფორმირების</w:t>
      </w:r>
      <w:r w:rsidRPr="00FF7789">
        <w:rPr>
          <w:rFonts w:ascii="Sylfaen" w:hAnsi="Sylfaen"/>
          <w:lang w:val="ka-GE"/>
        </w:rPr>
        <w:t xml:space="preserve"> </w:t>
      </w:r>
      <w:r w:rsidRPr="009279B4">
        <w:rPr>
          <w:rFonts w:ascii="Sylfaen" w:hAnsi="Sylfaen"/>
          <w:lang w:val="ka-GE"/>
        </w:rPr>
        <w:t>მიზნით</w:t>
      </w:r>
      <w:r w:rsidRPr="00FF7789">
        <w:rPr>
          <w:rFonts w:ascii="Sylfaen" w:hAnsi="Sylfaen"/>
          <w:lang w:val="ka-GE"/>
        </w:rPr>
        <w:t xml:space="preserve"> </w:t>
      </w:r>
      <w:r w:rsidRPr="009279B4">
        <w:rPr>
          <w:rFonts w:ascii="Sylfaen" w:hAnsi="Sylfaen"/>
          <w:lang w:val="ka-GE"/>
        </w:rPr>
        <w:t>ცესკომ</w:t>
      </w:r>
      <w:r w:rsidRPr="00FF7789">
        <w:rPr>
          <w:rFonts w:ascii="Sylfaen" w:hAnsi="Sylfaen"/>
          <w:lang w:val="ka-GE"/>
        </w:rPr>
        <w:t xml:space="preserve"> </w:t>
      </w:r>
      <w:r w:rsidRPr="009279B4">
        <w:rPr>
          <w:rFonts w:ascii="Sylfaen" w:hAnsi="Sylfaen"/>
          <w:lang w:val="ka-GE"/>
        </w:rPr>
        <w:t>უზრუნველყო</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დოკუმენტაციის</w:t>
      </w:r>
      <w:r w:rsidRPr="00FF7789">
        <w:rPr>
          <w:rFonts w:ascii="Sylfaen" w:hAnsi="Sylfaen"/>
          <w:lang w:val="ka-GE"/>
        </w:rPr>
        <w:t xml:space="preserve">,  </w:t>
      </w:r>
      <w:r w:rsidRPr="009279B4">
        <w:rPr>
          <w:rFonts w:ascii="Sylfaen" w:hAnsi="Sylfaen"/>
          <w:lang w:val="ka-GE"/>
        </w:rPr>
        <w:t>ვიდეორგოლების</w:t>
      </w:r>
      <w:r w:rsidRPr="00FF7789">
        <w:rPr>
          <w:rFonts w:ascii="Sylfaen" w:hAnsi="Sylfaen"/>
          <w:lang w:val="ka-GE"/>
        </w:rPr>
        <w:t xml:space="preserve">, </w:t>
      </w:r>
      <w:r w:rsidRPr="009279B4">
        <w:rPr>
          <w:rFonts w:ascii="Sylfaen" w:hAnsi="Sylfaen"/>
          <w:lang w:val="ka-GE"/>
        </w:rPr>
        <w:t>მათ</w:t>
      </w:r>
      <w:r w:rsidRPr="00FF7789">
        <w:rPr>
          <w:rFonts w:ascii="Sylfaen" w:hAnsi="Sylfaen"/>
          <w:lang w:val="ka-GE"/>
        </w:rPr>
        <w:t xml:space="preserve"> </w:t>
      </w:r>
      <w:r w:rsidRPr="009279B4">
        <w:rPr>
          <w:rFonts w:ascii="Sylfaen" w:hAnsi="Sylfaen"/>
          <w:lang w:val="ka-GE"/>
        </w:rPr>
        <w:t>შორის</w:t>
      </w:r>
      <w:r w:rsidRPr="00FF7789">
        <w:rPr>
          <w:rFonts w:ascii="Sylfaen" w:hAnsi="Sylfaen"/>
          <w:lang w:val="ka-GE"/>
        </w:rPr>
        <w:t xml:space="preserve"> </w:t>
      </w:r>
      <w:r w:rsidRPr="009279B4">
        <w:rPr>
          <w:rFonts w:ascii="Sylfaen" w:hAnsi="Sylfaen"/>
          <w:lang w:val="ka-GE"/>
        </w:rPr>
        <w:t>ხელმისაწვდომი</w:t>
      </w:r>
      <w:r w:rsidRPr="00FF7789">
        <w:rPr>
          <w:rFonts w:ascii="Sylfaen" w:hAnsi="Sylfaen"/>
          <w:lang w:val="ka-GE"/>
        </w:rPr>
        <w:t xml:space="preserve"> </w:t>
      </w:r>
      <w:r w:rsidRPr="009279B4">
        <w:rPr>
          <w:rFonts w:ascii="Sylfaen" w:hAnsi="Sylfaen"/>
          <w:lang w:val="ka-GE"/>
        </w:rPr>
        <w:t>სერვისების</w:t>
      </w:r>
      <w:r w:rsidRPr="00FF7789">
        <w:rPr>
          <w:rFonts w:ascii="Sylfaen" w:hAnsi="Sylfaen"/>
          <w:lang w:val="ka-GE"/>
        </w:rPr>
        <w:t xml:space="preserve"> </w:t>
      </w:r>
      <w:r w:rsidRPr="009279B4">
        <w:rPr>
          <w:rFonts w:ascii="Sylfaen" w:hAnsi="Sylfaen"/>
          <w:lang w:val="ka-GE"/>
        </w:rPr>
        <w:t>შესახებ</w:t>
      </w:r>
      <w:r w:rsidRPr="00FF7789">
        <w:rPr>
          <w:rFonts w:ascii="Sylfaen" w:hAnsi="Sylfaen"/>
          <w:lang w:val="ka-GE"/>
        </w:rPr>
        <w:t xml:space="preserve">, </w:t>
      </w:r>
      <w:r w:rsidRPr="009279B4">
        <w:rPr>
          <w:rFonts w:ascii="Sylfaen" w:hAnsi="Sylfaen"/>
          <w:lang w:val="ka-GE"/>
        </w:rPr>
        <w:t>საინფორმაციო</w:t>
      </w:r>
      <w:r w:rsidRPr="00FF7789">
        <w:rPr>
          <w:rFonts w:ascii="Sylfaen" w:hAnsi="Sylfaen"/>
          <w:lang w:val="ka-GE"/>
        </w:rPr>
        <w:t xml:space="preserve"> </w:t>
      </w:r>
      <w:r w:rsidRPr="009279B4">
        <w:rPr>
          <w:rFonts w:ascii="Sylfaen" w:hAnsi="Sylfaen"/>
          <w:lang w:val="ka-GE"/>
        </w:rPr>
        <w:t>ფლაერების</w:t>
      </w:r>
      <w:r w:rsidRPr="00FF7789">
        <w:rPr>
          <w:rFonts w:ascii="Sylfaen" w:hAnsi="Sylfaen"/>
          <w:lang w:val="ka-GE"/>
        </w:rPr>
        <w:t xml:space="preserve"> </w:t>
      </w:r>
      <w:r w:rsidRPr="009279B4">
        <w:rPr>
          <w:rFonts w:ascii="Sylfaen" w:hAnsi="Sylfaen"/>
          <w:lang w:val="ka-GE"/>
        </w:rPr>
        <w:t>თარგმნა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გავრცელება</w:t>
      </w:r>
      <w:r w:rsidRPr="00FF7789">
        <w:rPr>
          <w:rFonts w:ascii="Sylfaen" w:hAnsi="Sylfaen"/>
          <w:lang w:val="ka-GE"/>
        </w:rPr>
        <w:t xml:space="preserve">. </w:t>
      </w:r>
      <w:r w:rsidRPr="009279B4">
        <w:rPr>
          <w:rFonts w:ascii="Sylfaen" w:hAnsi="Sylfaen"/>
          <w:lang w:val="ka-GE"/>
        </w:rPr>
        <w:t>ასევე</w:t>
      </w:r>
      <w:r w:rsidRPr="00FF7789">
        <w:rPr>
          <w:rFonts w:ascii="Sylfaen" w:hAnsi="Sylfaen"/>
          <w:lang w:val="ka-GE"/>
        </w:rPr>
        <w:t xml:space="preserve">, </w:t>
      </w:r>
      <w:r w:rsidRPr="009279B4">
        <w:rPr>
          <w:rFonts w:ascii="Sylfaen" w:hAnsi="Sylfaen"/>
          <w:lang w:val="ka-GE"/>
        </w:rPr>
        <w:t>ამომრჩეველთა</w:t>
      </w:r>
      <w:r w:rsidRPr="00FF7789">
        <w:rPr>
          <w:rFonts w:ascii="Sylfaen" w:hAnsi="Sylfaen"/>
          <w:lang w:val="ka-GE"/>
        </w:rPr>
        <w:t xml:space="preserve"> </w:t>
      </w:r>
      <w:r w:rsidRPr="009279B4">
        <w:rPr>
          <w:rFonts w:ascii="Sylfaen" w:hAnsi="Sylfaen"/>
          <w:lang w:val="ka-GE"/>
        </w:rPr>
        <w:t>ერთიანი</w:t>
      </w:r>
      <w:r w:rsidRPr="00FF7789">
        <w:rPr>
          <w:rFonts w:ascii="Sylfaen" w:hAnsi="Sylfaen"/>
          <w:lang w:val="ka-GE"/>
        </w:rPr>
        <w:t xml:space="preserve"> </w:t>
      </w:r>
      <w:r w:rsidRPr="009279B4">
        <w:rPr>
          <w:rFonts w:ascii="Sylfaen" w:hAnsi="Sylfaen"/>
          <w:lang w:val="ka-GE"/>
        </w:rPr>
        <w:t>სიის</w:t>
      </w:r>
      <w:r w:rsidRPr="00FF7789">
        <w:rPr>
          <w:rFonts w:ascii="Sylfaen" w:hAnsi="Sylfaen"/>
          <w:lang w:val="ka-GE"/>
        </w:rPr>
        <w:t xml:space="preserve"> </w:t>
      </w:r>
      <w:r w:rsidRPr="009279B4">
        <w:rPr>
          <w:rFonts w:ascii="Sylfaen" w:hAnsi="Sylfaen"/>
          <w:lang w:val="ka-GE"/>
        </w:rPr>
        <w:t>საძიებო</w:t>
      </w:r>
      <w:r w:rsidRPr="00FF7789">
        <w:rPr>
          <w:rFonts w:ascii="Sylfaen" w:hAnsi="Sylfaen"/>
          <w:lang w:val="ka-GE"/>
        </w:rPr>
        <w:t xml:space="preserve"> </w:t>
      </w:r>
      <w:r w:rsidRPr="009279B4">
        <w:rPr>
          <w:rFonts w:ascii="Sylfaen" w:hAnsi="Sylfaen"/>
          <w:lang w:val="ka-GE"/>
        </w:rPr>
        <w:t>სისტემის</w:t>
      </w:r>
      <w:r w:rsidRPr="00FF7789">
        <w:rPr>
          <w:rFonts w:ascii="Sylfaen" w:hAnsi="Sylfaen"/>
          <w:lang w:val="ka-GE"/>
        </w:rPr>
        <w:t xml:space="preserve"> (voters.cec.gov.ge) </w:t>
      </w:r>
      <w:r w:rsidRPr="009279B4">
        <w:rPr>
          <w:rFonts w:ascii="Sylfaen" w:hAnsi="Sylfaen"/>
          <w:lang w:val="ka-GE"/>
        </w:rPr>
        <w:t>ხელმისაწვდომობა</w:t>
      </w:r>
      <w:r w:rsidRPr="00FF7789">
        <w:rPr>
          <w:rFonts w:ascii="Sylfaen" w:hAnsi="Sylfaen"/>
          <w:lang w:val="ka-GE"/>
        </w:rPr>
        <w:t xml:space="preserve">, </w:t>
      </w:r>
      <w:r w:rsidRPr="009279B4">
        <w:rPr>
          <w:rFonts w:ascii="Sylfaen" w:hAnsi="Sylfaen"/>
          <w:lang w:val="ka-GE"/>
        </w:rPr>
        <w:t>სატელეფონო</w:t>
      </w:r>
      <w:r w:rsidRPr="00FF7789">
        <w:rPr>
          <w:rFonts w:ascii="Sylfaen" w:hAnsi="Sylfaen"/>
          <w:lang w:val="ka-GE"/>
        </w:rPr>
        <w:t>/</w:t>
      </w:r>
      <w:r w:rsidRPr="009279B4">
        <w:rPr>
          <w:rFonts w:ascii="Sylfaen" w:hAnsi="Sylfaen"/>
          <w:lang w:val="ka-GE"/>
        </w:rPr>
        <w:t>საინფორმაციო</w:t>
      </w:r>
      <w:r w:rsidRPr="00FF7789">
        <w:rPr>
          <w:rFonts w:ascii="Sylfaen" w:hAnsi="Sylfaen"/>
          <w:lang w:val="ka-GE"/>
        </w:rPr>
        <w:t xml:space="preserve"> </w:t>
      </w:r>
      <w:r w:rsidRPr="009279B4">
        <w:rPr>
          <w:rFonts w:ascii="Sylfaen" w:hAnsi="Sylfaen"/>
          <w:lang w:val="ka-GE"/>
        </w:rPr>
        <w:t>ცენტრში</w:t>
      </w:r>
      <w:r w:rsidRPr="00FF7789">
        <w:rPr>
          <w:rFonts w:ascii="Sylfaen" w:hAnsi="Sylfaen"/>
          <w:lang w:val="ka-GE"/>
        </w:rPr>
        <w:t xml:space="preserve"> – </w:t>
      </w:r>
      <w:r w:rsidRPr="009279B4">
        <w:rPr>
          <w:rFonts w:ascii="Sylfaen" w:hAnsi="Sylfaen"/>
          <w:lang w:val="ka-GE"/>
        </w:rPr>
        <w:t>ინფორმაციის</w:t>
      </w:r>
      <w:r w:rsidRPr="00FF7789">
        <w:rPr>
          <w:rFonts w:ascii="Sylfaen" w:hAnsi="Sylfaen"/>
          <w:lang w:val="ka-GE"/>
        </w:rPr>
        <w:t xml:space="preserve"> </w:t>
      </w:r>
      <w:r w:rsidRPr="009279B4">
        <w:rPr>
          <w:rFonts w:ascii="Sylfaen" w:hAnsi="Sylfaen"/>
          <w:lang w:val="ka-GE"/>
        </w:rPr>
        <w:t>მიღების</w:t>
      </w:r>
      <w:r w:rsidRPr="00FF7789">
        <w:rPr>
          <w:rFonts w:ascii="Sylfaen" w:hAnsi="Sylfaen"/>
          <w:lang w:val="ka-GE"/>
        </w:rPr>
        <w:t xml:space="preserve"> </w:t>
      </w:r>
      <w:r w:rsidRPr="009279B4">
        <w:rPr>
          <w:rFonts w:ascii="Sylfaen" w:hAnsi="Sylfaen"/>
          <w:lang w:val="ka-GE"/>
        </w:rPr>
        <w:t>შესაძლებლობა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საუბნო</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კომისიების</w:t>
      </w:r>
      <w:r w:rsidRPr="00FF7789">
        <w:rPr>
          <w:rFonts w:ascii="Sylfaen" w:hAnsi="Sylfaen"/>
          <w:lang w:val="ka-GE"/>
        </w:rPr>
        <w:t xml:space="preserve"> </w:t>
      </w:r>
      <w:r w:rsidRPr="009279B4">
        <w:rPr>
          <w:rFonts w:ascii="Sylfaen" w:hAnsi="Sylfaen"/>
          <w:lang w:val="ka-GE"/>
        </w:rPr>
        <w:t>სომხურ</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აზერბაიჯანულენოვანი</w:t>
      </w:r>
      <w:r w:rsidRPr="00FF7789">
        <w:rPr>
          <w:rFonts w:ascii="Sylfaen" w:hAnsi="Sylfaen"/>
          <w:lang w:val="ka-GE"/>
        </w:rPr>
        <w:t xml:space="preserve"> </w:t>
      </w:r>
      <w:r w:rsidRPr="009279B4">
        <w:rPr>
          <w:rFonts w:ascii="Sylfaen" w:hAnsi="Sylfaen"/>
          <w:lang w:val="ka-GE"/>
        </w:rPr>
        <w:t>წევრებისთვის</w:t>
      </w:r>
      <w:r w:rsidRPr="00FF7789">
        <w:rPr>
          <w:rFonts w:ascii="Sylfaen" w:hAnsi="Sylfaen"/>
          <w:lang w:val="ka-GE"/>
        </w:rPr>
        <w:t xml:space="preserve"> – </w:t>
      </w:r>
      <w:r w:rsidRPr="009279B4">
        <w:rPr>
          <w:rFonts w:ascii="Sylfaen" w:hAnsi="Sylfaen"/>
          <w:lang w:val="ka-GE"/>
        </w:rPr>
        <w:t>სხვადასხვა</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დოკუმენტაციის</w:t>
      </w:r>
      <w:r w:rsidRPr="00FF7789">
        <w:rPr>
          <w:rFonts w:ascii="Sylfaen" w:hAnsi="Sylfaen"/>
          <w:lang w:val="ka-GE"/>
        </w:rPr>
        <w:t xml:space="preserve"> </w:t>
      </w:r>
      <w:r w:rsidRPr="009279B4">
        <w:rPr>
          <w:rFonts w:ascii="Sylfaen" w:hAnsi="Sylfaen"/>
          <w:lang w:val="ka-GE"/>
        </w:rPr>
        <w:t>თარგმნა</w:t>
      </w:r>
      <w:r w:rsidRPr="00FF7789">
        <w:rPr>
          <w:rFonts w:ascii="Sylfaen" w:hAnsi="Sylfaen"/>
          <w:lang w:val="ka-GE"/>
        </w:rPr>
        <w:t>.</w:t>
      </w:r>
      <w:r w:rsidRPr="009279B4">
        <w:rPr>
          <w:rFonts w:ascii="Sylfaen" w:hAnsi="Sylfaen"/>
          <w:lang w:val="ka-GE"/>
        </w:rPr>
        <w:t xml:space="preserve"> ამავდროულად განხორციელდა სხვადასხვა სასწავლო-საინფორმაციო პროგრამები, თუ კამპანიები. </w:t>
      </w: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2014-2018 </w:t>
      </w:r>
      <w:r w:rsidRPr="009279B4">
        <w:rPr>
          <w:rFonts w:ascii="Sylfaen" w:hAnsi="Sylfaen"/>
          <w:lang w:val="ka-GE"/>
        </w:rPr>
        <w:t>წლებში</w:t>
      </w:r>
      <w:r w:rsidRPr="00FF7789">
        <w:rPr>
          <w:rFonts w:ascii="Sylfaen" w:hAnsi="Sylfaen"/>
          <w:lang w:val="ka-GE"/>
        </w:rPr>
        <w:t xml:space="preserve">, </w:t>
      </w:r>
      <w:r w:rsidRPr="009279B4">
        <w:rPr>
          <w:rFonts w:ascii="Sylfaen" w:hAnsi="Sylfaen"/>
          <w:lang w:val="ka-GE"/>
        </w:rPr>
        <w:t>ეთნიკური</w:t>
      </w:r>
      <w:r w:rsidRPr="00FF7789">
        <w:rPr>
          <w:rFonts w:ascii="Sylfaen" w:hAnsi="Sylfaen"/>
          <w:lang w:val="ka-GE"/>
        </w:rPr>
        <w:t xml:space="preserve"> </w:t>
      </w:r>
      <w:r w:rsidRPr="009279B4">
        <w:rPr>
          <w:rFonts w:ascii="Sylfaen" w:hAnsi="Sylfaen"/>
          <w:lang w:val="ka-GE"/>
        </w:rPr>
        <w:t>უმცირესობების</w:t>
      </w:r>
      <w:r w:rsidRPr="00FF7789">
        <w:rPr>
          <w:rFonts w:ascii="Sylfaen" w:hAnsi="Sylfaen"/>
          <w:lang w:val="ka-GE"/>
        </w:rPr>
        <w:t xml:space="preserve"> </w:t>
      </w:r>
      <w:r w:rsidRPr="009279B4">
        <w:rPr>
          <w:rFonts w:ascii="Sylfaen" w:hAnsi="Sylfaen"/>
          <w:lang w:val="ka-GE"/>
        </w:rPr>
        <w:t>წარმომადგენელ</w:t>
      </w:r>
      <w:r w:rsidRPr="00FF7789">
        <w:rPr>
          <w:rFonts w:ascii="Sylfaen" w:hAnsi="Sylfaen"/>
          <w:lang w:val="ka-GE"/>
        </w:rPr>
        <w:t xml:space="preserve"> </w:t>
      </w:r>
      <w:r w:rsidRPr="009279B4">
        <w:rPr>
          <w:rFonts w:ascii="Sylfaen" w:hAnsi="Sylfaen"/>
          <w:lang w:val="ka-GE"/>
        </w:rPr>
        <w:t>ამომრჩეველთა</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პროცესში</w:t>
      </w:r>
      <w:r w:rsidRPr="00FF7789">
        <w:rPr>
          <w:rFonts w:ascii="Sylfaen" w:hAnsi="Sylfaen"/>
          <w:lang w:val="ka-GE"/>
        </w:rPr>
        <w:t xml:space="preserve"> </w:t>
      </w:r>
      <w:r w:rsidRPr="009279B4">
        <w:rPr>
          <w:rFonts w:ascii="Sylfaen" w:hAnsi="Sylfaen"/>
          <w:lang w:val="ka-GE"/>
        </w:rPr>
        <w:t>მონაწილეობის</w:t>
      </w:r>
      <w:r w:rsidRPr="00FF7789">
        <w:rPr>
          <w:rFonts w:ascii="Sylfaen" w:hAnsi="Sylfaen"/>
          <w:lang w:val="ka-GE"/>
        </w:rPr>
        <w:t xml:space="preserve"> </w:t>
      </w:r>
      <w:r w:rsidRPr="009279B4">
        <w:rPr>
          <w:rFonts w:ascii="Sylfaen" w:hAnsi="Sylfaen"/>
          <w:lang w:val="ka-GE"/>
        </w:rPr>
        <w:t>ხელშეწყობის</w:t>
      </w:r>
      <w:r w:rsidRPr="00FF7789">
        <w:rPr>
          <w:rFonts w:ascii="Sylfaen" w:hAnsi="Sylfaen"/>
          <w:lang w:val="ka-GE"/>
        </w:rPr>
        <w:t xml:space="preserve"> </w:t>
      </w:r>
      <w:r w:rsidRPr="009279B4">
        <w:rPr>
          <w:rFonts w:ascii="Sylfaen" w:hAnsi="Sylfaen"/>
          <w:lang w:val="ka-GE"/>
        </w:rPr>
        <w:t>მიზნით</w:t>
      </w:r>
      <w:r w:rsidRPr="00FF7789">
        <w:rPr>
          <w:rFonts w:ascii="Sylfaen" w:hAnsi="Sylfaen"/>
          <w:lang w:val="ka-GE"/>
        </w:rPr>
        <w:t xml:space="preserve">, </w:t>
      </w:r>
      <w:r w:rsidRPr="009279B4">
        <w:rPr>
          <w:rFonts w:ascii="Sylfaen" w:hAnsi="Sylfaen"/>
          <w:lang w:val="ka-GE"/>
        </w:rPr>
        <w:t>დაფინანსდა</w:t>
      </w:r>
      <w:r w:rsidRPr="00FF7789">
        <w:rPr>
          <w:rFonts w:ascii="Sylfaen" w:hAnsi="Sylfaen"/>
          <w:lang w:val="ka-GE"/>
        </w:rPr>
        <w:t xml:space="preserve"> </w:t>
      </w:r>
      <w:r w:rsidRPr="009279B4">
        <w:rPr>
          <w:rFonts w:ascii="Sylfaen" w:hAnsi="Sylfaen"/>
          <w:lang w:val="ka-GE"/>
        </w:rPr>
        <w:t>ადგილობრივი</w:t>
      </w:r>
      <w:r w:rsidRPr="00FF7789">
        <w:rPr>
          <w:rFonts w:ascii="Sylfaen" w:hAnsi="Sylfaen"/>
          <w:lang w:val="ka-GE"/>
        </w:rPr>
        <w:t xml:space="preserve"> </w:t>
      </w:r>
      <w:r w:rsidRPr="009279B4">
        <w:rPr>
          <w:rFonts w:ascii="Sylfaen" w:hAnsi="Sylfaen"/>
          <w:lang w:val="ka-GE"/>
        </w:rPr>
        <w:t>არასამთავრობო</w:t>
      </w:r>
      <w:r w:rsidRPr="00FF7789">
        <w:rPr>
          <w:rFonts w:ascii="Sylfaen" w:hAnsi="Sylfaen"/>
          <w:lang w:val="ka-GE"/>
        </w:rPr>
        <w:t xml:space="preserve"> </w:t>
      </w:r>
      <w:r w:rsidRPr="009279B4">
        <w:rPr>
          <w:rFonts w:ascii="Sylfaen" w:hAnsi="Sylfaen"/>
          <w:lang w:val="ka-GE"/>
        </w:rPr>
        <w:t>ორგანიზაციების</w:t>
      </w:r>
      <w:r w:rsidRPr="00FF7789">
        <w:rPr>
          <w:rFonts w:ascii="Sylfaen" w:hAnsi="Sylfaen"/>
          <w:lang w:val="ka-GE"/>
        </w:rPr>
        <w:t xml:space="preserve"> 49 </w:t>
      </w:r>
      <w:r w:rsidRPr="009279B4">
        <w:rPr>
          <w:rFonts w:ascii="Sylfaen" w:hAnsi="Sylfaen"/>
          <w:lang w:val="ka-GE"/>
        </w:rPr>
        <w:t>პროექტი</w:t>
      </w:r>
      <w:r w:rsidRPr="00FF7789">
        <w:rPr>
          <w:rFonts w:ascii="Sylfaen" w:hAnsi="Sylfaen"/>
          <w:lang w:val="ka-GE"/>
        </w:rPr>
        <w:t xml:space="preserve">, </w:t>
      </w:r>
      <w:r w:rsidRPr="009279B4">
        <w:rPr>
          <w:rFonts w:ascii="Sylfaen" w:hAnsi="Sylfaen"/>
          <w:lang w:val="ka-GE"/>
        </w:rPr>
        <w:t>რომლის</w:t>
      </w:r>
      <w:r w:rsidRPr="00FF7789">
        <w:rPr>
          <w:rFonts w:ascii="Sylfaen" w:hAnsi="Sylfaen"/>
          <w:lang w:val="ka-GE"/>
        </w:rPr>
        <w:t xml:space="preserve"> </w:t>
      </w:r>
      <w:r w:rsidRPr="009279B4">
        <w:rPr>
          <w:rFonts w:ascii="Sylfaen" w:hAnsi="Sylfaen"/>
          <w:lang w:val="ka-GE"/>
        </w:rPr>
        <w:t>ბიუჯეტმა</w:t>
      </w:r>
      <w:r w:rsidRPr="00FF7789">
        <w:rPr>
          <w:rFonts w:ascii="Sylfaen" w:hAnsi="Sylfaen"/>
          <w:lang w:val="ka-GE"/>
        </w:rPr>
        <w:t xml:space="preserve"> </w:t>
      </w:r>
      <w:r w:rsidRPr="009279B4">
        <w:rPr>
          <w:rFonts w:ascii="Sylfaen" w:hAnsi="Sylfaen"/>
          <w:lang w:val="ka-GE"/>
        </w:rPr>
        <w:t>შეადგინა</w:t>
      </w:r>
      <w:r w:rsidRPr="00FF7789">
        <w:rPr>
          <w:rFonts w:ascii="Sylfaen" w:hAnsi="Sylfaen"/>
          <w:lang w:val="ka-GE"/>
        </w:rPr>
        <w:t xml:space="preserve"> 1 000 000 </w:t>
      </w:r>
      <w:r w:rsidRPr="009279B4">
        <w:rPr>
          <w:rFonts w:ascii="Sylfaen" w:hAnsi="Sylfaen"/>
          <w:lang w:val="ka-GE"/>
        </w:rPr>
        <w:t>ლარზე</w:t>
      </w:r>
      <w:r w:rsidRPr="00FF7789">
        <w:rPr>
          <w:rFonts w:ascii="Sylfaen" w:hAnsi="Sylfaen"/>
          <w:lang w:val="ka-GE"/>
        </w:rPr>
        <w:t xml:space="preserve"> </w:t>
      </w:r>
      <w:r w:rsidRPr="009279B4">
        <w:rPr>
          <w:rFonts w:ascii="Sylfaen" w:hAnsi="Sylfaen"/>
          <w:lang w:val="ka-GE"/>
        </w:rPr>
        <w:t>მეტი</w:t>
      </w:r>
      <w:r w:rsidRPr="00FF7789">
        <w:rPr>
          <w:rFonts w:ascii="Sylfaen" w:hAnsi="Sylfaen"/>
          <w:lang w:val="ka-GE"/>
        </w:rPr>
        <w:t>.</w:t>
      </w:r>
    </w:p>
    <w:p w:rsidR="00F16D70" w:rsidRPr="00713087" w:rsidRDefault="00F16D70" w:rsidP="009279B4">
      <w:pPr>
        <w:spacing w:after="0" w:line="240" w:lineRule="auto"/>
        <w:jc w:val="both"/>
        <w:rPr>
          <w:rFonts w:ascii="Sylfaen" w:hAnsi="Sylfaen"/>
          <w:i/>
          <w:lang w:val="ka-GE"/>
        </w:rPr>
      </w:pPr>
      <w:r w:rsidRPr="00713087">
        <w:rPr>
          <w:rFonts w:ascii="Sylfaen" w:hAnsi="Sylfaen"/>
          <w:i/>
          <w:lang w:val="ka-GE"/>
        </w:rPr>
        <w:t>გენდერული</w:t>
      </w:r>
      <w:r w:rsidRPr="00713087">
        <w:rPr>
          <w:i/>
          <w:lang w:val="ka-GE"/>
        </w:rPr>
        <w:t xml:space="preserve"> </w:t>
      </w:r>
      <w:r w:rsidRPr="00713087">
        <w:rPr>
          <w:rFonts w:ascii="Sylfaen" w:hAnsi="Sylfaen"/>
          <w:i/>
          <w:lang w:val="ka-GE"/>
        </w:rPr>
        <w:t>თანასწორობის</w:t>
      </w:r>
      <w:r w:rsidRPr="00713087">
        <w:rPr>
          <w:i/>
          <w:lang w:val="ka-GE"/>
        </w:rPr>
        <w:t xml:space="preserve"> </w:t>
      </w:r>
      <w:r w:rsidRPr="00713087">
        <w:rPr>
          <w:rFonts w:ascii="Sylfaen" w:hAnsi="Sylfaen"/>
          <w:i/>
          <w:lang w:val="ka-GE"/>
        </w:rPr>
        <w:t>ხელშეწყობა</w:t>
      </w:r>
    </w:p>
    <w:p w:rsidR="00F16D70" w:rsidRPr="009279B4" w:rsidRDefault="00F16D70" w:rsidP="009279B4">
      <w:pPr>
        <w:spacing w:after="0" w:line="240" w:lineRule="auto"/>
        <w:jc w:val="both"/>
        <w:rPr>
          <w:lang w:val="ka-GE"/>
        </w:rPr>
      </w:pP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ადმინისტრაციას</w:t>
      </w:r>
      <w:r w:rsidRPr="00FF7789">
        <w:rPr>
          <w:rFonts w:ascii="Sylfaen" w:hAnsi="Sylfaen"/>
          <w:lang w:val="ka-GE"/>
        </w:rPr>
        <w:t xml:space="preserve"> </w:t>
      </w:r>
      <w:r w:rsidRPr="009279B4">
        <w:rPr>
          <w:rFonts w:ascii="Sylfaen" w:hAnsi="Sylfaen"/>
          <w:lang w:val="ka-GE"/>
        </w:rPr>
        <w:t>გააჩნია</w:t>
      </w:r>
      <w:r w:rsidRPr="00FF7789">
        <w:rPr>
          <w:rFonts w:ascii="Sylfaen" w:hAnsi="Sylfaen"/>
          <w:lang w:val="ka-GE"/>
        </w:rPr>
        <w:t xml:space="preserve"> </w:t>
      </w:r>
      <w:r w:rsidRPr="009279B4">
        <w:rPr>
          <w:rFonts w:ascii="Sylfaen" w:hAnsi="Sylfaen"/>
          <w:lang w:val="ka-GE"/>
        </w:rPr>
        <w:t>გენდერული</w:t>
      </w:r>
      <w:r w:rsidRPr="00FF7789">
        <w:rPr>
          <w:rFonts w:ascii="Sylfaen" w:hAnsi="Sylfaen"/>
          <w:lang w:val="ka-GE"/>
        </w:rPr>
        <w:t xml:space="preserve"> </w:t>
      </w:r>
      <w:r w:rsidRPr="009279B4">
        <w:rPr>
          <w:rFonts w:ascii="Sylfaen" w:hAnsi="Sylfaen"/>
          <w:lang w:val="ka-GE"/>
        </w:rPr>
        <w:t>თანასწორობის</w:t>
      </w:r>
      <w:r w:rsidRPr="00FF7789">
        <w:rPr>
          <w:rFonts w:ascii="Sylfaen" w:hAnsi="Sylfaen"/>
          <w:lang w:val="ka-GE"/>
        </w:rPr>
        <w:t xml:space="preserve"> </w:t>
      </w:r>
      <w:r w:rsidRPr="009279B4">
        <w:rPr>
          <w:rFonts w:ascii="Sylfaen" w:hAnsi="Sylfaen"/>
          <w:lang w:val="ka-GE"/>
        </w:rPr>
        <w:t>პოლიტიკის</w:t>
      </w:r>
      <w:r w:rsidRPr="00FF7789">
        <w:rPr>
          <w:rFonts w:ascii="Sylfaen" w:hAnsi="Sylfaen"/>
          <w:lang w:val="ka-GE"/>
        </w:rPr>
        <w:t xml:space="preserve"> </w:t>
      </w:r>
      <w:r w:rsidRPr="009279B4">
        <w:rPr>
          <w:rFonts w:ascii="Sylfaen" w:hAnsi="Sylfaen"/>
          <w:lang w:val="ka-GE"/>
        </w:rPr>
        <w:t>დოკუმენტი</w:t>
      </w:r>
      <w:r w:rsidRPr="00FF7789">
        <w:rPr>
          <w:rFonts w:ascii="Sylfaen" w:hAnsi="Sylfaen"/>
          <w:lang w:val="ka-GE"/>
        </w:rPr>
        <w:t xml:space="preserve">, </w:t>
      </w:r>
      <w:r w:rsidRPr="009279B4">
        <w:rPr>
          <w:rFonts w:ascii="Sylfaen" w:hAnsi="Sylfaen"/>
          <w:lang w:val="ka-GE"/>
        </w:rPr>
        <w:t>რომლის</w:t>
      </w:r>
      <w:r w:rsidRPr="00FF7789">
        <w:rPr>
          <w:rFonts w:ascii="Sylfaen" w:hAnsi="Sylfaen"/>
          <w:lang w:val="ka-GE"/>
        </w:rPr>
        <w:t xml:space="preserve"> </w:t>
      </w:r>
      <w:r w:rsidRPr="009279B4">
        <w:rPr>
          <w:rFonts w:ascii="Sylfaen" w:hAnsi="Sylfaen"/>
          <w:lang w:val="ka-GE"/>
        </w:rPr>
        <w:t>მიზანს</w:t>
      </w:r>
      <w:r w:rsidRPr="00FF7789">
        <w:rPr>
          <w:rFonts w:ascii="Sylfaen" w:hAnsi="Sylfaen"/>
          <w:lang w:val="ka-GE"/>
        </w:rPr>
        <w:t xml:space="preserve"> </w:t>
      </w:r>
      <w:r w:rsidRPr="009279B4">
        <w:rPr>
          <w:rFonts w:ascii="Sylfaen" w:hAnsi="Sylfaen"/>
          <w:lang w:val="ka-GE"/>
        </w:rPr>
        <w:t>წარმოადგენს</w:t>
      </w:r>
      <w:r w:rsidRPr="00FF7789">
        <w:rPr>
          <w:rFonts w:ascii="Sylfaen" w:hAnsi="Sylfaen"/>
          <w:lang w:val="ka-GE"/>
        </w:rPr>
        <w:t xml:space="preserve"> </w:t>
      </w:r>
      <w:r w:rsidRPr="009279B4">
        <w:rPr>
          <w:rFonts w:ascii="Sylfaen" w:hAnsi="Sylfaen"/>
          <w:lang w:val="ka-GE"/>
        </w:rPr>
        <w:t>ცესკოს</w:t>
      </w:r>
      <w:r w:rsidRPr="00FF7789">
        <w:rPr>
          <w:rFonts w:ascii="Sylfaen" w:hAnsi="Sylfaen"/>
          <w:lang w:val="ka-GE"/>
        </w:rPr>
        <w:t xml:space="preserve"> </w:t>
      </w:r>
      <w:r w:rsidRPr="009279B4">
        <w:rPr>
          <w:rFonts w:ascii="Sylfaen" w:hAnsi="Sylfaen"/>
          <w:lang w:val="ka-GE"/>
        </w:rPr>
        <w:t>ინსტიტუციური</w:t>
      </w:r>
      <w:r w:rsidRPr="00FF7789">
        <w:rPr>
          <w:rFonts w:ascii="Sylfaen" w:hAnsi="Sylfaen"/>
          <w:lang w:val="ka-GE"/>
        </w:rPr>
        <w:t xml:space="preserve"> </w:t>
      </w:r>
      <w:r w:rsidRPr="009279B4">
        <w:rPr>
          <w:rFonts w:ascii="Sylfaen" w:hAnsi="Sylfaen"/>
          <w:lang w:val="ka-GE"/>
        </w:rPr>
        <w:t>შესაძლებლობების</w:t>
      </w:r>
      <w:r w:rsidRPr="00FF7789">
        <w:rPr>
          <w:rFonts w:ascii="Sylfaen" w:hAnsi="Sylfaen"/>
          <w:lang w:val="ka-GE"/>
        </w:rPr>
        <w:t xml:space="preserve"> </w:t>
      </w:r>
      <w:r w:rsidRPr="009279B4">
        <w:rPr>
          <w:rFonts w:ascii="Sylfaen" w:hAnsi="Sylfaen"/>
          <w:lang w:val="ka-GE"/>
        </w:rPr>
        <w:t>განვითარება</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პროცესებში</w:t>
      </w:r>
      <w:r w:rsidRPr="00FF7789">
        <w:rPr>
          <w:rFonts w:ascii="Sylfaen" w:hAnsi="Sylfaen"/>
          <w:lang w:val="ka-GE"/>
        </w:rPr>
        <w:t xml:space="preserve"> </w:t>
      </w:r>
      <w:r w:rsidRPr="009279B4">
        <w:rPr>
          <w:rFonts w:ascii="Sylfaen" w:hAnsi="Sylfaen"/>
          <w:lang w:val="ka-GE"/>
        </w:rPr>
        <w:t>გენდერული</w:t>
      </w:r>
      <w:r w:rsidRPr="00FF7789">
        <w:rPr>
          <w:rFonts w:ascii="Sylfaen" w:hAnsi="Sylfaen"/>
          <w:lang w:val="ka-GE"/>
        </w:rPr>
        <w:t xml:space="preserve"> </w:t>
      </w:r>
      <w:r w:rsidRPr="009279B4">
        <w:rPr>
          <w:rFonts w:ascii="Sylfaen" w:hAnsi="Sylfaen"/>
          <w:lang w:val="ka-GE"/>
        </w:rPr>
        <w:t>თანასწორობის</w:t>
      </w:r>
      <w:r w:rsidRPr="00FF7789">
        <w:rPr>
          <w:rFonts w:ascii="Sylfaen" w:hAnsi="Sylfaen"/>
          <w:lang w:val="ka-GE"/>
        </w:rPr>
        <w:t xml:space="preserve"> </w:t>
      </w:r>
      <w:r w:rsidRPr="009279B4">
        <w:rPr>
          <w:rFonts w:ascii="Sylfaen" w:hAnsi="Sylfaen"/>
          <w:lang w:val="ka-GE"/>
        </w:rPr>
        <w:t>დამკვიდრებისა</w:t>
      </w:r>
      <w:r w:rsidRPr="00FF7789">
        <w:rPr>
          <w:rFonts w:ascii="Sylfaen" w:hAnsi="Sylfaen"/>
          <w:lang w:val="ka-GE"/>
        </w:rPr>
        <w:t xml:space="preserve"> </w:t>
      </w:r>
      <w:r w:rsidRPr="009279B4">
        <w:rPr>
          <w:rFonts w:ascii="Sylfaen" w:hAnsi="Sylfaen"/>
          <w:lang w:val="ka-GE"/>
        </w:rPr>
        <w:t>და</w:t>
      </w:r>
      <w:r w:rsidRPr="00FF7789">
        <w:rPr>
          <w:rFonts w:ascii="Sylfaen" w:hAnsi="Sylfaen"/>
          <w:lang w:val="ka-GE"/>
        </w:rPr>
        <w:t xml:space="preserve"> </w:t>
      </w:r>
      <w:r w:rsidRPr="009279B4">
        <w:rPr>
          <w:rFonts w:ascii="Sylfaen" w:hAnsi="Sylfaen"/>
          <w:lang w:val="ka-GE"/>
        </w:rPr>
        <w:t>ქალთა</w:t>
      </w:r>
      <w:r w:rsidRPr="00FF7789">
        <w:rPr>
          <w:rFonts w:ascii="Sylfaen" w:hAnsi="Sylfaen"/>
          <w:lang w:val="ka-GE"/>
        </w:rPr>
        <w:t xml:space="preserve"> </w:t>
      </w:r>
      <w:r w:rsidRPr="009279B4">
        <w:rPr>
          <w:rFonts w:ascii="Sylfaen" w:hAnsi="Sylfaen"/>
          <w:lang w:val="ka-GE"/>
        </w:rPr>
        <w:t xml:space="preserve">გაძლიერებისთვის. 2014 წლიდან ინფორმაცია მუშავდება გენდერულ ჭრილში. </w:t>
      </w:r>
      <w:bookmarkStart w:id="48" w:name="_GoBack"/>
      <w:bookmarkEnd w:id="48"/>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2014-2018 </w:t>
      </w:r>
      <w:r w:rsidRPr="009279B4">
        <w:rPr>
          <w:rFonts w:ascii="Sylfaen" w:hAnsi="Sylfaen"/>
          <w:lang w:val="ka-GE"/>
        </w:rPr>
        <w:t>წლებში</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პროცესში</w:t>
      </w:r>
      <w:r w:rsidRPr="00FF7789">
        <w:rPr>
          <w:rFonts w:ascii="Sylfaen" w:hAnsi="Sylfaen"/>
          <w:lang w:val="ka-GE"/>
        </w:rPr>
        <w:t xml:space="preserve"> </w:t>
      </w:r>
      <w:r w:rsidRPr="009279B4">
        <w:rPr>
          <w:rFonts w:ascii="Sylfaen" w:hAnsi="Sylfaen"/>
          <w:lang w:val="ka-GE"/>
        </w:rPr>
        <w:t>ქალთა</w:t>
      </w:r>
      <w:r w:rsidRPr="00FF7789">
        <w:rPr>
          <w:rFonts w:ascii="Sylfaen" w:hAnsi="Sylfaen"/>
          <w:lang w:val="ka-GE"/>
        </w:rPr>
        <w:t xml:space="preserve"> </w:t>
      </w:r>
      <w:r w:rsidRPr="009279B4">
        <w:rPr>
          <w:rFonts w:ascii="Sylfaen" w:hAnsi="Sylfaen"/>
          <w:lang w:val="ka-GE"/>
        </w:rPr>
        <w:t>მონაწილეობის</w:t>
      </w:r>
      <w:r w:rsidRPr="00FF7789">
        <w:rPr>
          <w:rFonts w:ascii="Sylfaen" w:hAnsi="Sylfaen"/>
          <w:lang w:val="ka-GE"/>
        </w:rPr>
        <w:t xml:space="preserve"> </w:t>
      </w:r>
      <w:r w:rsidRPr="009279B4">
        <w:rPr>
          <w:rFonts w:ascii="Sylfaen" w:hAnsi="Sylfaen"/>
          <w:lang w:val="ka-GE"/>
        </w:rPr>
        <w:t>ხელშეწყობის</w:t>
      </w:r>
      <w:r w:rsidRPr="00FF7789">
        <w:rPr>
          <w:rFonts w:ascii="Sylfaen" w:hAnsi="Sylfaen"/>
          <w:lang w:val="ka-GE"/>
        </w:rPr>
        <w:t xml:space="preserve"> </w:t>
      </w:r>
      <w:r w:rsidRPr="009279B4">
        <w:rPr>
          <w:rFonts w:ascii="Sylfaen" w:hAnsi="Sylfaen"/>
          <w:lang w:val="ka-GE"/>
        </w:rPr>
        <w:t>მიზნით</w:t>
      </w:r>
      <w:r w:rsidRPr="00FF7789">
        <w:rPr>
          <w:rFonts w:ascii="Sylfaen" w:hAnsi="Sylfaen"/>
          <w:lang w:val="ka-GE"/>
        </w:rPr>
        <w:t xml:space="preserve">, </w:t>
      </w:r>
      <w:r w:rsidRPr="009279B4">
        <w:rPr>
          <w:rFonts w:ascii="Sylfaen" w:hAnsi="Sylfaen"/>
          <w:lang w:val="ka-GE"/>
        </w:rPr>
        <w:t>საგრანტო</w:t>
      </w:r>
      <w:r w:rsidRPr="00FF7789">
        <w:rPr>
          <w:rFonts w:ascii="Sylfaen" w:hAnsi="Sylfaen"/>
          <w:lang w:val="ka-GE"/>
        </w:rPr>
        <w:t xml:space="preserve"> </w:t>
      </w:r>
      <w:r w:rsidRPr="009279B4">
        <w:rPr>
          <w:rFonts w:ascii="Sylfaen" w:hAnsi="Sylfaen"/>
          <w:lang w:val="ka-GE"/>
        </w:rPr>
        <w:t>კონკურსის</w:t>
      </w:r>
      <w:r w:rsidRPr="00FF7789">
        <w:rPr>
          <w:rFonts w:ascii="Sylfaen" w:hAnsi="Sylfaen"/>
          <w:lang w:val="ka-GE"/>
        </w:rPr>
        <w:t xml:space="preserve"> </w:t>
      </w:r>
      <w:r w:rsidRPr="009279B4">
        <w:rPr>
          <w:rFonts w:ascii="Sylfaen" w:hAnsi="Sylfaen"/>
          <w:lang w:val="ka-GE"/>
        </w:rPr>
        <w:t>ფარგლებში</w:t>
      </w:r>
      <w:r w:rsidRPr="00FF7789">
        <w:rPr>
          <w:rFonts w:ascii="Sylfaen" w:hAnsi="Sylfaen"/>
          <w:lang w:val="ka-GE"/>
        </w:rPr>
        <w:t xml:space="preserve"> </w:t>
      </w:r>
      <w:r w:rsidRPr="009279B4">
        <w:rPr>
          <w:rFonts w:ascii="Sylfaen" w:hAnsi="Sylfaen"/>
          <w:lang w:val="ka-GE"/>
        </w:rPr>
        <w:t>დაფინანსდა</w:t>
      </w:r>
      <w:r w:rsidRPr="00FF7789">
        <w:rPr>
          <w:rFonts w:ascii="Sylfaen" w:hAnsi="Sylfaen"/>
          <w:lang w:val="ka-GE"/>
        </w:rPr>
        <w:t xml:space="preserve"> </w:t>
      </w:r>
      <w:r w:rsidRPr="009279B4">
        <w:rPr>
          <w:rFonts w:ascii="Sylfaen" w:hAnsi="Sylfaen"/>
          <w:lang w:val="ka-GE"/>
        </w:rPr>
        <w:t>ადგილობრივი</w:t>
      </w:r>
      <w:r w:rsidRPr="00FF7789">
        <w:rPr>
          <w:rFonts w:ascii="Sylfaen" w:hAnsi="Sylfaen"/>
          <w:lang w:val="ka-GE"/>
        </w:rPr>
        <w:t xml:space="preserve"> </w:t>
      </w:r>
      <w:r w:rsidRPr="009279B4">
        <w:rPr>
          <w:rFonts w:ascii="Sylfaen" w:hAnsi="Sylfaen"/>
          <w:lang w:val="ka-GE"/>
        </w:rPr>
        <w:t>არასამთავრობო</w:t>
      </w:r>
      <w:r w:rsidRPr="00FF7789">
        <w:rPr>
          <w:rFonts w:ascii="Sylfaen" w:hAnsi="Sylfaen"/>
          <w:lang w:val="ka-GE"/>
        </w:rPr>
        <w:t xml:space="preserve"> </w:t>
      </w:r>
      <w:r w:rsidRPr="009279B4">
        <w:rPr>
          <w:rFonts w:ascii="Sylfaen" w:hAnsi="Sylfaen"/>
          <w:lang w:val="ka-GE"/>
        </w:rPr>
        <w:t>ორგანიზაციების</w:t>
      </w:r>
      <w:r w:rsidRPr="00FF7789">
        <w:rPr>
          <w:rFonts w:ascii="Sylfaen" w:hAnsi="Sylfaen"/>
          <w:lang w:val="ka-GE"/>
        </w:rPr>
        <w:t xml:space="preserve"> 28 </w:t>
      </w:r>
      <w:r w:rsidRPr="009279B4">
        <w:rPr>
          <w:rFonts w:ascii="Sylfaen" w:hAnsi="Sylfaen"/>
          <w:lang w:val="ka-GE"/>
        </w:rPr>
        <w:t>პროექტი</w:t>
      </w:r>
      <w:r w:rsidRPr="00FF7789">
        <w:rPr>
          <w:rFonts w:ascii="Sylfaen" w:hAnsi="Sylfaen"/>
          <w:lang w:val="ka-GE"/>
        </w:rPr>
        <w:t xml:space="preserve">, </w:t>
      </w:r>
      <w:r w:rsidRPr="009279B4">
        <w:rPr>
          <w:rFonts w:ascii="Sylfaen" w:hAnsi="Sylfaen"/>
          <w:lang w:val="ka-GE"/>
        </w:rPr>
        <w:t>რომლის</w:t>
      </w:r>
      <w:r w:rsidRPr="00FF7789">
        <w:rPr>
          <w:rFonts w:ascii="Sylfaen" w:hAnsi="Sylfaen"/>
          <w:lang w:val="ka-GE"/>
        </w:rPr>
        <w:t xml:space="preserve"> </w:t>
      </w:r>
      <w:r w:rsidRPr="009279B4">
        <w:rPr>
          <w:rFonts w:ascii="Sylfaen" w:hAnsi="Sylfaen"/>
          <w:lang w:val="ka-GE"/>
        </w:rPr>
        <w:t>ბიუჯეტმა</w:t>
      </w:r>
      <w:r w:rsidRPr="00FF7789">
        <w:rPr>
          <w:rFonts w:ascii="Sylfaen" w:hAnsi="Sylfaen"/>
          <w:lang w:val="ka-GE"/>
        </w:rPr>
        <w:t xml:space="preserve"> </w:t>
      </w:r>
      <w:r w:rsidRPr="009279B4">
        <w:rPr>
          <w:rFonts w:ascii="Sylfaen" w:hAnsi="Sylfaen"/>
          <w:lang w:val="ka-GE"/>
        </w:rPr>
        <w:t>შეადგინა</w:t>
      </w:r>
      <w:r w:rsidRPr="00FF7789">
        <w:rPr>
          <w:rFonts w:ascii="Sylfaen" w:hAnsi="Sylfaen"/>
          <w:lang w:val="ka-GE"/>
        </w:rPr>
        <w:t xml:space="preserve"> 1 000 000 </w:t>
      </w:r>
      <w:r w:rsidRPr="009279B4">
        <w:rPr>
          <w:rFonts w:ascii="Sylfaen" w:hAnsi="Sylfaen"/>
          <w:lang w:val="ka-GE"/>
        </w:rPr>
        <w:t>ლარზე</w:t>
      </w:r>
      <w:r w:rsidRPr="00FF7789">
        <w:rPr>
          <w:rFonts w:ascii="Sylfaen" w:hAnsi="Sylfaen"/>
          <w:lang w:val="ka-GE"/>
        </w:rPr>
        <w:t xml:space="preserve"> </w:t>
      </w:r>
      <w:r w:rsidRPr="009279B4">
        <w:rPr>
          <w:rFonts w:ascii="Sylfaen" w:hAnsi="Sylfaen"/>
          <w:lang w:val="ka-GE"/>
        </w:rPr>
        <w:t>მეტი</w:t>
      </w:r>
      <w:r w:rsidRPr="00FF7789">
        <w:rPr>
          <w:rFonts w:ascii="Sylfaen" w:hAnsi="Sylfaen"/>
          <w:lang w:val="ka-GE"/>
        </w:rPr>
        <w:t>.</w:t>
      </w:r>
    </w:p>
    <w:p w:rsidR="00F16D70" w:rsidRPr="00FF7789" w:rsidRDefault="00F16D70" w:rsidP="00FF7789">
      <w:pPr>
        <w:pStyle w:val="ListParagraph"/>
        <w:numPr>
          <w:ilvl w:val="0"/>
          <w:numId w:val="8"/>
        </w:numPr>
        <w:spacing w:after="240" w:line="240" w:lineRule="auto"/>
        <w:ind w:left="0" w:firstLine="0"/>
        <w:contextualSpacing w:val="0"/>
        <w:jc w:val="both"/>
        <w:rPr>
          <w:rFonts w:ascii="Sylfaen" w:hAnsi="Sylfaen"/>
          <w:lang w:val="ka-GE"/>
        </w:rPr>
      </w:pPr>
      <w:r w:rsidRPr="00FF7789">
        <w:rPr>
          <w:rFonts w:ascii="Sylfaen" w:hAnsi="Sylfaen"/>
          <w:lang w:val="ka-GE"/>
        </w:rPr>
        <w:t xml:space="preserve">2015-2018 </w:t>
      </w:r>
      <w:r w:rsidRPr="009279B4">
        <w:rPr>
          <w:rFonts w:ascii="Sylfaen" w:hAnsi="Sylfaen"/>
          <w:lang w:val="ka-GE"/>
        </w:rPr>
        <w:t>წლებში</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ადმინისტრაციის</w:t>
      </w:r>
      <w:r w:rsidRPr="00FF7789">
        <w:rPr>
          <w:rFonts w:ascii="Sylfaen" w:hAnsi="Sylfaen"/>
          <w:lang w:val="ka-GE"/>
        </w:rPr>
        <w:t xml:space="preserve"> </w:t>
      </w:r>
      <w:r w:rsidRPr="009279B4">
        <w:rPr>
          <w:rFonts w:ascii="Sylfaen" w:hAnsi="Sylfaen"/>
          <w:lang w:val="ka-GE"/>
        </w:rPr>
        <w:t>მიერ</w:t>
      </w:r>
      <w:r w:rsidRPr="00FF7789">
        <w:rPr>
          <w:rFonts w:ascii="Sylfaen" w:hAnsi="Sylfaen"/>
          <w:lang w:val="ka-GE"/>
        </w:rPr>
        <w:t xml:space="preserve"> </w:t>
      </w:r>
      <w:r w:rsidRPr="009279B4">
        <w:rPr>
          <w:rFonts w:ascii="Sylfaen" w:hAnsi="Sylfaen"/>
          <w:lang w:val="ka-GE"/>
        </w:rPr>
        <w:t>განხორციელებულ</w:t>
      </w:r>
      <w:r w:rsidRPr="00FF7789">
        <w:rPr>
          <w:rFonts w:ascii="Sylfaen" w:hAnsi="Sylfaen"/>
          <w:lang w:val="ka-GE"/>
        </w:rPr>
        <w:t xml:space="preserve"> </w:t>
      </w:r>
      <w:r w:rsidRPr="009279B4">
        <w:rPr>
          <w:rFonts w:ascii="Sylfaen" w:hAnsi="Sylfaen"/>
          <w:lang w:val="ka-GE"/>
        </w:rPr>
        <w:t>საგანმანათლებლო</w:t>
      </w:r>
      <w:r w:rsidRPr="00FF7789">
        <w:rPr>
          <w:rFonts w:ascii="Sylfaen" w:hAnsi="Sylfaen"/>
          <w:lang w:val="ka-GE"/>
        </w:rPr>
        <w:t xml:space="preserve"> </w:t>
      </w:r>
      <w:r w:rsidRPr="009279B4">
        <w:rPr>
          <w:rFonts w:ascii="Sylfaen" w:hAnsi="Sylfaen"/>
          <w:lang w:val="ka-GE"/>
        </w:rPr>
        <w:t>პროგრამებში</w:t>
      </w:r>
      <w:r w:rsidRPr="00FF7789">
        <w:rPr>
          <w:rFonts w:ascii="Sylfaen" w:hAnsi="Sylfaen"/>
          <w:lang w:val="ka-GE"/>
        </w:rPr>
        <w:t xml:space="preserve"> </w:t>
      </w:r>
      <w:r w:rsidRPr="009279B4">
        <w:rPr>
          <w:rFonts w:ascii="Sylfaen" w:hAnsi="Sylfaen"/>
          <w:lang w:val="ka-GE"/>
        </w:rPr>
        <w:t>სხვა</w:t>
      </w:r>
      <w:r w:rsidRPr="00FF7789">
        <w:rPr>
          <w:rFonts w:ascii="Sylfaen" w:hAnsi="Sylfaen"/>
          <w:lang w:val="ka-GE"/>
        </w:rPr>
        <w:t xml:space="preserve"> </w:t>
      </w:r>
      <w:r w:rsidRPr="009279B4">
        <w:rPr>
          <w:rFonts w:ascii="Sylfaen" w:hAnsi="Sylfaen"/>
          <w:lang w:val="ka-GE"/>
        </w:rPr>
        <w:t>მნიშვნელოვან</w:t>
      </w:r>
      <w:r w:rsidRPr="00FF7789">
        <w:rPr>
          <w:rFonts w:ascii="Sylfaen" w:hAnsi="Sylfaen"/>
          <w:lang w:val="ka-GE"/>
        </w:rPr>
        <w:t xml:space="preserve"> </w:t>
      </w:r>
      <w:r w:rsidRPr="009279B4">
        <w:rPr>
          <w:rFonts w:ascii="Sylfaen" w:hAnsi="Sylfaen"/>
          <w:lang w:val="ka-GE"/>
        </w:rPr>
        <w:t>საკითხებთან</w:t>
      </w:r>
      <w:r w:rsidRPr="00FF7789">
        <w:rPr>
          <w:rFonts w:ascii="Sylfaen" w:hAnsi="Sylfaen"/>
          <w:lang w:val="ka-GE"/>
        </w:rPr>
        <w:t xml:space="preserve"> </w:t>
      </w:r>
      <w:r w:rsidRPr="009279B4">
        <w:rPr>
          <w:rFonts w:ascii="Sylfaen" w:hAnsi="Sylfaen"/>
          <w:lang w:val="ka-GE"/>
        </w:rPr>
        <w:t>ერთად</w:t>
      </w:r>
      <w:r w:rsidRPr="00FF7789">
        <w:rPr>
          <w:rFonts w:ascii="Sylfaen" w:hAnsi="Sylfaen"/>
          <w:lang w:val="ka-GE"/>
        </w:rPr>
        <w:t xml:space="preserve"> </w:t>
      </w:r>
      <w:r w:rsidRPr="009279B4">
        <w:rPr>
          <w:rFonts w:ascii="Sylfaen" w:hAnsi="Sylfaen"/>
          <w:lang w:val="ka-GE"/>
        </w:rPr>
        <w:t>გათვალისწინებული</w:t>
      </w:r>
      <w:r w:rsidRPr="00FF7789">
        <w:rPr>
          <w:rFonts w:ascii="Sylfaen" w:hAnsi="Sylfaen"/>
          <w:lang w:val="ka-GE"/>
        </w:rPr>
        <w:t xml:space="preserve"> </w:t>
      </w:r>
      <w:r w:rsidRPr="009279B4">
        <w:rPr>
          <w:rFonts w:ascii="Sylfaen" w:hAnsi="Sylfaen"/>
          <w:lang w:val="ka-GE"/>
        </w:rPr>
        <w:t>იყო</w:t>
      </w:r>
      <w:r w:rsidRPr="00FF7789">
        <w:rPr>
          <w:rFonts w:ascii="Sylfaen" w:hAnsi="Sylfaen"/>
          <w:lang w:val="ka-GE"/>
        </w:rPr>
        <w:t xml:space="preserve"> </w:t>
      </w:r>
      <w:r w:rsidRPr="009279B4">
        <w:rPr>
          <w:rFonts w:ascii="Sylfaen" w:hAnsi="Sylfaen"/>
          <w:lang w:val="ka-GE"/>
        </w:rPr>
        <w:t>სასწავლო</w:t>
      </w:r>
      <w:r w:rsidRPr="00FF7789">
        <w:rPr>
          <w:rFonts w:ascii="Sylfaen" w:hAnsi="Sylfaen"/>
          <w:lang w:val="ka-GE"/>
        </w:rPr>
        <w:t xml:space="preserve"> </w:t>
      </w:r>
      <w:r w:rsidRPr="009279B4">
        <w:rPr>
          <w:rFonts w:ascii="Sylfaen" w:hAnsi="Sylfaen"/>
          <w:lang w:val="ka-GE"/>
        </w:rPr>
        <w:t>მოდული</w:t>
      </w:r>
      <w:r w:rsidRPr="00FF7789">
        <w:rPr>
          <w:rFonts w:ascii="Sylfaen" w:hAnsi="Sylfaen"/>
          <w:lang w:val="ka-GE"/>
        </w:rPr>
        <w:t xml:space="preserve"> </w:t>
      </w:r>
      <w:r w:rsidRPr="009279B4">
        <w:rPr>
          <w:rFonts w:ascii="Sylfaen" w:hAnsi="Sylfaen"/>
          <w:lang w:val="ka-GE"/>
        </w:rPr>
        <w:t>გენდერული</w:t>
      </w:r>
      <w:r w:rsidRPr="00FF7789">
        <w:rPr>
          <w:rFonts w:ascii="Sylfaen" w:hAnsi="Sylfaen"/>
          <w:lang w:val="ka-GE"/>
        </w:rPr>
        <w:t xml:space="preserve"> </w:t>
      </w:r>
      <w:r w:rsidRPr="009279B4">
        <w:rPr>
          <w:rFonts w:ascii="Sylfaen" w:hAnsi="Sylfaen"/>
          <w:lang w:val="ka-GE"/>
        </w:rPr>
        <w:t>თანასწორობის</w:t>
      </w:r>
      <w:r w:rsidRPr="00FF7789">
        <w:rPr>
          <w:rFonts w:ascii="Sylfaen" w:hAnsi="Sylfaen"/>
          <w:lang w:val="ka-GE"/>
        </w:rPr>
        <w:t xml:space="preserve"> </w:t>
      </w:r>
      <w:r w:rsidRPr="009279B4">
        <w:rPr>
          <w:rFonts w:ascii="Sylfaen" w:hAnsi="Sylfaen"/>
          <w:lang w:val="ka-GE"/>
        </w:rPr>
        <w:t>საკითხებზე</w:t>
      </w:r>
      <w:r w:rsidRPr="00FF7789">
        <w:rPr>
          <w:rFonts w:ascii="Sylfaen" w:hAnsi="Sylfaen"/>
          <w:lang w:val="ka-GE"/>
        </w:rPr>
        <w:t>.</w:t>
      </w:r>
      <w:r w:rsidRPr="009279B4">
        <w:rPr>
          <w:rFonts w:ascii="Sylfaen" w:hAnsi="Sylfaen"/>
          <w:lang w:val="ka-GE"/>
        </w:rPr>
        <w:t xml:space="preserve"> </w:t>
      </w:r>
      <w:r w:rsidRPr="00FF7789">
        <w:rPr>
          <w:rFonts w:ascii="Sylfaen" w:hAnsi="Sylfaen"/>
          <w:lang w:val="ka-GE"/>
        </w:rPr>
        <w:t xml:space="preserve">2016-2017 </w:t>
      </w:r>
      <w:r w:rsidRPr="009279B4">
        <w:rPr>
          <w:rFonts w:ascii="Sylfaen" w:hAnsi="Sylfaen"/>
          <w:lang w:val="ka-GE"/>
        </w:rPr>
        <w:t>წლებში</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ადმინისტრაციამ</w:t>
      </w:r>
      <w:r w:rsidRPr="00FF7789">
        <w:rPr>
          <w:rFonts w:ascii="Sylfaen" w:hAnsi="Sylfaen"/>
          <w:lang w:val="ka-GE"/>
        </w:rPr>
        <w:t xml:space="preserve"> </w:t>
      </w:r>
      <w:r w:rsidRPr="009279B4">
        <w:rPr>
          <w:rFonts w:ascii="Sylfaen" w:hAnsi="Sylfaen"/>
          <w:lang w:val="ka-GE"/>
        </w:rPr>
        <w:t>პოტენციური</w:t>
      </w:r>
      <w:r w:rsidRPr="00FF7789">
        <w:rPr>
          <w:rFonts w:ascii="Sylfaen" w:hAnsi="Sylfaen"/>
          <w:lang w:val="ka-GE"/>
        </w:rPr>
        <w:t xml:space="preserve"> </w:t>
      </w:r>
      <w:r w:rsidRPr="009279B4">
        <w:rPr>
          <w:rFonts w:ascii="Sylfaen" w:hAnsi="Sylfaen"/>
          <w:lang w:val="ka-GE"/>
        </w:rPr>
        <w:t>კანდიდატი</w:t>
      </w:r>
      <w:r w:rsidRPr="00FF7789">
        <w:rPr>
          <w:rFonts w:ascii="Sylfaen" w:hAnsi="Sylfaen"/>
          <w:lang w:val="ka-GE"/>
        </w:rPr>
        <w:t xml:space="preserve"> </w:t>
      </w:r>
      <w:r w:rsidRPr="009279B4">
        <w:rPr>
          <w:rFonts w:ascii="Sylfaen" w:hAnsi="Sylfaen"/>
          <w:lang w:val="ka-GE"/>
        </w:rPr>
        <w:t>ქალებისთვის</w:t>
      </w:r>
      <w:r w:rsidRPr="00FF7789">
        <w:rPr>
          <w:rFonts w:ascii="Sylfaen" w:hAnsi="Sylfaen"/>
          <w:lang w:val="ka-GE"/>
        </w:rPr>
        <w:t xml:space="preserve"> </w:t>
      </w:r>
      <w:r w:rsidRPr="009279B4">
        <w:rPr>
          <w:rFonts w:ascii="Sylfaen" w:hAnsi="Sylfaen"/>
          <w:lang w:val="ka-GE"/>
        </w:rPr>
        <w:t>ჩაატარა</w:t>
      </w:r>
      <w:r w:rsidRPr="00FF7789">
        <w:rPr>
          <w:rFonts w:ascii="Sylfaen" w:hAnsi="Sylfaen"/>
          <w:lang w:val="ka-GE"/>
        </w:rPr>
        <w:t xml:space="preserve"> </w:t>
      </w:r>
      <w:r w:rsidRPr="009279B4">
        <w:rPr>
          <w:rFonts w:ascii="Sylfaen" w:hAnsi="Sylfaen"/>
          <w:lang w:val="ka-GE"/>
        </w:rPr>
        <w:t>ტრენინგები</w:t>
      </w:r>
      <w:r w:rsidRPr="00FF7789">
        <w:rPr>
          <w:rFonts w:ascii="Sylfaen" w:hAnsi="Sylfaen"/>
          <w:lang w:val="ka-GE"/>
        </w:rPr>
        <w:t xml:space="preserve"> </w:t>
      </w:r>
      <w:r w:rsidRPr="009279B4">
        <w:rPr>
          <w:rFonts w:ascii="Sylfaen" w:hAnsi="Sylfaen"/>
          <w:lang w:val="ka-GE"/>
        </w:rPr>
        <w:t>საარჩევნო</w:t>
      </w:r>
      <w:r w:rsidRPr="00FF7789">
        <w:rPr>
          <w:rFonts w:ascii="Sylfaen" w:hAnsi="Sylfaen"/>
          <w:lang w:val="ka-GE"/>
        </w:rPr>
        <w:t xml:space="preserve"> </w:t>
      </w:r>
      <w:r w:rsidRPr="009279B4">
        <w:rPr>
          <w:rFonts w:ascii="Sylfaen" w:hAnsi="Sylfaen"/>
          <w:lang w:val="ka-GE"/>
        </w:rPr>
        <w:t>საკითხებთან</w:t>
      </w:r>
      <w:r w:rsidRPr="00FF7789">
        <w:rPr>
          <w:rFonts w:ascii="Sylfaen" w:hAnsi="Sylfaen"/>
          <w:lang w:val="ka-GE"/>
        </w:rPr>
        <w:t xml:space="preserve"> </w:t>
      </w:r>
      <w:r w:rsidRPr="009279B4">
        <w:rPr>
          <w:rFonts w:ascii="Sylfaen" w:hAnsi="Sylfaen"/>
          <w:lang w:val="ka-GE"/>
        </w:rPr>
        <w:t>დაკავშირებით</w:t>
      </w:r>
      <w:r w:rsidRPr="00FF7789">
        <w:rPr>
          <w:rFonts w:ascii="Sylfaen" w:hAnsi="Sylfaen"/>
          <w:lang w:val="ka-GE"/>
        </w:rPr>
        <w:t>.</w:t>
      </w:r>
    </w:p>
    <w:p w:rsidR="0008472D" w:rsidRPr="009279B4" w:rsidRDefault="0008472D" w:rsidP="009279B4">
      <w:pPr>
        <w:spacing w:after="0" w:line="240" w:lineRule="auto"/>
        <w:jc w:val="both"/>
        <w:rPr>
          <w:rFonts w:ascii="Sylfaen" w:eastAsia="Sylfaen" w:hAnsi="Sylfaen" w:cs="Sylfaen"/>
          <w:lang w:val="ka-GE"/>
        </w:rPr>
      </w:pPr>
    </w:p>
    <w:p w:rsidR="0008472D" w:rsidRPr="009279B4" w:rsidRDefault="0008472D" w:rsidP="00713087">
      <w:pPr>
        <w:pStyle w:val="Heading1"/>
        <w:rPr>
          <w:lang w:val="ka-GE"/>
        </w:rPr>
      </w:pPr>
      <w:bookmarkStart w:id="49" w:name="_Toc9599921"/>
      <w:r w:rsidRPr="009279B4">
        <w:rPr>
          <w:rFonts w:ascii="Sylfaen" w:hAnsi="Sylfaen" w:cs="Sylfaen"/>
          <w:lang w:val="ka-GE"/>
        </w:rPr>
        <w:t>მუხლი</w:t>
      </w:r>
      <w:r w:rsidRPr="009279B4">
        <w:rPr>
          <w:rFonts w:cs="Cambria"/>
          <w:lang w:val="ka-GE"/>
        </w:rPr>
        <w:t xml:space="preserve"> 26</w:t>
      </w:r>
      <w:bookmarkEnd w:id="49"/>
    </w:p>
    <w:p w:rsidR="002B1CC2" w:rsidRPr="009279B4" w:rsidRDefault="002B1CC2" w:rsidP="009279B4">
      <w:pPr>
        <w:spacing w:line="240" w:lineRule="auto"/>
        <w:jc w:val="both"/>
        <w:rPr>
          <w:lang w:val="ka-GE"/>
        </w:rPr>
      </w:pPr>
      <w:r w:rsidRPr="009279B4">
        <w:rPr>
          <w:rFonts w:ascii="Sylfaen" w:hAnsi="Sylfaen" w:cs="Sylfaen"/>
          <w:lang w:val="ka-GE"/>
        </w:rPr>
        <w:t>იხ</w:t>
      </w:r>
      <w:r w:rsidRPr="009279B4">
        <w:rPr>
          <w:lang w:val="ka-GE"/>
        </w:rPr>
        <w:t>.</w:t>
      </w:r>
      <w:r w:rsidR="00957779" w:rsidRPr="009279B4">
        <w:rPr>
          <w:lang w:val="ka-GE"/>
        </w:rPr>
        <w:t xml:space="preserve"> </w:t>
      </w:r>
      <w:r w:rsidR="00957779" w:rsidRPr="009279B4">
        <w:rPr>
          <w:rFonts w:ascii="Sylfaen" w:hAnsi="Sylfaen" w:cs="Sylfaen"/>
          <w:lang w:val="ka-GE"/>
        </w:rPr>
        <w:t>პასუხები</w:t>
      </w:r>
      <w:r w:rsidRPr="009279B4">
        <w:rPr>
          <w:lang w:val="ka-GE"/>
        </w:rPr>
        <w:t xml:space="preserve"> </w:t>
      </w:r>
      <w:r w:rsidRPr="009279B4">
        <w:rPr>
          <w:rFonts w:ascii="Sylfaen" w:hAnsi="Sylfaen" w:cs="Sylfaen"/>
          <w:lang w:val="ka-GE"/>
        </w:rPr>
        <w:t>კომიტეტის</w:t>
      </w:r>
      <w:r w:rsidRPr="009279B4">
        <w:rPr>
          <w:lang w:val="ka-GE"/>
        </w:rPr>
        <w:t xml:space="preserve"> </w:t>
      </w:r>
      <w:r w:rsidRPr="009279B4">
        <w:rPr>
          <w:rFonts w:ascii="Sylfaen" w:hAnsi="Sylfaen" w:cs="Sylfaen"/>
          <w:lang w:val="ka-GE"/>
        </w:rPr>
        <w:t>დასკვნითი</w:t>
      </w:r>
      <w:r w:rsidRPr="009279B4">
        <w:rPr>
          <w:lang w:val="ka-GE"/>
        </w:rPr>
        <w:t xml:space="preserve"> </w:t>
      </w:r>
      <w:r w:rsidRPr="009279B4">
        <w:rPr>
          <w:rFonts w:ascii="Sylfaen" w:hAnsi="Sylfaen" w:cs="Sylfaen"/>
          <w:lang w:val="ka-GE"/>
        </w:rPr>
        <w:t>რეკომენდაციების</w:t>
      </w:r>
      <w:r w:rsidRPr="009279B4">
        <w:rPr>
          <w:lang w:val="ka-GE"/>
        </w:rPr>
        <w:t xml:space="preserve"> </w:t>
      </w:r>
      <w:r w:rsidRPr="009279B4">
        <w:rPr>
          <w:rFonts w:ascii="Sylfaen" w:hAnsi="Sylfaen" w:cs="Sylfaen"/>
          <w:lang w:val="ka-GE"/>
        </w:rPr>
        <w:t>მე</w:t>
      </w:r>
      <w:r w:rsidRPr="009279B4">
        <w:rPr>
          <w:lang w:val="ka-GE"/>
        </w:rPr>
        <w:t>-</w:t>
      </w:r>
      <w:r w:rsidR="00957779" w:rsidRPr="009279B4">
        <w:rPr>
          <w:lang w:val="ka-GE"/>
        </w:rPr>
        <w:t>6-9</w:t>
      </w:r>
      <w:r w:rsidRPr="009279B4">
        <w:rPr>
          <w:lang w:val="ka-GE"/>
        </w:rPr>
        <w:t xml:space="preserve"> </w:t>
      </w:r>
      <w:r w:rsidR="00957779" w:rsidRPr="009279B4">
        <w:rPr>
          <w:rFonts w:ascii="Sylfaen" w:hAnsi="Sylfaen" w:cs="Sylfaen"/>
          <w:lang w:val="ka-GE"/>
        </w:rPr>
        <w:t>პუნქტებზე</w:t>
      </w:r>
      <w:r w:rsidR="00957779" w:rsidRPr="009279B4">
        <w:rPr>
          <w:lang w:val="ka-GE"/>
        </w:rPr>
        <w:t xml:space="preserve">. </w:t>
      </w:r>
    </w:p>
    <w:p w:rsidR="0008472D" w:rsidRPr="009279B4" w:rsidRDefault="0008472D" w:rsidP="009279B4">
      <w:pPr>
        <w:pStyle w:val="ListParagraph"/>
        <w:spacing w:line="240" w:lineRule="auto"/>
        <w:ind w:left="0"/>
        <w:jc w:val="both"/>
        <w:outlineLvl w:val="1"/>
        <w:rPr>
          <w:rFonts w:ascii="Sylfaen" w:hAnsi="Sylfaen"/>
          <w:b/>
          <w:lang w:val="ka-GE"/>
        </w:rPr>
      </w:pPr>
    </w:p>
    <w:p w:rsidR="0008472D" w:rsidRPr="009279B4" w:rsidRDefault="0008472D" w:rsidP="00713087">
      <w:pPr>
        <w:pStyle w:val="Heading1"/>
        <w:rPr>
          <w:lang w:val="ka-GE"/>
        </w:rPr>
      </w:pPr>
      <w:bookmarkStart w:id="50" w:name="_Toc9599922"/>
      <w:r w:rsidRPr="009279B4">
        <w:rPr>
          <w:rFonts w:ascii="Sylfaen" w:hAnsi="Sylfaen" w:cs="Sylfaen"/>
          <w:lang w:val="ka-GE"/>
        </w:rPr>
        <w:t>მუხლი</w:t>
      </w:r>
      <w:r w:rsidRPr="009279B4">
        <w:rPr>
          <w:rFonts w:cs="Cambria"/>
          <w:lang w:val="ka-GE"/>
        </w:rPr>
        <w:t xml:space="preserve"> 27</w:t>
      </w:r>
      <w:bookmarkEnd w:id="50"/>
    </w:p>
    <w:p w:rsidR="009D63B4" w:rsidRPr="009279B4" w:rsidRDefault="009D63B4" w:rsidP="009279B4">
      <w:pPr>
        <w:spacing w:line="240" w:lineRule="auto"/>
        <w:jc w:val="both"/>
        <w:rPr>
          <w:lang w:val="ka-GE"/>
        </w:rPr>
      </w:pPr>
      <w:r w:rsidRPr="009279B4">
        <w:rPr>
          <w:rFonts w:ascii="Sylfaen" w:hAnsi="Sylfaen" w:cs="Sylfaen"/>
          <w:lang w:val="ka-GE"/>
        </w:rPr>
        <w:t>იხ</w:t>
      </w:r>
      <w:r w:rsidRPr="009279B4">
        <w:rPr>
          <w:lang w:val="ka-GE"/>
        </w:rPr>
        <w:t xml:space="preserve">. </w:t>
      </w:r>
      <w:r w:rsidRPr="009279B4">
        <w:rPr>
          <w:rFonts w:ascii="Sylfaen" w:hAnsi="Sylfaen" w:cs="Sylfaen"/>
          <w:lang w:val="ka-GE"/>
        </w:rPr>
        <w:t>პასუხები</w:t>
      </w:r>
      <w:r w:rsidRPr="009279B4">
        <w:rPr>
          <w:lang w:val="ka-GE"/>
        </w:rPr>
        <w:t xml:space="preserve"> </w:t>
      </w:r>
      <w:r w:rsidRPr="009279B4">
        <w:rPr>
          <w:rFonts w:ascii="Sylfaen" w:hAnsi="Sylfaen" w:cs="Sylfaen"/>
          <w:lang w:val="ka-GE"/>
        </w:rPr>
        <w:t>კომიტეტის</w:t>
      </w:r>
      <w:r w:rsidRPr="009279B4">
        <w:rPr>
          <w:lang w:val="ka-GE"/>
        </w:rPr>
        <w:t xml:space="preserve"> </w:t>
      </w:r>
      <w:r w:rsidRPr="009279B4">
        <w:rPr>
          <w:rFonts w:ascii="Sylfaen" w:hAnsi="Sylfaen" w:cs="Sylfaen"/>
          <w:lang w:val="ka-GE"/>
        </w:rPr>
        <w:t>დასკვნითი</w:t>
      </w:r>
      <w:r w:rsidRPr="009279B4">
        <w:rPr>
          <w:lang w:val="ka-GE"/>
        </w:rPr>
        <w:t xml:space="preserve"> </w:t>
      </w:r>
      <w:r w:rsidRPr="009279B4">
        <w:rPr>
          <w:rFonts w:ascii="Sylfaen" w:hAnsi="Sylfaen" w:cs="Sylfaen"/>
          <w:lang w:val="ka-GE"/>
        </w:rPr>
        <w:t>რეკომენდაციების</w:t>
      </w:r>
      <w:r w:rsidRPr="009279B4">
        <w:rPr>
          <w:lang w:val="ka-GE"/>
        </w:rPr>
        <w:t xml:space="preserve"> </w:t>
      </w:r>
      <w:r w:rsidRPr="009279B4">
        <w:rPr>
          <w:rFonts w:ascii="Sylfaen" w:hAnsi="Sylfaen" w:cs="Sylfaen"/>
          <w:lang w:val="ka-GE"/>
        </w:rPr>
        <w:t>მე</w:t>
      </w:r>
      <w:r w:rsidRPr="009279B4">
        <w:rPr>
          <w:lang w:val="ka-GE"/>
        </w:rPr>
        <w:t xml:space="preserve">-19 </w:t>
      </w:r>
      <w:r w:rsidRPr="009279B4">
        <w:rPr>
          <w:rFonts w:ascii="Sylfaen" w:hAnsi="Sylfaen" w:cs="Sylfaen"/>
          <w:lang w:val="ka-GE"/>
        </w:rPr>
        <w:t>პუნქტზე</w:t>
      </w:r>
      <w:r w:rsidRPr="009279B4">
        <w:rPr>
          <w:lang w:val="ka-GE"/>
        </w:rPr>
        <w:t xml:space="preserve">. </w:t>
      </w:r>
    </w:p>
    <w:p w:rsidR="009D63B4" w:rsidRPr="009279B4" w:rsidRDefault="009D63B4" w:rsidP="009279B4">
      <w:pPr>
        <w:pStyle w:val="ListParagraph"/>
        <w:spacing w:line="240" w:lineRule="auto"/>
        <w:ind w:left="0"/>
        <w:jc w:val="both"/>
        <w:outlineLvl w:val="1"/>
        <w:rPr>
          <w:rFonts w:ascii="Sylfaen" w:hAnsi="Sylfaen"/>
          <w:b/>
          <w:lang w:val="ka-GE"/>
        </w:rPr>
      </w:pPr>
    </w:p>
    <w:sectPr w:rsidR="009D63B4" w:rsidRPr="009279B4" w:rsidSect="00B33E7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BB4" w:rsidRDefault="00DF1BB4" w:rsidP="0008472D">
      <w:pPr>
        <w:spacing w:after="0" w:line="240" w:lineRule="auto"/>
      </w:pPr>
      <w:r>
        <w:separator/>
      </w:r>
    </w:p>
  </w:endnote>
  <w:endnote w:type="continuationSeparator" w:id="0">
    <w:p w:rsidR="00DF1BB4" w:rsidRDefault="00DF1BB4" w:rsidP="000847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9A5" w:rsidRDefault="001D1E52">
    <w:pPr>
      <w:pStyle w:val="Footer"/>
      <w:jc w:val="right"/>
    </w:pPr>
    <w:r>
      <w:fldChar w:fldCharType="begin"/>
    </w:r>
    <w:r w:rsidR="00C779A5">
      <w:instrText xml:space="preserve"> PAGE   \* MERGEFORMAT </w:instrText>
    </w:r>
    <w:r>
      <w:fldChar w:fldCharType="separate"/>
    </w:r>
    <w:r w:rsidR="000025F1">
      <w:rPr>
        <w:noProof/>
      </w:rPr>
      <w:t>38</w:t>
    </w:r>
    <w:r>
      <w:rPr>
        <w:noProof/>
      </w:rPr>
      <w:fldChar w:fldCharType="end"/>
    </w:r>
  </w:p>
  <w:p w:rsidR="00C779A5" w:rsidRDefault="00C779A5">
    <w:pPr>
      <w:spacing w:after="0"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BB4" w:rsidRDefault="00DF1BB4" w:rsidP="0008472D">
      <w:pPr>
        <w:spacing w:after="0" w:line="240" w:lineRule="auto"/>
      </w:pPr>
      <w:r>
        <w:separator/>
      </w:r>
    </w:p>
  </w:footnote>
  <w:footnote w:type="continuationSeparator" w:id="0">
    <w:p w:rsidR="00DF1BB4" w:rsidRDefault="00DF1BB4" w:rsidP="0008472D">
      <w:pPr>
        <w:spacing w:after="0" w:line="240" w:lineRule="auto"/>
      </w:pPr>
      <w:r>
        <w:continuationSeparator/>
      </w:r>
    </w:p>
  </w:footnote>
  <w:footnote w:id="1">
    <w:p w:rsidR="00C779A5" w:rsidRPr="003E6634" w:rsidRDefault="00C779A5" w:rsidP="0008472D">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de-DE"/>
        </w:rPr>
        <w:t xml:space="preserve"> </w:t>
      </w:r>
      <w:r>
        <w:t>CCPR/C/2009/1</w:t>
      </w:r>
    </w:p>
  </w:footnote>
  <w:footnote w:id="2">
    <w:p w:rsidR="00C779A5" w:rsidRPr="0064147A" w:rsidRDefault="00C779A5" w:rsidP="0008472D">
      <w:pPr>
        <w:pStyle w:val="FootnoteText"/>
        <w:rPr>
          <w:rFonts w:ascii="Sylfaen" w:hAnsi="Sylfaen"/>
          <w:lang w:val="ka-GE"/>
        </w:rPr>
      </w:pPr>
      <w:r>
        <w:rPr>
          <w:rStyle w:val="FootnoteReference"/>
        </w:rPr>
        <w:footnoteRef/>
      </w:r>
      <w:r w:rsidRPr="0064147A">
        <w:rPr>
          <w:lang w:val="ka-GE"/>
        </w:rPr>
        <w:t xml:space="preserve"> </w:t>
      </w:r>
      <w:r w:rsidR="001F1CAF">
        <w:rPr>
          <w:rFonts w:ascii="Sylfaen" w:hAnsi="Sylfaen"/>
          <w:lang w:val="ka-GE"/>
        </w:rPr>
        <w:t>[</w:t>
      </w:r>
      <w:hyperlink r:id="rId1" w:history="1">
        <w:r w:rsidRPr="0064147A">
          <w:rPr>
            <w:rStyle w:val="Hyperlink"/>
            <w:lang w:val="ka-GE"/>
          </w:rPr>
          <w:t>http://georgia.unwomen.org/ka/digital-library/publications/2018/03/national-study-on-violence-against-women-in-georgia-2017</w:t>
        </w:r>
      </w:hyperlink>
      <w:r w:rsidR="001F1CAF">
        <w:rPr>
          <w:rFonts w:ascii="Sylfaen" w:hAnsi="Sylfaen"/>
          <w:lang w:val="ka-GE"/>
        </w:rPr>
        <w:t>].</w:t>
      </w:r>
      <w:r w:rsidRPr="0064147A">
        <w:rPr>
          <w:lang w:val="ka-GE"/>
        </w:rPr>
        <w:t xml:space="preserve"> </w:t>
      </w:r>
    </w:p>
  </w:footnote>
  <w:footnote w:id="3">
    <w:p w:rsidR="00C779A5" w:rsidRPr="00DB4829" w:rsidRDefault="00C779A5" w:rsidP="001469D5">
      <w:pPr>
        <w:pStyle w:val="FootnoteText"/>
        <w:jc w:val="both"/>
        <w:rPr>
          <w:rFonts w:ascii="Sylfaen" w:hAnsi="Sylfaen"/>
          <w:sz w:val="18"/>
          <w:szCs w:val="18"/>
          <w:lang w:val="ka-GE"/>
        </w:rPr>
      </w:pPr>
      <w:r w:rsidRPr="00DB4829">
        <w:rPr>
          <w:rStyle w:val="FootnoteReference"/>
          <w:rFonts w:ascii="Sylfaen" w:hAnsi="Sylfaen"/>
          <w:sz w:val="18"/>
          <w:szCs w:val="18"/>
          <w:lang w:val="ka-GE"/>
        </w:rPr>
        <w:footnoteRef/>
      </w:r>
      <w:r w:rsidRPr="00DB4829">
        <w:rPr>
          <w:rFonts w:ascii="Sylfaen" w:hAnsi="Sylfaen"/>
          <w:sz w:val="18"/>
          <w:szCs w:val="18"/>
          <w:lang w:val="ka-GE"/>
        </w:rPr>
        <w:t xml:space="preserve"> </w:t>
      </w:r>
      <w:r w:rsidRPr="00DB4829">
        <w:rPr>
          <w:rFonts w:ascii="Sylfaen" w:hAnsi="Sylfaen"/>
          <w:sz w:val="18"/>
          <w:szCs w:val="18"/>
          <w:lang w:val="ka-GE"/>
        </w:rPr>
        <w:t xml:space="preserve">Decision on the Prosecutor’s request for authorization of an investigation, PTC-I, ICC-01/15, 27 January 2016, ხელმისაწვდომია: </w:t>
      </w:r>
      <w:hyperlink r:id="rId2" w:history="1">
        <w:r w:rsidRPr="00DB4829">
          <w:rPr>
            <w:rStyle w:val="Hyperlink"/>
            <w:rFonts w:ascii="Sylfaen" w:hAnsi="Sylfaen"/>
            <w:sz w:val="18"/>
            <w:szCs w:val="18"/>
            <w:lang w:val="ka-GE"/>
          </w:rPr>
          <w:t>https://www.icc-cpi.int/CourtRecords/CR2016_00608.PDF</w:t>
        </w:r>
      </w:hyperlink>
      <w:r w:rsidRPr="00DB4829">
        <w:rPr>
          <w:rFonts w:ascii="Sylfaen" w:hAnsi="Sylfaen"/>
          <w:sz w:val="18"/>
          <w:szCs w:val="18"/>
          <w:lang w:val="ka-GE"/>
        </w:rPr>
        <w:t>.</w:t>
      </w:r>
    </w:p>
  </w:footnote>
  <w:footnote w:id="4">
    <w:p w:rsidR="00C779A5" w:rsidRPr="00DB4829" w:rsidRDefault="00C779A5" w:rsidP="001469D5">
      <w:pPr>
        <w:pStyle w:val="FootnoteText"/>
        <w:jc w:val="both"/>
        <w:rPr>
          <w:rFonts w:ascii="Sylfaen" w:hAnsi="Sylfaen"/>
          <w:sz w:val="18"/>
          <w:szCs w:val="18"/>
          <w:lang w:val="ka-GE"/>
        </w:rPr>
      </w:pPr>
      <w:r w:rsidRPr="00DB4829">
        <w:rPr>
          <w:rStyle w:val="FootnoteReference"/>
          <w:rFonts w:ascii="Sylfaen" w:hAnsi="Sylfaen"/>
          <w:sz w:val="18"/>
          <w:szCs w:val="18"/>
          <w:lang w:val="ka-GE"/>
        </w:rPr>
        <w:footnoteRef/>
      </w:r>
      <w:r w:rsidRPr="00DB4829">
        <w:rPr>
          <w:rFonts w:ascii="Sylfaen" w:hAnsi="Sylfaen"/>
          <w:sz w:val="18"/>
          <w:szCs w:val="18"/>
          <w:lang w:val="ka-GE"/>
        </w:rPr>
        <w:t xml:space="preserve"> </w:t>
      </w:r>
      <w:r w:rsidRPr="00DB4829">
        <w:rPr>
          <w:rFonts w:ascii="Sylfaen" w:hAnsi="Sylfaen"/>
          <w:sz w:val="18"/>
          <w:szCs w:val="18"/>
          <w:lang w:val="en-GB"/>
        </w:rPr>
        <w:t>Corrected Version of “Request for authorisation of an investigation pursuant to article 15”, 16 October 2015, ICC-01/15-4-Corr, Office of the Prosecutor of the International Criminal Court, 17 November 2015,</w:t>
      </w:r>
      <w:r w:rsidRPr="00DB4829">
        <w:rPr>
          <w:rFonts w:ascii="Sylfaen" w:hAnsi="Sylfaen"/>
          <w:sz w:val="18"/>
          <w:szCs w:val="18"/>
          <w:lang w:val="ka-GE"/>
        </w:rPr>
        <w:t xml:space="preserve"> ხელმისაწვდომია: </w:t>
      </w:r>
      <w:hyperlink r:id="rId3" w:history="1">
        <w:r w:rsidRPr="00DB4829">
          <w:rPr>
            <w:rStyle w:val="Hyperlink"/>
            <w:rFonts w:ascii="Sylfaen" w:hAnsi="Sylfaen"/>
            <w:sz w:val="18"/>
            <w:szCs w:val="18"/>
            <w:lang w:val="ka-GE"/>
          </w:rPr>
          <w:t>https://www.legal-tools.org/doc/eca741/pdf/</w:t>
        </w:r>
      </w:hyperlink>
      <w:r w:rsidRPr="00DB4829">
        <w:rPr>
          <w:rFonts w:ascii="Sylfaen" w:hAnsi="Sylfaen"/>
          <w:sz w:val="18"/>
          <w:szCs w:val="18"/>
          <w:lang w:val="ka-GE"/>
        </w:rPr>
        <w:t xml:space="preserve">. </w:t>
      </w:r>
    </w:p>
  </w:footnote>
  <w:footnote w:id="5">
    <w:p w:rsidR="00C779A5" w:rsidRDefault="00C779A5" w:rsidP="001469D5">
      <w:pPr>
        <w:pStyle w:val="FootnoteText"/>
        <w:rPr>
          <w:rFonts w:ascii="Sylfaen" w:hAnsi="Sylfaen"/>
          <w:lang w:val="ka-GE"/>
        </w:rPr>
      </w:pPr>
      <w:r>
        <w:rPr>
          <w:rStyle w:val="FootnoteReference"/>
        </w:rPr>
        <w:footnoteRef/>
      </w:r>
      <w:r w:rsidRPr="008F51B2">
        <w:rPr>
          <w:lang w:val="ka-GE"/>
        </w:rPr>
        <w:t xml:space="preserve"> </w:t>
      </w:r>
      <w:hyperlink r:id="rId4" w:history="1">
        <w:r w:rsidRPr="008F51B2">
          <w:rPr>
            <w:rStyle w:val="Hyperlink"/>
            <w:lang w:val="ka-GE"/>
          </w:rPr>
          <w:t>https://matsne.gov.ge/ka/document/view/3566673?publication=0</w:t>
        </w:r>
      </w:hyperlink>
      <w:r>
        <w:rPr>
          <w:rFonts w:ascii="Sylfaen" w:hAnsi="Sylfaen"/>
          <w:lang w:val="ka-GE"/>
        </w:rPr>
        <w:t>.</w:t>
      </w:r>
    </w:p>
    <w:p w:rsidR="00C779A5" w:rsidRPr="006E07EC" w:rsidRDefault="001D1E52" w:rsidP="001469D5">
      <w:pPr>
        <w:pStyle w:val="FootnoteText"/>
        <w:rPr>
          <w:rFonts w:ascii="Sylfaen" w:hAnsi="Sylfaen"/>
          <w:lang w:val="ka-GE"/>
        </w:rPr>
      </w:pPr>
      <w:hyperlink r:id="rId5" w:history="1">
        <w:r w:rsidR="00C779A5" w:rsidRPr="008F51B2">
          <w:rPr>
            <w:rStyle w:val="Hyperlink"/>
            <w:lang w:val="ka-GE"/>
          </w:rPr>
          <w:t>https://matsne.gov.ge/ka/document/view/3770016?publication=0</w:t>
        </w:r>
      </w:hyperlink>
      <w:r w:rsidR="00C779A5">
        <w:rPr>
          <w:rFonts w:ascii="Sylfaen" w:hAnsi="Sylfaen"/>
          <w:lang w:val="ka-GE"/>
        </w:rPr>
        <w:t>.</w:t>
      </w:r>
      <w:r w:rsidR="00C779A5" w:rsidRPr="008F51B2">
        <w:rPr>
          <w:lang w:val="ka-GE"/>
        </w:rPr>
        <w:t xml:space="preserve"> </w:t>
      </w:r>
      <w:hyperlink r:id="rId6" w:history="1">
        <w:r w:rsidR="00C779A5" w:rsidRPr="008F51B2">
          <w:rPr>
            <w:rStyle w:val="Hyperlink"/>
            <w:lang w:val="ka-GE"/>
          </w:rPr>
          <w:t>https://matsne.gov.ge/ka/document/view/4478727?publication=0</w:t>
        </w:r>
      </w:hyperlink>
      <w:r w:rsidR="00C779A5">
        <w:rPr>
          <w:rFonts w:ascii="Sylfaen" w:hAnsi="Sylfaen"/>
          <w:lang w:val="ka-GE"/>
        </w:rPr>
        <w:t>.</w:t>
      </w:r>
    </w:p>
  </w:footnote>
  <w:footnote w:id="6">
    <w:p w:rsidR="00C779A5" w:rsidRPr="00DB4829" w:rsidRDefault="00C779A5" w:rsidP="001469D5">
      <w:pPr>
        <w:pStyle w:val="FootnoteText"/>
        <w:rPr>
          <w:rFonts w:ascii="Sylfaen" w:hAnsi="Sylfaen"/>
          <w:sz w:val="18"/>
          <w:szCs w:val="18"/>
          <w:lang w:val="ka-GE"/>
        </w:rPr>
      </w:pPr>
      <w:r w:rsidRPr="00DB4829">
        <w:rPr>
          <w:rStyle w:val="FootnoteReference"/>
          <w:rFonts w:ascii="Sylfaen" w:hAnsi="Sylfaen"/>
          <w:sz w:val="18"/>
          <w:szCs w:val="18"/>
          <w:lang w:val="ka-GE"/>
        </w:rPr>
        <w:footnoteRef/>
      </w:r>
      <w:r w:rsidRPr="00DB4829">
        <w:rPr>
          <w:rFonts w:ascii="Sylfaen" w:hAnsi="Sylfaen"/>
          <w:sz w:val="18"/>
          <w:szCs w:val="18"/>
          <w:lang w:val="ka-GE"/>
        </w:rPr>
        <w:t xml:space="preserve"> </w:t>
      </w:r>
      <w:hyperlink r:id="rId7" w:history="1">
        <w:r w:rsidRPr="00DB4829">
          <w:rPr>
            <w:rStyle w:val="Hyperlink"/>
            <w:rFonts w:ascii="Sylfaen" w:hAnsi="Sylfaen"/>
            <w:sz w:val="18"/>
            <w:szCs w:val="18"/>
            <w:lang w:val="ka-GE"/>
          </w:rPr>
          <w:t>http://justice.gov.ge/News/Detail?newsId=6398</w:t>
        </w:r>
      </w:hyperlink>
      <w:r w:rsidRPr="00DB4829">
        <w:rPr>
          <w:rFonts w:ascii="Sylfaen" w:hAnsi="Sylfaen"/>
          <w:sz w:val="18"/>
          <w:szCs w:val="18"/>
          <w:lang w:val="ka-GE"/>
        </w:rPr>
        <w:t>.</w:t>
      </w:r>
    </w:p>
  </w:footnote>
  <w:footnote w:id="7">
    <w:p w:rsidR="00C779A5" w:rsidRPr="00DB4829" w:rsidRDefault="00C779A5" w:rsidP="001469D5">
      <w:pPr>
        <w:pStyle w:val="FootnoteText"/>
        <w:rPr>
          <w:rFonts w:ascii="Sylfaen" w:hAnsi="Sylfaen"/>
          <w:sz w:val="18"/>
          <w:szCs w:val="18"/>
          <w:lang w:val="ka-GE"/>
        </w:rPr>
      </w:pPr>
      <w:r w:rsidRPr="00DB4829">
        <w:rPr>
          <w:rStyle w:val="FootnoteReference"/>
          <w:rFonts w:ascii="Sylfaen" w:hAnsi="Sylfaen"/>
          <w:sz w:val="18"/>
          <w:szCs w:val="18"/>
          <w:lang w:val="ka-GE"/>
        </w:rPr>
        <w:footnoteRef/>
      </w:r>
      <w:r w:rsidRPr="00DB4829">
        <w:rPr>
          <w:rFonts w:ascii="Sylfaen" w:hAnsi="Sylfaen"/>
          <w:sz w:val="18"/>
          <w:szCs w:val="18"/>
          <w:lang w:val="ka-GE"/>
        </w:rPr>
        <w:t xml:space="preserve"> </w:t>
      </w:r>
      <w:hyperlink r:id="rId8" w:history="1">
        <w:r w:rsidRPr="00DB4829">
          <w:rPr>
            <w:rStyle w:val="Hyperlink"/>
            <w:rFonts w:ascii="Sylfaen" w:hAnsi="Sylfaen"/>
            <w:sz w:val="18"/>
            <w:szCs w:val="18"/>
            <w:lang w:val="ka-GE"/>
          </w:rPr>
          <w:t>http://justice.gov.ge/News/Detail?newsId=6391</w:t>
        </w:r>
      </w:hyperlink>
      <w:r w:rsidRPr="00DB4829">
        <w:rPr>
          <w:rFonts w:ascii="Sylfaen" w:hAnsi="Sylfaen"/>
          <w:sz w:val="18"/>
          <w:szCs w:val="18"/>
          <w:lang w:val="ka-GE"/>
        </w:rPr>
        <w:t xml:space="preserve">. </w:t>
      </w:r>
    </w:p>
  </w:footnote>
  <w:footnote w:id="8">
    <w:p w:rsidR="00C779A5" w:rsidRPr="00DB4829" w:rsidRDefault="00C779A5" w:rsidP="001469D5">
      <w:pPr>
        <w:pStyle w:val="FootnoteText"/>
        <w:rPr>
          <w:rFonts w:ascii="Sylfaen" w:hAnsi="Sylfaen"/>
          <w:sz w:val="18"/>
          <w:szCs w:val="18"/>
          <w:lang w:val="ka-GE"/>
        </w:rPr>
      </w:pPr>
      <w:r w:rsidRPr="00DB4829">
        <w:rPr>
          <w:rStyle w:val="FootnoteReference"/>
          <w:rFonts w:ascii="Sylfaen" w:hAnsi="Sylfaen"/>
          <w:sz w:val="18"/>
          <w:szCs w:val="18"/>
          <w:lang w:val="ka-GE"/>
        </w:rPr>
        <w:footnoteRef/>
      </w:r>
      <w:r w:rsidRPr="00DB4829">
        <w:rPr>
          <w:rFonts w:ascii="Sylfaen" w:hAnsi="Sylfaen"/>
          <w:sz w:val="18"/>
          <w:szCs w:val="18"/>
          <w:lang w:val="ka-GE"/>
        </w:rPr>
        <w:t xml:space="preserve"> </w:t>
      </w:r>
      <w:r w:rsidRPr="00DB4829">
        <w:rPr>
          <w:rFonts w:ascii="Sylfaen" w:hAnsi="Sylfaen"/>
          <w:sz w:val="18"/>
          <w:szCs w:val="18"/>
          <w:lang w:val="en-GB"/>
        </w:rPr>
        <w:t>Report of the International Criminal Court in 2017/18, 20 August 2018, A/73/334, §75,</w:t>
      </w:r>
      <w:r w:rsidRPr="00DB4829">
        <w:rPr>
          <w:rFonts w:ascii="Sylfaen" w:hAnsi="Sylfaen"/>
          <w:sz w:val="18"/>
          <w:szCs w:val="18"/>
          <w:lang w:val="ka-GE"/>
        </w:rPr>
        <w:t xml:space="preserve"> ხელმისაწვდომია: </w:t>
      </w:r>
      <w:hyperlink r:id="rId9" w:history="1">
        <w:r w:rsidRPr="00DB4829">
          <w:rPr>
            <w:rStyle w:val="Hyperlink"/>
            <w:rFonts w:ascii="Sylfaen" w:hAnsi="Sylfaen"/>
            <w:sz w:val="18"/>
            <w:szCs w:val="18"/>
            <w:lang w:val="ka-GE"/>
          </w:rPr>
          <w:t>https://www.icc-cpi.int/itemsDocuments/a_73_334/N1826367.pdf</w:t>
        </w:r>
      </w:hyperlink>
      <w:r w:rsidRPr="00DB4829">
        <w:rPr>
          <w:rFonts w:ascii="Sylfaen" w:hAnsi="Sylfaen"/>
          <w:sz w:val="18"/>
          <w:szCs w:val="18"/>
          <w:lang w:val="ka-GE"/>
        </w:rPr>
        <w:t xml:space="preserve">. </w:t>
      </w:r>
    </w:p>
  </w:footnote>
  <w:footnote w:id="9">
    <w:p w:rsidR="00C779A5" w:rsidRPr="00DB4829" w:rsidRDefault="00C779A5" w:rsidP="001469D5">
      <w:pPr>
        <w:pStyle w:val="FootnoteText"/>
        <w:rPr>
          <w:rFonts w:ascii="Sylfaen" w:hAnsi="Sylfaen"/>
          <w:sz w:val="18"/>
          <w:szCs w:val="18"/>
          <w:lang w:val="ka-GE"/>
        </w:rPr>
      </w:pPr>
      <w:r w:rsidRPr="00DB4829">
        <w:rPr>
          <w:rStyle w:val="FootnoteReference"/>
          <w:rFonts w:ascii="Sylfaen" w:hAnsi="Sylfaen"/>
          <w:sz w:val="18"/>
          <w:szCs w:val="18"/>
          <w:lang w:val="ka-GE"/>
        </w:rPr>
        <w:footnoteRef/>
      </w:r>
      <w:r w:rsidRPr="00DB4829">
        <w:rPr>
          <w:rFonts w:ascii="Sylfaen" w:hAnsi="Sylfaen"/>
          <w:sz w:val="18"/>
          <w:szCs w:val="18"/>
          <w:lang w:val="ka-GE"/>
        </w:rPr>
        <w:t xml:space="preserve"> </w:t>
      </w:r>
      <w:hyperlink r:id="rId10" w:history="1">
        <w:r w:rsidRPr="00DB4829">
          <w:rPr>
            <w:rStyle w:val="Hyperlink"/>
            <w:rFonts w:ascii="Sylfaen" w:hAnsi="Sylfaen"/>
            <w:sz w:val="18"/>
            <w:szCs w:val="18"/>
            <w:lang w:val="ka-GE"/>
          </w:rPr>
          <w:t>https://matsne.gov.ge/document/view/4130271?publication=0</w:t>
        </w:r>
      </w:hyperlink>
      <w:r w:rsidRPr="00DB4829">
        <w:rPr>
          <w:rFonts w:ascii="Sylfaen" w:hAnsi="Sylfaen"/>
          <w:sz w:val="18"/>
          <w:szCs w:val="18"/>
          <w:lang w:val="ka-GE"/>
        </w:rPr>
        <w:t xml:space="preserve">. </w:t>
      </w:r>
    </w:p>
  </w:footnote>
  <w:footnote w:id="10">
    <w:p w:rsidR="00C779A5" w:rsidRPr="00DB4829" w:rsidRDefault="00C779A5" w:rsidP="001469D5">
      <w:pPr>
        <w:pStyle w:val="FootnoteText"/>
        <w:rPr>
          <w:rFonts w:ascii="Sylfaen" w:hAnsi="Sylfaen"/>
          <w:sz w:val="18"/>
          <w:szCs w:val="18"/>
          <w:lang w:val="ka-GE"/>
        </w:rPr>
      </w:pPr>
      <w:r w:rsidRPr="00DB4829">
        <w:rPr>
          <w:rStyle w:val="FootnoteReference"/>
          <w:rFonts w:ascii="Sylfaen" w:hAnsi="Sylfaen"/>
          <w:sz w:val="18"/>
          <w:szCs w:val="18"/>
          <w:lang w:val="ka-GE"/>
        </w:rPr>
        <w:footnoteRef/>
      </w:r>
      <w:r w:rsidRPr="00DB4829">
        <w:rPr>
          <w:rFonts w:ascii="Sylfaen" w:hAnsi="Sylfaen"/>
          <w:sz w:val="18"/>
          <w:szCs w:val="18"/>
          <w:lang w:val="ka-GE"/>
        </w:rPr>
        <w:t xml:space="preserve"> </w:t>
      </w:r>
      <w:hyperlink r:id="rId11" w:history="1">
        <w:r w:rsidRPr="00DB4829">
          <w:rPr>
            <w:rStyle w:val="Hyperlink"/>
            <w:rFonts w:ascii="Sylfaen" w:hAnsi="Sylfaen"/>
            <w:sz w:val="18"/>
            <w:szCs w:val="18"/>
            <w:lang w:val="ka-GE"/>
          </w:rPr>
          <w:t>http://www.justice.gov.ge/News/Detail?newsId=7830</w:t>
        </w:r>
      </w:hyperlink>
      <w:r w:rsidRPr="00DB4829">
        <w:rPr>
          <w:rFonts w:ascii="Sylfaen" w:hAnsi="Sylfaen"/>
          <w:sz w:val="18"/>
          <w:szCs w:val="18"/>
          <w:lang w:val="ka-GE"/>
        </w:rPr>
        <w:t xml:space="preserve">. </w:t>
      </w:r>
    </w:p>
  </w:footnote>
  <w:footnote w:id="11">
    <w:p w:rsidR="00C779A5" w:rsidRPr="00DB4829" w:rsidRDefault="00C779A5" w:rsidP="001469D5">
      <w:pPr>
        <w:pStyle w:val="FootnoteText"/>
        <w:rPr>
          <w:rFonts w:ascii="Sylfaen" w:hAnsi="Sylfaen"/>
          <w:sz w:val="18"/>
          <w:szCs w:val="18"/>
          <w:lang w:val="ka-GE"/>
        </w:rPr>
      </w:pPr>
      <w:r w:rsidRPr="00DB4829">
        <w:rPr>
          <w:rStyle w:val="FootnoteReference"/>
          <w:rFonts w:ascii="Sylfaen" w:hAnsi="Sylfaen"/>
          <w:sz w:val="18"/>
          <w:szCs w:val="18"/>
          <w:lang w:val="ka-GE"/>
        </w:rPr>
        <w:footnoteRef/>
      </w:r>
      <w:r w:rsidRPr="00DB4829">
        <w:rPr>
          <w:rFonts w:ascii="Sylfaen" w:hAnsi="Sylfaen"/>
          <w:sz w:val="18"/>
          <w:szCs w:val="18"/>
          <w:lang w:val="ka-GE"/>
        </w:rPr>
        <w:t xml:space="preserve"> </w:t>
      </w:r>
      <w:hyperlink r:id="rId12" w:history="1">
        <w:r w:rsidRPr="00DB4829">
          <w:rPr>
            <w:rStyle w:val="Hyperlink"/>
            <w:rFonts w:ascii="Sylfaen" w:hAnsi="Sylfaen"/>
            <w:sz w:val="18"/>
            <w:szCs w:val="18"/>
            <w:lang w:val="ka-GE"/>
          </w:rPr>
          <w:t>http://www.justice.gov.ge/News/Detail?newsId=7765</w:t>
        </w:r>
      </w:hyperlink>
      <w:r w:rsidRPr="00DB4829">
        <w:rPr>
          <w:rFonts w:ascii="Sylfaen" w:hAnsi="Sylfaen"/>
          <w:sz w:val="18"/>
          <w:szCs w:val="18"/>
          <w:lang w:val="ka-GE"/>
        </w:rPr>
        <w:t xml:space="preserve">. </w:t>
      </w:r>
    </w:p>
  </w:footnote>
  <w:footnote w:id="12">
    <w:p w:rsidR="00C779A5" w:rsidRPr="00DB4829" w:rsidRDefault="00C779A5" w:rsidP="0008472D">
      <w:pPr>
        <w:pStyle w:val="FootnoteText"/>
        <w:rPr>
          <w:rFonts w:ascii="Sylfaen" w:hAnsi="Sylfaen"/>
          <w:sz w:val="18"/>
          <w:szCs w:val="18"/>
          <w:lang w:val="ka-GE"/>
        </w:rPr>
      </w:pPr>
      <w:r w:rsidRPr="00DB4829">
        <w:rPr>
          <w:rStyle w:val="FootnoteReference"/>
          <w:sz w:val="18"/>
          <w:szCs w:val="18"/>
        </w:rPr>
        <w:footnoteRef/>
      </w:r>
      <w:r w:rsidRPr="00DB4829">
        <w:rPr>
          <w:sz w:val="18"/>
          <w:szCs w:val="18"/>
          <w:lang w:val="ka-GE"/>
        </w:rPr>
        <w:t xml:space="preserve"> </w:t>
      </w:r>
      <w:r w:rsidRPr="00DB4829">
        <w:rPr>
          <w:rFonts w:ascii="Sylfaen" w:hAnsi="Sylfaen"/>
          <w:sz w:val="18"/>
          <w:szCs w:val="18"/>
          <w:lang w:val="ka-GE"/>
        </w:rPr>
        <w:t>ორივე მსხვერპლს, ასევე, მიენიჭათ ტრეფიკინგის დაზარალებულის სტატუსი</w:t>
      </w:r>
    </w:p>
  </w:footnote>
  <w:footnote w:id="13">
    <w:p w:rsidR="00C779A5" w:rsidRPr="00DB4829" w:rsidRDefault="00C779A5" w:rsidP="005C6CCD">
      <w:pPr>
        <w:pStyle w:val="FootnoteText"/>
        <w:jc w:val="both"/>
        <w:rPr>
          <w:sz w:val="18"/>
          <w:szCs w:val="18"/>
          <w:lang w:val="ka-GE"/>
        </w:rPr>
      </w:pPr>
      <w:r w:rsidRPr="00DB4829">
        <w:rPr>
          <w:rStyle w:val="FootnoteReference"/>
          <w:sz w:val="18"/>
          <w:szCs w:val="18"/>
        </w:rPr>
        <w:footnoteRef/>
      </w:r>
      <w:r w:rsidRPr="00DB4829">
        <w:rPr>
          <w:sz w:val="18"/>
          <w:szCs w:val="18"/>
          <w:lang w:val="ka-GE"/>
        </w:rPr>
        <w:t xml:space="preserve"> </w:t>
      </w:r>
      <w:r w:rsidRPr="00DB4829">
        <w:rPr>
          <w:sz w:val="18"/>
          <w:szCs w:val="18"/>
          <w:lang w:val="ka-GE"/>
        </w:rPr>
        <w:t xml:space="preserve">2018 </w:t>
      </w:r>
      <w:r w:rsidRPr="00DB4829">
        <w:rPr>
          <w:rFonts w:ascii="Sylfaen" w:hAnsi="Sylfaen"/>
          <w:sz w:val="18"/>
          <w:szCs w:val="18"/>
          <w:lang w:val="ka-GE"/>
        </w:rPr>
        <w:t>წლის ივლისის სამთავრობო სტრუქტურული ცვლილებების შედეგად სასჯელათსრულებისა და პრობაციის სამინისტრო გაერთიანდა საქართველოს იუსტიციის სამინისტროსთან და შეიქმნა იუსტიციის სამინისტროს სისტემაში შემავალი საქვეუწყებო დაწესებულება - სპეციალური პენიტენციური სამსახური. ანგარიშში 2018 წლ</w:t>
      </w:r>
      <w:r>
        <w:rPr>
          <w:rFonts w:ascii="Sylfaen" w:hAnsi="Sylfaen"/>
          <w:sz w:val="18"/>
          <w:szCs w:val="18"/>
          <w:lang w:val="ka-GE"/>
        </w:rPr>
        <w:t>ის ივლისამდე</w:t>
      </w:r>
      <w:r w:rsidRPr="00DB4829">
        <w:rPr>
          <w:rFonts w:ascii="Sylfaen" w:hAnsi="Sylfaen"/>
          <w:sz w:val="18"/>
          <w:szCs w:val="18"/>
          <w:lang w:val="ka-GE"/>
        </w:rPr>
        <w:t xml:space="preserve"> წარმოდგენილი ინფორმაცია მითითებულია სასჯელაღსრულებისა და პრობაციის სამინისტროს დასახელებით, ხოლო 2018 წლის ივლისის შემდეგ გატარებული ღონისძიებები მითითებულია სპეციალური პენიტენციური სამსახურის დასახელებით.</w:t>
      </w:r>
    </w:p>
  </w:footnote>
  <w:footnote w:id="14">
    <w:p w:rsidR="00C779A5" w:rsidRPr="00DA1C86" w:rsidRDefault="00C779A5">
      <w:pPr>
        <w:pStyle w:val="FootnoteText"/>
        <w:rPr>
          <w:rFonts w:ascii="Sylfaen" w:hAnsi="Sylfaen"/>
          <w:lang w:val="ka-GE"/>
        </w:rPr>
      </w:pPr>
      <w:r>
        <w:rPr>
          <w:rStyle w:val="FootnoteReference"/>
        </w:rPr>
        <w:footnoteRef/>
      </w:r>
      <w:r>
        <w:t xml:space="preserve"> </w:t>
      </w:r>
      <w:r w:rsidRPr="00DA1C86">
        <w:rPr>
          <w:rFonts w:ascii="Sylfaen" w:hAnsi="Sylfaen"/>
          <w:lang w:val="ka-GE"/>
        </w:rPr>
        <w:t>„შეკრებებისა და მანიფესტაციების შესახებ“ საქართველოს კანონი</w:t>
      </w:r>
      <w:r>
        <w:rPr>
          <w:rFonts w:ascii="Sylfaen" w:hAnsi="Sylfaen"/>
          <w:lang w:val="ka-GE"/>
        </w:rPr>
        <w:t xml:space="preserve">, მე-11 მუხლი.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CD1"/>
    <w:multiLevelType w:val="hybridMultilevel"/>
    <w:tmpl w:val="D1B4A64C"/>
    <w:lvl w:ilvl="0" w:tplc="98685DB8">
      <w:numFmt w:val="bullet"/>
      <w:lvlText w:val="-"/>
      <w:lvlJc w:val="left"/>
      <w:pPr>
        <w:ind w:left="360" w:hanging="360"/>
      </w:pPr>
      <w:rPr>
        <w:rFonts w:ascii="Sylfaen" w:eastAsia="Calibri" w:hAnsi="Sylfaen" w:cs="Sylfae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C1611B"/>
    <w:multiLevelType w:val="hybridMultilevel"/>
    <w:tmpl w:val="37287DAC"/>
    <w:lvl w:ilvl="0" w:tplc="36049536">
      <w:start w:val="2014"/>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1214A"/>
    <w:multiLevelType w:val="hybridMultilevel"/>
    <w:tmpl w:val="9660621E"/>
    <w:lvl w:ilvl="0" w:tplc="21CAA084">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D579B"/>
    <w:multiLevelType w:val="hybridMultilevel"/>
    <w:tmpl w:val="4A6A1CC0"/>
    <w:lvl w:ilvl="0" w:tplc="98685DB8">
      <w:numFmt w:val="bullet"/>
      <w:lvlText w:val="-"/>
      <w:lvlJc w:val="left"/>
      <w:pPr>
        <w:ind w:left="360" w:hanging="360"/>
      </w:pPr>
      <w:rPr>
        <w:rFonts w:ascii="Sylfaen" w:eastAsia="Calibri" w:hAnsi="Sylfaen" w:cs="Sylfae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421AEB"/>
    <w:multiLevelType w:val="hybridMultilevel"/>
    <w:tmpl w:val="BD88C4BE"/>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91073"/>
    <w:multiLevelType w:val="hybridMultilevel"/>
    <w:tmpl w:val="CE74AC26"/>
    <w:lvl w:ilvl="0" w:tplc="36049536">
      <w:start w:val="2014"/>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3F4F85"/>
    <w:multiLevelType w:val="hybridMultilevel"/>
    <w:tmpl w:val="C57CB4EE"/>
    <w:lvl w:ilvl="0" w:tplc="AD54F08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CF71F6"/>
    <w:multiLevelType w:val="hybridMultilevel"/>
    <w:tmpl w:val="75B06ECA"/>
    <w:lvl w:ilvl="0" w:tplc="AD54F082">
      <w:start w:val="1"/>
      <w:numFmt w:val="bullet"/>
      <w:lvlText w:val="­"/>
      <w:lvlJc w:val="left"/>
      <w:pPr>
        <w:ind w:left="540" w:hanging="360"/>
      </w:pPr>
      <w:rPr>
        <w:rFonts w:ascii="Courier New" w:hAnsi="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19550C65"/>
    <w:multiLevelType w:val="hybridMultilevel"/>
    <w:tmpl w:val="F1C603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2113A1"/>
    <w:multiLevelType w:val="hybridMultilevel"/>
    <w:tmpl w:val="A73AFD7A"/>
    <w:lvl w:ilvl="0" w:tplc="D4E8830A">
      <w:start w:val="1"/>
      <w:numFmt w:val="decimal"/>
      <w:lvlText w:val="%1."/>
      <w:lvlJc w:val="left"/>
      <w:pPr>
        <w:ind w:left="180" w:hanging="18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81029C"/>
    <w:multiLevelType w:val="hybridMultilevel"/>
    <w:tmpl w:val="E6106F36"/>
    <w:lvl w:ilvl="0" w:tplc="FD4CFB7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F5AA9"/>
    <w:multiLevelType w:val="hybridMultilevel"/>
    <w:tmpl w:val="C37E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5AFD"/>
    <w:multiLevelType w:val="hybridMultilevel"/>
    <w:tmpl w:val="A62A161A"/>
    <w:lvl w:ilvl="0" w:tplc="88FE0518">
      <w:start w:val="2017"/>
      <w:numFmt w:val="decimal"/>
      <w:lvlText w:val="%1"/>
      <w:lvlJc w:val="left"/>
      <w:pPr>
        <w:ind w:left="840" w:hanging="48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5022EE"/>
    <w:multiLevelType w:val="hybridMultilevel"/>
    <w:tmpl w:val="67B64FE8"/>
    <w:lvl w:ilvl="0" w:tplc="21CAA084">
      <w:numFmt w:val="bullet"/>
      <w:lvlText w:val="-"/>
      <w:lvlJc w:val="left"/>
      <w:pPr>
        <w:ind w:left="2160" w:hanging="360"/>
      </w:pPr>
      <w:rPr>
        <w:rFonts w:ascii="Sylfaen" w:eastAsia="Calibri" w:hAnsi="Sylfaen" w:cs="Sylfae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10F4744"/>
    <w:multiLevelType w:val="hybridMultilevel"/>
    <w:tmpl w:val="8B62C14E"/>
    <w:lvl w:ilvl="0" w:tplc="E814E766">
      <w:start w:val="201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D22187"/>
    <w:multiLevelType w:val="hybridMultilevel"/>
    <w:tmpl w:val="D14ABDC0"/>
    <w:lvl w:ilvl="0" w:tplc="98685DB8">
      <w:numFmt w:val="bullet"/>
      <w:lvlText w:val="-"/>
      <w:lvlJc w:val="left"/>
      <w:pPr>
        <w:ind w:left="720" w:hanging="360"/>
      </w:pPr>
      <w:rPr>
        <w:rFonts w:ascii="Sylfaen" w:eastAsia="Calibri" w:hAnsi="Sylfaen" w:cs="Sylfae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A213A"/>
    <w:multiLevelType w:val="hybridMultilevel"/>
    <w:tmpl w:val="628E438E"/>
    <w:lvl w:ilvl="0" w:tplc="21CAA084">
      <w:numFmt w:val="bullet"/>
      <w:lvlText w:val="-"/>
      <w:lvlJc w:val="left"/>
      <w:pPr>
        <w:ind w:left="2520" w:hanging="360"/>
      </w:pPr>
      <w:rPr>
        <w:rFonts w:ascii="Sylfaen" w:eastAsia="Calibri" w:hAnsi="Sylfaen" w:cs="Sylfae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3EC379F4"/>
    <w:multiLevelType w:val="hybridMultilevel"/>
    <w:tmpl w:val="DC3A3E62"/>
    <w:lvl w:ilvl="0" w:tplc="D8E0B008">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927558"/>
    <w:multiLevelType w:val="hybridMultilevel"/>
    <w:tmpl w:val="881E4F68"/>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403B10"/>
    <w:multiLevelType w:val="hybridMultilevel"/>
    <w:tmpl w:val="06683914"/>
    <w:lvl w:ilvl="0" w:tplc="04370001">
      <w:start w:val="1"/>
      <w:numFmt w:val="bullet"/>
      <w:lvlText w:val=""/>
      <w:lvlJc w:val="left"/>
      <w:pPr>
        <w:tabs>
          <w:tab w:val="num" w:pos="720"/>
        </w:tabs>
        <w:ind w:left="720" w:hanging="360"/>
      </w:pPr>
      <w:rPr>
        <w:rFonts w:ascii="Symbol" w:hAnsi="Symbol" w:hint="default"/>
      </w:rPr>
    </w:lvl>
    <w:lvl w:ilvl="1" w:tplc="AC5A73F6" w:tentative="1">
      <w:start w:val="1"/>
      <w:numFmt w:val="bullet"/>
      <w:lvlText w:val=""/>
      <w:lvlJc w:val="left"/>
      <w:pPr>
        <w:tabs>
          <w:tab w:val="num" w:pos="1440"/>
        </w:tabs>
        <w:ind w:left="1440" w:hanging="360"/>
      </w:pPr>
      <w:rPr>
        <w:rFonts w:ascii="Wingdings" w:hAnsi="Wingdings" w:hint="default"/>
      </w:rPr>
    </w:lvl>
    <w:lvl w:ilvl="2" w:tplc="12E059B8" w:tentative="1">
      <w:start w:val="1"/>
      <w:numFmt w:val="bullet"/>
      <w:lvlText w:val=""/>
      <w:lvlJc w:val="left"/>
      <w:pPr>
        <w:tabs>
          <w:tab w:val="num" w:pos="2160"/>
        </w:tabs>
        <w:ind w:left="2160" w:hanging="360"/>
      </w:pPr>
      <w:rPr>
        <w:rFonts w:ascii="Wingdings" w:hAnsi="Wingdings" w:hint="default"/>
      </w:rPr>
    </w:lvl>
    <w:lvl w:ilvl="3" w:tplc="3A0A058C" w:tentative="1">
      <w:start w:val="1"/>
      <w:numFmt w:val="bullet"/>
      <w:lvlText w:val=""/>
      <w:lvlJc w:val="left"/>
      <w:pPr>
        <w:tabs>
          <w:tab w:val="num" w:pos="2880"/>
        </w:tabs>
        <w:ind w:left="2880" w:hanging="360"/>
      </w:pPr>
      <w:rPr>
        <w:rFonts w:ascii="Wingdings" w:hAnsi="Wingdings" w:hint="default"/>
      </w:rPr>
    </w:lvl>
    <w:lvl w:ilvl="4" w:tplc="4866C9EE" w:tentative="1">
      <w:start w:val="1"/>
      <w:numFmt w:val="bullet"/>
      <w:lvlText w:val=""/>
      <w:lvlJc w:val="left"/>
      <w:pPr>
        <w:tabs>
          <w:tab w:val="num" w:pos="3600"/>
        </w:tabs>
        <w:ind w:left="3600" w:hanging="360"/>
      </w:pPr>
      <w:rPr>
        <w:rFonts w:ascii="Wingdings" w:hAnsi="Wingdings" w:hint="default"/>
      </w:rPr>
    </w:lvl>
    <w:lvl w:ilvl="5" w:tplc="4F90D6A0" w:tentative="1">
      <w:start w:val="1"/>
      <w:numFmt w:val="bullet"/>
      <w:lvlText w:val=""/>
      <w:lvlJc w:val="left"/>
      <w:pPr>
        <w:tabs>
          <w:tab w:val="num" w:pos="4320"/>
        </w:tabs>
        <w:ind w:left="4320" w:hanging="360"/>
      </w:pPr>
      <w:rPr>
        <w:rFonts w:ascii="Wingdings" w:hAnsi="Wingdings" w:hint="default"/>
      </w:rPr>
    </w:lvl>
    <w:lvl w:ilvl="6" w:tplc="786E6F86" w:tentative="1">
      <w:start w:val="1"/>
      <w:numFmt w:val="bullet"/>
      <w:lvlText w:val=""/>
      <w:lvlJc w:val="left"/>
      <w:pPr>
        <w:tabs>
          <w:tab w:val="num" w:pos="5040"/>
        </w:tabs>
        <w:ind w:left="5040" w:hanging="360"/>
      </w:pPr>
      <w:rPr>
        <w:rFonts w:ascii="Wingdings" w:hAnsi="Wingdings" w:hint="default"/>
      </w:rPr>
    </w:lvl>
    <w:lvl w:ilvl="7" w:tplc="F704E736" w:tentative="1">
      <w:start w:val="1"/>
      <w:numFmt w:val="bullet"/>
      <w:lvlText w:val=""/>
      <w:lvlJc w:val="left"/>
      <w:pPr>
        <w:tabs>
          <w:tab w:val="num" w:pos="5760"/>
        </w:tabs>
        <w:ind w:left="5760" w:hanging="360"/>
      </w:pPr>
      <w:rPr>
        <w:rFonts w:ascii="Wingdings" w:hAnsi="Wingdings" w:hint="default"/>
      </w:rPr>
    </w:lvl>
    <w:lvl w:ilvl="8" w:tplc="B24EE2CA" w:tentative="1">
      <w:start w:val="1"/>
      <w:numFmt w:val="bullet"/>
      <w:lvlText w:val=""/>
      <w:lvlJc w:val="left"/>
      <w:pPr>
        <w:tabs>
          <w:tab w:val="num" w:pos="6480"/>
        </w:tabs>
        <w:ind w:left="6480" w:hanging="360"/>
      </w:pPr>
      <w:rPr>
        <w:rFonts w:ascii="Wingdings" w:hAnsi="Wingdings" w:hint="default"/>
      </w:rPr>
    </w:lvl>
  </w:abstractNum>
  <w:abstractNum w:abstractNumId="21">
    <w:nsid w:val="4F424E3F"/>
    <w:multiLevelType w:val="hybridMultilevel"/>
    <w:tmpl w:val="3F3E9CF6"/>
    <w:lvl w:ilvl="0" w:tplc="36049536">
      <w:start w:val="2014"/>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C83E0E"/>
    <w:multiLevelType w:val="hybridMultilevel"/>
    <w:tmpl w:val="A5ECDA54"/>
    <w:lvl w:ilvl="0" w:tplc="AD54F08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4F525B"/>
    <w:multiLevelType w:val="hybridMultilevel"/>
    <w:tmpl w:val="DC74FF76"/>
    <w:lvl w:ilvl="0" w:tplc="36049536">
      <w:start w:val="2014"/>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95C71"/>
    <w:multiLevelType w:val="hybridMultilevel"/>
    <w:tmpl w:val="25F6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DF52AF"/>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102A06"/>
    <w:multiLevelType w:val="hybridMultilevel"/>
    <w:tmpl w:val="DE20FCA6"/>
    <w:lvl w:ilvl="0" w:tplc="AD54F08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EC5AE9"/>
    <w:multiLevelType w:val="hybridMultilevel"/>
    <w:tmpl w:val="C4AC8D66"/>
    <w:lvl w:ilvl="0" w:tplc="AD54F08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8008CE"/>
    <w:multiLevelType w:val="hybridMultilevel"/>
    <w:tmpl w:val="E2429236"/>
    <w:lvl w:ilvl="0" w:tplc="AD54F08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7741FC7"/>
    <w:multiLevelType w:val="hybridMultilevel"/>
    <w:tmpl w:val="AB6282D4"/>
    <w:lvl w:ilvl="0" w:tplc="AD54F08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9E628C"/>
    <w:multiLevelType w:val="hybridMultilevel"/>
    <w:tmpl w:val="1DA0F9C4"/>
    <w:lvl w:ilvl="0" w:tplc="E814E766">
      <w:start w:val="201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E0282A"/>
    <w:multiLevelType w:val="hybridMultilevel"/>
    <w:tmpl w:val="182CA02E"/>
    <w:lvl w:ilvl="0" w:tplc="36049536">
      <w:start w:val="2014"/>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925E1A"/>
    <w:multiLevelType w:val="hybridMultilevel"/>
    <w:tmpl w:val="CA9684A8"/>
    <w:lvl w:ilvl="0" w:tplc="AD54F082">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865B52"/>
    <w:multiLevelType w:val="hybridMultilevel"/>
    <w:tmpl w:val="987C5FA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4">
    <w:nsid w:val="7B634EA1"/>
    <w:multiLevelType w:val="hybridMultilevel"/>
    <w:tmpl w:val="94BEB694"/>
    <w:lvl w:ilvl="0" w:tplc="AD54F08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7"/>
  </w:num>
  <w:num w:numId="4">
    <w:abstractNumId w:val="13"/>
  </w:num>
  <w:num w:numId="5">
    <w:abstractNumId w:val="16"/>
  </w:num>
  <w:num w:numId="6">
    <w:abstractNumId w:val="3"/>
  </w:num>
  <w:num w:numId="7">
    <w:abstractNumId w:val="0"/>
  </w:num>
  <w:num w:numId="8">
    <w:abstractNumId w:val="19"/>
  </w:num>
  <w:num w:numId="9">
    <w:abstractNumId w:val="26"/>
  </w:num>
  <w:num w:numId="10">
    <w:abstractNumId w:val="28"/>
  </w:num>
  <w:num w:numId="11">
    <w:abstractNumId w:val="29"/>
  </w:num>
  <w:num w:numId="12">
    <w:abstractNumId w:val="10"/>
  </w:num>
  <w:num w:numId="13">
    <w:abstractNumId w:val="22"/>
  </w:num>
  <w:num w:numId="14">
    <w:abstractNumId w:val="6"/>
  </w:num>
  <w:num w:numId="15">
    <w:abstractNumId w:val="8"/>
  </w:num>
  <w:num w:numId="16">
    <w:abstractNumId w:val="34"/>
  </w:num>
  <w:num w:numId="17">
    <w:abstractNumId w:val="32"/>
  </w:num>
  <w:num w:numId="18">
    <w:abstractNumId w:val="27"/>
  </w:num>
  <w:num w:numId="19">
    <w:abstractNumId w:val="21"/>
  </w:num>
  <w:num w:numId="20">
    <w:abstractNumId w:val="23"/>
  </w:num>
  <w:num w:numId="21">
    <w:abstractNumId w:val="20"/>
  </w:num>
  <w:num w:numId="22">
    <w:abstractNumId w:val="31"/>
  </w:num>
  <w:num w:numId="23">
    <w:abstractNumId w:val="7"/>
  </w:num>
  <w:num w:numId="24">
    <w:abstractNumId w:val="4"/>
  </w:num>
  <w:num w:numId="25">
    <w:abstractNumId w:val="33"/>
  </w:num>
  <w:num w:numId="26">
    <w:abstractNumId w:val="24"/>
  </w:num>
  <w:num w:numId="27">
    <w:abstractNumId w:val="9"/>
  </w:num>
  <w:num w:numId="28">
    <w:abstractNumId w:val="11"/>
  </w:num>
  <w:num w:numId="29">
    <w:abstractNumId w:val="1"/>
  </w:num>
  <w:num w:numId="30">
    <w:abstractNumId w:val="30"/>
  </w:num>
  <w:num w:numId="31">
    <w:abstractNumId w:val="15"/>
  </w:num>
  <w:num w:numId="32">
    <w:abstractNumId w:val="12"/>
  </w:num>
  <w:num w:numId="33">
    <w:abstractNumId w:val="2"/>
  </w:num>
  <w:num w:numId="34">
    <w:abstractNumId w:val="25"/>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footnotePr>
    <w:footnote w:id="-1"/>
    <w:footnote w:id="0"/>
  </w:footnotePr>
  <w:endnotePr>
    <w:endnote w:id="-1"/>
    <w:endnote w:id="0"/>
  </w:endnotePr>
  <w:compat/>
  <w:rsids>
    <w:rsidRoot w:val="0008472D"/>
    <w:rsid w:val="000024A4"/>
    <w:rsid w:val="000025F1"/>
    <w:rsid w:val="0001306D"/>
    <w:rsid w:val="00017EA7"/>
    <w:rsid w:val="00036EAF"/>
    <w:rsid w:val="00045E2F"/>
    <w:rsid w:val="00051230"/>
    <w:rsid w:val="000515DE"/>
    <w:rsid w:val="00053942"/>
    <w:rsid w:val="00083C36"/>
    <w:rsid w:val="0008472D"/>
    <w:rsid w:val="000A14E5"/>
    <w:rsid w:val="000A1D06"/>
    <w:rsid w:val="000A5278"/>
    <w:rsid w:val="000A6BC8"/>
    <w:rsid w:val="000B40D0"/>
    <w:rsid w:val="000B7D2B"/>
    <w:rsid w:val="000D3586"/>
    <w:rsid w:val="000E21A1"/>
    <w:rsid w:val="000E404B"/>
    <w:rsid w:val="000E5165"/>
    <w:rsid w:val="000E52A1"/>
    <w:rsid w:val="0013051E"/>
    <w:rsid w:val="00132F79"/>
    <w:rsid w:val="001469D5"/>
    <w:rsid w:val="001517C2"/>
    <w:rsid w:val="00156ABC"/>
    <w:rsid w:val="00157F02"/>
    <w:rsid w:val="00175480"/>
    <w:rsid w:val="00182125"/>
    <w:rsid w:val="00182686"/>
    <w:rsid w:val="001967C4"/>
    <w:rsid w:val="001B59D5"/>
    <w:rsid w:val="001B6724"/>
    <w:rsid w:val="001C29A9"/>
    <w:rsid w:val="001C7C6A"/>
    <w:rsid w:val="001D1E52"/>
    <w:rsid w:val="001D3237"/>
    <w:rsid w:val="001E525E"/>
    <w:rsid w:val="001F1CAF"/>
    <w:rsid w:val="001F3927"/>
    <w:rsid w:val="00206E54"/>
    <w:rsid w:val="0021230E"/>
    <w:rsid w:val="002130C6"/>
    <w:rsid w:val="002159F8"/>
    <w:rsid w:val="00217775"/>
    <w:rsid w:val="00221D23"/>
    <w:rsid w:val="002258E9"/>
    <w:rsid w:val="00227D6A"/>
    <w:rsid w:val="002305A2"/>
    <w:rsid w:val="002371D6"/>
    <w:rsid w:val="00246503"/>
    <w:rsid w:val="00247E37"/>
    <w:rsid w:val="002555C6"/>
    <w:rsid w:val="00263018"/>
    <w:rsid w:val="002727ED"/>
    <w:rsid w:val="002804C7"/>
    <w:rsid w:val="00287EFB"/>
    <w:rsid w:val="002927EA"/>
    <w:rsid w:val="002950A9"/>
    <w:rsid w:val="002A3702"/>
    <w:rsid w:val="002B1CC2"/>
    <w:rsid w:val="002C167F"/>
    <w:rsid w:val="002C392E"/>
    <w:rsid w:val="002D1532"/>
    <w:rsid w:val="002D1A71"/>
    <w:rsid w:val="002D7356"/>
    <w:rsid w:val="002E1874"/>
    <w:rsid w:val="002E43CB"/>
    <w:rsid w:val="002E46F4"/>
    <w:rsid w:val="002F0C65"/>
    <w:rsid w:val="002F1C7A"/>
    <w:rsid w:val="002F6E61"/>
    <w:rsid w:val="00304720"/>
    <w:rsid w:val="00306E48"/>
    <w:rsid w:val="00322F70"/>
    <w:rsid w:val="00325043"/>
    <w:rsid w:val="003363B5"/>
    <w:rsid w:val="00353FD5"/>
    <w:rsid w:val="00361831"/>
    <w:rsid w:val="00372148"/>
    <w:rsid w:val="0038562A"/>
    <w:rsid w:val="00387CC1"/>
    <w:rsid w:val="00394C3B"/>
    <w:rsid w:val="003A232F"/>
    <w:rsid w:val="003B510E"/>
    <w:rsid w:val="003B61AB"/>
    <w:rsid w:val="003C49B2"/>
    <w:rsid w:val="003D1D47"/>
    <w:rsid w:val="003F51E4"/>
    <w:rsid w:val="00400272"/>
    <w:rsid w:val="0041162C"/>
    <w:rsid w:val="00411A63"/>
    <w:rsid w:val="0041457D"/>
    <w:rsid w:val="00417F41"/>
    <w:rsid w:val="00427103"/>
    <w:rsid w:val="004352C1"/>
    <w:rsid w:val="00441706"/>
    <w:rsid w:val="00446AE0"/>
    <w:rsid w:val="00455939"/>
    <w:rsid w:val="0045709F"/>
    <w:rsid w:val="0046256E"/>
    <w:rsid w:val="004677FA"/>
    <w:rsid w:val="00491403"/>
    <w:rsid w:val="00495ED1"/>
    <w:rsid w:val="004A3AA4"/>
    <w:rsid w:val="004A3F7F"/>
    <w:rsid w:val="004B05E1"/>
    <w:rsid w:val="004B3774"/>
    <w:rsid w:val="004C6C85"/>
    <w:rsid w:val="004D09A1"/>
    <w:rsid w:val="004D250B"/>
    <w:rsid w:val="004D3F8D"/>
    <w:rsid w:val="004E1148"/>
    <w:rsid w:val="004E6845"/>
    <w:rsid w:val="004F4314"/>
    <w:rsid w:val="00500D8E"/>
    <w:rsid w:val="00505708"/>
    <w:rsid w:val="00505903"/>
    <w:rsid w:val="00516147"/>
    <w:rsid w:val="00516BD6"/>
    <w:rsid w:val="00532B55"/>
    <w:rsid w:val="00533310"/>
    <w:rsid w:val="00534A8C"/>
    <w:rsid w:val="00560850"/>
    <w:rsid w:val="005712BD"/>
    <w:rsid w:val="00577A6E"/>
    <w:rsid w:val="00595CD6"/>
    <w:rsid w:val="005A4842"/>
    <w:rsid w:val="005A7D93"/>
    <w:rsid w:val="005B45E5"/>
    <w:rsid w:val="005C4133"/>
    <w:rsid w:val="005C6CCD"/>
    <w:rsid w:val="005D2C2E"/>
    <w:rsid w:val="005D4700"/>
    <w:rsid w:val="005E4366"/>
    <w:rsid w:val="005E6C3C"/>
    <w:rsid w:val="005F120D"/>
    <w:rsid w:val="005F3B4D"/>
    <w:rsid w:val="005F3D0C"/>
    <w:rsid w:val="005F776C"/>
    <w:rsid w:val="006206B0"/>
    <w:rsid w:val="0064225E"/>
    <w:rsid w:val="0064393A"/>
    <w:rsid w:val="00674E91"/>
    <w:rsid w:val="0067792C"/>
    <w:rsid w:val="006800A3"/>
    <w:rsid w:val="006830E7"/>
    <w:rsid w:val="00686D1B"/>
    <w:rsid w:val="00691BAA"/>
    <w:rsid w:val="006920B7"/>
    <w:rsid w:val="006A11AF"/>
    <w:rsid w:val="006A1808"/>
    <w:rsid w:val="006A438F"/>
    <w:rsid w:val="006C3607"/>
    <w:rsid w:val="006E070D"/>
    <w:rsid w:val="006E07EC"/>
    <w:rsid w:val="006F5B00"/>
    <w:rsid w:val="00705A4D"/>
    <w:rsid w:val="00710699"/>
    <w:rsid w:val="00713087"/>
    <w:rsid w:val="00717E37"/>
    <w:rsid w:val="0072098E"/>
    <w:rsid w:val="0072657C"/>
    <w:rsid w:val="00727DD3"/>
    <w:rsid w:val="0073214E"/>
    <w:rsid w:val="00740DD3"/>
    <w:rsid w:val="0075216B"/>
    <w:rsid w:val="0076180E"/>
    <w:rsid w:val="00762A69"/>
    <w:rsid w:val="00762C3E"/>
    <w:rsid w:val="00766F9D"/>
    <w:rsid w:val="0077232D"/>
    <w:rsid w:val="00774DE1"/>
    <w:rsid w:val="007778A3"/>
    <w:rsid w:val="00781AC9"/>
    <w:rsid w:val="00784B43"/>
    <w:rsid w:val="00784E2D"/>
    <w:rsid w:val="007A093E"/>
    <w:rsid w:val="007A2C7A"/>
    <w:rsid w:val="007A6D6C"/>
    <w:rsid w:val="007C0487"/>
    <w:rsid w:val="007C65FD"/>
    <w:rsid w:val="007D0F93"/>
    <w:rsid w:val="007D1A20"/>
    <w:rsid w:val="007D4850"/>
    <w:rsid w:val="007D6FCA"/>
    <w:rsid w:val="007D7E57"/>
    <w:rsid w:val="007E1362"/>
    <w:rsid w:val="007E2DF6"/>
    <w:rsid w:val="007F3E79"/>
    <w:rsid w:val="008001A2"/>
    <w:rsid w:val="008026F5"/>
    <w:rsid w:val="00804A46"/>
    <w:rsid w:val="0080667E"/>
    <w:rsid w:val="00811180"/>
    <w:rsid w:val="00830DEB"/>
    <w:rsid w:val="008553F8"/>
    <w:rsid w:val="00866A65"/>
    <w:rsid w:val="00874A81"/>
    <w:rsid w:val="00875B4A"/>
    <w:rsid w:val="008768F6"/>
    <w:rsid w:val="00880ABF"/>
    <w:rsid w:val="00884712"/>
    <w:rsid w:val="00884DDB"/>
    <w:rsid w:val="008942DF"/>
    <w:rsid w:val="00897127"/>
    <w:rsid w:val="008A04BC"/>
    <w:rsid w:val="008A105E"/>
    <w:rsid w:val="008B2578"/>
    <w:rsid w:val="008B6BE4"/>
    <w:rsid w:val="008C16D8"/>
    <w:rsid w:val="008C7192"/>
    <w:rsid w:val="008D2154"/>
    <w:rsid w:val="008D2624"/>
    <w:rsid w:val="008E1151"/>
    <w:rsid w:val="008E51E4"/>
    <w:rsid w:val="008E68F9"/>
    <w:rsid w:val="008F3E90"/>
    <w:rsid w:val="008F7602"/>
    <w:rsid w:val="00900C61"/>
    <w:rsid w:val="00902BD9"/>
    <w:rsid w:val="00903479"/>
    <w:rsid w:val="00904CD9"/>
    <w:rsid w:val="00912EA0"/>
    <w:rsid w:val="00921903"/>
    <w:rsid w:val="009221CC"/>
    <w:rsid w:val="00922DC2"/>
    <w:rsid w:val="009279B4"/>
    <w:rsid w:val="009317C8"/>
    <w:rsid w:val="00937E08"/>
    <w:rsid w:val="009476F3"/>
    <w:rsid w:val="009559DF"/>
    <w:rsid w:val="009566E7"/>
    <w:rsid w:val="00957779"/>
    <w:rsid w:val="00967CD4"/>
    <w:rsid w:val="00971452"/>
    <w:rsid w:val="00971714"/>
    <w:rsid w:val="00980532"/>
    <w:rsid w:val="009810FA"/>
    <w:rsid w:val="0098227A"/>
    <w:rsid w:val="0098279B"/>
    <w:rsid w:val="00993F62"/>
    <w:rsid w:val="00997DEC"/>
    <w:rsid w:val="009B1BAD"/>
    <w:rsid w:val="009C1CF6"/>
    <w:rsid w:val="009C60E7"/>
    <w:rsid w:val="009D01E6"/>
    <w:rsid w:val="009D4B80"/>
    <w:rsid w:val="009D63B4"/>
    <w:rsid w:val="009F40FE"/>
    <w:rsid w:val="009F48BB"/>
    <w:rsid w:val="00A0200F"/>
    <w:rsid w:val="00A03205"/>
    <w:rsid w:val="00A04E23"/>
    <w:rsid w:val="00A1126A"/>
    <w:rsid w:val="00A11F6C"/>
    <w:rsid w:val="00A26349"/>
    <w:rsid w:val="00A2670E"/>
    <w:rsid w:val="00A42845"/>
    <w:rsid w:val="00A4462D"/>
    <w:rsid w:val="00A46BB7"/>
    <w:rsid w:val="00A46F37"/>
    <w:rsid w:val="00A574ED"/>
    <w:rsid w:val="00A6148F"/>
    <w:rsid w:val="00A84D04"/>
    <w:rsid w:val="00A901A1"/>
    <w:rsid w:val="00A915D4"/>
    <w:rsid w:val="00AB35FC"/>
    <w:rsid w:val="00AC6D60"/>
    <w:rsid w:val="00AD4723"/>
    <w:rsid w:val="00AD5665"/>
    <w:rsid w:val="00AD6AA3"/>
    <w:rsid w:val="00AE1EAD"/>
    <w:rsid w:val="00B137E9"/>
    <w:rsid w:val="00B31C8A"/>
    <w:rsid w:val="00B32DE5"/>
    <w:rsid w:val="00B33E73"/>
    <w:rsid w:val="00B370BF"/>
    <w:rsid w:val="00B56B05"/>
    <w:rsid w:val="00B60F2E"/>
    <w:rsid w:val="00B70BD7"/>
    <w:rsid w:val="00B76335"/>
    <w:rsid w:val="00B77002"/>
    <w:rsid w:val="00B82CD6"/>
    <w:rsid w:val="00B83F02"/>
    <w:rsid w:val="00B87C7A"/>
    <w:rsid w:val="00B927B8"/>
    <w:rsid w:val="00B94500"/>
    <w:rsid w:val="00BA00C0"/>
    <w:rsid w:val="00BA3C0D"/>
    <w:rsid w:val="00BA53D9"/>
    <w:rsid w:val="00BB2F62"/>
    <w:rsid w:val="00BB5740"/>
    <w:rsid w:val="00BC76E4"/>
    <w:rsid w:val="00BE0C3A"/>
    <w:rsid w:val="00BE151D"/>
    <w:rsid w:val="00C136A5"/>
    <w:rsid w:val="00C16E1E"/>
    <w:rsid w:val="00C2127F"/>
    <w:rsid w:val="00C2298A"/>
    <w:rsid w:val="00C25A90"/>
    <w:rsid w:val="00C34754"/>
    <w:rsid w:val="00C52FC8"/>
    <w:rsid w:val="00C70233"/>
    <w:rsid w:val="00C70AB6"/>
    <w:rsid w:val="00C72DB6"/>
    <w:rsid w:val="00C74B42"/>
    <w:rsid w:val="00C779A5"/>
    <w:rsid w:val="00C82249"/>
    <w:rsid w:val="00C82AE2"/>
    <w:rsid w:val="00C9110C"/>
    <w:rsid w:val="00C9122F"/>
    <w:rsid w:val="00C93788"/>
    <w:rsid w:val="00CA3BCF"/>
    <w:rsid w:val="00CB5F37"/>
    <w:rsid w:val="00CE4A20"/>
    <w:rsid w:val="00CE4B67"/>
    <w:rsid w:val="00CF00B3"/>
    <w:rsid w:val="00D02E1F"/>
    <w:rsid w:val="00D13A16"/>
    <w:rsid w:val="00D14361"/>
    <w:rsid w:val="00D20325"/>
    <w:rsid w:val="00D453C6"/>
    <w:rsid w:val="00D46382"/>
    <w:rsid w:val="00D53E62"/>
    <w:rsid w:val="00D57033"/>
    <w:rsid w:val="00D6215D"/>
    <w:rsid w:val="00D65130"/>
    <w:rsid w:val="00D7298F"/>
    <w:rsid w:val="00D823F4"/>
    <w:rsid w:val="00D91944"/>
    <w:rsid w:val="00D919FA"/>
    <w:rsid w:val="00D91B5C"/>
    <w:rsid w:val="00D928CB"/>
    <w:rsid w:val="00D97CC5"/>
    <w:rsid w:val="00DA1C86"/>
    <w:rsid w:val="00DB0F8E"/>
    <w:rsid w:val="00DD44FF"/>
    <w:rsid w:val="00DD4D9F"/>
    <w:rsid w:val="00DE0309"/>
    <w:rsid w:val="00DF1BB4"/>
    <w:rsid w:val="00E02631"/>
    <w:rsid w:val="00E1194A"/>
    <w:rsid w:val="00E1414B"/>
    <w:rsid w:val="00E25B11"/>
    <w:rsid w:val="00E44E38"/>
    <w:rsid w:val="00E44FDA"/>
    <w:rsid w:val="00E50C1E"/>
    <w:rsid w:val="00E536C8"/>
    <w:rsid w:val="00E610AE"/>
    <w:rsid w:val="00E829E0"/>
    <w:rsid w:val="00E9485C"/>
    <w:rsid w:val="00EA4F4B"/>
    <w:rsid w:val="00EB4924"/>
    <w:rsid w:val="00EC5054"/>
    <w:rsid w:val="00EC6963"/>
    <w:rsid w:val="00ED22E1"/>
    <w:rsid w:val="00ED3405"/>
    <w:rsid w:val="00EE1804"/>
    <w:rsid w:val="00EE529C"/>
    <w:rsid w:val="00EE5647"/>
    <w:rsid w:val="00EF30C2"/>
    <w:rsid w:val="00EF7FAD"/>
    <w:rsid w:val="00F018DC"/>
    <w:rsid w:val="00F01D79"/>
    <w:rsid w:val="00F02736"/>
    <w:rsid w:val="00F027F5"/>
    <w:rsid w:val="00F16D70"/>
    <w:rsid w:val="00F20272"/>
    <w:rsid w:val="00F23F84"/>
    <w:rsid w:val="00F36392"/>
    <w:rsid w:val="00F37365"/>
    <w:rsid w:val="00F41B99"/>
    <w:rsid w:val="00F44471"/>
    <w:rsid w:val="00F45D8C"/>
    <w:rsid w:val="00F47B3D"/>
    <w:rsid w:val="00F67108"/>
    <w:rsid w:val="00F67466"/>
    <w:rsid w:val="00F76974"/>
    <w:rsid w:val="00F77988"/>
    <w:rsid w:val="00FA6E1D"/>
    <w:rsid w:val="00FB1C97"/>
    <w:rsid w:val="00FB5A64"/>
    <w:rsid w:val="00FC1D19"/>
    <w:rsid w:val="00FE6B3B"/>
    <w:rsid w:val="00FF7789"/>
    <w:rsid w:val="00FF7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72D"/>
    <w:pPr>
      <w:spacing w:after="200" w:line="276" w:lineRule="auto"/>
      <w:jc w:val="left"/>
    </w:pPr>
    <w:rPr>
      <w:rFonts w:ascii="Calibri" w:eastAsia="Calibri" w:hAnsi="Calibri" w:cs="Times New Roman"/>
    </w:rPr>
  </w:style>
  <w:style w:type="paragraph" w:styleId="Heading1">
    <w:name w:val="heading 1"/>
    <w:basedOn w:val="Normal"/>
    <w:next w:val="Normal"/>
    <w:link w:val="Heading1Char"/>
    <w:uiPriority w:val="9"/>
    <w:qFormat/>
    <w:rsid w:val="00F018DC"/>
    <w:pPr>
      <w:keepNext/>
      <w:keepLines/>
      <w:spacing w:before="120" w:after="240" w:line="240" w:lineRule="auto"/>
      <w:jc w:val="both"/>
      <w:outlineLvl w:val="0"/>
    </w:pPr>
    <w:rPr>
      <w:rFonts w:ascii="Cambria" w:eastAsia="Times New Roman" w:hAnsi="Cambria"/>
      <w:b/>
      <w:sz w:val="24"/>
      <w:szCs w:val="32"/>
    </w:rPr>
  </w:style>
  <w:style w:type="paragraph" w:styleId="Heading2">
    <w:name w:val="heading 2"/>
    <w:basedOn w:val="Normal"/>
    <w:link w:val="Heading2Char"/>
    <w:uiPriority w:val="9"/>
    <w:qFormat/>
    <w:rsid w:val="00F018DC"/>
    <w:pPr>
      <w:spacing w:before="100" w:beforeAutospacing="1" w:after="100" w:afterAutospacing="1" w:line="240" w:lineRule="auto"/>
      <w:outlineLvl w:val="1"/>
    </w:pPr>
    <w:rPr>
      <w:rFonts w:ascii="Times New Roman" w:eastAsia="Times New Roman" w:hAnsi="Times New Roman"/>
      <w:b/>
      <w:bCs/>
      <w:sz w:val="28"/>
      <w:szCs w:val="36"/>
    </w:rPr>
  </w:style>
  <w:style w:type="paragraph" w:styleId="Heading3">
    <w:name w:val="heading 3"/>
    <w:basedOn w:val="Normal"/>
    <w:next w:val="Normal"/>
    <w:link w:val="Heading3Char"/>
    <w:uiPriority w:val="9"/>
    <w:unhideWhenUsed/>
    <w:qFormat/>
    <w:rsid w:val="0008472D"/>
    <w:pPr>
      <w:keepNext/>
      <w:keepLines/>
      <w:spacing w:before="200" w:after="0"/>
      <w:ind w:firstLine="113"/>
      <w:jc w:val="center"/>
      <w:outlineLvl w:val="2"/>
    </w:pPr>
    <w:rPr>
      <w:rFonts w:ascii="Cambria" w:eastAsia="Times New Roman" w:hAnsi="Cambria"/>
      <w:b/>
      <w:bCs/>
      <w:sz w:val="24"/>
      <w:u w:val="single"/>
    </w:rPr>
  </w:style>
  <w:style w:type="paragraph" w:styleId="Heading4">
    <w:name w:val="heading 4"/>
    <w:basedOn w:val="Normal"/>
    <w:next w:val="Normal"/>
    <w:link w:val="Heading4Char"/>
    <w:uiPriority w:val="9"/>
    <w:semiHidden/>
    <w:unhideWhenUsed/>
    <w:qFormat/>
    <w:rsid w:val="0008472D"/>
    <w:pPr>
      <w:keepNext/>
      <w:keepLines/>
      <w:spacing w:before="200" w:after="0"/>
      <w:outlineLvl w:val="3"/>
    </w:pPr>
    <w:rPr>
      <w:rFonts w:ascii="Cambria" w:eastAsia="Times New Roman" w:hAnsi="Cambria"/>
      <w:b/>
      <w:bCs/>
      <w:i/>
      <w:iCs/>
      <w:color w:val="4F81BD"/>
      <w:sz w:val="24"/>
    </w:rPr>
  </w:style>
  <w:style w:type="paragraph" w:styleId="Heading5">
    <w:name w:val="heading 5"/>
    <w:basedOn w:val="Normal"/>
    <w:next w:val="Normal"/>
    <w:link w:val="Heading5Char"/>
    <w:uiPriority w:val="9"/>
    <w:semiHidden/>
    <w:unhideWhenUsed/>
    <w:qFormat/>
    <w:rsid w:val="0008472D"/>
    <w:pPr>
      <w:keepNext/>
      <w:keepLines/>
      <w:spacing w:before="200" w:after="0"/>
      <w:outlineLvl w:val="4"/>
    </w:pPr>
    <w:rPr>
      <w:rFonts w:ascii="Cambria" w:eastAsia="Times New Roman" w:hAnsi="Cambria"/>
      <w:color w:val="243F60"/>
      <w:sz w:val="24"/>
    </w:rPr>
  </w:style>
  <w:style w:type="paragraph" w:styleId="Heading6">
    <w:name w:val="heading 6"/>
    <w:basedOn w:val="Normal"/>
    <w:next w:val="Normal"/>
    <w:link w:val="Heading6Char"/>
    <w:qFormat/>
    <w:rsid w:val="0008472D"/>
    <w:pPr>
      <w:tabs>
        <w:tab w:val="num" w:pos="4320"/>
      </w:tabs>
      <w:spacing w:before="240" w:after="60" w:line="240" w:lineRule="auto"/>
      <w:ind w:left="4320" w:hanging="720"/>
      <w:outlineLvl w:val="5"/>
    </w:pPr>
    <w:rPr>
      <w:rFonts w:ascii="Times New Roman" w:eastAsia="Times New Roman" w:hAnsi="Times New Roman"/>
      <w:b/>
      <w:bCs/>
      <w:sz w:val="24"/>
    </w:rPr>
  </w:style>
  <w:style w:type="paragraph" w:styleId="Heading7">
    <w:name w:val="heading 7"/>
    <w:basedOn w:val="Normal"/>
    <w:next w:val="Normal"/>
    <w:link w:val="Heading7Char"/>
    <w:uiPriority w:val="9"/>
    <w:semiHidden/>
    <w:unhideWhenUsed/>
    <w:qFormat/>
    <w:rsid w:val="0008472D"/>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08472D"/>
    <w:pPr>
      <w:tabs>
        <w:tab w:val="num"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08472D"/>
    <w:pPr>
      <w:tabs>
        <w:tab w:val="num" w:pos="6480"/>
      </w:tabs>
      <w:spacing w:before="240" w:after="60" w:line="240" w:lineRule="auto"/>
      <w:ind w:left="6480" w:hanging="720"/>
      <w:outlineLvl w:val="8"/>
    </w:pPr>
    <w:rPr>
      <w:rFonts w:ascii="Cambria" w:eastAsia="Times New Roman" w:hAnsi="Cambria"/>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8DC"/>
    <w:rPr>
      <w:rFonts w:ascii="Cambria" w:eastAsia="Times New Roman" w:hAnsi="Cambria" w:cs="Times New Roman"/>
      <w:b/>
      <w:sz w:val="24"/>
      <w:szCs w:val="32"/>
    </w:rPr>
  </w:style>
  <w:style w:type="character" w:customStyle="1" w:styleId="Heading2Char">
    <w:name w:val="Heading 2 Char"/>
    <w:basedOn w:val="DefaultParagraphFont"/>
    <w:link w:val="Heading2"/>
    <w:uiPriority w:val="9"/>
    <w:rsid w:val="00F018DC"/>
    <w:rPr>
      <w:rFonts w:ascii="Times New Roman" w:eastAsia="Times New Roman" w:hAnsi="Times New Roman" w:cs="Times New Roman"/>
      <w:b/>
      <w:bCs/>
      <w:sz w:val="28"/>
      <w:szCs w:val="36"/>
    </w:rPr>
  </w:style>
  <w:style w:type="character" w:customStyle="1" w:styleId="Heading3Char">
    <w:name w:val="Heading 3 Char"/>
    <w:basedOn w:val="DefaultParagraphFont"/>
    <w:link w:val="Heading3"/>
    <w:uiPriority w:val="9"/>
    <w:rsid w:val="0008472D"/>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08472D"/>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
    <w:semiHidden/>
    <w:rsid w:val="0008472D"/>
    <w:rPr>
      <w:rFonts w:ascii="Cambria" w:eastAsia="Times New Roman" w:hAnsi="Cambria" w:cs="Times New Roman"/>
      <w:color w:val="243F60"/>
      <w:sz w:val="24"/>
    </w:rPr>
  </w:style>
  <w:style w:type="character" w:customStyle="1" w:styleId="Heading6Char">
    <w:name w:val="Heading 6 Char"/>
    <w:basedOn w:val="DefaultParagraphFont"/>
    <w:link w:val="Heading6"/>
    <w:rsid w:val="0008472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08472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8472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8472D"/>
    <w:rPr>
      <w:rFonts w:ascii="Cambria" w:eastAsia="Times New Roman" w:hAnsi="Cambria" w:cs="Times New Roman"/>
      <w:sz w:val="24"/>
    </w:rPr>
  </w:style>
  <w:style w:type="paragraph" w:styleId="EndnoteText">
    <w:name w:val="endnote text"/>
    <w:basedOn w:val="Normal"/>
    <w:link w:val="EndnoteTextChar"/>
    <w:uiPriority w:val="99"/>
    <w:unhideWhenUsed/>
    <w:rsid w:val="0008472D"/>
    <w:pPr>
      <w:spacing w:after="0" w:line="240" w:lineRule="auto"/>
    </w:pPr>
    <w:rPr>
      <w:sz w:val="20"/>
      <w:szCs w:val="20"/>
    </w:rPr>
  </w:style>
  <w:style w:type="character" w:customStyle="1" w:styleId="EndnoteTextChar">
    <w:name w:val="Endnote Text Char"/>
    <w:basedOn w:val="DefaultParagraphFont"/>
    <w:link w:val="EndnoteText"/>
    <w:uiPriority w:val="99"/>
    <w:rsid w:val="0008472D"/>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8472D"/>
    <w:rPr>
      <w:vertAlign w:val="superscript"/>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8472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8472D"/>
    <w:rPr>
      <w:rFonts w:ascii="Calibri" w:eastAsia="Calibri" w:hAnsi="Calibri" w:cs="Times New Roman"/>
    </w:rPr>
  </w:style>
  <w:style w:type="paragraph" w:customStyle="1" w:styleId="ydp65526abfyiv1682253492msonormal">
    <w:name w:val="ydp65526abfyiv1682253492msonormal"/>
    <w:basedOn w:val="Normal"/>
    <w:rsid w:val="0008472D"/>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har"/>
    <w:uiPriority w:val="99"/>
    <w:unhideWhenUsed/>
    <w:rsid w:val="0008472D"/>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08472D"/>
    <w:rPr>
      <w:color w:val="0000FF"/>
      <w:u w:val="single"/>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qFormat/>
    <w:rsid w:val="0008472D"/>
    <w:pPr>
      <w:spacing w:after="0" w:line="240" w:lineRule="auto"/>
    </w:pPr>
    <w:rPr>
      <w:rFonts w:eastAsia="Times New Roman"/>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qFormat/>
    <w:rsid w:val="0008472D"/>
    <w:rPr>
      <w:rFonts w:ascii="Calibri" w:eastAsia="Times New Roman" w:hAnsi="Calibri" w:cs="Times New Roman"/>
      <w:sz w:val="20"/>
      <w:szCs w:val="20"/>
    </w:rPr>
  </w:style>
  <w:style w:type="character" w:styleId="FootnoteReference">
    <w:name w:val="footnote reference"/>
    <w:aliases w:val="Ref,de nota al pie,4_G,ftref,callout,Footnotes refss,ftref Char Char Char,ftref Car Char Char Char Char, Car Car5 Char Char Car Car Char Char Char Char Char Char,Car Car5 Char Char Car Car Char Char Char Char Char Char,stylish,FZ"/>
    <w:basedOn w:val="DefaultParagraphFont"/>
    <w:link w:val="ftrefCharChar"/>
    <w:uiPriority w:val="99"/>
    <w:unhideWhenUsed/>
    <w:qFormat/>
    <w:rsid w:val="0008472D"/>
    <w:rPr>
      <w:vertAlign w:val="superscript"/>
    </w:rPr>
  </w:style>
  <w:style w:type="paragraph" w:styleId="Header">
    <w:name w:val="header"/>
    <w:basedOn w:val="Normal"/>
    <w:link w:val="HeaderChar"/>
    <w:uiPriority w:val="99"/>
    <w:unhideWhenUsed/>
    <w:rsid w:val="0008472D"/>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rsid w:val="0008472D"/>
    <w:rPr>
      <w:rFonts w:ascii="Calibri" w:eastAsia="Times New Roman" w:hAnsi="Calibri" w:cs="Times New Roman"/>
    </w:rPr>
  </w:style>
  <w:style w:type="paragraph" w:styleId="Footer">
    <w:name w:val="footer"/>
    <w:basedOn w:val="Normal"/>
    <w:link w:val="FooterChar"/>
    <w:uiPriority w:val="99"/>
    <w:unhideWhenUsed/>
    <w:rsid w:val="0008472D"/>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08472D"/>
    <w:rPr>
      <w:rFonts w:ascii="Calibri" w:eastAsia="Times New Roman" w:hAnsi="Calibri" w:cs="Times New Roman"/>
    </w:rPr>
  </w:style>
  <w:style w:type="paragraph" w:styleId="BalloonText">
    <w:name w:val="Balloon Text"/>
    <w:basedOn w:val="Normal"/>
    <w:link w:val="BalloonTextChar"/>
    <w:uiPriority w:val="99"/>
    <w:semiHidden/>
    <w:unhideWhenUsed/>
    <w:rsid w:val="000847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472D"/>
    <w:rPr>
      <w:rFonts w:ascii="Tahoma" w:eastAsia="Times New Roman" w:hAnsi="Tahoma" w:cs="Tahoma"/>
      <w:sz w:val="16"/>
      <w:szCs w:val="16"/>
    </w:rPr>
  </w:style>
  <w:style w:type="table" w:styleId="TableGrid">
    <w:name w:val="Table Grid"/>
    <w:basedOn w:val="TableNormal"/>
    <w:uiPriority w:val="59"/>
    <w:rsid w:val="0008472D"/>
    <w:pPr>
      <w:spacing w:after="0" w:line="240" w:lineRule="auto"/>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08472D"/>
    <w:rPr>
      <w:rFonts w:ascii="Calibri" w:eastAsia="Calibri" w:hAnsi="Calibri" w:cs="Times New Roman"/>
    </w:rPr>
  </w:style>
  <w:style w:type="paragraph" w:styleId="NoSpacing">
    <w:name w:val="No Spacing"/>
    <w:basedOn w:val="Normal"/>
    <w:link w:val="NoSpacingChar"/>
    <w:uiPriority w:val="1"/>
    <w:qFormat/>
    <w:rsid w:val="0008472D"/>
    <w:pPr>
      <w:spacing w:after="0" w:line="240" w:lineRule="auto"/>
    </w:pPr>
  </w:style>
  <w:style w:type="paragraph" w:customStyle="1" w:styleId="Normal0">
    <w:name w:val="[Normal]"/>
    <w:uiPriority w:val="99"/>
    <w:rsid w:val="0008472D"/>
    <w:pPr>
      <w:widowControl w:val="0"/>
      <w:autoSpaceDE w:val="0"/>
      <w:autoSpaceDN w:val="0"/>
      <w:adjustRightInd w:val="0"/>
      <w:spacing w:after="0" w:line="240" w:lineRule="auto"/>
      <w:jc w:val="left"/>
    </w:pPr>
    <w:rPr>
      <w:rFonts w:ascii="Arial" w:eastAsia="Calibri" w:hAnsi="Arial" w:cs="Arial"/>
      <w:sz w:val="24"/>
      <w:szCs w:val="24"/>
    </w:rPr>
  </w:style>
  <w:style w:type="character" w:customStyle="1" w:styleId="CommentTextChar">
    <w:name w:val="Comment Text Char"/>
    <w:basedOn w:val="DefaultParagraphFont"/>
    <w:link w:val="CommentText"/>
    <w:uiPriority w:val="99"/>
    <w:rsid w:val="0008472D"/>
    <w:rPr>
      <w:rFonts w:ascii="Calibri" w:eastAsia="Calibri" w:hAnsi="Calibri" w:cs="Times New Roman"/>
      <w:sz w:val="20"/>
      <w:szCs w:val="20"/>
    </w:rPr>
  </w:style>
  <w:style w:type="paragraph" w:styleId="CommentText">
    <w:name w:val="annotation text"/>
    <w:basedOn w:val="Normal"/>
    <w:link w:val="CommentTextChar"/>
    <w:uiPriority w:val="99"/>
    <w:unhideWhenUsed/>
    <w:rsid w:val="0008472D"/>
    <w:pPr>
      <w:spacing w:line="240" w:lineRule="auto"/>
    </w:pPr>
    <w:rPr>
      <w:sz w:val="20"/>
      <w:szCs w:val="20"/>
    </w:rPr>
  </w:style>
  <w:style w:type="character" w:customStyle="1" w:styleId="CommentTextChar1">
    <w:name w:val="Comment Text Char1"/>
    <w:basedOn w:val="DefaultParagraphFont"/>
    <w:uiPriority w:val="99"/>
    <w:semiHidden/>
    <w:rsid w:val="0008472D"/>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08472D"/>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08472D"/>
    <w:rPr>
      <w:b/>
      <w:bCs/>
    </w:rPr>
  </w:style>
  <w:style w:type="character" w:customStyle="1" w:styleId="CommentSubjectChar1">
    <w:name w:val="Comment Subject Char1"/>
    <w:basedOn w:val="CommentTextChar1"/>
    <w:uiPriority w:val="99"/>
    <w:semiHidden/>
    <w:rsid w:val="0008472D"/>
    <w:rPr>
      <w:rFonts w:ascii="Calibri" w:eastAsia="Calibri" w:hAnsi="Calibri" w:cs="Times New Roman"/>
      <w:b/>
      <w:bCs/>
      <w:sz w:val="20"/>
      <w:szCs w:val="20"/>
    </w:rPr>
  </w:style>
  <w:style w:type="paragraph" w:customStyle="1" w:styleId="Body">
    <w:name w:val="Body"/>
    <w:rsid w:val="0008472D"/>
    <w:pPr>
      <w:pBdr>
        <w:top w:val="nil"/>
        <w:left w:val="nil"/>
        <w:bottom w:val="nil"/>
        <w:right w:val="nil"/>
        <w:between w:val="nil"/>
        <w:bar w:val="nil"/>
      </w:pBdr>
      <w:spacing w:after="200" w:line="276" w:lineRule="auto"/>
      <w:jc w:val="left"/>
    </w:pPr>
    <w:rPr>
      <w:rFonts w:ascii="Calibri" w:eastAsia="Calibri" w:hAnsi="Calibri" w:cs="Calibri"/>
      <w:color w:val="000000"/>
      <w:u w:color="000000"/>
      <w:bdr w:val="nil"/>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
    <w:basedOn w:val="Normal"/>
    <w:link w:val="FootnoteReference"/>
    <w:uiPriority w:val="99"/>
    <w:rsid w:val="0008472D"/>
    <w:pPr>
      <w:spacing w:after="160" w:line="240" w:lineRule="exact"/>
    </w:pPr>
    <w:rPr>
      <w:rFonts w:asciiTheme="minorHAnsi" w:eastAsiaTheme="minorHAnsi" w:hAnsiTheme="minorHAnsi" w:cstheme="minorBidi"/>
      <w:vertAlign w:val="superscript"/>
    </w:rPr>
  </w:style>
  <w:style w:type="paragraph" w:customStyle="1" w:styleId="Default">
    <w:name w:val="Default"/>
    <w:rsid w:val="0008472D"/>
    <w:pPr>
      <w:autoSpaceDE w:val="0"/>
      <w:autoSpaceDN w:val="0"/>
      <w:adjustRightInd w:val="0"/>
      <w:spacing w:after="0" w:line="240" w:lineRule="auto"/>
      <w:jc w:val="left"/>
    </w:pPr>
    <w:rPr>
      <w:rFonts w:ascii="Sylfaen" w:eastAsia="Calibri" w:hAnsi="Sylfaen" w:cs="Sylfaen"/>
      <w:color w:val="000000"/>
      <w:sz w:val="24"/>
      <w:szCs w:val="24"/>
    </w:rPr>
  </w:style>
  <w:style w:type="paragraph" w:styleId="TOC1">
    <w:name w:val="toc 1"/>
    <w:basedOn w:val="Normal"/>
    <w:next w:val="Normal"/>
    <w:autoRedefine/>
    <w:uiPriority w:val="39"/>
    <w:unhideWhenUsed/>
    <w:qFormat/>
    <w:rsid w:val="0008472D"/>
    <w:pPr>
      <w:spacing w:after="100"/>
    </w:pPr>
  </w:style>
  <w:style w:type="paragraph" w:styleId="TOC2">
    <w:name w:val="toc 2"/>
    <w:basedOn w:val="Normal"/>
    <w:next w:val="Normal"/>
    <w:autoRedefine/>
    <w:uiPriority w:val="39"/>
    <w:unhideWhenUsed/>
    <w:qFormat/>
    <w:rsid w:val="0008472D"/>
    <w:pPr>
      <w:spacing w:after="100"/>
      <w:ind w:left="220"/>
    </w:pPr>
  </w:style>
  <w:style w:type="character" w:customStyle="1" w:styleId="apple-converted-space">
    <w:name w:val="apple-converted-space"/>
    <w:basedOn w:val="DefaultParagraphFont"/>
    <w:rsid w:val="0008472D"/>
  </w:style>
  <w:style w:type="character" w:styleId="Strong">
    <w:name w:val="Strong"/>
    <w:basedOn w:val="DefaultParagraphFont"/>
    <w:uiPriority w:val="22"/>
    <w:qFormat/>
    <w:rsid w:val="0008472D"/>
    <w:rPr>
      <w:b/>
      <w:bCs/>
    </w:rPr>
  </w:style>
  <w:style w:type="paragraph" w:styleId="TOCHeading">
    <w:name w:val="TOC Heading"/>
    <w:basedOn w:val="Heading1"/>
    <w:next w:val="Normal"/>
    <w:uiPriority w:val="39"/>
    <w:unhideWhenUsed/>
    <w:qFormat/>
    <w:rsid w:val="0008472D"/>
    <w:pPr>
      <w:spacing w:before="240" w:after="0"/>
      <w:outlineLvl w:val="9"/>
    </w:pPr>
    <w:rPr>
      <w:b w:val="0"/>
      <w:color w:val="365F91"/>
      <w:sz w:val="32"/>
    </w:rPr>
  </w:style>
  <w:style w:type="character" w:styleId="SubtleEmphasis">
    <w:name w:val="Subtle Emphasis"/>
    <w:basedOn w:val="DefaultParagraphFont"/>
    <w:uiPriority w:val="19"/>
    <w:qFormat/>
    <w:rsid w:val="0008472D"/>
    <w:rPr>
      <w:i/>
      <w:iCs/>
      <w:color w:val="808080"/>
    </w:rPr>
  </w:style>
  <w:style w:type="character" w:customStyle="1" w:styleId="alt-edited">
    <w:name w:val="alt-edited"/>
    <w:basedOn w:val="DefaultParagraphFont"/>
    <w:rsid w:val="0008472D"/>
  </w:style>
  <w:style w:type="character" w:customStyle="1" w:styleId="FootnoteTextChar1">
    <w:name w:val="Footnote Text Char1"/>
    <w:aliases w:val="Footnote Text Char Знак Char, Знак10 Знак Char"/>
    <w:basedOn w:val="DefaultParagraphFont"/>
    <w:uiPriority w:val="99"/>
    <w:rsid w:val="0008472D"/>
    <w:rPr>
      <w:rFonts w:ascii="Arial" w:hAnsi="Arial" w:cs="Arial"/>
      <w:color w:val="000000"/>
      <w:sz w:val="17"/>
      <w:szCs w:val="17"/>
      <w:lang w:val="en-AU" w:eastAsia="ru-RU"/>
    </w:rPr>
  </w:style>
  <w:style w:type="paragraph" w:styleId="Caption">
    <w:name w:val="caption"/>
    <w:basedOn w:val="Normal"/>
    <w:next w:val="Normal"/>
    <w:uiPriority w:val="99"/>
    <w:unhideWhenUsed/>
    <w:qFormat/>
    <w:rsid w:val="0008472D"/>
    <w:rPr>
      <w:rFonts w:ascii="Times New Roman" w:eastAsia="Times New Roman" w:hAnsi="Times New Roman"/>
      <w:b/>
      <w:bCs/>
      <w:sz w:val="24"/>
      <w:szCs w:val="20"/>
    </w:rPr>
  </w:style>
  <w:style w:type="paragraph" w:customStyle="1" w:styleId="BodyTextIndent1">
    <w:name w:val="Body Text Indent1"/>
    <w:basedOn w:val="Normal"/>
    <w:link w:val="BodyTextIndentChar"/>
    <w:rsid w:val="0008472D"/>
    <w:pPr>
      <w:spacing w:after="120"/>
      <w:ind w:left="360"/>
    </w:pPr>
    <w:rPr>
      <w:rFonts w:eastAsia="Times New Roman"/>
      <w:sz w:val="24"/>
    </w:rPr>
  </w:style>
  <w:style w:type="character" w:customStyle="1" w:styleId="BodyTextIndentChar">
    <w:name w:val="Body Text Indent Char"/>
    <w:basedOn w:val="DefaultParagraphFont"/>
    <w:link w:val="BodyTextIndent1"/>
    <w:rsid w:val="0008472D"/>
    <w:rPr>
      <w:rFonts w:ascii="Calibri" w:eastAsia="Times New Roman" w:hAnsi="Calibri" w:cs="Times New Roman"/>
      <w:sz w:val="24"/>
    </w:rPr>
  </w:style>
  <w:style w:type="paragraph" w:styleId="BodyText">
    <w:name w:val="Body Text"/>
    <w:basedOn w:val="Normal"/>
    <w:link w:val="BodyTextChar1"/>
    <w:rsid w:val="0008472D"/>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08472D"/>
    <w:rPr>
      <w:rFonts w:ascii="Calibri" w:eastAsia="Calibri" w:hAnsi="Calibri" w:cs="Times New Roman"/>
    </w:rPr>
  </w:style>
  <w:style w:type="character" w:customStyle="1" w:styleId="BodyTextChar1">
    <w:name w:val="Body Text Char1"/>
    <w:basedOn w:val="DefaultParagraphFont"/>
    <w:link w:val="BodyText"/>
    <w:rsid w:val="0008472D"/>
    <w:rPr>
      <w:rFonts w:ascii="LitNusx" w:eastAsia="Times New Roman" w:hAnsi="LitNusx" w:cs="Arial"/>
      <w:color w:val="000000"/>
      <w:sz w:val="28"/>
      <w:szCs w:val="17"/>
      <w:lang w:val="en-AU" w:eastAsia="ru-RU"/>
    </w:rPr>
  </w:style>
  <w:style w:type="character" w:customStyle="1" w:styleId="hps">
    <w:name w:val="hps"/>
    <w:basedOn w:val="DefaultParagraphFont"/>
    <w:rsid w:val="0008472D"/>
  </w:style>
  <w:style w:type="table" w:styleId="TableContemporary">
    <w:name w:val="Table Contemporary"/>
    <w:basedOn w:val="TableNormal"/>
    <w:rsid w:val="0008472D"/>
    <w:pPr>
      <w:spacing w:after="0" w:line="240" w:lineRule="auto"/>
      <w:jc w:val="left"/>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08472D"/>
  </w:style>
  <w:style w:type="character" w:styleId="Emphasis">
    <w:name w:val="Emphasis"/>
    <w:basedOn w:val="DefaultParagraphFont"/>
    <w:uiPriority w:val="20"/>
    <w:qFormat/>
    <w:rsid w:val="0008472D"/>
    <w:rPr>
      <w:i/>
      <w:iCs/>
    </w:rPr>
  </w:style>
  <w:style w:type="paragraph" w:customStyle="1" w:styleId="sataurixml">
    <w:name w:val="satauri_xml"/>
    <w:basedOn w:val="Normal"/>
    <w:rsid w:val="0008472D"/>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08472D"/>
    <w:pPr>
      <w:spacing w:after="120"/>
      <w:ind w:left="283" w:firstLine="113"/>
    </w:pPr>
    <w:rPr>
      <w:sz w:val="24"/>
    </w:rPr>
  </w:style>
  <w:style w:type="character" w:customStyle="1" w:styleId="BodyTextIndentChar1">
    <w:name w:val="Body Text Indent Char1"/>
    <w:basedOn w:val="DefaultParagraphFont"/>
    <w:link w:val="BodyTextIndent"/>
    <w:uiPriority w:val="99"/>
    <w:rsid w:val="0008472D"/>
    <w:rPr>
      <w:rFonts w:ascii="Calibri" w:eastAsia="Calibri" w:hAnsi="Calibri" w:cs="Times New Roman"/>
      <w:sz w:val="24"/>
    </w:rPr>
  </w:style>
  <w:style w:type="paragraph" w:styleId="BodyText3">
    <w:name w:val="Body Text 3"/>
    <w:aliases w:val="Знак,Знак2,Знак Знак Знак Знак,Знак2 Знак"/>
    <w:basedOn w:val="Normal"/>
    <w:link w:val="BodyText3Char"/>
    <w:rsid w:val="0008472D"/>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08472D"/>
    <w:rPr>
      <w:rFonts w:ascii="Arial" w:eastAsia="Times New Roman" w:hAnsi="Arial" w:cs="Arial"/>
      <w:color w:val="000000"/>
      <w:sz w:val="16"/>
      <w:szCs w:val="16"/>
      <w:lang w:val="en-GB" w:eastAsia="ru-RU"/>
    </w:rPr>
  </w:style>
  <w:style w:type="character" w:customStyle="1" w:styleId="A1">
    <w:name w:val="A1"/>
    <w:rsid w:val="0008472D"/>
    <w:rPr>
      <w:rFonts w:cs="AKolkhetyN"/>
      <w:color w:val="000000"/>
      <w:sz w:val="20"/>
      <w:szCs w:val="20"/>
    </w:rPr>
  </w:style>
  <w:style w:type="character" w:customStyle="1" w:styleId="hpsatn">
    <w:name w:val="hps atn"/>
    <w:basedOn w:val="DefaultParagraphFont"/>
    <w:rsid w:val="0008472D"/>
  </w:style>
  <w:style w:type="paragraph" w:styleId="Title">
    <w:name w:val="Title"/>
    <w:basedOn w:val="Normal"/>
    <w:link w:val="TitleChar"/>
    <w:qFormat/>
    <w:rsid w:val="0008472D"/>
    <w:pPr>
      <w:spacing w:after="0" w:line="240" w:lineRule="auto"/>
      <w:jc w:val="center"/>
    </w:pPr>
    <w:rPr>
      <w:rFonts w:ascii="Times New Roman" w:eastAsia="Times New Roman" w:hAnsi="Times New Roman"/>
      <w:b/>
      <w:bCs/>
      <w:sz w:val="40"/>
      <w:szCs w:val="24"/>
    </w:rPr>
  </w:style>
  <w:style w:type="character" w:customStyle="1" w:styleId="TitleChar">
    <w:name w:val="Title Char"/>
    <w:basedOn w:val="DefaultParagraphFont"/>
    <w:link w:val="Title"/>
    <w:rsid w:val="0008472D"/>
    <w:rPr>
      <w:rFonts w:ascii="Times New Roman" w:eastAsia="Times New Roman" w:hAnsi="Times New Roman" w:cs="Times New Roman"/>
      <w:b/>
      <w:bCs/>
      <w:sz w:val="40"/>
      <w:szCs w:val="24"/>
    </w:rPr>
  </w:style>
  <w:style w:type="table" w:customStyle="1" w:styleId="LightList-Accent11">
    <w:name w:val="Light List - Accent 11"/>
    <w:basedOn w:val="TableNormal"/>
    <w:uiPriority w:val="61"/>
    <w:rsid w:val="0008472D"/>
    <w:pPr>
      <w:spacing w:after="0" w:line="240" w:lineRule="auto"/>
      <w:ind w:firstLine="113"/>
      <w:jc w:val="left"/>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08472D"/>
    <w:pPr>
      <w:spacing w:after="0" w:line="240" w:lineRule="auto"/>
      <w:ind w:firstLine="113"/>
      <w:jc w:val="left"/>
    </w:pPr>
    <w:rPr>
      <w:rFonts w:ascii="Calibri" w:eastAsia="Calibri"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08472D"/>
    <w:pPr>
      <w:spacing w:after="0" w:line="240" w:lineRule="auto"/>
      <w:ind w:firstLine="113"/>
      <w:jc w:val="left"/>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08472D"/>
    <w:pPr>
      <w:spacing w:after="0" w:line="240" w:lineRule="auto"/>
      <w:ind w:firstLine="113"/>
      <w:jc w:val="left"/>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08472D"/>
  </w:style>
  <w:style w:type="character" w:customStyle="1" w:styleId="citationjournal">
    <w:name w:val="citation journal"/>
    <w:basedOn w:val="DefaultParagraphFont"/>
    <w:rsid w:val="0008472D"/>
  </w:style>
  <w:style w:type="character" w:customStyle="1" w:styleId="A4">
    <w:name w:val="A4"/>
    <w:rsid w:val="0008472D"/>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08472D"/>
    <w:rPr>
      <w:sz w:val="16"/>
      <w:szCs w:val="16"/>
    </w:rPr>
  </w:style>
  <w:style w:type="table" w:customStyle="1" w:styleId="LightShading-Accent11">
    <w:name w:val="Light Shading - Accent 11"/>
    <w:basedOn w:val="TableNormal"/>
    <w:uiPriority w:val="60"/>
    <w:rsid w:val="0008472D"/>
    <w:pPr>
      <w:spacing w:after="0" w:line="240" w:lineRule="auto"/>
      <w:jc w:val="left"/>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08472D"/>
  </w:style>
  <w:style w:type="paragraph" w:customStyle="1" w:styleId="Heading2AA">
    <w:name w:val="Heading 2 A A"/>
    <w:next w:val="Normal"/>
    <w:rsid w:val="0008472D"/>
    <w:pPr>
      <w:keepNext/>
      <w:spacing w:after="0" w:line="240" w:lineRule="auto"/>
      <w:jc w:val="left"/>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08472D"/>
  </w:style>
  <w:style w:type="table" w:customStyle="1" w:styleId="TableGrid1">
    <w:name w:val="Table Grid1"/>
    <w:basedOn w:val="TableNormal"/>
    <w:next w:val="TableGrid"/>
    <w:uiPriority w:val="59"/>
    <w:rsid w:val="0008472D"/>
    <w:pPr>
      <w:spacing w:after="0" w:line="240" w:lineRule="auto"/>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08472D"/>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8472D"/>
    <w:rPr>
      <w:rFonts w:ascii="Consolas" w:eastAsia="Calibri" w:hAnsi="Consolas" w:cs="Consolas"/>
      <w:sz w:val="21"/>
      <w:szCs w:val="21"/>
    </w:rPr>
  </w:style>
  <w:style w:type="numbering" w:customStyle="1" w:styleId="NoList11">
    <w:name w:val="No List11"/>
    <w:next w:val="NoList"/>
    <w:uiPriority w:val="99"/>
    <w:semiHidden/>
    <w:unhideWhenUsed/>
    <w:rsid w:val="0008472D"/>
  </w:style>
  <w:style w:type="character" w:customStyle="1" w:styleId="apple-style-span">
    <w:name w:val="apple-style-span"/>
    <w:rsid w:val="0008472D"/>
  </w:style>
  <w:style w:type="paragraph" w:customStyle="1" w:styleId="Normal1">
    <w:name w:val="Normal1"/>
    <w:basedOn w:val="Normal"/>
    <w:rsid w:val="0008472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08472D"/>
    <w:pPr>
      <w:spacing w:after="0" w:line="240" w:lineRule="auto"/>
      <w:jc w:val="left"/>
    </w:pPr>
    <w:rPr>
      <w:rFonts w:ascii="Calibri" w:eastAsia="Calibri" w:hAnsi="Calibri" w:cs="Times New Roman"/>
    </w:rPr>
  </w:style>
  <w:style w:type="character" w:customStyle="1" w:styleId="bold">
    <w:name w:val="bold"/>
    <w:rsid w:val="0008472D"/>
  </w:style>
  <w:style w:type="character" w:customStyle="1" w:styleId="highlight">
    <w:name w:val="highlight"/>
    <w:rsid w:val="0008472D"/>
  </w:style>
  <w:style w:type="character" w:styleId="FollowedHyperlink">
    <w:name w:val="FollowedHyperlink"/>
    <w:uiPriority w:val="99"/>
    <w:semiHidden/>
    <w:unhideWhenUsed/>
    <w:rsid w:val="0008472D"/>
    <w:rPr>
      <w:color w:val="800080"/>
      <w:u w:val="single"/>
    </w:rPr>
  </w:style>
  <w:style w:type="character" w:customStyle="1" w:styleId="comment">
    <w:name w:val="comment"/>
    <w:rsid w:val="0008472D"/>
  </w:style>
  <w:style w:type="character" w:customStyle="1" w:styleId="subject">
    <w:name w:val="subject"/>
    <w:rsid w:val="0008472D"/>
  </w:style>
  <w:style w:type="paragraph" w:customStyle="1" w:styleId="Normal2">
    <w:name w:val="Normal2"/>
    <w:basedOn w:val="Normal"/>
    <w:rsid w:val="0008472D"/>
    <w:pPr>
      <w:spacing w:before="100" w:beforeAutospacing="1" w:after="100" w:afterAutospacing="1" w:line="240" w:lineRule="auto"/>
    </w:pPr>
    <w:rPr>
      <w:rFonts w:ascii="Times New Roman" w:eastAsia="Times New Roman" w:hAnsi="Times New Roman"/>
      <w:sz w:val="24"/>
      <w:szCs w:val="24"/>
    </w:rPr>
  </w:style>
  <w:style w:type="paragraph" w:customStyle="1" w:styleId="Normal3">
    <w:name w:val="Normal3"/>
    <w:basedOn w:val="Normal"/>
    <w:rsid w:val="0008472D"/>
    <w:pPr>
      <w:spacing w:before="100" w:beforeAutospacing="1" w:after="100" w:afterAutospacing="1" w:line="240" w:lineRule="auto"/>
    </w:pPr>
    <w:rPr>
      <w:rFonts w:ascii="Times New Roman" w:eastAsia="Times New Roman" w:hAnsi="Times New Roman"/>
      <w:sz w:val="24"/>
      <w:szCs w:val="24"/>
    </w:rPr>
  </w:style>
  <w:style w:type="paragraph" w:styleId="TOC3">
    <w:name w:val="toc 3"/>
    <w:basedOn w:val="Normal"/>
    <w:next w:val="Normal"/>
    <w:autoRedefine/>
    <w:uiPriority w:val="39"/>
    <w:unhideWhenUsed/>
    <w:qFormat/>
    <w:rsid w:val="0008472D"/>
    <w:pPr>
      <w:tabs>
        <w:tab w:val="right" w:leader="underscore" w:pos="9629"/>
      </w:tabs>
      <w:spacing w:after="0"/>
      <w:ind w:left="480"/>
    </w:pPr>
    <w:rPr>
      <w:rFonts w:ascii="Sylfaen" w:hAnsi="Sylfaen" w:cs="Sylfaen"/>
      <w:b/>
      <w:noProof/>
      <w:szCs w:val="20"/>
      <w:lang w:val="ka-GE"/>
    </w:rPr>
  </w:style>
  <w:style w:type="paragraph" w:customStyle="1" w:styleId="noparagraphstyle">
    <w:name w:val="noparagraphstyle"/>
    <w:basedOn w:val="Normal"/>
    <w:rsid w:val="0008472D"/>
    <w:pPr>
      <w:spacing w:before="100" w:beforeAutospacing="1" w:after="100" w:afterAutospacing="1" w:line="240" w:lineRule="auto"/>
    </w:pPr>
    <w:rPr>
      <w:rFonts w:ascii="Times New Roman" w:eastAsia="Times New Roman" w:hAnsi="Times New Roman"/>
      <w:sz w:val="24"/>
      <w:szCs w:val="24"/>
    </w:rPr>
  </w:style>
  <w:style w:type="paragraph" w:customStyle="1" w:styleId="txt">
    <w:name w:val="txt"/>
    <w:basedOn w:val="Normal"/>
    <w:rsid w:val="0008472D"/>
    <w:pPr>
      <w:spacing w:before="100" w:beforeAutospacing="1" w:after="100" w:afterAutospacing="1" w:line="240" w:lineRule="auto"/>
    </w:pPr>
    <w:rPr>
      <w:rFonts w:ascii="Times New Roman" w:eastAsia="Times New Roman" w:hAnsi="Times New Roman"/>
      <w:sz w:val="24"/>
      <w:szCs w:val="24"/>
    </w:rPr>
  </w:style>
  <w:style w:type="paragraph" w:customStyle="1" w:styleId="muxlixml">
    <w:name w:val="muxlixml"/>
    <w:basedOn w:val="Normal"/>
    <w:rsid w:val="0008472D"/>
    <w:pPr>
      <w:spacing w:before="100" w:beforeAutospacing="1" w:after="100" w:afterAutospacing="1" w:line="240" w:lineRule="auto"/>
    </w:pPr>
    <w:rPr>
      <w:rFonts w:ascii="Times New Roman" w:eastAsia="Times New Roman" w:hAnsi="Times New Roman"/>
      <w:sz w:val="24"/>
      <w:szCs w:val="24"/>
    </w:rPr>
  </w:style>
  <w:style w:type="paragraph" w:customStyle="1" w:styleId="abzacixml0">
    <w:name w:val="abzacixml"/>
    <w:basedOn w:val="Normal"/>
    <w:rsid w:val="0008472D"/>
    <w:pPr>
      <w:spacing w:before="100" w:beforeAutospacing="1" w:after="100" w:afterAutospacing="1" w:line="240" w:lineRule="auto"/>
    </w:pPr>
    <w:rPr>
      <w:rFonts w:ascii="Times New Roman" w:eastAsia="Times New Roman" w:hAnsi="Times New Roman"/>
      <w:sz w:val="24"/>
      <w:szCs w:val="24"/>
    </w:rPr>
  </w:style>
  <w:style w:type="character" w:customStyle="1" w:styleId="z-TopofFormChar">
    <w:name w:val="z-Top of Form Char"/>
    <w:basedOn w:val="DefaultParagraphFont"/>
    <w:link w:val="z-TopofForm"/>
    <w:uiPriority w:val="99"/>
    <w:semiHidden/>
    <w:rsid w:val="0008472D"/>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08472D"/>
    <w:pPr>
      <w:pBdr>
        <w:bottom w:val="single" w:sz="6" w:space="1" w:color="auto"/>
      </w:pBdr>
      <w:spacing w:after="0" w:line="240"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08472D"/>
    <w:rPr>
      <w:rFonts w:ascii="Arial" w:eastAsia="Calibri" w:hAnsi="Arial" w:cs="Arial"/>
      <w:vanish/>
      <w:sz w:val="16"/>
      <w:szCs w:val="16"/>
    </w:rPr>
  </w:style>
  <w:style w:type="paragraph" w:customStyle="1" w:styleId="borderbottom">
    <w:name w:val="borderbottom"/>
    <w:basedOn w:val="Normal"/>
    <w:rsid w:val="0008472D"/>
    <w:pPr>
      <w:spacing w:before="100" w:beforeAutospacing="1" w:after="100" w:afterAutospacing="1" w:line="240" w:lineRule="auto"/>
    </w:pPr>
    <w:rPr>
      <w:rFonts w:ascii="Times New Roman" w:eastAsia="Times New Roman" w:hAnsi="Times New Roman"/>
      <w:sz w:val="24"/>
      <w:szCs w:val="24"/>
    </w:rPr>
  </w:style>
  <w:style w:type="character" w:customStyle="1" w:styleId="floatright">
    <w:name w:val="floatright"/>
    <w:basedOn w:val="DefaultParagraphFont"/>
    <w:rsid w:val="0008472D"/>
  </w:style>
  <w:style w:type="character" w:customStyle="1" w:styleId="z-BottomofFormChar">
    <w:name w:val="z-Bottom of Form Char"/>
    <w:basedOn w:val="DefaultParagraphFont"/>
    <w:link w:val="z-BottomofForm"/>
    <w:uiPriority w:val="99"/>
    <w:semiHidden/>
    <w:rsid w:val="0008472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8472D"/>
    <w:pPr>
      <w:pBdr>
        <w:top w:val="single" w:sz="6" w:space="1" w:color="auto"/>
      </w:pBdr>
      <w:spacing w:after="0" w:line="240"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08472D"/>
    <w:rPr>
      <w:rFonts w:ascii="Arial" w:eastAsia="Calibri" w:hAnsi="Arial" w:cs="Arial"/>
      <w:vanish/>
      <w:sz w:val="16"/>
      <w:szCs w:val="16"/>
    </w:rPr>
  </w:style>
  <w:style w:type="character" w:customStyle="1" w:styleId="BalloonTextChar1">
    <w:name w:val="Balloon Text Char1"/>
    <w:basedOn w:val="DefaultParagraphFont"/>
    <w:uiPriority w:val="99"/>
    <w:semiHidden/>
    <w:rsid w:val="0008472D"/>
    <w:rPr>
      <w:rFonts w:ascii="Tahoma" w:hAnsi="Tahoma" w:cs="Tahoma"/>
      <w:sz w:val="16"/>
      <w:szCs w:val="16"/>
    </w:rPr>
  </w:style>
  <w:style w:type="paragraph" w:customStyle="1" w:styleId="CharCharChar1">
    <w:name w:val="Char Char Char1"/>
    <w:basedOn w:val="Normal"/>
    <w:next w:val="FootnoteText"/>
    <w:uiPriority w:val="99"/>
    <w:unhideWhenUsed/>
    <w:rsid w:val="0008472D"/>
    <w:pPr>
      <w:spacing w:after="0" w:line="240" w:lineRule="auto"/>
    </w:pPr>
    <w:rPr>
      <w:sz w:val="20"/>
      <w:szCs w:val="20"/>
    </w:rPr>
  </w:style>
  <w:style w:type="paragraph" w:customStyle="1" w:styleId="Article">
    <w:name w:val="Article"/>
    <w:basedOn w:val="Normal"/>
    <w:rsid w:val="0008472D"/>
    <w:pPr>
      <w:widowControl w:val="0"/>
      <w:spacing w:after="0" w:line="240" w:lineRule="auto"/>
      <w:ind w:firstLine="284"/>
      <w:jc w:val="both"/>
    </w:pPr>
    <w:rPr>
      <w:rFonts w:ascii="Sylfaen" w:eastAsia="Sylfaen" w:hAnsi="Sylfaen" w:cs="Sylfaen"/>
      <w:b/>
      <w:bCs/>
      <w:i/>
      <w:iCs/>
      <w:sz w:val="24"/>
      <w:szCs w:val="24"/>
    </w:rPr>
  </w:style>
  <w:style w:type="paragraph" w:customStyle="1" w:styleId="Paragraph">
    <w:name w:val="Paragraph"/>
    <w:basedOn w:val="Normal"/>
    <w:link w:val="ParagraphChar"/>
    <w:uiPriority w:val="99"/>
    <w:qFormat/>
    <w:rsid w:val="0008472D"/>
    <w:pPr>
      <w:spacing w:before="120" w:after="120" w:line="240" w:lineRule="auto"/>
      <w:jc w:val="both"/>
    </w:pPr>
    <w:rPr>
      <w:rFonts w:ascii="Sylfaen" w:eastAsia="Times New Roman" w:hAnsi="Sylfaen"/>
      <w:sz w:val="24"/>
      <w:lang w:val="ru-RU" w:eastAsia="ru-RU"/>
    </w:rPr>
  </w:style>
  <w:style w:type="character" w:customStyle="1" w:styleId="ParagraphChar">
    <w:name w:val="Paragraph Char"/>
    <w:basedOn w:val="DefaultParagraphFont"/>
    <w:link w:val="Paragraph"/>
    <w:uiPriority w:val="99"/>
    <w:rsid w:val="0008472D"/>
    <w:rPr>
      <w:rFonts w:ascii="Sylfaen" w:eastAsia="Times New Roman" w:hAnsi="Sylfaen" w:cs="Times New Roman"/>
      <w:sz w:val="24"/>
      <w:lang w:val="ru-RU" w:eastAsia="ru-RU"/>
    </w:rPr>
  </w:style>
  <w:style w:type="table" w:customStyle="1" w:styleId="TableGridLight1">
    <w:name w:val="Table Grid Light1"/>
    <w:basedOn w:val="TableNormal"/>
    <w:uiPriority w:val="40"/>
    <w:rsid w:val="0008472D"/>
    <w:pPr>
      <w:spacing w:after="0" w:line="240" w:lineRule="auto"/>
      <w:jc w:val="left"/>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NormalWebChar">
    <w:name w:val="Normal (Web) Char"/>
    <w:link w:val="NormalWeb"/>
    <w:uiPriority w:val="99"/>
    <w:rsid w:val="0008472D"/>
    <w:rPr>
      <w:rFonts w:ascii="Times New Roman" w:eastAsia="Calibri" w:hAnsi="Times New Roman" w:cs="Times New Roman"/>
      <w:sz w:val="24"/>
      <w:szCs w:val="24"/>
    </w:rPr>
  </w:style>
  <w:style w:type="paragraph" w:customStyle="1" w:styleId="sataurixml0">
    <w:name w:val="sataurixml"/>
    <w:basedOn w:val="Normal"/>
    <w:rsid w:val="0008472D"/>
    <w:pPr>
      <w:spacing w:before="100" w:beforeAutospacing="1" w:after="100" w:afterAutospacing="1" w:line="240" w:lineRule="auto"/>
    </w:pPr>
    <w:rPr>
      <w:rFonts w:ascii="Times New Roman" w:eastAsia="Times New Roman" w:hAnsi="Times New Roman"/>
      <w:sz w:val="24"/>
      <w:szCs w:val="24"/>
    </w:rPr>
  </w:style>
  <w:style w:type="paragraph" w:customStyle="1" w:styleId="muxlixml0">
    <w:name w:val="muxli_xml"/>
    <w:basedOn w:val="Normal"/>
    <w:autoRedefine/>
    <w:rsid w:val="0008472D"/>
    <w:pPr>
      <w:keepNext/>
      <w:keepLines/>
      <w:tabs>
        <w:tab w:val="left" w:pos="283"/>
      </w:tabs>
      <w:suppressAutoHyphens/>
      <w:spacing w:after="0" w:line="240" w:lineRule="auto"/>
      <w:jc w:val="both"/>
    </w:pPr>
    <w:rPr>
      <w:rFonts w:ascii="Sylfaen" w:eastAsia="Times New Roman" w:hAnsi="Sylfaen"/>
      <w:lang w:val="ka-GE"/>
    </w:rPr>
  </w:style>
  <w:style w:type="paragraph" w:styleId="TOC4">
    <w:name w:val="toc 4"/>
    <w:basedOn w:val="Normal"/>
    <w:next w:val="Normal"/>
    <w:autoRedefine/>
    <w:uiPriority w:val="39"/>
    <w:unhideWhenUsed/>
    <w:rsid w:val="0008472D"/>
    <w:pPr>
      <w:spacing w:after="0" w:line="240" w:lineRule="auto"/>
      <w:ind w:left="720"/>
    </w:pPr>
    <w:rPr>
      <w:sz w:val="20"/>
      <w:szCs w:val="20"/>
    </w:rPr>
  </w:style>
  <w:style w:type="paragraph" w:styleId="TOC5">
    <w:name w:val="toc 5"/>
    <w:basedOn w:val="Normal"/>
    <w:next w:val="Normal"/>
    <w:autoRedefine/>
    <w:uiPriority w:val="39"/>
    <w:unhideWhenUsed/>
    <w:rsid w:val="0008472D"/>
    <w:pPr>
      <w:spacing w:after="0" w:line="240" w:lineRule="auto"/>
      <w:ind w:left="960"/>
    </w:pPr>
    <w:rPr>
      <w:sz w:val="20"/>
      <w:szCs w:val="20"/>
    </w:rPr>
  </w:style>
  <w:style w:type="paragraph" w:styleId="TOC6">
    <w:name w:val="toc 6"/>
    <w:basedOn w:val="Normal"/>
    <w:next w:val="Normal"/>
    <w:autoRedefine/>
    <w:uiPriority w:val="39"/>
    <w:unhideWhenUsed/>
    <w:rsid w:val="0008472D"/>
    <w:pPr>
      <w:spacing w:after="0" w:line="240" w:lineRule="auto"/>
      <w:ind w:left="1200"/>
    </w:pPr>
    <w:rPr>
      <w:sz w:val="20"/>
      <w:szCs w:val="20"/>
    </w:rPr>
  </w:style>
  <w:style w:type="paragraph" w:styleId="TOC7">
    <w:name w:val="toc 7"/>
    <w:basedOn w:val="Normal"/>
    <w:next w:val="Normal"/>
    <w:autoRedefine/>
    <w:uiPriority w:val="39"/>
    <w:unhideWhenUsed/>
    <w:rsid w:val="0008472D"/>
    <w:pPr>
      <w:spacing w:after="0" w:line="240" w:lineRule="auto"/>
      <w:ind w:left="1440"/>
    </w:pPr>
    <w:rPr>
      <w:sz w:val="20"/>
      <w:szCs w:val="20"/>
    </w:rPr>
  </w:style>
  <w:style w:type="paragraph" w:styleId="TOC8">
    <w:name w:val="toc 8"/>
    <w:basedOn w:val="Normal"/>
    <w:next w:val="Normal"/>
    <w:autoRedefine/>
    <w:uiPriority w:val="39"/>
    <w:unhideWhenUsed/>
    <w:rsid w:val="0008472D"/>
    <w:pPr>
      <w:spacing w:after="0" w:line="240" w:lineRule="auto"/>
      <w:ind w:left="1680"/>
    </w:pPr>
    <w:rPr>
      <w:sz w:val="20"/>
      <w:szCs w:val="20"/>
    </w:rPr>
  </w:style>
  <w:style w:type="paragraph" w:styleId="TOC9">
    <w:name w:val="toc 9"/>
    <w:basedOn w:val="Normal"/>
    <w:next w:val="Normal"/>
    <w:autoRedefine/>
    <w:uiPriority w:val="39"/>
    <w:unhideWhenUsed/>
    <w:rsid w:val="0008472D"/>
    <w:pPr>
      <w:spacing w:after="0" w:line="240" w:lineRule="auto"/>
      <w:ind w:left="1920"/>
    </w:pPr>
    <w:rPr>
      <w:sz w:val="20"/>
      <w:szCs w:val="20"/>
    </w:rPr>
  </w:style>
  <w:style w:type="table" w:customStyle="1" w:styleId="GridTable4-Accent31">
    <w:name w:val="Grid Table 4 - Accent 31"/>
    <w:basedOn w:val="TableNormal"/>
    <w:uiPriority w:val="49"/>
    <w:rsid w:val="0008472D"/>
    <w:pPr>
      <w:spacing w:after="0" w:line="240" w:lineRule="auto"/>
      <w:jc w:val="left"/>
    </w:pPr>
    <w:rPr>
      <w:rFonts w:ascii="Calibri" w:eastAsia="Calibri" w:hAnsi="Calibri" w:cs="Times New Roma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doc-ti">
    <w:name w:val="doc-ti"/>
    <w:basedOn w:val="Normal"/>
    <w:rsid w:val="0008472D"/>
    <w:pPr>
      <w:spacing w:before="100" w:beforeAutospacing="1" w:after="100" w:afterAutospacing="1" w:line="240" w:lineRule="auto"/>
    </w:pPr>
    <w:rPr>
      <w:rFonts w:ascii="Times New Roman" w:eastAsia="Times New Roman" w:hAnsi="Times New Roman"/>
      <w:sz w:val="24"/>
      <w:szCs w:val="24"/>
      <w:lang w:val="sk-SK" w:eastAsia="sk-SK"/>
    </w:rPr>
  </w:style>
  <w:style w:type="table" w:customStyle="1" w:styleId="GridTable4-Accent11">
    <w:name w:val="Grid Table 4 - Accent 11"/>
    <w:basedOn w:val="TableNormal"/>
    <w:uiPriority w:val="49"/>
    <w:rsid w:val="0008472D"/>
    <w:pPr>
      <w:spacing w:after="0" w:line="240" w:lineRule="auto"/>
      <w:jc w:val="left"/>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ingleTxtGChar">
    <w:name w:val="_ Single Txt_G Char"/>
    <w:link w:val="SingleTxtG"/>
    <w:uiPriority w:val="99"/>
    <w:locked/>
    <w:rsid w:val="0008472D"/>
    <w:rPr>
      <w:rFonts w:ascii="Times New Roman" w:hAnsi="Times New Roman"/>
      <w:lang w:val="en-GB"/>
    </w:rPr>
  </w:style>
  <w:style w:type="paragraph" w:customStyle="1" w:styleId="SingleTxtG">
    <w:name w:val="_ Single Txt_G"/>
    <w:basedOn w:val="Normal"/>
    <w:link w:val="SingleTxtGChar"/>
    <w:uiPriority w:val="99"/>
    <w:rsid w:val="0008472D"/>
    <w:pPr>
      <w:suppressAutoHyphens/>
      <w:spacing w:after="120" w:line="240" w:lineRule="atLeast"/>
      <w:ind w:left="1134" w:right="1134"/>
      <w:jc w:val="both"/>
    </w:pPr>
    <w:rPr>
      <w:rFonts w:ascii="Times New Roman" w:eastAsiaTheme="minorHAnsi" w:hAnsi="Times New Roman" w:cstheme="minorBidi"/>
      <w:lang w:val="en-GB"/>
    </w:rPr>
  </w:style>
  <w:style w:type="character" w:customStyle="1" w:styleId="emailstyle22">
    <w:name w:val="emailstyle22"/>
    <w:basedOn w:val="DefaultParagraphFont"/>
    <w:semiHidden/>
    <w:rsid w:val="0008472D"/>
    <w:rPr>
      <w:rFonts w:ascii="Calibri" w:hAnsi="Calibri" w:cs="Calibri" w:hint="default"/>
      <w:color w:val="auto"/>
    </w:rPr>
  </w:style>
  <w:style w:type="character" w:customStyle="1" w:styleId="emailstyle23">
    <w:name w:val="emailstyle23"/>
    <w:basedOn w:val="DefaultParagraphFont"/>
    <w:semiHidden/>
    <w:rsid w:val="0008472D"/>
    <w:rPr>
      <w:rFonts w:ascii="Calibri" w:hAnsi="Calibri" w:cs="Calibri" w:hint="default"/>
      <w:color w:val="1F497D"/>
    </w:rPr>
  </w:style>
  <w:style w:type="character" w:customStyle="1" w:styleId="emailstyle24">
    <w:name w:val="emailstyle24"/>
    <w:basedOn w:val="DefaultParagraphFont"/>
    <w:semiHidden/>
    <w:rsid w:val="0008472D"/>
    <w:rPr>
      <w:rFonts w:ascii="Calibri" w:hAnsi="Calibri" w:cs="Calibri" w:hint="default"/>
      <w:color w:val="1F497D"/>
    </w:rPr>
  </w:style>
  <w:style w:type="character" w:customStyle="1" w:styleId="emailstyle25">
    <w:name w:val="emailstyle25"/>
    <w:basedOn w:val="DefaultParagraphFont"/>
    <w:semiHidden/>
    <w:rsid w:val="0008472D"/>
    <w:rPr>
      <w:rFonts w:ascii="Calibri" w:hAnsi="Calibri" w:cs="Calibri" w:hint="default"/>
      <w:color w:val="1F497D"/>
    </w:rPr>
  </w:style>
  <w:style w:type="character" w:customStyle="1" w:styleId="5yl5">
    <w:name w:val="_5yl5"/>
    <w:basedOn w:val="DefaultParagraphFont"/>
    <w:rsid w:val="0008472D"/>
  </w:style>
  <w:style w:type="paragraph" w:customStyle="1" w:styleId="H23G">
    <w:name w:val="_ H_2/3_G"/>
    <w:basedOn w:val="Normal"/>
    <w:next w:val="Normal"/>
    <w:uiPriority w:val="99"/>
    <w:rsid w:val="0008472D"/>
    <w:pPr>
      <w:keepNext/>
      <w:keepLines/>
      <w:tabs>
        <w:tab w:val="right" w:pos="851"/>
      </w:tabs>
      <w:suppressAutoHyphens/>
      <w:spacing w:before="240" w:after="120" w:line="240" w:lineRule="exact"/>
      <w:ind w:left="1134" w:right="1134" w:hanging="1134"/>
    </w:pPr>
    <w:rPr>
      <w:rFonts w:ascii="Times New Roman" w:eastAsia="Times New Roman" w:hAnsi="Times New Roman"/>
      <w:b/>
      <w:sz w:val="20"/>
      <w:szCs w:val="20"/>
      <w:lang w:val="en-GB"/>
    </w:rPr>
  </w:style>
  <w:style w:type="table" w:customStyle="1" w:styleId="GridTable4-Accent32">
    <w:name w:val="Grid Table 4 - Accent 32"/>
    <w:basedOn w:val="TableNormal"/>
    <w:uiPriority w:val="49"/>
    <w:rsid w:val="0008472D"/>
    <w:pPr>
      <w:spacing w:after="0" w:line="240" w:lineRule="auto"/>
      <w:jc w:val="left"/>
    </w:pPr>
    <w:rPr>
      <w:rFonts w:ascii="Calibri" w:eastAsia="Calibri" w:hAnsi="Calibri" w:cs="Times New Roma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1">
    <w:name w:val="Grid Table 31"/>
    <w:basedOn w:val="TableNormal"/>
    <w:uiPriority w:val="48"/>
    <w:rsid w:val="0008472D"/>
    <w:pPr>
      <w:spacing w:after="0" w:line="240" w:lineRule="auto"/>
      <w:jc w:val="left"/>
    </w:pPr>
    <w:rPr>
      <w:rFonts w:ascii="Calibri" w:eastAsia="Calibri" w:hAnsi="Calibri" w:cs="Times New Roma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EnvelopeAddress">
    <w:name w:val="envelope address"/>
    <w:basedOn w:val="Normal"/>
    <w:uiPriority w:val="99"/>
    <w:unhideWhenUsed/>
    <w:rsid w:val="0008472D"/>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unhideWhenUsed/>
    <w:rsid w:val="0008472D"/>
    <w:pPr>
      <w:spacing w:after="0" w:line="240" w:lineRule="auto"/>
    </w:pPr>
    <w:rPr>
      <w:rFonts w:ascii="Cambria" w:eastAsia="Times New Roman" w:hAnsi="Cambria"/>
      <w:sz w:val="20"/>
      <w:szCs w:val="20"/>
    </w:rPr>
  </w:style>
</w:styles>
</file>

<file path=word/webSettings.xml><?xml version="1.0" encoding="utf-8"?>
<w:webSettings xmlns:r="http://schemas.openxmlformats.org/officeDocument/2006/relationships" xmlns:w="http://schemas.openxmlformats.org/wordprocessingml/2006/main">
  <w:divs>
    <w:div w:id="10641958">
      <w:bodyDiv w:val="1"/>
      <w:marLeft w:val="0"/>
      <w:marRight w:val="0"/>
      <w:marTop w:val="0"/>
      <w:marBottom w:val="0"/>
      <w:divBdr>
        <w:top w:val="none" w:sz="0" w:space="0" w:color="auto"/>
        <w:left w:val="none" w:sz="0" w:space="0" w:color="auto"/>
        <w:bottom w:val="none" w:sz="0" w:space="0" w:color="auto"/>
        <w:right w:val="none" w:sz="0" w:space="0" w:color="auto"/>
      </w:divBdr>
    </w:div>
    <w:div w:id="73213346">
      <w:bodyDiv w:val="1"/>
      <w:marLeft w:val="0"/>
      <w:marRight w:val="0"/>
      <w:marTop w:val="0"/>
      <w:marBottom w:val="0"/>
      <w:divBdr>
        <w:top w:val="none" w:sz="0" w:space="0" w:color="auto"/>
        <w:left w:val="none" w:sz="0" w:space="0" w:color="auto"/>
        <w:bottom w:val="none" w:sz="0" w:space="0" w:color="auto"/>
        <w:right w:val="none" w:sz="0" w:space="0" w:color="auto"/>
      </w:divBdr>
      <w:divsChild>
        <w:div w:id="1783839408">
          <w:marLeft w:val="0"/>
          <w:marRight w:val="0"/>
          <w:marTop w:val="0"/>
          <w:marBottom w:val="0"/>
          <w:divBdr>
            <w:top w:val="none" w:sz="0" w:space="0" w:color="auto"/>
            <w:left w:val="none" w:sz="0" w:space="0" w:color="auto"/>
            <w:bottom w:val="none" w:sz="0" w:space="0" w:color="auto"/>
            <w:right w:val="none" w:sz="0" w:space="0" w:color="auto"/>
          </w:divBdr>
        </w:div>
      </w:divsChild>
    </w:div>
    <w:div w:id="165899543">
      <w:bodyDiv w:val="1"/>
      <w:marLeft w:val="0"/>
      <w:marRight w:val="0"/>
      <w:marTop w:val="0"/>
      <w:marBottom w:val="0"/>
      <w:divBdr>
        <w:top w:val="none" w:sz="0" w:space="0" w:color="auto"/>
        <w:left w:val="none" w:sz="0" w:space="0" w:color="auto"/>
        <w:bottom w:val="none" w:sz="0" w:space="0" w:color="auto"/>
        <w:right w:val="none" w:sz="0" w:space="0" w:color="auto"/>
      </w:divBdr>
    </w:div>
    <w:div w:id="255332027">
      <w:bodyDiv w:val="1"/>
      <w:marLeft w:val="0"/>
      <w:marRight w:val="0"/>
      <w:marTop w:val="0"/>
      <w:marBottom w:val="0"/>
      <w:divBdr>
        <w:top w:val="none" w:sz="0" w:space="0" w:color="auto"/>
        <w:left w:val="none" w:sz="0" w:space="0" w:color="auto"/>
        <w:bottom w:val="none" w:sz="0" w:space="0" w:color="auto"/>
        <w:right w:val="none" w:sz="0" w:space="0" w:color="auto"/>
      </w:divBdr>
    </w:div>
    <w:div w:id="395248039">
      <w:bodyDiv w:val="1"/>
      <w:marLeft w:val="0"/>
      <w:marRight w:val="0"/>
      <w:marTop w:val="0"/>
      <w:marBottom w:val="0"/>
      <w:divBdr>
        <w:top w:val="none" w:sz="0" w:space="0" w:color="auto"/>
        <w:left w:val="none" w:sz="0" w:space="0" w:color="auto"/>
        <w:bottom w:val="none" w:sz="0" w:space="0" w:color="auto"/>
        <w:right w:val="none" w:sz="0" w:space="0" w:color="auto"/>
      </w:divBdr>
    </w:div>
    <w:div w:id="396437655">
      <w:bodyDiv w:val="1"/>
      <w:marLeft w:val="0"/>
      <w:marRight w:val="0"/>
      <w:marTop w:val="0"/>
      <w:marBottom w:val="0"/>
      <w:divBdr>
        <w:top w:val="none" w:sz="0" w:space="0" w:color="auto"/>
        <w:left w:val="none" w:sz="0" w:space="0" w:color="auto"/>
        <w:bottom w:val="none" w:sz="0" w:space="0" w:color="auto"/>
        <w:right w:val="none" w:sz="0" w:space="0" w:color="auto"/>
      </w:divBdr>
      <w:divsChild>
        <w:div w:id="570312136">
          <w:marLeft w:val="0"/>
          <w:marRight w:val="0"/>
          <w:marTop w:val="0"/>
          <w:marBottom w:val="0"/>
          <w:divBdr>
            <w:top w:val="none" w:sz="0" w:space="0" w:color="auto"/>
            <w:left w:val="none" w:sz="0" w:space="0" w:color="auto"/>
            <w:bottom w:val="none" w:sz="0" w:space="0" w:color="auto"/>
            <w:right w:val="none" w:sz="0" w:space="0" w:color="auto"/>
          </w:divBdr>
        </w:div>
      </w:divsChild>
    </w:div>
    <w:div w:id="827327716">
      <w:bodyDiv w:val="1"/>
      <w:marLeft w:val="0"/>
      <w:marRight w:val="0"/>
      <w:marTop w:val="0"/>
      <w:marBottom w:val="0"/>
      <w:divBdr>
        <w:top w:val="none" w:sz="0" w:space="0" w:color="auto"/>
        <w:left w:val="none" w:sz="0" w:space="0" w:color="auto"/>
        <w:bottom w:val="none" w:sz="0" w:space="0" w:color="auto"/>
        <w:right w:val="none" w:sz="0" w:space="0" w:color="auto"/>
      </w:divBdr>
    </w:div>
    <w:div w:id="867908194">
      <w:bodyDiv w:val="1"/>
      <w:marLeft w:val="0"/>
      <w:marRight w:val="0"/>
      <w:marTop w:val="0"/>
      <w:marBottom w:val="0"/>
      <w:divBdr>
        <w:top w:val="none" w:sz="0" w:space="0" w:color="auto"/>
        <w:left w:val="none" w:sz="0" w:space="0" w:color="auto"/>
        <w:bottom w:val="none" w:sz="0" w:space="0" w:color="auto"/>
        <w:right w:val="none" w:sz="0" w:space="0" w:color="auto"/>
      </w:divBdr>
    </w:div>
    <w:div w:id="1046025803">
      <w:bodyDiv w:val="1"/>
      <w:marLeft w:val="0"/>
      <w:marRight w:val="0"/>
      <w:marTop w:val="0"/>
      <w:marBottom w:val="0"/>
      <w:divBdr>
        <w:top w:val="none" w:sz="0" w:space="0" w:color="auto"/>
        <w:left w:val="none" w:sz="0" w:space="0" w:color="auto"/>
        <w:bottom w:val="none" w:sz="0" w:space="0" w:color="auto"/>
        <w:right w:val="none" w:sz="0" w:space="0" w:color="auto"/>
      </w:divBdr>
    </w:div>
    <w:div w:id="1138454029">
      <w:bodyDiv w:val="1"/>
      <w:marLeft w:val="0"/>
      <w:marRight w:val="0"/>
      <w:marTop w:val="0"/>
      <w:marBottom w:val="0"/>
      <w:divBdr>
        <w:top w:val="none" w:sz="0" w:space="0" w:color="auto"/>
        <w:left w:val="none" w:sz="0" w:space="0" w:color="auto"/>
        <w:bottom w:val="none" w:sz="0" w:space="0" w:color="auto"/>
        <w:right w:val="none" w:sz="0" w:space="0" w:color="auto"/>
      </w:divBdr>
    </w:div>
    <w:div w:id="1205681386">
      <w:bodyDiv w:val="1"/>
      <w:marLeft w:val="0"/>
      <w:marRight w:val="0"/>
      <w:marTop w:val="0"/>
      <w:marBottom w:val="0"/>
      <w:divBdr>
        <w:top w:val="none" w:sz="0" w:space="0" w:color="auto"/>
        <w:left w:val="none" w:sz="0" w:space="0" w:color="auto"/>
        <w:bottom w:val="none" w:sz="0" w:space="0" w:color="auto"/>
        <w:right w:val="none" w:sz="0" w:space="0" w:color="auto"/>
      </w:divBdr>
    </w:div>
    <w:div w:id="1342970225">
      <w:bodyDiv w:val="1"/>
      <w:marLeft w:val="0"/>
      <w:marRight w:val="0"/>
      <w:marTop w:val="0"/>
      <w:marBottom w:val="0"/>
      <w:divBdr>
        <w:top w:val="none" w:sz="0" w:space="0" w:color="auto"/>
        <w:left w:val="none" w:sz="0" w:space="0" w:color="auto"/>
        <w:bottom w:val="none" w:sz="0" w:space="0" w:color="auto"/>
        <w:right w:val="none" w:sz="0" w:space="0" w:color="auto"/>
      </w:divBdr>
      <w:divsChild>
        <w:div w:id="630597416">
          <w:marLeft w:val="0"/>
          <w:marRight w:val="0"/>
          <w:marTop w:val="0"/>
          <w:marBottom w:val="0"/>
          <w:divBdr>
            <w:top w:val="none" w:sz="0" w:space="0" w:color="auto"/>
            <w:left w:val="none" w:sz="0" w:space="0" w:color="auto"/>
            <w:bottom w:val="none" w:sz="0" w:space="0" w:color="auto"/>
            <w:right w:val="none" w:sz="0" w:space="0" w:color="auto"/>
          </w:divBdr>
        </w:div>
      </w:divsChild>
    </w:div>
    <w:div w:id="1718504559">
      <w:bodyDiv w:val="1"/>
      <w:marLeft w:val="0"/>
      <w:marRight w:val="0"/>
      <w:marTop w:val="0"/>
      <w:marBottom w:val="0"/>
      <w:divBdr>
        <w:top w:val="none" w:sz="0" w:space="0" w:color="auto"/>
        <w:left w:val="none" w:sz="0" w:space="0" w:color="auto"/>
        <w:bottom w:val="none" w:sz="0" w:space="0" w:color="auto"/>
        <w:right w:val="none" w:sz="0" w:space="0" w:color="auto"/>
      </w:divBdr>
    </w:div>
    <w:div w:id="1890534714">
      <w:bodyDiv w:val="1"/>
      <w:marLeft w:val="0"/>
      <w:marRight w:val="0"/>
      <w:marTop w:val="0"/>
      <w:marBottom w:val="0"/>
      <w:divBdr>
        <w:top w:val="none" w:sz="0" w:space="0" w:color="auto"/>
        <w:left w:val="none" w:sz="0" w:space="0" w:color="auto"/>
        <w:bottom w:val="none" w:sz="0" w:space="0" w:color="auto"/>
        <w:right w:val="none" w:sz="0" w:space="0" w:color="auto"/>
      </w:divBdr>
    </w:div>
    <w:div w:id="20844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1t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ce.ge/files/pdf/ojaxshi%20dzaladoba/Restrictive_Orde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heachere.ge" TargetMode="External"/><Relationship Id="rId4" Type="http://schemas.openxmlformats.org/officeDocument/2006/relationships/settings" Target="settings.xml"/><Relationship Id="rId9" Type="http://schemas.openxmlformats.org/officeDocument/2006/relationships/hyperlink" Target="http://imoqmede.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justice.gov.ge/News/Detail?newsId=6391" TargetMode="External"/><Relationship Id="rId3" Type="http://schemas.openxmlformats.org/officeDocument/2006/relationships/hyperlink" Target="https://www.legal-tools.org/doc/eca741/pdf/" TargetMode="External"/><Relationship Id="rId7" Type="http://schemas.openxmlformats.org/officeDocument/2006/relationships/hyperlink" Target="http://justice.gov.ge/News/Detail?newsId=6398" TargetMode="External"/><Relationship Id="rId12" Type="http://schemas.openxmlformats.org/officeDocument/2006/relationships/hyperlink" Target="http://www.justice.gov.ge/News/Detail?newsId=7765" TargetMode="External"/><Relationship Id="rId2" Type="http://schemas.openxmlformats.org/officeDocument/2006/relationships/hyperlink" Target="https://www.icc-cpi.int/CourtRecords/CR2016_00608.PDF" TargetMode="External"/><Relationship Id="rId1" Type="http://schemas.openxmlformats.org/officeDocument/2006/relationships/hyperlink" Target="http://georgia.unwomen.org/ka/digital-library/publications/2018/03/national-study-on-violence-against-women-in-georgia-2017" TargetMode="External"/><Relationship Id="rId6" Type="http://schemas.openxmlformats.org/officeDocument/2006/relationships/hyperlink" Target="https://matsne.gov.ge/ka/document/view/4478727?publication=0" TargetMode="External"/><Relationship Id="rId11" Type="http://schemas.openxmlformats.org/officeDocument/2006/relationships/hyperlink" Target="http://www.justice.gov.ge/News/Detail?newsId=7830" TargetMode="External"/><Relationship Id="rId5" Type="http://schemas.openxmlformats.org/officeDocument/2006/relationships/hyperlink" Target="https://matsne.gov.ge/ka/document/view/3770016?publication=0" TargetMode="External"/><Relationship Id="rId10" Type="http://schemas.openxmlformats.org/officeDocument/2006/relationships/hyperlink" Target="https://matsne.gov.ge/document/view/4130271?publication=0" TargetMode="External"/><Relationship Id="rId4" Type="http://schemas.openxmlformats.org/officeDocument/2006/relationships/hyperlink" Target="https://matsne.gov.ge/ka/document/view/3566673?publication=0" TargetMode="External"/><Relationship Id="rId9" Type="http://schemas.openxmlformats.org/officeDocument/2006/relationships/hyperlink" Target="https://www.icc-cpi.int/itemsDocuments/a_73_334/N1826367.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ka-GE" sz="1200"/>
              <a:t>გამოცემული შემაკავებელი ორდერების სტატისტიკა</a:t>
            </a:r>
          </a:p>
        </c:rich>
      </c:tx>
    </c:title>
    <c:plotArea>
      <c:layout/>
      <c:barChart>
        <c:barDir val="bar"/>
        <c:grouping val="clustered"/>
        <c:ser>
          <c:idx val="0"/>
          <c:order val="0"/>
          <c:tx>
            <c:strRef>
              <c:f>Sheet1!$B$1</c:f>
              <c:strCache>
                <c:ptCount val="1"/>
                <c:pt idx="0">
                  <c:v>შემაკავებელი ორდერი</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Sheet1!$A$2:$A$6</c:f>
              <c:strCache>
                <c:ptCount val="5"/>
                <c:pt idx="0">
                  <c:v>2014 წელი</c:v>
                </c:pt>
                <c:pt idx="1">
                  <c:v>2015 წელი</c:v>
                </c:pt>
                <c:pt idx="2">
                  <c:v>2016 წელი</c:v>
                </c:pt>
                <c:pt idx="3">
                  <c:v>2017 წელი</c:v>
                </c:pt>
                <c:pt idx="4">
                  <c:v>2018 წელი</c:v>
                </c:pt>
              </c:strCache>
            </c:strRef>
          </c:cat>
          <c:val>
            <c:numRef>
              <c:f>Sheet1!$B$2:$B$6</c:f>
              <c:numCache>
                <c:formatCode>General</c:formatCode>
                <c:ptCount val="5"/>
                <c:pt idx="0">
                  <c:v>817</c:v>
                </c:pt>
                <c:pt idx="1">
                  <c:v>2598</c:v>
                </c:pt>
                <c:pt idx="2">
                  <c:v>2877</c:v>
                </c:pt>
                <c:pt idx="3">
                  <c:v>4370</c:v>
                </c:pt>
                <c:pt idx="4">
                  <c:v>7646</c:v>
                </c:pt>
              </c:numCache>
            </c:numRef>
          </c:val>
          <c:extLst xmlns:c16r2="http://schemas.microsoft.com/office/drawing/2015/06/chart">
            <c:ext xmlns:c16="http://schemas.microsoft.com/office/drawing/2014/chart" uri="{C3380CC4-5D6E-409C-BE32-E72D297353CC}">
              <c16:uniqueId val="{00000000-C59D-47BC-8D15-912AC696AFCC}"/>
            </c:ext>
          </c:extLst>
        </c:ser>
        <c:axId val="102041088"/>
        <c:axId val="102120832"/>
      </c:barChart>
      <c:catAx>
        <c:axId val="102041088"/>
        <c:scaling>
          <c:orientation val="minMax"/>
        </c:scaling>
        <c:axPos val="l"/>
        <c:numFmt formatCode="General" sourceLinked="0"/>
        <c:tickLblPos val="nextTo"/>
        <c:crossAx val="102120832"/>
        <c:crosses val="autoZero"/>
        <c:auto val="1"/>
        <c:lblAlgn val="ctr"/>
        <c:lblOffset val="100"/>
      </c:catAx>
      <c:valAx>
        <c:axId val="102120832"/>
        <c:scaling>
          <c:orientation val="minMax"/>
        </c:scaling>
        <c:axPos val="b"/>
        <c:majorGridlines/>
        <c:numFmt formatCode="General" sourceLinked="1"/>
        <c:tickLblPos val="nextTo"/>
        <c:crossAx val="102041088"/>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AF0FF-CEA1-4B1E-A828-25CB7618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65</Pages>
  <Words>22892</Words>
  <Characters>130489</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ibartaia</dc:creator>
  <cp:lastModifiedBy>ibartaia</cp:lastModifiedBy>
  <cp:revision>34</cp:revision>
  <dcterms:created xsi:type="dcterms:W3CDTF">2019-05-24T10:02:00Z</dcterms:created>
  <dcterms:modified xsi:type="dcterms:W3CDTF">2019-05-24T10:59:00Z</dcterms:modified>
</cp:coreProperties>
</file>