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2EDD3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202D7953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4FA93A4F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604E69C4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19C7B171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16D7CF2A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2560673B" w14:textId="7DE8D3F3" w:rsidR="00FE29E8" w:rsidRPr="00FE29E8" w:rsidRDefault="00FE29E8" w:rsidP="002D0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Cardiology</w:t>
      </w:r>
      <w:r w:rsidR="002D08FA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Development</w:t>
      </w:r>
      <w:r w:rsidR="002D08FA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Plan</w:t>
      </w:r>
      <w:r w:rsidR="002D08FA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until</w:t>
      </w:r>
      <w:r w:rsidR="002D08FA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2020</w:t>
      </w:r>
    </w:p>
    <w:p w14:paraId="78667B30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65A4D15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E115C87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09585D1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A8D6FA1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7225E07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A5A8106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B73D381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B781FA5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0B91BA8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C2A7D8E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55EF128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E97FB5C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7EF36A0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A01F70A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6C4EAE6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8A77BC0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EF3D41D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C4B6092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BCCB788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3687013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1066A94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378FE72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7E15A2C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733A08B" w14:textId="77777777" w:rsidR="002D08FA" w:rsidRDefault="002D08FA" w:rsidP="002D08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E64FE13" w14:textId="2B4D1537" w:rsidR="00FE29E8" w:rsidRPr="00FE29E8" w:rsidRDefault="00FE29E8" w:rsidP="002D0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077AA064" w14:textId="77777777" w:rsidR="002D08FA" w:rsidRDefault="002D08FA">
      <w:pP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br w:type="page"/>
      </w:r>
    </w:p>
    <w:p w14:paraId="03740F39" w14:textId="7D359B15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lastRenderedPageBreak/>
        <w:t>Compiled</w:t>
      </w:r>
      <w:r w:rsidR="002D08F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t>by:</w:t>
      </w:r>
    </w:p>
    <w:p w14:paraId="1678BBFA" w14:textId="3CF18938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Jaan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Eha</w:t>
      </w:r>
      <w:proofErr w:type="spellEnd"/>
    </w:p>
    <w:p w14:paraId="30D01720" w14:textId="7D8553DE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Märt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Elmet</w:t>
      </w:r>
    </w:p>
    <w:p w14:paraId="3A13EE08" w14:textId="34BF0093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Hedman</w:t>
      </w:r>
      <w:proofErr w:type="spellEnd"/>
    </w:p>
    <w:p w14:paraId="299F86B8" w14:textId="5D6BF645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Piret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Härma-Jõks</w:t>
      </w:r>
      <w:proofErr w:type="spellEnd"/>
    </w:p>
    <w:p w14:paraId="68000434" w14:textId="50917F9B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bear</w:t>
      </w:r>
    </w:p>
    <w:p w14:paraId="63AE240B" w14:textId="2FA757EF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Kolk</w:t>
      </w:r>
    </w:p>
    <w:p w14:paraId="2AA99C14" w14:textId="58CEBC1F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Viktoria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Krjukova</w:t>
      </w:r>
      <w:proofErr w:type="spellEnd"/>
    </w:p>
    <w:p w14:paraId="47D57C30" w14:textId="3C0472F6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Sirje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Kõvask</w:t>
      </w:r>
      <w:proofErr w:type="spellEnd"/>
    </w:p>
    <w:p w14:paraId="5A73AF2E" w14:textId="349E7092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Peep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Laanmets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09A1C96" w14:textId="163193D4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Jaanus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Laanoja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3CE182B6" w14:textId="5E771B95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Toomas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Marandi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40A1DDE" w14:textId="76EA4E86" w:rsidR="00FE29E8" w:rsidRPr="00FE29E8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Piibe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Muda</w:t>
      </w:r>
    </w:p>
    <w:p w14:paraId="7328C515" w14:textId="365F218A" w:rsidR="00FE29E8" w:rsidRPr="00FE29E8" w:rsidRDefault="00FE29E8" w:rsidP="00FE29E8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Paju</w:t>
      </w:r>
    </w:p>
    <w:p w14:paraId="21447949" w14:textId="224A74BC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Kaarel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Puusepp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93E32DB" w14:textId="409D7155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Margit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Sõnajalg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18605AC" w14:textId="18464739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Tiina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Uuetoa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D8B0B5A" w14:textId="6B46560E" w:rsidR="002D08FA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Margus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Viigimaa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7E1DA4FF" w14:textId="2DC34567" w:rsidR="00FE29E8" w:rsidRPr="00FE29E8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Jüri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Voitk</w:t>
      </w:r>
      <w:proofErr w:type="spellEnd"/>
    </w:p>
    <w:p w14:paraId="524FB9E8" w14:textId="77777777" w:rsidR="00FE29E8" w:rsidRPr="00FE29E8" w:rsidRDefault="00FE29E8" w:rsidP="00FE29E8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Secretariat:</w:t>
      </w:r>
    </w:p>
    <w:p w14:paraId="579BC914" w14:textId="4A8EF4FA" w:rsidR="00FE29E8" w:rsidRPr="00FE29E8" w:rsidRDefault="00FE29E8" w:rsidP="002D08FA">
      <w:pPr>
        <w:spacing w:after="0" w:line="271" w:lineRule="atLeast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Dr.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Piret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Asser</w:t>
      </w:r>
    </w:p>
    <w:p w14:paraId="0E7DEF44" w14:textId="14B1A8F1" w:rsidR="00FE29E8" w:rsidRPr="00FE29E8" w:rsidRDefault="002D08FA" w:rsidP="00FE29E8">
      <w:pPr>
        <w:spacing w:after="0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n-GB"/>
        </w:rPr>
        <w:t xml:space="preserve"> </w:t>
      </w:r>
    </w:p>
    <w:p w14:paraId="05C3980A" w14:textId="34A9B451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bookmark0"/>
      <w:bookmarkStart w:id="1" w:name="bookmark1"/>
      <w:bookmarkEnd w:id="0"/>
      <w:r w:rsidRPr="00FE29E8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en-GB"/>
        </w:rPr>
        <w:t>Table</w:t>
      </w:r>
      <w:r w:rsidR="002D08FA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2060"/>
          <w:sz w:val="28"/>
          <w:szCs w:val="28"/>
          <w:lang w:eastAsia="en-GB"/>
        </w:rPr>
        <w:t>Contents</w:t>
      </w:r>
      <w:bookmarkEnd w:id="1"/>
    </w:p>
    <w:p w14:paraId="3BAC6890" w14:textId="3F8D86EE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1.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profession</w:t>
      </w:r>
      <w:hyperlink r:id="rId5" w:anchor="bookmark4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6034273D" w14:textId="0B8CBF88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1.1.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definition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nature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specialty</w:t>
      </w:r>
      <w:hyperlink r:id="rId6" w:anchor="bookmark6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4BD24193" w14:textId="4045C77E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1.2.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Specialty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Priorities</w:t>
      </w:r>
      <w:hyperlink r:id="rId7" w:anchor="bookmark9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5C2A8C40" w14:textId="74F3FA2D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1.3.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Specialty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Plan</w:t>
      </w:r>
      <w:hyperlink r:id="rId8" w:anchor="bookmark12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67536A02" w14:textId="6F0E1A26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2.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Distribution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services</w:t>
      </w:r>
      <w:hyperlink r:id="rId9" w:anchor="bookmark16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0616CB1D" w14:textId="5A3F3DDC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2.1.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Patients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optimal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distribution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hospital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non-hospital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care</w:t>
      </w:r>
    </w:p>
    <w:p w14:paraId="337AB8BB" w14:textId="1B5A07FD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2.2.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number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patients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provision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services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between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acute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95028">
        <w:rPr>
          <w:rFonts w:ascii="Calibri" w:eastAsia="Times New Roman" w:hAnsi="Calibri" w:cs="Calibri"/>
          <w:color w:val="000000"/>
          <w:lang w:eastAsia="en-GB"/>
        </w:rPr>
        <w:t>care hospitals</w:t>
      </w:r>
    </w:p>
    <w:p w14:paraId="060DA352" w14:textId="7A0160D9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2.3.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Rare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diseases</w:t>
      </w:r>
      <w:hyperlink r:id="rId10" w:anchor="bookmark20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543F3BE8" w14:textId="1539BC60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3.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95028">
        <w:rPr>
          <w:rFonts w:ascii="Calibri" w:eastAsia="Times New Roman" w:hAnsi="Calibri" w:cs="Calibri"/>
          <w:color w:val="000000"/>
          <w:lang w:eastAsia="en-GB"/>
        </w:rPr>
        <w:t xml:space="preserve">On-call </w:t>
      </w:r>
      <w:r w:rsidRPr="00FE29E8">
        <w:rPr>
          <w:rFonts w:ascii="Calibri" w:eastAsia="Times New Roman" w:hAnsi="Calibri" w:cs="Calibri"/>
          <w:color w:val="000000"/>
          <w:lang w:eastAsia="en-GB"/>
        </w:rPr>
        <w:t>Service</w:t>
      </w:r>
      <w:hyperlink r:id="rId11" w:anchor="bookmark23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18EA1930" w14:textId="07C638B6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4.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Load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standards</w:t>
      </w:r>
      <w:hyperlink r:id="rId12" w:anchor="bookmark26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67D4FB1C" w14:textId="58D38609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5.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Forecasts</w:t>
      </w:r>
      <w:hyperlink r:id="rId13" w:anchor="bookmark30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70B2559C" w14:textId="3068C99F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5.1.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95028">
        <w:rPr>
          <w:rFonts w:ascii="Calibri" w:eastAsia="Times New Roman" w:hAnsi="Calibri" w:cs="Calibri"/>
          <w:color w:val="000000"/>
          <w:lang w:eastAsia="en-GB"/>
        </w:rPr>
        <w:t xml:space="preserve">Service </w:t>
      </w:r>
      <w:r w:rsidRPr="00FE29E8">
        <w:rPr>
          <w:rFonts w:ascii="Calibri" w:eastAsia="Times New Roman" w:hAnsi="Calibri" w:cs="Calibri"/>
          <w:color w:val="000000"/>
          <w:lang w:eastAsia="en-GB"/>
        </w:rPr>
        <w:t>Demand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Forecast</w:t>
      </w:r>
    </w:p>
    <w:p w14:paraId="048B25DB" w14:textId="3F9BE0EF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5.2.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number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beds</w:t>
      </w:r>
    </w:p>
    <w:p w14:paraId="6937F07D" w14:textId="4479CCE5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5.3.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medical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specialists</w:t>
      </w:r>
      <w:hyperlink r:id="rId14" w:anchor="bookmark36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2211D283" w14:textId="38B67B7F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5.4.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New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technologies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medical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devices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(including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drugs)</w:t>
      </w:r>
      <w:hyperlink r:id="rId15" w:anchor="bookmark39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20C5C309" w14:textId="483C1BFA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6.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Regulatory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environment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necessary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changes</w:t>
      </w:r>
      <w:hyperlink r:id="rId16" w:anchor="bookmark42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5DD7E2C5" w14:textId="2193D9D4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6.1.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Treatment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guidelines</w:t>
      </w:r>
    </w:p>
    <w:p w14:paraId="3E2389BD" w14:textId="468BFD9F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6.2.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Medicinal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products</w:t>
      </w:r>
      <w:hyperlink r:id="rId17" w:anchor="bookmark48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74680042" w14:textId="727C967C" w:rsidR="00FE29E8" w:rsidRPr="00FE29E8" w:rsidRDefault="00FE29E8" w:rsidP="00FE29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6.3.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Other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standards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regulation</w:t>
      </w:r>
      <w:hyperlink r:id="rId18" w:anchor="bookmark51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54DED3B2" w14:textId="6407DFB4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7.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Increasing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responsibility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the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profession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95028">
        <w:rPr>
          <w:rFonts w:ascii="Calibri" w:eastAsia="Times New Roman" w:hAnsi="Calibri" w:cs="Calibri"/>
          <w:color w:val="000000"/>
          <w:lang w:eastAsia="en-GB"/>
        </w:rPr>
        <w:t xml:space="preserve">maintainer of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specialist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95028">
        <w:rPr>
          <w:rFonts w:ascii="Calibri" w:eastAsia="Times New Roman" w:hAnsi="Calibri" w:cs="Calibri"/>
          <w:color w:val="000000"/>
          <w:lang w:eastAsia="en-GB"/>
        </w:rPr>
        <w:t>qualification</w:t>
      </w:r>
    </w:p>
    <w:p w14:paraId="036C26EA" w14:textId="010553A9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8.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E-Health</w:t>
      </w:r>
      <w:hyperlink r:id="rId19" w:anchor="bookmark57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671D8AEA" w14:textId="6F896BA5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9.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Other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Specialty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Problems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and</w:t>
      </w:r>
      <w:r w:rsidR="002D08FA" w:rsidRPr="0099502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Suggestions</w:t>
      </w:r>
      <w:hyperlink r:id="rId20" w:anchor="bookmark60" w:history="1">
        <w:r w:rsidR="002D08FA" w:rsidRPr="00995028">
          <w:rPr>
            <w:rFonts w:ascii="Calibri" w:eastAsia="Times New Roman" w:hAnsi="Calibri" w:cs="Calibri"/>
            <w:color w:val="000000"/>
            <w:lang w:eastAsia="en-GB"/>
          </w:rPr>
          <w:t xml:space="preserve"> </w:t>
        </w:r>
      </w:hyperlink>
    </w:p>
    <w:p w14:paraId="4258351D" w14:textId="77777777" w:rsidR="002D08FA" w:rsidRDefault="002D08FA" w:rsidP="00FE29E8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en-GB"/>
        </w:rPr>
      </w:pPr>
    </w:p>
    <w:p w14:paraId="41BB4965" w14:textId="77777777" w:rsidR="002D08FA" w:rsidRDefault="002D08FA">
      <w:pPr>
        <w:rPr>
          <w:rFonts w:ascii="Arial Unicode MS" w:eastAsia="Arial Unicode MS" w:hAnsi="Arial Unicode MS" w:cs="Arial Unicode MS"/>
          <w:color w:val="000000"/>
          <w:sz w:val="24"/>
          <w:szCs w:val="24"/>
          <w:lang w:eastAsia="en-GB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en-GB"/>
        </w:rPr>
        <w:br w:type="page"/>
      </w:r>
    </w:p>
    <w:p w14:paraId="334A538B" w14:textId="7569BF06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1.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" w:name="bookmark2"/>
      <w:bookmarkStart w:id="3" w:name="bookmark3"/>
      <w:bookmarkStart w:id="4" w:name="bookmark4"/>
      <w:bookmarkStart w:id="5" w:name="bookmark5"/>
      <w:bookmarkEnd w:id="2"/>
      <w:bookmarkEnd w:id="3"/>
      <w:bookmarkEnd w:id="4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Development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bookmarkEnd w:id="5"/>
    </w:p>
    <w:p w14:paraId="4573D1AA" w14:textId="1405AD73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1.1.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6" w:name="bookmark6"/>
      <w:bookmarkStart w:id="7" w:name="bookmark7"/>
      <w:bookmarkEnd w:id="6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Definition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nature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specialty</w:t>
      </w:r>
      <w:bookmarkEnd w:id="7"/>
    </w:p>
    <w:p w14:paraId="073F3C41" w14:textId="63B11997" w:rsidR="00FE29E8" w:rsidRPr="00FE29E8" w:rsidRDefault="00FE29E8" w:rsidP="00F5264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field.</w:t>
      </w:r>
    </w:p>
    <w:p w14:paraId="1FF746C2" w14:textId="28AF129D" w:rsidR="00FE29E8" w:rsidRDefault="00FE29E8" w:rsidP="00F52644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bookmarkStart w:id="8" w:name="bookmark8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subspecialties: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radiology),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electrophysiology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stimulation,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balanced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contribute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Pr="00FE29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.</w:t>
      </w:r>
      <w:bookmarkEnd w:id="8"/>
    </w:p>
    <w:p w14:paraId="5F69DF1C" w14:textId="77777777" w:rsidR="00F52644" w:rsidRPr="00FE29E8" w:rsidRDefault="00F52644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623C58" w14:textId="69F8B143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1.2.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9" w:name="bookmark10"/>
      <w:bookmarkStart w:id="10" w:name="bookmark9"/>
      <w:bookmarkEnd w:id="9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Priorities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for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specialty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development</w:t>
      </w:r>
      <w:bookmarkEnd w:id="10"/>
    </w:p>
    <w:p w14:paraId="0FB1DAD5" w14:textId="5DF8B9F2" w:rsidR="00FE29E8" w:rsidRPr="00FE29E8" w:rsidRDefault="00FE29E8" w:rsidP="00FE29E8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include:</w:t>
      </w:r>
    </w:p>
    <w:p w14:paraId="3524CF5B" w14:textId="1872BDF1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Modernizing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therapeutic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hospitals;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referral;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modernizing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pre-hospital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logistics,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ambulance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teams.</w:t>
      </w:r>
      <w:r w:rsidR="002D08FA" w:rsidRPr="00F5264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6033B5D1" w14:textId="6B193D6D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infrastructure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developments.</w:t>
      </w:r>
      <w:r w:rsidR="002D08FA" w:rsidRPr="00F5264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3AD2F203" w14:textId="0B8A6867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 w:rsidRPr="00F5264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14852C05" w14:textId="77777777" w:rsidR="00F52644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professional-specific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level;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e-medical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history),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pathways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5FBA1B1C" w14:textId="263D30C8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Applying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therapeutic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policy,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membership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jointly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coordinator.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01AEE9A0" w14:textId="599633FC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anesthesiologists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 w:rsidRPr="00F5264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</w:p>
    <w:p w14:paraId="2E455A8B" w14:textId="31C44EAF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measures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slow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morbidity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symptoms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contact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35AF61E9" w14:textId="48852DE5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Estonia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reoperation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reliable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foreign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non-operative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time-consuming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pregnant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foreign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delivery.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(contracts)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official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growth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244C0934" w14:textId="092CA188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company.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e-learning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</w:p>
    <w:p w14:paraId="1409D667" w14:textId="33D97798" w:rsidR="00FE29E8" w:rsidRPr="00F52644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2-3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(interventional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electrophysiology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cardiostimulation</w:t>
      </w:r>
      <w:proofErr w:type="spellEnd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cardiology).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872DDF8" w14:textId="5C2320D8" w:rsidR="00FE29E8" w:rsidRDefault="00FE29E8" w:rsidP="00F52644">
      <w:pPr>
        <w:pStyle w:val="ListParagraph"/>
        <w:numPr>
          <w:ilvl w:val="0"/>
          <w:numId w:val="2"/>
        </w:numPr>
        <w:spacing w:after="0" w:line="276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cardiology-related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nursing: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nursing-based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(prevention,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thrombosis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Publicly-funded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technicians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(nurse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technician)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curricula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4AAFD589" w14:textId="77777777" w:rsidR="00F52644" w:rsidRPr="00F52644" w:rsidRDefault="00F52644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9BA67E8" w14:textId="51F40B23" w:rsidR="00FE29E8" w:rsidRPr="00FE29E8" w:rsidRDefault="00FE29E8" w:rsidP="00FE29E8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1.3.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1" w:name="bookmark11"/>
      <w:bookmarkStart w:id="12" w:name="bookmark12"/>
      <w:bookmarkStart w:id="13" w:name="bookmark13"/>
      <w:bookmarkEnd w:id="11"/>
      <w:bookmarkEnd w:id="12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Specialty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development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plan</w:t>
      </w:r>
      <w:bookmarkEnd w:id="13"/>
    </w:p>
    <w:p w14:paraId="0F310FF1" w14:textId="28FE6C77" w:rsidR="00FE29E8" w:rsidRPr="00FE29E8" w:rsidRDefault="00FE29E8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today's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continuous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intensification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migration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(EU)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under-utilization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evidence-based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objective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predictions.</w:t>
      </w:r>
    </w:p>
    <w:p w14:paraId="683D502A" w14:textId="5A9AAE59" w:rsidR="00FE29E8" w:rsidRPr="00FE29E8" w:rsidRDefault="00FE29E8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ischaemia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decades.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technical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options.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underfunding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accumulated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recipients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predominantly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extraordinarily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correct.</w:t>
      </w:r>
    </w:p>
    <w:p w14:paraId="13393D44" w14:textId="3B4F3C41" w:rsidR="00FE29E8" w:rsidRPr="00FE29E8" w:rsidRDefault="00FE29E8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patient-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centered</w:t>
      </w:r>
      <w:proofErr w:type="spellEnd"/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achieve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quality,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rather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stuck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underfunding.</w:t>
      </w:r>
    </w:p>
    <w:p w14:paraId="15F023A9" w14:textId="00969DDE" w:rsidR="00FE29E8" w:rsidRDefault="00FE29E8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14" w:name="bookmark14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described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sections</w:t>
      </w:r>
      <w:r w:rsidR="002D08FA" w:rsidRPr="00F526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below.</w:t>
      </w:r>
      <w:bookmarkEnd w:id="14"/>
    </w:p>
    <w:p w14:paraId="2D32FA88" w14:textId="77777777" w:rsidR="00F52644" w:rsidRPr="00FE29E8" w:rsidRDefault="00F52644" w:rsidP="00F5264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894C896" w14:textId="5712FF85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2.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5" w:name="bookmark15"/>
      <w:bookmarkStart w:id="16" w:name="bookmark16"/>
      <w:bookmarkStart w:id="17" w:name="bookmark17"/>
      <w:bookmarkEnd w:id="15"/>
      <w:bookmarkEnd w:id="16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Distribution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services</w:t>
      </w:r>
      <w:bookmarkEnd w:id="17"/>
    </w:p>
    <w:p w14:paraId="46A8A9DB" w14:textId="77777777" w:rsidR="00EA185A" w:rsidRDefault="00FE29E8" w:rsidP="00FE29E8">
      <w:pPr>
        <w:spacing w:after="0" w:line="299" w:lineRule="atLeast"/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2.1.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Optimal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distribution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patients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services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between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hospital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out-of-hospital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care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</w:p>
    <w:p w14:paraId="3EDFF331" w14:textId="4F8906E2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worldwide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direction.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point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out-of-hospital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prevalent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neglecting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56D9DB26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0816A54" w14:textId="2AEB84E7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Clinical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Physiology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(Functional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Diagnostics)</w:t>
      </w:r>
    </w:p>
    <w:p w14:paraId="6FD8F5F3" w14:textId="5EF113C2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feasible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queues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underfunding,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scarcity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(pulmonological,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neurological,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technicians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College.</w:t>
      </w:r>
    </w:p>
    <w:p w14:paraId="71605885" w14:textId="689BBA36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Preventive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</w:p>
    <w:p w14:paraId="1830E03A" w14:textId="3B2B7D3E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(AH)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therapeutic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belongs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course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first-line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suspicion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AH,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treatment-resistant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hormone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exercise,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circadian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rhythm,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hypertension.</w:t>
      </w:r>
    </w:p>
    <w:p w14:paraId="2616D8EE" w14:textId="25346392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endocrinologists,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potential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SVH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SVH.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SVH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CVD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health-care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advise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guidance.</w:t>
      </w:r>
    </w:p>
    <w:p w14:paraId="558CDD5B" w14:textId="288F3C03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Electrophysiology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cardiac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stimulation</w:t>
      </w:r>
    </w:p>
    <w:p w14:paraId="1814BD0F" w14:textId="1A5387F5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Electrophysiological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useful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hospitals: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rütmoloogilisi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(except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resünkroniseerivate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installation),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decentralization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inadequacy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correct.</w:t>
      </w:r>
    </w:p>
    <w:p w14:paraId="6EA5A97C" w14:textId="1E87822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cabinets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artificial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resynchronizing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cardioverter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defibrillators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system.</w:t>
      </w:r>
    </w:p>
    <w:p w14:paraId="6463ED5C" w14:textId="621F548E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Chronic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heart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failure</w:t>
      </w:r>
    </w:p>
    <w:p w14:paraId="6895D13D" w14:textId="358D0F4D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predominantly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predominantly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pan-Estonian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cabinets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smooth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logistical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geriatric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cardiologists.</w:t>
      </w:r>
    </w:p>
    <w:p w14:paraId="568903CD" w14:textId="7065D410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proofErr w:type="spellStart"/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Pediatric</w:t>
      </w:r>
      <w:proofErr w:type="spellEnd"/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</w:p>
    <w:p w14:paraId="6163A5DD" w14:textId="1B50EE1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predominantly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ambulatory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insufficiency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exacerbation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crisis,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professionals.</w:t>
      </w:r>
    </w:p>
    <w:p w14:paraId="46DEF9AF" w14:textId="4C41E6BB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Intensive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</w:p>
    <w:p w14:paraId="731D85B7" w14:textId="1AA48EA7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mandatory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Until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commensurate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peculiarities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movement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short-term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approved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crucial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management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careful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</w:p>
    <w:p w14:paraId="4E9FA0D6" w14:textId="6C8060B2" w:rsidR="00FE29E8" w:rsidRPr="00EA185A" w:rsidRDefault="00FE29E8" w:rsidP="00FE29E8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Day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care</w:t>
      </w:r>
    </w:p>
    <w:p w14:paraId="5CEA062F" w14:textId="23B80A3D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day-care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theoretically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reorganization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rebuilding,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recruitment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day-to-day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(coronarography,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18FC2E1D" w14:textId="7EB932D8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cardioversion,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electrophysiological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ex-ante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shortening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stays.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remember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instead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unfair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providers.</w:t>
      </w:r>
    </w:p>
    <w:p w14:paraId="21E073D8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981987A" w14:textId="77777777" w:rsidR="00EA185A" w:rsidRDefault="00FE29E8" w:rsidP="00FE29E8">
      <w:pPr>
        <w:spacing w:after="0" w:line="299" w:lineRule="atLeast"/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2.2.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bookmarkStart w:id="18" w:name="bookmark18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Distribution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number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patients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provision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services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among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hospitals</w:t>
      </w:r>
    </w:p>
    <w:p w14:paraId="1D81DDBD" w14:textId="47E6BA30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It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is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expedient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to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concentrate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more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sophisticated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expensive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diagnostic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treatment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procedures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regional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2-3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End w:id="18"/>
    </w:p>
    <w:p w14:paraId="1A244EEA" w14:textId="09F010D0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Regional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</w:p>
    <w:p w14:paraId="7DF423C5" w14:textId="24ED0B5D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maximum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safety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progression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complications.</w:t>
      </w:r>
    </w:p>
    <w:p w14:paraId="1A0D48AF" w14:textId="50EFE45B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revascularization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(percutaneous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angioplasty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stenting),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up-to-date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stabilizing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therapies.</w:t>
      </w:r>
    </w:p>
    <w:p w14:paraId="0AAA2ED4" w14:textId="2636BB5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(interventions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left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unprotected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occlusion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calcified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unfavorable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anatomy),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adjunctive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circulation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Intracardiac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electrophysiological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risk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(electrophysiological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catheter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pacemaker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3DD338E8" w14:textId="2219886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capabilities,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</w:p>
    <w:p w14:paraId="6B3AF777" w14:textId="0625DD15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geographical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adhered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pillars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rivalry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elevation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planning.</w:t>
      </w:r>
    </w:p>
    <w:p w14:paraId="5034929B" w14:textId="770E5EE8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Pediatric</w:t>
      </w:r>
      <w:proofErr w:type="spellEnd"/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</w:p>
    <w:p w14:paraId="0BE92040" w14:textId="5648D705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observation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conservative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TÜK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approximately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decompensation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satisfies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</w:p>
    <w:p w14:paraId="0986E5DC" w14:textId="34FAC57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preservation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development.</w:t>
      </w:r>
    </w:p>
    <w:p w14:paraId="172CDBA7" w14:textId="3A2B9719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1-2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foreign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2EF34805" w14:textId="66EF9F45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Central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</w:p>
    <w:p w14:paraId="461EC40E" w14:textId="0C0EB6D8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well-equipped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design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angioplasty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implantation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artificial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rhythms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(except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resynchronizing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defibrillator),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cabinet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operator,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weekdays,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accepted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part-time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confirmation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Faculty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compulsory.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</w:p>
    <w:p w14:paraId="25541791" w14:textId="44ADA769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General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local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</w:p>
    <w:p w14:paraId="2618DE49" w14:textId="6BFD8CF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designated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(ECG,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exercise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Holter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respiratory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diagnostics).</w:t>
      </w:r>
    </w:p>
    <w:p w14:paraId="23144A5F" w14:textId="7BC386BD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enabling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</w:p>
    <w:p w14:paraId="1714FBC5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75ECA9" w14:textId="3DA0CFF1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2.3.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9" w:name="bookmark19"/>
      <w:bookmarkStart w:id="20" w:name="bookmark20"/>
      <w:bookmarkStart w:id="21" w:name="bookmark21"/>
      <w:bookmarkEnd w:id="19"/>
      <w:bookmarkEnd w:id="20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Rare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diseases</w:t>
      </w:r>
      <w:bookmarkEnd w:id="21"/>
    </w:p>
    <w:p w14:paraId="3304FA8B" w14:textId="334F8D6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childhood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(0.8-1%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births).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140-150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2500-2700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adulthood.</w:t>
      </w:r>
    </w:p>
    <w:p w14:paraId="610C7698" w14:textId="0B61DD38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defects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transportation.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government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always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foreign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parents'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newborn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problematic.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unresolved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EHIF).</w:t>
      </w:r>
    </w:p>
    <w:p w14:paraId="362E85BA" w14:textId="4989531D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resolution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switched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left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unfamiliar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exposed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practitioners.</w:t>
      </w:r>
    </w:p>
    <w:p w14:paraId="31CD089D" w14:textId="19E3B23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overview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epidemiology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</w:p>
    <w:p w14:paraId="21D032EC" w14:textId="1B0B78D4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remedy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Start w:id="22" w:name="bookmark22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remedy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situation.</w:t>
      </w:r>
      <w:bookmarkEnd w:id="22"/>
    </w:p>
    <w:p w14:paraId="222722B3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B3E50F0" w14:textId="58431168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3.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3" w:name="bookmark23"/>
      <w:bookmarkStart w:id="24" w:name="bookmark24"/>
      <w:bookmarkEnd w:id="23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On-call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</w:t>
      </w:r>
      <w:bookmarkEnd w:id="24"/>
    </w:p>
    <w:p w14:paraId="03236BE9" w14:textId="77777777" w:rsidR="00EA185A" w:rsidRDefault="00FE29E8" w:rsidP="00EA185A">
      <w:pPr>
        <w:spacing w:after="120" w:line="240" w:lineRule="auto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In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regional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</w:p>
    <w:p w14:paraId="30B3F2C9" w14:textId="6568DE42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watch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determinant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weekdays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8:00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4:00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cardio-intensive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ischaemia,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intubation,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controlled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breathing,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temporary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cardiostimulation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catheterization,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aortic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contraction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aortic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embolism)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75%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refresher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Ideally,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</w:p>
    <w:p w14:paraId="0275DC92" w14:textId="31A29E3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day.</w:t>
      </w:r>
    </w:p>
    <w:p w14:paraId="7E9B6E74" w14:textId="0D6A5A1E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resolution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round-the-clock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PKI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500,000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PKI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rooms.</w:t>
      </w:r>
    </w:p>
    <w:p w14:paraId="2BE958CC" w14:textId="00E1E7E5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qualifications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32004FDE" w14:textId="53DF9889" w:rsidR="00FE29E8" w:rsidRPr="00EA185A" w:rsidRDefault="00FE29E8" w:rsidP="00EA185A">
      <w:pPr>
        <w:spacing w:after="0" w:line="273" w:lineRule="atLeast"/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</w:pPr>
      <w:proofErr w:type="spellStart"/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Pediatric</w:t>
      </w:r>
      <w:proofErr w:type="spellEnd"/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(also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in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regional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hospitals)</w:t>
      </w:r>
    </w:p>
    <w:p w14:paraId="5104D59C" w14:textId="65FFCF17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disorders.</w:t>
      </w:r>
    </w:p>
    <w:p w14:paraId="6C729B0C" w14:textId="77777777" w:rsidR="00EA185A" w:rsidRDefault="00FE29E8" w:rsidP="00FE29E8">
      <w:pPr>
        <w:spacing w:after="0" w:line="271" w:lineRule="atLeast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lastRenderedPageBreak/>
        <w:t>In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central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</w:p>
    <w:p w14:paraId="418392F8" w14:textId="374EFDFD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ICUs.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(echocardiography)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challenge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specialist.</w:t>
      </w:r>
    </w:p>
    <w:p w14:paraId="6FAA1101" w14:textId="65359B0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differentiating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Harju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resolved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</w:p>
    <w:p w14:paraId="6A5B3631" w14:textId="79F8FD53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failure,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(hypertension,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thrombosis,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</w:p>
    <w:p w14:paraId="05E53B24" w14:textId="77777777" w:rsidR="00EA185A" w:rsidRDefault="00FE29E8" w:rsidP="00FE29E8">
      <w:pPr>
        <w:spacing w:after="0" w:line="271" w:lineRule="atLeast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General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local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</w:p>
    <w:p w14:paraId="483AE61E" w14:textId="03B3057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compiled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</w:p>
    <w:p w14:paraId="169AF174" w14:textId="11FC62C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General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practitioners,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general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practitioners,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emergency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medicine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physicians,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outpatient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only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doctors,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512DBFD6" w14:textId="4B9C5735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5" w:name="bookmark25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safety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considered.</w:t>
      </w:r>
      <w:bookmarkEnd w:id="25"/>
    </w:p>
    <w:p w14:paraId="47CA681E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32566A2" w14:textId="7C685AA3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4.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6" w:name="bookmark26"/>
      <w:bookmarkStart w:id="27" w:name="bookmark27"/>
      <w:bookmarkEnd w:id="26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Load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standards</w:t>
      </w:r>
      <w:bookmarkEnd w:id="27"/>
    </w:p>
    <w:p w14:paraId="2CDF324A" w14:textId="683BD58A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until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0.5-0.6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10,000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70-80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2001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(140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cardiologists).</w:t>
      </w:r>
    </w:p>
    <w:p w14:paraId="099907C5" w14:textId="61350122" w:rsidR="00FE29E8" w:rsidRPr="00FE29E8" w:rsidRDefault="00FE29E8" w:rsidP="00FE29E8">
      <w:pPr>
        <w:spacing w:after="0" w:line="240" w:lineRule="auto"/>
        <w:ind w:left="77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Table</w:t>
      </w:r>
      <w:r w:rsidR="002D0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</w:t>
      </w:r>
      <w:r w:rsidR="002D0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739"/>
        <w:gridCol w:w="739"/>
        <w:gridCol w:w="3264"/>
      </w:tblGrid>
      <w:tr w:rsidR="00FE29E8" w:rsidRPr="00FE29E8" w14:paraId="456A4ED1" w14:textId="77777777" w:rsidTr="00FE29E8">
        <w:trPr>
          <w:trHeight w:val="3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CBBD99" w14:textId="4F416C91" w:rsidR="00FE29E8" w:rsidRPr="00FE29E8" w:rsidRDefault="002D08FA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93576C9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31B05EB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EB675" w14:textId="04D55615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Expected</w:t>
            </w:r>
            <w:r w:rsidR="002D08F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change</w:t>
            </w:r>
            <w:r w:rsidR="002D08F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compared</w:t>
            </w:r>
            <w:r w:rsidR="002D08F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to</w:t>
            </w:r>
            <w:r w:rsidR="002D08FA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b/>
                <w:bCs/>
                <w:lang w:eastAsia="en-GB"/>
              </w:rPr>
              <w:t>2011</w:t>
            </w:r>
          </w:p>
        </w:tc>
      </w:tr>
      <w:tr w:rsidR="00FE29E8" w:rsidRPr="00FE29E8" w14:paraId="7AFAA550" w14:textId="77777777" w:rsidTr="00FE29E8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A5E7721" w14:textId="3E77AA75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Outpatient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appointments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0CE03D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128,782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A03674A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131,715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E67A2" w14:textId="31B03AF2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+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3%</w:t>
            </w:r>
          </w:p>
        </w:tc>
      </w:tr>
      <w:tr w:rsidR="00FE29E8" w:rsidRPr="00FE29E8" w14:paraId="4A043755" w14:textId="77777777" w:rsidTr="00FE29E8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CA4EAD1" w14:textId="05F48350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Inpatient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treatment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cases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5DD13E66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15,028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F53AD3D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16,161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829E35E" w14:textId="0CF69EC8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+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7.5%</w:t>
            </w:r>
          </w:p>
        </w:tc>
      </w:tr>
      <w:tr w:rsidR="00FE29E8" w:rsidRPr="00FE29E8" w14:paraId="7DF8E0BA" w14:textId="77777777" w:rsidTr="00FE29E8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ECB9BD6" w14:textId="3822B602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Number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of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262010" w14:textId="5F070D8A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246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5A8A595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51F91" w14:textId="743BE5BF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+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17%</w:t>
            </w:r>
          </w:p>
        </w:tc>
      </w:tr>
      <w:tr w:rsidR="00FE29E8" w:rsidRPr="00FE29E8" w14:paraId="14688EB8" w14:textId="77777777" w:rsidTr="00FE29E8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FD244DE" w14:textId="05D7100A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Day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care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receptions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  <w:hideMark/>
          </w:tcPr>
          <w:p w14:paraId="50A8D7E2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86ECDC4" w14:textId="77777777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8E225" w14:textId="5677465A" w:rsidR="00FE29E8" w:rsidRPr="00FE29E8" w:rsidRDefault="00FE29E8" w:rsidP="00FE2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9E8">
              <w:rPr>
                <w:rFonts w:ascii="Calibri" w:eastAsia="Times New Roman" w:hAnsi="Calibri" w:cs="Calibri"/>
                <w:lang w:eastAsia="en-GB"/>
              </w:rPr>
              <w:t>+</w:t>
            </w:r>
            <w:r w:rsidR="002D08F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FE29E8">
              <w:rPr>
                <w:rFonts w:ascii="Calibri" w:eastAsia="Times New Roman" w:hAnsi="Calibri" w:cs="Calibri"/>
                <w:lang w:eastAsia="en-GB"/>
              </w:rPr>
              <w:t>6%</w:t>
            </w:r>
          </w:p>
        </w:tc>
      </w:tr>
    </w:tbl>
    <w:p w14:paraId="0A37E431" w14:textId="5AB5584D" w:rsidR="00FE29E8" w:rsidRPr="00FE29E8" w:rsidRDefault="00FE29E8" w:rsidP="00FE29E8">
      <w:pPr>
        <w:spacing w:after="0" w:line="240" w:lineRule="auto"/>
        <w:ind w:left="8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color w:val="000000"/>
          <w:lang w:eastAsia="en-GB"/>
        </w:rPr>
        <w:t>*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According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NIHD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lang w:eastAsia="en-GB"/>
        </w:rPr>
        <w:t>31.12.2010</w:t>
      </w:r>
    </w:p>
    <w:p w14:paraId="667398C3" w14:textId="77777777" w:rsid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D39D9E2" w14:textId="3B0914E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So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cope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7.5%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volume?</w:t>
      </w:r>
    </w:p>
    <w:p w14:paraId="4F6881C7" w14:textId="7208E0A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heterogeneous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(ward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appointment.</w:t>
      </w:r>
    </w:p>
    <w:p w14:paraId="77477E7D" w14:textId="693F762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unattended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cases.</w:t>
      </w:r>
    </w:p>
    <w:p w14:paraId="0CCC8164" w14:textId="3869D562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self-training,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documentation.</w:t>
      </w:r>
    </w:p>
    <w:p w14:paraId="1C8C9619" w14:textId="7BB86F8A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28" w:name="bookmark28"/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Certainly,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role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number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nurses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support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staff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planning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cardiologists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must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given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great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attention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coming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years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engaged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backgrounds.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focus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clumsy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instead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focusing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patient.</w:t>
      </w:r>
      <w:bookmarkEnd w:id="28"/>
    </w:p>
    <w:p w14:paraId="6D9C0741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866FC78" w14:textId="219B3D84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5.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9" w:name="bookmark29"/>
      <w:bookmarkStart w:id="30" w:name="bookmark30"/>
      <w:bookmarkStart w:id="31" w:name="bookmark31"/>
      <w:bookmarkEnd w:id="29"/>
      <w:bookmarkEnd w:id="30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Forecasts</w:t>
      </w:r>
      <w:bookmarkEnd w:id="31"/>
    </w:p>
    <w:p w14:paraId="01F07B10" w14:textId="416E7EBC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5.1.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Service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demand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forecast</w:t>
      </w:r>
    </w:p>
    <w:p w14:paraId="01ADC4C5" w14:textId="016E4347" w:rsidR="00FE29E8" w:rsidRPr="00FE29E8" w:rsidRDefault="00EA185A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7E17BD7A" wp14:editId="12225454">
            <wp:extent cx="4407535" cy="18376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21"/>
                    <a:srcRect t="16019"/>
                    <a:stretch/>
                  </pic:blipFill>
                  <pic:spPr bwMode="auto">
                    <a:xfrm>
                      <a:off x="0" y="0"/>
                      <a:ext cx="4407535" cy="183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6276A4" w14:textId="7BB59E20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Figure</w:t>
      </w:r>
      <w:r w:rsidR="002D0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</w:t>
      </w:r>
      <w:r w:rsidR="002D08F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circulatory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</w:p>
    <w:p w14:paraId="4AE9B023" w14:textId="77777777" w:rsidR="00EA185A" w:rsidRDefault="00EA185A" w:rsidP="00FE29E8">
      <w:pPr>
        <w:spacing w:after="0" w:line="271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32" w:name="bookmark32"/>
    </w:p>
    <w:p w14:paraId="166E171E" w14:textId="02171CDD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profound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(changes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fertility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size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working-age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immigration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emigration,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sources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immigration,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Western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frequency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anticipate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(although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decentralization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crucial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survival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doubt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increasing.</w:t>
      </w:r>
      <w:bookmarkEnd w:id="32"/>
    </w:p>
    <w:p w14:paraId="4BBAFE36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87985D3" w14:textId="2101B22F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5.2.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3" w:name="bookmark33"/>
      <w:bookmarkStart w:id="34" w:name="bookmark34"/>
      <w:bookmarkEnd w:id="33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Estimated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number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beds</w:t>
      </w:r>
      <w:bookmarkEnd w:id="34"/>
    </w:p>
    <w:p w14:paraId="090FBB94" w14:textId="5C989631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technology-intensive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(TÜK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PERH),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(Ida-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LTKH,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ITKH)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(TÜK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ca.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80-100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20-40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life-threatening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maximum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360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3B9BC878" w14:textId="447495F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distinguish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diseases.</w:t>
      </w:r>
    </w:p>
    <w:p w14:paraId="6266719C" w14:textId="4A09E1EC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Tallinn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Children's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Children's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Clinic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Tartu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University</w:t>
      </w:r>
      <w:r w:rsidR="002D08FA"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proofErr w:type="gramStart"/>
      <w:r w:rsidRPr="00EA185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Hospital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Start w:id="35" w:name="bookmark35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neonatal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units.</w:t>
      </w:r>
      <w:bookmarkEnd w:id="35"/>
    </w:p>
    <w:p w14:paraId="782CF88B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F216962" w14:textId="30FB4EEE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5.3.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6" w:name="bookmark36"/>
      <w:bookmarkStart w:id="37" w:name="bookmark37"/>
      <w:bookmarkEnd w:id="36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Need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for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specialist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doctors</w:t>
      </w:r>
      <w:bookmarkEnd w:id="37"/>
    </w:p>
    <w:p w14:paraId="0FD483CF" w14:textId="5FED873A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overview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01.08.2012,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Board.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(55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(8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48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27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2005,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23%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</w:p>
    <w:p w14:paraId="66D1604F" w14:textId="761FDAF8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(85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million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Europe,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remembered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absolute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spectrum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undefined,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well-trained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internist),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working-age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10%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today.</w:t>
      </w:r>
    </w:p>
    <w:p w14:paraId="096894D0" w14:textId="4A0DBE41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instead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launch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2-5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residency;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studying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residency.</w:t>
      </w:r>
    </w:p>
    <w:p w14:paraId="0C21A870" w14:textId="1A2CEDD8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part-time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unpredictable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unpredictable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working-age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subspecialties.</w:t>
      </w:r>
    </w:p>
    <w:p w14:paraId="02477EFF" w14:textId="6690BF0A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Cardiologists'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skills.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works.</w:t>
      </w:r>
    </w:p>
    <w:p w14:paraId="0BDFB9DB" w14:textId="0774175B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licensed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regardless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ownership.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</w:p>
    <w:p w14:paraId="20E9C966" w14:textId="6D0A2F52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echo-technicians)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curriculum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</w:p>
    <w:p w14:paraId="43E0196C" w14:textId="643B4CDA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Pediatric</w:t>
      </w:r>
      <w:proofErr w:type="spellEnd"/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cardiology</w:t>
      </w:r>
    </w:p>
    <w:p w14:paraId="073C2ADA" w14:textId="7047D638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38" w:name="bookmark38"/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esophageal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transthoracic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0.75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(2.25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JRC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24/7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readiness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surveillance.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physicians'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compulsory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component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38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broader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standards.</w:t>
      </w:r>
      <w:bookmarkEnd w:id="38"/>
    </w:p>
    <w:p w14:paraId="0EF20793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44AA7D" w14:textId="6F4BBB17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5.4.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9" w:name="bookmark39"/>
      <w:bookmarkStart w:id="40" w:name="bookmark40"/>
      <w:bookmarkEnd w:id="39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Need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for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new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technologies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medical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devices,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including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medicines</w:t>
      </w:r>
      <w:bookmarkEnd w:id="40"/>
    </w:p>
    <w:p w14:paraId="274D4737" w14:textId="590B14D3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discounted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Class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Class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IIa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recommendations.</w:t>
      </w:r>
    </w:p>
    <w:p w14:paraId="5AB1DF99" w14:textId="47C5883B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Diagnostic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apparatus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and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instruments.</w:t>
      </w:r>
    </w:p>
    <w:p w14:paraId="74DBC985" w14:textId="4B2C697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evolving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towards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3-dimensional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acquisition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corresponding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sensors.</w:t>
      </w:r>
    </w:p>
    <w:p w14:paraId="2ECEE476" w14:textId="0462FF9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MRI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fractional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flow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reserve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(FFR),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intravascular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(IVUS),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added.</w:t>
      </w:r>
    </w:p>
    <w:p w14:paraId="521F4122" w14:textId="78B8AADB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Treatment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procedures</w:t>
      </w:r>
    </w:p>
    <w:p w14:paraId="14128D05" w14:textId="40E31A4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bilateral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renal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artery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EA185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denervation</w:t>
      </w:r>
      <w:r w:rsidR="002D08FA" w:rsidRPr="00EA185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unresponsive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antihypertensive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</w:p>
    <w:p w14:paraId="26B8C03A" w14:textId="73C80922" w:rsidR="00FE29E8" w:rsidRPr="00FE29E8" w:rsidRDefault="00FE29E8" w:rsidP="00EA18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disorders.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hypertrophic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obstructive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cardiomyopathy,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septal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alcohol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ablation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.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transcutaneously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injected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auxiliary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circulatory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equipment,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hybrid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angiographic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magnetic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navigation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X-rays.</w:t>
      </w:r>
    </w:p>
    <w:p w14:paraId="18B32885" w14:textId="66DFF714" w:rsidR="00FE29E8" w:rsidRPr="00FE29E8" w:rsidRDefault="00FE29E8" w:rsidP="00EA18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aortic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embodiment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catheter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through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aortic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prosthetic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feasible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(aortic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Valve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Transcatheter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Implantation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TAVI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)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shown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Aortic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Valve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Replacement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(AVR).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TAVI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unsuitable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conventional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elderly.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TAVI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repeated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bypass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grafting,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damage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2C2639AE" w14:textId="6D0BF07A" w:rsidR="00FE29E8" w:rsidRPr="00FE29E8" w:rsidRDefault="00FE29E8" w:rsidP="00EA18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TAVI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Iceland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TAVI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program.</w:t>
      </w:r>
    </w:p>
    <w:p w14:paraId="517F8700" w14:textId="7A34EB3A" w:rsidR="00FE29E8" w:rsidRPr="00FE29E8" w:rsidRDefault="00FE29E8" w:rsidP="00EA18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In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the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congenital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heart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failure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malfunction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arrhythmias,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framework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partner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246AED15" w14:textId="1A543C3D" w:rsidR="00FE29E8" w:rsidRPr="00FE29E8" w:rsidRDefault="00FE29E8" w:rsidP="00EA18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anaesthesiology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ECMO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(</w:t>
      </w:r>
      <w:proofErr w:type="spellStart"/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extracorporal</w:t>
      </w:r>
      <w:proofErr w:type="spellEnd"/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membrane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oxygenating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extracorporeal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membraanoksügenisatsioon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)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Vad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(ventricular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assist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>device</w:t>
      </w:r>
      <w:r w:rsidR="002D08FA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ventricular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auxiliary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device),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transplants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deficit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</w:p>
    <w:p w14:paraId="35160F8D" w14:textId="77777777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Medications</w:t>
      </w:r>
    </w:p>
    <w:p w14:paraId="2A5F74A8" w14:textId="33F593A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daily.</w:t>
      </w:r>
    </w:p>
    <w:p w14:paraId="2B0B221B" w14:textId="1A60D80B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decision-making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updating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high-reimbursable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reimbursable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medicines.</w:t>
      </w:r>
    </w:p>
    <w:p w14:paraId="65282DD0" w14:textId="54091589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CHMP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reimbursement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manufacturing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preferential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application.</w:t>
      </w:r>
    </w:p>
    <w:p w14:paraId="517273C1" w14:textId="7FF6D04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antithrombotic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stumbling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block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uniformly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high-discounted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context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disciplines.</w:t>
      </w:r>
    </w:p>
    <w:p w14:paraId="2ECFA23C" w14:textId="3E2123E1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Tracking</w:t>
      </w:r>
      <w:r w:rsid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/Monitoring</w:t>
      </w:r>
    </w:p>
    <w:p w14:paraId="6E8F9995" w14:textId="186A3CAB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1" w:name="bookmark41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defibrillator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resynchronizing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stimulator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telemonitoring.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suffering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expertise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Surveillance,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(whatever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basis.</w:t>
      </w:r>
      <w:bookmarkEnd w:id="41"/>
    </w:p>
    <w:p w14:paraId="3EA61C00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603D567" w14:textId="762247E5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6</w:t>
      </w:r>
      <w:r w:rsidR="00EA185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2" w:name="bookmark42"/>
      <w:bookmarkStart w:id="43" w:name="bookmark43"/>
      <w:bookmarkEnd w:id="42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Regulatory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environment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necessary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changes</w:t>
      </w:r>
      <w:bookmarkEnd w:id="43"/>
    </w:p>
    <w:p w14:paraId="2C1E9607" w14:textId="48179159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drafting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putting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non-cardiologists.</w:t>
      </w:r>
    </w:p>
    <w:p w14:paraId="2C6E5A91" w14:textId="5680C85B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coronary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syndrome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eligible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targeted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stroke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20954638" w14:textId="58086B22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44" w:name="bookmark44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co-ordinating,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(Ministry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logistical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bookmarkEnd w:id="44"/>
      <w:proofErr w:type="gramEnd"/>
    </w:p>
    <w:p w14:paraId="5602E592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9B38825" w14:textId="466A8213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bookmarkStart w:id="45" w:name="bookmark45"/>
      <w:bookmarkStart w:id="46" w:name="bookmark46"/>
      <w:bookmarkEnd w:id="45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6.1.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Treatment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guidelines</w:t>
      </w:r>
      <w:bookmarkEnd w:id="46"/>
    </w:p>
    <w:p w14:paraId="177AB6F4" w14:textId="6E7C07D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worldwide,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American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American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others.</w:t>
      </w:r>
    </w:p>
    <w:p w14:paraId="59C97B5E" w14:textId="0133A8D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22" w:history="1">
        <w:r w:rsidRPr="00EA185A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(</w:t>
        </w:r>
        <w:r w:rsidR="002D08FA" w:rsidRPr="00EA185A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EA185A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www.escardio.org</w:t>
        </w:r>
        <w:r w:rsidR="002D08FA" w:rsidRPr="00EA185A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  <w:r w:rsidRPr="00EA185A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)</w:t>
        </w:r>
      </w:hyperlink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ago</w:t>
      </w:r>
      <w:proofErr w:type="gram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Estonia-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centered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valuable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conclusion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feasible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recognize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translate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country-specific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pocket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version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concerning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confirmed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</w:p>
    <w:p w14:paraId="218E9EFD" w14:textId="6A73B0AC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translation,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drafting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freshly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guides.</w:t>
      </w:r>
    </w:p>
    <w:p w14:paraId="77762194" w14:textId="7021D0B5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counselors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drafting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avoid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distortions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authors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societies.</w:t>
      </w:r>
    </w:p>
    <w:p w14:paraId="5C50A311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9F32A86" w14:textId="5703A16A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6.2.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7" w:name="bookmark47"/>
      <w:bookmarkStart w:id="48" w:name="bookmark48"/>
      <w:bookmarkStart w:id="49" w:name="bookmark49"/>
      <w:bookmarkEnd w:id="47"/>
      <w:bookmarkEnd w:id="48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Medications</w:t>
      </w:r>
      <w:bookmarkEnd w:id="49"/>
    </w:p>
    <w:p w14:paraId="50B2FE9E" w14:textId="1C8CB1FF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0" w:name="bookmark50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reimbursement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Medicines'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reimbursement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pharmaceutical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companies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interested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initiating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application.</w:t>
      </w:r>
      <w:bookmarkEnd w:id="50"/>
    </w:p>
    <w:p w14:paraId="5C954FEA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DDEC61E" w14:textId="7D1A57DD" w:rsidR="00FE29E8" w:rsidRPr="00FE29E8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6.3.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1" w:name="bookmark51"/>
      <w:bookmarkStart w:id="52" w:name="bookmark52"/>
      <w:bookmarkEnd w:id="51"/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Other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standards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0070C0"/>
          <w:sz w:val="26"/>
          <w:szCs w:val="26"/>
          <w:lang w:eastAsia="en-GB"/>
        </w:rPr>
        <w:t>regulation</w:t>
      </w:r>
      <w:bookmarkEnd w:id="52"/>
    </w:p>
    <w:p w14:paraId="66635B1E" w14:textId="78EABD8A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mortality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invests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GDP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health.</w:t>
      </w:r>
    </w:p>
    <w:p w14:paraId="0CAB6F3C" w14:textId="7D607496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adhered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authorities.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stimulation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vis-à-vis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payer,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residents'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earnings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Successful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salary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pay.</w:t>
      </w:r>
    </w:p>
    <w:p w14:paraId="27D70267" w14:textId="3EE26F0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brought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something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objective.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analysis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valuable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virtually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inaccessible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professionals.</w:t>
      </w:r>
    </w:p>
    <w:p w14:paraId="7E83E655" w14:textId="26D5F57B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noted,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unfortunately,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registered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2002.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Sensitive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impossible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unreasonable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routinely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myocardial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infarction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registry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banner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protection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undermined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excluded.</w:t>
      </w:r>
    </w:p>
    <w:p w14:paraId="25283E92" w14:textId="16EAA8C2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3" w:name="bookmark53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forms)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formal,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  <w:bookmarkEnd w:id="53"/>
    </w:p>
    <w:p w14:paraId="4358D73E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F52BE7" w14:textId="2519F0A9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7</w:t>
      </w:r>
      <w:r w:rsidR="00EA185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4" w:name="bookmark54"/>
      <w:bookmarkStart w:id="55" w:name="bookmark55"/>
      <w:bookmarkEnd w:id="54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Raising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responsibility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profession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as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medical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bookmarkEnd w:id="55"/>
    </w:p>
    <w:p w14:paraId="3FA1ED9F" w14:textId="7D84182A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</w:p>
    <w:p w14:paraId="4225C926" w14:textId="1D614881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overview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strict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Board.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sought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</w:p>
    <w:p w14:paraId="3EA28F38" w14:textId="535E52C9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(internal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rheumatologists,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unfortunately,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technicians.</w:t>
      </w:r>
    </w:p>
    <w:p w14:paraId="7D5D3E11" w14:textId="0DA456A4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re-certification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Committee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Pediatricians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D231380" w14:textId="3C001987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56" w:name="bookmark56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reorganize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entire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recommendations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public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  <w:bookmarkEnd w:id="56"/>
    </w:p>
    <w:p w14:paraId="6AE036C4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5B0031F" w14:textId="33E85C67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8</w:t>
      </w:r>
      <w:r w:rsidR="00EA185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7" w:name="bookmark57"/>
      <w:bookmarkStart w:id="58" w:name="bookmark58"/>
      <w:bookmarkEnd w:id="57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E-health</w:t>
      </w:r>
      <w:bookmarkEnd w:id="58"/>
    </w:p>
    <w:p w14:paraId="0C748C37" w14:textId="5068BFB9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full-fledged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first-line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digital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addressed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digital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subsequent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self-financing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(much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non-professional).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e-projects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entail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financially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supported.</w:t>
      </w:r>
    </w:p>
    <w:p w14:paraId="6E33C630" w14:textId="362746B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unified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digital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non-invasive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avoid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unnecessary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duplication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Digital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pan-Estonian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affiliated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need.</w:t>
      </w:r>
    </w:p>
    <w:p w14:paraId="5346FFB8" w14:textId="742DB002" w:rsidR="00FE29E8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digital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operationally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records.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e-solutions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comparable,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inefficient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user-friendly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Start w:id="59" w:name="bookmark59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devoted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patient).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convenient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programmers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always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Periodically,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dissatisfaction.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paid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record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retrieve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meaningful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retrospectively,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patient-specific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mapping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developments.</w:t>
      </w:r>
      <w:bookmarkEnd w:id="59"/>
    </w:p>
    <w:p w14:paraId="17C63FB4" w14:textId="77777777" w:rsidR="00EA185A" w:rsidRPr="00EA185A" w:rsidRDefault="00EA185A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CD1F6A" w14:textId="06D7F3C1" w:rsidR="00FE29E8" w:rsidRPr="00FE29E8" w:rsidRDefault="00FE29E8" w:rsidP="00FE2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9</w:t>
      </w:r>
      <w:r w:rsidR="00EA185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D08F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0" w:name="bookmark60"/>
      <w:bookmarkStart w:id="61" w:name="bookmark61"/>
      <w:bookmarkEnd w:id="60"/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Other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problems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2D08FA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FE29E8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suggestions</w:t>
      </w:r>
      <w:bookmarkEnd w:id="61"/>
    </w:p>
    <w:p w14:paraId="093B2317" w14:textId="1BE46841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Financing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of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health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care</w:t>
      </w:r>
    </w:p>
    <w:p w14:paraId="3CBDED51" w14:textId="37E2F52F" w:rsidR="00FE29E8" w:rsidRPr="00EA185A" w:rsidRDefault="00FE29E8" w:rsidP="00EA185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underfunding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weakness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strategy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decline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high-tech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cardiology),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older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colleagues,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absence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inevitably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(staff,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equipment)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radical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national-language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ground.</w:t>
      </w:r>
    </w:p>
    <w:p w14:paraId="5D460C99" w14:textId="55BCF7EA" w:rsidR="00FE29E8" w:rsidRPr="00EA185A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Need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for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legalization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of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adjacent</w:t>
      </w:r>
      <w:r w:rsidR="002D08FA"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EA185A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areas</w:t>
      </w:r>
    </w:p>
    <w:p w14:paraId="635E310E" w14:textId="5F345AD8" w:rsidR="00FE29E8" w:rsidRPr="00556843" w:rsidRDefault="00FE29E8" w:rsidP="005568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sub-specialties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5684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2F8CE05F" w14:textId="035C74E2" w:rsidR="00FE29E8" w:rsidRPr="00556843" w:rsidRDefault="00FE29E8" w:rsidP="00FE29E8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Awareness</w:t>
      </w:r>
      <w:r w:rsidR="002D08FA"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of</w:t>
      </w:r>
      <w:r w:rsidR="002D08FA"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the</w:t>
      </w:r>
      <w:r w:rsidR="002D08FA"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 xml:space="preserve"> </w:t>
      </w:r>
      <w:r w:rsidRPr="00556843">
        <w:rPr>
          <w:rFonts w:ascii="Calibri" w:eastAsia="Times New Roman" w:hAnsi="Calibri" w:cs="Calibri"/>
          <w:b/>
          <w:bCs/>
          <w:i/>
          <w:iCs/>
          <w:color w:val="4F81BD"/>
          <w:sz w:val="24"/>
          <w:szCs w:val="24"/>
          <w:lang w:eastAsia="en-GB"/>
        </w:rPr>
        <w:t>population</w:t>
      </w:r>
    </w:p>
    <w:p w14:paraId="4A8860C5" w14:textId="622A739C" w:rsidR="00FE29E8" w:rsidRPr="00556843" w:rsidRDefault="00FE29E8" w:rsidP="005568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population's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modest.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population-focused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launched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awareness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</w:t>
      </w:r>
      <w:bookmarkStart w:id="62" w:name="_GoBack"/>
      <w:bookmarkEnd w:id="62"/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recognition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thereby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reducing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subject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combined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force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societies,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merit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D08F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FE29E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level.</w:t>
      </w:r>
    </w:p>
    <w:p w14:paraId="6CF5519C" w14:textId="12DE0533" w:rsidR="00FE29E8" w:rsidRPr="00556843" w:rsidRDefault="002D08FA" w:rsidP="00556843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56843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69BC1382" w14:textId="77777777" w:rsidR="00AC5DAA" w:rsidRPr="00556843" w:rsidRDefault="00AC5DAA" w:rsidP="005438F9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AC5DAA" w:rsidRPr="0055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7CA"/>
    <w:multiLevelType w:val="hybridMultilevel"/>
    <w:tmpl w:val="15A47EDC"/>
    <w:lvl w:ilvl="0" w:tplc="1D3CDCE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06E55"/>
    <w:multiLevelType w:val="hybridMultilevel"/>
    <w:tmpl w:val="0720B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E8"/>
    <w:rsid w:val="002D08FA"/>
    <w:rsid w:val="005438F9"/>
    <w:rsid w:val="00556843"/>
    <w:rsid w:val="00995028"/>
    <w:rsid w:val="00AC5DAA"/>
    <w:rsid w:val="00EA185A"/>
    <w:rsid w:val="00F52644"/>
    <w:rsid w:val="00FE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E15E"/>
  <w15:chartTrackingRefBased/>
  <w15:docId w15:val="{F92524AF-DC5A-4E3C-B30F-0EA5D800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usercontent.com/translate_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ranslate.googleusercontent.com/translate_f" TargetMode="External"/><Relationship Id="rId15" Type="http://schemas.openxmlformats.org/officeDocument/2006/relationships/hyperlink" Target="https://translate.googleusercontent.com/translate_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usercontent.com/translate_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hyperlink" Target="https://translate.google.com/translate?hl=et&amp;prev=_t&amp;sl=et&amp;tl=en&amp;u=http://www.escardi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9064</Words>
  <Characters>51668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4</cp:revision>
  <dcterms:created xsi:type="dcterms:W3CDTF">2020-03-17T17:41:00Z</dcterms:created>
  <dcterms:modified xsi:type="dcterms:W3CDTF">2020-03-17T18:02:00Z</dcterms:modified>
</cp:coreProperties>
</file>