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6AF" w:rsidRPr="005F3D16" w:rsidRDefault="002776AF">
      <w:pPr>
        <w:rPr>
          <w:lang w:val="en-US"/>
        </w:rPr>
      </w:pPr>
    </w:p>
    <w:p w:rsidR="001F0DBD" w:rsidRPr="005F3D16" w:rsidRDefault="001F0DBD" w:rsidP="001F0DBD">
      <w:pPr>
        <w:jc w:val="center"/>
        <w:rPr>
          <w:b/>
        </w:rPr>
      </w:pPr>
      <w:r w:rsidRPr="005F3D16">
        <w:rPr>
          <w:b/>
        </w:rPr>
        <w:t xml:space="preserve">Project: </w:t>
      </w:r>
      <w:r w:rsidRPr="005F3D16">
        <w:rPr>
          <w:rFonts w:cstheme="minorHAnsi"/>
          <w:b/>
          <w:bCs/>
        </w:rPr>
        <w:t>Establishment of Children’s Long-term and Palliative Care Services in Georgia</w:t>
      </w:r>
    </w:p>
    <w:p w:rsidR="001F0DBD" w:rsidRPr="005F3D16" w:rsidRDefault="001F0DBD" w:rsidP="001F0DBD">
      <w:pPr>
        <w:jc w:val="center"/>
        <w:rPr>
          <w:b/>
        </w:rPr>
      </w:pPr>
      <w:r w:rsidRPr="005F3D16">
        <w:rPr>
          <w:b/>
        </w:rPr>
        <w:t>Project Steering Committee Meeting</w:t>
      </w:r>
    </w:p>
    <w:p w:rsidR="001F0DBD" w:rsidRPr="005F3D16" w:rsidRDefault="001F0DBD" w:rsidP="001F0DBD">
      <w:pPr>
        <w:spacing w:after="0" w:line="240" w:lineRule="auto"/>
      </w:pPr>
      <w:r w:rsidRPr="005F3D16">
        <w:rPr>
          <w:b/>
        </w:rPr>
        <w:t>Venue</w:t>
      </w:r>
      <w:r w:rsidRPr="005F3D16">
        <w:t>: The Embassy of Czech Republic in Georgia</w:t>
      </w:r>
    </w:p>
    <w:p w:rsidR="001F0DBD" w:rsidRPr="005F3D16" w:rsidRDefault="001F0DBD" w:rsidP="001F0DBD">
      <w:pPr>
        <w:spacing w:after="0" w:line="240" w:lineRule="auto"/>
      </w:pPr>
      <w:r w:rsidRPr="005F3D16">
        <w:rPr>
          <w:b/>
        </w:rPr>
        <w:t>Date</w:t>
      </w:r>
      <w:r w:rsidRPr="005F3D16">
        <w:t>: December 12, 2019, 10:00 – 11:00</w:t>
      </w:r>
    </w:p>
    <w:p w:rsidR="001F0DBD" w:rsidRPr="005F3D16" w:rsidRDefault="001F0DBD">
      <w:pPr>
        <w:rPr>
          <w:lang w:val="en-US"/>
        </w:rPr>
      </w:pPr>
    </w:p>
    <w:p w:rsidR="00AA3270" w:rsidRPr="005F3D16" w:rsidRDefault="00AA3270">
      <w:pPr>
        <w:rPr>
          <w:b/>
          <w:lang w:val="en-US"/>
        </w:rPr>
      </w:pPr>
      <w:r w:rsidRPr="005F3D16">
        <w:rPr>
          <w:b/>
          <w:lang w:val="en-US"/>
        </w:rPr>
        <w:t xml:space="preserve">Participants: </w:t>
      </w:r>
    </w:p>
    <w:p w:rsidR="00EA7550" w:rsidRPr="005F3D16" w:rsidRDefault="00F05B16" w:rsidP="003A1138">
      <w:pPr>
        <w:pStyle w:val="ListParagraph"/>
        <w:numPr>
          <w:ilvl w:val="0"/>
          <w:numId w:val="6"/>
        </w:numPr>
        <w:spacing w:after="0" w:line="240" w:lineRule="auto"/>
        <w:rPr>
          <w:lang w:val="en-US"/>
        </w:rPr>
      </w:pPr>
      <w:proofErr w:type="spellStart"/>
      <w:r w:rsidRPr="005F3D16">
        <w:rPr>
          <w:lang w:val="en-US"/>
        </w:rPr>
        <w:t>Tamuna</w:t>
      </w:r>
      <w:proofErr w:type="spellEnd"/>
      <w:r w:rsidR="00EA7550" w:rsidRPr="005F3D16">
        <w:rPr>
          <w:lang w:val="en-US"/>
        </w:rPr>
        <w:t xml:space="preserve"> </w:t>
      </w:r>
      <w:proofErr w:type="spellStart"/>
      <w:r w:rsidR="00EA7550" w:rsidRPr="005F3D16">
        <w:rPr>
          <w:lang w:val="en-US"/>
        </w:rPr>
        <w:t>Barkalaia</w:t>
      </w:r>
      <w:proofErr w:type="spellEnd"/>
      <w:r w:rsidR="00EA7550" w:rsidRPr="005F3D16">
        <w:rPr>
          <w:lang w:val="en-US"/>
        </w:rPr>
        <w:t xml:space="preserve"> – Ministry of internally displaced persons from the occupied territories, </w:t>
      </w:r>
      <w:proofErr w:type="spellStart"/>
      <w:r w:rsidR="00EA7550" w:rsidRPr="005F3D16">
        <w:rPr>
          <w:lang w:val="en-US"/>
        </w:rPr>
        <w:t>labour</w:t>
      </w:r>
      <w:proofErr w:type="spellEnd"/>
      <w:r w:rsidR="00EA7550" w:rsidRPr="005F3D16">
        <w:rPr>
          <w:lang w:val="en-US"/>
        </w:rPr>
        <w:t>, health and social affairs of Georgia</w:t>
      </w:r>
      <w:r w:rsidR="003A1138" w:rsidRPr="005F3D16">
        <w:rPr>
          <w:lang w:val="en-US"/>
        </w:rPr>
        <w:t xml:space="preserve"> (</w:t>
      </w:r>
      <w:proofErr w:type="spellStart"/>
      <w:r w:rsidR="003A1138" w:rsidRPr="005F3D16">
        <w:rPr>
          <w:lang w:val="en-US"/>
        </w:rPr>
        <w:t>MoILHSA</w:t>
      </w:r>
      <w:proofErr w:type="spellEnd"/>
      <w:r w:rsidR="003A1138" w:rsidRPr="005F3D16">
        <w:rPr>
          <w:lang w:val="en-US"/>
        </w:rPr>
        <w:t>)</w:t>
      </w:r>
    </w:p>
    <w:p w:rsidR="001F0DBD" w:rsidRPr="005F3D16" w:rsidRDefault="001F0DBD" w:rsidP="003A1138">
      <w:pPr>
        <w:pStyle w:val="ListParagraph"/>
        <w:numPr>
          <w:ilvl w:val="0"/>
          <w:numId w:val="6"/>
        </w:numPr>
        <w:spacing w:after="0" w:line="240" w:lineRule="auto"/>
        <w:rPr>
          <w:lang w:val="en-US"/>
        </w:rPr>
      </w:pPr>
      <w:r w:rsidRPr="005F3D16">
        <w:rPr>
          <w:lang w:val="en-US"/>
        </w:rPr>
        <w:t xml:space="preserve">Jan </w:t>
      </w:r>
      <w:proofErr w:type="spellStart"/>
      <w:r w:rsidRPr="005F3D16">
        <w:rPr>
          <w:lang w:val="en-US"/>
        </w:rPr>
        <w:t>Černík</w:t>
      </w:r>
      <w:proofErr w:type="spellEnd"/>
      <w:r w:rsidRPr="005F3D16">
        <w:rPr>
          <w:lang w:val="en-US"/>
        </w:rPr>
        <w:t xml:space="preserve"> – the Embassy of the Czech Republic</w:t>
      </w:r>
    </w:p>
    <w:p w:rsidR="001F0DBD" w:rsidRPr="005F3D16" w:rsidRDefault="001F0DBD" w:rsidP="003A1138">
      <w:pPr>
        <w:pStyle w:val="ListParagraph"/>
        <w:numPr>
          <w:ilvl w:val="0"/>
          <w:numId w:val="6"/>
        </w:numPr>
        <w:spacing w:after="0" w:line="240" w:lineRule="auto"/>
        <w:rPr>
          <w:lang w:val="en-US"/>
        </w:rPr>
      </w:pPr>
      <w:r w:rsidRPr="005F3D16">
        <w:rPr>
          <w:lang w:val="en-US"/>
        </w:rPr>
        <w:t xml:space="preserve">Magda </w:t>
      </w:r>
      <w:proofErr w:type="spellStart"/>
      <w:r w:rsidRPr="005F3D16">
        <w:rPr>
          <w:lang w:val="en-US"/>
        </w:rPr>
        <w:t>Metreveli</w:t>
      </w:r>
      <w:proofErr w:type="spellEnd"/>
      <w:r w:rsidRPr="005F3D16">
        <w:rPr>
          <w:lang w:val="en-US"/>
        </w:rPr>
        <w:t xml:space="preserve"> – the Embassy of the Czech Republic</w:t>
      </w:r>
      <w:r w:rsidR="003A1138" w:rsidRPr="005F3D16">
        <w:rPr>
          <w:lang w:val="en-US"/>
        </w:rPr>
        <w:t xml:space="preserve"> (</w:t>
      </w:r>
      <w:proofErr w:type="spellStart"/>
      <w:r w:rsidR="003A1138" w:rsidRPr="005F3D16">
        <w:rPr>
          <w:lang w:val="en-US"/>
        </w:rPr>
        <w:t>Czda</w:t>
      </w:r>
      <w:proofErr w:type="spellEnd"/>
      <w:r w:rsidR="003A1138" w:rsidRPr="005F3D16">
        <w:rPr>
          <w:lang w:val="en-US"/>
        </w:rPr>
        <w:t>)</w:t>
      </w:r>
    </w:p>
    <w:p w:rsidR="00EA7550" w:rsidRPr="005F3D16" w:rsidRDefault="00EA7550" w:rsidP="003A1138">
      <w:pPr>
        <w:pStyle w:val="ListParagraph"/>
        <w:numPr>
          <w:ilvl w:val="0"/>
          <w:numId w:val="6"/>
        </w:numPr>
        <w:spacing w:after="0" w:line="240" w:lineRule="auto"/>
        <w:rPr>
          <w:lang w:val="en-US"/>
        </w:rPr>
      </w:pPr>
      <w:r w:rsidRPr="005F3D16">
        <w:rPr>
          <w:lang w:val="en-US"/>
        </w:rPr>
        <w:t xml:space="preserve">Jan </w:t>
      </w:r>
      <w:proofErr w:type="spellStart"/>
      <w:r w:rsidRPr="005F3D16">
        <w:rPr>
          <w:lang w:val="en-US"/>
        </w:rPr>
        <w:t>Blinka</w:t>
      </w:r>
      <w:proofErr w:type="spellEnd"/>
      <w:r w:rsidRPr="005F3D16">
        <w:rPr>
          <w:lang w:val="en-US"/>
        </w:rPr>
        <w:t xml:space="preserve"> – Caritas Czech Republic</w:t>
      </w:r>
      <w:r w:rsidR="003A1138" w:rsidRPr="005F3D16">
        <w:rPr>
          <w:lang w:val="en-US"/>
        </w:rPr>
        <w:t xml:space="preserve"> (CCRG)</w:t>
      </w:r>
    </w:p>
    <w:p w:rsidR="001F0DBD" w:rsidRPr="005F3D16" w:rsidRDefault="001F0DBD" w:rsidP="003A1138">
      <w:pPr>
        <w:pStyle w:val="ListParagraph"/>
        <w:numPr>
          <w:ilvl w:val="0"/>
          <w:numId w:val="6"/>
        </w:numPr>
        <w:spacing w:after="0" w:line="240" w:lineRule="auto"/>
        <w:rPr>
          <w:lang w:val="en-US"/>
        </w:rPr>
      </w:pPr>
      <w:r w:rsidRPr="005F3D16">
        <w:rPr>
          <w:lang w:val="en-US"/>
        </w:rPr>
        <w:t>Tamar Kurtanidze – Caritas Czech Republic</w:t>
      </w:r>
      <w:r w:rsidR="003A1138" w:rsidRPr="005F3D16">
        <w:rPr>
          <w:lang w:val="en-US"/>
        </w:rPr>
        <w:t xml:space="preserve"> (CCRG)</w:t>
      </w:r>
    </w:p>
    <w:p w:rsidR="00EA7550" w:rsidRPr="005F3D16" w:rsidRDefault="00EA7550" w:rsidP="003A1138">
      <w:pPr>
        <w:pStyle w:val="ListParagraph"/>
        <w:numPr>
          <w:ilvl w:val="0"/>
          <w:numId w:val="6"/>
        </w:numPr>
        <w:spacing w:after="0" w:line="240" w:lineRule="auto"/>
        <w:rPr>
          <w:lang w:val="en-US"/>
        </w:rPr>
      </w:pPr>
      <w:r w:rsidRPr="005F3D16">
        <w:rPr>
          <w:lang w:val="en-US"/>
        </w:rPr>
        <w:t xml:space="preserve">Alex </w:t>
      </w:r>
      <w:proofErr w:type="spellStart"/>
      <w:r w:rsidRPr="005F3D16">
        <w:rPr>
          <w:lang w:val="en-US"/>
        </w:rPr>
        <w:t>Buachidze</w:t>
      </w:r>
      <w:proofErr w:type="spellEnd"/>
      <w:r w:rsidRPr="005F3D16">
        <w:rPr>
          <w:lang w:val="en-US"/>
        </w:rPr>
        <w:t xml:space="preserve"> – Tbilisi State Medical University</w:t>
      </w:r>
      <w:r w:rsidR="003A1138" w:rsidRPr="005F3D16">
        <w:rPr>
          <w:lang w:val="en-US"/>
        </w:rPr>
        <w:t xml:space="preserve"> (TSMU)</w:t>
      </w:r>
    </w:p>
    <w:p w:rsidR="00EA7550" w:rsidRPr="005F3D16" w:rsidRDefault="00EA7550">
      <w:pPr>
        <w:rPr>
          <w:lang w:val="en-US"/>
        </w:rPr>
      </w:pPr>
    </w:p>
    <w:p w:rsidR="001F0DBD" w:rsidRPr="005F3D16" w:rsidRDefault="001F0DBD" w:rsidP="001F0DBD">
      <w:pPr>
        <w:spacing w:after="0" w:line="240" w:lineRule="auto"/>
        <w:rPr>
          <w:b/>
        </w:rPr>
      </w:pPr>
      <w:r w:rsidRPr="005F3D16">
        <w:rPr>
          <w:b/>
        </w:rPr>
        <w:t>Meeting points:</w:t>
      </w:r>
    </w:p>
    <w:p w:rsidR="001F0DBD" w:rsidRPr="005F3D16" w:rsidRDefault="001F0DBD" w:rsidP="001F0DBD">
      <w:pPr>
        <w:numPr>
          <w:ilvl w:val="0"/>
          <w:numId w:val="5"/>
        </w:numPr>
        <w:shd w:val="clear" w:color="auto" w:fill="FFFFFF"/>
        <w:spacing w:before="100" w:beforeAutospacing="1" w:after="100" w:afterAutospacing="1" w:line="240" w:lineRule="auto"/>
        <w:rPr>
          <w:rFonts w:ascii="Calibri" w:hAnsi="Calibri" w:cs="Calibri"/>
        </w:rPr>
      </w:pPr>
      <w:r w:rsidRPr="005F3D16">
        <w:rPr>
          <w:rFonts w:ascii="Calibri" w:hAnsi="Calibri" w:cs="Calibri"/>
        </w:rPr>
        <w:t>Current status of the project: construction process and technical regulatory papers;</w:t>
      </w:r>
    </w:p>
    <w:p w:rsidR="001F0DBD" w:rsidRPr="005F3D16" w:rsidRDefault="001F0DBD" w:rsidP="001F0DBD">
      <w:pPr>
        <w:numPr>
          <w:ilvl w:val="0"/>
          <w:numId w:val="5"/>
        </w:numPr>
        <w:shd w:val="clear" w:color="auto" w:fill="FFFFFF"/>
        <w:spacing w:before="100" w:beforeAutospacing="1" w:after="100" w:afterAutospacing="1" w:line="240" w:lineRule="auto"/>
        <w:rPr>
          <w:rFonts w:ascii="Calibri" w:hAnsi="Calibri" w:cs="Calibri"/>
        </w:rPr>
      </w:pPr>
      <w:r w:rsidRPr="005F3D16">
        <w:rPr>
          <w:rFonts w:ascii="Calibri" w:hAnsi="Calibri" w:cs="Calibri"/>
        </w:rPr>
        <w:t>The planning for the mid-term, bridge activities, postponed training for nurses next year;</w:t>
      </w:r>
    </w:p>
    <w:p w:rsidR="001F0DBD" w:rsidRPr="005F3D16" w:rsidRDefault="001F0DBD" w:rsidP="001F0DBD">
      <w:pPr>
        <w:numPr>
          <w:ilvl w:val="0"/>
          <w:numId w:val="5"/>
        </w:numPr>
        <w:shd w:val="clear" w:color="auto" w:fill="FFFFFF"/>
        <w:spacing w:before="100" w:beforeAutospacing="1" w:after="100" w:afterAutospacing="1" w:line="240" w:lineRule="auto"/>
        <w:rPr>
          <w:rFonts w:ascii="Calibri" w:hAnsi="Calibri" w:cs="Calibri"/>
        </w:rPr>
      </w:pPr>
      <w:r w:rsidRPr="005F3D16">
        <w:rPr>
          <w:rFonts w:ascii="Calibri" w:hAnsi="Calibri" w:cs="Calibri"/>
        </w:rPr>
        <w:t>Possible partnership in the field of social work.</w:t>
      </w:r>
    </w:p>
    <w:p w:rsidR="00FD3F46" w:rsidRPr="005F3D16" w:rsidRDefault="001F0DBD">
      <w:pPr>
        <w:rPr>
          <w:b/>
          <w:lang w:val="en-US"/>
        </w:rPr>
      </w:pPr>
      <w:r w:rsidRPr="005F3D16">
        <w:rPr>
          <w:b/>
          <w:lang w:val="en-US"/>
        </w:rPr>
        <w:t>Information provided</w:t>
      </w:r>
      <w:r w:rsidR="003A1138" w:rsidRPr="005F3D16">
        <w:rPr>
          <w:b/>
          <w:lang w:val="en-US"/>
        </w:rPr>
        <w:t xml:space="preserve"> and discussions: </w:t>
      </w:r>
      <w:r w:rsidRPr="005F3D16">
        <w:rPr>
          <w:b/>
          <w:lang w:val="en-US"/>
        </w:rPr>
        <w:t xml:space="preserve"> </w:t>
      </w:r>
    </w:p>
    <w:p w:rsidR="001F0DBD" w:rsidRPr="005F3D16" w:rsidRDefault="001F0DBD" w:rsidP="00516AEF">
      <w:pPr>
        <w:pStyle w:val="ListParagraph"/>
        <w:numPr>
          <w:ilvl w:val="0"/>
          <w:numId w:val="1"/>
        </w:numPr>
        <w:jc w:val="both"/>
        <w:rPr>
          <w:lang w:val="en-US"/>
        </w:rPr>
      </w:pPr>
      <w:r w:rsidRPr="005F3D16">
        <w:rPr>
          <w:lang w:val="en-US"/>
        </w:rPr>
        <w:t xml:space="preserve">Tbilisi State Medical University: The tender on selection of the construction company was announced by TSMU and will be closed on December 19. The outcomes of the tender will give prognosis for future plan next year. In case of </w:t>
      </w:r>
      <w:r w:rsidR="00516AEF" w:rsidRPr="005F3D16">
        <w:rPr>
          <w:lang w:val="en-US"/>
        </w:rPr>
        <w:t>revealing the</w:t>
      </w:r>
      <w:r w:rsidRPr="005F3D16">
        <w:rPr>
          <w:lang w:val="en-US"/>
        </w:rPr>
        <w:t xml:space="preserve"> tender </w:t>
      </w:r>
      <w:r w:rsidR="00516AEF" w:rsidRPr="005F3D16">
        <w:rPr>
          <w:lang w:val="en-US"/>
        </w:rPr>
        <w:t>winner,</w:t>
      </w:r>
      <w:r w:rsidRPr="005F3D16">
        <w:rPr>
          <w:lang w:val="en-US"/>
        </w:rPr>
        <w:t xml:space="preserve"> the construction process should start in January, 2020 and will take one year. This information is important for planning of the future activities regarding procurement of the equipment for TSMU, selection of new staff </w:t>
      </w:r>
      <w:r w:rsidR="003A1138" w:rsidRPr="005F3D16">
        <w:rPr>
          <w:lang w:val="en-US"/>
        </w:rPr>
        <w:t xml:space="preserve">for LTC Unit </w:t>
      </w:r>
      <w:r w:rsidRPr="005F3D16">
        <w:rPr>
          <w:lang w:val="en-US"/>
        </w:rPr>
        <w:t>and training</w:t>
      </w:r>
      <w:r w:rsidR="003A1138" w:rsidRPr="005F3D16">
        <w:rPr>
          <w:lang w:val="en-US"/>
        </w:rPr>
        <w:t>;</w:t>
      </w:r>
    </w:p>
    <w:p w:rsidR="003A1138" w:rsidRPr="005F3D16" w:rsidRDefault="003A1138" w:rsidP="00516AEF">
      <w:pPr>
        <w:pStyle w:val="ListParagraph"/>
        <w:numPr>
          <w:ilvl w:val="0"/>
          <w:numId w:val="1"/>
        </w:numPr>
        <w:jc w:val="both"/>
        <w:rPr>
          <w:lang w:val="en-US"/>
        </w:rPr>
      </w:pPr>
      <w:r w:rsidRPr="005F3D16">
        <w:rPr>
          <w:lang w:val="en-US"/>
        </w:rPr>
        <w:t>Based on this information the training for new staff shall not be planned earlier than winter, 2021;</w:t>
      </w:r>
    </w:p>
    <w:p w:rsidR="00E20223" w:rsidRPr="005F3D16" w:rsidRDefault="003A1138" w:rsidP="00516AEF">
      <w:pPr>
        <w:pStyle w:val="ListParagraph"/>
        <w:numPr>
          <w:ilvl w:val="0"/>
          <w:numId w:val="1"/>
        </w:numPr>
        <w:jc w:val="both"/>
        <w:rPr>
          <w:lang w:val="en-US"/>
        </w:rPr>
      </w:pPr>
      <w:r w:rsidRPr="005F3D16">
        <w:rPr>
          <w:lang w:val="en-US"/>
        </w:rPr>
        <w:t>O</w:t>
      </w:r>
      <w:r w:rsidR="00215502" w:rsidRPr="005F3D16">
        <w:rPr>
          <w:lang w:val="en-US"/>
        </w:rPr>
        <w:t>ne</w:t>
      </w:r>
      <w:r w:rsidR="00AA3270" w:rsidRPr="005F3D16">
        <w:rPr>
          <w:lang w:val="en-US"/>
        </w:rPr>
        <w:t>-</w:t>
      </w:r>
      <w:r w:rsidR="00215502" w:rsidRPr="005F3D16">
        <w:rPr>
          <w:lang w:val="en-US"/>
        </w:rPr>
        <w:t xml:space="preserve">year hinderance will </w:t>
      </w:r>
      <w:r w:rsidR="00AA3270" w:rsidRPr="005F3D16">
        <w:rPr>
          <w:lang w:val="en-US"/>
        </w:rPr>
        <w:t>affect</w:t>
      </w:r>
      <w:r w:rsidR="00215502" w:rsidRPr="005F3D16">
        <w:rPr>
          <w:lang w:val="en-US"/>
        </w:rPr>
        <w:t xml:space="preserve"> the project so it is </w:t>
      </w:r>
      <w:r w:rsidRPr="005F3D16">
        <w:rPr>
          <w:lang w:val="en-US"/>
        </w:rPr>
        <w:t>advisable to plan bridge activities</w:t>
      </w:r>
      <w:r w:rsidR="00E20223" w:rsidRPr="005F3D16">
        <w:rPr>
          <w:lang w:val="en-US"/>
        </w:rPr>
        <w:t xml:space="preserve"> in 2020 </w:t>
      </w:r>
      <w:r w:rsidRPr="005F3D16">
        <w:rPr>
          <w:lang w:val="en-US"/>
        </w:rPr>
        <w:t>for existing infant’s house staff and continue current selected activities of the project;</w:t>
      </w:r>
    </w:p>
    <w:p w:rsidR="00C56C2B" w:rsidRPr="005F3D16" w:rsidRDefault="003A1138" w:rsidP="00516AEF">
      <w:pPr>
        <w:pStyle w:val="ListParagraph"/>
        <w:numPr>
          <w:ilvl w:val="0"/>
          <w:numId w:val="1"/>
        </w:numPr>
        <w:jc w:val="both"/>
        <w:rPr>
          <w:lang w:val="en-US"/>
        </w:rPr>
      </w:pPr>
      <w:r w:rsidRPr="005F3D16">
        <w:rPr>
          <w:lang w:val="en-US"/>
        </w:rPr>
        <w:t>A</w:t>
      </w:r>
      <w:r w:rsidR="00215502" w:rsidRPr="005F3D16">
        <w:rPr>
          <w:lang w:val="en-US"/>
        </w:rPr>
        <w:t xml:space="preserve">ctivities are to be confirmed by the </w:t>
      </w:r>
      <w:proofErr w:type="spellStart"/>
      <w:r w:rsidRPr="005F3D16">
        <w:rPr>
          <w:lang w:val="en-US"/>
        </w:rPr>
        <w:t>CzDA</w:t>
      </w:r>
      <w:proofErr w:type="spellEnd"/>
      <w:r w:rsidRPr="005F3D16">
        <w:rPr>
          <w:lang w:val="en-US"/>
        </w:rPr>
        <w:t xml:space="preserve"> </w:t>
      </w:r>
      <w:r w:rsidR="00215502" w:rsidRPr="005F3D16">
        <w:rPr>
          <w:lang w:val="en-US"/>
        </w:rPr>
        <w:t>and Ministry</w:t>
      </w:r>
      <w:r w:rsidR="00E20223" w:rsidRPr="005F3D16">
        <w:rPr>
          <w:lang w:val="en-US"/>
        </w:rPr>
        <w:t xml:space="preserve"> of Health (specification of the activities and the budget)</w:t>
      </w:r>
      <w:r w:rsidR="00516AEF" w:rsidRPr="005F3D16">
        <w:rPr>
          <w:lang w:val="en-US"/>
        </w:rPr>
        <w:t>;</w:t>
      </w:r>
    </w:p>
    <w:p w:rsidR="00E20223" w:rsidRPr="005F3D16" w:rsidRDefault="00C56C2B" w:rsidP="00516AEF">
      <w:pPr>
        <w:pStyle w:val="ListParagraph"/>
        <w:numPr>
          <w:ilvl w:val="0"/>
          <w:numId w:val="1"/>
        </w:numPr>
        <w:jc w:val="both"/>
        <w:rPr>
          <w:lang w:val="en-US"/>
        </w:rPr>
      </w:pPr>
      <w:r w:rsidRPr="005F3D16">
        <w:rPr>
          <w:lang w:val="en-US"/>
        </w:rPr>
        <w:t>T</w:t>
      </w:r>
      <w:r w:rsidR="003A1138" w:rsidRPr="005F3D16">
        <w:rPr>
          <w:lang w:val="en-US"/>
        </w:rPr>
        <w:t>he draft of the bridge activities shall be prepared by CCRG</w:t>
      </w:r>
      <w:r w:rsidRPr="005F3D16">
        <w:rPr>
          <w:lang w:val="en-US"/>
        </w:rPr>
        <w:t xml:space="preserve"> project manager. </w:t>
      </w:r>
      <w:r w:rsidR="00516AEF" w:rsidRPr="005F3D16">
        <w:rPr>
          <w:lang w:val="en-US"/>
        </w:rPr>
        <w:t>CCRG</w:t>
      </w:r>
      <w:r w:rsidR="00AA3270" w:rsidRPr="005F3D16">
        <w:rPr>
          <w:lang w:val="en-US"/>
        </w:rPr>
        <w:t xml:space="preserve"> project manager</w:t>
      </w:r>
      <w:r w:rsidR="00516AEF" w:rsidRPr="005F3D16">
        <w:rPr>
          <w:lang w:val="en-US"/>
        </w:rPr>
        <w:t xml:space="preserve"> collected the </w:t>
      </w:r>
      <w:r w:rsidRPr="005F3D16">
        <w:rPr>
          <w:lang w:val="en-US"/>
        </w:rPr>
        <w:t xml:space="preserve">formation about the training needs </w:t>
      </w:r>
      <w:r w:rsidR="00AA3270" w:rsidRPr="005F3D16">
        <w:rPr>
          <w:lang w:val="en-US"/>
        </w:rPr>
        <w:t>during the visit at</w:t>
      </w:r>
      <w:r w:rsidRPr="005F3D16">
        <w:rPr>
          <w:lang w:val="en-US"/>
        </w:rPr>
        <w:t xml:space="preserve"> the infant house </w:t>
      </w:r>
      <w:r w:rsidR="00AA3270" w:rsidRPr="005F3D16">
        <w:rPr>
          <w:lang w:val="en-US"/>
        </w:rPr>
        <w:t xml:space="preserve">and </w:t>
      </w:r>
      <w:r w:rsidRPr="005F3D16">
        <w:rPr>
          <w:lang w:val="en-US"/>
        </w:rPr>
        <w:t xml:space="preserve">agreed with </w:t>
      </w:r>
      <w:proofErr w:type="spellStart"/>
      <w:r w:rsidRPr="005F3D16">
        <w:rPr>
          <w:lang w:val="en-US"/>
        </w:rPr>
        <w:t>Atip</w:t>
      </w:r>
      <w:proofErr w:type="spellEnd"/>
      <w:r w:rsidRPr="005F3D16">
        <w:rPr>
          <w:lang w:val="en-US"/>
        </w:rPr>
        <w:t xml:space="preserve"> Fund</w:t>
      </w:r>
      <w:r w:rsidR="00AA3270" w:rsidRPr="005F3D16">
        <w:rPr>
          <w:lang w:val="en-US"/>
        </w:rPr>
        <w:t>;</w:t>
      </w:r>
    </w:p>
    <w:p w:rsidR="00C56C2B" w:rsidRPr="005F3D16" w:rsidRDefault="00C56C2B" w:rsidP="00516AEF">
      <w:pPr>
        <w:pStyle w:val="ListParagraph"/>
        <w:numPr>
          <w:ilvl w:val="0"/>
          <w:numId w:val="1"/>
        </w:numPr>
        <w:jc w:val="both"/>
        <w:rPr>
          <w:lang w:val="en-US"/>
        </w:rPr>
      </w:pPr>
      <w:proofErr w:type="spellStart"/>
      <w:r w:rsidRPr="005F3D16">
        <w:rPr>
          <w:lang w:val="en-US"/>
        </w:rPr>
        <w:t>MoILHSA</w:t>
      </w:r>
      <w:proofErr w:type="spellEnd"/>
      <w:r w:rsidRPr="005F3D16">
        <w:rPr>
          <w:lang w:val="en-US"/>
        </w:rPr>
        <w:t xml:space="preserve"> will share existing training curriculum developed in terms of other project and delivered to the staff of two already existing family type children’s houses in Tbilisi and Kutaisi. CCRG project manager will use this information for future planning. The extension project may also address the issue of training for maternity house staff on prevention of the child abandonment. </w:t>
      </w:r>
    </w:p>
    <w:p w:rsidR="00AA3270" w:rsidRPr="005F3D16" w:rsidRDefault="00AA3270" w:rsidP="00AA3270">
      <w:pPr>
        <w:ind w:left="360"/>
        <w:jc w:val="both"/>
        <w:rPr>
          <w:b/>
          <w:lang w:val="en-US"/>
        </w:rPr>
      </w:pPr>
      <w:r w:rsidRPr="005F3D16">
        <w:rPr>
          <w:b/>
          <w:lang w:val="en-US"/>
        </w:rPr>
        <w:lastRenderedPageBreak/>
        <w:t xml:space="preserve">Other issues: </w:t>
      </w:r>
    </w:p>
    <w:p w:rsidR="00794FA2" w:rsidRPr="005F3D16" w:rsidRDefault="00C56C2B" w:rsidP="00516AEF">
      <w:pPr>
        <w:pStyle w:val="ListParagraph"/>
        <w:numPr>
          <w:ilvl w:val="0"/>
          <w:numId w:val="1"/>
        </w:numPr>
        <w:jc w:val="both"/>
        <w:rPr>
          <w:lang w:val="en-US"/>
        </w:rPr>
      </w:pPr>
      <w:proofErr w:type="spellStart"/>
      <w:r w:rsidRPr="005F3D16">
        <w:rPr>
          <w:lang w:val="en-US"/>
        </w:rPr>
        <w:t>MoILHSA</w:t>
      </w:r>
      <w:proofErr w:type="spellEnd"/>
      <w:r w:rsidRPr="005F3D16">
        <w:rPr>
          <w:lang w:val="en-US"/>
        </w:rPr>
        <w:t xml:space="preserve"> also provided information about</w:t>
      </w:r>
      <w:r w:rsidR="00794FA2" w:rsidRPr="005F3D16">
        <w:rPr>
          <w:lang w:val="en-US"/>
        </w:rPr>
        <w:t>:</w:t>
      </w:r>
    </w:p>
    <w:p w:rsidR="00794FA2" w:rsidRPr="005F3D16" w:rsidRDefault="00C56C2B" w:rsidP="00516AEF">
      <w:pPr>
        <w:pStyle w:val="ListParagraph"/>
        <w:numPr>
          <w:ilvl w:val="1"/>
          <w:numId w:val="1"/>
        </w:numPr>
        <w:jc w:val="both"/>
        <w:rPr>
          <w:lang w:val="en-US"/>
        </w:rPr>
      </w:pPr>
      <w:r w:rsidRPr="005F3D16">
        <w:rPr>
          <w:lang w:val="en-US"/>
        </w:rPr>
        <w:t xml:space="preserve">future plans regarding delegating some responsibilities to municipalities to support </w:t>
      </w:r>
      <w:r w:rsidR="004B4FDF" w:rsidRPr="005F3D16">
        <w:rPr>
          <w:lang w:val="en-US"/>
        </w:rPr>
        <w:t>small group homes, palliative car</w:t>
      </w:r>
      <w:r w:rsidR="00794FA2" w:rsidRPr="005F3D16">
        <w:rPr>
          <w:lang w:val="en-US"/>
        </w:rPr>
        <w:t xml:space="preserve">e </w:t>
      </w:r>
      <w:r w:rsidR="004B4FDF" w:rsidRPr="005F3D16">
        <w:rPr>
          <w:lang w:val="en-US"/>
        </w:rPr>
        <w:t xml:space="preserve">– ministry will monitor the implementation and set the policy (delegated </w:t>
      </w:r>
      <w:r w:rsidR="003A65C4" w:rsidRPr="005F3D16">
        <w:rPr>
          <w:lang w:val="en-US"/>
        </w:rPr>
        <w:t>responsibilities</w:t>
      </w:r>
      <w:r w:rsidR="004B4FDF" w:rsidRPr="005F3D16">
        <w:rPr>
          <w:lang w:val="en-US"/>
        </w:rPr>
        <w:t>)</w:t>
      </w:r>
      <w:r w:rsidR="00794FA2" w:rsidRPr="005F3D16">
        <w:rPr>
          <w:lang w:val="en-US"/>
        </w:rPr>
        <w:t xml:space="preserve">; </w:t>
      </w:r>
    </w:p>
    <w:p w:rsidR="00AA3270" w:rsidRPr="005F3D16" w:rsidRDefault="00794FA2" w:rsidP="00516AEF">
      <w:pPr>
        <w:pStyle w:val="ListParagraph"/>
        <w:numPr>
          <w:ilvl w:val="1"/>
          <w:numId w:val="1"/>
        </w:numPr>
        <w:jc w:val="both"/>
        <w:rPr>
          <w:lang w:val="en-US"/>
        </w:rPr>
      </w:pPr>
      <w:r w:rsidRPr="005F3D16">
        <w:rPr>
          <w:lang w:val="en-US"/>
        </w:rPr>
        <w:t xml:space="preserve">Social work in healthcare - </w:t>
      </w:r>
      <w:r w:rsidR="00487509" w:rsidRPr="005F3D16">
        <w:rPr>
          <w:lang w:val="en-US"/>
        </w:rPr>
        <w:t xml:space="preserve">under the new </w:t>
      </w:r>
      <w:r w:rsidRPr="005F3D16">
        <w:rPr>
          <w:lang w:val="en-US"/>
        </w:rPr>
        <w:t>law on social care</w:t>
      </w:r>
      <w:r w:rsidR="00487509" w:rsidRPr="005F3D16">
        <w:rPr>
          <w:lang w:val="en-US"/>
        </w:rPr>
        <w:t xml:space="preserve"> it is necessary to start working on this topic</w:t>
      </w:r>
      <w:r w:rsidRPr="005F3D16">
        <w:rPr>
          <w:lang w:val="en-US"/>
        </w:rPr>
        <w:t>.</w:t>
      </w:r>
      <w:r w:rsidR="00AA3270" w:rsidRPr="005F3D16">
        <w:rPr>
          <w:lang w:val="en-US"/>
        </w:rPr>
        <w:t xml:space="preserve"> P</w:t>
      </w:r>
      <w:r w:rsidR="00487509" w:rsidRPr="005F3D16">
        <w:rPr>
          <w:lang w:val="en-US"/>
        </w:rPr>
        <w:t xml:space="preserve">ilot of a social model </w:t>
      </w:r>
      <w:r w:rsidR="00AA3270" w:rsidRPr="005F3D16">
        <w:rPr>
          <w:lang w:val="en-US"/>
        </w:rPr>
        <w:t xml:space="preserve">(functional assessment) </w:t>
      </w:r>
      <w:r w:rsidR="004463D7" w:rsidRPr="005F3D16">
        <w:rPr>
          <w:lang w:val="en-US"/>
        </w:rPr>
        <w:t xml:space="preserve">is ongoing </w:t>
      </w:r>
      <w:r w:rsidR="00487509" w:rsidRPr="005F3D16">
        <w:rPr>
          <w:lang w:val="en-US"/>
        </w:rPr>
        <w:t>in two regions</w:t>
      </w:r>
      <w:r w:rsidR="00AA3270" w:rsidRPr="005F3D16">
        <w:rPr>
          <w:lang w:val="en-US"/>
        </w:rPr>
        <w:t>; This reform also aims at establishing</w:t>
      </w:r>
      <w:r w:rsidR="00487509" w:rsidRPr="005F3D16">
        <w:rPr>
          <w:lang w:val="en-US"/>
        </w:rPr>
        <w:t xml:space="preserve"> the system and collaboration of healthcare and social system</w:t>
      </w:r>
      <w:r w:rsidR="00C5134D" w:rsidRPr="005F3D16">
        <w:rPr>
          <w:lang w:val="en-US"/>
        </w:rPr>
        <w:t>;</w:t>
      </w:r>
      <w:r w:rsidR="00487509" w:rsidRPr="005F3D16">
        <w:rPr>
          <w:lang w:val="en-US"/>
        </w:rPr>
        <w:t xml:space="preserve"> </w:t>
      </w:r>
    </w:p>
    <w:p w:rsidR="00794FA2" w:rsidRPr="005F3D16" w:rsidRDefault="00C5134D" w:rsidP="00516AEF">
      <w:pPr>
        <w:pStyle w:val="ListParagraph"/>
        <w:numPr>
          <w:ilvl w:val="1"/>
          <w:numId w:val="1"/>
        </w:numPr>
        <w:jc w:val="both"/>
        <w:rPr>
          <w:lang w:val="en-US"/>
        </w:rPr>
      </w:pPr>
      <w:r w:rsidRPr="005F3D16">
        <w:rPr>
          <w:lang w:val="en-US"/>
        </w:rPr>
        <w:t>S</w:t>
      </w:r>
      <w:r w:rsidR="00487509" w:rsidRPr="005F3D16">
        <w:rPr>
          <w:lang w:val="en-US"/>
        </w:rPr>
        <w:t xml:space="preserve">ome </w:t>
      </w:r>
      <w:r w:rsidRPr="005F3D16">
        <w:rPr>
          <w:lang w:val="en-US"/>
        </w:rPr>
        <w:t xml:space="preserve">authorized </w:t>
      </w:r>
      <w:r w:rsidR="00487509" w:rsidRPr="005F3D16">
        <w:rPr>
          <w:lang w:val="en-US"/>
        </w:rPr>
        <w:t>clinics do</w:t>
      </w:r>
      <w:r w:rsidR="004463D7" w:rsidRPr="005F3D16">
        <w:rPr>
          <w:lang w:val="en-US"/>
        </w:rPr>
        <w:t xml:space="preserve"> a</w:t>
      </w:r>
      <w:r w:rsidR="00487509" w:rsidRPr="005F3D16">
        <w:rPr>
          <w:lang w:val="en-US"/>
        </w:rPr>
        <w:t xml:space="preserve"> medical assessment and report on medical care of disabled persons</w:t>
      </w:r>
      <w:r w:rsidRPr="005F3D16">
        <w:rPr>
          <w:lang w:val="en-US"/>
        </w:rPr>
        <w:t>, but functional assessment is a different approach and the reform may face a lot of challenges from the medical community;</w:t>
      </w:r>
    </w:p>
    <w:p w:rsidR="00794FA2" w:rsidRPr="005F3D16" w:rsidRDefault="00C5134D" w:rsidP="00516AEF">
      <w:pPr>
        <w:pStyle w:val="ListParagraph"/>
        <w:numPr>
          <w:ilvl w:val="1"/>
          <w:numId w:val="1"/>
        </w:numPr>
        <w:jc w:val="both"/>
        <w:rPr>
          <w:lang w:val="en-US"/>
        </w:rPr>
      </w:pPr>
      <w:r w:rsidRPr="005F3D16">
        <w:rPr>
          <w:lang w:val="en-US"/>
        </w:rPr>
        <w:t>T</w:t>
      </w:r>
      <w:r w:rsidR="004463D7" w:rsidRPr="005F3D16">
        <w:rPr>
          <w:lang w:val="en-US"/>
        </w:rPr>
        <w:t>he</w:t>
      </w:r>
      <w:r w:rsidR="00487509" w:rsidRPr="005F3D16">
        <w:rPr>
          <w:lang w:val="en-US"/>
        </w:rPr>
        <w:t xml:space="preserve"> role </w:t>
      </w:r>
      <w:r w:rsidR="004463D7" w:rsidRPr="005F3D16">
        <w:rPr>
          <w:lang w:val="en-US"/>
        </w:rPr>
        <w:t xml:space="preserve">of the social workers </w:t>
      </w:r>
      <w:r w:rsidRPr="005F3D16">
        <w:rPr>
          <w:lang w:val="en-US"/>
        </w:rPr>
        <w:t xml:space="preserve">in healthcare </w:t>
      </w:r>
      <w:r w:rsidR="00487509" w:rsidRPr="005F3D16">
        <w:rPr>
          <w:lang w:val="en-US"/>
        </w:rPr>
        <w:t>is not clear</w:t>
      </w:r>
      <w:r w:rsidR="004463D7" w:rsidRPr="005F3D16">
        <w:rPr>
          <w:lang w:val="en-US"/>
        </w:rPr>
        <w:t xml:space="preserve"> to all the stakeholders</w:t>
      </w:r>
      <w:r w:rsidR="00487509" w:rsidRPr="005F3D16">
        <w:rPr>
          <w:lang w:val="en-US"/>
        </w:rPr>
        <w:t xml:space="preserve">, the situation is </w:t>
      </w:r>
      <w:proofErr w:type="gramStart"/>
      <w:r w:rsidR="00487509" w:rsidRPr="005F3D16">
        <w:rPr>
          <w:lang w:val="en-US"/>
        </w:rPr>
        <w:t>get</w:t>
      </w:r>
      <w:proofErr w:type="gramEnd"/>
      <w:r w:rsidR="00794FA2" w:rsidRPr="005F3D16">
        <w:rPr>
          <w:lang w:val="en-US"/>
        </w:rPr>
        <w:t xml:space="preserve"> </w:t>
      </w:r>
      <w:r w:rsidR="00487509" w:rsidRPr="005F3D16">
        <w:rPr>
          <w:lang w:val="en-US"/>
        </w:rPr>
        <w:t>n</w:t>
      </w:r>
      <w:r w:rsidRPr="005F3D16">
        <w:rPr>
          <w:lang w:val="en-US"/>
        </w:rPr>
        <w:t>ow</w:t>
      </w:r>
      <w:r w:rsidR="00487509" w:rsidRPr="005F3D16">
        <w:rPr>
          <w:lang w:val="en-US"/>
        </w:rPr>
        <w:t xml:space="preserve"> better</w:t>
      </w:r>
      <w:r w:rsidRPr="005F3D16">
        <w:rPr>
          <w:lang w:val="en-US"/>
        </w:rPr>
        <w:t>;</w:t>
      </w:r>
    </w:p>
    <w:p w:rsidR="00C5134D" w:rsidRPr="005F3D16" w:rsidRDefault="00C5134D" w:rsidP="00C5134D">
      <w:pPr>
        <w:pStyle w:val="ListParagraph"/>
        <w:numPr>
          <w:ilvl w:val="1"/>
          <w:numId w:val="1"/>
        </w:numPr>
        <w:jc w:val="both"/>
        <w:rPr>
          <w:lang w:val="en-US"/>
        </w:rPr>
      </w:pPr>
      <w:r w:rsidRPr="005F3D16">
        <w:rPr>
          <w:lang w:val="en-US"/>
        </w:rPr>
        <w:t xml:space="preserve">CCRG also reported about its completed project with included piloting of social work in primary healthcare facility and findings. CCRG also delivered training for village doctor and state social worker jointly to make links and enhance the cooperation between two sectors. Two manuals have created in the frame of the project: social work in healthcare and the rights of persons with disabilities in healthcare. The syllabus on social work in healthcare has been also developed and introduced at TSU and </w:t>
      </w:r>
      <w:proofErr w:type="spellStart"/>
      <w:r w:rsidRPr="005F3D16">
        <w:rPr>
          <w:lang w:val="en-US"/>
        </w:rPr>
        <w:t>IliaUni</w:t>
      </w:r>
      <w:proofErr w:type="spellEnd"/>
      <w:r w:rsidRPr="005F3D16">
        <w:rPr>
          <w:lang w:val="en-US"/>
        </w:rPr>
        <w:t xml:space="preserve"> social work program.</w:t>
      </w:r>
      <w:r w:rsidR="00170F8B" w:rsidRPr="005F3D16">
        <w:rPr>
          <w:lang w:val="en-US"/>
        </w:rPr>
        <w:t xml:space="preserve"> Around 60 students of social work selected and took this module within 2 years.</w:t>
      </w:r>
      <w:r w:rsidRPr="005F3D16">
        <w:rPr>
          <w:lang w:val="en-US"/>
        </w:rPr>
        <w:t xml:space="preserve"> The second manual concerning the rights of persons with disabilities in healthcare is used at Tbilisi State Medical University as a reading material for communication skills and ethics course for medical doctors;</w:t>
      </w:r>
    </w:p>
    <w:p w:rsidR="00794FA2" w:rsidRPr="005F3D16" w:rsidRDefault="00C5134D" w:rsidP="00516AEF">
      <w:pPr>
        <w:pStyle w:val="ListParagraph"/>
        <w:numPr>
          <w:ilvl w:val="1"/>
          <w:numId w:val="1"/>
        </w:numPr>
        <w:jc w:val="both"/>
        <w:rPr>
          <w:lang w:val="en-US"/>
        </w:rPr>
      </w:pPr>
      <w:r w:rsidRPr="005F3D16">
        <w:rPr>
          <w:lang w:val="en-US"/>
        </w:rPr>
        <w:t>C</w:t>
      </w:r>
      <w:r w:rsidR="004463D7" w:rsidRPr="005F3D16">
        <w:rPr>
          <w:lang w:val="en-US"/>
        </w:rPr>
        <w:t>oncept note of the social model is under discussion</w:t>
      </w:r>
      <w:r w:rsidR="00794FA2" w:rsidRPr="005F3D16">
        <w:rPr>
          <w:lang w:val="en-US"/>
        </w:rPr>
        <w:t>. T</w:t>
      </w:r>
      <w:r w:rsidR="004463D7" w:rsidRPr="005F3D16">
        <w:rPr>
          <w:lang w:val="en-US"/>
        </w:rPr>
        <w:t xml:space="preserve">he </w:t>
      </w:r>
      <w:r w:rsidR="00794FA2" w:rsidRPr="005F3D16">
        <w:rPr>
          <w:lang w:val="en-US"/>
        </w:rPr>
        <w:t>working</w:t>
      </w:r>
      <w:r w:rsidR="004463D7" w:rsidRPr="005F3D16">
        <w:rPr>
          <w:lang w:val="en-US"/>
        </w:rPr>
        <w:t xml:space="preserve"> group </w:t>
      </w:r>
      <w:r w:rsidR="00794FA2" w:rsidRPr="005F3D16">
        <w:rPr>
          <w:lang w:val="en-US"/>
        </w:rPr>
        <w:t xml:space="preserve">is composed of </w:t>
      </w:r>
      <w:r w:rsidR="004463D7" w:rsidRPr="005F3D16">
        <w:rPr>
          <w:lang w:val="en-US"/>
        </w:rPr>
        <w:t xml:space="preserve">be with </w:t>
      </w:r>
      <w:proofErr w:type="spellStart"/>
      <w:r w:rsidR="00794FA2" w:rsidRPr="005F3D16">
        <w:rPr>
          <w:lang w:val="en-US"/>
        </w:rPr>
        <w:t>MoILHSA</w:t>
      </w:r>
      <w:proofErr w:type="spellEnd"/>
      <w:r w:rsidR="00794FA2" w:rsidRPr="005F3D16">
        <w:rPr>
          <w:lang w:val="en-US"/>
        </w:rPr>
        <w:t>,</w:t>
      </w:r>
      <w:r w:rsidR="004463D7" w:rsidRPr="005F3D16">
        <w:rPr>
          <w:lang w:val="en-US"/>
        </w:rPr>
        <w:t xml:space="preserve"> UNICEF, USAID, AFDA</w:t>
      </w:r>
      <w:r w:rsidR="00794FA2" w:rsidRPr="005F3D16">
        <w:rPr>
          <w:lang w:val="en-US"/>
        </w:rPr>
        <w:t xml:space="preserve">. The Czech Embassy and Caritas Czech Republic will be included in the working group. CCRG has expressed willingness to share experience with regard to social work in healthcare based on its completed project. </w:t>
      </w:r>
    </w:p>
    <w:p w:rsidR="000F5FCC" w:rsidRPr="005F3D16" w:rsidRDefault="000F5FCC" w:rsidP="00516AEF">
      <w:pPr>
        <w:jc w:val="both"/>
        <w:rPr>
          <w:lang w:val="en-US"/>
        </w:rPr>
      </w:pPr>
    </w:p>
    <w:p w:rsidR="00794FA2" w:rsidRPr="005F3D16" w:rsidRDefault="00794FA2" w:rsidP="00516AEF">
      <w:pPr>
        <w:jc w:val="both"/>
      </w:pPr>
      <w:r w:rsidRPr="005F3D16">
        <w:rPr>
          <w:b/>
        </w:rPr>
        <w:t>Next Steering Committee meeting: End of January</w:t>
      </w:r>
      <w:r w:rsidRPr="005F3D16">
        <w:t xml:space="preserve">, 2020 to discuss the constuction project status and extension project activities. Plan for equipment procurement and training for new staff. </w:t>
      </w:r>
    </w:p>
    <w:p w:rsidR="00794FA2" w:rsidRPr="005F3D16" w:rsidRDefault="00794FA2" w:rsidP="00516AEF">
      <w:pPr>
        <w:jc w:val="both"/>
        <w:rPr>
          <w:lang w:val="en-US"/>
        </w:rPr>
      </w:pPr>
    </w:p>
    <w:p w:rsidR="00794FA2" w:rsidRPr="005F3D16" w:rsidRDefault="00794FA2" w:rsidP="00516AEF">
      <w:pPr>
        <w:tabs>
          <w:tab w:val="left" w:pos="7440"/>
        </w:tabs>
        <w:spacing w:line="360" w:lineRule="auto"/>
        <w:jc w:val="both"/>
        <w:rPr>
          <w:b/>
        </w:rPr>
      </w:pPr>
      <w:r w:rsidRPr="005F3D16">
        <w:rPr>
          <w:b/>
        </w:rPr>
        <w:t xml:space="preserve">The content of the document is approved by signature of parties: </w:t>
      </w:r>
      <w:r w:rsidRPr="005F3D16">
        <w:rPr>
          <w:b/>
        </w:rPr>
        <w:tab/>
      </w:r>
    </w:p>
    <w:p w:rsidR="00794FA2" w:rsidRPr="005F3D16" w:rsidRDefault="00794FA2" w:rsidP="00516AEF">
      <w:pPr>
        <w:spacing w:line="360" w:lineRule="auto"/>
        <w:jc w:val="both"/>
        <w:textAlignment w:val="center"/>
        <w:rPr>
          <w:rFonts w:cstheme="minorHAnsi"/>
        </w:rPr>
      </w:pPr>
      <w:r w:rsidRPr="005F3D16">
        <w:rPr>
          <w:rStyle w:val="pel"/>
          <w:rFonts w:cstheme="minorHAnsi"/>
          <w:bdr w:val="none" w:sz="0" w:space="0" w:color="auto" w:frame="1"/>
        </w:rPr>
        <w:t xml:space="preserve">Jan Černík </w:t>
      </w:r>
      <w:r w:rsidRPr="005F3D16">
        <w:rPr>
          <w:rFonts w:cstheme="minorHAnsi"/>
        </w:rPr>
        <w:t>(Embassy of Czech Republic to Tbilisi)</w:t>
      </w:r>
      <w:r w:rsidRPr="005F3D16">
        <w:rPr>
          <w:rFonts w:cstheme="minorHAnsi"/>
        </w:rPr>
        <w:tab/>
      </w:r>
    </w:p>
    <w:p w:rsidR="00794FA2" w:rsidRPr="005F3D16" w:rsidRDefault="00F05B16" w:rsidP="00516AEF">
      <w:pPr>
        <w:spacing w:line="360" w:lineRule="auto"/>
        <w:jc w:val="both"/>
        <w:textAlignment w:val="center"/>
        <w:rPr>
          <w:rFonts w:cstheme="minorHAnsi"/>
          <w:bdr w:val="none" w:sz="0" w:space="0" w:color="auto" w:frame="1"/>
        </w:rPr>
      </w:pPr>
      <w:r w:rsidRPr="005F3D16">
        <w:rPr>
          <w:rFonts w:cstheme="minorHAnsi"/>
          <w:bdr w:val="none" w:sz="0" w:space="0" w:color="auto" w:frame="1"/>
        </w:rPr>
        <w:t>Tamuna</w:t>
      </w:r>
      <w:r w:rsidR="00794FA2" w:rsidRPr="005F3D16">
        <w:rPr>
          <w:rFonts w:cstheme="minorHAnsi"/>
          <w:bdr w:val="none" w:sz="0" w:space="0" w:color="auto" w:frame="1"/>
        </w:rPr>
        <w:t xml:space="preserve"> Barkalaia (MoILHSA)</w:t>
      </w:r>
      <w:r w:rsidR="00794FA2" w:rsidRPr="005F3D16">
        <w:rPr>
          <w:rFonts w:cstheme="minorHAnsi"/>
          <w:bdr w:val="none" w:sz="0" w:space="0" w:color="auto" w:frame="1"/>
        </w:rPr>
        <w:tab/>
      </w:r>
      <w:r w:rsidR="00794FA2" w:rsidRPr="005F3D16">
        <w:rPr>
          <w:rFonts w:cstheme="minorHAnsi"/>
          <w:bdr w:val="none" w:sz="0" w:space="0" w:color="auto" w:frame="1"/>
        </w:rPr>
        <w:tab/>
      </w:r>
      <w:r w:rsidR="00794FA2" w:rsidRPr="005F3D16">
        <w:rPr>
          <w:rFonts w:cstheme="minorHAnsi"/>
          <w:bdr w:val="none" w:sz="0" w:space="0" w:color="auto" w:frame="1"/>
        </w:rPr>
        <w:tab/>
      </w:r>
      <w:r w:rsidR="00794FA2" w:rsidRPr="005F3D16">
        <w:rPr>
          <w:rFonts w:cstheme="minorHAnsi"/>
          <w:bdr w:val="none" w:sz="0" w:space="0" w:color="auto" w:frame="1"/>
        </w:rPr>
        <w:tab/>
      </w:r>
    </w:p>
    <w:p w:rsidR="00794FA2" w:rsidRPr="005F3D16" w:rsidRDefault="00794FA2" w:rsidP="00516AEF">
      <w:pPr>
        <w:spacing w:line="360" w:lineRule="auto"/>
        <w:jc w:val="both"/>
      </w:pPr>
      <w:bookmarkStart w:id="0" w:name="_GoBack"/>
      <w:bookmarkEnd w:id="0"/>
      <w:r w:rsidRPr="005F3D16">
        <w:t xml:space="preserve">Jan Blinka (CCRG) </w:t>
      </w:r>
      <w:r w:rsidRPr="005F3D16">
        <w:tab/>
      </w:r>
      <w:r w:rsidRPr="005F3D16">
        <w:tab/>
      </w:r>
      <w:r w:rsidRPr="005F3D16">
        <w:tab/>
      </w:r>
      <w:r w:rsidRPr="005F3D16">
        <w:tab/>
      </w:r>
      <w:r w:rsidRPr="005F3D16">
        <w:tab/>
      </w:r>
    </w:p>
    <w:p w:rsidR="00794FA2" w:rsidRPr="005F3D16" w:rsidRDefault="00794FA2" w:rsidP="00516AEF">
      <w:pPr>
        <w:spacing w:line="360" w:lineRule="auto"/>
        <w:jc w:val="both"/>
      </w:pPr>
      <w:r w:rsidRPr="005F3D16">
        <w:t xml:space="preserve">Aleko Buachidze (TSMU) </w:t>
      </w:r>
      <w:r w:rsidRPr="005F3D16">
        <w:tab/>
      </w:r>
      <w:r w:rsidRPr="005F3D16">
        <w:tab/>
      </w:r>
      <w:r w:rsidRPr="005F3D16">
        <w:tab/>
      </w:r>
      <w:r w:rsidRPr="005F3D16">
        <w:tab/>
      </w:r>
    </w:p>
    <w:sectPr w:rsidR="00794FA2" w:rsidRPr="005F3D1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AA7" w:rsidRDefault="007A1AA7" w:rsidP="001F0DBD">
      <w:pPr>
        <w:spacing w:after="0" w:line="240" w:lineRule="auto"/>
      </w:pPr>
      <w:r>
        <w:separator/>
      </w:r>
    </w:p>
  </w:endnote>
  <w:endnote w:type="continuationSeparator" w:id="0">
    <w:p w:rsidR="007A1AA7" w:rsidRDefault="007A1AA7" w:rsidP="001F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AA7" w:rsidRDefault="007A1AA7" w:rsidP="001F0DBD">
      <w:pPr>
        <w:spacing w:after="0" w:line="240" w:lineRule="auto"/>
      </w:pPr>
      <w:r>
        <w:separator/>
      </w:r>
    </w:p>
  </w:footnote>
  <w:footnote w:type="continuationSeparator" w:id="0">
    <w:p w:rsidR="007A1AA7" w:rsidRDefault="007A1AA7" w:rsidP="001F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DBD" w:rsidRDefault="00AA3270" w:rsidP="005F3D16">
    <w:pPr>
      <w:pStyle w:val="Header"/>
      <w:pBdr>
        <w:bottom w:val="single" w:sz="4" w:space="1" w:color="auto"/>
      </w:pBdr>
    </w:pPr>
    <w:r w:rsidRPr="001F0DBD">
      <w:rPr>
        <w:noProof/>
      </w:rPr>
      <w:drawing>
        <wp:anchor distT="0" distB="0" distL="114300" distR="114300" simplePos="0" relativeHeight="251661312" behindDoc="1" locked="0" layoutInCell="1" allowOverlap="1" wp14:anchorId="76069177" wp14:editId="7507802F">
          <wp:simplePos x="0" y="0"/>
          <wp:positionH relativeFrom="margin">
            <wp:posOffset>3343910</wp:posOffset>
          </wp:positionH>
          <wp:positionV relativeFrom="paragraph">
            <wp:posOffset>31115</wp:posOffset>
          </wp:positionV>
          <wp:extent cx="396240" cy="618490"/>
          <wp:effectExtent l="0" t="0" r="3810" b="0"/>
          <wp:wrapTight wrapText="bothSides">
            <wp:wrapPolygon edited="0">
              <wp:start x="0" y="0"/>
              <wp:lineTo x="0" y="20624"/>
              <wp:lineTo x="20769" y="20624"/>
              <wp:lineTo x="20769" y="0"/>
              <wp:lineTo x="0" y="0"/>
            </wp:wrapPolygon>
          </wp:wrapTight>
          <wp:docPr id="51" name="Picture 51" descr="C:\Users\Tamuna Kurtanidze\Desktop\Palliative care\project\Banner\TSSU - GE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muna Kurtanidze\Desktop\Palliative care\project\Banner\TSSU - GERB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BD">
      <w:rPr>
        <w:noProof/>
      </w:rPr>
      <w:drawing>
        <wp:anchor distT="0" distB="0" distL="114300" distR="114300" simplePos="0" relativeHeight="251662336" behindDoc="1" locked="0" layoutInCell="1" allowOverlap="1" wp14:anchorId="53996040" wp14:editId="3E0E6372">
          <wp:simplePos x="0" y="0"/>
          <wp:positionH relativeFrom="column">
            <wp:posOffset>3838575</wp:posOffset>
          </wp:positionH>
          <wp:positionV relativeFrom="paragraph">
            <wp:posOffset>-111125</wp:posOffset>
          </wp:positionV>
          <wp:extent cx="600075" cy="850265"/>
          <wp:effectExtent l="0" t="0" r="9525" b="6985"/>
          <wp:wrapTopAndBottom/>
          <wp:docPr id="52" name="Picture 52" descr="C:\Users\Tamuna Kurtanidze\Desktop\Palliative care\project\Banner\logo _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una Kurtanidze\Desktop\Palliative care\project\Banner\logo _ 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007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BD">
      <w:rPr>
        <w:noProof/>
      </w:rPr>
      <w:drawing>
        <wp:anchor distT="0" distB="0" distL="114300" distR="114300" simplePos="0" relativeHeight="251659264" behindDoc="0" locked="0" layoutInCell="1" allowOverlap="1" wp14:anchorId="20040115" wp14:editId="54AA35BB">
          <wp:simplePos x="0" y="0"/>
          <wp:positionH relativeFrom="margin">
            <wp:posOffset>4490720</wp:posOffset>
          </wp:positionH>
          <wp:positionV relativeFrom="paragraph">
            <wp:posOffset>30480</wp:posOffset>
          </wp:positionV>
          <wp:extent cx="1136650" cy="671830"/>
          <wp:effectExtent l="0" t="0" r="635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6650" cy="671830"/>
                  </a:xfrm>
                  <a:prstGeom prst="rect">
                    <a:avLst/>
                  </a:prstGeom>
                  <a:noFill/>
                </pic:spPr>
              </pic:pic>
            </a:graphicData>
          </a:graphic>
          <wp14:sizeRelH relativeFrom="page">
            <wp14:pctWidth>0</wp14:pctWidth>
          </wp14:sizeRelH>
          <wp14:sizeRelV relativeFrom="page">
            <wp14:pctHeight>0</wp14:pctHeight>
          </wp14:sizeRelV>
        </wp:anchor>
      </w:drawing>
    </w:r>
    <w:r w:rsidRPr="001F0DBD">
      <w:rPr>
        <w:noProof/>
      </w:rPr>
      <w:drawing>
        <wp:anchor distT="0" distB="0" distL="114300" distR="114300" simplePos="0" relativeHeight="251663360" behindDoc="0" locked="0" layoutInCell="1" allowOverlap="1" wp14:anchorId="1D7C8A26" wp14:editId="4DCC8ABA">
          <wp:simplePos x="0" y="0"/>
          <wp:positionH relativeFrom="column">
            <wp:posOffset>1760855</wp:posOffset>
          </wp:positionH>
          <wp:positionV relativeFrom="paragraph">
            <wp:posOffset>185420</wp:posOffset>
          </wp:positionV>
          <wp:extent cx="1441450" cy="42291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BD">
      <w:rPr>
        <w:noProof/>
      </w:rPr>
      <w:drawing>
        <wp:anchor distT="0" distB="0" distL="114300" distR="114300" simplePos="0" relativeHeight="251660288" behindDoc="0" locked="0" layoutInCell="1" allowOverlap="1" wp14:anchorId="372FE59F" wp14:editId="4388D11D">
          <wp:simplePos x="0" y="0"/>
          <wp:positionH relativeFrom="margin">
            <wp:posOffset>105616</wp:posOffset>
          </wp:positionH>
          <wp:positionV relativeFrom="paragraph">
            <wp:posOffset>170815</wp:posOffset>
          </wp:positionV>
          <wp:extent cx="1528445" cy="468630"/>
          <wp:effectExtent l="0" t="0" r="0" b="7620"/>
          <wp:wrapSquare wrapText="bothSides"/>
          <wp:docPr id="50" name="Picture 50" descr="C:\Users\user\Desktop\NEW\CCR -G\Project 2015-2016\Logo\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CCR -G\Project 2015-2016\Logo\New Pictu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844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95F3B"/>
    <w:multiLevelType w:val="hybridMultilevel"/>
    <w:tmpl w:val="BE566B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5F5BE8"/>
    <w:multiLevelType w:val="multilevel"/>
    <w:tmpl w:val="268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20507"/>
    <w:multiLevelType w:val="hybridMultilevel"/>
    <w:tmpl w:val="182E2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16B0D"/>
    <w:multiLevelType w:val="hybridMultilevel"/>
    <w:tmpl w:val="63FAC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E78458B"/>
    <w:multiLevelType w:val="hybridMultilevel"/>
    <w:tmpl w:val="6DC0B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44568"/>
    <w:multiLevelType w:val="hybridMultilevel"/>
    <w:tmpl w:val="B0507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A40F16"/>
    <w:multiLevelType w:val="hybridMultilevel"/>
    <w:tmpl w:val="B6A2D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2"/>
    <w:rsid w:val="000F5FCC"/>
    <w:rsid w:val="00170F8B"/>
    <w:rsid w:val="0018013D"/>
    <w:rsid w:val="001F0DBD"/>
    <w:rsid w:val="00215502"/>
    <w:rsid w:val="0023793C"/>
    <w:rsid w:val="002776AF"/>
    <w:rsid w:val="003A1138"/>
    <w:rsid w:val="003A65C4"/>
    <w:rsid w:val="004463D7"/>
    <w:rsid w:val="00487509"/>
    <w:rsid w:val="004B4FDF"/>
    <w:rsid w:val="00516AEF"/>
    <w:rsid w:val="005F3D16"/>
    <w:rsid w:val="00786F4C"/>
    <w:rsid w:val="00794FA2"/>
    <w:rsid w:val="007A1AA7"/>
    <w:rsid w:val="007B5A09"/>
    <w:rsid w:val="009B74C2"/>
    <w:rsid w:val="00AA3270"/>
    <w:rsid w:val="00B02F45"/>
    <w:rsid w:val="00C5134D"/>
    <w:rsid w:val="00C56C2B"/>
    <w:rsid w:val="00E20223"/>
    <w:rsid w:val="00E21D2E"/>
    <w:rsid w:val="00EA7550"/>
    <w:rsid w:val="00ED7931"/>
    <w:rsid w:val="00F05B16"/>
    <w:rsid w:val="00F21877"/>
    <w:rsid w:val="00FC78B8"/>
    <w:rsid w:val="00FD3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3BB48"/>
  <w15:chartTrackingRefBased/>
  <w15:docId w15:val="{52183142-DA56-4293-A554-0DB75A42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223"/>
    <w:pPr>
      <w:ind w:left="720"/>
      <w:contextualSpacing/>
    </w:pPr>
  </w:style>
  <w:style w:type="paragraph" w:styleId="Header">
    <w:name w:val="header"/>
    <w:basedOn w:val="Normal"/>
    <w:link w:val="HeaderChar"/>
    <w:uiPriority w:val="99"/>
    <w:unhideWhenUsed/>
    <w:rsid w:val="001F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BD"/>
  </w:style>
  <w:style w:type="paragraph" w:styleId="Footer">
    <w:name w:val="footer"/>
    <w:basedOn w:val="Normal"/>
    <w:link w:val="FooterChar"/>
    <w:uiPriority w:val="99"/>
    <w:unhideWhenUsed/>
    <w:rsid w:val="001F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BD"/>
  </w:style>
  <w:style w:type="character" w:customStyle="1" w:styleId="pel">
    <w:name w:val="_pe_l"/>
    <w:basedOn w:val="DefaultParagraphFont"/>
    <w:rsid w:val="001F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BCD6-CCA8-45EF-AAEC-7855B912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4132</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dc:creator>
  <cp:keywords/>
  <dc:description/>
  <cp:lastModifiedBy>Tamar Kurtanidze</cp:lastModifiedBy>
  <cp:revision>5</cp:revision>
  <cp:lastPrinted>2019-12-13T10:11:00Z</cp:lastPrinted>
  <dcterms:created xsi:type="dcterms:W3CDTF">2019-12-13T08:59:00Z</dcterms:created>
  <dcterms:modified xsi:type="dcterms:W3CDTF">2019-12-13T10:12:00Z</dcterms:modified>
</cp:coreProperties>
</file>