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E0" w:rsidRPr="00477BCE" w:rsidRDefault="003004E0" w:rsidP="00477BCE">
      <w:pPr>
        <w:jc w:val="center"/>
        <w:rPr>
          <w:b/>
          <w:bCs/>
          <w:sz w:val="28"/>
          <w:szCs w:val="28"/>
          <w:lang w:val="en-GB"/>
        </w:rPr>
      </w:pPr>
      <w:r w:rsidRPr="00477BCE">
        <w:rPr>
          <w:b/>
          <w:bCs/>
          <w:sz w:val="28"/>
          <w:szCs w:val="28"/>
          <w:lang w:val="en-GB"/>
        </w:rPr>
        <w:t>R</w:t>
      </w:r>
      <w:r w:rsidRPr="003004E0">
        <w:rPr>
          <w:b/>
          <w:bCs/>
          <w:sz w:val="28"/>
          <w:szCs w:val="28"/>
          <w:lang w:val="en-GB"/>
        </w:rPr>
        <w:t>eview of the resilience of the Georgian health system</w:t>
      </w:r>
    </w:p>
    <w:p w:rsidR="003004E0" w:rsidRPr="00477BCE" w:rsidRDefault="003004E0" w:rsidP="003004E0">
      <w:pPr>
        <w:rPr>
          <w:lang w:val="en-GB"/>
        </w:rPr>
      </w:pPr>
    </w:p>
    <w:p w:rsidR="003004E0" w:rsidRPr="00477BCE" w:rsidRDefault="003004E0" w:rsidP="003004E0">
      <w:pPr>
        <w:rPr>
          <w:b/>
          <w:bCs/>
          <w:sz w:val="24"/>
          <w:szCs w:val="24"/>
          <w:lang w:val="en-GB"/>
        </w:rPr>
      </w:pPr>
      <w:r w:rsidRPr="00477BCE">
        <w:rPr>
          <w:b/>
          <w:bCs/>
          <w:sz w:val="24"/>
          <w:szCs w:val="24"/>
          <w:lang w:val="en-GB"/>
        </w:rPr>
        <w:t>Background</w:t>
      </w:r>
    </w:p>
    <w:p w:rsidR="003004E0" w:rsidRPr="003004E0" w:rsidRDefault="003004E0" w:rsidP="003004E0">
      <w:pPr>
        <w:rPr>
          <w:lang w:val="en-GB"/>
        </w:rPr>
      </w:pPr>
      <w:r w:rsidRPr="003004E0">
        <w:rPr>
          <w:lang w:val="en-GB"/>
        </w:rPr>
        <w:t xml:space="preserve">Now, when Georgia has started to </w:t>
      </w:r>
      <w:r w:rsidRPr="003004E0">
        <w:rPr>
          <w:b/>
          <w:bCs/>
          <w:i/>
          <w:iCs/>
          <w:lang w:val="en-GB"/>
        </w:rPr>
        <w:t>lift the coronavirus related restrictions</w:t>
      </w:r>
      <w:r w:rsidRPr="003004E0">
        <w:rPr>
          <w:lang w:val="en-GB"/>
        </w:rPr>
        <w:t xml:space="preserve"> which were banned under the state of emergency, and economic recovery and post-crisis management become priorities of the Government (please see the </w:t>
      </w:r>
      <w:r w:rsidRPr="003004E0">
        <w:rPr>
          <w:i/>
          <w:iCs/>
          <w:lang w:val="en-GB"/>
        </w:rPr>
        <w:t>Anti-Crisis Economic Plan</w:t>
      </w:r>
      <w:r w:rsidRPr="003004E0">
        <w:rPr>
          <w:lang w:val="en-GB"/>
        </w:rPr>
        <w:t> attached), it is also important and timely to think about and discuss how health system functions can be strengthened after the outbreak ends. </w:t>
      </w:r>
    </w:p>
    <w:p w:rsidR="003004E0" w:rsidRPr="003004E0" w:rsidRDefault="003004E0" w:rsidP="003004E0">
      <w:pPr>
        <w:rPr>
          <w:lang w:val="en-GB"/>
        </w:rPr>
      </w:pPr>
      <w:r w:rsidRPr="003004E0">
        <w:rPr>
          <w:lang w:val="en-GB"/>
        </w:rPr>
        <w:t xml:space="preserve">To </w:t>
      </w:r>
      <w:r w:rsidRPr="003004E0">
        <w:rPr>
          <w:b/>
          <w:bCs/>
          <w:i/>
          <w:iCs/>
          <w:lang w:val="en-GB"/>
        </w:rPr>
        <w:t>return from emergency response to normal business</w:t>
      </w:r>
      <w:r w:rsidRPr="003004E0">
        <w:rPr>
          <w:lang w:val="en-GB"/>
        </w:rPr>
        <w:t xml:space="preserve"> services across all sectors of national economy, the Government has determined when and how to cease or reduce measures and shall coordinate the stand down of enhanced measures, manage the transition of COVID-19 response processes into normal business arrangements, and undertake public communication regarding changing risk and the stand down of measures (please also see the </w:t>
      </w:r>
      <w:r w:rsidRPr="003004E0">
        <w:rPr>
          <w:i/>
          <w:iCs/>
          <w:lang w:val="en-GB"/>
        </w:rPr>
        <w:t>EU COVID-19 Exit Strategy</w:t>
      </w:r>
      <w:r w:rsidRPr="003004E0">
        <w:rPr>
          <w:lang w:val="en-GB"/>
        </w:rPr>
        <w:t> attached).</w:t>
      </w:r>
    </w:p>
    <w:p w:rsidR="003004E0" w:rsidRPr="003004E0" w:rsidRDefault="003004E0" w:rsidP="003004E0">
      <w:pPr>
        <w:rPr>
          <w:lang w:val="en-GB"/>
        </w:rPr>
      </w:pPr>
      <w:r w:rsidRPr="003004E0">
        <w:rPr>
          <w:b/>
          <w:bCs/>
          <w:i/>
          <w:iCs/>
          <w:lang w:val="en-GB"/>
        </w:rPr>
        <w:t>Preparedness</w:t>
      </w:r>
      <w:r w:rsidRPr="003004E0">
        <w:rPr>
          <w:lang w:val="en-GB"/>
        </w:rPr>
        <w:t xml:space="preserve"> managed effectively in the previous and current phases of the epidemic is the basis for resilience and sustainability of the health care system. Therefore, evaluation of health system functions and revision of plans and procedures accordingly need to be put in the focus of strategic and policy decisions. </w:t>
      </w:r>
    </w:p>
    <w:p w:rsidR="003004E0" w:rsidRPr="00477BCE" w:rsidRDefault="003004E0" w:rsidP="003004E0">
      <w:pPr>
        <w:rPr>
          <w:lang w:val="en-GB"/>
        </w:rPr>
      </w:pPr>
      <w:r w:rsidRPr="003004E0">
        <w:rPr>
          <w:lang w:val="en-GB"/>
        </w:rPr>
        <w:t>The novel coronavirus outbreak needs to be monitored continuously, and the Government shall assess the risk of a second wave of the outbreak by collecting surveillance data through the national public health information system and decide on the proportional public health response. Further, the necessary or impacted health system functions need to be evaluated, and wherever possible response activities need to be implemented to promote robust recovery. </w:t>
      </w:r>
    </w:p>
    <w:p w:rsidR="003004E0" w:rsidRPr="003004E0" w:rsidRDefault="003004E0" w:rsidP="003004E0">
      <w:pPr>
        <w:rPr>
          <w:lang w:val="en-GB"/>
        </w:rPr>
      </w:pPr>
    </w:p>
    <w:p w:rsidR="003004E0" w:rsidRPr="003004E0" w:rsidRDefault="003004E0" w:rsidP="003004E0">
      <w:pPr>
        <w:rPr>
          <w:b/>
          <w:bCs/>
          <w:sz w:val="24"/>
          <w:szCs w:val="24"/>
          <w:lang w:val="en-GB"/>
        </w:rPr>
      </w:pPr>
      <w:r w:rsidRPr="00477BCE">
        <w:rPr>
          <w:b/>
          <w:bCs/>
          <w:sz w:val="24"/>
          <w:szCs w:val="24"/>
          <w:lang w:val="en-GB"/>
        </w:rPr>
        <w:t>P</w:t>
      </w:r>
      <w:r w:rsidRPr="003004E0">
        <w:rPr>
          <w:b/>
          <w:bCs/>
          <w:sz w:val="24"/>
          <w:szCs w:val="24"/>
          <w:lang w:val="en-GB"/>
        </w:rPr>
        <w:t>roposal</w:t>
      </w:r>
    </w:p>
    <w:p w:rsidR="003004E0" w:rsidRPr="003004E0" w:rsidRDefault="003004E0" w:rsidP="003004E0">
      <w:pPr>
        <w:rPr>
          <w:lang w:val="en-GB"/>
        </w:rPr>
      </w:pPr>
      <w:r w:rsidRPr="003004E0">
        <w:rPr>
          <w:lang w:val="en-GB"/>
        </w:rPr>
        <w:t xml:space="preserve">First, a </w:t>
      </w:r>
      <w:r w:rsidRPr="003004E0">
        <w:rPr>
          <w:b/>
          <w:bCs/>
          <w:i/>
          <w:iCs/>
          <w:lang w:val="en-GB"/>
        </w:rPr>
        <w:t>review of the resilience of the Georgian health system against the COVID-19 epidemic</w:t>
      </w:r>
      <w:r w:rsidRPr="003004E0">
        <w:rPr>
          <w:lang w:val="en-GB"/>
        </w:rPr>
        <w:t xml:space="preserve"> could be prepared. In this review the Government's measures and their impact in Georgia could be assessed in accordance with all building blocks of a health system.</w:t>
      </w:r>
    </w:p>
    <w:p w:rsidR="003004E0" w:rsidRPr="00477BCE" w:rsidRDefault="003004E0" w:rsidP="003004E0">
      <w:pPr>
        <w:rPr>
          <w:lang w:val="en-GB"/>
        </w:rPr>
      </w:pPr>
      <w:r w:rsidRPr="003004E0">
        <w:rPr>
          <w:lang w:val="en-GB"/>
        </w:rPr>
        <w:t>According to the data officially published at </w:t>
      </w:r>
      <w:hyperlink r:id="rId4" w:history="1">
        <w:r w:rsidRPr="003004E0">
          <w:rPr>
            <w:rStyle w:val="Hiperhivatkozs"/>
            <w:lang w:val="en-GB"/>
          </w:rPr>
          <w:t>https://stopcov.ge/en</w:t>
        </w:r>
      </w:hyperlink>
      <w:r w:rsidRPr="003004E0">
        <w:rPr>
          <w:lang w:val="en-GB"/>
        </w:rPr>
        <w:t>, the number of confirmed coronavirus positive cases is 623 as of </w:t>
      </w:r>
      <w:r w:rsidRPr="003004E0">
        <w:rPr>
          <w:i/>
          <w:iCs/>
          <w:lang w:val="en-GB"/>
        </w:rPr>
        <w:t>8 May 2020</w:t>
      </w:r>
      <w:r w:rsidRPr="003004E0">
        <w:rPr>
          <w:lang w:val="en-GB"/>
        </w:rPr>
        <w:t>. Out of these cases 288 recovered and 10 died. Under quarantine there are 4702 people, while under hospital observation are 459. </w:t>
      </w:r>
    </w:p>
    <w:p w:rsidR="003004E0" w:rsidRPr="003004E0" w:rsidRDefault="003004E0" w:rsidP="003004E0">
      <w:pPr>
        <w:rPr>
          <w:lang w:val="en-GB"/>
        </w:rPr>
      </w:pPr>
      <w:r w:rsidRPr="003004E0">
        <w:rPr>
          <w:lang w:val="en-GB"/>
        </w:rPr>
        <w:t xml:space="preserve">Although the Georgian health system has coped well since the first COVID-19 case was diagnosed, it will be challenged in the coming weeks as there is still transmission in different regions. The number of new cases in the country is slowly increasing. Thus, such a crisis places pressure on </w:t>
      </w:r>
      <w:r w:rsidRPr="003004E0">
        <w:rPr>
          <w:i/>
          <w:iCs/>
          <w:lang w:val="en-GB"/>
        </w:rPr>
        <w:t>all building blocks of a health system</w:t>
      </w:r>
      <w:r w:rsidRPr="003004E0">
        <w:rPr>
          <w:lang w:val="en-GB"/>
        </w:rPr>
        <w:t>.</w:t>
      </w:r>
    </w:p>
    <w:p w:rsidR="003004E0" w:rsidRPr="00477BCE" w:rsidRDefault="003004E0" w:rsidP="003004E0">
      <w:pPr>
        <w:rPr>
          <w:lang w:val="en-GB"/>
        </w:rPr>
      </w:pPr>
      <w:r w:rsidRPr="003004E0">
        <w:rPr>
          <w:lang w:val="en-GB"/>
        </w:rPr>
        <w:t>The six building blocks contribute to the operation (and requires strengthening) of health systems in different ways. First, cross-cutting components, such as stewardship/governance and health information systems, provide the basis for the overall policy and regulation of all the other health system blocks. Second, key input components include financing and the health workforce. Third, medical products and technologies and service delivery, reflect the outputs of the health system.</w:t>
      </w:r>
    </w:p>
    <w:p w:rsidR="003004E0" w:rsidRPr="003004E0" w:rsidRDefault="003004E0" w:rsidP="003004E0">
      <w:pPr>
        <w:rPr>
          <w:lang w:val="en-GB"/>
        </w:rPr>
      </w:pPr>
      <w:r w:rsidRPr="003004E0">
        <w:rPr>
          <w:lang w:val="en-GB"/>
        </w:rPr>
        <w:lastRenderedPageBreak/>
        <w:t xml:space="preserve">After the review of the impact of the coronavirus outbreak on the health care system in Georgia, the </w:t>
      </w:r>
      <w:r w:rsidRPr="003004E0">
        <w:rPr>
          <w:b/>
          <w:bCs/>
          <w:i/>
          <w:iCs/>
          <w:lang w:val="en-GB"/>
        </w:rPr>
        <w:t>needs for strengthening of the health care system</w:t>
      </w:r>
      <w:r w:rsidRPr="003004E0">
        <w:rPr>
          <w:lang w:val="en-GB"/>
        </w:rPr>
        <w:t xml:space="preserve"> can be assessed. These needs could primarily </w:t>
      </w:r>
      <w:r w:rsidR="009D7D5F" w:rsidRPr="00477BCE">
        <w:rPr>
          <w:lang w:val="en-GB"/>
        </w:rPr>
        <w:t xml:space="preserve">be </w:t>
      </w:r>
      <w:r w:rsidRPr="003004E0">
        <w:rPr>
          <w:lang w:val="en-GB"/>
        </w:rPr>
        <w:t>linked to the COVID-19 response. It could be analysed how proportional and effective response was possible and how quality care can be supported and maintained later on.  </w:t>
      </w:r>
    </w:p>
    <w:p w:rsidR="003004E0" w:rsidRPr="003004E0" w:rsidRDefault="003004E0" w:rsidP="003004E0">
      <w:pPr>
        <w:rPr>
          <w:lang w:val="en-GB"/>
        </w:rPr>
      </w:pPr>
      <w:r w:rsidRPr="003004E0">
        <w:rPr>
          <w:lang w:val="en-GB"/>
        </w:rPr>
        <w:t>The clinical severity of the disease affects the number of people that present to primary care, and who need to be hospitalised. The clinical severity also affects the number of deaths and the level of concern within the community. The transmissibility of the virus between humans affects the breadth and speed of spread across the population. The capacity of the health system influences the way that healthcare is provided. There is a limit to the services that are able to be provided. The outbreak has increased the demand on specialist expertise, particularly in acute care, such as intensive care nursing, emergency medicine and ambulance services. It has also increase</w:t>
      </w:r>
      <w:r w:rsidR="009D7D5F" w:rsidRPr="00477BCE">
        <w:rPr>
          <w:lang w:val="en-GB"/>
        </w:rPr>
        <w:t>d</w:t>
      </w:r>
      <w:r w:rsidRPr="003004E0">
        <w:rPr>
          <w:lang w:val="en-GB"/>
        </w:rPr>
        <w:t xml:space="preserve"> the demand on specialist equipment, some of which requires specialist training to implement and is of limited availability.</w:t>
      </w:r>
    </w:p>
    <w:p w:rsidR="003004E0" w:rsidRPr="003004E0" w:rsidRDefault="003004E0" w:rsidP="003004E0">
      <w:pPr>
        <w:rPr>
          <w:lang w:val="en-GB"/>
        </w:rPr>
      </w:pPr>
      <w:r w:rsidRPr="003004E0">
        <w:rPr>
          <w:lang w:val="en-GB"/>
        </w:rPr>
        <w:t xml:space="preserve">And finally, on the basis of the review of the resilience of the Georgian health system against the COVID-19 epidemic and the assessment of needs for health system strengthening, the </w:t>
      </w:r>
      <w:r w:rsidRPr="003004E0">
        <w:rPr>
          <w:b/>
          <w:bCs/>
          <w:i/>
          <w:iCs/>
          <w:lang w:val="en-GB"/>
        </w:rPr>
        <w:t>required and feasible strategies</w:t>
      </w:r>
      <w:r w:rsidRPr="003004E0">
        <w:rPr>
          <w:lang w:val="en-GB"/>
        </w:rPr>
        <w:t xml:space="preserve"> can be discussed. Implications of the strategy consideration, the links between the health system development needed due to the novel coronavirus outbreak (and, in general, making the health care system prepared for any other new infectious disease and epidemics in future) and the currently prepared National Health Strategy (with special focus on priority areas like Primary Health Care, telemedicine/e-Health and health financing, for instance) can be presented and discussed. </w:t>
      </w:r>
    </w:p>
    <w:p w:rsidR="003004E0" w:rsidRPr="00477BCE" w:rsidRDefault="003004E0">
      <w:pPr>
        <w:rPr>
          <w:lang w:val="en-GB"/>
        </w:rPr>
      </w:pPr>
    </w:p>
    <w:p w:rsidR="003004E0" w:rsidRPr="00477BCE" w:rsidRDefault="003004E0">
      <w:pPr>
        <w:rPr>
          <w:lang w:val="en-GB"/>
        </w:rPr>
      </w:pPr>
    </w:p>
    <w:sectPr w:rsidR="003004E0" w:rsidRPr="00477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E0"/>
    <w:rsid w:val="003004E0"/>
    <w:rsid w:val="00477BCE"/>
    <w:rsid w:val="009D7D5F"/>
    <w:rsid w:val="00E177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FA9E"/>
  <w15:chartTrackingRefBased/>
  <w15:docId w15:val="{D9DF0EDB-4A11-4E7A-AABE-83E94D14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004E0"/>
    <w:rPr>
      <w:color w:val="0563C1" w:themeColor="hyperlink"/>
      <w:u w:val="single"/>
    </w:rPr>
  </w:style>
  <w:style w:type="character" w:styleId="Feloldatlanmegemlts">
    <w:name w:val="Unresolved Mention"/>
    <w:basedOn w:val="Bekezdsalapbettpusa"/>
    <w:uiPriority w:val="99"/>
    <w:semiHidden/>
    <w:unhideWhenUsed/>
    <w:rsid w:val="00300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831921">
      <w:bodyDiv w:val="1"/>
      <w:marLeft w:val="0"/>
      <w:marRight w:val="0"/>
      <w:marTop w:val="0"/>
      <w:marBottom w:val="0"/>
      <w:divBdr>
        <w:top w:val="none" w:sz="0" w:space="0" w:color="auto"/>
        <w:left w:val="none" w:sz="0" w:space="0" w:color="auto"/>
        <w:bottom w:val="none" w:sz="0" w:space="0" w:color="auto"/>
        <w:right w:val="none" w:sz="0" w:space="0" w:color="auto"/>
      </w:divBdr>
      <w:divsChild>
        <w:div w:id="710034896">
          <w:marLeft w:val="0"/>
          <w:marRight w:val="0"/>
          <w:marTop w:val="0"/>
          <w:marBottom w:val="0"/>
          <w:divBdr>
            <w:top w:val="none" w:sz="0" w:space="0" w:color="auto"/>
            <w:left w:val="none" w:sz="0" w:space="0" w:color="auto"/>
            <w:bottom w:val="none" w:sz="0" w:space="0" w:color="auto"/>
            <w:right w:val="none" w:sz="0" w:space="0" w:color="auto"/>
          </w:divBdr>
        </w:div>
        <w:div w:id="1304575758">
          <w:marLeft w:val="0"/>
          <w:marRight w:val="0"/>
          <w:marTop w:val="0"/>
          <w:marBottom w:val="0"/>
          <w:divBdr>
            <w:top w:val="none" w:sz="0" w:space="0" w:color="auto"/>
            <w:left w:val="none" w:sz="0" w:space="0" w:color="auto"/>
            <w:bottom w:val="none" w:sz="0" w:space="0" w:color="auto"/>
            <w:right w:val="none" w:sz="0" w:space="0" w:color="auto"/>
          </w:divBdr>
        </w:div>
        <w:div w:id="768742529">
          <w:marLeft w:val="0"/>
          <w:marRight w:val="0"/>
          <w:marTop w:val="0"/>
          <w:marBottom w:val="0"/>
          <w:divBdr>
            <w:top w:val="none" w:sz="0" w:space="0" w:color="auto"/>
            <w:left w:val="none" w:sz="0" w:space="0" w:color="auto"/>
            <w:bottom w:val="none" w:sz="0" w:space="0" w:color="auto"/>
            <w:right w:val="none" w:sz="0" w:space="0" w:color="auto"/>
          </w:divBdr>
          <w:divsChild>
            <w:div w:id="272707159">
              <w:marLeft w:val="0"/>
              <w:marRight w:val="0"/>
              <w:marTop w:val="0"/>
              <w:marBottom w:val="0"/>
              <w:divBdr>
                <w:top w:val="none" w:sz="0" w:space="0" w:color="auto"/>
                <w:left w:val="none" w:sz="0" w:space="0" w:color="auto"/>
                <w:bottom w:val="none" w:sz="0" w:space="0" w:color="auto"/>
                <w:right w:val="none" w:sz="0" w:space="0" w:color="auto"/>
              </w:divBdr>
            </w:div>
            <w:div w:id="1479882793">
              <w:marLeft w:val="0"/>
              <w:marRight w:val="0"/>
              <w:marTop w:val="0"/>
              <w:marBottom w:val="0"/>
              <w:divBdr>
                <w:top w:val="none" w:sz="0" w:space="0" w:color="auto"/>
                <w:left w:val="none" w:sz="0" w:space="0" w:color="auto"/>
                <w:bottom w:val="none" w:sz="0" w:space="0" w:color="auto"/>
                <w:right w:val="none" w:sz="0" w:space="0" w:color="auto"/>
              </w:divBdr>
            </w:div>
            <w:div w:id="121732449">
              <w:marLeft w:val="0"/>
              <w:marRight w:val="0"/>
              <w:marTop w:val="0"/>
              <w:marBottom w:val="0"/>
              <w:divBdr>
                <w:top w:val="none" w:sz="0" w:space="0" w:color="auto"/>
                <w:left w:val="none" w:sz="0" w:space="0" w:color="auto"/>
                <w:bottom w:val="none" w:sz="0" w:space="0" w:color="auto"/>
                <w:right w:val="none" w:sz="0" w:space="0" w:color="auto"/>
              </w:divBdr>
              <w:divsChild>
                <w:div w:id="146828691">
                  <w:marLeft w:val="0"/>
                  <w:marRight w:val="0"/>
                  <w:marTop w:val="0"/>
                  <w:marBottom w:val="0"/>
                  <w:divBdr>
                    <w:top w:val="none" w:sz="0" w:space="0" w:color="auto"/>
                    <w:left w:val="none" w:sz="0" w:space="0" w:color="auto"/>
                    <w:bottom w:val="none" w:sz="0" w:space="0" w:color="auto"/>
                    <w:right w:val="none" w:sz="0" w:space="0" w:color="auto"/>
                  </w:divBdr>
                </w:div>
                <w:div w:id="968557282">
                  <w:marLeft w:val="0"/>
                  <w:marRight w:val="0"/>
                  <w:marTop w:val="0"/>
                  <w:marBottom w:val="0"/>
                  <w:divBdr>
                    <w:top w:val="none" w:sz="0" w:space="0" w:color="auto"/>
                    <w:left w:val="none" w:sz="0" w:space="0" w:color="auto"/>
                    <w:bottom w:val="none" w:sz="0" w:space="0" w:color="auto"/>
                    <w:right w:val="none" w:sz="0" w:space="0" w:color="auto"/>
                  </w:divBdr>
                </w:div>
                <w:div w:id="460730239">
                  <w:marLeft w:val="0"/>
                  <w:marRight w:val="0"/>
                  <w:marTop w:val="0"/>
                  <w:marBottom w:val="0"/>
                  <w:divBdr>
                    <w:top w:val="none" w:sz="0" w:space="0" w:color="auto"/>
                    <w:left w:val="none" w:sz="0" w:space="0" w:color="auto"/>
                    <w:bottom w:val="none" w:sz="0" w:space="0" w:color="auto"/>
                    <w:right w:val="none" w:sz="0" w:space="0" w:color="auto"/>
                  </w:divBdr>
                </w:div>
                <w:div w:id="834225102">
                  <w:marLeft w:val="0"/>
                  <w:marRight w:val="0"/>
                  <w:marTop w:val="0"/>
                  <w:marBottom w:val="0"/>
                  <w:divBdr>
                    <w:top w:val="none" w:sz="0" w:space="0" w:color="auto"/>
                    <w:left w:val="none" w:sz="0" w:space="0" w:color="auto"/>
                    <w:bottom w:val="none" w:sz="0" w:space="0" w:color="auto"/>
                    <w:right w:val="none" w:sz="0" w:space="0" w:color="auto"/>
                  </w:divBdr>
                </w:div>
                <w:div w:id="1595898064">
                  <w:marLeft w:val="0"/>
                  <w:marRight w:val="0"/>
                  <w:marTop w:val="0"/>
                  <w:marBottom w:val="0"/>
                  <w:divBdr>
                    <w:top w:val="none" w:sz="0" w:space="0" w:color="auto"/>
                    <w:left w:val="none" w:sz="0" w:space="0" w:color="auto"/>
                    <w:bottom w:val="none" w:sz="0" w:space="0" w:color="auto"/>
                    <w:right w:val="none" w:sz="0" w:space="0" w:color="auto"/>
                  </w:divBdr>
                </w:div>
                <w:div w:id="37632160">
                  <w:marLeft w:val="0"/>
                  <w:marRight w:val="0"/>
                  <w:marTop w:val="0"/>
                  <w:marBottom w:val="0"/>
                  <w:divBdr>
                    <w:top w:val="none" w:sz="0" w:space="0" w:color="auto"/>
                    <w:left w:val="none" w:sz="0" w:space="0" w:color="auto"/>
                    <w:bottom w:val="none" w:sz="0" w:space="0" w:color="auto"/>
                    <w:right w:val="none" w:sz="0" w:space="0" w:color="auto"/>
                  </w:divBdr>
                </w:div>
                <w:div w:id="1627538809">
                  <w:marLeft w:val="0"/>
                  <w:marRight w:val="0"/>
                  <w:marTop w:val="0"/>
                  <w:marBottom w:val="0"/>
                  <w:divBdr>
                    <w:top w:val="none" w:sz="0" w:space="0" w:color="auto"/>
                    <w:left w:val="none" w:sz="0" w:space="0" w:color="auto"/>
                    <w:bottom w:val="none" w:sz="0" w:space="0" w:color="auto"/>
                    <w:right w:val="none" w:sz="0" w:space="0" w:color="auto"/>
                  </w:divBdr>
                </w:div>
                <w:div w:id="1200705187">
                  <w:marLeft w:val="0"/>
                  <w:marRight w:val="0"/>
                  <w:marTop w:val="0"/>
                  <w:marBottom w:val="0"/>
                  <w:divBdr>
                    <w:top w:val="none" w:sz="0" w:space="0" w:color="auto"/>
                    <w:left w:val="none" w:sz="0" w:space="0" w:color="auto"/>
                    <w:bottom w:val="none" w:sz="0" w:space="0" w:color="auto"/>
                    <w:right w:val="none" w:sz="0" w:space="0" w:color="auto"/>
                  </w:divBdr>
                </w:div>
                <w:div w:id="1397166181">
                  <w:marLeft w:val="0"/>
                  <w:marRight w:val="0"/>
                  <w:marTop w:val="0"/>
                  <w:marBottom w:val="0"/>
                  <w:divBdr>
                    <w:top w:val="none" w:sz="0" w:space="0" w:color="auto"/>
                    <w:left w:val="none" w:sz="0" w:space="0" w:color="auto"/>
                    <w:bottom w:val="none" w:sz="0" w:space="0" w:color="auto"/>
                    <w:right w:val="none" w:sz="0" w:space="0" w:color="auto"/>
                  </w:divBdr>
                </w:div>
                <w:div w:id="1949583782">
                  <w:marLeft w:val="0"/>
                  <w:marRight w:val="0"/>
                  <w:marTop w:val="0"/>
                  <w:marBottom w:val="0"/>
                  <w:divBdr>
                    <w:top w:val="none" w:sz="0" w:space="0" w:color="auto"/>
                    <w:left w:val="none" w:sz="0" w:space="0" w:color="auto"/>
                    <w:bottom w:val="none" w:sz="0" w:space="0" w:color="auto"/>
                    <w:right w:val="none" w:sz="0" w:space="0" w:color="auto"/>
                  </w:divBdr>
                  <w:divsChild>
                    <w:div w:id="20322967">
                      <w:marLeft w:val="0"/>
                      <w:marRight w:val="0"/>
                      <w:marTop w:val="0"/>
                      <w:marBottom w:val="0"/>
                      <w:divBdr>
                        <w:top w:val="none" w:sz="0" w:space="0" w:color="auto"/>
                        <w:left w:val="none" w:sz="0" w:space="0" w:color="auto"/>
                        <w:bottom w:val="none" w:sz="0" w:space="0" w:color="auto"/>
                        <w:right w:val="none" w:sz="0" w:space="0" w:color="auto"/>
                      </w:divBdr>
                    </w:div>
                    <w:div w:id="661467880">
                      <w:marLeft w:val="0"/>
                      <w:marRight w:val="0"/>
                      <w:marTop w:val="0"/>
                      <w:marBottom w:val="0"/>
                      <w:divBdr>
                        <w:top w:val="none" w:sz="0" w:space="0" w:color="auto"/>
                        <w:left w:val="none" w:sz="0" w:space="0" w:color="auto"/>
                        <w:bottom w:val="none" w:sz="0" w:space="0" w:color="auto"/>
                        <w:right w:val="none" w:sz="0" w:space="0" w:color="auto"/>
                      </w:divBdr>
                      <w:divsChild>
                        <w:div w:id="522088680">
                          <w:marLeft w:val="0"/>
                          <w:marRight w:val="0"/>
                          <w:marTop w:val="0"/>
                          <w:marBottom w:val="0"/>
                          <w:divBdr>
                            <w:top w:val="none" w:sz="0" w:space="0" w:color="auto"/>
                            <w:left w:val="none" w:sz="0" w:space="0" w:color="auto"/>
                            <w:bottom w:val="none" w:sz="0" w:space="0" w:color="auto"/>
                            <w:right w:val="none" w:sz="0" w:space="0" w:color="auto"/>
                          </w:divBdr>
                        </w:div>
                      </w:divsChild>
                    </w:div>
                    <w:div w:id="2104717955">
                      <w:marLeft w:val="0"/>
                      <w:marRight w:val="0"/>
                      <w:marTop w:val="0"/>
                      <w:marBottom w:val="0"/>
                      <w:divBdr>
                        <w:top w:val="none" w:sz="0" w:space="0" w:color="auto"/>
                        <w:left w:val="none" w:sz="0" w:space="0" w:color="auto"/>
                        <w:bottom w:val="none" w:sz="0" w:space="0" w:color="auto"/>
                        <w:right w:val="none" w:sz="0" w:space="0" w:color="auto"/>
                      </w:divBdr>
                    </w:div>
                    <w:div w:id="767506933">
                      <w:marLeft w:val="0"/>
                      <w:marRight w:val="0"/>
                      <w:marTop w:val="0"/>
                      <w:marBottom w:val="0"/>
                      <w:divBdr>
                        <w:top w:val="none" w:sz="0" w:space="0" w:color="auto"/>
                        <w:left w:val="none" w:sz="0" w:space="0" w:color="auto"/>
                        <w:bottom w:val="none" w:sz="0" w:space="0" w:color="auto"/>
                        <w:right w:val="none" w:sz="0" w:space="0" w:color="auto"/>
                      </w:divBdr>
                    </w:div>
                    <w:div w:id="307977668">
                      <w:marLeft w:val="0"/>
                      <w:marRight w:val="0"/>
                      <w:marTop w:val="0"/>
                      <w:marBottom w:val="0"/>
                      <w:divBdr>
                        <w:top w:val="none" w:sz="0" w:space="0" w:color="auto"/>
                        <w:left w:val="none" w:sz="0" w:space="0" w:color="auto"/>
                        <w:bottom w:val="none" w:sz="0" w:space="0" w:color="auto"/>
                        <w:right w:val="none" w:sz="0" w:space="0" w:color="auto"/>
                      </w:divBdr>
                    </w:div>
                    <w:div w:id="1423721264">
                      <w:marLeft w:val="0"/>
                      <w:marRight w:val="0"/>
                      <w:marTop w:val="0"/>
                      <w:marBottom w:val="0"/>
                      <w:divBdr>
                        <w:top w:val="none" w:sz="0" w:space="0" w:color="auto"/>
                        <w:left w:val="none" w:sz="0" w:space="0" w:color="auto"/>
                        <w:bottom w:val="none" w:sz="0" w:space="0" w:color="auto"/>
                        <w:right w:val="none" w:sz="0" w:space="0" w:color="auto"/>
                      </w:divBdr>
                    </w:div>
                    <w:div w:id="877014780">
                      <w:marLeft w:val="0"/>
                      <w:marRight w:val="0"/>
                      <w:marTop w:val="0"/>
                      <w:marBottom w:val="0"/>
                      <w:divBdr>
                        <w:top w:val="none" w:sz="0" w:space="0" w:color="auto"/>
                        <w:left w:val="none" w:sz="0" w:space="0" w:color="auto"/>
                        <w:bottom w:val="none" w:sz="0" w:space="0" w:color="auto"/>
                        <w:right w:val="none" w:sz="0" w:space="0" w:color="auto"/>
                      </w:divBdr>
                    </w:div>
                    <w:div w:id="579674977">
                      <w:marLeft w:val="0"/>
                      <w:marRight w:val="0"/>
                      <w:marTop w:val="0"/>
                      <w:marBottom w:val="0"/>
                      <w:divBdr>
                        <w:top w:val="none" w:sz="0" w:space="0" w:color="auto"/>
                        <w:left w:val="none" w:sz="0" w:space="0" w:color="auto"/>
                        <w:bottom w:val="none" w:sz="0" w:space="0" w:color="auto"/>
                        <w:right w:val="none" w:sz="0" w:space="0" w:color="auto"/>
                      </w:divBdr>
                    </w:div>
                    <w:div w:id="2092576938">
                      <w:marLeft w:val="0"/>
                      <w:marRight w:val="0"/>
                      <w:marTop w:val="0"/>
                      <w:marBottom w:val="0"/>
                      <w:divBdr>
                        <w:top w:val="none" w:sz="0" w:space="0" w:color="auto"/>
                        <w:left w:val="none" w:sz="0" w:space="0" w:color="auto"/>
                        <w:bottom w:val="none" w:sz="0" w:space="0" w:color="auto"/>
                        <w:right w:val="none" w:sz="0" w:space="0" w:color="auto"/>
                      </w:divBdr>
                      <w:divsChild>
                        <w:div w:id="1623534798">
                          <w:marLeft w:val="0"/>
                          <w:marRight w:val="0"/>
                          <w:marTop w:val="0"/>
                          <w:marBottom w:val="0"/>
                          <w:divBdr>
                            <w:top w:val="none" w:sz="0" w:space="0" w:color="auto"/>
                            <w:left w:val="none" w:sz="0" w:space="0" w:color="auto"/>
                            <w:bottom w:val="none" w:sz="0" w:space="0" w:color="auto"/>
                            <w:right w:val="none" w:sz="0" w:space="0" w:color="auto"/>
                          </w:divBdr>
                        </w:div>
                      </w:divsChild>
                    </w:div>
                    <w:div w:id="324213592">
                      <w:marLeft w:val="0"/>
                      <w:marRight w:val="0"/>
                      <w:marTop w:val="0"/>
                      <w:marBottom w:val="0"/>
                      <w:divBdr>
                        <w:top w:val="none" w:sz="0" w:space="0" w:color="auto"/>
                        <w:left w:val="none" w:sz="0" w:space="0" w:color="auto"/>
                        <w:bottom w:val="none" w:sz="0" w:space="0" w:color="auto"/>
                        <w:right w:val="none" w:sz="0" w:space="0" w:color="auto"/>
                      </w:divBdr>
                    </w:div>
                    <w:div w:id="911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6414">
      <w:bodyDiv w:val="1"/>
      <w:marLeft w:val="0"/>
      <w:marRight w:val="0"/>
      <w:marTop w:val="0"/>
      <w:marBottom w:val="0"/>
      <w:divBdr>
        <w:top w:val="none" w:sz="0" w:space="0" w:color="auto"/>
        <w:left w:val="none" w:sz="0" w:space="0" w:color="auto"/>
        <w:bottom w:val="none" w:sz="0" w:space="0" w:color="auto"/>
        <w:right w:val="none" w:sz="0" w:space="0" w:color="auto"/>
      </w:divBdr>
      <w:divsChild>
        <w:div w:id="471749476">
          <w:marLeft w:val="0"/>
          <w:marRight w:val="0"/>
          <w:marTop w:val="0"/>
          <w:marBottom w:val="0"/>
          <w:divBdr>
            <w:top w:val="none" w:sz="0" w:space="0" w:color="auto"/>
            <w:left w:val="none" w:sz="0" w:space="0" w:color="auto"/>
            <w:bottom w:val="none" w:sz="0" w:space="0" w:color="auto"/>
            <w:right w:val="none" w:sz="0" w:space="0" w:color="auto"/>
          </w:divBdr>
        </w:div>
        <w:div w:id="1222982198">
          <w:marLeft w:val="0"/>
          <w:marRight w:val="0"/>
          <w:marTop w:val="0"/>
          <w:marBottom w:val="0"/>
          <w:divBdr>
            <w:top w:val="none" w:sz="0" w:space="0" w:color="auto"/>
            <w:left w:val="none" w:sz="0" w:space="0" w:color="auto"/>
            <w:bottom w:val="none" w:sz="0" w:space="0" w:color="auto"/>
            <w:right w:val="none" w:sz="0" w:space="0" w:color="auto"/>
          </w:divBdr>
        </w:div>
        <w:div w:id="861164629">
          <w:marLeft w:val="0"/>
          <w:marRight w:val="0"/>
          <w:marTop w:val="0"/>
          <w:marBottom w:val="0"/>
          <w:divBdr>
            <w:top w:val="none" w:sz="0" w:space="0" w:color="auto"/>
            <w:left w:val="none" w:sz="0" w:space="0" w:color="auto"/>
            <w:bottom w:val="none" w:sz="0" w:space="0" w:color="auto"/>
            <w:right w:val="none" w:sz="0" w:space="0" w:color="auto"/>
          </w:divBdr>
          <w:divsChild>
            <w:div w:id="1248659834">
              <w:marLeft w:val="0"/>
              <w:marRight w:val="0"/>
              <w:marTop w:val="0"/>
              <w:marBottom w:val="0"/>
              <w:divBdr>
                <w:top w:val="none" w:sz="0" w:space="0" w:color="auto"/>
                <w:left w:val="none" w:sz="0" w:space="0" w:color="auto"/>
                <w:bottom w:val="none" w:sz="0" w:space="0" w:color="auto"/>
                <w:right w:val="none" w:sz="0" w:space="0" w:color="auto"/>
              </w:divBdr>
            </w:div>
            <w:div w:id="293760094">
              <w:marLeft w:val="0"/>
              <w:marRight w:val="0"/>
              <w:marTop w:val="0"/>
              <w:marBottom w:val="0"/>
              <w:divBdr>
                <w:top w:val="none" w:sz="0" w:space="0" w:color="auto"/>
                <w:left w:val="none" w:sz="0" w:space="0" w:color="auto"/>
                <w:bottom w:val="none" w:sz="0" w:space="0" w:color="auto"/>
                <w:right w:val="none" w:sz="0" w:space="0" w:color="auto"/>
              </w:divBdr>
            </w:div>
            <w:div w:id="1787037471">
              <w:marLeft w:val="0"/>
              <w:marRight w:val="0"/>
              <w:marTop w:val="0"/>
              <w:marBottom w:val="0"/>
              <w:divBdr>
                <w:top w:val="none" w:sz="0" w:space="0" w:color="auto"/>
                <w:left w:val="none" w:sz="0" w:space="0" w:color="auto"/>
                <w:bottom w:val="none" w:sz="0" w:space="0" w:color="auto"/>
                <w:right w:val="none" w:sz="0" w:space="0" w:color="auto"/>
              </w:divBdr>
              <w:divsChild>
                <w:div w:id="1921914020">
                  <w:marLeft w:val="0"/>
                  <w:marRight w:val="0"/>
                  <w:marTop w:val="0"/>
                  <w:marBottom w:val="0"/>
                  <w:divBdr>
                    <w:top w:val="none" w:sz="0" w:space="0" w:color="auto"/>
                    <w:left w:val="none" w:sz="0" w:space="0" w:color="auto"/>
                    <w:bottom w:val="none" w:sz="0" w:space="0" w:color="auto"/>
                    <w:right w:val="none" w:sz="0" w:space="0" w:color="auto"/>
                  </w:divBdr>
                </w:div>
                <w:div w:id="1864397613">
                  <w:marLeft w:val="0"/>
                  <w:marRight w:val="0"/>
                  <w:marTop w:val="0"/>
                  <w:marBottom w:val="0"/>
                  <w:divBdr>
                    <w:top w:val="none" w:sz="0" w:space="0" w:color="auto"/>
                    <w:left w:val="none" w:sz="0" w:space="0" w:color="auto"/>
                    <w:bottom w:val="none" w:sz="0" w:space="0" w:color="auto"/>
                    <w:right w:val="none" w:sz="0" w:space="0" w:color="auto"/>
                  </w:divBdr>
                </w:div>
                <w:div w:id="1022124961">
                  <w:marLeft w:val="0"/>
                  <w:marRight w:val="0"/>
                  <w:marTop w:val="0"/>
                  <w:marBottom w:val="0"/>
                  <w:divBdr>
                    <w:top w:val="none" w:sz="0" w:space="0" w:color="auto"/>
                    <w:left w:val="none" w:sz="0" w:space="0" w:color="auto"/>
                    <w:bottom w:val="none" w:sz="0" w:space="0" w:color="auto"/>
                    <w:right w:val="none" w:sz="0" w:space="0" w:color="auto"/>
                  </w:divBdr>
                </w:div>
                <w:div w:id="852838657">
                  <w:marLeft w:val="0"/>
                  <w:marRight w:val="0"/>
                  <w:marTop w:val="0"/>
                  <w:marBottom w:val="0"/>
                  <w:divBdr>
                    <w:top w:val="none" w:sz="0" w:space="0" w:color="auto"/>
                    <w:left w:val="none" w:sz="0" w:space="0" w:color="auto"/>
                    <w:bottom w:val="none" w:sz="0" w:space="0" w:color="auto"/>
                    <w:right w:val="none" w:sz="0" w:space="0" w:color="auto"/>
                  </w:divBdr>
                </w:div>
                <w:div w:id="1298802908">
                  <w:marLeft w:val="0"/>
                  <w:marRight w:val="0"/>
                  <w:marTop w:val="0"/>
                  <w:marBottom w:val="0"/>
                  <w:divBdr>
                    <w:top w:val="none" w:sz="0" w:space="0" w:color="auto"/>
                    <w:left w:val="none" w:sz="0" w:space="0" w:color="auto"/>
                    <w:bottom w:val="none" w:sz="0" w:space="0" w:color="auto"/>
                    <w:right w:val="none" w:sz="0" w:space="0" w:color="auto"/>
                  </w:divBdr>
                </w:div>
                <w:div w:id="607735564">
                  <w:marLeft w:val="0"/>
                  <w:marRight w:val="0"/>
                  <w:marTop w:val="0"/>
                  <w:marBottom w:val="0"/>
                  <w:divBdr>
                    <w:top w:val="none" w:sz="0" w:space="0" w:color="auto"/>
                    <w:left w:val="none" w:sz="0" w:space="0" w:color="auto"/>
                    <w:bottom w:val="none" w:sz="0" w:space="0" w:color="auto"/>
                    <w:right w:val="none" w:sz="0" w:space="0" w:color="auto"/>
                  </w:divBdr>
                </w:div>
                <w:div w:id="522324137">
                  <w:marLeft w:val="0"/>
                  <w:marRight w:val="0"/>
                  <w:marTop w:val="0"/>
                  <w:marBottom w:val="0"/>
                  <w:divBdr>
                    <w:top w:val="none" w:sz="0" w:space="0" w:color="auto"/>
                    <w:left w:val="none" w:sz="0" w:space="0" w:color="auto"/>
                    <w:bottom w:val="none" w:sz="0" w:space="0" w:color="auto"/>
                    <w:right w:val="none" w:sz="0" w:space="0" w:color="auto"/>
                  </w:divBdr>
                </w:div>
                <w:div w:id="1088693202">
                  <w:marLeft w:val="0"/>
                  <w:marRight w:val="0"/>
                  <w:marTop w:val="0"/>
                  <w:marBottom w:val="0"/>
                  <w:divBdr>
                    <w:top w:val="none" w:sz="0" w:space="0" w:color="auto"/>
                    <w:left w:val="none" w:sz="0" w:space="0" w:color="auto"/>
                    <w:bottom w:val="none" w:sz="0" w:space="0" w:color="auto"/>
                    <w:right w:val="none" w:sz="0" w:space="0" w:color="auto"/>
                  </w:divBdr>
                </w:div>
                <w:div w:id="882254658">
                  <w:marLeft w:val="0"/>
                  <w:marRight w:val="0"/>
                  <w:marTop w:val="0"/>
                  <w:marBottom w:val="0"/>
                  <w:divBdr>
                    <w:top w:val="none" w:sz="0" w:space="0" w:color="auto"/>
                    <w:left w:val="none" w:sz="0" w:space="0" w:color="auto"/>
                    <w:bottom w:val="none" w:sz="0" w:space="0" w:color="auto"/>
                    <w:right w:val="none" w:sz="0" w:space="0" w:color="auto"/>
                  </w:divBdr>
                </w:div>
                <w:div w:id="1623538825">
                  <w:marLeft w:val="0"/>
                  <w:marRight w:val="0"/>
                  <w:marTop w:val="0"/>
                  <w:marBottom w:val="0"/>
                  <w:divBdr>
                    <w:top w:val="none" w:sz="0" w:space="0" w:color="auto"/>
                    <w:left w:val="none" w:sz="0" w:space="0" w:color="auto"/>
                    <w:bottom w:val="none" w:sz="0" w:space="0" w:color="auto"/>
                    <w:right w:val="none" w:sz="0" w:space="0" w:color="auto"/>
                  </w:divBdr>
                  <w:divsChild>
                    <w:div w:id="699823773">
                      <w:marLeft w:val="0"/>
                      <w:marRight w:val="0"/>
                      <w:marTop w:val="0"/>
                      <w:marBottom w:val="0"/>
                      <w:divBdr>
                        <w:top w:val="none" w:sz="0" w:space="0" w:color="auto"/>
                        <w:left w:val="none" w:sz="0" w:space="0" w:color="auto"/>
                        <w:bottom w:val="none" w:sz="0" w:space="0" w:color="auto"/>
                        <w:right w:val="none" w:sz="0" w:space="0" w:color="auto"/>
                      </w:divBdr>
                    </w:div>
                    <w:div w:id="1429234095">
                      <w:marLeft w:val="0"/>
                      <w:marRight w:val="0"/>
                      <w:marTop w:val="0"/>
                      <w:marBottom w:val="0"/>
                      <w:divBdr>
                        <w:top w:val="none" w:sz="0" w:space="0" w:color="auto"/>
                        <w:left w:val="none" w:sz="0" w:space="0" w:color="auto"/>
                        <w:bottom w:val="none" w:sz="0" w:space="0" w:color="auto"/>
                        <w:right w:val="none" w:sz="0" w:space="0" w:color="auto"/>
                      </w:divBdr>
                      <w:divsChild>
                        <w:div w:id="79641656">
                          <w:marLeft w:val="0"/>
                          <w:marRight w:val="0"/>
                          <w:marTop w:val="0"/>
                          <w:marBottom w:val="0"/>
                          <w:divBdr>
                            <w:top w:val="none" w:sz="0" w:space="0" w:color="auto"/>
                            <w:left w:val="none" w:sz="0" w:space="0" w:color="auto"/>
                            <w:bottom w:val="none" w:sz="0" w:space="0" w:color="auto"/>
                            <w:right w:val="none" w:sz="0" w:space="0" w:color="auto"/>
                          </w:divBdr>
                        </w:div>
                      </w:divsChild>
                    </w:div>
                    <w:div w:id="501163172">
                      <w:marLeft w:val="0"/>
                      <w:marRight w:val="0"/>
                      <w:marTop w:val="0"/>
                      <w:marBottom w:val="0"/>
                      <w:divBdr>
                        <w:top w:val="none" w:sz="0" w:space="0" w:color="auto"/>
                        <w:left w:val="none" w:sz="0" w:space="0" w:color="auto"/>
                        <w:bottom w:val="none" w:sz="0" w:space="0" w:color="auto"/>
                        <w:right w:val="none" w:sz="0" w:space="0" w:color="auto"/>
                      </w:divBdr>
                    </w:div>
                    <w:div w:id="810056987">
                      <w:marLeft w:val="0"/>
                      <w:marRight w:val="0"/>
                      <w:marTop w:val="0"/>
                      <w:marBottom w:val="0"/>
                      <w:divBdr>
                        <w:top w:val="none" w:sz="0" w:space="0" w:color="auto"/>
                        <w:left w:val="none" w:sz="0" w:space="0" w:color="auto"/>
                        <w:bottom w:val="none" w:sz="0" w:space="0" w:color="auto"/>
                        <w:right w:val="none" w:sz="0" w:space="0" w:color="auto"/>
                      </w:divBdr>
                    </w:div>
                    <w:div w:id="551035996">
                      <w:marLeft w:val="0"/>
                      <w:marRight w:val="0"/>
                      <w:marTop w:val="0"/>
                      <w:marBottom w:val="0"/>
                      <w:divBdr>
                        <w:top w:val="none" w:sz="0" w:space="0" w:color="auto"/>
                        <w:left w:val="none" w:sz="0" w:space="0" w:color="auto"/>
                        <w:bottom w:val="none" w:sz="0" w:space="0" w:color="auto"/>
                        <w:right w:val="none" w:sz="0" w:space="0" w:color="auto"/>
                      </w:divBdr>
                    </w:div>
                    <w:div w:id="1939099871">
                      <w:marLeft w:val="0"/>
                      <w:marRight w:val="0"/>
                      <w:marTop w:val="0"/>
                      <w:marBottom w:val="0"/>
                      <w:divBdr>
                        <w:top w:val="none" w:sz="0" w:space="0" w:color="auto"/>
                        <w:left w:val="none" w:sz="0" w:space="0" w:color="auto"/>
                        <w:bottom w:val="none" w:sz="0" w:space="0" w:color="auto"/>
                        <w:right w:val="none" w:sz="0" w:space="0" w:color="auto"/>
                      </w:divBdr>
                    </w:div>
                    <w:div w:id="681014760">
                      <w:marLeft w:val="0"/>
                      <w:marRight w:val="0"/>
                      <w:marTop w:val="0"/>
                      <w:marBottom w:val="0"/>
                      <w:divBdr>
                        <w:top w:val="none" w:sz="0" w:space="0" w:color="auto"/>
                        <w:left w:val="none" w:sz="0" w:space="0" w:color="auto"/>
                        <w:bottom w:val="none" w:sz="0" w:space="0" w:color="auto"/>
                        <w:right w:val="none" w:sz="0" w:space="0" w:color="auto"/>
                      </w:divBdr>
                    </w:div>
                    <w:div w:id="2077891578">
                      <w:marLeft w:val="0"/>
                      <w:marRight w:val="0"/>
                      <w:marTop w:val="0"/>
                      <w:marBottom w:val="0"/>
                      <w:divBdr>
                        <w:top w:val="none" w:sz="0" w:space="0" w:color="auto"/>
                        <w:left w:val="none" w:sz="0" w:space="0" w:color="auto"/>
                        <w:bottom w:val="none" w:sz="0" w:space="0" w:color="auto"/>
                        <w:right w:val="none" w:sz="0" w:space="0" w:color="auto"/>
                      </w:divBdr>
                    </w:div>
                    <w:div w:id="453982718">
                      <w:marLeft w:val="0"/>
                      <w:marRight w:val="0"/>
                      <w:marTop w:val="0"/>
                      <w:marBottom w:val="0"/>
                      <w:divBdr>
                        <w:top w:val="none" w:sz="0" w:space="0" w:color="auto"/>
                        <w:left w:val="none" w:sz="0" w:space="0" w:color="auto"/>
                        <w:bottom w:val="none" w:sz="0" w:space="0" w:color="auto"/>
                        <w:right w:val="none" w:sz="0" w:space="0" w:color="auto"/>
                      </w:divBdr>
                      <w:divsChild>
                        <w:div w:id="1453817735">
                          <w:marLeft w:val="0"/>
                          <w:marRight w:val="0"/>
                          <w:marTop w:val="0"/>
                          <w:marBottom w:val="0"/>
                          <w:divBdr>
                            <w:top w:val="none" w:sz="0" w:space="0" w:color="auto"/>
                            <w:left w:val="none" w:sz="0" w:space="0" w:color="auto"/>
                            <w:bottom w:val="none" w:sz="0" w:space="0" w:color="auto"/>
                            <w:right w:val="none" w:sz="0" w:space="0" w:color="auto"/>
                          </w:divBdr>
                        </w:div>
                      </w:divsChild>
                    </w:div>
                    <w:div w:id="1353412165">
                      <w:marLeft w:val="0"/>
                      <w:marRight w:val="0"/>
                      <w:marTop w:val="0"/>
                      <w:marBottom w:val="0"/>
                      <w:divBdr>
                        <w:top w:val="none" w:sz="0" w:space="0" w:color="auto"/>
                        <w:left w:val="none" w:sz="0" w:space="0" w:color="auto"/>
                        <w:bottom w:val="none" w:sz="0" w:space="0" w:color="auto"/>
                        <w:right w:val="none" w:sz="0" w:space="0" w:color="auto"/>
                      </w:divBdr>
                    </w:div>
                    <w:div w:id="18741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opcov.ge/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lajos kovacs</dc:creator>
  <cp:keywords/>
  <dc:description/>
  <cp:lastModifiedBy>lajos kovacs</cp:lastModifiedBy>
  <cp:revision>3</cp:revision>
  <dcterms:created xsi:type="dcterms:W3CDTF">2020-05-09T10:19:00Z</dcterms:created>
  <dcterms:modified xsi:type="dcterms:W3CDTF">2020-05-09T12:54:00Z</dcterms:modified>
</cp:coreProperties>
</file>