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B2" w:rsidRPr="00034A5D" w:rsidRDefault="004A45B2" w:rsidP="004A45B2">
      <w:pPr>
        <w:jc w:val="both"/>
        <w:rPr>
          <w:rFonts w:cstheme="minorHAnsi"/>
          <w:sz w:val="24"/>
          <w:szCs w:val="24"/>
        </w:rPr>
      </w:pPr>
      <w:r w:rsidRPr="00034A5D">
        <w:rPr>
          <w:rFonts w:eastAsia="Times New Roman" w:cstheme="minorHAnsi"/>
          <w:sz w:val="24"/>
          <w:szCs w:val="24"/>
        </w:rPr>
        <w:t xml:space="preserve">One of the most important priorities of the Government of Georgia is to </w:t>
      </w:r>
      <w:r w:rsidRPr="00034A5D">
        <w:rPr>
          <w:rFonts w:cstheme="minorHAnsi"/>
          <w:color w:val="333333"/>
          <w:sz w:val="24"/>
          <w:szCs w:val="24"/>
          <w:shd w:val="clear" w:color="auto" w:fill="FFFFFF"/>
        </w:rPr>
        <w:t xml:space="preserve">improve </w:t>
      </w:r>
      <w:r w:rsidRPr="00034A5D">
        <w:rPr>
          <w:rFonts w:eastAsia="Times New Roman" w:cstheme="minorHAnsi"/>
          <w:sz w:val="24"/>
          <w:szCs w:val="24"/>
        </w:rPr>
        <w:t>social – economic conditions of citizens. The Governmental policy is directed to create a social protection system that will</w:t>
      </w:r>
      <w:r w:rsidRPr="00034A5D">
        <w:rPr>
          <w:rFonts w:cstheme="minorHAnsi"/>
          <w:color w:val="333333"/>
          <w:sz w:val="24"/>
          <w:szCs w:val="24"/>
          <w:shd w:val="clear" w:color="auto" w:fill="FFFFFF"/>
        </w:rPr>
        <w:t> reduce</w:t>
      </w:r>
      <w:r w:rsidRPr="00034A5D">
        <w:rPr>
          <w:rFonts w:eastAsia="Times New Roman" w:cstheme="minorHAnsi"/>
          <w:sz w:val="24"/>
          <w:szCs w:val="24"/>
        </w:rPr>
        <w:t xml:space="preserve"> social risks caused by poverty and </w:t>
      </w:r>
      <w:proofErr w:type="gramStart"/>
      <w:r w:rsidRPr="00034A5D">
        <w:rPr>
          <w:rFonts w:eastAsia="Times New Roman" w:cstheme="minorHAnsi"/>
          <w:sz w:val="24"/>
          <w:szCs w:val="24"/>
        </w:rPr>
        <w:t>aging, that</w:t>
      </w:r>
      <w:proofErr w:type="gramEnd"/>
      <w:r w:rsidRPr="00034A5D">
        <w:rPr>
          <w:rFonts w:eastAsia="Times New Roman" w:cstheme="minorHAnsi"/>
          <w:sz w:val="24"/>
          <w:szCs w:val="24"/>
        </w:rPr>
        <w:t xml:space="preserve"> will support disabled and </w:t>
      </w:r>
      <w:r w:rsidRPr="00034A5D">
        <w:rPr>
          <w:rFonts w:cstheme="minorHAnsi"/>
          <w:color w:val="333333"/>
          <w:sz w:val="24"/>
          <w:szCs w:val="24"/>
          <w:shd w:val="clear" w:color="auto" w:fill="FFFFFF"/>
        </w:rPr>
        <w:t>vulnerable</w:t>
      </w:r>
      <w:r w:rsidRPr="00034A5D">
        <w:rPr>
          <w:rFonts w:cstheme="minorHAnsi"/>
          <w:sz w:val="24"/>
          <w:szCs w:val="24"/>
        </w:rPr>
        <w:t xml:space="preserve"> groups to integrate in the country’s social and economic life.</w:t>
      </w:r>
    </w:p>
    <w:p w:rsidR="004A45B2" w:rsidRPr="00034A5D" w:rsidRDefault="004A45B2" w:rsidP="004A45B2">
      <w:pPr>
        <w:ind w:right="-138"/>
        <w:jc w:val="both"/>
        <w:rPr>
          <w:rFonts w:cstheme="minorHAnsi"/>
          <w:sz w:val="24"/>
          <w:szCs w:val="24"/>
          <w:lang w:val="ka-GE"/>
        </w:rPr>
      </w:pPr>
      <w:r w:rsidRPr="00034A5D">
        <w:rPr>
          <w:rFonts w:cstheme="minorHAnsi"/>
          <w:sz w:val="24"/>
          <w:szCs w:val="24"/>
          <w:lang w:val="ka-GE"/>
        </w:rPr>
        <w:t xml:space="preserve">Social  protection system in Georgia </w:t>
      </w:r>
      <w:r w:rsidRPr="00034A5D">
        <w:rPr>
          <w:rFonts w:cstheme="minorHAnsi"/>
          <w:sz w:val="24"/>
          <w:szCs w:val="24"/>
        </w:rPr>
        <w:t>includes</w:t>
      </w:r>
      <w:r w:rsidRPr="00034A5D">
        <w:rPr>
          <w:rFonts w:cstheme="minorHAnsi"/>
          <w:sz w:val="24"/>
          <w:szCs w:val="24"/>
          <w:lang w:val="ka-GE"/>
        </w:rPr>
        <w:t xml:space="preserve"> </w:t>
      </w:r>
      <w:r w:rsidRPr="00034A5D">
        <w:rPr>
          <w:rFonts w:cstheme="minorHAnsi"/>
          <w:sz w:val="24"/>
          <w:szCs w:val="24"/>
        </w:rPr>
        <w:t xml:space="preserve">different support and </w:t>
      </w:r>
      <w:r w:rsidRPr="00034A5D">
        <w:rPr>
          <w:rFonts w:cstheme="minorHAnsi"/>
          <w:sz w:val="24"/>
          <w:szCs w:val="24"/>
          <w:lang w:val="ka-GE"/>
        </w:rPr>
        <w:t>assistance</w:t>
      </w:r>
      <w:r w:rsidRPr="00034A5D">
        <w:rPr>
          <w:rFonts w:cstheme="minorHAnsi"/>
          <w:sz w:val="24"/>
          <w:szCs w:val="24"/>
        </w:rPr>
        <w:t xml:space="preserve"> </w:t>
      </w:r>
      <w:proofErr w:type="spellStart"/>
      <w:r w:rsidRPr="00034A5D">
        <w:rPr>
          <w:rFonts w:cstheme="minorHAnsi"/>
          <w:sz w:val="24"/>
          <w:szCs w:val="24"/>
        </w:rPr>
        <w:t>programmes</w:t>
      </w:r>
      <w:proofErr w:type="spellEnd"/>
      <w:r w:rsidRPr="00034A5D">
        <w:rPr>
          <w:rFonts w:cstheme="minorHAnsi"/>
          <w:sz w:val="24"/>
          <w:szCs w:val="24"/>
        </w:rPr>
        <w:t>, between of them is</w:t>
      </w:r>
      <w:r w:rsidRPr="00034A5D">
        <w:rPr>
          <w:rFonts w:cstheme="minorHAnsi"/>
          <w:sz w:val="24"/>
          <w:szCs w:val="24"/>
          <w:lang w:val="ka-GE"/>
        </w:rPr>
        <w:t xml:space="preserve"> </w:t>
      </w:r>
      <w:r w:rsidRPr="00034A5D">
        <w:rPr>
          <w:rFonts w:cstheme="minorHAnsi"/>
          <w:sz w:val="24"/>
          <w:szCs w:val="24"/>
        </w:rPr>
        <w:t xml:space="preserve">Targeted social assistance, which is a special cash assistance </w:t>
      </w:r>
      <w:proofErr w:type="spellStart"/>
      <w:r w:rsidRPr="00034A5D">
        <w:rPr>
          <w:rFonts w:cstheme="minorHAnsi"/>
          <w:sz w:val="24"/>
          <w:szCs w:val="24"/>
        </w:rPr>
        <w:t>programme</w:t>
      </w:r>
      <w:proofErr w:type="spellEnd"/>
      <w:r w:rsidRPr="00034A5D">
        <w:rPr>
          <w:rFonts w:cstheme="minorHAnsi"/>
          <w:sz w:val="24"/>
          <w:szCs w:val="24"/>
        </w:rPr>
        <w:t xml:space="preserve"> </w:t>
      </w:r>
      <w:r w:rsidRPr="00034A5D">
        <w:rPr>
          <w:rFonts w:eastAsia="+mn-ea" w:cstheme="minorHAnsi"/>
          <w:bCs/>
          <w:color w:val="000000"/>
          <w:kern w:val="24"/>
          <w:sz w:val="24"/>
          <w:szCs w:val="24"/>
        </w:rPr>
        <w:t xml:space="preserve">aimed at reducing levels of poverty of the most vulnerable households in the country.  </w:t>
      </w:r>
      <w:r w:rsidRPr="00034A5D">
        <w:rPr>
          <w:rFonts w:cstheme="minorHAnsi"/>
          <w:sz w:val="24"/>
          <w:szCs w:val="24"/>
        </w:rPr>
        <w:t xml:space="preserve">The </w:t>
      </w:r>
      <w:proofErr w:type="spellStart"/>
      <w:r w:rsidRPr="00034A5D">
        <w:rPr>
          <w:rFonts w:cstheme="minorHAnsi"/>
          <w:sz w:val="24"/>
          <w:szCs w:val="24"/>
        </w:rPr>
        <w:t>programme</w:t>
      </w:r>
      <w:proofErr w:type="spellEnd"/>
      <w:r w:rsidRPr="00034A5D">
        <w:rPr>
          <w:rFonts w:cstheme="minorHAnsi"/>
          <w:sz w:val="24"/>
          <w:szCs w:val="24"/>
        </w:rPr>
        <w:t xml:space="preserve"> is operational since 2006 and is based on the assessment of households using special methodology that uses Proxy Means Testing formula and assesses households with “wellbeing score”. Since 2015 revised methodology of assessment and assistance scheme was introduced. </w:t>
      </w:r>
      <w:r w:rsidR="00126224" w:rsidRPr="00F468FC">
        <w:rPr>
          <w:rFonts w:cstheme="minorHAnsi"/>
        </w:rPr>
        <w:t xml:space="preserve">New methodology is focused on the </w:t>
      </w:r>
      <w:r w:rsidR="00126224">
        <w:rPr>
          <w:rFonts w:cstheme="minorHAnsi"/>
        </w:rPr>
        <w:t>in</w:t>
      </w:r>
      <w:r w:rsidR="00126224" w:rsidRPr="00F468FC">
        <w:rPr>
          <w:rFonts w:cstheme="minorHAnsi"/>
        </w:rPr>
        <w:t xml:space="preserve">comes of the families. The family can get a </w:t>
      </w:r>
      <w:r w:rsidR="00126224">
        <w:rPr>
          <w:rFonts w:cstheme="minorHAnsi"/>
        </w:rPr>
        <w:t xml:space="preserve">subsistence </w:t>
      </w:r>
      <w:r w:rsidR="00126224" w:rsidRPr="00F468FC">
        <w:rPr>
          <w:rFonts w:cstheme="minorHAnsi"/>
        </w:rPr>
        <w:t>allowance if it does not have any income or any income-generating property.</w:t>
      </w:r>
      <w:bookmarkStart w:id="0" w:name="_GoBack"/>
      <w:bookmarkEnd w:id="0"/>
      <w:r w:rsidRPr="00034A5D">
        <w:rPr>
          <w:rFonts w:cstheme="minorHAnsi"/>
          <w:sz w:val="24"/>
          <w:szCs w:val="24"/>
        </w:rPr>
        <w:t xml:space="preserve"> </w:t>
      </w:r>
    </w:p>
    <w:p w:rsidR="004A45B2" w:rsidRPr="00034A5D" w:rsidRDefault="004A45B2" w:rsidP="004A45B2">
      <w:pPr>
        <w:spacing w:after="0" w:line="240" w:lineRule="auto"/>
        <w:jc w:val="both"/>
        <w:rPr>
          <w:rFonts w:eastAsia="Times New Roman" w:cstheme="minorHAnsi"/>
          <w:sz w:val="24"/>
          <w:szCs w:val="24"/>
        </w:rPr>
      </w:pPr>
      <w:r w:rsidRPr="00034A5D">
        <w:rPr>
          <w:rFonts w:eastAsia="Times New Roman" w:cstheme="minorHAnsi"/>
          <w:sz w:val="24"/>
          <w:szCs w:val="24"/>
        </w:rPr>
        <w:t xml:space="preserve">Assistance is provided based to the gradation system- families, having lower scores receive more financial support. Also was introduced child cash benefit for families having children </w:t>
      </w:r>
      <w:proofErr w:type="gramStart"/>
      <w:r w:rsidRPr="00034A5D">
        <w:rPr>
          <w:rFonts w:eastAsia="Times New Roman" w:cstheme="minorHAnsi"/>
          <w:sz w:val="24"/>
          <w:szCs w:val="24"/>
        </w:rPr>
        <w:t>under</w:t>
      </w:r>
      <w:proofErr w:type="gramEnd"/>
      <w:r w:rsidRPr="00034A5D">
        <w:rPr>
          <w:rFonts w:eastAsia="Times New Roman" w:cstheme="minorHAnsi"/>
          <w:sz w:val="24"/>
          <w:szCs w:val="24"/>
        </w:rPr>
        <w:t xml:space="preserve"> 16 years of age. </w:t>
      </w:r>
      <w:r w:rsidRPr="00034A5D">
        <w:rPr>
          <w:rStyle w:val="tlid-translation"/>
          <w:rFonts w:cstheme="minorHAnsi"/>
          <w:sz w:val="24"/>
          <w:szCs w:val="24"/>
        </w:rPr>
        <w:t xml:space="preserve">From 2019 for families registered in the database of socially vulnerable families, whose rating score is equal to or less than 100 001 and live child (children) under 16 years, the child's benefit is determined with 50 GEL instead of 10 GEL. </w:t>
      </w:r>
      <w:r w:rsidR="002811DA" w:rsidRPr="00034A5D">
        <w:rPr>
          <w:rStyle w:val="tlid-translation"/>
          <w:rFonts w:cstheme="minorHAnsi"/>
          <w:sz w:val="24"/>
          <w:szCs w:val="24"/>
        </w:rPr>
        <w:t xml:space="preserve">Also, </w:t>
      </w:r>
      <w:r w:rsidR="002811DA" w:rsidRPr="00034A5D">
        <w:rPr>
          <w:rFonts w:cstheme="minorHAnsi"/>
        </w:rPr>
        <w:t>It should be noted that</w:t>
      </w:r>
      <w:r w:rsidR="002811DA" w:rsidRPr="00034A5D">
        <w:rPr>
          <w:rFonts w:eastAsia="Times New Roman" w:cstheme="minorHAnsi"/>
          <w:sz w:val="24"/>
          <w:szCs w:val="24"/>
        </w:rPr>
        <w:t xml:space="preserve"> t</w:t>
      </w:r>
      <w:r w:rsidRPr="00034A5D">
        <w:rPr>
          <w:rFonts w:eastAsia="Times New Roman" w:cstheme="minorHAnsi"/>
          <w:sz w:val="24"/>
          <w:szCs w:val="24"/>
        </w:rPr>
        <w:t xml:space="preserve">he subsistence allowance, for the families, registered in the database as vulnerable, receiving subsidy under 100001 rating score, will not be suspended </w:t>
      </w:r>
      <w:proofErr w:type="gramStart"/>
      <w:r w:rsidRPr="00034A5D">
        <w:rPr>
          <w:rFonts w:eastAsia="Times New Roman" w:cstheme="minorHAnsi"/>
          <w:sz w:val="24"/>
          <w:szCs w:val="24"/>
        </w:rPr>
        <w:t>during  next</w:t>
      </w:r>
      <w:proofErr w:type="gramEnd"/>
      <w:r w:rsidRPr="00034A5D">
        <w:rPr>
          <w:rFonts w:eastAsia="Times New Roman" w:cstheme="minorHAnsi"/>
          <w:sz w:val="24"/>
          <w:szCs w:val="24"/>
        </w:rPr>
        <w:t xml:space="preserve">  12 months  even of salary existence of the family member (</w:t>
      </w:r>
      <w:r w:rsidRPr="00034A5D">
        <w:rPr>
          <w:rStyle w:val="tlid-translation"/>
          <w:rFonts w:cstheme="minorHAnsi"/>
          <w:sz w:val="24"/>
          <w:szCs w:val="24"/>
        </w:rPr>
        <w:t>(which is more than 175 GEL per member for 4 months)</w:t>
      </w:r>
      <w:r w:rsidRPr="00034A5D">
        <w:rPr>
          <w:rFonts w:eastAsia="Times New Roman" w:cstheme="minorHAnsi"/>
          <w:sz w:val="24"/>
          <w:szCs w:val="24"/>
        </w:rPr>
        <w:t xml:space="preserve">  Child’s benefit (50 GEL per child) and rating score will remain during 24  months in order to enable families to use non-monetary benefits, attached to the  rating score.  </w:t>
      </w:r>
    </w:p>
    <w:p w:rsidR="004A45B2" w:rsidRPr="00034A5D" w:rsidRDefault="004A45B2" w:rsidP="004A45B2">
      <w:pPr>
        <w:jc w:val="both"/>
        <w:rPr>
          <w:rFonts w:eastAsia="Calibri" w:cstheme="minorHAnsi"/>
          <w:sz w:val="24"/>
          <w:szCs w:val="24"/>
        </w:rPr>
      </w:pPr>
    </w:p>
    <w:p w:rsidR="004A45B2" w:rsidRPr="00034A5D" w:rsidRDefault="004A45B2" w:rsidP="004A45B2">
      <w:pPr>
        <w:jc w:val="both"/>
        <w:rPr>
          <w:rFonts w:cstheme="minorHAnsi"/>
          <w:sz w:val="24"/>
          <w:szCs w:val="24"/>
        </w:rPr>
      </w:pPr>
    </w:p>
    <w:p w:rsidR="00F33FD9" w:rsidRPr="00034A5D" w:rsidRDefault="00F33FD9">
      <w:pPr>
        <w:rPr>
          <w:rFonts w:cstheme="minorHAnsi"/>
          <w:sz w:val="24"/>
          <w:szCs w:val="24"/>
        </w:rPr>
      </w:pPr>
    </w:p>
    <w:sectPr w:rsidR="00F33FD9" w:rsidRPr="00034A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1B"/>
    <w:rsid w:val="00034A5D"/>
    <w:rsid w:val="000E7A1B"/>
    <w:rsid w:val="00126224"/>
    <w:rsid w:val="002811DA"/>
    <w:rsid w:val="004A45B2"/>
    <w:rsid w:val="00A72541"/>
    <w:rsid w:val="00F3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4A45B2"/>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4A45B2"/>
    <w:pPr>
      <w:spacing w:after="160" w:line="259" w:lineRule="auto"/>
      <w:ind w:left="720"/>
      <w:contextualSpacing/>
    </w:pPr>
    <w:rPr>
      <w:rFonts w:eastAsiaTheme="minorHAnsi"/>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4A4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4A45B2"/>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4A45B2"/>
    <w:pPr>
      <w:spacing w:after="160" w:line="259" w:lineRule="auto"/>
      <w:ind w:left="720"/>
      <w:contextualSpacing/>
    </w:pPr>
    <w:rPr>
      <w:rFonts w:eastAsiaTheme="minorHAnsi"/>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4A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Tea Gvaramadze</cp:lastModifiedBy>
  <cp:revision>2</cp:revision>
  <dcterms:created xsi:type="dcterms:W3CDTF">2019-02-18T13:17:00Z</dcterms:created>
  <dcterms:modified xsi:type="dcterms:W3CDTF">2019-02-18T13:17:00Z</dcterms:modified>
</cp:coreProperties>
</file>