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B15" w:rsidRPr="00F24D23" w:rsidRDefault="00DE6712" w:rsidP="007A55E8">
      <w:pPr>
        <w:jc w:val="center"/>
        <w:rPr>
          <w:rFonts w:ascii="Sylfaen" w:eastAsiaTheme="minorEastAsia" w:hAnsi="Sylfaen" w:cs="Times New Roman"/>
          <w:b/>
          <w:bCs/>
        </w:rPr>
      </w:pPr>
      <w:bookmarkStart w:id="0" w:name="_GoBack"/>
      <w:bookmarkEnd w:id="0"/>
      <w:r w:rsidRPr="00F24D23">
        <w:rPr>
          <w:rFonts w:ascii="Sylfaen" w:eastAsiaTheme="minorEastAsia" w:hAnsi="Sylfaen" w:cs="Times New Roman"/>
          <w:b/>
          <w:bCs/>
        </w:rPr>
        <w:t xml:space="preserve">Status update on introduction and roll out of a selective contracting mechanism within the </w:t>
      </w:r>
      <w:r w:rsidR="00B42B15" w:rsidRPr="00F24D23">
        <w:rPr>
          <w:rFonts w:ascii="Sylfaen" w:eastAsiaTheme="minorEastAsia" w:hAnsi="Sylfaen" w:cs="Times New Roman"/>
          <w:b/>
          <w:bCs/>
        </w:rPr>
        <w:t>Universal Health Care</w:t>
      </w:r>
      <w:r w:rsidRPr="00F24D23">
        <w:rPr>
          <w:rFonts w:ascii="Sylfaen" w:eastAsiaTheme="minorEastAsia" w:hAnsi="Sylfaen" w:cs="Times New Roman"/>
          <w:b/>
          <w:bCs/>
        </w:rPr>
        <w:t xml:space="preserve"> Program </w:t>
      </w:r>
    </w:p>
    <w:p w:rsidR="00B42B15" w:rsidRPr="00F24D23" w:rsidRDefault="002B645D" w:rsidP="00B42B15">
      <w:pPr>
        <w:rPr>
          <w:rFonts w:ascii="Sylfaen" w:eastAsiaTheme="minorEastAsia" w:hAnsi="Sylfaen" w:cs="Times New Roman"/>
          <w:b/>
          <w:bCs/>
        </w:rPr>
      </w:pPr>
      <w:r w:rsidRPr="00F24D23">
        <w:rPr>
          <w:rFonts w:ascii="Sylfaen" w:eastAsiaTheme="minorEastAsia" w:hAnsi="Sylfaen" w:cs="Times New Roman"/>
          <w:b/>
          <w:bCs/>
        </w:rPr>
        <w:t xml:space="preserve">Para 6: </w:t>
      </w:r>
      <w:r w:rsidR="00B42B15" w:rsidRPr="00F24D23">
        <w:rPr>
          <w:rFonts w:ascii="Sylfaen" w:eastAsiaTheme="minorEastAsia" w:hAnsi="Sylfaen" w:cs="Times New Roman"/>
          <w:b/>
          <w:bCs/>
        </w:rPr>
        <w:t xml:space="preserve">"To ensure the sustainability of the Universal Healthcare System, the Social Services Agency will extend the pilot project on selective contracting – which currently covers maternity care – to other medical treatments offered by the Universal Healthcare System, with a focus on costly areas." </w:t>
      </w:r>
    </w:p>
    <w:p w:rsidR="00C067E6" w:rsidRPr="00F24D23" w:rsidRDefault="00C067E6" w:rsidP="009F4A93">
      <w:pPr>
        <w:jc w:val="both"/>
        <w:rPr>
          <w:rFonts w:ascii="Sylfaen" w:eastAsiaTheme="minorEastAsia" w:hAnsi="Sylfaen" w:cs="Times New Roman"/>
          <w:bCs/>
        </w:rPr>
      </w:pPr>
      <w:r w:rsidRPr="00F24D23">
        <w:rPr>
          <w:rFonts w:ascii="Sylfaen" w:eastAsiaTheme="minorEastAsia" w:hAnsi="Sylfaen" w:cs="Times New Roman"/>
          <w:bCs/>
        </w:rPr>
        <w:t>Introduc</w:t>
      </w:r>
      <w:r w:rsidR="003A0709" w:rsidRPr="00F24D23">
        <w:rPr>
          <w:rFonts w:ascii="Sylfaen" w:eastAsiaTheme="minorEastAsia" w:hAnsi="Sylfaen" w:cs="Times New Roman"/>
          <w:bCs/>
        </w:rPr>
        <w:t>ing Universal Health Care</w:t>
      </w:r>
      <w:r w:rsidRPr="00F24D23">
        <w:rPr>
          <w:rFonts w:ascii="Sylfaen" w:eastAsiaTheme="minorEastAsia" w:hAnsi="Sylfaen" w:cs="Times New Roman"/>
          <w:bCs/>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sidR="00A56580" w:rsidRPr="00F24D23">
        <w:rPr>
          <w:rFonts w:ascii="Sylfaen" w:eastAsiaTheme="minorEastAsia" w:hAnsi="Sylfaen" w:cs="Times New Roman"/>
          <w:bCs/>
        </w:rPr>
        <w:t xml:space="preserve"> </w:t>
      </w:r>
      <w:r w:rsidRPr="00F24D23">
        <w:rPr>
          <w:rFonts w:ascii="Sylfaen" w:eastAsiaTheme="minorEastAsia" w:hAnsi="Sylfaen" w:cs="Times New Roman"/>
          <w:bCs/>
        </w:rPr>
        <w:t>This was achieved through a strong political commitment and process to create an equitable health financing system.</w:t>
      </w:r>
    </w:p>
    <w:p w:rsidR="00B42B15" w:rsidRPr="00F24D23" w:rsidRDefault="00B42B15" w:rsidP="00B42B15">
      <w:pPr>
        <w:autoSpaceDE w:val="0"/>
        <w:autoSpaceDN w:val="0"/>
        <w:adjustRightInd w:val="0"/>
        <w:spacing w:before="240" w:after="240"/>
        <w:jc w:val="both"/>
        <w:rPr>
          <w:rFonts w:ascii="Sylfaen" w:eastAsia="Segoe UI" w:hAnsi="Sylfaen" w:cs="Times New Roman"/>
        </w:rPr>
      </w:pPr>
      <w:r w:rsidRPr="00F24D23">
        <w:rPr>
          <w:rFonts w:ascii="Sylfaen" w:eastAsia="Segoe UI" w:hAnsi="Sylfaen" w:cs="Times New Roman"/>
        </w:rPr>
        <w:t xml:space="preserve">The government continues the strategic reforms in the healthcare sector aimed to reduce negative economic impact on households due to health expenditure, further improving access to health care services and population’s health. Emphasis will be also made on strengthening strategic purchasing capacity of the Social Services Agency, administering the UHC program and improving the quality of medical care.  </w:t>
      </w:r>
    </w:p>
    <w:p w:rsidR="00FE542B" w:rsidRPr="00F24D23" w:rsidRDefault="00B42B15" w:rsidP="00B42B15">
      <w:pPr>
        <w:jc w:val="both"/>
        <w:rPr>
          <w:rFonts w:ascii="Sylfaen" w:eastAsia="Segoe UI" w:hAnsi="Sylfaen" w:cs="Times New Roman"/>
        </w:rPr>
      </w:pPr>
      <w:r w:rsidRPr="00F24D23">
        <w:rPr>
          <w:rFonts w:ascii="Sylfaen" w:eastAsiaTheme="minorEastAsia" w:hAnsi="Sylfaen" w:cs="Times New Roman"/>
          <w:bCs/>
        </w:rPr>
        <w:t xml:space="preserve">First step to increase efficiency of UHC program was implementation of selective contracting mechanisms in </w:t>
      </w:r>
      <w:r w:rsidRPr="00F24D23">
        <w:rPr>
          <w:rFonts w:ascii="Sylfaen" w:eastAsia="Segoe UI" w:hAnsi="Sylfaen" w:cs="Times New Roman"/>
        </w:rPr>
        <w:t>March 1, 2017, for childbirth and caesarean section and neonatal intensive care services in Tbilisi, Kutaisi and Batumi (Decree of GoG N102 22.02.2017).</w:t>
      </w:r>
    </w:p>
    <w:p w:rsidR="007C388F" w:rsidRPr="00F24D23" w:rsidRDefault="00880963" w:rsidP="00FE542B">
      <w:pPr>
        <w:ind w:left="720"/>
        <w:jc w:val="both"/>
        <w:rPr>
          <w:rFonts w:ascii="Sylfaen" w:eastAsia="Segoe UI" w:hAnsi="Sylfaen" w:cs="Times New Roman"/>
          <w:lang w:val="ka-GE"/>
        </w:rPr>
      </w:pPr>
      <w:r w:rsidRPr="00F24D23">
        <w:rPr>
          <w:rFonts w:ascii="Sylfaen" w:eastAsia="Segoe UI" w:hAnsi="Sylfaen" w:cs="Times New Roman"/>
        </w:rPr>
        <w:t xml:space="preserve">According to the decree </w:t>
      </w:r>
      <w:r w:rsidR="00FE542B" w:rsidRPr="00F24D23">
        <w:rPr>
          <w:rFonts w:ascii="Sylfaen" w:eastAsia="Segoe UI" w:hAnsi="Sylfaen" w:cs="Times New Roman"/>
        </w:rPr>
        <w:t xml:space="preserve">providers of obstetric-neonatal services should have a specialized (II) level of perinatal care or </w:t>
      </w:r>
      <w:r w:rsidR="009E2C3B" w:rsidRPr="00F24D23">
        <w:rPr>
          <w:rFonts w:ascii="Sylfaen" w:eastAsia="Segoe UI" w:hAnsi="Sylfaen" w:cs="Times New Roman"/>
        </w:rPr>
        <w:t>subspecialized</w:t>
      </w:r>
      <w:r w:rsidR="00FE542B" w:rsidRPr="00F24D23">
        <w:rPr>
          <w:rFonts w:ascii="Sylfaen" w:eastAsia="Segoe UI" w:hAnsi="Sylfaen" w:cs="Times New Roman"/>
        </w:rPr>
        <w:t xml:space="preserve"> (III) level of perinatal care and the total </w:t>
      </w:r>
      <w:r w:rsidRPr="00F24D23">
        <w:rPr>
          <w:rFonts w:ascii="Sylfaen" w:eastAsia="Segoe UI" w:hAnsi="Sylfaen" w:cs="Times New Roman"/>
        </w:rPr>
        <w:t xml:space="preserve">number </w:t>
      </w:r>
      <w:r w:rsidR="00FE542B" w:rsidRPr="00F24D23">
        <w:rPr>
          <w:rFonts w:ascii="Sylfaen" w:eastAsia="Segoe UI" w:hAnsi="Sylfaen" w:cs="Times New Roman"/>
        </w:rPr>
        <w:t xml:space="preserve">of </w:t>
      </w:r>
      <w:r w:rsidR="009E2C3B" w:rsidRPr="00F24D23">
        <w:rPr>
          <w:rFonts w:ascii="Sylfaen" w:eastAsia="Segoe UI" w:hAnsi="Sylfaen" w:cs="Times New Roman"/>
        </w:rPr>
        <w:t>delivery</w:t>
      </w:r>
      <w:r w:rsidR="00FE542B" w:rsidRPr="00F24D23">
        <w:rPr>
          <w:rFonts w:ascii="Sylfaen" w:eastAsia="Segoe UI" w:hAnsi="Sylfaen" w:cs="Times New Roman"/>
        </w:rPr>
        <w:t xml:space="preserve"> and caesarean section should be </w:t>
      </w:r>
      <w:r w:rsidRPr="00F24D23">
        <w:rPr>
          <w:rFonts w:ascii="Sylfaen" w:eastAsia="Segoe UI" w:hAnsi="Sylfaen" w:cs="Times New Roman"/>
        </w:rPr>
        <w:t>above 500. This threshold will increase up to 750 in 2019.</w:t>
      </w:r>
      <w:r w:rsidR="00FE542B" w:rsidRPr="00F24D23">
        <w:rPr>
          <w:rFonts w:ascii="Sylfaen" w:eastAsia="Segoe UI" w:hAnsi="Sylfaen" w:cs="Times New Roman"/>
        </w:rPr>
        <w:t xml:space="preserve"> </w:t>
      </w:r>
    </w:p>
    <w:p w:rsidR="00B42B15" w:rsidRPr="00F24D23" w:rsidRDefault="00880963" w:rsidP="00B42B15">
      <w:pPr>
        <w:jc w:val="both"/>
        <w:rPr>
          <w:rFonts w:ascii="Sylfaen" w:eastAsiaTheme="minorEastAsia" w:hAnsi="Sylfaen" w:cs="Times New Roman"/>
          <w:bCs/>
          <w:lang w:val="ka-GE"/>
        </w:rPr>
      </w:pPr>
      <w:r w:rsidRPr="00F24D23">
        <w:rPr>
          <w:rFonts w:ascii="Sylfaen" w:eastAsiaTheme="minorEastAsia" w:hAnsi="Sylfaen" w:cs="Times New Roman"/>
          <w:bCs/>
        </w:rPr>
        <w:t xml:space="preserve">Since April 1 2017, the selective contracting regulations have extended to level II and III intensive care services. </w:t>
      </w:r>
      <w:r w:rsidR="007C388F" w:rsidRPr="00F24D23">
        <w:rPr>
          <w:rFonts w:ascii="Sylfaen" w:eastAsia="Segoe UI" w:hAnsi="Sylfaen" w:cs="Times New Roman"/>
          <w:lang w:val="ka-GE"/>
        </w:rPr>
        <w:t>(Decree of GoG N102 22.02.2017)</w:t>
      </w:r>
      <w:r w:rsidR="00A755A2" w:rsidRPr="00F24D23">
        <w:rPr>
          <w:rFonts w:ascii="Sylfaen" w:eastAsiaTheme="minorEastAsia" w:hAnsi="Sylfaen" w:cs="Times New Roman"/>
          <w:bCs/>
          <w:lang w:val="ka-GE"/>
        </w:rPr>
        <w:t xml:space="preserve">. </w:t>
      </w:r>
    </w:p>
    <w:p w:rsidR="009E2C3B" w:rsidRPr="00F24D23" w:rsidRDefault="00880963" w:rsidP="009E2C3B">
      <w:pPr>
        <w:ind w:left="720"/>
        <w:jc w:val="both"/>
        <w:rPr>
          <w:rFonts w:ascii="Sylfaen" w:eastAsiaTheme="minorEastAsia" w:hAnsi="Sylfaen" w:cs="Times New Roman"/>
          <w:bCs/>
        </w:rPr>
      </w:pPr>
      <w:r w:rsidRPr="00F24D23">
        <w:rPr>
          <w:rFonts w:ascii="Sylfaen" w:eastAsiaTheme="minorEastAsia" w:hAnsi="Sylfaen" w:cs="Times New Roman"/>
          <w:bCs/>
        </w:rPr>
        <w:t>According to the decree the n</w:t>
      </w:r>
      <w:r w:rsidR="009E2C3B" w:rsidRPr="00F24D23">
        <w:rPr>
          <w:rFonts w:ascii="Sylfaen" w:eastAsiaTheme="minorEastAsia" w:hAnsi="Sylfaen" w:cs="Times New Roman"/>
          <w:bCs/>
        </w:rPr>
        <w:t xml:space="preserve">umber of resuscitation beds in the II-III level intensive </w:t>
      </w:r>
      <w:r w:rsidRPr="00F24D23">
        <w:rPr>
          <w:rFonts w:ascii="Sylfaen" w:eastAsiaTheme="minorEastAsia" w:hAnsi="Sylfaen" w:cs="Times New Roman"/>
          <w:bCs/>
        </w:rPr>
        <w:t xml:space="preserve">care </w:t>
      </w:r>
      <w:r w:rsidR="009E2C3B" w:rsidRPr="00F24D23">
        <w:rPr>
          <w:rFonts w:ascii="Sylfaen" w:eastAsiaTheme="minorEastAsia" w:hAnsi="Sylfaen" w:cs="Times New Roman"/>
          <w:bCs/>
        </w:rPr>
        <w:t xml:space="preserve">providers should not exceed 1/3 of the total number of beds. </w:t>
      </w:r>
      <w:r w:rsidRPr="00F24D23">
        <w:rPr>
          <w:rFonts w:ascii="Sylfaen" w:eastAsiaTheme="minorEastAsia" w:hAnsi="Sylfaen" w:cs="Times New Roman"/>
          <w:bCs/>
        </w:rPr>
        <w:t>The n</w:t>
      </w:r>
      <w:r w:rsidR="009E2C3B" w:rsidRPr="00F24D23">
        <w:rPr>
          <w:rFonts w:ascii="Sylfaen" w:eastAsiaTheme="minorEastAsia" w:hAnsi="Sylfaen" w:cs="Times New Roman"/>
          <w:bCs/>
        </w:rPr>
        <w:t>umber of beds intensive therapy should not exceed the number of profile</w:t>
      </w:r>
      <w:r w:rsidRPr="00F24D23">
        <w:rPr>
          <w:rFonts w:ascii="Sylfaen" w:eastAsiaTheme="minorEastAsia" w:hAnsi="Sylfaen" w:cs="Times New Roman"/>
          <w:bCs/>
        </w:rPr>
        <w:t>d/specialized</w:t>
      </w:r>
      <w:r w:rsidR="009E2C3B" w:rsidRPr="00F24D23">
        <w:rPr>
          <w:rFonts w:ascii="Sylfaen" w:eastAsiaTheme="minorEastAsia" w:hAnsi="Sylfaen" w:cs="Times New Roman"/>
          <w:bCs/>
        </w:rPr>
        <w:t xml:space="preserve"> beds. Occupancy rate of profiled beds should </w:t>
      </w:r>
      <w:r w:rsidRPr="00F24D23">
        <w:rPr>
          <w:rFonts w:ascii="Sylfaen" w:eastAsiaTheme="minorEastAsia" w:hAnsi="Sylfaen" w:cs="Times New Roman"/>
          <w:bCs/>
        </w:rPr>
        <w:t>be at least</w:t>
      </w:r>
      <w:r w:rsidR="009E2C3B" w:rsidRPr="00F24D23">
        <w:rPr>
          <w:rFonts w:ascii="Sylfaen" w:eastAsiaTheme="minorEastAsia" w:hAnsi="Sylfaen" w:cs="Times New Roman"/>
          <w:bCs/>
        </w:rPr>
        <w:t xml:space="preserve"> 30%</w:t>
      </w:r>
      <w:r w:rsidRPr="00F24D23">
        <w:rPr>
          <w:rFonts w:ascii="Sylfaen" w:eastAsiaTheme="minorEastAsia" w:hAnsi="Sylfaen" w:cs="Times New Roman"/>
          <w:bCs/>
        </w:rPr>
        <w:t>.</w:t>
      </w:r>
    </w:p>
    <w:p w:rsidR="009E2C3B" w:rsidRPr="00F24D23" w:rsidRDefault="009E2C3B" w:rsidP="00B42B15">
      <w:pPr>
        <w:jc w:val="both"/>
        <w:rPr>
          <w:rFonts w:ascii="Sylfaen" w:eastAsia="Segoe UI" w:hAnsi="Sylfaen" w:cs="Times New Roman"/>
        </w:rPr>
      </w:pPr>
      <w:r w:rsidRPr="00F24D23">
        <w:rPr>
          <w:rFonts w:ascii="Sylfaen" w:eastAsia="Segoe UI" w:hAnsi="Sylfaen" w:cs="Times New Roman"/>
          <w:lang w:val="ka-GE"/>
        </w:rPr>
        <w:t xml:space="preserve">From July 7, 2017, criteria for participation in </w:t>
      </w:r>
      <w:r w:rsidRPr="00F24D23">
        <w:rPr>
          <w:rFonts w:ascii="Sylfaen" w:eastAsia="Segoe UI" w:hAnsi="Sylfaen" w:cs="Times New Roman"/>
        </w:rPr>
        <w:t xml:space="preserve">UHC program </w:t>
      </w:r>
      <w:r w:rsidRPr="00F24D23">
        <w:rPr>
          <w:rFonts w:ascii="Sylfaen" w:eastAsia="Segoe UI" w:hAnsi="Sylfaen" w:cs="Times New Roman"/>
          <w:lang w:val="ka-GE"/>
        </w:rPr>
        <w:t xml:space="preserve">were further specified </w:t>
      </w:r>
      <w:r w:rsidRPr="00F24D23">
        <w:rPr>
          <w:rFonts w:ascii="Sylfaen" w:eastAsia="Segoe UI" w:hAnsi="Sylfaen" w:cs="Times New Roman"/>
        </w:rPr>
        <w:t xml:space="preserve">for </w:t>
      </w:r>
      <w:r w:rsidRPr="00F24D23">
        <w:rPr>
          <w:rFonts w:ascii="Sylfaen" w:eastAsia="Segoe UI" w:hAnsi="Sylfaen" w:cs="Times New Roman"/>
          <w:lang w:val="ka-GE"/>
        </w:rPr>
        <w:t xml:space="preserve">perinatal services </w:t>
      </w:r>
      <w:r w:rsidRPr="00F24D23">
        <w:rPr>
          <w:rFonts w:ascii="Sylfaen" w:eastAsia="Segoe UI" w:hAnsi="Sylfaen" w:cs="Times New Roman"/>
        </w:rPr>
        <w:t>providers:</w:t>
      </w:r>
    </w:p>
    <w:p w:rsidR="007C388F" w:rsidRPr="00F24D23" w:rsidRDefault="009E2C3B" w:rsidP="00E416C7">
      <w:pPr>
        <w:ind w:left="720"/>
        <w:jc w:val="both"/>
        <w:rPr>
          <w:rFonts w:ascii="Sylfaen" w:eastAsia="Times New Roman" w:hAnsi="Sylfaen" w:cs="Times New Roman"/>
          <w:noProof/>
          <w:lang w:val="ka-GE" w:eastAsia="x-none"/>
        </w:rPr>
      </w:pPr>
      <w:r w:rsidRPr="00F24D23">
        <w:rPr>
          <w:rFonts w:ascii="Sylfaen" w:eastAsia="Times New Roman" w:hAnsi="Sylfaen" w:cs="Times New Roman"/>
          <w:noProof/>
          <w:lang w:val="ka-GE" w:eastAsia="x-none"/>
        </w:rPr>
        <w:t>The right to partici</w:t>
      </w:r>
      <w:r w:rsidR="00E416C7" w:rsidRPr="00F24D23">
        <w:rPr>
          <w:rFonts w:ascii="Sylfaen" w:eastAsia="Times New Roman" w:hAnsi="Sylfaen" w:cs="Times New Roman"/>
          <w:noProof/>
          <w:lang w:val="ka-GE" w:eastAsia="x-none"/>
        </w:rPr>
        <w:t>pate in the program provide neonatal case services</w:t>
      </w:r>
      <w:r w:rsidR="00E416C7" w:rsidRPr="00F24D23">
        <w:rPr>
          <w:rFonts w:ascii="Sylfaen" w:eastAsia="Times New Roman" w:hAnsi="Sylfaen" w:cs="Times New Roman"/>
          <w:noProof/>
          <w:lang w:eastAsia="x-none"/>
        </w:rPr>
        <w:t xml:space="preserve"> </w:t>
      </w:r>
      <w:r w:rsidR="00E416C7" w:rsidRPr="00F24D23">
        <w:rPr>
          <w:rFonts w:ascii="Sylfaen" w:eastAsia="Times New Roman" w:hAnsi="Sylfaen" w:cs="Times New Roman"/>
          <w:noProof/>
          <w:lang w:val="ka-GE" w:eastAsia="x-none"/>
        </w:rPr>
        <w:t>is given to</w:t>
      </w:r>
      <w:r w:rsidRPr="00F24D23">
        <w:rPr>
          <w:rFonts w:ascii="Sylfaen" w:eastAsia="Times New Roman" w:hAnsi="Sylfaen" w:cs="Times New Roman"/>
          <w:noProof/>
          <w:lang w:val="ka-GE" w:eastAsia="x-none"/>
        </w:rPr>
        <w:t xml:space="preserve"> </w:t>
      </w:r>
      <w:r w:rsidR="00E416C7" w:rsidRPr="00F24D23">
        <w:rPr>
          <w:rFonts w:ascii="Sylfaen" w:eastAsia="Times New Roman" w:hAnsi="Sylfaen" w:cs="Times New Roman"/>
          <w:noProof/>
          <w:lang w:eastAsia="x-none"/>
        </w:rPr>
        <w:t xml:space="preserve">the provider </w:t>
      </w:r>
      <w:r w:rsidRPr="00F24D23">
        <w:rPr>
          <w:rFonts w:ascii="Sylfaen" w:eastAsia="Times New Roman" w:hAnsi="Sylfaen" w:cs="Times New Roman"/>
          <w:noProof/>
          <w:lang w:val="ka-GE" w:eastAsia="x-none"/>
        </w:rPr>
        <w:t>if</w:t>
      </w:r>
      <w:r w:rsidR="00E416C7" w:rsidRPr="00F24D23">
        <w:rPr>
          <w:rFonts w:ascii="Sylfaen" w:eastAsia="Times New Roman" w:hAnsi="Sylfaen" w:cs="Times New Roman"/>
          <w:noProof/>
          <w:lang w:eastAsia="x-none"/>
        </w:rPr>
        <w:t xml:space="preserve"> it has</w:t>
      </w:r>
      <w:r w:rsidRPr="00F24D23">
        <w:rPr>
          <w:rFonts w:ascii="Sylfaen" w:eastAsia="Times New Roman" w:hAnsi="Sylfaen" w:cs="Times New Roman"/>
          <w:noProof/>
          <w:lang w:val="ka-GE" w:eastAsia="x-none"/>
        </w:rPr>
        <w:t xml:space="preserve"> </w:t>
      </w:r>
      <w:r w:rsidR="00E416C7" w:rsidRPr="00F24D23">
        <w:rPr>
          <w:rFonts w:ascii="Sylfaen" w:eastAsia="Times New Roman" w:hAnsi="Sylfaen" w:cs="Times New Roman"/>
          <w:noProof/>
          <w:lang w:eastAsia="x-none"/>
        </w:rPr>
        <w:t>the</w:t>
      </w:r>
      <w:r w:rsidRPr="00F24D23">
        <w:rPr>
          <w:rFonts w:ascii="Sylfaen" w:eastAsia="Times New Roman" w:hAnsi="Sylfaen" w:cs="Times New Roman"/>
          <w:noProof/>
          <w:lang w:val="ka-GE" w:eastAsia="x-none"/>
        </w:rPr>
        <w:t xml:space="preserve"> subspecialized level </w:t>
      </w:r>
      <w:r w:rsidR="00880963" w:rsidRPr="00F24D23">
        <w:rPr>
          <w:rFonts w:ascii="Sylfaen" w:eastAsia="Times New Roman" w:hAnsi="Sylfaen" w:cs="Times New Roman"/>
          <w:noProof/>
          <w:lang w:val="ka-GE" w:eastAsia="x-none"/>
        </w:rPr>
        <w:t xml:space="preserve">(III) </w:t>
      </w:r>
      <w:r w:rsidR="00E416C7" w:rsidRPr="00F24D23">
        <w:rPr>
          <w:rFonts w:ascii="Sylfaen" w:eastAsia="Times New Roman" w:hAnsi="Sylfaen" w:cs="Times New Roman"/>
          <w:noProof/>
          <w:lang w:val="ka-GE" w:eastAsia="x-none"/>
        </w:rPr>
        <w:t xml:space="preserve">of perinatal care </w:t>
      </w:r>
      <w:r w:rsidRPr="00F24D23">
        <w:rPr>
          <w:rFonts w:ascii="Sylfaen" w:eastAsia="Times New Roman" w:hAnsi="Sylfaen" w:cs="Times New Roman"/>
          <w:noProof/>
          <w:lang w:val="ka-GE" w:eastAsia="x-none"/>
        </w:rPr>
        <w:t xml:space="preserve">and provides level </w:t>
      </w:r>
      <w:r w:rsidR="00880963" w:rsidRPr="00F24D23">
        <w:rPr>
          <w:rFonts w:ascii="Sylfaen" w:eastAsia="Times New Roman" w:hAnsi="Sylfaen" w:cs="Times New Roman"/>
          <w:noProof/>
          <w:lang w:val="ka-GE" w:eastAsia="x-none"/>
        </w:rPr>
        <w:t xml:space="preserve">II </w:t>
      </w:r>
      <w:r w:rsidR="00880963" w:rsidRPr="00F24D23">
        <w:rPr>
          <w:rFonts w:ascii="Sylfaen" w:eastAsia="Times New Roman" w:hAnsi="Sylfaen" w:cs="Times New Roman"/>
          <w:noProof/>
          <w:lang w:eastAsia="x-none"/>
        </w:rPr>
        <w:t xml:space="preserve">in </w:t>
      </w:r>
      <w:r w:rsidRPr="00F24D23">
        <w:rPr>
          <w:rFonts w:ascii="Sylfaen" w:eastAsia="Times New Roman" w:hAnsi="Sylfaen" w:cs="Times New Roman"/>
          <w:noProof/>
          <w:lang w:val="ka-GE" w:eastAsia="x-none"/>
        </w:rPr>
        <w:t>obstetrical care and I</w:t>
      </w:r>
      <w:r w:rsidR="00E416C7" w:rsidRPr="00F24D23">
        <w:rPr>
          <w:rFonts w:ascii="Sylfaen" w:eastAsia="Times New Roman" w:hAnsi="Sylfaen" w:cs="Times New Roman"/>
          <w:noProof/>
          <w:lang w:val="ka-GE" w:eastAsia="x-none"/>
        </w:rPr>
        <w:t>II level neonatal care services</w:t>
      </w:r>
      <w:r w:rsidR="00E00224" w:rsidRPr="00F24D23">
        <w:rPr>
          <w:rFonts w:ascii="Sylfaen" w:eastAsia="Times New Roman" w:hAnsi="Sylfaen" w:cs="Times New Roman"/>
          <w:noProof/>
          <w:lang w:val="ka-GE" w:eastAsia="x-none"/>
        </w:rPr>
        <w:t xml:space="preserve"> (Decree of GoG N335 07.07.2017)</w:t>
      </w:r>
    </w:p>
    <w:p w:rsidR="00B42B15" w:rsidRPr="00F24D23" w:rsidRDefault="00880963" w:rsidP="00B42B15">
      <w:pPr>
        <w:jc w:val="both"/>
        <w:rPr>
          <w:rFonts w:ascii="Sylfaen" w:eastAsia="Segoe UI" w:hAnsi="Sylfaen" w:cs="Times New Roman"/>
          <w:lang w:val="ka-GE"/>
        </w:rPr>
      </w:pPr>
      <w:r w:rsidRPr="00F24D23">
        <w:rPr>
          <w:rFonts w:ascii="Sylfaen" w:eastAsia="Segoe UI" w:hAnsi="Sylfaen" w:cs="Times New Roman"/>
        </w:rPr>
        <w:t>In</w:t>
      </w:r>
      <w:r w:rsidR="00B42B15" w:rsidRPr="00F24D23">
        <w:rPr>
          <w:rFonts w:ascii="Sylfaen" w:eastAsia="Segoe UI" w:hAnsi="Sylfaen" w:cs="Times New Roman"/>
          <w:lang w:val="ka-GE"/>
        </w:rPr>
        <w:t xml:space="preserve"> January 2018,</w:t>
      </w:r>
      <w:r w:rsidRPr="00F24D23">
        <w:rPr>
          <w:rFonts w:ascii="Sylfaen" w:eastAsia="Segoe UI" w:hAnsi="Sylfaen" w:cs="Times New Roman"/>
        </w:rPr>
        <w:t xml:space="preserve"> the Ministry introduced</w:t>
      </w:r>
      <w:r w:rsidR="00B42B15" w:rsidRPr="00F24D23">
        <w:rPr>
          <w:rFonts w:ascii="Sylfaen" w:eastAsia="Segoe UI" w:hAnsi="Sylfaen" w:cs="Times New Roman"/>
          <w:lang w:val="ka-GE"/>
        </w:rPr>
        <w:t xml:space="preserve"> selective contracting for providers of emergency hospit</w:t>
      </w:r>
      <w:r w:rsidR="00B42B15" w:rsidRPr="00F24D23">
        <w:rPr>
          <w:rFonts w:ascii="Sylfaen" w:eastAsia="Segoe UI" w:hAnsi="Sylfaen" w:cs="Times New Roman"/>
        </w:rPr>
        <w:t>al services.</w:t>
      </w:r>
    </w:p>
    <w:p w:rsidR="00E00224" w:rsidRPr="00F24D23" w:rsidRDefault="00B6288E" w:rsidP="000E03FD">
      <w:pPr>
        <w:ind w:left="720"/>
        <w:jc w:val="both"/>
        <w:rPr>
          <w:rFonts w:ascii="Sylfaen" w:eastAsia="Times New Roman" w:hAnsi="Sylfaen" w:cs="Times New Roman"/>
          <w:noProof/>
          <w:lang w:eastAsia="x-none"/>
        </w:rPr>
      </w:pPr>
      <w:r w:rsidRPr="00F24D23">
        <w:rPr>
          <w:rFonts w:ascii="Sylfaen" w:eastAsia="Times New Roman" w:hAnsi="Sylfaen" w:cs="Times New Roman"/>
          <w:noProof/>
          <w:lang w:val="ka-GE" w:eastAsia="x-none"/>
        </w:rPr>
        <w:t xml:space="preserve">From January 1, 2018, in Tbilisi, Batumi and Kutaisi, </w:t>
      </w:r>
      <w:r w:rsidRPr="00F24D23">
        <w:rPr>
          <w:rFonts w:ascii="Sylfaen" w:eastAsia="Times New Roman" w:hAnsi="Sylfaen" w:cs="Times New Roman"/>
          <w:noProof/>
          <w:lang w:eastAsia="x-none"/>
        </w:rPr>
        <w:t xml:space="preserve">emergency </w:t>
      </w:r>
      <w:r w:rsidRPr="00F24D23">
        <w:rPr>
          <w:rFonts w:ascii="Sylfaen" w:eastAsia="Times New Roman" w:hAnsi="Sylfaen" w:cs="Times New Roman"/>
          <w:noProof/>
          <w:lang w:val="ka-GE" w:eastAsia="x-none"/>
        </w:rPr>
        <w:t>medical service in the framework of the universal healthcare program</w:t>
      </w:r>
      <w:r w:rsidR="00880963" w:rsidRPr="00F24D23">
        <w:rPr>
          <w:rFonts w:ascii="Sylfaen" w:eastAsia="Times New Roman" w:hAnsi="Sylfaen" w:cs="Times New Roman"/>
          <w:noProof/>
          <w:lang w:eastAsia="x-none"/>
        </w:rPr>
        <w:t xml:space="preserve"> can only be delivered by an entity which </w:t>
      </w:r>
      <w:r w:rsidRPr="00F24D23">
        <w:rPr>
          <w:rFonts w:ascii="Sylfaen" w:eastAsia="Times New Roman" w:hAnsi="Sylfaen" w:cs="Times New Roman"/>
          <w:noProof/>
          <w:lang w:val="ka-GE" w:eastAsia="x-none"/>
        </w:rPr>
        <w:t xml:space="preserve"> </w:t>
      </w:r>
      <w:r w:rsidR="00A17F45" w:rsidRPr="00F24D23">
        <w:rPr>
          <w:rFonts w:ascii="Sylfaen" w:eastAsia="Times New Roman" w:hAnsi="Sylfaen" w:cs="Times New Roman"/>
          <w:noProof/>
          <w:lang w:val="ka-GE" w:eastAsia="x-none"/>
        </w:rPr>
        <w:t>owns the permit on</w:t>
      </w:r>
      <w:r w:rsidRPr="00F24D23">
        <w:rPr>
          <w:rFonts w:ascii="Sylfaen" w:eastAsia="Times New Roman" w:hAnsi="Sylfaen" w:cs="Times New Roman"/>
          <w:noProof/>
          <w:lang w:val="ka-GE" w:eastAsia="x-none"/>
        </w:rPr>
        <w:t xml:space="preserve"> </w:t>
      </w:r>
      <w:r w:rsidRPr="00F24D23">
        <w:rPr>
          <w:rFonts w:ascii="Sylfaen" w:eastAsia="Times New Roman" w:hAnsi="Sylfaen" w:cs="Times New Roman"/>
          <w:noProof/>
          <w:lang w:val="ka-GE" w:eastAsia="x-none"/>
        </w:rPr>
        <w:lastRenderedPageBreak/>
        <w:t>"Resuscitation Services" and "Emergency Medical Care</w:t>
      </w:r>
      <w:r w:rsidR="000E03FD" w:rsidRPr="00F24D23">
        <w:rPr>
          <w:rFonts w:ascii="Sylfaen" w:eastAsia="Times New Roman" w:hAnsi="Sylfaen" w:cs="Times New Roman"/>
          <w:noProof/>
          <w:lang w:eastAsia="x-none"/>
        </w:rPr>
        <w:t xml:space="preserve">” </w:t>
      </w:r>
      <w:r w:rsidR="00E00224" w:rsidRPr="00F24D23">
        <w:rPr>
          <w:rFonts w:ascii="Sylfaen" w:eastAsia="Times New Roman" w:hAnsi="Sylfaen" w:cs="Times New Roman"/>
          <w:noProof/>
          <w:lang w:val="ka-GE" w:eastAsia="x-none"/>
        </w:rPr>
        <w:t xml:space="preserve"> (EMERGENCY) (Decree of GoG N19, 18.01.2018)</w:t>
      </w:r>
      <w:r w:rsidR="000964F1" w:rsidRPr="00F24D23">
        <w:rPr>
          <w:rFonts w:ascii="Sylfaen" w:eastAsia="Times New Roman" w:hAnsi="Sylfaen" w:cs="Times New Roman"/>
          <w:noProof/>
          <w:lang w:val="ka-GE" w:eastAsia="x-none"/>
        </w:rPr>
        <w:t>.</w:t>
      </w:r>
    </w:p>
    <w:p w:rsidR="00197049" w:rsidRPr="00F24D23" w:rsidRDefault="00B81E4B" w:rsidP="00C067E6">
      <w:pPr>
        <w:autoSpaceDE w:val="0"/>
        <w:autoSpaceDN w:val="0"/>
        <w:adjustRightInd w:val="0"/>
        <w:spacing w:before="240" w:after="240"/>
        <w:jc w:val="both"/>
        <w:rPr>
          <w:rFonts w:ascii="Sylfaen" w:eastAsia="Times New Roman" w:hAnsi="Sylfaen" w:cs="Times New Roman"/>
          <w:noProof/>
          <w:lang w:val="ka-GE" w:eastAsia="x-none"/>
        </w:rPr>
      </w:pPr>
      <w:r w:rsidRPr="00F24D23">
        <w:rPr>
          <w:rFonts w:ascii="Sylfaen" w:eastAsia="Segoe UI" w:hAnsi="Sylfaen" w:cs="Times New Roman"/>
          <w:lang w:val="ka-GE"/>
        </w:rPr>
        <w:t>In order to improve the quality and efficiency of services,</w:t>
      </w:r>
      <w:r w:rsidR="00A17F45" w:rsidRPr="00F24D23">
        <w:rPr>
          <w:rFonts w:ascii="Sylfaen" w:eastAsia="Segoe UI" w:hAnsi="Sylfaen" w:cs="Times New Roman"/>
        </w:rPr>
        <w:t xml:space="preserve"> as an additional requirement for providing services within UHC program, the Ministry Health Department in collaboration with the National Center for Disease Control and Public Health since January 2018 has launched two-stage monitoring process for infection control. Noncompliance to IC requirements results in suspension of the service provider’s status within UHC program.  </w:t>
      </w:r>
      <w:r w:rsidRPr="00F24D23">
        <w:rPr>
          <w:rFonts w:ascii="Sylfaen" w:eastAsia="Segoe UI" w:hAnsi="Sylfaen" w:cs="Times New Roman"/>
        </w:rPr>
        <w:t>(</w:t>
      </w:r>
      <w:r w:rsidR="000964F1" w:rsidRPr="00F24D23">
        <w:rPr>
          <w:rFonts w:ascii="Sylfaen" w:eastAsia="Times New Roman" w:hAnsi="Sylfaen" w:cs="Times New Roman"/>
          <w:noProof/>
          <w:lang w:val="ka-GE" w:eastAsia="x-none"/>
        </w:rPr>
        <w:t>Decree of GoG N19, 18.01.2018).</w:t>
      </w:r>
    </w:p>
    <w:p w:rsidR="00A17F45" w:rsidRPr="00F24D23" w:rsidRDefault="00A17F45" w:rsidP="00C067E6">
      <w:pPr>
        <w:autoSpaceDE w:val="0"/>
        <w:autoSpaceDN w:val="0"/>
        <w:adjustRightInd w:val="0"/>
        <w:spacing w:before="240" w:after="240"/>
        <w:jc w:val="both"/>
        <w:rPr>
          <w:rFonts w:ascii="Sylfaen" w:eastAsia="Sylfaen" w:hAnsi="Sylfaen" w:cs="Times New Roman"/>
          <w:lang w:val="ka-GE"/>
        </w:rPr>
      </w:pPr>
      <w:r w:rsidRPr="00F24D23">
        <w:rPr>
          <w:rFonts w:ascii="Sylfaen" w:eastAsia="Times New Roman" w:hAnsi="Sylfaen" w:cs="Times New Roman"/>
          <w:noProof/>
          <w:lang w:eastAsia="x-none"/>
        </w:rPr>
        <w:t xml:space="preserve">In March 2018, the Ministry revised criteria and the reimbursement rules for service providers for treatment of congenital heart diseases </w:t>
      </w:r>
      <w:r w:rsidRPr="00F24D23">
        <w:rPr>
          <w:rFonts w:ascii="Sylfaen" w:eastAsia="Sylfaen" w:hAnsi="Sylfaen" w:cs="Times New Roman"/>
          <w:lang w:val="ka-GE"/>
        </w:rPr>
        <w:t>(</w:t>
      </w:r>
      <w:r w:rsidRPr="00F24D23">
        <w:rPr>
          <w:rFonts w:ascii="Sylfaen" w:eastAsia="Sylfaen" w:hAnsi="Sylfaen" w:cs="Times New Roman"/>
        </w:rPr>
        <w:t>Decree of GoG N149, 27.03.2018</w:t>
      </w:r>
      <w:r w:rsidRPr="00F24D23">
        <w:rPr>
          <w:rFonts w:ascii="Sylfaen" w:eastAsia="Sylfaen" w:hAnsi="Sylfaen" w:cs="Times New Roman"/>
          <w:lang w:val="ka-GE"/>
        </w:rPr>
        <w:t>).</w:t>
      </w:r>
      <w:r w:rsidR="007A55E8" w:rsidRPr="00F24D23">
        <w:rPr>
          <w:rFonts w:ascii="Sylfaen" w:eastAsia="Sylfaen" w:hAnsi="Sylfaen" w:cs="Times New Roman"/>
        </w:rPr>
        <w:t xml:space="preserve"> The decree defines categories for correctional interventions and set</w:t>
      </w:r>
      <w:r w:rsidR="00DE6712" w:rsidRPr="00F24D23">
        <w:rPr>
          <w:rFonts w:ascii="Sylfaen" w:eastAsia="Sylfaen" w:hAnsi="Sylfaen" w:cs="Times New Roman"/>
        </w:rPr>
        <w:t>s</w:t>
      </w:r>
      <w:r w:rsidR="007A55E8" w:rsidRPr="00F24D23">
        <w:rPr>
          <w:rFonts w:ascii="Sylfaen" w:eastAsia="Sylfaen" w:hAnsi="Sylfaen" w:cs="Times New Roman"/>
        </w:rPr>
        <w:t xml:space="preserve"> specified reimbursable costs for each. </w:t>
      </w:r>
    </w:p>
    <w:p w:rsidR="0069760C" w:rsidRDefault="003C3521" w:rsidP="00C067E6">
      <w:pPr>
        <w:autoSpaceDE w:val="0"/>
        <w:autoSpaceDN w:val="0"/>
        <w:adjustRightInd w:val="0"/>
        <w:spacing w:before="240" w:after="240"/>
        <w:jc w:val="both"/>
        <w:rPr>
          <w:rFonts w:ascii="Sylfaen" w:eastAsia="Times New Roman" w:hAnsi="Sylfaen" w:cs="Times New Roman"/>
          <w:noProof/>
          <w:lang w:eastAsia="x-none"/>
        </w:rPr>
      </w:pPr>
      <w:r w:rsidRPr="00F24D23">
        <w:rPr>
          <w:rFonts w:ascii="Sylfaen" w:eastAsia="Segoe UI" w:hAnsi="Sylfaen" w:cs="Times New Roman"/>
        </w:rPr>
        <w:t xml:space="preserve">In November 5, </w:t>
      </w:r>
      <w:r w:rsidR="00394A4A" w:rsidRPr="00F24D23">
        <w:rPr>
          <w:rFonts w:ascii="Sylfaen" w:eastAsia="Segoe UI" w:hAnsi="Sylfaen" w:cs="Times New Roman"/>
        </w:rPr>
        <w:t xml:space="preserve">2019, </w:t>
      </w:r>
      <w:r w:rsidRPr="00F24D23">
        <w:rPr>
          <w:rFonts w:ascii="Sylfaen" w:eastAsia="Segoe UI" w:hAnsi="Sylfaen" w:cs="Times New Roman"/>
        </w:rPr>
        <w:t xml:space="preserve">the Ministry </w:t>
      </w:r>
      <w:r w:rsidRPr="00F24D23">
        <w:rPr>
          <w:rFonts w:ascii="Sylfaen" w:eastAsia="Times New Roman" w:hAnsi="Sylfaen" w:cs="Times New Roman"/>
          <w:noProof/>
          <w:lang w:eastAsia="x-none"/>
        </w:rPr>
        <w:t>revised criteria and the reimbursement rules for Critical Conditions and Intensive therapy (</w:t>
      </w:r>
      <w:r w:rsidRPr="00F24D23">
        <w:rPr>
          <w:rFonts w:ascii="Sylfaen" w:eastAsia="Sylfaen" w:hAnsi="Sylfaen" w:cs="Times New Roman"/>
        </w:rPr>
        <w:t>Decree of GoG N520, 05.11.2019)</w:t>
      </w:r>
      <w:r w:rsidRPr="00F24D23">
        <w:rPr>
          <w:rFonts w:ascii="Sylfaen" w:eastAsia="Times New Roman" w:hAnsi="Sylfaen" w:cs="Times New Roman"/>
          <w:noProof/>
          <w:lang w:eastAsia="x-none"/>
        </w:rPr>
        <w:t xml:space="preserve">. Also changed reimbursement mechanisms for cardiosurgery and services will be reimbursed by diagnosis related groups. </w:t>
      </w:r>
    </w:p>
    <w:p w:rsidR="00F24D23" w:rsidRDefault="0069760C" w:rsidP="00C067E6">
      <w:pPr>
        <w:autoSpaceDE w:val="0"/>
        <w:autoSpaceDN w:val="0"/>
        <w:adjustRightInd w:val="0"/>
        <w:spacing w:before="240" w:after="240"/>
        <w:jc w:val="both"/>
        <w:rPr>
          <w:rFonts w:ascii="Sylfaen" w:eastAsia="Times New Roman" w:hAnsi="Sylfaen" w:cs="Times New Roman"/>
          <w:noProof/>
          <w:lang w:eastAsia="x-none"/>
        </w:rPr>
      </w:pPr>
      <w:r>
        <w:rPr>
          <w:rFonts w:ascii="Sylfaen" w:eastAsia="Times New Roman" w:hAnsi="Sylfaen" w:cs="Times New Roman"/>
          <w:noProof/>
          <w:lang w:eastAsia="x-none"/>
        </w:rPr>
        <w:t xml:space="preserve">By WHO technical assistance, Ministry prepared </w:t>
      </w:r>
      <w:r w:rsidRPr="0069760C">
        <w:rPr>
          <w:rFonts w:ascii="Sylfaen" w:eastAsia="Times New Roman" w:hAnsi="Sylfaen" w:cs="Times New Roman"/>
          <w:noProof/>
          <w:lang w:eastAsia="x-none"/>
        </w:rPr>
        <w:t>Strategic purchasing implementation strategy</w:t>
      </w:r>
      <w:r>
        <w:rPr>
          <w:rFonts w:ascii="Sylfaen" w:eastAsia="Times New Roman" w:hAnsi="Sylfaen" w:cs="Times New Roman"/>
          <w:noProof/>
          <w:lang w:eastAsia="x-none"/>
        </w:rPr>
        <w:t>, which is basic working document for the ministry and Social service Agency t</w:t>
      </w:r>
      <w:r w:rsidRPr="0069760C">
        <w:rPr>
          <w:rFonts w:ascii="Sylfaen" w:eastAsia="Times New Roman" w:hAnsi="Sylfaen" w:cs="Times New Roman"/>
          <w:noProof/>
          <w:lang w:eastAsia="x-none"/>
        </w:rPr>
        <w:t>o improve the effectiveness of the universal health care program</w:t>
      </w:r>
      <w:r>
        <w:rPr>
          <w:rFonts w:ascii="Sylfaen" w:eastAsia="Times New Roman" w:hAnsi="Sylfaen" w:cs="Times New Roman"/>
          <w:noProof/>
          <w:lang w:eastAsia="x-none"/>
        </w:rPr>
        <w:t xml:space="preserve">. </w:t>
      </w:r>
    </w:p>
    <w:p w:rsidR="000964F1" w:rsidRPr="00F24D23" w:rsidRDefault="007A55E8" w:rsidP="00F24D23">
      <w:pPr>
        <w:autoSpaceDE w:val="0"/>
        <w:autoSpaceDN w:val="0"/>
        <w:adjustRightInd w:val="0"/>
        <w:spacing w:before="240" w:after="240"/>
        <w:jc w:val="both"/>
        <w:rPr>
          <w:rFonts w:ascii="Sylfaen" w:eastAsia="Sylfaen" w:hAnsi="Sylfaen" w:cs="Times New Roman"/>
        </w:rPr>
      </w:pPr>
      <w:r w:rsidRPr="00F24D23">
        <w:rPr>
          <w:rFonts w:ascii="Sylfaen" w:eastAsia="Sylfaen" w:hAnsi="Sylfaen" w:cs="Times New Roman"/>
          <w:b/>
        </w:rPr>
        <w:t>Work in progress</w:t>
      </w:r>
      <w:r w:rsidRPr="00F24D23">
        <w:rPr>
          <w:rFonts w:ascii="Sylfaen" w:eastAsia="Sylfaen" w:hAnsi="Sylfaen" w:cs="Times New Roman"/>
        </w:rPr>
        <w:t xml:space="preserve">: </w:t>
      </w:r>
    </w:p>
    <w:p w:rsidR="003B1A51" w:rsidRPr="00F24D23" w:rsidRDefault="007A55E8" w:rsidP="003C3521">
      <w:pPr>
        <w:pStyle w:val="ListParagraph"/>
        <w:numPr>
          <w:ilvl w:val="0"/>
          <w:numId w:val="17"/>
        </w:numPr>
        <w:autoSpaceDE w:val="0"/>
        <w:autoSpaceDN w:val="0"/>
        <w:adjustRightInd w:val="0"/>
        <w:spacing w:before="240" w:after="240"/>
        <w:jc w:val="both"/>
        <w:rPr>
          <w:rFonts w:ascii="Sylfaen" w:eastAsia="Sylfaen" w:hAnsi="Sylfaen" w:cs="Times New Roman"/>
        </w:rPr>
      </w:pPr>
      <w:r w:rsidRPr="00F24D23">
        <w:rPr>
          <w:rFonts w:ascii="Sylfaen" w:eastAsia="Sylfaen" w:hAnsi="Sylfaen" w:cs="Times New Roman"/>
        </w:rPr>
        <w:t xml:space="preserve">The Ministry with technical assistance from the World Health Organization </w:t>
      </w:r>
      <w:r w:rsidR="003B1A51" w:rsidRPr="00F24D23">
        <w:rPr>
          <w:rFonts w:ascii="Sylfaen" w:eastAsia="Sylfaen" w:hAnsi="Sylfaen" w:cs="Times New Roman"/>
        </w:rPr>
        <w:t xml:space="preserve">and French Development Agency is preparing </w:t>
      </w:r>
      <w:r w:rsidR="003B1A51" w:rsidRPr="00F24D23">
        <w:rPr>
          <w:rFonts w:ascii="Sylfaen" w:eastAsia="Times New Roman" w:hAnsi="Sylfaen" w:cs="Times New Roman"/>
          <w:color w:val="000000"/>
        </w:rPr>
        <w:t>selection criteria of Primary Health Care Institutions to Participate in Planned ambulatory care component of Universal Health Care State Program in the three largest cities of Georgia</w:t>
      </w:r>
      <w:r w:rsidR="003B1A51" w:rsidRPr="00F24D23">
        <w:rPr>
          <w:rFonts w:ascii="Sylfaen" w:eastAsia="Times New Roman" w:hAnsi="Sylfaen" w:cs="Times New Roman"/>
          <w:b/>
          <w:bCs/>
          <w:color w:val="000000"/>
        </w:rPr>
        <w:t xml:space="preserve"> - </w:t>
      </w:r>
      <w:r w:rsidR="003B1A51" w:rsidRPr="00F24D23">
        <w:rPr>
          <w:rFonts w:ascii="Sylfaen" w:eastAsia="Times New Roman" w:hAnsi="Sylfaen" w:cs="Times New Roman"/>
          <w:bCs/>
          <w:color w:val="000000"/>
        </w:rPr>
        <w:t>Tbilisi, Batumi and Kutaisi</w:t>
      </w:r>
      <w:r w:rsidR="003B1A51" w:rsidRPr="00F24D23">
        <w:rPr>
          <w:rFonts w:ascii="Sylfaen" w:eastAsia="Sylfaen" w:hAnsi="Sylfaen" w:cs="Times New Roman"/>
        </w:rPr>
        <w:t xml:space="preserve">. </w:t>
      </w:r>
    </w:p>
    <w:p w:rsidR="009E560B" w:rsidRPr="00F24D23" w:rsidRDefault="00394A4A" w:rsidP="009E560B">
      <w:pPr>
        <w:pStyle w:val="ListParagraph"/>
        <w:numPr>
          <w:ilvl w:val="0"/>
          <w:numId w:val="17"/>
        </w:numPr>
        <w:autoSpaceDE w:val="0"/>
        <w:autoSpaceDN w:val="0"/>
        <w:adjustRightInd w:val="0"/>
        <w:spacing w:before="240" w:after="240"/>
        <w:jc w:val="both"/>
        <w:rPr>
          <w:rFonts w:ascii="Sylfaen" w:eastAsia="Sylfaen" w:hAnsi="Sylfaen" w:cs="Times New Roman"/>
        </w:rPr>
      </w:pPr>
      <w:r w:rsidRPr="00F24D23">
        <w:rPr>
          <w:rFonts w:ascii="Sylfaen" w:eastAsia="Sylfaen" w:hAnsi="Sylfaen" w:cs="Times New Roman"/>
        </w:rPr>
        <w:t xml:space="preserve">The Ministry is working </w:t>
      </w:r>
      <w:r w:rsidR="00816B06" w:rsidRPr="00F24D23">
        <w:rPr>
          <w:rFonts w:ascii="Sylfaen" w:eastAsia="Sylfaen" w:hAnsi="Sylfaen" w:cs="Times New Roman"/>
        </w:rPr>
        <w:t>selection criteria for hos</w:t>
      </w:r>
      <w:r w:rsidR="009E560B">
        <w:rPr>
          <w:rFonts w:ascii="Sylfaen" w:eastAsia="Sylfaen" w:hAnsi="Sylfaen" w:cs="Times New Roman"/>
        </w:rPr>
        <w:t xml:space="preserve">pitals by size and profile </w:t>
      </w:r>
      <w:r w:rsidR="009E560B" w:rsidRPr="00F24D23">
        <w:rPr>
          <w:rFonts w:ascii="Sylfaen" w:eastAsia="Times New Roman" w:hAnsi="Sylfaen" w:cs="Times New Roman"/>
          <w:color w:val="000000"/>
        </w:rPr>
        <w:t>in the three largest cities of Georgia</w:t>
      </w:r>
      <w:r w:rsidR="009E560B" w:rsidRPr="00F24D23">
        <w:rPr>
          <w:rFonts w:ascii="Sylfaen" w:eastAsia="Times New Roman" w:hAnsi="Sylfaen" w:cs="Times New Roman"/>
          <w:b/>
          <w:bCs/>
          <w:color w:val="000000"/>
        </w:rPr>
        <w:t xml:space="preserve"> - </w:t>
      </w:r>
      <w:r w:rsidR="009E560B" w:rsidRPr="00F24D23">
        <w:rPr>
          <w:rFonts w:ascii="Sylfaen" w:eastAsia="Times New Roman" w:hAnsi="Sylfaen" w:cs="Times New Roman"/>
          <w:bCs/>
          <w:color w:val="000000"/>
        </w:rPr>
        <w:t>Tbilisi, Batumi and Kutaisi</w:t>
      </w:r>
      <w:r w:rsidR="009E560B">
        <w:rPr>
          <w:rFonts w:ascii="Sylfaen" w:eastAsia="Sylfaen" w:hAnsi="Sylfaen" w:cs="Times New Roman"/>
        </w:rPr>
        <w:t xml:space="preserve">  under the universal health care state program.</w:t>
      </w:r>
    </w:p>
    <w:p w:rsidR="004C2B83" w:rsidRDefault="004C2B83" w:rsidP="004C2B83">
      <w:pPr>
        <w:autoSpaceDE w:val="0"/>
        <w:autoSpaceDN w:val="0"/>
        <w:adjustRightInd w:val="0"/>
        <w:spacing w:before="240" w:after="240"/>
        <w:jc w:val="both"/>
        <w:rPr>
          <w:rFonts w:ascii="Sylfaen" w:eastAsia="Times New Roman" w:hAnsi="Sylfaen" w:cs="Times New Roman"/>
          <w:noProof/>
          <w:lang w:eastAsia="x-none"/>
        </w:rPr>
      </w:pPr>
      <w:r w:rsidRPr="004C2B83">
        <w:rPr>
          <w:rFonts w:ascii="Sylfaen" w:eastAsia="Times New Roman" w:hAnsi="Sylfaen" w:cs="Times New Roman"/>
          <w:b/>
          <w:noProof/>
          <w:lang w:eastAsia="x-none"/>
        </w:rPr>
        <w:t>Para 7: Labour Market Strategy:</w:t>
      </w:r>
      <w:r w:rsidRPr="004C2B83">
        <w:rPr>
          <w:rFonts w:ascii="Sylfaen" w:eastAsia="Times New Roman" w:hAnsi="Sylfaen" w:cs="Times New Roman"/>
          <w:noProof/>
          <w:lang w:eastAsia="x-none"/>
        </w:rPr>
        <w:t xml:space="preserve"> </w:t>
      </w:r>
    </w:p>
    <w:p w:rsidR="004C2B83" w:rsidRPr="004C2B83" w:rsidRDefault="004C2B83" w:rsidP="004C2B83">
      <w:pPr>
        <w:autoSpaceDE w:val="0"/>
        <w:autoSpaceDN w:val="0"/>
        <w:adjustRightInd w:val="0"/>
        <w:spacing w:before="240" w:after="240"/>
        <w:jc w:val="both"/>
        <w:rPr>
          <w:rFonts w:ascii="Sylfaen" w:eastAsia="Times New Roman" w:hAnsi="Sylfaen" w:cs="Times New Roman"/>
          <w:noProof/>
          <w:lang w:eastAsia="x-none"/>
        </w:rPr>
      </w:pPr>
      <w:r w:rsidRPr="004C2B83">
        <w:rPr>
          <w:rFonts w:ascii="Sylfaen" w:eastAsia="Times New Roman" w:hAnsi="Sylfaen" w:cs="Times New Roman"/>
          <w:noProof/>
          <w:lang w:eastAsia="x-none"/>
        </w:rPr>
        <w:t xml:space="preserve">The Government of Georgia completed work on “National Strategy of Labour and Employment Policy of Georgia” for 2019-2023. The strategy is accompanied by the Action Plan for 2019-2021. The action plan envisages relevant activities, key performance indicators, budget for each activity and responsible institution. The aforementioned strategy together with the action plan was submitted to the Government for final approval and adoption process will be completed in the nearest days. </w:t>
      </w:r>
    </w:p>
    <w:p w:rsidR="004C2B83" w:rsidRPr="004C2B83" w:rsidRDefault="004C2B83" w:rsidP="004C2B83">
      <w:pPr>
        <w:autoSpaceDE w:val="0"/>
        <w:autoSpaceDN w:val="0"/>
        <w:adjustRightInd w:val="0"/>
        <w:spacing w:before="240" w:after="240"/>
        <w:jc w:val="both"/>
        <w:rPr>
          <w:rFonts w:ascii="Sylfaen" w:eastAsia="Sylfaen" w:hAnsi="Sylfaen" w:cs="Times New Roman"/>
        </w:rPr>
      </w:pPr>
    </w:p>
    <w:sectPr w:rsidR="004C2B83" w:rsidRPr="004C2B83" w:rsidSect="006D4DA7">
      <w:headerReference w:type="default" r:id="rId8"/>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66C" w:rsidRDefault="00B0366C" w:rsidP="00DE6712">
      <w:pPr>
        <w:spacing w:after="0" w:line="240" w:lineRule="auto"/>
      </w:pPr>
      <w:r>
        <w:separator/>
      </w:r>
    </w:p>
  </w:endnote>
  <w:endnote w:type="continuationSeparator" w:id="0">
    <w:p w:rsidR="00B0366C" w:rsidRDefault="00B0366C" w:rsidP="00DE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753343"/>
      <w:docPartObj>
        <w:docPartGallery w:val="Page Numbers (Bottom of Page)"/>
        <w:docPartUnique/>
      </w:docPartObj>
    </w:sdtPr>
    <w:sdtEndPr>
      <w:rPr>
        <w:noProof/>
      </w:rPr>
    </w:sdtEndPr>
    <w:sdtContent>
      <w:p w:rsidR="00DE6712" w:rsidRDefault="00DE6712">
        <w:pPr>
          <w:pStyle w:val="Footer"/>
          <w:jc w:val="right"/>
        </w:pPr>
        <w:r>
          <w:fldChar w:fldCharType="begin"/>
        </w:r>
        <w:r>
          <w:instrText xml:space="preserve"> PAGE   \* MERGEFORMAT </w:instrText>
        </w:r>
        <w:r>
          <w:fldChar w:fldCharType="separate"/>
        </w:r>
        <w:r w:rsidR="003A08E1">
          <w:rPr>
            <w:noProof/>
          </w:rPr>
          <w:t>2</w:t>
        </w:r>
        <w:r>
          <w:rPr>
            <w:noProof/>
          </w:rPr>
          <w:fldChar w:fldCharType="end"/>
        </w:r>
      </w:p>
    </w:sdtContent>
  </w:sdt>
  <w:p w:rsidR="00DE6712" w:rsidRDefault="00DE6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66C" w:rsidRDefault="00B0366C" w:rsidP="00DE6712">
      <w:pPr>
        <w:spacing w:after="0" w:line="240" w:lineRule="auto"/>
      </w:pPr>
      <w:r>
        <w:separator/>
      </w:r>
    </w:p>
  </w:footnote>
  <w:footnote w:type="continuationSeparator" w:id="0">
    <w:p w:rsidR="00B0366C" w:rsidRDefault="00B0366C" w:rsidP="00DE6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712" w:rsidRPr="00DE6712" w:rsidRDefault="00DE6712">
    <w:pPr>
      <w:pStyle w:val="Header"/>
      <w:rPr>
        <w:rFonts w:ascii="Times New Roman" w:hAnsi="Times New Roman" w:cs="Times New Roman"/>
        <w:sz w:val="20"/>
      </w:rPr>
    </w:pPr>
    <w:r w:rsidRPr="00DE6712">
      <w:rPr>
        <w:rFonts w:ascii="Times New Roman" w:hAnsi="Times New Roman" w:cs="Times New Roman"/>
        <w:sz w:val="20"/>
      </w:rPr>
      <w:t>Ministry of IDPs from the Occupied Territories, Labor, Health and Social Affairs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E023D"/>
    <w:multiLevelType w:val="hybridMultilevel"/>
    <w:tmpl w:val="98706E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24656"/>
    <w:multiLevelType w:val="multilevel"/>
    <w:tmpl w:val="284E7C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E5EF1"/>
    <w:multiLevelType w:val="multilevel"/>
    <w:tmpl w:val="284E7C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09C14BF"/>
    <w:multiLevelType w:val="multilevel"/>
    <w:tmpl w:val="4D0E7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D5B8E"/>
    <w:multiLevelType w:val="multilevel"/>
    <w:tmpl w:val="4BAEEAD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9"/>
  </w:num>
  <w:num w:numId="4">
    <w:abstractNumId w:val="6"/>
  </w:num>
  <w:num w:numId="5">
    <w:abstractNumId w:val="1"/>
  </w:num>
  <w:num w:numId="6">
    <w:abstractNumId w:val="2"/>
  </w:num>
  <w:num w:numId="7">
    <w:abstractNumId w:val="11"/>
  </w:num>
  <w:num w:numId="8">
    <w:abstractNumId w:val="4"/>
  </w:num>
  <w:num w:numId="9">
    <w:abstractNumId w:val="0"/>
  </w:num>
  <w:num w:numId="10">
    <w:abstractNumId w:val="8"/>
  </w:num>
  <w:num w:numId="11">
    <w:abstractNumId w:val="12"/>
  </w:num>
  <w:num w:numId="12">
    <w:abstractNumId w:val="10"/>
  </w:num>
  <w:num w:numId="13">
    <w:abstractNumId w:val="13"/>
  </w:num>
  <w:num w:numId="14">
    <w:abstractNumId w:val="5"/>
  </w:num>
  <w:num w:numId="15">
    <w:abstractNumId w:val="16"/>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F5"/>
    <w:rsid w:val="00061FE0"/>
    <w:rsid w:val="00064E7F"/>
    <w:rsid w:val="000800E2"/>
    <w:rsid w:val="000964F1"/>
    <w:rsid w:val="000A3B99"/>
    <w:rsid w:val="000A3BD9"/>
    <w:rsid w:val="000E03FD"/>
    <w:rsid w:val="00106A49"/>
    <w:rsid w:val="001209DB"/>
    <w:rsid w:val="001710C6"/>
    <w:rsid w:val="00197049"/>
    <w:rsid w:val="001E289F"/>
    <w:rsid w:val="001E72F5"/>
    <w:rsid w:val="001F13D0"/>
    <w:rsid w:val="002575F8"/>
    <w:rsid w:val="00281B5D"/>
    <w:rsid w:val="002A41C3"/>
    <w:rsid w:val="002B645D"/>
    <w:rsid w:val="002F6A11"/>
    <w:rsid w:val="00394A4A"/>
    <w:rsid w:val="003A0709"/>
    <w:rsid w:val="003A08E1"/>
    <w:rsid w:val="003B1A51"/>
    <w:rsid w:val="003C3521"/>
    <w:rsid w:val="003F2755"/>
    <w:rsid w:val="0048595C"/>
    <w:rsid w:val="004B02F3"/>
    <w:rsid w:val="004C2B83"/>
    <w:rsid w:val="004F0FC8"/>
    <w:rsid w:val="004F3B73"/>
    <w:rsid w:val="00510AD9"/>
    <w:rsid w:val="00525CF1"/>
    <w:rsid w:val="00533E90"/>
    <w:rsid w:val="005B503A"/>
    <w:rsid w:val="005C0FE4"/>
    <w:rsid w:val="00616AE3"/>
    <w:rsid w:val="0069760C"/>
    <w:rsid w:val="006D4DA7"/>
    <w:rsid w:val="00717912"/>
    <w:rsid w:val="00726DFC"/>
    <w:rsid w:val="007A55E8"/>
    <w:rsid w:val="007A572E"/>
    <w:rsid w:val="007C388F"/>
    <w:rsid w:val="00803586"/>
    <w:rsid w:val="00816B06"/>
    <w:rsid w:val="008248ED"/>
    <w:rsid w:val="008364AA"/>
    <w:rsid w:val="008521CD"/>
    <w:rsid w:val="00861E45"/>
    <w:rsid w:val="00880963"/>
    <w:rsid w:val="00886784"/>
    <w:rsid w:val="00902F2C"/>
    <w:rsid w:val="00936BFE"/>
    <w:rsid w:val="009607E8"/>
    <w:rsid w:val="00961DDA"/>
    <w:rsid w:val="009730A0"/>
    <w:rsid w:val="009B2CC1"/>
    <w:rsid w:val="009E2C3B"/>
    <w:rsid w:val="009E560B"/>
    <w:rsid w:val="009F230A"/>
    <w:rsid w:val="009F4A93"/>
    <w:rsid w:val="00A17F45"/>
    <w:rsid w:val="00A56580"/>
    <w:rsid w:val="00A70315"/>
    <w:rsid w:val="00A755A2"/>
    <w:rsid w:val="00AD2DE8"/>
    <w:rsid w:val="00B0366C"/>
    <w:rsid w:val="00B42B15"/>
    <w:rsid w:val="00B6288E"/>
    <w:rsid w:val="00B81E4B"/>
    <w:rsid w:val="00BB6D65"/>
    <w:rsid w:val="00BB7D67"/>
    <w:rsid w:val="00C067E6"/>
    <w:rsid w:val="00C83369"/>
    <w:rsid w:val="00CB4E20"/>
    <w:rsid w:val="00D41CC7"/>
    <w:rsid w:val="00D63750"/>
    <w:rsid w:val="00DE30EA"/>
    <w:rsid w:val="00DE6712"/>
    <w:rsid w:val="00E00224"/>
    <w:rsid w:val="00E416C7"/>
    <w:rsid w:val="00E63CF1"/>
    <w:rsid w:val="00EA372E"/>
    <w:rsid w:val="00F24D23"/>
    <w:rsid w:val="00F401B8"/>
    <w:rsid w:val="00F420CB"/>
    <w:rsid w:val="00F846F0"/>
    <w:rsid w:val="00FB33AE"/>
    <w:rsid w:val="00FD021F"/>
    <w:rsid w:val="00FE54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BC3FB-1681-4A34-8890-33BD2A43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712"/>
    <w:rPr>
      <w:sz w:val="20"/>
      <w:szCs w:val="20"/>
    </w:rPr>
  </w:style>
  <w:style w:type="character" w:styleId="FootnoteReference">
    <w:name w:val="footnote reference"/>
    <w:basedOn w:val="DefaultParagraphFont"/>
    <w:uiPriority w:val="99"/>
    <w:semiHidden/>
    <w:unhideWhenUsed/>
    <w:rsid w:val="00DE6712"/>
    <w:rPr>
      <w:vertAlign w:val="superscript"/>
    </w:rPr>
  </w:style>
  <w:style w:type="paragraph" w:styleId="Header">
    <w:name w:val="header"/>
    <w:basedOn w:val="Normal"/>
    <w:link w:val="HeaderChar"/>
    <w:uiPriority w:val="99"/>
    <w:unhideWhenUsed/>
    <w:rsid w:val="00DE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12"/>
  </w:style>
  <w:style w:type="paragraph" w:styleId="Footer">
    <w:name w:val="footer"/>
    <w:basedOn w:val="Normal"/>
    <w:link w:val="FooterChar"/>
    <w:uiPriority w:val="99"/>
    <w:unhideWhenUsed/>
    <w:rsid w:val="00DE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72005">
      <w:bodyDiv w:val="1"/>
      <w:marLeft w:val="0"/>
      <w:marRight w:val="0"/>
      <w:marTop w:val="0"/>
      <w:marBottom w:val="0"/>
      <w:divBdr>
        <w:top w:val="none" w:sz="0" w:space="0" w:color="auto"/>
        <w:left w:val="none" w:sz="0" w:space="0" w:color="auto"/>
        <w:bottom w:val="none" w:sz="0" w:space="0" w:color="auto"/>
        <w:right w:val="none" w:sz="0" w:space="0" w:color="auto"/>
      </w:divBdr>
    </w:div>
    <w:div w:id="16494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E1D5B-E936-4BFC-AC0D-D5903BE7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Ana Shaishmelashvili</cp:lastModifiedBy>
  <cp:revision>2</cp:revision>
  <dcterms:created xsi:type="dcterms:W3CDTF">2019-12-02T08:02:00Z</dcterms:created>
  <dcterms:modified xsi:type="dcterms:W3CDTF">2019-12-02T08:02:00Z</dcterms:modified>
</cp:coreProperties>
</file>