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826555407"/>
        <w:docPartObj>
          <w:docPartGallery w:val="Cover Pages"/>
          <w:docPartUnique/>
        </w:docPartObj>
      </w:sdtPr>
      <w:sdtEndPr>
        <w:rPr>
          <w:rFonts w:ascii="Sylfaen" w:eastAsiaTheme="minorHAnsi" w:hAnsi="Sylfaen" w:cs="Sylfaen"/>
          <w:color w:val="000000"/>
          <w:lang w:val="ru-RU"/>
        </w:rPr>
      </w:sdtEndPr>
      <w:sdtContent>
        <w:p w:rsidR="00174B72" w:rsidRPr="00853369" w:rsidRDefault="00853369">
          <w:pPr>
            <w:rPr>
              <w:rFonts w:ascii="Sylfaen" w:hAnsi="Sylfaen"/>
              <w:lang w:val="ka-GE"/>
            </w:rPr>
          </w:pPr>
          <w:r>
            <w:rPr>
              <w:rFonts w:ascii="Sylfaen" w:hAnsi="Sylfaen"/>
              <w:lang w:val="ka-GE"/>
            </w:rPr>
            <w:t xml:space="preserve">                                            </w:t>
          </w:r>
        </w:p>
        <w:p w:rsidR="001B1166" w:rsidRDefault="001B1166"/>
        <w:p w:rsidR="00174B72" w:rsidRDefault="00174B72">
          <w:pPr>
            <w:spacing w:after="160" w:line="259" w:lineRule="auto"/>
            <w:rPr>
              <w:rFonts w:ascii="Sylfaen" w:eastAsiaTheme="minorHAnsi" w:hAnsi="Sylfaen" w:cs="Sylfaen"/>
              <w:color w:val="000000"/>
              <w:lang w:val="ru-RU"/>
            </w:rPr>
          </w:pPr>
          <w:r>
            <w:rPr>
              <w:noProof/>
              <w:lang w:val="en-US"/>
            </w:rPr>
            <mc:AlternateContent>
              <mc:Choice Requires="wps">
                <w:drawing>
                  <wp:anchor distT="0" distB="0" distL="182880" distR="182880" simplePos="0" relativeHeight="251660288" behindDoc="0" locked="0" layoutInCell="1" allowOverlap="1" wp14:anchorId="30CAE937" wp14:editId="7361BE8A">
                    <wp:simplePos x="0" y="0"/>
                    <wp:positionH relativeFrom="margin">
                      <wp:posOffset>-635</wp:posOffset>
                    </wp:positionH>
                    <wp:positionV relativeFrom="page">
                      <wp:posOffset>3594100</wp:posOffset>
                    </wp:positionV>
                    <wp:extent cx="5302250" cy="6720840"/>
                    <wp:effectExtent l="0" t="0" r="12700" b="2540"/>
                    <wp:wrapSquare wrapText="bothSides"/>
                    <wp:docPr id="131" name="Текстовое поле 131"/>
                    <wp:cNvGraphicFramePr/>
                    <a:graphic xmlns:a="http://schemas.openxmlformats.org/drawingml/2006/main">
                      <a:graphicData uri="http://schemas.microsoft.com/office/word/2010/wordprocessingShape">
                        <wps:wsp>
                          <wps:cNvSpPr txBox="1"/>
                          <wps:spPr>
                            <a:xfrm>
                              <a:off x="0" y="0"/>
                              <a:ext cx="53022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E16D1" w:rsidRPr="00174B72" w:rsidRDefault="00F47D8F" w:rsidP="00174B72">
                                <w:pPr>
                                  <w:pStyle w:val="NoSpacing"/>
                                  <w:spacing w:before="40" w:after="560" w:line="216" w:lineRule="auto"/>
                                  <w:jc w:val="center"/>
                                  <w:rPr>
                                    <w:b/>
                                    <w:color w:val="3584CB"/>
                                    <w:sz w:val="56"/>
                                    <w:szCs w:val="56"/>
                                  </w:rPr>
                                </w:pPr>
                                <w:sdt>
                                  <w:sdtPr>
                                    <w:rPr>
                                      <w:rFonts w:ascii="Sylfaen" w:hAnsi="Sylfaen" w:cs="Sylfaen"/>
                                      <w:b/>
                                      <w:color w:val="3584CB"/>
                                      <w:sz w:val="56"/>
                                      <w:szCs w:val="56"/>
                                      <w:lang w:val="ka-GE"/>
                                    </w:rPr>
                                    <w:alias w:val="Название"/>
                                    <w:tag w:val=""/>
                                    <w:id w:val="1421150905"/>
                                    <w:dataBinding w:prefixMappings="xmlns:ns0='http://purl.org/dc/elements/1.1/' xmlns:ns1='http://schemas.openxmlformats.org/package/2006/metadata/core-properties' " w:xpath="/ns1:coreProperties[1]/ns0:title[1]" w:storeItemID="{6C3C8BC8-F283-45AE-878A-BAB7291924A1}"/>
                                    <w:text/>
                                  </w:sdtPr>
                                  <w:sdtEndPr/>
                                  <w:sdtContent>
                                    <w:r w:rsidR="00EE16D1" w:rsidRPr="00174B72">
                                      <w:rPr>
                                        <w:rFonts w:ascii="Sylfaen" w:hAnsi="Sylfaen" w:cs="Sylfaen"/>
                                        <w:b/>
                                        <w:color w:val="3584CB"/>
                                        <w:sz w:val="56"/>
                                        <w:szCs w:val="56"/>
                                        <w:lang w:val="ka-GE"/>
                                      </w:rPr>
                                      <w:t>აივ ინფექციის პრევენცია მოზარდებსა და ახალგაზრდებში</w:t>
                                    </w:r>
                                  </w:sdtContent>
                                </w:sdt>
                              </w:p>
                              <w:sdt>
                                <w:sdtPr>
                                  <w:rPr>
                                    <w:rFonts w:ascii="Sylfaen" w:hAnsi="Sylfaen" w:cs="Sylfaen"/>
                                    <w:color w:val="44546A" w:themeColor="text2"/>
                                    <w:sz w:val="28"/>
                                    <w:szCs w:val="28"/>
                                    <w:lang w:val="en-US" w:eastAsia="en-US"/>
                                  </w:rPr>
                                  <w:alias w:val="Подзаголовок"/>
                                  <w:tag w:val=""/>
                                  <w:id w:val="-1465882823"/>
                                  <w:dataBinding w:prefixMappings="xmlns:ns0='http://purl.org/dc/elements/1.1/' xmlns:ns1='http://schemas.openxmlformats.org/package/2006/metadata/core-properties' " w:xpath="/ns1:coreProperties[1]/ns0:subject[1]" w:storeItemID="{6C3C8BC8-F283-45AE-878A-BAB7291924A1}"/>
                                  <w:text/>
                                </w:sdtPr>
                                <w:sdtEndPr/>
                                <w:sdtContent>
                                  <w:p w:rsidR="00EE16D1" w:rsidRPr="00174B72" w:rsidRDefault="00EE16D1" w:rsidP="003B1B28">
                                    <w:pPr>
                                      <w:pStyle w:val="NoSpacing"/>
                                      <w:spacing w:before="40" w:after="40"/>
                                      <w:jc w:val="center"/>
                                      <w:rPr>
                                        <w:b/>
                                        <w:caps/>
                                        <w:color w:val="1F4E79" w:themeColor="accent1" w:themeShade="80"/>
                                        <w:sz w:val="32"/>
                                        <w:szCs w:val="32"/>
                                      </w:rPr>
                                    </w:pPr>
                                    <w:r w:rsidRPr="003B1B28">
                                      <w:rPr>
                                        <w:rFonts w:ascii="Sylfaen" w:hAnsi="Sylfaen" w:cs="Sylfaen"/>
                                        <w:color w:val="44546A" w:themeColor="text2"/>
                                        <w:sz w:val="28"/>
                                        <w:szCs w:val="28"/>
                                        <w:lang w:val="en-US" w:eastAsia="en-US"/>
                                      </w:rPr>
                                      <w:t>საზოგადოებრივი ჯანმრთელობის დაცვის ეროვნული რეკომენდაცია (გაიდლაინი)</w:t>
                                    </w:r>
                                  </w:p>
                                </w:sdtContent>
                              </w:sdt>
                              <w:p w:rsidR="00EE16D1" w:rsidRPr="00160FA9" w:rsidRDefault="00EE16D1">
                                <w:pPr>
                                  <w:pStyle w:val="NoSpacing"/>
                                  <w:spacing w:before="80" w:after="40"/>
                                  <w:rPr>
                                    <w:rFonts w:ascii="Sylfaen" w:hAnsi="Sylfaen"/>
                                    <w:caps/>
                                    <w:color w:val="1F4E79" w:themeColor="accent1" w:themeShade="80"/>
                                    <w:sz w:val="28"/>
                                    <w:szCs w:val="28"/>
                                    <w:lang w:val="ka-G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30CAE937" id="_x0000_t202" coordsize="21600,21600" o:spt="202" path="m,l,21600r21600,l21600,xe">
                    <v:stroke joinstyle="miter"/>
                    <v:path gradientshapeok="t" o:connecttype="rect"/>
                  </v:shapetype>
                  <v:shape id="Текстовое поле 131" o:spid="_x0000_s1026" type="#_x0000_t202" style="position:absolute;margin-left:-.05pt;margin-top:283pt;width:417.5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" filled="f" stroked="f" strokeweight=".5pt">
                    <v:textbox style="mso-fit-shape-to-text:t" inset="0,0,0,0">
                      <w:txbxContent>
                        <w:p w:rsidR="00EE16D1" w:rsidRPr="00174B72" w:rsidRDefault="00900D9D" w:rsidP="00174B72">
                          <w:pPr>
                            <w:pStyle w:val="NoSpacing"/>
                            <w:spacing w:before="40" w:after="560" w:line="216" w:lineRule="auto"/>
                            <w:jc w:val="center"/>
                            <w:rPr>
                              <w:b/>
                              <w:color w:val="3584CB"/>
                              <w:sz w:val="56"/>
                              <w:szCs w:val="56"/>
                            </w:rPr>
                          </w:pPr>
                          <w:sdt>
                            <w:sdtPr>
                              <w:rPr>
                                <w:rFonts w:ascii="Sylfaen" w:hAnsi="Sylfaen" w:cs="Sylfaen"/>
                                <w:b/>
                                <w:color w:val="3584CB"/>
                                <w:sz w:val="56"/>
                                <w:szCs w:val="56"/>
                                <w:lang w:val="ka-GE"/>
                              </w:rPr>
                              <w:alias w:val="Название"/>
                              <w:tag w:val=""/>
                              <w:id w:val="1421150905"/>
                              <w:dataBinding w:prefixMappings="xmlns:ns0='http://purl.org/dc/elements/1.1/' xmlns:ns1='http://schemas.openxmlformats.org/package/2006/metadata/core-properties' " w:xpath="/ns1:coreProperties[1]/ns0:title[1]" w:storeItemID="{6C3C8BC8-F283-45AE-878A-BAB7291924A1}"/>
                              <w:text/>
                            </w:sdtPr>
                            <w:sdtEndPr/>
                            <w:sdtContent>
                              <w:r w:rsidR="00EE16D1" w:rsidRPr="00174B72">
                                <w:rPr>
                                  <w:rFonts w:ascii="Sylfaen" w:hAnsi="Sylfaen" w:cs="Sylfaen"/>
                                  <w:b/>
                                  <w:color w:val="3584CB"/>
                                  <w:sz w:val="56"/>
                                  <w:szCs w:val="56"/>
                                  <w:lang w:val="ka-GE"/>
                                </w:rPr>
                                <w:t>აივ ინფექციის პრევენცია მოზარდებსა და ახალგაზრდებში</w:t>
                              </w:r>
                            </w:sdtContent>
                          </w:sdt>
                        </w:p>
                        <w:sdt>
                          <w:sdtPr>
                            <w:rPr>
                              <w:rFonts w:ascii="Sylfaen" w:hAnsi="Sylfaen" w:cs="Sylfaen"/>
                              <w:color w:val="44546A" w:themeColor="text2"/>
                              <w:sz w:val="28"/>
                              <w:szCs w:val="28"/>
                              <w:lang w:val="en-US" w:eastAsia="en-US"/>
                            </w:rPr>
                            <w:alias w:val="Подзаголовок"/>
                            <w:tag w:val=""/>
                            <w:id w:val="-1465882823"/>
                            <w:dataBinding w:prefixMappings="xmlns:ns0='http://purl.org/dc/elements/1.1/' xmlns:ns1='http://schemas.openxmlformats.org/package/2006/metadata/core-properties' " w:xpath="/ns1:coreProperties[1]/ns0:subject[1]" w:storeItemID="{6C3C8BC8-F283-45AE-878A-BAB7291924A1}"/>
                            <w:text/>
                          </w:sdtPr>
                          <w:sdtEndPr/>
                          <w:sdtContent>
                            <w:p w:rsidR="00EE16D1" w:rsidRPr="00174B72" w:rsidRDefault="00EE16D1" w:rsidP="003B1B28">
                              <w:pPr>
                                <w:pStyle w:val="NoSpacing"/>
                                <w:spacing w:before="40" w:after="40"/>
                                <w:jc w:val="center"/>
                                <w:rPr>
                                  <w:b/>
                                  <w:caps/>
                                  <w:color w:val="1F4E79" w:themeColor="accent1" w:themeShade="80"/>
                                  <w:sz w:val="32"/>
                                  <w:szCs w:val="32"/>
                                </w:rPr>
                              </w:pPr>
                              <w:proofErr w:type="gramStart"/>
                              <w:r w:rsidRPr="003B1B28">
                                <w:rPr>
                                  <w:rFonts w:ascii="Sylfaen" w:hAnsi="Sylfaen" w:cs="Sylfaen"/>
                                  <w:color w:val="44546A" w:themeColor="text2"/>
                                  <w:sz w:val="28"/>
                                  <w:szCs w:val="28"/>
                                  <w:lang w:val="en-US" w:eastAsia="en-US"/>
                                </w:rPr>
                                <w:t>საზოგადოებრივი</w:t>
                              </w:r>
                              <w:proofErr w:type="gramEnd"/>
                              <w:r w:rsidRPr="003B1B28">
                                <w:rPr>
                                  <w:rFonts w:ascii="Sylfaen" w:hAnsi="Sylfaen" w:cs="Sylfaen"/>
                                  <w:color w:val="44546A" w:themeColor="text2"/>
                                  <w:sz w:val="28"/>
                                  <w:szCs w:val="28"/>
                                  <w:lang w:val="en-US" w:eastAsia="en-US"/>
                                </w:rPr>
                                <w:t xml:space="preserve"> ჯანმრთელობის დაცვის ეროვნული რეკომენდაცია (გაიდლაინი)</w:t>
                              </w:r>
                            </w:p>
                          </w:sdtContent>
                        </w:sdt>
                        <w:p w:rsidR="00EE16D1" w:rsidRPr="00160FA9" w:rsidRDefault="00EE16D1">
                          <w:pPr>
                            <w:pStyle w:val="NoSpacing"/>
                            <w:spacing w:before="80" w:after="40"/>
                            <w:rPr>
                              <w:rFonts w:ascii="Sylfaen" w:hAnsi="Sylfaen"/>
                              <w:caps/>
                              <w:color w:val="1F4E79" w:themeColor="accent1" w:themeShade="80"/>
                              <w:sz w:val="28"/>
                              <w:szCs w:val="28"/>
                              <w:lang w:val="ka-GE"/>
                            </w:rPr>
                          </w:pPr>
                        </w:p>
                      </w:txbxContent>
                    </v:textbox>
                    <w10:wrap type="square" anchorx="margin" anchory="page"/>
                  </v:shape>
                </w:pict>
              </mc:Fallback>
            </mc:AlternateContent>
          </w:r>
          <w:r>
            <w:rPr>
              <w:noProof/>
              <w:lang w:val="en-US"/>
            </w:rPr>
            <mc:AlternateContent>
              <mc:Choice Requires="wps">
                <w:drawing>
                  <wp:anchor distT="0" distB="0" distL="114300" distR="114300" simplePos="0" relativeHeight="251659264" behindDoc="0" locked="0" layoutInCell="1" allowOverlap="1" wp14:anchorId="07D7B2FD" wp14:editId="78FA5B50">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Прямоугольник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6"/>
                                    <w:szCs w:val="36"/>
                                  </w:rPr>
                                  <w:alias w:val="Год"/>
                                  <w:tag w:val=""/>
                                  <w:id w:val="146331592"/>
                                  <w:dataBinding w:prefixMappings="xmlns:ns0='http://schemas.microsoft.com/office/2006/coverPageProps' " w:xpath="/ns0:CoverPageProperties[1]/ns0:PublishDate[1]" w:storeItemID="{55AF091B-3C7A-41E3-B477-F2FDAA23CFDA}"/>
                                  <w:date w:fullDate="2017-01-01T00:00:00Z">
                                    <w:dateFormat w:val="yyyy"/>
                                    <w:lid w:val="ru-RU"/>
                                    <w:storeMappedDataAs w:val="dateTime"/>
                                    <w:calendar w:val="gregorian"/>
                                  </w:date>
                                </w:sdtPr>
                                <w:sdtEndPr/>
                                <w:sdtContent>
                                  <w:p w:rsidR="00EE16D1" w:rsidRPr="00827A9C" w:rsidRDefault="00EE16D1">
                                    <w:pPr>
                                      <w:pStyle w:val="NoSpacing"/>
                                      <w:jc w:val="right"/>
                                      <w:rPr>
                                        <w:color w:val="FFFFFF" w:themeColor="background1"/>
                                        <w:sz w:val="36"/>
                                        <w:szCs w:val="36"/>
                                      </w:rPr>
                                    </w:pPr>
                                    <w:r>
                                      <w:rPr>
                                        <w:color w:val="FFFFFF" w:themeColor="background1"/>
                                        <w:sz w:val="36"/>
                                        <w:szCs w:val="36"/>
                                      </w:rPr>
                                      <w:t>201</w:t>
                                    </w:r>
                                    <w:r>
                                      <w:rPr>
                                        <w:color w:val="FFFFFF" w:themeColor="background1"/>
                                        <w:sz w:val="36"/>
                                        <w:szCs w:val="36"/>
                                        <w:lang w:val="en-US"/>
                                      </w:rPr>
                                      <w:t>7</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7D7B2FD" id="Прямоугольник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" fillcolor="#5b9bd5 [3204]" stroked="f" strokeweight="1pt">
                    <v:path arrowok="t"/>
                    <o:lock v:ext="edit" aspectratio="t"/>
                    <v:textbox inset="3.6pt,,3.6pt">
                      <w:txbxContent>
                        <w:sdt>
                          <w:sdtPr>
                            <w:rPr>
                              <w:color w:val="FFFFFF" w:themeColor="background1"/>
                              <w:sz w:val="36"/>
                              <w:szCs w:val="36"/>
                            </w:rPr>
                            <w:alias w:val="Год"/>
                            <w:tag w:val=""/>
                            <w:id w:val="146331592"/>
                            <w:dataBinding w:prefixMappings="xmlns:ns0='http://schemas.microsoft.com/office/2006/coverPageProps' " w:xpath="/ns0:CoverPageProperties[1]/ns0:PublishDate[1]" w:storeItemID="{55AF091B-3C7A-41E3-B477-F2FDAA23CFDA}"/>
                            <w:date w:fullDate="2017-01-01T00:00:00Z">
                              <w:dateFormat w:val="yyyy"/>
                              <w:lid w:val="ru-RU"/>
                              <w:storeMappedDataAs w:val="dateTime"/>
                              <w:calendar w:val="gregorian"/>
                            </w:date>
                          </w:sdtPr>
                          <w:sdtEndPr/>
                          <w:sdtContent>
                            <w:p w:rsidR="00EE16D1" w:rsidRPr="00827A9C" w:rsidRDefault="00EE16D1">
                              <w:pPr>
                                <w:pStyle w:val="NoSpacing"/>
                                <w:jc w:val="right"/>
                                <w:rPr>
                                  <w:color w:val="FFFFFF" w:themeColor="background1"/>
                                  <w:sz w:val="36"/>
                                  <w:szCs w:val="36"/>
                                </w:rPr>
                              </w:pPr>
                              <w:r>
                                <w:rPr>
                                  <w:color w:val="FFFFFF" w:themeColor="background1"/>
                                  <w:sz w:val="36"/>
                                  <w:szCs w:val="36"/>
                                </w:rPr>
                                <w:t>201</w:t>
                              </w:r>
                              <w:r>
                                <w:rPr>
                                  <w:color w:val="FFFFFF" w:themeColor="background1"/>
                                  <w:sz w:val="36"/>
                                  <w:szCs w:val="36"/>
                                  <w:lang w:val="en-US"/>
                                </w:rPr>
                                <w:t>7</w:t>
                              </w:r>
                            </w:p>
                          </w:sdtContent>
                        </w:sdt>
                      </w:txbxContent>
                    </v:textbox>
                    <w10:wrap anchorx="margin" anchory="page"/>
                  </v:rect>
                </w:pict>
              </mc:Fallback>
            </mc:AlternateContent>
          </w:r>
          <w:r>
            <w:rPr>
              <w:rFonts w:ascii="Sylfaen" w:eastAsiaTheme="minorHAnsi" w:hAnsi="Sylfaen" w:cs="Sylfaen"/>
              <w:color w:val="000000"/>
              <w:lang w:val="ru-RU"/>
            </w:rPr>
            <w:br w:type="page"/>
          </w:r>
        </w:p>
      </w:sdtContent>
    </w:sdt>
    <w:p w:rsidR="008534C9" w:rsidRDefault="008534C9" w:rsidP="00E7798E">
      <w:pPr>
        <w:pStyle w:val="Default"/>
        <w:jc w:val="center"/>
        <w:rPr>
          <w:b/>
          <w:sz w:val="22"/>
          <w:szCs w:val="22"/>
          <w:lang w:val="ka-GE"/>
        </w:rPr>
      </w:pPr>
    </w:p>
    <w:p w:rsidR="00E7798E" w:rsidRPr="00827A9C" w:rsidRDefault="00174B72" w:rsidP="00F3065F">
      <w:pPr>
        <w:pStyle w:val="Default"/>
        <w:jc w:val="center"/>
        <w:rPr>
          <w:b/>
          <w:color w:val="1F4E79" w:themeColor="accent1" w:themeShade="80"/>
          <w:sz w:val="28"/>
          <w:szCs w:val="28"/>
          <w:lang w:val="ka-GE"/>
        </w:rPr>
      </w:pPr>
      <w:r w:rsidRPr="00827A9C">
        <w:rPr>
          <w:b/>
          <w:color w:val="1F4E79" w:themeColor="accent1" w:themeShade="80"/>
          <w:sz w:val="28"/>
          <w:szCs w:val="28"/>
          <w:lang w:val="ka-GE"/>
        </w:rPr>
        <w:t>შინაარსი</w:t>
      </w:r>
    </w:p>
    <w:p w:rsidR="00174B72" w:rsidRPr="00174B72" w:rsidRDefault="00174B72" w:rsidP="00F3065F">
      <w:pPr>
        <w:pStyle w:val="Default"/>
        <w:jc w:val="center"/>
        <w:rPr>
          <w:sz w:val="22"/>
          <w:szCs w:val="22"/>
          <w:lang w:val="ka-GE"/>
        </w:rPr>
      </w:pPr>
    </w:p>
    <w:p w:rsidR="00E7798E" w:rsidRPr="001D6F42" w:rsidRDefault="00E7798E" w:rsidP="00F3065F">
      <w:pPr>
        <w:pStyle w:val="Default"/>
        <w:rPr>
          <w:sz w:val="22"/>
          <w:szCs w:val="22"/>
          <w:lang w:val="ka-GE"/>
        </w:rPr>
      </w:pPr>
      <w:r w:rsidRPr="001D6F42">
        <w:rPr>
          <w:sz w:val="22"/>
          <w:szCs w:val="22"/>
          <w:lang w:val="ka-GE"/>
        </w:rPr>
        <w:t xml:space="preserve">1. </w:t>
      </w:r>
      <w:r w:rsidR="003B1B28">
        <w:rPr>
          <w:sz w:val="22"/>
          <w:szCs w:val="22"/>
          <w:lang w:val="ka-GE"/>
        </w:rPr>
        <w:t>გაიდლაინის</w:t>
      </w:r>
      <w:r w:rsidRPr="001D6F42">
        <w:rPr>
          <w:sz w:val="22"/>
          <w:szCs w:val="22"/>
          <w:lang w:val="ka-GE"/>
        </w:rPr>
        <w:t xml:space="preserve"> დასახელება</w:t>
      </w:r>
    </w:p>
    <w:p w:rsidR="00E7798E" w:rsidRPr="001D6F42" w:rsidRDefault="00E7798E" w:rsidP="00F3065F">
      <w:pPr>
        <w:pStyle w:val="Default"/>
        <w:rPr>
          <w:sz w:val="22"/>
          <w:szCs w:val="22"/>
          <w:lang w:val="ka-GE"/>
        </w:rPr>
      </w:pPr>
    </w:p>
    <w:p w:rsidR="00EA5855" w:rsidRDefault="00E7798E" w:rsidP="00F3065F">
      <w:pPr>
        <w:pStyle w:val="Default"/>
        <w:rPr>
          <w:sz w:val="22"/>
          <w:szCs w:val="22"/>
          <w:lang w:val="ka-GE"/>
        </w:rPr>
      </w:pPr>
      <w:r w:rsidRPr="001D6F42">
        <w:rPr>
          <w:sz w:val="22"/>
          <w:szCs w:val="22"/>
          <w:lang w:val="ka-GE"/>
        </w:rPr>
        <w:t xml:space="preserve">2. </w:t>
      </w:r>
      <w:r w:rsidR="00EA5855">
        <w:rPr>
          <w:sz w:val="22"/>
          <w:szCs w:val="22"/>
          <w:lang w:val="ka-GE"/>
        </w:rPr>
        <w:t>შემოკლებების სია</w:t>
      </w:r>
    </w:p>
    <w:p w:rsidR="00EA5855" w:rsidRDefault="00EA5855" w:rsidP="00F3065F">
      <w:pPr>
        <w:pStyle w:val="Default"/>
        <w:rPr>
          <w:sz w:val="22"/>
          <w:szCs w:val="22"/>
          <w:lang w:val="ka-GE"/>
        </w:rPr>
      </w:pPr>
    </w:p>
    <w:p w:rsidR="00E0409B" w:rsidRDefault="00EA5855" w:rsidP="00F3065F">
      <w:pPr>
        <w:pStyle w:val="Default"/>
        <w:rPr>
          <w:sz w:val="22"/>
          <w:szCs w:val="22"/>
          <w:lang w:val="ka-GE"/>
        </w:rPr>
      </w:pPr>
      <w:r>
        <w:rPr>
          <w:sz w:val="22"/>
          <w:szCs w:val="22"/>
          <w:lang w:val="ka-GE"/>
        </w:rPr>
        <w:t xml:space="preserve">3. </w:t>
      </w:r>
      <w:r w:rsidR="00E0409B">
        <w:rPr>
          <w:sz w:val="22"/>
          <w:szCs w:val="22"/>
          <w:lang w:val="ka-GE"/>
        </w:rPr>
        <w:t>შესავალი</w:t>
      </w:r>
    </w:p>
    <w:p w:rsidR="00107682" w:rsidRPr="001D6F42" w:rsidRDefault="00107682" w:rsidP="00F3065F">
      <w:pPr>
        <w:spacing w:after="0" w:line="240" w:lineRule="auto"/>
        <w:ind w:left="360"/>
        <w:rPr>
          <w:rFonts w:ascii="Sylfaen" w:hAnsi="Sylfaen" w:cs="Sylfaen"/>
          <w:bCs/>
          <w:lang w:val="ka-GE"/>
        </w:rPr>
      </w:pPr>
    </w:p>
    <w:p w:rsidR="00107682" w:rsidRPr="00174B72" w:rsidRDefault="00EA5855" w:rsidP="00F3065F">
      <w:pPr>
        <w:pStyle w:val="Default"/>
        <w:rPr>
          <w:sz w:val="22"/>
          <w:szCs w:val="22"/>
          <w:lang w:val="ka-GE"/>
        </w:rPr>
      </w:pPr>
      <w:r>
        <w:rPr>
          <w:sz w:val="22"/>
          <w:szCs w:val="22"/>
          <w:lang w:val="ka-GE"/>
        </w:rPr>
        <w:t>4</w:t>
      </w:r>
      <w:r w:rsidR="00174B72" w:rsidRPr="001D6F42">
        <w:rPr>
          <w:sz w:val="22"/>
          <w:szCs w:val="22"/>
          <w:lang w:val="ka-GE"/>
        </w:rPr>
        <w:t xml:space="preserve">. </w:t>
      </w:r>
      <w:r w:rsidR="003B1B28">
        <w:rPr>
          <w:sz w:val="22"/>
          <w:szCs w:val="22"/>
          <w:lang w:val="ka-GE"/>
        </w:rPr>
        <w:t>გაიდლაინის</w:t>
      </w:r>
      <w:r w:rsidR="00107682" w:rsidRPr="00174B72">
        <w:rPr>
          <w:sz w:val="22"/>
          <w:szCs w:val="22"/>
          <w:lang w:val="ka-GE"/>
        </w:rPr>
        <w:t xml:space="preserve"> შემუშავების მეთოდოლოგია</w:t>
      </w:r>
    </w:p>
    <w:p w:rsidR="00174B72" w:rsidRPr="001D6F42" w:rsidRDefault="00174B72" w:rsidP="00F3065F">
      <w:pPr>
        <w:spacing w:after="0" w:line="240" w:lineRule="auto"/>
        <w:rPr>
          <w:rFonts w:ascii="Sylfaen" w:hAnsi="Sylfaen" w:cs="Sylfaen"/>
          <w:bCs/>
          <w:lang w:val="ka-GE"/>
        </w:rPr>
      </w:pPr>
    </w:p>
    <w:p w:rsidR="00E7798E" w:rsidRDefault="00EA5855" w:rsidP="00F3065F">
      <w:pPr>
        <w:pStyle w:val="Default"/>
        <w:rPr>
          <w:sz w:val="22"/>
          <w:szCs w:val="22"/>
          <w:lang w:val="ka-GE"/>
        </w:rPr>
      </w:pPr>
      <w:r>
        <w:rPr>
          <w:sz w:val="22"/>
          <w:szCs w:val="22"/>
          <w:lang w:val="ka-GE"/>
        </w:rPr>
        <w:t>5</w:t>
      </w:r>
      <w:r w:rsidR="00E0409B">
        <w:rPr>
          <w:sz w:val="22"/>
          <w:szCs w:val="22"/>
          <w:lang w:val="ka-GE"/>
        </w:rPr>
        <w:t xml:space="preserve">. </w:t>
      </w:r>
      <w:r w:rsidR="00C074CB">
        <w:rPr>
          <w:sz w:val="22"/>
          <w:szCs w:val="22"/>
          <w:lang w:val="ka-GE"/>
        </w:rPr>
        <w:t>ტერმინ</w:t>
      </w:r>
      <w:r>
        <w:rPr>
          <w:sz w:val="22"/>
          <w:szCs w:val="22"/>
          <w:lang w:val="ka-GE"/>
        </w:rPr>
        <w:t>თა განმარტება</w:t>
      </w:r>
    </w:p>
    <w:p w:rsidR="00E7798E" w:rsidRPr="001D6F42" w:rsidRDefault="00E7798E" w:rsidP="00F3065F">
      <w:pPr>
        <w:pStyle w:val="Default"/>
        <w:rPr>
          <w:sz w:val="22"/>
          <w:szCs w:val="22"/>
          <w:lang w:val="ka-GE"/>
        </w:rPr>
      </w:pPr>
      <w:r w:rsidRPr="001D6F42">
        <w:rPr>
          <w:sz w:val="22"/>
          <w:szCs w:val="22"/>
          <w:lang w:val="ka-GE"/>
        </w:rPr>
        <w:t xml:space="preserve"> </w:t>
      </w:r>
    </w:p>
    <w:p w:rsidR="00E7798E" w:rsidRPr="00C074CB" w:rsidRDefault="00EA5855" w:rsidP="00F3065F">
      <w:pPr>
        <w:pStyle w:val="Default"/>
        <w:rPr>
          <w:sz w:val="22"/>
          <w:szCs w:val="22"/>
          <w:lang w:val="ka-GE"/>
        </w:rPr>
      </w:pPr>
      <w:r>
        <w:rPr>
          <w:sz w:val="22"/>
          <w:szCs w:val="22"/>
          <w:lang w:val="ka-GE"/>
        </w:rPr>
        <w:t>6</w:t>
      </w:r>
      <w:r w:rsidR="00E7798E" w:rsidRPr="001D6F42">
        <w:rPr>
          <w:sz w:val="22"/>
          <w:szCs w:val="22"/>
          <w:lang w:val="ka-GE"/>
        </w:rPr>
        <w:t xml:space="preserve">.  </w:t>
      </w:r>
      <w:r w:rsidR="00C074CB">
        <w:rPr>
          <w:sz w:val="22"/>
          <w:szCs w:val="22"/>
          <w:lang w:val="ka-GE"/>
        </w:rPr>
        <w:t>ეპიდემიოლოგია</w:t>
      </w:r>
    </w:p>
    <w:p w:rsidR="00E7798E" w:rsidRPr="001D6F42" w:rsidRDefault="00E7798E" w:rsidP="00F3065F">
      <w:pPr>
        <w:pStyle w:val="Default"/>
        <w:rPr>
          <w:sz w:val="22"/>
          <w:szCs w:val="22"/>
          <w:lang w:val="ka-GE"/>
        </w:rPr>
      </w:pPr>
      <w:r w:rsidRPr="001D6F42">
        <w:rPr>
          <w:sz w:val="22"/>
          <w:szCs w:val="22"/>
          <w:lang w:val="ka-GE"/>
        </w:rPr>
        <w:t xml:space="preserve"> </w:t>
      </w:r>
    </w:p>
    <w:p w:rsidR="00E7798E" w:rsidRPr="001D6F42" w:rsidRDefault="00EA5855" w:rsidP="00F3065F">
      <w:pPr>
        <w:pStyle w:val="Default"/>
        <w:rPr>
          <w:sz w:val="22"/>
          <w:szCs w:val="22"/>
          <w:lang w:val="ka-GE"/>
        </w:rPr>
      </w:pPr>
      <w:r>
        <w:rPr>
          <w:sz w:val="22"/>
          <w:szCs w:val="22"/>
          <w:lang w:val="ka-GE"/>
        </w:rPr>
        <w:t>7</w:t>
      </w:r>
      <w:r w:rsidR="00E7798E" w:rsidRPr="001D6F42">
        <w:rPr>
          <w:sz w:val="22"/>
          <w:szCs w:val="22"/>
          <w:lang w:val="ka-GE"/>
        </w:rPr>
        <w:t xml:space="preserve">. </w:t>
      </w:r>
      <w:r w:rsidR="003B1B28">
        <w:rPr>
          <w:sz w:val="22"/>
          <w:szCs w:val="22"/>
          <w:lang w:val="ka-GE"/>
        </w:rPr>
        <w:t>გაიდლაინის</w:t>
      </w:r>
      <w:r w:rsidR="00E7798E" w:rsidRPr="001D6F42">
        <w:rPr>
          <w:sz w:val="22"/>
          <w:szCs w:val="22"/>
          <w:lang w:val="ka-GE"/>
        </w:rPr>
        <w:t xml:space="preserve"> მიზანი</w:t>
      </w:r>
    </w:p>
    <w:p w:rsidR="00E7798E" w:rsidRPr="001D6F42" w:rsidRDefault="00E7798E" w:rsidP="00F3065F">
      <w:pPr>
        <w:pStyle w:val="Default"/>
        <w:rPr>
          <w:sz w:val="22"/>
          <w:szCs w:val="22"/>
          <w:lang w:val="ka-GE"/>
        </w:rPr>
      </w:pPr>
      <w:r w:rsidRPr="001D6F42">
        <w:rPr>
          <w:sz w:val="22"/>
          <w:szCs w:val="22"/>
          <w:lang w:val="ka-GE"/>
        </w:rPr>
        <w:t xml:space="preserve"> </w:t>
      </w:r>
    </w:p>
    <w:p w:rsidR="00E7798E" w:rsidRPr="001D6F42" w:rsidRDefault="00EA5855" w:rsidP="00F3065F">
      <w:pPr>
        <w:pStyle w:val="Default"/>
        <w:rPr>
          <w:sz w:val="22"/>
          <w:szCs w:val="22"/>
          <w:lang w:val="ka-GE"/>
        </w:rPr>
      </w:pPr>
      <w:r>
        <w:rPr>
          <w:sz w:val="22"/>
          <w:szCs w:val="22"/>
          <w:lang w:val="ka-GE"/>
        </w:rPr>
        <w:t>8</w:t>
      </w:r>
      <w:r w:rsidR="00E7798E" w:rsidRPr="001D6F42">
        <w:rPr>
          <w:sz w:val="22"/>
          <w:szCs w:val="22"/>
          <w:lang w:val="ka-GE"/>
        </w:rPr>
        <w:t>. სამიზნე ჯგუფი</w:t>
      </w:r>
      <w:r w:rsidR="00E0409B">
        <w:rPr>
          <w:sz w:val="22"/>
          <w:szCs w:val="22"/>
          <w:lang w:val="ka-GE"/>
        </w:rPr>
        <w:t>ს აღწერა</w:t>
      </w:r>
      <w:r w:rsidR="00E7798E" w:rsidRPr="001D6F42">
        <w:rPr>
          <w:sz w:val="22"/>
          <w:szCs w:val="22"/>
          <w:lang w:val="ka-GE"/>
        </w:rPr>
        <w:t xml:space="preserve"> </w:t>
      </w:r>
    </w:p>
    <w:p w:rsidR="00E7798E" w:rsidRPr="001D6F42" w:rsidRDefault="00E7798E" w:rsidP="00F3065F">
      <w:pPr>
        <w:pStyle w:val="Default"/>
        <w:rPr>
          <w:sz w:val="22"/>
          <w:szCs w:val="22"/>
          <w:lang w:val="ka-GE"/>
        </w:rPr>
      </w:pPr>
      <w:r w:rsidRPr="001D6F42">
        <w:rPr>
          <w:sz w:val="22"/>
          <w:szCs w:val="22"/>
          <w:lang w:val="ka-GE"/>
        </w:rPr>
        <w:t xml:space="preserve"> </w:t>
      </w:r>
    </w:p>
    <w:p w:rsidR="00551027" w:rsidRDefault="00EA5855" w:rsidP="00F3065F">
      <w:pPr>
        <w:pStyle w:val="Default"/>
        <w:rPr>
          <w:sz w:val="22"/>
          <w:szCs w:val="22"/>
          <w:lang w:val="ka-GE"/>
        </w:rPr>
      </w:pPr>
      <w:r>
        <w:rPr>
          <w:sz w:val="22"/>
          <w:szCs w:val="22"/>
          <w:lang w:val="ka-GE"/>
        </w:rPr>
        <w:t>9</w:t>
      </w:r>
      <w:r w:rsidR="00E7798E" w:rsidRPr="001D6F42">
        <w:rPr>
          <w:sz w:val="22"/>
          <w:szCs w:val="22"/>
          <w:lang w:val="ka-GE"/>
        </w:rPr>
        <w:t xml:space="preserve">. ვისთვის არის </w:t>
      </w:r>
      <w:r w:rsidR="003B1B28">
        <w:rPr>
          <w:sz w:val="22"/>
          <w:szCs w:val="22"/>
          <w:lang w:val="ka-GE"/>
        </w:rPr>
        <w:t xml:space="preserve">გაიდლაინი </w:t>
      </w:r>
      <w:r w:rsidR="00E7798E" w:rsidRPr="001D6F42">
        <w:rPr>
          <w:sz w:val="22"/>
          <w:szCs w:val="22"/>
          <w:lang w:val="ka-GE"/>
        </w:rPr>
        <w:t>განკუთვნილი</w:t>
      </w:r>
    </w:p>
    <w:p w:rsidR="00DD7777" w:rsidRDefault="00DD7777" w:rsidP="00F3065F">
      <w:pPr>
        <w:pStyle w:val="Default"/>
        <w:rPr>
          <w:sz w:val="22"/>
          <w:szCs w:val="22"/>
          <w:lang w:val="ka-GE"/>
        </w:rPr>
      </w:pPr>
    </w:p>
    <w:p w:rsidR="00DD7777" w:rsidRDefault="00DD7777" w:rsidP="00F3065F">
      <w:pPr>
        <w:pStyle w:val="Default"/>
        <w:rPr>
          <w:sz w:val="22"/>
          <w:szCs w:val="22"/>
          <w:lang w:val="ka-GE"/>
        </w:rPr>
      </w:pPr>
      <w:r>
        <w:rPr>
          <w:sz w:val="22"/>
          <w:szCs w:val="22"/>
          <w:lang w:val="ka-GE"/>
        </w:rPr>
        <w:t xml:space="preserve">10. </w:t>
      </w:r>
      <w:r w:rsidRPr="00DD7777">
        <w:rPr>
          <w:sz w:val="22"/>
          <w:szCs w:val="22"/>
          <w:lang w:val="ka-GE"/>
        </w:rPr>
        <w:t>დაწესებულებაში გაიდლაინის გამოყენების პირობები</w:t>
      </w:r>
    </w:p>
    <w:p w:rsidR="00551027" w:rsidRDefault="00551027" w:rsidP="00F3065F">
      <w:pPr>
        <w:pStyle w:val="Default"/>
        <w:rPr>
          <w:sz w:val="22"/>
          <w:szCs w:val="22"/>
          <w:lang w:val="ka-GE"/>
        </w:rPr>
      </w:pPr>
    </w:p>
    <w:p w:rsidR="00E7798E" w:rsidRDefault="00EA5855" w:rsidP="00F3065F">
      <w:pPr>
        <w:pStyle w:val="Default"/>
        <w:rPr>
          <w:sz w:val="22"/>
          <w:szCs w:val="22"/>
          <w:lang w:val="ka-GE"/>
        </w:rPr>
      </w:pPr>
      <w:r>
        <w:rPr>
          <w:sz w:val="22"/>
          <w:szCs w:val="22"/>
          <w:lang w:val="ka-GE"/>
        </w:rPr>
        <w:t>1</w:t>
      </w:r>
      <w:r w:rsidR="00DD7777">
        <w:rPr>
          <w:sz w:val="22"/>
          <w:szCs w:val="22"/>
          <w:lang w:val="ka-GE"/>
        </w:rPr>
        <w:t>1</w:t>
      </w:r>
      <w:r w:rsidR="00E7798E" w:rsidRPr="001D6F42">
        <w:rPr>
          <w:sz w:val="22"/>
          <w:szCs w:val="22"/>
          <w:lang w:val="ka-GE"/>
        </w:rPr>
        <w:t>. რეკომენდაციები</w:t>
      </w:r>
    </w:p>
    <w:p w:rsidR="005E7D6A" w:rsidRDefault="00EA5855" w:rsidP="005E7D6A">
      <w:pPr>
        <w:pStyle w:val="Default"/>
        <w:ind w:firstLine="284"/>
        <w:rPr>
          <w:sz w:val="22"/>
          <w:szCs w:val="22"/>
          <w:lang w:val="ka-GE"/>
        </w:rPr>
      </w:pPr>
      <w:r>
        <w:rPr>
          <w:sz w:val="22"/>
          <w:szCs w:val="22"/>
          <w:lang w:val="ka-GE"/>
        </w:rPr>
        <w:t>1</w:t>
      </w:r>
      <w:r w:rsidR="00DD7777">
        <w:rPr>
          <w:sz w:val="22"/>
          <w:szCs w:val="22"/>
          <w:lang w:val="ka-GE"/>
        </w:rPr>
        <w:t>1</w:t>
      </w:r>
      <w:r w:rsidR="005E7D6A">
        <w:rPr>
          <w:sz w:val="22"/>
          <w:szCs w:val="22"/>
          <w:lang w:val="ka-GE"/>
        </w:rPr>
        <w:t>.1 ზოგადი რეკომენდაციები</w:t>
      </w:r>
    </w:p>
    <w:p w:rsidR="005E7D6A" w:rsidRPr="001D6F42" w:rsidRDefault="00EA5855" w:rsidP="005E7D6A">
      <w:pPr>
        <w:pStyle w:val="Default"/>
        <w:ind w:firstLine="284"/>
        <w:rPr>
          <w:sz w:val="22"/>
          <w:szCs w:val="22"/>
          <w:lang w:val="ka-GE"/>
        </w:rPr>
      </w:pPr>
      <w:r>
        <w:rPr>
          <w:sz w:val="22"/>
          <w:szCs w:val="22"/>
          <w:lang w:val="ka-GE"/>
        </w:rPr>
        <w:t>1</w:t>
      </w:r>
      <w:r w:rsidR="00DD7777">
        <w:rPr>
          <w:sz w:val="22"/>
          <w:szCs w:val="22"/>
          <w:lang w:val="ka-GE"/>
        </w:rPr>
        <w:t>1</w:t>
      </w:r>
      <w:r w:rsidR="005E7D6A">
        <w:rPr>
          <w:sz w:val="22"/>
          <w:szCs w:val="22"/>
          <w:lang w:val="ka-GE"/>
        </w:rPr>
        <w:t xml:space="preserve">.2 </w:t>
      </w:r>
      <w:r w:rsidR="005E7D6A" w:rsidRPr="005E7D6A">
        <w:rPr>
          <w:sz w:val="22"/>
          <w:szCs w:val="22"/>
          <w:lang w:val="ka-GE"/>
        </w:rPr>
        <w:t>რეკომენდებული ინტერვენციები (ჩარევა)</w:t>
      </w:r>
    </w:p>
    <w:p w:rsidR="00E7798E" w:rsidRPr="001D6F42" w:rsidRDefault="00E7798E" w:rsidP="00F3065F">
      <w:pPr>
        <w:pStyle w:val="Default"/>
        <w:rPr>
          <w:sz w:val="22"/>
          <w:szCs w:val="22"/>
          <w:lang w:val="ka-GE"/>
        </w:rPr>
      </w:pPr>
      <w:r w:rsidRPr="001D6F42">
        <w:rPr>
          <w:sz w:val="22"/>
          <w:szCs w:val="22"/>
          <w:lang w:val="ka-GE"/>
        </w:rPr>
        <w:t xml:space="preserve"> </w:t>
      </w:r>
    </w:p>
    <w:p w:rsidR="00E7798E" w:rsidRDefault="00E7798E" w:rsidP="00F3065F">
      <w:pPr>
        <w:pStyle w:val="Default"/>
        <w:rPr>
          <w:sz w:val="22"/>
          <w:szCs w:val="22"/>
          <w:lang w:val="ka-GE"/>
        </w:rPr>
      </w:pPr>
      <w:r w:rsidRPr="001D6F42">
        <w:rPr>
          <w:sz w:val="22"/>
          <w:szCs w:val="22"/>
          <w:lang w:val="ka-GE"/>
        </w:rPr>
        <w:t>1</w:t>
      </w:r>
      <w:r w:rsidR="00DD7777">
        <w:rPr>
          <w:sz w:val="22"/>
          <w:szCs w:val="22"/>
          <w:lang w:val="ka-GE"/>
        </w:rPr>
        <w:t>2</w:t>
      </w:r>
      <w:r w:rsidRPr="001D6F42">
        <w:rPr>
          <w:sz w:val="22"/>
          <w:szCs w:val="22"/>
          <w:lang w:val="ka-GE"/>
        </w:rPr>
        <w:t>. აუდიტის კრიტერიუმები</w:t>
      </w:r>
    </w:p>
    <w:p w:rsidR="003B1B28" w:rsidRDefault="003B1B28" w:rsidP="00F3065F">
      <w:pPr>
        <w:pStyle w:val="Default"/>
        <w:rPr>
          <w:sz w:val="22"/>
          <w:szCs w:val="22"/>
          <w:lang w:val="ka-GE"/>
        </w:rPr>
      </w:pPr>
    </w:p>
    <w:p w:rsidR="003B1B28" w:rsidRPr="003B1B28" w:rsidRDefault="003B1B28" w:rsidP="003B1B28">
      <w:pPr>
        <w:pStyle w:val="Default"/>
        <w:rPr>
          <w:sz w:val="22"/>
          <w:szCs w:val="22"/>
          <w:lang w:val="ka-GE"/>
        </w:rPr>
      </w:pPr>
      <w:r w:rsidRPr="003B1B28">
        <w:rPr>
          <w:sz w:val="22"/>
          <w:szCs w:val="22"/>
          <w:lang w:val="ka-GE"/>
        </w:rPr>
        <w:t>1</w:t>
      </w:r>
      <w:r w:rsidR="00DD7777">
        <w:rPr>
          <w:sz w:val="22"/>
          <w:szCs w:val="22"/>
          <w:lang w:val="ka-GE"/>
        </w:rPr>
        <w:t>3</w:t>
      </w:r>
      <w:r w:rsidRPr="003B1B28">
        <w:rPr>
          <w:sz w:val="22"/>
          <w:szCs w:val="22"/>
          <w:lang w:val="ka-GE"/>
        </w:rPr>
        <w:t>. გაიდლაინის გადახედვის ვადები</w:t>
      </w:r>
    </w:p>
    <w:p w:rsidR="003B1B28" w:rsidRPr="001D6F42" w:rsidRDefault="003B1B28" w:rsidP="00F3065F">
      <w:pPr>
        <w:pStyle w:val="Default"/>
        <w:rPr>
          <w:sz w:val="22"/>
          <w:szCs w:val="22"/>
          <w:lang w:val="ka-GE"/>
        </w:rPr>
      </w:pPr>
    </w:p>
    <w:p w:rsidR="000E36EA" w:rsidRPr="00CF52F4" w:rsidRDefault="00E7798E" w:rsidP="00F3065F">
      <w:pPr>
        <w:spacing w:after="0" w:line="240" w:lineRule="auto"/>
        <w:rPr>
          <w:rFonts w:ascii="Sylfaen" w:hAnsi="Sylfaen" w:cs="Sylfaen"/>
          <w:lang w:val="ka-GE"/>
        </w:rPr>
      </w:pPr>
      <w:r w:rsidRPr="001D6F42">
        <w:rPr>
          <w:lang w:val="ka-GE"/>
        </w:rPr>
        <w:t>1</w:t>
      </w:r>
      <w:r w:rsidR="00DD7777">
        <w:rPr>
          <w:rFonts w:ascii="Sylfaen" w:hAnsi="Sylfaen"/>
          <w:lang w:val="ka-GE"/>
        </w:rPr>
        <w:t>4</w:t>
      </w:r>
      <w:r w:rsidRPr="001D6F42">
        <w:rPr>
          <w:lang w:val="ka-GE"/>
        </w:rPr>
        <w:t xml:space="preserve">. </w:t>
      </w:r>
      <w:r w:rsidR="00CF52F4">
        <w:rPr>
          <w:rFonts w:ascii="Sylfaen" w:hAnsi="Sylfaen"/>
          <w:lang w:val="ka-GE"/>
        </w:rPr>
        <w:t>ბიბლიოგრაფია</w:t>
      </w:r>
    </w:p>
    <w:p w:rsidR="00F3065F" w:rsidRDefault="00F3065F" w:rsidP="00F3065F">
      <w:pPr>
        <w:spacing w:after="0" w:line="240" w:lineRule="auto"/>
        <w:rPr>
          <w:rFonts w:ascii="Sylfaen" w:hAnsi="Sylfaen" w:cs="Sylfaen"/>
          <w:lang w:val="ka-GE"/>
        </w:rPr>
      </w:pPr>
    </w:p>
    <w:p w:rsidR="00174B72" w:rsidRDefault="00174B72" w:rsidP="00F3065F">
      <w:pPr>
        <w:spacing w:after="0" w:line="240" w:lineRule="auto"/>
        <w:rPr>
          <w:rFonts w:ascii="Sylfaen" w:hAnsi="Sylfaen" w:cs="Sylfaen"/>
          <w:lang w:val="ka-GE"/>
        </w:rPr>
      </w:pPr>
    </w:p>
    <w:p w:rsidR="00BA0BF9" w:rsidRPr="00F3065F" w:rsidRDefault="00BA0BF9" w:rsidP="00F3065F">
      <w:pPr>
        <w:spacing w:after="0" w:line="240" w:lineRule="auto"/>
        <w:rPr>
          <w:rFonts w:ascii="Sylfaen" w:eastAsiaTheme="minorHAnsi" w:hAnsi="Sylfaen" w:cs="Sylfaen"/>
          <w:color w:val="000000"/>
          <w:lang w:val="ka-GE"/>
        </w:rPr>
      </w:pPr>
      <w:r w:rsidRPr="00F3065F">
        <w:rPr>
          <w:lang w:val="ka-GE"/>
        </w:rPr>
        <w:br w:type="page"/>
      </w:r>
    </w:p>
    <w:p w:rsidR="00827A9C" w:rsidRPr="00F3065F" w:rsidRDefault="00174B72" w:rsidP="00F3065F">
      <w:pPr>
        <w:pStyle w:val="Default"/>
        <w:rPr>
          <w:b/>
          <w:color w:val="1F4E79" w:themeColor="accent1" w:themeShade="80"/>
          <w:sz w:val="28"/>
          <w:szCs w:val="28"/>
          <w:lang w:val="ka-GE"/>
        </w:rPr>
      </w:pPr>
      <w:r w:rsidRPr="00F3065F">
        <w:rPr>
          <w:b/>
          <w:color w:val="1F4E79" w:themeColor="accent1" w:themeShade="80"/>
          <w:sz w:val="28"/>
          <w:szCs w:val="28"/>
          <w:lang w:val="ka-GE"/>
        </w:rPr>
        <w:lastRenderedPageBreak/>
        <w:t xml:space="preserve">1. </w:t>
      </w:r>
      <w:r w:rsidR="003B1B28">
        <w:rPr>
          <w:b/>
          <w:color w:val="1F4E79" w:themeColor="accent1" w:themeShade="80"/>
          <w:sz w:val="28"/>
          <w:szCs w:val="28"/>
          <w:lang w:val="ka-GE"/>
        </w:rPr>
        <w:t>გაიდლინი</w:t>
      </w:r>
      <w:r w:rsidRPr="00F3065F">
        <w:rPr>
          <w:b/>
          <w:color w:val="1F4E79" w:themeColor="accent1" w:themeShade="80"/>
          <w:sz w:val="28"/>
          <w:szCs w:val="28"/>
          <w:lang w:val="ka-GE"/>
        </w:rPr>
        <w:t>ს დასახელება</w:t>
      </w:r>
    </w:p>
    <w:p w:rsidR="00174B72" w:rsidRPr="00F3065F" w:rsidRDefault="00174B72" w:rsidP="00F3065F">
      <w:pPr>
        <w:pStyle w:val="Default"/>
        <w:rPr>
          <w:lang w:val="ka-GE"/>
        </w:rPr>
      </w:pPr>
      <w:r w:rsidRPr="00827A9C">
        <w:rPr>
          <w:lang w:val="ka-GE"/>
        </w:rPr>
        <w:t xml:space="preserve"> აივ ინფექციის პრევენცია მოზარდებსა და ახალგაზრდებში</w:t>
      </w:r>
      <w:r w:rsidRPr="00F3065F">
        <w:rPr>
          <w:lang w:val="ka-GE"/>
        </w:rPr>
        <w:t xml:space="preserve"> </w:t>
      </w:r>
    </w:p>
    <w:p w:rsidR="00827A9C" w:rsidRDefault="00827A9C" w:rsidP="00F3065F">
      <w:pPr>
        <w:pStyle w:val="Default"/>
        <w:rPr>
          <w:sz w:val="22"/>
          <w:szCs w:val="22"/>
          <w:lang w:val="ka-GE"/>
        </w:rPr>
      </w:pPr>
    </w:p>
    <w:p w:rsidR="00DD7777" w:rsidRPr="00DD7777" w:rsidRDefault="00DD7777" w:rsidP="00DD7777">
      <w:pPr>
        <w:pStyle w:val="Default"/>
        <w:rPr>
          <w:b/>
          <w:color w:val="1F4E79" w:themeColor="accent1" w:themeShade="80"/>
          <w:sz w:val="28"/>
          <w:szCs w:val="28"/>
          <w:lang w:val="ka-GE"/>
        </w:rPr>
      </w:pPr>
      <w:r>
        <w:rPr>
          <w:b/>
          <w:color w:val="1F4E79" w:themeColor="accent1" w:themeShade="80"/>
          <w:sz w:val="28"/>
          <w:szCs w:val="28"/>
          <w:lang w:val="ka-GE"/>
        </w:rPr>
        <w:t xml:space="preserve">2. </w:t>
      </w:r>
      <w:r w:rsidRPr="00DD7777">
        <w:rPr>
          <w:b/>
          <w:color w:val="1F4E79" w:themeColor="accent1" w:themeShade="80"/>
          <w:sz w:val="28"/>
          <w:szCs w:val="28"/>
          <w:lang w:val="ka-GE"/>
        </w:rPr>
        <w:t>შემოკლებების სია</w:t>
      </w:r>
    </w:p>
    <w:p w:rsidR="00DD7777" w:rsidRPr="001D0773" w:rsidRDefault="00DD7777" w:rsidP="00DD7777">
      <w:pPr>
        <w:pStyle w:val="Default"/>
        <w:spacing w:line="360" w:lineRule="auto"/>
        <w:rPr>
          <w:sz w:val="22"/>
          <w:szCs w:val="22"/>
          <w:lang w:val="ka-GE"/>
        </w:rPr>
      </w:pPr>
      <w:r w:rsidRPr="001D0773">
        <w:rPr>
          <w:sz w:val="22"/>
          <w:szCs w:val="22"/>
          <w:lang w:val="ka-GE"/>
        </w:rPr>
        <w:t>აივ</w:t>
      </w:r>
      <w:r w:rsidRPr="001D0773">
        <w:rPr>
          <w:sz w:val="22"/>
          <w:szCs w:val="22"/>
          <w:lang w:val="ka-GE"/>
        </w:rPr>
        <w:tab/>
      </w:r>
      <w:r w:rsidRPr="001D0773">
        <w:rPr>
          <w:sz w:val="22"/>
          <w:szCs w:val="22"/>
          <w:lang w:val="ka-GE"/>
        </w:rPr>
        <w:tab/>
        <w:t xml:space="preserve">ადამიანის იმუნოდეფიციტის </w:t>
      </w:r>
      <w:r>
        <w:rPr>
          <w:sz w:val="22"/>
          <w:szCs w:val="22"/>
          <w:lang w:val="ka-GE"/>
        </w:rPr>
        <w:t xml:space="preserve"> ვირუსი</w:t>
      </w:r>
    </w:p>
    <w:p w:rsidR="00DD7777" w:rsidRDefault="00DD7777" w:rsidP="00DD7777">
      <w:pPr>
        <w:pStyle w:val="Default"/>
        <w:spacing w:line="360" w:lineRule="auto"/>
        <w:rPr>
          <w:sz w:val="22"/>
          <w:szCs w:val="22"/>
          <w:lang w:val="ka-GE"/>
        </w:rPr>
      </w:pPr>
      <w:r>
        <w:rPr>
          <w:sz w:val="22"/>
          <w:szCs w:val="22"/>
          <w:lang w:val="ka-GE"/>
        </w:rPr>
        <w:t xml:space="preserve">ნკტ                   </w:t>
      </w:r>
      <w:r w:rsidRPr="00193813">
        <w:rPr>
          <w:color w:val="auto"/>
          <w:sz w:val="22"/>
          <w:szCs w:val="22"/>
          <w:lang w:val="ka-GE"/>
        </w:rPr>
        <w:t>აივ ნებაყოფლობითი კონსულტირება და ტესტირება</w:t>
      </w:r>
    </w:p>
    <w:p w:rsidR="00DD7777" w:rsidRPr="001D0773" w:rsidRDefault="00DD7777" w:rsidP="00DD7777">
      <w:pPr>
        <w:pStyle w:val="Default"/>
        <w:spacing w:line="360" w:lineRule="auto"/>
        <w:rPr>
          <w:sz w:val="22"/>
          <w:szCs w:val="22"/>
          <w:lang w:val="ka-GE"/>
        </w:rPr>
      </w:pPr>
      <w:r w:rsidRPr="001D0773">
        <w:rPr>
          <w:sz w:val="22"/>
          <w:szCs w:val="22"/>
          <w:lang w:val="ka-GE"/>
        </w:rPr>
        <w:t>სგგი</w:t>
      </w:r>
      <w:r w:rsidRPr="001D0773">
        <w:rPr>
          <w:sz w:val="22"/>
          <w:szCs w:val="22"/>
          <w:lang w:val="ka-GE"/>
        </w:rPr>
        <w:tab/>
      </w:r>
      <w:r w:rsidRPr="001D0773">
        <w:rPr>
          <w:sz w:val="22"/>
          <w:szCs w:val="22"/>
          <w:lang w:val="ka-GE"/>
        </w:rPr>
        <w:tab/>
        <w:t>სქესობრივი გზით გადამდები ინფექცია</w:t>
      </w:r>
    </w:p>
    <w:p w:rsidR="00DD7777" w:rsidRPr="001D0773" w:rsidRDefault="00DD7777" w:rsidP="00DD7777">
      <w:pPr>
        <w:pStyle w:val="Default"/>
        <w:spacing w:line="360" w:lineRule="auto"/>
        <w:rPr>
          <w:sz w:val="22"/>
          <w:szCs w:val="22"/>
          <w:lang w:val="ka-GE"/>
        </w:rPr>
      </w:pPr>
      <w:r w:rsidRPr="001D0773">
        <w:rPr>
          <w:sz w:val="22"/>
          <w:szCs w:val="22"/>
          <w:lang w:val="ka-GE"/>
        </w:rPr>
        <w:t>შიდსი</w:t>
      </w:r>
      <w:r w:rsidRPr="001D0773">
        <w:rPr>
          <w:sz w:val="22"/>
          <w:szCs w:val="22"/>
          <w:lang w:val="ka-GE"/>
        </w:rPr>
        <w:tab/>
      </w:r>
      <w:r w:rsidRPr="001D0773">
        <w:rPr>
          <w:sz w:val="22"/>
          <w:szCs w:val="22"/>
          <w:lang w:val="ka-GE"/>
        </w:rPr>
        <w:tab/>
        <w:t>შეძენილი იმუნოდეფიციტის სინდრომი</w:t>
      </w:r>
    </w:p>
    <w:p w:rsidR="00DD7777" w:rsidRPr="001D0773" w:rsidRDefault="00DD7777" w:rsidP="00DD7777">
      <w:pPr>
        <w:pStyle w:val="Default"/>
        <w:spacing w:line="360" w:lineRule="auto"/>
        <w:rPr>
          <w:sz w:val="22"/>
          <w:szCs w:val="22"/>
          <w:lang w:val="ka-GE"/>
        </w:rPr>
      </w:pPr>
      <w:r w:rsidRPr="001D0773">
        <w:rPr>
          <w:sz w:val="22"/>
          <w:szCs w:val="22"/>
          <w:lang w:val="ka-GE"/>
        </w:rPr>
        <w:t>CCM</w:t>
      </w:r>
      <w:r w:rsidRPr="001D0773">
        <w:rPr>
          <w:sz w:val="22"/>
          <w:szCs w:val="22"/>
          <w:lang w:val="ka-GE"/>
        </w:rPr>
        <w:tab/>
      </w:r>
      <w:r w:rsidRPr="001D0773">
        <w:rPr>
          <w:sz w:val="22"/>
          <w:szCs w:val="22"/>
          <w:lang w:val="ka-GE"/>
        </w:rPr>
        <w:tab/>
        <w:t>ქვეყნის საკოორდინაციო მექანიზმი</w:t>
      </w:r>
    </w:p>
    <w:p w:rsidR="00DD7777" w:rsidRPr="001D0773" w:rsidRDefault="00DD7777" w:rsidP="00DD7777">
      <w:pPr>
        <w:pStyle w:val="Default"/>
        <w:spacing w:line="360" w:lineRule="auto"/>
        <w:rPr>
          <w:rFonts w:asciiTheme="minorHAnsi" w:hAnsiTheme="minorHAnsi"/>
          <w:sz w:val="22"/>
          <w:szCs w:val="22"/>
          <w:lang w:val="ka-GE"/>
        </w:rPr>
      </w:pPr>
      <w:r w:rsidRPr="001D0773">
        <w:rPr>
          <w:color w:val="auto"/>
          <w:sz w:val="22"/>
          <w:szCs w:val="22"/>
          <w:lang w:val="ka-GE"/>
        </w:rPr>
        <w:t>GAM</w:t>
      </w:r>
      <w:r w:rsidRPr="001D0773">
        <w:rPr>
          <w:rFonts w:asciiTheme="minorHAnsi" w:hAnsiTheme="minorHAnsi"/>
          <w:sz w:val="22"/>
          <w:szCs w:val="22"/>
          <w:lang w:val="ka-GE"/>
        </w:rPr>
        <w:t xml:space="preserve"> </w:t>
      </w:r>
      <w:r w:rsidRPr="001D0773">
        <w:rPr>
          <w:rFonts w:asciiTheme="minorHAnsi" w:hAnsiTheme="minorHAnsi"/>
          <w:sz w:val="22"/>
          <w:szCs w:val="22"/>
          <w:lang w:val="ka-GE"/>
        </w:rPr>
        <w:tab/>
      </w:r>
      <w:r w:rsidRPr="001D0773">
        <w:rPr>
          <w:rFonts w:asciiTheme="minorHAnsi" w:hAnsiTheme="minorHAnsi"/>
          <w:sz w:val="22"/>
          <w:szCs w:val="22"/>
          <w:lang w:val="ka-GE"/>
        </w:rPr>
        <w:tab/>
        <w:t>Global AIDS Monitoring</w:t>
      </w:r>
    </w:p>
    <w:p w:rsidR="00DD7777" w:rsidRPr="001D0773" w:rsidRDefault="00DD7777" w:rsidP="00DD7777">
      <w:pPr>
        <w:pStyle w:val="Default"/>
        <w:spacing w:line="360" w:lineRule="auto"/>
        <w:rPr>
          <w:sz w:val="22"/>
          <w:szCs w:val="22"/>
          <w:lang w:val="ka-GE"/>
        </w:rPr>
      </w:pPr>
      <w:r w:rsidRPr="001D0773">
        <w:rPr>
          <w:rFonts w:asciiTheme="minorHAnsi" w:hAnsiTheme="minorHAnsi"/>
          <w:sz w:val="22"/>
          <w:szCs w:val="22"/>
          <w:lang w:val="ka-GE"/>
        </w:rPr>
        <w:t>PEPFAR</w:t>
      </w:r>
      <w:r w:rsidRPr="001D0773">
        <w:rPr>
          <w:sz w:val="22"/>
          <w:szCs w:val="22"/>
          <w:lang w:val="ka-GE"/>
        </w:rPr>
        <w:tab/>
      </w:r>
      <w:r w:rsidRPr="00685870">
        <w:rPr>
          <w:sz w:val="22"/>
          <w:szCs w:val="22"/>
          <w:lang w:val="ka-GE"/>
        </w:rPr>
        <w:tab/>
      </w:r>
      <w:r w:rsidRPr="001D0773">
        <w:rPr>
          <w:sz w:val="22"/>
          <w:szCs w:val="22"/>
          <w:lang w:val="ka-GE"/>
        </w:rPr>
        <w:t xml:space="preserve">აშშ პრეზიდენტის შიდსთან ბრძოლის საგანგებო გეგმა </w:t>
      </w:r>
    </w:p>
    <w:p w:rsidR="00DD7777" w:rsidRPr="001D0773" w:rsidRDefault="00DD7777" w:rsidP="00DD7777">
      <w:pPr>
        <w:pStyle w:val="Default"/>
        <w:spacing w:line="360" w:lineRule="auto"/>
        <w:rPr>
          <w:sz w:val="22"/>
          <w:szCs w:val="22"/>
          <w:lang w:val="ka-GE"/>
        </w:rPr>
      </w:pPr>
      <w:r w:rsidRPr="001D0773">
        <w:rPr>
          <w:sz w:val="22"/>
          <w:szCs w:val="22"/>
          <w:lang w:val="ka-GE"/>
        </w:rPr>
        <w:t>UNAIDS</w:t>
      </w:r>
      <w:r w:rsidRPr="001D0773">
        <w:rPr>
          <w:sz w:val="22"/>
          <w:szCs w:val="22"/>
          <w:lang w:val="ka-GE"/>
        </w:rPr>
        <w:tab/>
        <w:t>გაეროს აივ ინფექცია/შიდსის გაერთიანებული პროგრამა</w:t>
      </w:r>
    </w:p>
    <w:p w:rsidR="00DD7777" w:rsidRPr="001D0773" w:rsidRDefault="00DD7777" w:rsidP="00DD7777">
      <w:pPr>
        <w:pStyle w:val="Default"/>
        <w:spacing w:line="360" w:lineRule="auto"/>
        <w:rPr>
          <w:rFonts w:asciiTheme="minorHAnsi" w:hAnsiTheme="minorHAnsi"/>
          <w:sz w:val="22"/>
          <w:szCs w:val="22"/>
          <w:lang w:val="ka-GE"/>
        </w:rPr>
      </w:pPr>
      <w:r w:rsidRPr="001D0773">
        <w:rPr>
          <w:rFonts w:asciiTheme="minorHAnsi" w:hAnsiTheme="minorHAnsi"/>
          <w:sz w:val="22"/>
          <w:szCs w:val="22"/>
          <w:lang w:val="ka-GE"/>
        </w:rPr>
        <w:t>UNFPA</w:t>
      </w:r>
      <w:r w:rsidRPr="001D0773">
        <w:rPr>
          <w:sz w:val="22"/>
          <w:szCs w:val="22"/>
          <w:lang w:val="ka-GE"/>
        </w:rPr>
        <w:tab/>
      </w:r>
      <w:r w:rsidRPr="001D0773">
        <w:rPr>
          <w:sz w:val="22"/>
          <w:szCs w:val="22"/>
          <w:lang w:val="ka-GE"/>
        </w:rPr>
        <w:tab/>
        <w:t>გაეროს მოსახლეობის ფონდი</w:t>
      </w:r>
      <w:r w:rsidRPr="001D0773">
        <w:rPr>
          <w:rFonts w:asciiTheme="minorHAnsi" w:hAnsiTheme="minorHAnsi"/>
          <w:sz w:val="22"/>
          <w:szCs w:val="22"/>
          <w:lang w:val="ka-GE"/>
        </w:rPr>
        <w:t xml:space="preserve"> </w:t>
      </w:r>
    </w:p>
    <w:p w:rsidR="00DD7777" w:rsidRPr="001D0773" w:rsidRDefault="00DD7777" w:rsidP="00DD7777">
      <w:pPr>
        <w:pStyle w:val="Default"/>
        <w:spacing w:line="360" w:lineRule="auto"/>
        <w:rPr>
          <w:sz w:val="22"/>
          <w:szCs w:val="22"/>
          <w:lang w:val="ka-GE"/>
        </w:rPr>
      </w:pPr>
      <w:r w:rsidRPr="001D0773">
        <w:rPr>
          <w:rFonts w:asciiTheme="minorHAnsi" w:hAnsiTheme="minorHAnsi"/>
          <w:sz w:val="22"/>
          <w:szCs w:val="22"/>
          <w:lang w:val="ka-GE"/>
        </w:rPr>
        <w:t>UNDP</w:t>
      </w:r>
      <w:r w:rsidRPr="001D0773">
        <w:rPr>
          <w:sz w:val="22"/>
          <w:szCs w:val="22"/>
          <w:lang w:val="ka-GE"/>
        </w:rPr>
        <w:tab/>
      </w:r>
      <w:r w:rsidRPr="001D0773">
        <w:rPr>
          <w:sz w:val="22"/>
          <w:szCs w:val="22"/>
          <w:lang w:val="ka-GE"/>
        </w:rPr>
        <w:tab/>
        <w:t>გაეროს განვითარების პროგრამა</w:t>
      </w:r>
    </w:p>
    <w:p w:rsidR="00DD7777" w:rsidRPr="001D0773" w:rsidRDefault="00DD7777" w:rsidP="00DD7777">
      <w:pPr>
        <w:pStyle w:val="Default"/>
        <w:spacing w:line="360" w:lineRule="auto"/>
        <w:rPr>
          <w:sz w:val="22"/>
          <w:szCs w:val="22"/>
          <w:lang w:val="ka-GE"/>
        </w:rPr>
      </w:pPr>
      <w:r w:rsidRPr="001D0773">
        <w:rPr>
          <w:rFonts w:asciiTheme="minorHAnsi" w:hAnsiTheme="minorHAnsi"/>
          <w:sz w:val="22"/>
          <w:szCs w:val="22"/>
          <w:lang w:val="ka-GE"/>
        </w:rPr>
        <w:t>USAID</w:t>
      </w:r>
      <w:r w:rsidRPr="001D0773">
        <w:rPr>
          <w:sz w:val="22"/>
          <w:szCs w:val="22"/>
          <w:lang w:val="ka-GE"/>
        </w:rPr>
        <w:tab/>
      </w:r>
      <w:r w:rsidRPr="001D0773">
        <w:rPr>
          <w:sz w:val="22"/>
          <w:szCs w:val="22"/>
          <w:lang w:val="ka-GE"/>
        </w:rPr>
        <w:tab/>
        <w:t>აშშ საერთაშორისო განვითარების სააგენტო</w:t>
      </w:r>
    </w:p>
    <w:p w:rsidR="00DD7777" w:rsidRPr="001D0773" w:rsidRDefault="00DD7777" w:rsidP="00DD7777">
      <w:pPr>
        <w:pStyle w:val="Default"/>
        <w:spacing w:line="360" w:lineRule="auto"/>
        <w:rPr>
          <w:sz w:val="22"/>
          <w:szCs w:val="22"/>
          <w:lang w:val="ka-GE"/>
        </w:rPr>
      </w:pPr>
      <w:r w:rsidRPr="001D0773">
        <w:rPr>
          <w:rFonts w:asciiTheme="minorHAnsi" w:hAnsiTheme="minorHAnsi"/>
          <w:sz w:val="22"/>
          <w:szCs w:val="22"/>
          <w:lang w:val="ka-GE"/>
        </w:rPr>
        <w:t>WHO</w:t>
      </w:r>
      <w:r w:rsidRPr="001D0773">
        <w:rPr>
          <w:sz w:val="22"/>
          <w:szCs w:val="22"/>
          <w:lang w:val="ka-GE"/>
        </w:rPr>
        <w:tab/>
      </w:r>
      <w:r w:rsidRPr="001D0773">
        <w:rPr>
          <w:sz w:val="22"/>
          <w:szCs w:val="22"/>
          <w:lang w:val="ka-GE"/>
        </w:rPr>
        <w:tab/>
        <w:t>ჯანმრთელობის დაცვის მსოფლიო ორგანიზაცია</w:t>
      </w:r>
    </w:p>
    <w:p w:rsidR="003B1B28" w:rsidRDefault="003B1B28" w:rsidP="00F3065F">
      <w:pPr>
        <w:pStyle w:val="Default"/>
        <w:rPr>
          <w:b/>
          <w:color w:val="1F4E79" w:themeColor="accent1" w:themeShade="80"/>
          <w:sz w:val="28"/>
          <w:szCs w:val="28"/>
          <w:lang w:val="ka-GE"/>
        </w:rPr>
      </w:pPr>
    </w:p>
    <w:p w:rsidR="00174B72" w:rsidRDefault="00DD7777" w:rsidP="00F3065F">
      <w:pPr>
        <w:pStyle w:val="Default"/>
        <w:rPr>
          <w:b/>
          <w:color w:val="1F4E79" w:themeColor="accent1" w:themeShade="80"/>
          <w:sz w:val="28"/>
          <w:szCs w:val="28"/>
          <w:lang w:val="ka-GE"/>
        </w:rPr>
      </w:pPr>
      <w:r>
        <w:rPr>
          <w:b/>
          <w:color w:val="1F4E79" w:themeColor="accent1" w:themeShade="80"/>
          <w:sz w:val="28"/>
          <w:szCs w:val="28"/>
          <w:lang w:val="ka-GE"/>
        </w:rPr>
        <w:t>3</w:t>
      </w:r>
      <w:r w:rsidR="00174B72" w:rsidRPr="00F3065F">
        <w:rPr>
          <w:b/>
          <w:color w:val="1F4E79" w:themeColor="accent1" w:themeShade="80"/>
          <w:sz w:val="28"/>
          <w:szCs w:val="28"/>
          <w:lang w:val="ka-GE"/>
        </w:rPr>
        <w:t>. შესავალი</w:t>
      </w:r>
    </w:p>
    <w:p w:rsidR="00F06B46" w:rsidRDefault="00F06B46" w:rsidP="00221920">
      <w:pPr>
        <w:spacing w:after="0" w:line="240" w:lineRule="auto"/>
        <w:jc w:val="both"/>
        <w:rPr>
          <w:rFonts w:ascii="Sylfaen" w:hAnsi="Sylfaen"/>
          <w:sz w:val="24"/>
          <w:szCs w:val="24"/>
          <w:lang w:val="ka-GE"/>
        </w:rPr>
      </w:pPr>
    </w:p>
    <w:p w:rsidR="00221920" w:rsidRPr="0004362B" w:rsidRDefault="00221920" w:rsidP="00221920">
      <w:pPr>
        <w:spacing w:after="0" w:line="240" w:lineRule="auto"/>
        <w:jc w:val="both"/>
        <w:rPr>
          <w:rFonts w:ascii="Sylfaen" w:hAnsi="Sylfaen"/>
          <w:sz w:val="24"/>
          <w:szCs w:val="24"/>
          <w:lang w:val="ka-GE"/>
        </w:rPr>
      </w:pPr>
      <w:r w:rsidRPr="008F450A">
        <w:rPr>
          <w:rFonts w:ascii="Sylfaen" w:hAnsi="Sylfaen"/>
          <w:sz w:val="24"/>
          <w:szCs w:val="24"/>
          <w:lang w:val="ka-GE"/>
        </w:rPr>
        <w:t xml:space="preserve">შეხედულებები არასრულწლოვანთათვის სამედიცინო სერვისების მიწოდების დროს მშობლის თანხმობაზე მოთხოვნასთან დაკავშირებით  მნიშვნელოვნად შეიცვალა ბოლო ათწლეულების განმავლობაში. </w:t>
      </w:r>
      <w:r w:rsidRPr="0004362B">
        <w:rPr>
          <w:rFonts w:ascii="Sylfaen" w:hAnsi="Sylfaen"/>
          <w:sz w:val="24"/>
          <w:szCs w:val="24"/>
          <w:lang w:val="ka-GE"/>
        </w:rPr>
        <w:t>მ</w:t>
      </w:r>
      <w:r>
        <w:rPr>
          <w:rFonts w:ascii="Sylfaen" w:hAnsi="Sylfaen"/>
          <w:sz w:val="24"/>
          <w:szCs w:val="24"/>
          <w:lang w:val="ka-GE"/>
        </w:rPr>
        <w:t xml:space="preserve">კვლევარები მოგვიწოდებენ, რომ </w:t>
      </w:r>
      <w:r w:rsidRPr="0004362B">
        <w:rPr>
          <w:rFonts w:ascii="Sylfaen" w:hAnsi="Sylfaen"/>
          <w:sz w:val="24"/>
          <w:szCs w:val="24"/>
          <w:lang w:val="ka-GE"/>
        </w:rPr>
        <w:t>არასრულწლოვან</w:t>
      </w:r>
      <w:r>
        <w:rPr>
          <w:rFonts w:ascii="Sylfaen" w:hAnsi="Sylfaen"/>
          <w:sz w:val="24"/>
          <w:szCs w:val="24"/>
          <w:lang w:val="ka-GE"/>
        </w:rPr>
        <w:t>ებს</w:t>
      </w:r>
      <w:r w:rsidRPr="0004362B">
        <w:rPr>
          <w:rFonts w:ascii="Sylfaen" w:hAnsi="Sylfaen"/>
          <w:sz w:val="24"/>
          <w:szCs w:val="24"/>
          <w:lang w:val="ka-GE"/>
        </w:rPr>
        <w:t xml:space="preserve">  მიეცეს უფრო მეტი </w:t>
      </w:r>
      <w:r>
        <w:rPr>
          <w:rFonts w:ascii="Sylfaen" w:hAnsi="Sylfaen"/>
          <w:sz w:val="24"/>
          <w:szCs w:val="24"/>
          <w:lang w:val="ka-GE"/>
        </w:rPr>
        <w:t>სამართლებრივი</w:t>
      </w:r>
      <w:r w:rsidRPr="0004362B">
        <w:rPr>
          <w:rFonts w:ascii="Sylfaen" w:hAnsi="Sylfaen"/>
          <w:sz w:val="24"/>
          <w:szCs w:val="24"/>
          <w:lang w:val="ka-GE"/>
        </w:rPr>
        <w:t xml:space="preserve"> ავტონომი</w:t>
      </w:r>
      <w:r>
        <w:rPr>
          <w:rFonts w:ascii="Sylfaen" w:hAnsi="Sylfaen"/>
          <w:sz w:val="24"/>
          <w:szCs w:val="24"/>
          <w:lang w:val="ka-GE"/>
        </w:rPr>
        <w:t>ა</w:t>
      </w:r>
      <w:r w:rsidRPr="0004362B">
        <w:rPr>
          <w:rFonts w:ascii="Sylfaen" w:hAnsi="Sylfaen"/>
          <w:sz w:val="24"/>
          <w:szCs w:val="24"/>
          <w:lang w:val="ka-GE"/>
        </w:rPr>
        <w:t xml:space="preserve"> სამედიცინო გადაწყვეტილების მიღებაში. ასაკ</w:t>
      </w:r>
      <w:r>
        <w:rPr>
          <w:rFonts w:ascii="Sylfaen" w:hAnsi="Sylfaen"/>
          <w:sz w:val="24"/>
          <w:szCs w:val="24"/>
          <w:lang w:val="ka-GE"/>
        </w:rPr>
        <w:t>ზე</w:t>
      </w:r>
      <w:r w:rsidRPr="0004362B">
        <w:rPr>
          <w:rFonts w:ascii="Sylfaen" w:hAnsi="Sylfaen"/>
          <w:sz w:val="24"/>
          <w:szCs w:val="24"/>
          <w:lang w:val="ka-GE"/>
        </w:rPr>
        <w:t xml:space="preserve"> დაფუძნებული კრიტერიუმ</w:t>
      </w:r>
      <w:r>
        <w:rPr>
          <w:rFonts w:ascii="Sylfaen" w:hAnsi="Sylfaen"/>
          <w:sz w:val="24"/>
          <w:szCs w:val="24"/>
          <w:lang w:val="ka-GE"/>
        </w:rPr>
        <w:t>ების ნაცვლად, გამოყენებული უნდა იყოს ინდივიდუალური მიდგომა</w:t>
      </w:r>
      <w:r w:rsidRPr="0004362B">
        <w:rPr>
          <w:rFonts w:ascii="Sylfaen" w:hAnsi="Sylfaen"/>
          <w:sz w:val="24"/>
          <w:szCs w:val="24"/>
          <w:lang w:val="ka-GE"/>
        </w:rPr>
        <w:t>. აღნიშნული მიდგომ</w:t>
      </w:r>
      <w:r>
        <w:rPr>
          <w:rFonts w:ascii="Sylfaen" w:hAnsi="Sylfaen"/>
          <w:sz w:val="24"/>
          <w:szCs w:val="24"/>
          <w:lang w:val="ka-GE"/>
        </w:rPr>
        <w:t>ით</w:t>
      </w:r>
      <w:r w:rsidRPr="0004362B">
        <w:rPr>
          <w:rFonts w:ascii="Sylfaen" w:hAnsi="Sylfaen"/>
          <w:sz w:val="24"/>
          <w:szCs w:val="24"/>
          <w:lang w:val="ka-GE"/>
        </w:rPr>
        <w:t>, მოზარდი ჩაითვლება უფლებამოსილ</w:t>
      </w:r>
      <w:r>
        <w:rPr>
          <w:rFonts w:ascii="Sylfaen" w:hAnsi="Sylfaen"/>
          <w:sz w:val="24"/>
          <w:szCs w:val="24"/>
          <w:lang w:val="ka-GE"/>
        </w:rPr>
        <w:t xml:space="preserve">ად, განაცხადოს თანხმობა სამედიცინო მომსახურების მიღებაზე, თუკი დაკმაყოფილდება შემდეგი კრიტერიუმები: </w:t>
      </w:r>
      <w:r w:rsidRPr="0004362B">
        <w:rPr>
          <w:rFonts w:ascii="Sylfaen" w:hAnsi="Sylfaen"/>
          <w:sz w:val="24"/>
          <w:szCs w:val="24"/>
          <w:lang w:val="ka-GE"/>
        </w:rPr>
        <w:t xml:space="preserve"> (</w:t>
      </w:r>
      <w:r>
        <w:rPr>
          <w:rFonts w:ascii="Sylfaen" w:hAnsi="Sylfaen"/>
          <w:sz w:val="24"/>
          <w:szCs w:val="24"/>
          <w:lang w:val="ka-GE"/>
        </w:rPr>
        <w:t>ა</w:t>
      </w:r>
      <w:r w:rsidRPr="0004362B">
        <w:rPr>
          <w:rFonts w:ascii="Sylfaen" w:hAnsi="Sylfaen"/>
          <w:sz w:val="24"/>
          <w:szCs w:val="24"/>
          <w:lang w:val="ka-GE"/>
        </w:rPr>
        <w:t>) მოზარდ</w:t>
      </w:r>
      <w:r>
        <w:rPr>
          <w:rFonts w:ascii="Sylfaen" w:hAnsi="Sylfaen"/>
          <w:sz w:val="24"/>
          <w:szCs w:val="24"/>
          <w:lang w:val="ka-GE"/>
        </w:rPr>
        <w:t>მა</w:t>
      </w:r>
      <w:r w:rsidRPr="0004362B">
        <w:rPr>
          <w:rFonts w:ascii="Sylfaen" w:hAnsi="Sylfaen"/>
          <w:sz w:val="24"/>
          <w:szCs w:val="24"/>
          <w:lang w:val="ka-GE"/>
        </w:rPr>
        <w:t xml:space="preserve"> გააკეთა არჩევანი, (ბ)</w:t>
      </w:r>
      <w:r>
        <w:rPr>
          <w:rFonts w:ascii="Sylfaen" w:hAnsi="Sylfaen"/>
          <w:sz w:val="24"/>
          <w:szCs w:val="24"/>
          <w:lang w:val="ka-GE"/>
        </w:rPr>
        <w:t xml:space="preserve"> </w:t>
      </w:r>
      <w:r w:rsidRPr="0004362B">
        <w:rPr>
          <w:rFonts w:ascii="Sylfaen" w:hAnsi="Sylfaen"/>
          <w:sz w:val="24"/>
          <w:szCs w:val="24"/>
          <w:lang w:val="ka-GE"/>
        </w:rPr>
        <w:t>არჩეულ</w:t>
      </w:r>
      <w:r>
        <w:rPr>
          <w:rFonts w:ascii="Sylfaen" w:hAnsi="Sylfaen"/>
          <w:sz w:val="24"/>
          <w:szCs w:val="24"/>
          <w:lang w:val="ka-GE"/>
        </w:rPr>
        <w:t xml:space="preserve"> </w:t>
      </w:r>
      <w:r w:rsidRPr="0004362B">
        <w:rPr>
          <w:rFonts w:ascii="Sylfaen" w:hAnsi="Sylfaen"/>
          <w:sz w:val="24"/>
          <w:szCs w:val="24"/>
          <w:lang w:val="ka-GE"/>
        </w:rPr>
        <w:t>ვარიანტ</w:t>
      </w:r>
      <w:r>
        <w:rPr>
          <w:rFonts w:ascii="Sylfaen" w:hAnsi="Sylfaen"/>
          <w:sz w:val="24"/>
          <w:szCs w:val="24"/>
          <w:lang w:val="ka-GE"/>
        </w:rPr>
        <w:t>ს</w:t>
      </w:r>
      <w:r w:rsidRPr="0004362B">
        <w:rPr>
          <w:rFonts w:ascii="Sylfaen" w:hAnsi="Sylfaen"/>
          <w:sz w:val="24"/>
          <w:szCs w:val="24"/>
          <w:lang w:val="ka-GE"/>
        </w:rPr>
        <w:t xml:space="preserve">  აქვს გონივრული პოტენცი</w:t>
      </w:r>
      <w:r>
        <w:rPr>
          <w:rFonts w:ascii="Sylfaen" w:hAnsi="Sylfaen"/>
          <w:sz w:val="24"/>
          <w:szCs w:val="24"/>
          <w:lang w:val="ka-GE"/>
        </w:rPr>
        <w:t>ურ</w:t>
      </w:r>
      <w:r w:rsidRPr="0004362B">
        <w:rPr>
          <w:rFonts w:ascii="Sylfaen" w:hAnsi="Sylfaen"/>
          <w:sz w:val="24"/>
          <w:szCs w:val="24"/>
          <w:lang w:val="ka-GE"/>
        </w:rPr>
        <w:t>ი შედეგი, (გ) მოზარდ</w:t>
      </w:r>
      <w:r>
        <w:rPr>
          <w:rFonts w:ascii="Sylfaen" w:hAnsi="Sylfaen"/>
          <w:sz w:val="24"/>
          <w:szCs w:val="24"/>
          <w:lang w:val="ka-GE"/>
        </w:rPr>
        <w:t>ი სწორად აფასებს შეთავაზებულ მეთოდებს</w:t>
      </w:r>
      <w:r w:rsidRPr="0004362B">
        <w:rPr>
          <w:rFonts w:ascii="Sylfaen" w:hAnsi="Sylfaen"/>
          <w:sz w:val="24"/>
          <w:szCs w:val="24"/>
          <w:lang w:val="ka-GE"/>
        </w:rPr>
        <w:t>, (დ) არჩევანი ემყარება რაციონალურ მიზეზებ</w:t>
      </w:r>
      <w:r>
        <w:rPr>
          <w:rFonts w:ascii="Sylfaen" w:hAnsi="Sylfaen"/>
          <w:sz w:val="24"/>
          <w:szCs w:val="24"/>
          <w:lang w:val="ka-GE"/>
        </w:rPr>
        <w:t>ს</w:t>
      </w:r>
      <w:r w:rsidRPr="0004362B">
        <w:rPr>
          <w:rFonts w:ascii="Sylfaen" w:hAnsi="Sylfaen"/>
          <w:sz w:val="24"/>
          <w:szCs w:val="24"/>
          <w:lang w:val="ka-GE"/>
        </w:rPr>
        <w:t>, და (ე) მოზარდ</w:t>
      </w:r>
      <w:r>
        <w:rPr>
          <w:rFonts w:ascii="Sylfaen" w:hAnsi="Sylfaen"/>
          <w:sz w:val="24"/>
          <w:szCs w:val="24"/>
          <w:lang w:val="ka-GE"/>
        </w:rPr>
        <w:t>ს</w:t>
      </w:r>
      <w:r w:rsidRPr="0004362B">
        <w:rPr>
          <w:rFonts w:ascii="Sylfaen" w:hAnsi="Sylfaen"/>
          <w:sz w:val="24"/>
          <w:szCs w:val="24"/>
          <w:lang w:val="ka-GE"/>
        </w:rPr>
        <w:t xml:space="preserve"> აქვს უნარი</w:t>
      </w:r>
      <w:r>
        <w:rPr>
          <w:rFonts w:ascii="Sylfaen" w:hAnsi="Sylfaen"/>
          <w:sz w:val="24"/>
          <w:szCs w:val="24"/>
          <w:lang w:val="ka-GE"/>
        </w:rPr>
        <w:t>, სწორად შეაფასოს საკუთარი არჩევანის შედეგები და</w:t>
      </w:r>
      <w:r w:rsidRPr="0004362B">
        <w:rPr>
          <w:rFonts w:ascii="Sylfaen" w:hAnsi="Sylfaen"/>
          <w:sz w:val="24"/>
          <w:szCs w:val="24"/>
          <w:lang w:val="ka-GE"/>
        </w:rPr>
        <w:t xml:space="preserve"> </w:t>
      </w:r>
      <w:r>
        <w:rPr>
          <w:rFonts w:ascii="Sylfaen" w:hAnsi="Sylfaen"/>
          <w:sz w:val="24"/>
          <w:szCs w:val="24"/>
          <w:lang w:val="ka-GE"/>
        </w:rPr>
        <w:t xml:space="preserve">შესაძლო </w:t>
      </w:r>
      <w:r w:rsidRPr="0004362B">
        <w:rPr>
          <w:rFonts w:ascii="Sylfaen" w:hAnsi="Sylfaen"/>
          <w:sz w:val="24"/>
          <w:szCs w:val="24"/>
          <w:lang w:val="ka-GE"/>
        </w:rPr>
        <w:t>ალტერნატივ</w:t>
      </w:r>
      <w:r>
        <w:rPr>
          <w:rFonts w:ascii="Sylfaen" w:hAnsi="Sylfaen"/>
          <w:sz w:val="24"/>
          <w:szCs w:val="24"/>
          <w:lang w:val="ka-GE"/>
        </w:rPr>
        <w:t>ები.</w:t>
      </w:r>
      <w:r w:rsidRPr="0004362B">
        <w:rPr>
          <w:rFonts w:ascii="Sylfaen" w:hAnsi="Sylfaen"/>
          <w:sz w:val="24"/>
          <w:szCs w:val="24"/>
          <w:lang w:val="ka-GE"/>
        </w:rPr>
        <w:t xml:space="preserve"> </w:t>
      </w:r>
      <w:r>
        <w:rPr>
          <w:rFonts w:ascii="Sylfaen" w:hAnsi="Sylfaen"/>
          <w:sz w:val="24"/>
          <w:szCs w:val="24"/>
          <w:lang w:val="ka-GE"/>
        </w:rPr>
        <w:t xml:space="preserve">ამ მიდგომის გამოყენებას აივ ინფექცია/შიდსის კონტექსტში ძალიან ბევრი მომხრე ჰყავს. </w:t>
      </w:r>
    </w:p>
    <w:p w:rsidR="00221920" w:rsidRDefault="00221920" w:rsidP="00221920">
      <w:pPr>
        <w:spacing w:after="0" w:line="240" w:lineRule="auto"/>
        <w:jc w:val="both"/>
        <w:rPr>
          <w:rFonts w:ascii="Sylfaen" w:hAnsi="Sylfaen"/>
          <w:sz w:val="24"/>
          <w:szCs w:val="24"/>
          <w:lang w:val="ka-GE"/>
        </w:rPr>
      </w:pPr>
    </w:p>
    <w:p w:rsidR="00221920" w:rsidRDefault="00221920" w:rsidP="00221920">
      <w:pPr>
        <w:spacing w:after="0" w:line="240" w:lineRule="auto"/>
        <w:jc w:val="both"/>
        <w:rPr>
          <w:rFonts w:ascii="Sylfaen" w:hAnsi="Sylfaen"/>
          <w:sz w:val="24"/>
          <w:szCs w:val="24"/>
          <w:lang w:val="ka-GE"/>
        </w:rPr>
      </w:pPr>
      <w:r w:rsidRPr="008F450A">
        <w:rPr>
          <w:rFonts w:ascii="Sylfaen" w:hAnsi="Sylfaen"/>
          <w:sz w:val="24"/>
          <w:szCs w:val="24"/>
          <w:lang w:val="ka-GE"/>
        </w:rPr>
        <w:t xml:space="preserve">დღეს კანონი აღიარებს, რომ, უმრავლეს შემთხვევაში,  არასრულწლოვანები საკმარისად კომპეტენტურები არიან საიმისოდ, რომ გაერკვნენ სამედიცინო გადაწყვეტილებათა არსსა და მოსალოდნელ შედეგებში და ხშირად თავს არიდებენ სამედიცინო პროფილაქტიკურ სამსახურებს „სენზიტიურ“ საკითხებთან დაკავშირებით, თუკი ამ პროცესში მშობლების ჩართვა იქნება საჭირო. კანონმდებლობის ევოლუციის შედეგად, არასრულწლოვანთა სამედიცინო </w:t>
      </w:r>
      <w:r w:rsidRPr="008F450A">
        <w:rPr>
          <w:rFonts w:ascii="Sylfaen" w:hAnsi="Sylfaen"/>
          <w:sz w:val="24"/>
          <w:szCs w:val="24"/>
          <w:lang w:val="ka-GE"/>
        </w:rPr>
        <w:lastRenderedPageBreak/>
        <w:t>მომსახურებაზე მშობლის თანხმობის მოთხოვნასთან დაკავშირებით მოხდა  მთელი რიგი მნიშვნელოვანი ალტერნატივებისა და გამონაკლისების დაშვება.</w:t>
      </w:r>
    </w:p>
    <w:p w:rsidR="00221920" w:rsidRDefault="00221920" w:rsidP="00221920">
      <w:pPr>
        <w:spacing w:after="0" w:line="240" w:lineRule="auto"/>
        <w:jc w:val="both"/>
        <w:rPr>
          <w:rFonts w:ascii="Sylfaen" w:hAnsi="Sylfaen"/>
          <w:sz w:val="24"/>
          <w:szCs w:val="24"/>
          <w:lang w:val="ka-GE"/>
        </w:rPr>
      </w:pPr>
    </w:p>
    <w:p w:rsidR="00C8504A" w:rsidRPr="00E708AE" w:rsidRDefault="00C8504A" w:rsidP="00C8504A">
      <w:pPr>
        <w:spacing w:after="0" w:line="240" w:lineRule="auto"/>
        <w:jc w:val="both"/>
        <w:rPr>
          <w:rFonts w:ascii="Sylfaen" w:hAnsi="Sylfaen" w:cs="Sylfaen"/>
          <w:sz w:val="24"/>
          <w:szCs w:val="24"/>
          <w:lang w:val="ka-GE"/>
        </w:rPr>
      </w:pPr>
      <w:r w:rsidRPr="00E708AE">
        <w:rPr>
          <w:rFonts w:ascii="Sylfaen" w:hAnsi="Sylfaen" w:cs="Sylfaen"/>
          <w:sz w:val="24"/>
          <w:szCs w:val="24"/>
          <w:lang w:val="ka-GE"/>
        </w:rPr>
        <w:t>გაეროს ბავშვთა ფონდის მიერ ჩატარებული კვლევის</w:t>
      </w:r>
      <w:r w:rsidRPr="00E708AE">
        <w:rPr>
          <w:rStyle w:val="FootnoteReference"/>
          <w:rFonts w:ascii="Sylfaen" w:hAnsi="Sylfaen" w:cs="Sylfaen"/>
          <w:sz w:val="24"/>
          <w:szCs w:val="24"/>
        </w:rPr>
        <w:footnoteReference w:id="1"/>
      </w:r>
      <w:r w:rsidRPr="00E708AE">
        <w:rPr>
          <w:rFonts w:ascii="Sylfaen" w:hAnsi="Sylfaen" w:cs="Sylfaen"/>
          <w:sz w:val="24"/>
          <w:szCs w:val="24"/>
          <w:lang w:val="ka-GE"/>
        </w:rPr>
        <w:t xml:space="preserve"> თანახმად, გაეროს წევრი ქვეყნების  40%-ის კანონმდებლობით დაშვებულია მშობლის თანხმობის გარეშე არასრულწლოვანთა მიერ აივ ტესტირების ჩატარება; უკანასკნელ წლებში ამ ქვეყნების რიგს შეუერთდა ალბანეთი, სერბეთი, ბოსნია და ჰერცოგოვინა, მოლდოვა და უკრაინა.</w:t>
      </w:r>
    </w:p>
    <w:p w:rsidR="00221920" w:rsidRDefault="00221920" w:rsidP="00221920">
      <w:pPr>
        <w:spacing w:after="0" w:line="240" w:lineRule="auto"/>
        <w:jc w:val="both"/>
        <w:rPr>
          <w:rFonts w:ascii="Sylfaen" w:hAnsi="Sylfaen"/>
          <w:sz w:val="24"/>
          <w:szCs w:val="24"/>
          <w:lang w:val="ka-GE"/>
        </w:rPr>
      </w:pPr>
      <w:r w:rsidRPr="00B201D3">
        <w:rPr>
          <w:rFonts w:ascii="Sylfaen" w:hAnsi="Sylfaen"/>
          <w:sz w:val="24"/>
          <w:szCs w:val="24"/>
          <w:lang w:val="ka-GE"/>
        </w:rPr>
        <w:t xml:space="preserve">იმ ქვეყნებში, სადაც არასრულწლოვანებს დართეს უფლება, თავად განაცხადონ თანხმობა აივ ტესტირებაზე, ამ გადაწყვეტილების მთავარ არგუმენტად სახელდება ახალგაზრდების აივ ტესტირების სერვისებით მოცვის გაფართოება. </w:t>
      </w:r>
      <w:r>
        <w:rPr>
          <w:rFonts w:ascii="Sylfaen" w:hAnsi="Sylfaen"/>
          <w:sz w:val="24"/>
          <w:szCs w:val="24"/>
          <w:lang w:val="ka-GE"/>
        </w:rPr>
        <w:t xml:space="preserve">ეს არგუმენტი კვლევებითაც დადასტურდა. </w:t>
      </w:r>
    </w:p>
    <w:p w:rsidR="00221920" w:rsidRDefault="00221920" w:rsidP="00221920">
      <w:pPr>
        <w:spacing w:after="0" w:line="240" w:lineRule="auto"/>
        <w:jc w:val="both"/>
        <w:rPr>
          <w:rFonts w:ascii="Sylfaen" w:hAnsi="Sylfaen"/>
          <w:sz w:val="24"/>
          <w:szCs w:val="24"/>
          <w:lang w:val="ka-GE"/>
        </w:rPr>
      </w:pPr>
    </w:p>
    <w:p w:rsidR="00221920" w:rsidRDefault="00221920" w:rsidP="00221920">
      <w:pPr>
        <w:spacing w:after="0" w:line="240" w:lineRule="auto"/>
        <w:jc w:val="both"/>
        <w:rPr>
          <w:rFonts w:ascii="Sylfaen" w:hAnsi="Sylfaen"/>
          <w:b/>
          <w:color w:val="1F4E79" w:themeColor="accent1" w:themeShade="80"/>
          <w:sz w:val="28"/>
          <w:szCs w:val="28"/>
          <w:lang w:val="ka-GE"/>
        </w:rPr>
      </w:pPr>
    </w:p>
    <w:p w:rsidR="00221920" w:rsidRPr="00C8504A" w:rsidRDefault="00221920" w:rsidP="00221920">
      <w:pPr>
        <w:spacing w:after="0" w:line="240" w:lineRule="auto"/>
        <w:jc w:val="both"/>
        <w:rPr>
          <w:rFonts w:ascii="Sylfaen" w:hAnsi="Sylfaen"/>
          <w:b/>
          <w:color w:val="1F4E79" w:themeColor="accent1" w:themeShade="80"/>
          <w:sz w:val="24"/>
          <w:szCs w:val="24"/>
          <w:lang w:val="ka-GE"/>
        </w:rPr>
      </w:pPr>
      <w:r w:rsidRPr="00C8504A">
        <w:rPr>
          <w:rFonts w:ascii="Sylfaen" w:hAnsi="Sylfaen"/>
          <w:b/>
          <w:color w:val="1F4E79" w:themeColor="accent1" w:themeShade="80"/>
          <w:sz w:val="24"/>
          <w:szCs w:val="24"/>
          <w:lang w:val="ka-GE"/>
        </w:rPr>
        <w:t>ბავშვები, მოზარდები და ახალგაზრდები საქართველოს საკანონმდებლო სივრცეში</w:t>
      </w:r>
    </w:p>
    <w:p w:rsidR="00221920" w:rsidRPr="00C8504A" w:rsidRDefault="00221920" w:rsidP="00221920">
      <w:pPr>
        <w:spacing w:after="0" w:line="240" w:lineRule="auto"/>
        <w:jc w:val="both"/>
        <w:rPr>
          <w:rFonts w:ascii="Sylfaen" w:hAnsi="Sylfaen"/>
          <w:b/>
          <w:color w:val="1F4E79" w:themeColor="accent1" w:themeShade="80"/>
          <w:sz w:val="24"/>
          <w:szCs w:val="24"/>
          <w:lang w:val="ka-GE"/>
        </w:rPr>
      </w:pPr>
    </w:p>
    <w:p w:rsidR="00221920" w:rsidRDefault="00221920" w:rsidP="00221920">
      <w:pPr>
        <w:spacing w:after="0" w:line="240" w:lineRule="auto"/>
        <w:jc w:val="both"/>
        <w:rPr>
          <w:rFonts w:ascii="Sylfaen" w:hAnsi="Sylfaen"/>
          <w:sz w:val="24"/>
          <w:szCs w:val="24"/>
          <w:lang w:val="ka-GE"/>
        </w:rPr>
      </w:pPr>
      <w:r w:rsidRPr="00AF16D4">
        <w:rPr>
          <w:rFonts w:ascii="Sylfaen" w:hAnsi="Sylfaen"/>
          <w:sz w:val="24"/>
          <w:szCs w:val="24"/>
          <w:lang w:val="ka-GE"/>
        </w:rPr>
        <w:t>ბავშვის უფლებათა კონვენცი</w:t>
      </w:r>
      <w:r>
        <w:rPr>
          <w:rFonts w:ascii="Sylfaen" w:hAnsi="Sylfaen"/>
          <w:sz w:val="24"/>
          <w:szCs w:val="24"/>
          <w:lang w:val="ka-GE"/>
        </w:rPr>
        <w:t>ის (</w:t>
      </w:r>
      <w:r w:rsidRPr="00AF16D4">
        <w:rPr>
          <w:rFonts w:ascii="Sylfaen" w:hAnsi="Sylfaen"/>
          <w:sz w:val="24"/>
          <w:szCs w:val="24"/>
          <w:lang w:val="ka-GE"/>
        </w:rPr>
        <w:t>საქართველოში ძალაშია</w:t>
      </w:r>
      <w:r>
        <w:rPr>
          <w:rFonts w:ascii="Sylfaen" w:hAnsi="Sylfaen"/>
          <w:sz w:val="24"/>
          <w:szCs w:val="24"/>
          <w:lang w:val="ka-GE"/>
        </w:rPr>
        <w:t xml:space="preserve"> </w:t>
      </w:r>
      <w:r w:rsidRPr="00AF16D4">
        <w:rPr>
          <w:rFonts w:ascii="Sylfaen" w:hAnsi="Sylfaen"/>
          <w:sz w:val="24"/>
          <w:szCs w:val="24"/>
          <w:lang w:val="ka-GE"/>
        </w:rPr>
        <w:t>1994 წლის</w:t>
      </w:r>
      <w:r>
        <w:rPr>
          <w:rFonts w:ascii="Sylfaen" w:hAnsi="Sylfaen"/>
          <w:sz w:val="24"/>
          <w:szCs w:val="24"/>
          <w:lang w:val="ka-GE"/>
        </w:rPr>
        <w:t xml:space="preserve"> </w:t>
      </w:r>
      <w:r w:rsidRPr="00AF16D4">
        <w:rPr>
          <w:rFonts w:ascii="Sylfaen" w:hAnsi="Sylfaen"/>
          <w:sz w:val="24"/>
          <w:szCs w:val="24"/>
          <w:lang w:val="ka-GE"/>
        </w:rPr>
        <w:t>21 აპრილიდან</w:t>
      </w:r>
      <w:r>
        <w:rPr>
          <w:rFonts w:ascii="Sylfaen" w:hAnsi="Sylfaen"/>
          <w:sz w:val="24"/>
          <w:szCs w:val="24"/>
          <w:lang w:val="ka-GE"/>
        </w:rPr>
        <w:t xml:space="preserve">) თანახმად, </w:t>
      </w:r>
      <w:r w:rsidRPr="005D06C7">
        <w:rPr>
          <w:rFonts w:ascii="Sylfaen" w:hAnsi="Sylfaen"/>
          <w:i/>
          <w:sz w:val="24"/>
          <w:szCs w:val="24"/>
          <w:lang w:val="ka-GE"/>
        </w:rPr>
        <w:t>ბავშვად  ითვლება 18  წლამდე  ასაკის</w:t>
      </w:r>
      <w:r w:rsidRPr="00AF16D4">
        <w:rPr>
          <w:rFonts w:ascii="Sylfaen" w:hAnsi="Sylfaen"/>
          <w:sz w:val="24"/>
          <w:szCs w:val="24"/>
          <w:lang w:val="ka-GE"/>
        </w:rPr>
        <w:t xml:space="preserve"> ყოველი  ადამიანი,  თუკი  რომელიმე  ქვეყნის  კანონმდებლობის  მიხედვით  ბავშვი უფრო ადრე არ აღწევს სრულწლოვანებას.</w:t>
      </w:r>
    </w:p>
    <w:p w:rsidR="00221920" w:rsidRPr="00AF16D4" w:rsidRDefault="00221920" w:rsidP="00221920">
      <w:pPr>
        <w:spacing w:after="0" w:line="240" w:lineRule="auto"/>
        <w:jc w:val="both"/>
        <w:rPr>
          <w:rFonts w:ascii="Sylfaen" w:hAnsi="Sylfaen"/>
          <w:sz w:val="24"/>
          <w:szCs w:val="24"/>
          <w:lang w:val="ka-GE"/>
        </w:rPr>
      </w:pPr>
    </w:p>
    <w:p w:rsidR="00221920" w:rsidRPr="008F2D26" w:rsidRDefault="00221920" w:rsidP="00221920">
      <w:pPr>
        <w:spacing w:after="0" w:line="240" w:lineRule="auto"/>
        <w:jc w:val="both"/>
        <w:rPr>
          <w:rFonts w:ascii="Sylfaen" w:hAnsi="Sylfaen"/>
          <w:sz w:val="24"/>
          <w:szCs w:val="24"/>
          <w:lang w:val="ka-GE"/>
        </w:rPr>
      </w:pPr>
      <w:r w:rsidRPr="00AF16D4">
        <w:rPr>
          <w:rFonts w:ascii="Sylfaen" w:hAnsi="Sylfaen"/>
          <w:sz w:val="24"/>
          <w:szCs w:val="24"/>
          <w:lang w:val="ka-GE"/>
        </w:rPr>
        <w:t xml:space="preserve">გაეროს გენერალურმა ასამბლეამ </w:t>
      </w:r>
      <w:r w:rsidRPr="00AF16D4">
        <w:rPr>
          <w:rFonts w:ascii="Sylfaen" w:hAnsi="Sylfaen"/>
          <w:i/>
          <w:sz w:val="24"/>
          <w:szCs w:val="24"/>
          <w:lang w:val="ka-GE"/>
        </w:rPr>
        <w:t>ახალგაზრდების ასაკი (15-24 წელი)</w:t>
      </w:r>
      <w:r w:rsidRPr="00AF16D4">
        <w:rPr>
          <w:rFonts w:ascii="Sylfaen" w:hAnsi="Sylfaen"/>
          <w:sz w:val="24"/>
          <w:szCs w:val="24"/>
          <w:lang w:val="ka-GE"/>
        </w:rPr>
        <w:t xml:space="preserve"> პირველად განსაზღვრა 1985 წელს და მიუსადაგა ახალგაზრდობის საერთაშორისო წლის აღნიშვნას. ამის შემდეგ, გაეროს სისტემაში ახალგაზრდების შესახებ სტატისტიკური მონაცემების შეგროვება ხდება 15-24 ასაკობრივ შუალედში. დღეისათვის,, გაეროს სააგენტოები იყენებენ შემდეგ ასაკობრივ დაყოფას: </w:t>
      </w:r>
      <w:r w:rsidRPr="00AF16D4">
        <w:rPr>
          <w:rFonts w:ascii="Sylfaen" w:hAnsi="Sylfaen"/>
          <w:b/>
          <w:sz w:val="24"/>
          <w:szCs w:val="24"/>
          <w:lang w:val="ka-GE"/>
        </w:rPr>
        <w:t xml:space="preserve">ახალგაზრდობა </w:t>
      </w:r>
      <w:r w:rsidRPr="00AF16D4">
        <w:rPr>
          <w:rFonts w:ascii="Sylfaen" w:hAnsi="Sylfaen"/>
          <w:sz w:val="24"/>
          <w:szCs w:val="24"/>
          <w:lang w:val="ka-GE"/>
        </w:rPr>
        <w:t>(</w:t>
      </w:r>
      <w:r w:rsidRPr="00A223BA">
        <w:rPr>
          <w:rFonts w:eastAsia="Times New Roman" w:cs="Arial"/>
          <w:color w:val="000000"/>
          <w:sz w:val="24"/>
          <w:szCs w:val="24"/>
          <w:lang w:val="ka-GE"/>
        </w:rPr>
        <w:t>young people</w:t>
      </w:r>
      <w:r w:rsidRPr="00AF16D4">
        <w:rPr>
          <w:rFonts w:ascii="Sylfaen" w:hAnsi="Sylfaen"/>
          <w:sz w:val="24"/>
          <w:szCs w:val="24"/>
          <w:lang w:val="ka-GE"/>
        </w:rPr>
        <w:t>)</w:t>
      </w:r>
      <w:r w:rsidRPr="00AF16D4">
        <w:rPr>
          <w:rFonts w:ascii="Sylfaen" w:hAnsi="Sylfaen"/>
          <w:b/>
          <w:sz w:val="24"/>
          <w:szCs w:val="24"/>
          <w:lang w:val="ka-GE"/>
        </w:rPr>
        <w:t xml:space="preserve"> -</w:t>
      </w:r>
      <w:r w:rsidRPr="00AF16D4">
        <w:rPr>
          <w:rFonts w:ascii="Sylfaen" w:hAnsi="Sylfaen"/>
          <w:sz w:val="24"/>
          <w:szCs w:val="24"/>
          <w:lang w:val="ka-GE"/>
        </w:rPr>
        <w:t xml:space="preserve"> 10-24 წელი; მათ შორის: </w:t>
      </w:r>
      <w:r w:rsidRPr="00AF16D4">
        <w:rPr>
          <w:rFonts w:ascii="Sylfaen" w:hAnsi="Sylfaen"/>
          <w:b/>
          <w:sz w:val="24"/>
          <w:szCs w:val="24"/>
          <w:lang w:val="ka-GE"/>
        </w:rPr>
        <w:t xml:space="preserve">მოზარდები </w:t>
      </w:r>
      <w:r w:rsidRPr="00AF16D4">
        <w:rPr>
          <w:rFonts w:ascii="Sylfaen" w:hAnsi="Sylfaen"/>
          <w:sz w:val="24"/>
          <w:szCs w:val="24"/>
          <w:lang w:val="ka-GE"/>
        </w:rPr>
        <w:t>(</w:t>
      </w:r>
      <w:r w:rsidRPr="00A223BA">
        <w:rPr>
          <w:rFonts w:eastAsia="Times New Roman" w:cs="Arial"/>
          <w:color w:val="000000"/>
          <w:sz w:val="24"/>
          <w:szCs w:val="24"/>
          <w:lang w:val="ka-GE"/>
        </w:rPr>
        <w:t>adolescents</w:t>
      </w:r>
      <w:r w:rsidRPr="00AF16D4">
        <w:rPr>
          <w:rFonts w:ascii="Sylfaen" w:hAnsi="Sylfaen"/>
          <w:sz w:val="24"/>
          <w:szCs w:val="24"/>
          <w:lang w:val="ka-GE"/>
        </w:rPr>
        <w:t>)</w:t>
      </w:r>
      <w:r w:rsidRPr="00AF16D4">
        <w:rPr>
          <w:rFonts w:ascii="Sylfaen" w:hAnsi="Sylfaen"/>
          <w:b/>
          <w:sz w:val="24"/>
          <w:szCs w:val="24"/>
          <w:lang w:val="ka-GE"/>
        </w:rPr>
        <w:t xml:space="preserve"> </w:t>
      </w:r>
      <w:r w:rsidRPr="00AF16D4">
        <w:rPr>
          <w:rFonts w:ascii="Sylfaen" w:hAnsi="Sylfaen"/>
          <w:sz w:val="24"/>
          <w:szCs w:val="24"/>
          <w:lang w:val="ka-GE"/>
        </w:rPr>
        <w:t>- 10-19 წელი, ხოლო ახალგაზრდები (</w:t>
      </w:r>
      <w:r w:rsidRPr="00A223BA">
        <w:rPr>
          <w:rFonts w:eastAsia="Times New Roman" w:cs="Arial"/>
          <w:color w:val="000000"/>
          <w:sz w:val="24"/>
          <w:szCs w:val="24"/>
          <w:lang w:val="ka-GE"/>
        </w:rPr>
        <w:t>youth</w:t>
      </w:r>
      <w:r w:rsidRPr="00AF16D4">
        <w:rPr>
          <w:rFonts w:ascii="Sylfaen" w:hAnsi="Sylfaen"/>
          <w:sz w:val="24"/>
          <w:szCs w:val="24"/>
          <w:lang w:val="ka-GE"/>
        </w:rPr>
        <w:t>) - 15-24 წელი</w:t>
      </w:r>
      <w:r>
        <w:rPr>
          <w:rFonts w:ascii="Sylfaen" w:hAnsi="Sylfaen"/>
          <w:sz w:val="24"/>
          <w:szCs w:val="24"/>
          <w:lang w:val="ka-GE"/>
        </w:rPr>
        <w:t xml:space="preserve">. მოზარდთა ასაკობრივ ჯგუფში გამოყოფილია კიდევ სამი ასაკობრივი ქვეკატეგორია: </w:t>
      </w:r>
      <w:r w:rsidRPr="008F2D26">
        <w:rPr>
          <w:rFonts w:ascii="Sylfaen" w:hAnsi="Sylfaen"/>
          <w:sz w:val="24"/>
          <w:szCs w:val="24"/>
          <w:lang w:val="ka-GE"/>
        </w:rPr>
        <w:t>ადრეული მოზარდობის ასაკი - 10-14 წ, შუა მოზარდობის ასაკი - 14-16 წ, გვიანი მოზარდობის ასაკი - 16-18 წ.</w:t>
      </w:r>
    </w:p>
    <w:p w:rsidR="00221920" w:rsidRDefault="00221920" w:rsidP="00221920">
      <w:pPr>
        <w:spacing w:after="0" w:line="240" w:lineRule="auto"/>
        <w:jc w:val="both"/>
        <w:rPr>
          <w:rFonts w:ascii="Sylfaen" w:hAnsi="Sylfaen"/>
          <w:sz w:val="24"/>
          <w:szCs w:val="24"/>
          <w:lang w:val="ka-GE"/>
        </w:rPr>
      </w:pPr>
    </w:p>
    <w:p w:rsidR="00221920" w:rsidRDefault="00221920" w:rsidP="00221920">
      <w:pPr>
        <w:spacing w:after="0" w:line="240" w:lineRule="auto"/>
        <w:jc w:val="both"/>
        <w:rPr>
          <w:rFonts w:ascii="Sylfaen" w:hAnsi="Sylfaen" w:cs="Sylfaen"/>
          <w:sz w:val="24"/>
          <w:szCs w:val="24"/>
          <w:lang w:val="ka-GE"/>
        </w:rPr>
      </w:pPr>
      <w:r>
        <w:rPr>
          <w:rFonts w:ascii="Sylfaen" w:hAnsi="Sylfaen"/>
          <w:sz w:val="24"/>
          <w:szCs w:val="24"/>
          <w:lang w:val="ka-GE"/>
        </w:rPr>
        <w:t xml:space="preserve">უნდა აღინიშნოს, რომ  „მოზარდებისა“ და „ახალგაზრდების“ ცნებებთან დაკავშირებული საერთაშორისო ორგანიზაციების მიერ გამოყენებული ტერმინოლოგია საქართველოს კანონმდებლობაში არასრულყოფილად არის ასახული. </w:t>
      </w:r>
      <w:r w:rsidRPr="00473148">
        <w:rPr>
          <w:rFonts w:ascii="Sylfaen" w:hAnsi="Sylfaen"/>
          <w:sz w:val="24"/>
          <w:szCs w:val="24"/>
          <w:lang w:val="ka-GE"/>
        </w:rPr>
        <w:t>ქართული კანონმდებლობის არც ერთი ნორმატიული აქტი არ შეიცავს „მოზარდის“ განმარტებას და არ ადგენს ამ ცნების შესაბამისობას ისეთ ცნებებთან, როგორიცაა „ბავშვი“, „მცირეწლოვანი“, „არასრულწლოვანი“.</w:t>
      </w:r>
      <w:r>
        <w:rPr>
          <w:rFonts w:ascii="Sylfaen" w:hAnsi="Sylfaen"/>
          <w:sz w:val="24"/>
          <w:szCs w:val="24"/>
          <w:lang w:val="ka-GE"/>
        </w:rPr>
        <w:t xml:space="preserve"> ერთადერთი კანონი, სადაც ნახსენებია ახალგაზრდების ასაკი, არის </w:t>
      </w:r>
      <w:r w:rsidRPr="009E7AD0">
        <w:rPr>
          <w:rFonts w:ascii="Sylfaen" w:hAnsi="Sylfaen"/>
          <w:sz w:val="24"/>
          <w:szCs w:val="24"/>
          <w:lang w:val="ka-GE"/>
        </w:rPr>
        <w:t>საქართველოს კანონი ბავშვთა და ახალგაზრდული კავშირების სახელმწიფოებრივი მხარდაჭერის შესახებ</w:t>
      </w:r>
      <w:r>
        <w:rPr>
          <w:rFonts w:ascii="Sylfaen" w:hAnsi="Sylfaen"/>
          <w:sz w:val="24"/>
          <w:szCs w:val="24"/>
          <w:lang w:val="ka-GE"/>
        </w:rPr>
        <w:t xml:space="preserve"> (</w:t>
      </w:r>
      <w:r w:rsidRPr="009E7AD0">
        <w:rPr>
          <w:rFonts w:ascii="Sylfaen" w:hAnsi="Sylfaen"/>
          <w:sz w:val="24"/>
          <w:szCs w:val="24"/>
          <w:lang w:val="ka-GE"/>
        </w:rPr>
        <w:t>მუხლი 4, 2</w:t>
      </w:r>
      <w:r>
        <w:rPr>
          <w:rFonts w:ascii="Sylfaen" w:hAnsi="Sylfaen"/>
          <w:sz w:val="24"/>
          <w:szCs w:val="24"/>
          <w:lang w:val="ka-GE"/>
        </w:rPr>
        <w:t>): „</w:t>
      </w:r>
      <w:r w:rsidRPr="009E7AD0">
        <w:rPr>
          <w:rFonts w:ascii="Sylfaen" w:hAnsi="Sylfaen"/>
          <w:sz w:val="24"/>
          <w:szCs w:val="24"/>
          <w:lang w:val="ka-GE"/>
        </w:rPr>
        <w:t xml:space="preserve">ახალგაზრდული  კავშირი  არის  საქართველოს  სამოქალაქო  კოდექსით განსაზღვრული  წესით  შექმნილი  არასამეწარმეო  (არაკომერციული)  იურიდიული პირი,  რომლის  სადამფუძნებლო  დოკუმენტაციით  განსაზღვრულია,  რომ  წევრთა არანაკლებ  2/3-ისა  </w:t>
      </w:r>
      <w:r w:rsidRPr="005D06C7">
        <w:rPr>
          <w:rFonts w:ascii="Sylfaen" w:hAnsi="Sylfaen"/>
          <w:i/>
          <w:sz w:val="24"/>
          <w:szCs w:val="24"/>
          <w:lang w:val="ka-GE"/>
        </w:rPr>
        <w:t>არიან  26  წლამდე  ასაკის,</w:t>
      </w:r>
      <w:r w:rsidRPr="009E7AD0">
        <w:rPr>
          <w:rFonts w:ascii="Sylfaen" w:hAnsi="Sylfaen"/>
          <w:sz w:val="24"/>
          <w:szCs w:val="24"/>
          <w:lang w:val="ka-GE"/>
        </w:rPr>
        <w:t xml:space="preserve">  საერთო  ინტერესის  მქონე,  თავისი უფლებებისა  და  თავისუფლებების  დასაცავად  გაერთიანებული  მოქალაქეები.</w:t>
      </w:r>
    </w:p>
    <w:p w:rsidR="00221920" w:rsidRDefault="00221920" w:rsidP="00221920">
      <w:pPr>
        <w:spacing w:after="0" w:line="240" w:lineRule="auto"/>
        <w:jc w:val="both"/>
        <w:rPr>
          <w:rFonts w:ascii="Sylfaen" w:hAnsi="Sylfaen" w:cs="Sylfaen"/>
          <w:sz w:val="24"/>
          <w:szCs w:val="24"/>
          <w:lang w:val="ka-GE"/>
        </w:rPr>
      </w:pPr>
    </w:p>
    <w:p w:rsidR="003A76CF" w:rsidRPr="001D6F42" w:rsidRDefault="003A76CF" w:rsidP="003A76CF">
      <w:pPr>
        <w:autoSpaceDE w:val="0"/>
        <w:autoSpaceDN w:val="0"/>
        <w:adjustRightInd w:val="0"/>
        <w:spacing w:after="0" w:line="240" w:lineRule="auto"/>
        <w:jc w:val="both"/>
        <w:rPr>
          <w:rFonts w:ascii="Arial" w:eastAsiaTheme="minorHAnsi" w:hAnsi="Arial" w:cs="Arial"/>
          <w:i/>
          <w:iCs/>
          <w:sz w:val="24"/>
          <w:szCs w:val="24"/>
          <w:lang w:val="ka-GE"/>
        </w:rPr>
      </w:pPr>
      <w:r w:rsidRPr="001D6F42">
        <w:rPr>
          <w:rFonts w:ascii="Sylfaen" w:eastAsiaTheme="minorHAnsi" w:hAnsi="Sylfaen" w:cs="Sylfaen"/>
          <w:sz w:val="25"/>
          <w:szCs w:val="25"/>
          <w:lang w:val="ka-GE"/>
        </w:rPr>
        <w:t>საქართველოს</w:t>
      </w:r>
      <w:r>
        <w:rPr>
          <w:rFonts w:ascii="Sylfaen" w:eastAsiaTheme="minorHAnsi" w:hAnsi="Sylfaen" w:cs="Sylfaen"/>
          <w:sz w:val="25"/>
          <w:szCs w:val="25"/>
          <w:lang w:val="ka-GE"/>
        </w:rPr>
        <w:t xml:space="preserve"> </w:t>
      </w:r>
      <w:r w:rsidRPr="001D6F42">
        <w:rPr>
          <w:rFonts w:ascii="Sylfaen" w:eastAsiaTheme="minorHAnsi" w:hAnsi="Sylfaen" w:cs="Sylfaen"/>
          <w:sz w:val="25"/>
          <w:szCs w:val="25"/>
          <w:lang w:val="ka-GE"/>
        </w:rPr>
        <w:t xml:space="preserve">მთავრობის </w:t>
      </w:r>
      <w:r w:rsidRPr="001D6F42">
        <w:rPr>
          <w:rFonts w:ascii="Arial" w:eastAsiaTheme="minorHAnsi" w:hAnsi="Arial" w:cs="Arial"/>
          <w:i/>
          <w:iCs/>
          <w:sz w:val="24"/>
          <w:szCs w:val="24"/>
          <w:lang w:val="ka-GE"/>
        </w:rPr>
        <w:t xml:space="preserve">2014 </w:t>
      </w:r>
      <w:r w:rsidRPr="001D6F42">
        <w:rPr>
          <w:rFonts w:ascii="Sylfaen" w:eastAsiaTheme="minorHAnsi" w:hAnsi="Sylfaen" w:cs="Sylfaen"/>
          <w:sz w:val="25"/>
          <w:szCs w:val="25"/>
          <w:lang w:val="ka-GE"/>
        </w:rPr>
        <w:t xml:space="preserve">წლის </w:t>
      </w:r>
      <w:r w:rsidRPr="001D6F42">
        <w:rPr>
          <w:rFonts w:ascii="Arial" w:eastAsiaTheme="minorHAnsi" w:hAnsi="Arial" w:cs="Arial"/>
          <w:i/>
          <w:iCs/>
          <w:sz w:val="24"/>
          <w:szCs w:val="24"/>
          <w:lang w:val="ka-GE"/>
        </w:rPr>
        <w:t xml:space="preserve">28 </w:t>
      </w:r>
      <w:r w:rsidRPr="001D6F42">
        <w:rPr>
          <w:rFonts w:ascii="Sylfaen" w:eastAsiaTheme="minorHAnsi" w:hAnsi="Sylfaen" w:cs="Sylfaen"/>
          <w:sz w:val="25"/>
          <w:szCs w:val="25"/>
          <w:lang w:val="ka-GE"/>
        </w:rPr>
        <w:t>მარტის დადგენილებით</w:t>
      </w:r>
      <w:r>
        <w:rPr>
          <w:rFonts w:ascii="Sylfaen" w:eastAsiaTheme="minorHAnsi" w:hAnsi="Sylfaen" w:cs="Sylfaen"/>
          <w:sz w:val="25"/>
          <w:szCs w:val="25"/>
          <w:lang w:val="ka-GE"/>
        </w:rPr>
        <w:t xml:space="preserve">, </w:t>
      </w:r>
      <w:r w:rsidRPr="001D6F42">
        <w:rPr>
          <w:rFonts w:ascii="Sylfaen" w:eastAsiaTheme="minorHAnsi" w:hAnsi="Sylfaen" w:cs="Sylfaen"/>
          <w:sz w:val="25"/>
          <w:szCs w:val="25"/>
          <w:lang w:val="ka-GE"/>
        </w:rPr>
        <w:t>დამტკიც</w:t>
      </w:r>
      <w:r>
        <w:rPr>
          <w:rFonts w:ascii="Sylfaen" w:eastAsiaTheme="minorHAnsi" w:hAnsi="Sylfaen" w:cs="Sylfaen"/>
          <w:sz w:val="25"/>
          <w:szCs w:val="25"/>
          <w:lang w:val="ka-GE"/>
        </w:rPr>
        <w:t>და</w:t>
      </w:r>
      <w:r w:rsidRPr="001D6F42">
        <w:rPr>
          <w:rFonts w:ascii="Sylfaen" w:eastAsiaTheme="minorHAnsi" w:hAnsi="Sylfaen" w:cs="Sylfaen"/>
          <w:sz w:val="25"/>
          <w:szCs w:val="25"/>
          <w:lang w:val="ka-GE"/>
        </w:rPr>
        <w:t xml:space="preserve"> საქართველოს</w:t>
      </w:r>
      <w:r>
        <w:rPr>
          <w:rFonts w:ascii="Sylfaen" w:eastAsiaTheme="minorHAnsi" w:hAnsi="Sylfaen" w:cs="Sylfaen"/>
          <w:sz w:val="25"/>
          <w:szCs w:val="25"/>
          <w:lang w:val="ka-GE"/>
        </w:rPr>
        <w:t xml:space="preserve"> </w:t>
      </w:r>
      <w:r w:rsidRPr="001D6F42">
        <w:rPr>
          <w:rFonts w:ascii="Sylfaen" w:eastAsiaTheme="minorHAnsi" w:hAnsi="Sylfaen" w:cs="Sylfaen"/>
          <w:sz w:val="25"/>
          <w:szCs w:val="25"/>
          <w:lang w:val="ka-GE"/>
        </w:rPr>
        <w:t>სახელმწიფო ახალგაზრდული პოლიტიკის განახლებული დოკუმენტი</w:t>
      </w:r>
      <w:r w:rsidRPr="001D6F42">
        <w:rPr>
          <w:rFonts w:ascii="Arial" w:eastAsiaTheme="minorHAnsi" w:hAnsi="Arial" w:cs="Arial"/>
          <w:i/>
          <w:iCs/>
          <w:sz w:val="24"/>
          <w:szCs w:val="24"/>
          <w:lang w:val="ka-GE"/>
        </w:rPr>
        <w:t xml:space="preserve">, </w:t>
      </w:r>
      <w:r w:rsidRPr="001D6F42">
        <w:rPr>
          <w:rFonts w:ascii="Sylfaen" w:eastAsiaTheme="minorHAnsi" w:hAnsi="Sylfaen" w:cs="Sylfaen"/>
          <w:sz w:val="25"/>
          <w:szCs w:val="25"/>
          <w:lang w:val="ka-GE"/>
        </w:rPr>
        <w:t>რომელშიც</w:t>
      </w:r>
      <w:r>
        <w:rPr>
          <w:rFonts w:ascii="Sylfaen" w:eastAsiaTheme="minorHAnsi" w:hAnsi="Sylfaen" w:cs="Sylfaen"/>
          <w:sz w:val="25"/>
          <w:szCs w:val="25"/>
          <w:lang w:val="ka-GE"/>
        </w:rPr>
        <w:t xml:space="preserve"> </w:t>
      </w:r>
      <w:r w:rsidRPr="001D6F42">
        <w:rPr>
          <w:rFonts w:ascii="Sylfaen" w:eastAsiaTheme="minorHAnsi" w:hAnsi="Sylfaen" w:cs="Sylfaen"/>
          <w:sz w:val="25"/>
          <w:szCs w:val="25"/>
          <w:lang w:val="ka-GE"/>
        </w:rPr>
        <w:t xml:space="preserve">ცნება </w:t>
      </w:r>
      <w:r w:rsidRPr="001D6F42">
        <w:rPr>
          <w:rFonts w:ascii="Arial" w:eastAsiaTheme="minorHAnsi" w:hAnsi="Arial" w:cs="Arial"/>
          <w:i/>
          <w:iCs/>
          <w:sz w:val="24"/>
          <w:szCs w:val="24"/>
          <w:lang w:val="ka-GE"/>
        </w:rPr>
        <w:t>„</w:t>
      </w:r>
      <w:r w:rsidRPr="001D6F42">
        <w:rPr>
          <w:rFonts w:ascii="Sylfaen" w:eastAsiaTheme="minorHAnsi" w:hAnsi="Sylfaen" w:cs="Sylfaen"/>
          <w:sz w:val="25"/>
          <w:szCs w:val="25"/>
          <w:lang w:val="ka-GE"/>
        </w:rPr>
        <w:t>ახალგაზრდა</w:t>
      </w:r>
      <w:r w:rsidRPr="001D6F42">
        <w:rPr>
          <w:rFonts w:ascii="Arial" w:eastAsiaTheme="minorHAnsi" w:hAnsi="Arial" w:cs="Arial"/>
          <w:i/>
          <w:iCs/>
          <w:sz w:val="24"/>
          <w:szCs w:val="24"/>
          <w:lang w:val="ka-GE"/>
        </w:rPr>
        <w:t xml:space="preserve">“ </w:t>
      </w:r>
      <w:r w:rsidRPr="001D6F42">
        <w:rPr>
          <w:rFonts w:ascii="Sylfaen" w:eastAsiaTheme="minorHAnsi" w:hAnsi="Sylfaen" w:cs="Sylfaen"/>
          <w:sz w:val="25"/>
          <w:szCs w:val="25"/>
          <w:lang w:val="ka-GE"/>
        </w:rPr>
        <w:t>ჩამოყალიბდა ევროკავშირის დეფინიციის შესაბამისად და</w:t>
      </w:r>
      <w:r>
        <w:rPr>
          <w:rFonts w:ascii="Sylfaen" w:eastAsiaTheme="minorHAnsi" w:hAnsi="Sylfaen" w:cs="Sylfaen"/>
          <w:sz w:val="25"/>
          <w:szCs w:val="25"/>
          <w:lang w:val="ka-GE"/>
        </w:rPr>
        <w:t xml:space="preserve"> </w:t>
      </w:r>
      <w:r w:rsidRPr="001D6F42">
        <w:rPr>
          <w:rFonts w:ascii="Sylfaen" w:eastAsiaTheme="minorHAnsi" w:hAnsi="Sylfaen" w:cs="Sylfaen"/>
          <w:sz w:val="25"/>
          <w:szCs w:val="25"/>
          <w:lang w:val="ka-GE"/>
        </w:rPr>
        <w:t xml:space="preserve">მოიცავს </w:t>
      </w:r>
      <w:r w:rsidRPr="001D6F42">
        <w:rPr>
          <w:rFonts w:ascii="Arial" w:eastAsiaTheme="minorHAnsi" w:hAnsi="Arial" w:cs="Arial"/>
          <w:i/>
          <w:iCs/>
          <w:sz w:val="24"/>
          <w:szCs w:val="24"/>
          <w:lang w:val="ka-GE"/>
        </w:rPr>
        <w:t xml:space="preserve">15-29 </w:t>
      </w:r>
      <w:r w:rsidRPr="001D6F42">
        <w:rPr>
          <w:rFonts w:ascii="Sylfaen" w:eastAsiaTheme="minorHAnsi" w:hAnsi="Sylfaen" w:cs="Sylfaen"/>
          <w:sz w:val="25"/>
          <w:szCs w:val="25"/>
          <w:lang w:val="ka-GE"/>
        </w:rPr>
        <w:t>წლის ასაკის პირებს</w:t>
      </w:r>
      <w:r w:rsidRPr="001D6F42">
        <w:rPr>
          <w:rFonts w:ascii="Arial" w:eastAsiaTheme="minorHAnsi" w:hAnsi="Arial" w:cs="Arial"/>
          <w:i/>
          <w:iCs/>
          <w:sz w:val="24"/>
          <w:szCs w:val="24"/>
          <w:lang w:val="ka-GE"/>
        </w:rPr>
        <w:t>.</w:t>
      </w:r>
    </w:p>
    <w:p w:rsidR="00221920" w:rsidRDefault="00221920" w:rsidP="00221920">
      <w:pPr>
        <w:spacing w:after="0" w:line="240" w:lineRule="auto"/>
        <w:rPr>
          <w:rFonts w:ascii="Sylfaen" w:hAnsi="Sylfaen"/>
          <w:color w:val="222A35" w:themeColor="text2" w:themeShade="80"/>
          <w:sz w:val="24"/>
          <w:szCs w:val="24"/>
          <w:lang w:val="ka-GE"/>
        </w:rPr>
      </w:pPr>
    </w:p>
    <w:p w:rsidR="00221920" w:rsidRPr="00C44F69" w:rsidRDefault="00221920" w:rsidP="00221920">
      <w:pPr>
        <w:pStyle w:val="NormalWeb"/>
        <w:shd w:val="clear" w:color="auto" w:fill="FFFFFF"/>
        <w:spacing w:before="0" w:beforeAutospacing="0" w:after="0" w:afterAutospacing="0"/>
        <w:jc w:val="both"/>
        <w:rPr>
          <w:rFonts w:ascii="Sylfaen" w:hAnsi="Sylfaen"/>
          <w:bdr w:val="none" w:sz="0" w:space="0" w:color="auto" w:frame="1"/>
          <w:lang w:val="ka-GE"/>
        </w:rPr>
      </w:pPr>
      <w:r w:rsidRPr="00C44F69">
        <w:rPr>
          <w:rFonts w:ascii="Sylfaen" w:hAnsi="Sylfaen"/>
          <w:b/>
          <w:color w:val="323E4F" w:themeColor="text2" w:themeShade="BF"/>
          <w:lang w:val="ka-GE"/>
        </w:rPr>
        <w:t>არასრულწლოვ</w:t>
      </w:r>
      <w:r>
        <w:rPr>
          <w:rFonts w:ascii="Sylfaen" w:hAnsi="Sylfaen"/>
          <w:b/>
          <w:color w:val="323E4F" w:themeColor="text2" w:themeShade="BF"/>
          <w:lang w:val="ka-GE"/>
        </w:rPr>
        <w:t>ა</w:t>
      </w:r>
      <w:r w:rsidRPr="00C44F69">
        <w:rPr>
          <w:rFonts w:ascii="Sylfaen" w:hAnsi="Sylfaen"/>
          <w:b/>
          <w:color w:val="323E4F" w:themeColor="text2" w:themeShade="BF"/>
          <w:lang w:val="ka-GE"/>
        </w:rPr>
        <w:t>ნთა ქმედუნარიანობა.</w:t>
      </w:r>
      <w:r>
        <w:rPr>
          <w:rFonts w:ascii="Sylfaen" w:hAnsi="Sylfaen"/>
          <w:b/>
          <w:color w:val="000000"/>
          <w:lang w:val="ka-GE"/>
        </w:rPr>
        <w:t xml:space="preserve"> </w:t>
      </w:r>
      <w:r w:rsidRPr="00C44F69">
        <w:rPr>
          <w:rFonts w:ascii="Sylfaen" w:hAnsi="Sylfaen"/>
          <w:bdr w:val="none" w:sz="0" w:space="0" w:color="auto" w:frame="1"/>
          <w:lang w:val="ka-GE"/>
        </w:rPr>
        <w:t>სამართალურთიერთობაში მონაწილეობის შესაძლებლობა – ეს არის ადამიანის</w:t>
      </w:r>
      <w:r>
        <w:rPr>
          <w:rFonts w:ascii="Sylfaen" w:hAnsi="Sylfaen"/>
          <w:bdr w:val="none" w:sz="0" w:space="0" w:color="auto" w:frame="1"/>
          <w:lang w:val="ka-GE"/>
        </w:rPr>
        <w:t xml:space="preserve"> </w:t>
      </w:r>
      <w:r w:rsidRPr="00C44F69">
        <w:rPr>
          <w:rFonts w:ascii="Sylfaen" w:hAnsi="Sylfaen"/>
          <w:bdr w:val="none" w:sz="0" w:space="0" w:color="auto" w:frame="1"/>
          <w:lang w:val="ka-GE"/>
        </w:rPr>
        <w:t>შესაძლებლობა</w:t>
      </w:r>
      <w:r>
        <w:rPr>
          <w:rFonts w:ascii="Sylfaen" w:hAnsi="Sylfaen"/>
          <w:bdr w:val="none" w:sz="0" w:space="0" w:color="auto" w:frame="1"/>
          <w:lang w:val="ka-GE"/>
        </w:rPr>
        <w:t>,</w:t>
      </w:r>
      <w:r w:rsidRPr="00C44F69">
        <w:rPr>
          <w:rFonts w:ascii="Sylfaen" w:hAnsi="Sylfaen"/>
          <w:bdr w:val="none" w:sz="0" w:space="0" w:color="auto" w:frame="1"/>
          <w:lang w:val="ka-GE"/>
        </w:rPr>
        <w:t xml:space="preserve">  იყოს უფლებ</w:t>
      </w:r>
      <w:r>
        <w:rPr>
          <w:rFonts w:ascii="Sylfaen" w:hAnsi="Sylfaen"/>
          <w:bdr w:val="none" w:sz="0" w:space="0" w:color="auto" w:frame="1"/>
          <w:lang w:val="ka-GE"/>
        </w:rPr>
        <w:t>ებ</w:t>
      </w:r>
      <w:r w:rsidRPr="00C44F69">
        <w:rPr>
          <w:rFonts w:ascii="Sylfaen" w:hAnsi="Sylfaen"/>
          <w:bdr w:val="none" w:sz="0" w:space="0" w:color="auto" w:frame="1"/>
          <w:lang w:val="ka-GE"/>
        </w:rPr>
        <w:t>ის მატარებელი და შეასრულოს ისინი. იმისთვის, რომ მოქალაქე (პიროვნება) გახდეს სამართალურთიერთობის ერთ-ერთი მონაწილე  წევრი, მას უნდა გააჩნდეს ქმედუნარიანობა.</w:t>
      </w:r>
    </w:p>
    <w:p w:rsidR="00221920" w:rsidRDefault="00221920" w:rsidP="00221920">
      <w:pPr>
        <w:spacing w:after="0" w:line="240" w:lineRule="auto"/>
        <w:jc w:val="both"/>
        <w:rPr>
          <w:rFonts w:ascii="Sylfaen" w:hAnsi="Sylfaen" w:cs="Sylfaen"/>
          <w:sz w:val="24"/>
          <w:szCs w:val="24"/>
          <w:lang w:val="ka-GE"/>
        </w:rPr>
      </w:pPr>
    </w:p>
    <w:p w:rsidR="00221920" w:rsidRDefault="00221920" w:rsidP="00221920">
      <w:pPr>
        <w:spacing w:after="0" w:line="240" w:lineRule="auto"/>
        <w:jc w:val="both"/>
        <w:rPr>
          <w:rFonts w:ascii="Sylfaen" w:hAnsi="Sylfaen"/>
          <w:sz w:val="24"/>
          <w:szCs w:val="24"/>
          <w:lang w:val="ka-GE"/>
        </w:rPr>
      </w:pPr>
      <w:r w:rsidRPr="001D6F42">
        <w:rPr>
          <w:rFonts w:ascii="Sylfaen" w:hAnsi="Sylfaen" w:cs="Sylfaen"/>
          <w:i/>
          <w:sz w:val="24"/>
          <w:szCs w:val="24"/>
          <w:lang w:val="ka-GE"/>
        </w:rPr>
        <w:t>ქმედუნარიანობა</w:t>
      </w:r>
      <w:r w:rsidRPr="001D6F42">
        <w:rPr>
          <w:sz w:val="24"/>
          <w:szCs w:val="24"/>
          <w:lang w:val="ka-GE"/>
        </w:rPr>
        <w:t xml:space="preserve">   </w:t>
      </w:r>
      <w:r w:rsidRPr="001D6F42">
        <w:rPr>
          <w:rFonts w:ascii="Sylfaen" w:hAnsi="Sylfaen" w:cs="Sylfaen"/>
          <w:sz w:val="24"/>
          <w:szCs w:val="24"/>
          <w:lang w:val="ka-GE"/>
        </w:rPr>
        <w:t>წარმოიშობა</w:t>
      </w:r>
      <w:r w:rsidRPr="001D6F42">
        <w:rPr>
          <w:sz w:val="24"/>
          <w:szCs w:val="24"/>
          <w:lang w:val="ka-GE"/>
        </w:rPr>
        <w:t xml:space="preserve">   </w:t>
      </w:r>
      <w:r w:rsidRPr="001D6F42">
        <w:rPr>
          <w:rFonts w:ascii="Sylfaen" w:hAnsi="Sylfaen" w:cs="Sylfaen"/>
          <w:sz w:val="24"/>
          <w:szCs w:val="24"/>
          <w:lang w:val="ka-GE"/>
        </w:rPr>
        <w:t>პირის</w:t>
      </w:r>
      <w:r w:rsidRPr="001D6F42">
        <w:rPr>
          <w:sz w:val="24"/>
          <w:szCs w:val="24"/>
          <w:lang w:val="ka-GE"/>
        </w:rPr>
        <w:t xml:space="preserve">   </w:t>
      </w:r>
      <w:r w:rsidRPr="001D6F42">
        <w:rPr>
          <w:rFonts w:ascii="Sylfaen" w:hAnsi="Sylfaen" w:cs="Sylfaen"/>
          <w:sz w:val="24"/>
          <w:szCs w:val="24"/>
          <w:lang w:val="ka-GE"/>
        </w:rPr>
        <w:t>სრულწლოვანების</w:t>
      </w:r>
      <w:r w:rsidRPr="001D6F42">
        <w:rPr>
          <w:sz w:val="24"/>
          <w:szCs w:val="24"/>
          <w:lang w:val="ka-GE"/>
        </w:rPr>
        <w:t xml:space="preserve">   </w:t>
      </w:r>
      <w:r w:rsidRPr="001D6F42">
        <w:rPr>
          <w:rFonts w:ascii="Sylfaen" w:hAnsi="Sylfaen" w:cs="Sylfaen"/>
          <w:sz w:val="24"/>
          <w:szCs w:val="24"/>
          <w:lang w:val="ka-GE"/>
        </w:rPr>
        <w:t>მიღწევისთანავე</w:t>
      </w:r>
      <w:r w:rsidRPr="001D6F42">
        <w:rPr>
          <w:sz w:val="24"/>
          <w:szCs w:val="24"/>
          <w:lang w:val="ka-GE"/>
        </w:rPr>
        <w:t xml:space="preserve"> , </w:t>
      </w:r>
      <w:r w:rsidRPr="001D6F42">
        <w:rPr>
          <w:rFonts w:ascii="Sylfaen" w:hAnsi="Sylfaen" w:cs="Sylfaen"/>
          <w:sz w:val="24"/>
          <w:szCs w:val="24"/>
          <w:lang w:val="ka-GE"/>
        </w:rPr>
        <w:t>რაც ნიშნავს</w:t>
      </w:r>
      <w:r w:rsidRPr="001D6F42">
        <w:rPr>
          <w:sz w:val="24"/>
          <w:szCs w:val="24"/>
          <w:lang w:val="ka-GE"/>
        </w:rPr>
        <w:t xml:space="preserve">  18 </w:t>
      </w:r>
      <w:r w:rsidRPr="001D6F42">
        <w:rPr>
          <w:rFonts w:ascii="Sylfaen" w:hAnsi="Sylfaen" w:cs="Sylfaen"/>
          <w:sz w:val="24"/>
          <w:szCs w:val="24"/>
          <w:lang w:val="ka-GE"/>
        </w:rPr>
        <w:t>წლის</w:t>
      </w:r>
      <w:r w:rsidRPr="001D6F42">
        <w:rPr>
          <w:sz w:val="24"/>
          <w:szCs w:val="24"/>
          <w:lang w:val="ka-GE"/>
        </w:rPr>
        <w:t xml:space="preserve">  </w:t>
      </w:r>
      <w:r w:rsidRPr="001D6F42">
        <w:rPr>
          <w:rFonts w:ascii="Sylfaen" w:hAnsi="Sylfaen" w:cs="Sylfaen"/>
          <w:sz w:val="24"/>
          <w:szCs w:val="24"/>
          <w:lang w:val="ka-GE"/>
        </w:rPr>
        <w:t>ასაკს</w:t>
      </w:r>
      <w:r w:rsidRPr="001D6F42">
        <w:rPr>
          <w:sz w:val="24"/>
          <w:szCs w:val="24"/>
          <w:lang w:val="ka-GE"/>
        </w:rPr>
        <w:t xml:space="preserve">  </w:t>
      </w:r>
      <w:r w:rsidRPr="001D6F42">
        <w:rPr>
          <w:rFonts w:ascii="Sylfaen" w:hAnsi="Sylfaen" w:cs="Sylfaen"/>
          <w:sz w:val="24"/>
          <w:szCs w:val="24"/>
          <w:lang w:val="ka-GE"/>
        </w:rPr>
        <w:t>მიღწეული</w:t>
      </w:r>
      <w:r w:rsidRPr="001D6F42">
        <w:rPr>
          <w:sz w:val="24"/>
          <w:szCs w:val="24"/>
          <w:lang w:val="ka-GE"/>
        </w:rPr>
        <w:t xml:space="preserve">  </w:t>
      </w:r>
      <w:r w:rsidRPr="001D6F42">
        <w:rPr>
          <w:rFonts w:ascii="Sylfaen" w:hAnsi="Sylfaen" w:cs="Sylfaen"/>
          <w:sz w:val="24"/>
          <w:szCs w:val="24"/>
          <w:lang w:val="ka-GE"/>
        </w:rPr>
        <w:t>პირისთვის</w:t>
      </w:r>
      <w:r w:rsidRPr="001D6F42">
        <w:rPr>
          <w:sz w:val="24"/>
          <w:szCs w:val="24"/>
          <w:lang w:val="ka-GE"/>
        </w:rPr>
        <w:t xml:space="preserve">  </w:t>
      </w:r>
      <w:r w:rsidRPr="001D6F42">
        <w:rPr>
          <w:rFonts w:ascii="Sylfaen" w:hAnsi="Sylfaen" w:cs="Sylfaen"/>
          <w:sz w:val="24"/>
          <w:szCs w:val="24"/>
          <w:lang w:val="ka-GE"/>
        </w:rPr>
        <w:t>კანონმდებლობით</w:t>
      </w:r>
      <w:r w:rsidRPr="001D6F42">
        <w:rPr>
          <w:sz w:val="24"/>
          <w:szCs w:val="24"/>
          <w:lang w:val="ka-GE"/>
        </w:rPr>
        <w:t xml:space="preserve">  </w:t>
      </w:r>
      <w:r w:rsidRPr="001D6F42">
        <w:rPr>
          <w:rFonts w:ascii="Sylfaen" w:hAnsi="Sylfaen" w:cs="Sylfaen"/>
          <w:sz w:val="24"/>
          <w:szCs w:val="24"/>
          <w:lang w:val="ka-GE"/>
        </w:rPr>
        <w:t>განსაზღვრული უფლებების</w:t>
      </w:r>
      <w:r w:rsidRPr="001D6F42">
        <w:rPr>
          <w:sz w:val="24"/>
          <w:szCs w:val="24"/>
          <w:lang w:val="ka-GE"/>
        </w:rPr>
        <w:t xml:space="preserve"> </w:t>
      </w:r>
      <w:r w:rsidRPr="001D6F42">
        <w:rPr>
          <w:rFonts w:ascii="Sylfaen" w:hAnsi="Sylfaen" w:cs="Sylfaen"/>
          <w:sz w:val="24"/>
          <w:szCs w:val="24"/>
          <w:lang w:val="ka-GE"/>
        </w:rPr>
        <w:t>და</w:t>
      </w:r>
      <w:r w:rsidRPr="001D6F42">
        <w:rPr>
          <w:sz w:val="24"/>
          <w:szCs w:val="24"/>
          <w:lang w:val="ka-GE"/>
        </w:rPr>
        <w:t xml:space="preserve"> </w:t>
      </w:r>
      <w:r w:rsidRPr="001D6F42">
        <w:rPr>
          <w:rFonts w:ascii="Sylfaen" w:hAnsi="Sylfaen" w:cs="Sylfaen"/>
          <w:sz w:val="24"/>
          <w:szCs w:val="24"/>
          <w:lang w:val="ka-GE"/>
        </w:rPr>
        <w:t>პასუხისმგეგბლობეს</w:t>
      </w:r>
      <w:r w:rsidRPr="001D6F42">
        <w:rPr>
          <w:sz w:val="24"/>
          <w:szCs w:val="24"/>
          <w:lang w:val="ka-GE"/>
        </w:rPr>
        <w:t xml:space="preserve"> </w:t>
      </w:r>
      <w:r w:rsidRPr="001D6F42">
        <w:rPr>
          <w:rFonts w:ascii="Sylfaen" w:hAnsi="Sylfaen" w:cs="Sylfaen"/>
          <w:sz w:val="24"/>
          <w:szCs w:val="24"/>
          <w:lang w:val="ka-GE"/>
        </w:rPr>
        <w:t>გაფართოებას</w:t>
      </w:r>
      <w:r w:rsidRPr="001D6F42">
        <w:rPr>
          <w:sz w:val="24"/>
          <w:szCs w:val="24"/>
          <w:lang w:val="ka-GE"/>
        </w:rPr>
        <w:t>.</w:t>
      </w:r>
      <w:r>
        <w:rPr>
          <w:rFonts w:ascii="Sylfaen" w:hAnsi="Sylfaen"/>
          <w:sz w:val="24"/>
          <w:szCs w:val="24"/>
          <w:lang w:val="ka-GE"/>
        </w:rPr>
        <w:t xml:space="preserve"> </w:t>
      </w:r>
      <w:r w:rsidRPr="001D6F42">
        <w:rPr>
          <w:rFonts w:ascii="Sylfaen" w:hAnsi="Sylfaen" w:cs="Sylfaen"/>
          <w:sz w:val="24"/>
          <w:szCs w:val="24"/>
          <w:lang w:val="ka-GE"/>
        </w:rPr>
        <w:t>საქართველოს</w:t>
      </w:r>
      <w:r w:rsidRPr="001D6F42">
        <w:rPr>
          <w:sz w:val="24"/>
          <w:szCs w:val="24"/>
          <w:lang w:val="ka-GE"/>
        </w:rPr>
        <w:t xml:space="preserve"> </w:t>
      </w:r>
      <w:r w:rsidRPr="001D6F42">
        <w:rPr>
          <w:rFonts w:ascii="Sylfaen" w:hAnsi="Sylfaen" w:cs="Sylfaen"/>
          <w:sz w:val="24"/>
          <w:szCs w:val="24"/>
          <w:lang w:val="ka-GE"/>
        </w:rPr>
        <w:t>სამოქალაქო</w:t>
      </w:r>
      <w:r w:rsidRPr="001D6F42">
        <w:rPr>
          <w:sz w:val="24"/>
          <w:szCs w:val="24"/>
          <w:lang w:val="ka-GE"/>
        </w:rPr>
        <w:t xml:space="preserve"> </w:t>
      </w:r>
      <w:r w:rsidRPr="001D6F42">
        <w:rPr>
          <w:rFonts w:ascii="Sylfaen" w:hAnsi="Sylfaen" w:cs="Sylfaen"/>
          <w:sz w:val="24"/>
          <w:szCs w:val="24"/>
          <w:lang w:val="ka-GE"/>
        </w:rPr>
        <w:t>კოდექსის</w:t>
      </w:r>
      <w:r w:rsidRPr="001D6F42">
        <w:rPr>
          <w:sz w:val="24"/>
          <w:szCs w:val="24"/>
          <w:lang w:val="ka-GE"/>
        </w:rPr>
        <w:t xml:space="preserve"> </w:t>
      </w:r>
      <w:r w:rsidRPr="001D6F42">
        <w:rPr>
          <w:rFonts w:ascii="Sylfaen" w:hAnsi="Sylfaen" w:cs="Sylfaen"/>
          <w:sz w:val="24"/>
          <w:szCs w:val="24"/>
          <w:lang w:val="ka-GE"/>
        </w:rPr>
        <w:t>თანახმად</w:t>
      </w:r>
      <w:r w:rsidRPr="001D6F42">
        <w:rPr>
          <w:sz w:val="24"/>
          <w:szCs w:val="24"/>
          <w:lang w:val="ka-GE"/>
        </w:rPr>
        <w:t xml:space="preserve">, </w:t>
      </w:r>
      <w:r w:rsidRPr="001D6F42">
        <w:rPr>
          <w:rFonts w:ascii="Sylfaen" w:hAnsi="Sylfaen" w:cs="Sylfaen"/>
          <w:sz w:val="24"/>
          <w:szCs w:val="24"/>
          <w:lang w:val="ka-GE"/>
        </w:rPr>
        <w:t>სრულწლოვანია</w:t>
      </w:r>
      <w:r w:rsidRPr="001D6F42">
        <w:rPr>
          <w:sz w:val="24"/>
          <w:szCs w:val="24"/>
          <w:lang w:val="ka-GE"/>
        </w:rPr>
        <w:t xml:space="preserve"> </w:t>
      </w:r>
      <w:r w:rsidRPr="001D6F42">
        <w:rPr>
          <w:rFonts w:ascii="Sylfaen" w:hAnsi="Sylfaen" w:cs="Sylfaen"/>
          <w:sz w:val="24"/>
          <w:szCs w:val="24"/>
          <w:lang w:val="ka-GE"/>
        </w:rPr>
        <w:t>პირი</w:t>
      </w:r>
      <w:r w:rsidRPr="001D6F42">
        <w:rPr>
          <w:sz w:val="24"/>
          <w:szCs w:val="24"/>
          <w:lang w:val="ka-GE"/>
        </w:rPr>
        <w:t xml:space="preserve">, </w:t>
      </w:r>
      <w:r w:rsidRPr="001D6F42">
        <w:rPr>
          <w:rFonts w:ascii="Sylfaen" w:hAnsi="Sylfaen" w:cs="Sylfaen"/>
          <w:sz w:val="24"/>
          <w:szCs w:val="24"/>
          <w:lang w:val="ka-GE"/>
        </w:rPr>
        <w:t>რომელმაც მიაღწია</w:t>
      </w:r>
      <w:r w:rsidRPr="001D6F42">
        <w:rPr>
          <w:sz w:val="24"/>
          <w:szCs w:val="24"/>
          <w:lang w:val="ka-GE"/>
        </w:rPr>
        <w:t xml:space="preserve">  </w:t>
      </w:r>
      <w:r w:rsidRPr="001D6F42">
        <w:rPr>
          <w:rFonts w:ascii="Sylfaen" w:hAnsi="Sylfaen" w:cs="Sylfaen"/>
          <w:sz w:val="24"/>
          <w:szCs w:val="24"/>
          <w:lang w:val="ka-GE"/>
        </w:rPr>
        <w:t>თვრამეტი</w:t>
      </w:r>
      <w:r w:rsidRPr="001D6F42">
        <w:rPr>
          <w:sz w:val="24"/>
          <w:szCs w:val="24"/>
          <w:lang w:val="ka-GE"/>
        </w:rPr>
        <w:t xml:space="preserve">  </w:t>
      </w:r>
      <w:r w:rsidRPr="001D6F42">
        <w:rPr>
          <w:rFonts w:ascii="Sylfaen" w:hAnsi="Sylfaen" w:cs="Sylfaen"/>
          <w:sz w:val="24"/>
          <w:szCs w:val="24"/>
          <w:lang w:val="ka-GE"/>
        </w:rPr>
        <w:t>წლის</w:t>
      </w:r>
      <w:r w:rsidRPr="001D6F42">
        <w:rPr>
          <w:sz w:val="24"/>
          <w:szCs w:val="24"/>
          <w:lang w:val="ka-GE"/>
        </w:rPr>
        <w:t xml:space="preserve">  </w:t>
      </w:r>
      <w:r w:rsidRPr="001D6F42">
        <w:rPr>
          <w:rFonts w:ascii="Sylfaen" w:hAnsi="Sylfaen" w:cs="Sylfaen"/>
          <w:sz w:val="24"/>
          <w:szCs w:val="24"/>
          <w:lang w:val="ka-GE"/>
        </w:rPr>
        <w:t>ასაკს</w:t>
      </w:r>
      <w:r w:rsidRPr="001D6F42">
        <w:rPr>
          <w:sz w:val="24"/>
          <w:szCs w:val="24"/>
          <w:lang w:val="ka-GE"/>
        </w:rPr>
        <w:t xml:space="preserve">,   </w:t>
      </w:r>
      <w:r w:rsidRPr="001D6F42">
        <w:rPr>
          <w:rFonts w:ascii="Sylfaen" w:hAnsi="Sylfaen" w:cs="Sylfaen"/>
          <w:sz w:val="24"/>
          <w:szCs w:val="24"/>
          <w:lang w:val="ka-GE"/>
        </w:rPr>
        <w:t>შეზღუდულქმედუნარიანია</w:t>
      </w:r>
      <w:r w:rsidRPr="001D6F42">
        <w:rPr>
          <w:sz w:val="24"/>
          <w:szCs w:val="24"/>
          <w:lang w:val="ka-GE"/>
        </w:rPr>
        <w:t xml:space="preserve">   7  </w:t>
      </w:r>
      <w:r w:rsidRPr="001D6F42">
        <w:rPr>
          <w:rFonts w:ascii="Sylfaen" w:hAnsi="Sylfaen" w:cs="Sylfaen"/>
          <w:sz w:val="24"/>
          <w:szCs w:val="24"/>
          <w:lang w:val="ka-GE"/>
        </w:rPr>
        <w:t>წლიდან</w:t>
      </w:r>
      <w:r w:rsidRPr="001D6F42">
        <w:rPr>
          <w:sz w:val="24"/>
          <w:szCs w:val="24"/>
          <w:lang w:val="ka-GE"/>
        </w:rPr>
        <w:t xml:space="preserve">  18 </w:t>
      </w:r>
      <w:r w:rsidRPr="001D6F42">
        <w:rPr>
          <w:rFonts w:ascii="Sylfaen" w:hAnsi="Sylfaen" w:cs="Sylfaen"/>
          <w:sz w:val="24"/>
          <w:szCs w:val="24"/>
          <w:lang w:val="ka-GE"/>
        </w:rPr>
        <w:t>წლამდე</w:t>
      </w:r>
      <w:r w:rsidRPr="001D6F42">
        <w:rPr>
          <w:sz w:val="24"/>
          <w:szCs w:val="24"/>
          <w:lang w:val="ka-GE"/>
        </w:rPr>
        <w:t xml:space="preserve">  </w:t>
      </w:r>
      <w:r w:rsidRPr="001D6F42">
        <w:rPr>
          <w:rFonts w:ascii="Sylfaen" w:hAnsi="Sylfaen" w:cs="Sylfaen"/>
          <w:sz w:val="24"/>
          <w:szCs w:val="24"/>
          <w:lang w:val="ka-GE"/>
        </w:rPr>
        <w:t>ასაკის</w:t>
      </w:r>
      <w:r w:rsidRPr="001D6F42">
        <w:rPr>
          <w:sz w:val="24"/>
          <w:szCs w:val="24"/>
          <w:lang w:val="ka-GE"/>
        </w:rPr>
        <w:t xml:space="preserve">  </w:t>
      </w:r>
      <w:r w:rsidRPr="001D6F42">
        <w:rPr>
          <w:rFonts w:ascii="Sylfaen" w:hAnsi="Sylfaen" w:cs="Sylfaen"/>
          <w:sz w:val="24"/>
          <w:szCs w:val="24"/>
          <w:lang w:val="ka-GE"/>
        </w:rPr>
        <w:t>პირი</w:t>
      </w:r>
      <w:r w:rsidRPr="001D6F42">
        <w:rPr>
          <w:sz w:val="24"/>
          <w:szCs w:val="24"/>
          <w:lang w:val="ka-GE"/>
        </w:rPr>
        <w:t xml:space="preserve">  </w:t>
      </w:r>
      <w:r w:rsidRPr="001D6F42">
        <w:rPr>
          <w:rFonts w:ascii="Sylfaen" w:hAnsi="Sylfaen" w:cs="Sylfaen"/>
          <w:sz w:val="24"/>
          <w:szCs w:val="24"/>
          <w:lang w:val="ka-GE"/>
        </w:rPr>
        <w:t>ან</w:t>
      </w:r>
      <w:r w:rsidRPr="001D6F42">
        <w:rPr>
          <w:sz w:val="24"/>
          <w:szCs w:val="24"/>
          <w:lang w:val="ka-GE"/>
        </w:rPr>
        <w:t xml:space="preserve"> </w:t>
      </w:r>
      <w:r w:rsidRPr="001D6F42">
        <w:rPr>
          <w:rFonts w:ascii="Sylfaen" w:hAnsi="Sylfaen" w:cs="Sylfaen"/>
          <w:sz w:val="24"/>
          <w:szCs w:val="24"/>
          <w:lang w:val="ka-GE"/>
        </w:rPr>
        <w:t>სასამართლოს</w:t>
      </w:r>
      <w:r w:rsidRPr="001D6F42">
        <w:rPr>
          <w:sz w:val="24"/>
          <w:szCs w:val="24"/>
          <w:lang w:val="ka-GE"/>
        </w:rPr>
        <w:t xml:space="preserve">  </w:t>
      </w:r>
      <w:r w:rsidRPr="001D6F42">
        <w:rPr>
          <w:rFonts w:ascii="Sylfaen" w:hAnsi="Sylfaen" w:cs="Sylfaen"/>
          <w:sz w:val="24"/>
          <w:szCs w:val="24"/>
          <w:lang w:val="ka-GE"/>
        </w:rPr>
        <w:t>მიერ</w:t>
      </w:r>
      <w:r w:rsidRPr="001D6F42">
        <w:rPr>
          <w:sz w:val="24"/>
          <w:szCs w:val="24"/>
          <w:lang w:val="ka-GE"/>
        </w:rPr>
        <w:t xml:space="preserve">  </w:t>
      </w:r>
      <w:r w:rsidRPr="001D6F42">
        <w:rPr>
          <w:rFonts w:ascii="Sylfaen" w:hAnsi="Sylfaen" w:cs="Sylfaen"/>
          <w:sz w:val="24"/>
          <w:szCs w:val="24"/>
          <w:lang w:val="ka-GE"/>
        </w:rPr>
        <w:t>ასეთად</w:t>
      </w:r>
      <w:r w:rsidRPr="001D6F42">
        <w:rPr>
          <w:sz w:val="24"/>
          <w:szCs w:val="24"/>
          <w:lang w:val="ka-GE"/>
        </w:rPr>
        <w:t xml:space="preserve">  </w:t>
      </w:r>
      <w:r w:rsidRPr="001D6F42">
        <w:rPr>
          <w:rFonts w:ascii="Sylfaen" w:hAnsi="Sylfaen" w:cs="Sylfaen"/>
          <w:sz w:val="24"/>
          <w:szCs w:val="24"/>
          <w:lang w:val="ka-GE"/>
        </w:rPr>
        <w:t>აღარებული</w:t>
      </w:r>
      <w:r w:rsidRPr="001D6F42">
        <w:rPr>
          <w:sz w:val="24"/>
          <w:szCs w:val="24"/>
          <w:lang w:val="ka-GE"/>
        </w:rPr>
        <w:t xml:space="preserve">  </w:t>
      </w:r>
      <w:r w:rsidRPr="001D6F42">
        <w:rPr>
          <w:rFonts w:ascii="Sylfaen" w:hAnsi="Sylfaen" w:cs="Sylfaen"/>
          <w:sz w:val="24"/>
          <w:szCs w:val="24"/>
          <w:lang w:val="ka-GE"/>
        </w:rPr>
        <w:t>სრულწლოვანი</w:t>
      </w:r>
      <w:r w:rsidRPr="001D6F42">
        <w:rPr>
          <w:sz w:val="24"/>
          <w:szCs w:val="24"/>
          <w:lang w:val="ka-GE"/>
        </w:rPr>
        <w:t xml:space="preserve">. </w:t>
      </w:r>
      <w:r w:rsidRPr="001D6F42">
        <w:rPr>
          <w:rFonts w:ascii="Sylfaen" w:hAnsi="Sylfaen" w:cs="Sylfaen"/>
          <w:sz w:val="24"/>
          <w:szCs w:val="24"/>
          <w:lang w:val="ka-GE"/>
        </w:rPr>
        <w:t>ქმედუუნაროა</w:t>
      </w:r>
      <w:r w:rsidRPr="001D6F42">
        <w:rPr>
          <w:sz w:val="24"/>
          <w:szCs w:val="24"/>
          <w:lang w:val="ka-GE"/>
        </w:rPr>
        <w:t xml:space="preserve">   </w:t>
      </w:r>
      <w:r w:rsidRPr="001D6F42">
        <w:rPr>
          <w:rFonts w:ascii="Sylfaen" w:hAnsi="Sylfaen" w:cs="Sylfaen"/>
          <w:sz w:val="24"/>
          <w:szCs w:val="24"/>
          <w:lang w:val="ka-GE"/>
        </w:rPr>
        <w:t>შვიდ</w:t>
      </w:r>
      <w:r w:rsidRPr="001D6F42">
        <w:rPr>
          <w:sz w:val="24"/>
          <w:szCs w:val="24"/>
          <w:lang w:val="ka-GE"/>
        </w:rPr>
        <w:t xml:space="preserve">   </w:t>
      </w:r>
      <w:r w:rsidRPr="001D6F42">
        <w:rPr>
          <w:rFonts w:ascii="Sylfaen" w:hAnsi="Sylfaen" w:cs="Sylfaen"/>
          <w:sz w:val="24"/>
          <w:szCs w:val="24"/>
          <w:lang w:val="ka-GE"/>
        </w:rPr>
        <w:t>წლამდე</w:t>
      </w:r>
      <w:r w:rsidRPr="001D6F42">
        <w:rPr>
          <w:sz w:val="24"/>
          <w:szCs w:val="24"/>
          <w:lang w:val="ka-GE"/>
        </w:rPr>
        <w:t xml:space="preserve">   </w:t>
      </w:r>
      <w:r w:rsidRPr="001D6F42">
        <w:rPr>
          <w:rFonts w:ascii="Sylfaen" w:hAnsi="Sylfaen" w:cs="Sylfaen"/>
          <w:sz w:val="24"/>
          <w:szCs w:val="24"/>
          <w:lang w:val="ka-GE"/>
        </w:rPr>
        <w:t>ასაკის</w:t>
      </w:r>
      <w:r w:rsidRPr="001D6F42">
        <w:rPr>
          <w:sz w:val="24"/>
          <w:szCs w:val="24"/>
          <w:lang w:val="ka-GE"/>
        </w:rPr>
        <w:t xml:space="preserve">   </w:t>
      </w:r>
      <w:r w:rsidRPr="001D6F42">
        <w:rPr>
          <w:rFonts w:ascii="Sylfaen" w:hAnsi="Sylfaen" w:cs="Sylfaen"/>
          <w:sz w:val="24"/>
          <w:szCs w:val="24"/>
          <w:lang w:val="ka-GE"/>
        </w:rPr>
        <w:t>არასრულწლოვანი</w:t>
      </w:r>
      <w:r w:rsidRPr="001D6F42">
        <w:rPr>
          <w:sz w:val="24"/>
          <w:szCs w:val="24"/>
          <w:lang w:val="ka-GE"/>
        </w:rPr>
        <w:t xml:space="preserve">   (</w:t>
      </w:r>
      <w:r w:rsidRPr="001D6F42">
        <w:rPr>
          <w:rFonts w:ascii="Sylfaen" w:hAnsi="Sylfaen" w:cs="Sylfaen"/>
          <w:sz w:val="24"/>
          <w:szCs w:val="24"/>
          <w:lang w:val="ka-GE"/>
        </w:rPr>
        <w:t>მცირეწლოვანი</w:t>
      </w:r>
      <w:r w:rsidRPr="001D6F42">
        <w:rPr>
          <w:sz w:val="24"/>
          <w:szCs w:val="24"/>
          <w:lang w:val="ka-GE"/>
        </w:rPr>
        <w:t xml:space="preserve">),    </w:t>
      </w:r>
      <w:r w:rsidRPr="001D6F42">
        <w:rPr>
          <w:rFonts w:ascii="Sylfaen" w:hAnsi="Sylfaen" w:cs="Sylfaen"/>
          <w:sz w:val="24"/>
          <w:szCs w:val="24"/>
          <w:lang w:val="ka-GE"/>
        </w:rPr>
        <w:t>ან სასამართლოს</w:t>
      </w:r>
      <w:r w:rsidRPr="001D6F42">
        <w:rPr>
          <w:sz w:val="24"/>
          <w:szCs w:val="24"/>
          <w:lang w:val="ka-GE"/>
        </w:rPr>
        <w:t xml:space="preserve"> </w:t>
      </w:r>
      <w:r w:rsidRPr="001D6F42">
        <w:rPr>
          <w:rFonts w:ascii="Sylfaen" w:hAnsi="Sylfaen" w:cs="Sylfaen"/>
          <w:sz w:val="24"/>
          <w:szCs w:val="24"/>
          <w:lang w:val="ka-GE"/>
        </w:rPr>
        <w:t>მიერ</w:t>
      </w:r>
      <w:r w:rsidRPr="001D6F42">
        <w:rPr>
          <w:sz w:val="24"/>
          <w:szCs w:val="24"/>
          <w:lang w:val="ka-GE"/>
        </w:rPr>
        <w:t xml:space="preserve"> </w:t>
      </w:r>
      <w:r w:rsidRPr="001D6F42">
        <w:rPr>
          <w:rFonts w:ascii="Sylfaen" w:hAnsi="Sylfaen" w:cs="Sylfaen"/>
          <w:sz w:val="24"/>
          <w:szCs w:val="24"/>
          <w:lang w:val="ka-GE"/>
        </w:rPr>
        <w:t>ასეთად</w:t>
      </w:r>
      <w:r w:rsidRPr="001D6F42">
        <w:rPr>
          <w:sz w:val="24"/>
          <w:szCs w:val="24"/>
          <w:lang w:val="ka-GE"/>
        </w:rPr>
        <w:t xml:space="preserve"> </w:t>
      </w:r>
      <w:r w:rsidRPr="001D6F42">
        <w:rPr>
          <w:rFonts w:ascii="Sylfaen" w:hAnsi="Sylfaen" w:cs="Sylfaen"/>
          <w:sz w:val="24"/>
          <w:szCs w:val="24"/>
          <w:lang w:val="ka-GE"/>
        </w:rPr>
        <w:t>აღიარებული</w:t>
      </w:r>
      <w:r w:rsidRPr="001D6F42">
        <w:rPr>
          <w:sz w:val="24"/>
          <w:szCs w:val="24"/>
          <w:lang w:val="ka-GE"/>
        </w:rPr>
        <w:t xml:space="preserve"> </w:t>
      </w:r>
      <w:r w:rsidRPr="001D6F42">
        <w:rPr>
          <w:rFonts w:ascii="Sylfaen" w:hAnsi="Sylfaen" w:cs="Sylfaen"/>
          <w:sz w:val="24"/>
          <w:szCs w:val="24"/>
          <w:lang w:val="ka-GE"/>
        </w:rPr>
        <w:t>პირი</w:t>
      </w:r>
      <w:r w:rsidRPr="001D6F42">
        <w:rPr>
          <w:sz w:val="24"/>
          <w:szCs w:val="24"/>
          <w:lang w:val="ka-GE"/>
        </w:rPr>
        <w:t>.</w:t>
      </w:r>
    </w:p>
    <w:p w:rsidR="00221920" w:rsidRPr="00C44F69" w:rsidRDefault="00221920" w:rsidP="00221920">
      <w:pPr>
        <w:pStyle w:val="NormalWeb"/>
        <w:shd w:val="clear" w:color="auto" w:fill="FFFFFF"/>
        <w:spacing w:before="0" w:beforeAutospacing="0" w:after="0" w:afterAutospacing="0"/>
        <w:jc w:val="both"/>
        <w:rPr>
          <w:lang w:val="ka-GE"/>
        </w:rPr>
      </w:pPr>
    </w:p>
    <w:p w:rsidR="00221920" w:rsidRPr="00C44F69" w:rsidRDefault="00221920" w:rsidP="00221920">
      <w:pPr>
        <w:spacing w:after="0" w:line="240" w:lineRule="auto"/>
        <w:jc w:val="both"/>
        <w:textAlignment w:val="baseline"/>
        <w:rPr>
          <w:rFonts w:ascii="Sylfaen" w:eastAsia="Times New Roman" w:hAnsi="Sylfaen" w:cs="Times New Roman"/>
          <w:noProof/>
          <w:sz w:val="24"/>
          <w:szCs w:val="24"/>
          <w:bdr w:val="none" w:sz="0" w:space="0" w:color="auto" w:frame="1"/>
          <w:lang w:val="ka-GE"/>
        </w:rPr>
      </w:pPr>
      <w:r w:rsidRPr="00C44F69">
        <w:rPr>
          <w:rFonts w:ascii="Sylfaen" w:eastAsia="Times New Roman" w:hAnsi="Sylfaen" w:cs="Times New Roman"/>
          <w:sz w:val="24"/>
          <w:szCs w:val="24"/>
          <w:bdr w:val="none" w:sz="0" w:space="0" w:color="auto" w:frame="1"/>
          <w:lang w:val="ka-GE"/>
        </w:rPr>
        <w:t>ემანსიპაციის ინსტიტუტი, ის შემთხვევაა, როცა პირს მართალია ჯერ კიდევ არ მიუღწევია სრულწლ</w:t>
      </w:r>
      <w:r>
        <w:rPr>
          <w:rFonts w:ascii="Sylfaen" w:eastAsia="Times New Roman" w:hAnsi="Sylfaen" w:cs="Times New Roman"/>
          <w:sz w:val="24"/>
          <w:szCs w:val="24"/>
          <w:bdr w:val="none" w:sz="0" w:space="0" w:color="auto" w:frame="1"/>
          <w:lang w:val="ka-GE"/>
        </w:rPr>
        <w:t>ო</w:t>
      </w:r>
      <w:r w:rsidRPr="00C44F69">
        <w:rPr>
          <w:rFonts w:ascii="Sylfaen" w:eastAsia="Times New Roman" w:hAnsi="Sylfaen" w:cs="Times New Roman"/>
          <w:sz w:val="24"/>
          <w:szCs w:val="24"/>
          <w:bdr w:val="none" w:sz="0" w:space="0" w:color="auto" w:frame="1"/>
          <w:lang w:val="ka-GE"/>
        </w:rPr>
        <w:t>ვანების ასაკამდე, ანუ 18 წლამდე, მაგრამ განსაზღვრული პირობების არსებობისას სამართალი მას უთანაბრებს სრულწლოვან პირებს. ფრანგული კანონმდებლობის მიხედვით, ემანსიპაცია შეიძლება მოხდეს ორი მიზეზით: 1) ქორწინებით და 2) კანონით ნებადართულ შემთხვევაში სასამართლოს შეუძლია ქორწინების გარეშე გამოაცხადოს ემანსიპირებულად არასრულწლოვანი, თუ სასამართლოს შესაბამისი მოთხოვნით მიმართავენ მშობლები, ან ოჯახური საბჭო. დაქორწინების შემთხვევაში არასრულწლოვანი სრულად იტვირთება უფლება-მოვალეობებით, ასეთი პირი განქორწინების შემთხვევაშიც კი რჩება ემანსიპირებული.</w:t>
      </w:r>
    </w:p>
    <w:p w:rsidR="00221920" w:rsidRPr="00C44F69" w:rsidRDefault="00221920" w:rsidP="00221920">
      <w:pPr>
        <w:spacing w:after="0" w:line="240" w:lineRule="auto"/>
        <w:jc w:val="both"/>
        <w:textAlignment w:val="baseline"/>
        <w:rPr>
          <w:rFonts w:ascii="Times New Roman" w:eastAsia="Times New Roman" w:hAnsi="Times New Roman" w:cs="Times New Roman"/>
          <w:sz w:val="24"/>
          <w:szCs w:val="24"/>
          <w:lang w:val="ka-GE"/>
        </w:rPr>
      </w:pPr>
    </w:p>
    <w:p w:rsidR="00221920" w:rsidRPr="00020D74" w:rsidRDefault="00221920" w:rsidP="00221920">
      <w:pPr>
        <w:spacing w:after="0" w:line="240" w:lineRule="auto"/>
        <w:jc w:val="both"/>
        <w:textAlignment w:val="baseline"/>
        <w:rPr>
          <w:rFonts w:ascii="Sylfaen" w:eastAsia="Times New Roman" w:hAnsi="Sylfaen" w:cs="Times New Roman"/>
          <w:sz w:val="24"/>
          <w:szCs w:val="24"/>
          <w:bdr w:val="none" w:sz="0" w:space="0" w:color="auto" w:frame="1"/>
          <w:lang w:val="ka-GE"/>
        </w:rPr>
      </w:pPr>
      <w:r w:rsidRPr="00C44F69">
        <w:rPr>
          <w:rFonts w:ascii="Sylfaen" w:eastAsia="Times New Roman" w:hAnsi="Sylfaen" w:cs="Times New Roman"/>
          <w:sz w:val="24"/>
          <w:szCs w:val="24"/>
          <w:bdr w:val="none" w:sz="0" w:space="0" w:color="auto" w:frame="1"/>
          <w:lang w:val="ka-GE"/>
        </w:rPr>
        <w:t xml:space="preserve">საქართველოში ქორწინების შემდეგ ემანსიპირებულს აღარ სჭირდება ვისიმე ნებართვა, რომ მონაწილეობა მიიღოს ამა თუ იმ გარიგებაში ანუ იგი უკვე გარიგებაუნარიანი პირია. </w:t>
      </w:r>
      <w:r>
        <w:rPr>
          <w:rFonts w:ascii="Sylfaen" w:eastAsia="Times New Roman" w:hAnsi="Sylfaen" w:cs="Times New Roman"/>
          <w:sz w:val="24"/>
          <w:szCs w:val="24"/>
          <w:bdr w:val="none" w:sz="0" w:space="0" w:color="auto" w:frame="1"/>
          <w:lang w:val="ka-GE"/>
        </w:rPr>
        <w:t>საქართველოს კანონმდებლობით, შეუზღუდავად ქმედუნარიანად (</w:t>
      </w:r>
      <w:r w:rsidRPr="00020D74">
        <w:rPr>
          <w:rFonts w:ascii="Sylfaen" w:eastAsia="Times New Roman" w:hAnsi="Sylfaen" w:cs="Times New Roman"/>
          <w:sz w:val="24"/>
          <w:szCs w:val="24"/>
          <w:bdr w:val="none" w:sz="0" w:space="0" w:color="auto" w:frame="1"/>
          <w:lang w:val="ka-GE"/>
        </w:rPr>
        <w:t>ემანსიპირებული არასრულწლოვანი</w:t>
      </w:r>
      <w:r>
        <w:rPr>
          <w:rFonts w:ascii="Sylfaen" w:eastAsia="Times New Roman" w:hAnsi="Sylfaen" w:cs="Times New Roman"/>
          <w:sz w:val="24"/>
          <w:szCs w:val="24"/>
          <w:bdr w:val="none" w:sz="0" w:space="0" w:color="auto" w:frame="1"/>
          <w:lang w:val="ka-GE"/>
        </w:rPr>
        <w:t xml:space="preserve">) ითვლება ასევე </w:t>
      </w:r>
      <w:r w:rsidRPr="00020D74">
        <w:rPr>
          <w:rFonts w:ascii="Sylfaen" w:eastAsia="Times New Roman" w:hAnsi="Sylfaen" w:cs="Times New Roman"/>
          <w:sz w:val="24"/>
          <w:szCs w:val="24"/>
          <w:bdr w:val="none" w:sz="0" w:space="0" w:color="auto" w:frame="1"/>
          <w:lang w:val="ka-GE"/>
        </w:rPr>
        <w:t>თექვსმეტი წლის ასაკს მიღწეული ფიზიკური პირი, რომელიც მუშაობს შრომითი ხელშეკრულებით (საქართველოს შრომის კოდექსი</w:t>
      </w:r>
      <w:r>
        <w:rPr>
          <w:rFonts w:ascii="Sylfaen" w:eastAsia="Times New Roman" w:hAnsi="Sylfaen" w:cs="Times New Roman"/>
          <w:sz w:val="24"/>
          <w:szCs w:val="24"/>
          <w:bdr w:val="none" w:sz="0" w:space="0" w:color="auto" w:frame="1"/>
          <w:lang w:val="ka-GE"/>
        </w:rPr>
        <w:t xml:space="preserve">, </w:t>
      </w:r>
      <w:r w:rsidRPr="00020D74">
        <w:rPr>
          <w:rFonts w:ascii="Sylfaen" w:eastAsia="Times New Roman" w:hAnsi="Sylfaen" w:cs="Times New Roman"/>
          <w:sz w:val="24"/>
          <w:szCs w:val="24"/>
          <w:bdr w:val="none" w:sz="0" w:space="0" w:color="auto" w:frame="1"/>
          <w:lang w:val="ka-GE"/>
        </w:rPr>
        <w:t>მუხლი 4. სამუშაოზე მიღების მინიმალური ასაკი და შრომითი ქმედუნარიანობის წარმოშობა) და თექვსმეტი წლის ასაკს მიღწეული ფიზიკური პირი, რომელიც დამოუკიდებლად უძღვება საწარმოს</w:t>
      </w:r>
      <w:r>
        <w:rPr>
          <w:rFonts w:ascii="Sylfaen" w:eastAsia="Times New Roman" w:hAnsi="Sylfaen" w:cs="Times New Roman"/>
          <w:sz w:val="24"/>
          <w:szCs w:val="24"/>
          <w:bdr w:val="none" w:sz="0" w:space="0" w:color="auto" w:frame="1"/>
          <w:lang w:val="ka-GE"/>
        </w:rPr>
        <w:t xml:space="preserve"> (</w:t>
      </w:r>
      <w:r w:rsidRPr="00020D74">
        <w:rPr>
          <w:rFonts w:ascii="Sylfaen" w:eastAsia="Times New Roman" w:hAnsi="Sylfaen" w:cs="Times New Roman"/>
          <w:sz w:val="24"/>
          <w:szCs w:val="24"/>
          <w:bdr w:val="none" w:sz="0" w:space="0" w:color="auto" w:frame="1"/>
          <w:lang w:val="ka-GE"/>
        </w:rPr>
        <w:t>საქართველოს სამოქალაქო კოდექსი, მუხლი 65. არასრულწლოვანის ემანსიპაცია</w:t>
      </w:r>
      <w:r>
        <w:rPr>
          <w:rFonts w:ascii="Sylfaen" w:eastAsia="Times New Roman" w:hAnsi="Sylfaen" w:cs="Times New Roman"/>
          <w:sz w:val="24"/>
          <w:szCs w:val="24"/>
          <w:bdr w:val="none" w:sz="0" w:space="0" w:color="auto" w:frame="1"/>
          <w:lang w:val="ka-GE"/>
        </w:rPr>
        <w:t>)</w:t>
      </w:r>
      <w:r w:rsidRPr="00020D74">
        <w:rPr>
          <w:rFonts w:ascii="Sylfaen" w:eastAsia="Times New Roman" w:hAnsi="Sylfaen" w:cs="Times New Roman"/>
          <w:sz w:val="24"/>
          <w:szCs w:val="24"/>
          <w:bdr w:val="none" w:sz="0" w:space="0" w:color="auto" w:frame="1"/>
          <w:lang w:val="ka-GE"/>
        </w:rPr>
        <w:t>.</w:t>
      </w:r>
    </w:p>
    <w:p w:rsidR="00221920" w:rsidRDefault="00221920" w:rsidP="00221920">
      <w:pPr>
        <w:spacing w:after="0" w:line="240" w:lineRule="auto"/>
        <w:jc w:val="both"/>
        <w:rPr>
          <w:rFonts w:ascii="Sylfaen" w:hAnsi="Sylfaen"/>
          <w:b/>
          <w:color w:val="1F4E79" w:themeColor="accent1" w:themeShade="80"/>
          <w:sz w:val="28"/>
          <w:szCs w:val="28"/>
          <w:lang w:val="ka-GE"/>
        </w:rPr>
      </w:pPr>
    </w:p>
    <w:p w:rsidR="00F168ED" w:rsidRDefault="00221920" w:rsidP="00221920">
      <w:pPr>
        <w:spacing w:after="0" w:line="240" w:lineRule="auto"/>
        <w:ind w:right="146"/>
        <w:jc w:val="both"/>
        <w:rPr>
          <w:rFonts w:ascii="Sylfaen" w:eastAsia="Times New Roman" w:hAnsi="Sylfaen" w:cs="Times New Roman"/>
          <w:sz w:val="24"/>
          <w:szCs w:val="24"/>
          <w:lang w:val="ka-GE"/>
        </w:rPr>
      </w:pPr>
      <w:r w:rsidRPr="00743384">
        <w:rPr>
          <w:rFonts w:ascii="Sylfaen" w:eastAsia="Times New Roman" w:hAnsi="Sylfaen" w:cs="Times New Roman"/>
          <w:b/>
          <w:bCs/>
          <w:color w:val="323E4F" w:themeColor="text2" w:themeShade="BF"/>
          <w:sz w:val="24"/>
          <w:szCs w:val="24"/>
          <w:lang w:val="ka-GE"/>
        </w:rPr>
        <w:t>ინფორმაციის მიწოდება არასრულწლოვანი პაციენტებისათვის.</w:t>
      </w:r>
      <w:r w:rsidRPr="0014178E">
        <w:rPr>
          <w:rFonts w:ascii="Sylfaen" w:eastAsia="Times New Roman" w:hAnsi="Sylfaen" w:cs="Times New Roman"/>
          <w:b/>
          <w:bCs/>
          <w:sz w:val="24"/>
          <w:szCs w:val="24"/>
          <w:lang w:val="ka-GE"/>
        </w:rPr>
        <w:t xml:space="preserve"> </w:t>
      </w:r>
      <w:r w:rsidRPr="0014178E">
        <w:rPr>
          <w:rFonts w:ascii="Sylfaen" w:eastAsia="Times New Roman" w:hAnsi="Sylfaen" w:cs="Times New Roman"/>
          <w:sz w:val="24"/>
          <w:szCs w:val="24"/>
          <w:lang w:val="ka-GE"/>
        </w:rPr>
        <w:t>საქართველოს კანონით „პაციენტის უფლებების შესახებ“ (თავი VIII, „არასრულწლოვანის უფლებები“, მუხლი 40, 1)</w:t>
      </w:r>
      <w:r w:rsidR="00F168ED">
        <w:rPr>
          <w:rFonts w:ascii="Sylfaen" w:eastAsia="Times New Roman" w:hAnsi="Sylfaen" w:cs="Times New Roman"/>
          <w:sz w:val="24"/>
          <w:szCs w:val="24"/>
          <w:lang w:val="ka-GE"/>
        </w:rPr>
        <w:t>:</w:t>
      </w:r>
    </w:p>
    <w:p w:rsidR="00221920" w:rsidRPr="00A84903" w:rsidRDefault="00221920" w:rsidP="00221920">
      <w:pPr>
        <w:spacing w:after="0" w:line="240" w:lineRule="auto"/>
        <w:ind w:right="146"/>
        <w:jc w:val="both"/>
        <w:rPr>
          <w:rFonts w:ascii="Sylfaen" w:eastAsia="Times New Roman" w:hAnsi="Sylfaen" w:cs="Times New Roman"/>
          <w:i/>
          <w:sz w:val="24"/>
          <w:szCs w:val="24"/>
          <w:lang w:val="ka-GE"/>
        </w:rPr>
      </w:pPr>
      <w:r w:rsidRPr="00A84903">
        <w:rPr>
          <w:rFonts w:ascii="Sylfaen" w:eastAsia="Times New Roman" w:hAnsi="Sylfaen" w:cs="Times New Roman"/>
          <w:i/>
          <w:sz w:val="24"/>
          <w:szCs w:val="24"/>
          <w:lang w:val="ka-GE"/>
        </w:rPr>
        <w:lastRenderedPageBreak/>
        <w:t>„მშობელს ან კანონიერ წარმომადგენელს უფლება აქვთ, მკურნალი ექიმისაგან მიიღონ სრული, ობიეტური, დროული და გასაგები ინფორმაცია არასრულწლოვანის ჯანმრთელობის მდგომარეობის შესახებ“.</w:t>
      </w:r>
    </w:p>
    <w:p w:rsidR="00221920" w:rsidRDefault="00221920" w:rsidP="00221920">
      <w:pPr>
        <w:spacing w:after="0" w:line="240" w:lineRule="auto"/>
        <w:ind w:right="146"/>
        <w:jc w:val="both"/>
        <w:rPr>
          <w:rFonts w:ascii="Sylfaen" w:eastAsia="Times New Roman" w:hAnsi="Sylfaen" w:cs="Times New Roman"/>
          <w:sz w:val="24"/>
          <w:szCs w:val="24"/>
          <w:lang w:val="ka-GE"/>
        </w:rPr>
      </w:pPr>
      <w:r w:rsidRPr="0014178E">
        <w:rPr>
          <w:rFonts w:ascii="Sylfaen" w:eastAsia="Times New Roman" w:hAnsi="Sylfaen" w:cs="Sylfaen"/>
          <w:sz w:val="24"/>
          <w:szCs w:val="24"/>
          <w:lang w:val="ka-GE"/>
        </w:rPr>
        <w:t>﻿</w:t>
      </w:r>
    </w:p>
    <w:p w:rsidR="00F168ED" w:rsidRDefault="00221920" w:rsidP="00221920">
      <w:pPr>
        <w:spacing w:after="0" w:line="240" w:lineRule="auto"/>
        <w:ind w:right="146"/>
        <w:jc w:val="both"/>
        <w:rPr>
          <w:rFonts w:ascii="Sylfaen" w:eastAsia="Times New Roman" w:hAnsi="Sylfaen" w:cs="Times New Roman"/>
          <w:sz w:val="24"/>
          <w:szCs w:val="24"/>
          <w:lang w:val="ka-GE"/>
        </w:rPr>
      </w:pPr>
      <w:r w:rsidRPr="0014178E">
        <w:rPr>
          <w:rFonts w:ascii="Sylfaen" w:eastAsia="Times New Roman" w:hAnsi="Sylfaen" w:cs="Times New Roman"/>
          <w:sz w:val="24"/>
          <w:szCs w:val="24"/>
          <w:lang w:val="ka-GE"/>
        </w:rPr>
        <w:t>ამავე კანონში განხილულია ის შემთხვევები, როდესაც არასრულწლოვანი პაციენტი წინააღმდეგია, ინფორმაცია მიეწოდოს მშობელს ან მის კანონიერ წარმომადგენელს (მუხლი 40, 2)</w:t>
      </w:r>
      <w:r w:rsidR="00F168ED">
        <w:rPr>
          <w:rFonts w:ascii="Sylfaen" w:eastAsia="Times New Roman" w:hAnsi="Sylfaen" w:cs="Times New Roman"/>
          <w:sz w:val="24"/>
          <w:szCs w:val="24"/>
          <w:lang w:val="ka-GE"/>
        </w:rPr>
        <w:t>:</w:t>
      </w:r>
      <w:r w:rsidRPr="0014178E">
        <w:rPr>
          <w:rFonts w:ascii="Sylfaen" w:eastAsia="Times New Roman" w:hAnsi="Sylfaen" w:cs="Times New Roman"/>
          <w:sz w:val="24"/>
          <w:szCs w:val="24"/>
          <w:lang w:val="ka-GE"/>
        </w:rPr>
        <w:t xml:space="preserve"> </w:t>
      </w:r>
    </w:p>
    <w:p w:rsidR="00F168ED" w:rsidRPr="00A84903" w:rsidRDefault="00221920" w:rsidP="00221920">
      <w:pPr>
        <w:spacing w:after="0" w:line="240" w:lineRule="auto"/>
        <w:ind w:right="146"/>
        <w:jc w:val="both"/>
        <w:rPr>
          <w:rFonts w:ascii="Sylfaen" w:eastAsia="Times New Roman" w:hAnsi="Sylfaen" w:cs="Times New Roman"/>
          <w:i/>
          <w:sz w:val="24"/>
          <w:szCs w:val="24"/>
          <w:lang w:val="ka-GE"/>
        </w:rPr>
      </w:pPr>
      <w:r w:rsidRPr="00A84903">
        <w:rPr>
          <w:rFonts w:ascii="Sylfaen" w:eastAsia="Times New Roman" w:hAnsi="Sylfaen" w:cs="Times New Roman"/>
          <w:i/>
          <w:sz w:val="24"/>
          <w:szCs w:val="24"/>
          <w:lang w:val="ka-GE"/>
        </w:rPr>
        <w:t>„მშობელს ან კანონიერ წარმომადგენელს ამ მუხლის პირველი პუნქტით გათვალისწინებული ინფორმაცია არ მიეწოდება, თუ ინფორმაციის მიწოდების წინააღმდეგია:</w:t>
      </w:r>
    </w:p>
    <w:p w:rsidR="00F168ED" w:rsidRPr="00A84903" w:rsidRDefault="00221920" w:rsidP="00221920">
      <w:pPr>
        <w:spacing w:after="0" w:line="240" w:lineRule="auto"/>
        <w:ind w:right="146"/>
        <w:jc w:val="both"/>
        <w:rPr>
          <w:rFonts w:ascii="Sylfaen" w:eastAsia="Times New Roman" w:hAnsi="Sylfaen" w:cs="Times New Roman"/>
          <w:i/>
          <w:sz w:val="24"/>
          <w:szCs w:val="24"/>
          <w:lang w:val="ka-GE"/>
        </w:rPr>
      </w:pPr>
      <w:r w:rsidRPr="00A84903">
        <w:rPr>
          <w:rFonts w:ascii="Sylfaen" w:eastAsia="Times New Roman" w:hAnsi="Sylfaen" w:cs="Times New Roman"/>
          <w:i/>
          <w:sz w:val="24"/>
          <w:szCs w:val="24"/>
          <w:lang w:val="ka-GE"/>
        </w:rPr>
        <w:t xml:space="preserve">ა) არასრულწლოვანი პაციენტი, რომელიც საქართველოს კანონმდებლობით დადგენილი წესით ქმედუნარიანად ითვლება; </w:t>
      </w:r>
    </w:p>
    <w:p w:rsidR="00221920" w:rsidRDefault="00221920" w:rsidP="00221920">
      <w:pPr>
        <w:spacing w:after="0" w:line="240" w:lineRule="auto"/>
        <w:ind w:right="146"/>
        <w:jc w:val="both"/>
        <w:rPr>
          <w:rFonts w:ascii="Sylfaen" w:eastAsia="Times New Roman" w:hAnsi="Sylfaen" w:cs="Times New Roman"/>
          <w:sz w:val="24"/>
          <w:szCs w:val="24"/>
          <w:lang w:val="ka-GE"/>
        </w:rPr>
      </w:pPr>
      <w:r w:rsidRPr="00A84903">
        <w:rPr>
          <w:rFonts w:ascii="Sylfaen" w:eastAsia="Times New Roman" w:hAnsi="Sylfaen" w:cs="Times New Roman"/>
          <w:i/>
          <w:sz w:val="24"/>
          <w:szCs w:val="24"/>
          <w:lang w:val="ka-GE"/>
        </w:rPr>
        <w:t>ბ) 14-დან 18 წლამდე ასაკის არასრულწლოვანი პაციენტი, რომელიც სამედიცინო მომსახურების გამწევის შეხედულებით სწორად აფასებს საკუთარი ჯანმრთელობის მდგომარეობას და რომელმაც ექიმს მიმართა სქესობრივად გადამდები დაავადების ან ნარკომანიის მკურნალობის, კონტრაცეფციის არაქირურგიული მეთოდების შესახებ კონსულტაციის მიღების ან ორსულობის ხელოვნურად შეწყვეტის მიზნით.“</w:t>
      </w:r>
    </w:p>
    <w:p w:rsidR="00F168ED" w:rsidRDefault="00F168ED" w:rsidP="00221920">
      <w:pPr>
        <w:spacing w:after="0" w:line="240" w:lineRule="auto"/>
        <w:ind w:right="146"/>
        <w:jc w:val="both"/>
        <w:rPr>
          <w:rFonts w:ascii="Sylfaen" w:eastAsia="Times New Roman" w:hAnsi="Sylfaen" w:cs="Times New Roman"/>
          <w:sz w:val="24"/>
          <w:szCs w:val="24"/>
          <w:lang w:val="ka-GE"/>
        </w:rPr>
      </w:pPr>
    </w:p>
    <w:p w:rsidR="00F168ED" w:rsidRDefault="00F168ED" w:rsidP="00F168ED">
      <w:pPr>
        <w:pStyle w:val="Default"/>
      </w:pPr>
    </w:p>
    <w:p w:rsidR="00F168ED" w:rsidRPr="00F168ED" w:rsidRDefault="00F168ED" w:rsidP="00F168ED">
      <w:pPr>
        <w:spacing w:after="0" w:line="240" w:lineRule="auto"/>
        <w:ind w:right="146"/>
        <w:jc w:val="both"/>
        <w:rPr>
          <w:rFonts w:ascii="Sylfaen" w:eastAsia="Times New Roman" w:hAnsi="Sylfaen" w:cs="Times New Roman"/>
          <w:sz w:val="24"/>
          <w:szCs w:val="24"/>
          <w:lang w:val="ka-GE"/>
        </w:rPr>
      </w:pPr>
      <w:r w:rsidRPr="00F168ED">
        <w:rPr>
          <w:rFonts w:ascii="Sylfaen" w:eastAsia="Times New Roman" w:hAnsi="Sylfaen" w:cs="Times New Roman"/>
          <w:sz w:val="24"/>
          <w:szCs w:val="24"/>
          <w:lang w:val="ka-GE"/>
        </w:rPr>
        <w:t xml:space="preserve">2015 წლის მაისში, საქართველო პარლამენტმა მიიღო კანონი </w:t>
      </w:r>
      <w:r>
        <w:t xml:space="preserve"> </w:t>
      </w:r>
      <w:r w:rsidRPr="00F168ED">
        <w:rPr>
          <w:rFonts w:ascii="Sylfaen" w:eastAsia="Times New Roman" w:hAnsi="Sylfaen" w:cs="Times New Roman"/>
          <w:sz w:val="24"/>
          <w:szCs w:val="24"/>
          <w:lang w:val="ka-GE"/>
        </w:rPr>
        <w:t>„პაციენტის უფლებების შესახებ“ საქართველოს კანონში ცვლილების შეტანის თაობაზე”</w:t>
      </w:r>
      <w:r w:rsidR="00A84903">
        <w:rPr>
          <w:rFonts w:ascii="Sylfaen" w:eastAsia="Times New Roman" w:hAnsi="Sylfaen" w:cs="Times New Roman"/>
          <w:sz w:val="24"/>
          <w:szCs w:val="24"/>
          <w:lang w:val="ka-GE"/>
        </w:rPr>
        <w:t xml:space="preserve">, რომლის თანახმადაც </w:t>
      </w:r>
      <w:r w:rsidRPr="00F168ED">
        <w:rPr>
          <w:rFonts w:ascii="Sylfaen" w:eastAsia="Times New Roman" w:hAnsi="Sylfaen" w:cs="Times New Roman"/>
          <w:sz w:val="24"/>
          <w:szCs w:val="24"/>
          <w:lang w:val="ka-GE"/>
        </w:rPr>
        <w:t>40-ე მუხლის</w:t>
      </w:r>
      <w:r w:rsidR="00A84903">
        <w:rPr>
          <w:rFonts w:ascii="Sylfaen" w:eastAsia="Times New Roman" w:hAnsi="Sylfaen" w:cs="Times New Roman"/>
          <w:sz w:val="24"/>
          <w:szCs w:val="24"/>
          <w:lang w:val="ka-GE"/>
        </w:rPr>
        <w:t xml:space="preserve"> </w:t>
      </w:r>
      <w:r w:rsidRPr="00F168ED">
        <w:rPr>
          <w:rFonts w:ascii="Sylfaen" w:eastAsia="Times New Roman" w:hAnsi="Sylfaen" w:cs="Times New Roman"/>
          <w:sz w:val="24"/>
          <w:szCs w:val="24"/>
          <w:lang w:val="ka-GE"/>
        </w:rPr>
        <w:t>მე-2 პუნქტს დაემატ</w:t>
      </w:r>
      <w:r w:rsidR="00A84903">
        <w:rPr>
          <w:rFonts w:ascii="Sylfaen" w:eastAsia="Times New Roman" w:hAnsi="Sylfaen" w:cs="Times New Roman"/>
          <w:sz w:val="24"/>
          <w:szCs w:val="24"/>
          <w:lang w:val="ka-GE"/>
        </w:rPr>
        <w:t>ა</w:t>
      </w:r>
      <w:r w:rsidRPr="00F168ED">
        <w:rPr>
          <w:rFonts w:ascii="Sylfaen" w:eastAsia="Times New Roman" w:hAnsi="Sylfaen" w:cs="Times New Roman"/>
          <w:sz w:val="24"/>
          <w:szCs w:val="24"/>
          <w:lang w:val="ka-GE"/>
        </w:rPr>
        <w:t xml:space="preserve"> „გ“ ქვეპუნქტი შემდეგი რედაქციით: </w:t>
      </w:r>
    </w:p>
    <w:p w:rsidR="00F168ED" w:rsidRDefault="00F168ED" w:rsidP="00F168ED">
      <w:pPr>
        <w:spacing w:after="0" w:line="240" w:lineRule="auto"/>
        <w:ind w:right="146"/>
        <w:jc w:val="both"/>
        <w:rPr>
          <w:rFonts w:ascii="Sylfaen" w:eastAsia="Times New Roman" w:hAnsi="Sylfaen" w:cs="Times New Roman"/>
          <w:i/>
          <w:sz w:val="24"/>
          <w:szCs w:val="24"/>
          <w:lang w:val="ka-GE"/>
        </w:rPr>
      </w:pPr>
      <w:r w:rsidRPr="00A84903">
        <w:rPr>
          <w:rFonts w:ascii="Sylfaen" w:eastAsia="Times New Roman" w:hAnsi="Sylfaen" w:cs="Times New Roman"/>
          <w:i/>
          <w:sz w:val="24"/>
          <w:szCs w:val="24"/>
          <w:lang w:val="ka-GE"/>
        </w:rPr>
        <w:t>„გ) 14-დან 18 წლამდე ასაკის არასრულწლოვანი პაციენტი, რომელიც სამედიცინო მომსახურების გამწევის შეხედულებით სწორად აფასებს საკუთარი ჯანმრთელობის მდგომარეობას და რომელმაც ექიმს მიმართა აივ ინფექცია/შიდსის დიაგნოსტიკის მიზნით, გარდა იმ შემთხვევისა, როდესაც გამოვლენილია დადებითი შედეგი“.</w:t>
      </w:r>
    </w:p>
    <w:p w:rsidR="00DB46FF" w:rsidRDefault="00DB46FF" w:rsidP="00F168ED">
      <w:pPr>
        <w:spacing w:after="0" w:line="240" w:lineRule="auto"/>
        <w:ind w:right="146"/>
        <w:jc w:val="both"/>
        <w:rPr>
          <w:rFonts w:ascii="Sylfaen" w:eastAsia="Times New Roman" w:hAnsi="Sylfaen" w:cs="Times New Roman"/>
          <w:i/>
          <w:sz w:val="24"/>
          <w:szCs w:val="24"/>
          <w:lang w:val="ka-GE"/>
        </w:rPr>
      </w:pPr>
    </w:p>
    <w:p w:rsidR="00DB46FF" w:rsidRPr="00DB46FF" w:rsidRDefault="00DB46FF" w:rsidP="00DB46FF">
      <w:pPr>
        <w:spacing w:after="0" w:line="240" w:lineRule="auto"/>
        <w:ind w:right="146"/>
        <w:jc w:val="both"/>
        <w:rPr>
          <w:rFonts w:ascii="Sylfaen" w:eastAsia="Times New Roman" w:hAnsi="Sylfaen" w:cs="Times New Roman"/>
          <w:sz w:val="24"/>
          <w:szCs w:val="24"/>
          <w:lang w:val="ka-GE"/>
        </w:rPr>
      </w:pPr>
      <w:r w:rsidRPr="00DB46FF">
        <w:rPr>
          <w:rFonts w:ascii="Sylfaen" w:eastAsia="Times New Roman" w:hAnsi="Sylfaen" w:cs="Times New Roman"/>
          <w:sz w:val="24"/>
          <w:szCs w:val="24"/>
          <w:lang w:val="ka-GE"/>
        </w:rPr>
        <w:t>მე-2 პუნქტის შემდეგ დაემა</w:t>
      </w:r>
      <w:r>
        <w:rPr>
          <w:rFonts w:ascii="Sylfaen" w:eastAsia="Times New Roman" w:hAnsi="Sylfaen" w:cs="Times New Roman"/>
          <w:sz w:val="24"/>
          <w:szCs w:val="24"/>
          <w:lang w:val="ka-GE"/>
        </w:rPr>
        <w:t>ტა</w:t>
      </w:r>
      <w:r w:rsidRPr="00DB46FF">
        <w:rPr>
          <w:rFonts w:ascii="Sylfaen" w:eastAsia="Times New Roman" w:hAnsi="Sylfaen" w:cs="Times New Roman"/>
          <w:sz w:val="24"/>
          <w:szCs w:val="24"/>
          <w:lang w:val="ka-GE"/>
        </w:rPr>
        <w:t xml:space="preserve"> შემდეგი შინაარსის მე-3 პუნქტი: </w:t>
      </w:r>
    </w:p>
    <w:p w:rsidR="00DB46FF" w:rsidRDefault="00DB46FF" w:rsidP="00DB46FF">
      <w:pPr>
        <w:spacing w:after="0" w:line="240" w:lineRule="auto"/>
        <w:ind w:right="146"/>
        <w:jc w:val="both"/>
        <w:rPr>
          <w:rFonts w:ascii="Sylfaen" w:eastAsia="Times New Roman" w:hAnsi="Sylfaen" w:cs="Times New Roman"/>
          <w:i/>
          <w:sz w:val="24"/>
          <w:szCs w:val="24"/>
          <w:lang w:val="ka-GE"/>
        </w:rPr>
      </w:pPr>
      <w:r w:rsidRPr="00DB46FF">
        <w:rPr>
          <w:rFonts w:ascii="Sylfaen" w:eastAsia="Times New Roman" w:hAnsi="Sylfaen" w:cs="Times New Roman"/>
          <w:i/>
          <w:sz w:val="24"/>
          <w:szCs w:val="24"/>
          <w:lang w:val="ka-GE"/>
        </w:rPr>
        <w:t>„3. 14-დან 18 წლამდე ასაკის არასრულწლოვანი პაციენტის აივ ინფექცია/შიდს</w:t>
      </w:r>
      <w:r>
        <w:rPr>
          <w:rFonts w:ascii="Sylfaen" w:eastAsia="Times New Roman" w:hAnsi="Sylfaen" w:cs="Times New Roman"/>
          <w:i/>
          <w:sz w:val="24"/>
          <w:szCs w:val="24"/>
          <w:lang w:val="ka-GE"/>
        </w:rPr>
        <w:t>ზე</w:t>
      </w:r>
      <w:r w:rsidRPr="00DB46FF">
        <w:rPr>
          <w:rFonts w:ascii="Sylfaen" w:eastAsia="Times New Roman" w:hAnsi="Sylfaen" w:cs="Times New Roman"/>
          <w:i/>
          <w:sz w:val="24"/>
          <w:szCs w:val="24"/>
          <w:lang w:val="ka-GE"/>
        </w:rPr>
        <w:t xml:space="preserve"> დიაგნოსტიკის</w:t>
      </w:r>
      <w:r>
        <w:rPr>
          <w:rFonts w:ascii="Sylfaen" w:eastAsia="Times New Roman" w:hAnsi="Sylfaen" w:cs="Times New Roman"/>
          <w:i/>
          <w:sz w:val="24"/>
          <w:szCs w:val="24"/>
          <w:lang w:val="ka-GE"/>
        </w:rPr>
        <w:t>, კონფიდენციალობისა</w:t>
      </w:r>
      <w:r w:rsidRPr="00DB46FF">
        <w:rPr>
          <w:rFonts w:ascii="Sylfaen" w:eastAsia="Times New Roman" w:hAnsi="Sylfaen" w:cs="Times New Roman"/>
          <w:i/>
          <w:sz w:val="24"/>
          <w:szCs w:val="24"/>
          <w:lang w:val="ka-GE"/>
        </w:rPr>
        <w:t xml:space="preserve"> დადებითი შედეგის გამოვლენისას მშობლისათვის შეტყობინების წესს განსაზღვრავს საქართველოს შრომის, ჯანმრთელობისა და სოციალური დაცვის მინისტრი.“</w:t>
      </w:r>
    </w:p>
    <w:p w:rsidR="00DB46FF" w:rsidRDefault="00DB46FF" w:rsidP="00DB46FF">
      <w:pPr>
        <w:spacing w:after="0" w:line="240" w:lineRule="auto"/>
        <w:ind w:right="146"/>
        <w:jc w:val="both"/>
        <w:rPr>
          <w:rFonts w:ascii="Sylfaen" w:eastAsia="Times New Roman" w:hAnsi="Sylfaen" w:cs="Times New Roman"/>
          <w:i/>
          <w:sz w:val="24"/>
          <w:szCs w:val="24"/>
          <w:lang w:val="ka-GE"/>
        </w:rPr>
      </w:pPr>
    </w:p>
    <w:p w:rsidR="00221920" w:rsidRPr="0014178E" w:rsidRDefault="00221920" w:rsidP="00221920">
      <w:pPr>
        <w:pStyle w:val="NormalWeb"/>
        <w:spacing w:before="0" w:beforeAutospacing="0" w:after="0" w:afterAutospacing="0"/>
        <w:jc w:val="both"/>
        <w:rPr>
          <w:rFonts w:ascii="Sylfaen" w:hAnsi="Sylfaen"/>
          <w:lang w:val="ka-GE"/>
        </w:rPr>
      </w:pPr>
      <w:r w:rsidRPr="0014178E">
        <w:rPr>
          <w:rFonts w:ascii="Sylfaen" w:hAnsi="Sylfaen"/>
          <w:lang w:val="ka-GE"/>
        </w:rPr>
        <w:t>ამავე კანონის მიხედვით</w:t>
      </w:r>
      <w:r>
        <w:rPr>
          <w:rFonts w:ascii="Sylfaen" w:hAnsi="Sylfaen"/>
          <w:lang w:val="ka-GE"/>
        </w:rPr>
        <w:t>,</w:t>
      </w:r>
      <w:r w:rsidRPr="0014178E">
        <w:rPr>
          <w:rFonts w:ascii="Sylfaen" w:hAnsi="Sylfaen"/>
          <w:lang w:val="ka-GE"/>
        </w:rPr>
        <w:t xml:space="preserve"> არასრულწლოვან პაციენტს უფლება აქვს</w:t>
      </w:r>
      <w:r>
        <w:rPr>
          <w:rFonts w:ascii="Sylfaen" w:hAnsi="Sylfaen"/>
          <w:lang w:val="ka-GE"/>
        </w:rPr>
        <w:t>,</w:t>
      </w:r>
      <w:r w:rsidRPr="0014178E">
        <w:rPr>
          <w:rFonts w:ascii="Sylfaen" w:hAnsi="Sylfaen"/>
          <w:lang w:val="ka-GE"/>
        </w:rPr>
        <w:t xml:space="preserve"> მიიღოს ინფორმაცია საკუთარი ჯანმრთელობის მდგომარეობისა და მკურნალობის შესახებ (მუხლი 43)</w:t>
      </w:r>
      <w:r>
        <w:rPr>
          <w:rFonts w:ascii="Sylfaen" w:hAnsi="Sylfaen"/>
          <w:lang w:val="ka-GE"/>
        </w:rPr>
        <w:t>: „</w:t>
      </w:r>
      <w:r w:rsidRPr="0014178E">
        <w:rPr>
          <w:rFonts w:ascii="Sylfaen" w:hAnsi="Sylfaen"/>
          <w:lang w:val="ka-GE"/>
        </w:rPr>
        <w:t>არასრულწლოვან პაციენტს აქვს საკუთარი ჯანმრთელობის მდგომარეობისა და მკურნალობის შესახებ ინფორმაციის მიღების უფლება. მიწოდებული ინფორმაცია უნდა შეესაბამებოდეს მის ასაკსა და გონებრივი განვითარების დონეს“</w:t>
      </w:r>
      <w:r>
        <w:rPr>
          <w:rFonts w:ascii="Sylfaen" w:hAnsi="Sylfaen"/>
          <w:lang w:val="ka-GE"/>
        </w:rPr>
        <w:t>, რაც იმაზე</w:t>
      </w:r>
      <w:r>
        <w:rPr>
          <w:rFonts w:ascii="Sylfaen" w:hAnsi="Sylfaen" w:cs="Verdana"/>
          <w:color w:val="000000"/>
          <w:sz w:val="20"/>
          <w:szCs w:val="20"/>
          <w:lang w:val="ka-GE"/>
        </w:rPr>
        <w:t xml:space="preserve"> </w:t>
      </w:r>
      <w:r w:rsidRPr="0014178E">
        <w:rPr>
          <w:rFonts w:ascii="Sylfaen" w:hAnsi="Sylfaen"/>
          <w:lang w:val="ka-GE"/>
        </w:rPr>
        <w:t>მიუთითებს, რომ მნიშვნელოვანია ბავშვის ასაკის, აღქმის და გონებრივი შესაძლებლობის გათვალისწინებით, მისთვის გასაგებ ენაზე, ექიმისაგან მიიღოს ინფორმაცია თავისი დაავადების, აუცილებელი სამედიცინო მანიპულაციების, სარეაბილიტაციო საშუალებების, მკურნალობის მეთოდების და წამლის მიღების წესების შესახებ.</w:t>
      </w:r>
    </w:p>
    <w:p w:rsidR="00221920" w:rsidRDefault="00221920" w:rsidP="00221920">
      <w:pPr>
        <w:pStyle w:val="NormalWeb"/>
        <w:spacing w:before="0" w:beforeAutospacing="0" w:after="0" w:afterAutospacing="0"/>
        <w:jc w:val="both"/>
        <w:rPr>
          <w:rFonts w:ascii="Sylfaen" w:hAnsi="Sylfaen"/>
          <w:lang w:val="ka-GE"/>
        </w:rPr>
      </w:pPr>
    </w:p>
    <w:p w:rsidR="00221920" w:rsidRDefault="00221920" w:rsidP="00221920">
      <w:pPr>
        <w:pStyle w:val="NormalWeb"/>
        <w:spacing w:before="0" w:beforeAutospacing="0" w:after="0" w:afterAutospacing="0"/>
        <w:jc w:val="both"/>
        <w:rPr>
          <w:rFonts w:ascii="Sylfaen" w:hAnsi="Sylfaen"/>
          <w:lang w:val="ka-GE"/>
        </w:rPr>
      </w:pPr>
      <w:r w:rsidRPr="0085288F">
        <w:rPr>
          <w:rFonts w:ascii="Sylfaen" w:hAnsi="Sylfaen"/>
          <w:lang w:val="ka-GE"/>
        </w:rPr>
        <w:lastRenderedPageBreak/>
        <w:t>სამედიცინო მომსახურების პროცესში მნიშვნელოვანია სამედიცინო მომსახურების მიმწოდებლის ვალდებულება, ნებისმიერი მკურნალობის ჩასატარებლად გამოიკვლიოს ბავშვთა გონებრივი შესაძლებლობები, მათი შეხედულებები ამ მკურნალობის შესახებ და მათი უფლებამოსილება</w:t>
      </w:r>
      <w:r>
        <w:rPr>
          <w:rFonts w:ascii="Sylfaen" w:hAnsi="Sylfaen"/>
          <w:lang w:val="ka-GE"/>
        </w:rPr>
        <w:t>,</w:t>
      </w:r>
      <w:r w:rsidRPr="0085288F">
        <w:rPr>
          <w:rFonts w:ascii="Sylfaen" w:hAnsi="Sylfaen"/>
          <w:lang w:val="ka-GE"/>
        </w:rPr>
        <w:t xml:space="preserve"> მიიღონ გადაწყვეტილება</w:t>
      </w:r>
      <w:r>
        <w:rPr>
          <w:rFonts w:ascii="Sylfaen" w:hAnsi="Sylfaen"/>
          <w:lang w:val="ka-GE"/>
        </w:rPr>
        <w:t>,</w:t>
      </w:r>
      <w:r w:rsidRPr="0085288F">
        <w:rPr>
          <w:rFonts w:ascii="Sylfaen" w:hAnsi="Sylfaen"/>
          <w:lang w:val="ka-GE"/>
        </w:rPr>
        <w:t xml:space="preserve"> დათანხმდებიან თუ არა შემდგომ მკურნალობაზე. ბავშვებისათვის სამედიცინო მომსახურების დროს ექიმმა და სხვა სამედიც</w:t>
      </w:r>
      <w:r>
        <w:rPr>
          <w:rFonts w:ascii="Sylfaen" w:hAnsi="Sylfaen"/>
          <w:lang w:val="ka-GE"/>
        </w:rPr>
        <w:t>ი</w:t>
      </w:r>
      <w:r w:rsidRPr="0085288F">
        <w:rPr>
          <w:rFonts w:ascii="Sylfaen" w:hAnsi="Sylfaen"/>
          <w:lang w:val="ka-GE"/>
        </w:rPr>
        <w:t>ნო პერსონალმა ერთდროულად უნდა ითანამშრომლონ ბავშვებთან და მშობლებთან; სრულად ჩართონ ისინი მკურნალობასთან დაკავშირებული გადაწყვეტილების მიღებაში. ბავშვი უფლებამოსილია</w:t>
      </w:r>
      <w:r>
        <w:rPr>
          <w:rFonts w:ascii="Sylfaen" w:hAnsi="Sylfaen"/>
          <w:lang w:val="ka-GE"/>
        </w:rPr>
        <w:t>,</w:t>
      </w:r>
      <w:r w:rsidRPr="0085288F">
        <w:rPr>
          <w:rFonts w:ascii="Sylfaen" w:hAnsi="Sylfaen"/>
          <w:lang w:val="ka-GE"/>
        </w:rPr>
        <w:t xml:space="preserve"> დათანხმდეს ან უარი განაცხადოს მკურნალობაზე მაშინ, როცა მშობელს აქვს საწინააღმდეგო შეხედულება. ხშირად აზრთა სხვა</w:t>
      </w:r>
      <w:r w:rsidRPr="0085288F">
        <w:rPr>
          <w:rFonts w:ascii="Sylfaen" w:hAnsi="Sylfaen"/>
          <w:lang w:val="ka-GE"/>
        </w:rPr>
        <w:softHyphen/>
        <w:t>და</w:t>
      </w:r>
      <w:r w:rsidRPr="0085288F">
        <w:rPr>
          <w:rFonts w:ascii="Sylfaen" w:hAnsi="Sylfaen"/>
          <w:lang w:val="ka-GE"/>
        </w:rPr>
        <w:softHyphen/>
        <w:t>სხვაობა დილემას წარმოადგენს სამედიცინო პერსონალისთვის – როგორ უნდა გადაიჭრას საკითხი, ვისი აზრია უფრო მნიშვნელოვანი.</w:t>
      </w:r>
    </w:p>
    <w:p w:rsidR="00221920" w:rsidRDefault="00221920" w:rsidP="00221920">
      <w:pPr>
        <w:pStyle w:val="NormalWeb"/>
        <w:spacing w:before="0" w:beforeAutospacing="0" w:after="0" w:afterAutospacing="0"/>
        <w:jc w:val="both"/>
        <w:rPr>
          <w:rFonts w:ascii="Sylfaen" w:hAnsi="Sylfaen"/>
          <w:lang w:val="ka-GE"/>
        </w:rPr>
      </w:pPr>
    </w:p>
    <w:p w:rsidR="00221920" w:rsidRDefault="00221920" w:rsidP="00221920">
      <w:pPr>
        <w:pStyle w:val="NormalWeb"/>
        <w:spacing w:before="0" w:beforeAutospacing="0" w:after="0" w:afterAutospacing="0"/>
        <w:jc w:val="both"/>
        <w:rPr>
          <w:rFonts w:ascii="Sylfaen" w:hAnsi="Sylfaen"/>
          <w:lang w:val="ka-GE"/>
        </w:rPr>
      </w:pPr>
      <w:r w:rsidRPr="0085288F">
        <w:rPr>
          <w:rFonts w:ascii="Sylfaen" w:hAnsi="Sylfaen"/>
          <w:lang w:val="ka-GE"/>
        </w:rPr>
        <w:t>საქართველოს კანონმდებლობა არასრულწლოვანი პაციენტისათვის ინფორმაციის მიწოდების დროს</w:t>
      </w:r>
      <w:r>
        <w:rPr>
          <w:rFonts w:ascii="Sylfaen" w:hAnsi="Sylfaen"/>
          <w:lang w:val="ka-GE"/>
        </w:rPr>
        <w:t>,</w:t>
      </w:r>
      <w:r w:rsidRPr="0085288F">
        <w:rPr>
          <w:rFonts w:ascii="Sylfaen" w:hAnsi="Sylfaen"/>
          <w:lang w:val="ka-GE"/>
        </w:rPr>
        <w:t xml:space="preserve"> ერთი მხრივ</w:t>
      </w:r>
      <w:r>
        <w:rPr>
          <w:rFonts w:ascii="Sylfaen" w:hAnsi="Sylfaen"/>
          <w:lang w:val="ka-GE"/>
        </w:rPr>
        <w:t>,</w:t>
      </w:r>
      <w:r w:rsidRPr="0085288F">
        <w:rPr>
          <w:rFonts w:ascii="Sylfaen" w:hAnsi="Sylfaen"/>
          <w:lang w:val="ka-GE"/>
        </w:rPr>
        <w:t xml:space="preserve"> ითვალისწინებს „ბავშვის უფლებათა კონვენციით“ მითითებიულ დებულებას, რომ მნიშნელოვანია ბავშვის უფლებათა დაცვისათვის ბავშვთან თანამშრომლობა; ხოლო</w:t>
      </w:r>
      <w:r>
        <w:rPr>
          <w:rFonts w:ascii="Sylfaen" w:hAnsi="Sylfaen"/>
          <w:lang w:val="ka-GE"/>
        </w:rPr>
        <w:t>,</w:t>
      </w:r>
      <w:r w:rsidRPr="0085288F">
        <w:rPr>
          <w:rFonts w:ascii="Sylfaen" w:hAnsi="Sylfaen"/>
          <w:lang w:val="ka-GE"/>
        </w:rPr>
        <w:t xml:space="preserve"> მეორე მხრივ</w:t>
      </w:r>
      <w:r>
        <w:rPr>
          <w:rFonts w:ascii="Sylfaen" w:hAnsi="Sylfaen"/>
          <w:lang w:val="ka-GE"/>
        </w:rPr>
        <w:t>,</w:t>
      </w:r>
      <w:r w:rsidRPr="0085288F">
        <w:rPr>
          <w:rFonts w:ascii="Sylfaen" w:hAnsi="Sylfaen"/>
          <w:lang w:val="ka-GE"/>
        </w:rPr>
        <w:t xml:space="preserve"> საქ</w:t>
      </w:r>
      <w:r>
        <w:rPr>
          <w:rFonts w:ascii="Sylfaen" w:hAnsi="Sylfaen"/>
          <w:lang w:val="ka-GE"/>
        </w:rPr>
        <w:t>ა</w:t>
      </w:r>
      <w:r w:rsidRPr="0085288F">
        <w:rPr>
          <w:rFonts w:ascii="Sylfaen" w:hAnsi="Sylfaen"/>
          <w:lang w:val="ka-GE"/>
        </w:rPr>
        <w:t>რთველოს კანონმდებლობა ინფორმაციის გაცემისას არასრულწლოვანი პაციენტისათვის ეყრდნობა მის ასაკს, გონებრივ განვითარებას და გარკვეულ შემთხვევებში უპირატესობას ანიჭებს მის სურვილებს ინფორმაციის სხვა პირზე, მათ შორის მშობელზე და კანონიერ წარმომადგენელზე გაცემის დროს.</w:t>
      </w:r>
    </w:p>
    <w:p w:rsidR="00DB46FF" w:rsidRDefault="00DB46FF" w:rsidP="00221920">
      <w:pPr>
        <w:pStyle w:val="NormalWeb"/>
        <w:spacing w:before="0" w:beforeAutospacing="0" w:after="0" w:afterAutospacing="0"/>
        <w:jc w:val="both"/>
        <w:rPr>
          <w:rFonts w:ascii="Sylfaen" w:hAnsi="Sylfaen"/>
          <w:lang w:val="ka-GE"/>
        </w:rPr>
      </w:pPr>
    </w:p>
    <w:p w:rsidR="00DB46FF" w:rsidRPr="00DB46FF" w:rsidRDefault="00DB46FF" w:rsidP="00DB46FF">
      <w:pPr>
        <w:spacing w:after="0" w:line="240" w:lineRule="auto"/>
        <w:ind w:right="146"/>
        <w:jc w:val="both"/>
        <w:rPr>
          <w:rFonts w:ascii="Sylfaen" w:eastAsia="Times New Roman" w:hAnsi="Sylfaen" w:cs="Times New Roman"/>
          <w:sz w:val="24"/>
          <w:szCs w:val="24"/>
          <w:lang w:val="ka-GE"/>
        </w:rPr>
      </w:pPr>
      <w:r w:rsidRPr="00DB46FF">
        <w:rPr>
          <w:rFonts w:ascii="Sylfaen" w:hAnsi="Sylfaen"/>
          <w:sz w:val="24"/>
          <w:szCs w:val="24"/>
          <w:lang w:val="ka-GE"/>
        </w:rPr>
        <w:t>ამავე დროს,</w:t>
      </w:r>
      <w:r w:rsidRPr="00DB46FF">
        <w:rPr>
          <w:sz w:val="24"/>
          <w:szCs w:val="24"/>
        </w:rPr>
        <w:t xml:space="preserve"> </w:t>
      </w:r>
      <w:r>
        <w:rPr>
          <w:rFonts w:ascii="Sylfaen" w:hAnsi="Sylfaen"/>
          <w:sz w:val="24"/>
          <w:szCs w:val="24"/>
          <w:lang w:val="ka-GE"/>
        </w:rPr>
        <w:t xml:space="preserve"> ასევე 2015 წლის მაისში, </w:t>
      </w:r>
      <w:r w:rsidRPr="00DB46FF">
        <w:rPr>
          <w:rFonts w:ascii="Sylfaen" w:eastAsia="Times New Roman" w:hAnsi="Sylfaen" w:cs="Times New Roman"/>
          <w:sz w:val="24"/>
          <w:szCs w:val="24"/>
          <w:lang w:val="ka-GE"/>
        </w:rPr>
        <w:t>აივ ინფექცია/შიდსის შესახებ საქართველოს კანონში შეტანილი იქნა შემდეგი ცვლილება:   მე-6 მუხლის პირველი პუნქტი ჩამოყალიბდ</w:t>
      </w:r>
      <w:r w:rsidR="001D6F42">
        <w:rPr>
          <w:rFonts w:ascii="Sylfaen" w:eastAsia="Times New Roman" w:hAnsi="Sylfaen" w:cs="Times New Roman"/>
          <w:sz w:val="24"/>
          <w:szCs w:val="24"/>
          <w:lang w:val="ka-GE"/>
        </w:rPr>
        <w:t>ა</w:t>
      </w:r>
      <w:r w:rsidRPr="00DB46FF">
        <w:rPr>
          <w:rFonts w:ascii="Sylfaen" w:eastAsia="Times New Roman" w:hAnsi="Sylfaen" w:cs="Times New Roman"/>
          <w:sz w:val="24"/>
          <w:szCs w:val="24"/>
          <w:lang w:val="ka-GE"/>
        </w:rPr>
        <w:t xml:space="preserve"> შემდეგი რედაქციით: </w:t>
      </w:r>
    </w:p>
    <w:p w:rsidR="00DB46FF" w:rsidRPr="00A84903" w:rsidRDefault="00DB46FF" w:rsidP="00DB46FF">
      <w:pPr>
        <w:spacing w:after="0" w:line="240" w:lineRule="auto"/>
        <w:ind w:right="146"/>
        <w:jc w:val="both"/>
        <w:rPr>
          <w:rFonts w:ascii="Sylfaen" w:eastAsia="Times New Roman" w:hAnsi="Sylfaen" w:cs="Times New Roman"/>
          <w:i/>
          <w:sz w:val="24"/>
          <w:szCs w:val="24"/>
          <w:lang w:val="ka-GE"/>
        </w:rPr>
      </w:pPr>
      <w:r w:rsidRPr="00A84903">
        <w:rPr>
          <w:rFonts w:ascii="Sylfaen" w:eastAsia="Times New Roman" w:hAnsi="Sylfaen" w:cs="Times New Roman"/>
          <w:i/>
          <w:sz w:val="24"/>
          <w:szCs w:val="24"/>
          <w:lang w:val="ka-GE"/>
        </w:rPr>
        <w:t>„1. საქართველოს მოქალაქეს, აგრეთვე საქართველოს ტერიტორიაზე მუდმივად ან დროებით მცხოვრებ ან მყოფ ნებისმიერ პირს, უცხოელ მოქალაქესა და მოქალაქეობის არმქონე პირს უფლება აქვთ, გაიარონ ნებაყოფლობითი კონსულტირება და ტესტირება აივ ინფექციაზე, მათ შორის, ანონიმურად და კონფიდენციალურად. 14-დან 18 წლამდე ასაკის არასრულწლოვანი პაციენტის აივ ინფექცია/შიდსის დიაგნოსტიკის</w:t>
      </w:r>
      <w:r w:rsidR="003234A2">
        <w:rPr>
          <w:rFonts w:ascii="Sylfaen" w:eastAsia="Times New Roman" w:hAnsi="Sylfaen" w:cs="Times New Roman"/>
          <w:i/>
          <w:sz w:val="24"/>
          <w:szCs w:val="24"/>
          <w:lang w:val="ka-GE"/>
        </w:rPr>
        <w:t>,</w:t>
      </w:r>
      <w:r w:rsidRPr="00A84903">
        <w:rPr>
          <w:rFonts w:ascii="Sylfaen" w:eastAsia="Times New Roman" w:hAnsi="Sylfaen" w:cs="Times New Roman"/>
          <w:i/>
          <w:sz w:val="24"/>
          <w:szCs w:val="24"/>
          <w:lang w:val="ka-GE"/>
        </w:rPr>
        <w:t xml:space="preserve"> კონფიდენციალურობისა და დადებითი შედეგის გამოვლენისას მშობლისათვის შეტყობინების წესს განსაზღვრავს საქართველოს შრომის, ჯანმრთელობისა და სოციალური დაცვის მინისტრი.“</w:t>
      </w:r>
    </w:p>
    <w:p w:rsidR="00DB46FF" w:rsidRDefault="00DB46FF" w:rsidP="00221920">
      <w:pPr>
        <w:pStyle w:val="NormalWeb"/>
        <w:spacing w:before="0" w:beforeAutospacing="0" w:after="0" w:afterAutospacing="0"/>
        <w:jc w:val="both"/>
        <w:rPr>
          <w:rFonts w:ascii="Sylfaen" w:hAnsi="Sylfaen"/>
          <w:lang w:val="ka-GE"/>
        </w:rPr>
      </w:pPr>
    </w:p>
    <w:p w:rsidR="00221920" w:rsidRDefault="00221920" w:rsidP="00221920">
      <w:pPr>
        <w:pStyle w:val="NormalWeb"/>
        <w:spacing w:before="0" w:beforeAutospacing="0" w:after="0" w:afterAutospacing="0"/>
        <w:jc w:val="both"/>
        <w:rPr>
          <w:rFonts w:ascii="Sylfaen" w:hAnsi="Sylfaen"/>
          <w:lang w:val="ka-GE"/>
        </w:rPr>
      </w:pPr>
      <w:r w:rsidRPr="00743384">
        <w:rPr>
          <w:rFonts w:ascii="Sylfaen" w:hAnsi="Sylfaen"/>
          <w:b/>
          <w:color w:val="323E4F" w:themeColor="text2" w:themeShade="BF"/>
          <w:lang w:val="ka-GE"/>
        </w:rPr>
        <w:t>ინფორმირებული თანხმობა.</w:t>
      </w:r>
      <w:r>
        <w:rPr>
          <w:rFonts w:ascii="Sylfaen" w:hAnsi="Sylfaen"/>
          <w:lang w:val="ka-GE"/>
        </w:rPr>
        <w:t xml:space="preserve"> </w:t>
      </w:r>
      <w:r w:rsidRPr="0085288F">
        <w:rPr>
          <w:rFonts w:ascii="Sylfaen" w:hAnsi="Sylfaen"/>
          <w:lang w:val="ka-GE"/>
        </w:rPr>
        <w:t>ნებისმიერი ჩარევა სამედიცინო მომსახურების პროცესში უნდა ჩატარდეს პირის მიერ ნებაყოფილობით გაცხადებული, გააზრებული თანხმობის მიღების შემდეგ. პირს წინასწარ უნდა მიეცეს ინფორმაცია ჩარევის მიზნებისა და ხასიათის, აგრეთვე შედეგებისა და საფრთხის შესახებ.</w:t>
      </w:r>
      <w:r w:rsidRPr="0085288F">
        <w:rPr>
          <w:rFonts w:ascii="Sylfaen" w:hAnsi="Sylfaen"/>
          <w:lang w:val="ka-GE"/>
        </w:rPr>
        <w:br/>
        <w:t>ექიმმა უნდა მიიღოს ინფორმირებულ</w:t>
      </w:r>
      <w:r w:rsidR="003234A2">
        <w:rPr>
          <w:rFonts w:ascii="Sylfaen" w:hAnsi="Sylfaen"/>
          <w:lang w:val="ka-GE"/>
        </w:rPr>
        <w:t>ი</w:t>
      </w:r>
      <w:r w:rsidRPr="0085288F">
        <w:rPr>
          <w:rFonts w:ascii="Sylfaen" w:hAnsi="Sylfaen"/>
          <w:lang w:val="ka-GE"/>
        </w:rPr>
        <w:t xml:space="preserve"> თანხმობა პაციენტისათვის რაიმე სახის სამედიცინო მომსახურების გაწევამდე</w:t>
      </w:r>
      <w:r>
        <w:rPr>
          <w:rFonts w:ascii="Sylfaen" w:hAnsi="Sylfaen"/>
          <w:lang w:val="ka-GE"/>
        </w:rPr>
        <w:t>,</w:t>
      </w:r>
      <w:r w:rsidRPr="0085288F">
        <w:rPr>
          <w:rFonts w:ascii="Sylfaen" w:hAnsi="Sylfaen"/>
          <w:lang w:val="ka-GE"/>
        </w:rPr>
        <w:t xml:space="preserve"> იქნება ეს სადიაგნოსტიკო მანიპულაცია, სამკურნალო თუ საპროფილაქტიკო ღონისძიება. პაციენტი, თუ არასრულწლოვანია (დაწვრილებით იხ. ქვემოთ) ან რაიმე სხვა მიზეზის გამო არ აქვს გადაწყეტილების მიღების უნარი, მაშინ ინფორმირებულ თანხმობას აცხადებს პაციენტის ნათესავი ან კანონიერი წარმომადგენელი.</w:t>
      </w:r>
    </w:p>
    <w:p w:rsidR="00221920" w:rsidRDefault="00221920" w:rsidP="00221920">
      <w:pPr>
        <w:pStyle w:val="NormalWeb"/>
        <w:spacing w:before="0" w:beforeAutospacing="0" w:after="0" w:afterAutospacing="0"/>
        <w:jc w:val="both"/>
        <w:rPr>
          <w:rFonts w:ascii="Sylfaen" w:hAnsi="Sylfaen"/>
          <w:lang w:val="ka-GE"/>
        </w:rPr>
      </w:pPr>
      <w:r w:rsidRPr="0085288F">
        <w:rPr>
          <w:rFonts w:ascii="Sylfaen" w:hAnsi="Sylfaen"/>
          <w:lang w:val="ka-GE"/>
        </w:rPr>
        <w:lastRenderedPageBreak/>
        <w:br/>
        <w:t>თანხმობის გაცხადება შეიძლება იყოს როგორც ზეპირი, ისე წერილობითი. კანონი ზუსტად აყალიბებს ჩამონათვალს, როცა აუცილებელია პაციენტისაგან წერილობითი თანხმობა (საქართველოს კანონი „პაციენტის უფლებების შესახებ“, მუხლი 22, და საქართველოს კანონი „საექიმო საქმიანობის შესახებ“, მუხლი 44), როგორიცაა ნებისმიერი ქირურგიული ოპერაცია, გენეტიკური ტესტირება და სხვ. ასევე, ყველა ის შემთხვევა, როცა სამედიცინო მომსახურების გამწევი საჭიროდ ჩათვლის წერილობით ინფორმირებულ თანხმობას.</w:t>
      </w:r>
    </w:p>
    <w:p w:rsidR="00221920" w:rsidRDefault="00221920" w:rsidP="00221920">
      <w:pPr>
        <w:pStyle w:val="NormalWeb"/>
        <w:spacing w:before="0" w:beforeAutospacing="0" w:after="0" w:afterAutospacing="0"/>
        <w:jc w:val="both"/>
        <w:rPr>
          <w:rFonts w:ascii="Sylfaen" w:hAnsi="Sylfaen"/>
          <w:lang w:val="ka-GE"/>
        </w:rPr>
      </w:pPr>
    </w:p>
    <w:p w:rsidR="00221920" w:rsidRDefault="00221920" w:rsidP="00221920">
      <w:pPr>
        <w:pStyle w:val="NormalWeb"/>
        <w:spacing w:before="0" w:beforeAutospacing="0" w:after="0" w:afterAutospacing="0"/>
        <w:jc w:val="both"/>
        <w:rPr>
          <w:rFonts w:ascii="Sylfaen" w:hAnsi="Sylfaen"/>
          <w:lang w:val="ka-GE"/>
        </w:rPr>
      </w:pPr>
      <w:r w:rsidRPr="0085288F">
        <w:rPr>
          <w:rFonts w:ascii="Sylfaen" w:hAnsi="Sylfaen"/>
          <w:lang w:val="ka-GE"/>
        </w:rPr>
        <w:t>თუ პაციენტი ქმედუუნარაოა, ანუ მას არ შეუძლია გაცნობიერებული გადაწყვეტილების მიღება და პაციენტი საჭიროებს გადაუდებელ სამედიცინო ჩარევას, ხოლო ნათესავის ან კანონიერი წარმომადგენლის მოძიება ვერ ხერხდება, სამედიცინო მომსახურების გამწევი იღებს გადაწყვეტილებას პაციენტის ჯანმრთელობის ინტერესების შესაბამისად (საქართველოს კანონი „პაციენტის უფლებების შესახებ“, მუხლი 25, 2). სამედიცინო პერსონალის ამ ვალდებულების შესახებ გაცხადებულია საქართველოს კანონში „საექიმო საქმიანობის შესახებ“ და „ჯანმრთელობის დაცვის შესახებ“.</w:t>
      </w:r>
    </w:p>
    <w:p w:rsidR="00221920" w:rsidRDefault="00221920" w:rsidP="00221920">
      <w:pPr>
        <w:pStyle w:val="NormalWeb"/>
        <w:spacing w:after="0"/>
        <w:jc w:val="both"/>
        <w:rPr>
          <w:rFonts w:ascii="Sylfaen" w:hAnsi="Sylfaen"/>
          <w:lang w:val="ka-GE"/>
        </w:rPr>
      </w:pPr>
      <w:r w:rsidRPr="00743384">
        <w:rPr>
          <w:rFonts w:ascii="Sylfaen" w:hAnsi="Sylfaen"/>
          <w:b/>
          <w:color w:val="323E4F" w:themeColor="text2" w:themeShade="BF"/>
          <w:lang w:val="ka-GE"/>
        </w:rPr>
        <w:t>არასრულწლოვანი პაციენტის ინფორმირებული თანხმობა.</w:t>
      </w:r>
      <w:r>
        <w:rPr>
          <w:rFonts w:ascii="Sylfaen" w:hAnsi="Sylfaen"/>
          <w:lang w:val="ka-GE"/>
        </w:rPr>
        <w:t xml:space="preserve"> </w:t>
      </w:r>
      <w:r w:rsidRPr="0085288F">
        <w:rPr>
          <w:rFonts w:ascii="Sylfaen" w:hAnsi="Sylfaen"/>
          <w:lang w:val="ka-GE"/>
        </w:rPr>
        <w:t>ბავშვის უფლებათა კონვენც</w:t>
      </w:r>
      <w:r w:rsidR="00DB46FF">
        <w:rPr>
          <w:rFonts w:ascii="Sylfaen" w:hAnsi="Sylfaen"/>
          <w:lang w:val="ka-GE"/>
        </w:rPr>
        <w:t>ი</w:t>
      </w:r>
      <w:r w:rsidRPr="0085288F">
        <w:rPr>
          <w:rFonts w:ascii="Sylfaen" w:hAnsi="Sylfaen"/>
          <w:lang w:val="ka-GE"/>
        </w:rPr>
        <w:t xml:space="preserve">ის </w:t>
      </w:r>
      <w:r>
        <w:rPr>
          <w:rFonts w:ascii="Sylfaen" w:hAnsi="Sylfaen"/>
          <w:lang w:val="ka-GE"/>
        </w:rPr>
        <w:t>თანახმად</w:t>
      </w:r>
      <w:r w:rsidRPr="0085288F">
        <w:rPr>
          <w:rFonts w:ascii="Sylfaen" w:hAnsi="Sylfaen"/>
          <w:lang w:val="ka-GE"/>
        </w:rPr>
        <w:t>, ის სახელმწიფოები, სადაც კონვენცია რატიფიცირებულია</w:t>
      </w:r>
      <w:r>
        <w:rPr>
          <w:rFonts w:ascii="Sylfaen" w:hAnsi="Sylfaen"/>
          <w:lang w:val="ka-GE"/>
        </w:rPr>
        <w:t>,</w:t>
      </w:r>
      <w:r w:rsidRPr="0085288F">
        <w:rPr>
          <w:rFonts w:ascii="Sylfaen" w:hAnsi="Sylfaen"/>
          <w:lang w:val="ka-GE"/>
        </w:rPr>
        <w:t xml:space="preserve"> </w:t>
      </w:r>
      <w:r>
        <w:rPr>
          <w:rFonts w:ascii="Sylfaen" w:hAnsi="Sylfaen"/>
          <w:lang w:val="ka-GE"/>
        </w:rPr>
        <w:t>„</w:t>
      </w:r>
      <w:r w:rsidRPr="0085288F">
        <w:rPr>
          <w:rFonts w:ascii="Sylfaen" w:hAnsi="Sylfaen"/>
          <w:lang w:val="ka-GE"/>
        </w:rPr>
        <w:t xml:space="preserve">უზრუნველყოფენ </w:t>
      </w:r>
      <w:r w:rsidRPr="00000470">
        <w:rPr>
          <w:rFonts w:ascii="Sylfaen" w:hAnsi="Sylfaen"/>
          <w:lang w:val="ka-GE"/>
        </w:rPr>
        <w:t>საკუთარი  შეხედულებების</w:t>
      </w:r>
      <w:r>
        <w:rPr>
          <w:rFonts w:ascii="Sylfaen" w:hAnsi="Sylfaen"/>
          <w:lang w:val="ka-GE"/>
        </w:rPr>
        <w:t xml:space="preserve"> </w:t>
      </w:r>
      <w:r w:rsidRPr="00000470">
        <w:rPr>
          <w:rFonts w:ascii="Sylfaen" w:hAnsi="Sylfaen"/>
          <w:lang w:val="ka-GE"/>
        </w:rPr>
        <w:t>ჩამოყალიბების უნარის მქონე ბავშვის უფლებას, თავისუფლად გამოთქვას თავისი</w:t>
      </w:r>
      <w:r>
        <w:rPr>
          <w:rFonts w:ascii="Sylfaen" w:hAnsi="Sylfaen"/>
          <w:lang w:val="ka-GE"/>
        </w:rPr>
        <w:t xml:space="preserve"> </w:t>
      </w:r>
      <w:r w:rsidRPr="00000470">
        <w:rPr>
          <w:rFonts w:ascii="Sylfaen" w:hAnsi="Sylfaen"/>
          <w:lang w:val="ka-GE"/>
        </w:rPr>
        <w:t>შეხედულებები  ნებისმიერ  საკითხზე,  რომელიც  მას  ეხება,  ამასთან,  ბავშვის</w:t>
      </w:r>
      <w:r>
        <w:rPr>
          <w:rFonts w:ascii="Sylfaen" w:hAnsi="Sylfaen"/>
          <w:lang w:val="ka-GE"/>
        </w:rPr>
        <w:t xml:space="preserve"> </w:t>
      </w:r>
      <w:r w:rsidRPr="00000470">
        <w:rPr>
          <w:rFonts w:ascii="Sylfaen" w:hAnsi="Sylfaen"/>
          <w:lang w:val="ka-GE"/>
        </w:rPr>
        <w:t>შეხედულებებს  სათანადო  ყურადღება  ეთმობა  მისი  ასაკისა  და  სიმწიფის</w:t>
      </w:r>
      <w:r>
        <w:rPr>
          <w:rFonts w:ascii="Sylfaen" w:hAnsi="Sylfaen"/>
          <w:lang w:val="ka-GE"/>
        </w:rPr>
        <w:t xml:space="preserve"> </w:t>
      </w:r>
      <w:r w:rsidRPr="00000470">
        <w:rPr>
          <w:rFonts w:ascii="Sylfaen" w:hAnsi="Sylfaen"/>
          <w:lang w:val="ka-GE"/>
        </w:rPr>
        <w:t>შესაბამისად</w:t>
      </w:r>
      <w:r>
        <w:rPr>
          <w:rFonts w:ascii="Sylfaen" w:hAnsi="Sylfaen"/>
          <w:lang w:val="ka-GE"/>
        </w:rPr>
        <w:t>“</w:t>
      </w:r>
      <w:r w:rsidRPr="00000470">
        <w:rPr>
          <w:rFonts w:ascii="Sylfaen" w:hAnsi="Sylfaen"/>
          <w:lang w:val="ka-GE"/>
        </w:rPr>
        <w:t xml:space="preserve"> </w:t>
      </w:r>
      <w:r w:rsidRPr="0085288F">
        <w:rPr>
          <w:rFonts w:ascii="Sylfaen" w:hAnsi="Sylfaen"/>
          <w:lang w:val="ka-GE"/>
        </w:rPr>
        <w:t>(მუხლი 12).</w:t>
      </w:r>
    </w:p>
    <w:p w:rsidR="00221920" w:rsidRPr="0085288F" w:rsidRDefault="00221920" w:rsidP="00221920">
      <w:pPr>
        <w:pStyle w:val="NormalWeb"/>
        <w:spacing w:before="0" w:beforeAutospacing="0" w:after="0" w:afterAutospacing="0"/>
        <w:jc w:val="both"/>
        <w:rPr>
          <w:rFonts w:ascii="Sylfaen" w:hAnsi="Sylfaen"/>
          <w:lang w:val="ka-GE"/>
        </w:rPr>
      </w:pPr>
      <w:r w:rsidRPr="0085288F">
        <w:rPr>
          <w:rFonts w:ascii="Sylfaen" w:hAnsi="Sylfaen"/>
          <w:lang w:val="ka-GE"/>
        </w:rPr>
        <w:t>ბავშვის, როგორც არასრულწლოვანი პაციენტის</w:t>
      </w:r>
      <w:r>
        <w:rPr>
          <w:rFonts w:ascii="Sylfaen" w:hAnsi="Sylfaen"/>
          <w:lang w:val="ka-GE"/>
        </w:rPr>
        <w:t>,</w:t>
      </w:r>
      <w:r w:rsidRPr="0085288F">
        <w:rPr>
          <w:rFonts w:ascii="Sylfaen" w:hAnsi="Sylfaen"/>
          <w:lang w:val="ka-GE"/>
        </w:rPr>
        <w:t xml:space="preserve"> უფლება მისი შეხედულებების გათვალისწინების შესახებ სამედიცინო მომსახურების პროცესში, საქართველოს კანონმდებლობის მიხედვით ასაკობრივ ასპექტში განიხილება</w:t>
      </w:r>
      <w:r>
        <w:rPr>
          <w:rFonts w:ascii="Sylfaen" w:hAnsi="Sylfaen"/>
          <w:lang w:val="ka-GE"/>
        </w:rPr>
        <w:t>.</w:t>
      </w:r>
      <w:r w:rsidRPr="0085288F">
        <w:rPr>
          <w:rFonts w:ascii="Sylfaen" w:hAnsi="Sylfaen"/>
          <w:lang w:val="ka-GE"/>
        </w:rPr>
        <w:t xml:space="preserve"> კერძოდ</w:t>
      </w:r>
      <w:r>
        <w:rPr>
          <w:rFonts w:ascii="Sylfaen" w:hAnsi="Sylfaen"/>
          <w:lang w:val="ka-GE"/>
        </w:rPr>
        <w:t>,</w:t>
      </w:r>
      <w:r w:rsidRPr="0085288F">
        <w:rPr>
          <w:rFonts w:ascii="Sylfaen" w:hAnsi="Sylfaen"/>
          <w:lang w:val="ka-GE"/>
        </w:rPr>
        <w:t xml:space="preserve"> 16 წლამდე ასაკის არასრულწლოვან პაციენტს სამედიცინო მომსახურება უტარდება მხოლოდ მშობლის ან კანონიერი წარმომადგენლის თანხმობით (საქართველოს კანონი „პაციენტის უფლებების შესახებ“, მუხლი 41, 2), თუმცა კანონი მიუთითებს</w:t>
      </w:r>
      <w:r>
        <w:rPr>
          <w:rFonts w:ascii="Sylfaen" w:hAnsi="Sylfaen"/>
          <w:lang w:val="ka-GE"/>
        </w:rPr>
        <w:t>,</w:t>
      </w:r>
      <w:r w:rsidRPr="0085288F">
        <w:rPr>
          <w:rFonts w:ascii="Sylfaen" w:hAnsi="Sylfaen"/>
          <w:lang w:val="ka-GE"/>
        </w:rPr>
        <w:t xml:space="preserve"> რომ სამედიცინო მომსახურების გაწევის შესახებ გადაწყვეტილების მიღებისას აუცილებელია არა</w:t>
      </w:r>
      <w:r w:rsidRPr="0085288F">
        <w:rPr>
          <w:rFonts w:ascii="Sylfaen" w:hAnsi="Sylfaen"/>
          <w:lang w:val="ka-GE"/>
        </w:rPr>
        <w:softHyphen/>
        <w:t>სრულწლოვანი პაციენტის მონაწილეობაც მისი ასაკისა და გონებრივი განვითარების გათვალისწინებით.</w:t>
      </w:r>
    </w:p>
    <w:p w:rsidR="00221920" w:rsidRDefault="00221920" w:rsidP="00221920">
      <w:pPr>
        <w:pStyle w:val="NormalWeb"/>
        <w:spacing w:before="0" w:beforeAutospacing="0" w:after="0" w:afterAutospacing="0"/>
        <w:jc w:val="both"/>
        <w:rPr>
          <w:rFonts w:ascii="Sylfaen" w:hAnsi="Sylfaen"/>
          <w:lang w:val="ka-GE"/>
        </w:rPr>
      </w:pPr>
      <w:r w:rsidRPr="0014178E">
        <w:rPr>
          <w:rFonts w:ascii="Sylfaen" w:hAnsi="Sylfaen" w:cs="Sylfaen"/>
          <w:lang w:val="ka-GE"/>
        </w:rPr>
        <w:t>﻿</w:t>
      </w:r>
    </w:p>
    <w:p w:rsidR="00DB46FF" w:rsidRPr="00DB46FF" w:rsidRDefault="00221920" w:rsidP="00DB46FF">
      <w:pPr>
        <w:spacing w:after="0" w:line="240" w:lineRule="auto"/>
        <w:ind w:right="146"/>
        <w:jc w:val="both"/>
        <w:rPr>
          <w:rFonts w:ascii="Sylfaen" w:eastAsia="Times New Roman" w:hAnsi="Sylfaen" w:cs="Times New Roman"/>
          <w:sz w:val="24"/>
          <w:szCs w:val="24"/>
          <w:lang w:val="ka-GE"/>
        </w:rPr>
      </w:pPr>
      <w:r w:rsidRPr="00DB46FF">
        <w:rPr>
          <w:rFonts w:ascii="Sylfaen" w:eastAsia="Times New Roman" w:hAnsi="Sylfaen" w:cs="Times New Roman"/>
          <w:sz w:val="24"/>
          <w:szCs w:val="24"/>
          <w:lang w:val="ka-GE"/>
        </w:rPr>
        <w:t>საქართველოს კანონში „პაციენტის უფლებების შესახებ“</w:t>
      </w:r>
      <w:r w:rsidR="00DB46FF" w:rsidRPr="00DB46FF">
        <w:rPr>
          <w:rFonts w:ascii="Sylfaen" w:eastAsia="Times New Roman" w:hAnsi="Sylfaen" w:cs="Times New Roman"/>
          <w:sz w:val="24"/>
          <w:szCs w:val="24"/>
          <w:lang w:val="ka-GE"/>
        </w:rPr>
        <w:t xml:space="preserve"> 2015 წელს განხორციელებული ცვლილების შედეგად,</w:t>
      </w:r>
      <w:r w:rsidR="00DB46FF">
        <w:rPr>
          <w:rFonts w:ascii="Sylfaen" w:hAnsi="Sylfaen"/>
          <w:lang w:val="ka-GE"/>
        </w:rPr>
        <w:t xml:space="preserve"> </w:t>
      </w:r>
      <w:r w:rsidR="00DB46FF">
        <w:rPr>
          <w:rFonts w:ascii="Sylfaen" w:eastAsia="Times New Roman" w:hAnsi="Sylfaen" w:cs="Times New Roman"/>
          <w:sz w:val="24"/>
          <w:szCs w:val="24"/>
          <w:lang w:val="ka-GE"/>
        </w:rPr>
        <w:t>კანონის</w:t>
      </w:r>
      <w:r w:rsidR="00DB46FF" w:rsidRPr="00DB46FF">
        <w:rPr>
          <w:rFonts w:ascii="Sylfaen" w:eastAsia="Times New Roman" w:hAnsi="Sylfaen" w:cs="Times New Roman"/>
          <w:sz w:val="24"/>
          <w:szCs w:val="24"/>
          <w:lang w:val="ka-GE"/>
        </w:rPr>
        <w:t xml:space="preserve"> 41-ე მუხლი ჩამოყალიბდ</w:t>
      </w:r>
      <w:r w:rsidR="00DB46FF">
        <w:rPr>
          <w:rFonts w:ascii="Sylfaen" w:eastAsia="Times New Roman" w:hAnsi="Sylfaen" w:cs="Times New Roman"/>
          <w:sz w:val="24"/>
          <w:szCs w:val="24"/>
          <w:lang w:val="ka-GE"/>
        </w:rPr>
        <w:t>ა</w:t>
      </w:r>
      <w:r w:rsidR="00DB46FF" w:rsidRPr="00DB46FF">
        <w:rPr>
          <w:rFonts w:ascii="Sylfaen" w:eastAsia="Times New Roman" w:hAnsi="Sylfaen" w:cs="Times New Roman"/>
          <w:sz w:val="24"/>
          <w:szCs w:val="24"/>
          <w:lang w:val="ka-GE"/>
        </w:rPr>
        <w:t xml:space="preserve"> შემდეგი რედაქციით: </w:t>
      </w:r>
    </w:p>
    <w:p w:rsidR="00DB46FF" w:rsidRPr="00DB46FF" w:rsidRDefault="00DB46FF" w:rsidP="00DB46FF">
      <w:pPr>
        <w:spacing w:after="0" w:line="240" w:lineRule="auto"/>
        <w:ind w:right="146"/>
        <w:jc w:val="both"/>
        <w:rPr>
          <w:rFonts w:ascii="Sylfaen" w:eastAsia="Times New Roman" w:hAnsi="Sylfaen" w:cs="Times New Roman"/>
          <w:sz w:val="24"/>
          <w:szCs w:val="24"/>
          <w:lang w:val="ka-GE"/>
        </w:rPr>
      </w:pPr>
      <w:r w:rsidRPr="00DB46FF">
        <w:rPr>
          <w:rFonts w:ascii="Sylfaen" w:eastAsia="Times New Roman" w:hAnsi="Sylfaen" w:cs="Times New Roman"/>
          <w:sz w:val="24"/>
          <w:szCs w:val="24"/>
          <w:lang w:val="ka-GE"/>
        </w:rPr>
        <w:t xml:space="preserve">„ მუხლი 41 </w:t>
      </w:r>
    </w:p>
    <w:p w:rsidR="00DB46FF" w:rsidRPr="00DB46FF" w:rsidRDefault="00DB46FF" w:rsidP="00DB46FF">
      <w:pPr>
        <w:spacing w:after="0" w:line="240" w:lineRule="auto"/>
        <w:ind w:right="146"/>
        <w:jc w:val="both"/>
        <w:rPr>
          <w:rFonts w:ascii="Sylfaen" w:eastAsia="Times New Roman" w:hAnsi="Sylfaen" w:cs="Times New Roman"/>
          <w:i/>
          <w:sz w:val="24"/>
          <w:szCs w:val="24"/>
          <w:lang w:val="ka-GE"/>
        </w:rPr>
      </w:pPr>
      <w:r w:rsidRPr="00DB46FF">
        <w:rPr>
          <w:rFonts w:ascii="Sylfaen" w:eastAsia="Times New Roman" w:hAnsi="Sylfaen" w:cs="Times New Roman"/>
          <w:i/>
          <w:sz w:val="24"/>
          <w:szCs w:val="24"/>
          <w:lang w:val="ka-GE"/>
        </w:rPr>
        <w:t xml:space="preserve">1. 14-დან 18 წლამდე ასაკის არასრულწლოვან პაციენტს, რომელიც სამედიცინო მომსახურების გამწევის შეხედულებით სწორად აფასებს საკუთარი ჯანმრთელობის მდგომარეობას, უფლება აქვს განაცხადოს ინფორმირებული თანხმობა სამედიცინო მომსახურებაზე, თუ მან სამედიცინო მომსახურების გამწევს მიმართა ამ კანონის მე-40 მუხლის მე-2 პუნქტის „ბ” და „გ“ ქვეპუნქტებით გათვალისწინებულ მიზეზთა გამო. </w:t>
      </w:r>
    </w:p>
    <w:p w:rsidR="00DB46FF" w:rsidRPr="00DB46FF" w:rsidRDefault="00DB46FF" w:rsidP="00DB46FF">
      <w:pPr>
        <w:spacing w:after="0" w:line="240" w:lineRule="auto"/>
        <w:ind w:right="146"/>
        <w:jc w:val="both"/>
        <w:rPr>
          <w:rFonts w:ascii="Sylfaen" w:eastAsia="Times New Roman" w:hAnsi="Sylfaen" w:cs="Times New Roman"/>
          <w:i/>
          <w:sz w:val="24"/>
          <w:szCs w:val="24"/>
          <w:lang w:val="ka-GE"/>
        </w:rPr>
      </w:pPr>
      <w:r w:rsidRPr="00DB46FF">
        <w:rPr>
          <w:rFonts w:ascii="Sylfaen" w:eastAsia="Times New Roman" w:hAnsi="Sylfaen" w:cs="Times New Roman"/>
          <w:i/>
          <w:sz w:val="24"/>
          <w:szCs w:val="24"/>
          <w:lang w:val="ka-GE"/>
        </w:rPr>
        <w:lastRenderedPageBreak/>
        <w:t xml:space="preserve">2. 16 წლამდე ასაკის არასრულწლოვან პაციენტს სამედიცინო მომსახურება უტარდება მხოლოდ მშობლის ან კანონიერი წარმომადგენლის თანხმობით, გარდა ამ კანონის მე-40 მუხლის მე-2 პუნქტის „ბ” და „გ“ ქვეპუნქტებით გათვალისწინებული შემთხვევებისა. ამასთან, სამედიცინო მომსახურების გაწევის შესახებ გადაწყვეტილების მიღებისას აუცილებელია პაციენტის მონაწილეობაც ასაკისა და გონებრივი განვითარების გათვალისწინებით. </w:t>
      </w:r>
    </w:p>
    <w:p w:rsidR="00DB46FF" w:rsidRDefault="00DB46FF" w:rsidP="00221920">
      <w:pPr>
        <w:spacing w:after="0" w:line="240" w:lineRule="auto"/>
        <w:ind w:right="146"/>
        <w:jc w:val="both"/>
        <w:rPr>
          <w:rFonts w:ascii="Sylfaen" w:eastAsia="Times New Roman" w:hAnsi="Sylfaen" w:cs="Times New Roman"/>
          <w:sz w:val="24"/>
          <w:szCs w:val="24"/>
          <w:lang w:val="ka-GE"/>
        </w:rPr>
      </w:pPr>
    </w:p>
    <w:p w:rsidR="00221920" w:rsidRPr="000667DE" w:rsidRDefault="00221920" w:rsidP="00221920">
      <w:pPr>
        <w:spacing w:after="0" w:line="240" w:lineRule="auto"/>
        <w:ind w:right="146"/>
        <w:jc w:val="both"/>
        <w:rPr>
          <w:rFonts w:ascii="Sylfaen" w:eastAsia="Times New Roman" w:hAnsi="Sylfaen" w:cs="Times New Roman"/>
          <w:sz w:val="24"/>
          <w:szCs w:val="24"/>
          <w:lang w:val="ka-GE"/>
        </w:rPr>
      </w:pPr>
      <w:r w:rsidRPr="000667DE">
        <w:rPr>
          <w:rFonts w:ascii="Sylfaen" w:eastAsia="Times New Roman" w:hAnsi="Sylfaen" w:cs="Times New Roman"/>
          <w:sz w:val="24"/>
          <w:szCs w:val="24"/>
          <w:lang w:val="ka-GE"/>
        </w:rPr>
        <w:t>ყოველივე ზემოთქმულის გათვალისწინებით:</w:t>
      </w:r>
    </w:p>
    <w:p w:rsidR="00221920" w:rsidRPr="000667DE" w:rsidRDefault="00221920" w:rsidP="00221920">
      <w:pPr>
        <w:pStyle w:val="ListParagraph"/>
        <w:numPr>
          <w:ilvl w:val="0"/>
          <w:numId w:val="18"/>
        </w:numPr>
        <w:spacing w:after="0" w:line="240" w:lineRule="auto"/>
        <w:ind w:right="146"/>
        <w:contextualSpacing/>
        <w:jc w:val="both"/>
        <w:rPr>
          <w:rFonts w:ascii="Sylfaen" w:eastAsia="Times New Roman" w:hAnsi="Sylfaen" w:cs="Times New Roman"/>
          <w:sz w:val="24"/>
          <w:szCs w:val="24"/>
          <w:lang w:val="ka-GE"/>
        </w:rPr>
      </w:pPr>
      <w:r w:rsidRPr="000667DE">
        <w:rPr>
          <w:rFonts w:ascii="Sylfaen" w:eastAsia="Times New Roman" w:hAnsi="Sylfaen" w:cs="Times New Roman"/>
          <w:sz w:val="24"/>
          <w:szCs w:val="24"/>
          <w:lang w:val="ka-GE"/>
        </w:rPr>
        <w:t>არასრულწლოვან პაციენტს, რომელიც საქართველოს კანონმდებლობით დადგენილი წესით ითვლება ქმედუნარიანად</w:t>
      </w:r>
      <w:r>
        <w:rPr>
          <w:rFonts w:ascii="Sylfaen" w:eastAsia="Times New Roman" w:hAnsi="Sylfaen" w:cs="Times New Roman"/>
          <w:sz w:val="24"/>
          <w:szCs w:val="24"/>
          <w:lang w:val="ka-GE"/>
        </w:rPr>
        <w:t xml:space="preserve"> (ემანსიპირებული არასრულწლოვანი)</w:t>
      </w:r>
      <w:r w:rsidRPr="000667DE">
        <w:rPr>
          <w:rFonts w:ascii="Sylfaen" w:eastAsia="Times New Roman" w:hAnsi="Sylfaen" w:cs="Times New Roman"/>
          <w:sz w:val="24"/>
          <w:szCs w:val="24"/>
          <w:lang w:val="ka-GE"/>
        </w:rPr>
        <w:t xml:space="preserve">, შეუძლია აივ ტესტირების ჩატარება მშობლის ან კანონიერი წარმომადგენლის თანხმობის გარეშე; </w:t>
      </w:r>
    </w:p>
    <w:p w:rsidR="00221920" w:rsidRDefault="00221920" w:rsidP="00221920">
      <w:pPr>
        <w:pStyle w:val="ListParagraph"/>
        <w:numPr>
          <w:ilvl w:val="0"/>
          <w:numId w:val="18"/>
        </w:numPr>
        <w:spacing w:after="0" w:line="240" w:lineRule="auto"/>
        <w:ind w:right="146"/>
        <w:contextualSpacing/>
        <w:jc w:val="both"/>
        <w:rPr>
          <w:rFonts w:ascii="Sylfaen" w:eastAsia="Times New Roman" w:hAnsi="Sylfaen" w:cs="Times New Roman"/>
          <w:sz w:val="24"/>
          <w:szCs w:val="24"/>
          <w:lang w:val="ka-GE"/>
        </w:rPr>
      </w:pPr>
      <w:r w:rsidRPr="00ED17E8">
        <w:rPr>
          <w:rFonts w:ascii="Sylfaen" w:eastAsia="Times New Roman" w:hAnsi="Sylfaen" w:cs="Times New Roman"/>
          <w:sz w:val="24"/>
          <w:szCs w:val="24"/>
          <w:lang w:val="ka-GE"/>
        </w:rPr>
        <w:t xml:space="preserve">მშობელს ან კანონიერ წარმომადგენელს არასრულწლოვანის ჯანმრთელობის მდგომარეობის შესახებ ინფორმაცია არ მიეწოდება, თუკი ინფორმაციის მიწოდების წინააღმდეგია 14-დან 18 წლამდე ასაკის არასრულწლოვანი, რომელმაც </w:t>
      </w:r>
      <w:r w:rsidRPr="003234A2">
        <w:rPr>
          <w:rFonts w:ascii="Sylfaen" w:eastAsia="Times New Roman" w:hAnsi="Sylfaen" w:cs="Times New Roman"/>
          <w:i/>
          <w:sz w:val="24"/>
          <w:szCs w:val="24"/>
          <w:lang w:val="ka-GE"/>
        </w:rPr>
        <w:t>„ექიმს მიმართა სქესობრივად გადამდები დაავადების ან ნარკომანიის მკურნალობის, კონტრაცეფციის არაქირურგიული მეთოდების შესახებ კონსულტაციის მიღების ან ორსულობის ხელოვნურად შეწყვეტის მიზნით“</w:t>
      </w:r>
      <w:r w:rsidR="003234A2">
        <w:rPr>
          <w:rFonts w:ascii="Sylfaen" w:eastAsia="Times New Roman" w:hAnsi="Sylfaen" w:cs="Times New Roman"/>
          <w:sz w:val="24"/>
          <w:szCs w:val="24"/>
          <w:lang w:val="ka-GE"/>
        </w:rPr>
        <w:t xml:space="preserve"> და „</w:t>
      </w:r>
      <w:r w:rsidR="003234A2" w:rsidRPr="00A84903">
        <w:rPr>
          <w:rFonts w:ascii="Sylfaen" w:eastAsia="Times New Roman" w:hAnsi="Sylfaen" w:cs="Times New Roman"/>
          <w:i/>
          <w:sz w:val="24"/>
          <w:szCs w:val="24"/>
          <w:lang w:val="ka-GE"/>
        </w:rPr>
        <w:t>რომელმაც ექიმს მიმართა აივ ინფექცია/შიდსის დიაგნოსტიკის მიზნით, გარდა იმ შემთხვევისა, როდესაც გამოვლენილია დადებითი შედეგი“</w:t>
      </w:r>
      <w:r w:rsidRPr="00ED17E8">
        <w:rPr>
          <w:rFonts w:ascii="Sylfaen" w:eastAsia="Times New Roman" w:hAnsi="Sylfaen" w:cs="Times New Roman"/>
          <w:sz w:val="24"/>
          <w:szCs w:val="24"/>
          <w:lang w:val="ka-GE"/>
        </w:rPr>
        <w:t xml:space="preserve"> </w:t>
      </w:r>
    </w:p>
    <w:p w:rsidR="00221920" w:rsidRDefault="00221920" w:rsidP="00221920">
      <w:pPr>
        <w:pStyle w:val="ListParagraph"/>
        <w:numPr>
          <w:ilvl w:val="0"/>
          <w:numId w:val="18"/>
        </w:numPr>
        <w:spacing w:after="0" w:line="240" w:lineRule="auto"/>
        <w:ind w:right="146"/>
        <w:contextualSpacing/>
        <w:jc w:val="both"/>
        <w:rPr>
          <w:rFonts w:ascii="Sylfaen" w:eastAsia="Times New Roman" w:hAnsi="Sylfaen" w:cs="Times New Roman"/>
          <w:sz w:val="24"/>
          <w:szCs w:val="24"/>
          <w:lang w:val="ka-GE"/>
        </w:rPr>
      </w:pPr>
      <w:r w:rsidRPr="00ED17E8">
        <w:rPr>
          <w:rFonts w:ascii="Sylfaen" w:eastAsia="Times New Roman" w:hAnsi="Sylfaen" w:cs="Times New Roman"/>
          <w:sz w:val="24"/>
          <w:szCs w:val="24"/>
          <w:lang w:val="ka-GE"/>
        </w:rPr>
        <w:t>ასეთ შემთხვევებში არასრულწლოვანს ასევე შეუძლია, თავად განაცხადოს ინფორმირებული თანხმობა.</w:t>
      </w:r>
      <w:r>
        <w:rPr>
          <w:rFonts w:ascii="Sylfaen" w:eastAsia="Times New Roman" w:hAnsi="Sylfaen" w:cs="Times New Roman"/>
          <w:sz w:val="24"/>
          <w:szCs w:val="24"/>
          <w:lang w:val="ka-GE"/>
        </w:rPr>
        <w:t xml:space="preserve"> </w:t>
      </w:r>
    </w:p>
    <w:p w:rsidR="003234A2" w:rsidRDefault="003234A2" w:rsidP="00221920">
      <w:pPr>
        <w:pStyle w:val="ListParagraph"/>
        <w:numPr>
          <w:ilvl w:val="0"/>
          <w:numId w:val="18"/>
        </w:numPr>
        <w:spacing w:after="0" w:line="240" w:lineRule="auto"/>
        <w:ind w:right="146"/>
        <w:contextualSpacing/>
        <w:jc w:val="both"/>
        <w:rPr>
          <w:rFonts w:ascii="Sylfaen" w:eastAsia="Times New Roman" w:hAnsi="Sylfaen" w:cs="Times New Roman"/>
          <w:sz w:val="24"/>
          <w:szCs w:val="24"/>
          <w:lang w:val="ka-GE"/>
        </w:rPr>
      </w:pPr>
      <w:r w:rsidRPr="003234A2">
        <w:rPr>
          <w:rFonts w:ascii="Sylfaen" w:eastAsia="Times New Roman" w:hAnsi="Sylfaen" w:cs="Times New Roman"/>
          <w:sz w:val="24"/>
          <w:szCs w:val="24"/>
          <w:lang w:val="ka-GE"/>
        </w:rPr>
        <w:t>14-დან 18 წლამდე ასაკის არასრულწლოვანი პაციენტის აივ ინფექცია/შიდსის დიაგნოსტიკის</w:t>
      </w:r>
      <w:r>
        <w:rPr>
          <w:rFonts w:ascii="Sylfaen" w:eastAsia="Times New Roman" w:hAnsi="Sylfaen" w:cs="Times New Roman"/>
          <w:sz w:val="24"/>
          <w:szCs w:val="24"/>
          <w:lang w:val="ka-GE"/>
        </w:rPr>
        <w:t>,</w:t>
      </w:r>
      <w:r w:rsidRPr="003234A2">
        <w:rPr>
          <w:rFonts w:ascii="Sylfaen" w:eastAsia="Times New Roman" w:hAnsi="Sylfaen" w:cs="Times New Roman"/>
          <w:sz w:val="24"/>
          <w:szCs w:val="24"/>
          <w:lang w:val="ka-GE"/>
        </w:rPr>
        <w:t xml:space="preserve"> კონფიდენციალურობისა და დადებითი შედეგის გამოვლენისას მშობლისათვის შეტყობინების წესს განსაზღვრავს საქართველოს შრომის, ჯანმრთელობისა და სოციალური დაცვის მინისტრი.</w:t>
      </w:r>
    </w:p>
    <w:p w:rsidR="00221920" w:rsidRDefault="00221920" w:rsidP="00221920">
      <w:pPr>
        <w:spacing w:after="0" w:line="240" w:lineRule="auto"/>
        <w:ind w:right="146"/>
        <w:jc w:val="both"/>
        <w:rPr>
          <w:rFonts w:ascii="Sylfaen" w:eastAsia="Times New Roman" w:hAnsi="Sylfaen" w:cs="Times New Roman"/>
          <w:sz w:val="24"/>
          <w:szCs w:val="24"/>
          <w:lang w:val="ka-GE"/>
        </w:rPr>
      </w:pPr>
    </w:p>
    <w:p w:rsidR="00557A7B" w:rsidRPr="001B2930" w:rsidRDefault="00557A7B" w:rsidP="00557A7B">
      <w:pPr>
        <w:pStyle w:val="Default"/>
        <w:spacing w:line="276" w:lineRule="auto"/>
        <w:jc w:val="both"/>
        <w:rPr>
          <w:lang w:val="ka-GE"/>
        </w:rPr>
      </w:pPr>
      <w:r w:rsidRPr="00F06B46">
        <w:rPr>
          <w:lang w:val="ka-GE"/>
        </w:rPr>
        <w:t>მოზარდები</w:t>
      </w:r>
      <w:r w:rsidRPr="00E708AE">
        <w:rPr>
          <w:lang w:val="ka-GE"/>
        </w:rPr>
        <w:t xml:space="preserve"> </w:t>
      </w:r>
      <w:r w:rsidRPr="00F06B46">
        <w:rPr>
          <w:lang w:val="ka-GE"/>
        </w:rPr>
        <w:t>და</w:t>
      </w:r>
      <w:r w:rsidRPr="00E708AE">
        <w:rPr>
          <w:lang w:val="ka-GE"/>
        </w:rPr>
        <w:t xml:space="preserve"> </w:t>
      </w:r>
      <w:r w:rsidRPr="00F06B46">
        <w:rPr>
          <w:lang w:val="ka-GE"/>
        </w:rPr>
        <w:t xml:space="preserve">ახალგაზრდები, მათი ბიოლოგიური, ფსიქოლოგიური და სოციალური თავისებურებების გამო, ერთ-ერთ ყველაზე მოწყვლად ჯგუფს შეადგენენ აივ ინფექციის თვალსაზრისით. </w:t>
      </w:r>
      <w:r w:rsidRPr="001B2930">
        <w:rPr>
          <w:lang w:val="ka-GE"/>
        </w:rPr>
        <w:t>მნიშვნელოვანია, რომ მათთან მუშაობის დროს გათვალისწინებული იყოს ამ ასაკის თავისებურებები და საჭი</w:t>
      </w:r>
      <w:r>
        <w:rPr>
          <w:lang w:val="ka-GE"/>
        </w:rPr>
        <w:t>რ</w:t>
      </w:r>
      <w:r w:rsidRPr="001B2930">
        <w:rPr>
          <w:lang w:val="ka-GE"/>
        </w:rPr>
        <w:t xml:space="preserve">ოებები. მოზარდებსა და ახალგაზდებში აივ პრევენციული  მომსახურების სტანდარტიზება, ანუ კონკრეტული მომსახურების პაკეტის არსებობა და დამტკიცება სახელმწიფოს მიერ იმის გარანტია იქნება, რომ მომავალში მომსახურების სახეები და ხარისხი შენარჩუნდება და დააკმაყოფილებს დამტკიცებულ სტანდარტებს. </w:t>
      </w:r>
    </w:p>
    <w:p w:rsidR="00174B72" w:rsidRDefault="00174B72" w:rsidP="00557A7B">
      <w:pPr>
        <w:spacing w:after="0" w:line="240" w:lineRule="auto"/>
        <w:rPr>
          <w:rFonts w:ascii="Sylfaen" w:hAnsi="Sylfaen" w:cs="Sylfaen"/>
          <w:bCs/>
          <w:lang w:val="ka-GE"/>
        </w:rPr>
      </w:pPr>
    </w:p>
    <w:p w:rsidR="00557A7B" w:rsidRDefault="00557A7B" w:rsidP="00F3065F">
      <w:pPr>
        <w:spacing w:after="0" w:line="240" w:lineRule="auto"/>
        <w:ind w:left="360"/>
        <w:rPr>
          <w:rFonts w:ascii="Sylfaen" w:hAnsi="Sylfaen" w:cs="Sylfaen"/>
          <w:bCs/>
          <w:lang w:val="ka-GE"/>
        </w:rPr>
      </w:pPr>
    </w:p>
    <w:p w:rsidR="00557A7B" w:rsidRPr="00F3065F" w:rsidRDefault="00557A7B" w:rsidP="00F3065F">
      <w:pPr>
        <w:spacing w:after="0" w:line="240" w:lineRule="auto"/>
        <w:ind w:left="360"/>
        <w:rPr>
          <w:rFonts w:ascii="Sylfaen" w:hAnsi="Sylfaen" w:cs="Sylfaen"/>
          <w:bCs/>
          <w:lang w:val="ka-GE"/>
        </w:rPr>
      </w:pPr>
    </w:p>
    <w:p w:rsidR="00174B72" w:rsidRPr="00F3065F" w:rsidRDefault="00DD7777" w:rsidP="00F3065F">
      <w:pPr>
        <w:pStyle w:val="Default"/>
        <w:rPr>
          <w:b/>
          <w:color w:val="1F4E79" w:themeColor="accent1" w:themeShade="80"/>
          <w:sz w:val="28"/>
          <w:szCs w:val="28"/>
          <w:lang w:val="ka-GE"/>
        </w:rPr>
      </w:pPr>
      <w:r>
        <w:rPr>
          <w:b/>
          <w:color w:val="1F4E79" w:themeColor="accent1" w:themeShade="80"/>
          <w:sz w:val="28"/>
          <w:szCs w:val="28"/>
          <w:lang w:val="ka-GE"/>
        </w:rPr>
        <w:t>4</w:t>
      </w:r>
      <w:r w:rsidR="00174B72" w:rsidRPr="00F3065F">
        <w:rPr>
          <w:b/>
          <w:color w:val="1F4E79" w:themeColor="accent1" w:themeShade="80"/>
          <w:sz w:val="28"/>
          <w:szCs w:val="28"/>
          <w:lang w:val="ka-GE"/>
        </w:rPr>
        <w:t xml:space="preserve">. </w:t>
      </w:r>
      <w:r w:rsidR="003B1B28">
        <w:rPr>
          <w:b/>
          <w:color w:val="1F4E79" w:themeColor="accent1" w:themeShade="80"/>
          <w:sz w:val="28"/>
          <w:szCs w:val="28"/>
          <w:lang w:val="ka-GE"/>
        </w:rPr>
        <w:t>გაიდლაინი</w:t>
      </w:r>
      <w:r w:rsidR="00174B72" w:rsidRPr="00F3065F">
        <w:rPr>
          <w:b/>
          <w:color w:val="1F4E79" w:themeColor="accent1" w:themeShade="80"/>
          <w:sz w:val="28"/>
          <w:szCs w:val="28"/>
          <w:lang w:val="ka-GE"/>
        </w:rPr>
        <w:t>ს შემუშავების მეთოდოლოგია</w:t>
      </w:r>
    </w:p>
    <w:p w:rsidR="00F3065F" w:rsidRPr="00F3065F" w:rsidRDefault="003B1B28" w:rsidP="00F3065F">
      <w:pPr>
        <w:pStyle w:val="Default"/>
        <w:jc w:val="both"/>
        <w:rPr>
          <w:lang w:val="ka-GE"/>
        </w:rPr>
      </w:pPr>
      <w:r>
        <w:rPr>
          <w:lang w:val="ka-GE"/>
        </w:rPr>
        <w:t>გაიდლაინ</w:t>
      </w:r>
      <w:r w:rsidR="00F3065F" w:rsidRPr="00F3065F">
        <w:rPr>
          <w:lang w:val="ka-GE"/>
        </w:rPr>
        <w:t>ი</w:t>
      </w:r>
      <w:r w:rsidR="000F5EB9">
        <w:rPr>
          <w:lang w:val="ka-GE"/>
        </w:rPr>
        <w:t xml:space="preserve">ს </w:t>
      </w:r>
      <w:r w:rsidR="00C24D79">
        <w:rPr>
          <w:lang w:val="ka-GE"/>
        </w:rPr>
        <w:t>თავდაპირველი</w:t>
      </w:r>
      <w:r w:rsidR="000F5EB9">
        <w:rPr>
          <w:lang w:val="ka-GE"/>
        </w:rPr>
        <w:t xml:space="preserve"> ვერსია</w:t>
      </w:r>
      <w:r w:rsidR="00F3065F" w:rsidRPr="00F3065F">
        <w:rPr>
          <w:lang w:val="ka-GE"/>
        </w:rPr>
        <w:t xml:space="preserve"> </w:t>
      </w:r>
      <w:r w:rsidR="00BA5206">
        <w:rPr>
          <w:lang w:val="ka-GE"/>
        </w:rPr>
        <w:t xml:space="preserve"> შემუშავდა ევროკავშირის ფინანსური მხარდაჭერით მიმდინარე </w:t>
      </w:r>
      <w:r w:rsidR="00BA5206" w:rsidRPr="002E2ED2">
        <w:rPr>
          <w:lang w:val="ka-GE"/>
        </w:rPr>
        <w:t>პროექტი</w:t>
      </w:r>
      <w:r w:rsidR="00BA5206">
        <w:t xml:space="preserve">ს </w:t>
      </w:r>
      <w:r w:rsidR="00BA5206" w:rsidRPr="002E2ED2">
        <w:rPr>
          <w:lang w:val="ka-GE"/>
        </w:rPr>
        <w:t>“არასამთავრობო სექტორის პოტენციალის გაძლიერება განსაკუთრებული რისკის ქვეშ მყოფი მოზარდებისა და ახალგაზრდების აივ კონსულტირებისა და ტესტირებისათვის”</w:t>
      </w:r>
      <w:r w:rsidR="00BA5206">
        <w:rPr>
          <w:lang w:val="ka-GE"/>
        </w:rPr>
        <w:t xml:space="preserve">  </w:t>
      </w:r>
      <w:r w:rsidR="00F3065F" w:rsidRPr="00F3065F">
        <w:rPr>
          <w:lang w:val="ka-GE"/>
        </w:rPr>
        <w:t>ფარგლებში</w:t>
      </w:r>
      <w:r w:rsidR="000F5EB9">
        <w:rPr>
          <w:lang w:val="ka-GE"/>
        </w:rPr>
        <w:t xml:space="preserve"> (2012-201</w:t>
      </w:r>
      <w:r w:rsidR="003E17FD">
        <w:rPr>
          <w:lang w:val="ka-GE"/>
        </w:rPr>
        <w:t>5</w:t>
      </w:r>
      <w:r w:rsidR="000F5EB9">
        <w:rPr>
          <w:lang w:val="ka-GE"/>
        </w:rPr>
        <w:t>)</w:t>
      </w:r>
      <w:r w:rsidR="00F3065F" w:rsidRPr="00F3065F">
        <w:rPr>
          <w:lang w:val="ka-GE"/>
        </w:rPr>
        <w:t xml:space="preserve">, პროექტის </w:t>
      </w:r>
      <w:r w:rsidR="00F3065F" w:rsidRPr="00F3065F">
        <w:rPr>
          <w:lang w:val="ka-GE"/>
        </w:rPr>
        <w:lastRenderedPageBreak/>
        <w:t>გუნდის</w:t>
      </w:r>
      <w:r w:rsidR="00BA5206">
        <w:rPr>
          <w:lang w:val="ka-GE"/>
        </w:rPr>
        <w:t xml:space="preserve"> (გაეროს ბავშვთა ფონდი და ადგილობრივი არასამთავრობო ორგანიზაცია „საზოგადოებრივი გაერთიანება ბემონი“)</w:t>
      </w:r>
      <w:r w:rsidR="00F3065F" w:rsidRPr="00F3065F">
        <w:rPr>
          <w:lang w:val="ka-GE"/>
        </w:rPr>
        <w:t xml:space="preserve"> და</w:t>
      </w:r>
      <w:r w:rsidR="00BA5206">
        <w:rPr>
          <w:lang w:val="ka-GE"/>
        </w:rPr>
        <w:t xml:space="preserve"> </w:t>
      </w:r>
      <w:r w:rsidR="00853856">
        <w:rPr>
          <w:lang w:val="ka-GE"/>
        </w:rPr>
        <w:t xml:space="preserve">ექსპერტთა </w:t>
      </w:r>
      <w:r w:rsidR="00BA5206">
        <w:rPr>
          <w:lang w:val="ka-GE"/>
        </w:rPr>
        <w:t xml:space="preserve"> ჯგუფის </w:t>
      </w:r>
      <w:r w:rsidR="00F3065F" w:rsidRPr="00F3065F">
        <w:rPr>
          <w:lang w:val="ka-GE"/>
        </w:rPr>
        <w:t>მიერ, საქართველოს შრომის, ჯანმრთელობის და სოციალური დაცვის სამინისტო</w:t>
      </w:r>
      <w:r w:rsidR="003E17FD">
        <w:rPr>
          <w:lang w:val="ka-GE"/>
        </w:rPr>
        <w:t>ს</w:t>
      </w:r>
      <w:r w:rsidR="00F3065F" w:rsidRPr="00F3065F">
        <w:rPr>
          <w:lang w:val="ka-GE"/>
        </w:rPr>
        <w:t xml:space="preserve"> მიერ დამტკიცებული მეთოდოლოგიის</w:t>
      </w:r>
      <w:r w:rsidR="00A36A5A">
        <w:rPr>
          <w:rStyle w:val="FootnoteReference"/>
          <w:lang w:val="ka-GE"/>
        </w:rPr>
        <w:footnoteReference w:id="2"/>
      </w:r>
      <w:r w:rsidR="00F3065F" w:rsidRPr="00F3065F">
        <w:rPr>
          <w:lang w:val="ka-GE"/>
        </w:rPr>
        <w:t xml:space="preserve"> შესაბამისად. </w:t>
      </w:r>
    </w:p>
    <w:p w:rsidR="00BA5206" w:rsidRDefault="00BA5206" w:rsidP="00F3065F">
      <w:pPr>
        <w:pStyle w:val="Default"/>
        <w:jc w:val="both"/>
        <w:rPr>
          <w:lang w:val="ka-GE"/>
        </w:rPr>
      </w:pPr>
    </w:p>
    <w:p w:rsidR="00F3065F" w:rsidRPr="00F3065F" w:rsidRDefault="00557A7B" w:rsidP="00F3065F">
      <w:pPr>
        <w:pStyle w:val="Default"/>
        <w:jc w:val="both"/>
        <w:rPr>
          <w:lang w:val="ka-GE"/>
        </w:rPr>
      </w:pPr>
      <w:r w:rsidRPr="00557A7B">
        <w:rPr>
          <w:lang w:val="ka-GE"/>
        </w:rPr>
        <w:t>2017 წელს გაეროს მოსახლეობის ფონდის მხარდაჭერით განახლდა გაიდლაინზე მუშაობა, დოკუმენტი დაიხვეწა, შეივსო უახლესი ინფორმაციით და მიიღო წარმოდგენილი სახე. გაიდლაინის განახლებაზე იმუშავა ექსპერტების იგივე გუნდმა.</w:t>
      </w:r>
      <w:r w:rsidR="00E95AA4">
        <w:rPr>
          <w:lang w:val="ka-GE"/>
        </w:rPr>
        <w:t>.</w:t>
      </w:r>
      <w:r>
        <w:rPr>
          <w:lang w:val="ka-GE"/>
        </w:rPr>
        <w:t xml:space="preserve"> </w:t>
      </w:r>
      <w:r w:rsidRPr="00557A7B">
        <w:rPr>
          <w:lang w:val="ka-GE"/>
        </w:rPr>
        <w:t xml:space="preserve">ამ პროცესის განმავლობაში გაზიარებულ იქნა სხვადასხვა ქვეყნის გაიდლაინების, პროტოკოლებისა თუ სტანდარტების ნიმუშები და საუკეთესო მაგალითები. შემდეგ არსებული ინფორმაცია და გამოცდილება მორგებულ იქნა საქართველოს კონტექსტზე. </w:t>
      </w:r>
      <w:r w:rsidR="00E95AA4">
        <w:rPr>
          <w:lang w:val="ka-GE"/>
        </w:rPr>
        <w:t xml:space="preserve"> </w:t>
      </w:r>
      <w:r w:rsidR="003B1B28">
        <w:rPr>
          <w:lang w:val="ka-GE"/>
        </w:rPr>
        <w:t>გაიდლაინი</w:t>
      </w:r>
      <w:r w:rsidR="00F3065F" w:rsidRPr="00F3065F">
        <w:rPr>
          <w:lang w:val="ka-GE"/>
        </w:rPr>
        <w:t xml:space="preserve"> შემუშავებულია არსებული ეროვნული და თანამედროვე საერთაშორისო რეკომენდაციების საფუძველზე. კერძოდ, გამოყენებულ იქნა შემდეგი ძირითადი და დამატებითი წყაროები: </w:t>
      </w:r>
    </w:p>
    <w:p w:rsidR="00853856" w:rsidRDefault="00853856" w:rsidP="00F3065F">
      <w:pPr>
        <w:pStyle w:val="Default"/>
        <w:jc w:val="both"/>
        <w:rPr>
          <w:lang w:val="ka-GE"/>
        </w:rPr>
      </w:pPr>
    </w:p>
    <w:p w:rsidR="00F3065F" w:rsidRPr="001B1166" w:rsidRDefault="00F3065F" w:rsidP="00F3065F">
      <w:pPr>
        <w:pStyle w:val="Default"/>
        <w:jc w:val="both"/>
        <w:rPr>
          <w:color w:val="3584CB"/>
          <w:lang w:val="ka-GE"/>
        </w:rPr>
      </w:pPr>
      <w:r w:rsidRPr="001B1166">
        <w:rPr>
          <w:color w:val="3584CB"/>
          <w:lang w:val="ka-GE"/>
        </w:rPr>
        <w:t xml:space="preserve">ძირითადი წყაროები: </w:t>
      </w:r>
    </w:p>
    <w:p w:rsidR="000E7EC8" w:rsidRPr="000E7EC8" w:rsidRDefault="000E7EC8" w:rsidP="000E7EC8">
      <w:pPr>
        <w:pStyle w:val="Pa1"/>
        <w:numPr>
          <w:ilvl w:val="0"/>
          <w:numId w:val="34"/>
        </w:numPr>
        <w:spacing w:line="240" w:lineRule="auto"/>
        <w:jc w:val="both"/>
        <w:rPr>
          <w:rStyle w:val="A9"/>
          <w:rFonts w:asciiTheme="minorHAnsi" w:hAnsiTheme="minorHAnsi"/>
          <w:sz w:val="22"/>
          <w:szCs w:val="22"/>
          <w:lang w:val="en-US"/>
        </w:rPr>
      </w:pPr>
      <w:r w:rsidRPr="00941976">
        <w:rPr>
          <w:rStyle w:val="A9"/>
          <w:rFonts w:asciiTheme="minorHAnsi" w:hAnsiTheme="minorHAnsi"/>
          <w:sz w:val="22"/>
          <w:szCs w:val="22"/>
          <w:lang w:val="en-US"/>
        </w:rPr>
        <w:t xml:space="preserve">Consolidated guidelines on HIV prevention, diagnosis, treatment and care for key populations. </w:t>
      </w:r>
      <w:r w:rsidRPr="000E7EC8">
        <w:rPr>
          <w:rStyle w:val="A9"/>
          <w:rFonts w:asciiTheme="minorHAnsi" w:hAnsiTheme="minorHAnsi"/>
          <w:sz w:val="22"/>
          <w:szCs w:val="22"/>
        </w:rPr>
        <w:t>World Health Organization 2014, reprinted in 2016 with changes</w:t>
      </w:r>
      <w:r w:rsidRPr="000E7EC8">
        <w:rPr>
          <w:rStyle w:val="A9"/>
          <w:rFonts w:asciiTheme="minorHAnsi" w:hAnsiTheme="minorHAnsi"/>
          <w:sz w:val="22"/>
          <w:szCs w:val="22"/>
          <w:lang w:val="en-US"/>
        </w:rPr>
        <w:t xml:space="preserve"> </w:t>
      </w:r>
    </w:p>
    <w:p w:rsidR="001B1166" w:rsidRPr="001B1166" w:rsidRDefault="001B1166" w:rsidP="001B1166">
      <w:pPr>
        <w:pStyle w:val="ListParagraph"/>
        <w:numPr>
          <w:ilvl w:val="0"/>
          <w:numId w:val="34"/>
        </w:numPr>
        <w:autoSpaceDE w:val="0"/>
        <w:autoSpaceDN w:val="0"/>
        <w:adjustRightInd w:val="0"/>
        <w:spacing w:after="0" w:line="240" w:lineRule="auto"/>
        <w:jc w:val="both"/>
        <w:rPr>
          <w:rStyle w:val="A9"/>
          <w:rFonts w:asciiTheme="minorHAnsi" w:hAnsiTheme="minorHAnsi"/>
          <w:lang w:val="en-US"/>
        </w:rPr>
      </w:pPr>
      <w:r w:rsidRPr="00E95AA4">
        <w:rPr>
          <w:rStyle w:val="A9"/>
          <w:rFonts w:asciiTheme="minorHAnsi" w:hAnsiTheme="minorHAnsi"/>
          <w:lang w:val="ka-GE"/>
        </w:rPr>
        <w:t>Scaling Up Evidence-Informed HIV Prevention for Adolescents. Po</w:t>
      </w:r>
      <w:r w:rsidRPr="001B1166">
        <w:rPr>
          <w:rStyle w:val="A9"/>
          <w:rFonts w:asciiTheme="minorHAnsi" w:hAnsiTheme="minorHAnsi"/>
          <w:lang w:val="en-US"/>
        </w:rPr>
        <w:t>licy brief. PEPFAR 2013</w:t>
      </w:r>
    </w:p>
    <w:p w:rsidR="001B1166" w:rsidRPr="00ED6F1C" w:rsidRDefault="001B1166" w:rsidP="001B1166">
      <w:pPr>
        <w:pStyle w:val="Pa1"/>
        <w:numPr>
          <w:ilvl w:val="0"/>
          <w:numId w:val="34"/>
        </w:numPr>
        <w:spacing w:line="240" w:lineRule="auto"/>
        <w:jc w:val="both"/>
        <w:rPr>
          <w:rStyle w:val="A9"/>
          <w:rFonts w:asciiTheme="minorHAnsi" w:hAnsiTheme="minorHAnsi"/>
          <w:sz w:val="22"/>
          <w:szCs w:val="22"/>
          <w:lang w:val="en-US"/>
        </w:rPr>
      </w:pPr>
      <w:r w:rsidRPr="00ED6F1C">
        <w:rPr>
          <w:rStyle w:val="A9"/>
          <w:rFonts w:asciiTheme="minorHAnsi" w:hAnsiTheme="minorHAnsi"/>
          <w:sz w:val="22"/>
          <w:szCs w:val="22"/>
          <w:lang w:val="en-US"/>
        </w:rPr>
        <w:t xml:space="preserve">HIV prevention, treatment, care and support for adolescents and youth. UNAIDS 2014 </w:t>
      </w:r>
    </w:p>
    <w:p w:rsidR="001B1166" w:rsidRPr="001B1166" w:rsidRDefault="001B1166" w:rsidP="001B1166">
      <w:pPr>
        <w:pStyle w:val="ListParagraph"/>
        <w:numPr>
          <w:ilvl w:val="0"/>
          <w:numId w:val="34"/>
        </w:numPr>
        <w:autoSpaceDE w:val="0"/>
        <w:autoSpaceDN w:val="0"/>
        <w:adjustRightInd w:val="0"/>
        <w:spacing w:after="0" w:line="240" w:lineRule="auto"/>
        <w:jc w:val="both"/>
        <w:rPr>
          <w:rFonts w:asciiTheme="minorHAnsi" w:hAnsiTheme="minorHAnsi" w:cs="Minion Pro"/>
          <w:color w:val="000000"/>
          <w:lang w:val="en-US"/>
        </w:rPr>
      </w:pPr>
      <w:r w:rsidRPr="001B1166">
        <w:rPr>
          <w:rStyle w:val="A9"/>
          <w:rFonts w:asciiTheme="minorHAnsi" w:hAnsiTheme="minorHAnsi"/>
          <w:lang w:val="en-US"/>
        </w:rPr>
        <w:t xml:space="preserve">Overview of HIV Interventions for Young People. </w:t>
      </w:r>
      <w:r w:rsidRPr="001B1166">
        <w:rPr>
          <w:rFonts w:asciiTheme="minorHAnsi" w:hAnsiTheme="minorHAnsi" w:cs="Univers-Light"/>
          <w:lang w:val="en-US"/>
        </w:rPr>
        <w:t xml:space="preserve">The Inter-Agency Task Team on HIV and Young People </w:t>
      </w:r>
    </w:p>
    <w:p w:rsidR="001B1166" w:rsidRPr="00ED6F1C" w:rsidRDefault="001B1166" w:rsidP="001B1166">
      <w:pPr>
        <w:pStyle w:val="Pa7"/>
        <w:numPr>
          <w:ilvl w:val="0"/>
          <w:numId w:val="34"/>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HIV and adolescents: guidance for HIV testing and counselling and care for adolescents living with HIV. Recommendations for a public health approach and considerations for policy-makers and managers. Geneva: World Health Organization; 2013 (http://apps.who.int/ iris/bitstream/10665/94334/1/9789241506168_eng.pdf, accessed 27 July 2014). </w:t>
      </w:r>
    </w:p>
    <w:p w:rsidR="001B1166" w:rsidRDefault="001B1166" w:rsidP="001B1166">
      <w:pPr>
        <w:pStyle w:val="Pa7"/>
        <w:numPr>
          <w:ilvl w:val="0"/>
          <w:numId w:val="34"/>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HIV and adolescents: HIV testing and counselling, treatment and care for adolescents living with HIV. Summary of key features and recommendations. Geneva: World Health Organization; 2013 (http://apps.who.int/iris/bitstream/10665/94561/1/9789241506526_eng. pdf, accessed 27 July 2014). </w:t>
      </w:r>
    </w:p>
    <w:p w:rsidR="001B1166" w:rsidRPr="001B1166" w:rsidRDefault="001B1166" w:rsidP="001B1166">
      <w:pPr>
        <w:pStyle w:val="ListParagraph"/>
        <w:numPr>
          <w:ilvl w:val="0"/>
          <w:numId w:val="34"/>
        </w:numPr>
        <w:autoSpaceDE w:val="0"/>
        <w:autoSpaceDN w:val="0"/>
        <w:adjustRightInd w:val="0"/>
        <w:spacing w:after="0" w:line="240" w:lineRule="auto"/>
        <w:jc w:val="both"/>
        <w:rPr>
          <w:rFonts w:asciiTheme="minorHAnsi" w:hAnsiTheme="minorHAnsi" w:cs="Univers-LightOblique"/>
          <w:iCs/>
          <w:lang w:val="en-US"/>
        </w:rPr>
      </w:pPr>
      <w:r w:rsidRPr="001B1166">
        <w:rPr>
          <w:rFonts w:asciiTheme="minorHAnsi" w:hAnsiTheme="minorHAnsi" w:cs="Univers-Light"/>
          <w:lang w:val="en-US"/>
        </w:rPr>
        <w:t xml:space="preserve">UNICEF (2008) </w:t>
      </w:r>
      <w:r w:rsidRPr="001B1166">
        <w:rPr>
          <w:rFonts w:asciiTheme="minorHAnsi" w:hAnsiTheme="minorHAnsi" w:cs="Univers-LightOblique"/>
          <w:iCs/>
          <w:lang w:val="en-US"/>
        </w:rPr>
        <w:t>Manual on Programming to Prevent</w:t>
      </w:r>
      <w:r w:rsidRPr="001B1166">
        <w:rPr>
          <w:rFonts w:ascii="Sylfaen" w:hAnsi="Sylfaen" w:cs="Univers-LightOblique"/>
          <w:iCs/>
          <w:lang w:val="ka-GE"/>
        </w:rPr>
        <w:t xml:space="preserve"> </w:t>
      </w:r>
      <w:r w:rsidRPr="001B1166">
        <w:rPr>
          <w:rFonts w:asciiTheme="minorHAnsi" w:hAnsiTheme="minorHAnsi" w:cs="Univers-LightOblique"/>
          <w:iCs/>
          <w:lang w:val="en-US"/>
        </w:rPr>
        <w:t>HIV in Most-at-risk Adolescents</w:t>
      </w:r>
      <w:r w:rsidRPr="001B1166">
        <w:rPr>
          <w:rFonts w:asciiTheme="minorHAnsi" w:hAnsiTheme="minorHAnsi" w:cs="Univers-Light"/>
          <w:lang w:val="en-US"/>
        </w:rPr>
        <w:t>. UNICEF Central and Eastern Europe and the</w:t>
      </w:r>
      <w:r w:rsidRPr="001B1166">
        <w:rPr>
          <w:rFonts w:ascii="Sylfaen" w:hAnsi="Sylfaen" w:cs="Univers-Light"/>
          <w:lang w:val="ka-GE"/>
        </w:rPr>
        <w:t xml:space="preserve"> </w:t>
      </w:r>
      <w:r w:rsidRPr="001B1166">
        <w:rPr>
          <w:rFonts w:asciiTheme="minorHAnsi" w:hAnsiTheme="minorHAnsi" w:cs="Univers-Light"/>
          <w:lang w:val="en-US"/>
        </w:rPr>
        <w:t>Commonwealth of Independent States, UNICEF, Geneva. Draft document</w:t>
      </w:r>
      <w:r w:rsidRPr="001B1166">
        <w:rPr>
          <w:rFonts w:ascii="Sylfaen" w:hAnsi="Sylfaen" w:cs="Univers-Light"/>
          <w:lang w:val="ka-GE"/>
        </w:rPr>
        <w:t xml:space="preserve">. </w:t>
      </w:r>
      <w:r w:rsidRPr="001B1166">
        <w:rPr>
          <w:rFonts w:asciiTheme="minorHAnsi" w:hAnsiTheme="minorHAnsi" w:cs="Univers-Light"/>
          <w:lang w:val="en-US"/>
        </w:rPr>
        <w:t xml:space="preserve">available from: </w:t>
      </w:r>
      <w:r w:rsidRPr="001B1166">
        <w:rPr>
          <w:rFonts w:asciiTheme="minorHAnsi" w:hAnsiTheme="minorHAnsi" w:cs="Univers-LightOblique"/>
          <w:iCs/>
          <w:lang w:val="en-US"/>
        </w:rPr>
        <w:t>mbelgharbi@unicef.org</w:t>
      </w:r>
    </w:p>
    <w:p w:rsidR="00F3065F" w:rsidRPr="001B1166" w:rsidRDefault="00F3065F" w:rsidP="00F3065F">
      <w:pPr>
        <w:pStyle w:val="Default"/>
        <w:jc w:val="both"/>
        <w:rPr>
          <w:lang w:val="en-US"/>
        </w:rPr>
      </w:pPr>
    </w:p>
    <w:p w:rsidR="00853856" w:rsidRDefault="00F3065F" w:rsidP="00F3065F">
      <w:pPr>
        <w:pStyle w:val="Default"/>
        <w:jc w:val="both"/>
        <w:rPr>
          <w:color w:val="3584CB"/>
          <w:lang w:val="ka-GE"/>
        </w:rPr>
      </w:pPr>
      <w:r w:rsidRPr="001B1166">
        <w:rPr>
          <w:color w:val="3584CB"/>
          <w:lang w:val="ka-GE"/>
        </w:rPr>
        <w:t>დამატებითი წყაროები:</w:t>
      </w:r>
      <w:r w:rsidRPr="00853856">
        <w:rPr>
          <w:color w:val="3584CB"/>
          <w:lang w:val="ka-GE"/>
        </w:rPr>
        <w:t xml:space="preserve"> </w:t>
      </w:r>
    </w:p>
    <w:p w:rsidR="001B1166" w:rsidRPr="001B1166" w:rsidRDefault="001B1166" w:rsidP="001B1166">
      <w:pPr>
        <w:pStyle w:val="ListParagraph"/>
        <w:numPr>
          <w:ilvl w:val="0"/>
          <w:numId w:val="35"/>
        </w:numPr>
        <w:autoSpaceDE w:val="0"/>
        <w:autoSpaceDN w:val="0"/>
        <w:adjustRightInd w:val="0"/>
        <w:spacing w:after="0" w:line="240" w:lineRule="auto"/>
        <w:jc w:val="both"/>
        <w:rPr>
          <w:rFonts w:asciiTheme="minorHAnsi" w:hAnsiTheme="minorHAnsi" w:cs="Univers-Light"/>
          <w:lang w:val="en-US"/>
        </w:rPr>
      </w:pPr>
      <w:r w:rsidRPr="001B1166">
        <w:rPr>
          <w:rFonts w:asciiTheme="minorHAnsi" w:hAnsiTheme="minorHAnsi" w:cs="Univers-Light"/>
          <w:lang w:val="en-US"/>
        </w:rPr>
        <w:t xml:space="preserve">UNAIDS (2007) </w:t>
      </w:r>
      <w:r w:rsidRPr="001B1166">
        <w:rPr>
          <w:rFonts w:asciiTheme="minorHAnsi" w:hAnsiTheme="minorHAnsi" w:cs="Univers-LightOblique"/>
          <w:iCs/>
          <w:lang w:val="en-US"/>
        </w:rPr>
        <w:t>Practical Guidelines for Intensifying HIV Prevention: Towards</w:t>
      </w:r>
      <w:r w:rsidRPr="001B1166">
        <w:rPr>
          <w:rFonts w:ascii="Sylfaen" w:hAnsi="Sylfaen" w:cs="Univers-LightOblique"/>
          <w:iCs/>
          <w:lang w:val="ka-GE"/>
        </w:rPr>
        <w:t xml:space="preserve"> </w:t>
      </w:r>
      <w:r w:rsidRPr="001B1166">
        <w:rPr>
          <w:rFonts w:asciiTheme="minorHAnsi" w:hAnsiTheme="minorHAnsi" w:cs="Univers-LightOblique"/>
          <w:iCs/>
          <w:lang w:val="en-US"/>
        </w:rPr>
        <w:t xml:space="preserve">Universal Access. </w:t>
      </w:r>
      <w:r w:rsidRPr="001B1166">
        <w:rPr>
          <w:rFonts w:asciiTheme="minorHAnsi" w:hAnsiTheme="minorHAnsi" w:cs="Univers-Light"/>
          <w:lang w:val="en-US"/>
        </w:rPr>
        <w:t>UNAIDS, Geneva.</w:t>
      </w:r>
    </w:p>
    <w:p w:rsidR="001B1166" w:rsidRPr="001B1166" w:rsidRDefault="001B1166" w:rsidP="001B1166">
      <w:pPr>
        <w:pStyle w:val="Pa7"/>
        <w:numPr>
          <w:ilvl w:val="0"/>
          <w:numId w:val="35"/>
        </w:numPr>
        <w:spacing w:line="240" w:lineRule="auto"/>
        <w:jc w:val="both"/>
        <w:rPr>
          <w:rFonts w:asciiTheme="minorHAnsi" w:hAnsiTheme="minorHAnsi" w:cs="Minion Pro"/>
          <w:color w:val="000000"/>
          <w:sz w:val="22"/>
          <w:szCs w:val="22"/>
          <w:lang w:val="en-US"/>
        </w:rPr>
      </w:pPr>
      <w:r w:rsidRPr="001B1166">
        <w:rPr>
          <w:rFonts w:asciiTheme="minorHAnsi" w:hAnsiTheme="minorHAnsi" w:cs="Minion Pro"/>
          <w:color w:val="000000"/>
          <w:sz w:val="22"/>
          <w:szCs w:val="22"/>
          <w:lang w:val="en-US"/>
        </w:rPr>
        <w:t xml:space="preserve">United Nations Children’s Fund, Joint United Nations Programme on HIV/AIDS, United Nations Educational, Scientific and Cultural Organization, United Nations Population Fund, International Labour Organization, The World Bank. Opportunity in crisis: preventing HIV from early adolescence to young adulthood. New York: United Nations Children’s Fund; 2011 (http://www.unicef.org/aids/index_58689.html, accessed 27 July 2014). </w:t>
      </w:r>
    </w:p>
    <w:p w:rsidR="001B1166" w:rsidRPr="001B1166" w:rsidRDefault="001B1166" w:rsidP="001B1166">
      <w:pPr>
        <w:pStyle w:val="ListParagraph"/>
        <w:numPr>
          <w:ilvl w:val="0"/>
          <w:numId w:val="35"/>
        </w:numPr>
        <w:autoSpaceDE w:val="0"/>
        <w:autoSpaceDN w:val="0"/>
        <w:adjustRightInd w:val="0"/>
        <w:spacing w:after="0" w:line="240" w:lineRule="auto"/>
        <w:jc w:val="both"/>
        <w:rPr>
          <w:rFonts w:asciiTheme="minorHAnsi" w:hAnsiTheme="minorHAnsi" w:cs="Univers-LightOblique"/>
          <w:iCs/>
          <w:lang w:val="en-US"/>
        </w:rPr>
      </w:pPr>
      <w:r w:rsidRPr="001B1166">
        <w:rPr>
          <w:rFonts w:asciiTheme="minorHAnsi" w:hAnsiTheme="minorHAnsi" w:cs="Univers-Light"/>
          <w:lang w:val="en-US"/>
        </w:rPr>
        <w:lastRenderedPageBreak/>
        <w:t xml:space="preserve">Aggleton, P., Chase, E. and Rivers, K. (2004) </w:t>
      </w:r>
      <w:r w:rsidRPr="001B1166">
        <w:rPr>
          <w:rFonts w:asciiTheme="minorHAnsi" w:hAnsiTheme="minorHAnsi" w:cs="Univers-LightOblique"/>
          <w:iCs/>
          <w:lang w:val="en-US"/>
        </w:rPr>
        <w:t>HIV/AIDS Prevention and</w:t>
      </w:r>
      <w:r w:rsidRPr="001B1166">
        <w:rPr>
          <w:rFonts w:ascii="Sylfaen" w:hAnsi="Sylfaen" w:cs="Univers-LightOblique"/>
          <w:iCs/>
          <w:lang w:val="ka-GE"/>
        </w:rPr>
        <w:t xml:space="preserve"> </w:t>
      </w:r>
      <w:r w:rsidRPr="001B1166">
        <w:rPr>
          <w:rFonts w:asciiTheme="minorHAnsi" w:hAnsiTheme="minorHAnsi" w:cs="Univers-LightOblique"/>
          <w:iCs/>
          <w:lang w:val="en-US"/>
        </w:rPr>
        <w:t>Care among Especially Vulnerable Young People: A Framework for Action.</w:t>
      </w:r>
      <w:r w:rsidRPr="001B1166">
        <w:rPr>
          <w:rFonts w:ascii="Sylfaen" w:hAnsi="Sylfaen" w:cs="Univers-LightOblique"/>
          <w:iCs/>
          <w:lang w:val="ka-GE"/>
        </w:rPr>
        <w:t xml:space="preserve"> </w:t>
      </w:r>
      <w:r w:rsidRPr="001B1166">
        <w:rPr>
          <w:rFonts w:asciiTheme="minorHAnsi" w:hAnsiTheme="minorHAnsi" w:cs="Univers-Light"/>
          <w:lang w:val="en-US"/>
        </w:rPr>
        <w:t>Thomas Coram Research Unit, Institute of Education, University of London,</w:t>
      </w:r>
      <w:r w:rsidRPr="001B1166">
        <w:rPr>
          <w:rFonts w:ascii="Sylfaen" w:hAnsi="Sylfaen" w:cs="Univers-Light"/>
          <w:lang w:val="ka-GE"/>
        </w:rPr>
        <w:t xml:space="preserve"> </w:t>
      </w:r>
      <w:r w:rsidRPr="001B1166">
        <w:rPr>
          <w:rFonts w:asciiTheme="minorHAnsi" w:hAnsiTheme="minorHAnsi" w:cs="Univers-Light"/>
          <w:lang w:val="en-US"/>
        </w:rPr>
        <w:t xml:space="preserve">London. ISBN 0 85432 807 6 </w:t>
      </w:r>
      <w:r w:rsidRPr="001B1166">
        <w:rPr>
          <w:rFonts w:asciiTheme="minorHAnsi" w:hAnsiTheme="minorHAnsi" w:cs="Univers-LightOblique"/>
          <w:iCs/>
          <w:lang w:val="en-US"/>
        </w:rPr>
        <w:t>http://www.safepassages.soton.ac.uk/pdfs/evypframework.pdf</w:t>
      </w:r>
    </w:p>
    <w:p w:rsidR="001B1166" w:rsidRPr="001B1166" w:rsidRDefault="001B1166" w:rsidP="001B1166">
      <w:pPr>
        <w:pStyle w:val="ListParagraph"/>
        <w:numPr>
          <w:ilvl w:val="0"/>
          <w:numId w:val="35"/>
        </w:numPr>
        <w:autoSpaceDE w:val="0"/>
        <w:autoSpaceDN w:val="0"/>
        <w:adjustRightInd w:val="0"/>
        <w:spacing w:after="0" w:line="240" w:lineRule="auto"/>
        <w:rPr>
          <w:rFonts w:ascii="Sylfaen" w:hAnsi="Sylfaen" w:cs="Univers-Light"/>
          <w:lang w:val="ka-GE"/>
        </w:rPr>
      </w:pPr>
      <w:r w:rsidRPr="001B1166">
        <w:rPr>
          <w:rFonts w:asciiTheme="minorHAnsi" w:hAnsiTheme="minorHAnsi" w:cs="Univers-Light"/>
          <w:lang w:val="en-US"/>
        </w:rPr>
        <w:t xml:space="preserve">Family Health International (2000) </w:t>
      </w:r>
      <w:r w:rsidRPr="001B1166">
        <w:rPr>
          <w:rFonts w:asciiTheme="minorHAnsi" w:hAnsiTheme="minorHAnsi" w:cs="Univers-LightOblique"/>
          <w:iCs/>
          <w:lang w:val="en-US"/>
        </w:rPr>
        <w:t>Monitoring and Evaluating Adolescent</w:t>
      </w:r>
      <w:r w:rsidRPr="001B1166">
        <w:rPr>
          <w:rFonts w:ascii="Sylfaen" w:hAnsi="Sylfaen" w:cs="Univers-LightOblique"/>
          <w:iCs/>
          <w:lang w:val="ka-GE"/>
        </w:rPr>
        <w:t xml:space="preserve"> </w:t>
      </w:r>
      <w:r w:rsidRPr="001B1166">
        <w:rPr>
          <w:rFonts w:asciiTheme="minorHAnsi" w:hAnsiTheme="minorHAnsi" w:cs="Univers-LightOblique"/>
          <w:iCs/>
          <w:lang w:val="en-US"/>
        </w:rPr>
        <w:t xml:space="preserve">Reproductive Health Programmes. </w:t>
      </w:r>
      <w:r w:rsidRPr="001B1166">
        <w:rPr>
          <w:rFonts w:asciiTheme="minorHAnsi" w:hAnsiTheme="minorHAnsi" w:cs="Univers-Light"/>
          <w:lang w:val="en-US"/>
        </w:rPr>
        <w:t>FHI, Arlington, VA.</w:t>
      </w:r>
      <w:r w:rsidRPr="001B1166">
        <w:rPr>
          <w:rFonts w:ascii="Sylfaen" w:hAnsi="Sylfaen" w:cs="Univers-Light"/>
          <w:lang w:val="ka-GE"/>
        </w:rPr>
        <w:t xml:space="preserve"> </w:t>
      </w:r>
    </w:p>
    <w:p w:rsidR="001B1166" w:rsidRPr="001B1166" w:rsidRDefault="001B1166" w:rsidP="001B1166">
      <w:pPr>
        <w:pStyle w:val="ListParagraph"/>
        <w:numPr>
          <w:ilvl w:val="0"/>
          <w:numId w:val="35"/>
        </w:numPr>
        <w:autoSpaceDE w:val="0"/>
        <w:autoSpaceDN w:val="0"/>
        <w:adjustRightInd w:val="0"/>
        <w:spacing w:after="0" w:line="240" w:lineRule="auto"/>
        <w:jc w:val="both"/>
        <w:rPr>
          <w:rFonts w:asciiTheme="minorHAnsi" w:hAnsiTheme="minorHAnsi" w:cs="Univers-Light"/>
          <w:lang w:val="en-US"/>
        </w:rPr>
      </w:pPr>
      <w:r w:rsidRPr="001B1166">
        <w:rPr>
          <w:rFonts w:asciiTheme="minorHAnsi" w:hAnsiTheme="minorHAnsi" w:cs="Univers-Light"/>
          <w:lang w:val="en-US"/>
        </w:rPr>
        <w:t xml:space="preserve">WHO (2006) </w:t>
      </w:r>
      <w:r w:rsidRPr="001B1166">
        <w:rPr>
          <w:rFonts w:asciiTheme="minorHAnsi" w:hAnsiTheme="minorHAnsi" w:cs="Univers-LightOblique"/>
          <w:iCs/>
          <w:lang w:val="en-US"/>
        </w:rPr>
        <w:t>Preventing HIV in Young People: A Systematic Review of the</w:t>
      </w:r>
      <w:r w:rsidRPr="001B1166">
        <w:rPr>
          <w:rFonts w:ascii="Sylfaen" w:hAnsi="Sylfaen" w:cs="Univers-LightOblique"/>
          <w:iCs/>
          <w:lang w:val="ka-GE"/>
        </w:rPr>
        <w:t xml:space="preserve"> </w:t>
      </w:r>
      <w:r w:rsidRPr="001B1166">
        <w:rPr>
          <w:rFonts w:asciiTheme="minorHAnsi" w:hAnsiTheme="minorHAnsi" w:cs="Univers-LightOblique"/>
          <w:iCs/>
          <w:lang w:val="en-US"/>
        </w:rPr>
        <w:t xml:space="preserve">Evidence from Developing Countries. </w:t>
      </w:r>
      <w:r w:rsidRPr="001B1166">
        <w:rPr>
          <w:rFonts w:asciiTheme="minorHAnsi" w:hAnsiTheme="minorHAnsi" w:cs="Univers-Light"/>
          <w:lang w:val="en-US"/>
        </w:rPr>
        <w:t>Eds. Ross, D., Dick, B., and Ferguson, J.</w:t>
      </w:r>
      <w:r w:rsidRPr="001B1166">
        <w:rPr>
          <w:rFonts w:ascii="Sylfaen" w:hAnsi="Sylfaen" w:cs="Univers-Light"/>
          <w:lang w:val="ka-GE"/>
        </w:rPr>
        <w:t xml:space="preserve"> </w:t>
      </w:r>
      <w:r w:rsidRPr="001B1166">
        <w:rPr>
          <w:rFonts w:asciiTheme="minorHAnsi" w:hAnsiTheme="minorHAnsi" w:cs="Univers-Light"/>
          <w:lang w:val="en-US"/>
        </w:rPr>
        <w:t>WHO and Inter-Agency Task Team (IATT) on HIV and Young People, Geneva.</w:t>
      </w:r>
    </w:p>
    <w:p w:rsidR="00853856" w:rsidRPr="001B1166" w:rsidRDefault="00853856" w:rsidP="00F3065F">
      <w:pPr>
        <w:pStyle w:val="Default"/>
        <w:jc w:val="both"/>
        <w:rPr>
          <w:color w:val="3584CB"/>
          <w:lang w:val="en-US"/>
        </w:rPr>
      </w:pPr>
    </w:p>
    <w:p w:rsidR="00F3065F" w:rsidRDefault="00853856" w:rsidP="00F3065F">
      <w:pPr>
        <w:pStyle w:val="Default"/>
        <w:jc w:val="both"/>
        <w:rPr>
          <w:lang w:val="ka-GE"/>
        </w:rPr>
      </w:pPr>
      <w:r w:rsidRPr="00853856">
        <w:rPr>
          <w:lang w:val="ka-GE"/>
        </w:rPr>
        <w:t>მოხდა არსებული რეკომენდაციების თარგმნა, მასალის შეჯერება და ადაპტირებული ვარიანტის შემუშავება, რომელიც, ერთი მხრივ, პასუხობს საერთაშორისო მოთხოვნებს, ხოლო, მეორე მხრივ, ითვალისწინებს საქართველო</w:t>
      </w:r>
      <w:r>
        <w:rPr>
          <w:lang w:val="ka-GE"/>
        </w:rPr>
        <w:t>ში მომსახურების მიმწოდე</w:t>
      </w:r>
      <w:r w:rsidR="00A87537">
        <w:rPr>
          <w:lang w:val="ka-GE"/>
        </w:rPr>
        <w:t>ბ</w:t>
      </w:r>
      <w:r>
        <w:rPr>
          <w:lang w:val="ka-GE"/>
        </w:rPr>
        <w:t>ელ</w:t>
      </w:r>
      <w:r w:rsidRPr="00853856">
        <w:rPr>
          <w:lang w:val="ka-GE"/>
        </w:rPr>
        <w:t xml:space="preserve"> დაწესებულებათა როგორც ადამიანურ, ისე ტექნიკურ რესურსებს.</w:t>
      </w:r>
    </w:p>
    <w:p w:rsidR="00EC6A28" w:rsidRDefault="00EC6A28" w:rsidP="00F3065F">
      <w:pPr>
        <w:pStyle w:val="Default"/>
        <w:jc w:val="both"/>
        <w:rPr>
          <w:lang w:val="ka-GE"/>
        </w:rPr>
      </w:pPr>
    </w:p>
    <w:p w:rsidR="00EC6A28" w:rsidRDefault="003B1B28" w:rsidP="00F3065F">
      <w:pPr>
        <w:pStyle w:val="Default"/>
        <w:jc w:val="both"/>
        <w:rPr>
          <w:lang w:val="ka-GE"/>
        </w:rPr>
      </w:pPr>
      <w:r>
        <w:rPr>
          <w:lang w:val="ka-GE"/>
        </w:rPr>
        <w:t>გაიდლაინ</w:t>
      </w:r>
      <w:r w:rsidR="00EC6A28" w:rsidRPr="00A2222C">
        <w:rPr>
          <w:lang w:val="ka-GE"/>
        </w:rPr>
        <w:t xml:space="preserve">ის სამუშაო ვერსია განხილული იყო ეროვნულ საკონსულტაციო შეხვედრაზე, რომელშიც მონაწილეობდნენ დარგის ექსპერტები და სპეციალისტები, ადგილობრივი და საერთაშორისო ორგანიზაციების, ხელისუფლების წარმომადგენლები. </w:t>
      </w:r>
      <w:r w:rsidR="00A96281" w:rsidRPr="00A96281">
        <w:rPr>
          <w:lang w:val="ka-GE"/>
        </w:rPr>
        <w:t xml:space="preserve">მონაწილე ორგანიზაციები იყვნენ: საქართველოს შრომის, ჯანმრთელობისა და სოციალური დაცვის სამინისტრო, დაავადებათა კონტროლისა და საზოგადოებრივი ჯანმრთელობის ეროვნული ცენტრი, ქვეყნის საკოორდინაციო საბჭო, ინფექციური პათოლოგიის, შიდსისა და კლინიკური იმუნოლოგიის სამეცნიერო-პრაქტიკული ცენტრი, არასამთავრობო ორგანიზაციები „თანადგომა“, „ბემონი“, „ალტერნატივა ჯორჯია“, ზიანის შემცირების საქართველოს ქსელი, „ახალი ვექტორი“, საქართველოს ნარკოტიკების მომხმარებლის ქსელი და სხვ. </w:t>
      </w:r>
      <w:r w:rsidR="00EC6A28" w:rsidRPr="00A2222C">
        <w:rPr>
          <w:lang w:val="ka-GE"/>
        </w:rPr>
        <w:t xml:space="preserve">გამოთქმული მოსაზრებებისა და კომენტარების შეჯერების შედეგად შემუშავდა </w:t>
      </w:r>
      <w:r w:rsidR="00DD7777">
        <w:rPr>
          <w:lang w:val="ka-GE"/>
        </w:rPr>
        <w:t>გაიდლაინის</w:t>
      </w:r>
      <w:r w:rsidR="00EC6A28" w:rsidRPr="00A2222C">
        <w:rPr>
          <w:lang w:val="ka-GE"/>
        </w:rPr>
        <w:t xml:space="preserve"> საბოლოო ვარიანტი.</w:t>
      </w:r>
    </w:p>
    <w:p w:rsidR="00DD7777" w:rsidRDefault="00DD7777" w:rsidP="00F3065F">
      <w:pPr>
        <w:pStyle w:val="Default"/>
        <w:jc w:val="both"/>
        <w:rPr>
          <w:lang w:val="ka-GE"/>
        </w:rPr>
      </w:pPr>
    </w:p>
    <w:p w:rsidR="00F3065F" w:rsidRPr="00853856" w:rsidRDefault="00F3065F" w:rsidP="00F3065F">
      <w:pPr>
        <w:pStyle w:val="Default"/>
        <w:rPr>
          <w:b/>
          <w:color w:val="1F4E79" w:themeColor="accent1" w:themeShade="80"/>
          <w:sz w:val="28"/>
          <w:szCs w:val="28"/>
          <w:lang w:val="ka-GE"/>
        </w:rPr>
      </w:pPr>
    </w:p>
    <w:p w:rsidR="00174B72" w:rsidRPr="00853856" w:rsidRDefault="00DD7777" w:rsidP="00F3065F">
      <w:pPr>
        <w:pStyle w:val="Default"/>
        <w:rPr>
          <w:b/>
          <w:color w:val="1F4E79" w:themeColor="accent1" w:themeShade="80"/>
          <w:sz w:val="28"/>
          <w:szCs w:val="28"/>
          <w:lang w:val="ka-GE"/>
        </w:rPr>
      </w:pPr>
      <w:r>
        <w:rPr>
          <w:b/>
          <w:color w:val="1F4E79" w:themeColor="accent1" w:themeShade="80"/>
          <w:sz w:val="28"/>
          <w:szCs w:val="28"/>
          <w:lang w:val="ka-GE"/>
        </w:rPr>
        <w:t>5</w:t>
      </w:r>
      <w:r w:rsidR="00174B72" w:rsidRPr="00853856">
        <w:rPr>
          <w:b/>
          <w:color w:val="1F4E79" w:themeColor="accent1" w:themeShade="80"/>
          <w:sz w:val="28"/>
          <w:szCs w:val="28"/>
          <w:lang w:val="ka-GE"/>
        </w:rPr>
        <w:t xml:space="preserve">. </w:t>
      </w:r>
      <w:r>
        <w:rPr>
          <w:b/>
          <w:color w:val="1F4E79" w:themeColor="accent1" w:themeShade="80"/>
          <w:sz w:val="28"/>
          <w:szCs w:val="28"/>
          <w:lang w:val="ka-GE"/>
        </w:rPr>
        <w:t>ტერმინთა განმარტება</w:t>
      </w:r>
    </w:p>
    <w:p w:rsidR="00551027" w:rsidRDefault="00551027" w:rsidP="00806148">
      <w:pPr>
        <w:pStyle w:val="Default"/>
        <w:jc w:val="both"/>
        <w:rPr>
          <w:color w:val="3584CB"/>
          <w:lang w:val="ka-GE"/>
        </w:rPr>
      </w:pPr>
    </w:p>
    <w:p w:rsidR="0038111A" w:rsidRDefault="00BE6DF1" w:rsidP="00806148">
      <w:pPr>
        <w:pStyle w:val="Default"/>
        <w:jc w:val="both"/>
        <w:rPr>
          <w:lang w:val="ka-GE"/>
        </w:rPr>
      </w:pPr>
      <w:r>
        <w:rPr>
          <w:color w:val="3584CB"/>
          <w:lang w:val="ka-GE"/>
        </w:rPr>
        <w:t xml:space="preserve">აივ - </w:t>
      </w:r>
      <w:r w:rsidRPr="00BE6DF1">
        <w:rPr>
          <w:lang w:val="ka-GE"/>
        </w:rPr>
        <w:t>ადამიანის იმუნოდეფიციტის ვირუსი</w:t>
      </w:r>
    </w:p>
    <w:p w:rsidR="00BE6DF1" w:rsidRPr="00BE6DF1" w:rsidRDefault="00BE6DF1" w:rsidP="00806148">
      <w:pPr>
        <w:pStyle w:val="Default"/>
        <w:jc w:val="both"/>
        <w:rPr>
          <w:color w:val="3584CB"/>
          <w:lang w:val="ka-GE"/>
        </w:rPr>
      </w:pPr>
    </w:p>
    <w:p w:rsidR="00BE6DF1" w:rsidRPr="00847A8B" w:rsidRDefault="00806148" w:rsidP="00806148">
      <w:pPr>
        <w:pStyle w:val="Default"/>
        <w:jc w:val="both"/>
        <w:rPr>
          <w:lang w:val="en-US"/>
        </w:rPr>
      </w:pPr>
      <w:r w:rsidRPr="00806148">
        <w:rPr>
          <w:color w:val="3584CB"/>
        </w:rPr>
        <w:t>აივ</w:t>
      </w:r>
      <w:r w:rsidRPr="00847A8B">
        <w:rPr>
          <w:color w:val="3584CB"/>
          <w:lang w:val="en-US"/>
        </w:rPr>
        <w:t xml:space="preserve"> </w:t>
      </w:r>
      <w:r w:rsidRPr="00806148">
        <w:rPr>
          <w:color w:val="3584CB"/>
        </w:rPr>
        <w:t>ნებაყოფლობითი</w:t>
      </w:r>
      <w:r w:rsidRPr="00847A8B">
        <w:rPr>
          <w:color w:val="3584CB"/>
          <w:lang w:val="en-US"/>
        </w:rPr>
        <w:t xml:space="preserve"> </w:t>
      </w:r>
      <w:r w:rsidRPr="00806148">
        <w:rPr>
          <w:color w:val="3584CB"/>
        </w:rPr>
        <w:t>კონსულტირება</w:t>
      </w:r>
      <w:r w:rsidRPr="00847A8B">
        <w:rPr>
          <w:color w:val="3584CB"/>
          <w:lang w:val="en-US"/>
        </w:rPr>
        <w:t xml:space="preserve"> </w:t>
      </w:r>
      <w:r w:rsidRPr="00806148">
        <w:rPr>
          <w:color w:val="3584CB"/>
        </w:rPr>
        <w:t>და</w:t>
      </w:r>
      <w:r w:rsidRPr="00847A8B">
        <w:rPr>
          <w:color w:val="3584CB"/>
          <w:lang w:val="en-US"/>
        </w:rPr>
        <w:t xml:space="preserve"> </w:t>
      </w:r>
      <w:r w:rsidRPr="00806148">
        <w:rPr>
          <w:color w:val="3584CB"/>
        </w:rPr>
        <w:t>ტესტირება</w:t>
      </w:r>
      <w:r w:rsidRPr="00806148">
        <w:rPr>
          <w:color w:val="3584CB"/>
          <w:lang w:val="ka-GE"/>
        </w:rPr>
        <w:t xml:space="preserve"> (ნკტ) </w:t>
      </w:r>
      <w:r>
        <w:rPr>
          <w:lang w:val="ka-GE"/>
        </w:rPr>
        <w:t>-</w:t>
      </w:r>
      <w:r w:rsidRPr="00847A8B">
        <w:rPr>
          <w:lang w:val="en-US"/>
        </w:rPr>
        <w:t xml:space="preserve"> </w:t>
      </w:r>
      <w:r>
        <w:t>არის</w:t>
      </w:r>
      <w:r w:rsidRPr="00847A8B">
        <w:rPr>
          <w:lang w:val="en-US"/>
        </w:rPr>
        <w:t xml:space="preserve"> </w:t>
      </w:r>
      <w:r>
        <w:t>კონფიდენციალური</w:t>
      </w:r>
      <w:r w:rsidRPr="00847A8B">
        <w:rPr>
          <w:lang w:val="en-US"/>
        </w:rPr>
        <w:t xml:space="preserve"> </w:t>
      </w:r>
      <w:r>
        <w:t>დიალოგი</w:t>
      </w:r>
      <w:r w:rsidRPr="00847A8B">
        <w:rPr>
          <w:lang w:val="en-US"/>
        </w:rPr>
        <w:t xml:space="preserve"> </w:t>
      </w:r>
      <w:r>
        <w:t>პიროვნებასა</w:t>
      </w:r>
      <w:r w:rsidRPr="00847A8B">
        <w:rPr>
          <w:lang w:val="en-US"/>
        </w:rPr>
        <w:t xml:space="preserve"> </w:t>
      </w:r>
      <w:r>
        <w:t>და</w:t>
      </w:r>
      <w:r w:rsidRPr="00847A8B">
        <w:rPr>
          <w:lang w:val="en-US"/>
        </w:rPr>
        <w:t xml:space="preserve"> </w:t>
      </w:r>
      <w:r>
        <w:t>კონსულტანტს</w:t>
      </w:r>
      <w:r w:rsidRPr="00847A8B">
        <w:rPr>
          <w:lang w:val="en-US"/>
        </w:rPr>
        <w:t xml:space="preserve"> </w:t>
      </w:r>
      <w:r>
        <w:t>შორის</w:t>
      </w:r>
      <w:r w:rsidRPr="00847A8B">
        <w:rPr>
          <w:lang w:val="en-US"/>
        </w:rPr>
        <w:t xml:space="preserve">, </w:t>
      </w:r>
      <w:r>
        <w:t>რომელიც</w:t>
      </w:r>
      <w:r w:rsidRPr="00847A8B">
        <w:rPr>
          <w:lang w:val="en-US"/>
        </w:rPr>
        <w:t xml:space="preserve"> </w:t>
      </w:r>
      <w:r>
        <w:t>მთავრდება</w:t>
      </w:r>
      <w:r w:rsidRPr="00847A8B">
        <w:rPr>
          <w:lang w:val="en-US"/>
        </w:rPr>
        <w:t xml:space="preserve"> </w:t>
      </w:r>
      <w:r>
        <w:t>აივ</w:t>
      </w:r>
      <w:r w:rsidRPr="00847A8B">
        <w:rPr>
          <w:lang w:val="en-US"/>
        </w:rPr>
        <w:t xml:space="preserve"> </w:t>
      </w:r>
      <w:r>
        <w:t>ინფექცია</w:t>
      </w:r>
      <w:r w:rsidRPr="00847A8B">
        <w:rPr>
          <w:lang w:val="en-US"/>
        </w:rPr>
        <w:t>/</w:t>
      </w:r>
      <w:r>
        <w:t>შიდსზე</w:t>
      </w:r>
      <w:r w:rsidRPr="00847A8B">
        <w:rPr>
          <w:lang w:val="en-US"/>
        </w:rPr>
        <w:t xml:space="preserve"> </w:t>
      </w:r>
      <w:r>
        <w:t>ტესტირების</w:t>
      </w:r>
      <w:r w:rsidRPr="00847A8B">
        <w:rPr>
          <w:lang w:val="en-US"/>
        </w:rPr>
        <w:t xml:space="preserve"> </w:t>
      </w:r>
      <w:r>
        <w:t>გადაწყვეტილების</w:t>
      </w:r>
      <w:r w:rsidRPr="00847A8B">
        <w:rPr>
          <w:lang w:val="en-US"/>
        </w:rPr>
        <w:t xml:space="preserve"> </w:t>
      </w:r>
      <w:r>
        <w:t>მიღებით</w:t>
      </w:r>
      <w:r w:rsidRPr="00847A8B">
        <w:rPr>
          <w:lang w:val="en-US"/>
        </w:rPr>
        <w:t xml:space="preserve"> </w:t>
      </w:r>
      <w:r>
        <w:t>და</w:t>
      </w:r>
      <w:r w:rsidRPr="00847A8B">
        <w:rPr>
          <w:lang w:val="en-US"/>
        </w:rPr>
        <w:t xml:space="preserve"> </w:t>
      </w:r>
      <w:r>
        <w:t>ამ</w:t>
      </w:r>
      <w:r w:rsidRPr="00847A8B">
        <w:rPr>
          <w:lang w:val="en-US"/>
        </w:rPr>
        <w:t xml:space="preserve"> </w:t>
      </w:r>
      <w:r>
        <w:t>პიროვნებისათვის</w:t>
      </w:r>
      <w:r w:rsidRPr="00847A8B">
        <w:rPr>
          <w:lang w:val="en-US"/>
        </w:rPr>
        <w:t xml:space="preserve"> </w:t>
      </w:r>
      <w:r>
        <w:t>ტესტირების</w:t>
      </w:r>
      <w:r w:rsidRPr="00847A8B">
        <w:rPr>
          <w:lang w:val="en-US"/>
        </w:rPr>
        <w:t xml:space="preserve"> </w:t>
      </w:r>
      <w:r>
        <w:t>შედეგის</w:t>
      </w:r>
      <w:r w:rsidRPr="00847A8B">
        <w:rPr>
          <w:lang w:val="en-US"/>
        </w:rPr>
        <w:t xml:space="preserve"> </w:t>
      </w:r>
      <w:r>
        <w:t>მიწოდებით</w:t>
      </w:r>
      <w:r w:rsidRPr="00847A8B">
        <w:rPr>
          <w:lang w:val="en-US"/>
        </w:rPr>
        <w:t>.</w:t>
      </w:r>
    </w:p>
    <w:p w:rsidR="00BE6DF1" w:rsidRPr="00847A8B" w:rsidRDefault="00BE6DF1" w:rsidP="00806148">
      <w:pPr>
        <w:pStyle w:val="Default"/>
        <w:jc w:val="both"/>
        <w:rPr>
          <w:lang w:val="en-US"/>
        </w:rPr>
      </w:pPr>
    </w:p>
    <w:p w:rsidR="00BE6DF1" w:rsidRPr="00847A8B" w:rsidRDefault="00BE6DF1" w:rsidP="00806148">
      <w:pPr>
        <w:pStyle w:val="Default"/>
        <w:jc w:val="both"/>
        <w:rPr>
          <w:lang w:val="en-US"/>
        </w:rPr>
      </w:pPr>
      <w:r w:rsidRPr="00BE6DF1">
        <w:rPr>
          <w:color w:val="3584CB"/>
        </w:rPr>
        <w:t>ახალგაზრდებისადმი</w:t>
      </w:r>
      <w:r w:rsidRPr="00847A8B">
        <w:rPr>
          <w:color w:val="3584CB"/>
          <w:lang w:val="en-US"/>
        </w:rPr>
        <w:t xml:space="preserve"> </w:t>
      </w:r>
      <w:r w:rsidRPr="00BE6DF1">
        <w:rPr>
          <w:color w:val="3584CB"/>
        </w:rPr>
        <w:t>კეთილგანწყობა</w:t>
      </w:r>
      <w:r>
        <w:rPr>
          <w:lang w:val="ka-GE"/>
        </w:rPr>
        <w:t xml:space="preserve"> -</w:t>
      </w:r>
      <w:r w:rsidRPr="00847A8B">
        <w:rPr>
          <w:lang w:val="en-US"/>
        </w:rPr>
        <w:t xml:space="preserve"> </w:t>
      </w:r>
      <w:r>
        <w:t>ახალგაზრდული</w:t>
      </w:r>
      <w:r w:rsidRPr="00847A8B">
        <w:rPr>
          <w:lang w:val="en-US"/>
        </w:rPr>
        <w:t xml:space="preserve"> </w:t>
      </w:r>
      <w:r>
        <w:t>პოლიტიკის</w:t>
      </w:r>
      <w:r w:rsidRPr="00847A8B">
        <w:rPr>
          <w:lang w:val="en-US"/>
        </w:rPr>
        <w:t xml:space="preserve"> </w:t>
      </w:r>
      <w:r>
        <w:t>განვითარებისას</w:t>
      </w:r>
      <w:r w:rsidRPr="00847A8B">
        <w:rPr>
          <w:lang w:val="en-US"/>
        </w:rPr>
        <w:t xml:space="preserve"> </w:t>
      </w:r>
      <w:r>
        <w:t>და</w:t>
      </w:r>
      <w:r w:rsidRPr="00847A8B">
        <w:rPr>
          <w:lang w:val="en-US"/>
        </w:rPr>
        <w:t xml:space="preserve"> </w:t>
      </w:r>
      <w:r>
        <w:t>ახალგაზრდობასთან</w:t>
      </w:r>
      <w:r w:rsidRPr="00847A8B">
        <w:rPr>
          <w:lang w:val="en-US"/>
        </w:rPr>
        <w:t xml:space="preserve"> </w:t>
      </w:r>
      <w:r>
        <w:t>დაკავშირებული</w:t>
      </w:r>
      <w:r w:rsidRPr="00847A8B">
        <w:rPr>
          <w:lang w:val="en-US"/>
        </w:rPr>
        <w:t xml:space="preserve"> </w:t>
      </w:r>
      <w:r>
        <w:t>გადაწყვეტილებების</w:t>
      </w:r>
      <w:r w:rsidRPr="00847A8B">
        <w:rPr>
          <w:lang w:val="en-US"/>
        </w:rPr>
        <w:t xml:space="preserve"> </w:t>
      </w:r>
      <w:r>
        <w:t>მიღებისას</w:t>
      </w:r>
      <w:r w:rsidRPr="00847A8B">
        <w:rPr>
          <w:lang w:val="en-US"/>
        </w:rPr>
        <w:t xml:space="preserve"> </w:t>
      </w:r>
      <w:r>
        <w:t>ახალგაზრდების</w:t>
      </w:r>
      <w:r w:rsidRPr="00847A8B">
        <w:rPr>
          <w:lang w:val="en-US"/>
        </w:rPr>
        <w:t xml:space="preserve"> </w:t>
      </w:r>
      <w:r>
        <w:t>ასაკის</w:t>
      </w:r>
      <w:r w:rsidRPr="00847A8B">
        <w:rPr>
          <w:lang w:val="en-US"/>
        </w:rPr>
        <w:t xml:space="preserve">, </w:t>
      </w:r>
      <w:r>
        <w:t>განვითარების</w:t>
      </w:r>
      <w:r w:rsidRPr="00847A8B">
        <w:rPr>
          <w:lang w:val="en-US"/>
        </w:rPr>
        <w:t xml:space="preserve">, </w:t>
      </w:r>
      <w:r>
        <w:t>საჭიროებების</w:t>
      </w:r>
      <w:r w:rsidRPr="00847A8B">
        <w:rPr>
          <w:lang w:val="en-US"/>
        </w:rPr>
        <w:t xml:space="preserve">, </w:t>
      </w:r>
      <w:r>
        <w:t>შესაძლებლობებისა</w:t>
      </w:r>
      <w:r w:rsidRPr="00847A8B">
        <w:rPr>
          <w:lang w:val="en-US"/>
        </w:rPr>
        <w:t xml:space="preserve"> </w:t>
      </w:r>
      <w:r>
        <w:t>და</w:t>
      </w:r>
      <w:r w:rsidRPr="00847A8B">
        <w:rPr>
          <w:lang w:val="en-US"/>
        </w:rPr>
        <w:t xml:space="preserve"> </w:t>
      </w:r>
      <w:r>
        <w:t>ინტერესების</w:t>
      </w:r>
      <w:r w:rsidRPr="00847A8B">
        <w:rPr>
          <w:lang w:val="en-US"/>
        </w:rPr>
        <w:t xml:space="preserve"> </w:t>
      </w:r>
      <w:r>
        <w:t>გათვალისწინება</w:t>
      </w:r>
      <w:r w:rsidRPr="00847A8B">
        <w:rPr>
          <w:lang w:val="en-US"/>
        </w:rPr>
        <w:t>.</w:t>
      </w:r>
    </w:p>
    <w:p w:rsidR="00BE6DF1" w:rsidRPr="00847A8B" w:rsidRDefault="00BE6DF1" w:rsidP="00806148">
      <w:pPr>
        <w:pStyle w:val="Default"/>
        <w:jc w:val="both"/>
        <w:rPr>
          <w:lang w:val="en-US"/>
        </w:rPr>
      </w:pPr>
    </w:p>
    <w:p w:rsidR="00174B72" w:rsidRPr="00847A8B" w:rsidRDefault="00BE6DF1" w:rsidP="00806148">
      <w:pPr>
        <w:pStyle w:val="Default"/>
        <w:jc w:val="both"/>
        <w:rPr>
          <w:lang w:val="en-US"/>
        </w:rPr>
      </w:pPr>
      <w:r w:rsidRPr="00BE6DF1">
        <w:rPr>
          <w:color w:val="3584CB"/>
        </w:rPr>
        <w:t>შიდსი</w:t>
      </w:r>
      <w:r>
        <w:rPr>
          <w:lang w:val="ka-GE"/>
        </w:rPr>
        <w:t xml:space="preserve"> - შეძენილი იმუნოდეფიციტის სინდრომი</w:t>
      </w:r>
      <w:r w:rsidR="00806148" w:rsidRPr="00847A8B">
        <w:rPr>
          <w:lang w:val="en-US"/>
        </w:rPr>
        <w:t xml:space="preserve"> </w:t>
      </w:r>
    </w:p>
    <w:p w:rsidR="008E035B" w:rsidRPr="00847A8B" w:rsidRDefault="008E035B" w:rsidP="00806148">
      <w:pPr>
        <w:pStyle w:val="Default"/>
        <w:jc w:val="both"/>
        <w:rPr>
          <w:lang w:val="en-US"/>
        </w:rPr>
      </w:pPr>
    </w:p>
    <w:p w:rsidR="008E035B" w:rsidRDefault="008E035B" w:rsidP="00806148">
      <w:pPr>
        <w:pStyle w:val="Default"/>
        <w:jc w:val="both"/>
        <w:rPr>
          <w:lang w:val="en-US"/>
        </w:rPr>
      </w:pPr>
      <w:r w:rsidRPr="008E035B">
        <w:rPr>
          <w:color w:val="3584CB"/>
        </w:rPr>
        <w:lastRenderedPageBreak/>
        <w:t>ქცევის</w:t>
      </w:r>
      <w:r w:rsidRPr="00847A8B">
        <w:rPr>
          <w:color w:val="3584CB"/>
          <w:lang w:val="en-US"/>
        </w:rPr>
        <w:t xml:space="preserve"> </w:t>
      </w:r>
      <w:r w:rsidRPr="008E035B">
        <w:rPr>
          <w:color w:val="3584CB"/>
        </w:rPr>
        <w:t>შეცვლის</w:t>
      </w:r>
      <w:r w:rsidRPr="00847A8B">
        <w:rPr>
          <w:color w:val="3584CB"/>
          <w:lang w:val="en-US"/>
        </w:rPr>
        <w:t xml:space="preserve"> </w:t>
      </w:r>
      <w:r w:rsidRPr="008E035B">
        <w:rPr>
          <w:color w:val="3584CB"/>
        </w:rPr>
        <w:t>კომუნიკაცია</w:t>
      </w:r>
      <w:r w:rsidR="00142AB4">
        <w:rPr>
          <w:color w:val="3584CB"/>
          <w:lang w:val="ka-GE"/>
        </w:rPr>
        <w:t>, კომუნიკაცია ქცევის შესაცვლელად</w:t>
      </w:r>
      <w:r w:rsidRPr="00847A8B">
        <w:rPr>
          <w:lang w:val="en-US"/>
        </w:rPr>
        <w:t xml:space="preserve"> </w:t>
      </w:r>
      <w:r w:rsidRPr="008E035B">
        <w:rPr>
          <w:rFonts w:asciiTheme="minorHAnsi" w:hAnsiTheme="minorHAnsi"/>
          <w:lang w:val="ka-GE"/>
        </w:rPr>
        <w:t>(</w:t>
      </w:r>
      <w:r w:rsidRPr="008E035B">
        <w:rPr>
          <w:rFonts w:asciiTheme="minorHAnsi" w:hAnsiTheme="minorHAnsi"/>
          <w:bCs/>
          <w:i/>
          <w:lang w:val="ka-GE"/>
        </w:rPr>
        <w:t>Behavior Change Communication, BCC</w:t>
      </w:r>
      <w:r>
        <w:rPr>
          <w:lang w:val="ka-GE"/>
        </w:rPr>
        <w:t xml:space="preserve">) </w:t>
      </w:r>
      <w:r w:rsidRPr="00847A8B">
        <w:rPr>
          <w:lang w:val="en-US"/>
        </w:rPr>
        <w:t xml:space="preserve">- </w:t>
      </w:r>
      <w:r w:rsidRPr="008E035B">
        <w:t>ეს</w:t>
      </w:r>
      <w:r w:rsidRPr="00847A8B">
        <w:rPr>
          <w:lang w:val="en-US"/>
        </w:rPr>
        <w:t xml:space="preserve"> </w:t>
      </w:r>
      <w:r w:rsidRPr="008E035B">
        <w:t>არის</w:t>
      </w:r>
      <w:r w:rsidRPr="00847A8B">
        <w:rPr>
          <w:lang w:val="en-US"/>
        </w:rPr>
        <w:t xml:space="preserve"> </w:t>
      </w:r>
      <w:r w:rsidRPr="008E035B">
        <w:t>ინსტრუმენტი</w:t>
      </w:r>
      <w:r w:rsidRPr="00847A8B">
        <w:rPr>
          <w:lang w:val="en-US"/>
        </w:rPr>
        <w:t xml:space="preserve">, </w:t>
      </w:r>
      <w:r w:rsidRPr="008E035B">
        <w:t>რომლის</w:t>
      </w:r>
      <w:r w:rsidRPr="00847A8B">
        <w:rPr>
          <w:lang w:val="en-US"/>
        </w:rPr>
        <w:t xml:space="preserve"> </w:t>
      </w:r>
      <w:r w:rsidRPr="008E035B">
        <w:t>მეშვეობითაც</w:t>
      </w:r>
      <w:r w:rsidRPr="00847A8B">
        <w:rPr>
          <w:lang w:val="en-US"/>
        </w:rPr>
        <w:t xml:space="preserve"> </w:t>
      </w:r>
      <w:r w:rsidRPr="008E035B">
        <w:t>ხდება</w:t>
      </w:r>
      <w:r w:rsidRPr="00847A8B">
        <w:rPr>
          <w:lang w:val="en-US"/>
        </w:rPr>
        <w:t xml:space="preserve"> </w:t>
      </w:r>
      <w:r w:rsidRPr="008E035B">
        <w:t>ქცევის</w:t>
      </w:r>
      <w:r w:rsidRPr="00847A8B">
        <w:rPr>
          <w:lang w:val="en-US"/>
        </w:rPr>
        <w:t xml:space="preserve"> </w:t>
      </w:r>
      <w:r w:rsidRPr="008E035B">
        <w:t>შეცვლის</w:t>
      </w:r>
      <w:r w:rsidRPr="00847A8B">
        <w:rPr>
          <w:lang w:val="en-US"/>
        </w:rPr>
        <w:t xml:space="preserve"> </w:t>
      </w:r>
      <w:r w:rsidRPr="008E035B">
        <w:t>წახალისება</w:t>
      </w:r>
      <w:r w:rsidRPr="00847A8B">
        <w:rPr>
          <w:lang w:val="en-US"/>
        </w:rPr>
        <w:t xml:space="preserve"> </w:t>
      </w:r>
      <w:r w:rsidRPr="008E035B">
        <w:t>და</w:t>
      </w:r>
      <w:r w:rsidRPr="00847A8B">
        <w:rPr>
          <w:lang w:val="en-US"/>
        </w:rPr>
        <w:t xml:space="preserve"> </w:t>
      </w:r>
      <w:r w:rsidRPr="008E035B">
        <w:t>მხარდაჭერა</w:t>
      </w:r>
      <w:r w:rsidRPr="00847A8B">
        <w:rPr>
          <w:lang w:val="en-US"/>
        </w:rPr>
        <w:t xml:space="preserve">; </w:t>
      </w:r>
      <w:r w:rsidRPr="008E035B">
        <w:t>იგი</w:t>
      </w:r>
      <w:r w:rsidRPr="00847A8B">
        <w:rPr>
          <w:lang w:val="en-US"/>
        </w:rPr>
        <w:t xml:space="preserve"> </w:t>
      </w:r>
      <w:r w:rsidRPr="008E035B">
        <w:t>მიმართულია</w:t>
      </w:r>
      <w:r w:rsidRPr="00847A8B">
        <w:rPr>
          <w:lang w:val="en-US"/>
        </w:rPr>
        <w:t xml:space="preserve"> </w:t>
      </w:r>
      <w:r w:rsidRPr="008E035B">
        <w:t>ცალკეულ</w:t>
      </w:r>
      <w:r w:rsidRPr="00847A8B">
        <w:rPr>
          <w:lang w:val="en-US"/>
        </w:rPr>
        <w:t xml:space="preserve"> </w:t>
      </w:r>
      <w:r w:rsidRPr="008E035B">
        <w:t>ინდივიდებსა</w:t>
      </w:r>
      <w:r w:rsidRPr="00847A8B">
        <w:rPr>
          <w:lang w:val="en-US"/>
        </w:rPr>
        <w:t xml:space="preserve"> </w:t>
      </w:r>
      <w:r w:rsidRPr="008E035B">
        <w:t>და</w:t>
      </w:r>
      <w:r w:rsidRPr="00847A8B">
        <w:rPr>
          <w:lang w:val="en-US"/>
        </w:rPr>
        <w:t xml:space="preserve"> </w:t>
      </w:r>
      <w:r w:rsidRPr="008E035B">
        <w:t>ადამიანთა</w:t>
      </w:r>
      <w:r w:rsidRPr="00847A8B">
        <w:rPr>
          <w:lang w:val="en-US"/>
        </w:rPr>
        <w:t xml:space="preserve"> </w:t>
      </w:r>
      <w:r w:rsidRPr="008E035B">
        <w:t>ჯგუფებში</w:t>
      </w:r>
      <w:r w:rsidRPr="00847A8B">
        <w:rPr>
          <w:lang w:val="en-US"/>
        </w:rPr>
        <w:t xml:space="preserve"> </w:t>
      </w:r>
      <w:r w:rsidRPr="008E035B">
        <w:t>რისკის</w:t>
      </w:r>
      <w:r w:rsidRPr="00847A8B">
        <w:rPr>
          <w:lang w:val="en-US"/>
        </w:rPr>
        <w:t xml:space="preserve"> </w:t>
      </w:r>
      <w:r w:rsidRPr="008E035B">
        <w:t>შემცირებაზე</w:t>
      </w:r>
      <w:r w:rsidRPr="00847A8B">
        <w:rPr>
          <w:lang w:val="en-US"/>
        </w:rPr>
        <w:t xml:space="preserve"> </w:t>
      </w:r>
      <w:r w:rsidRPr="008E035B">
        <w:t>და</w:t>
      </w:r>
      <w:r w:rsidRPr="00847A8B">
        <w:rPr>
          <w:lang w:val="en-US"/>
        </w:rPr>
        <w:t xml:space="preserve"> </w:t>
      </w:r>
      <w:r w:rsidRPr="008E035B">
        <w:t>ხორციელდება</w:t>
      </w:r>
      <w:r w:rsidRPr="00847A8B">
        <w:rPr>
          <w:lang w:val="en-US"/>
        </w:rPr>
        <w:t xml:space="preserve"> </w:t>
      </w:r>
      <w:r w:rsidRPr="008E035B">
        <w:t>ჯანმრთელობის</w:t>
      </w:r>
      <w:r w:rsidRPr="00847A8B">
        <w:rPr>
          <w:lang w:val="en-US"/>
        </w:rPr>
        <w:t xml:space="preserve"> </w:t>
      </w:r>
      <w:r w:rsidRPr="008E035B">
        <w:t>შესახებ</w:t>
      </w:r>
      <w:r w:rsidRPr="00847A8B">
        <w:rPr>
          <w:lang w:val="en-US"/>
        </w:rPr>
        <w:t xml:space="preserve"> </w:t>
      </w:r>
      <w:r w:rsidRPr="008E035B">
        <w:t>წინასწარ</w:t>
      </w:r>
      <w:r w:rsidRPr="00847A8B">
        <w:rPr>
          <w:lang w:val="en-US"/>
        </w:rPr>
        <w:t xml:space="preserve"> </w:t>
      </w:r>
      <w:r w:rsidRPr="008E035B">
        <w:t>შერჩეული</w:t>
      </w:r>
      <w:r w:rsidRPr="00847A8B">
        <w:rPr>
          <w:lang w:val="en-US"/>
        </w:rPr>
        <w:t xml:space="preserve"> </w:t>
      </w:r>
      <w:r w:rsidRPr="008E035B">
        <w:t>გზავნილების</w:t>
      </w:r>
      <w:r w:rsidRPr="00847A8B">
        <w:rPr>
          <w:lang w:val="en-US"/>
        </w:rPr>
        <w:t xml:space="preserve"> </w:t>
      </w:r>
      <w:r w:rsidRPr="008E035B">
        <w:t>სხვადასხვა</w:t>
      </w:r>
      <w:r w:rsidRPr="00847A8B">
        <w:rPr>
          <w:lang w:val="en-US"/>
        </w:rPr>
        <w:t xml:space="preserve"> </w:t>
      </w:r>
      <w:r w:rsidRPr="008E035B">
        <w:t>საკომუნიკაციო</w:t>
      </w:r>
      <w:r w:rsidRPr="00847A8B">
        <w:rPr>
          <w:lang w:val="en-US"/>
        </w:rPr>
        <w:t xml:space="preserve"> </w:t>
      </w:r>
      <w:r w:rsidRPr="008E035B">
        <w:t>არხებით</w:t>
      </w:r>
      <w:r w:rsidRPr="00847A8B">
        <w:rPr>
          <w:lang w:val="en-US"/>
        </w:rPr>
        <w:t xml:space="preserve"> </w:t>
      </w:r>
      <w:r w:rsidRPr="008E035B">
        <w:t>გავრცელების</w:t>
      </w:r>
      <w:r w:rsidRPr="00847A8B">
        <w:rPr>
          <w:lang w:val="en-US"/>
        </w:rPr>
        <w:t xml:space="preserve"> </w:t>
      </w:r>
      <w:r w:rsidRPr="008E035B">
        <w:t>გზით</w:t>
      </w:r>
      <w:r w:rsidRPr="00847A8B">
        <w:rPr>
          <w:lang w:val="en-US"/>
        </w:rPr>
        <w:t>.</w:t>
      </w:r>
    </w:p>
    <w:p w:rsidR="0073532C" w:rsidRDefault="0073532C" w:rsidP="00806148">
      <w:pPr>
        <w:pStyle w:val="Default"/>
        <w:jc w:val="both"/>
        <w:rPr>
          <w:lang w:val="en-US"/>
        </w:rPr>
      </w:pPr>
    </w:p>
    <w:p w:rsidR="0073532C" w:rsidRPr="00941976" w:rsidRDefault="0073532C" w:rsidP="0073532C">
      <w:pPr>
        <w:rPr>
          <w:rFonts w:ascii="Sylfaen" w:eastAsiaTheme="minorHAnsi" w:hAnsi="Sylfaen" w:cs="Sylfaen"/>
          <w:color w:val="000000"/>
          <w:sz w:val="24"/>
          <w:szCs w:val="24"/>
          <w:lang w:val="en-US"/>
        </w:rPr>
      </w:pPr>
      <w:r w:rsidRPr="0073532C">
        <w:rPr>
          <w:rFonts w:ascii="Sylfaen" w:eastAsiaTheme="minorHAnsi" w:hAnsi="Sylfaen" w:cs="Sylfaen"/>
          <w:color w:val="3584CB"/>
          <w:sz w:val="24"/>
          <w:szCs w:val="24"/>
          <w:lang w:val="ru-RU"/>
        </w:rPr>
        <w:t>მოწყვლადი</w:t>
      </w:r>
      <w:r w:rsidRPr="00941976">
        <w:rPr>
          <w:rFonts w:ascii="Sylfaen" w:eastAsiaTheme="minorHAnsi" w:hAnsi="Sylfaen" w:cs="Sylfaen"/>
          <w:color w:val="3584CB"/>
          <w:sz w:val="24"/>
          <w:szCs w:val="24"/>
          <w:lang w:val="en-US"/>
        </w:rPr>
        <w:t xml:space="preserve"> </w:t>
      </w:r>
      <w:r w:rsidRPr="0073532C">
        <w:rPr>
          <w:rFonts w:ascii="Sylfaen" w:eastAsiaTheme="minorHAnsi" w:hAnsi="Sylfaen" w:cs="Sylfaen"/>
          <w:color w:val="3584CB"/>
          <w:sz w:val="24"/>
          <w:szCs w:val="24"/>
          <w:lang w:val="ru-RU"/>
        </w:rPr>
        <w:t>ახალგაზრდები</w:t>
      </w:r>
      <w:r>
        <w:rPr>
          <w:rFonts w:ascii="Sylfaen" w:hAnsi="Sylfaen"/>
          <w:lang w:val="ka-GE"/>
        </w:rPr>
        <w:t xml:space="preserve"> </w:t>
      </w:r>
      <w:r w:rsidRPr="00941976">
        <w:rPr>
          <w:rFonts w:ascii="Sylfaen" w:eastAsiaTheme="minorHAnsi" w:hAnsi="Sylfaen" w:cs="Sylfaen"/>
          <w:color w:val="000000"/>
          <w:sz w:val="24"/>
          <w:szCs w:val="24"/>
          <w:lang w:val="en-US"/>
        </w:rPr>
        <w:t xml:space="preserve">- 14-24 </w:t>
      </w:r>
      <w:r w:rsidRPr="0073532C">
        <w:rPr>
          <w:rFonts w:ascii="Sylfaen" w:eastAsiaTheme="minorHAnsi" w:hAnsi="Sylfaen" w:cs="Sylfaen"/>
          <w:color w:val="000000"/>
          <w:sz w:val="24"/>
          <w:szCs w:val="24"/>
          <w:lang w:val="ru-RU"/>
        </w:rPr>
        <w:t>წლის</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მოზარდები</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და</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ახალგაზრდები</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რომლებიც</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სოციალური</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ზეწოლის</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ან</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გარკვეული</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სოციალური</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გარემოებები</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გამო</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უფრო</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დაუცველნი</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არიან</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აივ</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ინფიცირების</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თვალსაზრისით</w:t>
      </w:r>
      <w:r w:rsidRPr="00941976">
        <w:rPr>
          <w:rFonts w:ascii="Sylfaen" w:eastAsiaTheme="minorHAnsi" w:hAnsi="Sylfaen" w:cs="Sylfaen"/>
          <w:color w:val="000000"/>
          <w:sz w:val="24"/>
          <w:szCs w:val="24"/>
          <w:lang w:val="en-US"/>
        </w:rPr>
        <w:t xml:space="preserve">. </w:t>
      </w:r>
    </w:p>
    <w:p w:rsidR="0073532C" w:rsidRPr="00941976" w:rsidRDefault="0073532C" w:rsidP="0073532C">
      <w:pPr>
        <w:spacing w:before="240"/>
        <w:jc w:val="both"/>
        <w:rPr>
          <w:rFonts w:ascii="Sylfaen" w:eastAsiaTheme="minorHAnsi" w:hAnsi="Sylfaen" w:cs="Sylfaen"/>
          <w:color w:val="000000"/>
          <w:sz w:val="24"/>
          <w:szCs w:val="24"/>
          <w:lang w:val="en-US"/>
        </w:rPr>
      </w:pPr>
      <w:r w:rsidRPr="0073532C">
        <w:rPr>
          <w:rFonts w:ascii="Sylfaen" w:eastAsiaTheme="minorHAnsi" w:hAnsi="Sylfaen" w:cs="Sylfaen"/>
          <w:color w:val="3584CB"/>
          <w:sz w:val="24"/>
          <w:szCs w:val="24"/>
          <w:lang w:val="ru-RU"/>
        </w:rPr>
        <w:t>საკვანძო</w:t>
      </w:r>
      <w:r w:rsidRPr="00941976">
        <w:rPr>
          <w:rFonts w:ascii="Sylfaen" w:eastAsiaTheme="minorHAnsi" w:hAnsi="Sylfaen" w:cs="Sylfaen"/>
          <w:color w:val="3584CB"/>
          <w:sz w:val="24"/>
          <w:szCs w:val="24"/>
          <w:lang w:val="en-US"/>
        </w:rPr>
        <w:t xml:space="preserve"> </w:t>
      </w:r>
      <w:r w:rsidRPr="0073532C">
        <w:rPr>
          <w:rFonts w:ascii="Sylfaen" w:eastAsiaTheme="minorHAnsi" w:hAnsi="Sylfaen" w:cs="Sylfaen"/>
          <w:color w:val="3584CB"/>
          <w:sz w:val="24"/>
          <w:szCs w:val="24"/>
          <w:lang w:val="ru-RU"/>
        </w:rPr>
        <w:t>ჯგუფები</w:t>
      </w:r>
      <w:r>
        <w:rPr>
          <w:rFonts w:ascii="Sylfaen" w:hAnsi="Sylfaen"/>
          <w:lang w:val="ka-GE"/>
        </w:rPr>
        <w:t xml:space="preserve"> </w:t>
      </w:r>
      <w:r w:rsidRPr="0073532C">
        <w:rPr>
          <w:rFonts w:asciiTheme="minorHAnsi" w:eastAsiaTheme="minorHAnsi" w:hAnsiTheme="minorHAnsi" w:cs="Sylfaen"/>
          <w:bCs/>
          <w:i/>
          <w:color w:val="000000"/>
          <w:sz w:val="24"/>
          <w:szCs w:val="24"/>
          <w:lang w:val="ka-GE"/>
        </w:rPr>
        <w:t>(</w:t>
      </w:r>
      <w:r>
        <w:rPr>
          <w:rFonts w:asciiTheme="minorHAnsi" w:eastAsiaTheme="minorHAnsi" w:hAnsiTheme="minorHAnsi" w:cs="Sylfaen"/>
          <w:bCs/>
          <w:i/>
          <w:color w:val="000000"/>
          <w:sz w:val="24"/>
          <w:szCs w:val="24"/>
          <w:lang w:val="en-US"/>
        </w:rPr>
        <w:t>K</w:t>
      </w:r>
      <w:r w:rsidRPr="0073532C">
        <w:rPr>
          <w:rFonts w:asciiTheme="minorHAnsi" w:eastAsiaTheme="minorHAnsi" w:hAnsiTheme="minorHAnsi" w:cs="Sylfaen"/>
          <w:bCs/>
          <w:i/>
          <w:color w:val="000000"/>
          <w:sz w:val="24"/>
          <w:szCs w:val="24"/>
          <w:lang w:val="ka-GE"/>
        </w:rPr>
        <w:t>ey populations)</w:t>
      </w:r>
      <w:r>
        <w:rPr>
          <w:rFonts w:ascii="Sylfaen" w:hAnsi="Sylfaen"/>
          <w:lang w:val="ka-GE"/>
        </w:rPr>
        <w:t xml:space="preserve"> - </w:t>
      </w:r>
      <w:r w:rsidRPr="0073532C">
        <w:rPr>
          <w:rFonts w:ascii="Sylfaen" w:eastAsiaTheme="minorHAnsi" w:hAnsi="Sylfaen" w:cs="Sylfaen"/>
          <w:color w:val="000000"/>
          <w:sz w:val="24"/>
          <w:szCs w:val="24"/>
          <w:lang w:val="ru-RU"/>
        </w:rPr>
        <w:t>ადამიანთა</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ჯგუფები</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რომლებიც</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ქცევის</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თავისებურებების</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გამო</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აივ</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ინფიცირებისა</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და</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ინფექციის</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გავრცელების</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თვალსაზრისით</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უფრო</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მაღალი</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რისკის</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ზონაში</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იმყოფებიან</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ასეთებია</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მამაკაცები</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რომელთაც</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სექსი</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აქვთ</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მამაკაცებთან</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მსმ</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ინექციური</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ნარკოტიკების</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მომხმარებლები</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ინმ</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სექს</w:t>
      </w:r>
      <w:r w:rsidRPr="00941976">
        <w:rPr>
          <w:rFonts w:ascii="Sylfaen" w:eastAsiaTheme="minorHAnsi" w:hAnsi="Sylfaen" w:cs="Sylfaen"/>
          <w:color w:val="000000"/>
          <w:sz w:val="24"/>
          <w:szCs w:val="24"/>
          <w:lang w:val="en-US"/>
        </w:rPr>
        <w:t>-</w:t>
      </w:r>
      <w:r w:rsidRPr="0073532C">
        <w:rPr>
          <w:rFonts w:ascii="Sylfaen" w:eastAsiaTheme="minorHAnsi" w:hAnsi="Sylfaen" w:cs="Sylfaen"/>
          <w:color w:val="000000"/>
          <w:sz w:val="24"/>
          <w:szCs w:val="24"/>
          <w:lang w:val="ru-RU"/>
        </w:rPr>
        <w:t>მუშაკი</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ქალები</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და</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მათი</w:t>
      </w:r>
      <w:r w:rsidRPr="00941976">
        <w:rPr>
          <w:rFonts w:ascii="Sylfaen" w:eastAsiaTheme="minorHAnsi" w:hAnsi="Sylfaen" w:cs="Sylfaen"/>
          <w:color w:val="000000"/>
          <w:sz w:val="24"/>
          <w:szCs w:val="24"/>
          <w:lang w:val="en-US"/>
        </w:rPr>
        <w:t xml:space="preserve"> </w:t>
      </w:r>
      <w:r w:rsidRPr="0073532C">
        <w:rPr>
          <w:rFonts w:ascii="Sylfaen" w:eastAsiaTheme="minorHAnsi" w:hAnsi="Sylfaen" w:cs="Sylfaen"/>
          <w:color w:val="000000"/>
          <w:sz w:val="24"/>
          <w:szCs w:val="24"/>
          <w:lang w:val="ru-RU"/>
        </w:rPr>
        <w:t>კლიენტები</w:t>
      </w:r>
      <w:r w:rsidRPr="00941976">
        <w:rPr>
          <w:rFonts w:ascii="Sylfaen" w:eastAsiaTheme="minorHAnsi" w:hAnsi="Sylfaen" w:cs="Sylfaen"/>
          <w:color w:val="000000"/>
          <w:sz w:val="24"/>
          <w:szCs w:val="24"/>
          <w:lang w:val="en-US"/>
        </w:rPr>
        <w:t>.</w:t>
      </w:r>
    </w:p>
    <w:p w:rsidR="0073532C" w:rsidRPr="0073532C" w:rsidRDefault="0073532C" w:rsidP="0073532C">
      <w:pPr>
        <w:spacing w:before="240"/>
        <w:jc w:val="both"/>
        <w:rPr>
          <w:rFonts w:ascii="Sylfaen" w:eastAsiaTheme="minorHAnsi" w:hAnsi="Sylfaen" w:cs="Sylfaen"/>
          <w:color w:val="000000"/>
          <w:sz w:val="24"/>
          <w:szCs w:val="24"/>
          <w:lang w:val="ru-RU"/>
        </w:rPr>
      </w:pPr>
      <w:r w:rsidRPr="0073532C">
        <w:rPr>
          <w:rFonts w:ascii="Sylfaen" w:eastAsiaTheme="minorHAnsi" w:hAnsi="Sylfaen" w:cs="Sylfaen"/>
          <w:color w:val="3584CB"/>
          <w:sz w:val="24"/>
          <w:szCs w:val="24"/>
          <w:lang w:val="ru-RU"/>
        </w:rPr>
        <w:t>ახალგაზრდები</w:t>
      </w:r>
      <w:r>
        <w:rPr>
          <w:rFonts w:ascii="Sylfaen" w:eastAsiaTheme="minorHAnsi" w:hAnsi="Sylfaen" w:cs="Sylfaen"/>
          <w:color w:val="3584CB"/>
          <w:sz w:val="24"/>
          <w:szCs w:val="24"/>
          <w:lang w:val="ka-GE"/>
        </w:rPr>
        <w:t xml:space="preserve">, რომლებიც მიეკუთვნებიან </w:t>
      </w:r>
      <w:r w:rsidRPr="0073532C">
        <w:rPr>
          <w:rFonts w:ascii="Sylfaen" w:eastAsiaTheme="minorHAnsi" w:hAnsi="Sylfaen" w:cs="Sylfaen"/>
          <w:color w:val="3584CB"/>
          <w:sz w:val="24"/>
          <w:szCs w:val="24"/>
          <w:lang w:val="ru-RU"/>
        </w:rPr>
        <w:t xml:space="preserve">საკვანძო ჯგუფებს  </w:t>
      </w:r>
      <w:r>
        <w:rPr>
          <w:rFonts w:ascii="Sylfaen" w:hAnsi="Sylfaen" w:cs="Sylfaen"/>
          <w:lang w:val="ka-GE"/>
        </w:rPr>
        <w:t xml:space="preserve"> </w:t>
      </w:r>
      <w:r w:rsidRPr="0073532C">
        <w:rPr>
          <w:rFonts w:asciiTheme="minorHAnsi" w:eastAsiaTheme="minorHAnsi" w:hAnsiTheme="minorHAnsi" w:cs="Sylfaen"/>
          <w:bCs/>
          <w:i/>
          <w:color w:val="000000"/>
          <w:sz w:val="24"/>
          <w:szCs w:val="24"/>
          <w:lang w:val="ka-GE"/>
        </w:rPr>
        <w:t xml:space="preserve">(Young Key Populations) </w:t>
      </w:r>
      <w:r w:rsidRPr="0073532C">
        <w:rPr>
          <w:rFonts w:ascii="Sylfaen" w:eastAsiaTheme="minorHAnsi" w:hAnsi="Sylfaen" w:cs="Sylfaen"/>
          <w:color w:val="000000"/>
          <w:sz w:val="24"/>
          <w:szCs w:val="24"/>
          <w:lang w:val="ru-RU"/>
        </w:rPr>
        <w:t>- 14-24 წლის მოზარდები და ახალგაზრდები, რომლებიც აივ ინფიცირებისა და ინფექციის გავრცელების თვალსაზრისით უფრო მაღალი რისკის ზონაში იმყოფებიან.</w:t>
      </w:r>
    </w:p>
    <w:p w:rsidR="00806148" w:rsidRDefault="00806148" w:rsidP="00F3065F">
      <w:pPr>
        <w:pStyle w:val="Default"/>
        <w:rPr>
          <w:b/>
          <w:color w:val="1F4E79" w:themeColor="accent1" w:themeShade="80"/>
          <w:sz w:val="28"/>
          <w:szCs w:val="28"/>
          <w:lang w:val="ka-GE"/>
        </w:rPr>
      </w:pPr>
    </w:p>
    <w:p w:rsidR="00174B72" w:rsidRPr="00853856" w:rsidRDefault="00DD7777" w:rsidP="00F3065F">
      <w:pPr>
        <w:pStyle w:val="Default"/>
        <w:rPr>
          <w:b/>
          <w:color w:val="1F4E79" w:themeColor="accent1" w:themeShade="80"/>
          <w:sz w:val="28"/>
          <w:szCs w:val="28"/>
          <w:lang w:val="ka-GE"/>
        </w:rPr>
      </w:pPr>
      <w:r>
        <w:rPr>
          <w:b/>
          <w:color w:val="1F4E79" w:themeColor="accent1" w:themeShade="80"/>
          <w:sz w:val="28"/>
          <w:szCs w:val="28"/>
          <w:lang w:val="ka-GE"/>
        </w:rPr>
        <w:t>6</w:t>
      </w:r>
      <w:r w:rsidR="00174B72" w:rsidRPr="00853856">
        <w:rPr>
          <w:b/>
          <w:color w:val="1F4E79" w:themeColor="accent1" w:themeShade="80"/>
          <w:sz w:val="28"/>
          <w:szCs w:val="28"/>
          <w:lang w:val="ka-GE"/>
        </w:rPr>
        <w:t>.  ეპიდემიოლოგია</w:t>
      </w:r>
    </w:p>
    <w:p w:rsidR="00C8504A" w:rsidRPr="00224CA5" w:rsidRDefault="00C8504A" w:rsidP="00224CA5">
      <w:pPr>
        <w:pStyle w:val="Default"/>
        <w:jc w:val="both"/>
        <w:rPr>
          <w:lang w:val="ka-GE"/>
        </w:rPr>
      </w:pPr>
    </w:p>
    <w:p w:rsidR="00224CA5" w:rsidRPr="00224CA5" w:rsidRDefault="00C8504A" w:rsidP="00224CA5">
      <w:pPr>
        <w:pStyle w:val="Default"/>
        <w:jc w:val="both"/>
        <w:rPr>
          <w:lang w:val="ka-GE"/>
        </w:rPr>
      </w:pPr>
      <w:r w:rsidRPr="002C7119">
        <w:rPr>
          <w:lang w:val="ka-GE"/>
        </w:rPr>
        <w:t>საქართველო აივ ინფექცია/შიდსის დაბალი პრევალენტობის ქვეყნებს მიეკუთვნება</w:t>
      </w:r>
      <w:r w:rsidRPr="00224CA5">
        <w:rPr>
          <w:lang w:val="ka-GE"/>
        </w:rPr>
        <w:t xml:space="preserve">; </w:t>
      </w:r>
      <w:r w:rsidRPr="002C7119">
        <w:rPr>
          <w:lang w:val="ka-GE"/>
        </w:rPr>
        <w:t xml:space="preserve"> მეორეს მხრივ, აივ ინფიცირებულების სავარაუდო რიცხვი საქართველოში </w:t>
      </w:r>
      <w:r w:rsidR="00CC7A85">
        <w:rPr>
          <w:lang w:val="ka-GE"/>
        </w:rPr>
        <w:t>7</w:t>
      </w:r>
      <w:r w:rsidRPr="002C7119">
        <w:rPr>
          <w:lang w:val="ka-GE"/>
        </w:rPr>
        <w:t xml:space="preserve">000-ს უტოლდება. ეს კი ისეთი მცირერიცხოვანი ქვეყნისათვის, როგორიც საქართველოა, </w:t>
      </w:r>
      <w:r w:rsidR="00224CA5" w:rsidRPr="00224CA5">
        <w:rPr>
          <w:lang w:val="ka-GE"/>
        </w:rPr>
        <w:t>(2017 წლის 1 იანვრის მდგომარეობით საქართველოს მოსახლეობა შეადგენს 3.7 მილიონს</w:t>
      </w:r>
      <w:r w:rsidR="00224CA5">
        <w:rPr>
          <w:rStyle w:val="FootnoteReference"/>
          <w:lang w:val="ka-GE"/>
        </w:rPr>
        <w:footnoteReference w:id="3"/>
      </w:r>
      <w:r w:rsidR="00224CA5" w:rsidRPr="00224CA5">
        <w:rPr>
          <w:lang w:val="ka-GE"/>
        </w:rPr>
        <w:t>), უკვე საკმაოდ სოლიდური რიცხვია. 2017 წლის 14 დეკემბრის მონაცემებით, ინფექციური პათოლოგიის, შიდსისა და კლინიკური იმუნოლოგიის სამეცნიერო-პრაქტიკულ ცენტრში რეგისტრირებულია: აივ-ით ინფიცირების 6727 შემთხვევა; პაციენტთა უმრავლესობა 29-დან 40 წლამდეა; შიდსი განუვითარდა 3652 პაციენტს, 1351 გარდაიცვალა. არვ მკურნალობაზეა 4100 (მათ შორის აფხაზეთში - 471) პაციენტი. </w:t>
      </w:r>
    </w:p>
    <w:p w:rsidR="00C8504A" w:rsidRDefault="00C8504A" w:rsidP="00C8504A">
      <w:pPr>
        <w:pStyle w:val="Default"/>
        <w:jc w:val="both"/>
        <w:rPr>
          <w:lang w:val="ka-GE"/>
        </w:rPr>
      </w:pPr>
      <w:r w:rsidRPr="002C7119">
        <w:rPr>
          <w:lang w:val="ka-GE"/>
        </w:rPr>
        <w:t>უკვე საკმაოდ სოლიდური რიცხვია.</w:t>
      </w:r>
      <w:r>
        <w:rPr>
          <w:lang w:val="en-US"/>
        </w:rPr>
        <w:t xml:space="preserve"> </w:t>
      </w:r>
      <w:r w:rsidRPr="002C7119">
        <w:rPr>
          <w:lang w:val="ka-GE"/>
        </w:rPr>
        <w:t>201</w:t>
      </w:r>
      <w:r w:rsidR="00CC7A85">
        <w:rPr>
          <w:lang w:val="ka-GE"/>
        </w:rPr>
        <w:t>6</w:t>
      </w:r>
      <w:r w:rsidRPr="002C7119">
        <w:rPr>
          <w:lang w:val="ka-GE"/>
        </w:rPr>
        <w:t xml:space="preserve"> წლის 1 </w:t>
      </w:r>
      <w:r w:rsidR="00CC7A85">
        <w:rPr>
          <w:lang w:val="ka-GE"/>
        </w:rPr>
        <w:t>დეკემბრის</w:t>
      </w:r>
      <w:r w:rsidRPr="002C7119">
        <w:rPr>
          <w:lang w:val="ka-GE"/>
        </w:rPr>
        <w:t> მონაცემებით</w:t>
      </w:r>
      <w:r>
        <w:rPr>
          <w:lang w:val="ka-GE"/>
        </w:rPr>
        <w:t>,</w:t>
      </w:r>
      <w:r w:rsidRPr="002C7119">
        <w:rPr>
          <w:lang w:val="ka-GE"/>
        </w:rPr>
        <w:t xml:space="preserve"> ინფექციური პათოლოგიის, შიდსისა და კლინიკური იმუნოლოგიის სამეცნიერო-პრაქტიკულ ცენტრში რეგისტრირებულია: აივ-ით ინფიცირების </w:t>
      </w:r>
      <w:r w:rsidR="00CC7A85">
        <w:rPr>
          <w:lang w:val="ka-GE"/>
        </w:rPr>
        <w:t>6065</w:t>
      </w:r>
      <w:r w:rsidRPr="002C7119">
        <w:rPr>
          <w:lang w:val="ka-GE"/>
        </w:rPr>
        <w:t> შემთხვევა</w:t>
      </w:r>
      <w:r>
        <w:rPr>
          <w:lang w:val="en-US"/>
        </w:rPr>
        <w:t xml:space="preserve">; </w:t>
      </w:r>
      <w:r w:rsidRPr="002C7119">
        <w:rPr>
          <w:lang w:val="ka-GE"/>
        </w:rPr>
        <w:t>პაციენტთა უმრავლესობა 29-დან 40 წლამდეა</w:t>
      </w:r>
      <w:r>
        <w:rPr>
          <w:lang w:val="ka-GE"/>
        </w:rPr>
        <w:t xml:space="preserve">; </w:t>
      </w:r>
      <w:r w:rsidRPr="002C7119">
        <w:rPr>
          <w:lang w:val="ka-GE"/>
        </w:rPr>
        <w:t>შიდსი განუვითარდა </w:t>
      </w:r>
      <w:r w:rsidR="00CC7A85">
        <w:rPr>
          <w:lang w:val="ka-GE"/>
        </w:rPr>
        <w:t>3999</w:t>
      </w:r>
      <w:r w:rsidRPr="002C7119">
        <w:rPr>
          <w:lang w:val="ka-GE"/>
        </w:rPr>
        <w:t> პაციენტს, 12</w:t>
      </w:r>
      <w:r w:rsidR="00CC7A85">
        <w:rPr>
          <w:lang w:val="ka-GE"/>
        </w:rPr>
        <w:t>01</w:t>
      </w:r>
      <w:r w:rsidRPr="002C7119">
        <w:rPr>
          <w:lang w:val="ka-GE"/>
        </w:rPr>
        <w:t> გარდაიცვალა.</w:t>
      </w:r>
      <w:r>
        <w:rPr>
          <w:lang w:val="en-US"/>
        </w:rPr>
        <w:t xml:space="preserve"> </w:t>
      </w:r>
      <w:r w:rsidRPr="002C7119">
        <w:rPr>
          <w:lang w:val="ka-GE"/>
        </w:rPr>
        <w:t>არვ მკურნალობაზეა </w:t>
      </w:r>
      <w:r w:rsidR="00CC7A85">
        <w:rPr>
          <w:lang w:val="ka-GE"/>
        </w:rPr>
        <w:t>3550</w:t>
      </w:r>
      <w:r w:rsidRPr="002C7119">
        <w:rPr>
          <w:lang w:val="ka-GE"/>
        </w:rPr>
        <w:t> (მათ შორის აფხაზეთში - </w:t>
      </w:r>
      <w:r w:rsidR="00CC7A85">
        <w:rPr>
          <w:lang w:val="ka-GE"/>
        </w:rPr>
        <w:t>401</w:t>
      </w:r>
      <w:r w:rsidRPr="002C7119">
        <w:rPr>
          <w:lang w:val="ka-GE"/>
        </w:rPr>
        <w:t>) პაციენტი. </w:t>
      </w:r>
    </w:p>
    <w:p w:rsidR="00C8504A" w:rsidRPr="00F06B46" w:rsidRDefault="00C8504A" w:rsidP="00F06B46">
      <w:pPr>
        <w:pStyle w:val="Default"/>
        <w:jc w:val="both"/>
        <w:rPr>
          <w:lang w:val="ka-GE"/>
        </w:rPr>
      </w:pPr>
    </w:p>
    <w:p w:rsidR="00114204" w:rsidRPr="00847A8B" w:rsidRDefault="00114204" w:rsidP="00F06B46">
      <w:pPr>
        <w:pStyle w:val="Default"/>
        <w:jc w:val="both"/>
        <w:rPr>
          <w:lang w:val="en-US"/>
        </w:rPr>
      </w:pPr>
      <w:r w:rsidRPr="00F06B46">
        <w:rPr>
          <w:lang w:val="ka-GE"/>
        </w:rPr>
        <w:lastRenderedPageBreak/>
        <w:t>გლობალური მონაცემებით, მსოფლიოში ყოველდღიურად 2400 ახალგაზრდა</w:t>
      </w:r>
      <w:r>
        <w:rPr>
          <w:lang w:val="ka-GE"/>
        </w:rPr>
        <w:t xml:space="preserve"> </w:t>
      </w:r>
      <w:r w:rsidRPr="00F06B46">
        <w:rPr>
          <w:lang w:val="ka-GE"/>
        </w:rPr>
        <w:t>ინფიცირდება აივ ინფექციით და დღესდღეობით 5,7 მილიონზე მეტ ახალგაზრდას</w:t>
      </w:r>
      <w:r>
        <w:rPr>
          <w:lang w:val="ka-GE"/>
        </w:rPr>
        <w:t xml:space="preserve"> </w:t>
      </w:r>
      <w:r w:rsidRPr="00F06B46">
        <w:rPr>
          <w:lang w:val="ka-GE"/>
        </w:rPr>
        <w:t>აღენიშნება აივ/შიდსი. დაავადებათა კონტროლის და საზოგადოებრივი ჯანმრთელობის ეროვნული</w:t>
      </w:r>
      <w:r>
        <w:rPr>
          <w:rFonts w:cs="Arial"/>
          <w:lang w:val="ka-GE"/>
        </w:rPr>
        <w:t xml:space="preserve"> ცენტრის მონაცემების თანახმად, </w:t>
      </w:r>
      <w:r>
        <w:t>საქართველოში</w:t>
      </w:r>
      <w:r w:rsidRPr="00847A8B">
        <w:rPr>
          <w:lang w:val="en-US"/>
        </w:rPr>
        <w:t xml:space="preserve"> </w:t>
      </w:r>
      <w:r w:rsidRPr="00847A8B">
        <w:rPr>
          <w:rFonts w:ascii="Arial" w:hAnsi="Arial" w:cs="Arial"/>
          <w:lang w:val="en-US"/>
        </w:rPr>
        <w:t xml:space="preserve">15–24 </w:t>
      </w:r>
      <w:r>
        <w:t>წლის</w:t>
      </w:r>
      <w:r w:rsidRPr="00847A8B">
        <w:rPr>
          <w:lang w:val="en-US"/>
        </w:rPr>
        <w:t xml:space="preserve"> </w:t>
      </w:r>
      <w:r>
        <w:t>პოპულაციაში</w:t>
      </w:r>
      <w:r w:rsidRPr="00847A8B">
        <w:rPr>
          <w:lang w:val="en-US"/>
        </w:rPr>
        <w:t xml:space="preserve"> </w:t>
      </w:r>
      <w:r w:rsidRPr="00847A8B">
        <w:rPr>
          <w:rFonts w:ascii="Arial" w:hAnsi="Arial" w:cs="Arial"/>
          <w:lang w:val="en-US"/>
        </w:rPr>
        <w:t xml:space="preserve">2013 </w:t>
      </w:r>
      <w:r>
        <w:t>წელს</w:t>
      </w:r>
      <w:r w:rsidR="00F06B46">
        <w:rPr>
          <w:lang w:val="ka-GE"/>
        </w:rPr>
        <w:t>, წინა წელთან შედარებით,</w:t>
      </w:r>
      <w:r w:rsidRPr="00847A8B">
        <w:rPr>
          <w:lang w:val="en-US"/>
        </w:rPr>
        <w:t xml:space="preserve"> </w:t>
      </w:r>
      <w:r>
        <w:t>თითქმის</w:t>
      </w:r>
      <w:r w:rsidRPr="00847A8B">
        <w:rPr>
          <w:lang w:val="en-US"/>
        </w:rPr>
        <w:t xml:space="preserve"> </w:t>
      </w:r>
      <w:r>
        <w:t>გაორმაგდა</w:t>
      </w:r>
      <w:r w:rsidRPr="00847A8B">
        <w:rPr>
          <w:lang w:val="en-US"/>
        </w:rPr>
        <w:t xml:space="preserve"> </w:t>
      </w:r>
      <w:r>
        <w:t>აივ</w:t>
      </w:r>
      <w:r>
        <w:rPr>
          <w:lang w:val="ka-GE"/>
        </w:rPr>
        <w:t xml:space="preserve"> </w:t>
      </w:r>
      <w:r>
        <w:t>ინფექციის</w:t>
      </w:r>
      <w:r w:rsidRPr="00847A8B">
        <w:rPr>
          <w:lang w:val="en-US"/>
        </w:rPr>
        <w:t xml:space="preserve"> </w:t>
      </w:r>
      <w:r>
        <w:t>ახალი</w:t>
      </w:r>
      <w:r w:rsidRPr="00847A8B">
        <w:rPr>
          <w:lang w:val="en-US"/>
        </w:rPr>
        <w:t xml:space="preserve"> </w:t>
      </w:r>
      <w:r>
        <w:t>შემთხვევების</w:t>
      </w:r>
      <w:r w:rsidRPr="00847A8B">
        <w:rPr>
          <w:lang w:val="en-US"/>
        </w:rPr>
        <w:t xml:space="preserve"> </w:t>
      </w:r>
      <w:r>
        <w:t>მაჩვენებელი</w:t>
      </w:r>
      <w:r w:rsidRPr="00847A8B">
        <w:rPr>
          <w:rFonts w:ascii="Arial" w:hAnsi="Arial" w:cs="Arial"/>
          <w:lang w:val="en-US"/>
        </w:rPr>
        <w:t>.</w:t>
      </w:r>
      <w:r w:rsidR="00F06B46">
        <w:rPr>
          <w:rFonts w:cs="Arial"/>
          <w:lang w:val="ka-GE"/>
        </w:rPr>
        <w:t xml:space="preserve"> </w:t>
      </w:r>
      <w:r w:rsidR="00F06B46">
        <w:t>ბოლო</w:t>
      </w:r>
      <w:r w:rsidR="00F06B46" w:rsidRPr="00847A8B">
        <w:rPr>
          <w:lang w:val="en-US"/>
        </w:rPr>
        <w:t xml:space="preserve"> </w:t>
      </w:r>
      <w:r w:rsidR="00F06B46">
        <w:t>ხელმისაწვდომი</w:t>
      </w:r>
      <w:r w:rsidR="00F06B46" w:rsidRPr="00847A8B">
        <w:rPr>
          <w:lang w:val="en-US"/>
        </w:rPr>
        <w:t xml:space="preserve"> </w:t>
      </w:r>
      <w:r w:rsidR="00F06B46">
        <w:t>მონაცემებით</w:t>
      </w:r>
      <w:r w:rsidR="00F06B46" w:rsidRPr="00847A8B">
        <w:rPr>
          <w:lang w:val="en-US"/>
        </w:rPr>
        <w:t xml:space="preserve">, </w:t>
      </w:r>
      <w:r w:rsidR="00F06B46">
        <w:t>მსოფლიოში</w:t>
      </w:r>
      <w:r w:rsidR="00F06B46" w:rsidRPr="00847A8B">
        <w:rPr>
          <w:lang w:val="en-US"/>
        </w:rPr>
        <w:t xml:space="preserve"> </w:t>
      </w:r>
      <w:r w:rsidR="00F06B46" w:rsidRPr="00847A8B">
        <w:rPr>
          <w:rFonts w:ascii="Arial" w:hAnsi="Arial" w:cs="Arial"/>
          <w:lang w:val="en-US"/>
        </w:rPr>
        <w:t xml:space="preserve">15-24 </w:t>
      </w:r>
      <w:r w:rsidR="00F06B46">
        <w:t>წლამდე</w:t>
      </w:r>
      <w:r w:rsidR="00F06B46" w:rsidRPr="00847A8B">
        <w:rPr>
          <w:lang w:val="en-US"/>
        </w:rPr>
        <w:t xml:space="preserve"> </w:t>
      </w:r>
      <w:r w:rsidR="00F06B46">
        <w:t>ასაკობრივ</w:t>
      </w:r>
      <w:r w:rsidR="00F06B46" w:rsidRPr="00847A8B">
        <w:rPr>
          <w:lang w:val="en-US"/>
        </w:rPr>
        <w:t xml:space="preserve"> </w:t>
      </w:r>
      <w:r w:rsidR="00F06B46">
        <w:t>ჯგუფზე</w:t>
      </w:r>
      <w:r w:rsidR="00F06B46">
        <w:rPr>
          <w:lang w:val="ka-GE"/>
        </w:rPr>
        <w:t xml:space="preserve"> </w:t>
      </w:r>
      <w:r w:rsidR="00F06B46">
        <w:t>აივ</w:t>
      </w:r>
      <w:r w:rsidR="00F06B46" w:rsidRPr="00847A8B">
        <w:rPr>
          <w:lang w:val="en-US"/>
        </w:rPr>
        <w:t xml:space="preserve"> </w:t>
      </w:r>
      <w:r w:rsidR="00F06B46">
        <w:t>ინფექციის</w:t>
      </w:r>
      <w:r w:rsidR="00F06B46" w:rsidRPr="00847A8B">
        <w:rPr>
          <w:lang w:val="en-US"/>
        </w:rPr>
        <w:t xml:space="preserve"> </w:t>
      </w:r>
      <w:r w:rsidR="00F06B46">
        <w:t>ახალი</w:t>
      </w:r>
      <w:r w:rsidR="00F06B46" w:rsidRPr="00847A8B">
        <w:rPr>
          <w:lang w:val="en-US"/>
        </w:rPr>
        <w:t xml:space="preserve"> </w:t>
      </w:r>
      <w:r w:rsidR="00F06B46">
        <w:t>შემთხვევების</w:t>
      </w:r>
      <w:r w:rsidR="00F06B46" w:rsidRPr="00847A8B">
        <w:rPr>
          <w:lang w:val="en-US"/>
        </w:rPr>
        <w:t xml:space="preserve"> </w:t>
      </w:r>
      <w:r w:rsidR="00F06B46" w:rsidRPr="00847A8B">
        <w:rPr>
          <w:rFonts w:ascii="Arial" w:hAnsi="Arial" w:cs="Arial"/>
          <w:lang w:val="en-US"/>
        </w:rPr>
        <w:t>40%–</w:t>
      </w:r>
      <w:r w:rsidR="00F06B46">
        <w:t>დან</w:t>
      </w:r>
      <w:r w:rsidR="00F06B46" w:rsidRPr="00847A8B">
        <w:rPr>
          <w:lang w:val="en-US"/>
        </w:rPr>
        <w:t xml:space="preserve"> </w:t>
      </w:r>
      <w:r w:rsidR="00F06B46" w:rsidRPr="00847A8B">
        <w:rPr>
          <w:rFonts w:ascii="Arial" w:hAnsi="Arial" w:cs="Arial"/>
          <w:lang w:val="en-US"/>
        </w:rPr>
        <w:t>45%–</w:t>
      </w:r>
      <w:r w:rsidR="00F06B46">
        <w:t>მდე</w:t>
      </w:r>
      <w:r w:rsidR="00F06B46" w:rsidRPr="00847A8B">
        <w:rPr>
          <w:lang w:val="en-US"/>
        </w:rPr>
        <w:t xml:space="preserve"> </w:t>
      </w:r>
      <w:r w:rsidR="00F06B46">
        <w:t>მოდიოდა</w:t>
      </w:r>
      <w:r w:rsidR="00F06B46" w:rsidRPr="00847A8B">
        <w:rPr>
          <w:rFonts w:ascii="Arial" w:hAnsi="Arial" w:cs="Arial"/>
          <w:lang w:val="en-US"/>
        </w:rPr>
        <w:t>. 201</w:t>
      </w:r>
      <w:r w:rsidR="00CC7A85">
        <w:rPr>
          <w:rFonts w:cs="Arial"/>
          <w:lang w:val="ka-GE"/>
        </w:rPr>
        <w:t>4</w:t>
      </w:r>
      <w:r w:rsidR="00F06B46" w:rsidRPr="00847A8B">
        <w:rPr>
          <w:rFonts w:ascii="Arial" w:hAnsi="Arial" w:cs="Arial"/>
          <w:lang w:val="en-US"/>
        </w:rPr>
        <w:t xml:space="preserve"> </w:t>
      </w:r>
      <w:r w:rsidR="00F06B46">
        <w:t>წლის</w:t>
      </w:r>
      <w:r w:rsidR="00F06B46">
        <w:rPr>
          <w:lang w:val="ka-GE"/>
        </w:rPr>
        <w:t xml:space="preserve"> </w:t>
      </w:r>
      <w:r w:rsidR="00F06B46">
        <w:t>მონაცემებით</w:t>
      </w:r>
      <w:r w:rsidR="00F06B46" w:rsidRPr="00847A8B">
        <w:rPr>
          <w:rFonts w:ascii="Arial" w:hAnsi="Arial" w:cs="Arial"/>
          <w:lang w:val="en-US"/>
        </w:rPr>
        <w:t xml:space="preserve">, </w:t>
      </w:r>
      <w:r w:rsidR="00F06B46">
        <w:t>ევროკავშირის</w:t>
      </w:r>
      <w:r w:rsidR="00F06B46" w:rsidRPr="00847A8B">
        <w:rPr>
          <w:lang w:val="en-US"/>
        </w:rPr>
        <w:t xml:space="preserve"> </w:t>
      </w:r>
      <w:r w:rsidR="00F06B46">
        <w:t>ქვეყნებში</w:t>
      </w:r>
      <w:r w:rsidR="00F06B46" w:rsidRPr="00847A8B">
        <w:rPr>
          <w:lang w:val="en-US"/>
        </w:rPr>
        <w:t xml:space="preserve"> </w:t>
      </w:r>
      <w:r w:rsidR="00F06B46" w:rsidRPr="00847A8B">
        <w:rPr>
          <w:rFonts w:ascii="Arial" w:hAnsi="Arial" w:cs="Arial"/>
          <w:lang w:val="en-US"/>
        </w:rPr>
        <w:t xml:space="preserve">(EU27) 15-24 </w:t>
      </w:r>
      <w:r w:rsidR="00F06B46">
        <w:t>წლის</w:t>
      </w:r>
      <w:r w:rsidR="00F06B46" w:rsidRPr="00847A8B">
        <w:rPr>
          <w:lang w:val="en-US"/>
        </w:rPr>
        <w:t xml:space="preserve"> </w:t>
      </w:r>
      <w:r w:rsidR="00F06B46">
        <w:t>ასაკობრივ</w:t>
      </w:r>
      <w:r w:rsidR="00F06B46" w:rsidRPr="00847A8B">
        <w:rPr>
          <w:lang w:val="en-US"/>
        </w:rPr>
        <w:t xml:space="preserve"> </w:t>
      </w:r>
      <w:r w:rsidR="00F06B46">
        <w:t>ჯგუფზე</w:t>
      </w:r>
      <w:r w:rsidR="00F06B46" w:rsidRPr="00847A8B">
        <w:rPr>
          <w:lang w:val="en-US"/>
        </w:rPr>
        <w:t xml:space="preserve"> </w:t>
      </w:r>
      <w:r w:rsidR="00F06B46">
        <w:t>მთლიან</w:t>
      </w:r>
      <w:r w:rsidR="00F06B46">
        <w:rPr>
          <w:lang w:val="ka-GE"/>
        </w:rPr>
        <w:t xml:space="preserve"> </w:t>
      </w:r>
      <w:r w:rsidR="00F06B46">
        <w:t>პოპულაციაში</w:t>
      </w:r>
      <w:r w:rsidR="00F06B46" w:rsidRPr="00847A8B">
        <w:rPr>
          <w:lang w:val="en-US"/>
        </w:rPr>
        <w:t xml:space="preserve"> </w:t>
      </w:r>
      <w:r w:rsidR="00F06B46">
        <w:t>რეგისტრირებული</w:t>
      </w:r>
      <w:r w:rsidR="00F06B46" w:rsidRPr="00847A8B">
        <w:rPr>
          <w:lang w:val="en-US"/>
        </w:rPr>
        <w:t xml:space="preserve"> </w:t>
      </w:r>
      <w:r w:rsidR="00F06B46">
        <w:t>აივ</w:t>
      </w:r>
      <w:r w:rsidR="00F06B46" w:rsidRPr="00847A8B">
        <w:rPr>
          <w:lang w:val="en-US"/>
        </w:rPr>
        <w:t xml:space="preserve"> </w:t>
      </w:r>
      <w:r w:rsidR="00F06B46">
        <w:t>ინფექციის</w:t>
      </w:r>
      <w:r w:rsidR="00F06B46" w:rsidRPr="00847A8B">
        <w:rPr>
          <w:lang w:val="en-US"/>
        </w:rPr>
        <w:t xml:space="preserve"> </w:t>
      </w:r>
      <w:r w:rsidR="00F06B46">
        <w:t>ახალი</w:t>
      </w:r>
      <w:r w:rsidR="00F06B46" w:rsidRPr="00847A8B">
        <w:rPr>
          <w:lang w:val="en-US"/>
        </w:rPr>
        <w:t xml:space="preserve"> </w:t>
      </w:r>
      <w:r w:rsidR="00F06B46">
        <w:t>შემთხვევების</w:t>
      </w:r>
      <w:r w:rsidR="00F06B46" w:rsidRPr="00847A8B">
        <w:rPr>
          <w:lang w:val="en-US"/>
        </w:rPr>
        <w:t xml:space="preserve"> </w:t>
      </w:r>
      <w:r w:rsidR="00F06B46" w:rsidRPr="00847A8B">
        <w:rPr>
          <w:rFonts w:ascii="Arial" w:hAnsi="Arial" w:cs="Arial"/>
          <w:lang w:val="en-US"/>
        </w:rPr>
        <w:t xml:space="preserve">11,1% </w:t>
      </w:r>
      <w:r w:rsidR="00F06B46">
        <w:t>მოდიოდა</w:t>
      </w:r>
      <w:r w:rsidR="00F06B46" w:rsidRPr="00847A8B">
        <w:rPr>
          <w:rFonts w:ascii="Arial" w:hAnsi="Arial" w:cs="Arial"/>
          <w:lang w:val="en-US"/>
        </w:rPr>
        <w:t>.</w:t>
      </w:r>
      <w:r w:rsidR="00F06B46">
        <w:rPr>
          <w:rFonts w:cs="Arial"/>
          <w:lang w:val="ka-GE"/>
        </w:rPr>
        <w:t xml:space="preserve"> </w:t>
      </w:r>
      <w:r w:rsidR="00F06B46">
        <w:t>საქართველოში</w:t>
      </w:r>
      <w:r w:rsidR="00F06B46" w:rsidRPr="00847A8B">
        <w:rPr>
          <w:lang w:val="en-US"/>
        </w:rPr>
        <w:t xml:space="preserve"> </w:t>
      </w:r>
      <w:r w:rsidR="00F06B46">
        <w:t>აივ</w:t>
      </w:r>
      <w:r w:rsidR="00F06B46" w:rsidRPr="00847A8B">
        <w:rPr>
          <w:lang w:val="en-US"/>
        </w:rPr>
        <w:t xml:space="preserve"> </w:t>
      </w:r>
      <w:r w:rsidR="00F06B46">
        <w:t>ინფექციის</w:t>
      </w:r>
      <w:r w:rsidR="00F06B46" w:rsidRPr="00847A8B">
        <w:rPr>
          <w:lang w:val="en-US"/>
        </w:rPr>
        <w:t xml:space="preserve"> </w:t>
      </w:r>
      <w:r w:rsidR="00F06B46">
        <w:t>ახალი</w:t>
      </w:r>
      <w:r w:rsidR="00F06B46" w:rsidRPr="00847A8B">
        <w:rPr>
          <w:lang w:val="en-US"/>
        </w:rPr>
        <w:t xml:space="preserve"> </w:t>
      </w:r>
      <w:r w:rsidR="00F06B46">
        <w:t>შემთხვევების</w:t>
      </w:r>
      <w:r w:rsidR="00F06B46" w:rsidRPr="00847A8B">
        <w:rPr>
          <w:lang w:val="en-US"/>
        </w:rPr>
        <w:t xml:space="preserve"> </w:t>
      </w:r>
      <w:r w:rsidR="00F06B46">
        <w:t>წილი</w:t>
      </w:r>
      <w:r w:rsidR="00F06B46" w:rsidRPr="00847A8B">
        <w:rPr>
          <w:lang w:val="en-US"/>
        </w:rPr>
        <w:t xml:space="preserve"> </w:t>
      </w:r>
      <w:r w:rsidR="00F06B46">
        <w:t>მთლიან</w:t>
      </w:r>
      <w:r w:rsidR="00F06B46" w:rsidRPr="00847A8B">
        <w:rPr>
          <w:lang w:val="en-US"/>
        </w:rPr>
        <w:t xml:space="preserve"> </w:t>
      </w:r>
      <w:r w:rsidR="00F06B46">
        <w:t>პოპულაციაში</w:t>
      </w:r>
      <w:r w:rsidR="00F06B46">
        <w:rPr>
          <w:lang w:val="ka-GE"/>
        </w:rPr>
        <w:t xml:space="preserve"> </w:t>
      </w:r>
      <w:r w:rsidR="00F06B46">
        <w:t>რეგისტრირებული</w:t>
      </w:r>
      <w:r w:rsidR="00F06B46" w:rsidRPr="00847A8B">
        <w:rPr>
          <w:lang w:val="en-US"/>
        </w:rPr>
        <w:t xml:space="preserve"> </w:t>
      </w:r>
      <w:r w:rsidR="00F06B46">
        <w:t>აივ</w:t>
      </w:r>
      <w:r w:rsidR="00F06B46" w:rsidRPr="00847A8B">
        <w:rPr>
          <w:lang w:val="en-US"/>
        </w:rPr>
        <w:t xml:space="preserve"> </w:t>
      </w:r>
      <w:r w:rsidR="00F06B46">
        <w:t>ინფექციის</w:t>
      </w:r>
      <w:r w:rsidR="00F06B46" w:rsidRPr="00847A8B">
        <w:rPr>
          <w:lang w:val="en-US"/>
        </w:rPr>
        <w:t xml:space="preserve"> </w:t>
      </w:r>
      <w:r w:rsidR="00F06B46">
        <w:t>ახალი</w:t>
      </w:r>
      <w:r w:rsidR="00F06B46" w:rsidRPr="00847A8B">
        <w:rPr>
          <w:lang w:val="en-US"/>
        </w:rPr>
        <w:t xml:space="preserve"> </w:t>
      </w:r>
      <w:r w:rsidR="00F06B46">
        <w:t>შემთხვევების</w:t>
      </w:r>
      <w:r w:rsidR="00F06B46" w:rsidRPr="00847A8B">
        <w:rPr>
          <w:lang w:val="en-US"/>
        </w:rPr>
        <w:t xml:space="preserve"> </w:t>
      </w:r>
      <w:r w:rsidR="00F06B46" w:rsidRPr="00847A8B">
        <w:rPr>
          <w:rFonts w:ascii="Arial" w:hAnsi="Arial" w:cs="Arial"/>
          <w:lang w:val="en-US"/>
        </w:rPr>
        <w:t>4,9%-</w:t>
      </w:r>
      <w:r w:rsidR="00F06B46">
        <w:t>ს</w:t>
      </w:r>
      <w:r w:rsidR="00F06B46" w:rsidRPr="00847A8B">
        <w:rPr>
          <w:lang w:val="en-US"/>
        </w:rPr>
        <w:t xml:space="preserve"> </w:t>
      </w:r>
      <w:r w:rsidR="00F06B46">
        <w:t>შეადგენდა</w:t>
      </w:r>
      <w:r w:rsidR="00F06B46" w:rsidRPr="00847A8B">
        <w:rPr>
          <w:lang w:val="en-US"/>
        </w:rPr>
        <w:t xml:space="preserve"> </w:t>
      </w:r>
      <w:r w:rsidR="00F06B46" w:rsidRPr="00847A8B">
        <w:rPr>
          <w:rFonts w:ascii="Arial" w:hAnsi="Arial" w:cs="Arial"/>
          <w:lang w:val="en-US"/>
        </w:rPr>
        <w:t xml:space="preserve">2012 </w:t>
      </w:r>
      <w:r w:rsidR="00F06B46">
        <w:t>წელს</w:t>
      </w:r>
      <w:r w:rsidR="00F06B46">
        <w:rPr>
          <w:lang w:val="ka-GE"/>
        </w:rPr>
        <w:t xml:space="preserve"> </w:t>
      </w:r>
      <w:r w:rsidR="00F06B46">
        <w:t>და</w:t>
      </w:r>
      <w:r w:rsidR="00F06B46" w:rsidRPr="00847A8B">
        <w:rPr>
          <w:lang w:val="en-US"/>
        </w:rPr>
        <w:t xml:space="preserve"> </w:t>
      </w:r>
      <w:r w:rsidR="00F06B46" w:rsidRPr="00847A8B">
        <w:rPr>
          <w:rFonts w:ascii="Arial" w:hAnsi="Arial" w:cs="Arial"/>
          <w:lang w:val="en-US"/>
        </w:rPr>
        <w:t>11.4%-</w:t>
      </w:r>
      <w:r w:rsidR="00F06B46">
        <w:t>ს</w:t>
      </w:r>
      <w:r w:rsidR="00F06B46" w:rsidRPr="00847A8B">
        <w:rPr>
          <w:lang w:val="en-US"/>
        </w:rPr>
        <w:t xml:space="preserve"> </w:t>
      </w:r>
      <w:r w:rsidR="00F06B46" w:rsidRPr="00847A8B">
        <w:rPr>
          <w:rFonts w:ascii="Arial" w:hAnsi="Arial" w:cs="Arial"/>
          <w:lang w:val="en-US"/>
        </w:rPr>
        <w:t xml:space="preserve">2013 </w:t>
      </w:r>
      <w:r w:rsidR="00F06B46">
        <w:t>წელს</w:t>
      </w:r>
      <w:r w:rsidR="00F06B46" w:rsidRPr="00E708AE">
        <w:rPr>
          <w:rStyle w:val="FootnoteReference"/>
        </w:rPr>
        <w:footnoteReference w:id="4"/>
      </w:r>
      <w:r w:rsidR="00F06B46" w:rsidRPr="00847A8B">
        <w:rPr>
          <w:rFonts w:ascii="Arial" w:hAnsi="Arial" w:cs="Arial"/>
          <w:lang w:val="en-US"/>
        </w:rPr>
        <w:t>.</w:t>
      </w:r>
    </w:p>
    <w:p w:rsidR="00114204" w:rsidRDefault="00114204" w:rsidP="00EA6B9C">
      <w:pPr>
        <w:spacing w:after="0" w:line="240" w:lineRule="auto"/>
        <w:jc w:val="both"/>
        <w:rPr>
          <w:rFonts w:ascii="Sylfaen" w:hAnsi="Sylfaen" w:cs="Sylfaen"/>
          <w:sz w:val="24"/>
          <w:szCs w:val="24"/>
        </w:rPr>
      </w:pPr>
    </w:p>
    <w:p w:rsidR="00EA6B9C" w:rsidRDefault="00EA6B9C" w:rsidP="00EA6B9C">
      <w:pPr>
        <w:spacing w:after="0" w:line="240" w:lineRule="auto"/>
        <w:jc w:val="both"/>
        <w:rPr>
          <w:rFonts w:ascii="Sylfaen" w:hAnsi="Sylfaen" w:cs="Sylfaen"/>
          <w:sz w:val="24"/>
          <w:szCs w:val="24"/>
          <w:lang w:val="ka-GE"/>
        </w:rPr>
      </w:pPr>
      <w:r w:rsidRPr="00E708AE">
        <w:rPr>
          <w:rFonts w:ascii="Sylfaen" w:hAnsi="Sylfaen" w:cs="Sylfaen"/>
          <w:sz w:val="24"/>
          <w:szCs w:val="24"/>
          <w:lang w:val="ka-GE"/>
        </w:rPr>
        <w:t>ბოლო წლებში ჩატარებული კვლევების თანახმად, საქართველოში ვაჟთა საშუალო ასაკი პირველი სქესობრივი ურთიერთობისას 14 წელია,  გოგონებისა - 16. მოზარდების უმრავლესობას (70%) მიაჩნია, რომ ქორწინებამდე მეძავთან სქესობრივი ურთიერთობა ვაჟებისათვის დასაშვებია, ხოლო გოგონებისათვის ქორწინებამდელი ურთიერთობა მიუღებელია</w:t>
      </w:r>
      <w:r w:rsidRPr="00E708AE">
        <w:rPr>
          <w:rStyle w:val="FootnoteReference"/>
          <w:rFonts w:ascii="Sylfaen" w:hAnsi="Sylfaen" w:cs="Sylfaen"/>
          <w:sz w:val="24"/>
          <w:szCs w:val="24"/>
          <w:lang w:val="ka-GE"/>
        </w:rPr>
        <w:footnoteReference w:id="5"/>
      </w:r>
      <w:r w:rsidRPr="00E708AE">
        <w:rPr>
          <w:rFonts w:ascii="Sylfaen" w:hAnsi="Sylfaen" w:cs="Sylfaen"/>
          <w:sz w:val="24"/>
          <w:szCs w:val="24"/>
          <w:lang w:val="ka-GE"/>
        </w:rPr>
        <w:t>. 15-17 წლის თბილისელი მოზარდების  გამოკითხვის შედეგად აღმოჩნდა, რომ ვაჟების 44%-ს პირველი სქესობრივი კონტაქტი ჰქონდა მეძავთან, 31%-ს – შემთხვევით სქესობრივ პარტნიორთან და 19%-ს მეგობარ გოგონასთან.  მოზარდთა მხოლოდ  68%-მა იცის აივ ინფექციის არსებობის შესახებ; მოზარდთა მხოლოდ 7% ასახელებს სწორად აივ-ის გადაცემის გზებს (69% თვლის, რომ აივი გადაეცემა კოღოს კბენით, ხოლო 47%-ის აზრით, აივ გადადის სყოფაცხოვრებო კონტაქტებით). ყოველი მეათე რესპონდენტის აზრით, სგგი-სგან თავის დაცვა შესაძლებელია ჩასახვის საწინააღმდეგო აბების მეშვეობით. შეკითხვაზე, გამოიყენეს თუ არა კონდომი შემთხვევით პარტნიორთან უკანასკნელი სქესობრივი კონტაქტის დროს, უარყოფითი პასუხი გასცა ვაჟების 84.3%–მა და გოგონების 50.0%–მა. გამოკითხულთა მხოლოდ 53%-მა იცის, რომ აივ ინფექციის დიაგნოსტირება სპეციალური ლაბორატორიული გამოკვლევის მეშვეობით ხდება. აივ ტესტირება გამოკითხულ ახალგაზრდათა მხოლოდ 3%-ს ჰქონდა ჩატარებული</w:t>
      </w:r>
      <w:r w:rsidRPr="00E708AE">
        <w:rPr>
          <w:rStyle w:val="FootnoteReference"/>
          <w:rFonts w:ascii="Sylfaen" w:hAnsi="Sylfaen" w:cs="Sylfaen"/>
          <w:sz w:val="24"/>
          <w:szCs w:val="24"/>
          <w:lang w:val="ka-GE"/>
        </w:rPr>
        <w:footnoteReference w:id="6"/>
      </w:r>
      <w:r w:rsidRPr="00E708AE">
        <w:rPr>
          <w:rFonts w:ascii="Sylfaen" w:hAnsi="Sylfaen" w:cs="Sylfaen"/>
          <w:sz w:val="24"/>
          <w:szCs w:val="24"/>
          <w:lang w:val="ka-GE"/>
        </w:rPr>
        <w:t xml:space="preserve">. </w:t>
      </w:r>
    </w:p>
    <w:p w:rsidR="00806148" w:rsidRDefault="00806148" w:rsidP="00EA6B9C">
      <w:pPr>
        <w:spacing w:after="0" w:line="240" w:lineRule="auto"/>
        <w:jc w:val="both"/>
        <w:rPr>
          <w:rFonts w:ascii="Sylfaen" w:hAnsi="Sylfaen" w:cs="Sylfaen"/>
          <w:sz w:val="24"/>
          <w:szCs w:val="24"/>
          <w:lang w:val="ka-GE"/>
        </w:rPr>
      </w:pPr>
    </w:p>
    <w:p w:rsidR="00EA6B9C" w:rsidRPr="00E708AE" w:rsidRDefault="00806148" w:rsidP="00EA6B9C">
      <w:pPr>
        <w:spacing w:after="0" w:line="240" w:lineRule="auto"/>
        <w:jc w:val="both"/>
        <w:rPr>
          <w:rFonts w:ascii="Sylfaen" w:hAnsi="Sylfaen" w:cs="Sylfaen"/>
          <w:sz w:val="24"/>
          <w:szCs w:val="24"/>
          <w:lang w:val="ka-GE"/>
        </w:rPr>
      </w:pPr>
      <w:r w:rsidRPr="00AF3FE7">
        <w:rPr>
          <w:rFonts w:ascii="Sylfaen" w:hAnsi="Sylfaen" w:cs="Sylfaen"/>
          <w:sz w:val="24"/>
          <w:szCs w:val="24"/>
        </w:rPr>
        <w:t>გარდატეხის</w:t>
      </w:r>
      <w:r w:rsidRPr="00AF3FE7">
        <w:rPr>
          <w:sz w:val="24"/>
          <w:szCs w:val="24"/>
        </w:rPr>
        <w:t xml:space="preserve"> </w:t>
      </w:r>
      <w:r w:rsidRPr="00AF3FE7">
        <w:rPr>
          <w:rFonts w:ascii="Sylfaen" w:hAnsi="Sylfaen" w:cs="Sylfaen"/>
          <w:sz w:val="24"/>
          <w:szCs w:val="24"/>
        </w:rPr>
        <w:t>ასაკისათვის</w:t>
      </w:r>
      <w:r w:rsidRPr="00AF3FE7">
        <w:rPr>
          <w:sz w:val="24"/>
          <w:szCs w:val="24"/>
        </w:rPr>
        <w:t xml:space="preserve"> </w:t>
      </w:r>
      <w:r w:rsidRPr="00AF3FE7">
        <w:rPr>
          <w:rFonts w:ascii="Sylfaen" w:hAnsi="Sylfaen" w:cs="Sylfaen"/>
          <w:sz w:val="24"/>
          <w:szCs w:val="24"/>
        </w:rPr>
        <w:t>დამახასიათებელი</w:t>
      </w:r>
      <w:r w:rsidRPr="00AF3FE7">
        <w:rPr>
          <w:sz w:val="24"/>
          <w:szCs w:val="24"/>
        </w:rPr>
        <w:t xml:space="preserve"> </w:t>
      </w:r>
      <w:r w:rsidRPr="00AF3FE7">
        <w:rPr>
          <w:rFonts w:ascii="Sylfaen" w:hAnsi="Sylfaen" w:cs="Sylfaen"/>
          <w:sz w:val="24"/>
          <w:szCs w:val="24"/>
        </w:rPr>
        <w:t>ცნობისმოყვარეობა</w:t>
      </w:r>
      <w:r w:rsidRPr="00AF3FE7">
        <w:rPr>
          <w:sz w:val="24"/>
          <w:szCs w:val="24"/>
        </w:rPr>
        <w:t xml:space="preserve">, </w:t>
      </w:r>
      <w:r w:rsidRPr="00AF3FE7">
        <w:rPr>
          <w:rFonts w:ascii="Sylfaen" w:hAnsi="Sylfaen" w:cs="Sylfaen"/>
          <w:sz w:val="24"/>
          <w:szCs w:val="24"/>
        </w:rPr>
        <w:t>სქესობრივი</w:t>
      </w:r>
      <w:r w:rsidRPr="00AF3FE7">
        <w:rPr>
          <w:sz w:val="24"/>
          <w:szCs w:val="24"/>
        </w:rPr>
        <w:t xml:space="preserve"> </w:t>
      </w:r>
      <w:r w:rsidRPr="00AF3FE7">
        <w:rPr>
          <w:rFonts w:ascii="Sylfaen" w:hAnsi="Sylfaen" w:cs="Sylfaen"/>
          <w:sz w:val="24"/>
          <w:szCs w:val="24"/>
        </w:rPr>
        <w:t>მომწიფება</w:t>
      </w:r>
      <w:r w:rsidRPr="00AF3FE7">
        <w:rPr>
          <w:sz w:val="24"/>
          <w:szCs w:val="24"/>
        </w:rPr>
        <w:t xml:space="preserve">, </w:t>
      </w:r>
      <w:r w:rsidRPr="00AF3FE7">
        <w:rPr>
          <w:rFonts w:ascii="Sylfaen" w:hAnsi="Sylfaen" w:cs="Sylfaen"/>
          <w:sz w:val="24"/>
          <w:szCs w:val="24"/>
        </w:rPr>
        <w:t>დიდობის</w:t>
      </w:r>
      <w:r w:rsidRPr="00AF3FE7">
        <w:rPr>
          <w:sz w:val="24"/>
          <w:szCs w:val="24"/>
        </w:rPr>
        <w:t xml:space="preserve"> </w:t>
      </w:r>
      <w:r w:rsidRPr="00AF3FE7">
        <w:rPr>
          <w:rFonts w:ascii="Sylfaen" w:hAnsi="Sylfaen" w:cs="Sylfaen"/>
          <w:sz w:val="24"/>
          <w:szCs w:val="24"/>
        </w:rPr>
        <w:t>განცდა</w:t>
      </w:r>
      <w:r w:rsidRPr="00AF3FE7">
        <w:rPr>
          <w:sz w:val="24"/>
          <w:szCs w:val="24"/>
        </w:rPr>
        <w:t xml:space="preserve"> </w:t>
      </w:r>
      <w:r w:rsidRPr="00AF3FE7">
        <w:rPr>
          <w:rFonts w:ascii="Sylfaen" w:hAnsi="Sylfaen" w:cs="Sylfaen"/>
          <w:sz w:val="24"/>
          <w:szCs w:val="24"/>
        </w:rPr>
        <w:t>და</w:t>
      </w:r>
      <w:r w:rsidRPr="00AF3FE7">
        <w:rPr>
          <w:sz w:val="24"/>
          <w:szCs w:val="24"/>
        </w:rPr>
        <w:t xml:space="preserve"> </w:t>
      </w:r>
      <w:r w:rsidRPr="00AF3FE7">
        <w:rPr>
          <w:rFonts w:ascii="Sylfaen" w:hAnsi="Sylfaen" w:cs="Sylfaen"/>
          <w:sz w:val="24"/>
          <w:szCs w:val="24"/>
        </w:rPr>
        <w:t>თანატოლების</w:t>
      </w:r>
      <w:r w:rsidRPr="00AF3FE7">
        <w:rPr>
          <w:sz w:val="24"/>
          <w:szCs w:val="24"/>
        </w:rPr>
        <w:t xml:space="preserve"> </w:t>
      </w:r>
      <w:r w:rsidRPr="00AF3FE7">
        <w:rPr>
          <w:rFonts w:ascii="Sylfaen" w:hAnsi="Sylfaen" w:cs="Sylfaen"/>
          <w:sz w:val="24"/>
          <w:szCs w:val="24"/>
        </w:rPr>
        <w:t>ზეგავლენის</w:t>
      </w:r>
      <w:r w:rsidRPr="00AF3FE7">
        <w:rPr>
          <w:sz w:val="24"/>
          <w:szCs w:val="24"/>
        </w:rPr>
        <w:t xml:space="preserve"> </w:t>
      </w:r>
      <w:r w:rsidRPr="00AF3FE7">
        <w:rPr>
          <w:rFonts w:ascii="Sylfaen" w:hAnsi="Sylfaen" w:cs="Sylfaen"/>
          <w:sz w:val="24"/>
          <w:szCs w:val="24"/>
        </w:rPr>
        <w:t>გაზრდა</w:t>
      </w:r>
      <w:r w:rsidRPr="00AF3FE7">
        <w:rPr>
          <w:sz w:val="24"/>
          <w:szCs w:val="24"/>
        </w:rPr>
        <w:t xml:space="preserve"> </w:t>
      </w:r>
      <w:r w:rsidRPr="00AF3FE7">
        <w:rPr>
          <w:rFonts w:ascii="Sylfaen" w:hAnsi="Sylfaen" w:cs="Sylfaen"/>
          <w:sz w:val="24"/>
          <w:szCs w:val="24"/>
        </w:rPr>
        <w:t>ხშირად</w:t>
      </w:r>
      <w:r w:rsidRPr="00AF3FE7">
        <w:rPr>
          <w:sz w:val="24"/>
          <w:szCs w:val="24"/>
        </w:rPr>
        <w:t xml:space="preserve"> </w:t>
      </w:r>
      <w:r w:rsidRPr="00AF3FE7">
        <w:rPr>
          <w:rFonts w:ascii="Sylfaen" w:hAnsi="Sylfaen" w:cs="Sylfaen"/>
          <w:sz w:val="24"/>
          <w:szCs w:val="24"/>
        </w:rPr>
        <w:t>სახიფათო</w:t>
      </w:r>
      <w:r w:rsidRPr="00AF3FE7">
        <w:rPr>
          <w:sz w:val="24"/>
          <w:szCs w:val="24"/>
        </w:rPr>
        <w:t xml:space="preserve"> </w:t>
      </w:r>
      <w:r w:rsidRPr="00AF3FE7">
        <w:rPr>
          <w:rFonts w:ascii="Sylfaen" w:hAnsi="Sylfaen" w:cs="Sylfaen"/>
          <w:sz w:val="24"/>
          <w:szCs w:val="24"/>
        </w:rPr>
        <w:t>ექსპერიმენტების</w:t>
      </w:r>
      <w:r>
        <w:rPr>
          <w:rFonts w:ascii="Sylfaen" w:hAnsi="Sylfaen" w:cs="Sylfaen"/>
          <w:sz w:val="24"/>
          <w:szCs w:val="24"/>
          <w:lang w:val="ka-GE"/>
        </w:rPr>
        <w:t>, მათ შორის,  ნარკოტიკების მოხმარების დაწყების</w:t>
      </w:r>
      <w:r w:rsidRPr="00AF3FE7">
        <w:rPr>
          <w:sz w:val="24"/>
          <w:szCs w:val="24"/>
        </w:rPr>
        <w:t xml:space="preserve"> </w:t>
      </w:r>
      <w:r w:rsidRPr="00AF3FE7">
        <w:rPr>
          <w:rFonts w:ascii="Sylfaen" w:hAnsi="Sylfaen" w:cs="Sylfaen"/>
          <w:sz w:val="24"/>
          <w:szCs w:val="24"/>
        </w:rPr>
        <w:t>საფუძველი</w:t>
      </w:r>
      <w:r w:rsidRPr="00AF3FE7">
        <w:rPr>
          <w:sz w:val="24"/>
          <w:szCs w:val="24"/>
        </w:rPr>
        <w:t xml:space="preserve"> </w:t>
      </w:r>
      <w:r w:rsidRPr="00AF3FE7">
        <w:rPr>
          <w:rFonts w:ascii="Sylfaen" w:hAnsi="Sylfaen" w:cs="Sylfaen"/>
          <w:sz w:val="24"/>
          <w:szCs w:val="24"/>
        </w:rPr>
        <w:t>ხდება</w:t>
      </w:r>
      <w:r w:rsidRPr="00AF3FE7">
        <w:rPr>
          <w:sz w:val="24"/>
          <w:szCs w:val="24"/>
        </w:rPr>
        <w:t xml:space="preserve">. </w:t>
      </w:r>
      <w:r w:rsidR="00EA6B9C" w:rsidRPr="00E708AE">
        <w:rPr>
          <w:rFonts w:ascii="Sylfaen" w:hAnsi="Sylfaen" w:cs="Sylfaen"/>
          <w:sz w:val="24"/>
          <w:szCs w:val="24"/>
          <w:lang w:val="ka-GE"/>
        </w:rPr>
        <w:t xml:space="preserve">2011 წელს თბილისში ჩატარებულმა მოსწავლეთა (15-17 წლის) ქცევაზე ზედამხედველობის კვლევამ გამოავლინა, რომ 15-17 წლის ვაჟი მოზარდების აბსოლუტურ უმრავლესობას გასინჯული აქვს ალკოჰოლური სასმელი;  დაახლოებით ორმა მესამედმა ალკოჰოლური სასმელი მოიხმარა ბოლო თვეში, ხოლო მათ შორის </w:t>
      </w:r>
      <w:r w:rsidR="00EA6B9C" w:rsidRPr="00E708AE">
        <w:rPr>
          <w:rFonts w:ascii="Sylfaen" w:hAnsi="Sylfaen" w:cs="Sylfaen"/>
          <w:sz w:val="24"/>
          <w:szCs w:val="24"/>
          <w:lang w:val="ka-GE"/>
        </w:rPr>
        <w:lastRenderedPageBreak/>
        <w:t>ვაჟების 13% და გოგონების 4% სვამდნენ კვირაში 2-3-ჯერ. სხვა კვლევის</w:t>
      </w:r>
      <w:r w:rsidR="00EA6B9C" w:rsidRPr="00E708AE">
        <w:rPr>
          <w:rStyle w:val="FootnoteReference"/>
          <w:rFonts w:ascii="Sylfaen" w:hAnsi="Sylfaen" w:cs="Sylfaen"/>
          <w:sz w:val="24"/>
          <w:szCs w:val="24"/>
          <w:lang w:val="ka-GE"/>
        </w:rPr>
        <w:footnoteReference w:id="7"/>
      </w:r>
      <w:r w:rsidR="00EA6B9C" w:rsidRPr="00E708AE">
        <w:rPr>
          <w:rFonts w:ascii="Sylfaen" w:hAnsi="Sylfaen" w:cs="Sylfaen"/>
          <w:sz w:val="24"/>
          <w:szCs w:val="24"/>
          <w:lang w:val="ka-GE"/>
        </w:rPr>
        <w:t xml:space="preserve"> თანახმად, რესპონდენტთა მესამედი ადასტურებს, რომ დათვრა ბოლო წლის განმავლობაში და  დაახლოებით 8% მეორე დღეს ნანობდა ნასვამ მდგომარეობაში სქესობრივი ურთიერთობის დამყარებას. ბიჭების 33% და გოგონების 8%-ს გასინჯული    აქვს არალეგალური ნარკოტიკები. ბოლო წლის განმავლობაში კანაბისის მოხმარებას ადასტურებს ბიჭების 17% და გოგონების 3%. ექსტაზი გასინჯული აქვს მოზარდთა 7.5%-ს, ამფეტამინები – 2%-ს. ხოლო ჰეროინი და კოკაინი – 1%-ს</w:t>
      </w:r>
      <w:r w:rsidR="00EA6B9C" w:rsidRPr="00E708AE">
        <w:rPr>
          <w:rStyle w:val="FootnoteReference"/>
          <w:rFonts w:ascii="Sylfaen" w:hAnsi="Sylfaen" w:cs="Sylfaen"/>
          <w:sz w:val="24"/>
          <w:szCs w:val="24"/>
          <w:lang w:val="ka-GE"/>
        </w:rPr>
        <w:footnoteReference w:id="8"/>
      </w:r>
      <w:r w:rsidR="00EA6B9C" w:rsidRPr="00E708AE">
        <w:rPr>
          <w:rFonts w:ascii="Sylfaen" w:hAnsi="Sylfaen" w:cs="Sylfaen"/>
          <w:sz w:val="24"/>
          <w:szCs w:val="24"/>
          <w:lang w:val="ka-GE"/>
        </w:rPr>
        <w:t>. ყველაზე ადვილად ხელმისაწვდომ ფსიქოაქტიურ საშუალებებად სახელდება დამამშვიდებელი საშუალებები, მარიხუანა და ექსტაზი. გამოკითხულ 16%-ს მოხმარებული აქვს დამამშვიდებლები,  9%-ს მარიხუანა და 3%-ს – ექსტაზი.</w:t>
      </w:r>
    </w:p>
    <w:p w:rsidR="00EA6B9C" w:rsidRPr="00E708AE" w:rsidRDefault="00EA6B9C" w:rsidP="00EA6B9C">
      <w:pPr>
        <w:spacing w:after="0" w:line="240" w:lineRule="auto"/>
        <w:jc w:val="both"/>
        <w:rPr>
          <w:rFonts w:ascii="Sylfaen" w:hAnsi="Sylfaen" w:cs="Sylfaen"/>
          <w:sz w:val="24"/>
          <w:szCs w:val="24"/>
          <w:lang w:val="ka-GE"/>
        </w:rPr>
      </w:pPr>
    </w:p>
    <w:p w:rsidR="00174B72" w:rsidRPr="00853856" w:rsidRDefault="00DD7777" w:rsidP="00F3065F">
      <w:pPr>
        <w:pStyle w:val="Default"/>
        <w:rPr>
          <w:b/>
          <w:color w:val="1F4E79" w:themeColor="accent1" w:themeShade="80"/>
          <w:sz w:val="28"/>
          <w:szCs w:val="28"/>
          <w:lang w:val="ka-GE"/>
        </w:rPr>
      </w:pPr>
      <w:r>
        <w:rPr>
          <w:b/>
          <w:color w:val="1F4E79" w:themeColor="accent1" w:themeShade="80"/>
          <w:sz w:val="28"/>
          <w:szCs w:val="28"/>
          <w:lang w:val="ka-GE"/>
        </w:rPr>
        <w:t>7</w:t>
      </w:r>
      <w:r w:rsidR="00174B72" w:rsidRPr="00853856">
        <w:rPr>
          <w:b/>
          <w:color w:val="1F4E79" w:themeColor="accent1" w:themeShade="80"/>
          <w:sz w:val="28"/>
          <w:szCs w:val="28"/>
          <w:lang w:val="ka-GE"/>
        </w:rPr>
        <w:t xml:space="preserve">. </w:t>
      </w:r>
      <w:r w:rsidR="003B1B28">
        <w:rPr>
          <w:b/>
          <w:color w:val="1F4E79" w:themeColor="accent1" w:themeShade="80"/>
          <w:sz w:val="28"/>
          <w:szCs w:val="28"/>
          <w:lang w:val="ka-GE"/>
        </w:rPr>
        <w:t>გაიდლაინის</w:t>
      </w:r>
      <w:r w:rsidR="00174B72" w:rsidRPr="00853856">
        <w:rPr>
          <w:b/>
          <w:color w:val="1F4E79" w:themeColor="accent1" w:themeShade="80"/>
          <w:sz w:val="28"/>
          <w:szCs w:val="28"/>
          <w:lang w:val="ka-GE"/>
        </w:rPr>
        <w:t xml:space="preserve"> მიზანი</w:t>
      </w:r>
    </w:p>
    <w:p w:rsidR="00AD7DFA" w:rsidRPr="00AD7DFA" w:rsidRDefault="00AD7DFA" w:rsidP="00AD7DFA">
      <w:pPr>
        <w:spacing w:after="0" w:line="240" w:lineRule="auto"/>
        <w:jc w:val="both"/>
        <w:rPr>
          <w:rFonts w:ascii="Sylfaen" w:hAnsi="Sylfaen" w:cs="Sylfaen"/>
          <w:sz w:val="24"/>
          <w:szCs w:val="24"/>
          <w:lang w:val="ka-GE"/>
        </w:rPr>
      </w:pPr>
      <w:r w:rsidRPr="00AD7DFA">
        <w:rPr>
          <w:rFonts w:ascii="Sylfaen" w:hAnsi="Sylfaen" w:cs="Sylfaen"/>
          <w:sz w:val="24"/>
          <w:szCs w:val="24"/>
          <w:lang w:val="ka-GE"/>
        </w:rPr>
        <w:t>წინამდებარე გაიდლაინის მიზანია, გაუმჯობესდეს აივ-ის პროფილაქტიკის მომსახურების ხარისხი მოზარდებისა და ახალგაზრდებისათვის, არსებული სერვისები დაუახლოვდეს საუკეთესო საერთაშორისო პრაქტიკას და მომზადდეს ნიადაგი სახელმწიფოს მიერ ე.წ. მოწყვლად პოპულაციებში აივ-ის პროფილაქტიკის ღონისძიებების ფინანსური მხარდაჭერისათვის.</w:t>
      </w:r>
    </w:p>
    <w:p w:rsidR="00AD7DFA" w:rsidRPr="00AA3D65" w:rsidRDefault="00AD7DFA" w:rsidP="00AD7DFA">
      <w:pPr>
        <w:pStyle w:val="ColorfulList-Accent12"/>
        <w:spacing w:line="276" w:lineRule="auto"/>
        <w:ind w:left="0"/>
        <w:jc w:val="both"/>
        <w:rPr>
          <w:rFonts w:cs="Menlo Regular"/>
          <w:sz w:val="22"/>
          <w:szCs w:val="22"/>
          <w:lang w:val="ka-GE"/>
        </w:rPr>
      </w:pPr>
    </w:p>
    <w:p w:rsidR="00AD7DFA" w:rsidRPr="00AD7DFA" w:rsidRDefault="00AD7DFA" w:rsidP="00AD7DFA">
      <w:pPr>
        <w:spacing w:after="0" w:line="240" w:lineRule="auto"/>
        <w:jc w:val="both"/>
        <w:rPr>
          <w:rFonts w:ascii="Sylfaen" w:hAnsi="Sylfaen" w:cs="Sylfaen"/>
          <w:sz w:val="24"/>
          <w:szCs w:val="24"/>
          <w:lang w:val="ka-GE"/>
        </w:rPr>
      </w:pPr>
      <w:r w:rsidRPr="00AD7DFA">
        <w:rPr>
          <w:rFonts w:ascii="Sylfaen" w:hAnsi="Sylfaen" w:cs="Sylfaen"/>
          <w:sz w:val="24"/>
          <w:szCs w:val="24"/>
          <w:lang w:val="ka-GE"/>
        </w:rPr>
        <w:t>გაიდლაინის ამოცანებია:</w:t>
      </w:r>
    </w:p>
    <w:p w:rsidR="00AD7DFA" w:rsidRPr="00AD7DFA" w:rsidRDefault="00AD7DFA" w:rsidP="00AD7DFA">
      <w:pPr>
        <w:pStyle w:val="ListParagraph"/>
        <w:numPr>
          <w:ilvl w:val="0"/>
          <w:numId w:val="47"/>
        </w:numPr>
        <w:spacing w:after="0" w:line="240" w:lineRule="auto"/>
        <w:jc w:val="both"/>
        <w:rPr>
          <w:rFonts w:ascii="Sylfaen" w:hAnsi="Sylfaen" w:cs="Sylfaen"/>
          <w:sz w:val="24"/>
          <w:szCs w:val="24"/>
          <w:lang w:val="ka-GE"/>
        </w:rPr>
      </w:pPr>
      <w:r w:rsidRPr="00AD7DFA">
        <w:rPr>
          <w:rFonts w:ascii="Sylfaen" w:hAnsi="Sylfaen" w:cs="Sylfaen"/>
          <w:sz w:val="24"/>
          <w:szCs w:val="24"/>
          <w:lang w:val="ka-GE"/>
        </w:rPr>
        <w:t>მოზარდებისა და ახალგაზრდებისათვის</w:t>
      </w:r>
      <w:r w:rsidRPr="00AD7DFA">
        <w:rPr>
          <w:lang w:val="ka-GE"/>
        </w:rPr>
        <w:t xml:space="preserve"> </w:t>
      </w:r>
      <w:r w:rsidRPr="00AD7DFA">
        <w:rPr>
          <w:rFonts w:ascii="Sylfaen" w:hAnsi="Sylfaen" w:cs="Sylfaen"/>
          <w:sz w:val="24"/>
          <w:szCs w:val="24"/>
          <w:lang w:val="ka-GE"/>
        </w:rPr>
        <w:t>აივ-ის პროფილაქტიკის არსებული მომსახურებების სტანდარტიზაცია;</w:t>
      </w:r>
    </w:p>
    <w:p w:rsidR="00AD7DFA" w:rsidRPr="00AD7DFA" w:rsidRDefault="00AD7DFA" w:rsidP="00AD7DFA">
      <w:pPr>
        <w:pStyle w:val="ListParagraph"/>
        <w:numPr>
          <w:ilvl w:val="0"/>
          <w:numId w:val="47"/>
        </w:numPr>
        <w:spacing w:after="0" w:line="240" w:lineRule="auto"/>
        <w:jc w:val="both"/>
        <w:rPr>
          <w:rFonts w:ascii="Sylfaen" w:hAnsi="Sylfaen" w:cs="Sylfaen"/>
          <w:sz w:val="24"/>
          <w:szCs w:val="24"/>
          <w:lang w:val="ka-GE"/>
        </w:rPr>
      </w:pPr>
      <w:r w:rsidRPr="00AD7DFA">
        <w:rPr>
          <w:rFonts w:ascii="Sylfaen" w:hAnsi="Sylfaen" w:cs="Sylfaen"/>
          <w:sz w:val="24"/>
          <w:szCs w:val="24"/>
          <w:lang w:val="ka-GE"/>
        </w:rPr>
        <w:t>აივ პრევენციის ღონისძიებების ხარისხიანად განხორციელებისათვის რეკომენდაციების მოწოდება;</w:t>
      </w:r>
    </w:p>
    <w:p w:rsidR="00AD7DFA" w:rsidRPr="00AD7DFA" w:rsidRDefault="00AD7DFA" w:rsidP="00AD7DFA">
      <w:pPr>
        <w:pStyle w:val="ListParagraph"/>
        <w:numPr>
          <w:ilvl w:val="0"/>
          <w:numId w:val="47"/>
        </w:numPr>
        <w:spacing w:after="0" w:line="240" w:lineRule="auto"/>
        <w:jc w:val="both"/>
        <w:rPr>
          <w:rFonts w:ascii="Sylfaen" w:hAnsi="Sylfaen" w:cs="Sylfaen"/>
          <w:sz w:val="24"/>
          <w:szCs w:val="24"/>
          <w:lang w:val="ka-GE"/>
        </w:rPr>
      </w:pPr>
      <w:r w:rsidRPr="00AD7DFA">
        <w:rPr>
          <w:rFonts w:ascii="Sylfaen" w:hAnsi="Sylfaen" w:cs="Sylfaen"/>
          <w:sz w:val="24"/>
          <w:szCs w:val="24"/>
          <w:lang w:val="ka-GE"/>
        </w:rPr>
        <w:t xml:space="preserve">რამდენიმე ძირითადი ინტერვენციის პროტოკოლის წარდგენა; </w:t>
      </w:r>
    </w:p>
    <w:p w:rsidR="00AD7DFA" w:rsidRPr="00AD7DFA" w:rsidRDefault="00AD7DFA" w:rsidP="00AD7DFA">
      <w:pPr>
        <w:pStyle w:val="ListParagraph"/>
        <w:numPr>
          <w:ilvl w:val="0"/>
          <w:numId w:val="47"/>
        </w:numPr>
        <w:spacing w:after="0" w:line="240" w:lineRule="auto"/>
        <w:jc w:val="both"/>
        <w:rPr>
          <w:rFonts w:ascii="Sylfaen" w:hAnsi="Sylfaen" w:cs="Sylfaen"/>
          <w:sz w:val="24"/>
          <w:szCs w:val="24"/>
          <w:lang w:val="ka-GE"/>
        </w:rPr>
      </w:pPr>
      <w:r w:rsidRPr="00AD7DFA">
        <w:rPr>
          <w:rFonts w:ascii="Sylfaen" w:hAnsi="Sylfaen" w:cs="Sylfaen"/>
          <w:sz w:val="24"/>
          <w:szCs w:val="24"/>
          <w:lang w:val="ka-GE"/>
        </w:rPr>
        <w:t>მოზარდებსა და ახალგაზრდებს შორის აივ ინფექციის პრევენციული ღონისძიებების განხორციელების მატერიალური და ადამიანური რესურსებით უზრუნველყოფისთვის ფინანსური რესურსის გათვლის საფუძვლის შექმნა;</w:t>
      </w:r>
    </w:p>
    <w:p w:rsidR="00AD7DFA" w:rsidRPr="00AD7DFA" w:rsidRDefault="00AD7DFA" w:rsidP="00AD7DFA">
      <w:pPr>
        <w:pStyle w:val="ListParagraph"/>
        <w:numPr>
          <w:ilvl w:val="0"/>
          <w:numId w:val="47"/>
        </w:numPr>
        <w:spacing w:after="0" w:line="240" w:lineRule="auto"/>
        <w:jc w:val="both"/>
        <w:rPr>
          <w:rFonts w:ascii="Sylfaen" w:hAnsi="Sylfaen" w:cs="Sylfaen"/>
          <w:sz w:val="24"/>
          <w:szCs w:val="24"/>
          <w:lang w:val="ka-GE"/>
        </w:rPr>
      </w:pPr>
      <w:r w:rsidRPr="00AD7DFA">
        <w:rPr>
          <w:rFonts w:ascii="Sylfaen" w:hAnsi="Sylfaen" w:cs="Sylfaen"/>
          <w:sz w:val="24"/>
          <w:szCs w:val="24"/>
          <w:lang w:val="ka-GE"/>
        </w:rPr>
        <w:t xml:space="preserve">მოზარდებსა და ახალგაზრდებს შორის აივ ინფექციის პრევენციის რესურსებით უზრუნველყოფისთვის ფინანსური რესურსის გათვლის მიწოდება. </w:t>
      </w:r>
    </w:p>
    <w:p w:rsidR="00AD7DFA" w:rsidRPr="00AD7DFA" w:rsidRDefault="00AD7DFA" w:rsidP="00AD7DFA">
      <w:pPr>
        <w:spacing w:after="0" w:line="240" w:lineRule="auto"/>
        <w:jc w:val="both"/>
        <w:rPr>
          <w:rFonts w:ascii="Sylfaen" w:hAnsi="Sylfaen" w:cs="Sylfaen"/>
          <w:sz w:val="24"/>
          <w:szCs w:val="24"/>
          <w:lang w:val="ka-GE"/>
        </w:rPr>
      </w:pPr>
    </w:p>
    <w:p w:rsidR="00174B72" w:rsidRPr="00853856" w:rsidRDefault="00174B72" w:rsidP="00F3065F">
      <w:pPr>
        <w:pStyle w:val="Default"/>
        <w:rPr>
          <w:b/>
          <w:color w:val="1F4E79" w:themeColor="accent1" w:themeShade="80"/>
          <w:sz w:val="28"/>
          <w:szCs w:val="28"/>
          <w:lang w:val="ka-GE"/>
        </w:rPr>
      </w:pPr>
    </w:p>
    <w:p w:rsidR="00174B72" w:rsidRPr="00806148" w:rsidRDefault="00DD7777" w:rsidP="00F3065F">
      <w:pPr>
        <w:pStyle w:val="Default"/>
        <w:rPr>
          <w:b/>
          <w:color w:val="1F4E79" w:themeColor="accent1" w:themeShade="80"/>
          <w:sz w:val="28"/>
          <w:szCs w:val="28"/>
          <w:lang w:val="ka-GE"/>
        </w:rPr>
      </w:pPr>
      <w:r>
        <w:rPr>
          <w:b/>
          <w:color w:val="1F4E79" w:themeColor="accent1" w:themeShade="80"/>
          <w:sz w:val="28"/>
          <w:szCs w:val="28"/>
          <w:lang w:val="ka-GE"/>
        </w:rPr>
        <w:t>8</w:t>
      </w:r>
      <w:r w:rsidR="00174B72" w:rsidRPr="00806148">
        <w:rPr>
          <w:b/>
          <w:color w:val="1F4E79" w:themeColor="accent1" w:themeShade="80"/>
          <w:sz w:val="28"/>
          <w:szCs w:val="28"/>
          <w:lang w:val="ka-GE"/>
        </w:rPr>
        <w:t xml:space="preserve">. სამიზნე ჯგუფის აღწერა </w:t>
      </w:r>
    </w:p>
    <w:p w:rsidR="00BC3E23" w:rsidRPr="00BC3E23" w:rsidRDefault="003B1B28" w:rsidP="00BC3E23">
      <w:pPr>
        <w:jc w:val="both"/>
        <w:rPr>
          <w:rFonts w:ascii="Sylfaen" w:hAnsi="Sylfaen" w:cs="Sylfaen"/>
          <w:sz w:val="24"/>
          <w:szCs w:val="24"/>
          <w:lang w:val="ka-GE"/>
        </w:rPr>
      </w:pPr>
      <w:r>
        <w:rPr>
          <w:rFonts w:ascii="Sylfaen" w:hAnsi="Sylfaen" w:cs="Sylfaen"/>
          <w:sz w:val="24"/>
          <w:szCs w:val="24"/>
          <w:lang w:val="ka-GE"/>
        </w:rPr>
        <w:t>გაიდლაინის</w:t>
      </w:r>
      <w:r w:rsidR="00E10B2E">
        <w:rPr>
          <w:rFonts w:ascii="Sylfaen" w:hAnsi="Sylfaen" w:cs="Sylfaen"/>
          <w:sz w:val="24"/>
          <w:szCs w:val="24"/>
          <w:lang w:val="ka-GE"/>
        </w:rPr>
        <w:t xml:space="preserve"> სამიზნე ჯგუფს </w:t>
      </w:r>
      <w:r w:rsidR="00BE6DF1">
        <w:rPr>
          <w:rFonts w:ascii="Sylfaen" w:hAnsi="Sylfaen" w:cs="Sylfaen"/>
          <w:sz w:val="24"/>
          <w:szCs w:val="24"/>
          <w:lang w:val="ka-GE"/>
        </w:rPr>
        <w:t>მიეკუთვნება</w:t>
      </w:r>
      <w:r w:rsidR="00E10B2E">
        <w:rPr>
          <w:rFonts w:ascii="Sylfaen" w:hAnsi="Sylfaen" w:cs="Sylfaen"/>
          <w:sz w:val="24"/>
          <w:szCs w:val="24"/>
          <w:lang w:val="ka-GE"/>
        </w:rPr>
        <w:t xml:space="preserve"> მოზარდები და ახალგაზრდები, მათ შორის, მოწყვლადი და </w:t>
      </w:r>
      <w:r w:rsidR="00847A8B">
        <w:rPr>
          <w:rFonts w:ascii="Sylfaen" w:hAnsi="Sylfaen" w:cs="Sylfaen"/>
          <w:sz w:val="24"/>
          <w:szCs w:val="24"/>
          <w:lang w:val="ka-GE"/>
        </w:rPr>
        <w:t>სპეციალური საჭიროების მქონე</w:t>
      </w:r>
      <w:r w:rsidR="00BC3E23" w:rsidRPr="00BC3E23">
        <w:rPr>
          <w:rFonts w:ascii="Sylfaen" w:hAnsi="Sylfaen" w:cs="Sylfaen"/>
          <w:sz w:val="24"/>
          <w:szCs w:val="24"/>
          <w:lang w:val="ka-GE"/>
        </w:rPr>
        <w:t xml:space="preserve"> მოზარდები და ახალგაზრდები</w:t>
      </w:r>
      <w:r w:rsidR="00BC3E23">
        <w:rPr>
          <w:rFonts w:ascii="Sylfaen" w:hAnsi="Sylfaen" w:cs="Sylfaen"/>
          <w:sz w:val="24"/>
          <w:szCs w:val="24"/>
          <w:lang w:val="ka-GE"/>
        </w:rPr>
        <w:t>.</w:t>
      </w:r>
    </w:p>
    <w:p w:rsidR="00E10B2E" w:rsidRDefault="00BC3E23" w:rsidP="00D359B1">
      <w:pPr>
        <w:spacing w:after="0" w:line="240" w:lineRule="auto"/>
        <w:jc w:val="both"/>
        <w:rPr>
          <w:rFonts w:ascii="Sylfaen" w:hAnsi="Sylfaen" w:cs="Sylfaen"/>
          <w:sz w:val="24"/>
          <w:szCs w:val="24"/>
          <w:lang w:val="ka-GE"/>
        </w:rPr>
      </w:pPr>
      <w:r>
        <w:rPr>
          <w:rFonts w:ascii="Sylfaen" w:hAnsi="Sylfaen" w:cs="Sylfaen"/>
          <w:sz w:val="24"/>
          <w:szCs w:val="24"/>
          <w:lang w:val="ka-GE"/>
        </w:rPr>
        <w:t xml:space="preserve">მოწყვლად და </w:t>
      </w:r>
      <w:r w:rsidR="00847A8B">
        <w:rPr>
          <w:rFonts w:ascii="Sylfaen" w:hAnsi="Sylfaen" w:cs="Sylfaen"/>
          <w:sz w:val="24"/>
          <w:szCs w:val="24"/>
          <w:lang w:val="ka-GE"/>
        </w:rPr>
        <w:t>სპეციალური საჭიროების მქონე</w:t>
      </w:r>
      <w:r w:rsidRPr="00BC3E23">
        <w:rPr>
          <w:rFonts w:ascii="Sylfaen" w:hAnsi="Sylfaen" w:cs="Sylfaen"/>
          <w:sz w:val="24"/>
          <w:szCs w:val="24"/>
          <w:lang w:val="ka-GE"/>
        </w:rPr>
        <w:t xml:space="preserve"> მოზარდებ</w:t>
      </w:r>
      <w:r>
        <w:rPr>
          <w:rFonts w:ascii="Sylfaen" w:hAnsi="Sylfaen" w:cs="Sylfaen"/>
          <w:sz w:val="24"/>
          <w:szCs w:val="24"/>
          <w:lang w:val="ka-GE"/>
        </w:rPr>
        <w:t>ს</w:t>
      </w:r>
      <w:r w:rsidRPr="00BC3E23">
        <w:rPr>
          <w:rFonts w:ascii="Sylfaen" w:hAnsi="Sylfaen" w:cs="Sylfaen"/>
          <w:sz w:val="24"/>
          <w:szCs w:val="24"/>
          <w:lang w:val="ka-GE"/>
        </w:rPr>
        <w:t xml:space="preserve"> და ახალგაზრდებ</w:t>
      </w:r>
      <w:r>
        <w:rPr>
          <w:rFonts w:ascii="Sylfaen" w:hAnsi="Sylfaen" w:cs="Sylfaen"/>
          <w:sz w:val="24"/>
          <w:szCs w:val="24"/>
          <w:lang w:val="ka-GE"/>
        </w:rPr>
        <w:t xml:space="preserve">ს </w:t>
      </w:r>
      <w:r w:rsidR="00E10B2E">
        <w:rPr>
          <w:rFonts w:ascii="Sylfaen" w:hAnsi="Sylfaen" w:cs="Sylfaen"/>
          <w:sz w:val="24"/>
          <w:szCs w:val="24"/>
          <w:lang w:val="ka-GE"/>
        </w:rPr>
        <w:t xml:space="preserve"> მიეკუთვნება:</w:t>
      </w:r>
    </w:p>
    <w:p w:rsidR="00DF72D6" w:rsidRPr="00BC3E23" w:rsidRDefault="006515ED" w:rsidP="00BC3E23">
      <w:pPr>
        <w:pStyle w:val="ListParagraph"/>
        <w:numPr>
          <w:ilvl w:val="0"/>
          <w:numId w:val="32"/>
        </w:numPr>
        <w:tabs>
          <w:tab w:val="num" w:pos="720"/>
        </w:tabs>
        <w:spacing w:after="0" w:line="240" w:lineRule="auto"/>
        <w:jc w:val="both"/>
        <w:rPr>
          <w:rFonts w:ascii="Sylfaen" w:hAnsi="Sylfaen" w:cs="Sylfaen"/>
          <w:sz w:val="24"/>
          <w:szCs w:val="24"/>
          <w:lang w:val="ka-GE"/>
        </w:rPr>
      </w:pPr>
      <w:r w:rsidRPr="00BC3E23">
        <w:rPr>
          <w:rFonts w:ascii="Sylfaen" w:hAnsi="Sylfaen" w:cs="Sylfaen"/>
          <w:sz w:val="24"/>
          <w:szCs w:val="24"/>
          <w:lang w:val="ka-GE"/>
        </w:rPr>
        <w:t xml:space="preserve">მშობლების მზრუნველობას მოკლებული ბავშვები                             </w:t>
      </w:r>
    </w:p>
    <w:p w:rsidR="00DF72D6" w:rsidRPr="00BC3E23" w:rsidRDefault="006515ED" w:rsidP="00BC3E23">
      <w:pPr>
        <w:pStyle w:val="ListParagraph"/>
        <w:numPr>
          <w:ilvl w:val="0"/>
          <w:numId w:val="32"/>
        </w:numPr>
        <w:tabs>
          <w:tab w:val="num" w:pos="720"/>
        </w:tabs>
        <w:spacing w:after="0" w:line="240" w:lineRule="auto"/>
        <w:jc w:val="both"/>
        <w:rPr>
          <w:rFonts w:ascii="Sylfaen" w:hAnsi="Sylfaen" w:cs="Sylfaen"/>
          <w:sz w:val="24"/>
          <w:szCs w:val="24"/>
          <w:lang w:val="ka-GE"/>
        </w:rPr>
      </w:pPr>
      <w:r w:rsidRPr="00BC3E23">
        <w:rPr>
          <w:rFonts w:ascii="Sylfaen" w:hAnsi="Sylfaen" w:cs="Sylfaen"/>
          <w:sz w:val="24"/>
          <w:szCs w:val="24"/>
          <w:lang w:val="ka-GE"/>
        </w:rPr>
        <w:lastRenderedPageBreak/>
        <w:t xml:space="preserve">ქუჩის ბავშვები                                                                                     </w:t>
      </w:r>
    </w:p>
    <w:p w:rsidR="00DF72D6" w:rsidRPr="00BC3E23" w:rsidRDefault="006515ED" w:rsidP="00BC3E23">
      <w:pPr>
        <w:pStyle w:val="ListParagraph"/>
        <w:numPr>
          <w:ilvl w:val="0"/>
          <w:numId w:val="32"/>
        </w:numPr>
        <w:tabs>
          <w:tab w:val="num" w:pos="720"/>
        </w:tabs>
        <w:spacing w:after="0" w:line="240" w:lineRule="auto"/>
        <w:jc w:val="both"/>
        <w:rPr>
          <w:rFonts w:ascii="Sylfaen" w:hAnsi="Sylfaen" w:cs="Sylfaen"/>
          <w:sz w:val="24"/>
          <w:szCs w:val="24"/>
          <w:lang w:val="ka-GE"/>
        </w:rPr>
      </w:pPr>
      <w:r w:rsidRPr="00BC3E23">
        <w:rPr>
          <w:rFonts w:ascii="Sylfaen" w:hAnsi="Sylfaen" w:cs="Sylfaen"/>
          <w:sz w:val="24"/>
          <w:szCs w:val="24"/>
          <w:lang w:val="ka-GE"/>
        </w:rPr>
        <w:t xml:space="preserve">ბავშვთა სახლის ბავშვები                                                                </w:t>
      </w:r>
    </w:p>
    <w:p w:rsidR="00DF72D6" w:rsidRPr="00BC3E23" w:rsidRDefault="006515ED" w:rsidP="00BC3E23">
      <w:pPr>
        <w:pStyle w:val="ListParagraph"/>
        <w:numPr>
          <w:ilvl w:val="0"/>
          <w:numId w:val="32"/>
        </w:numPr>
        <w:tabs>
          <w:tab w:val="num" w:pos="720"/>
        </w:tabs>
        <w:spacing w:after="0" w:line="240" w:lineRule="auto"/>
        <w:jc w:val="both"/>
        <w:rPr>
          <w:rFonts w:ascii="Sylfaen" w:hAnsi="Sylfaen" w:cs="Sylfaen"/>
          <w:sz w:val="24"/>
          <w:szCs w:val="24"/>
          <w:lang w:val="ka-GE"/>
        </w:rPr>
      </w:pPr>
      <w:r w:rsidRPr="00BC3E23">
        <w:rPr>
          <w:rFonts w:ascii="Sylfaen" w:hAnsi="Sylfaen" w:cs="Sylfaen"/>
          <w:sz w:val="24"/>
          <w:szCs w:val="24"/>
          <w:lang w:val="ka-GE"/>
        </w:rPr>
        <w:t xml:space="preserve">ეროვნული უმცირესობების წარმომადგენლები                                                                                       </w:t>
      </w:r>
    </w:p>
    <w:p w:rsidR="00DF72D6" w:rsidRPr="00BC3E23" w:rsidRDefault="006515ED" w:rsidP="00BC3E23">
      <w:pPr>
        <w:pStyle w:val="ListParagraph"/>
        <w:numPr>
          <w:ilvl w:val="0"/>
          <w:numId w:val="32"/>
        </w:numPr>
        <w:tabs>
          <w:tab w:val="num" w:pos="720"/>
        </w:tabs>
        <w:spacing w:after="0" w:line="240" w:lineRule="auto"/>
        <w:jc w:val="both"/>
        <w:rPr>
          <w:rFonts w:ascii="Sylfaen" w:hAnsi="Sylfaen" w:cs="Sylfaen"/>
          <w:sz w:val="24"/>
          <w:szCs w:val="24"/>
          <w:lang w:val="ka-GE"/>
        </w:rPr>
      </w:pPr>
      <w:r w:rsidRPr="00BC3E23">
        <w:rPr>
          <w:rFonts w:ascii="Sylfaen" w:hAnsi="Sylfaen" w:cs="Sylfaen"/>
          <w:sz w:val="24"/>
          <w:szCs w:val="24"/>
          <w:lang w:val="ka-GE"/>
        </w:rPr>
        <w:t xml:space="preserve">იძულებით გადაადგილებული ახალგაზრდები                                                                                            </w:t>
      </w:r>
    </w:p>
    <w:p w:rsidR="00DF72D6" w:rsidRPr="00BC3E23" w:rsidRDefault="006515ED" w:rsidP="00BC3E23">
      <w:pPr>
        <w:pStyle w:val="ListParagraph"/>
        <w:numPr>
          <w:ilvl w:val="0"/>
          <w:numId w:val="32"/>
        </w:numPr>
        <w:tabs>
          <w:tab w:val="num" w:pos="720"/>
        </w:tabs>
        <w:spacing w:after="0" w:line="240" w:lineRule="auto"/>
        <w:jc w:val="both"/>
        <w:rPr>
          <w:rFonts w:ascii="Sylfaen" w:hAnsi="Sylfaen" w:cs="Sylfaen"/>
          <w:sz w:val="24"/>
          <w:szCs w:val="24"/>
          <w:lang w:val="ka-GE"/>
        </w:rPr>
      </w:pPr>
      <w:r w:rsidRPr="00BC3E23">
        <w:rPr>
          <w:rFonts w:ascii="Sylfaen" w:hAnsi="Sylfaen" w:cs="Sylfaen"/>
          <w:sz w:val="24"/>
          <w:szCs w:val="24"/>
          <w:lang w:val="ka-GE"/>
        </w:rPr>
        <w:t>ნარკოტიკების</w:t>
      </w:r>
      <w:r w:rsidR="00BC3E23" w:rsidRPr="00BC3E23">
        <w:rPr>
          <w:rFonts w:ascii="Sylfaen" w:hAnsi="Sylfaen" w:cs="Sylfaen"/>
          <w:sz w:val="24"/>
          <w:szCs w:val="24"/>
          <w:lang w:val="ka-GE"/>
        </w:rPr>
        <w:t xml:space="preserve"> ახალგაზრდა</w:t>
      </w:r>
      <w:r w:rsidRPr="00BC3E23">
        <w:rPr>
          <w:rFonts w:ascii="Sylfaen" w:hAnsi="Sylfaen" w:cs="Sylfaen"/>
          <w:sz w:val="24"/>
          <w:szCs w:val="24"/>
          <w:lang w:val="ka-GE"/>
        </w:rPr>
        <w:t xml:space="preserve"> მომხმარებლები</w:t>
      </w:r>
    </w:p>
    <w:p w:rsidR="00DF72D6" w:rsidRPr="00BC3E23" w:rsidRDefault="006515ED" w:rsidP="00BC3E23">
      <w:pPr>
        <w:pStyle w:val="ListParagraph"/>
        <w:numPr>
          <w:ilvl w:val="0"/>
          <w:numId w:val="32"/>
        </w:numPr>
        <w:tabs>
          <w:tab w:val="num" w:pos="720"/>
        </w:tabs>
        <w:spacing w:after="0" w:line="240" w:lineRule="auto"/>
        <w:jc w:val="both"/>
        <w:rPr>
          <w:rFonts w:ascii="Sylfaen" w:hAnsi="Sylfaen" w:cs="Sylfaen"/>
          <w:sz w:val="24"/>
          <w:szCs w:val="24"/>
          <w:lang w:val="ka-GE"/>
        </w:rPr>
      </w:pPr>
      <w:r w:rsidRPr="00BC3E23">
        <w:rPr>
          <w:rFonts w:ascii="Sylfaen" w:hAnsi="Sylfaen" w:cs="Sylfaen"/>
          <w:sz w:val="24"/>
          <w:szCs w:val="24"/>
          <w:lang w:val="ka-GE"/>
        </w:rPr>
        <w:t xml:space="preserve">მიგრანტები                                                                                                                  </w:t>
      </w:r>
    </w:p>
    <w:p w:rsidR="00DF72D6" w:rsidRPr="00BC3E23" w:rsidRDefault="006515ED" w:rsidP="00BC3E23">
      <w:pPr>
        <w:pStyle w:val="ListParagraph"/>
        <w:numPr>
          <w:ilvl w:val="0"/>
          <w:numId w:val="32"/>
        </w:numPr>
        <w:tabs>
          <w:tab w:val="num" w:pos="720"/>
        </w:tabs>
        <w:spacing w:after="0" w:line="240" w:lineRule="auto"/>
        <w:jc w:val="both"/>
        <w:rPr>
          <w:rFonts w:ascii="Sylfaen" w:hAnsi="Sylfaen" w:cs="Sylfaen"/>
          <w:sz w:val="24"/>
          <w:szCs w:val="24"/>
          <w:lang w:val="ka-GE"/>
        </w:rPr>
      </w:pPr>
      <w:r w:rsidRPr="00BC3E23">
        <w:rPr>
          <w:rFonts w:ascii="Sylfaen" w:hAnsi="Sylfaen" w:cs="Sylfaen"/>
          <w:sz w:val="24"/>
          <w:szCs w:val="24"/>
          <w:lang w:val="ka-GE"/>
        </w:rPr>
        <w:t xml:space="preserve">კანონთან კონფლიქტში მყოფი ახალგაზრდები                                                                                        </w:t>
      </w:r>
    </w:p>
    <w:p w:rsidR="00DF72D6" w:rsidRPr="00BC3E23" w:rsidRDefault="006515ED" w:rsidP="00BC3E23">
      <w:pPr>
        <w:pStyle w:val="ListParagraph"/>
        <w:numPr>
          <w:ilvl w:val="0"/>
          <w:numId w:val="32"/>
        </w:numPr>
        <w:tabs>
          <w:tab w:val="num" w:pos="720"/>
        </w:tabs>
        <w:spacing w:after="0" w:line="240" w:lineRule="auto"/>
        <w:jc w:val="both"/>
        <w:rPr>
          <w:rFonts w:ascii="Sylfaen" w:hAnsi="Sylfaen" w:cs="Sylfaen"/>
          <w:sz w:val="24"/>
          <w:szCs w:val="24"/>
          <w:lang w:val="ka-GE"/>
        </w:rPr>
      </w:pPr>
      <w:r w:rsidRPr="00BC3E23">
        <w:rPr>
          <w:rFonts w:ascii="Sylfaen" w:hAnsi="Sylfaen" w:cs="Sylfaen"/>
          <w:sz w:val="24"/>
          <w:szCs w:val="24"/>
          <w:lang w:val="ka-GE"/>
        </w:rPr>
        <w:t>ჰომოსექსუალური ურთიერთობების მქონე ვაჟები</w:t>
      </w:r>
    </w:p>
    <w:p w:rsidR="00DF72D6" w:rsidRPr="00BC3E23" w:rsidRDefault="006515ED" w:rsidP="00BC3E23">
      <w:pPr>
        <w:pStyle w:val="ListParagraph"/>
        <w:numPr>
          <w:ilvl w:val="0"/>
          <w:numId w:val="32"/>
        </w:numPr>
        <w:tabs>
          <w:tab w:val="num" w:pos="720"/>
        </w:tabs>
        <w:spacing w:after="0" w:line="240" w:lineRule="auto"/>
        <w:jc w:val="both"/>
        <w:rPr>
          <w:rFonts w:ascii="Sylfaen" w:hAnsi="Sylfaen" w:cs="Sylfaen"/>
          <w:sz w:val="24"/>
          <w:szCs w:val="24"/>
          <w:lang w:val="ka-GE"/>
        </w:rPr>
      </w:pPr>
      <w:r w:rsidRPr="00BC3E23">
        <w:rPr>
          <w:rFonts w:ascii="Sylfaen" w:hAnsi="Sylfaen" w:cs="Sylfaen"/>
          <w:sz w:val="24"/>
          <w:szCs w:val="24"/>
          <w:lang w:val="ka-GE"/>
        </w:rPr>
        <w:t>ახალგაზრდები, რომელთაც აქვთ მრავალრიცხოვანი დაუცველი სქესობრივი კონტაქტები</w:t>
      </w:r>
    </w:p>
    <w:p w:rsidR="00E10B2E" w:rsidRDefault="00E10B2E" w:rsidP="00D359B1">
      <w:pPr>
        <w:spacing w:after="0" w:line="240" w:lineRule="auto"/>
        <w:jc w:val="both"/>
        <w:rPr>
          <w:rFonts w:ascii="Sylfaen" w:hAnsi="Sylfaen" w:cs="Sylfaen"/>
          <w:sz w:val="24"/>
          <w:szCs w:val="24"/>
          <w:lang w:val="ka-GE"/>
        </w:rPr>
      </w:pPr>
    </w:p>
    <w:p w:rsidR="00D359B1" w:rsidRPr="00E708AE" w:rsidRDefault="00D359B1" w:rsidP="00D359B1">
      <w:pPr>
        <w:spacing w:after="0" w:line="240" w:lineRule="auto"/>
        <w:jc w:val="both"/>
        <w:rPr>
          <w:rFonts w:ascii="Sylfaen" w:hAnsi="Sylfaen"/>
          <w:sz w:val="24"/>
          <w:szCs w:val="24"/>
          <w:lang w:val="ka-GE"/>
        </w:rPr>
      </w:pPr>
      <w:r w:rsidRPr="00E708AE">
        <w:rPr>
          <w:rFonts w:ascii="Sylfaen" w:hAnsi="Sylfaen" w:cs="Sylfaen"/>
          <w:sz w:val="24"/>
          <w:szCs w:val="24"/>
          <w:lang w:val="ka-GE"/>
        </w:rPr>
        <w:t xml:space="preserve">ბავშვობიდან მოზრდილობაში გადასვლის პროცესი, როგორც წესი, მძაფრად და ზოგჯერ დრამატულადაც მიმდინარეობს და </w:t>
      </w:r>
      <w:r w:rsidRPr="00E708AE">
        <w:rPr>
          <w:sz w:val="24"/>
          <w:szCs w:val="24"/>
          <w:lang w:val="ka-GE"/>
        </w:rPr>
        <w:t xml:space="preserve"> </w:t>
      </w:r>
      <w:r w:rsidRPr="00E708AE">
        <w:rPr>
          <w:rFonts w:ascii="Sylfaen" w:hAnsi="Sylfaen" w:cs="Sylfaen"/>
          <w:sz w:val="24"/>
          <w:szCs w:val="24"/>
          <w:lang w:val="ka-GE"/>
        </w:rPr>
        <w:t>ხშირად</w:t>
      </w:r>
      <w:r w:rsidRPr="00E708AE">
        <w:rPr>
          <w:sz w:val="24"/>
          <w:szCs w:val="24"/>
          <w:lang w:val="ka-GE"/>
        </w:rPr>
        <w:t xml:space="preserve"> </w:t>
      </w:r>
      <w:r w:rsidRPr="00E708AE">
        <w:rPr>
          <w:rFonts w:ascii="Sylfaen" w:hAnsi="Sylfaen" w:cs="Sylfaen"/>
          <w:sz w:val="24"/>
          <w:szCs w:val="24"/>
          <w:lang w:val="ka-GE"/>
        </w:rPr>
        <w:t>სახიფათო</w:t>
      </w:r>
      <w:r w:rsidRPr="00E708AE">
        <w:rPr>
          <w:sz w:val="24"/>
          <w:szCs w:val="24"/>
          <w:lang w:val="ka-GE"/>
        </w:rPr>
        <w:t xml:space="preserve"> </w:t>
      </w:r>
      <w:r w:rsidRPr="00E708AE">
        <w:rPr>
          <w:rFonts w:ascii="Sylfaen" w:hAnsi="Sylfaen" w:cs="Sylfaen"/>
          <w:sz w:val="24"/>
          <w:szCs w:val="24"/>
          <w:lang w:val="ka-GE"/>
        </w:rPr>
        <w:t>ექსპერიმენტების</w:t>
      </w:r>
      <w:r w:rsidRPr="00E708AE">
        <w:rPr>
          <w:sz w:val="24"/>
          <w:szCs w:val="24"/>
          <w:lang w:val="ka-GE"/>
        </w:rPr>
        <w:t xml:space="preserve"> </w:t>
      </w:r>
      <w:r w:rsidRPr="00E708AE">
        <w:rPr>
          <w:rFonts w:ascii="Sylfaen" w:hAnsi="Sylfaen" w:cs="Sylfaen"/>
          <w:sz w:val="24"/>
          <w:szCs w:val="24"/>
          <w:lang w:val="ka-GE"/>
        </w:rPr>
        <w:t>საფუძველი</w:t>
      </w:r>
      <w:r w:rsidRPr="00E708AE">
        <w:rPr>
          <w:sz w:val="24"/>
          <w:szCs w:val="24"/>
          <w:lang w:val="ka-GE"/>
        </w:rPr>
        <w:t xml:space="preserve"> </w:t>
      </w:r>
      <w:r w:rsidRPr="00E708AE">
        <w:rPr>
          <w:rFonts w:ascii="Sylfaen" w:hAnsi="Sylfaen" w:cs="Sylfaen"/>
          <w:sz w:val="24"/>
          <w:szCs w:val="24"/>
          <w:lang w:val="ka-GE"/>
        </w:rPr>
        <w:t>ხდება -</w:t>
      </w:r>
      <w:r w:rsidRPr="00E708AE">
        <w:rPr>
          <w:sz w:val="24"/>
          <w:szCs w:val="24"/>
          <w:lang w:val="ka-GE"/>
        </w:rPr>
        <w:t xml:space="preserve"> </w:t>
      </w:r>
      <w:r w:rsidRPr="00E708AE">
        <w:rPr>
          <w:rFonts w:ascii="Sylfaen" w:hAnsi="Sylfaen" w:cs="Sylfaen"/>
          <w:sz w:val="24"/>
          <w:szCs w:val="24"/>
          <w:lang w:val="ka-GE"/>
        </w:rPr>
        <w:t>ამ</w:t>
      </w:r>
      <w:r w:rsidRPr="00E708AE">
        <w:rPr>
          <w:sz w:val="24"/>
          <w:szCs w:val="24"/>
          <w:lang w:val="ka-GE"/>
        </w:rPr>
        <w:t xml:space="preserve"> </w:t>
      </w:r>
      <w:r w:rsidRPr="00E708AE">
        <w:rPr>
          <w:rFonts w:ascii="Sylfaen" w:hAnsi="Sylfaen" w:cs="Sylfaen"/>
          <w:sz w:val="24"/>
          <w:szCs w:val="24"/>
          <w:lang w:val="ka-GE"/>
        </w:rPr>
        <w:t>ასაკში</w:t>
      </w:r>
      <w:r w:rsidRPr="00E708AE">
        <w:rPr>
          <w:sz w:val="24"/>
          <w:szCs w:val="24"/>
          <w:lang w:val="ka-GE"/>
        </w:rPr>
        <w:t xml:space="preserve"> </w:t>
      </w:r>
      <w:r w:rsidRPr="00E708AE">
        <w:rPr>
          <w:rFonts w:ascii="Sylfaen" w:hAnsi="Sylfaen" w:cs="Sylfaen"/>
          <w:sz w:val="24"/>
          <w:szCs w:val="24"/>
          <w:lang w:val="ka-GE"/>
        </w:rPr>
        <w:t>ხდება</w:t>
      </w:r>
      <w:r w:rsidRPr="00E708AE">
        <w:rPr>
          <w:sz w:val="24"/>
          <w:szCs w:val="24"/>
          <w:lang w:val="ka-GE"/>
        </w:rPr>
        <w:t xml:space="preserve"> </w:t>
      </w:r>
      <w:r w:rsidRPr="00E708AE">
        <w:rPr>
          <w:rFonts w:ascii="Sylfaen" w:hAnsi="Sylfaen" w:cs="Sylfaen"/>
          <w:sz w:val="24"/>
          <w:szCs w:val="24"/>
          <w:lang w:val="ka-GE"/>
        </w:rPr>
        <w:t>ალკოჰოლის</w:t>
      </w:r>
      <w:r w:rsidRPr="00E708AE">
        <w:rPr>
          <w:sz w:val="24"/>
          <w:szCs w:val="24"/>
          <w:lang w:val="ka-GE"/>
        </w:rPr>
        <w:t xml:space="preserve"> </w:t>
      </w:r>
      <w:r w:rsidRPr="00E708AE">
        <w:rPr>
          <w:rFonts w:ascii="Sylfaen" w:hAnsi="Sylfaen" w:cs="Sylfaen"/>
          <w:sz w:val="24"/>
          <w:szCs w:val="24"/>
          <w:lang w:val="ka-GE"/>
        </w:rPr>
        <w:t>მოხმარების</w:t>
      </w:r>
      <w:r w:rsidRPr="00E708AE">
        <w:rPr>
          <w:sz w:val="24"/>
          <w:szCs w:val="24"/>
          <w:lang w:val="ka-GE"/>
        </w:rPr>
        <w:t xml:space="preserve"> </w:t>
      </w:r>
      <w:r w:rsidRPr="00E708AE">
        <w:rPr>
          <w:rFonts w:ascii="Sylfaen" w:hAnsi="Sylfaen" w:cs="Sylfaen"/>
          <w:sz w:val="24"/>
          <w:szCs w:val="24"/>
          <w:lang w:val="ka-GE"/>
        </w:rPr>
        <w:t>დაწყება</w:t>
      </w:r>
      <w:r w:rsidRPr="00E708AE">
        <w:rPr>
          <w:sz w:val="24"/>
          <w:szCs w:val="24"/>
          <w:lang w:val="ka-GE"/>
        </w:rPr>
        <w:t xml:space="preserve">, </w:t>
      </w:r>
      <w:r w:rsidRPr="00E708AE">
        <w:rPr>
          <w:rFonts w:ascii="Sylfaen" w:hAnsi="Sylfaen" w:cs="Sylfaen"/>
          <w:sz w:val="24"/>
          <w:szCs w:val="24"/>
          <w:lang w:val="ka-GE"/>
        </w:rPr>
        <w:t>ნარკოტიკების</w:t>
      </w:r>
      <w:r w:rsidRPr="00E708AE">
        <w:rPr>
          <w:sz w:val="24"/>
          <w:szCs w:val="24"/>
          <w:lang w:val="ka-GE"/>
        </w:rPr>
        <w:t xml:space="preserve"> </w:t>
      </w:r>
      <w:r w:rsidRPr="00E708AE">
        <w:rPr>
          <w:rFonts w:ascii="Sylfaen" w:hAnsi="Sylfaen" w:cs="Sylfaen"/>
          <w:sz w:val="24"/>
          <w:szCs w:val="24"/>
          <w:lang w:val="ka-GE"/>
        </w:rPr>
        <w:t>გასინჯვა</w:t>
      </w:r>
      <w:r w:rsidRPr="00E708AE">
        <w:rPr>
          <w:sz w:val="24"/>
          <w:szCs w:val="24"/>
          <w:lang w:val="ka-GE"/>
        </w:rPr>
        <w:t xml:space="preserve">, </w:t>
      </w:r>
      <w:r w:rsidRPr="00E708AE">
        <w:rPr>
          <w:rFonts w:ascii="Sylfaen" w:hAnsi="Sylfaen" w:cs="Sylfaen"/>
          <w:sz w:val="24"/>
          <w:szCs w:val="24"/>
          <w:lang w:val="ka-GE"/>
        </w:rPr>
        <w:t>სქესობრივი</w:t>
      </w:r>
      <w:r w:rsidRPr="00E708AE">
        <w:rPr>
          <w:sz w:val="24"/>
          <w:szCs w:val="24"/>
          <w:lang w:val="ka-GE"/>
        </w:rPr>
        <w:t xml:space="preserve"> </w:t>
      </w:r>
      <w:r w:rsidRPr="00E708AE">
        <w:rPr>
          <w:rFonts w:ascii="Sylfaen" w:hAnsi="Sylfaen" w:cs="Sylfaen"/>
          <w:sz w:val="24"/>
          <w:szCs w:val="24"/>
          <w:lang w:val="ka-GE"/>
        </w:rPr>
        <w:t>ცხოვრების</w:t>
      </w:r>
      <w:r w:rsidRPr="00E708AE">
        <w:rPr>
          <w:sz w:val="24"/>
          <w:szCs w:val="24"/>
          <w:lang w:val="ka-GE"/>
        </w:rPr>
        <w:t xml:space="preserve"> </w:t>
      </w:r>
      <w:r w:rsidRPr="00E708AE">
        <w:rPr>
          <w:rFonts w:ascii="Sylfaen" w:hAnsi="Sylfaen" w:cs="Sylfaen"/>
          <w:sz w:val="24"/>
          <w:szCs w:val="24"/>
          <w:lang w:val="ka-GE"/>
        </w:rPr>
        <w:t>დაწყება</w:t>
      </w:r>
      <w:r w:rsidRPr="00E708AE">
        <w:rPr>
          <w:sz w:val="24"/>
          <w:szCs w:val="24"/>
          <w:lang w:val="ka-GE"/>
        </w:rPr>
        <w:t xml:space="preserve">. </w:t>
      </w:r>
      <w:r w:rsidRPr="00E708AE">
        <w:rPr>
          <w:rFonts w:ascii="Sylfaen" w:hAnsi="Sylfaen" w:cs="Sylfaen"/>
          <w:sz w:val="24"/>
          <w:szCs w:val="24"/>
          <w:lang w:val="ka-GE"/>
        </w:rPr>
        <w:t>ბიჭებისათვის</w:t>
      </w:r>
      <w:r w:rsidRPr="00E708AE">
        <w:rPr>
          <w:sz w:val="24"/>
          <w:szCs w:val="24"/>
          <w:lang w:val="ka-GE"/>
        </w:rPr>
        <w:t xml:space="preserve"> </w:t>
      </w:r>
      <w:r w:rsidRPr="00E708AE">
        <w:rPr>
          <w:rFonts w:ascii="Sylfaen" w:hAnsi="Sylfaen" w:cs="Sylfaen"/>
          <w:sz w:val="24"/>
          <w:szCs w:val="24"/>
          <w:lang w:val="ka-GE"/>
        </w:rPr>
        <w:t>მრავლობითი</w:t>
      </w:r>
      <w:r w:rsidRPr="00E708AE">
        <w:rPr>
          <w:sz w:val="24"/>
          <w:szCs w:val="24"/>
          <w:lang w:val="ka-GE"/>
        </w:rPr>
        <w:t xml:space="preserve"> </w:t>
      </w:r>
      <w:r w:rsidRPr="00E708AE">
        <w:rPr>
          <w:rFonts w:ascii="Sylfaen" w:hAnsi="Sylfaen" w:cs="Sylfaen"/>
          <w:sz w:val="24"/>
          <w:szCs w:val="24"/>
          <w:lang w:val="ka-GE"/>
        </w:rPr>
        <w:t>სქესობრივი</w:t>
      </w:r>
      <w:r w:rsidRPr="00E708AE">
        <w:rPr>
          <w:sz w:val="24"/>
          <w:szCs w:val="24"/>
          <w:lang w:val="ka-GE"/>
        </w:rPr>
        <w:t xml:space="preserve"> </w:t>
      </w:r>
      <w:r w:rsidRPr="00E708AE">
        <w:rPr>
          <w:rFonts w:ascii="Sylfaen" w:hAnsi="Sylfaen" w:cs="Sylfaen"/>
          <w:sz w:val="24"/>
          <w:szCs w:val="24"/>
          <w:lang w:val="ka-GE"/>
        </w:rPr>
        <w:t>კავშირები</w:t>
      </w:r>
      <w:r w:rsidRPr="00E708AE">
        <w:rPr>
          <w:sz w:val="24"/>
          <w:szCs w:val="24"/>
          <w:lang w:val="ka-GE"/>
        </w:rPr>
        <w:t xml:space="preserve"> </w:t>
      </w:r>
      <w:r w:rsidRPr="00E708AE">
        <w:rPr>
          <w:rFonts w:ascii="Sylfaen" w:hAnsi="Sylfaen" w:cs="Sylfaen"/>
          <w:sz w:val="24"/>
          <w:szCs w:val="24"/>
          <w:lang w:val="ka-GE"/>
        </w:rPr>
        <w:t>მასკულინობის</w:t>
      </w:r>
      <w:r w:rsidRPr="00E708AE">
        <w:rPr>
          <w:sz w:val="24"/>
          <w:szCs w:val="24"/>
          <w:lang w:val="ka-GE"/>
        </w:rPr>
        <w:t xml:space="preserve">  </w:t>
      </w:r>
      <w:r w:rsidRPr="00E708AE">
        <w:rPr>
          <w:rFonts w:ascii="Sylfaen" w:hAnsi="Sylfaen" w:cs="Sylfaen"/>
          <w:sz w:val="24"/>
          <w:szCs w:val="24"/>
          <w:lang w:val="ka-GE"/>
        </w:rPr>
        <w:t>გამოხატულებად</w:t>
      </w:r>
      <w:r w:rsidRPr="00E708AE">
        <w:rPr>
          <w:sz w:val="24"/>
          <w:szCs w:val="24"/>
          <w:lang w:val="ka-GE"/>
        </w:rPr>
        <w:t xml:space="preserve"> </w:t>
      </w:r>
      <w:r w:rsidRPr="00E708AE">
        <w:rPr>
          <w:rFonts w:ascii="Sylfaen" w:hAnsi="Sylfaen" w:cs="Sylfaen"/>
          <w:sz w:val="24"/>
          <w:szCs w:val="24"/>
          <w:lang w:val="ka-GE"/>
        </w:rPr>
        <w:t>ითვლება</w:t>
      </w:r>
      <w:r w:rsidRPr="00E708AE">
        <w:rPr>
          <w:sz w:val="24"/>
          <w:szCs w:val="24"/>
          <w:lang w:val="ka-GE"/>
        </w:rPr>
        <w:t>.</w:t>
      </w:r>
      <w:r w:rsidRPr="00E708AE">
        <w:rPr>
          <w:rFonts w:ascii="Sylfaen" w:hAnsi="Sylfaen"/>
          <w:sz w:val="24"/>
          <w:szCs w:val="24"/>
          <w:lang w:val="ka-GE"/>
        </w:rPr>
        <w:t xml:space="preserve"> </w:t>
      </w:r>
    </w:p>
    <w:p w:rsidR="00D359B1" w:rsidRPr="00E708AE" w:rsidRDefault="00D359B1" w:rsidP="00D359B1">
      <w:pPr>
        <w:spacing w:after="0" w:line="240" w:lineRule="auto"/>
        <w:jc w:val="both"/>
        <w:rPr>
          <w:rFonts w:ascii="Sylfaen" w:hAnsi="Sylfaen"/>
          <w:sz w:val="24"/>
          <w:szCs w:val="24"/>
          <w:lang w:val="ka-GE"/>
        </w:rPr>
      </w:pPr>
    </w:p>
    <w:p w:rsidR="00D359B1" w:rsidRPr="00E708AE" w:rsidRDefault="00D359B1" w:rsidP="00D359B1">
      <w:pPr>
        <w:spacing w:after="0" w:line="240" w:lineRule="auto"/>
        <w:jc w:val="both"/>
        <w:rPr>
          <w:rFonts w:ascii="Sylfaen" w:hAnsi="Sylfaen" w:cs="Sylfaen"/>
          <w:sz w:val="24"/>
          <w:szCs w:val="24"/>
          <w:lang w:val="ka-GE"/>
        </w:rPr>
      </w:pPr>
      <w:r w:rsidRPr="00E708AE">
        <w:rPr>
          <w:rFonts w:ascii="Sylfaen" w:hAnsi="Sylfaen" w:cs="Sylfaen"/>
          <w:sz w:val="24"/>
          <w:szCs w:val="24"/>
          <w:lang w:val="ka-GE"/>
        </w:rPr>
        <w:t>მოზარდების სექსუალობის მნიშვნელოვან თავისებურებას მისი “ექსპერიმენტული” ხასიათი, ანუ მოზარდის მიერ საკუთარი სექსუალური თავისებურებებისა და შესაძლებლობების კვლევა წარმოადგენს. ასეთი ექსპერიმენტირება ხშირად, სქესობრივი და რეპროდუქციული ჯანმრთელობის თვალსაზრისით, მაღალი რისკის შემცველია. მოზარდებს აკლიათ გამოცდილება და შესაბამისი ცოდნა: არც ოჯახში და არც სკოლაში მათ ამ თემებზე არ ესაუბრებიან, ხოლო ყველასათვის ხელმისაწვდომი პორნოპროდუქცია და კომერციული “სამეცნიერო-პოპულარული” ლიტერატურა უფრო ხშირად დამახინჯებულ ინფორმაციას აწვდის მათ, რაც ხელს უწყობს მოზარდებში ადამიანის სექსუალური ქცევის შესახებ არასწორი წარმოდგენების ფორმირებას. ურბანიზაცია, აქსელერაცია, თანამედროვე მოზარდების ავტონომიურობის გაძლიერება, ეროტიულ-სექსუალური ხასიათის ინფორმაციის ღიაობა და ხელმისაწვდომობა – ყოველივე ხელს უწყობს სქესობრივი ცხოვრების დაწყების ასაკის გაახალგაზრდავებას და სქესობრივი მორალის ლიბერალიზაციას.</w:t>
      </w:r>
    </w:p>
    <w:p w:rsidR="00D359B1" w:rsidRPr="00E708AE" w:rsidRDefault="00D359B1" w:rsidP="00D359B1">
      <w:pPr>
        <w:spacing w:after="0" w:line="240" w:lineRule="auto"/>
        <w:jc w:val="both"/>
        <w:rPr>
          <w:rFonts w:ascii="Sylfaen" w:hAnsi="Sylfaen" w:cs="Sylfaen"/>
          <w:sz w:val="24"/>
          <w:szCs w:val="24"/>
          <w:lang w:val="ka-GE"/>
        </w:rPr>
      </w:pPr>
    </w:p>
    <w:p w:rsidR="00D359B1" w:rsidRPr="00E708AE" w:rsidRDefault="00D359B1" w:rsidP="00D359B1">
      <w:pPr>
        <w:spacing w:after="0" w:line="240" w:lineRule="auto"/>
        <w:jc w:val="both"/>
        <w:rPr>
          <w:rFonts w:ascii="Sylfaen" w:hAnsi="Sylfaen" w:cs="Sylfaen"/>
          <w:sz w:val="24"/>
          <w:szCs w:val="24"/>
          <w:lang w:val="ka-GE"/>
        </w:rPr>
      </w:pPr>
      <w:r w:rsidRPr="00E708AE">
        <w:rPr>
          <w:rFonts w:ascii="Sylfaen" w:hAnsi="Sylfaen" w:cs="Sylfaen"/>
          <w:sz w:val="24"/>
          <w:szCs w:val="24"/>
          <w:lang w:val="ka-GE"/>
        </w:rPr>
        <w:t xml:space="preserve">აღსანიშნავია, რომ ტრადიციული ქართული სოციალური ნორმები და ღირებულებები (ქორწინებამდე ქალწულობის შენარჩუნების აუცილებლობის მოთხოვნა) გოგონებისათვის გარკვეულწილად დამცველობით ფუნქციას ასრულებს აივ ინფექციის სქესობრივი გავრცელების თვალსაზრისით; მაგრამ იგივე ნორმები საფრთხის შემცველია ვაჟებისათვის, რომლებიც, რეგულარული, გრძნობებზე დამყარებული სქესობრივი პარტნიორების არარსებობის გამო, სქესობრივი სურვილების დასაკმაყოფილებლად ხშირად იყენებენ კომერციული სექსის მუშაკი ქალების მომსახურეობას. </w:t>
      </w:r>
    </w:p>
    <w:p w:rsidR="00D359B1" w:rsidRPr="00E708AE" w:rsidRDefault="00D359B1" w:rsidP="00D359B1">
      <w:pPr>
        <w:spacing w:after="0" w:line="240" w:lineRule="auto"/>
        <w:jc w:val="both"/>
        <w:rPr>
          <w:rFonts w:ascii="Sylfaen" w:hAnsi="Sylfaen" w:cs="Sylfaen"/>
          <w:sz w:val="24"/>
          <w:szCs w:val="24"/>
          <w:lang w:val="ka-GE"/>
        </w:rPr>
      </w:pPr>
    </w:p>
    <w:p w:rsidR="00D359B1" w:rsidRPr="00E708AE" w:rsidRDefault="00D359B1" w:rsidP="00D359B1">
      <w:pPr>
        <w:spacing w:after="0" w:line="240" w:lineRule="auto"/>
        <w:jc w:val="both"/>
        <w:rPr>
          <w:rFonts w:ascii="Sylfaen" w:hAnsi="Sylfaen"/>
          <w:sz w:val="24"/>
          <w:szCs w:val="24"/>
          <w:lang w:val="ka-GE"/>
        </w:rPr>
      </w:pPr>
      <w:r w:rsidRPr="00E708AE">
        <w:rPr>
          <w:rFonts w:ascii="Sylfaen" w:hAnsi="Sylfaen"/>
          <w:sz w:val="24"/>
          <w:szCs w:val="24"/>
          <w:lang w:val="ka-GE"/>
        </w:rPr>
        <w:t xml:space="preserve">გარდატეხის ასაკისთვის დამახასიათებელი  გამძაფრებული ცნობისმოყვარეობა, ხასიათის პარადოქსულობა, ეგოცენტრიზმი, ავტორიტეტების წინააღმდეგ ბრძოლის მოთხოვნილება, მძაფრი შთაბეჭდილებებისა და დამოუკიდებლობისაკენ სწრაფვა, პრობლემებთან გამკლავებისა და ადაპტაციის არასაკმარისი უნარი მოზარდს ბევრ სირთულეს უქმნის. ეს სირთულეები იწვევს შფოთვას, დაძაბულობას, </w:t>
      </w:r>
      <w:r w:rsidRPr="00E708AE">
        <w:rPr>
          <w:rFonts w:ascii="Sylfaen" w:hAnsi="Sylfaen"/>
          <w:sz w:val="24"/>
          <w:szCs w:val="24"/>
          <w:lang w:val="ka-GE"/>
        </w:rPr>
        <w:lastRenderedPageBreak/>
        <w:t xml:space="preserve">დაურწმუნებლობის გრძნობას და შინაგანი წონასწორობის დაკარგვას. ამ უსიამოვნო განცდებისაგან თავის დაღწევის ერთ-ერთ საშუალებად შეიძლება ფსიქოაქტიური ნივთიერება იყოს გამოყენებული.  </w:t>
      </w:r>
    </w:p>
    <w:p w:rsidR="00D359B1" w:rsidRPr="00E708AE" w:rsidRDefault="00D359B1" w:rsidP="00D359B1">
      <w:pPr>
        <w:spacing w:after="0" w:line="240" w:lineRule="auto"/>
        <w:jc w:val="both"/>
        <w:rPr>
          <w:rFonts w:ascii="Sylfaen" w:hAnsi="Sylfaen"/>
          <w:sz w:val="24"/>
          <w:szCs w:val="24"/>
          <w:lang w:val="ka-GE"/>
        </w:rPr>
      </w:pPr>
    </w:p>
    <w:p w:rsidR="00D359B1" w:rsidRPr="00E708AE" w:rsidRDefault="00D359B1" w:rsidP="00D359B1">
      <w:pPr>
        <w:spacing w:after="0" w:line="240" w:lineRule="auto"/>
        <w:jc w:val="both"/>
        <w:rPr>
          <w:rFonts w:ascii="Sylfaen" w:hAnsi="Sylfaen" w:cs="Sylfaen"/>
          <w:sz w:val="24"/>
          <w:szCs w:val="24"/>
          <w:lang w:val="ka-GE"/>
        </w:rPr>
      </w:pPr>
      <w:r w:rsidRPr="00E708AE">
        <w:rPr>
          <w:rFonts w:ascii="Sylfaen" w:hAnsi="Sylfaen" w:cs="Sylfaen"/>
          <w:sz w:val="24"/>
          <w:szCs w:val="24"/>
          <w:lang w:val="ka-GE"/>
        </w:rPr>
        <w:t>ფსიქოაქტიური ნივთიერებები, იმისგან დამოუკიდებლად, ხდება მათი მიღება ინექციის გზით თუ არა, სახიფათოა აივ ინფიცირების თვალსაზრისით იმდენად, რამდენადაც ასუსტებს თვითკონტროლს და  ზეგავლენას ახდენს ადამიანის უნარზე, იზრუნოს უსაფრთხო ქცევაზე. მაღალი სექსუალური აქტივობისა და ფსიქოაქტიური ნივთიერების ზემოქმედების ფონზე სარისკო სქ</w:t>
      </w:r>
      <w:r w:rsidR="0018574A">
        <w:rPr>
          <w:rFonts w:ascii="Sylfaen" w:hAnsi="Sylfaen" w:cs="Sylfaen"/>
          <w:sz w:val="24"/>
          <w:szCs w:val="24"/>
          <w:lang w:val="ka-GE"/>
        </w:rPr>
        <w:t>ესობ</w:t>
      </w:r>
      <w:r w:rsidRPr="00E708AE">
        <w:rPr>
          <w:rFonts w:ascii="Sylfaen" w:hAnsi="Sylfaen" w:cs="Sylfaen"/>
          <w:sz w:val="24"/>
          <w:szCs w:val="24"/>
          <w:lang w:val="ka-GE"/>
        </w:rPr>
        <w:t>რი</w:t>
      </w:r>
      <w:r w:rsidR="0018574A">
        <w:rPr>
          <w:rFonts w:ascii="Sylfaen" w:hAnsi="Sylfaen" w:cs="Sylfaen"/>
          <w:sz w:val="24"/>
          <w:szCs w:val="24"/>
          <w:lang w:val="ka-GE"/>
        </w:rPr>
        <w:t>ვი</w:t>
      </w:r>
      <w:r w:rsidRPr="00E708AE">
        <w:rPr>
          <w:rFonts w:ascii="Sylfaen" w:hAnsi="Sylfaen" w:cs="Sylfaen"/>
          <w:sz w:val="24"/>
          <w:szCs w:val="24"/>
          <w:lang w:val="ka-GE"/>
        </w:rPr>
        <w:t xml:space="preserve"> ქცევის ალბათობაც ძალიან მაღალია.</w:t>
      </w:r>
    </w:p>
    <w:p w:rsidR="00D359B1" w:rsidRPr="00E708AE" w:rsidRDefault="00D359B1" w:rsidP="00D359B1">
      <w:pPr>
        <w:spacing w:after="0" w:line="240" w:lineRule="auto"/>
        <w:jc w:val="both"/>
        <w:rPr>
          <w:rFonts w:ascii="Sylfaen" w:hAnsi="Sylfaen" w:cs="Sylfaen"/>
          <w:sz w:val="24"/>
          <w:szCs w:val="24"/>
          <w:lang w:val="ka-GE"/>
        </w:rPr>
      </w:pPr>
    </w:p>
    <w:p w:rsidR="00D359B1" w:rsidRPr="00E708AE" w:rsidRDefault="00D359B1" w:rsidP="00D359B1">
      <w:pPr>
        <w:spacing w:after="0" w:line="240" w:lineRule="auto"/>
        <w:jc w:val="both"/>
        <w:rPr>
          <w:rFonts w:ascii="Sylfaen" w:hAnsi="Sylfaen" w:cs="Sylfaen"/>
          <w:sz w:val="24"/>
          <w:szCs w:val="24"/>
          <w:lang w:val="ka-GE"/>
        </w:rPr>
      </w:pPr>
      <w:r w:rsidRPr="00E708AE">
        <w:rPr>
          <w:rFonts w:ascii="Sylfaen" w:hAnsi="Sylfaen"/>
          <w:sz w:val="24"/>
          <w:szCs w:val="24"/>
          <w:lang w:val="ka-GE"/>
        </w:rPr>
        <w:t xml:space="preserve">გაეროს ბავშვთა ფონდის საქართველოს ოფისისა და საზოგადოებრივი გაერთიანება „ბემონის“ მიერ საქართველოს </w:t>
      </w:r>
      <w:r>
        <w:rPr>
          <w:rFonts w:ascii="Sylfaen" w:hAnsi="Sylfaen"/>
          <w:sz w:val="24"/>
          <w:szCs w:val="24"/>
          <w:lang w:val="ka-GE"/>
        </w:rPr>
        <w:t>5</w:t>
      </w:r>
      <w:r w:rsidRPr="00E708AE">
        <w:rPr>
          <w:rFonts w:ascii="Sylfaen" w:hAnsi="Sylfaen"/>
          <w:sz w:val="24"/>
          <w:szCs w:val="24"/>
          <w:lang w:val="ka-GE"/>
        </w:rPr>
        <w:t xml:space="preserve">  ქალაქში ჩატარებული თვისობრივი კვლევის</w:t>
      </w:r>
      <w:r w:rsidRPr="00E708AE">
        <w:rPr>
          <w:rStyle w:val="FootnoteReference"/>
          <w:rFonts w:ascii="Sylfaen" w:hAnsi="Sylfaen"/>
          <w:sz w:val="24"/>
          <w:szCs w:val="24"/>
          <w:lang w:val="ka-GE"/>
        </w:rPr>
        <w:footnoteReference w:id="9"/>
      </w:r>
      <w:r w:rsidRPr="00E708AE">
        <w:rPr>
          <w:rFonts w:ascii="Sylfaen" w:hAnsi="Sylfaen"/>
          <w:sz w:val="24"/>
          <w:szCs w:val="24"/>
          <w:lang w:val="ka-GE"/>
        </w:rPr>
        <w:t xml:space="preserve"> თანახმად, ახალგაზრდების დამოკიდებულება დაავადების მიმართ წინააღმდეგობრივია - ამბობენ, რომ აივ ინფექციისგან არავინაა დაზღვეული, მაგრამ მაინც თვლიან, რომ ეს მეძავების და ნარკომანების პრობლემაა, მათთვის აივ ინფექცია არის დაავადება, რომელიც დაკავშირებულია სამარცხვინო ქცევასთან; ახალგაზრდებმა არ იციან, სად და როგორ ტარდება აივ ტესტირება, რა შემთხვევაში უნდა ჩაიტარონ ეს გამოკვლევა. ამასთან ერთად, აივზე ტესტირებას მნიშვნელოვანი, სპეციფიკური ბარიერი აქვს - სტიგმა. გოგონებისთვის ტესტირების დამატებითი ბარიერია შიში, რომ მათ მიაწერენ ისეთ მიუღებელ ქცევას, როგორიცაა ქორწინების გარეშე სქესობრივი კავშირი.</w:t>
      </w:r>
    </w:p>
    <w:p w:rsidR="00D359B1" w:rsidRPr="00E708AE" w:rsidRDefault="00D359B1" w:rsidP="00D359B1">
      <w:pPr>
        <w:spacing w:after="0" w:line="240" w:lineRule="auto"/>
        <w:rPr>
          <w:rFonts w:ascii="Sylfaen" w:hAnsi="Sylfaen"/>
          <w:color w:val="222A35" w:themeColor="text2" w:themeShade="80"/>
          <w:sz w:val="24"/>
          <w:szCs w:val="24"/>
          <w:lang w:val="ka-GE"/>
        </w:rPr>
      </w:pPr>
    </w:p>
    <w:p w:rsidR="00806148" w:rsidRPr="00806148" w:rsidRDefault="00D359B1" w:rsidP="00806148">
      <w:pPr>
        <w:spacing w:after="0" w:line="240" w:lineRule="auto"/>
        <w:jc w:val="both"/>
        <w:rPr>
          <w:sz w:val="24"/>
          <w:szCs w:val="24"/>
          <w:lang w:val="ka-GE"/>
        </w:rPr>
      </w:pPr>
      <w:r w:rsidRPr="00E708AE">
        <w:rPr>
          <w:rFonts w:ascii="Sylfaen" w:hAnsi="Sylfaen" w:cs="Sylfaen"/>
          <w:sz w:val="24"/>
          <w:szCs w:val="24"/>
          <w:lang w:val="ka-GE"/>
        </w:rPr>
        <w:t xml:space="preserve">ახალგაზრდები, როგორც წესი, ნაკლებად ფიქრობენ საკუთარი ქცევის შესაძლო უარყოფით შედეგებზე. მათთვის დამახასიათებელი დამოკიდებულებაა “ეს მე არ დამემართება”. ამას ემატება არცოდნა იმ საფრთხეებისა, რაც თან ახლავს ინფიცირების რისკის შემცველ ქცევებს. ამიტომ ახალგაზრდები, ხშირად, სიფრთხილეს არ იჩენენ და  უგულებელყოფენ თავდაცვის საშუალებებს. ჩვენი საზოგადოებისთვის დამახასიათებელია ის, რომ სამედიცინო დაწესებულებას მხოლოდ მაშინ მიმართავენ, როცა რაიმე აწუხებთ, ნაკლებად იტარებენ პროფილაქტიკურ გამოკვლევებს. ახალგაზრდები კი, მაშინაც არ მიმართავენ სამედიცინო-საკონსულტაციო სამსახურებს,  როცა სამედიცინო კონსულტაცია საჭიროდ მიაჩნიათ.  ამის მიზეზია ის, რომ არ იციან ამ სამსახურების არსებობა ან ადგილმდებარეობა, არ ჯერათ, რომ დაცული იქნება კონფიდენციალობა. </w:t>
      </w:r>
      <w:r w:rsidR="00806148" w:rsidRPr="00806148">
        <w:rPr>
          <w:rFonts w:ascii="Sylfaen" w:hAnsi="Sylfaen" w:cs="Sylfaen"/>
          <w:sz w:val="24"/>
          <w:szCs w:val="24"/>
          <w:lang w:val="ka-GE"/>
        </w:rPr>
        <w:t>ეს</w:t>
      </w:r>
      <w:r w:rsidR="00806148" w:rsidRPr="00806148">
        <w:rPr>
          <w:sz w:val="24"/>
          <w:szCs w:val="24"/>
          <w:lang w:val="ka-GE"/>
        </w:rPr>
        <w:t xml:space="preserve"> </w:t>
      </w:r>
      <w:r w:rsidR="00806148" w:rsidRPr="00806148">
        <w:rPr>
          <w:rFonts w:ascii="Sylfaen" w:hAnsi="Sylfaen" w:cs="Sylfaen"/>
          <w:sz w:val="24"/>
          <w:szCs w:val="24"/>
          <w:lang w:val="ka-GE"/>
        </w:rPr>
        <w:t>ფაქტორები</w:t>
      </w:r>
      <w:r w:rsidR="00806148" w:rsidRPr="00806148">
        <w:rPr>
          <w:sz w:val="24"/>
          <w:szCs w:val="24"/>
          <w:lang w:val="ka-GE"/>
        </w:rPr>
        <w:t xml:space="preserve"> </w:t>
      </w:r>
      <w:r w:rsidR="00806148" w:rsidRPr="00806148">
        <w:rPr>
          <w:rFonts w:ascii="Sylfaen" w:hAnsi="Sylfaen" w:cs="Sylfaen"/>
          <w:sz w:val="24"/>
          <w:szCs w:val="24"/>
          <w:lang w:val="ka-GE"/>
        </w:rPr>
        <w:t>განსაკუთრებულით</w:t>
      </w:r>
      <w:r w:rsidR="00806148" w:rsidRPr="00806148">
        <w:rPr>
          <w:sz w:val="24"/>
          <w:szCs w:val="24"/>
          <w:lang w:val="ka-GE"/>
        </w:rPr>
        <w:t xml:space="preserve"> </w:t>
      </w:r>
      <w:r w:rsidR="00806148" w:rsidRPr="00806148">
        <w:rPr>
          <w:rFonts w:ascii="Sylfaen" w:hAnsi="Sylfaen" w:cs="Sylfaen"/>
          <w:sz w:val="24"/>
          <w:szCs w:val="24"/>
          <w:lang w:val="ka-GE"/>
        </w:rPr>
        <w:t>აქტუალურია</w:t>
      </w:r>
      <w:r w:rsidR="00806148" w:rsidRPr="00806148">
        <w:rPr>
          <w:sz w:val="24"/>
          <w:szCs w:val="24"/>
          <w:lang w:val="ka-GE"/>
        </w:rPr>
        <w:t xml:space="preserve">, </w:t>
      </w:r>
      <w:r w:rsidR="00806148" w:rsidRPr="00806148">
        <w:rPr>
          <w:rFonts w:ascii="Sylfaen" w:hAnsi="Sylfaen" w:cs="Sylfaen"/>
          <w:sz w:val="24"/>
          <w:szCs w:val="24"/>
          <w:lang w:val="ka-GE"/>
        </w:rPr>
        <w:t>როცა</w:t>
      </w:r>
      <w:r w:rsidR="00806148" w:rsidRPr="00806148">
        <w:rPr>
          <w:sz w:val="24"/>
          <w:szCs w:val="24"/>
          <w:lang w:val="ka-GE"/>
        </w:rPr>
        <w:t xml:space="preserve"> </w:t>
      </w:r>
      <w:r w:rsidR="00806148" w:rsidRPr="00806148">
        <w:rPr>
          <w:rFonts w:ascii="Sylfaen" w:hAnsi="Sylfaen" w:cs="Sylfaen"/>
          <w:sz w:val="24"/>
          <w:szCs w:val="24"/>
          <w:lang w:val="ka-GE"/>
        </w:rPr>
        <w:t>საქმე</w:t>
      </w:r>
      <w:r w:rsidR="00BE6DF1">
        <w:rPr>
          <w:rFonts w:ascii="Sylfaen" w:hAnsi="Sylfaen" w:cs="Sylfaen"/>
          <w:sz w:val="24"/>
          <w:szCs w:val="24"/>
          <w:lang w:val="ka-GE"/>
        </w:rPr>
        <w:t xml:space="preserve"> მოწყვლად და</w:t>
      </w:r>
      <w:r w:rsidR="00806148" w:rsidRPr="00806148">
        <w:rPr>
          <w:sz w:val="24"/>
          <w:szCs w:val="24"/>
          <w:lang w:val="ka-GE"/>
        </w:rPr>
        <w:t xml:space="preserve"> </w:t>
      </w:r>
      <w:r w:rsidR="00806148" w:rsidRPr="00806148">
        <w:rPr>
          <w:rFonts w:ascii="Sylfaen" w:hAnsi="Sylfaen" w:cs="Sylfaen"/>
          <w:sz w:val="24"/>
          <w:szCs w:val="24"/>
          <w:lang w:val="ka-GE"/>
        </w:rPr>
        <w:t>განსაკუთრებით</w:t>
      </w:r>
      <w:r w:rsidR="00806148" w:rsidRPr="00806148">
        <w:rPr>
          <w:sz w:val="24"/>
          <w:szCs w:val="24"/>
          <w:lang w:val="ka-GE"/>
        </w:rPr>
        <w:t xml:space="preserve"> </w:t>
      </w:r>
      <w:r w:rsidR="00806148" w:rsidRPr="00806148">
        <w:rPr>
          <w:rFonts w:ascii="Sylfaen" w:hAnsi="Sylfaen" w:cs="Sylfaen"/>
          <w:sz w:val="24"/>
          <w:szCs w:val="24"/>
          <w:lang w:val="ka-GE"/>
        </w:rPr>
        <w:t>მაღალი</w:t>
      </w:r>
      <w:r w:rsidR="00806148" w:rsidRPr="00806148">
        <w:rPr>
          <w:sz w:val="24"/>
          <w:szCs w:val="24"/>
          <w:lang w:val="ka-GE"/>
        </w:rPr>
        <w:t xml:space="preserve"> </w:t>
      </w:r>
      <w:r w:rsidR="00806148" w:rsidRPr="00806148">
        <w:rPr>
          <w:rFonts w:ascii="Sylfaen" w:hAnsi="Sylfaen" w:cs="Sylfaen"/>
          <w:sz w:val="24"/>
          <w:szCs w:val="24"/>
          <w:lang w:val="ka-GE"/>
        </w:rPr>
        <w:t>რისკის</w:t>
      </w:r>
      <w:r w:rsidR="00806148" w:rsidRPr="00806148">
        <w:rPr>
          <w:sz w:val="24"/>
          <w:szCs w:val="24"/>
          <w:lang w:val="ka-GE"/>
        </w:rPr>
        <w:t xml:space="preserve"> </w:t>
      </w:r>
      <w:r w:rsidR="00806148" w:rsidRPr="00806148">
        <w:rPr>
          <w:rFonts w:ascii="Sylfaen" w:hAnsi="Sylfaen" w:cs="Sylfaen"/>
          <w:sz w:val="24"/>
          <w:szCs w:val="24"/>
          <w:lang w:val="ka-GE"/>
        </w:rPr>
        <w:t>ქცევის</w:t>
      </w:r>
      <w:r w:rsidR="00806148" w:rsidRPr="00806148">
        <w:rPr>
          <w:sz w:val="24"/>
          <w:szCs w:val="24"/>
          <w:lang w:val="ka-GE"/>
        </w:rPr>
        <w:t xml:space="preserve"> </w:t>
      </w:r>
      <w:r w:rsidR="00806148" w:rsidRPr="00806148">
        <w:rPr>
          <w:rFonts w:ascii="Sylfaen" w:hAnsi="Sylfaen" w:cs="Sylfaen"/>
          <w:sz w:val="24"/>
          <w:szCs w:val="24"/>
          <w:lang w:val="ka-GE"/>
        </w:rPr>
        <w:t>მქონე</w:t>
      </w:r>
      <w:r w:rsidR="00806148" w:rsidRPr="00806148">
        <w:rPr>
          <w:sz w:val="24"/>
          <w:szCs w:val="24"/>
          <w:lang w:val="ka-GE"/>
        </w:rPr>
        <w:t xml:space="preserve"> </w:t>
      </w:r>
      <w:r w:rsidR="00806148" w:rsidRPr="00806148">
        <w:rPr>
          <w:rFonts w:ascii="Sylfaen" w:hAnsi="Sylfaen" w:cs="Sylfaen"/>
          <w:sz w:val="24"/>
          <w:szCs w:val="24"/>
          <w:lang w:val="ka-GE"/>
        </w:rPr>
        <w:t>ახალგაზრდებს</w:t>
      </w:r>
      <w:r w:rsidR="00806148" w:rsidRPr="00806148">
        <w:rPr>
          <w:sz w:val="24"/>
          <w:szCs w:val="24"/>
          <w:lang w:val="ka-GE"/>
        </w:rPr>
        <w:t xml:space="preserve"> </w:t>
      </w:r>
      <w:r w:rsidR="00806148" w:rsidRPr="00806148">
        <w:rPr>
          <w:rFonts w:ascii="Sylfaen" w:hAnsi="Sylfaen" w:cs="Sylfaen"/>
          <w:sz w:val="24"/>
          <w:szCs w:val="24"/>
          <w:lang w:val="ka-GE"/>
        </w:rPr>
        <w:t>ეხება</w:t>
      </w:r>
      <w:r w:rsidR="00806148" w:rsidRPr="00806148">
        <w:rPr>
          <w:sz w:val="24"/>
          <w:szCs w:val="24"/>
          <w:lang w:val="ka-GE"/>
        </w:rPr>
        <w:t xml:space="preserve">. </w:t>
      </w:r>
      <w:r w:rsidR="00806148" w:rsidRPr="00806148">
        <w:rPr>
          <w:rFonts w:ascii="Sylfaen" w:hAnsi="Sylfaen" w:cs="Sylfaen"/>
          <w:sz w:val="24"/>
          <w:szCs w:val="24"/>
          <w:lang w:val="ka-GE"/>
        </w:rPr>
        <w:t>ესენი</w:t>
      </w:r>
      <w:r w:rsidR="00806148" w:rsidRPr="00806148">
        <w:rPr>
          <w:sz w:val="24"/>
          <w:szCs w:val="24"/>
          <w:lang w:val="ka-GE"/>
        </w:rPr>
        <w:t xml:space="preserve"> </w:t>
      </w:r>
      <w:r w:rsidR="00806148" w:rsidRPr="00806148">
        <w:rPr>
          <w:rFonts w:ascii="Sylfaen" w:hAnsi="Sylfaen" w:cs="Sylfaen"/>
          <w:sz w:val="24"/>
          <w:szCs w:val="24"/>
          <w:lang w:val="ka-GE"/>
        </w:rPr>
        <w:t>არიან</w:t>
      </w:r>
      <w:r w:rsidR="00806148" w:rsidRPr="00806148">
        <w:rPr>
          <w:sz w:val="24"/>
          <w:szCs w:val="24"/>
          <w:lang w:val="ka-GE"/>
        </w:rPr>
        <w:t xml:space="preserve">: </w:t>
      </w:r>
      <w:r w:rsidR="00806148" w:rsidRPr="00806148">
        <w:rPr>
          <w:rFonts w:ascii="Sylfaen" w:hAnsi="Sylfaen" w:cs="Sylfaen"/>
          <w:sz w:val="24"/>
          <w:szCs w:val="24"/>
          <w:lang w:val="ka-GE"/>
        </w:rPr>
        <w:t>ინექციური</w:t>
      </w:r>
      <w:r w:rsidR="00806148" w:rsidRPr="00806148">
        <w:rPr>
          <w:sz w:val="24"/>
          <w:szCs w:val="24"/>
          <w:lang w:val="ka-GE"/>
        </w:rPr>
        <w:t xml:space="preserve"> </w:t>
      </w:r>
      <w:r w:rsidR="00806148" w:rsidRPr="00806148">
        <w:rPr>
          <w:rFonts w:ascii="Sylfaen" w:hAnsi="Sylfaen" w:cs="Sylfaen"/>
          <w:sz w:val="24"/>
          <w:szCs w:val="24"/>
          <w:lang w:val="ka-GE"/>
        </w:rPr>
        <w:t>ნარკოტიკის</w:t>
      </w:r>
      <w:r w:rsidR="00806148" w:rsidRPr="00806148">
        <w:rPr>
          <w:sz w:val="24"/>
          <w:szCs w:val="24"/>
          <w:lang w:val="ka-GE"/>
        </w:rPr>
        <w:t xml:space="preserve"> </w:t>
      </w:r>
      <w:r w:rsidR="00806148" w:rsidRPr="00806148">
        <w:rPr>
          <w:rFonts w:ascii="Sylfaen" w:hAnsi="Sylfaen" w:cs="Sylfaen"/>
          <w:sz w:val="24"/>
          <w:szCs w:val="24"/>
          <w:lang w:val="ka-GE"/>
        </w:rPr>
        <w:t>მომხმარებლები</w:t>
      </w:r>
      <w:r w:rsidR="00806148" w:rsidRPr="00806148">
        <w:rPr>
          <w:sz w:val="24"/>
          <w:szCs w:val="24"/>
          <w:lang w:val="ka-GE"/>
        </w:rPr>
        <w:t xml:space="preserve">, </w:t>
      </w:r>
      <w:r w:rsidR="00806148" w:rsidRPr="00806148">
        <w:rPr>
          <w:rFonts w:ascii="Sylfaen" w:hAnsi="Sylfaen" w:cs="Sylfaen"/>
          <w:sz w:val="24"/>
          <w:szCs w:val="24"/>
          <w:lang w:val="ka-GE"/>
        </w:rPr>
        <w:t>მამაკაცებთან</w:t>
      </w:r>
      <w:r w:rsidR="00806148" w:rsidRPr="00806148">
        <w:rPr>
          <w:sz w:val="24"/>
          <w:szCs w:val="24"/>
          <w:lang w:val="ka-GE"/>
        </w:rPr>
        <w:t xml:space="preserve"> </w:t>
      </w:r>
      <w:r w:rsidR="00806148" w:rsidRPr="00806148">
        <w:rPr>
          <w:rFonts w:ascii="Sylfaen" w:hAnsi="Sylfaen" w:cs="Sylfaen"/>
          <w:sz w:val="24"/>
          <w:szCs w:val="24"/>
          <w:lang w:val="ka-GE"/>
        </w:rPr>
        <w:t>სექსის</w:t>
      </w:r>
      <w:r w:rsidR="00806148" w:rsidRPr="00806148">
        <w:rPr>
          <w:sz w:val="24"/>
          <w:szCs w:val="24"/>
          <w:lang w:val="ka-GE"/>
        </w:rPr>
        <w:t xml:space="preserve"> </w:t>
      </w:r>
      <w:r w:rsidR="00806148" w:rsidRPr="00806148">
        <w:rPr>
          <w:rFonts w:ascii="Sylfaen" w:hAnsi="Sylfaen" w:cs="Sylfaen"/>
          <w:sz w:val="24"/>
          <w:szCs w:val="24"/>
          <w:lang w:val="ka-GE"/>
        </w:rPr>
        <w:t>მქონე</w:t>
      </w:r>
      <w:r w:rsidR="00806148" w:rsidRPr="00806148">
        <w:rPr>
          <w:sz w:val="24"/>
          <w:szCs w:val="24"/>
          <w:lang w:val="ka-GE"/>
        </w:rPr>
        <w:t xml:space="preserve"> </w:t>
      </w:r>
      <w:r w:rsidR="00806148" w:rsidRPr="00806148">
        <w:rPr>
          <w:rFonts w:ascii="Sylfaen" w:hAnsi="Sylfaen" w:cs="Sylfaen"/>
          <w:sz w:val="24"/>
          <w:szCs w:val="24"/>
          <w:lang w:val="ka-GE"/>
        </w:rPr>
        <w:t>მამაკაცები</w:t>
      </w:r>
      <w:r w:rsidR="00806148" w:rsidRPr="00806148">
        <w:rPr>
          <w:sz w:val="24"/>
          <w:szCs w:val="24"/>
          <w:lang w:val="ka-GE"/>
        </w:rPr>
        <w:t xml:space="preserve">, </w:t>
      </w:r>
      <w:r w:rsidR="00806148">
        <w:rPr>
          <w:rFonts w:ascii="Sylfaen" w:hAnsi="Sylfaen"/>
          <w:sz w:val="24"/>
          <w:szCs w:val="24"/>
          <w:lang w:val="ka-GE"/>
        </w:rPr>
        <w:t>ახალგაზრდა სექს-მუშაკები</w:t>
      </w:r>
      <w:r w:rsidR="00806148" w:rsidRPr="00806148">
        <w:rPr>
          <w:sz w:val="24"/>
          <w:szCs w:val="24"/>
          <w:lang w:val="ka-GE"/>
        </w:rPr>
        <w:t xml:space="preserve">  </w:t>
      </w:r>
      <w:r w:rsidR="00806148" w:rsidRPr="00806148">
        <w:rPr>
          <w:rFonts w:ascii="Sylfaen" w:hAnsi="Sylfaen" w:cs="Sylfaen"/>
          <w:sz w:val="24"/>
          <w:szCs w:val="24"/>
          <w:lang w:val="ka-GE"/>
        </w:rPr>
        <w:t>და</w:t>
      </w:r>
      <w:r w:rsidR="00806148" w:rsidRPr="00806148">
        <w:rPr>
          <w:sz w:val="24"/>
          <w:szCs w:val="24"/>
          <w:lang w:val="ka-GE"/>
        </w:rPr>
        <w:t xml:space="preserve"> </w:t>
      </w:r>
      <w:r w:rsidR="00806148" w:rsidRPr="00806148">
        <w:rPr>
          <w:rFonts w:ascii="Sylfaen" w:hAnsi="Sylfaen" w:cs="Sylfaen"/>
          <w:sz w:val="24"/>
          <w:szCs w:val="24"/>
          <w:lang w:val="ka-GE"/>
        </w:rPr>
        <w:t>მათი</w:t>
      </w:r>
      <w:r w:rsidR="00806148" w:rsidRPr="00806148">
        <w:rPr>
          <w:sz w:val="24"/>
          <w:szCs w:val="24"/>
          <w:lang w:val="ka-GE"/>
        </w:rPr>
        <w:t xml:space="preserve"> </w:t>
      </w:r>
      <w:r w:rsidR="00806148" w:rsidRPr="00806148">
        <w:rPr>
          <w:rFonts w:ascii="Sylfaen" w:hAnsi="Sylfaen" w:cs="Sylfaen"/>
          <w:sz w:val="24"/>
          <w:szCs w:val="24"/>
          <w:lang w:val="ka-GE"/>
        </w:rPr>
        <w:t>კლიენტები</w:t>
      </w:r>
      <w:r w:rsidR="00BE6DF1">
        <w:rPr>
          <w:rFonts w:ascii="Sylfaen" w:hAnsi="Sylfaen" w:cs="Sylfaen"/>
          <w:sz w:val="24"/>
          <w:szCs w:val="24"/>
          <w:lang w:val="ka-GE"/>
        </w:rPr>
        <w:t>, და სხვ.</w:t>
      </w:r>
      <w:r w:rsidR="00806148" w:rsidRPr="00806148">
        <w:rPr>
          <w:sz w:val="24"/>
          <w:szCs w:val="24"/>
          <w:lang w:val="ka-GE"/>
        </w:rPr>
        <w:t xml:space="preserve"> </w:t>
      </w:r>
    </w:p>
    <w:p w:rsidR="00D359B1" w:rsidRPr="00E708AE" w:rsidRDefault="00D359B1" w:rsidP="00D359B1">
      <w:pPr>
        <w:spacing w:after="0" w:line="240" w:lineRule="auto"/>
        <w:jc w:val="both"/>
        <w:rPr>
          <w:rFonts w:ascii="Sylfaen" w:hAnsi="Sylfaen" w:cs="Sylfaen"/>
          <w:sz w:val="24"/>
          <w:szCs w:val="24"/>
          <w:lang w:val="ka-GE"/>
        </w:rPr>
      </w:pPr>
    </w:p>
    <w:p w:rsidR="00174B72" w:rsidRPr="00806148" w:rsidRDefault="00DD7777" w:rsidP="00F3065F">
      <w:pPr>
        <w:pStyle w:val="Default"/>
        <w:rPr>
          <w:b/>
          <w:color w:val="1F4E79" w:themeColor="accent1" w:themeShade="80"/>
          <w:sz w:val="28"/>
          <w:szCs w:val="28"/>
          <w:lang w:val="ka-GE"/>
        </w:rPr>
      </w:pPr>
      <w:r>
        <w:rPr>
          <w:b/>
          <w:color w:val="1F4E79" w:themeColor="accent1" w:themeShade="80"/>
          <w:sz w:val="28"/>
          <w:szCs w:val="28"/>
          <w:lang w:val="ka-GE"/>
        </w:rPr>
        <w:t>9</w:t>
      </w:r>
      <w:r w:rsidR="00174B72" w:rsidRPr="00806148">
        <w:rPr>
          <w:b/>
          <w:color w:val="1F4E79" w:themeColor="accent1" w:themeShade="80"/>
          <w:sz w:val="28"/>
          <w:szCs w:val="28"/>
          <w:lang w:val="ka-GE"/>
        </w:rPr>
        <w:t xml:space="preserve">. ვისთვის არის </w:t>
      </w:r>
      <w:r w:rsidR="003B1B28">
        <w:rPr>
          <w:b/>
          <w:color w:val="1F4E79" w:themeColor="accent1" w:themeShade="80"/>
          <w:sz w:val="28"/>
          <w:szCs w:val="28"/>
          <w:lang w:val="ka-GE"/>
        </w:rPr>
        <w:t>გაიდლაინი</w:t>
      </w:r>
      <w:r w:rsidR="00174B72" w:rsidRPr="00806148">
        <w:rPr>
          <w:b/>
          <w:color w:val="1F4E79" w:themeColor="accent1" w:themeShade="80"/>
          <w:sz w:val="28"/>
          <w:szCs w:val="28"/>
          <w:lang w:val="ka-GE"/>
        </w:rPr>
        <w:t xml:space="preserve"> განკუთვნილი </w:t>
      </w:r>
    </w:p>
    <w:p w:rsidR="006E3F2E" w:rsidRPr="006E3F2E" w:rsidRDefault="006E3F2E" w:rsidP="006E3F2E">
      <w:pPr>
        <w:spacing w:before="120" w:after="120" w:line="240" w:lineRule="auto"/>
        <w:jc w:val="both"/>
        <w:rPr>
          <w:rFonts w:ascii="Sylfaen" w:hAnsi="Sylfaen" w:cs="Menlo Regular"/>
          <w:sz w:val="24"/>
          <w:szCs w:val="24"/>
          <w:lang w:val="ka-GE"/>
        </w:rPr>
      </w:pPr>
      <w:r w:rsidRPr="006E3F2E">
        <w:rPr>
          <w:rFonts w:ascii="Sylfaen" w:hAnsi="Sylfaen" w:cs="Sylfaen"/>
          <w:sz w:val="24"/>
          <w:szCs w:val="24"/>
          <w:lang w:val="ka-GE"/>
        </w:rPr>
        <w:lastRenderedPageBreak/>
        <w:t>გაიდლაინი</w:t>
      </w:r>
      <w:r w:rsidRPr="006E3F2E">
        <w:rPr>
          <w:sz w:val="24"/>
          <w:szCs w:val="24"/>
          <w:lang w:val="ka-GE"/>
        </w:rPr>
        <w:t xml:space="preserve"> </w:t>
      </w:r>
      <w:r w:rsidRPr="006E3F2E">
        <w:rPr>
          <w:rFonts w:ascii="Sylfaen" w:hAnsi="Sylfaen" w:cs="Sylfaen"/>
          <w:sz w:val="24"/>
          <w:szCs w:val="24"/>
          <w:lang w:val="ka-GE"/>
        </w:rPr>
        <w:t>განკუთვნილია</w:t>
      </w:r>
      <w:r w:rsidRPr="006E3F2E">
        <w:rPr>
          <w:sz w:val="24"/>
          <w:szCs w:val="24"/>
          <w:lang w:val="ka-GE"/>
        </w:rPr>
        <w:t xml:space="preserve"> </w:t>
      </w:r>
      <w:r w:rsidRPr="006E3F2E">
        <w:rPr>
          <w:rFonts w:ascii="Sylfaen" w:hAnsi="Sylfaen" w:cs="Menlo Regular"/>
          <w:sz w:val="24"/>
          <w:szCs w:val="24"/>
          <w:lang w:val="ka-GE"/>
        </w:rPr>
        <w:t xml:space="preserve">აივ ინფექცია/შიდსის და სხვა სისხლისმიერი ინფექციების პრევენციის სფეროში მომუშავე პირებისა და ორგანიზაციებისათვის, ეს მოიცავს როგორც სამედიცინო, ისე არასამედიცინო პერსონალს თუ ორგანიზაციებს. </w:t>
      </w:r>
    </w:p>
    <w:p w:rsidR="006E3F2E" w:rsidRPr="009A3C4A" w:rsidRDefault="006E3F2E" w:rsidP="006E3F2E">
      <w:pPr>
        <w:spacing w:before="120" w:after="120" w:line="240" w:lineRule="auto"/>
        <w:jc w:val="both"/>
        <w:rPr>
          <w:rFonts w:ascii="Sylfaen" w:hAnsi="Sylfaen" w:cs="Menlo Regular"/>
          <w:lang w:val="ka-GE"/>
        </w:rPr>
      </w:pPr>
      <w:r w:rsidRPr="006E3F2E">
        <w:rPr>
          <w:rFonts w:ascii="Sylfaen" w:hAnsi="Sylfaen" w:cs="Menlo Regular"/>
          <w:sz w:val="24"/>
          <w:szCs w:val="24"/>
          <w:lang w:val="ka-GE"/>
        </w:rPr>
        <w:t xml:space="preserve">გაიდლაინით უნდა იხელმძღვანელონ </w:t>
      </w:r>
      <w:r w:rsidRPr="006E3F2E">
        <w:rPr>
          <w:rFonts w:ascii="Sylfaen" w:hAnsi="Sylfaen" w:cs="Sylfaen"/>
          <w:sz w:val="24"/>
          <w:szCs w:val="24"/>
          <w:lang w:val="ka-GE"/>
        </w:rPr>
        <w:t>აივ</w:t>
      </w:r>
      <w:r w:rsidRPr="006E3F2E">
        <w:rPr>
          <w:sz w:val="24"/>
          <w:szCs w:val="24"/>
          <w:lang w:val="ka-GE"/>
        </w:rPr>
        <w:t xml:space="preserve"> </w:t>
      </w:r>
      <w:r w:rsidRPr="006E3F2E">
        <w:rPr>
          <w:rFonts w:ascii="Sylfaen" w:hAnsi="Sylfaen" w:cs="Sylfaen"/>
          <w:sz w:val="24"/>
          <w:szCs w:val="24"/>
          <w:lang w:val="ka-GE"/>
        </w:rPr>
        <w:t>პრევენციის</w:t>
      </w:r>
      <w:r w:rsidRPr="006E3F2E">
        <w:rPr>
          <w:sz w:val="24"/>
          <w:szCs w:val="24"/>
          <w:lang w:val="ka-GE"/>
        </w:rPr>
        <w:t xml:space="preserve"> </w:t>
      </w:r>
      <w:r w:rsidRPr="006E3F2E">
        <w:rPr>
          <w:rFonts w:ascii="Sylfaen" w:hAnsi="Sylfaen" w:cs="Sylfaen"/>
          <w:sz w:val="24"/>
          <w:szCs w:val="24"/>
          <w:lang w:val="ka-GE"/>
        </w:rPr>
        <w:t>სპეციალისტებმა</w:t>
      </w:r>
      <w:r w:rsidRPr="006E3F2E">
        <w:rPr>
          <w:sz w:val="24"/>
          <w:szCs w:val="24"/>
          <w:lang w:val="ka-GE"/>
        </w:rPr>
        <w:t xml:space="preserve">, </w:t>
      </w:r>
      <w:r w:rsidRPr="006E3F2E">
        <w:rPr>
          <w:rFonts w:ascii="Sylfaen" w:hAnsi="Sylfaen" w:cs="Sylfaen"/>
          <w:sz w:val="24"/>
          <w:szCs w:val="24"/>
          <w:lang w:val="ka-GE"/>
        </w:rPr>
        <w:t>აივ</w:t>
      </w:r>
      <w:r w:rsidRPr="006E3F2E">
        <w:rPr>
          <w:sz w:val="24"/>
          <w:szCs w:val="24"/>
          <w:lang w:val="ka-GE"/>
        </w:rPr>
        <w:t xml:space="preserve"> </w:t>
      </w:r>
      <w:r w:rsidRPr="006E3F2E">
        <w:rPr>
          <w:rFonts w:ascii="Sylfaen" w:hAnsi="Sylfaen" w:cs="Sylfaen"/>
          <w:sz w:val="24"/>
          <w:szCs w:val="24"/>
          <w:lang w:val="ka-GE"/>
        </w:rPr>
        <w:t>ნებაყოფლობითი</w:t>
      </w:r>
      <w:r w:rsidRPr="006E3F2E">
        <w:rPr>
          <w:sz w:val="24"/>
          <w:szCs w:val="24"/>
          <w:lang w:val="ka-GE"/>
        </w:rPr>
        <w:t xml:space="preserve"> </w:t>
      </w:r>
      <w:r w:rsidRPr="006E3F2E">
        <w:rPr>
          <w:rFonts w:ascii="Sylfaen" w:hAnsi="Sylfaen" w:cs="Sylfaen"/>
          <w:sz w:val="24"/>
          <w:szCs w:val="24"/>
          <w:lang w:val="ka-GE"/>
        </w:rPr>
        <w:t>კონსულტირებისა</w:t>
      </w:r>
      <w:r w:rsidRPr="006E3F2E">
        <w:rPr>
          <w:sz w:val="24"/>
          <w:szCs w:val="24"/>
          <w:lang w:val="ka-GE"/>
        </w:rPr>
        <w:t xml:space="preserve"> </w:t>
      </w:r>
      <w:r w:rsidRPr="006E3F2E">
        <w:rPr>
          <w:rFonts w:ascii="Sylfaen" w:hAnsi="Sylfaen" w:cs="Sylfaen"/>
          <w:sz w:val="24"/>
          <w:szCs w:val="24"/>
          <w:lang w:val="ka-GE"/>
        </w:rPr>
        <w:t>და</w:t>
      </w:r>
      <w:r w:rsidRPr="006E3F2E">
        <w:rPr>
          <w:sz w:val="24"/>
          <w:szCs w:val="24"/>
          <w:lang w:val="ka-GE"/>
        </w:rPr>
        <w:t xml:space="preserve"> </w:t>
      </w:r>
      <w:r w:rsidRPr="006E3F2E">
        <w:rPr>
          <w:rFonts w:ascii="Sylfaen" w:hAnsi="Sylfaen" w:cs="Sylfaen"/>
          <w:sz w:val="24"/>
          <w:szCs w:val="24"/>
          <w:lang w:val="ka-GE"/>
        </w:rPr>
        <w:t>ტესტირების</w:t>
      </w:r>
      <w:r w:rsidRPr="006E3F2E">
        <w:rPr>
          <w:sz w:val="24"/>
          <w:szCs w:val="24"/>
          <w:lang w:val="ka-GE"/>
        </w:rPr>
        <w:t xml:space="preserve"> (</w:t>
      </w:r>
      <w:r w:rsidRPr="006E3F2E">
        <w:rPr>
          <w:rFonts w:ascii="Sylfaen" w:hAnsi="Sylfaen" w:cs="Sylfaen"/>
          <w:sz w:val="24"/>
          <w:szCs w:val="24"/>
          <w:lang w:val="ka-GE"/>
        </w:rPr>
        <w:t>ნკტ</w:t>
      </w:r>
      <w:r w:rsidRPr="006E3F2E">
        <w:rPr>
          <w:sz w:val="24"/>
          <w:szCs w:val="24"/>
          <w:lang w:val="ka-GE"/>
        </w:rPr>
        <w:t xml:space="preserve">) </w:t>
      </w:r>
      <w:r w:rsidRPr="006E3F2E">
        <w:rPr>
          <w:rFonts w:ascii="Sylfaen" w:hAnsi="Sylfaen" w:cs="Sylfaen"/>
          <w:sz w:val="24"/>
          <w:szCs w:val="24"/>
          <w:lang w:val="ka-GE"/>
        </w:rPr>
        <w:t>კონსულტანტებმა</w:t>
      </w:r>
      <w:r w:rsidRPr="006E3F2E">
        <w:rPr>
          <w:sz w:val="24"/>
          <w:szCs w:val="24"/>
          <w:lang w:val="ka-GE"/>
        </w:rPr>
        <w:t xml:space="preserve">,  </w:t>
      </w:r>
      <w:r w:rsidRPr="006E3F2E">
        <w:rPr>
          <w:rFonts w:ascii="Sylfaen" w:hAnsi="Sylfaen" w:cs="Sylfaen"/>
          <w:sz w:val="24"/>
          <w:szCs w:val="24"/>
          <w:lang w:val="ka-GE"/>
        </w:rPr>
        <w:t>სოციალურმა მუშაკებმა (და მათთან გათანაბრებულმა) და ფსიქოლოგებმა</w:t>
      </w:r>
      <w:r w:rsidRPr="006E3F2E">
        <w:rPr>
          <w:sz w:val="24"/>
          <w:szCs w:val="24"/>
          <w:lang w:val="ka-GE"/>
        </w:rPr>
        <w:t>,</w:t>
      </w:r>
      <w:r w:rsidRPr="006E3F2E">
        <w:rPr>
          <w:rFonts w:ascii="Sylfaen" w:hAnsi="Sylfaen"/>
          <w:sz w:val="24"/>
          <w:szCs w:val="24"/>
          <w:lang w:val="ka-GE"/>
        </w:rPr>
        <w:t xml:space="preserve"> ასევე ახალგაზრდების წარმომადგენლებმა,</w:t>
      </w:r>
      <w:r w:rsidRPr="006E3F2E">
        <w:rPr>
          <w:sz w:val="24"/>
          <w:szCs w:val="24"/>
          <w:lang w:val="ka-GE"/>
        </w:rPr>
        <w:t xml:space="preserve"> </w:t>
      </w:r>
      <w:r w:rsidRPr="006E3F2E">
        <w:rPr>
          <w:rFonts w:ascii="Sylfaen" w:hAnsi="Sylfaen" w:cs="Sylfaen"/>
          <w:sz w:val="24"/>
          <w:szCs w:val="24"/>
          <w:lang w:val="ka-GE"/>
        </w:rPr>
        <w:t>ვინც</w:t>
      </w:r>
      <w:r w:rsidRPr="006E3F2E">
        <w:rPr>
          <w:sz w:val="24"/>
          <w:szCs w:val="24"/>
          <w:lang w:val="ka-GE"/>
        </w:rPr>
        <w:t xml:space="preserve"> </w:t>
      </w:r>
      <w:r w:rsidRPr="006E3F2E">
        <w:rPr>
          <w:rFonts w:ascii="Sylfaen" w:hAnsi="Sylfaen" w:cs="Sylfaen"/>
          <w:sz w:val="24"/>
          <w:szCs w:val="24"/>
          <w:lang w:val="ka-GE"/>
        </w:rPr>
        <w:t>მონაწილეობს</w:t>
      </w:r>
      <w:r w:rsidRPr="006E3F2E">
        <w:rPr>
          <w:sz w:val="24"/>
          <w:szCs w:val="24"/>
          <w:lang w:val="ka-GE"/>
        </w:rPr>
        <w:t xml:space="preserve"> </w:t>
      </w:r>
      <w:r w:rsidRPr="006E3F2E">
        <w:rPr>
          <w:rFonts w:ascii="Sylfaen" w:hAnsi="Sylfaen"/>
          <w:sz w:val="24"/>
          <w:szCs w:val="24"/>
          <w:lang w:val="ka-GE"/>
        </w:rPr>
        <w:t>თანასწორებზე</w:t>
      </w:r>
      <w:r w:rsidRPr="006E3F2E">
        <w:rPr>
          <w:rFonts w:ascii="Sylfaen" w:hAnsi="Sylfaen" w:cs="Sylfaen"/>
          <w:sz w:val="24"/>
          <w:szCs w:val="24"/>
          <w:lang w:val="ka-GE"/>
        </w:rPr>
        <w:t xml:space="preserve"> მიმართული აივ-პრევენციული ღონისძიებების განხორციელებაში და მიღებული აქვს შესაბამისი განათლება (სპეციალიზებული, აკრედიტებული სერთიფიცირებული კურსი</w:t>
      </w:r>
      <w:r w:rsidRPr="00D85196">
        <w:rPr>
          <w:rStyle w:val="FootnoteReference"/>
          <w:rFonts w:ascii="Sylfaen" w:hAnsi="Sylfaen" w:cs="Sylfaen"/>
          <w:lang w:val="ka-GE"/>
        </w:rPr>
        <w:footnoteReference w:id="10"/>
      </w:r>
      <w:r>
        <w:rPr>
          <w:rFonts w:ascii="Sylfaen" w:hAnsi="Sylfaen" w:cs="Sylfaen"/>
          <w:lang w:val="ka-GE"/>
        </w:rPr>
        <w:t>).</w:t>
      </w:r>
      <w:r w:rsidRPr="009A3C4A">
        <w:rPr>
          <w:lang w:val="ka-GE"/>
        </w:rPr>
        <w:t> </w:t>
      </w:r>
    </w:p>
    <w:p w:rsidR="006E3F2E" w:rsidRPr="006E3F2E" w:rsidRDefault="006E3F2E" w:rsidP="006E3F2E">
      <w:pPr>
        <w:spacing w:before="120" w:after="120" w:line="240" w:lineRule="auto"/>
        <w:jc w:val="both"/>
        <w:rPr>
          <w:rFonts w:ascii="Sylfaen" w:hAnsi="Sylfaen" w:cs="Menlo Regular"/>
          <w:sz w:val="24"/>
          <w:szCs w:val="24"/>
          <w:lang w:val="ka-GE"/>
        </w:rPr>
      </w:pPr>
      <w:r w:rsidRPr="006E3F2E">
        <w:rPr>
          <w:rFonts w:ascii="Sylfaen" w:hAnsi="Sylfaen" w:cs="Menlo Regular"/>
          <w:sz w:val="24"/>
          <w:szCs w:val="24"/>
          <w:lang w:val="ka-GE"/>
        </w:rPr>
        <w:t>გაიდლაინი ასევე განკუთვნილია პოლიტიკის განმსაზღვრელი პირებისთვის, დონორული დახმარებით მიმდინარე აივ-ის პროფილაქტიკის პროგრამების ხელმძღვანელი პირებისთვის და პერსონალისთვის.</w:t>
      </w:r>
    </w:p>
    <w:p w:rsidR="006E3F2E" w:rsidRDefault="006E3F2E" w:rsidP="00A84903">
      <w:pPr>
        <w:shd w:val="clear" w:color="auto" w:fill="FFFFFF"/>
        <w:spacing w:after="0" w:line="240" w:lineRule="auto"/>
        <w:jc w:val="both"/>
        <w:rPr>
          <w:rFonts w:ascii="Sylfaen" w:hAnsi="Sylfaen" w:cs="Sylfaen"/>
          <w:sz w:val="24"/>
          <w:szCs w:val="24"/>
          <w:lang w:val="ka-GE"/>
        </w:rPr>
      </w:pPr>
    </w:p>
    <w:p w:rsidR="00DD7777" w:rsidRDefault="00DD7777" w:rsidP="00A84903">
      <w:pPr>
        <w:shd w:val="clear" w:color="auto" w:fill="FFFFFF"/>
        <w:spacing w:after="0" w:line="240" w:lineRule="auto"/>
        <w:jc w:val="both"/>
        <w:rPr>
          <w:rFonts w:ascii="Sylfaen" w:hAnsi="Sylfaen" w:cs="Sylfaen"/>
          <w:sz w:val="24"/>
          <w:szCs w:val="24"/>
          <w:lang w:val="ka-GE"/>
        </w:rPr>
      </w:pPr>
    </w:p>
    <w:p w:rsidR="00DD7777" w:rsidRPr="00DD7777" w:rsidRDefault="00DD7777" w:rsidP="00DD7777">
      <w:pPr>
        <w:pStyle w:val="Default"/>
        <w:rPr>
          <w:b/>
          <w:color w:val="1F4E79" w:themeColor="accent1" w:themeShade="80"/>
          <w:sz w:val="28"/>
          <w:szCs w:val="28"/>
          <w:lang w:val="ka-GE"/>
        </w:rPr>
      </w:pPr>
      <w:bookmarkStart w:id="1" w:name="_Toc484468575"/>
      <w:r w:rsidRPr="00DD7777">
        <w:rPr>
          <w:b/>
          <w:color w:val="1F4E79" w:themeColor="accent1" w:themeShade="80"/>
          <w:sz w:val="28"/>
          <w:szCs w:val="28"/>
          <w:lang w:val="ka-GE"/>
        </w:rPr>
        <w:t>10. დაწესებულებაში გაიდლაინის გამოყენების პირობები</w:t>
      </w:r>
      <w:bookmarkEnd w:id="1"/>
    </w:p>
    <w:p w:rsidR="00DD7777" w:rsidRDefault="00DD7777" w:rsidP="00A84903">
      <w:pPr>
        <w:shd w:val="clear" w:color="auto" w:fill="FFFFFF"/>
        <w:spacing w:after="0" w:line="240" w:lineRule="auto"/>
        <w:jc w:val="both"/>
        <w:rPr>
          <w:rFonts w:ascii="Sylfaen" w:hAnsi="Sylfaen" w:cs="Sylfaen"/>
          <w:sz w:val="24"/>
          <w:szCs w:val="24"/>
          <w:lang w:val="ka-GE"/>
        </w:rPr>
      </w:pPr>
      <w:r w:rsidRPr="00DD7777">
        <w:rPr>
          <w:rFonts w:ascii="Sylfaen" w:hAnsi="Sylfaen" w:cs="Sylfaen"/>
          <w:sz w:val="24"/>
          <w:szCs w:val="24"/>
          <w:lang w:val="ka-GE"/>
        </w:rPr>
        <w:t xml:space="preserve">გაიდლაინის გამოყენება იწყება კლიენტის მიმართვისას პროფილაქტიკურ თუ სამედიცინო დაწესებულებაში, იქნება ეს არასამთავრობო ორგანიზაცია თუ სახელმწიფო დაწესებულება, რომელიც აივ ინფექციის პრევენციასა და მკურნალობაშია სპეციალიზებული. გაიდლაინის გამოყენება გრძელდება მანამ, სანამ კლიენტის საჭიროებები მოითხოვს ამას, ან სანამ კლიენტი აგრძლებს მაღალი სარისკო ქცევის განხორციელებას. კერძოდ, არსებობს ტესტირების ჩატარების რეკომენდებული სიხშირე (3 თვეში ერთხელ) მაღალი სარისკო ქცევის მქონე პირებისათვის. </w:t>
      </w:r>
    </w:p>
    <w:p w:rsidR="003B1B28" w:rsidRDefault="003B1B28" w:rsidP="00A84903">
      <w:pPr>
        <w:shd w:val="clear" w:color="auto" w:fill="FFFFFF"/>
        <w:spacing w:after="0" w:line="240" w:lineRule="auto"/>
        <w:jc w:val="both"/>
        <w:rPr>
          <w:rFonts w:ascii="Sylfaen" w:hAnsi="Sylfaen" w:cs="Sylfaen"/>
          <w:sz w:val="24"/>
          <w:szCs w:val="24"/>
          <w:lang w:val="ka-GE"/>
        </w:rPr>
      </w:pPr>
    </w:p>
    <w:p w:rsidR="00F95D98" w:rsidRPr="00551027" w:rsidRDefault="00F95D98" w:rsidP="00551027">
      <w:pPr>
        <w:shd w:val="clear" w:color="auto" w:fill="FFFFFF"/>
        <w:spacing w:after="0" w:line="240" w:lineRule="auto"/>
        <w:jc w:val="both"/>
        <w:rPr>
          <w:rFonts w:ascii="Sylfaen" w:hAnsi="Sylfaen" w:cs="Sylfaen"/>
          <w:sz w:val="24"/>
          <w:szCs w:val="24"/>
          <w:lang w:val="ka-GE"/>
        </w:rPr>
      </w:pPr>
    </w:p>
    <w:p w:rsidR="00174B72" w:rsidRPr="00827A9C" w:rsidRDefault="00DD7777" w:rsidP="00F3065F">
      <w:pPr>
        <w:pStyle w:val="Default"/>
        <w:rPr>
          <w:b/>
          <w:color w:val="1F4E79" w:themeColor="accent1" w:themeShade="80"/>
          <w:sz w:val="28"/>
          <w:szCs w:val="28"/>
        </w:rPr>
      </w:pPr>
      <w:r>
        <w:rPr>
          <w:b/>
          <w:color w:val="1F4E79" w:themeColor="accent1" w:themeShade="80"/>
          <w:sz w:val="28"/>
          <w:szCs w:val="28"/>
          <w:lang w:val="ka-GE"/>
        </w:rPr>
        <w:t>11.</w:t>
      </w:r>
      <w:r w:rsidR="00174B72" w:rsidRPr="00827A9C">
        <w:rPr>
          <w:b/>
          <w:color w:val="1F4E79" w:themeColor="accent1" w:themeShade="80"/>
          <w:sz w:val="28"/>
          <w:szCs w:val="28"/>
        </w:rPr>
        <w:t xml:space="preserve"> რეკომენდაციები</w:t>
      </w:r>
    </w:p>
    <w:p w:rsidR="00174B72" w:rsidRPr="00806148" w:rsidRDefault="00174B72" w:rsidP="00F3065F">
      <w:pPr>
        <w:pStyle w:val="Default"/>
        <w:rPr>
          <w:sz w:val="22"/>
          <w:szCs w:val="22"/>
          <w:lang w:val="en-US"/>
        </w:rPr>
      </w:pPr>
      <w:r>
        <w:rPr>
          <w:sz w:val="22"/>
          <w:szCs w:val="22"/>
        </w:rPr>
        <w:t xml:space="preserve"> </w:t>
      </w:r>
    </w:p>
    <w:p w:rsidR="005E7D6A" w:rsidRPr="005E7D6A" w:rsidRDefault="00EE16D1" w:rsidP="005878EE">
      <w:pPr>
        <w:autoSpaceDE w:val="0"/>
        <w:autoSpaceDN w:val="0"/>
        <w:adjustRightInd w:val="0"/>
        <w:spacing w:after="0" w:line="240" w:lineRule="auto"/>
        <w:jc w:val="both"/>
        <w:rPr>
          <w:rFonts w:ascii="Sylfaen" w:hAnsi="Sylfaen" w:cs="Univers-Bold"/>
          <w:bCs/>
          <w:sz w:val="24"/>
          <w:szCs w:val="24"/>
          <w:lang w:val="ka-GE"/>
        </w:rPr>
      </w:pPr>
      <w:r>
        <w:rPr>
          <w:rFonts w:ascii="Sylfaen" w:hAnsi="Sylfaen"/>
          <w:b/>
          <w:color w:val="3584CB"/>
          <w:sz w:val="24"/>
          <w:szCs w:val="24"/>
          <w:lang w:val="ka-GE"/>
        </w:rPr>
        <w:t>11</w:t>
      </w:r>
      <w:r w:rsidR="005E7D6A" w:rsidRPr="005E7D6A">
        <w:rPr>
          <w:b/>
          <w:color w:val="3584CB"/>
          <w:sz w:val="24"/>
          <w:szCs w:val="24"/>
          <w:lang w:val="ka-GE"/>
        </w:rPr>
        <w:t xml:space="preserve">.1 </w:t>
      </w:r>
      <w:r w:rsidR="005E7D6A" w:rsidRPr="005E7D6A">
        <w:rPr>
          <w:b/>
          <w:color w:val="3584CB"/>
          <w:sz w:val="24"/>
          <w:szCs w:val="24"/>
        </w:rPr>
        <w:t xml:space="preserve"> </w:t>
      </w:r>
      <w:r w:rsidR="005E7D6A" w:rsidRPr="005E7D6A">
        <w:rPr>
          <w:rFonts w:ascii="Sylfaen" w:hAnsi="Sylfaen"/>
          <w:b/>
          <w:color w:val="3584CB"/>
          <w:sz w:val="24"/>
          <w:szCs w:val="24"/>
          <w:lang w:val="ka-GE"/>
        </w:rPr>
        <w:t>ზოგადი რეკომენდაციები</w:t>
      </w:r>
      <w:r w:rsidR="00506DCC">
        <w:rPr>
          <w:rStyle w:val="FootnoteReference"/>
          <w:rFonts w:ascii="Sylfaen" w:hAnsi="Sylfaen" w:cs="Univers-Bold"/>
          <w:bCs/>
          <w:sz w:val="24"/>
          <w:szCs w:val="24"/>
          <w:lang w:val="ka-GE"/>
        </w:rPr>
        <w:footnoteReference w:id="11"/>
      </w:r>
    </w:p>
    <w:p w:rsidR="005878EE" w:rsidRDefault="005878EE" w:rsidP="005878EE">
      <w:pPr>
        <w:autoSpaceDE w:val="0"/>
        <w:autoSpaceDN w:val="0"/>
        <w:adjustRightInd w:val="0"/>
        <w:spacing w:after="0" w:line="240" w:lineRule="auto"/>
        <w:jc w:val="both"/>
        <w:rPr>
          <w:rFonts w:ascii="Sylfaen" w:hAnsi="Sylfaen" w:cs="Univers-Bold"/>
          <w:bCs/>
          <w:sz w:val="24"/>
          <w:szCs w:val="24"/>
          <w:lang w:val="ka-GE"/>
        </w:rPr>
      </w:pPr>
      <w:r>
        <w:rPr>
          <w:rFonts w:ascii="Sylfaen" w:hAnsi="Sylfaen" w:cs="Univers-Bold"/>
          <w:bCs/>
          <w:sz w:val="24"/>
          <w:szCs w:val="24"/>
          <w:lang w:val="ka-GE"/>
        </w:rPr>
        <w:t>მრავალწლიანი დაკვირვებისა და კვლევის შედეგად, დღეისათვის მოზარდებსა და ახალგაზრდებში აივ ინფიცირების რისკის შემცირებაზე მიმართული ეფექტური და ეფექტიანი საქმიანობის 3 ძირითად სფეროს გამოყოფენ, რომლებიც შესაბამისობაშია აივ პრევენციის, მკურნალობისა და ზრუნვის საყოველთაო ხელმისაწვდომობის გლობალურ მიზნებთან. ესენია:</w:t>
      </w:r>
    </w:p>
    <w:p w:rsidR="005878EE" w:rsidRDefault="005878EE" w:rsidP="005878EE">
      <w:pPr>
        <w:pStyle w:val="ListParagraph"/>
        <w:numPr>
          <w:ilvl w:val="0"/>
          <w:numId w:val="20"/>
        </w:numPr>
        <w:autoSpaceDE w:val="0"/>
        <w:autoSpaceDN w:val="0"/>
        <w:adjustRightInd w:val="0"/>
        <w:spacing w:after="0" w:line="240" w:lineRule="auto"/>
        <w:contextualSpacing/>
        <w:jc w:val="both"/>
        <w:rPr>
          <w:rFonts w:ascii="Sylfaen" w:hAnsi="Sylfaen" w:cs="Univers-Bold"/>
          <w:bCs/>
          <w:sz w:val="24"/>
          <w:szCs w:val="24"/>
          <w:lang w:val="ka-GE"/>
        </w:rPr>
      </w:pPr>
      <w:r>
        <w:rPr>
          <w:rFonts w:ascii="Sylfaen" w:hAnsi="Sylfaen" w:cs="Univers-Bold"/>
          <w:bCs/>
          <w:sz w:val="24"/>
          <w:szCs w:val="24"/>
          <w:lang w:val="ka-GE"/>
        </w:rPr>
        <w:t>ქცევის შეცვლის წახალისება;</w:t>
      </w:r>
    </w:p>
    <w:p w:rsidR="005878EE" w:rsidRPr="000D0EA2" w:rsidRDefault="005878EE" w:rsidP="005878EE">
      <w:pPr>
        <w:pStyle w:val="ListParagraph"/>
        <w:numPr>
          <w:ilvl w:val="0"/>
          <w:numId w:val="20"/>
        </w:numPr>
        <w:autoSpaceDE w:val="0"/>
        <w:autoSpaceDN w:val="0"/>
        <w:adjustRightInd w:val="0"/>
        <w:spacing w:after="0" w:line="240" w:lineRule="auto"/>
        <w:contextualSpacing/>
        <w:jc w:val="both"/>
        <w:rPr>
          <w:rFonts w:ascii="Sylfaen" w:hAnsi="Sylfaen" w:cs="Univers-Bold"/>
          <w:bCs/>
          <w:sz w:val="24"/>
          <w:szCs w:val="24"/>
          <w:lang w:val="ka-GE"/>
        </w:rPr>
      </w:pPr>
      <w:r w:rsidRPr="000D0EA2">
        <w:rPr>
          <w:rFonts w:ascii="Sylfaen" w:hAnsi="Sylfaen" w:cs="Univers-Bold"/>
          <w:bCs/>
          <w:sz w:val="24"/>
          <w:szCs w:val="24"/>
          <w:lang w:val="ka-GE"/>
        </w:rPr>
        <w:t>შესაბამისი და ხელმისაწვდომი ჯანდაცვის</w:t>
      </w:r>
      <w:r>
        <w:rPr>
          <w:rFonts w:ascii="Sylfaen" w:hAnsi="Sylfaen" w:cs="Univers-Bold"/>
          <w:bCs/>
          <w:sz w:val="24"/>
          <w:szCs w:val="24"/>
          <w:lang w:val="ka-GE"/>
        </w:rPr>
        <w:t xml:space="preserve"> და სხვა</w:t>
      </w:r>
      <w:r w:rsidRPr="000D0EA2">
        <w:rPr>
          <w:rFonts w:ascii="Sylfaen" w:hAnsi="Sylfaen" w:cs="Univers-Bold"/>
          <w:bCs/>
          <w:sz w:val="24"/>
          <w:szCs w:val="24"/>
          <w:lang w:val="ka-GE"/>
        </w:rPr>
        <w:t xml:space="preserve"> სერვისებით უზრუნველყოფა;</w:t>
      </w:r>
    </w:p>
    <w:p w:rsidR="005878EE" w:rsidRPr="000D0EA2" w:rsidRDefault="005878EE" w:rsidP="005878EE">
      <w:pPr>
        <w:pStyle w:val="ListParagraph"/>
        <w:numPr>
          <w:ilvl w:val="0"/>
          <w:numId w:val="20"/>
        </w:numPr>
        <w:autoSpaceDE w:val="0"/>
        <w:autoSpaceDN w:val="0"/>
        <w:adjustRightInd w:val="0"/>
        <w:spacing w:after="0" w:line="240" w:lineRule="auto"/>
        <w:contextualSpacing/>
        <w:jc w:val="both"/>
        <w:rPr>
          <w:rFonts w:ascii="Sylfaen" w:hAnsi="Sylfaen" w:cs="Univers-Bold"/>
          <w:bCs/>
          <w:sz w:val="24"/>
          <w:szCs w:val="24"/>
          <w:lang w:val="ka-GE"/>
        </w:rPr>
      </w:pPr>
      <w:r w:rsidRPr="000D0EA2">
        <w:rPr>
          <w:rFonts w:ascii="Sylfaen" w:hAnsi="Sylfaen" w:cs="Univers-Bold"/>
          <w:bCs/>
          <w:sz w:val="24"/>
          <w:szCs w:val="24"/>
          <w:lang w:val="ka-GE"/>
        </w:rPr>
        <w:lastRenderedPageBreak/>
        <w:t>უსაფრთხო და მზრუნველი ატმოსფეროს შექმნა.</w:t>
      </w:r>
    </w:p>
    <w:p w:rsidR="005878EE" w:rsidRDefault="005878EE" w:rsidP="005878EE">
      <w:pPr>
        <w:autoSpaceDE w:val="0"/>
        <w:autoSpaceDN w:val="0"/>
        <w:adjustRightInd w:val="0"/>
        <w:spacing w:after="0" w:line="240" w:lineRule="auto"/>
        <w:jc w:val="both"/>
        <w:rPr>
          <w:rFonts w:ascii="Sylfaen" w:hAnsi="Sylfaen" w:cs="Univers-Bold"/>
          <w:bCs/>
          <w:sz w:val="24"/>
          <w:szCs w:val="24"/>
          <w:lang w:val="ka-GE"/>
        </w:rPr>
      </w:pPr>
    </w:p>
    <w:p w:rsidR="005878EE" w:rsidRPr="002C13B4" w:rsidRDefault="005878EE" w:rsidP="005878EE">
      <w:pPr>
        <w:autoSpaceDE w:val="0"/>
        <w:autoSpaceDN w:val="0"/>
        <w:adjustRightInd w:val="0"/>
        <w:spacing w:after="0" w:line="240" w:lineRule="auto"/>
        <w:rPr>
          <w:rFonts w:ascii="Sylfaen" w:hAnsi="Sylfaen" w:cs="Univers-Bold"/>
          <w:b/>
          <w:bCs/>
          <w:i/>
          <w:color w:val="1F4E79" w:themeColor="accent1" w:themeShade="80"/>
          <w:sz w:val="24"/>
          <w:szCs w:val="24"/>
          <w:lang w:val="ka-GE"/>
        </w:rPr>
      </w:pPr>
      <w:r>
        <w:rPr>
          <w:rFonts w:ascii="Sylfaen" w:hAnsi="Sylfaen" w:cs="Univers-Bold"/>
          <w:b/>
          <w:bCs/>
          <w:i/>
          <w:color w:val="1F4E79" w:themeColor="accent1" w:themeShade="80"/>
          <w:sz w:val="24"/>
          <w:szCs w:val="24"/>
          <w:lang w:val="ka-GE"/>
        </w:rPr>
        <w:t xml:space="preserve">1. </w:t>
      </w:r>
      <w:r w:rsidRPr="002C13B4">
        <w:rPr>
          <w:rFonts w:ascii="Sylfaen" w:hAnsi="Sylfaen" w:cs="Univers-Bold"/>
          <w:b/>
          <w:bCs/>
          <w:i/>
          <w:color w:val="1F4E79" w:themeColor="accent1" w:themeShade="80"/>
          <w:sz w:val="24"/>
          <w:szCs w:val="24"/>
          <w:lang w:val="ka-GE"/>
        </w:rPr>
        <w:t>ქცევის შეცვლის წახალისება</w:t>
      </w:r>
    </w:p>
    <w:p w:rsidR="005878EE" w:rsidRDefault="005878EE" w:rsidP="005878EE">
      <w:pPr>
        <w:autoSpaceDE w:val="0"/>
        <w:autoSpaceDN w:val="0"/>
        <w:adjustRightInd w:val="0"/>
        <w:spacing w:after="0" w:line="240" w:lineRule="auto"/>
        <w:rPr>
          <w:rFonts w:ascii="Univers-Bold" w:hAnsi="Univers-Bold" w:cs="Univers-Bold"/>
          <w:b/>
          <w:bCs/>
          <w:sz w:val="20"/>
          <w:szCs w:val="20"/>
          <w:lang w:val="en-US"/>
        </w:rPr>
      </w:pPr>
    </w:p>
    <w:p w:rsidR="005878EE" w:rsidRDefault="005878EE" w:rsidP="005878EE">
      <w:pPr>
        <w:autoSpaceDE w:val="0"/>
        <w:autoSpaceDN w:val="0"/>
        <w:adjustRightInd w:val="0"/>
        <w:spacing w:after="0" w:line="240" w:lineRule="auto"/>
        <w:jc w:val="both"/>
        <w:rPr>
          <w:rFonts w:ascii="Sylfaen" w:hAnsi="Sylfaen" w:cs="Univers-Bold"/>
          <w:bCs/>
          <w:sz w:val="24"/>
          <w:szCs w:val="24"/>
          <w:lang w:val="ka-GE"/>
        </w:rPr>
      </w:pPr>
      <w:r w:rsidRPr="000D0EA2">
        <w:rPr>
          <w:rFonts w:ascii="Sylfaen" w:hAnsi="Sylfaen" w:cs="Univers-Bold"/>
          <w:bCs/>
          <w:color w:val="1F4E79" w:themeColor="accent1" w:themeShade="80"/>
          <w:sz w:val="24"/>
          <w:szCs w:val="24"/>
          <w:lang w:val="ka-GE"/>
        </w:rPr>
        <w:t>1. ინფორმაციი</w:t>
      </w:r>
      <w:r>
        <w:rPr>
          <w:rFonts w:ascii="Sylfaen" w:hAnsi="Sylfaen" w:cs="Univers-Bold"/>
          <w:bCs/>
          <w:color w:val="1F4E79" w:themeColor="accent1" w:themeShade="80"/>
          <w:sz w:val="24"/>
          <w:szCs w:val="24"/>
          <w:lang w:val="ka-GE"/>
        </w:rPr>
        <w:t>ს</w:t>
      </w:r>
      <w:r w:rsidRPr="000D0EA2">
        <w:rPr>
          <w:rFonts w:ascii="Sylfaen" w:hAnsi="Sylfaen" w:cs="Univers-Bold"/>
          <w:bCs/>
          <w:color w:val="1F4E79" w:themeColor="accent1" w:themeShade="80"/>
          <w:sz w:val="24"/>
          <w:szCs w:val="24"/>
          <w:lang w:val="ka-GE"/>
        </w:rPr>
        <w:t xml:space="preserve"> მიწოდება </w:t>
      </w:r>
      <w:r w:rsidRPr="000D0EA2">
        <w:rPr>
          <w:rFonts w:ascii="Sylfaen" w:hAnsi="Sylfaen" w:cs="Univers-Bold"/>
          <w:bCs/>
          <w:sz w:val="24"/>
          <w:szCs w:val="24"/>
          <w:lang w:val="ka-GE"/>
        </w:rPr>
        <w:t xml:space="preserve">- </w:t>
      </w:r>
      <w:r>
        <w:rPr>
          <w:rFonts w:ascii="Sylfaen" w:hAnsi="Sylfaen" w:cs="Univers-Bold"/>
          <w:bCs/>
          <w:sz w:val="24"/>
          <w:szCs w:val="24"/>
          <w:lang w:val="ka-GE"/>
        </w:rPr>
        <w:t>ინფორმაცია იმის შესახებ, თუ როგორ დაიცვან თავი აივ ინფექციის გადაცემისაგან. ინფორმაცია უნდა იყოს მათი ასაკის, სქესის და სოციოკულტურული კონტექსტის შესაბამისი. ინფორმაციის გადასაცემად სხვადასხვა საკომუნიკაციო არხი გამოიყენება: მშობლები, თანატოლები, პედაგოგები, მომსახურების მიმწოდებლები და მედია. უნდა აღინიშნოს, რომ ეს სტრატეგია პირველი და აუცილებელი ნაბიჯია აივ პრევენციულ საქმიანობაში, მაგრამ მხოლოდ ინფორმირებაზე დაფუძნებული მიდგომა ნაკლებად ეფექტურია ახალგაზრდების განწყობების და ქცევის შესაცვლელად.</w:t>
      </w:r>
    </w:p>
    <w:p w:rsidR="005878EE" w:rsidRDefault="005878EE" w:rsidP="005878EE">
      <w:pPr>
        <w:autoSpaceDE w:val="0"/>
        <w:autoSpaceDN w:val="0"/>
        <w:adjustRightInd w:val="0"/>
        <w:spacing w:after="0" w:line="240" w:lineRule="auto"/>
        <w:jc w:val="both"/>
        <w:rPr>
          <w:rFonts w:ascii="Sylfaen" w:hAnsi="Sylfaen" w:cs="Univers-Bold"/>
          <w:bCs/>
          <w:sz w:val="24"/>
          <w:szCs w:val="24"/>
          <w:lang w:val="ka-GE"/>
        </w:rPr>
      </w:pPr>
    </w:p>
    <w:p w:rsidR="005878EE" w:rsidRPr="000D0EA2" w:rsidRDefault="005878EE" w:rsidP="005878EE">
      <w:pPr>
        <w:autoSpaceDE w:val="0"/>
        <w:autoSpaceDN w:val="0"/>
        <w:adjustRightInd w:val="0"/>
        <w:spacing w:after="0" w:line="240" w:lineRule="auto"/>
        <w:jc w:val="both"/>
        <w:rPr>
          <w:rFonts w:ascii="Sylfaen" w:hAnsi="Sylfaen" w:cs="Univers-Bold"/>
          <w:bCs/>
          <w:sz w:val="24"/>
          <w:szCs w:val="24"/>
          <w:lang w:val="ka-GE"/>
        </w:rPr>
      </w:pPr>
      <w:r w:rsidRPr="00AE6134">
        <w:rPr>
          <w:rFonts w:ascii="Sylfaen" w:hAnsi="Sylfaen" w:cs="Univers-Bold"/>
          <w:bCs/>
          <w:color w:val="1F4E79" w:themeColor="accent1" w:themeShade="80"/>
          <w:sz w:val="24"/>
          <w:szCs w:val="24"/>
          <w:lang w:val="ka-GE"/>
        </w:rPr>
        <w:t xml:space="preserve">2. </w:t>
      </w:r>
      <w:r>
        <w:rPr>
          <w:rFonts w:ascii="Sylfaen" w:hAnsi="Sylfaen" w:cs="Univers-Bold"/>
          <w:bCs/>
          <w:color w:val="1F4E79" w:themeColor="accent1" w:themeShade="80"/>
          <w:sz w:val="24"/>
          <w:szCs w:val="24"/>
          <w:lang w:val="ka-GE"/>
        </w:rPr>
        <w:t>ახალგაზრდების მიერ კონდომების გამოყენების წახალისება</w:t>
      </w:r>
      <w:r>
        <w:rPr>
          <w:rFonts w:ascii="Sylfaen" w:hAnsi="Sylfaen" w:cs="Univers-Bold"/>
          <w:bCs/>
          <w:sz w:val="24"/>
          <w:szCs w:val="24"/>
          <w:lang w:val="ka-GE"/>
        </w:rPr>
        <w:t xml:space="preserve"> - კვლევებით დადასტურებულია, რომ თუკი მოზარდობის პერიოდში ჩამოყალიბდა კონდომების გამოყენების ჩვევა, იზრდება იმის ალბათობა, რომ ადამიანი მთელი ცხოვრების განმავლობაში გამოიყენებს მათ </w:t>
      </w:r>
      <w:r w:rsidRPr="002C13B4">
        <w:rPr>
          <w:rFonts w:asciiTheme="minorHAnsi" w:hAnsiTheme="minorHAnsi" w:cs="TimesNewRomanPSMT"/>
          <w:sz w:val="24"/>
          <w:szCs w:val="24"/>
          <w:lang w:val="en-US"/>
        </w:rPr>
        <w:t>(Schutt-Aine and Maddaleno, 2003).</w:t>
      </w:r>
    </w:p>
    <w:p w:rsidR="005878EE" w:rsidRDefault="005878EE" w:rsidP="005878EE">
      <w:pPr>
        <w:autoSpaceDE w:val="0"/>
        <w:autoSpaceDN w:val="0"/>
        <w:adjustRightInd w:val="0"/>
        <w:spacing w:after="0" w:line="240" w:lineRule="auto"/>
        <w:rPr>
          <w:rFonts w:ascii="Univers-Bold" w:hAnsi="Univers-Bold" w:cs="Univers-Bold"/>
          <w:b/>
          <w:bCs/>
          <w:sz w:val="20"/>
          <w:szCs w:val="20"/>
          <w:lang w:val="en-US"/>
        </w:rPr>
      </w:pPr>
    </w:p>
    <w:p w:rsidR="005878EE" w:rsidRPr="00293C34" w:rsidRDefault="005878EE" w:rsidP="005878EE">
      <w:pPr>
        <w:autoSpaceDE w:val="0"/>
        <w:autoSpaceDN w:val="0"/>
        <w:adjustRightInd w:val="0"/>
        <w:spacing w:after="0" w:line="240" w:lineRule="auto"/>
        <w:jc w:val="both"/>
        <w:rPr>
          <w:rFonts w:asciiTheme="minorHAnsi" w:hAnsiTheme="minorHAnsi" w:cs="Univers-Bold"/>
          <w:bCs/>
          <w:sz w:val="24"/>
          <w:szCs w:val="24"/>
          <w:lang w:val="ka-GE"/>
        </w:rPr>
      </w:pPr>
      <w:r w:rsidRPr="002C13B4">
        <w:rPr>
          <w:rFonts w:ascii="Sylfaen" w:hAnsi="Sylfaen" w:cs="Univers-Bold"/>
          <w:bCs/>
          <w:color w:val="1F4E79" w:themeColor="accent1" w:themeShade="80"/>
          <w:sz w:val="24"/>
          <w:szCs w:val="24"/>
          <w:lang w:val="ka-GE"/>
        </w:rPr>
        <w:t xml:space="preserve">3. </w:t>
      </w:r>
      <w:r>
        <w:rPr>
          <w:rFonts w:ascii="Sylfaen" w:hAnsi="Sylfaen" w:cs="Univers-Bold"/>
          <w:bCs/>
          <w:color w:val="1F4E79" w:themeColor="accent1" w:themeShade="80"/>
          <w:sz w:val="24"/>
          <w:szCs w:val="24"/>
          <w:lang w:val="ka-GE"/>
        </w:rPr>
        <w:t xml:space="preserve">სქესობრივი განათლების კომპლექსური პროგრამები ეფექტურია - </w:t>
      </w:r>
      <w:r w:rsidRPr="002C13B4">
        <w:rPr>
          <w:rFonts w:ascii="Sylfaen" w:hAnsi="Sylfaen" w:cs="Univers-Bold"/>
          <w:bCs/>
          <w:sz w:val="24"/>
          <w:szCs w:val="24"/>
          <w:lang w:val="ka-GE"/>
        </w:rPr>
        <w:t>სკოლაზე დაფუძნებული</w:t>
      </w:r>
      <w:r>
        <w:rPr>
          <w:rFonts w:ascii="Sylfaen" w:hAnsi="Sylfaen" w:cs="Univers-Bold"/>
          <w:bCs/>
          <w:sz w:val="24"/>
          <w:szCs w:val="24"/>
          <w:lang w:val="ka-GE"/>
        </w:rPr>
        <w:t xml:space="preserve"> საგანმანათლებლო პროგრამები ერთდროულად დიდი რაოდენობით ბენეფიციარების მოცვის საშუალებას იძლევა. მიუხედავად ზოგიერთი მშობლის ან საზოგადოების წარმომადგენლის შიშისა, რომ სქესობრივი განათლება მოზარდებს სქესობრივი აქტივობის დაწყებისკენ უბიძგებს, არსებობს მტკიცებულებებზე დაფუძნებული მონაცემები, რომ სქესობრივი განათლბა ხელს უწყობს სქესობრივი ცხოვრების დაწყების გადავადებას, კონდომებისა და კონტრაცეფციის სა</w:t>
      </w:r>
      <w:r w:rsidR="00CC7A85">
        <w:rPr>
          <w:rFonts w:ascii="Sylfaen" w:hAnsi="Sylfaen" w:cs="Univers-Bold"/>
          <w:bCs/>
          <w:sz w:val="24"/>
          <w:szCs w:val="24"/>
          <w:lang w:val="ka-GE"/>
        </w:rPr>
        <w:t>შ</w:t>
      </w:r>
      <w:r>
        <w:rPr>
          <w:rFonts w:ascii="Sylfaen" w:hAnsi="Sylfaen" w:cs="Univers-Bold"/>
          <w:bCs/>
          <w:sz w:val="24"/>
          <w:szCs w:val="24"/>
          <w:lang w:val="ka-GE"/>
        </w:rPr>
        <w:t xml:space="preserve">უალებების გამოყენების ზრდას სქესობრივად აქტიური ახალგაზრდების მიერ </w:t>
      </w:r>
      <w:r w:rsidRPr="00293C34">
        <w:rPr>
          <w:rFonts w:asciiTheme="minorHAnsi" w:hAnsiTheme="minorHAnsi" w:cs="TimesNewRomanPSMT"/>
          <w:sz w:val="24"/>
          <w:szCs w:val="24"/>
          <w:lang w:val="en-US"/>
        </w:rPr>
        <w:t>(UNESCO, 2009a, Mavedzenge et al., 2010; Kirby, 2001; Coyle et al., 1999; Hubbard et al., 1998, cited in Satcher, 2001; Grunseit, 1997)</w:t>
      </w:r>
    </w:p>
    <w:p w:rsidR="005878EE" w:rsidRPr="00E953D3" w:rsidRDefault="005878EE" w:rsidP="005878EE">
      <w:pPr>
        <w:autoSpaceDE w:val="0"/>
        <w:autoSpaceDN w:val="0"/>
        <w:adjustRightInd w:val="0"/>
        <w:spacing w:after="0" w:line="240" w:lineRule="auto"/>
        <w:rPr>
          <w:rFonts w:cs="TimesNewRomanPSMT"/>
          <w:sz w:val="24"/>
          <w:szCs w:val="24"/>
          <w:lang w:val="en-US"/>
        </w:rPr>
      </w:pPr>
    </w:p>
    <w:p w:rsidR="005878EE" w:rsidRDefault="005878EE" w:rsidP="005878EE">
      <w:pPr>
        <w:autoSpaceDE w:val="0"/>
        <w:autoSpaceDN w:val="0"/>
        <w:adjustRightInd w:val="0"/>
        <w:spacing w:after="0" w:line="240" w:lineRule="auto"/>
        <w:jc w:val="both"/>
        <w:rPr>
          <w:rFonts w:ascii="Sylfaen" w:hAnsi="Sylfaen" w:cs="TimesNewRomanPSMT"/>
          <w:sz w:val="24"/>
          <w:szCs w:val="24"/>
          <w:lang w:val="ka-GE"/>
        </w:rPr>
      </w:pPr>
      <w:r>
        <w:rPr>
          <w:rFonts w:ascii="Sylfaen" w:hAnsi="Sylfaen" w:cs="Univers-Bold"/>
          <w:bCs/>
          <w:color w:val="1F4E79" w:themeColor="accent1" w:themeShade="80"/>
          <w:sz w:val="24"/>
          <w:szCs w:val="24"/>
          <w:lang w:val="ka-GE"/>
        </w:rPr>
        <w:t xml:space="preserve">4. </w:t>
      </w:r>
      <w:r w:rsidRPr="00293C34">
        <w:rPr>
          <w:rFonts w:ascii="Sylfaen" w:hAnsi="Sylfaen" w:cs="Univers-Bold"/>
          <w:bCs/>
          <w:color w:val="1F4E79" w:themeColor="accent1" w:themeShade="80"/>
          <w:sz w:val="24"/>
          <w:szCs w:val="24"/>
          <w:lang w:val="ka-GE"/>
        </w:rPr>
        <w:t>თანასწორთა განათლება ფართო აივ პრევენციული ჩარევის ერთ-ერთ ეფექტურ კომპონენტს წარმოადგენს</w:t>
      </w:r>
      <w:r>
        <w:rPr>
          <w:rFonts w:ascii="Sylfaen" w:hAnsi="Sylfaen" w:cs="TimesNewRomanPSMT"/>
          <w:sz w:val="24"/>
          <w:szCs w:val="24"/>
          <w:lang w:val="ka-GE"/>
        </w:rPr>
        <w:t xml:space="preserve"> - </w:t>
      </w:r>
      <w:r w:rsidRPr="00293C34">
        <w:rPr>
          <w:rFonts w:ascii="Sylfaen" w:hAnsi="Sylfaen" w:cs="TimesNewRomanPSMT"/>
          <w:sz w:val="24"/>
          <w:szCs w:val="24"/>
          <w:lang w:val="ka-GE"/>
        </w:rPr>
        <w:t>თანასწორთა განათლება ასევე წარმატებით გამოიყენება მაღალი რისკის შემცველი ქცევის მქონე ჯგუფებთან პრევენციული მუშაობის პროცესში. სერვისის მიმწოდებელი ორგანიზაციების მიერ რეგულარულად ხდება თანასწორგანმანათლებელთა შერჩევა და სწავლება სამიზნე პოპულაციასთან სამუშაოდ. თანასწორთა განათლების კონცეფციის თანახმად, თანასწორგანმანათლებლებად უნდა შეირჩეს სამიზნე ჯგუფების ის წარმომადგენლები, რომლებიც თანასწორებისთვის მისაღებია და მათი მხრიდან პატივისცემას იმსახურებენ და, ამავე დროს, განათლება და ინტელექტი აძლევთ იმის საშუალებას, რომ გადასცენ სწორი გზავნილები და ინფორმაცია. მოზარდებსა და ახალგაზრდებთან თანასწორთა (ამ შემთხვევაში, თანატოლთა) განათლება ფართოდ გამოიყენება სხვადასხვა ორგანიზაციის მიერ და ამ ასაკობრივი ჯგუფისთვის ყველაზე ეფექტურ მიდგომად ითვლება.</w:t>
      </w:r>
    </w:p>
    <w:p w:rsidR="005878EE" w:rsidRDefault="005878EE" w:rsidP="005878EE">
      <w:pPr>
        <w:autoSpaceDE w:val="0"/>
        <w:autoSpaceDN w:val="0"/>
        <w:adjustRightInd w:val="0"/>
        <w:spacing w:after="0" w:line="240" w:lineRule="auto"/>
        <w:jc w:val="both"/>
        <w:rPr>
          <w:rFonts w:ascii="Sylfaen" w:hAnsi="Sylfaen" w:cs="TimesNewRomanPSMT"/>
          <w:sz w:val="24"/>
          <w:szCs w:val="24"/>
          <w:lang w:val="ka-GE"/>
        </w:rPr>
      </w:pPr>
    </w:p>
    <w:p w:rsidR="005878EE" w:rsidRDefault="005878EE" w:rsidP="005878EE">
      <w:pPr>
        <w:autoSpaceDE w:val="0"/>
        <w:autoSpaceDN w:val="0"/>
        <w:adjustRightInd w:val="0"/>
        <w:spacing w:after="0" w:line="240" w:lineRule="auto"/>
        <w:jc w:val="both"/>
        <w:rPr>
          <w:rFonts w:ascii="Sylfaen" w:hAnsi="Sylfaen" w:cs="TimesNewRomanPSMT"/>
          <w:sz w:val="24"/>
          <w:szCs w:val="24"/>
          <w:lang w:val="ka-GE"/>
        </w:rPr>
      </w:pPr>
      <w:r w:rsidRPr="00311E1A">
        <w:rPr>
          <w:rFonts w:ascii="Sylfaen" w:hAnsi="Sylfaen" w:cs="Univers-Bold"/>
          <w:bCs/>
          <w:color w:val="1F4E79" w:themeColor="accent1" w:themeShade="80"/>
          <w:sz w:val="24"/>
          <w:szCs w:val="24"/>
          <w:lang w:val="ka-GE"/>
        </w:rPr>
        <w:t>5. გასვლითი საველე მუშაო</w:t>
      </w:r>
      <w:r w:rsidR="00E40F3A">
        <w:rPr>
          <w:rFonts w:ascii="Sylfaen" w:hAnsi="Sylfaen" w:cs="Univers-Bold"/>
          <w:bCs/>
          <w:color w:val="1F4E79" w:themeColor="accent1" w:themeShade="80"/>
          <w:sz w:val="24"/>
          <w:szCs w:val="24"/>
          <w:lang w:val="ka-GE"/>
        </w:rPr>
        <w:t>ბა</w:t>
      </w:r>
      <w:r w:rsidRPr="00311E1A">
        <w:rPr>
          <w:rFonts w:ascii="Sylfaen" w:hAnsi="Sylfaen" w:cs="Univers-Bold"/>
          <w:bCs/>
          <w:color w:val="1F4E79" w:themeColor="accent1" w:themeShade="80"/>
          <w:sz w:val="24"/>
          <w:szCs w:val="24"/>
          <w:lang w:val="ka-GE"/>
        </w:rPr>
        <w:t xml:space="preserve"> (აუთრიჩი)</w:t>
      </w:r>
      <w:r w:rsidRPr="00293C34">
        <w:rPr>
          <w:rFonts w:ascii="Sylfaen" w:hAnsi="Sylfaen" w:cs="TimesNewRomanPSMT"/>
          <w:sz w:val="24"/>
          <w:szCs w:val="24"/>
          <w:lang w:val="ka-GE"/>
        </w:rPr>
        <w:t xml:space="preserve"> </w:t>
      </w:r>
      <w:r>
        <w:rPr>
          <w:rFonts w:ascii="Sylfaen" w:hAnsi="Sylfaen" w:cs="TimesNewRomanPSMT"/>
          <w:sz w:val="24"/>
          <w:szCs w:val="24"/>
          <w:lang w:val="ka-GE"/>
        </w:rPr>
        <w:t xml:space="preserve">- </w:t>
      </w:r>
      <w:r w:rsidRPr="00293C34">
        <w:rPr>
          <w:rFonts w:ascii="Sylfaen" w:hAnsi="Sylfaen" w:cs="TimesNewRomanPSMT"/>
          <w:sz w:val="24"/>
          <w:szCs w:val="24"/>
          <w:lang w:val="ka-GE"/>
        </w:rPr>
        <w:t xml:space="preserve">ამ ტექნიკის გამოყენება განსაკუთრებით ეფექტური აღმოჩნდა </w:t>
      </w:r>
      <w:r>
        <w:rPr>
          <w:rFonts w:ascii="Sylfaen" w:hAnsi="Sylfaen" w:cs="TimesNewRomanPSMT"/>
          <w:sz w:val="24"/>
          <w:szCs w:val="24"/>
          <w:lang w:val="ka-GE"/>
        </w:rPr>
        <w:t xml:space="preserve">მოწყვლად და სპეციალური საჭიროებების მქონე </w:t>
      </w:r>
      <w:r>
        <w:rPr>
          <w:rFonts w:ascii="Sylfaen" w:hAnsi="Sylfaen" w:cs="TimesNewRomanPSMT"/>
          <w:sz w:val="24"/>
          <w:szCs w:val="24"/>
          <w:lang w:val="ka-GE"/>
        </w:rPr>
        <w:lastRenderedPageBreak/>
        <w:t>მოზარდებთან/ახალგაზრდებთან</w:t>
      </w:r>
      <w:r w:rsidRPr="00293C34">
        <w:rPr>
          <w:rFonts w:ascii="Sylfaen" w:hAnsi="Sylfaen" w:cs="TimesNewRomanPSMT"/>
          <w:sz w:val="24"/>
          <w:szCs w:val="24"/>
          <w:lang w:val="ka-GE"/>
        </w:rPr>
        <w:t xml:space="preserve"> კონტაქტის დასამყარებლად. გამოიყენება სხვადასხვა მიდგომა: სამიზნე ჯგუფის წარმომადგენლების იდენტიფიკაცია, თანასწორების ან სპეციალურად განსწავლული პერსონალის შეხვედრა სამიზნე ჯგუფების წარმომადგენლებთან მათი თავშეყრის ადგილებზე;</w:t>
      </w:r>
    </w:p>
    <w:p w:rsidR="005878EE" w:rsidRDefault="005878EE" w:rsidP="005878EE">
      <w:pPr>
        <w:autoSpaceDE w:val="0"/>
        <w:autoSpaceDN w:val="0"/>
        <w:adjustRightInd w:val="0"/>
        <w:spacing w:after="0" w:line="240" w:lineRule="auto"/>
        <w:jc w:val="both"/>
        <w:rPr>
          <w:rFonts w:ascii="Sylfaen" w:hAnsi="Sylfaen" w:cs="TimesNewRomanPSMT"/>
          <w:sz w:val="24"/>
          <w:szCs w:val="24"/>
          <w:lang w:val="ka-GE"/>
        </w:rPr>
      </w:pPr>
    </w:p>
    <w:p w:rsidR="005878EE" w:rsidRDefault="005878EE" w:rsidP="005878EE">
      <w:pPr>
        <w:autoSpaceDE w:val="0"/>
        <w:autoSpaceDN w:val="0"/>
        <w:adjustRightInd w:val="0"/>
        <w:spacing w:after="0" w:line="240" w:lineRule="auto"/>
        <w:jc w:val="both"/>
        <w:rPr>
          <w:rFonts w:ascii="Sylfaen" w:hAnsi="Sylfaen" w:cs="TimesNewRomanPSMT"/>
          <w:sz w:val="24"/>
          <w:szCs w:val="24"/>
          <w:lang w:val="ka-GE"/>
        </w:rPr>
      </w:pPr>
      <w:r>
        <w:rPr>
          <w:rFonts w:ascii="Sylfaen" w:hAnsi="Sylfaen" w:cs="Univers-Bold"/>
          <w:bCs/>
          <w:color w:val="1F4E79" w:themeColor="accent1" w:themeShade="80"/>
          <w:sz w:val="24"/>
          <w:szCs w:val="24"/>
          <w:lang w:val="ka-GE"/>
        </w:rPr>
        <w:t xml:space="preserve">6. </w:t>
      </w:r>
      <w:r w:rsidRPr="005878EE">
        <w:rPr>
          <w:rFonts w:ascii="Sylfaen" w:hAnsi="Sylfaen" w:cs="Univers-Bold"/>
          <w:bCs/>
          <w:color w:val="1F4E79" w:themeColor="accent1" w:themeShade="80"/>
          <w:sz w:val="24"/>
          <w:szCs w:val="24"/>
          <w:lang w:val="ka-GE"/>
        </w:rPr>
        <w:t>აუთრიჩი თანასწორთა მონაწილეობით</w:t>
      </w:r>
      <w:r>
        <w:rPr>
          <w:rFonts w:ascii="Sylfaen" w:hAnsi="Sylfaen" w:cs="Univers-Bold"/>
          <w:bCs/>
          <w:color w:val="1F4E79" w:themeColor="accent1" w:themeShade="80"/>
          <w:sz w:val="24"/>
          <w:szCs w:val="24"/>
          <w:lang w:val="ka-GE"/>
        </w:rPr>
        <w:t xml:space="preserve"> - </w:t>
      </w:r>
      <w:r w:rsidRPr="005878EE">
        <w:rPr>
          <w:rFonts w:ascii="Sylfaen" w:hAnsi="Sylfaen" w:cs="TimesNewRomanPSMT"/>
          <w:sz w:val="24"/>
          <w:szCs w:val="24"/>
          <w:lang w:val="ka-GE"/>
        </w:rPr>
        <w:t>როგორც ზემოთ იყო აღნიშნული, აღიარებულია აუთრიჩის ეფექტურობა</w:t>
      </w:r>
      <w:r>
        <w:rPr>
          <w:rFonts w:ascii="Sylfaen" w:hAnsi="Sylfaen" w:cs="TimesNewRomanPSMT"/>
          <w:sz w:val="24"/>
          <w:szCs w:val="24"/>
          <w:lang w:val="ka-GE"/>
        </w:rPr>
        <w:t xml:space="preserve"> მოწყვლად და განსაკუთრებული რისკის მქონე მოზარდებთან.</w:t>
      </w:r>
      <w:r w:rsidRPr="005878EE">
        <w:rPr>
          <w:rFonts w:ascii="Sylfaen" w:hAnsi="Sylfaen" w:cs="TimesNewRomanPSMT"/>
          <w:sz w:val="24"/>
          <w:szCs w:val="24"/>
          <w:lang w:val="ka-GE"/>
        </w:rPr>
        <w:t xml:space="preserve"> თანასწორებზე ორიენტირებული მიდგომები ეფექტურია იმის გამო, რომ მოწყვლადი ჯგუფების წარმომადგენლები ბევრად უფრო გახსნილად საუბრობენ თავიანთ თანასწორებთან სექსუალობისა და რისკის შემცირების სტრატეგიების შესახებ. ამ ორი მიდგომის გაერთიანება კიდევ უფრო კარგ შედეგს იძლევა. გამოცდილება გვიჩვენებს, რომ რაც უფრო ინტენსიურად ხორციელდება აუთრიჩი თანასწორთა მონაწილეობით და რაც უფრო ინტერაქტიურია სამიზნე პოპულაციის წარმომადგენლებსა და თანასწორგანმანათლებლებს შორის  კონტაქტი, მით უფრო მაღალია მოწყვლადი ჯგუფების მიმღებლობა ქცევის შეცვლის რეკომენდაციის მიმართ. აუთრიჩი თანასწორთა მონაწილეობით ხორციელდება სამიზნე ჯგუფების წინასწარ შერჩეული და დატრენინგებული  წარმომადგენლების მიერ, რომლებიც თავიანთ თანასწორებთან კონტაქტს ამყარებენ მათ საცხოვრებელ ბინებში ან თავშეყრის ადგილებზე.</w:t>
      </w:r>
    </w:p>
    <w:p w:rsidR="005878EE" w:rsidRDefault="005878EE" w:rsidP="005878EE">
      <w:pPr>
        <w:autoSpaceDE w:val="0"/>
        <w:autoSpaceDN w:val="0"/>
        <w:adjustRightInd w:val="0"/>
        <w:spacing w:after="0" w:line="240" w:lineRule="auto"/>
        <w:jc w:val="both"/>
        <w:rPr>
          <w:rFonts w:ascii="Sylfaen" w:hAnsi="Sylfaen" w:cs="TimesNewRomanPSMT"/>
          <w:sz w:val="24"/>
          <w:szCs w:val="24"/>
          <w:lang w:val="ka-GE"/>
        </w:rPr>
      </w:pPr>
    </w:p>
    <w:p w:rsidR="005878EE" w:rsidRPr="00293C34" w:rsidRDefault="005878EE" w:rsidP="005878EE">
      <w:pPr>
        <w:autoSpaceDE w:val="0"/>
        <w:autoSpaceDN w:val="0"/>
        <w:adjustRightInd w:val="0"/>
        <w:spacing w:after="0" w:line="240" w:lineRule="auto"/>
        <w:jc w:val="both"/>
        <w:rPr>
          <w:rFonts w:ascii="Sylfaen" w:hAnsi="Sylfaen" w:cs="TimesNewRomanPSMT"/>
          <w:sz w:val="24"/>
          <w:szCs w:val="24"/>
          <w:lang w:val="ka-GE"/>
        </w:rPr>
      </w:pPr>
      <w:r w:rsidRPr="00774035">
        <w:rPr>
          <w:rFonts w:ascii="Sylfaen" w:hAnsi="Sylfaen" w:cs="TimesNewRomanPSMT"/>
          <w:sz w:val="24"/>
          <w:szCs w:val="24"/>
          <w:lang w:val="ka-GE"/>
        </w:rPr>
        <w:t>აუთრიჩის, თანასწორთა განათლებისა და საინფორმაციო მასალების გამოყენებით ხდება სამიზნე ჯგუფების წარმომადგენელთა მოცვა და გადამისამართება საკონსულტაციო ცენტრებში, სადაც მათ სთავაზობენ ანონიმურ, უფასო, კონფიდენციალურ კონსულტირებას და ტესტირებას აივ-ზე, ვირუსულ ჰეპატიტებზე და სქესობრივი გზით გადამდებ სხვა ინფექციებზე</w:t>
      </w:r>
      <w:r>
        <w:rPr>
          <w:rFonts w:ascii="Sylfaen" w:hAnsi="Sylfaen" w:cs="TimesNewRomanPSMT"/>
          <w:sz w:val="24"/>
          <w:szCs w:val="24"/>
          <w:lang w:val="ka-GE"/>
        </w:rPr>
        <w:t>.</w:t>
      </w:r>
    </w:p>
    <w:p w:rsidR="005878EE" w:rsidRDefault="005878EE" w:rsidP="005878EE">
      <w:pPr>
        <w:autoSpaceDE w:val="0"/>
        <w:autoSpaceDN w:val="0"/>
        <w:adjustRightInd w:val="0"/>
        <w:spacing w:after="40" w:line="211" w:lineRule="atLeast"/>
        <w:ind w:left="380" w:hanging="380"/>
        <w:rPr>
          <w:rFonts w:cs="Univers-Light"/>
          <w:sz w:val="21"/>
          <w:szCs w:val="21"/>
          <w:lang w:val="en-US"/>
        </w:rPr>
      </w:pPr>
    </w:p>
    <w:p w:rsidR="00446FE2" w:rsidRDefault="00446FE2" w:rsidP="005878EE">
      <w:pPr>
        <w:autoSpaceDE w:val="0"/>
        <w:autoSpaceDN w:val="0"/>
        <w:adjustRightInd w:val="0"/>
        <w:spacing w:after="0" w:line="240" w:lineRule="auto"/>
        <w:rPr>
          <w:rFonts w:ascii="Sylfaen" w:hAnsi="Sylfaen" w:cs="Univers-Bold"/>
          <w:b/>
          <w:bCs/>
          <w:i/>
          <w:color w:val="1F4E79" w:themeColor="accent1" w:themeShade="80"/>
          <w:sz w:val="24"/>
          <w:szCs w:val="24"/>
          <w:lang w:val="ka-GE"/>
        </w:rPr>
      </w:pPr>
    </w:p>
    <w:p w:rsidR="005878EE" w:rsidRPr="00E953D3" w:rsidRDefault="005878EE" w:rsidP="005878EE">
      <w:pPr>
        <w:autoSpaceDE w:val="0"/>
        <w:autoSpaceDN w:val="0"/>
        <w:adjustRightInd w:val="0"/>
        <w:spacing w:after="0" w:line="240" w:lineRule="auto"/>
        <w:rPr>
          <w:rFonts w:ascii="Sylfaen" w:hAnsi="Sylfaen" w:cs="Univers-Bold"/>
          <w:b/>
          <w:bCs/>
          <w:i/>
          <w:color w:val="1F4E79" w:themeColor="accent1" w:themeShade="80"/>
          <w:sz w:val="24"/>
          <w:szCs w:val="24"/>
          <w:lang w:val="ka-GE"/>
        </w:rPr>
      </w:pPr>
      <w:r>
        <w:rPr>
          <w:rFonts w:ascii="Sylfaen" w:hAnsi="Sylfaen" w:cs="Univers-Bold"/>
          <w:b/>
          <w:bCs/>
          <w:i/>
          <w:color w:val="1F4E79" w:themeColor="accent1" w:themeShade="80"/>
          <w:sz w:val="24"/>
          <w:szCs w:val="24"/>
          <w:lang w:val="ka-GE"/>
        </w:rPr>
        <w:t xml:space="preserve">2. </w:t>
      </w:r>
      <w:r w:rsidRPr="00E953D3">
        <w:rPr>
          <w:rFonts w:ascii="Sylfaen" w:hAnsi="Sylfaen" w:cs="Univers-Bold"/>
          <w:b/>
          <w:bCs/>
          <w:i/>
          <w:color w:val="1F4E79" w:themeColor="accent1" w:themeShade="80"/>
          <w:sz w:val="24"/>
          <w:szCs w:val="24"/>
          <w:lang w:val="ka-GE"/>
        </w:rPr>
        <w:t>შესაბამისი და ხელმისაწვდომი ჯანდაცვის და სხვა სერვისებით უზრუნველყოფა</w:t>
      </w:r>
    </w:p>
    <w:p w:rsidR="005878EE" w:rsidRPr="007C230E" w:rsidRDefault="005878EE" w:rsidP="005878EE">
      <w:pPr>
        <w:autoSpaceDE w:val="0"/>
        <w:autoSpaceDN w:val="0"/>
        <w:adjustRightInd w:val="0"/>
        <w:spacing w:after="40" w:line="211" w:lineRule="atLeast"/>
        <w:ind w:left="380" w:hanging="380"/>
        <w:rPr>
          <w:rFonts w:cs="Univers-Light"/>
          <w:sz w:val="21"/>
          <w:szCs w:val="21"/>
          <w:lang w:val="en-US"/>
        </w:rPr>
      </w:pPr>
    </w:p>
    <w:p w:rsidR="005878EE" w:rsidRPr="00806148" w:rsidRDefault="005878EE" w:rsidP="005878EE">
      <w:pPr>
        <w:spacing w:after="0" w:line="240" w:lineRule="auto"/>
        <w:jc w:val="both"/>
        <w:rPr>
          <w:sz w:val="24"/>
          <w:szCs w:val="24"/>
          <w:lang w:val="ka-GE"/>
        </w:rPr>
      </w:pPr>
      <w:r w:rsidRPr="00E953D3">
        <w:rPr>
          <w:rFonts w:ascii="Sylfaen" w:hAnsi="Sylfaen" w:cs="Sylfaen"/>
          <w:sz w:val="24"/>
          <w:szCs w:val="24"/>
          <w:lang w:val="ka-GE"/>
        </w:rPr>
        <w:t>სასურველია</w:t>
      </w:r>
      <w:r w:rsidRPr="00E953D3">
        <w:rPr>
          <w:sz w:val="24"/>
          <w:szCs w:val="24"/>
          <w:lang w:val="ka-GE"/>
        </w:rPr>
        <w:t xml:space="preserve">, </w:t>
      </w:r>
      <w:r w:rsidRPr="00E953D3">
        <w:rPr>
          <w:rFonts w:ascii="Sylfaen" w:hAnsi="Sylfaen" w:cs="Sylfaen"/>
          <w:sz w:val="24"/>
          <w:szCs w:val="24"/>
          <w:lang w:val="ka-GE"/>
        </w:rPr>
        <w:t>არსებობდეს</w:t>
      </w:r>
      <w:r w:rsidRPr="00E953D3">
        <w:rPr>
          <w:sz w:val="24"/>
          <w:szCs w:val="24"/>
          <w:lang w:val="ka-GE"/>
        </w:rPr>
        <w:t xml:space="preserve"> </w:t>
      </w:r>
      <w:r w:rsidRPr="00E953D3">
        <w:rPr>
          <w:rFonts w:ascii="Sylfaen" w:hAnsi="Sylfaen" w:cs="Sylfaen"/>
          <w:sz w:val="24"/>
          <w:szCs w:val="24"/>
          <w:lang w:val="ka-GE"/>
        </w:rPr>
        <w:t>განსხვავებული</w:t>
      </w:r>
      <w:r w:rsidRPr="00E953D3">
        <w:rPr>
          <w:sz w:val="24"/>
          <w:szCs w:val="24"/>
          <w:lang w:val="ka-GE"/>
        </w:rPr>
        <w:t xml:space="preserve">, </w:t>
      </w:r>
      <w:r w:rsidRPr="00E953D3">
        <w:rPr>
          <w:rFonts w:ascii="Sylfaen" w:hAnsi="Sylfaen" w:cs="Sylfaen"/>
          <w:sz w:val="24"/>
          <w:szCs w:val="24"/>
          <w:lang w:val="ka-GE"/>
        </w:rPr>
        <w:t>ახალგაზრდებისადმი</w:t>
      </w:r>
      <w:r w:rsidRPr="00E953D3">
        <w:rPr>
          <w:sz w:val="24"/>
          <w:szCs w:val="24"/>
          <w:lang w:val="ka-GE"/>
        </w:rPr>
        <w:t xml:space="preserve"> </w:t>
      </w:r>
      <w:r w:rsidRPr="00E953D3">
        <w:rPr>
          <w:rFonts w:ascii="Sylfaen" w:hAnsi="Sylfaen" w:cs="Sylfaen"/>
          <w:sz w:val="24"/>
          <w:szCs w:val="24"/>
          <w:lang w:val="ka-GE"/>
        </w:rPr>
        <w:t>კეთილგანწყობილი</w:t>
      </w:r>
      <w:r w:rsidRPr="00E953D3">
        <w:rPr>
          <w:sz w:val="24"/>
          <w:szCs w:val="24"/>
          <w:lang w:val="ka-GE"/>
        </w:rPr>
        <w:t xml:space="preserve"> </w:t>
      </w:r>
      <w:r w:rsidRPr="00E953D3">
        <w:rPr>
          <w:rFonts w:ascii="Sylfaen" w:hAnsi="Sylfaen" w:cs="Sylfaen"/>
          <w:sz w:val="24"/>
          <w:szCs w:val="24"/>
          <w:lang w:val="ka-GE"/>
        </w:rPr>
        <w:t>საკონსულტაციო</w:t>
      </w:r>
      <w:r w:rsidRPr="00E953D3">
        <w:rPr>
          <w:sz w:val="24"/>
          <w:szCs w:val="24"/>
          <w:lang w:val="ka-GE"/>
        </w:rPr>
        <w:t xml:space="preserve"> </w:t>
      </w:r>
      <w:r w:rsidRPr="00E953D3">
        <w:rPr>
          <w:rFonts w:ascii="Sylfaen" w:hAnsi="Sylfaen" w:cs="Sylfaen"/>
          <w:sz w:val="24"/>
          <w:szCs w:val="24"/>
          <w:lang w:val="ka-GE"/>
        </w:rPr>
        <w:t>სამსახური</w:t>
      </w:r>
      <w:r w:rsidRPr="00E953D3">
        <w:rPr>
          <w:sz w:val="24"/>
          <w:szCs w:val="24"/>
          <w:lang w:val="ka-GE"/>
        </w:rPr>
        <w:t>,</w:t>
      </w:r>
      <w:r w:rsidRPr="00806148">
        <w:rPr>
          <w:sz w:val="24"/>
          <w:szCs w:val="24"/>
          <w:lang w:val="ka-GE"/>
        </w:rPr>
        <w:t xml:space="preserve"> </w:t>
      </w:r>
      <w:r w:rsidRPr="00806148">
        <w:rPr>
          <w:rFonts w:ascii="Sylfaen" w:hAnsi="Sylfaen" w:cs="Sylfaen"/>
          <w:sz w:val="24"/>
          <w:szCs w:val="24"/>
          <w:lang w:val="ka-GE"/>
        </w:rPr>
        <w:t>რომელიც</w:t>
      </w:r>
      <w:r w:rsidRPr="00806148">
        <w:rPr>
          <w:sz w:val="24"/>
          <w:szCs w:val="24"/>
          <w:lang w:val="ka-GE"/>
        </w:rPr>
        <w:t xml:space="preserve"> </w:t>
      </w:r>
      <w:r w:rsidRPr="00806148">
        <w:rPr>
          <w:rFonts w:ascii="Sylfaen" w:hAnsi="Sylfaen" w:cs="Sylfaen"/>
          <w:sz w:val="24"/>
          <w:szCs w:val="24"/>
          <w:lang w:val="ka-GE"/>
        </w:rPr>
        <w:t>არ</w:t>
      </w:r>
      <w:r w:rsidRPr="00806148">
        <w:rPr>
          <w:sz w:val="24"/>
          <w:szCs w:val="24"/>
          <w:lang w:val="ka-GE"/>
        </w:rPr>
        <w:t xml:space="preserve"> </w:t>
      </w:r>
      <w:r w:rsidRPr="00806148">
        <w:rPr>
          <w:rFonts w:ascii="Sylfaen" w:hAnsi="Sylfaen" w:cs="Sylfaen"/>
          <w:sz w:val="24"/>
          <w:szCs w:val="24"/>
          <w:lang w:val="ka-GE"/>
        </w:rPr>
        <w:t>დაელოდება</w:t>
      </w:r>
      <w:r w:rsidRPr="00806148">
        <w:rPr>
          <w:sz w:val="24"/>
          <w:szCs w:val="24"/>
          <w:lang w:val="ka-GE"/>
        </w:rPr>
        <w:t xml:space="preserve">, </w:t>
      </w:r>
      <w:r w:rsidRPr="00806148">
        <w:rPr>
          <w:rFonts w:ascii="Sylfaen" w:hAnsi="Sylfaen" w:cs="Sylfaen"/>
          <w:sz w:val="24"/>
          <w:szCs w:val="24"/>
          <w:lang w:val="ka-GE"/>
        </w:rPr>
        <w:t>როდის</w:t>
      </w:r>
      <w:r w:rsidRPr="00806148">
        <w:rPr>
          <w:sz w:val="24"/>
          <w:szCs w:val="24"/>
          <w:lang w:val="ka-GE"/>
        </w:rPr>
        <w:t xml:space="preserve"> </w:t>
      </w:r>
      <w:r w:rsidRPr="00806148">
        <w:rPr>
          <w:rFonts w:ascii="Sylfaen" w:hAnsi="Sylfaen" w:cs="Sylfaen"/>
          <w:sz w:val="24"/>
          <w:szCs w:val="24"/>
          <w:lang w:val="ka-GE"/>
        </w:rPr>
        <w:t>მივლენ</w:t>
      </w:r>
      <w:r w:rsidRPr="00806148">
        <w:rPr>
          <w:sz w:val="24"/>
          <w:szCs w:val="24"/>
          <w:lang w:val="ka-GE"/>
        </w:rPr>
        <w:t xml:space="preserve"> </w:t>
      </w:r>
      <w:r w:rsidRPr="00806148">
        <w:rPr>
          <w:rFonts w:ascii="Sylfaen" w:hAnsi="Sylfaen" w:cs="Sylfaen"/>
          <w:sz w:val="24"/>
          <w:szCs w:val="24"/>
          <w:lang w:val="ka-GE"/>
        </w:rPr>
        <w:t>მათთან</w:t>
      </w:r>
      <w:r w:rsidRPr="00806148">
        <w:rPr>
          <w:sz w:val="24"/>
          <w:szCs w:val="24"/>
          <w:lang w:val="ka-GE"/>
        </w:rPr>
        <w:t xml:space="preserve"> </w:t>
      </w:r>
      <w:r w:rsidRPr="00806148">
        <w:rPr>
          <w:rFonts w:ascii="Sylfaen" w:hAnsi="Sylfaen" w:cs="Sylfaen"/>
          <w:sz w:val="24"/>
          <w:szCs w:val="24"/>
          <w:lang w:val="ka-GE"/>
        </w:rPr>
        <w:t>კლიენტები</w:t>
      </w:r>
      <w:r w:rsidRPr="00806148">
        <w:rPr>
          <w:sz w:val="24"/>
          <w:szCs w:val="24"/>
          <w:lang w:val="ka-GE"/>
        </w:rPr>
        <w:t xml:space="preserve">, </w:t>
      </w:r>
      <w:r w:rsidRPr="00806148">
        <w:rPr>
          <w:rFonts w:ascii="Sylfaen" w:hAnsi="Sylfaen" w:cs="Sylfaen"/>
          <w:sz w:val="24"/>
          <w:szCs w:val="24"/>
          <w:lang w:val="ka-GE"/>
        </w:rPr>
        <w:t>არამედ</w:t>
      </w:r>
      <w:r w:rsidRPr="00806148">
        <w:rPr>
          <w:sz w:val="24"/>
          <w:szCs w:val="24"/>
          <w:lang w:val="ka-GE"/>
        </w:rPr>
        <w:t xml:space="preserve"> </w:t>
      </w:r>
      <w:r w:rsidRPr="00806148">
        <w:rPr>
          <w:rFonts w:ascii="Sylfaen" w:hAnsi="Sylfaen" w:cs="Sylfaen"/>
          <w:sz w:val="24"/>
          <w:szCs w:val="24"/>
          <w:lang w:val="ka-GE"/>
        </w:rPr>
        <w:t>თვითონ</w:t>
      </w:r>
      <w:r w:rsidRPr="00806148">
        <w:rPr>
          <w:sz w:val="24"/>
          <w:szCs w:val="24"/>
          <w:lang w:val="ka-GE"/>
        </w:rPr>
        <w:t xml:space="preserve"> </w:t>
      </w:r>
      <w:r w:rsidRPr="00806148">
        <w:rPr>
          <w:rFonts w:ascii="Sylfaen" w:hAnsi="Sylfaen" w:cs="Sylfaen"/>
          <w:sz w:val="24"/>
          <w:szCs w:val="24"/>
          <w:lang w:val="ka-GE"/>
        </w:rPr>
        <w:t>მივა</w:t>
      </w:r>
      <w:r w:rsidRPr="00806148">
        <w:rPr>
          <w:sz w:val="24"/>
          <w:szCs w:val="24"/>
          <w:lang w:val="ka-GE"/>
        </w:rPr>
        <w:t xml:space="preserve"> </w:t>
      </w:r>
      <w:r w:rsidRPr="00806148">
        <w:rPr>
          <w:rFonts w:ascii="Sylfaen" w:hAnsi="Sylfaen" w:cs="Sylfaen"/>
          <w:sz w:val="24"/>
          <w:szCs w:val="24"/>
          <w:lang w:val="ka-GE"/>
        </w:rPr>
        <w:t>ახალგაზრდებთან</w:t>
      </w:r>
      <w:r w:rsidRPr="00806148">
        <w:rPr>
          <w:sz w:val="24"/>
          <w:szCs w:val="24"/>
          <w:lang w:val="ka-GE"/>
        </w:rPr>
        <w:t xml:space="preserve">  </w:t>
      </w:r>
      <w:r w:rsidRPr="00806148">
        <w:rPr>
          <w:rFonts w:ascii="Sylfaen" w:hAnsi="Sylfaen" w:cs="Sylfaen"/>
          <w:sz w:val="24"/>
          <w:szCs w:val="24"/>
          <w:lang w:val="ka-GE"/>
        </w:rPr>
        <w:t>და</w:t>
      </w:r>
      <w:r w:rsidRPr="00806148">
        <w:rPr>
          <w:sz w:val="24"/>
          <w:szCs w:val="24"/>
          <w:lang w:val="ka-GE"/>
        </w:rPr>
        <w:t xml:space="preserve"> </w:t>
      </w:r>
      <w:r w:rsidRPr="00806148">
        <w:rPr>
          <w:rFonts w:ascii="Sylfaen" w:hAnsi="Sylfaen" w:cs="Sylfaen"/>
          <w:sz w:val="24"/>
          <w:szCs w:val="24"/>
          <w:lang w:val="ka-GE"/>
        </w:rPr>
        <w:t>მაღალი</w:t>
      </w:r>
      <w:r w:rsidRPr="00806148">
        <w:rPr>
          <w:sz w:val="24"/>
          <w:szCs w:val="24"/>
          <w:lang w:val="ka-GE"/>
        </w:rPr>
        <w:t xml:space="preserve"> </w:t>
      </w:r>
      <w:r w:rsidRPr="00806148">
        <w:rPr>
          <w:rFonts w:ascii="Sylfaen" w:hAnsi="Sylfaen" w:cs="Sylfaen"/>
          <w:sz w:val="24"/>
          <w:szCs w:val="24"/>
          <w:lang w:val="ka-GE"/>
        </w:rPr>
        <w:t>რისკის</w:t>
      </w:r>
      <w:r w:rsidRPr="00806148">
        <w:rPr>
          <w:sz w:val="24"/>
          <w:szCs w:val="24"/>
          <w:lang w:val="ka-GE"/>
        </w:rPr>
        <w:t xml:space="preserve"> </w:t>
      </w:r>
      <w:r w:rsidRPr="00806148">
        <w:rPr>
          <w:rFonts w:ascii="Sylfaen" w:hAnsi="Sylfaen" w:cs="Sylfaen"/>
          <w:sz w:val="24"/>
          <w:szCs w:val="24"/>
          <w:lang w:val="ka-GE"/>
        </w:rPr>
        <w:t>მქონე</w:t>
      </w:r>
      <w:r w:rsidRPr="00806148">
        <w:rPr>
          <w:sz w:val="24"/>
          <w:szCs w:val="24"/>
          <w:lang w:val="ka-GE"/>
        </w:rPr>
        <w:t xml:space="preserve">  </w:t>
      </w:r>
      <w:r w:rsidRPr="00806148">
        <w:rPr>
          <w:rFonts w:ascii="Sylfaen" w:hAnsi="Sylfaen" w:cs="Sylfaen"/>
          <w:sz w:val="24"/>
          <w:szCs w:val="24"/>
          <w:lang w:val="ka-GE"/>
        </w:rPr>
        <w:t>მოზარდებთან</w:t>
      </w:r>
      <w:r w:rsidRPr="00806148">
        <w:rPr>
          <w:sz w:val="24"/>
          <w:szCs w:val="24"/>
          <w:lang w:val="ka-GE"/>
        </w:rPr>
        <w:t xml:space="preserve"> </w:t>
      </w:r>
      <w:r w:rsidRPr="00806148">
        <w:rPr>
          <w:rFonts w:ascii="Sylfaen" w:hAnsi="Sylfaen" w:cs="Sylfaen"/>
          <w:sz w:val="24"/>
          <w:szCs w:val="24"/>
          <w:lang w:val="ka-GE"/>
        </w:rPr>
        <w:t>და</w:t>
      </w:r>
      <w:r w:rsidRPr="00806148">
        <w:rPr>
          <w:sz w:val="24"/>
          <w:szCs w:val="24"/>
          <w:lang w:val="ka-GE"/>
        </w:rPr>
        <w:t xml:space="preserve"> </w:t>
      </w:r>
      <w:r w:rsidRPr="00806148">
        <w:rPr>
          <w:rFonts w:ascii="Sylfaen" w:hAnsi="Sylfaen" w:cs="Sylfaen"/>
          <w:sz w:val="24"/>
          <w:szCs w:val="24"/>
          <w:lang w:val="ka-GE"/>
        </w:rPr>
        <w:t>იზრუნებს</w:t>
      </w:r>
      <w:r w:rsidRPr="00806148">
        <w:rPr>
          <w:sz w:val="24"/>
          <w:szCs w:val="24"/>
          <w:lang w:val="ka-GE"/>
        </w:rPr>
        <w:t xml:space="preserve"> </w:t>
      </w:r>
      <w:r w:rsidRPr="00806148">
        <w:rPr>
          <w:rFonts w:ascii="Sylfaen" w:hAnsi="Sylfaen" w:cs="Sylfaen"/>
          <w:sz w:val="24"/>
          <w:szCs w:val="24"/>
          <w:lang w:val="ka-GE"/>
        </w:rPr>
        <w:t>მათ</w:t>
      </w:r>
      <w:r w:rsidRPr="00806148">
        <w:rPr>
          <w:sz w:val="24"/>
          <w:szCs w:val="24"/>
          <w:lang w:val="ka-GE"/>
        </w:rPr>
        <w:t xml:space="preserve"> </w:t>
      </w:r>
      <w:r w:rsidRPr="00806148">
        <w:rPr>
          <w:rFonts w:ascii="Sylfaen" w:hAnsi="Sylfaen" w:cs="Sylfaen"/>
          <w:sz w:val="24"/>
          <w:szCs w:val="24"/>
          <w:lang w:val="ka-GE"/>
        </w:rPr>
        <w:t>ინფორმირებასა</w:t>
      </w:r>
      <w:r w:rsidRPr="00806148">
        <w:rPr>
          <w:sz w:val="24"/>
          <w:szCs w:val="24"/>
          <w:lang w:val="ka-GE"/>
        </w:rPr>
        <w:t xml:space="preserve"> </w:t>
      </w:r>
      <w:r w:rsidRPr="00806148">
        <w:rPr>
          <w:rFonts w:ascii="Sylfaen" w:hAnsi="Sylfaen" w:cs="Sylfaen"/>
          <w:sz w:val="24"/>
          <w:szCs w:val="24"/>
          <w:lang w:val="ka-GE"/>
        </w:rPr>
        <w:t>და</w:t>
      </w:r>
      <w:r w:rsidRPr="00806148">
        <w:rPr>
          <w:sz w:val="24"/>
          <w:szCs w:val="24"/>
          <w:lang w:val="ka-GE"/>
        </w:rPr>
        <w:t xml:space="preserve"> </w:t>
      </w:r>
      <w:r w:rsidRPr="00806148">
        <w:rPr>
          <w:rFonts w:ascii="Sylfaen" w:hAnsi="Sylfaen" w:cs="Sylfaen"/>
          <w:sz w:val="24"/>
          <w:szCs w:val="24"/>
          <w:lang w:val="ka-GE"/>
        </w:rPr>
        <w:t>მოტივირებაზე</w:t>
      </w:r>
      <w:r w:rsidRPr="00806148">
        <w:rPr>
          <w:sz w:val="24"/>
          <w:szCs w:val="24"/>
          <w:lang w:val="ka-GE"/>
        </w:rPr>
        <w:t xml:space="preserve">, </w:t>
      </w:r>
      <w:r w:rsidRPr="00806148">
        <w:rPr>
          <w:rFonts w:ascii="Sylfaen" w:hAnsi="Sylfaen" w:cs="Sylfaen"/>
          <w:sz w:val="24"/>
          <w:szCs w:val="24"/>
          <w:lang w:val="ka-GE"/>
        </w:rPr>
        <w:t>ჩაიტარონ</w:t>
      </w:r>
      <w:r w:rsidRPr="00806148">
        <w:rPr>
          <w:sz w:val="24"/>
          <w:szCs w:val="24"/>
          <w:lang w:val="ka-GE"/>
        </w:rPr>
        <w:t xml:space="preserve"> </w:t>
      </w:r>
      <w:r w:rsidRPr="00806148">
        <w:rPr>
          <w:rFonts w:ascii="Sylfaen" w:hAnsi="Sylfaen" w:cs="Sylfaen"/>
          <w:sz w:val="24"/>
          <w:szCs w:val="24"/>
          <w:lang w:val="ka-GE"/>
        </w:rPr>
        <w:t>ნებაყოფილობითი</w:t>
      </w:r>
      <w:r w:rsidRPr="00806148">
        <w:rPr>
          <w:sz w:val="24"/>
          <w:szCs w:val="24"/>
          <w:lang w:val="ka-GE"/>
        </w:rPr>
        <w:t xml:space="preserve"> </w:t>
      </w:r>
      <w:r w:rsidRPr="00806148">
        <w:rPr>
          <w:rFonts w:ascii="Sylfaen" w:hAnsi="Sylfaen" w:cs="Sylfaen"/>
          <w:sz w:val="24"/>
          <w:szCs w:val="24"/>
          <w:lang w:val="ka-GE"/>
        </w:rPr>
        <w:t>ტესტირება</w:t>
      </w:r>
      <w:r w:rsidRPr="00806148">
        <w:rPr>
          <w:sz w:val="24"/>
          <w:szCs w:val="24"/>
          <w:lang w:val="ka-GE"/>
        </w:rPr>
        <w:t xml:space="preserve"> </w:t>
      </w:r>
      <w:r w:rsidRPr="00806148">
        <w:rPr>
          <w:rFonts w:ascii="Sylfaen" w:hAnsi="Sylfaen" w:cs="Sylfaen"/>
          <w:sz w:val="24"/>
          <w:szCs w:val="24"/>
          <w:lang w:val="ka-GE"/>
        </w:rPr>
        <w:t>აივ</w:t>
      </w:r>
      <w:r w:rsidRPr="00806148">
        <w:rPr>
          <w:sz w:val="24"/>
          <w:szCs w:val="24"/>
          <w:lang w:val="ka-GE"/>
        </w:rPr>
        <w:t>-</w:t>
      </w:r>
      <w:r w:rsidRPr="00806148">
        <w:rPr>
          <w:rFonts w:ascii="Sylfaen" w:hAnsi="Sylfaen" w:cs="Sylfaen"/>
          <w:sz w:val="24"/>
          <w:szCs w:val="24"/>
          <w:lang w:val="ka-GE"/>
        </w:rPr>
        <w:t>ზე</w:t>
      </w:r>
      <w:r w:rsidRPr="00806148">
        <w:rPr>
          <w:sz w:val="24"/>
          <w:szCs w:val="24"/>
          <w:lang w:val="ka-GE"/>
        </w:rPr>
        <w:t xml:space="preserve">. </w:t>
      </w:r>
    </w:p>
    <w:p w:rsidR="005878EE" w:rsidRPr="00E953D3" w:rsidRDefault="005878EE" w:rsidP="005878EE">
      <w:pPr>
        <w:spacing w:after="0" w:line="240" w:lineRule="auto"/>
        <w:jc w:val="both"/>
        <w:rPr>
          <w:rFonts w:ascii="Sylfaen" w:hAnsi="Sylfaen" w:cs="Sylfaen"/>
          <w:sz w:val="24"/>
          <w:szCs w:val="24"/>
          <w:lang w:val="ka-GE"/>
        </w:rPr>
      </w:pPr>
    </w:p>
    <w:p w:rsidR="005878EE" w:rsidRPr="00E953D3" w:rsidRDefault="005878EE" w:rsidP="005878EE">
      <w:pPr>
        <w:spacing w:after="0" w:line="240" w:lineRule="auto"/>
        <w:jc w:val="both"/>
        <w:rPr>
          <w:sz w:val="24"/>
          <w:szCs w:val="24"/>
          <w:lang w:val="en-US"/>
        </w:rPr>
      </w:pPr>
      <w:r w:rsidRPr="00AF3FE7">
        <w:rPr>
          <w:rFonts w:ascii="Sylfaen" w:hAnsi="Sylfaen" w:cs="Sylfaen"/>
          <w:sz w:val="24"/>
          <w:szCs w:val="24"/>
        </w:rPr>
        <w:t>ახალგაზრდებისადმი</w:t>
      </w:r>
      <w:r w:rsidRPr="00E953D3">
        <w:rPr>
          <w:sz w:val="24"/>
          <w:szCs w:val="24"/>
          <w:lang w:val="en-US"/>
        </w:rPr>
        <w:t xml:space="preserve"> </w:t>
      </w:r>
      <w:r w:rsidRPr="00AF3FE7">
        <w:rPr>
          <w:rFonts w:ascii="Sylfaen" w:hAnsi="Sylfaen" w:cs="Sylfaen"/>
          <w:sz w:val="24"/>
          <w:szCs w:val="24"/>
        </w:rPr>
        <w:t>კეთილგანწყობილი</w:t>
      </w:r>
      <w:r>
        <w:rPr>
          <w:rFonts w:ascii="Sylfaen" w:hAnsi="Sylfaen" w:cs="Sylfaen"/>
          <w:sz w:val="24"/>
          <w:szCs w:val="24"/>
          <w:lang w:val="ka-GE"/>
        </w:rPr>
        <w:t xml:space="preserve"> პრევენციული</w:t>
      </w:r>
      <w:r w:rsidRPr="00E953D3">
        <w:rPr>
          <w:sz w:val="24"/>
          <w:szCs w:val="24"/>
          <w:lang w:val="en-US"/>
        </w:rPr>
        <w:t xml:space="preserve"> </w:t>
      </w:r>
      <w:r w:rsidRPr="00AF3FE7">
        <w:rPr>
          <w:rFonts w:ascii="Sylfaen" w:hAnsi="Sylfaen" w:cs="Sylfaen"/>
          <w:sz w:val="24"/>
          <w:szCs w:val="24"/>
        </w:rPr>
        <w:t>სამსახურები</w:t>
      </w:r>
      <w:r w:rsidRPr="00E953D3">
        <w:rPr>
          <w:sz w:val="24"/>
          <w:szCs w:val="24"/>
          <w:lang w:val="en-US"/>
        </w:rPr>
        <w:t xml:space="preserve"> </w:t>
      </w:r>
      <w:r w:rsidRPr="00AF3FE7">
        <w:rPr>
          <w:rFonts w:ascii="Sylfaen" w:hAnsi="Sylfaen" w:cs="Sylfaen"/>
          <w:sz w:val="24"/>
          <w:szCs w:val="24"/>
        </w:rPr>
        <w:t>აწვდის</w:t>
      </w:r>
      <w:r w:rsidRPr="00E953D3">
        <w:rPr>
          <w:sz w:val="24"/>
          <w:szCs w:val="24"/>
          <w:lang w:val="en-US"/>
        </w:rPr>
        <w:t xml:space="preserve"> </w:t>
      </w:r>
      <w:r w:rsidRPr="00AF3FE7">
        <w:rPr>
          <w:rFonts w:ascii="Sylfaen" w:hAnsi="Sylfaen" w:cs="Sylfaen"/>
          <w:sz w:val="24"/>
          <w:szCs w:val="24"/>
        </w:rPr>
        <w:t>ახალგაზრდებს</w:t>
      </w:r>
      <w:r w:rsidRPr="00E953D3">
        <w:rPr>
          <w:sz w:val="24"/>
          <w:szCs w:val="24"/>
          <w:lang w:val="en-US"/>
        </w:rPr>
        <w:t xml:space="preserve"> </w:t>
      </w:r>
      <w:r w:rsidRPr="00AF3FE7">
        <w:rPr>
          <w:rFonts w:ascii="Sylfaen" w:hAnsi="Sylfaen" w:cs="Sylfaen"/>
          <w:sz w:val="24"/>
          <w:szCs w:val="24"/>
        </w:rPr>
        <w:t>სწორ</w:t>
      </w:r>
      <w:r w:rsidRPr="00E953D3">
        <w:rPr>
          <w:sz w:val="24"/>
          <w:szCs w:val="24"/>
          <w:lang w:val="en-US"/>
        </w:rPr>
        <w:t xml:space="preserve"> </w:t>
      </w:r>
      <w:r w:rsidRPr="00AF3FE7">
        <w:rPr>
          <w:rFonts w:ascii="Sylfaen" w:hAnsi="Sylfaen" w:cs="Sylfaen"/>
          <w:sz w:val="24"/>
          <w:szCs w:val="24"/>
        </w:rPr>
        <w:t>და</w:t>
      </w:r>
      <w:r w:rsidRPr="00E953D3">
        <w:rPr>
          <w:sz w:val="24"/>
          <w:szCs w:val="24"/>
          <w:lang w:val="en-US"/>
        </w:rPr>
        <w:t xml:space="preserve"> </w:t>
      </w:r>
      <w:r w:rsidRPr="00AF3FE7">
        <w:rPr>
          <w:rFonts w:ascii="Sylfaen" w:hAnsi="Sylfaen" w:cs="Sylfaen"/>
          <w:sz w:val="24"/>
          <w:szCs w:val="24"/>
        </w:rPr>
        <w:t>მუდმივად</w:t>
      </w:r>
      <w:r w:rsidRPr="00E953D3">
        <w:rPr>
          <w:sz w:val="24"/>
          <w:szCs w:val="24"/>
          <w:lang w:val="en-US"/>
        </w:rPr>
        <w:t xml:space="preserve"> </w:t>
      </w:r>
      <w:r w:rsidRPr="00AF3FE7">
        <w:rPr>
          <w:rFonts w:ascii="Sylfaen" w:hAnsi="Sylfaen" w:cs="Sylfaen"/>
          <w:sz w:val="24"/>
          <w:szCs w:val="24"/>
        </w:rPr>
        <w:t>განახლებად</w:t>
      </w:r>
      <w:r w:rsidRPr="00E953D3">
        <w:rPr>
          <w:sz w:val="24"/>
          <w:szCs w:val="24"/>
          <w:lang w:val="en-US"/>
        </w:rPr>
        <w:t xml:space="preserve"> </w:t>
      </w:r>
      <w:r w:rsidRPr="00AF3FE7">
        <w:rPr>
          <w:rFonts w:ascii="Sylfaen" w:hAnsi="Sylfaen" w:cs="Sylfaen"/>
          <w:sz w:val="24"/>
          <w:szCs w:val="24"/>
        </w:rPr>
        <w:t>ინფორმაციას</w:t>
      </w:r>
      <w:r w:rsidRPr="00E953D3">
        <w:rPr>
          <w:sz w:val="24"/>
          <w:szCs w:val="24"/>
          <w:lang w:val="en-US"/>
        </w:rPr>
        <w:t xml:space="preserve"> </w:t>
      </w:r>
      <w:r w:rsidRPr="00AF3FE7">
        <w:rPr>
          <w:rFonts w:ascii="Sylfaen" w:hAnsi="Sylfaen" w:cs="Sylfaen"/>
          <w:sz w:val="24"/>
          <w:szCs w:val="24"/>
        </w:rPr>
        <w:t>და</w:t>
      </w:r>
      <w:r w:rsidRPr="00E953D3">
        <w:rPr>
          <w:sz w:val="24"/>
          <w:szCs w:val="24"/>
          <w:lang w:val="en-US"/>
        </w:rPr>
        <w:t xml:space="preserve"> </w:t>
      </w:r>
      <w:r w:rsidRPr="00AF3FE7">
        <w:rPr>
          <w:rFonts w:ascii="Sylfaen" w:hAnsi="Sylfaen" w:cs="Sylfaen"/>
          <w:sz w:val="24"/>
          <w:szCs w:val="24"/>
        </w:rPr>
        <w:t>სთავაზობს</w:t>
      </w:r>
      <w:r w:rsidRPr="00E953D3">
        <w:rPr>
          <w:sz w:val="24"/>
          <w:szCs w:val="24"/>
          <w:lang w:val="en-US"/>
        </w:rPr>
        <w:t xml:space="preserve"> </w:t>
      </w:r>
      <w:r w:rsidRPr="00AF3FE7">
        <w:rPr>
          <w:rFonts w:ascii="Sylfaen" w:hAnsi="Sylfaen" w:cs="Sylfaen"/>
          <w:sz w:val="24"/>
          <w:szCs w:val="24"/>
        </w:rPr>
        <w:t>ადვილად</w:t>
      </w:r>
      <w:r w:rsidRPr="00E953D3">
        <w:rPr>
          <w:sz w:val="24"/>
          <w:szCs w:val="24"/>
          <w:lang w:val="en-US"/>
        </w:rPr>
        <w:t xml:space="preserve"> </w:t>
      </w:r>
      <w:r w:rsidRPr="00AF3FE7">
        <w:rPr>
          <w:rFonts w:ascii="Sylfaen" w:hAnsi="Sylfaen" w:cs="Sylfaen"/>
          <w:sz w:val="24"/>
          <w:szCs w:val="24"/>
        </w:rPr>
        <w:t>ხელმისაწვდომ</w:t>
      </w:r>
      <w:r w:rsidRPr="00E953D3">
        <w:rPr>
          <w:sz w:val="24"/>
          <w:szCs w:val="24"/>
          <w:lang w:val="en-US"/>
        </w:rPr>
        <w:t xml:space="preserve"> </w:t>
      </w:r>
      <w:r w:rsidRPr="00AF3FE7">
        <w:rPr>
          <w:rFonts w:ascii="Sylfaen" w:hAnsi="Sylfaen" w:cs="Sylfaen"/>
          <w:sz w:val="24"/>
          <w:szCs w:val="24"/>
        </w:rPr>
        <w:t>და</w:t>
      </w:r>
      <w:r w:rsidRPr="00E953D3">
        <w:rPr>
          <w:sz w:val="24"/>
          <w:szCs w:val="24"/>
          <w:lang w:val="en-US"/>
        </w:rPr>
        <w:t xml:space="preserve"> </w:t>
      </w:r>
      <w:r w:rsidRPr="00AF3FE7">
        <w:rPr>
          <w:rFonts w:ascii="Sylfaen" w:hAnsi="Sylfaen" w:cs="Sylfaen"/>
          <w:sz w:val="24"/>
          <w:szCs w:val="24"/>
        </w:rPr>
        <w:t>ხარისხიან</w:t>
      </w:r>
      <w:r w:rsidRPr="00E953D3">
        <w:rPr>
          <w:sz w:val="24"/>
          <w:szCs w:val="24"/>
          <w:lang w:val="en-US"/>
        </w:rPr>
        <w:t xml:space="preserve"> </w:t>
      </w:r>
      <w:r w:rsidRPr="00AF3FE7">
        <w:rPr>
          <w:rFonts w:ascii="Sylfaen" w:hAnsi="Sylfaen" w:cs="Sylfaen"/>
          <w:sz w:val="24"/>
          <w:szCs w:val="24"/>
        </w:rPr>
        <w:t>მომსახურებას</w:t>
      </w:r>
      <w:r w:rsidRPr="00E953D3">
        <w:rPr>
          <w:sz w:val="24"/>
          <w:szCs w:val="24"/>
          <w:lang w:val="en-US"/>
        </w:rPr>
        <w:t xml:space="preserve">. </w:t>
      </w:r>
      <w:r w:rsidRPr="00AF3FE7">
        <w:rPr>
          <w:rFonts w:ascii="Sylfaen" w:hAnsi="Sylfaen" w:cs="Sylfaen"/>
          <w:sz w:val="24"/>
          <w:szCs w:val="24"/>
        </w:rPr>
        <w:t>ამ</w:t>
      </w:r>
      <w:r w:rsidRPr="00E953D3">
        <w:rPr>
          <w:sz w:val="24"/>
          <w:szCs w:val="24"/>
          <w:lang w:val="en-US"/>
        </w:rPr>
        <w:t xml:space="preserve"> </w:t>
      </w:r>
      <w:r w:rsidRPr="00AF3FE7">
        <w:rPr>
          <w:rFonts w:ascii="Sylfaen" w:hAnsi="Sylfaen" w:cs="Sylfaen"/>
          <w:sz w:val="24"/>
          <w:szCs w:val="24"/>
        </w:rPr>
        <w:t>სამსახურებში</w:t>
      </w:r>
      <w:r w:rsidRPr="00E953D3">
        <w:rPr>
          <w:sz w:val="24"/>
          <w:szCs w:val="24"/>
          <w:lang w:val="en-US"/>
        </w:rPr>
        <w:t xml:space="preserve"> </w:t>
      </w:r>
      <w:r w:rsidRPr="00AF3FE7">
        <w:rPr>
          <w:rFonts w:ascii="Sylfaen" w:hAnsi="Sylfaen" w:cs="Sylfaen"/>
          <w:sz w:val="24"/>
          <w:szCs w:val="24"/>
        </w:rPr>
        <w:t>შექმნილია</w:t>
      </w:r>
      <w:r w:rsidRPr="00E953D3">
        <w:rPr>
          <w:sz w:val="24"/>
          <w:szCs w:val="24"/>
          <w:lang w:val="en-US"/>
        </w:rPr>
        <w:t xml:space="preserve"> </w:t>
      </w:r>
      <w:r w:rsidRPr="00AF3FE7">
        <w:rPr>
          <w:rFonts w:ascii="Sylfaen" w:hAnsi="Sylfaen" w:cs="Sylfaen"/>
          <w:sz w:val="24"/>
          <w:szCs w:val="24"/>
        </w:rPr>
        <w:t>პრივატული</w:t>
      </w:r>
      <w:r w:rsidRPr="00E953D3">
        <w:rPr>
          <w:sz w:val="24"/>
          <w:szCs w:val="24"/>
          <w:lang w:val="en-US"/>
        </w:rPr>
        <w:t xml:space="preserve"> </w:t>
      </w:r>
      <w:r w:rsidRPr="00AF3FE7">
        <w:rPr>
          <w:rFonts w:ascii="Sylfaen" w:hAnsi="Sylfaen" w:cs="Sylfaen"/>
          <w:sz w:val="24"/>
          <w:szCs w:val="24"/>
        </w:rPr>
        <w:t>გარემო</w:t>
      </w:r>
      <w:r w:rsidRPr="00E953D3">
        <w:rPr>
          <w:sz w:val="24"/>
          <w:szCs w:val="24"/>
          <w:lang w:val="en-US"/>
        </w:rPr>
        <w:t xml:space="preserve">, </w:t>
      </w:r>
      <w:r w:rsidRPr="00AF3FE7">
        <w:rPr>
          <w:rFonts w:ascii="Sylfaen" w:hAnsi="Sylfaen" w:cs="Sylfaen"/>
          <w:sz w:val="24"/>
          <w:szCs w:val="24"/>
        </w:rPr>
        <w:t>დაცულია</w:t>
      </w:r>
      <w:r w:rsidRPr="00E953D3">
        <w:rPr>
          <w:sz w:val="24"/>
          <w:szCs w:val="24"/>
          <w:lang w:val="en-US"/>
        </w:rPr>
        <w:t xml:space="preserve"> </w:t>
      </w:r>
      <w:r w:rsidRPr="00AF3FE7">
        <w:rPr>
          <w:rFonts w:ascii="Sylfaen" w:hAnsi="Sylfaen" w:cs="Sylfaen"/>
          <w:sz w:val="24"/>
          <w:szCs w:val="24"/>
        </w:rPr>
        <w:t>კონფიდენციალობა</w:t>
      </w:r>
      <w:r w:rsidRPr="00E953D3">
        <w:rPr>
          <w:sz w:val="24"/>
          <w:szCs w:val="24"/>
          <w:lang w:val="en-US"/>
        </w:rPr>
        <w:t xml:space="preserve">, </w:t>
      </w:r>
      <w:r w:rsidRPr="00AF3FE7">
        <w:rPr>
          <w:rFonts w:ascii="Sylfaen" w:hAnsi="Sylfaen" w:cs="Sylfaen"/>
          <w:sz w:val="24"/>
          <w:szCs w:val="24"/>
        </w:rPr>
        <w:t>მუშაობენ</w:t>
      </w:r>
      <w:r w:rsidRPr="00E953D3">
        <w:rPr>
          <w:sz w:val="24"/>
          <w:szCs w:val="24"/>
          <w:lang w:val="en-US"/>
        </w:rPr>
        <w:t xml:space="preserve"> </w:t>
      </w:r>
      <w:r w:rsidRPr="00AF3FE7">
        <w:rPr>
          <w:rFonts w:ascii="Sylfaen" w:hAnsi="Sylfaen" w:cs="Sylfaen"/>
          <w:sz w:val="24"/>
          <w:szCs w:val="24"/>
        </w:rPr>
        <w:t>მოზარდების</w:t>
      </w:r>
      <w:r w:rsidRPr="00E953D3">
        <w:rPr>
          <w:sz w:val="24"/>
          <w:szCs w:val="24"/>
          <w:lang w:val="en-US"/>
        </w:rPr>
        <w:t xml:space="preserve"> </w:t>
      </w:r>
      <w:r w:rsidRPr="00AF3FE7">
        <w:rPr>
          <w:rFonts w:ascii="Sylfaen" w:hAnsi="Sylfaen" w:cs="Sylfaen"/>
          <w:sz w:val="24"/>
          <w:szCs w:val="24"/>
        </w:rPr>
        <w:t>განვითარებისა</w:t>
      </w:r>
      <w:r w:rsidRPr="00E953D3">
        <w:rPr>
          <w:sz w:val="24"/>
          <w:szCs w:val="24"/>
          <w:lang w:val="en-US"/>
        </w:rPr>
        <w:t xml:space="preserve"> </w:t>
      </w:r>
      <w:r w:rsidRPr="00AF3FE7">
        <w:rPr>
          <w:rFonts w:ascii="Sylfaen" w:hAnsi="Sylfaen" w:cs="Sylfaen"/>
          <w:sz w:val="24"/>
          <w:szCs w:val="24"/>
        </w:rPr>
        <w:t>და</w:t>
      </w:r>
      <w:r w:rsidRPr="00E953D3">
        <w:rPr>
          <w:sz w:val="24"/>
          <w:szCs w:val="24"/>
          <w:lang w:val="en-US"/>
        </w:rPr>
        <w:t xml:space="preserve"> </w:t>
      </w:r>
      <w:r w:rsidRPr="00AF3FE7">
        <w:rPr>
          <w:rFonts w:ascii="Sylfaen" w:hAnsi="Sylfaen" w:cs="Sylfaen"/>
          <w:sz w:val="24"/>
          <w:szCs w:val="24"/>
        </w:rPr>
        <w:t>ჯანმრთელობის</w:t>
      </w:r>
      <w:r w:rsidRPr="00E953D3">
        <w:rPr>
          <w:sz w:val="24"/>
          <w:szCs w:val="24"/>
          <w:lang w:val="en-US"/>
        </w:rPr>
        <w:t xml:space="preserve"> </w:t>
      </w:r>
      <w:r w:rsidRPr="00AF3FE7">
        <w:rPr>
          <w:rFonts w:ascii="Sylfaen" w:hAnsi="Sylfaen" w:cs="Sylfaen"/>
          <w:sz w:val="24"/>
          <w:szCs w:val="24"/>
        </w:rPr>
        <w:t>საკითხებში</w:t>
      </w:r>
      <w:r w:rsidRPr="00E953D3">
        <w:rPr>
          <w:sz w:val="24"/>
          <w:szCs w:val="24"/>
          <w:lang w:val="en-US"/>
        </w:rPr>
        <w:t xml:space="preserve"> </w:t>
      </w:r>
      <w:r w:rsidRPr="00AF3FE7">
        <w:rPr>
          <w:rFonts w:ascii="Sylfaen" w:hAnsi="Sylfaen" w:cs="Sylfaen"/>
          <w:sz w:val="24"/>
          <w:szCs w:val="24"/>
        </w:rPr>
        <w:t>სპეციალური</w:t>
      </w:r>
      <w:r w:rsidRPr="00E953D3">
        <w:rPr>
          <w:sz w:val="24"/>
          <w:szCs w:val="24"/>
          <w:lang w:val="en-US"/>
        </w:rPr>
        <w:t xml:space="preserve"> </w:t>
      </w:r>
      <w:r w:rsidRPr="00AF3FE7">
        <w:rPr>
          <w:rFonts w:ascii="Sylfaen" w:hAnsi="Sylfaen" w:cs="Sylfaen"/>
          <w:sz w:val="24"/>
          <w:szCs w:val="24"/>
        </w:rPr>
        <w:t>მომზადების</w:t>
      </w:r>
      <w:r w:rsidRPr="00E953D3">
        <w:rPr>
          <w:sz w:val="24"/>
          <w:szCs w:val="24"/>
          <w:lang w:val="en-US"/>
        </w:rPr>
        <w:t xml:space="preserve"> </w:t>
      </w:r>
      <w:r w:rsidRPr="00AF3FE7">
        <w:rPr>
          <w:rFonts w:ascii="Sylfaen" w:hAnsi="Sylfaen" w:cs="Sylfaen"/>
          <w:sz w:val="24"/>
          <w:szCs w:val="24"/>
        </w:rPr>
        <w:t>მქონე</w:t>
      </w:r>
      <w:r w:rsidRPr="00E953D3">
        <w:rPr>
          <w:sz w:val="24"/>
          <w:szCs w:val="24"/>
          <w:lang w:val="en-US"/>
        </w:rPr>
        <w:t xml:space="preserve">  </w:t>
      </w:r>
      <w:r w:rsidRPr="00AF3FE7">
        <w:rPr>
          <w:rFonts w:ascii="Sylfaen" w:hAnsi="Sylfaen" w:cs="Sylfaen"/>
          <w:sz w:val="24"/>
          <w:szCs w:val="24"/>
        </w:rPr>
        <w:t>სპეციალისტები</w:t>
      </w:r>
      <w:r w:rsidRPr="00E953D3">
        <w:rPr>
          <w:sz w:val="24"/>
          <w:szCs w:val="24"/>
          <w:lang w:val="en-US"/>
        </w:rPr>
        <w:t xml:space="preserve">, </w:t>
      </w:r>
      <w:r w:rsidRPr="00AF3FE7">
        <w:rPr>
          <w:rFonts w:ascii="Sylfaen" w:hAnsi="Sylfaen" w:cs="Sylfaen"/>
          <w:sz w:val="24"/>
          <w:szCs w:val="24"/>
        </w:rPr>
        <w:t>რომლებსაც</w:t>
      </w:r>
      <w:r w:rsidRPr="00E953D3">
        <w:rPr>
          <w:sz w:val="24"/>
          <w:szCs w:val="24"/>
          <w:lang w:val="en-US"/>
        </w:rPr>
        <w:t xml:space="preserve"> </w:t>
      </w:r>
      <w:r w:rsidRPr="00AF3FE7">
        <w:rPr>
          <w:rFonts w:ascii="Sylfaen" w:hAnsi="Sylfaen" w:cs="Sylfaen"/>
          <w:sz w:val="24"/>
          <w:szCs w:val="24"/>
        </w:rPr>
        <w:t>შესწევთ</w:t>
      </w:r>
      <w:r w:rsidRPr="00E953D3">
        <w:rPr>
          <w:sz w:val="24"/>
          <w:szCs w:val="24"/>
          <w:lang w:val="en-US"/>
        </w:rPr>
        <w:t xml:space="preserve"> </w:t>
      </w:r>
      <w:r w:rsidRPr="00AF3FE7">
        <w:rPr>
          <w:rFonts w:ascii="Sylfaen" w:hAnsi="Sylfaen" w:cs="Sylfaen"/>
          <w:sz w:val="24"/>
          <w:szCs w:val="24"/>
        </w:rPr>
        <w:t>უნარი</w:t>
      </w:r>
      <w:r w:rsidRPr="00E953D3">
        <w:rPr>
          <w:sz w:val="24"/>
          <w:szCs w:val="24"/>
          <w:lang w:val="en-US"/>
        </w:rPr>
        <w:t xml:space="preserve">,  </w:t>
      </w:r>
      <w:r w:rsidRPr="00AF3FE7">
        <w:rPr>
          <w:rFonts w:ascii="Sylfaen" w:hAnsi="Sylfaen" w:cs="Sylfaen"/>
          <w:sz w:val="24"/>
          <w:szCs w:val="24"/>
        </w:rPr>
        <w:t>გაკიცხვისა</w:t>
      </w:r>
      <w:r w:rsidRPr="00E953D3">
        <w:rPr>
          <w:sz w:val="24"/>
          <w:szCs w:val="24"/>
          <w:lang w:val="en-US"/>
        </w:rPr>
        <w:t xml:space="preserve"> </w:t>
      </w:r>
      <w:r w:rsidRPr="00AF3FE7">
        <w:rPr>
          <w:rFonts w:ascii="Sylfaen" w:hAnsi="Sylfaen" w:cs="Sylfaen"/>
          <w:sz w:val="24"/>
          <w:szCs w:val="24"/>
        </w:rPr>
        <w:t>და</w:t>
      </w:r>
      <w:r w:rsidRPr="00E953D3">
        <w:rPr>
          <w:sz w:val="24"/>
          <w:szCs w:val="24"/>
          <w:lang w:val="en-US"/>
        </w:rPr>
        <w:t xml:space="preserve"> </w:t>
      </w:r>
      <w:r w:rsidRPr="00AF3FE7">
        <w:rPr>
          <w:rFonts w:ascii="Sylfaen" w:hAnsi="Sylfaen" w:cs="Sylfaen"/>
          <w:sz w:val="24"/>
          <w:szCs w:val="24"/>
        </w:rPr>
        <w:t>შეფასებების</w:t>
      </w:r>
      <w:r w:rsidRPr="00E953D3">
        <w:rPr>
          <w:sz w:val="24"/>
          <w:szCs w:val="24"/>
          <w:lang w:val="en-US"/>
        </w:rPr>
        <w:t xml:space="preserve"> </w:t>
      </w:r>
      <w:r w:rsidRPr="00AF3FE7">
        <w:rPr>
          <w:rFonts w:ascii="Sylfaen" w:hAnsi="Sylfaen" w:cs="Sylfaen"/>
          <w:sz w:val="24"/>
          <w:szCs w:val="24"/>
        </w:rPr>
        <w:t>გარეშე</w:t>
      </w:r>
      <w:r w:rsidRPr="00E953D3">
        <w:rPr>
          <w:sz w:val="24"/>
          <w:szCs w:val="24"/>
          <w:lang w:val="en-US"/>
        </w:rPr>
        <w:t xml:space="preserve"> </w:t>
      </w:r>
      <w:r w:rsidRPr="00AF3FE7">
        <w:rPr>
          <w:rFonts w:ascii="Sylfaen" w:hAnsi="Sylfaen" w:cs="Sylfaen"/>
          <w:sz w:val="24"/>
          <w:szCs w:val="24"/>
        </w:rPr>
        <w:t>დაეხმარონ</w:t>
      </w:r>
      <w:r w:rsidRPr="00E953D3">
        <w:rPr>
          <w:sz w:val="24"/>
          <w:szCs w:val="24"/>
          <w:lang w:val="en-US"/>
        </w:rPr>
        <w:t xml:space="preserve"> </w:t>
      </w:r>
      <w:r w:rsidRPr="00AF3FE7">
        <w:rPr>
          <w:rFonts w:ascii="Sylfaen" w:hAnsi="Sylfaen" w:cs="Sylfaen"/>
          <w:sz w:val="24"/>
          <w:szCs w:val="24"/>
        </w:rPr>
        <w:t>ახალგაზრდებს</w:t>
      </w:r>
      <w:r w:rsidRPr="00E953D3">
        <w:rPr>
          <w:sz w:val="24"/>
          <w:szCs w:val="24"/>
          <w:lang w:val="en-US"/>
        </w:rPr>
        <w:t xml:space="preserve">, </w:t>
      </w:r>
      <w:r w:rsidRPr="00AF3FE7">
        <w:rPr>
          <w:rFonts w:ascii="Sylfaen" w:hAnsi="Sylfaen" w:cs="Sylfaen"/>
          <w:sz w:val="24"/>
          <w:szCs w:val="24"/>
        </w:rPr>
        <w:t>მიიღონ</w:t>
      </w:r>
      <w:r w:rsidRPr="00E953D3">
        <w:rPr>
          <w:sz w:val="24"/>
          <w:szCs w:val="24"/>
          <w:lang w:val="en-US"/>
        </w:rPr>
        <w:t xml:space="preserve"> </w:t>
      </w:r>
      <w:r w:rsidRPr="00AF3FE7">
        <w:rPr>
          <w:rFonts w:ascii="Sylfaen" w:hAnsi="Sylfaen" w:cs="Sylfaen"/>
          <w:sz w:val="24"/>
          <w:szCs w:val="24"/>
        </w:rPr>
        <w:t>თავისუფალი</w:t>
      </w:r>
      <w:r w:rsidRPr="00E953D3">
        <w:rPr>
          <w:sz w:val="24"/>
          <w:szCs w:val="24"/>
          <w:lang w:val="en-US"/>
        </w:rPr>
        <w:t xml:space="preserve"> </w:t>
      </w:r>
      <w:r w:rsidRPr="00AF3FE7">
        <w:rPr>
          <w:rFonts w:ascii="Sylfaen" w:hAnsi="Sylfaen" w:cs="Sylfaen"/>
          <w:sz w:val="24"/>
          <w:szCs w:val="24"/>
        </w:rPr>
        <w:t>და</w:t>
      </w:r>
      <w:r w:rsidRPr="00E953D3">
        <w:rPr>
          <w:sz w:val="24"/>
          <w:szCs w:val="24"/>
          <w:lang w:val="en-US"/>
        </w:rPr>
        <w:t xml:space="preserve"> </w:t>
      </w:r>
      <w:r w:rsidRPr="00AF3FE7">
        <w:rPr>
          <w:rFonts w:ascii="Sylfaen" w:hAnsi="Sylfaen" w:cs="Sylfaen"/>
          <w:sz w:val="24"/>
          <w:szCs w:val="24"/>
        </w:rPr>
        <w:t>ინფორმირებული</w:t>
      </w:r>
      <w:r w:rsidRPr="00E953D3">
        <w:rPr>
          <w:sz w:val="24"/>
          <w:szCs w:val="24"/>
          <w:lang w:val="en-US"/>
        </w:rPr>
        <w:t xml:space="preserve"> </w:t>
      </w:r>
      <w:r w:rsidRPr="00AF3FE7">
        <w:rPr>
          <w:rFonts w:ascii="Sylfaen" w:hAnsi="Sylfaen" w:cs="Sylfaen"/>
          <w:sz w:val="24"/>
          <w:szCs w:val="24"/>
        </w:rPr>
        <w:t>გადაწყვეტილებები</w:t>
      </w:r>
      <w:r w:rsidRPr="00E953D3">
        <w:rPr>
          <w:sz w:val="24"/>
          <w:szCs w:val="24"/>
          <w:lang w:val="en-US"/>
        </w:rPr>
        <w:t xml:space="preserve"> </w:t>
      </w:r>
      <w:r w:rsidRPr="00AF3FE7">
        <w:rPr>
          <w:rFonts w:ascii="Sylfaen" w:hAnsi="Sylfaen" w:cs="Sylfaen"/>
          <w:sz w:val="24"/>
          <w:szCs w:val="24"/>
        </w:rPr>
        <w:t>საკუთარ</w:t>
      </w:r>
      <w:r w:rsidRPr="00E953D3">
        <w:rPr>
          <w:sz w:val="24"/>
          <w:szCs w:val="24"/>
          <w:lang w:val="en-US"/>
        </w:rPr>
        <w:t xml:space="preserve"> </w:t>
      </w:r>
      <w:r w:rsidRPr="00AF3FE7">
        <w:rPr>
          <w:rFonts w:ascii="Sylfaen" w:hAnsi="Sylfaen" w:cs="Sylfaen"/>
          <w:sz w:val="24"/>
          <w:szCs w:val="24"/>
        </w:rPr>
        <w:t>ჯანმრთელობასთან</w:t>
      </w:r>
      <w:r w:rsidRPr="00E953D3">
        <w:rPr>
          <w:sz w:val="24"/>
          <w:szCs w:val="24"/>
          <w:lang w:val="en-US"/>
        </w:rPr>
        <w:t xml:space="preserve"> </w:t>
      </w:r>
      <w:r w:rsidRPr="00AF3FE7">
        <w:rPr>
          <w:rFonts w:ascii="Sylfaen" w:hAnsi="Sylfaen" w:cs="Sylfaen"/>
          <w:sz w:val="24"/>
          <w:szCs w:val="24"/>
        </w:rPr>
        <w:t>დაკავშირებით</w:t>
      </w:r>
      <w:r w:rsidRPr="00E953D3">
        <w:rPr>
          <w:sz w:val="24"/>
          <w:szCs w:val="24"/>
          <w:lang w:val="en-US"/>
        </w:rPr>
        <w:t xml:space="preserve">. </w:t>
      </w:r>
      <w:r w:rsidRPr="00AF3FE7">
        <w:rPr>
          <w:rFonts w:ascii="Sylfaen" w:hAnsi="Sylfaen" w:cs="Sylfaen"/>
          <w:sz w:val="24"/>
          <w:szCs w:val="24"/>
        </w:rPr>
        <w:t>იმისათვის</w:t>
      </w:r>
      <w:r w:rsidRPr="00E953D3">
        <w:rPr>
          <w:sz w:val="24"/>
          <w:szCs w:val="24"/>
          <w:lang w:val="en-US"/>
        </w:rPr>
        <w:t xml:space="preserve">, </w:t>
      </w:r>
      <w:r w:rsidRPr="00AF3FE7">
        <w:rPr>
          <w:rFonts w:ascii="Sylfaen" w:hAnsi="Sylfaen" w:cs="Sylfaen"/>
          <w:sz w:val="24"/>
          <w:szCs w:val="24"/>
        </w:rPr>
        <w:t>რომ</w:t>
      </w:r>
      <w:r w:rsidRPr="00E953D3">
        <w:rPr>
          <w:sz w:val="24"/>
          <w:szCs w:val="24"/>
          <w:lang w:val="en-US"/>
        </w:rPr>
        <w:t xml:space="preserve"> </w:t>
      </w:r>
      <w:r w:rsidRPr="00AF3FE7">
        <w:rPr>
          <w:rFonts w:ascii="Sylfaen" w:hAnsi="Sylfaen" w:cs="Sylfaen"/>
          <w:sz w:val="24"/>
          <w:szCs w:val="24"/>
        </w:rPr>
        <w:t>ეს</w:t>
      </w:r>
      <w:r w:rsidRPr="00E953D3">
        <w:rPr>
          <w:sz w:val="24"/>
          <w:szCs w:val="24"/>
          <w:lang w:val="en-US"/>
        </w:rPr>
        <w:t xml:space="preserve"> </w:t>
      </w:r>
      <w:r w:rsidRPr="00AF3FE7">
        <w:rPr>
          <w:rFonts w:ascii="Sylfaen" w:hAnsi="Sylfaen" w:cs="Sylfaen"/>
          <w:sz w:val="24"/>
          <w:szCs w:val="24"/>
        </w:rPr>
        <w:t>სამსახურები</w:t>
      </w:r>
      <w:r w:rsidRPr="00E953D3">
        <w:rPr>
          <w:sz w:val="24"/>
          <w:szCs w:val="24"/>
          <w:lang w:val="en-US"/>
        </w:rPr>
        <w:t xml:space="preserve"> </w:t>
      </w:r>
      <w:r w:rsidRPr="00AF3FE7">
        <w:rPr>
          <w:rFonts w:ascii="Sylfaen" w:hAnsi="Sylfaen" w:cs="Sylfaen"/>
          <w:sz w:val="24"/>
          <w:szCs w:val="24"/>
        </w:rPr>
        <w:t>იყოს</w:t>
      </w:r>
      <w:r w:rsidRPr="00E953D3">
        <w:rPr>
          <w:sz w:val="24"/>
          <w:szCs w:val="24"/>
          <w:lang w:val="en-US"/>
        </w:rPr>
        <w:t xml:space="preserve"> </w:t>
      </w:r>
      <w:r w:rsidRPr="00AF3FE7">
        <w:rPr>
          <w:rFonts w:ascii="Sylfaen" w:hAnsi="Sylfaen" w:cs="Sylfaen"/>
          <w:sz w:val="24"/>
          <w:szCs w:val="24"/>
        </w:rPr>
        <w:t>ადვილად</w:t>
      </w:r>
      <w:r w:rsidRPr="00E953D3">
        <w:rPr>
          <w:sz w:val="24"/>
          <w:szCs w:val="24"/>
          <w:lang w:val="en-US"/>
        </w:rPr>
        <w:t xml:space="preserve"> </w:t>
      </w:r>
      <w:r w:rsidRPr="00AF3FE7">
        <w:rPr>
          <w:rFonts w:ascii="Sylfaen" w:hAnsi="Sylfaen" w:cs="Sylfaen"/>
          <w:sz w:val="24"/>
          <w:szCs w:val="24"/>
        </w:rPr>
        <w:t>ხელმისაწვდომი</w:t>
      </w:r>
      <w:r w:rsidRPr="00E953D3">
        <w:rPr>
          <w:sz w:val="24"/>
          <w:szCs w:val="24"/>
          <w:lang w:val="en-US"/>
        </w:rPr>
        <w:t xml:space="preserve">, </w:t>
      </w:r>
      <w:r w:rsidRPr="00AF3FE7">
        <w:rPr>
          <w:rFonts w:ascii="Sylfaen" w:hAnsi="Sylfaen" w:cs="Sylfaen"/>
          <w:sz w:val="24"/>
          <w:szCs w:val="24"/>
        </w:rPr>
        <w:t>მნიშვნელოვანია</w:t>
      </w:r>
      <w:r w:rsidRPr="00E953D3">
        <w:rPr>
          <w:sz w:val="24"/>
          <w:szCs w:val="24"/>
          <w:lang w:val="en-US"/>
        </w:rPr>
        <w:t xml:space="preserve">, </w:t>
      </w:r>
      <w:r w:rsidRPr="00AF3FE7">
        <w:rPr>
          <w:rFonts w:ascii="Sylfaen" w:hAnsi="Sylfaen" w:cs="Sylfaen"/>
          <w:sz w:val="24"/>
          <w:szCs w:val="24"/>
        </w:rPr>
        <w:t>იყოს</w:t>
      </w:r>
      <w:r w:rsidRPr="00E953D3">
        <w:rPr>
          <w:sz w:val="24"/>
          <w:szCs w:val="24"/>
          <w:lang w:val="en-US"/>
        </w:rPr>
        <w:t xml:space="preserve"> </w:t>
      </w:r>
      <w:r w:rsidRPr="00AF3FE7">
        <w:rPr>
          <w:rFonts w:ascii="Sylfaen" w:hAnsi="Sylfaen" w:cs="Sylfaen"/>
          <w:sz w:val="24"/>
          <w:szCs w:val="24"/>
        </w:rPr>
        <w:t>ახალგაზრდებისათვის</w:t>
      </w:r>
      <w:r w:rsidRPr="00E953D3">
        <w:rPr>
          <w:sz w:val="24"/>
          <w:szCs w:val="24"/>
          <w:lang w:val="en-US"/>
        </w:rPr>
        <w:t xml:space="preserve"> </w:t>
      </w:r>
      <w:r w:rsidRPr="00AF3FE7">
        <w:rPr>
          <w:rFonts w:ascii="Sylfaen" w:hAnsi="Sylfaen" w:cs="Sylfaen"/>
          <w:sz w:val="24"/>
          <w:szCs w:val="24"/>
        </w:rPr>
        <w:t>მოსახერხებელი</w:t>
      </w:r>
      <w:r w:rsidRPr="00E953D3">
        <w:rPr>
          <w:sz w:val="24"/>
          <w:szCs w:val="24"/>
          <w:lang w:val="en-US"/>
        </w:rPr>
        <w:t xml:space="preserve"> </w:t>
      </w:r>
      <w:r w:rsidRPr="00AF3FE7">
        <w:rPr>
          <w:rFonts w:ascii="Sylfaen" w:hAnsi="Sylfaen" w:cs="Sylfaen"/>
          <w:sz w:val="24"/>
          <w:szCs w:val="24"/>
        </w:rPr>
        <w:t>სამუშაო</w:t>
      </w:r>
      <w:r w:rsidRPr="00E953D3">
        <w:rPr>
          <w:sz w:val="24"/>
          <w:szCs w:val="24"/>
          <w:lang w:val="en-US"/>
        </w:rPr>
        <w:t xml:space="preserve"> </w:t>
      </w:r>
      <w:r w:rsidRPr="00AF3FE7">
        <w:rPr>
          <w:rFonts w:ascii="Sylfaen" w:hAnsi="Sylfaen" w:cs="Sylfaen"/>
          <w:sz w:val="24"/>
          <w:szCs w:val="24"/>
        </w:rPr>
        <w:t>საათები</w:t>
      </w:r>
      <w:r w:rsidRPr="00E953D3">
        <w:rPr>
          <w:sz w:val="24"/>
          <w:szCs w:val="24"/>
          <w:lang w:val="en-US"/>
        </w:rPr>
        <w:t xml:space="preserve"> </w:t>
      </w:r>
      <w:r w:rsidRPr="00AF3FE7">
        <w:rPr>
          <w:rFonts w:ascii="Sylfaen" w:hAnsi="Sylfaen" w:cs="Sylfaen"/>
          <w:sz w:val="24"/>
          <w:szCs w:val="24"/>
        </w:rPr>
        <w:t>და</w:t>
      </w:r>
      <w:r w:rsidRPr="00E953D3">
        <w:rPr>
          <w:sz w:val="24"/>
          <w:szCs w:val="24"/>
          <w:lang w:val="en-US"/>
        </w:rPr>
        <w:t xml:space="preserve"> </w:t>
      </w:r>
      <w:r w:rsidRPr="00AF3FE7">
        <w:rPr>
          <w:rFonts w:ascii="Sylfaen" w:hAnsi="Sylfaen" w:cs="Sylfaen"/>
          <w:sz w:val="24"/>
          <w:szCs w:val="24"/>
        </w:rPr>
        <w:t>დაბალი</w:t>
      </w:r>
      <w:r w:rsidRPr="00E953D3">
        <w:rPr>
          <w:sz w:val="24"/>
          <w:szCs w:val="24"/>
          <w:lang w:val="en-US"/>
        </w:rPr>
        <w:t xml:space="preserve"> </w:t>
      </w:r>
      <w:r w:rsidRPr="00AF3FE7">
        <w:rPr>
          <w:rFonts w:ascii="Sylfaen" w:hAnsi="Sylfaen" w:cs="Sylfaen"/>
          <w:sz w:val="24"/>
          <w:szCs w:val="24"/>
        </w:rPr>
        <w:t>ფასები</w:t>
      </w:r>
      <w:r w:rsidRPr="00E953D3">
        <w:rPr>
          <w:sz w:val="24"/>
          <w:szCs w:val="24"/>
          <w:lang w:val="en-US"/>
        </w:rPr>
        <w:t>.</w:t>
      </w:r>
    </w:p>
    <w:p w:rsidR="005878EE" w:rsidRPr="00E953D3" w:rsidRDefault="005878EE" w:rsidP="005878EE">
      <w:pPr>
        <w:spacing w:after="0" w:line="240" w:lineRule="auto"/>
        <w:jc w:val="both"/>
        <w:rPr>
          <w:rFonts w:ascii="Sylfaen" w:hAnsi="Sylfaen" w:cs="Sylfaen"/>
          <w:sz w:val="24"/>
          <w:szCs w:val="24"/>
          <w:lang w:val="en-US"/>
        </w:rPr>
      </w:pPr>
    </w:p>
    <w:p w:rsidR="005878EE" w:rsidRPr="00E953D3" w:rsidRDefault="005878EE" w:rsidP="005878EE">
      <w:pPr>
        <w:spacing w:after="0" w:line="240" w:lineRule="auto"/>
        <w:jc w:val="both"/>
        <w:rPr>
          <w:sz w:val="24"/>
          <w:szCs w:val="24"/>
          <w:lang w:val="en-US"/>
        </w:rPr>
      </w:pPr>
      <w:r w:rsidRPr="00AF3FE7">
        <w:rPr>
          <w:rFonts w:ascii="Sylfaen" w:hAnsi="Sylfaen" w:cs="Sylfaen"/>
          <w:sz w:val="24"/>
          <w:szCs w:val="24"/>
        </w:rPr>
        <w:t>ახალგაზრდებისადმი</w:t>
      </w:r>
      <w:r w:rsidRPr="00E953D3">
        <w:rPr>
          <w:sz w:val="24"/>
          <w:szCs w:val="24"/>
          <w:lang w:val="en-US"/>
        </w:rPr>
        <w:t xml:space="preserve"> </w:t>
      </w:r>
      <w:r w:rsidRPr="00AF3FE7">
        <w:rPr>
          <w:rFonts w:ascii="Sylfaen" w:hAnsi="Sylfaen" w:cs="Sylfaen"/>
          <w:sz w:val="24"/>
          <w:szCs w:val="24"/>
        </w:rPr>
        <w:t>კეთილგანწყობილი</w:t>
      </w:r>
      <w:r w:rsidRPr="00E953D3">
        <w:rPr>
          <w:sz w:val="24"/>
          <w:szCs w:val="24"/>
          <w:lang w:val="en-US"/>
        </w:rPr>
        <w:t xml:space="preserve"> </w:t>
      </w:r>
      <w:r w:rsidRPr="00AF3FE7">
        <w:rPr>
          <w:rFonts w:ascii="Sylfaen" w:hAnsi="Sylfaen" w:cs="Sylfaen"/>
          <w:sz w:val="24"/>
          <w:szCs w:val="24"/>
        </w:rPr>
        <w:t>სამსახური</w:t>
      </w:r>
      <w:r w:rsidRPr="00E953D3">
        <w:rPr>
          <w:sz w:val="24"/>
          <w:szCs w:val="24"/>
          <w:lang w:val="en-US"/>
        </w:rPr>
        <w:t xml:space="preserve">, </w:t>
      </w:r>
      <w:r w:rsidRPr="00AF3FE7">
        <w:rPr>
          <w:rFonts w:ascii="Sylfaen" w:hAnsi="Sylfaen" w:cs="Sylfaen"/>
          <w:sz w:val="24"/>
          <w:szCs w:val="24"/>
        </w:rPr>
        <w:t>პირველ</w:t>
      </w:r>
      <w:r w:rsidRPr="00E953D3">
        <w:rPr>
          <w:sz w:val="24"/>
          <w:szCs w:val="24"/>
          <w:lang w:val="en-US"/>
        </w:rPr>
        <w:t xml:space="preserve"> </w:t>
      </w:r>
      <w:r w:rsidRPr="00AF3FE7">
        <w:rPr>
          <w:rFonts w:ascii="Sylfaen" w:hAnsi="Sylfaen" w:cs="Sylfaen"/>
          <w:sz w:val="24"/>
          <w:szCs w:val="24"/>
        </w:rPr>
        <w:t>რიგში</w:t>
      </w:r>
      <w:r w:rsidRPr="00E953D3">
        <w:rPr>
          <w:sz w:val="24"/>
          <w:szCs w:val="24"/>
          <w:lang w:val="en-US"/>
        </w:rPr>
        <w:t xml:space="preserve">, </w:t>
      </w:r>
      <w:r w:rsidRPr="00AF3FE7">
        <w:rPr>
          <w:rFonts w:ascii="Sylfaen" w:hAnsi="Sylfaen" w:cs="Sylfaen"/>
          <w:sz w:val="24"/>
          <w:szCs w:val="24"/>
        </w:rPr>
        <w:t>კლიენტების</w:t>
      </w:r>
      <w:r w:rsidRPr="00E953D3">
        <w:rPr>
          <w:sz w:val="24"/>
          <w:szCs w:val="24"/>
          <w:lang w:val="en-US"/>
        </w:rPr>
        <w:t xml:space="preserve">, </w:t>
      </w:r>
      <w:r w:rsidRPr="00AF3FE7">
        <w:rPr>
          <w:rFonts w:ascii="Sylfaen" w:hAnsi="Sylfaen" w:cs="Sylfaen"/>
          <w:sz w:val="24"/>
          <w:szCs w:val="24"/>
        </w:rPr>
        <w:t>ანუ</w:t>
      </w:r>
      <w:r w:rsidRPr="00E953D3">
        <w:rPr>
          <w:sz w:val="24"/>
          <w:szCs w:val="24"/>
          <w:lang w:val="en-US"/>
        </w:rPr>
        <w:t xml:space="preserve"> </w:t>
      </w:r>
      <w:r w:rsidRPr="00AF3FE7">
        <w:rPr>
          <w:rFonts w:ascii="Sylfaen" w:hAnsi="Sylfaen" w:cs="Sylfaen"/>
          <w:sz w:val="24"/>
          <w:szCs w:val="24"/>
        </w:rPr>
        <w:t>ახალგაზრდების</w:t>
      </w:r>
      <w:r w:rsidRPr="00E953D3">
        <w:rPr>
          <w:sz w:val="24"/>
          <w:szCs w:val="24"/>
          <w:lang w:val="en-US"/>
        </w:rPr>
        <w:t xml:space="preserve"> </w:t>
      </w:r>
      <w:r w:rsidRPr="00AF3FE7">
        <w:rPr>
          <w:rFonts w:ascii="Sylfaen" w:hAnsi="Sylfaen" w:cs="Sylfaen"/>
          <w:sz w:val="24"/>
          <w:szCs w:val="24"/>
        </w:rPr>
        <w:t>და</w:t>
      </w:r>
      <w:r w:rsidRPr="00E953D3">
        <w:rPr>
          <w:sz w:val="24"/>
          <w:szCs w:val="24"/>
          <w:lang w:val="en-US"/>
        </w:rPr>
        <w:t xml:space="preserve"> </w:t>
      </w:r>
      <w:r w:rsidRPr="00AF3FE7">
        <w:rPr>
          <w:rFonts w:ascii="Sylfaen" w:hAnsi="Sylfaen" w:cs="Sylfaen"/>
          <w:sz w:val="24"/>
          <w:szCs w:val="24"/>
        </w:rPr>
        <w:t>მაღალი</w:t>
      </w:r>
      <w:r w:rsidRPr="00E953D3">
        <w:rPr>
          <w:sz w:val="24"/>
          <w:szCs w:val="24"/>
          <w:lang w:val="en-US"/>
        </w:rPr>
        <w:t xml:space="preserve"> </w:t>
      </w:r>
      <w:r w:rsidRPr="00AF3FE7">
        <w:rPr>
          <w:rFonts w:ascii="Sylfaen" w:hAnsi="Sylfaen" w:cs="Sylfaen"/>
          <w:sz w:val="24"/>
          <w:szCs w:val="24"/>
        </w:rPr>
        <w:t>რისკის</w:t>
      </w:r>
      <w:r w:rsidRPr="00E953D3">
        <w:rPr>
          <w:sz w:val="24"/>
          <w:szCs w:val="24"/>
          <w:lang w:val="en-US"/>
        </w:rPr>
        <w:t xml:space="preserve"> </w:t>
      </w:r>
      <w:r w:rsidRPr="00AF3FE7">
        <w:rPr>
          <w:rFonts w:ascii="Sylfaen" w:hAnsi="Sylfaen" w:cs="Sylfaen"/>
          <w:sz w:val="24"/>
          <w:szCs w:val="24"/>
        </w:rPr>
        <w:t>მქონე</w:t>
      </w:r>
      <w:r w:rsidRPr="00E953D3">
        <w:rPr>
          <w:sz w:val="24"/>
          <w:szCs w:val="24"/>
          <w:lang w:val="en-US"/>
        </w:rPr>
        <w:t xml:space="preserve"> </w:t>
      </w:r>
      <w:r w:rsidRPr="00AF3FE7">
        <w:rPr>
          <w:rFonts w:ascii="Sylfaen" w:hAnsi="Sylfaen" w:cs="Sylfaen"/>
          <w:sz w:val="24"/>
          <w:szCs w:val="24"/>
        </w:rPr>
        <w:t>მოზარდების</w:t>
      </w:r>
      <w:r w:rsidRPr="00E953D3">
        <w:rPr>
          <w:sz w:val="24"/>
          <w:szCs w:val="24"/>
          <w:lang w:val="en-US"/>
        </w:rPr>
        <w:t xml:space="preserve"> </w:t>
      </w:r>
      <w:r w:rsidRPr="00AF3FE7">
        <w:rPr>
          <w:rFonts w:ascii="Sylfaen" w:hAnsi="Sylfaen" w:cs="Sylfaen"/>
          <w:sz w:val="24"/>
          <w:szCs w:val="24"/>
        </w:rPr>
        <w:t>ინტერესებს</w:t>
      </w:r>
      <w:r w:rsidRPr="00E953D3">
        <w:rPr>
          <w:sz w:val="24"/>
          <w:szCs w:val="24"/>
          <w:lang w:val="en-US"/>
        </w:rPr>
        <w:t xml:space="preserve"> </w:t>
      </w:r>
      <w:r w:rsidRPr="00AF3FE7">
        <w:rPr>
          <w:rFonts w:ascii="Sylfaen" w:hAnsi="Sylfaen" w:cs="Sylfaen"/>
          <w:sz w:val="24"/>
          <w:szCs w:val="24"/>
        </w:rPr>
        <w:t>და</w:t>
      </w:r>
      <w:r w:rsidRPr="00E953D3">
        <w:rPr>
          <w:sz w:val="24"/>
          <w:szCs w:val="24"/>
          <w:lang w:val="en-US"/>
        </w:rPr>
        <w:t xml:space="preserve"> </w:t>
      </w:r>
      <w:r w:rsidRPr="00AF3FE7">
        <w:rPr>
          <w:rFonts w:ascii="Sylfaen" w:hAnsi="Sylfaen" w:cs="Sylfaen"/>
          <w:sz w:val="24"/>
          <w:szCs w:val="24"/>
        </w:rPr>
        <w:t>საჭიროებებს</w:t>
      </w:r>
      <w:r w:rsidRPr="00E953D3">
        <w:rPr>
          <w:sz w:val="24"/>
          <w:szCs w:val="24"/>
          <w:lang w:val="en-US"/>
        </w:rPr>
        <w:t xml:space="preserve"> </w:t>
      </w:r>
      <w:r w:rsidRPr="00AF3FE7">
        <w:rPr>
          <w:rFonts w:ascii="Sylfaen" w:hAnsi="Sylfaen" w:cs="Sylfaen"/>
          <w:sz w:val="24"/>
          <w:szCs w:val="24"/>
        </w:rPr>
        <w:t>უნდა</w:t>
      </w:r>
      <w:r w:rsidRPr="00E953D3">
        <w:rPr>
          <w:sz w:val="24"/>
          <w:szCs w:val="24"/>
          <w:lang w:val="en-US"/>
        </w:rPr>
        <w:t xml:space="preserve"> </w:t>
      </w:r>
      <w:r w:rsidRPr="00AF3FE7">
        <w:rPr>
          <w:rFonts w:ascii="Sylfaen" w:hAnsi="Sylfaen" w:cs="Sylfaen"/>
          <w:sz w:val="24"/>
          <w:szCs w:val="24"/>
        </w:rPr>
        <w:t>ითვალისწინებდეს</w:t>
      </w:r>
      <w:r w:rsidRPr="00E953D3">
        <w:rPr>
          <w:sz w:val="24"/>
          <w:szCs w:val="24"/>
          <w:lang w:val="en-US"/>
        </w:rPr>
        <w:t xml:space="preserve">. </w:t>
      </w:r>
      <w:r w:rsidRPr="00AF3FE7">
        <w:rPr>
          <w:rFonts w:ascii="Sylfaen" w:hAnsi="Sylfaen" w:cs="Sylfaen"/>
          <w:sz w:val="24"/>
          <w:szCs w:val="24"/>
        </w:rPr>
        <w:t>ამ</w:t>
      </w:r>
      <w:r w:rsidRPr="00E953D3">
        <w:rPr>
          <w:sz w:val="24"/>
          <w:szCs w:val="24"/>
          <w:lang w:val="en-US"/>
        </w:rPr>
        <w:t xml:space="preserve"> </w:t>
      </w:r>
      <w:r w:rsidRPr="00AF3FE7">
        <w:rPr>
          <w:rFonts w:ascii="Sylfaen" w:hAnsi="Sylfaen" w:cs="Sylfaen"/>
          <w:sz w:val="24"/>
          <w:szCs w:val="24"/>
        </w:rPr>
        <w:t>საჭიროებების</w:t>
      </w:r>
      <w:r w:rsidRPr="00E953D3">
        <w:rPr>
          <w:sz w:val="24"/>
          <w:szCs w:val="24"/>
          <w:lang w:val="en-US"/>
        </w:rPr>
        <w:t xml:space="preserve"> </w:t>
      </w:r>
      <w:r w:rsidRPr="00AF3FE7">
        <w:rPr>
          <w:rFonts w:ascii="Sylfaen" w:hAnsi="Sylfaen" w:cs="Sylfaen"/>
          <w:sz w:val="24"/>
          <w:szCs w:val="24"/>
        </w:rPr>
        <w:t>მიხედვით</w:t>
      </w:r>
      <w:r w:rsidRPr="00E953D3">
        <w:rPr>
          <w:sz w:val="24"/>
          <w:szCs w:val="24"/>
          <w:lang w:val="en-US"/>
        </w:rPr>
        <w:t xml:space="preserve"> </w:t>
      </w:r>
      <w:r w:rsidRPr="00AF3FE7">
        <w:rPr>
          <w:rFonts w:ascii="Sylfaen" w:hAnsi="Sylfaen" w:cs="Sylfaen"/>
          <w:sz w:val="24"/>
          <w:szCs w:val="24"/>
        </w:rPr>
        <w:t>იგეგმება</w:t>
      </w:r>
      <w:r w:rsidRPr="00E953D3">
        <w:rPr>
          <w:sz w:val="24"/>
          <w:szCs w:val="24"/>
          <w:lang w:val="en-US"/>
        </w:rPr>
        <w:t xml:space="preserve"> </w:t>
      </w:r>
      <w:r w:rsidRPr="00AF3FE7">
        <w:rPr>
          <w:rFonts w:ascii="Sylfaen" w:hAnsi="Sylfaen" w:cs="Sylfaen"/>
          <w:sz w:val="24"/>
          <w:szCs w:val="24"/>
        </w:rPr>
        <w:t>ველზე</w:t>
      </w:r>
      <w:r w:rsidRPr="00E953D3">
        <w:rPr>
          <w:sz w:val="24"/>
          <w:szCs w:val="24"/>
          <w:lang w:val="en-US"/>
        </w:rPr>
        <w:t xml:space="preserve"> </w:t>
      </w:r>
      <w:r w:rsidRPr="00AF3FE7">
        <w:rPr>
          <w:rFonts w:ascii="Sylfaen" w:hAnsi="Sylfaen" w:cs="Sylfaen"/>
          <w:sz w:val="24"/>
          <w:szCs w:val="24"/>
        </w:rPr>
        <w:t>გასვლა</w:t>
      </w:r>
      <w:r w:rsidRPr="00E953D3">
        <w:rPr>
          <w:sz w:val="24"/>
          <w:szCs w:val="24"/>
          <w:lang w:val="en-US"/>
        </w:rPr>
        <w:t xml:space="preserve">, </w:t>
      </w:r>
      <w:r w:rsidRPr="00AF3FE7">
        <w:rPr>
          <w:rFonts w:ascii="Sylfaen" w:hAnsi="Sylfaen" w:cs="Sylfaen"/>
          <w:sz w:val="24"/>
          <w:szCs w:val="24"/>
        </w:rPr>
        <w:t>სათანადო</w:t>
      </w:r>
      <w:r w:rsidRPr="00E953D3">
        <w:rPr>
          <w:sz w:val="24"/>
          <w:szCs w:val="24"/>
          <w:lang w:val="en-US"/>
        </w:rPr>
        <w:t xml:space="preserve"> </w:t>
      </w:r>
      <w:r w:rsidRPr="00AF3FE7">
        <w:rPr>
          <w:rFonts w:ascii="Sylfaen" w:hAnsi="Sylfaen" w:cs="Sylfaen"/>
          <w:sz w:val="24"/>
          <w:szCs w:val="24"/>
        </w:rPr>
        <w:t>საინფორმაციო</w:t>
      </w:r>
      <w:r w:rsidRPr="00E953D3">
        <w:rPr>
          <w:sz w:val="24"/>
          <w:szCs w:val="24"/>
          <w:lang w:val="en-US"/>
        </w:rPr>
        <w:t xml:space="preserve"> </w:t>
      </w:r>
      <w:r w:rsidRPr="00AF3FE7">
        <w:rPr>
          <w:rFonts w:ascii="Sylfaen" w:hAnsi="Sylfaen" w:cs="Sylfaen"/>
          <w:sz w:val="24"/>
          <w:szCs w:val="24"/>
        </w:rPr>
        <w:t>მასალების</w:t>
      </w:r>
      <w:r w:rsidRPr="00E953D3">
        <w:rPr>
          <w:sz w:val="24"/>
          <w:szCs w:val="24"/>
          <w:lang w:val="en-US"/>
        </w:rPr>
        <w:t xml:space="preserve"> </w:t>
      </w:r>
      <w:r w:rsidRPr="00AF3FE7">
        <w:rPr>
          <w:rFonts w:ascii="Sylfaen" w:hAnsi="Sylfaen" w:cs="Sylfaen"/>
          <w:sz w:val="24"/>
          <w:szCs w:val="24"/>
        </w:rPr>
        <w:t>გავრცელება</w:t>
      </w:r>
      <w:r w:rsidRPr="00E953D3">
        <w:rPr>
          <w:sz w:val="24"/>
          <w:szCs w:val="24"/>
          <w:lang w:val="en-US"/>
        </w:rPr>
        <w:t xml:space="preserve">, </w:t>
      </w:r>
      <w:r w:rsidRPr="00AF3FE7">
        <w:rPr>
          <w:rFonts w:ascii="Sylfaen" w:hAnsi="Sylfaen" w:cs="Sylfaen"/>
          <w:sz w:val="24"/>
          <w:szCs w:val="24"/>
        </w:rPr>
        <w:t>ახალგაზრდებისა</w:t>
      </w:r>
      <w:r w:rsidRPr="00E953D3">
        <w:rPr>
          <w:sz w:val="24"/>
          <w:szCs w:val="24"/>
          <w:lang w:val="en-US"/>
        </w:rPr>
        <w:t xml:space="preserve"> </w:t>
      </w:r>
      <w:r w:rsidRPr="00AF3FE7">
        <w:rPr>
          <w:rFonts w:ascii="Sylfaen" w:hAnsi="Sylfaen" w:cs="Sylfaen"/>
          <w:sz w:val="24"/>
          <w:szCs w:val="24"/>
        </w:rPr>
        <w:t>და</w:t>
      </w:r>
      <w:r w:rsidRPr="00E953D3">
        <w:rPr>
          <w:sz w:val="24"/>
          <w:szCs w:val="24"/>
          <w:lang w:val="en-US"/>
        </w:rPr>
        <w:t xml:space="preserve"> </w:t>
      </w:r>
      <w:r w:rsidRPr="00AF3FE7">
        <w:rPr>
          <w:rFonts w:ascii="Sylfaen" w:hAnsi="Sylfaen" w:cs="Sylfaen"/>
          <w:sz w:val="24"/>
          <w:szCs w:val="24"/>
        </w:rPr>
        <w:t>მაღალი</w:t>
      </w:r>
      <w:r w:rsidRPr="00E953D3">
        <w:rPr>
          <w:sz w:val="24"/>
          <w:szCs w:val="24"/>
          <w:lang w:val="en-US"/>
        </w:rPr>
        <w:t xml:space="preserve"> </w:t>
      </w:r>
      <w:r w:rsidRPr="00AF3FE7">
        <w:rPr>
          <w:rFonts w:ascii="Sylfaen" w:hAnsi="Sylfaen" w:cs="Sylfaen"/>
          <w:sz w:val="24"/>
          <w:szCs w:val="24"/>
        </w:rPr>
        <w:t>რისკის</w:t>
      </w:r>
      <w:r w:rsidRPr="00E953D3">
        <w:rPr>
          <w:sz w:val="24"/>
          <w:szCs w:val="24"/>
          <w:lang w:val="en-US"/>
        </w:rPr>
        <w:t xml:space="preserve"> </w:t>
      </w:r>
      <w:r w:rsidRPr="00AF3FE7">
        <w:rPr>
          <w:rFonts w:ascii="Sylfaen" w:hAnsi="Sylfaen" w:cs="Sylfaen"/>
          <w:sz w:val="24"/>
          <w:szCs w:val="24"/>
        </w:rPr>
        <w:t>მქონე</w:t>
      </w:r>
      <w:r w:rsidRPr="00E953D3">
        <w:rPr>
          <w:sz w:val="24"/>
          <w:szCs w:val="24"/>
          <w:lang w:val="en-US"/>
        </w:rPr>
        <w:t xml:space="preserve"> </w:t>
      </w:r>
      <w:r w:rsidRPr="00AF3FE7">
        <w:rPr>
          <w:rFonts w:ascii="Sylfaen" w:hAnsi="Sylfaen" w:cs="Sylfaen"/>
          <w:sz w:val="24"/>
          <w:szCs w:val="24"/>
        </w:rPr>
        <w:t>მოზარდების</w:t>
      </w:r>
      <w:r w:rsidRPr="00E953D3">
        <w:rPr>
          <w:sz w:val="24"/>
          <w:szCs w:val="24"/>
          <w:lang w:val="en-US"/>
        </w:rPr>
        <w:t xml:space="preserve"> </w:t>
      </w:r>
      <w:r w:rsidRPr="00AF3FE7">
        <w:rPr>
          <w:rFonts w:ascii="Sylfaen" w:hAnsi="Sylfaen" w:cs="Sylfaen"/>
          <w:sz w:val="24"/>
          <w:szCs w:val="24"/>
        </w:rPr>
        <w:t>პროგრამებში</w:t>
      </w:r>
      <w:r w:rsidRPr="00E953D3">
        <w:rPr>
          <w:sz w:val="24"/>
          <w:szCs w:val="24"/>
          <w:lang w:val="en-US"/>
        </w:rPr>
        <w:t xml:space="preserve"> </w:t>
      </w:r>
      <w:r w:rsidRPr="00AF3FE7">
        <w:rPr>
          <w:rFonts w:ascii="Sylfaen" w:hAnsi="Sylfaen" w:cs="Sylfaen"/>
          <w:sz w:val="24"/>
          <w:szCs w:val="24"/>
        </w:rPr>
        <w:t>ჩართვა</w:t>
      </w:r>
      <w:r w:rsidRPr="00E953D3">
        <w:rPr>
          <w:sz w:val="24"/>
          <w:szCs w:val="24"/>
          <w:lang w:val="en-US"/>
        </w:rPr>
        <w:t xml:space="preserve">, </w:t>
      </w:r>
      <w:r w:rsidRPr="00AF3FE7">
        <w:rPr>
          <w:rFonts w:ascii="Sylfaen" w:hAnsi="Sylfaen" w:cs="Sylfaen"/>
          <w:sz w:val="24"/>
          <w:szCs w:val="24"/>
        </w:rPr>
        <w:t>სერვისის</w:t>
      </w:r>
      <w:r w:rsidRPr="00E953D3">
        <w:rPr>
          <w:sz w:val="24"/>
          <w:szCs w:val="24"/>
          <w:lang w:val="en-US"/>
        </w:rPr>
        <w:t xml:space="preserve"> </w:t>
      </w:r>
      <w:r w:rsidRPr="00AF3FE7">
        <w:rPr>
          <w:rFonts w:ascii="Sylfaen" w:hAnsi="Sylfaen" w:cs="Sylfaen"/>
          <w:sz w:val="24"/>
          <w:szCs w:val="24"/>
        </w:rPr>
        <w:t>მიმწოდებლების</w:t>
      </w:r>
      <w:r w:rsidRPr="00E953D3">
        <w:rPr>
          <w:sz w:val="24"/>
          <w:szCs w:val="24"/>
          <w:lang w:val="en-US"/>
        </w:rPr>
        <w:t xml:space="preserve"> </w:t>
      </w:r>
      <w:r w:rsidRPr="00AF3FE7">
        <w:rPr>
          <w:rFonts w:ascii="Sylfaen" w:hAnsi="Sylfaen" w:cs="Sylfaen"/>
          <w:sz w:val="24"/>
          <w:szCs w:val="24"/>
        </w:rPr>
        <w:t>ტრენინგები</w:t>
      </w:r>
      <w:r w:rsidRPr="00E953D3">
        <w:rPr>
          <w:sz w:val="24"/>
          <w:szCs w:val="24"/>
          <w:lang w:val="en-US"/>
        </w:rPr>
        <w:t xml:space="preserve">. </w:t>
      </w:r>
    </w:p>
    <w:p w:rsidR="005878EE" w:rsidRPr="00E953D3" w:rsidRDefault="005878EE" w:rsidP="005878EE">
      <w:pPr>
        <w:spacing w:after="0" w:line="240" w:lineRule="auto"/>
        <w:jc w:val="both"/>
        <w:rPr>
          <w:sz w:val="24"/>
          <w:szCs w:val="24"/>
          <w:lang w:val="en-US"/>
        </w:rPr>
      </w:pPr>
    </w:p>
    <w:p w:rsidR="00446FE2" w:rsidRDefault="00446FE2" w:rsidP="004641F1">
      <w:pPr>
        <w:autoSpaceDE w:val="0"/>
        <w:autoSpaceDN w:val="0"/>
        <w:adjustRightInd w:val="0"/>
        <w:spacing w:after="0" w:line="240" w:lineRule="auto"/>
        <w:jc w:val="both"/>
        <w:rPr>
          <w:rFonts w:ascii="Sylfaen" w:hAnsi="Sylfaen" w:cs="Univers-Bold"/>
          <w:bCs/>
          <w:color w:val="1F4E79" w:themeColor="accent1" w:themeShade="80"/>
          <w:sz w:val="24"/>
          <w:szCs w:val="24"/>
          <w:lang w:val="ka-GE"/>
        </w:rPr>
      </w:pPr>
    </w:p>
    <w:p w:rsidR="004641F1" w:rsidRPr="004641F1" w:rsidRDefault="005878EE" w:rsidP="004641F1">
      <w:pPr>
        <w:autoSpaceDE w:val="0"/>
        <w:autoSpaceDN w:val="0"/>
        <w:adjustRightInd w:val="0"/>
        <w:spacing w:after="0" w:line="240" w:lineRule="auto"/>
        <w:jc w:val="both"/>
        <w:rPr>
          <w:rFonts w:ascii="Sylfaen" w:hAnsi="Sylfaen" w:cs="Univers-Bold"/>
          <w:bCs/>
          <w:color w:val="1F4E79" w:themeColor="accent1" w:themeShade="80"/>
          <w:sz w:val="24"/>
          <w:szCs w:val="24"/>
          <w:lang w:val="ka-GE"/>
        </w:rPr>
      </w:pPr>
      <w:r w:rsidRPr="004641F1">
        <w:rPr>
          <w:rFonts w:ascii="Sylfaen" w:hAnsi="Sylfaen" w:cs="Univers-Bold"/>
          <w:bCs/>
          <w:color w:val="1F4E79" w:themeColor="accent1" w:themeShade="80"/>
          <w:sz w:val="24"/>
          <w:szCs w:val="24"/>
          <w:lang w:val="ka-GE"/>
        </w:rPr>
        <w:t>მოზარდებს</w:t>
      </w:r>
      <w:r w:rsidR="00E40F3A">
        <w:rPr>
          <w:rFonts w:ascii="Sylfaen" w:hAnsi="Sylfaen" w:cs="Univers-Bold"/>
          <w:bCs/>
          <w:color w:val="1F4E79" w:themeColor="accent1" w:themeShade="80"/>
          <w:sz w:val="24"/>
          <w:szCs w:val="24"/>
          <w:lang w:val="ka-GE"/>
        </w:rPr>
        <w:t xml:space="preserve"> უნდა</w:t>
      </w:r>
      <w:r w:rsidRPr="004641F1">
        <w:rPr>
          <w:rFonts w:ascii="Sylfaen" w:hAnsi="Sylfaen" w:cs="Univers-Bold"/>
          <w:bCs/>
          <w:color w:val="1F4E79" w:themeColor="accent1" w:themeShade="80"/>
          <w:sz w:val="24"/>
          <w:szCs w:val="24"/>
          <w:lang w:val="ka-GE"/>
        </w:rPr>
        <w:t xml:space="preserve"> მიეწოდ</w:t>
      </w:r>
      <w:r w:rsidR="004641F1" w:rsidRPr="004641F1">
        <w:rPr>
          <w:rFonts w:ascii="Sylfaen" w:hAnsi="Sylfaen" w:cs="Univers-Bold"/>
          <w:bCs/>
          <w:color w:val="1F4E79" w:themeColor="accent1" w:themeShade="80"/>
          <w:sz w:val="24"/>
          <w:szCs w:val="24"/>
          <w:lang w:val="ka-GE"/>
        </w:rPr>
        <w:t>ო</w:t>
      </w:r>
      <w:r w:rsidRPr="004641F1">
        <w:rPr>
          <w:rFonts w:ascii="Sylfaen" w:hAnsi="Sylfaen" w:cs="Univers-Bold"/>
          <w:bCs/>
          <w:color w:val="1F4E79" w:themeColor="accent1" w:themeShade="80"/>
          <w:sz w:val="24"/>
          <w:szCs w:val="24"/>
          <w:lang w:val="ka-GE"/>
        </w:rPr>
        <w:t xml:space="preserve">ს შემდეგი მომსახურება: </w:t>
      </w:r>
    </w:p>
    <w:p w:rsidR="004641F1" w:rsidRPr="004641F1" w:rsidRDefault="005878EE" w:rsidP="004641F1">
      <w:pPr>
        <w:pStyle w:val="ListParagraph"/>
        <w:numPr>
          <w:ilvl w:val="0"/>
          <w:numId w:val="39"/>
        </w:numPr>
        <w:spacing w:after="0" w:line="240" w:lineRule="auto"/>
        <w:jc w:val="both"/>
        <w:rPr>
          <w:rFonts w:ascii="Sylfaen" w:hAnsi="Sylfaen" w:cs="Sylfaen"/>
          <w:sz w:val="24"/>
          <w:szCs w:val="24"/>
          <w:lang w:val="ru-RU"/>
        </w:rPr>
      </w:pPr>
      <w:r w:rsidRPr="004641F1">
        <w:rPr>
          <w:rFonts w:ascii="Sylfaen" w:hAnsi="Sylfaen" w:cs="Sylfaen"/>
          <w:sz w:val="24"/>
          <w:szCs w:val="24"/>
          <w:lang w:val="ru-RU"/>
        </w:rPr>
        <w:t>ინფორმაცია და კონსულტირება სქესობრივი და რეპროდუქციული ჯანმრთელობის</w:t>
      </w:r>
      <w:r w:rsidR="00CC7A85" w:rsidRPr="004641F1">
        <w:rPr>
          <w:rFonts w:ascii="Sylfaen" w:hAnsi="Sylfaen" w:cs="Sylfaen"/>
          <w:sz w:val="24"/>
          <w:szCs w:val="24"/>
          <w:lang w:val="ka-GE"/>
        </w:rPr>
        <w:t xml:space="preserve"> </w:t>
      </w:r>
      <w:r w:rsidRPr="004641F1">
        <w:rPr>
          <w:rFonts w:ascii="Sylfaen" w:hAnsi="Sylfaen" w:cs="Sylfaen"/>
          <w:sz w:val="24"/>
          <w:szCs w:val="24"/>
          <w:lang w:val="ru-RU"/>
        </w:rPr>
        <w:t xml:space="preserve">საკითხებზე; </w:t>
      </w:r>
    </w:p>
    <w:p w:rsidR="004641F1" w:rsidRPr="004641F1" w:rsidRDefault="005878EE" w:rsidP="004641F1">
      <w:pPr>
        <w:pStyle w:val="ListParagraph"/>
        <w:numPr>
          <w:ilvl w:val="0"/>
          <w:numId w:val="39"/>
        </w:numPr>
        <w:spacing w:after="0" w:line="240" w:lineRule="auto"/>
        <w:jc w:val="both"/>
        <w:rPr>
          <w:rFonts w:ascii="Sylfaen" w:hAnsi="Sylfaen" w:cs="Sylfaen"/>
          <w:sz w:val="24"/>
          <w:szCs w:val="24"/>
          <w:lang w:val="ru-RU"/>
        </w:rPr>
      </w:pPr>
      <w:r w:rsidRPr="004641F1">
        <w:rPr>
          <w:rFonts w:ascii="Sylfaen" w:hAnsi="Sylfaen" w:cs="Sylfaen"/>
          <w:sz w:val="24"/>
          <w:szCs w:val="24"/>
          <w:lang w:val="ru-RU"/>
        </w:rPr>
        <w:t xml:space="preserve">კონდომების გავრცელება; </w:t>
      </w:r>
    </w:p>
    <w:p w:rsidR="004641F1" w:rsidRPr="004641F1" w:rsidRDefault="005878EE" w:rsidP="004641F1">
      <w:pPr>
        <w:pStyle w:val="ListParagraph"/>
        <w:numPr>
          <w:ilvl w:val="0"/>
          <w:numId w:val="39"/>
        </w:numPr>
        <w:spacing w:after="0" w:line="240" w:lineRule="auto"/>
        <w:jc w:val="both"/>
        <w:rPr>
          <w:rFonts w:ascii="Sylfaen" w:hAnsi="Sylfaen" w:cs="Sylfaen"/>
          <w:sz w:val="24"/>
          <w:szCs w:val="24"/>
          <w:lang w:val="ru-RU"/>
        </w:rPr>
      </w:pPr>
      <w:r w:rsidRPr="004641F1">
        <w:rPr>
          <w:rFonts w:ascii="Sylfaen" w:hAnsi="Sylfaen" w:cs="Sylfaen"/>
          <w:sz w:val="24"/>
          <w:szCs w:val="24"/>
          <w:lang w:val="ru-RU"/>
        </w:rPr>
        <w:t xml:space="preserve">სქესობრივი გზით გადამდები ინფექციების დიაგნოსტიკა და მკურნალობა; </w:t>
      </w:r>
    </w:p>
    <w:p w:rsidR="005878EE" w:rsidRPr="004641F1" w:rsidRDefault="005878EE" w:rsidP="004641F1">
      <w:pPr>
        <w:pStyle w:val="ListParagraph"/>
        <w:numPr>
          <w:ilvl w:val="0"/>
          <w:numId w:val="39"/>
        </w:numPr>
        <w:spacing w:after="0" w:line="240" w:lineRule="auto"/>
        <w:jc w:val="both"/>
        <w:rPr>
          <w:rFonts w:ascii="Sylfaen" w:hAnsi="Sylfaen" w:cs="Sylfaen"/>
          <w:sz w:val="24"/>
          <w:szCs w:val="24"/>
        </w:rPr>
      </w:pPr>
      <w:r w:rsidRPr="004641F1">
        <w:rPr>
          <w:rFonts w:ascii="Sylfaen" w:hAnsi="Sylfaen" w:cs="Sylfaen"/>
          <w:sz w:val="24"/>
          <w:szCs w:val="24"/>
          <w:lang w:val="ru-RU"/>
        </w:rPr>
        <w:t xml:space="preserve">უფასო და ნებაყოფლობითი კონსულტირება და ტესტირება აივ-ზე; </w:t>
      </w:r>
    </w:p>
    <w:p w:rsidR="004641F1" w:rsidRPr="004641F1" w:rsidRDefault="005878EE" w:rsidP="004641F1">
      <w:pPr>
        <w:pStyle w:val="ListParagraph"/>
        <w:numPr>
          <w:ilvl w:val="0"/>
          <w:numId w:val="39"/>
        </w:numPr>
        <w:spacing w:after="0" w:line="240" w:lineRule="auto"/>
        <w:jc w:val="both"/>
        <w:rPr>
          <w:rFonts w:ascii="Sylfaen" w:hAnsi="Sylfaen" w:cs="Sylfaen"/>
          <w:sz w:val="24"/>
          <w:szCs w:val="24"/>
          <w:lang w:val="ka-GE"/>
        </w:rPr>
      </w:pPr>
      <w:r w:rsidRPr="004641F1">
        <w:rPr>
          <w:rFonts w:ascii="Sylfaen" w:hAnsi="Sylfaen" w:cs="Sylfaen"/>
          <w:sz w:val="24"/>
          <w:szCs w:val="24"/>
          <w:lang w:val="ka-GE"/>
        </w:rPr>
        <w:t xml:space="preserve">კონსულტირება და ტესტირება ვირუსულ ჰეპატიტებზე; </w:t>
      </w:r>
    </w:p>
    <w:p w:rsidR="004641F1" w:rsidRPr="004641F1" w:rsidRDefault="005878EE" w:rsidP="004641F1">
      <w:pPr>
        <w:pStyle w:val="ListParagraph"/>
        <w:numPr>
          <w:ilvl w:val="0"/>
          <w:numId w:val="39"/>
        </w:numPr>
        <w:spacing w:after="0" w:line="240" w:lineRule="auto"/>
        <w:jc w:val="both"/>
        <w:rPr>
          <w:rFonts w:ascii="Sylfaen" w:hAnsi="Sylfaen" w:cs="Sylfaen"/>
          <w:sz w:val="24"/>
          <w:szCs w:val="24"/>
          <w:lang w:val="ru-RU"/>
        </w:rPr>
      </w:pPr>
      <w:r w:rsidRPr="004641F1">
        <w:rPr>
          <w:rFonts w:ascii="Sylfaen" w:hAnsi="Sylfaen" w:cs="Sylfaen"/>
          <w:sz w:val="24"/>
          <w:szCs w:val="24"/>
          <w:lang w:val="ru-RU"/>
        </w:rPr>
        <w:t xml:space="preserve">აივ პოზიტიური ახალგაზრდების გადამისამართება შესაბამის მკურნალობისა და მხარდაჭერის დაწესებულებებში; </w:t>
      </w:r>
    </w:p>
    <w:p w:rsidR="005878EE" w:rsidRPr="004641F1" w:rsidRDefault="005878EE" w:rsidP="004641F1">
      <w:pPr>
        <w:pStyle w:val="ListParagraph"/>
        <w:numPr>
          <w:ilvl w:val="0"/>
          <w:numId w:val="39"/>
        </w:numPr>
        <w:spacing w:after="0" w:line="240" w:lineRule="auto"/>
        <w:jc w:val="both"/>
        <w:rPr>
          <w:rFonts w:ascii="Sylfaen" w:hAnsi="Sylfaen" w:cs="Sylfaen"/>
          <w:sz w:val="24"/>
          <w:szCs w:val="24"/>
        </w:rPr>
      </w:pPr>
      <w:r w:rsidRPr="004641F1">
        <w:rPr>
          <w:rFonts w:ascii="Sylfaen" w:hAnsi="Sylfaen" w:cs="Sylfaen"/>
          <w:sz w:val="24"/>
          <w:szCs w:val="24"/>
          <w:lang w:val="ru-RU"/>
        </w:rPr>
        <w:t>ზიანის შემცირების პრ</w:t>
      </w:r>
      <w:r w:rsidR="0054302B" w:rsidRPr="004641F1">
        <w:rPr>
          <w:rFonts w:ascii="Sylfaen" w:hAnsi="Sylfaen" w:cs="Sylfaen"/>
          <w:sz w:val="24"/>
          <w:szCs w:val="24"/>
          <w:lang w:val="ka-GE"/>
        </w:rPr>
        <w:t>ო</w:t>
      </w:r>
      <w:r w:rsidRPr="004641F1">
        <w:rPr>
          <w:rFonts w:ascii="Sylfaen" w:hAnsi="Sylfaen" w:cs="Sylfaen"/>
          <w:sz w:val="24"/>
          <w:szCs w:val="24"/>
          <w:lang w:val="ru-RU"/>
        </w:rPr>
        <w:t>გრამების შეთავაზება ახალგაზრდა ნარკომომხმარებლებისათვის.</w:t>
      </w:r>
    </w:p>
    <w:p w:rsidR="005878EE" w:rsidRDefault="005878EE" w:rsidP="005878EE">
      <w:pPr>
        <w:spacing w:after="0" w:line="240" w:lineRule="auto"/>
        <w:jc w:val="both"/>
        <w:rPr>
          <w:rFonts w:ascii="Sylfaen" w:hAnsi="Sylfaen" w:cs="Sylfaen"/>
          <w:sz w:val="24"/>
          <w:szCs w:val="24"/>
        </w:rPr>
      </w:pPr>
    </w:p>
    <w:p w:rsidR="00446FE2" w:rsidRDefault="00446FE2" w:rsidP="005878EE">
      <w:pPr>
        <w:autoSpaceDE w:val="0"/>
        <w:autoSpaceDN w:val="0"/>
        <w:adjustRightInd w:val="0"/>
        <w:spacing w:after="0" w:line="240" w:lineRule="auto"/>
        <w:rPr>
          <w:rFonts w:ascii="Sylfaen" w:hAnsi="Sylfaen" w:cs="Univers-Bold"/>
          <w:b/>
          <w:bCs/>
          <w:i/>
          <w:color w:val="1F4E79" w:themeColor="accent1" w:themeShade="80"/>
          <w:sz w:val="24"/>
          <w:szCs w:val="24"/>
          <w:lang w:val="ka-GE"/>
        </w:rPr>
      </w:pPr>
    </w:p>
    <w:p w:rsidR="005878EE" w:rsidRPr="00774035" w:rsidRDefault="005878EE" w:rsidP="005878EE">
      <w:pPr>
        <w:autoSpaceDE w:val="0"/>
        <w:autoSpaceDN w:val="0"/>
        <w:adjustRightInd w:val="0"/>
        <w:spacing w:after="0" w:line="240" w:lineRule="auto"/>
        <w:rPr>
          <w:rFonts w:ascii="Sylfaen" w:hAnsi="Sylfaen" w:cs="Univers-Bold"/>
          <w:b/>
          <w:bCs/>
          <w:i/>
          <w:color w:val="1F4E79" w:themeColor="accent1" w:themeShade="80"/>
          <w:sz w:val="24"/>
          <w:szCs w:val="24"/>
          <w:lang w:val="ka-GE"/>
        </w:rPr>
      </w:pPr>
      <w:r>
        <w:rPr>
          <w:rFonts w:ascii="Sylfaen" w:hAnsi="Sylfaen" w:cs="Univers-Bold"/>
          <w:b/>
          <w:bCs/>
          <w:i/>
          <w:color w:val="1F4E79" w:themeColor="accent1" w:themeShade="80"/>
          <w:sz w:val="24"/>
          <w:szCs w:val="24"/>
          <w:lang w:val="ka-GE"/>
        </w:rPr>
        <w:t xml:space="preserve">3. </w:t>
      </w:r>
      <w:r w:rsidRPr="00774035">
        <w:rPr>
          <w:rFonts w:ascii="Sylfaen" w:hAnsi="Sylfaen" w:cs="Univers-Bold"/>
          <w:b/>
          <w:bCs/>
          <w:i/>
          <w:color w:val="1F4E79" w:themeColor="accent1" w:themeShade="80"/>
          <w:sz w:val="24"/>
          <w:szCs w:val="24"/>
          <w:lang w:val="ka-GE"/>
        </w:rPr>
        <w:t>უსაფრთხო და მზრუნველი ატმოსფეროს შექმნა.</w:t>
      </w:r>
    </w:p>
    <w:p w:rsidR="005878EE" w:rsidRPr="00E63374" w:rsidRDefault="005878EE" w:rsidP="005878EE">
      <w:pPr>
        <w:spacing w:after="0" w:line="240" w:lineRule="auto"/>
        <w:jc w:val="both"/>
        <w:rPr>
          <w:rFonts w:ascii="Sylfaen" w:hAnsi="Sylfaen" w:cs="Sylfaen"/>
          <w:sz w:val="24"/>
          <w:szCs w:val="24"/>
          <w:lang w:val="en-US"/>
        </w:rPr>
      </w:pPr>
      <w:r>
        <w:rPr>
          <w:rFonts w:ascii="Sylfaen" w:hAnsi="Sylfaen" w:cs="Sylfaen"/>
          <w:sz w:val="24"/>
          <w:szCs w:val="24"/>
          <w:lang w:val="ka-GE"/>
        </w:rPr>
        <w:t>მოწყვლადი და სპეციალური საჭიროებების მქონე მოზარდები</w:t>
      </w:r>
      <w:r w:rsidR="0005635C">
        <w:rPr>
          <w:rFonts w:ascii="Sylfaen" w:hAnsi="Sylfaen" w:cs="Sylfaen"/>
          <w:sz w:val="24"/>
          <w:szCs w:val="24"/>
          <w:lang w:val="ka-GE"/>
        </w:rPr>
        <w:t>ს</w:t>
      </w:r>
      <w:r>
        <w:rPr>
          <w:rFonts w:ascii="Sylfaen" w:hAnsi="Sylfaen" w:cs="Sylfaen"/>
          <w:sz w:val="24"/>
          <w:szCs w:val="24"/>
          <w:lang w:val="ka-GE"/>
        </w:rPr>
        <w:t xml:space="preserve"> და ახალგაზრდები</w:t>
      </w:r>
      <w:r w:rsidR="0005635C">
        <w:rPr>
          <w:rFonts w:ascii="Sylfaen" w:hAnsi="Sylfaen" w:cs="Sylfaen"/>
          <w:sz w:val="24"/>
          <w:szCs w:val="24"/>
          <w:lang w:val="ka-GE"/>
        </w:rPr>
        <w:t>ს</w:t>
      </w:r>
      <w:r w:rsidRPr="00E63374">
        <w:rPr>
          <w:rFonts w:ascii="Sylfaen" w:hAnsi="Sylfaen" w:cs="Sylfaen"/>
          <w:sz w:val="24"/>
          <w:szCs w:val="24"/>
          <w:lang w:val="en-US"/>
        </w:rPr>
        <w:t xml:space="preserve"> ჯგუფების წარმომადგენლები ხშირად თავს იზოლირებულად, საზოგადოებისაგან მოწყვეტილად გრძნობენ. მათში ქცევის პოზიტიური ცვლილებების წასახალისებლად აუცილებელია ტოლერანტული და მხარდამჭერი სოციალური გარემოს შექმნა, რაც, თავის მხრივ, გაზრდის მათ თვითშეფასებას და უბიძგებს იმისკენ, რომ იზრუნონ საკუთარ უსაფრთხოებაზე.</w:t>
      </w:r>
    </w:p>
    <w:p w:rsidR="005878EE" w:rsidRPr="00E63374" w:rsidRDefault="005878EE" w:rsidP="005878EE">
      <w:pPr>
        <w:spacing w:after="0" w:line="240" w:lineRule="auto"/>
        <w:jc w:val="both"/>
        <w:rPr>
          <w:rFonts w:ascii="Sylfaen" w:hAnsi="Sylfaen" w:cs="Sylfaen"/>
          <w:sz w:val="24"/>
          <w:szCs w:val="24"/>
          <w:lang w:val="en-US"/>
        </w:rPr>
      </w:pPr>
    </w:p>
    <w:p w:rsidR="005878EE" w:rsidRPr="00E63374" w:rsidRDefault="005878EE" w:rsidP="005878EE">
      <w:pPr>
        <w:spacing w:after="0" w:line="240" w:lineRule="auto"/>
        <w:jc w:val="both"/>
        <w:rPr>
          <w:rFonts w:ascii="Sylfaen" w:hAnsi="Sylfaen" w:cs="Sylfaen"/>
          <w:sz w:val="24"/>
          <w:szCs w:val="24"/>
          <w:lang w:val="en-US"/>
        </w:rPr>
      </w:pPr>
      <w:r w:rsidRPr="00E63374">
        <w:rPr>
          <w:rFonts w:ascii="Sylfaen" w:hAnsi="Sylfaen" w:cs="Sylfaen"/>
          <w:sz w:val="24"/>
          <w:szCs w:val="24"/>
          <w:lang w:val="en-US"/>
        </w:rPr>
        <w:t xml:space="preserve">ამ ჯგუფების განსაკუთრებული მოწყვლადობის გამო, აუცილებელია ისეთი პოლიტიკის გატარება, რომელიც დაიცავს ამ ჯგუფების წარმომადგენელთა სამოქალაქო და ადამიანის უფლებებს, გაზრდის მათ ნდობას საზოგადოებრივი ჯანმრთელობის ინსტიტუტების მიმართ. </w:t>
      </w:r>
    </w:p>
    <w:p w:rsidR="005878EE" w:rsidRDefault="005878EE" w:rsidP="005878EE">
      <w:pPr>
        <w:spacing w:after="0" w:line="240" w:lineRule="auto"/>
        <w:jc w:val="both"/>
        <w:rPr>
          <w:rFonts w:ascii="Sylfaen" w:hAnsi="Sylfaen" w:cs="Sylfaen"/>
          <w:sz w:val="24"/>
          <w:szCs w:val="24"/>
          <w:lang w:val="en-US"/>
        </w:rPr>
      </w:pPr>
    </w:p>
    <w:p w:rsidR="005878EE" w:rsidRDefault="005878EE" w:rsidP="005878EE">
      <w:pPr>
        <w:spacing w:after="0" w:line="240" w:lineRule="auto"/>
        <w:jc w:val="both"/>
        <w:rPr>
          <w:rFonts w:ascii="Sylfaen" w:hAnsi="Sylfaen" w:cs="Sylfaen"/>
          <w:sz w:val="24"/>
          <w:szCs w:val="24"/>
          <w:lang w:val="ka-GE"/>
        </w:rPr>
      </w:pPr>
      <w:r w:rsidRPr="00E63374">
        <w:rPr>
          <w:rFonts w:ascii="Sylfaen" w:hAnsi="Sylfaen" w:cs="Sylfaen"/>
          <w:sz w:val="24"/>
          <w:szCs w:val="24"/>
          <w:lang w:val="en-US"/>
        </w:rPr>
        <w:t>რაც უფრო შემცირდება სამიზნე ჯგუფის წარმომადგენელთა იზოლაცია და თავდაცვით პოზიციაში ყოფნა, მით უფრო გაიზრდება იმის ალბათობა, რომ შეიცვალოს მათი სარისკო ქცევა უფრო უსაფრთხო ქცევით. ასევე, რაც უფრო ნაკლები იქნება საზოგადოებაში გამკიცხავი და მადისკრიმინირებელი განწყობა ამ ადამიანების მიმართ, მით უფრო გაიზრდება მათი ნდობა და თვითშეფასება. ამის მიღწევა კი შეიძლება მათში სოციალური და კომუნიკაციური უნარ-ჩვევების გამომუშავებითა და კონსულტირებისა და ტესტირების ადვილად ხელმისაწვდომი  სერვისების შეთავაზებით.</w:t>
      </w:r>
      <w:r>
        <w:rPr>
          <w:rFonts w:ascii="Sylfaen" w:hAnsi="Sylfaen" w:cs="Sylfaen"/>
          <w:sz w:val="24"/>
          <w:szCs w:val="24"/>
          <w:lang w:val="ka-GE"/>
        </w:rPr>
        <w:t xml:space="preserve"> ამას გარდა, მნიშვნელოვანია გენდერული უთანასწორობისა და აივ-თან ასოცირებული სტიგმის აღმოფხვრაზე მიმართული ძალისხმევის გაძლიერება.</w:t>
      </w:r>
    </w:p>
    <w:p w:rsidR="00CC7A85" w:rsidRDefault="00CC7A85" w:rsidP="005878EE">
      <w:pPr>
        <w:spacing w:after="0" w:line="240" w:lineRule="auto"/>
        <w:jc w:val="both"/>
        <w:rPr>
          <w:rFonts w:ascii="Sylfaen" w:hAnsi="Sylfaen" w:cs="Sylfaen"/>
          <w:sz w:val="24"/>
          <w:szCs w:val="24"/>
          <w:lang w:val="ka-GE"/>
        </w:rPr>
      </w:pPr>
    </w:p>
    <w:p w:rsidR="0054302B" w:rsidRPr="0054302B" w:rsidRDefault="0054302B" w:rsidP="0054302B">
      <w:pPr>
        <w:spacing w:after="0" w:line="240" w:lineRule="auto"/>
        <w:jc w:val="both"/>
        <w:rPr>
          <w:rFonts w:ascii="Sylfaen" w:hAnsi="Sylfaen" w:cs="Sylfaen"/>
          <w:sz w:val="24"/>
          <w:szCs w:val="24"/>
          <w:lang w:val="ka-GE"/>
        </w:rPr>
      </w:pPr>
      <w:r w:rsidRPr="0054302B">
        <w:rPr>
          <w:rFonts w:ascii="Sylfaen" w:hAnsi="Sylfaen" w:cs="Sylfaen"/>
          <w:sz w:val="24"/>
          <w:szCs w:val="24"/>
          <w:lang w:val="ka-GE"/>
        </w:rPr>
        <w:lastRenderedPageBreak/>
        <w:t>ამგვარად, ყველა ზემოთ აღ</w:t>
      </w:r>
      <w:r w:rsidR="001A0F9A">
        <w:rPr>
          <w:rFonts w:ascii="Sylfaen" w:hAnsi="Sylfaen" w:cs="Sylfaen"/>
          <w:sz w:val="24"/>
          <w:szCs w:val="24"/>
          <w:lang w:val="ka-GE"/>
        </w:rPr>
        <w:t>წერილი</w:t>
      </w:r>
      <w:r w:rsidRPr="0054302B">
        <w:rPr>
          <w:rFonts w:ascii="Sylfaen" w:hAnsi="Sylfaen" w:cs="Sylfaen"/>
          <w:sz w:val="24"/>
          <w:szCs w:val="24"/>
          <w:lang w:val="ka-GE"/>
        </w:rPr>
        <w:t xml:space="preserve"> მიდგომა გამოიყენება ახალგაზრდებისათვის განკუთვნილ </w:t>
      </w:r>
      <w:r w:rsidRPr="0054302B">
        <w:rPr>
          <w:rFonts w:ascii="Sylfaen" w:hAnsi="Sylfaen" w:cs="Sylfaen"/>
          <w:b/>
          <w:sz w:val="24"/>
          <w:szCs w:val="24"/>
          <w:lang w:val="ka-GE"/>
        </w:rPr>
        <w:t>კომბინირებულ პრევენციულ პაკეტში</w:t>
      </w:r>
      <w:r w:rsidRPr="0054302B">
        <w:rPr>
          <w:rFonts w:ascii="Sylfaen" w:hAnsi="Sylfaen" w:cs="Sylfaen"/>
          <w:sz w:val="24"/>
          <w:szCs w:val="24"/>
          <w:lang w:val="ka-GE"/>
        </w:rPr>
        <w:t>, რომელიც მოიცავს სამი ძირითადი ტიპის ინტერვენციას: ქცევითს, ბიოსამედიცინოს და სტრუქტურულს</w:t>
      </w:r>
    </w:p>
    <w:p w:rsidR="0054302B" w:rsidRDefault="0054302B" w:rsidP="0054302B">
      <w:pPr>
        <w:autoSpaceDE w:val="0"/>
        <w:autoSpaceDN w:val="0"/>
        <w:adjustRightInd w:val="0"/>
        <w:spacing w:after="0" w:line="240" w:lineRule="auto"/>
        <w:rPr>
          <w:rFonts w:ascii="Sylfaen" w:eastAsia="Times New Roman" w:hAnsi="Sylfaen" w:cs="Arial"/>
          <w:color w:val="111111"/>
          <w:sz w:val="18"/>
          <w:szCs w:val="18"/>
          <w:lang w:val="ka-GE"/>
        </w:rPr>
      </w:pPr>
    </w:p>
    <w:tbl>
      <w:tblPr>
        <w:tblStyle w:val="TableGrid"/>
        <w:tblW w:w="9493"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1886"/>
        <w:gridCol w:w="2349"/>
        <w:gridCol w:w="5258"/>
      </w:tblGrid>
      <w:tr w:rsidR="0054302B" w:rsidRPr="0054302B" w:rsidTr="00C37033">
        <w:tc>
          <w:tcPr>
            <w:tcW w:w="1581" w:type="dxa"/>
            <w:shd w:val="clear" w:color="auto" w:fill="D5DCE4" w:themeFill="text2" w:themeFillTint="33"/>
          </w:tcPr>
          <w:p w:rsidR="0054302B" w:rsidRPr="0054302B" w:rsidRDefault="0054302B" w:rsidP="0054302B">
            <w:pPr>
              <w:autoSpaceDE w:val="0"/>
              <w:autoSpaceDN w:val="0"/>
              <w:adjustRightInd w:val="0"/>
              <w:spacing w:after="0" w:line="240" w:lineRule="auto"/>
              <w:jc w:val="center"/>
              <w:rPr>
                <w:rFonts w:ascii="Sylfaen" w:eastAsia="Times New Roman" w:hAnsi="Sylfaen" w:cs="Arial"/>
                <w:b/>
                <w:color w:val="111111"/>
                <w:lang w:val="ka-GE"/>
              </w:rPr>
            </w:pPr>
            <w:r w:rsidRPr="0054302B">
              <w:rPr>
                <w:rFonts w:ascii="Sylfaen" w:eastAsia="Times New Roman" w:hAnsi="Sylfaen" w:cs="Arial"/>
                <w:b/>
                <w:color w:val="111111"/>
                <w:lang w:val="ka-GE"/>
              </w:rPr>
              <w:t>პროგრამის კომპონენტი</w:t>
            </w:r>
          </w:p>
        </w:tc>
        <w:tc>
          <w:tcPr>
            <w:tcW w:w="2383" w:type="dxa"/>
            <w:shd w:val="clear" w:color="auto" w:fill="D5DCE4" w:themeFill="text2" w:themeFillTint="33"/>
          </w:tcPr>
          <w:p w:rsidR="0054302B" w:rsidRPr="0054302B" w:rsidRDefault="0054302B" w:rsidP="0054302B">
            <w:pPr>
              <w:autoSpaceDE w:val="0"/>
              <w:autoSpaceDN w:val="0"/>
              <w:adjustRightInd w:val="0"/>
              <w:spacing w:after="0" w:line="240" w:lineRule="auto"/>
              <w:jc w:val="center"/>
              <w:rPr>
                <w:rFonts w:ascii="Sylfaen" w:eastAsia="Times New Roman" w:hAnsi="Sylfaen" w:cs="Arial"/>
                <w:b/>
                <w:color w:val="111111"/>
                <w:lang w:val="ka-GE"/>
              </w:rPr>
            </w:pPr>
            <w:r w:rsidRPr="0054302B">
              <w:rPr>
                <w:rFonts w:ascii="Sylfaen" w:eastAsia="Times New Roman" w:hAnsi="Sylfaen" w:cs="Arial"/>
                <w:b/>
                <w:color w:val="111111"/>
                <w:lang w:val="ka-GE"/>
              </w:rPr>
              <w:t>ჩარევის დონე</w:t>
            </w:r>
          </w:p>
        </w:tc>
        <w:tc>
          <w:tcPr>
            <w:tcW w:w="5529" w:type="dxa"/>
            <w:shd w:val="clear" w:color="auto" w:fill="D5DCE4" w:themeFill="text2" w:themeFillTint="33"/>
          </w:tcPr>
          <w:p w:rsidR="0054302B" w:rsidRPr="0054302B" w:rsidRDefault="0054302B" w:rsidP="0054302B">
            <w:pPr>
              <w:autoSpaceDE w:val="0"/>
              <w:autoSpaceDN w:val="0"/>
              <w:adjustRightInd w:val="0"/>
              <w:spacing w:after="0" w:line="240" w:lineRule="auto"/>
              <w:jc w:val="center"/>
              <w:rPr>
                <w:rFonts w:ascii="Sylfaen" w:eastAsia="Times New Roman" w:hAnsi="Sylfaen" w:cs="Arial"/>
                <w:b/>
                <w:color w:val="111111"/>
                <w:lang w:val="ka-GE"/>
              </w:rPr>
            </w:pPr>
            <w:r w:rsidRPr="0054302B">
              <w:rPr>
                <w:rFonts w:ascii="Sylfaen" w:eastAsia="Times New Roman" w:hAnsi="Sylfaen" w:cs="Arial"/>
                <w:b/>
                <w:color w:val="111111"/>
                <w:lang w:val="ka-GE"/>
              </w:rPr>
              <w:t>რეკომენდებული ჩარევა</w:t>
            </w:r>
          </w:p>
        </w:tc>
      </w:tr>
      <w:tr w:rsidR="0054302B" w:rsidRPr="001A0F9A" w:rsidTr="00C37033">
        <w:tc>
          <w:tcPr>
            <w:tcW w:w="1581" w:type="dxa"/>
            <w:shd w:val="clear" w:color="auto" w:fill="ACB9CA" w:themeFill="text2" w:themeFillTint="66"/>
          </w:tcPr>
          <w:p w:rsidR="0054302B" w:rsidRPr="0054302B" w:rsidRDefault="0054302B" w:rsidP="0054302B">
            <w:pPr>
              <w:autoSpaceDE w:val="0"/>
              <w:autoSpaceDN w:val="0"/>
              <w:adjustRightInd w:val="0"/>
              <w:spacing w:after="0" w:line="240" w:lineRule="auto"/>
              <w:jc w:val="center"/>
              <w:rPr>
                <w:rFonts w:ascii="Sylfaen" w:eastAsia="Times New Roman" w:hAnsi="Sylfaen" w:cs="Arial"/>
                <w:b/>
                <w:color w:val="111111"/>
                <w:lang w:val="ka-GE"/>
              </w:rPr>
            </w:pPr>
            <w:r w:rsidRPr="0054302B">
              <w:rPr>
                <w:rFonts w:ascii="Sylfaen" w:eastAsia="Times New Roman" w:hAnsi="Sylfaen" w:cs="Arial"/>
                <w:b/>
                <w:color w:val="111111"/>
                <w:lang w:val="ka-GE"/>
              </w:rPr>
              <w:t>ქცევითი ინტერვენცია</w:t>
            </w:r>
          </w:p>
        </w:tc>
        <w:tc>
          <w:tcPr>
            <w:tcW w:w="2383" w:type="dxa"/>
          </w:tcPr>
          <w:p w:rsidR="0054302B" w:rsidRPr="0054302B" w:rsidRDefault="0054302B" w:rsidP="0054302B">
            <w:pPr>
              <w:autoSpaceDE w:val="0"/>
              <w:autoSpaceDN w:val="0"/>
              <w:adjustRightInd w:val="0"/>
              <w:spacing w:after="0" w:line="240" w:lineRule="auto"/>
              <w:rPr>
                <w:rFonts w:ascii="Sylfaen" w:eastAsia="Times New Roman" w:hAnsi="Sylfaen" w:cs="Arial"/>
                <w:color w:val="111111"/>
                <w:lang w:val="ka-GE"/>
              </w:rPr>
            </w:pPr>
            <w:r w:rsidRPr="0054302B">
              <w:rPr>
                <w:rFonts w:ascii="Sylfaen" w:eastAsia="Times New Roman" w:hAnsi="Sylfaen" w:cs="Arial"/>
                <w:color w:val="111111"/>
                <w:lang w:val="ka-GE"/>
              </w:rPr>
              <w:t>ინდივიდუალური</w:t>
            </w:r>
            <w:r>
              <w:rPr>
                <w:rFonts w:ascii="Sylfaen" w:eastAsia="Times New Roman" w:hAnsi="Sylfaen" w:cs="Arial"/>
                <w:color w:val="111111"/>
                <w:lang w:val="ka-GE"/>
              </w:rPr>
              <w:t>,</w:t>
            </w:r>
          </w:p>
          <w:p w:rsidR="0054302B" w:rsidRPr="0054302B" w:rsidRDefault="0054302B" w:rsidP="0054302B">
            <w:pPr>
              <w:autoSpaceDE w:val="0"/>
              <w:autoSpaceDN w:val="0"/>
              <w:adjustRightInd w:val="0"/>
              <w:spacing w:after="0" w:line="240" w:lineRule="auto"/>
              <w:rPr>
                <w:rFonts w:ascii="Sylfaen" w:eastAsia="Times New Roman" w:hAnsi="Sylfaen" w:cs="Arial"/>
                <w:color w:val="111111"/>
                <w:lang w:val="ka-GE"/>
              </w:rPr>
            </w:pPr>
            <w:r w:rsidRPr="0054302B">
              <w:rPr>
                <w:rFonts w:ascii="Sylfaen" w:eastAsia="Times New Roman" w:hAnsi="Sylfaen" w:cs="Arial"/>
                <w:color w:val="111111"/>
                <w:lang w:val="ka-GE"/>
              </w:rPr>
              <w:t>თემი</w:t>
            </w:r>
          </w:p>
        </w:tc>
        <w:tc>
          <w:tcPr>
            <w:tcW w:w="5529" w:type="dxa"/>
          </w:tcPr>
          <w:p w:rsidR="0054302B" w:rsidRPr="0054302B" w:rsidRDefault="0054302B" w:rsidP="0054302B">
            <w:pPr>
              <w:pStyle w:val="ListParagraph"/>
              <w:numPr>
                <w:ilvl w:val="0"/>
                <w:numId w:val="38"/>
              </w:numPr>
              <w:autoSpaceDE w:val="0"/>
              <w:autoSpaceDN w:val="0"/>
              <w:adjustRightInd w:val="0"/>
              <w:spacing w:after="0" w:line="240" w:lineRule="auto"/>
              <w:ind w:left="333" w:hanging="333"/>
              <w:rPr>
                <w:rFonts w:ascii="Sylfaen" w:eastAsia="Times New Roman" w:hAnsi="Sylfaen" w:cs="Arial"/>
                <w:i/>
                <w:color w:val="111111"/>
                <w:lang w:val="ka-GE"/>
              </w:rPr>
            </w:pPr>
            <w:r w:rsidRPr="0054302B">
              <w:rPr>
                <w:rFonts w:ascii="Sylfaen" w:eastAsia="Times New Roman" w:hAnsi="Sylfaen" w:cs="Arial"/>
                <w:color w:val="111111"/>
                <w:lang w:val="ka-GE"/>
              </w:rPr>
              <w:t>ინფორმ</w:t>
            </w:r>
            <w:r w:rsidR="00874444">
              <w:rPr>
                <w:rFonts w:ascii="Sylfaen" w:eastAsia="Times New Roman" w:hAnsi="Sylfaen" w:cs="Arial"/>
                <w:color w:val="111111"/>
                <w:lang w:val="ka-GE"/>
              </w:rPr>
              <w:t>ირება და კონსულტირება</w:t>
            </w:r>
            <w:r w:rsidRPr="0054302B">
              <w:rPr>
                <w:rFonts w:ascii="Sylfaen" w:eastAsia="Times New Roman" w:hAnsi="Sylfaen" w:cs="Arial"/>
                <w:color w:val="111111"/>
                <w:lang w:val="ka-GE"/>
              </w:rPr>
              <w:t xml:space="preserve"> </w:t>
            </w:r>
            <w:r w:rsidRPr="0054302B">
              <w:rPr>
                <w:rFonts w:ascii="Sylfaen" w:eastAsia="Times New Roman" w:hAnsi="Sylfaen" w:cs="Arial"/>
                <w:i/>
                <w:color w:val="111111"/>
                <w:lang w:val="ka-GE"/>
              </w:rPr>
              <w:t>(</w:t>
            </w:r>
            <w:r w:rsidR="009258B4">
              <w:rPr>
                <w:rFonts w:ascii="Sylfaen" w:eastAsia="Times New Roman" w:hAnsi="Sylfaen" w:cs="Arial"/>
                <w:i/>
                <w:color w:val="111111"/>
                <w:lang w:val="ka-GE"/>
              </w:rPr>
              <w:t>რისკის შემცირების კონსულტირება</w:t>
            </w:r>
            <w:r w:rsidRPr="0054302B">
              <w:rPr>
                <w:rFonts w:ascii="Sylfaen" w:eastAsia="Times New Roman" w:hAnsi="Sylfaen" w:cs="Arial"/>
                <w:i/>
                <w:color w:val="111111"/>
                <w:lang w:val="ka-GE"/>
              </w:rPr>
              <w:t xml:space="preserve">, ტრენინგები, ნაბეჭდი მასალები, </w:t>
            </w:r>
            <w:r w:rsidR="00413770">
              <w:rPr>
                <w:rFonts w:ascii="Sylfaen" w:eastAsia="Times New Roman" w:hAnsi="Sylfaen" w:cs="Arial"/>
                <w:i/>
                <w:color w:val="111111"/>
                <w:lang w:val="ka-GE"/>
              </w:rPr>
              <w:t>ტრადიციული და სოციალური</w:t>
            </w:r>
            <w:r w:rsidRPr="0054302B">
              <w:rPr>
                <w:rFonts w:ascii="Sylfaen" w:eastAsia="Times New Roman" w:hAnsi="Sylfaen" w:cs="Arial"/>
                <w:i/>
                <w:color w:val="111111"/>
                <w:lang w:val="ka-GE"/>
              </w:rPr>
              <w:t xml:space="preserve"> მედია)</w:t>
            </w:r>
          </w:p>
          <w:p w:rsidR="0054302B" w:rsidRPr="0054302B" w:rsidRDefault="0054302B" w:rsidP="0054302B">
            <w:pPr>
              <w:pStyle w:val="ListParagraph"/>
              <w:numPr>
                <w:ilvl w:val="0"/>
                <w:numId w:val="38"/>
              </w:numPr>
              <w:autoSpaceDE w:val="0"/>
              <w:autoSpaceDN w:val="0"/>
              <w:adjustRightInd w:val="0"/>
              <w:spacing w:after="0" w:line="240" w:lineRule="auto"/>
              <w:ind w:left="333" w:hanging="333"/>
              <w:rPr>
                <w:rFonts w:ascii="Sylfaen" w:eastAsia="Times New Roman" w:hAnsi="Sylfaen" w:cs="Arial"/>
                <w:color w:val="111111"/>
                <w:lang w:val="ka-GE"/>
              </w:rPr>
            </w:pPr>
            <w:r w:rsidRPr="0054302B">
              <w:rPr>
                <w:rFonts w:ascii="Sylfaen" w:eastAsia="Times New Roman" w:hAnsi="Sylfaen" w:cs="Arial"/>
                <w:color w:val="111111"/>
                <w:lang w:val="ka-GE"/>
              </w:rPr>
              <w:t>თანასწორთა განათლება</w:t>
            </w:r>
          </w:p>
          <w:p w:rsidR="0054302B" w:rsidRPr="0054302B" w:rsidRDefault="0054302B" w:rsidP="0054302B">
            <w:pPr>
              <w:pStyle w:val="ListParagraph"/>
              <w:numPr>
                <w:ilvl w:val="0"/>
                <w:numId w:val="38"/>
              </w:numPr>
              <w:autoSpaceDE w:val="0"/>
              <w:autoSpaceDN w:val="0"/>
              <w:adjustRightInd w:val="0"/>
              <w:spacing w:after="0" w:line="240" w:lineRule="auto"/>
              <w:ind w:left="333" w:hanging="333"/>
              <w:rPr>
                <w:rFonts w:ascii="Sylfaen" w:eastAsia="Times New Roman" w:hAnsi="Sylfaen" w:cs="Arial"/>
                <w:color w:val="111111"/>
                <w:lang w:val="ka-GE"/>
              </w:rPr>
            </w:pPr>
            <w:r w:rsidRPr="0054302B">
              <w:rPr>
                <w:rFonts w:ascii="Sylfaen" w:eastAsia="Times New Roman" w:hAnsi="Sylfaen" w:cs="Arial"/>
                <w:color w:val="111111"/>
                <w:lang w:val="ka-GE"/>
              </w:rPr>
              <w:t>აუთრიჩი</w:t>
            </w:r>
            <w:r w:rsidR="005317D3">
              <w:rPr>
                <w:rFonts w:ascii="Sylfaen" w:eastAsia="Times New Roman" w:hAnsi="Sylfaen" w:cs="Arial"/>
                <w:color w:val="111111"/>
                <w:lang w:val="ka-GE"/>
              </w:rPr>
              <w:t xml:space="preserve"> (მათ შორის, თანასწორთა მონაწილეობით)</w:t>
            </w:r>
          </w:p>
          <w:p w:rsidR="0054302B" w:rsidRPr="0054302B" w:rsidRDefault="0054302B" w:rsidP="0054302B">
            <w:pPr>
              <w:pStyle w:val="ListParagraph"/>
              <w:numPr>
                <w:ilvl w:val="0"/>
                <w:numId w:val="38"/>
              </w:numPr>
              <w:autoSpaceDE w:val="0"/>
              <w:autoSpaceDN w:val="0"/>
              <w:adjustRightInd w:val="0"/>
              <w:spacing w:after="0" w:line="240" w:lineRule="auto"/>
              <w:ind w:left="333" w:hanging="333"/>
              <w:rPr>
                <w:rFonts w:ascii="Sylfaen" w:eastAsia="Times New Roman" w:hAnsi="Sylfaen" w:cs="Arial"/>
                <w:color w:val="111111"/>
                <w:lang w:val="ka-GE"/>
              </w:rPr>
            </w:pPr>
            <w:r w:rsidRPr="0054302B">
              <w:rPr>
                <w:rFonts w:ascii="Sylfaen" w:eastAsia="Times New Roman" w:hAnsi="Sylfaen" w:cs="Arial"/>
                <w:color w:val="111111"/>
                <w:lang w:val="ka-GE"/>
              </w:rPr>
              <w:t>კონდომების გამოყენების წახალისება</w:t>
            </w:r>
          </w:p>
        </w:tc>
      </w:tr>
      <w:tr w:rsidR="0054302B" w:rsidRPr="0054302B" w:rsidTr="00C37033">
        <w:tc>
          <w:tcPr>
            <w:tcW w:w="1581" w:type="dxa"/>
            <w:shd w:val="clear" w:color="auto" w:fill="ACB9CA" w:themeFill="text2" w:themeFillTint="66"/>
          </w:tcPr>
          <w:p w:rsidR="0054302B" w:rsidRPr="0054302B" w:rsidRDefault="0054302B" w:rsidP="0054302B">
            <w:pPr>
              <w:autoSpaceDE w:val="0"/>
              <w:autoSpaceDN w:val="0"/>
              <w:adjustRightInd w:val="0"/>
              <w:spacing w:after="0" w:line="240" w:lineRule="auto"/>
              <w:jc w:val="center"/>
              <w:rPr>
                <w:rFonts w:ascii="Sylfaen" w:eastAsia="Times New Roman" w:hAnsi="Sylfaen" w:cs="Arial"/>
                <w:b/>
                <w:color w:val="111111"/>
                <w:lang w:val="ka-GE"/>
              </w:rPr>
            </w:pPr>
            <w:r w:rsidRPr="0054302B">
              <w:rPr>
                <w:rFonts w:ascii="Sylfaen" w:eastAsia="Times New Roman" w:hAnsi="Sylfaen" w:cs="Arial"/>
                <w:b/>
                <w:color w:val="111111"/>
                <w:lang w:val="ka-GE"/>
              </w:rPr>
              <w:t>ბიოსამედიცინო ინტერვენცია</w:t>
            </w:r>
          </w:p>
        </w:tc>
        <w:tc>
          <w:tcPr>
            <w:tcW w:w="2383" w:type="dxa"/>
          </w:tcPr>
          <w:p w:rsidR="0054302B" w:rsidRPr="0054302B" w:rsidRDefault="0054302B" w:rsidP="0054302B">
            <w:pPr>
              <w:autoSpaceDE w:val="0"/>
              <w:autoSpaceDN w:val="0"/>
              <w:adjustRightInd w:val="0"/>
              <w:spacing w:after="0" w:line="240" w:lineRule="auto"/>
              <w:rPr>
                <w:rFonts w:ascii="Sylfaen" w:eastAsia="Times New Roman" w:hAnsi="Sylfaen" w:cs="Arial"/>
                <w:color w:val="111111"/>
                <w:lang w:val="ka-GE"/>
              </w:rPr>
            </w:pPr>
            <w:r w:rsidRPr="0054302B">
              <w:rPr>
                <w:rFonts w:ascii="Sylfaen" w:eastAsia="Times New Roman" w:hAnsi="Sylfaen" w:cs="Arial"/>
                <w:color w:val="111111"/>
                <w:lang w:val="ka-GE"/>
              </w:rPr>
              <w:t>ინდივიდუალური</w:t>
            </w:r>
          </w:p>
        </w:tc>
        <w:tc>
          <w:tcPr>
            <w:tcW w:w="5529" w:type="dxa"/>
          </w:tcPr>
          <w:p w:rsidR="0054302B" w:rsidRPr="0054302B" w:rsidRDefault="0054302B" w:rsidP="0054302B">
            <w:pPr>
              <w:pStyle w:val="ListParagraph"/>
              <w:numPr>
                <w:ilvl w:val="0"/>
                <w:numId w:val="38"/>
              </w:numPr>
              <w:autoSpaceDE w:val="0"/>
              <w:autoSpaceDN w:val="0"/>
              <w:adjustRightInd w:val="0"/>
              <w:spacing w:after="0" w:line="240" w:lineRule="auto"/>
              <w:ind w:left="333" w:hanging="333"/>
              <w:rPr>
                <w:rFonts w:ascii="Sylfaen" w:eastAsia="Times New Roman" w:hAnsi="Sylfaen" w:cs="Arial"/>
                <w:color w:val="111111"/>
                <w:lang w:val="ka-GE"/>
              </w:rPr>
            </w:pPr>
            <w:r w:rsidRPr="0054302B">
              <w:rPr>
                <w:rFonts w:ascii="Sylfaen" w:eastAsia="Times New Roman" w:hAnsi="Sylfaen" w:cs="Arial"/>
                <w:color w:val="111111"/>
                <w:lang w:val="ka-GE"/>
              </w:rPr>
              <w:t>აივ კონსულტირება და ტესტირება</w:t>
            </w:r>
          </w:p>
          <w:p w:rsidR="0054302B" w:rsidRPr="0054302B" w:rsidRDefault="0054302B" w:rsidP="0054302B">
            <w:pPr>
              <w:pStyle w:val="ListParagraph"/>
              <w:numPr>
                <w:ilvl w:val="0"/>
                <w:numId w:val="38"/>
              </w:numPr>
              <w:autoSpaceDE w:val="0"/>
              <w:autoSpaceDN w:val="0"/>
              <w:adjustRightInd w:val="0"/>
              <w:spacing w:after="0" w:line="240" w:lineRule="auto"/>
              <w:ind w:left="333" w:hanging="333"/>
              <w:rPr>
                <w:rFonts w:ascii="Sylfaen" w:eastAsia="Times New Roman" w:hAnsi="Sylfaen" w:cs="Arial"/>
                <w:color w:val="111111"/>
                <w:lang w:val="ka-GE"/>
              </w:rPr>
            </w:pPr>
            <w:r w:rsidRPr="0054302B">
              <w:rPr>
                <w:rFonts w:ascii="Sylfaen" w:eastAsia="Times New Roman" w:hAnsi="Sylfaen" w:cs="Arial"/>
                <w:color w:val="111111"/>
                <w:lang w:val="ka-GE"/>
              </w:rPr>
              <w:t>კონდომებისა და ლუბრიკანტების</w:t>
            </w:r>
            <w:r w:rsidR="009258B4">
              <w:rPr>
                <w:rFonts w:ascii="Sylfaen" w:eastAsia="Times New Roman" w:hAnsi="Sylfaen" w:cs="Arial"/>
                <w:color w:val="111111"/>
                <w:lang w:val="ka-GE"/>
              </w:rPr>
              <w:t xml:space="preserve"> მიწოდება</w:t>
            </w:r>
          </w:p>
          <w:p w:rsidR="0054302B" w:rsidRDefault="0054302B" w:rsidP="0054302B">
            <w:pPr>
              <w:pStyle w:val="ListParagraph"/>
              <w:numPr>
                <w:ilvl w:val="0"/>
                <w:numId w:val="38"/>
              </w:numPr>
              <w:autoSpaceDE w:val="0"/>
              <w:autoSpaceDN w:val="0"/>
              <w:adjustRightInd w:val="0"/>
              <w:spacing w:after="0" w:line="240" w:lineRule="auto"/>
              <w:ind w:left="333" w:hanging="333"/>
              <w:rPr>
                <w:rFonts w:ascii="Sylfaen" w:eastAsia="Times New Roman" w:hAnsi="Sylfaen" w:cs="Arial"/>
                <w:color w:val="111111"/>
                <w:lang w:val="ka-GE"/>
              </w:rPr>
            </w:pPr>
            <w:r w:rsidRPr="0054302B">
              <w:rPr>
                <w:rFonts w:ascii="Sylfaen" w:eastAsia="Times New Roman" w:hAnsi="Sylfaen" w:cs="Arial"/>
                <w:color w:val="111111"/>
                <w:lang w:val="ka-GE"/>
              </w:rPr>
              <w:t>სგგი</w:t>
            </w:r>
            <w:r w:rsidR="005317D3">
              <w:rPr>
                <w:rFonts w:ascii="Sylfaen" w:eastAsia="Times New Roman" w:hAnsi="Sylfaen" w:cs="Arial"/>
                <w:color w:val="111111"/>
                <w:lang w:val="en-US"/>
              </w:rPr>
              <w:t xml:space="preserve"> </w:t>
            </w:r>
            <w:r w:rsidR="005317D3">
              <w:rPr>
                <w:rFonts w:ascii="Sylfaen" w:eastAsia="Times New Roman" w:hAnsi="Sylfaen" w:cs="Arial"/>
                <w:color w:val="111111"/>
                <w:lang w:val="ka-GE"/>
              </w:rPr>
              <w:t>სკრინინგი,</w:t>
            </w:r>
            <w:r w:rsidRPr="0054302B">
              <w:rPr>
                <w:rFonts w:ascii="Sylfaen" w:eastAsia="Times New Roman" w:hAnsi="Sylfaen" w:cs="Arial"/>
                <w:color w:val="111111"/>
                <w:lang w:val="ka-GE"/>
              </w:rPr>
              <w:t xml:space="preserve"> დიაგნოსტიკა და მკურნალობა</w:t>
            </w:r>
          </w:p>
          <w:p w:rsidR="0054302B" w:rsidRPr="0054302B" w:rsidRDefault="0054302B" w:rsidP="0054302B">
            <w:pPr>
              <w:pStyle w:val="ListParagraph"/>
              <w:numPr>
                <w:ilvl w:val="0"/>
                <w:numId w:val="38"/>
              </w:numPr>
              <w:autoSpaceDE w:val="0"/>
              <w:autoSpaceDN w:val="0"/>
              <w:adjustRightInd w:val="0"/>
              <w:spacing w:after="0" w:line="240" w:lineRule="auto"/>
              <w:ind w:left="333" w:hanging="333"/>
              <w:rPr>
                <w:rFonts w:ascii="Sylfaen" w:eastAsia="Times New Roman" w:hAnsi="Sylfaen" w:cs="Arial"/>
                <w:color w:val="111111"/>
                <w:lang w:val="ka-GE"/>
              </w:rPr>
            </w:pPr>
            <w:r w:rsidRPr="0054302B">
              <w:rPr>
                <w:rFonts w:ascii="Sylfaen" w:eastAsia="Times New Roman" w:hAnsi="Sylfaen" w:cs="Arial"/>
                <w:color w:val="111111"/>
                <w:lang w:val="ka-GE"/>
              </w:rPr>
              <w:t>კონსულტირება და ტესტირება ვირუსულ ჰეპატიტებზე</w:t>
            </w:r>
          </w:p>
          <w:p w:rsidR="0054302B" w:rsidRPr="0054302B" w:rsidRDefault="0054302B" w:rsidP="00640FCF">
            <w:pPr>
              <w:pStyle w:val="ListParagraph"/>
              <w:numPr>
                <w:ilvl w:val="0"/>
                <w:numId w:val="38"/>
              </w:numPr>
              <w:autoSpaceDE w:val="0"/>
              <w:autoSpaceDN w:val="0"/>
              <w:adjustRightInd w:val="0"/>
              <w:spacing w:after="0" w:line="240" w:lineRule="auto"/>
              <w:ind w:left="333" w:hanging="333"/>
              <w:rPr>
                <w:rFonts w:ascii="Sylfaen" w:eastAsia="Times New Roman" w:hAnsi="Sylfaen" w:cs="Arial"/>
                <w:color w:val="111111"/>
                <w:lang w:val="ka-GE"/>
              </w:rPr>
            </w:pPr>
            <w:r w:rsidRPr="0054302B">
              <w:rPr>
                <w:rFonts w:ascii="Sylfaen" w:eastAsia="Times New Roman" w:hAnsi="Sylfaen" w:cs="Arial"/>
                <w:color w:val="111111"/>
                <w:lang w:val="ka-GE"/>
              </w:rPr>
              <w:t>ზიანის შემცირებ</w:t>
            </w:r>
            <w:r w:rsidR="00640FCF">
              <w:rPr>
                <w:rFonts w:ascii="Sylfaen" w:eastAsia="Times New Roman" w:hAnsi="Sylfaen" w:cs="Arial"/>
                <w:color w:val="111111"/>
                <w:lang w:val="ka-GE"/>
              </w:rPr>
              <w:t>ის პროგრამა</w:t>
            </w:r>
            <w:r w:rsidRPr="0054302B">
              <w:rPr>
                <w:rFonts w:ascii="Sylfaen" w:eastAsia="Times New Roman" w:hAnsi="Sylfaen" w:cs="Arial"/>
                <w:color w:val="111111"/>
                <w:lang w:val="ka-GE"/>
              </w:rPr>
              <w:t xml:space="preserve"> </w:t>
            </w:r>
            <w:r w:rsidRPr="0054302B">
              <w:rPr>
                <w:rFonts w:ascii="Sylfaen" w:eastAsia="Times New Roman" w:hAnsi="Sylfaen" w:cs="Arial"/>
                <w:i/>
                <w:color w:val="111111"/>
                <w:lang w:val="ka-GE"/>
              </w:rPr>
              <w:t>(ახალგაზრდა ნარკომომხმარებლებისათვის)</w:t>
            </w:r>
          </w:p>
        </w:tc>
      </w:tr>
      <w:tr w:rsidR="0054302B" w:rsidRPr="0054302B" w:rsidTr="00C37033">
        <w:tc>
          <w:tcPr>
            <w:tcW w:w="1581" w:type="dxa"/>
            <w:shd w:val="clear" w:color="auto" w:fill="ACB9CA" w:themeFill="text2" w:themeFillTint="66"/>
          </w:tcPr>
          <w:p w:rsidR="0054302B" w:rsidRPr="0054302B" w:rsidRDefault="0054302B" w:rsidP="0054302B">
            <w:pPr>
              <w:autoSpaceDE w:val="0"/>
              <w:autoSpaceDN w:val="0"/>
              <w:adjustRightInd w:val="0"/>
              <w:spacing w:after="0" w:line="240" w:lineRule="auto"/>
              <w:jc w:val="center"/>
              <w:rPr>
                <w:rFonts w:ascii="Sylfaen" w:eastAsia="Times New Roman" w:hAnsi="Sylfaen" w:cs="Arial"/>
                <w:b/>
                <w:color w:val="111111"/>
                <w:lang w:val="ka-GE"/>
              </w:rPr>
            </w:pPr>
            <w:r w:rsidRPr="0054302B">
              <w:rPr>
                <w:rFonts w:ascii="Sylfaen" w:eastAsia="Times New Roman" w:hAnsi="Sylfaen" w:cs="Arial"/>
                <w:b/>
                <w:color w:val="111111"/>
                <w:lang w:val="ka-GE"/>
              </w:rPr>
              <w:t>სტრუქტურული ინტერვენცია</w:t>
            </w:r>
          </w:p>
        </w:tc>
        <w:tc>
          <w:tcPr>
            <w:tcW w:w="2383" w:type="dxa"/>
          </w:tcPr>
          <w:p w:rsidR="0054302B" w:rsidRPr="0054302B" w:rsidRDefault="0054302B" w:rsidP="0054302B">
            <w:pPr>
              <w:autoSpaceDE w:val="0"/>
              <w:autoSpaceDN w:val="0"/>
              <w:adjustRightInd w:val="0"/>
              <w:spacing w:after="0" w:line="240" w:lineRule="auto"/>
              <w:rPr>
                <w:rFonts w:ascii="Sylfaen" w:eastAsia="Times New Roman" w:hAnsi="Sylfaen" w:cs="Arial"/>
                <w:color w:val="111111"/>
                <w:lang w:val="ka-GE"/>
              </w:rPr>
            </w:pPr>
            <w:r w:rsidRPr="0054302B">
              <w:rPr>
                <w:rFonts w:ascii="Sylfaen" w:eastAsia="Times New Roman" w:hAnsi="Sylfaen" w:cs="Arial"/>
                <w:color w:val="111111"/>
                <w:lang w:val="ka-GE"/>
              </w:rPr>
              <w:t>საზოგადოება, თემი (ღირებულებები, ნორმები, კულტურა, პრაქტიკა, ქცევა)</w:t>
            </w:r>
          </w:p>
          <w:p w:rsidR="0054302B" w:rsidRPr="0054302B" w:rsidRDefault="0054302B" w:rsidP="0054302B">
            <w:pPr>
              <w:autoSpaceDE w:val="0"/>
              <w:autoSpaceDN w:val="0"/>
              <w:adjustRightInd w:val="0"/>
              <w:spacing w:after="0" w:line="240" w:lineRule="auto"/>
              <w:rPr>
                <w:rFonts w:ascii="Sylfaen" w:eastAsia="Times New Roman" w:hAnsi="Sylfaen" w:cs="Arial"/>
                <w:color w:val="111111"/>
                <w:lang w:val="ka-GE"/>
              </w:rPr>
            </w:pPr>
            <w:r w:rsidRPr="0054302B">
              <w:rPr>
                <w:rFonts w:ascii="Sylfaen" w:eastAsia="Times New Roman" w:hAnsi="Sylfaen" w:cs="Arial"/>
                <w:color w:val="111111"/>
                <w:lang w:val="ka-GE"/>
              </w:rPr>
              <w:t>სტრუქტურული დონე (პოლიტიკა, კანონმდებლობა)</w:t>
            </w:r>
          </w:p>
        </w:tc>
        <w:tc>
          <w:tcPr>
            <w:tcW w:w="5529" w:type="dxa"/>
          </w:tcPr>
          <w:p w:rsidR="0054302B" w:rsidRPr="0054302B" w:rsidRDefault="0054302B" w:rsidP="0054302B">
            <w:pPr>
              <w:pStyle w:val="ListParagraph"/>
              <w:numPr>
                <w:ilvl w:val="0"/>
                <w:numId w:val="38"/>
              </w:numPr>
              <w:autoSpaceDE w:val="0"/>
              <w:autoSpaceDN w:val="0"/>
              <w:adjustRightInd w:val="0"/>
              <w:spacing w:after="0" w:line="240" w:lineRule="auto"/>
              <w:ind w:left="333" w:hanging="333"/>
              <w:rPr>
                <w:rFonts w:ascii="Sylfaen" w:eastAsia="Times New Roman" w:hAnsi="Sylfaen" w:cs="Arial"/>
                <w:color w:val="111111"/>
                <w:lang w:val="ka-GE"/>
              </w:rPr>
            </w:pPr>
            <w:r w:rsidRPr="0054302B">
              <w:rPr>
                <w:rFonts w:ascii="Sylfaen" w:eastAsia="Times New Roman" w:hAnsi="Sylfaen" w:cs="Arial"/>
                <w:color w:val="111111"/>
                <w:lang w:val="ka-GE"/>
              </w:rPr>
              <w:t>ადვოკატირება პოლიტიკის შესაცვლელად</w:t>
            </w:r>
          </w:p>
          <w:p w:rsidR="0054302B" w:rsidRPr="0054302B" w:rsidRDefault="0001749B" w:rsidP="0054302B">
            <w:pPr>
              <w:pStyle w:val="ListParagraph"/>
              <w:numPr>
                <w:ilvl w:val="0"/>
                <w:numId w:val="38"/>
              </w:numPr>
              <w:autoSpaceDE w:val="0"/>
              <w:autoSpaceDN w:val="0"/>
              <w:adjustRightInd w:val="0"/>
              <w:spacing w:after="0" w:line="240" w:lineRule="auto"/>
              <w:ind w:left="333" w:hanging="333"/>
              <w:rPr>
                <w:rFonts w:ascii="Sylfaen" w:eastAsia="Times New Roman" w:hAnsi="Sylfaen" w:cs="Arial"/>
                <w:color w:val="111111"/>
                <w:lang w:val="ka-GE"/>
              </w:rPr>
            </w:pPr>
            <w:r>
              <w:rPr>
                <w:rFonts w:ascii="Sylfaen" w:eastAsia="Times New Roman" w:hAnsi="Sylfaen" w:cs="Arial"/>
                <w:color w:val="111111"/>
                <w:lang w:val="ka-GE"/>
              </w:rPr>
              <w:t xml:space="preserve">თემის </w:t>
            </w:r>
            <w:r w:rsidR="005317D3">
              <w:rPr>
                <w:rFonts w:ascii="Sylfaen" w:eastAsia="Times New Roman" w:hAnsi="Sylfaen" w:cs="Arial"/>
                <w:color w:val="111111"/>
                <w:lang w:val="ka-GE"/>
              </w:rPr>
              <w:t>მობილიზება</w:t>
            </w:r>
            <w:r w:rsidR="0054302B" w:rsidRPr="0054302B">
              <w:rPr>
                <w:rFonts w:ascii="Sylfaen" w:eastAsia="Times New Roman" w:hAnsi="Sylfaen" w:cs="Arial"/>
                <w:color w:val="111111"/>
                <w:lang w:val="ka-GE"/>
              </w:rPr>
              <w:t xml:space="preserve"> და დიალოგი</w:t>
            </w:r>
          </w:p>
          <w:p w:rsidR="0054302B" w:rsidRDefault="0054302B" w:rsidP="0054302B">
            <w:pPr>
              <w:pStyle w:val="ListParagraph"/>
              <w:numPr>
                <w:ilvl w:val="0"/>
                <w:numId w:val="38"/>
              </w:numPr>
              <w:autoSpaceDE w:val="0"/>
              <w:autoSpaceDN w:val="0"/>
              <w:adjustRightInd w:val="0"/>
              <w:spacing w:after="0" w:line="240" w:lineRule="auto"/>
              <w:ind w:left="333" w:hanging="333"/>
              <w:rPr>
                <w:rFonts w:ascii="Sylfaen" w:eastAsia="Times New Roman" w:hAnsi="Sylfaen" w:cs="Arial"/>
                <w:color w:val="111111"/>
                <w:lang w:val="ka-GE"/>
              </w:rPr>
            </w:pPr>
            <w:r w:rsidRPr="0054302B">
              <w:rPr>
                <w:rFonts w:ascii="Sylfaen" w:eastAsia="Times New Roman" w:hAnsi="Sylfaen" w:cs="Arial"/>
                <w:color w:val="111111"/>
                <w:lang w:val="ka-GE"/>
              </w:rPr>
              <w:t>სტიგმის</w:t>
            </w:r>
            <w:r w:rsidR="005317D3">
              <w:rPr>
                <w:rFonts w:ascii="Sylfaen" w:eastAsia="Times New Roman" w:hAnsi="Sylfaen" w:cs="Arial"/>
                <w:color w:val="111111"/>
                <w:lang w:val="ka-GE"/>
              </w:rPr>
              <w:t>ა და დისკრიმინაციის</w:t>
            </w:r>
            <w:r w:rsidRPr="0054302B">
              <w:rPr>
                <w:rFonts w:ascii="Sylfaen" w:eastAsia="Times New Roman" w:hAnsi="Sylfaen" w:cs="Arial"/>
                <w:color w:val="111111"/>
                <w:lang w:val="ka-GE"/>
              </w:rPr>
              <w:t xml:space="preserve"> შემცირება</w:t>
            </w:r>
          </w:p>
          <w:p w:rsidR="005317D3" w:rsidRPr="0054302B" w:rsidRDefault="005317D3" w:rsidP="0054302B">
            <w:pPr>
              <w:pStyle w:val="ListParagraph"/>
              <w:numPr>
                <w:ilvl w:val="0"/>
                <w:numId w:val="38"/>
              </w:numPr>
              <w:autoSpaceDE w:val="0"/>
              <w:autoSpaceDN w:val="0"/>
              <w:adjustRightInd w:val="0"/>
              <w:spacing w:after="0" w:line="240" w:lineRule="auto"/>
              <w:ind w:left="333" w:hanging="333"/>
              <w:rPr>
                <w:rFonts w:ascii="Sylfaen" w:eastAsia="Times New Roman" w:hAnsi="Sylfaen" w:cs="Arial"/>
                <w:color w:val="111111"/>
                <w:lang w:val="ka-GE"/>
              </w:rPr>
            </w:pPr>
            <w:r>
              <w:rPr>
                <w:rFonts w:ascii="Sylfaen" w:eastAsia="Times New Roman" w:hAnsi="Sylfaen" w:cs="Arial"/>
                <w:color w:val="111111"/>
                <w:lang w:val="ka-GE"/>
              </w:rPr>
              <w:t>თემის წარმომადგენელთა გაძლიერება</w:t>
            </w:r>
          </w:p>
          <w:p w:rsidR="0054302B" w:rsidRPr="0054302B" w:rsidRDefault="0054302B" w:rsidP="0054302B">
            <w:pPr>
              <w:autoSpaceDE w:val="0"/>
              <w:autoSpaceDN w:val="0"/>
              <w:adjustRightInd w:val="0"/>
              <w:spacing w:after="0" w:line="240" w:lineRule="auto"/>
              <w:rPr>
                <w:rFonts w:ascii="Sylfaen" w:eastAsia="Times New Roman" w:hAnsi="Sylfaen" w:cs="Arial"/>
                <w:color w:val="111111"/>
                <w:lang w:val="ka-GE"/>
              </w:rPr>
            </w:pPr>
          </w:p>
          <w:p w:rsidR="0054302B" w:rsidRPr="0054302B" w:rsidRDefault="0054302B" w:rsidP="0054302B">
            <w:pPr>
              <w:autoSpaceDE w:val="0"/>
              <w:autoSpaceDN w:val="0"/>
              <w:adjustRightInd w:val="0"/>
              <w:spacing w:after="0" w:line="240" w:lineRule="auto"/>
              <w:rPr>
                <w:rFonts w:ascii="Sylfaen" w:eastAsia="Times New Roman" w:hAnsi="Sylfaen" w:cs="Arial"/>
                <w:color w:val="111111"/>
                <w:lang w:val="ka-GE"/>
              </w:rPr>
            </w:pPr>
          </w:p>
        </w:tc>
      </w:tr>
    </w:tbl>
    <w:p w:rsidR="0054302B" w:rsidRDefault="0054302B" w:rsidP="0054302B">
      <w:pPr>
        <w:autoSpaceDE w:val="0"/>
        <w:autoSpaceDN w:val="0"/>
        <w:adjustRightInd w:val="0"/>
        <w:spacing w:after="0" w:line="240" w:lineRule="auto"/>
        <w:rPr>
          <w:rFonts w:ascii="Calibri,Bold" w:hAnsi="Calibri,Bold" w:cs="Calibri,Bold"/>
          <w:b/>
          <w:bCs/>
          <w:sz w:val="24"/>
          <w:szCs w:val="24"/>
        </w:rPr>
      </w:pPr>
      <w:r>
        <w:rPr>
          <w:rFonts w:ascii="Sylfaen" w:eastAsia="Times New Roman" w:hAnsi="Sylfaen" w:cs="Arial"/>
          <w:color w:val="111111"/>
          <w:sz w:val="18"/>
          <w:szCs w:val="18"/>
          <w:lang w:val="ka-GE"/>
        </w:rPr>
        <w:t xml:space="preserve"> </w:t>
      </w:r>
    </w:p>
    <w:p w:rsidR="005E7D6A" w:rsidRDefault="005E7D6A" w:rsidP="005E7D6A">
      <w:pPr>
        <w:spacing w:after="0" w:line="240" w:lineRule="auto"/>
        <w:jc w:val="both"/>
        <w:rPr>
          <w:rFonts w:ascii="Sylfaen" w:eastAsia="TradeGothic-CondEighteen" w:hAnsi="Sylfaen" w:cs="TradeGothic-CondEighteen"/>
          <w:sz w:val="24"/>
          <w:szCs w:val="24"/>
          <w:lang w:val="ka-GE"/>
        </w:rPr>
      </w:pPr>
    </w:p>
    <w:p w:rsidR="00446FE2" w:rsidRDefault="00446FE2" w:rsidP="005E7D6A">
      <w:pPr>
        <w:spacing w:after="0" w:line="240" w:lineRule="auto"/>
        <w:jc w:val="both"/>
        <w:rPr>
          <w:rFonts w:ascii="Sylfaen" w:eastAsia="TradeGothic-CondEighteen" w:hAnsi="Sylfaen" w:cs="TradeGothic-CondEighteen"/>
          <w:sz w:val="24"/>
          <w:szCs w:val="24"/>
          <w:lang w:val="ka-GE"/>
        </w:rPr>
      </w:pPr>
    </w:p>
    <w:p w:rsidR="005E7D6A" w:rsidRPr="005E7D6A" w:rsidRDefault="00EE16D1" w:rsidP="005E7D6A">
      <w:pPr>
        <w:autoSpaceDE w:val="0"/>
        <w:autoSpaceDN w:val="0"/>
        <w:adjustRightInd w:val="0"/>
        <w:spacing w:after="0" w:line="240" w:lineRule="auto"/>
        <w:jc w:val="both"/>
        <w:rPr>
          <w:rFonts w:ascii="Sylfaen" w:hAnsi="Sylfaen"/>
          <w:b/>
          <w:color w:val="3584CB"/>
          <w:sz w:val="24"/>
          <w:szCs w:val="24"/>
          <w:lang w:val="ka-GE"/>
        </w:rPr>
      </w:pPr>
      <w:r>
        <w:rPr>
          <w:rFonts w:ascii="Sylfaen" w:hAnsi="Sylfaen"/>
          <w:b/>
          <w:color w:val="3584CB"/>
          <w:sz w:val="24"/>
          <w:szCs w:val="24"/>
          <w:lang w:val="ka-GE"/>
        </w:rPr>
        <w:t>1</w:t>
      </w:r>
      <w:r w:rsidR="005E7D6A" w:rsidRPr="005E7D6A">
        <w:rPr>
          <w:rFonts w:ascii="Sylfaen" w:hAnsi="Sylfaen"/>
          <w:b/>
          <w:color w:val="3584CB"/>
          <w:sz w:val="24"/>
          <w:szCs w:val="24"/>
          <w:lang w:val="ka-GE"/>
        </w:rPr>
        <w:t>.2 რეკომენდებული ინტერვენციები (ჩარევა)</w:t>
      </w:r>
    </w:p>
    <w:p w:rsidR="005E7D6A" w:rsidRPr="00F868DF" w:rsidRDefault="005E7D6A" w:rsidP="005E7D6A">
      <w:pPr>
        <w:spacing w:after="0" w:line="240" w:lineRule="auto"/>
        <w:jc w:val="both"/>
        <w:rPr>
          <w:rFonts w:ascii="Sylfaen" w:eastAsia="TradeGothic-CondEighteen" w:hAnsi="Sylfaen" w:cs="TradeGothic-CondEighteen"/>
          <w:sz w:val="24"/>
          <w:szCs w:val="24"/>
          <w:lang w:val="ka-GE"/>
        </w:rPr>
      </w:pPr>
      <w:r w:rsidRPr="00F868DF">
        <w:rPr>
          <w:rFonts w:ascii="Sylfaen" w:eastAsia="TradeGothic-CondEighteen" w:hAnsi="Sylfaen" w:cs="TradeGothic-CondEighteen"/>
          <w:sz w:val="24"/>
          <w:szCs w:val="24"/>
          <w:lang w:val="ka-GE"/>
        </w:rPr>
        <w:t>ჯანმრთელობის მსოფლიო ორგანიზაციის მიერ მოწოდებული აივ პრევენციის, დიაგნოსტიკის, მკურნალობისა და ზრუნვის კონსოლიდირებული გზამკვლევის (</w:t>
      </w:r>
      <w:r w:rsidRPr="00227CD2">
        <w:rPr>
          <w:rFonts w:eastAsia="TradeGothic-CondEighteen" w:cs="TradeGothic-CondEighteen"/>
          <w:sz w:val="24"/>
          <w:szCs w:val="24"/>
          <w:lang w:val="ka-GE"/>
        </w:rPr>
        <w:t>Consolidated guidelines on HIV prevention, diagnosis, treatment and care for key populations. World Health Organization 2014, reprinted in 2016 with changes</w:t>
      </w:r>
      <w:r w:rsidRPr="00F868DF">
        <w:rPr>
          <w:rFonts w:ascii="Sylfaen" w:eastAsia="TradeGothic-CondEighteen" w:hAnsi="Sylfaen" w:cs="TradeGothic-CondEighteen"/>
          <w:sz w:val="24"/>
          <w:szCs w:val="24"/>
          <w:lang w:val="ka-GE"/>
        </w:rPr>
        <w:t xml:space="preserve">) თანახმად, </w:t>
      </w:r>
      <w:r>
        <w:rPr>
          <w:rFonts w:ascii="Sylfaen" w:eastAsia="TradeGothic-CondEighteen" w:hAnsi="Sylfaen" w:cs="TradeGothic-CondEighteen"/>
          <w:sz w:val="24"/>
          <w:szCs w:val="24"/>
          <w:lang w:val="ka-GE"/>
        </w:rPr>
        <w:t>აივ ეპიდემიის საპასუხოდ, რეკომენდებულია</w:t>
      </w:r>
      <w:r w:rsidR="00C37033">
        <w:rPr>
          <w:rFonts w:ascii="Sylfaen" w:eastAsia="TradeGothic-CondEighteen" w:hAnsi="Sylfaen" w:cs="TradeGothic-CondEighteen"/>
          <w:sz w:val="24"/>
          <w:szCs w:val="24"/>
          <w:lang w:val="ka-GE"/>
        </w:rPr>
        <w:t xml:space="preserve"> ახალგაზრდებში</w:t>
      </w:r>
      <w:r>
        <w:rPr>
          <w:rFonts w:ascii="Sylfaen" w:eastAsia="TradeGothic-CondEighteen" w:hAnsi="Sylfaen" w:cs="TradeGothic-CondEighteen"/>
          <w:sz w:val="24"/>
          <w:szCs w:val="24"/>
          <w:lang w:val="ka-GE"/>
        </w:rPr>
        <w:t xml:space="preserve"> ინტერვენციების კომბინაციის გამოყენება. ქვემოთ მოცემული ინტერვენციების </w:t>
      </w:r>
      <w:r w:rsidR="0068147B">
        <w:rPr>
          <w:rFonts w:ascii="Sylfaen" w:eastAsia="TradeGothic-CondEighteen" w:hAnsi="Sylfaen" w:cs="TradeGothic-CondEighteen"/>
          <w:sz w:val="24"/>
          <w:szCs w:val="24"/>
          <w:lang w:val="ka-GE"/>
        </w:rPr>
        <w:t>ყოვლისმომცველი</w:t>
      </w:r>
      <w:r>
        <w:rPr>
          <w:rFonts w:ascii="Sylfaen" w:eastAsia="TradeGothic-CondEighteen" w:hAnsi="Sylfaen" w:cs="TradeGothic-CondEighteen"/>
          <w:sz w:val="24"/>
          <w:szCs w:val="24"/>
          <w:lang w:val="ka-GE"/>
        </w:rPr>
        <w:t xml:space="preserve"> პაკეტი რეკომენდებულია</w:t>
      </w:r>
      <w:r w:rsidR="00C37033">
        <w:rPr>
          <w:rFonts w:ascii="Sylfaen" w:eastAsia="TradeGothic-CondEighteen" w:hAnsi="Sylfaen" w:cs="TradeGothic-CondEighteen"/>
          <w:sz w:val="24"/>
          <w:szCs w:val="24"/>
          <w:lang w:val="ka-GE"/>
        </w:rPr>
        <w:t>, ასევე,</w:t>
      </w:r>
      <w:r>
        <w:rPr>
          <w:rFonts w:ascii="Sylfaen" w:eastAsia="TradeGothic-CondEighteen" w:hAnsi="Sylfaen" w:cs="TradeGothic-CondEighteen"/>
          <w:sz w:val="24"/>
          <w:szCs w:val="24"/>
          <w:lang w:val="ka-GE"/>
        </w:rPr>
        <w:t xml:space="preserve"> საკვანძო </w:t>
      </w:r>
      <w:r w:rsidR="00C37033">
        <w:rPr>
          <w:rFonts w:ascii="Sylfaen" w:eastAsia="TradeGothic-CondEighteen" w:hAnsi="Sylfaen" w:cs="TradeGothic-CondEighteen"/>
          <w:sz w:val="24"/>
          <w:szCs w:val="24"/>
          <w:lang w:val="ka-GE"/>
        </w:rPr>
        <w:t xml:space="preserve">ჯგუფებში შემავალი ახალგაზრდებისთვის  </w:t>
      </w:r>
      <w:r>
        <w:rPr>
          <w:rFonts w:ascii="Sylfaen" w:eastAsia="TradeGothic-CondEighteen" w:hAnsi="Sylfaen" w:cs="TradeGothic-CondEighteen"/>
          <w:sz w:val="24"/>
          <w:szCs w:val="24"/>
          <w:lang w:val="ka-GE"/>
        </w:rPr>
        <w:t xml:space="preserve"> (რეკომენდაციის ხარისხი</w:t>
      </w:r>
      <w:r w:rsidRPr="00227CD2">
        <w:rPr>
          <w:rFonts w:ascii="Times New Roman" w:eastAsia="Times New Roman" w:hAnsi="Times New Roman" w:cs="Times New Roman"/>
          <w:lang w:val="ka-GE"/>
        </w:rPr>
        <w:t xml:space="preserve"> A</w:t>
      </w:r>
      <w:r>
        <w:rPr>
          <w:rStyle w:val="FootnoteReference"/>
          <w:rFonts w:ascii="Times New Roman" w:eastAsia="Times New Roman" w:hAnsi="Times New Roman" w:cs="Times New Roman"/>
        </w:rPr>
        <w:footnoteReference w:id="12"/>
      </w:r>
      <w:r>
        <w:rPr>
          <w:rFonts w:ascii="Sylfaen" w:eastAsia="TradeGothic-CondEighteen" w:hAnsi="Sylfaen" w:cs="TradeGothic-CondEighteen"/>
          <w:sz w:val="24"/>
          <w:szCs w:val="24"/>
          <w:lang w:val="ka-GE"/>
        </w:rPr>
        <w:t xml:space="preserve">) </w:t>
      </w:r>
    </w:p>
    <w:p w:rsidR="005E7D6A" w:rsidRPr="00227CD2" w:rsidRDefault="005E7D6A" w:rsidP="005E7D6A">
      <w:pPr>
        <w:autoSpaceDE w:val="0"/>
        <w:autoSpaceDN w:val="0"/>
        <w:adjustRightInd w:val="0"/>
        <w:spacing w:after="0" w:line="240" w:lineRule="auto"/>
        <w:rPr>
          <w:rFonts w:ascii="Frutiger-Cn" w:hAnsi="Frutiger-Cn" w:cs="Frutiger-Cn"/>
          <w:color w:val="58595B"/>
          <w:sz w:val="20"/>
          <w:szCs w:val="20"/>
          <w:lang w:val="ka-GE"/>
        </w:rPr>
      </w:pPr>
    </w:p>
    <w:p w:rsidR="00446FE2" w:rsidRDefault="00446FE2">
      <w:pPr>
        <w:spacing w:after="160" w:line="259" w:lineRule="auto"/>
        <w:rPr>
          <w:rFonts w:ascii="Sylfaen" w:eastAsia="TradeGothic-CondEighteen" w:hAnsi="Sylfaen" w:cs="TradeGothic-CondEighteen"/>
          <w:color w:val="002060"/>
          <w:sz w:val="24"/>
          <w:szCs w:val="24"/>
          <w:lang w:val="ka-GE"/>
        </w:rPr>
      </w:pPr>
      <w:r>
        <w:rPr>
          <w:rFonts w:ascii="Sylfaen" w:eastAsia="TradeGothic-CondEighteen" w:hAnsi="Sylfaen" w:cs="TradeGothic-CondEighteen"/>
          <w:color w:val="002060"/>
          <w:sz w:val="24"/>
          <w:szCs w:val="24"/>
          <w:lang w:val="ka-GE"/>
        </w:rPr>
        <w:br w:type="page"/>
      </w:r>
    </w:p>
    <w:p w:rsidR="005E7D6A" w:rsidRDefault="005E7D6A" w:rsidP="005E7D6A">
      <w:pPr>
        <w:spacing w:after="0" w:line="240" w:lineRule="auto"/>
        <w:jc w:val="center"/>
        <w:rPr>
          <w:rFonts w:ascii="Sylfaen" w:eastAsia="TradeGothic-CondEighteen" w:hAnsi="Sylfaen" w:cs="TradeGothic-CondEighteen"/>
          <w:color w:val="002060"/>
          <w:sz w:val="24"/>
          <w:szCs w:val="24"/>
          <w:lang w:val="ka-GE"/>
        </w:rPr>
      </w:pPr>
      <w:r w:rsidRPr="001F0291">
        <w:rPr>
          <w:rFonts w:ascii="Sylfaen" w:eastAsia="TradeGothic-CondEighteen" w:hAnsi="Sylfaen" w:cs="TradeGothic-CondEighteen"/>
          <w:color w:val="002060"/>
          <w:sz w:val="24"/>
          <w:szCs w:val="24"/>
          <w:lang w:val="ka-GE"/>
        </w:rPr>
        <w:lastRenderedPageBreak/>
        <w:t xml:space="preserve">მოზარდებსა და ახალგაზრდებში აივ პრევენციის ინტერვენციების </w:t>
      </w:r>
      <w:r w:rsidR="00E029F3">
        <w:rPr>
          <w:rFonts w:ascii="Sylfaen" w:eastAsia="TradeGothic-CondEighteen" w:hAnsi="Sylfaen" w:cs="TradeGothic-CondEighteen"/>
          <w:color w:val="002060"/>
          <w:sz w:val="24"/>
          <w:szCs w:val="24"/>
          <w:lang w:val="ka-GE"/>
        </w:rPr>
        <w:t>ყოვლისმომცველი</w:t>
      </w:r>
      <w:r w:rsidRPr="001F0291">
        <w:rPr>
          <w:rFonts w:ascii="Sylfaen" w:eastAsia="TradeGothic-CondEighteen" w:hAnsi="Sylfaen" w:cs="TradeGothic-CondEighteen"/>
          <w:color w:val="002060"/>
          <w:sz w:val="24"/>
          <w:szCs w:val="24"/>
          <w:lang w:val="ka-GE"/>
        </w:rPr>
        <w:t xml:space="preserve"> პაკეტი (ჯანმო, რეკომენდაციის ხარისხი </w:t>
      </w:r>
      <w:r w:rsidRPr="001F0291">
        <w:rPr>
          <w:rFonts w:ascii="Times New Roman" w:eastAsia="Times New Roman" w:hAnsi="Times New Roman" w:cs="Times New Roman"/>
          <w:color w:val="002060"/>
        </w:rPr>
        <w:t>A</w:t>
      </w:r>
      <w:r w:rsidRPr="001F0291">
        <w:rPr>
          <w:rFonts w:ascii="Sylfaen" w:eastAsia="TradeGothic-CondEighteen" w:hAnsi="Sylfaen" w:cs="TradeGothic-CondEighteen"/>
          <w:color w:val="002060"/>
          <w:sz w:val="24"/>
          <w:szCs w:val="24"/>
          <w:lang w:val="ka-GE"/>
        </w:rPr>
        <w:t>)</w:t>
      </w:r>
    </w:p>
    <w:p w:rsidR="00A223C5" w:rsidRPr="001F0291" w:rsidRDefault="00A223C5" w:rsidP="005E7D6A">
      <w:pPr>
        <w:spacing w:after="0" w:line="240" w:lineRule="auto"/>
        <w:jc w:val="center"/>
        <w:rPr>
          <w:rFonts w:ascii="Sylfaen" w:eastAsia="TradeGothic-CondEighteen" w:hAnsi="Sylfaen" w:cs="TradeGothic-CondEighteen"/>
          <w:color w:val="002060"/>
          <w:sz w:val="24"/>
          <w:szCs w:val="24"/>
          <w:lang w:val="ka-GE"/>
        </w:rPr>
      </w:pPr>
    </w:p>
    <w:p w:rsidR="005E7D6A" w:rsidRDefault="005E7D6A" w:rsidP="005E7D6A">
      <w:pPr>
        <w:autoSpaceDE w:val="0"/>
        <w:autoSpaceDN w:val="0"/>
        <w:adjustRightInd w:val="0"/>
        <w:spacing w:after="0" w:line="240" w:lineRule="auto"/>
        <w:rPr>
          <w:rFonts w:ascii="Frutiger-Cn" w:hAnsi="Frutiger-Cn" w:cs="Frutiger-Cn"/>
          <w:color w:val="58595B"/>
          <w:sz w:val="20"/>
          <w:szCs w:val="20"/>
        </w:rPr>
      </w:pPr>
    </w:p>
    <w:tbl>
      <w:tblPr>
        <w:tblStyle w:val="TableGrid"/>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5366"/>
        <w:gridCol w:w="3959"/>
      </w:tblGrid>
      <w:tr w:rsidR="00446FE2" w:rsidRPr="0068147B" w:rsidTr="00C37033">
        <w:tc>
          <w:tcPr>
            <w:tcW w:w="5382" w:type="dxa"/>
            <w:shd w:val="clear" w:color="auto" w:fill="B4C6E7" w:themeFill="accent5" w:themeFillTint="66"/>
          </w:tcPr>
          <w:p w:rsidR="005E7D6A" w:rsidRPr="0068147B" w:rsidRDefault="0068147B" w:rsidP="0068147B">
            <w:pPr>
              <w:spacing w:after="0" w:line="240" w:lineRule="auto"/>
              <w:ind w:left="360"/>
              <w:jc w:val="center"/>
              <w:rPr>
                <w:rFonts w:ascii="Sylfaen" w:eastAsia="TradeGothic-CondEighteen" w:hAnsi="Sylfaen" w:cs="TradeGothic-CondEighteen"/>
                <w:sz w:val="24"/>
                <w:szCs w:val="24"/>
                <w:lang w:val="ka-GE"/>
              </w:rPr>
            </w:pPr>
            <w:r w:rsidRPr="0068147B">
              <w:rPr>
                <w:rFonts w:ascii="Sylfaen" w:eastAsia="TradeGothic-CondEighteen" w:hAnsi="Sylfaen" w:cs="TradeGothic-CondEighteen"/>
                <w:sz w:val="24"/>
                <w:szCs w:val="24"/>
                <w:lang w:val="ka-GE"/>
              </w:rPr>
              <w:t xml:space="preserve">ნაწილი 1. </w:t>
            </w:r>
            <w:r w:rsidR="005E7D6A" w:rsidRPr="0068147B">
              <w:rPr>
                <w:rFonts w:ascii="Sylfaen" w:eastAsia="TradeGothic-CondEighteen" w:hAnsi="Sylfaen" w:cs="TradeGothic-CondEighteen"/>
                <w:sz w:val="24"/>
                <w:szCs w:val="24"/>
                <w:lang w:val="ka-GE"/>
              </w:rPr>
              <w:t>ძირითადი ინტერვენციები ჯანდაცვის სექტორში</w:t>
            </w:r>
          </w:p>
        </w:tc>
        <w:tc>
          <w:tcPr>
            <w:tcW w:w="3968" w:type="dxa"/>
            <w:shd w:val="clear" w:color="auto" w:fill="B4C6E7" w:themeFill="accent5" w:themeFillTint="66"/>
          </w:tcPr>
          <w:p w:rsidR="005E7D6A" w:rsidRPr="0068147B" w:rsidRDefault="0068147B" w:rsidP="0068147B">
            <w:pPr>
              <w:spacing w:after="0" w:line="240" w:lineRule="auto"/>
              <w:ind w:left="360"/>
              <w:jc w:val="center"/>
              <w:rPr>
                <w:rFonts w:ascii="Sylfaen" w:eastAsia="TradeGothic-CondEighteen" w:hAnsi="Sylfaen" w:cs="TradeGothic-CondEighteen"/>
                <w:sz w:val="24"/>
                <w:szCs w:val="24"/>
                <w:lang w:val="ka-GE"/>
              </w:rPr>
            </w:pPr>
            <w:r w:rsidRPr="0068147B">
              <w:rPr>
                <w:rFonts w:ascii="Sylfaen" w:eastAsia="TradeGothic-CondEighteen" w:hAnsi="Sylfaen" w:cs="TradeGothic-CondEighteen"/>
                <w:sz w:val="24"/>
                <w:szCs w:val="24"/>
                <w:lang w:val="ka-GE"/>
              </w:rPr>
              <w:t xml:space="preserve">ნაწილი 2. </w:t>
            </w:r>
            <w:r w:rsidR="005E7D6A" w:rsidRPr="0068147B">
              <w:rPr>
                <w:rFonts w:ascii="Sylfaen" w:eastAsia="TradeGothic-CondEighteen" w:hAnsi="Sylfaen" w:cs="TradeGothic-CondEighteen"/>
                <w:sz w:val="24"/>
                <w:szCs w:val="24"/>
                <w:lang w:val="ka-GE"/>
              </w:rPr>
              <w:t>ძირითადი სტრატეგიები ხელშემწყობი გარემოს შესაქმნელად</w:t>
            </w:r>
          </w:p>
        </w:tc>
      </w:tr>
      <w:tr w:rsidR="0068147B" w:rsidRPr="0068147B" w:rsidTr="00C37033">
        <w:tc>
          <w:tcPr>
            <w:tcW w:w="5382" w:type="dxa"/>
          </w:tcPr>
          <w:p w:rsidR="0068147B" w:rsidRPr="0068147B" w:rsidRDefault="0068147B" w:rsidP="0068147B">
            <w:pPr>
              <w:pStyle w:val="ListParagraph"/>
              <w:numPr>
                <w:ilvl w:val="0"/>
                <w:numId w:val="41"/>
              </w:numPr>
              <w:spacing w:after="0" w:line="240" w:lineRule="auto"/>
              <w:ind w:left="313" w:hanging="313"/>
              <w:contextualSpacing/>
              <w:rPr>
                <w:rFonts w:ascii="Sylfaen" w:eastAsia="TradeGothic-CondEighteen" w:hAnsi="Sylfaen" w:cs="TradeGothic-CondEighteen"/>
                <w:sz w:val="24"/>
                <w:szCs w:val="24"/>
                <w:lang w:val="ka-GE"/>
              </w:rPr>
            </w:pPr>
            <w:r w:rsidRPr="0068147B">
              <w:rPr>
                <w:rFonts w:ascii="Sylfaen" w:eastAsia="TradeGothic-CondEighteen" w:hAnsi="Sylfaen" w:cs="TradeGothic-CondEighteen"/>
                <w:sz w:val="24"/>
                <w:szCs w:val="24"/>
                <w:lang w:val="ka-GE"/>
              </w:rPr>
              <w:t xml:space="preserve">კონდომებისა და ლუბრიკანტების ყოვლისმომცველი პროგრამა </w:t>
            </w:r>
          </w:p>
          <w:p w:rsidR="0068147B" w:rsidRPr="0068147B" w:rsidRDefault="0068147B" w:rsidP="0068147B">
            <w:pPr>
              <w:pStyle w:val="ListParagraph"/>
              <w:numPr>
                <w:ilvl w:val="0"/>
                <w:numId w:val="41"/>
              </w:numPr>
              <w:spacing w:after="0" w:line="240" w:lineRule="auto"/>
              <w:ind w:left="313" w:hanging="313"/>
              <w:contextualSpacing/>
              <w:rPr>
                <w:rFonts w:ascii="Sylfaen" w:eastAsia="TradeGothic-CondEighteen" w:hAnsi="Sylfaen" w:cs="TradeGothic-CondEighteen"/>
                <w:sz w:val="24"/>
                <w:szCs w:val="24"/>
                <w:lang w:val="ka-GE"/>
              </w:rPr>
            </w:pPr>
            <w:r w:rsidRPr="0068147B">
              <w:rPr>
                <w:rFonts w:ascii="Sylfaen" w:eastAsia="TradeGothic-CondEighteen" w:hAnsi="Sylfaen" w:cs="TradeGothic-CondEighteen"/>
                <w:sz w:val="24"/>
                <w:szCs w:val="24"/>
                <w:lang w:val="ka-GE"/>
              </w:rPr>
              <w:t xml:space="preserve">ზიანის შემცირების ინტერვენციები ნარკოტიკების ახალგაზრდა მომხმარებლებისთვის, კერძოდ კი შპრიცებისა და ნემსების პროგრამა და ოპიოიდური ჩანაცვლებითი თერაპია </w:t>
            </w:r>
          </w:p>
          <w:p w:rsidR="0068147B" w:rsidRPr="0068147B" w:rsidRDefault="0068147B" w:rsidP="0068147B">
            <w:pPr>
              <w:pStyle w:val="ListParagraph"/>
              <w:numPr>
                <w:ilvl w:val="0"/>
                <w:numId w:val="41"/>
              </w:numPr>
              <w:spacing w:after="0" w:line="240" w:lineRule="auto"/>
              <w:ind w:left="313" w:hanging="313"/>
              <w:contextualSpacing/>
              <w:rPr>
                <w:rFonts w:ascii="Sylfaen" w:eastAsia="TradeGothic-CondEighteen" w:hAnsi="Sylfaen" w:cs="TradeGothic-CondEighteen"/>
                <w:sz w:val="24"/>
                <w:szCs w:val="24"/>
                <w:lang w:val="ka-GE"/>
              </w:rPr>
            </w:pPr>
            <w:r w:rsidRPr="0068147B">
              <w:rPr>
                <w:rFonts w:ascii="Sylfaen" w:eastAsia="TradeGothic-CondEighteen" w:hAnsi="Sylfaen" w:cs="TradeGothic-CondEighteen"/>
                <w:sz w:val="24"/>
                <w:szCs w:val="24"/>
                <w:lang w:val="ka-GE"/>
              </w:rPr>
              <w:t xml:space="preserve">ქცევითი ინტერვენციები </w:t>
            </w:r>
          </w:p>
          <w:p w:rsidR="0068147B" w:rsidRPr="0068147B" w:rsidRDefault="0068147B" w:rsidP="0068147B">
            <w:pPr>
              <w:pStyle w:val="ListParagraph"/>
              <w:numPr>
                <w:ilvl w:val="0"/>
                <w:numId w:val="41"/>
              </w:numPr>
              <w:spacing w:after="0" w:line="240" w:lineRule="auto"/>
              <w:ind w:left="313" w:hanging="313"/>
              <w:contextualSpacing/>
              <w:rPr>
                <w:rFonts w:ascii="Sylfaen" w:eastAsia="TradeGothic-CondEighteen" w:hAnsi="Sylfaen" w:cs="TradeGothic-CondEighteen"/>
                <w:sz w:val="24"/>
                <w:szCs w:val="24"/>
                <w:lang w:val="ka-GE"/>
              </w:rPr>
            </w:pPr>
            <w:r w:rsidRPr="0068147B">
              <w:rPr>
                <w:rFonts w:ascii="Sylfaen" w:eastAsia="TradeGothic-CondEighteen" w:hAnsi="Sylfaen" w:cs="TradeGothic-CondEighteen"/>
                <w:sz w:val="24"/>
                <w:szCs w:val="24"/>
                <w:lang w:val="ka-GE"/>
              </w:rPr>
              <w:t>აივ-ზე ნებაყოფლობითი კონსულტირება და ტესტირება</w:t>
            </w:r>
          </w:p>
          <w:p w:rsidR="0068147B" w:rsidRPr="0068147B" w:rsidRDefault="0068147B" w:rsidP="0068147B">
            <w:pPr>
              <w:pStyle w:val="ListParagraph"/>
              <w:numPr>
                <w:ilvl w:val="0"/>
                <w:numId w:val="41"/>
              </w:numPr>
              <w:spacing w:after="0" w:line="240" w:lineRule="auto"/>
              <w:ind w:left="313" w:hanging="313"/>
              <w:contextualSpacing/>
              <w:rPr>
                <w:rFonts w:ascii="Sylfaen" w:eastAsia="TradeGothic-CondEighteen" w:hAnsi="Sylfaen" w:cs="TradeGothic-CondEighteen"/>
                <w:sz w:val="24"/>
                <w:szCs w:val="24"/>
                <w:lang w:val="ka-GE"/>
              </w:rPr>
            </w:pPr>
            <w:r w:rsidRPr="0068147B">
              <w:rPr>
                <w:rFonts w:ascii="Sylfaen" w:eastAsia="TradeGothic-CondEighteen" w:hAnsi="Sylfaen" w:cs="TradeGothic-CondEighteen"/>
                <w:sz w:val="24"/>
                <w:szCs w:val="24"/>
                <w:lang w:val="ka-GE"/>
              </w:rPr>
              <w:t xml:space="preserve">აივ ინფექციის მკურნალობა და მოვლა </w:t>
            </w:r>
          </w:p>
          <w:p w:rsidR="0068147B" w:rsidRPr="0068147B" w:rsidRDefault="0068147B" w:rsidP="0068147B">
            <w:pPr>
              <w:pStyle w:val="ListParagraph"/>
              <w:numPr>
                <w:ilvl w:val="0"/>
                <w:numId w:val="41"/>
              </w:numPr>
              <w:spacing w:after="0" w:line="240" w:lineRule="auto"/>
              <w:ind w:left="313" w:hanging="313"/>
              <w:contextualSpacing/>
              <w:rPr>
                <w:rFonts w:ascii="Sylfaen" w:eastAsia="TradeGothic-CondEighteen" w:hAnsi="Sylfaen" w:cs="TradeGothic-CondEighteen"/>
                <w:sz w:val="24"/>
                <w:szCs w:val="24"/>
                <w:lang w:val="ka-GE"/>
              </w:rPr>
            </w:pPr>
            <w:r w:rsidRPr="0068147B">
              <w:rPr>
                <w:rFonts w:ascii="Sylfaen" w:eastAsia="TradeGothic-CondEighteen" w:hAnsi="Sylfaen" w:cs="TradeGothic-CondEighteen"/>
                <w:sz w:val="24"/>
                <w:szCs w:val="24"/>
                <w:lang w:val="ka-GE"/>
              </w:rPr>
              <w:t>კო-ინფექციებისა და სხვა თანხმლები დაავადებების (ჰეპატიტები, ტუბერკულოზი, ფსიქიკური ჯანმრთელობის პრობლემები) პრევენცია და მართვა</w:t>
            </w:r>
          </w:p>
          <w:p w:rsidR="0068147B" w:rsidRPr="0068147B" w:rsidRDefault="0068147B" w:rsidP="0068147B">
            <w:pPr>
              <w:pStyle w:val="ListParagraph"/>
              <w:numPr>
                <w:ilvl w:val="0"/>
                <w:numId w:val="41"/>
              </w:numPr>
              <w:spacing w:after="0" w:line="240" w:lineRule="auto"/>
              <w:ind w:left="313" w:hanging="313"/>
              <w:contextualSpacing/>
              <w:rPr>
                <w:rFonts w:ascii="Sylfaen" w:eastAsia="TradeGothic-CondEighteen" w:hAnsi="Sylfaen" w:cs="TradeGothic-CondEighteen"/>
                <w:sz w:val="24"/>
                <w:szCs w:val="24"/>
                <w:lang w:val="ka-GE"/>
              </w:rPr>
            </w:pPr>
            <w:r w:rsidRPr="0068147B">
              <w:rPr>
                <w:rFonts w:ascii="Sylfaen" w:eastAsia="TradeGothic-CondEighteen" w:hAnsi="Sylfaen" w:cs="TradeGothic-CondEighteen"/>
                <w:sz w:val="24"/>
                <w:szCs w:val="24"/>
                <w:lang w:val="ka-GE"/>
              </w:rPr>
              <w:t>სქესობრივ და რეპროდუქციულ ჯანმრთელობაზე მიმართული ინტერვენცია</w:t>
            </w:r>
          </w:p>
        </w:tc>
        <w:tc>
          <w:tcPr>
            <w:tcW w:w="3968" w:type="dxa"/>
          </w:tcPr>
          <w:p w:rsidR="005E7D6A" w:rsidRPr="0068147B" w:rsidRDefault="005E7D6A" w:rsidP="00D01A84">
            <w:pPr>
              <w:pStyle w:val="ListParagraph"/>
              <w:numPr>
                <w:ilvl w:val="0"/>
                <w:numId w:val="42"/>
              </w:numPr>
              <w:spacing w:after="0" w:line="240" w:lineRule="auto"/>
              <w:ind w:left="317" w:hanging="317"/>
              <w:contextualSpacing/>
              <w:rPr>
                <w:rFonts w:ascii="Sylfaen" w:eastAsia="TradeGothic-CondEighteen" w:hAnsi="Sylfaen" w:cs="TradeGothic-CondEighteen"/>
                <w:sz w:val="24"/>
                <w:szCs w:val="24"/>
                <w:lang w:val="ka-GE"/>
              </w:rPr>
            </w:pPr>
            <w:r w:rsidRPr="0068147B">
              <w:rPr>
                <w:rFonts w:ascii="Sylfaen" w:eastAsia="TradeGothic-CondEighteen" w:hAnsi="Sylfaen" w:cs="TradeGothic-CondEighteen"/>
                <w:sz w:val="24"/>
                <w:szCs w:val="24"/>
                <w:lang w:val="ka-GE"/>
              </w:rPr>
              <w:t>მხარდამჭერი პოლიტიკის,  საკანონმდებლო ბაზისა და ფინანსების უზრუნველყოფ</w:t>
            </w:r>
            <w:r w:rsidR="0068147B" w:rsidRPr="0068147B">
              <w:rPr>
                <w:rFonts w:ascii="Sylfaen" w:eastAsia="TradeGothic-CondEighteen" w:hAnsi="Sylfaen" w:cs="TradeGothic-CondEighteen"/>
                <w:sz w:val="24"/>
                <w:szCs w:val="24"/>
                <w:lang w:val="ka-GE"/>
              </w:rPr>
              <w:t>ა</w:t>
            </w:r>
          </w:p>
          <w:p w:rsidR="005E7D6A" w:rsidRPr="0068147B" w:rsidRDefault="005E7D6A" w:rsidP="00D01A84">
            <w:pPr>
              <w:pStyle w:val="ListParagraph"/>
              <w:numPr>
                <w:ilvl w:val="0"/>
                <w:numId w:val="42"/>
              </w:numPr>
              <w:spacing w:after="0" w:line="240" w:lineRule="auto"/>
              <w:ind w:left="317" w:hanging="317"/>
              <w:contextualSpacing/>
              <w:rPr>
                <w:rFonts w:ascii="Sylfaen" w:eastAsia="TradeGothic-CondEighteen" w:hAnsi="Sylfaen" w:cs="TradeGothic-CondEighteen"/>
                <w:sz w:val="24"/>
                <w:szCs w:val="24"/>
                <w:lang w:val="ka-GE"/>
              </w:rPr>
            </w:pPr>
            <w:r w:rsidRPr="0068147B">
              <w:rPr>
                <w:rFonts w:ascii="Sylfaen" w:eastAsia="TradeGothic-CondEighteen" w:hAnsi="Sylfaen" w:cs="TradeGothic-CondEighteen"/>
                <w:sz w:val="24"/>
                <w:szCs w:val="24"/>
                <w:lang w:val="ka-GE"/>
              </w:rPr>
              <w:t>სტიგმისა და დისკრიმინაციის შემცირება</w:t>
            </w:r>
          </w:p>
          <w:p w:rsidR="005E7D6A" w:rsidRPr="0068147B" w:rsidRDefault="005E7D6A" w:rsidP="00D01A84">
            <w:pPr>
              <w:pStyle w:val="ListParagraph"/>
              <w:numPr>
                <w:ilvl w:val="0"/>
                <w:numId w:val="42"/>
              </w:numPr>
              <w:spacing w:after="0" w:line="240" w:lineRule="auto"/>
              <w:ind w:left="317" w:hanging="317"/>
              <w:contextualSpacing/>
              <w:rPr>
                <w:rFonts w:ascii="Sylfaen" w:eastAsia="TradeGothic-CondEighteen" w:hAnsi="Sylfaen" w:cs="TradeGothic-CondEighteen"/>
                <w:sz w:val="24"/>
                <w:szCs w:val="24"/>
                <w:lang w:val="ka-GE"/>
              </w:rPr>
            </w:pPr>
            <w:r w:rsidRPr="0068147B">
              <w:rPr>
                <w:rFonts w:ascii="Sylfaen" w:eastAsia="TradeGothic-CondEighteen" w:hAnsi="Sylfaen" w:cs="TradeGothic-CondEighteen"/>
                <w:sz w:val="24"/>
                <w:szCs w:val="24"/>
                <w:lang w:val="ka-GE"/>
              </w:rPr>
              <w:t>თემის გაძლიერება</w:t>
            </w:r>
          </w:p>
          <w:p w:rsidR="005E7D6A" w:rsidRPr="0068147B" w:rsidRDefault="005E7D6A" w:rsidP="00D01A84">
            <w:pPr>
              <w:pStyle w:val="ListParagraph"/>
              <w:numPr>
                <w:ilvl w:val="0"/>
                <w:numId w:val="42"/>
              </w:numPr>
              <w:spacing w:after="0" w:line="240" w:lineRule="auto"/>
              <w:ind w:left="317" w:hanging="317"/>
              <w:contextualSpacing/>
              <w:rPr>
                <w:rFonts w:ascii="Sylfaen" w:eastAsia="TradeGothic-CondEighteen" w:hAnsi="Sylfaen" w:cs="TradeGothic-CondEighteen"/>
                <w:sz w:val="24"/>
                <w:szCs w:val="24"/>
                <w:lang w:val="ka-GE"/>
              </w:rPr>
            </w:pPr>
            <w:r w:rsidRPr="0068147B">
              <w:rPr>
                <w:rFonts w:ascii="Sylfaen" w:eastAsia="TradeGothic-CondEighteen" w:hAnsi="Sylfaen" w:cs="TradeGothic-CondEighteen"/>
                <w:sz w:val="24"/>
                <w:szCs w:val="24"/>
                <w:lang w:val="ka-GE"/>
              </w:rPr>
              <w:t>მოწყვლადი და განსაკუთრებული რისკის მქონე ადამიანთა ჯგუფების მიმართ ძალადობის თავიდან აცილების ხელშეწყობა</w:t>
            </w:r>
          </w:p>
        </w:tc>
      </w:tr>
    </w:tbl>
    <w:p w:rsidR="005E7D6A" w:rsidRDefault="005E7D6A" w:rsidP="005E7D6A">
      <w:pPr>
        <w:spacing w:after="0" w:line="240" w:lineRule="auto"/>
        <w:rPr>
          <w:rFonts w:eastAsia="TradeGothic-CondEighteen" w:cs="TradeGothic-CondEighteen"/>
          <w:sz w:val="20"/>
          <w:szCs w:val="20"/>
        </w:rPr>
      </w:pPr>
    </w:p>
    <w:p w:rsidR="00C37033" w:rsidRDefault="00C37033" w:rsidP="00C37033">
      <w:pPr>
        <w:spacing w:after="0" w:line="240" w:lineRule="auto"/>
        <w:jc w:val="both"/>
        <w:rPr>
          <w:rFonts w:ascii="Sylfaen" w:eastAsia="TradeGothic-CondEighteen" w:hAnsi="Sylfaen" w:cs="TradeGothic-CondEighteen"/>
          <w:sz w:val="24"/>
          <w:szCs w:val="24"/>
          <w:lang w:val="ka-GE"/>
        </w:rPr>
      </w:pPr>
      <w:r w:rsidRPr="00AD6FEE">
        <w:rPr>
          <w:rFonts w:ascii="Sylfaen" w:eastAsia="TradeGothic-CondEighteen" w:hAnsi="Sylfaen" w:cs="TradeGothic-CondEighteen"/>
          <w:sz w:val="24"/>
          <w:szCs w:val="24"/>
          <w:lang w:val="ka-GE"/>
        </w:rPr>
        <w:t>ასევე, ჯანმრთელობის მსოფლიო ორგანიზაციის მიერ მოწოდებული რეკომენდაციების (</w:t>
      </w:r>
      <w:r w:rsidRPr="00AD6FEE">
        <w:rPr>
          <w:rFonts w:asciiTheme="minorHAnsi" w:eastAsia="TradeGothic-CondEighteen" w:hAnsiTheme="minorHAnsi" w:cs="TradeGothic-CondEighteen"/>
          <w:sz w:val="24"/>
          <w:szCs w:val="24"/>
        </w:rPr>
        <w:t>HIV and adolescents: guidance for HIV testing and counselling and care for adolescents living with HIV</w:t>
      </w:r>
      <w:r w:rsidRPr="00AD6FEE">
        <w:rPr>
          <w:rFonts w:eastAsia="TradeGothic-CondEighteen" w:cs="TradeGothic-CondEighteen"/>
          <w:sz w:val="24"/>
          <w:szCs w:val="24"/>
        </w:rPr>
        <w:t>. R</w:t>
      </w:r>
      <w:r w:rsidRPr="00AD6FEE">
        <w:rPr>
          <w:rFonts w:asciiTheme="minorHAnsi" w:eastAsia="TradeGothic-CondEighteen" w:hAnsiTheme="minorHAnsi" w:cs="TradeGothic-CondEighteen"/>
          <w:sz w:val="24"/>
          <w:szCs w:val="24"/>
        </w:rPr>
        <w:t>ecommendations for a public health approach and considerations for policy-makers and managers</w:t>
      </w:r>
      <w:r w:rsidRPr="00AD6FEE">
        <w:rPr>
          <w:rFonts w:eastAsia="TradeGothic-CondEighteen" w:cs="TradeGothic-CondEighteen"/>
          <w:sz w:val="24"/>
          <w:szCs w:val="24"/>
        </w:rPr>
        <w:t>. WHO 2013</w:t>
      </w:r>
      <w:r w:rsidRPr="00AD6FEE">
        <w:rPr>
          <w:rFonts w:ascii="Sylfaen" w:eastAsia="TradeGothic-CondEighteen" w:hAnsi="Sylfaen" w:cs="TradeGothic-CondEighteen"/>
          <w:sz w:val="24"/>
          <w:szCs w:val="24"/>
          <w:lang w:val="ka-GE"/>
        </w:rPr>
        <w:t>) თანახმად</w:t>
      </w:r>
      <w:r>
        <w:rPr>
          <w:rFonts w:ascii="Sylfaen" w:eastAsia="TradeGothic-CondEighteen" w:hAnsi="Sylfaen" w:cs="TradeGothic-CondEighteen"/>
          <w:sz w:val="24"/>
          <w:szCs w:val="24"/>
          <w:lang w:val="ka-GE"/>
        </w:rPr>
        <w:t xml:space="preserve">, დაბალი, კონცენტირებული და გენერალიზებული აივ ეპიდემიის მქონე ქვეყნებში, </w:t>
      </w:r>
      <w:r w:rsidRPr="00AD6FEE">
        <w:rPr>
          <w:rFonts w:ascii="Sylfaen" w:eastAsia="TradeGothic-CondEighteen" w:hAnsi="Sylfaen" w:cs="TradeGothic-CondEighteen"/>
          <w:sz w:val="24"/>
          <w:szCs w:val="24"/>
          <w:lang w:val="ka-GE"/>
        </w:rPr>
        <w:t>აივ ტესტირება და კონსულტირება</w:t>
      </w:r>
      <w:r>
        <w:rPr>
          <w:rFonts w:ascii="Sylfaen" w:eastAsia="TradeGothic-CondEighteen" w:hAnsi="Sylfaen" w:cs="TradeGothic-CondEighteen"/>
          <w:sz w:val="24"/>
          <w:szCs w:val="24"/>
          <w:lang w:val="ka-GE"/>
        </w:rPr>
        <w:t xml:space="preserve"> -</w:t>
      </w:r>
      <w:r w:rsidRPr="00AD6FEE">
        <w:rPr>
          <w:rFonts w:ascii="Sylfaen" w:eastAsia="TradeGothic-CondEighteen" w:hAnsi="Sylfaen" w:cs="TradeGothic-CondEighteen"/>
          <w:sz w:val="24"/>
          <w:szCs w:val="24"/>
          <w:lang w:val="ka-GE"/>
        </w:rPr>
        <w:t xml:space="preserve"> პრევენციის, მკურნალობისა და მოვლის სერვისებში შემდგომი გადამისამართებით, რეკომენდებულია</w:t>
      </w:r>
      <w:r>
        <w:rPr>
          <w:rFonts w:ascii="Sylfaen" w:eastAsia="TradeGothic-CondEighteen" w:hAnsi="Sylfaen" w:cs="TradeGothic-CondEighteen"/>
          <w:sz w:val="24"/>
          <w:szCs w:val="24"/>
          <w:lang w:val="ka-GE"/>
        </w:rPr>
        <w:t xml:space="preserve"> ახალგაზრდებისთვის, მათ შორის,</w:t>
      </w:r>
      <w:r w:rsidRPr="00AD6FEE">
        <w:rPr>
          <w:rFonts w:ascii="Sylfaen" w:eastAsia="TradeGothic-CondEighteen" w:hAnsi="Sylfaen" w:cs="TradeGothic-CondEighteen"/>
          <w:sz w:val="24"/>
          <w:szCs w:val="24"/>
          <w:lang w:val="ka-GE"/>
        </w:rPr>
        <w:t xml:space="preserve"> </w:t>
      </w:r>
      <w:r>
        <w:rPr>
          <w:rFonts w:ascii="Sylfaen" w:eastAsia="TradeGothic-CondEighteen" w:hAnsi="Sylfaen" w:cs="TradeGothic-CondEighteen"/>
          <w:sz w:val="24"/>
          <w:szCs w:val="24"/>
          <w:lang w:val="ka-GE"/>
        </w:rPr>
        <w:t>იმ ახალგაზრდებისთვის, რომლებიც მიეკუთვნებიან საკვანძო ჯგუფებს (რეკომენდაციის ხარისხი</w:t>
      </w:r>
      <w:r w:rsidRPr="00227CD2">
        <w:rPr>
          <w:rFonts w:ascii="Times New Roman" w:eastAsia="Times New Roman" w:hAnsi="Times New Roman" w:cs="Times New Roman"/>
          <w:lang w:val="ka-GE"/>
        </w:rPr>
        <w:t xml:space="preserve"> </w:t>
      </w:r>
      <w:r w:rsidRPr="00C37033">
        <w:rPr>
          <w:rFonts w:ascii="Times New Roman" w:eastAsia="Times New Roman" w:hAnsi="Times New Roman" w:cs="Times New Roman"/>
          <w:sz w:val="24"/>
          <w:szCs w:val="24"/>
          <w:lang w:val="ka-GE"/>
        </w:rPr>
        <w:t>A</w:t>
      </w:r>
      <w:r w:rsidRPr="00C37033">
        <w:rPr>
          <w:rFonts w:ascii="Sylfaen" w:eastAsia="Times New Roman" w:hAnsi="Sylfaen" w:cs="Times New Roman"/>
          <w:sz w:val="24"/>
          <w:szCs w:val="24"/>
          <w:lang w:val="ka-GE"/>
        </w:rPr>
        <w:t>, მტკიცებულების დონე დაბალი</w:t>
      </w:r>
      <w:r w:rsidRPr="00C37033">
        <w:rPr>
          <w:rFonts w:ascii="Sylfaen" w:eastAsia="TradeGothic-CondEighteen" w:hAnsi="Sylfaen" w:cs="TradeGothic-CondEighteen"/>
          <w:sz w:val="24"/>
          <w:szCs w:val="24"/>
          <w:lang w:val="ka-GE"/>
        </w:rPr>
        <w:t>)</w:t>
      </w:r>
      <w:r>
        <w:rPr>
          <w:rFonts w:ascii="Sylfaen" w:eastAsia="TradeGothic-CondEighteen" w:hAnsi="Sylfaen" w:cs="TradeGothic-CondEighteen"/>
          <w:sz w:val="24"/>
          <w:szCs w:val="24"/>
          <w:lang w:val="ka-GE"/>
        </w:rPr>
        <w:t>.</w:t>
      </w:r>
    </w:p>
    <w:p w:rsidR="00A223C5" w:rsidRDefault="00A223C5" w:rsidP="00C37033">
      <w:pPr>
        <w:spacing w:after="0" w:line="240" w:lineRule="auto"/>
        <w:jc w:val="both"/>
        <w:rPr>
          <w:rFonts w:ascii="Sylfaen" w:eastAsia="TradeGothic-CondEighteen" w:hAnsi="Sylfaen" w:cs="TradeGothic-CondEighteen"/>
          <w:sz w:val="24"/>
          <w:szCs w:val="24"/>
          <w:lang w:val="ka-GE"/>
        </w:rPr>
      </w:pPr>
    </w:p>
    <w:p w:rsidR="00A223C5" w:rsidRDefault="00A223C5" w:rsidP="00A223C5">
      <w:pPr>
        <w:pStyle w:val="Default"/>
        <w:jc w:val="both"/>
        <w:rPr>
          <w:lang w:val="ka-GE"/>
        </w:rPr>
      </w:pPr>
      <w:r w:rsidRPr="00862EA2">
        <w:t>საქართველოში არ არსებობს დამტკიცებული პრევენციული ღონისძიებების პაკეტი. თუმცა, საერთაშორისო პრაქტიკა მიგვითითებს, რომ</w:t>
      </w:r>
      <w:r w:rsidRPr="00862EA2">
        <w:rPr>
          <w:lang w:val="ka-GE"/>
        </w:rPr>
        <w:t xml:space="preserve"> კომპლექსურ</w:t>
      </w:r>
      <w:r w:rsidRPr="00862EA2">
        <w:t xml:space="preserve"> პრევენციულ პაკეტში ასევე არსებობს ის მინიმალური ღონისძიებები, რომლებიც აუცილებელ</w:t>
      </w:r>
      <w:r w:rsidRPr="00862EA2">
        <w:rPr>
          <w:lang w:val="ka-GE"/>
        </w:rPr>
        <w:t>ლად უნდა</w:t>
      </w:r>
      <w:r w:rsidRPr="00862EA2">
        <w:t xml:space="preserve"> განხორციელდეს</w:t>
      </w:r>
      <w:r w:rsidRPr="00862EA2">
        <w:rPr>
          <w:lang w:val="ka-GE"/>
        </w:rPr>
        <w:t>.</w:t>
      </w:r>
      <w:r w:rsidRPr="00862EA2">
        <w:t xml:space="preserve"> </w:t>
      </w:r>
      <w:r w:rsidRPr="00AF73F8">
        <w:rPr>
          <w:b/>
          <w:color w:val="002060"/>
          <w:lang w:val="ka-GE"/>
        </w:rPr>
        <w:t xml:space="preserve">აივ პრევენციის </w:t>
      </w:r>
      <w:r w:rsidRPr="00AF73F8">
        <w:rPr>
          <w:b/>
          <w:color w:val="002060"/>
        </w:rPr>
        <w:t>მინიმალური პაკეტი,</w:t>
      </w:r>
      <w:r w:rsidRPr="00AF73F8">
        <w:rPr>
          <w:color w:val="002060"/>
        </w:rPr>
        <w:t xml:space="preserve"> </w:t>
      </w:r>
      <w:r w:rsidRPr="00862EA2">
        <w:t>რომელიც</w:t>
      </w:r>
      <w:r w:rsidRPr="00862EA2">
        <w:rPr>
          <w:lang w:val="ka-GE"/>
        </w:rPr>
        <w:t xml:space="preserve"> უნდა</w:t>
      </w:r>
      <w:r w:rsidRPr="00862EA2">
        <w:t xml:space="preserve"> მიეწოდ</w:t>
      </w:r>
      <w:r w:rsidRPr="00862EA2">
        <w:rPr>
          <w:lang w:val="ka-GE"/>
        </w:rPr>
        <w:t>ოს მოზარდებსა და ახალგაზრდებს საქართველოში</w:t>
      </w:r>
      <w:r w:rsidRPr="00862EA2">
        <w:t>, მოიცავს შემდეგ ინტერვენციებს</w:t>
      </w:r>
      <w:r w:rsidRPr="00862EA2">
        <w:rPr>
          <w:lang w:val="ka-GE"/>
        </w:rPr>
        <w:t>:</w:t>
      </w:r>
    </w:p>
    <w:p w:rsidR="00A223C5" w:rsidRDefault="00A223C5">
      <w:pPr>
        <w:spacing w:after="160" w:line="259" w:lineRule="auto"/>
        <w:rPr>
          <w:rFonts w:ascii="Sylfaen" w:eastAsiaTheme="minorHAnsi" w:hAnsi="Sylfaen" w:cs="Sylfaen"/>
          <w:color w:val="000000"/>
          <w:sz w:val="24"/>
          <w:szCs w:val="24"/>
          <w:lang w:val="ka-GE"/>
        </w:rPr>
      </w:pPr>
      <w:r>
        <w:rPr>
          <w:lang w:val="ka-GE"/>
        </w:rPr>
        <w:br w:type="page"/>
      </w:r>
    </w:p>
    <w:p w:rsidR="00A223C5" w:rsidRDefault="00A223C5" w:rsidP="00A223C5">
      <w:pPr>
        <w:spacing w:after="0" w:line="240" w:lineRule="auto"/>
      </w:pPr>
    </w:p>
    <w:tbl>
      <w:tblPr>
        <w:tblW w:w="9333"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0A0" w:firstRow="1" w:lastRow="0" w:firstColumn="1" w:lastColumn="0" w:noHBand="0" w:noVBand="0"/>
      </w:tblPr>
      <w:tblGrid>
        <w:gridCol w:w="2954"/>
        <w:gridCol w:w="6379"/>
      </w:tblGrid>
      <w:tr w:rsidR="00A223C5" w:rsidRPr="00AF73F8" w:rsidTr="00A223C5">
        <w:tc>
          <w:tcPr>
            <w:tcW w:w="9333" w:type="dxa"/>
            <w:gridSpan w:val="2"/>
            <w:shd w:val="clear" w:color="auto" w:fill="244061"/>
          </w:tcPr>
          <w:p w:rsidR="00A223C5" w:rsidRPr="00AF73F8" w:rsidRDefault="00A223C5" w:rsidP="00A223C5">
            <w:pPr>
              <w:spacing w:after="0" w:line="240" w:lineRule="auto"/>
              <w:jc w:val="center"/>
              <w:rPr>
                <w:rFonts w:ascii="Verdana" w:hAnsi="Verdana"/>
                <w:b/>
              </w:rPr>
            </w:pPr>
            <w:r w:rsidRPr="00AF73F8">
              <w:rPr>
                <w:rFonts w:ascii="Sylfaen" w:hAnsi="Sylfaen"/>
                <w:b/>
                <w:lang w:val="ka-GE"/>
              </w:rPr>
              <w:t>ინტერვენცი</w:t>
            </w:r>
            <w:r>
              <w:rPr>
                <w:rFonts w:ascii="Sylfaen" w:hAnsi="Sylfaen"/>
                <w:b/>
                <w:lang w:val="ka-GE"/>
              </w:rPr>
              <w:t>ის ტიპები</w:t>
            </w:r>
            <w:r w:rsidRPr="00AF73F8">
              <w:rPr>
                <w:rFonts w:ascii="Verdana" w:hAnsi="Verdana"/>
                <w:b/>
              </w:rPr>
              <w:t xml:space="preserve"> </w:t>
            </w:r>
          </w:p>
        </w:tc>
      </w:tr>
      <w:tr w:rsidR="00A223C5" w:rsidRPr="00AF73F8" w:rsidTr="00A223C5">
        <w:tc>
          <w:tcPr>
            <w:tcW w:w="9333" w:type="dxa"/>
            <w:gridSpan w:val="2"/>
            <w:shd w:val="clear" w:color="auto" w:fill="B4C6E7" w:themeFill="accent5" w:themeFillTint="66"/>
          </w:tcPr>
          <w:p w:rsidR="00A223C5" w:rsidRPr="00AF73F8" w:rsidRDefault="00A223C5" w:rsidP="00A223C5">
            <w:pPr>
              <w:spacing w:after="0" w:line="240" w:lineRule="auto"/>
              <w:jc w:val="center"/>
              <w:rPr>
                <w:rFonts w:ascii="Sylfaen" w:hAnsi="Sylfaen"/>
                <w:i/>
                <w:lang w:val="ka-GE"/>
              </w:rPr>
            </w:pPr>
            <w:r w:rsidRPr="00AF73F8">
              <w:rPr>
                <w:rFonts w:ascii="Verdana" w:hAnsi="Verdana" w:cs="Arial"/>
                <w:b/>
                <w:bCs/>
                <w:i/>
                <w:iCs/>
              </w:rPr>
              <w:t xml:space="preserve">1. </w:t>
            </w:r>
            <w:r w:rsidRPr="00AF73F8">
              <w:rPr>
                <w:rFonts w:ascii="Sylfaen" w:hAnsi="Sylfaen" w:cs="Arial"/>
                <w:b/>
                <w:bCs/>
                <w:i/>
                <w:iCs/>
                <w:lang w:val="ka-GE"/>
              </w:rPr>
              <w:t>აივ კონსულტირება, ტესტირება და რეფერალი</w:t>
            </w:r>
          </w:p>
        </w:tc>
      </w:tr>
      <w:tr w:rsidR="00A223C5" w:rsidRPr="00AF73F8" w:rsidTr="00A223C5">
        <w:tc>
          <w:tcPr>
            <w:tcW w:w="2954" w:type="dxa"/>
            <w:vMerge w:val="restart"/>
          </w:tcPr>
          <w:p w:rsidR="00A223C5" w:rsidRPr="00AF73F8" w:rsidRDefault="00A223C5" w:rsidP="00A223C5">
            <w:pPr>
              <w:pStyle w:val="ListParagraph"/>
              <w:numPr>
                <w:ilvl w:val="1"/>
                <w:numId w:val="44"/>
              </w:numPr>
              <w:spacing w:after="0" w:line="240" w:lineRule="auto"/>
              <w:rPr>
                <w:rFonts w:ascii="Verdana" w:hAnsi="Verdana"/>
              </w:rPr>
            </w:pPr>
            <w:r w:rsidRPr="00AF73F8">
              <w:rPr>
                <w:rFonts w:ascii="Sylfaen" w:hAnsi="Sylfaen" w:cs="TimesNewRoman,Bold"/>
                <w:b/>
                <w:bCs/>
                <w:lang w:val="ka-GE"/>
              </w:rPr>
              <w:t>ნებაყოფლობითი კონსულტირება და ტესტირება</w:t>
            </w:r>
          </w:p>
        </w:tc>
        <w:tc>
          <w:tcPr>
            <w:tcW w:w="6379" w:type="dxa"/>
          </w:tcPr>
          <w:p w:rsidR="00A223C5" w:rsidRPr="00AF73F8" w:rsidRDefault="00A223C5" w:rsidP="00A223C5">
            <w:pPr>
              <w:spacing w:after="0" w:line="240" w:lineRule="auto"/>
              <w:rPr>
                <w:rFonts w:ascii="Verdana" w:hAnsi="Verdana"/>
                <w:i/>
              </w:rPr>
            </w:pPr>
            <w:r w:rsidRPr="00AF73F8">
              <w:rPr>
                <w:rFonts w:ascii="Sylfaen" w:hAnsi="Sylfaen"/>
                <w:i/>
                <w:lang w:val="ka-GE"/>
              </w:rPr>
              <w:t>ოფისის ბაზაზე</w:t>
            </w:r>
            <w:r w:rsidRPr="00AF73F8">
              <w:rPr>
                <w:rFonts w:ascii="Verdana" w:hAnsi="Verdana"/>
                <w:i/>
              </w:rPr>
              <w:t>:</w:t>
            </w:r>
          </w:p>
          <w:p w:rsidR="00A223C5" w:rsidRPr="00AF73F8" w:rsidRDefault="00A223C5" w:rsidP="00A223C5">
            <w:pPr>
              <w:pStyle w:val="ListParagraph"/>
              <w:numPr>
                <w:ilvl w:val="0"/>
                <w:numId w:val="45"/>
              </w:numPr>
              <w:autoSpaceDE w:val="0"/>
              <w:autoSpaceDN w:val="0"/>
              <w:adjustRightInd w:val="0"/>
              <w:spacing w:after="0" w:line="240" w:lineRule="auto"/>
              <w:ind w:left="389" w:hanging="270"/>
              <w:rPr>
                <w:rFonts w:ascii="Verdana" w:hAnsi="Verdana" w:cs="TimesNewRoman"/>
                <w:lang w:val="en-US"/>
              </w:rPr>
            </w:pPr>
            <w:r w:rsidRPr="00AF73F8">
              <w:rPr>
                <w:rFonts w:ascii="Sylfaen" w:hAnsi="Sylfaen" w:cs="TimesNewRoman"/>
                <w:lang w:val="ka-GE"/>
              </w:rPr>
              <w:t>აივ კონსულტირების სამსახურები/ცენტრები</w:t>
            </w:r>
          </w:p>
          <w:p w:rsidR="00A223C5" w:rsidRPr="00AF73F8" w:rsidRDefault="00A223C5" w:rsidP="00A223C5">
            <w:pPr>
              <w:pStyle w:val="ListParagraph"/>
              <w:numPr>
                <w:ilvl w:val="0"/>
                <w:numId w:val="45"/>
              </w:numPr>
              <w:autoSpaceDE w:val="0"/>
              <w:autoSpaceDN w:val="0"/>
              <w:adjustRightInd w:val="0"/>
              <w:spacing w:after="0" w:line="240" w:lineRule="auto"/>
              <w:ind w:left="389" w:hanging="270"/>
              <w:rPr>
                <w:rFonts w:ascii="Verdana" w:hAnsi="Verdana" w:cs="TimesNewRoman"/>
              </w:rPr>
            </w:pPr>
            <w:r w:rsidRPr="00AF73F8">
              <w:rPr>
                <w:rFonts w:ascii="Sylfaen" w:hAnsi="Sylfaen" w:cs="TimesNewRoman"/>
                <w:lang w:val="ka-GE"/>
              </w:rPr>
              <w:t>ზოგადი პროფილის სამედიცინო დაწესებულებები</w:t>
            </w:r>
          </w:p>
          <w:p w:rsidR="00A223C5" w:rsidRPr="00AF73F8" w:rsidRDefault="00A223C5" w:rsidP="00A223C5">
            <w:pPr>
              <w:pStyle w:val="ListParagraph"/>
              <w:numPr>
                <w:ilvl w:val="0"/>
                <w:numId w:val="45"/>
              </w:numPr>
              <w:autoSpaceDE w:val="0"/>
              <w:autoSpaceDN w:val="0"/>
              <w:adjustRightInd w:val="0"/>
              <w:spacing w:after="0" w:line="240" w:lineRule="auto"/>
              <w:ind w:left="389" w:hanging="270"/>
              <w:rPr>
                <w:rFonts w:ascii="Verdana" w:hAnsi="Verdana" w:cs="TimesNewRoman"/>
              </w:rPr>
            </w:pPr>
            <w:r w:rsidRPr="00AF73F8">
              <w:rPr>
                <w:rFonts w:ascii="Sylfaen" w:hAnsi="Sylfaen" w:cs="TimesNewRoman"/>
                <w:lang w:val="ka-GE"/>
              </w:rPr>
              <w:t>სგგი კლინიკები</w:t>
            </w:r>
          </w:p>
          <w:p w:rsidR="00A223C5" w:rsidRPr="00AF73F8" w:rsidRDefault="00A223C5" w:rsidP="00A223C5">
            <w:pPr>
              <w:pStyle w:val="ListParagraph"/>
              <w:numPr>
                <w:ilvl w:val="0"/>
                <w:numId w:val="45"/>
              </w:numPr>
              <w:autoSpaceDE w:val="0"/>
              <w:autoSpaceDN w:val="0"/>
              <w:adjustRightInd w:val="0"/>
              <w:spacing w:after="0" w:line="240" w:lineRule="auto"/>
              <w:ind w:left="389" w:hanging="270"/>
              <w:rPr>
                <w:rFonts w:ascii="Verdana" w:hAnsi="Verdana" w:cs="TimesNewRoman"/>
                <w:lang w:val="en-US"/>
              </w:rPr>
            </w:pPr>
            <w:r w:rsidRPr="00AF73F8">
              <w:rPr>
                <w:rFonts w:ascii="Sylfaen" w:hAnsi="Sylfaen" w:cs="TimesNewRoman"/>
                <w:lang w:val="ka-GE"/>
              </w:rPr>
              <w:t>ნარკოლოგიური კლინიკები</w:t>
            </w:r>
          </w:p>
          <w:p w:rsidR="00A223C5" w:rsidRPr="00AF73F8" w:rsidRDefault="00A223C5" w:rsidP="00A223C5">
            <w:pPr>
              <w:pStyle w:val="ListParagraph"/>
              <w:numPr>
                <w:ilvl w:val="0"/>
                <w:numId w:val="45"/>
              </w:numPr>
              <w:spacing w:after="0" w:line="240" w:lineRule="auto"/>
              <w:ind w:left="389" w:hanging="270"/>
              <w:rPr>
                <w:rFonts w:ascii="Verdana" w:hAnsi="Verdana"/>
              </w:rPr>
            </w:pPr>
            <w:r w:rsidRPr="00AF73F8">
              <w:rPr>
                <w:rFonts w:ascii="Sylfaen" w:hAnsi="Sylfaen"/>
                <w:lang w:val="ka-GE"/>
              </w:rPr>
              <w:t>ტუბერკულოზის სამკურნალო ცენტრები</w:t>
            </w:r>
          </w:p>
        </w:tc>
      </w:tr>
      <w:tr w:rsidR="00A223C5" w:rsidRPr="00AF73F8" w:rsidTr="00A223C5">
        <w:tc>
          <w:tcPr>
            <w:tcW w:w="2954" w:type="dxa"/>
            <w:vMerge/>
          </w:tcPr>
          <w:p w:rsidR="00A223C5" w:rsidRPr="00AF73F8" w:rsidRDefault="00A223C5" w:rsidP="00A223C5">
            <w:pPr>
              <w:spacing w:after="0" w:line="240" w:lineRule="auto"/>
              <w:jc w:val="center"/>
              <w:rPr>
                <w:rFonts w:ascii="Verdana" w:hAnsi="Verdana"/>
              </w:rPr>
            </w:pPr>
          </w:p>
        </w:tc>
        <w:tc>
          <w:tcPr>
            <w:tcW w:w="6379" w:type="dxa"/>
          </w:tcPr>
          <w:p w:rsidR="00A223C5" w:rsidRPr="00AF73F8" w:rsidRDefault="00A223C5" w:rsidP="00A223C5">
            <w:pPr>
              <w:spacing w:after="0" w:line="240" w:lineRule="auto"/>
              <w:rPr>
                <w:rFonts w:ascii="Sylfaen" w:hAnsi="Sylfaen"/>
                <w:i/>
                <w:lang w:val="ka-GE"/>
              </w:rPr>
            </w:pPr>
            <w:r w:rsidRPr="00AF73F8">
              <w:rPr>
                <w:rFonts w:ascii="Sylfaen" w:hAnsi="Sylfaen"/>
                <w:i/>
                <w:lang w:val="ka-GE"/>
              </w:rPr>
              <w:t>ოფისის გარეთ</w:t>
            </w:r>
          </w:p>
          <w:p w:rsidR="00A223C5" w:rsidRPr="00AF73F8" w:rsidRDefault="00A223C5" w:rsidP="00A223C5">
            <w:pPr>
              <w:pStyle w:val="ListParagraph"/>
              <w:numPr>
                <w:ilvl w:val="0"/>
                <w:numId w:val="45"/>
              </w:numPr>
              <w:autoSpaceDE w:val="0"/>
              <w:autoSpaceDN w:val="0"/>
              <w:adjustRightInd w:val="0"/>
              <w:spacing w:after="0" w:line="240" w:lineRule="auto"/>
              <w:ind w:left="389" w:hanging="270"/>
              <w:rPr>
                <w:rFonts w:ascii="Verdana" w:hAnsi="Verdana" w:cs="Times New Roman"/>
                <w:lang w:val="en-US"/>
              </w:rPr>
            </w:pPr>
            <w:r w:rsidRPr="00AF73F8">
              <w:rPr>
                <w:rFonts w:ascii="Sylfaen" w:hAnsi="Sylfaen" w:cs="TimesNewRoman"/>
                <w:lang w:val="ka-GE"/>
              </w:rPr>
              <w:t>აუთრიჩი ქუჩაში</w:t>
            </w:r>
          </w:p>
          <w:p w:rsidR="00A223C5" w:rsidRPr="00AF73F8" w:rsidRDefault="00A223C5" w:rsidP="00A223C5">
            <w:pPr>
              <w:pStyle w:val="ListParagraph"/>
              <w:numPr>
                <w:ilvl w:val="0"/>
                <w:numId w:val="45"/>
              </w:numPr>
              <w:autoSpaceDE w:val="0"/>
              <w:autoSpaceDN w:val="0"/>
              <w:adjustRightInd w:val="0"/>
              <w:spacing w:after="0" w:line="240" w:lineRule="auto"/>
              <w:ind w:left="389" w:hanging="270"/>
              <w:rPr>
                <w:rFonts w:ascii="Verdana" w:hAnsi="Verdana"/>
              </w:rPr>
            </w:pPr>
            <w:r w:rsidRPr="00AF73F8">
              <w:rPr>
                <w:rFonts w:ascii="Sylfaen" w:hAnsi="Sylfaen" w:cs="TimesNewRoman"/>
                <w:lang w:val="ka-GE"/>
              </w:rPr>
              <w:t>აუთრიჩი თემში</w:t>
            </w:r>
          </w:p>
        </w:tc>
      </w:tr>
      <w:tr w:rsidR="00A223C5" w:rsidRPr="00AF73F8" w:rsidTr="00A223C5">
        <w:tc>
          <w:tcPr>
            <w:tcW w:w="2954" w:type="dxa"/>
            <w:vMerge w:val="restart"/>
          </w:tcPr>
          <w:p w:rsidR="00A223C5" w:rsidRPr="00AF73F8" w:rsidRDefault="00A223C5" w:rsidP="00A223C5">
            <w:pPr>
              <w:pStyle w:val="ListParagraph"/>
              <w:numPr>
                <w:ilvl w:val="1"/>
                <w:numId w:val="44"/>
              </w:numPr>
              <w:autoSpaceDE w:val="0"/>
              <w:autoSpaceDN w:val="0"/>
              <w:adjustRightInd w:val="0"/>
              <w:spacing w:after="0" w:line="240" w:lineRule="auto"/>
              <w:rPr>
                <w:rFonts w:ascii="Verdana" w:hAnsi="Verdana"/>
              </w:rPr>
            </w:pPr>
            <w:r w:rsidRPr="00AF73F8">
              <w:rPr>
                <w:rFonts w:ascii="Sylfaen" w:hAnsi="Sylfaen" w:cs="TimesNewRoman,Bold"/>
                <w:b/>
                <w:bCs/>
                <w:lang w:val="ka-GE"/>
              </w:rPr>
              <w:t>რეფერალი (გადამისამართება)</w:t>
            </w:r>
          </w:p>
        </w:tc>
        <w:tc>
          <w:tcPr>
            <w:tcW w:w="6379" w:type="dxa"/>
          </w:tcPr>
          <w:p w:rsidR="00A223C5" w:rsidRPr="00AF73F8" w:rsidRDefault="00A223C5" w:rsidP="00A223C5">
            <w:pPr>
              <w:autoSpaceDE w:val="0"/>
              <w:autoSpaceDN w:val="0"/>
              <w:adjustRightInd w:val="0"/>
              <w:spacing w:after="0" w:line="240" w:lineRule="auto"/>
              <w:rPr>
                <w:rFonts w:ascii="Verdana" w:hAnsi="Verdana"/>
              </w:rPr>
            </w:pPr>
            <w:r w:rsidRPr="00AF73F8">
              <w:rPr>
                <w:rFonts w:ascii="Sylfaen" w:hAnsi="Sylfaen" w:cs="TimesNewRoman"/>
                <w:lang w:val="ka-GE"/>
              </w:rPr>
              <w:t xml:space="preserve">აივ პრევენციის, მკურნალობისა და მოვლის სერვისებში </w:t>
            </w:r>
          </w:p>
        </w:tc>
      </w:tr>
      <w:tr w:rsidR="00A223C5" w:rsidRPr="00AF73F8" w:rsidTr="00A223C5">
        <w:tc>
          <w:tcPr>
            <w:tcW w:w="2954" w:type="dxa"/>
            <w:vMerge/>
          </w:tcPr>
          <w:p w:rsidR="00A223C5" w:rsidRPr="00AF73F8" w:rsidRDefault="00A223C5" w:rsidP="00A223C5">
            <w:pPr>
              <w:spacing w:after="0" w:line="240" w:lineRule="auto"/>
              <w:jc w:val="center"/>
              <w:rPr>
                <w:rFonts w:ascii="Verdana" w:hAnsi="Verdana"/>
              </w:rPr>
            </w:pPr>
          </w:p>
        </w:tc>
        <w:tc>
          <w:tcPr>
            <w:tcW w:w="6379" w:type="dxa"/>
          </w:tcPr>
          <w:p w:rsidR="00A223C5" w:rsidRPr="00AF73F8" w:rsidRDefault="00A223C5" w:rsidP="00A223C5">
            <w:pPr>
              <w:autoSpaceDE w:val="0"/>
              <w:autoSpaceDN w:val="0"/>
              <w:adjustRightInd w:val="0"/>
              <w:spacing w:after="0" w:line="240" w:lineRule="auto"/>
              <w:rPr>
                <w:rFonts w:ascii="Verdana" w:hAnsi="Verdana" w:cs="TimesNewRoman"/>
              </w:rPr>
            </w:pPr>
            <w:r w:rsidRPr="00AF73F8">
              <w:rPr>
                <w:rFonts w:ascii="Sylfaen" w:hAnsi="Sylfaen" w:cs="TimesNewRoman"/>
                <w:lang w:val="ka-GE"/>
              </w:rPr>
              <w:t>სამედიცინო დიაგნოსტიკის და მკურნალობის სერვისებში</w:t>
            </w:r>
          </w:p>
        </w:tc>
      </w:tr>
      <w:tr w:rsidR="00A223C5" w:rsidRPr="00AF73F8" w:rsidTr="00A223C5">
        <w:tc>
          <w:tcPr>
            <w:tcW w:w="2954" w:type="dxa"/>
            <w:vMerge/>
          </w:tcPr>
          <w:p w:rsidR="00A223C5" w:rsidRPr="00AF73F8" w:rsidRDefault="00A223C5" w:rsidP="00A223C5">
            <w:pPr>
              <w:spacing w:after="0" w:line="240" w:lineRule="auto"/>
              <w:jc w:val="center"/>
              <w:rPr>
                <w:rFonts w:ascii="Verdana" w:hAnsi="Verdana"/>
              </w:rPr>
            </w:pPr>
          </w:p>
        </w:tc>
        <w:tc>
          <w:tcPr>
            <w:tcW w:w="6379" w:type="dxa"/>
          </w:tcPr>
          <w:p w:rsidR="00A223C5" w:rsidRPr="00AF73F8" w:rsidRDefault="00A223C5" w:rsidP="00A223C5">
            <w:pPr>
              <w:spacing w:after="0" w:line="240" w:lineRule="auto"/>
              <w:rPr>
                <w:rFonts w:ascii="Verdana" w:hAnsi="Verdana"/>
              </w:rPr>
            </w:pPr>
            <w:r w:rsidRPr="00AF73F8">
              <w:rPr>
                <w:rFonts w:ascii="Sylfaen" w:hAnsi="Sylfaen" w:cs="TimesNewRoman"/>
                <w:lang w:val="ka-GE"/>
              </w:rPr>
              <w:t>ნარკოლოგიურ და ზიანის შემცირების სერვისებში</w:t>
            </w:r>
          </w:p>
        </w:tc>
      </w:tr>
      <w:tr w:rsidR="00A223C5" w:rsidRPr="00AF73F8" w:rsidTr="00A223C5">
        <w:tc>
          <w:tcPr>
            <w:tcW w:w="2954" w:type="dxa"/>
            <w:vMerge/>
          </w:tcPr>
          <w:p w:rsidR="00A223C5" w:rsidRPr="00AF73F8" w:rsidRDefault="00A223C5" w:rsidP="00A223C5">
            <w:pPr>
              <w:spacing w:after="0" w:line="240" w:lineRule="auto"/>
              <w:jc w:val="center"/>
              <w:rPr>
                <w:rFonts w:ascii="Verdana" w:hAnsi="Verdana"/>
              </w:rPr>
            </w:pPr>
          </w:p>
        </w:tc>
        <w:tc>
          <w:tcPr>
            <w:tcW w:w="6379" w:type="dxa"/>
          </w:tcPr>
          <w:p w:rsidR="00A223C5" w:rsidRPr="00AF73F8" w:rsidRDefault="00A223C5" w:rsidP="00A223C5">
            <w:pPr>
              <w:autoSpaceDE w:val="0"/>
              <w:autoSpaceDN w:val="0"/>
              <w:adjustRightInd w:val="0"/>
              <w:spacing w:after="0" w:line="240" w:lineRule="auto"/>
              <w:rPr>
                <w:rFonts w:ascii="Verdana" w:hAnsi="Verdana" w:cs="TimesNewRoman"/>
              </w:rPr>
            </w:pPr>
            <w:r w:rsidRPr="00AF73F8">
              <w:rPr>
                <w:rFonts w:ascii="Sylfaen" w:hAnsi="Sylfaen" w:cs="TimesNewRoman"/>
                <w:lang w:val="ka-GE"/>
              </w:rPr>
              <w:t>რეპროდუქციული ჯანმრთელობის სერვისებში</w:t>
            </w:r>
            <w:r w:rsidRPr="00AF73F8">
              <w:rPr>
                <w:rFonts w:ascii="Verdana" w:hAnsi="Verdana" w:cs="TimesNewRoman"/>
              </w:rPr>
              <w:t xml:space="preserve"> </w:t>
            </w:r>
          </w:p>
        </w:tc>
      </w:tr>
      <w:tr w:rsidR="00A223C5" w:rsidRPr="00AF73F8" w:rsidTr="00A223C5">
        <w:tc>
          <w:tcPr>
            <w:tcW w:w="2954" w:type="dxa"/>
            <w:vMerge/>
          </w:tcPr>
          <w:p w:rsidR="00A223C5" w:rsidRPr="00AF73F8" w:rsidRDefault="00A223C5" w:rsidP="00A223C5">
            <w:pPr>
              <w:spacing w:after="0" w:line="240" w:lineRule="auto"/>
              <w:jc w:val="center"/>
              <w:rPr>
                <w:rFonts w:ascii="Verdana" w:hAnsi="Verdana"/>
              </w:rPr>
            </w:pPr>
          </w:p>
        </w:tc>
        <w:tc>
          <w:tcPr>
            <w:tcW w:w="6379" w:type="dxa"/>
          </w:tcPr>
          <w:p w:rsidR="00A223C5" w:rsidRPr="00AF73F8" w:rsidRDefault="00A223C5" w:rsidP="00A223C5">
            <w:pPr>
              <w:autoSpaceDE w:val="0"/>
              <w:autoSpaceDN w:val="0"/>
              <w:adjustRightInd w:val="0"/>
              <w:spacing w:after="0" w:line="240" w:lineRule="auto"/>
              <w:rPr>
                <w:rFonts w:ascii="Sylfaen" w:hAnsi="Sylfaen" w:cs="TimesNewRoman"/>
                <w:lang w:val="ka-GE"/>
              </w:rPr>
            </w:pPr>
            <w:r w:rsidRPr="00AF73F8">
              <w:rPr>
                <w:rFonts w:ascii="Sylfaen" w:hAnsi="Sylfaen" w:cs="TimesNewRoman"/>
                <w:lang w:val="ka-GE"/>
              </w:rPr>
              <w:t>ფსიქიკური ჯანმრთელობის სერვისებში</w:t>
            </w:r>
          </w:p>
        </w:tc>
      </w:tr>
      <w:tr w:rsidR="00A223C5" w:rsidRPr="00AF73F8" w:rsidTr="00A223C5">
        <w:tc>
          <w:tcPr>
            <w:tcW w:w="2954" w:type="dxa"/>
            <w:vMerge/>
          </w:tcPr>
          <w:p w:rsidR="00A223C5" w:rsidRPr="00AF73F8" w:rsidRDefault="00A223C5" w:rsidP="00A223C5">
            <w:pPr>
              <w:spacing w:after="0" w:line="240" w:lineRule="auto"/>
              <w:jc w:val="center"/>
              <w:rPr>
                <w:rFonts w:ascii="Verdana" w:hAnsi="Verdana"/>
              </w:rPr>
            </w:pPr>
          </w:p>
        </w:tc>
        <w:tc>
          <w:tcPr>
            <w:tcW w:w="6379" w:type="dxa"/>
          </w:tcPr>
          <w:p w:rsidR="00A223C5" w:rsidRPr="00AF73F8" w:rsidRDefault="00A223C5" w:rsidP="00A223C5">
            <w:pPr>
              <w:autoSpaceDE w:val="0"/>
              <w:autoSpaceDN w:val="0"/>
              <w:adjustRightInd w:val="0"/>
              <w:spacing w:after="0" w:line="240" w:lineRule="auto"/>
              <w:rPr>
                <w:rFonts w:ascii="Sylfaen" w:hAnsi="Sylfaen" w:cs="TimesNewRoman"/>
                <w:lang w:val="ka-GE"/>
              </w:rPr>
            </w:pPr>
            <w:r w:rsidRPr="00AF73F8">
              <w:rPr>
                <w:rFonts w:ascii="Sylfaen" w:hAnsi="Sylfaen" w:cs="TimesNewRoman"/>
                <w:lang w:val="ka-GE"/>
              </w:rPr>
              <w:t>სოციალურ სერვისებში</w:t>
            </w:r>
          </w:p>
        </w:tc>
      </w:tr>
      <w:tr w:rsidR="00A223C5" w:rsidRPr="00AF73F8" w:rsidTr="00A223C5">
        <w:tc>
          <w:tcPr>
            <w:tcW w:w="2954" w:type="dxa"/>
            <w:vMerge/>
          </w:tcPr>
          <w:p w:rsidR="00A223C5" w:rsidRPr="00AF73F8" w:rsidRDefault="00A223C5" w:rsidP="00A223C5">
            <w:pPr>
              <w:spacing w:after="0" w:line="240" w:lineRule="auto"/>
              <w:jc w:val="center"/>
              <w:rPr>
                <w:rFonts w:ascii="Verdana" w:hAnsi="Verdana"/>
              </w:rPr>
            </w:pPr>
          </w:p>
        </w:tc>
        <w:tc>
          <w:tcPr>
            <w:tcW w:w="6379" w:type="dxa"/>
          </w:tcPr>
          <w:p w:rsidR="00A223C5" w:rsidRPr="00AF73F8" w:rsidRDefault="00A223C5" w:rsidP="00A223C5">
            <w:pPr>
              <w:autoSpaceDE w:val="0"/>
              <w:autoSpaceDN w:val="0"/>
              <w:adjustRightInd w:val="0"/>
              <w:spacing w:after="0" w:line="240" w:lineRule="auto"/>
              <w:rPr>
                <w:rFonts w:ascii="Verdana" w:hAnsi="Verdana"/>
              </w:rPr>
            </w:pPr>
            <w:r w:rsidRPr="00AF73F8">
              <w:rPr>
                <w:rFonts w:ascii="Sylfaen" w:hAnsi="Sylfaen" w:cs="TimesNewRoman"/>
                <w:lang w:val="ka-GE"/>
              </w:rPr>
              <w:t>იურიდიული დახმარების სერვისებში</w:t>
            </w:r>
          </w:p>
        </w:tc>
      </w:tr>
      <w:tr w:rsidR="00A223C5" w:rsidRPr="00AF73F8" w:rsidTr="00A223C5">
        <w:tc>
          <w:tcPr>
            <w:tcW w:w="9333" w:type="dxa"/>
            <w:gridSpan w:val="2"/>
            <w:shd w:val="clear" w:color="auto" w:fill="B4C6E7" w:themeFill="accent5" w:themeFillTint="66"/>
          </w:tcPr>
          <w:p w:rsidR="00A223C5" w:rsidRPr="00AF73F8" w:rsidRDefault="00A223C5" w:rsidP="00A223C5">
            <w:pPr>
              <w:autoSpaceDE w:val="0"/>
              <w:autoSpaceDN w:val="0"/>
              <w:adjustRightInd w:val="0"/>
              <w:spacing w:after="0" w:line="240" w:lineRule="auto"/>
              <w:jc w:val="center"/>
              <w:rPr>
                <w:rFonts w:ascii="Sylfaen" w:hAnsi="Sylfaen" w:cs="TimesNewRoman"/>
                <w:i/>
                <w:lang w:val="ka-GE"/>
              </w:rPr>
            </w:pPr>
            <w:r w:rsidRPr="00AF73F8">
              <w:rPr>
                <w:rFonts w:ascii="Verdana" w:hAnsi="Verdana" w:cs="TimesNewRoman,Bold"/>
                <w:b/>
                <w:bCs/>
                <w:i/>
              </w:rPr>
              <w:t xml:space="preserve">2. </w:t>
            </w:r>
            <w:r w:rsidRPr="00AF73F8">
              <w:rPr>
                <w:rFonts w:ascii="Sylfaen" w:hAnsi="Sylfaen" w:cs="TimesNewRoman,Bold"/>
                <w:b/>
                <w:bCs/>
                <w:i/>
                <w:lang w:val="ka-GE"/>
              </w:rPr>
              <w:t>ახალგაზრდების ინფორმირება</w:t>
            </w:r>
            <w:r w:rsidRPr="00AF73F8">
              <w:rPr>
                <w:rFonts w:ascii="Verdana" w:hAnsi="Verdana" w:cs="TimesNewRoman,Bold"/>
                <w:b/>
                <w:bCs/>
                <w:i/>
              </w:rPr>
              <w:t>/</w:t>
            </w:r>
            <w:r w:rsidRPr="00AF73F8">
              <w:rPr>
                <w:rFonts w:ascii="Sylfaen" w:hAnsi="Sylfaen" w:cs="TimesNewRoman,Bold"/>
                <w:b/>
                <w:bCs/>
                <w:i/>
                <w:lang w:val="ka-GE"/>
              </w:rPr>
              <w:t>რისკის შემცირება</w:t>
            </w:r>
          </w:p>
        </w:tc>
      </w:tr>
      <w:tr w:rsidR="00A223C5" w:rsidRPr="00AF73F8" w:rsidTr="00A223C5">
        <w:tc>
          <w:tcPr>
            <w:tcW w:w="2954" w:type="dxa"/>
          </w:tcPr>
          <w:p w:rsidR="00A223C5" w:rsidRPr="00AF73F8" w:rsidRDefault="00A223C5" w:rsidP="00A223C5">
            <w:pPr>
              <w:spacing w:after="0" w:line="240" w:lineRule="auto"/>
              <w:rPr>
                <w:rFonts w:ascii="Sylfaen" w:hAnsi="Sylfaen"/>
                <w:lang w:val="ka-GE"/>
              </w:rPr>
            </w:pPr>
            <w:r w:rsidRPr="00AF73F8">
              <w:rPr>
                <w:rFonts w:ascii="Verdana" w:hAnsi="Verdana" w:cs="TimesNewRoman,Bold"/>
                <w:b/>
                <w:bCs/>
              </w:rPr>
              <w:t xml:space="preserve">2.1. </w:t>
            </w:r>
            <w:r w:rsidRPr="00AF73F8">
              <w:rPr>
                <w:rFonts w:ascii="Sylfaen" w:hAnsi="Sylfaen" w:cs="TimesNewRoman,Bold"/>
                <w:b/>
                <w:bCs/>
                <w:lang w:val="ka-GE"/>
              </w:rPr>
              <w:t>რისკის შემცირების კონსულტირება</w:t>
            </w:r>
          </w:p>
        </w:tc>
        <w:tc>
          <w:tcPr>
            <w:tcW w:w="6379" w:type="dxa"/>
          </w:tcPr>
          <w:p w:rsidR="00A223C5" w:rsidRDefault="00A223C5" w:rsidP="00A223C5">
            <w:pPr>
              <w:autoSpaceDE w:val="0"/>
              <w:autoSpaceDN w:val="0"/>
              <w:adjustRightInd w:val="0"/>
              <w:spacing w:after="0" w:line="240" w:lineRule="auto"/>
              <w:ind w:left="360" w:hanging="360"/>
              <w:rPr>
                <w:rFonts w:ascii="Sylfaen" w:hAnsi="Sylfaen" w:cs="TimesNewRoman"/>
                <w:lang w:val="ka-GE"/>
              </w:rPr>
            </w:pPr>
            <w:r>
              <w:rPr>
                <w:rFonts w:ascii="Sylfaen" w:hAnsi="Sylfaen" w:cs="TimesNewRoman"/>
                <w:lang w:val="ka-GE"/>
              </w:rPr>
              <w:t>ოფისში და ოფისის გარეთ:</w:t>
            </w:r>
          </w:p>
          <w:p w:rsidR="00A223C5" w:rsidRDefault="00A223C5" w:rsidP="00A223C5">
            <w:pPr>
              <w:pStyle w:val="ListParagraph"/>
              <w:numPr>
                <w:ilvl w:val="0"/>
                <w:numId w:val="45"/>
              </w:numPr>
              <w:autoSpaceDE w:val="0"/>
              <w:autoSpaceDN w:val="0"/>
              <w:adjustRightInd w:val="0"/>
              <w:spacing w:after="0" w:line="240" w:lineRule="auto"/>
              <w:ind w:left="389" w:hanging="270"/>
              <w:rPr>
                <w:rFonts w:ascii="Sylfaen" w:hAnsi="Sylfaen" w:cs="TimesNewRoman"/>
                <w:lang w:val="ka-GE"/>
              </w:rPr>
            </w:pPr>
            <w:r w:rsidRPr="00AF73F8">
              <w:rPr>
                <w:rFonts w:ascii="Sylfaen" w:hAnsi="Sylfaen" w:cs="TimesNewRoman"/>
                <w:lang w:val="ka-GE"/>
              </w:rPr>
              <w:t>საბაზისო ინფორმაცია აივ ინფექციის/ვირუსული ჰეპატიტების/სხვა სგგი-ის შესახებ</w:t>
            </w:r>
          </w:p>
          <w:p w:rsidR="00A223C5" w:rsidRDefault="00A223C5" w:rsidP="00A223C5">
            <w:pPr>
              <w:pStyle w:val="ListParagraph"/>
              <w:numPr>
                <w:ilvl w:val="0"/>
                <w:numId w:val="45"/>
              </w:numPr>
              <w:autoSpaceDE w:val="0"/>
              <w:autoSpaceDN w:val="0"/>
              <w:adjustRightInd w:val="0"/>
              <w:spacing w:after="0" w:line="240" w:lineRule="auto"/>
              <w:ind w:left="389" w:hanging="270"/>
              <w:rPr>
                <w:rFonts w:ascii="Sylfaen" w:hAnsi="Sylfaen" w:cs="TimesNewRoman"/>
                <w:lang w:val="ka-GE"/>
              </w:rPr>
            </w:pPr>
            <w:r>
              <w:rPr>
                <w:rFonts w:ascii="Sylfaen" w:hAnsi="Sylfaen" w:cs="TimesNewRoman"/>
                <w:lang w:val="ka-GE"/>
              </w:rPr>
              <w:t>პერსონალური რისკის შეფასება და რისკის შემცირების სტრატეგიები</w:t>
            </w:r>
          </w:p>
          <w:p w:rsidR="00A223C5" w:rsidRPr="00AF73F8" w:rsidRDefault="00A223C5" w:rsidP="00A223C5">
            <w:pPr>
              <w:pStyle w:val="ListParagraph"/>
              <w:numPr>
                <w:ilvl w:val="0"/>
                <w:numId w:val="45"/>
              </w:numPr>
              <w:autoSpaceDE w:val="0"/>
              <w:autoSpaceDN w:val="0"/>
              <w:adjustRightInd w:val="0"/>
              <w:spacing w:after="0" w:line="240" w:lineRule="auto"/>
              <w:ind w:left="360"/>
              <w:rPr>
                <w:rFonts w:ascii="Verdana" w:hAnsi="Verdana"/>
              </w:rPr>
            </w:pPr>
            <w:r w:rsidRPr="00AF73F8">
              <w:rPr>
                <w:rFonts w:ascii="Sylfaen" w:hAnsi="Sylfaen" w:cs="TimesNewRoman"/>
                <w:lang w:val="ka-GE"/>
              </w:rPr>
              <w:t>რისკის შემცირების მხარდასაჭერად პრევენციული მასალების გადაცემა, საჭიროების შემთხვევაში გადამისამართება</w:t>
            </w:r>
          </w:p>
        </w:tc>
      </w:tr>
      <w:tr w:rsidR="00A223C5" w:rsidRPr="00AF73F8" w:rsidTr="00A223C5">
        <w:tc>
          <w:tcPr>
            <w:tcW w:w="2954" w:type="dxa"/>
          </w:tcPr>
          <w:p w:rsidR="00A223C5" w:rsidRPr="00AF73F8" w:rsidRDefault="00A223C5" w:rsidP="00A223C5">
            <w:pPr>
              <w:spacing w:after="0" w:line="240" w:lineRule="auto"/>
              <w:rPr>
                <w:rFonts w:ascii="Sylfaen" w:hAnsi="Sylfaen"/>
                <w:lang w:val="ka-GE"/>
              </w:rPr>
            </w:pPr>
            <w:r w:rsidRPr="00AF73F8">
              <w:rPr>
                <w:rFonts w:ascii="Verdana" w:hAnsi="Verdana"/>
                <w:b/>
              </w:rPr>
              <w:t>2.2.</w:t>
            </w:r>
            <w:r w:rsidRPr="00AF73F8">
              <w:rPr>
                <w:rFonts w:ascii="Verdana" w:hAnsi="Verdana"/>
              </w:rPr>
              <w:t xml:space="preserve"> </w:t>
            </w:r>
            <w:r w:rsidRPr="00AF73F8">
              <w:rPr>
                <w:rFonts w:ascii="Sylfaen" w:hAnsi="Sylfaen" w:cs="TimesNewRoman,Bold"/>
                <w:b/>
                <w:bCs/>
                <w:lang w:val="ka-GE"/>
              </w:rPr>
              <w:t>თანასწორთა განათლება</w:t>
            </w:r>
          </w:p>
        </w:tc>
        <w:tc>
          <w:tcPr>
            <w:tcW w:w="6379" w:type="dxa"/>
          </w:tcPr>
          <w:p w:rsidR="00A223C5" w:rsidRPr="00AF73F8" w:rsidRDefault="00A223C5" w:rsidP="00A223C5">
            <w:pPr>
              <w:pStyle w:val="ListParagraph"/>
              <w:numPr>
                <w:ilvl w:val="0"/>
                <w:numId w:val="45"/>
              </w:numPr>
              <w:autoSpaceDE w:val="0"/>
              <w:autoSpaceDN w:val="0"/>
              <w:adjustRightInd w:val="0"/>
              <w:spacing w:after="0" w:line="240" w:lineRule="auto"/>
              <w:ind w:left="360"/>
              <w:rPr>
                <w:rFonts w:ascii="Sylfaen" w:hAnsi="Sylfaen" w:cs="TimesNewRoman"/>
                <w:lang w:val="ka-GE"/>
              </w:rPr>
            </w:pPr>
            <w:r w:rsidRPr="00AF73F8">
              <w:rPr>
                <w:rFonts w:ascii="Sylfaen" w:hAnsi="Sylfaen" w:cs="TimesNewRoman"/>
                <w:lang w:val="ka-GE"/>
              </w:rPr>
              <w:t>თანასწორთა შერჩევა</w:t>
            </w:r>
          </w:p>
          <w:p w:rsidR="00A223C5" w:rsidRPr="00AF73F8" w:rsidRDefault="00A223C5" w:rsidP="00A223C5">
            <w:pPr>
              <w:pStyle w:val="ListParagraph"/>
              <w:numPr>
                <w:ilvl w:val="0"/>
                <w:numId w:val="45"/>
              </w:numPr>
              <w:autoSpaceDE w:val="0"/>
              <w:autoSpaceDN w:val="0"/>
              <w:adjustRightInd w:val="0"/>
              <w:spacing w:after="0" w:line="240" w:lineRule="auto"/>
              <w:ind w:left="360"/>
              <w:rPr>
                <w:rFonts w:ascii="Sylfaen" w:hAnsi="Sylfaen" w:cs="TimesNewRoman"/>
                <w:lang w:val="ka-GE"/>
              </w:rPr>
            </w:pPr>
            <w:r w:rsidRPr="00AF73F8">
              <w:rPr>
                <w:rFonts w:ascii="Sylfaen" w:hAnsi="Sylfaen" w:cs="TimesNewRoman"/>
                <w:lang w:val="ka-GE"/>
              </w:rPr>
              <w:t>თანასწორთა სწავლება</w:t>
            </w:r>
          </w:p>
          <w:p w:rsidR="00A223C5" w:rsidRPr="00AF73F8" w:rsidRDefault="00A223C5" w:rsidP="00A223C5">
            <w:pPr>
              <w:pStyle w:val="ListParagraph"/>
              <w:numPr>
                <w:ilvl w:val="0"/>
                <w:numId w:val="45"/>
              </w:numPr>
              <w:autoSpaceDE w:val="0"/>
              <w:autoSpaceDN w:val="0"/>
              <w:adjustRightInd w:val="0"/>
              <w:spacing w:after="0" w:line="240" w:lineRule="auto"/>
              <w:ind w:left="360"/>
              <w:rPr>
                <w:rFonts w:ascii="Sylfaen" w:hAnsi="Sylfaen" w:cs="TimesNewRoman"/>
                <w:lang w:val="ka-GE"/>
              </w:rPr>
            </w:pPr>
            <w:r w:rsidRPr="00AF73F8">
              <w:rPr>
                <w:rFonts w:ascii="Sylfaen" w:hAnsi="Sylfaen" w:cs="TimesNewRoman"/>
                <w:lang w:val="ka-GE"/>
              </w:rPr>
              <w:t>თანასწორთა საქმიანობა</w:t>
            </w:r>
          </w:p>
          <w:p w:rsidR="00A223C5" w:rsidRPr="00AF73F8" w:rsidRDefault="00A223C5" w:rsidP="00A223C5">
            <w:pPr>
              <w:pStyle w:val="ListParagraph"/>
              <w:numPr>
                <w:ilvl w:val="0"/>
                <w:numId w:val="45"/>
              </w:numPr>
              <w:autoSpaceDE w:val="0"/>
              <w:autoSpaceDN w:val="0"/>
              <w:adjustRightInd w:val="0"/>
              <w:spacing w:after="0" w:line="240" w:lineRule="auto"/>
              <w:ind w:left="360"/>
              <w:rPr>
                <w:rFonts w:ascii="Verdana" w:hAnsi="Verdana"/>
              </w:rPr>
            </w:pPr>
            <w:r w:rsidRPr="00AF73F8">
              <w:rPr>
                <w:rFonts w:ascii="Sylfaen" w:hAnsi="Sylfaen" w:cs="TimesNewRoman"/>
                <w:lang w:val="ka-GE"/>
              </w:rPr>
              <w:t>თანასწორთა მხარდაჭერა</w:t>
            </w:r>
          </w:p>
        </w:tc>
      </w:tr>
      <w:tr w:rsidR="00A223C5" w:rsidRPr="00AF73F8" w:rsidTr="00A223C5">
        <w:tc>
          <w:tcPr>
            <w:tcW w:w="2954" w:type="dxa"/>
            <w:vMerge w:val="restart"/>
          </w:tcPr>
          <w:p w:rsidR="00A223C5" w:rsidRPr="00AF73F8" w:rsidRDefault="00A223C5" w:rsidP="00A223C5">
            <w:pPr>
              <w:spacing w:after="0" w:line="240" w:lineRule="auto"/>
              <w:rPr>
                <w:rFonts w:ascii="Sylfaen" w:hAnsi="Sylfaen"/>
                <w:lang w:val="ka-GE"/>
              </w:rPr>
            </w:pPr>
            <w:r w:rsidRPr="00AF73F8">
              <w:rPr>
                <w:rFonts w:ascii="Verdana" w:hAnsi="Verdana" w:cs="TimesNewRoman,Bold"/>
                <w:b/>
                <w:bCs/>
              </w:rPr>
              <w:t xml:space="preserve">2.3. </w:t>
            </w:r>
            <w:r w:rsidRPr="00AF73F8">
              <w:rPr>
                <w:rFonts w:ascii="Sylfaen" w:hAnsi="Sylfaen" w:cs="TimesNewRoman,Bold"/>
                <w:b/>
                <w:bCs/>
                <w:lang w:val="ka-GE"/>
              </w:rPr>
              <w:t>აუთრიჩი</w:t>
            </w:r>
          </w:p>
        </w:tc>
        <w:tc>
          <w:tcPr>
            <w:tcW w:w="6379" w:type="dxa"/>
          </w:tcPr>
          <w:p w:rsidR="00A223C5" w:rsidRPr="00AF73F8" w:rsidRDefault="00A223C5" w:rsidP="00A223C5">
            <w:pPr>
              <w:autoSpaceDE w:val="0"/>
              <w:autoSpaceDN w:val="0"/>
              <w:adjustRightInd w:val="0"/>
              <w:spacing w:after="0" w:line="240" w:lineRule="auto"/>
              <w:rPr>
                <w:rFonts w:ascii="Verdana" w:hAnsi="Verdana" w:cs="TimesNewRoman"/>
              </w:rPr>
            </w:pPr>
            <w:r>
              <w:rPr>
                <w:rFonts w:ascii="Sylfaen" w:hAnsi="Sylfaen" w:cs="TimesNewRoman"/>
                <w:lang w:val="ka-GE"/>
              </w:rPr>
              <w:t xml:space="preserve">აუთრიჩი ქუჩაში და თემში (სოციალური მუშაკის პირისპირ ურთიერთობა კლიენტთან ან კლიენტთა ჯგუფთან) </w:t>
            </w:r>
          </w:p>
        </w:tc>
      </w:tr>
      <w:tr w:rsidR="00A223C5" w:rsidRPr="00AF73F8" w:rsidTr="00A223C5">
        <w:tc>
          <w:tcPr>
            <w:tcW w:w="2954" w:type="dxa"/>
            <w:vMerge/>
          </w:tcPr>
          <w:p w:rsidR="00A223C5" w:rsidRPr="00AF73F8" w:rsidRDefault="00A223C5" w:rsidP="00A223C5">
            <w:pPr>
              <w:spacing w:after="0" w:line="240" w:lineRule="auto"/>
              <w:jc w:val="center"/>
              <w:rPr>
                <w:rFonts w:ascii="Verdana" w:hAnsi="Verdana"/>
              </w:rPr>
            </w:pPr>
          </w:p>
        </w:tc>
        <w:tc>
          <w:tcPr>
            <w:tcW w:w="6379" w:type="dxa"/>
          </w:tcPr>
          <w:p w:rsidR="00A223C5" w:rsidRPr="00AF73F8" w:rsidRDefault="00A223C5" w:rsidP="00A223C5">
            <w:pPr>
              <w:autoSpaceDE w:val="0"/>
              <w:autoSpaceDN w:val="0"/>
              <w:adjustRightInd w:val="0"/>
              <w:spacing w:after="0" w:line="240" w:lineRule="auto"/>
              <w:rPr>
                <w:rFonts w:ascii="Sylfaen" w:hAnsi="Sylfaen" w:cs="TimesNewRoman"/>
                <w:lang w:val="ka-GE"/>
              </w:rPr>
            </w:pPr>
            <w:r>
              <w:rPr>
                <w:rFonts w:ascii="Sylfaen" w:hAnsi="Sylfaen" w:cs="TimesNewRoman"/>
                <w:lang w:val="ka-GE"/>
              </w:rPr>
              <w:t>აუთრიჩი თანასწორთა მონაწილეობით</w:t>
            </w:r>
          </w:p>
        </w:tc>
      </w:tr>
      <w:tr w:rsidR="00A223C5" w:rsidRPr="00AF73F8" w:rsidTr="00A223C5">
        <w:tc>
          <w:tcPr>
            <w:tcW w:w="9333" w:type="dxa"/>
            <w:gridSpan w:val="2"/>
            <w:shd w:val="clear" w:color="auto" w:fill="B4C6E7" w:themeFill="accent5" w:themeFillTint="66"/>
          </w:tcPr>
          <w:p w:rsidR="00A223C5" w:rsidRPr="00AF73F8" w:rsidRDefault="00A223C5" w:rsidP="00A223C5">
            <w:pPr>
              <w:spacing w:after="0" w:line="240" w:lineRule="auto"/>
              <w:jc w:val="center"/>
              <w:rPr>
                <w:rFonts w:ascii="Sylfaen" w:hAnsi="Sylfaen"/>
                <w:lang w:val="ka-GE"/>
              </w:rPr>
            </w:pPr>
            <w:r w:rsidRPr="00AF73F8">
              <w:rPr>
                <w:rFonts w:ascii="Verdana" w:hAnsi="Verdana" w:cs="TimesNewRoman,Bold"/>
                <w:b/>
                <w:bCs/>
                <w:i/>
              </w:rPr>
              <w:t xml:space="preserve">3. </w:t>
            </w:r>
            <w:r w:rsidRPr="00AF73F8">
              <w:rPr>
                <w:rFonts w:ascii="Sylfaen" w:hAnsi="Sylfaen" w:cs="TimesNewRoman,Bold"/>
                <w:b/>
                <w:bCs/>
                <w:i/>
                <w:lang w:val="ka-GE"/>
              </w:rPr>
              <w:t>პრევენციული გზავნილების/მასალების გავრცელება, საზოგადოების ინფორმირება</w:t>
            </w:r>
          </w:p>
        </w:tc>
      </w:tr>
      <w:tr w:rsidR="00A223C5" w:rsidRPr="00AF73F8" w:rsidTr="00A223C5">
        <w:tc>
          <w:tcPr>
            <w:tcW w:w="2954" w:type="dxa"/>
          </w:tcPr>
          <w:p w:rsidR="00A223C5" w:rsidRPr="00AF73F8" w:rsidRDefault="00A223C5" w:rsidP="00A223C5">
            <w:pPr>
              <w:autoSpaceDE w:val="0"/>
              <w:autoSpaceDN w:val="0"/>
              <w:adjustRightInd w:val="0"/>
              <w:spacing w:after="0" w:line="240" w:lineRule="auto"/>
              <w:rPr>
                <w:rFonts w:ascii="Verdana" w:hAnsi="Verdana" w:cs="TimesNewRoman,Bold"/>
                <w:b/>
                <w:bCs/>
              </w:rPr>
            </w:pPr>
            <w:r w:rsidRPr="00AF73F8">
              <w:rPr>
                <w:rFonts w:ascii="Verdana" w:hAnsi="Verdana" w:cs="TimesNewRoman,Bold"/>
                <w:b/>
                <w:bCs/>
              </w:rPr>
              <w:t xml:space="preserve">3.1. </w:t>
            </w:r>
            <w:r w:rsidRPr="00AF73F8">
              <w:rPr>
                <w:rFonts w:ascii="Sylfaen" w:hAnsi="Sylfaen" w:cs="TimesNewRoman,Bold"/>
                <w:b/>
                <w:bCs/>
                <w:lang w:val="ka-GE"/>
              </w:rPr>
              <w:t>ნაბეჭდი საინფორმაციო მასალები</w:t>
            </w:r>
          </w:p>
        </w:tc>
        <w:tc>
          <w:tcPr>
            <w:tcW w:w="6379" w:type="dxa"/>
          </w:tcPr>
          <w:p w:rsidR="00A223C5" w:rsidRPr="00556D28" w:rsidRDefault="00A223C5" w:rsidP="00A223C5">
            <w:pPr>
              <w:spacing w:after="0" w:line="240" w:lineRule="auto"/>
              <w:rPr>
                <w:rFonts w:ascii="Sylfaen" w:hAnsi="Sylfaen"/>
                <w:lang w:val="ka-GE"/>
              </w:rPr>
            </w:pPr>
            <w:r>
              <w:rPr>
                <w:rFonts w:ascii="Sylfaen" w:hAnsi="Sylfaen"/>
                <w:lang w:val="ka-GE"/>
              </w:rPr>
              <w:t>ბუკლეტების, ლიფლეტების, ფლაერების, თანასწორთა გზამკვლევების და სხვა საინფორმაციო მასალის შექმნა ახალგაზრდების მონაწილეობით და მათი გავრცელება სამიზნე პოპულაციაში</w:t>
            </w:r>
          </w:p>
        </w:tc>
      </w:tr>
      <w:tr w:rsidR="00A223C5" w:rsidRPr="00AF73F8" w:rsidTr="00A223C5">
        <w:tc>
          <w:tcPr>
            <w:tcW w:w="2954" w:type="dxa"/>
          </w:tcPr>
          <w:p w:rsidR="00A223C5" w:rsidRPr="00AF73F8" w:rsidRDefault="00A223C5" w:rsidP="00A223C5">
            <w:pPr>
              <w:autoSpaceDE w:val="0"/>
              <w:autoSpaceDN w:val="0"/>
              <w:adjustRightInd w:val="0"/>
              <w:spacing w:after="0" w:line="240" w:lineRule="auto"/>
              <w:rPr>
                <w:rFonts w:ascii="Sylfaen" w:hAnsi="Sylfaen" w:cs="TimesNewRoman,Bold"/>
                <w:b/>
                <w:bCs/>
                <w:lang w:val="ka-GE"/>
              </w:rPr>
            </w:pPr>
            <w:r w:rsidRPr="00AF73F8">
              <w:rPr>
                <w:rFonts w:ascii="Verdana" w:hAnsi="Verdana" w:cs="TimesNewRoman,Bold"/>
                <w:b/>
                <w:bCs/>
              </w:rPr>
              <w:t xml:space="preserve">3.2. </w:t>
            </w:r>
            <w:r w:rsidRPr="00AF73F8">
              <w:rPr>
                <w:rFonts w:ascii="Sylfaen" w:hAnsi="Sylfaen" w:cs="TimesNewRoman,Bold"/>
                <w:b/>
                <w:bCs/>
                <w:lang w:val="ka-GE"/>
              </w:rPr>
              <w:t>კონდომები და ლუბრიკანტები</w:t>
            </w:r>
          </w:p>
        </w:tc>
        <w:tc>
          <w:tcPr>
            <w:tcW w:w="6379" w:type="dxa"/>
          </w:tcPr>
          <w:p w:rsidR="00A223C5" w:rsidRPr="00556D28" w:rsidRDefault="00A223C5" w:rsidP="00A223C5">
            <w:pPr>
              <w:spacing w:after="0" w:line="240" w:lineRule="auto"/>
              <w:rPr>
                <w:rFonts w:ascii="Sylfaen" w:hAnsi="Sylfaen"/>
                <w:lang w:val="ka-GE"/>
              </w:rPr>
            </w:pPr>
            <w:r>
              <w:rPr>
                <w:rFonts w:ascii="Sylfaen" w:hAnsi="Sylfaen"/>
                <w:lang w:val="ka-GE"/>
              </w:rPr>
              <w:t>კონდომების (ახალგაზრდა მსმ-ების შემთხვევაში, ლუბრიკანტების) მიწოდება და მათი გამოყენების წახალისება</w:t>
            </w:r>
          </w:p>
        </w:tc>
      </w:tr>
      <w:tr w:rsidR="00A223C5" w:rsidRPr="00AF73F8" w:rsidTr="00A223C5">
        <w:tc>
          <w:tcPr>
            <w:tcW w:w="2954" w:type="dxa"/>
          </w:tcPr>
          <w:p w:rsidR="00A223C5" w:rsidRPr="00AF73F8" w:rsidRDefault="00A223C5" w:rsidP="00A223C5">
            <w:pPr>
              <w:autoSpaceDE w:val="0"/>
              <w:autoSpaceDN w:val="0"/>
              <w:adjustRightInd w:val="0"/>
              <w:spacing w:after="0" w:line="240" w:lineRule="auto"/>
              <w:rPr>
                <w:rFonts w:ascii="Sylfaen" w:hAnsi="Sylfaen" w:cs="TimesNewRoman,Bold"/>
                <w:b/>
                <w:bCs/>
                <w:lang w:val="ka-GE"/>
              </w:rPr>
            </w:pPr>
            <w:r w:rsidRPr="00AF73F8">
              <w:rPr>
                <w:rFonts w:ascii="Verdana" w:hAnsi="Verdana" w:cs="TimesNewRoman,Bold"/>
                <w:b/>
                <w:bCs/>
              </w:rPr>
              <w:t xml:space="preserve">3.3. </w:t>
            </w:r>
            <w:r w:rsidRPr="00AF73F8">
              <w:rPr>
                <w:rFonts w:ascii="Sylfaen" w:hAnsi="Sylfaen" w:cs="TimesNewRoman,Bold"/>
                <w:b/>
                <w:bCs/>
                <w:lang w:val="ka-GE"/>
              </w:rPr>
              <w:t>ინტერნეტ-ინტერვენცია</w:t>
            </w:r>
          </w:p>
        </w:tc>
        <w:tc>
          <w:tcPr>
            <w:tcW w:w="6379" w:type="dxa"/>
          </w:tcPr>
          <w:p w:rsidR="00A223C5" w:rsidRPr="00556D28" w:rsidRDefault="00A223C5" w:rsidP="00A223C5">
            <w:pPr>
              <w:spacing w:after="0" w:line="240" w:lineRule="auto"/>
              <w:rPr>
                <w:rFonts w:ascii="Sylfaen" w:hAnsi="Sylfaen"/>
                <w:lang w:val="ka-GE"/>
              </w:rPr>
            </w:pPr>
            <w:r w:rsidRPr="00556D28">
              <w:rPr>
                <w:rFonts w:ascii="Sylfaen" w:eastAsia="Calibri" w:hAnsi="Sylfaen" w:cs="Times New Roman"/>
                <w:lang w:val="ka-GE"/>
              </w:rPr>
              <w:t>ვებგვერდების, სოციალური ქსელების, მობილური ტელეფონების აპლიკაციების მეშვეობით</w:t>
            </w:r>
          </w:p>
        </w:tc>
      </w:tr>
    </w:tbl>
    <w:p w:rsidR="00A223C5" w:rsidRDefault="00A223C5" w:rsidP="00A223C5">
      <w:pPr>
        <w:spacing w:after="0" w:line="240" w:lineRule="auto"/>
        <w:jc w:val="center"/>
      </w:pPr>
    </w:p>
    <w:p w:rsidR="00174B72" w:rsidRPr="00F95D98" w:rsidRDefault="00174B72" w:rsidP="00F3065F">
      <w:pPr>
        <w:pStyle w:val="Default"/>
        <w:rPr>
          <w:b/>
          <w:color w:val="1F4E79" w:themeColor="accent1" w:themeShade="80"/>
          <w:sz w:val="28"/>
          <w:szCs w:val="28"/>
          <w:highlight w:val="yellow"/>
        </w:rPr>
      </w:pPr>
      <w:r w:rsidRPr="008A101D">
        <w:rPr>
          <w:b/>
          <w:color w:val="1F4E79" w:themeColor="accent1" w:themeShade="80"/>
          <w:sz w:val="28"/>
          <w:szCs w:val="28"/>
        </w:rPr>
        <w:lastRenderedPageBreak/>
        <w:t>1</w:t>
      </w:r>
      <w:r w:rsidR="00EE16D1">
        <w:rPr>
          <w:b/>
          <w:color w:val="1F4E79" w:themeColor="accent1" w:themeShade="80"/>
          <w:sz w:val="28"/>
          <w:szCs w:val="28"/>
          <w:lang w:val="ka-GE"/>
        </w:rPr>
        <w:t>2</w:t>
      </w:r>
      <w:r w:rsidRPr="008A101D">
        <w:rPr>
          <w:b/>
          <w:color w:val="1F4E79" w:themeColor="accent1" w:themeShade="80"/>
          <w:sz w:val="28"/>
          <w:szCs w:val="28"/>
        </w:rPr>
        <w:t>. აუდიტის კრიტერიუმები</w:t>
      </w:r>
    </w:p>
    <w:p w:rsidR="008A101D" w:rsidRPr="008A101D" w:rsidRDefault="008A101D" w:rsidP="008A101D">
      <w:pPr>
        <w:pStyle w:val="Default"/>
        <w:jc w:val="both"/>
      </w:pPr>
      <w:r w:rsidRPr="008A101D">
        <w:t xml:space="preserve">აუდიტით უნდა შემოწმდეს რეკომენდებული ინტერვენციების შესრულების ეფექტურობა შემდეგი ინდიკატორების მიხედვით: </w:t>
      </w:r>
    </w:p>
    <w:p w:rsidR="008A101D" w:rsidRDefault="008A101D" w:rsidP="008A101D">
      <w:pPr>
        <w:pStyle w:val="Default"/>
      </w:pPr>
    </w:p>
    <w:p w:rsidR="008A101D" w:rsidRPr="008A101D" w:rsidRDefault="008A101D" w:rsidP="008A101D">
      <w:pPr>
        <w:pStyle w:val="Default"/>
      </w:pPr>
      <w:r w:rsidRPr="008A101D">
        <w:t xml:space="preserve">პროცესის ინდიკატორები: </w:t>
      </w:r>
    </w:p>
    <w:p w:rsidR="008A101D" w:rsidRPr="008A101D" w:rsidRDefault="008A101D" w:rsidP="004F42C5">
      <w:pPr>
        <w:pStyle w:val="Default"/>
        <w:numPr>
          <w:ilvl w:val="0"/>
          <w:numId w:val="36"/>
        </w:numPr>
      </w:pPr>
      <w:r w:rsidRPr="008A101D">
        <w:t xml:space="preserve">დარიგებული </w:t>
      </w:r>
      <w:r w:rsidR="004F42C5">
        <w:rPr>
          <w:lang w:val="ka-GE"/>
        </w:rPr>
        <w:t>პრევენციული მასალების</w:t>
      </w:r>
      <w:r w:rsidRPr="008A101D">
        <w:t xml:space="preserve"> რაოდენობა </w:t>
      </w:r>
    </w:p>
    <w:p w:rsidR="008A101D" w:rsidRPr="008A101D" w:rsidRDefault="008A101D" w:rsidP="004F42C5">
      <w:pPr>
        <w:pStyle w:val="Default"/>
        <w:numPr>
          <w:ilvl w:val="0"/>
          <w:numId w:val="36"/>
        </w:numPr>
      </w:pPr>
      <w:r w:rsidRPr="008A101D">
        <w:t xml:space="preserve">დარიგებული საინფორმაციო მასალების რაოდენობა </w:t>
      </w:r>
    </w:p>
    <w:p w:rsidR="008A101D" w:rsidRPr="008A101D" w:rsidRDefault="008A101D" w:rsidP="004F42C5">
      <w:pPr>
        <w:pStyle w:val="Default"/>
        <w:numPr>
          <w:ilvl w:val="0"/>
          <w:numId w:val="36"/>
        </w:numPr>
      </w:pPr>
      <w:r w:rsidRPr="008A101D">
        <w:t xml:space="preserve">ჩატარებული რისკის შემცირების კონსულტირების როდენობა </w:t>
      </w:r>
    </w:p>
    <w:p w:rsidR="008A101D" w:rsidRPr="008A101D" w:rsidRDefault="008A101D" w:rsidP="004F42C5">
      <w:pPr>
        <w:pStyle w:val="Default"/>
        <w:numPr>
          <w:ilvl w:val="0"/>
          <w:numId w:val="36"/>
        </w:numPr>
      </w:pPr>
      <w:r w:rsidRPr="008A101D">
        <w:t>ჩატარებული აივ-ზე ნებაყოფლობითი კონსულტირებისა და ტესტირების რაოდენობა (როგორც ტესტირებამდე, ისე ტესტირების შემდგომი კონსულტი</w:t>
      </w:r>
      <w:r w:rsidR="004F42C5">
        <w:rPr>
          <w:lang w:val="ka-GE"/>
        </w:rPr>
        <w:t>რ</w:t>
      </w:r>
      <w:r w:rsidRPr="008A101D">
        <w:t xml:space="preserve">ების ჩათვლით, რომლის დროსაც ხდება ტესტირების შედეგის შეტყობინება) </w:t>
      </w:r>
    </w:p>
    <w:p w:rsidR="008A101D" w:rsidRPr="008A101D" w:rsidRDefault="008A101D" w:rsidP="004F42C5">
      <w:pPr>
        <w:pStyle w:val="Default"/>
        <w:numPr>
          <w:ilvl w:val="0"/>
          <w:numId w:val="36"/>
        </w:numPr>
      </w:pPr>
      <w:r w:rsidRPr="008A101D">
        <w:t xml:space="preserve">თანასწორთა განმანათლებლებად მომზადებული </w:t>
      </w:r>
      <w:r w:rsidR="004F42C5">
        <w:rPr>
          <w:lang w:val="ka-GE"/>
        </w:rPr>
        <w:t>ახალგაზრდების</w:t>
      </w:r>
      <w:r w:rsidRPr="008A101D">
        <w:t xml:space="preserve"> რაოდენობა </w:t>
      </w:r>
    </w:p>
    <w:p w:rsidR="008A101D" w:rsidRPr="008A101D" w:rsidRDefault="008A101D" w:rsidP="004F42C5">
      <w:pPr>
        <w:pStyle w:val="Default"/>
        <w:numPr>
          <w:ilvl w:val="0"/>
          <w:numId w:val="36"/>
        </w:numPr>
      </w:pPr>
      <w:r w:rsidRPr="008A101D">
        <w:t xml:space="preserve">ჩატარებული საგანმანათლებლო ტრენინგების რაოდენობა </w:t>
      </w:r>
    </w:p>
    <w:p w:rsidR="008A101D" w:rsidRPr="008A101D" w:rsidRDefault="008A101D" w:rsidP="004F42C5">
      <w:pPr>
        <w:pStyle w:val="Default"/>
        <w:numPr>
          <w:ilvl w:val="0"/>
          <w:numId w:val="36"/>
        </w:numPr>
      </w:pPr>
      <w:r w:rsidRPr="008A101D">
        <w:t xml:space="preserve">საჭიროების მიხედვით სხვადასხვა სერვისებში გადამისამართებული </w:t>
      </w:r>
      <w:r w:rsidR="004F42C5">
        <w:rPr>
          <w:lang w:val="ka-GE"/>
        </w:rPr>
        <w:t>ახალგა</w:t>
      </w:r>
      <w:r w:rsidR="009258B4">
        <w:rPr>
          <w:lang w:val="ka-GE"/>
        </w:rPr>
        <w:t>ზ</w:t>
      </w:r>
      <w:r w:rsidR="004F42C5">
        <w:rPr>
          <w:lang w:val="ka-GE"/>
        </w:rPr>
        <w:t>რდების</w:t>
      </w:r>
      <w:r w:rsidRPr="008A101D">
        <w:t xml:space="preserve"> რაოდენობა </w:t>
      </w:r>
    </w:p>
    <w:p w:rsidR="008A101D" w:rsidRPr="008A101D" w:rsidRDefault="008A101D" w:rsidP="008A101D">
      <w:pPr>
        <w:pStyle w:val="Default"/>
      </w:pPr>
    </w:p>
    <w:p w:rsidR="008A101D" w:rsidRPr="008A101D" w:rsidRDefault="008A101D" w:rsidP="008A101D">
      <w:pPr>
        <w:pStyle w:val="Default"/>
      </w:pPr>
      <w:r w:rsidRPr="008A101D">
        <w:t xml:space="preserve">გამოსავლის ინდიკატორები: </w:t>
      </w:r>
    </w:p>
    <w:p w:rsidR="008A101D" w:rsidRPr="008A101D" w:rsidRDefault="008A101D" w:rsidP="004F42C5">
      <w:pPr>
        <w:pStyle w:val="Default"/>
        <w:numPr>
          <w:ilvl w:val="0"/>
          <w:numId w:val="37"/>
        </w:numPr>
      </w:pPr>
      <w:r w:rsidRPr="008A101D">
        <w:t xml:space="preserve">ინტერვენციების მინიმალური პაკეტით მოცული </w:t>
      </w:r>
      <w:r w:rsidR="004F42C5">
        <w:rPr>
          <w:lang w:val="ka-GE"/>
        </w:rPr>
        <w:t>ახალგაზრდების</w:t>
      </w:r>
      <w:r w:rsidRPr="008A101D">
        <w:t xml:space="preserve"> რაოდენობა (მინიმუმ ორი სერვისით მოცვა) </w:t>
      </w:r>
    </w:p>
    <w:p w:rsidR="008A101D" w:rsidRPr="008A101D" w:rsidRDefault="008A101D" w:rsidP="004F42C5">
      <w:pPr>
        <w:pStyle w:val="Default"/>
        <w:numPr>
          <w:ilvl w:val="0"/>
          <w:numId w:val="37"/>
        </w:numPr>
      </w:pPr>
      <w:r w:rsidRPr="008A101D">
        <w:t xml:space="preserve">აივ ინფექციის პრევალენტობა </w:t>
      </w:r>
      <w:r w:rsidR="004F42C5">
        <w:rPr>
          <w:lang w:val="ka-GE"/>
        </w:rPr>
        <w:t>ახალგაზრდებში</w:t>
      </w:r>
      <w:r w:rsidRPr="008A101D">
        <w:t xml:space="preserve"> </w:t>
      </w:r>
    </w:p>
    <w:p w:rsidR="008A101D" w:rsidRPr="008A101D" w:rsidRDefault="008A101D" w:rsidP="004F42C5">
      <w:pPr>
        <w:pStyle w:val="Default"/>
        <w:numPr>
          <w:ilvl w:val="0"/>
          <w:numId w:val="37"/>
        </w:numPr>
      </w:pPr>
      <w:r w:rsidRPr="008A101D">
        <w:t>უსაფრთო</w:t>
      </w:r>
      <w:r w:rsidR="005317D3">
        <w:rPr>
          <w:lang w:val="ka-GE"/>
        </w:rPr>
        <w:t xml:space="preserve"> </w:t>
      </w:r>
      <w:r w:rsidRPr="008A101D">
        <w:t>სქესობრივი</w:t>
      </w:r>
      <w:r w:rsidR="005317D3">
        <w:rPr>
          <w:lang w:val="ka-GE"/>
        </w:rPr>
        <w:t xml:space="preserve"> და საინექციო</w:t>
      </w:r>
      <w:r w:rsidRPr="008A101D">
        <w:t xml:space="preserve"> ქცევის მაჩვენებლები </w:t>
      </w:r>
    </w:p>
    <w:p w:rsidR="008A101D" w:rsidRPr="008A101D" w:rsidRDefault="008A101D" w:rsidP="004F42C5">
      <w:pPr>
        <w:pStyle w:val="Default"/>
        <w:numPr>
          <w:ilvl w:val="0"/>
          <w:numId w:val="37"/>
        </w:numPr>
      </w:pPr>
      <w:r w:rsidRPr="008A101D">
        <w:t xml:space="preserve">აივ ინფექციის გადაცემის და პრევენციის გზების შესახებ ცოდნის მაჩვენებლები </w:t>
      </w:r>
    </w:p>
    <w:p w:rsidR="008A101D" w:rsidRPr="008A101D" w:rsidRDefault="008A101D" w:rsidP="008A101D">
      <w:pPr>
        <w:pStyle w:val="Default"/>
      </w:pPr>
    </w:p>
    <w:p w:rsidR="008A101D" w:rsidRPr="008A101D" w:rsidRDefault="008A101D" w:rsidP="008A101D">
      <w:pPr>
        <w:pStyle w:val="Default"/>
      </w:pPr>
      <w:r w:rsidRPr="008A101D">
        <w:t xml:space="preserve">გამოსავლის ინდიკატორები პრატიკულად ემთხვევა იმ ძირითად ინდიკატორებს, რომლებიც მითითებულია აივ/შიდსის ეროვნული სტრატეგიის დოკუმენტში 2014-2016 წლებისათვის, ასევე, იმ ინდიკატორებს, რომლების მიხედვითაც საქართველო, ისევე როგორც მსოფლიოს ქვეყანათა უმრავლესობა, აბარებს რეგულარულ ანგარიშს გაერთიანებული ერების ორგანიზაციას. </w:t>
      </w:r>
    </w:p>
    <w:p w:rsidR="00174B72" w:rsidRDefault="00174B72" w:rsidP="008A101D">
      <w:pPr>
        <w:pStyle w:val="Default"/>
        <w:rPr>
          <w:sz w:val="22"/>
          <w:szCs w:val="22"/>
        </w:rPr>
      </w:pPr>
      <w:r>
        <w:rPr>
          <w:sz w:val="22"/>
          <w:szCs w:val="22"/>
        </w:rPr>
        <w:t xml:space="preserve"> </w:t>
      </w:r>
    </w:p>
    <w:p w:rsidR="00174B72" w:rsidRPr="00F3065F" w:rsidRDefault="00174B72" w:rsidP="00F3065F">
      <w:pPr>
        <w:pStyle w:val="Default"/>
        <w:rPr>
          <w:b/>
          <w:color w:val="1F4E79" w:themeColor="accent1" w:themeShade="80"/>
          <w:sz w:val="28"/>
          <w:szCs w:val="28"/>
        </w:rPr>
      </w:pPr>
      <w:r w:rsidRPr="00F3065F">
        <w:rPr>
          <w:b/>
          <w:color w:val="1F4E79" w:themeColor="accent1" w:themeShade="80"/>
          <w:sz w:val="28"/>
          <w:szCs w:val="28"/>
        </w:rPr>
        <w:t>1</w:t>
      </w:r>
      <w:r w:rsidR="00EE16D1">
        <w:rPr>
          <w:b/>
          <w:color w:val="1F4E79" w:themeColor="accent1" w:themeShade="80"/>
          <w:sz w:val="28"/>
          <w:szCs w:val="28"/>
          <w:lang w:val="ka-GE"/>
        </w:rPr>
        <w:t>3</w:t>
      </w:r>
      <w:r w:rsidRPr="00F3065F">
        <w:rPr>
          <w:b/>
          <w:color w:val="1F4E79" w:themeColor="accent1" w:themeShade="80"/>
          <w:sz w:val="28"/>
          <w:szCs w:val="28"/>
        </w:rPr>
        <w:t xml:space="preserve">. </w:t>
      </w:r>
      <w:r w:rsidR="003B1B28">
        <w:rPr>
          <w:b/>
          <w:color w:val="1F4E79" w:themeColor="accent1" w:themeShade="80"/>
          <w:sz w:val="28"/>
          <w:szCs w:val="28"/>
          <w:lang w:val="ka-GE"/>
        </w:rPr>
        <w:t>გაიდლაინის</w:t>
      </w:r>
      <w:r w:rsidRPr="00F3065F">
        <w:rPr>
          <w:b/>
          <w:color w:val="1F4E79" w:themeColor="accent1" w:themeShade="80"/>
          <w:sz w:val="28"/>
          <w:szCs w:val="28"/>
        </w:rPr>
        <w:t xml:space="preserve"> გადახედვის ვადები</w:t>
      </w:r>
    </w:p>
    <w:p w:rsidR="00174B72" w:rsidRPr="00A87537" w:rsidRDefault="003B1B28" w:rsidP="00A87537">
      <w:pPr>
        <w:pStyle w:val="Default"/>
        <w:jc w:val="both"/>
      </w:pPr>
      <w:r>
        <w:rPr>
          <w:lang w:val="ka-GE"/>
        </w:rPr>
        <w:t>გაიდლაინის</w:t>
      </w:r>
      <w:r w:rsidR="00A87537" w:rsidRPr="00A87537">
        <w:t xml:space="preserve"> გადახედვა და გადასინჯვა იგეგმება მისი დანერგვიდან 3 წლის შემდეგ. თუ ზემოარნიშნული ვადის გასვლამდე დაგროვდა მნიშვნელოვანი მტკიცებულებები, შეიძლება საჭირო გახდეს პროტოკოლის ზოგიერთი რეკომენდაციის ვადამდელი განახლება.</w:t>
      </w:r>
    </w:p>
    <w:p w:rsidR="00A87537" w:rsidRDefault="00A87537" w:rsidP="00F3065F">
      <w:pPr>
        <w:pStyle w:val="Default"/>
        <w:rPr>
          <w:b/>
          <w:color w:val="1F4E79" w:themeColor="accent1" w:themeShade="80"/>
          <w:sz w:val="28"/>
          <w:szCs w:val="28"/>
        </w:rPr>
      </w:pPr>
    </w:p>
    <w:p w:rsidR="0038111A" w:rsidRDefault="0038111A" w:rsidP="00F3065F">
      <w:pPr>
        <w:pStyle w:val="Default"/>
        <w:rPr>
          <w:sz w:val="22"/>
          <w:szCs w:val="22"/>
        </w:rPr>
      </w:pPr>
    </w:p>
    <w:p w:rsidR="00551027" w:rsidRDefault="00551027">
      <w:pPr>
        <w:spacing w:after="160" w:line="259" w:lineRule="auto"/>
        <w:rPr>
          <w:rFonts w:ascii="Sylfaen" w:eastAsiaTheme="minorHAnsi" w:hAnsi="Sylfaen" w:cs="Sylfaen"/>
          <w:b/>
          <w:color w:val="1F4E79" w:themeColor="accent1" w:themeShade="80"/>
          <w:sz w:val="28"/>
          <w:szCs w:val="28"/>
          <w:lang w:val="en-US"/>
        </w:rPr>
      </w:pPr>
      <w:r>
        <w:rPr>
          <w:rFonts w:ascii="Sylfaen" w:eastAsiaTheme="minorHAnsi" w:hAnsi="Sylfaen" w:cs="Sylfaen"/>
          <w:b/>
          <w:color w:val="1F4E79" w:themeColor="accent1" w:themeShade="80"/>
          <w:sz w:val="28"/>
          <w:szCs w:val="28"/>
          <w:lang w:val="en-US"/>
        </w:rPr>
        <w:br w:type="page"/>
      </w:r>
    </w:p>
    <w:p w:rsidR="00F3065F" w:rsidRDefault="00273770" w:rsidP="00F3065F">
      <w:pPr>
        <w:spacing w:after="0" w:line="240" w:lineRule="auto"/>
        <w:rPr>
          <w:rFonts w:ascii="Sylfaen" w:eastAsiaTheme="minorHAnsi" w:hAnsi="Sylfaen" w:cs="Sylfaen"/>
          <w:b/>
          <w:color w:val="1F4E79" w:themeColor="accent1" w:themeShade="80"/>
          <w:sz w:val="28"/>
          <w:szCs w:val="28"/>
          <w:lang w:val="ru-RU"/>
        </w:rPr>
      </w:pPr>
      <w:r w:rsidRPr="00CF0F6A">
        <w:rPr>
          <w:rFonts w:ascii="Sylfaen" w:eastAsiaTheme="minorHAnsi" w:hAnsi="Sylfaen" w:cs="Sylfaen"/>
          <w:b/>
          <w:color w:val="1F4E79" w:themeColor="accent1" w:themeShade="80"/>
          <w:sz w:val="28"/>
          <w:szCs w:val="28"/>
          <w:lang w:val="ka-GE"/>
        </w:rPr>
        <w:lastRenderedPageBreak/>
        <w:t>1</w:t>
      </w:r>
      <w:r w:rsidR="00EE16D1">
        <w:rPr>
          <w:rFonts w:ascii="Sylfaen" w:eastAsiaTheme="minorHAnsi" w:hAnsi="Sylfaen" w:cs="Sylfaen"/>
          <w:b/>
          <w:color w:val="1F4E79" w:themeColor="accent1" w:themeShade="80"/>
          <w:sz w:val="28"/>
          <w:szCs w:val="28"/>
          <w:lang w:val="ka-GE"/>
        </w:rPr>
        <w:t>4</w:t>
      </w:r>
      <w:r w:rsidRPr="00CF0F6A">
        <w:rPr>
          <w:rFonts w:ascii="Sylfaen" w:eastAsiaTheme="minorHAnsi" w:hAnsi="Sylfaen" w:cs="Sylfaen"/>
          <w:b/>
          <w:color w:val="1F4E79" w:themeColor="accent1" w:themeShade="80"/>
          <w:sz w:val="28"/>
          <w:szCs w:val="28"/>
          <w:lang w:val="ka-GE"/>
        </w:rPr>
        <w:t xml:space="preserve">. </w:t>
      </w:r>
      <w:r w:rsidR="00CF52F4" w:rsidRPr="00CF0F6A">
        <w:rPr>
          <w:rFonts w:ascii="Sylfaen" w:eastAsiaTheme="minorHAnsi" w:hAnsi="Sylfaen" w:cs="Sylfaen"/>
          <w:b/>
          <w:color w:val="1F4E79" w:themeColor="accent1" w:themeShade="80"/>
          <w:sz w:val="28"/>
          <w:szCs w:val="28"/>
          <w:lang w:val="ka-GE"/>
        </w:rPr>
        <w:t>ბიბლიოგრაფია</w:t>
      </w:r>
    </w:p>
    <w:p w:rsidR="00F3065F" w:rsidRDefault="00F3065F" w:rsidP="00F3065F">
      <w:pPr>
        <w:spacing w:after="0" w:line="240" w:lineRule="auto"/>
        <w:rPr>
          <w:rFonts w:ascii="Sylfaen" w:eastAsiaTheme="minorHAnsi" w:hAnsi="Sylfaen" w:cs="Sylfaen"/>
          <w:b/>
          <w:color w:val="1F4E79" w:themeColor="accent1" w:themeShade="80"/>
          <w:sz w:val="28"/>
          <w:szCs w:val="28"/>
          <w:lang w:val="ru-RU"/>
        </w:rPr>
      </w:pPr>
    </w:p>
    <w:p w:rsidR="00CF0F6A" w:rsidRPr="00CF0F6A" w:rsidRDefault="00CF0F6A" w:rsidP="00CF0F6A">
      <w:pPr>
        <w:pStyle w:val="ListParagraph"/>
        <w:numPr>
          <w:ilvl w:val="0"/>
          <w:numId w:val="33"/>
        </w:numPr>
        <w:autoSpaceDE w:val="0"/>
        <w:autoSpaceDN w:val="0"/>
        <w:adjustRightInd w:val="0"/>
        <w:spacing w:after="0" w:line="240" w:lineRule="auto"/>
        <w:jc w:val="both"/>
        <w:rPr>
          <w:rStyle w:val="A9"/>
          <w:rFonts w:asciiTheme="minorHAnsi" w:hAnsiTheme="minorHAnsi"/>
          <w:lang w:val="en-US"/>
        </w:rPr>
      </w:pPr>
      <w:r w:rsidRPr="00CF0F6A">
        <w:rPr>
          <w:rStyle w:val="A9"/>
          <w:rFonts w:asciiTheme="minorHAnsi" w:hAnsiTheme="minorHAnsi"/>
          <w:lang w:val="en-US"/>
        </w:rPr>
        <w:t>Scaling Up Evidence-Informed HIV Prevention for Adolescents. Policy brief. PEPFAR 2013</w:t>
      </w:r>
    </w:p>
    <w:p w:rsidR="00CF0F6A" w:rsidRDefault="00CF0F6A" w:rsidP="00CF0F6A">
      <w:pPr>
        <w:pStyle w:val="Pa1"/>
        <w:numPr>
          <w:ilvl w:val="0"/>
          <w:numId w:val="33"/>
        </w:numPr>
        <w:spacing w:line="240" w:lineRule="auto"/>
        <w:jc w:val="both"/>
        <w:rPr>
          <w:rStyle w:val="A9"/>
          <w:rFonts w:asciiTheme="minorHAnsi" w:hAnsiTheme="minorHAnsi"/>
          <w:sz w:val="22"/>
          <w:szCs w:val="22"/>
          <w:lang w:val="en-US"/>
        </w:rPr>
      </w:pPr>
      <w:r w:rsidRPr="00ED6F1C">
        <w:rPr>
          <w:rStyle w:val="A9"/>
          <w:rFonts w:asciiTheme="minorHAnsi" w:hAnsiTheme="minorHAnsi"/>
          <w:sz w:val="22"/>
          <w:szCs w:val="22"/>
          <w:lang w:val="en-US"/>
        </w:rPr>
        <w:t xml:space="preserve">HIV prevention, treatment, care and support for adolescents and youth. UNAIDS 2014 </w:t>
      </w:r>
    </w:p>
    <w:p w:rsidR="00CB0FBB" w:rsidRPr="00CB0FBB" w:rsidRDefault="00CB0FBB" w:rsidP="00CB0FBB">
      <w:pPr>
        <w:pStyle w:val="ListParagraph"/>
        <w:numPr>
          <w:ilvl w:val="0"/>
          <w:numId w:val="33"/>
        </w:numPr>
        <w:autoSpaceDE w:val="0"/>
        <w:autoSpaceDN w:val="0"/>
        <w:adjustRightInd w:val="0"/>
        <w:spacing w:after="0" w:line="240" w:lineRule="auto"/>
        <w:jc w:val="both"/>
        <w:rPr>
          <w:rStyle w:val="A9"/>
          <w:rFonts w:asciiTheme="minorHAnsi" w:hAnsiTheme="minorHAnsi"/>
          <w:lang w:val="en-US"/>
        </w:rPr>
      </w:pPr>
      <w:r w:rsidRPr="00CB0FBB">
        <w:rPr>
          <w:rStyle w:val="A9"/>
          <w:rFonts w:asciiTheme="minorHAnsi" w:hAnsiTheme="minorHAnsi"/>
          <w:lang w:val="en-US"/>
        </w:rPr>
        <w:t>HIV and adolescents: guidance for HIV testing and counselling and care for adolescents living with HIV</w:t>
      </w:r>
      <w:r>
        <w:rPr>
          <w:rStyle w:val="A9"/>
          <w:rFonts w:asciiTheme="minorHAnsi" w:hAnsiTheme="minorHAnsi"/>
          <w:lang w:val="en-US"/>
        </w:rPr>
        <w:t xml:space="preserve">. </w:t>
      </w:r>
      <w:r>
        <w:t>World Health Organization 2013</w:t>
      </w:r>
    </w:p>
    <w:p w:rsidR="00CF0F6A" w:rsidRPr="00CF0F6A" w:rsidRDefault="00CF0F6A" w:rsidP="00CF0F6A">
      <w:pPr>
        <w:pStyle w:val="ListParagraph"/>
        <w:numPr>
          <w:ilvl w:val="0"/>
          <w:numId w:val="33"/>
        </w:numPr>
        <w:autoSpaceDE w:val="0"/>
        <w:autoSpaceDN w:val="0"/>
        <w:adjustRightInd w:val="0"/>
        <w:spacing w:after="0" w:line="240" w:lineRule="auto"/>
        <w:jc w:val="both"/>
        <w:rPr>
          <w:rStyle w:val="A9"/>
          <w:rFonts w:asciiTheme="minorHAnsi" w:hAnsiTheme="minorHAnsi"/>
          <w:lang w:val="en-US"/>
        </w:rPr>
      </w:pPr>
      <w:r w:rsidRPr="00CF0F6A">
        <w:rPr>
          <w:rStyle w:val="A9"/>
          <w:rFonts w:asciiTheme="minorHAnsi" w:hAnsiTheme="minorHAnsi"/>
          <w:lang w:val="en-US"/>
        </w:rPr>
        <w:t xml:space="preserve">Overview of HIV Interventions for Young People. </w:t>
      </w:r>
      <w:r w:rsidRPr="00CF0F6A">
        <w:rPr>
          <w:rFonts w:asciiTheme="minorHAnsi" w:hAnsiTheme="minorHAnsi" w:cs="Univers-Light"/>
          <w:lang w:val="en-US"/>
        </w:rPr>
        <w:t>The Inter-Agency Task Team on HIV and Young People 2014</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Adolescent key population policy briefs. Geneva: Joint United Nations Programme on HIV/ AIDS; 2014 (to be launched at AIDS 2014). </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Children and AIDS: fifth stocktaking report, 2010. New York: United Nations Children’s Fund; 2010 (http://www.unicef.org/aids/files/ChildrenAndAIDS_Fifth_Stocktaking_Report_2010_ EN.pdf, accessed 27 July 2014). </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Global AIDS response progress reporting 2013: Construction of core indicators for moni</w:t>
      </w:r>
      <w:r w:rsidRPr="00ED6F1C">
        <w:rPr>
          <w:rFonts w:asciiTheme="minorHAnsi" w:hAnsiTheme="minorHAnsi" w:cs="Minion Pro"/>
          <w:color w:val="000000"/>
          <w:sz w:val="22"/>
          <w:szCs w:val="22"/>
          <w:lang w:val="en-US"/>
        </w:rPr>
        <w:softHyphen/>
        <w:t xml:space="preserve">toring the 2011 UN Political Declaration on HIV/AIDS. Geneva; Joint United Nations Programme on HIV/AIDS; 2013 (http://www.unaids.org/en/media/unaids/contentassets/documents/document/2013/GARPR_2013_guidelines_en.pdf, accessed 27 July 2014). </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Global report: UNAIDS report on the global AIDS epidemic 2013. Geneva; Joint United Nations Programme on HIV/AIDS; 2013 (http://www.unaids.org/en/resources/campaigns/ globalreport2013/globalreport/, accessed 27 July 2014). </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HIV and adolescents: guidance for HIV testing and counselling and care for adolescents living with HIV. Recommendations for a public health approach and considerations for policy-makers and managers. Geneva: World Health Organization; 2013 (http://apps.who.int/ iris/bitstream/10665/94334/1/9789241506168_eng.pdf, accessed 27 July 2014). </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HIV and adolescents: HIV testing and counselling, treatment and care for adolescents living with HIV. Summary of key features and recommendations. Geneva: World Health Organization; 2013 (http://apps.who.int/iris/bitstream/10665/94561/1/9789241506526_eng. pdf, accessed 27 July 2014). </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Inter-Agency Task Team on HIV and Young People. Global guidance briefs: HIV interventions for young people. In: UNFPA/Publications [website]. New York: United Nations Population Fund; 2008 (https://www.unfpa.org/public/global/publications/pid/2850, accessed 27 July 2014). </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Interagency Youth Working Group, United States Agency for International Development, Inter-Agency Task Team on HIV and Young People, Family Health International. Young people most at risk of HIV: a meeting report and discussion paper. Research Triangle Park: Family Health International; 2010 (http://www.unfpa.org/public/home/publications/pid/6565, accessed 27 July 2014). </w:t>
      </w:r>
    </w:p>
    <w:p w:rsidR="00CF0F6A" w:rsidRPr="00CF0F6A" w:rsidRDefault="00CF0F6A" w:rsidP="00CF0F6A">
      <w:pPr>
        <w:pStyle w:val="ListParagraph"/>
        <w:numPr>
          <w:ilvl w:val="0"/>
          <w:numId w:val="33"/>
        </w:numPr>
        <w:spacing w:after="0" w:line="240" w:lineRule="auto"/>
        <w:jc w:val="both"/>
        <w:rPr>
          <w:rFonts w:asciiTheme="minorHAnsi" w:hAnsiTheme="minorHAnsi" w:cs="Minion Pro"/>
          <w:color w:val="000000"/>
          <w:lang w:val="en-US"/>
        </w:rPr>
      </w:pPr>
      <w:r w:rsidRPr="00CF0F6A">
        <w:rPr>
          <w:rFonts w:asciiTheme="minorHAnsi" w:hAnsiTheme="minorHAnsi" w:cs="Minion Pro"/>
          <w:color w:val="000000"/>
          <w:lang w:val="en-US"/>
        </w:rPr>
        <w:t>International Planned Parenthood Foundation, United Nations Population Fund, Global Coalition on Women and AIDS, Young Positives. HIV prevention for girls and young women: report cards. New York: United Nations Population Fund; 2008 (http://www.unfpa.org/public/ home/publications/pid/1201, accessed 27 July 2014).</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International Planned Parenthood Federation, United Nations Population Fund, Young Positives. Change, choice and power: young women, livelihoods and HIV prevention. London: International Planned Parenthood Federation; 2007 (http://www.unfpa.org/public/home/ publications/pid/401, accessed 27 July 2014). </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International technical guidance on sexuality education: an evidence-informed approach for schools, teachers and health educators. Volume 1: the rationale for sexuality education. Paris: United Nations Educational, Scientific and Cultural Organization; 2009 (http://unesdoc. unesco.org/images/0018/001832/183281e.pdf, accessed 27 July 2014). </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Joint United Nations Programme on HIV/AIDS, United Nations Children’s Fund, United Nations Population Fund, World Health Organization. Preventing HIV in young people: a systematic review of evidence from developing countries. WHO technical report series no 938. Geneva: World </w:t>
      </w:r>
      <w:r w:rsidRPr="00ED6F1C">
        <w:rPr>
          <w:rFonts w:asciiTheme="minorHAnsi" w:hAnsiTheme="minorHAnsi" w:cs="Minion Pro"/>
          <w:color w:val="000000"/>
          <w:sz w:val="22"/>
          <w:szCs w:val="22"/>
          <w:lang w:val="en-US"/>
        </w:rPr>
        <w:lastRenderedPageBreak/>
        <w:t>Health Organization; 2006 (http://www.unfpa.org/public/home/publica</w:t>
      </w:r>
      <w:r w:rsidRPr="00ED6F1C">
        <w:rPr>
          <w:rFonts w:asciiTheme="minorHAnsi" w:hAnsiTheme="minorHAnsi" w:cs="Minion Pro"/>
          <w:color w:val="000000"/>
          <w:sz w:val="22"/>
          <w:szCs w:val="22"/>
          <w:lang w:val="en-US"/>
        </w:rPr>
        <w:softHyphen/>
        <w:t xml:space="preserve">tions/pid/358, accessed 27 July 2014). </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Mavedzenge SN, Luecke E, Ross DA. Effectiveness of HIV prevention, treatment and care inter</w:t>
      </w:r>
      <w:r w:rsidRPr="00ED6F1C">
        <w:rPr>
          <w:rFonts w:asciiTheme="minorHAnsi" w:hAnsiTheme="minorHAnsi" w:cs="Minion Pro"/>
          <w:color w:val="000000"/>
          <w:sz w:val="22"/>
          <w:szCs w:val="22"/>
          <w:lang w:val="en-US"/>
        </w:rPr>
        <w:softHyphen/>
        <w:t xml:space="preserve">ventions among adolescents: a systematic review of systematic reviews. UNICEF technical brief. New York: United Nations Children’s Fund; 2013 (http://www.grassrootsoccer.org/wp-content/ uploads/SystReview-of-Syst-Review-Napierala-Mavedzenge-et-al-UNICEF-Techn-Brief-Systematic-Review_Effective-HIV-Response-in-Adolescents_2013.pdf, accessed 27 July 2014). </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Measuring the education sector response to HIV and AIDS: guidelines for the construction and use of core indicators. Paris: United Nations Educational, Scientific and Cultural Organization; 2013 (http://unesdoc.unesco.org/images/0022/002230/223028E.pdf, accessed 27 July 2014). </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Schwartländer B, et al. Towards an improved investment approach for an effective response to HIV/AIDS. Lancet. 2011;377(9782):2031–2041. doi:10.1016/S0140-6736(11)60702-2. </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Securing the future today: synthesis of strategic information on HIV and young people. Geneva: Joint United Nations Programme on HIV/AIDS; 2011 (http://unfpa.org/public/ home/publications/pid/8048, accessed 27 July 2014). </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Stover J, Rosen J, Kasedde S, Idele P, McClure C. The impact and cost of the HIV/AIDS invest</w:t>
      </w:r>
      <w:r w:rsidRPr="00ED6F1C">
        <w:rPr>
          <w:rFonts w:asciiTheme="minorHAnsi" w:hAnsiTheme="minorHAnsi" w:cs="Minion Pro"/>
          <w:color w:val="000000"/>
          <w:sz w:val="22"/>
          <w:szCs w:val="22"/>
          <w:lang w:val="en-US"/>
        </w:rPr>
        <w:softHyphen/>
        <w:t xml:space="preserve">ment framework for adolescents. J Acquir Immune Defic Syndr. 2014;66(Suppl 2):S170–175. doi:10.1097/QAI.0000000000000174. </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Stover J. et al. How can we get to zero? The role of new technologies and strategic investment approaches for an effective response to AIDS. 2013 (unpublished working paper). </w:t>
      </w:r>
    </w:p>
    <w:p w:rsidR="00CF0F6A" w:rsidRPr="00CF0F6A" w:rsidRDefault="00CF0F6A" w:rsidP="00CF0F6A">
      <w:pPr>
        <w:pStyle w:val="ListParagraph"/>
        <w:numPr>
          <w:ilvl w:val="0"/>
          <w:numId w:val="33"/>
        </w:numPr>
        <w:spacing w:after="0" w:line="240" w:lineRule="auto"/>
        <w:jc w:val="both"/>
        <w:rPr>
          <w:rFonts w:asciiTheme="minorHAnsi" w:hAnsiTheme="minorHAnsi" w:cs="Minion Pro"/>
          <w:color w:val="000000"/>
        </w:rPr>
      </w:pPr>
      <w:r w:rsidRPr="00CF0F6A">
        <w:rPr>
          <w:rFonts w:asciiTheme="minorHAnsi" w:hAnsiTheme="minorHAnsi" w:cs="Minion Pro"/>
          <w:color w:val="000000"/>
          <w:lang w:val="en-US"/>
        </w:rPr>
        <w:t xml:space="preserve">Technical guide for countries to set targets for HIV prevention, treatment and care in sex workers, men who have sex with men and transgender people. </w:t>
      </w:r>
      <w:r w:rsidRPr="00CF0F6A">
        <w:rPr>
          <w:rFonts w:asciiTheme="minorHAnsi" w:hAnsiTheme="minorHAnsi" w:cs="Minion Pro"/>
          <w:color w:val="000000"/>
        </w:rPr>
        <w:t>Geneva: World Health Organization; 2014 (in publication).</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Towards an AIDS-free generation. Children and AIDS: sixth stocktaking report, 2013. New York: United Nations Children’s Fund; 2013 (http://www.unicef.org/publications/files/ Children_and_AIDS_Sixth_Stocktaking_Report_EN.pdf, accessed 26 July 2014). </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United Nations Children’s Fund, Joint United Nations Programme on HIV/AIDS, United Nations Educational, Scientific and Cultural Organization, United Nations Population Fund, International Labour Organization, The World Bank. Opportunity in crisis: preventing HIV from early adolescence to young adulthood. New York: United Nations Children’s Fund; 2011 (http://www.unicef.org/aids/index_58689.html, accessed 27 July 2014). </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United Nations Office on Drugs and Crime, International Labour Organization, United Nations Development Programme, World Health Organization, Joint United Nations Programme on HIV/AIDS. HIV prevention, treatment and care in prisons and other closed settings: a comprehensive package of interventions. Vienna: United Nations Office on Drugs and Crime; 2013 (http://www.unodc.org/documents/hiv-aids/HIV_comprehensive_package_ prison_2013_eBook.pdf, accessed 27 July 2014). </w:t>
      </w:r>
    </w:p>
    <w:p w:rsidR="00CF0F6A" w:rsidRPr="00ED6F1C" w:rsidRDefault="00CF0F6A" w:rsidP="00CF0F6A">
      <w:pPr>
        <w:pStyle w:val="Pa7"/>
        <w:numPr>
          <w:ilvl w:val="0"/>
          <w:numId w:val="33"/>
        </w:numPr>
        <w:spacing w:line="240" w:lineRule="auto"/>
        <w:jc w:val="both"/>
        <w:rPr>
          <w:rFonts w:asciiTheme="minorHAnsi" w:hAnsiTheme="minorHAnsi" w:cs="Minion Pro"/>
          <w:color w:val="000000"/>
          <w:sz w:val="22"/>
          <w:szCs w:val="22"/>
          <w:lang w:val="en-US"/>
        </w:rPr>
      </w:pPr>
      <w:r w:rsidRPr="00ED6F1C">
        <w:rPr>
          <w:rFonts w:asciiTheme="minorHAnsi" w:hAnsiTheme="minorHAnsi" w:cs="Minion Pro"/>
          <w:color w:val="000000"/>
          <w:sz w:val="22"/>
          <w:szCs w:val="22"/>
          <w:lang w:val="en-US"/>
        </w:rPr>
        <w:t xml:space="preserve">World Health Organization, United Nations Office on Drugs and Crime, Joint United Nations Programme on HIV/AIDS. WHO, UNODC, UNAIDS technical guide for countries to set targets for universal access to HIV prevention, treatment and care for injecting drug users. 2012 revision. Geneva: World Health Organization; 2012 (http://apps.who.int/iris/bitstream/1 0665/77969/1/9789241504379_eng.pdf, accessed 27 July 2014). </w:t>
      </w:r>
    </w:p>
    <w:p w:rsidR="00CF0F6A" w:rsidRPr="00CF0F6A" w:rsidRDefault="00CF0F6A" w:rsidP="00CF0F6A">
      <w:pPr>
        <w:pStyle w:val="ListParagraph"/>
        <w:numPr>
          <w:ilvl w:val="0"/>
          <w:numId w:val="33"/>
        </w:numPr>
        <w:spacing w:after="0" w:line="240" w:lineRule="auto"/>
        <w:jc w:val="both"/>
        <w:rPr>
          <w:rFonts w:asciiTheme="minorHAnsi" w:hAnsiTheme="minorHAnsi" w:cs="Minion Pro"/>
          <w:color w:val="000000"/>
          <w:lang w:val="en-US"/>
        </w:rPr>
      </w:pPr>
      <w:r w:rsidRPr="00CF0F6A">
        <w:rPr>
          <w:rFonts w:asciiTheme="minorHAnsi" w:hAnsiTheme="minorHAnsi" w:cs="Minion Pro"/>
          <w:color w:val="000000"/>
          <w:lang w:val="en-US"/>
        </w:rPr>
        <w:t>Youth-friendly health policies and services in the European region: sharing experiences. Copenhagen: World Health Organization Regional Office for Europe; 2010 (http://www.euro. who.int/__data/assets/pdf_file/0017/123128/E94322.pdf, accessed 27 July 2014).</w:t>
      </w:r>
    </w:p>
    <w:p w:rsidR="00CF0F6A" w:rsidRPr="00CF0F6A" w:rsidRDefault="00CF0F6A" w:rsidP="00CF0F6A">
      <w:pPr>
        <w:pStyle w:val="ListParagraph"/>
        <w:numPr>
          <w:ilvl w:val="0"/>
          <w:numId w:val="33"/>
        </w:numPr>
        <w:autoSpaceDE w:val="0"/>
        <w:autoSpaceDN w:val="0"/>
        <w:adjustRightInd w:val="0"/>
        <w:spacing w:after="0" w:line="240" w:lineRule="auto"/>
        <w:jc w:val="both"/>
        <w:rPr>
          <w:rFonts w:asciiTheme="minorHAnsi" w:hAnsiTheme="minorHAnsi" w:cs="Univers-LightOblique"/>
          <w:i/>
          <w:iCs/>
          <w:lang w:val="en-US"/>
        </w:rPr>
      </w:pPr>
      <w:r w:rsidRPr="00CF0F6A">
        <w:rPr>
          <w:rFonts w:asciiTheme="minorHAnsi" w:hAnsiTheme="minorHAnsi" w:cs="Univers-Light"/>
          <w:lang w:val="en-US"/>
        </w:rPr>
        <w:t xml:space="preserve">Aggleton, P., Chase, E. and Rivers, K. (2004) </w:t>
      </w:r>
      <w:r w:rsidRPr="00CF0F6A">
        <w:rPr>
          <w:rFonts w:asciiTheme="minorHAnsi" w:hAnsiTheme="minorHAnsi" w:cs="Univers-LightOblique"/>
          <w:i/>
          <w:iCs/>
          <w:lang w:val="en-US"/>
        </w:rPr>
        <w:t>HIV/AIDS Prevention and</w:t>
      </w:r>
      <w:r w:rsidRPr="00CF0F6A">
        <w:rPr>
          <w:rFonts w:ascii="Sylfaen" w:hAnsi="Sylfaen" w:cs="Univers-LightOblique"/>
          <w:i/>
          <w:iCs/>
          <w:lang w:val="ka-GE"/>
        </w:rPr>
        <w:t xml:space="preserve"> </w:t>
      </w:r>
      <w:r w:rsidRPr="00CF0F6A">
        <w:rPr>
          <w:rFonts w:asciiTheme="minorHAnsi" w:hAnsiTheme="minorHAnsi" w:cs="Univers-LightOblique"/>
          <w:i/>
          <w:iCs/>
          <w:lang w:val="en-US"/>
        </w:rPr>
        <w:t>Care among Especially Vulnerable Young People: A Framework for Action.</w:t>
      </w:r>
    </w:p>
    <w:p w:rsidR="00CF0F6A" w:rsidRPr="00CF0F6A" w:rsidRDefault="00CF0F6A" w:rsidP="00CF0F6A">
      <w:pPr>
        <w:pStyle w:val="ListParagraph"/>
        <w:numPr>
          <w:ilvl w:val="0"/>
          <w:numId w:val="33"/>
        </w:numPr>
        <w:autoSpaceDE w:val="0"/>
        <w:autoSpaceDN w:val="0"/>
        <w:adjustRightInd w:val="0"/>
        <w:spacing w:after="0" w:line="240" w:lineRule="auto"/>
        <w:jc w:val="both"/>
        <w:rPr>
          <w:rFonts w:asciiTheme="minorHAnsi" w:hAnsiTheme="minorHAnsi" w:cs="Univers-LightOblique"/>
          <w:i/>
          <w:iCs/>
          <w:lang w:val="en-US"/>
        </w:rPr>
      </w:pPr>
      <w:r w:rsidRPr="00CF0F6A">
        <w:rPr>
          <w:rFonts w:asciiTheme="minorHAnsi" w:hAnsiTheme="minorHAnsi" w:cs="Univers-Light"/>
          <w:lang w:val="en-US"/>
        </w:rPr>
        <w:t>Thomas Coram Research Unit, Institute of Education, University of London,</w:t>
      </w:r>
      <w:r w:rsidRPr="00CF0F6A">
        <w:rPr>
          <w:rFonts w:ascii="Sylfaen" w:hAnsi="Sylfaen" w:cs="Univers-Light"/>
          <w:lang w:val="ka-GE"/>
        </w:rPr>
        <w:t xml:space="preserve"> </w:t>
      </w:r>
      <w:r w:rsidRPr="00CF0F6A">
        <w:rPr>
          <w:rFonts w:asciiTheme="minorHAnsi" w:hAnsiTheme="minorHAnsi" w:cs="Univers-Light"/>
          <w:lang w:val="en-US"/>
        </w:rPr>
        <w:t xml:space="preserve">London. ISBN 0 85432 807 6 </w:t>
      </w:r>
      <w:r w:rsidRPr="00CF0F6A">
        <w:rPr>
          <w:rFonts w:asciiTheme="minorHAnsi" w:hAnsiTheme="minorHAnsi" w:cs="Univers-LightOblique"/>
          <w:i/>
          <w:iCs/>
          <w:lang w:val="en-US"/>
        </w:rPr>
        <w:t>http://www.safepassages.soton.ac.uk/pdfs/evypframework.pdf</w:t>
      </w:r>
    </w:p>
    <w:p w:rsidR="00CF0F6A" w:rsidRPr="00CF0F6A" w:rsidRDefault="00CF0F6A" w:rsidP="00CF0F6A">
      <w:pPr>
        <w:pStyle w:val="ListParagraph"/>
        <w:numPr>
          <w:ilvl w:val="0"/>
          <w:numId w:val="33"/>
        </w:numPr>
        <w:autoSpaceDE w:val="0"/>
        <w:autoSpaceDN w:val="0"/>
        <w:adjustRightInd w:val="0"/>
        <w:spacing w:after="0" w:line="240" w:lineRule="auto"/>
        <w:rPr>
          <w:rFonts w:asciiTheme="minorHAnsi" w:hAnsiTheme="minorHAnsi" w:cs="Univers-LightOblique"/>
          <w:i/>
          <w:iCs/>
          <w:lang w:val="en-US"/>
        </w:rPr>
      </w:pPr>
      <w:r w:rsidRPr="00CF0F6A">
        <w:rPr>
          <w:rFonts w:asciiTheme="minorHAnsi" w:hAnsiTheme="minorHAnsi" w:cs="Univers-Light"/>
          <w:lang w:val="en-US"/>
        </w:rPr>
        <w:t xml:space="preserve">Family Health International (2000) </w:t>
      </w:r>
      <w:r w:rsidRPr="00CF0F6A">
        <w:rPr>
          <w:rFonts w:asciiTheme="minorHAnsi" w:hAnsiTheme="minorHAnsi" w:cs="Univers-LightOblique"/>
          <w:i/>
          <w:iCs/>
          <w:lang w:val="en-US"/>
        </w:rPr>
        <w:t>Monitoring and Evaluating Adolescent</w:t>
      </w:r>
      <w:r w:rsidRPr="00CF0F6A">
        <w:rPr>
          <w:rFonts w:ascii="Sylfaen" w:hAnsi="Sylfaen" w:cs="Univers-LightOblique"/>
          <w:i/>
          <w:iCs/>
          <w:lang w:val="ka-GE"/>
        </w:rPr>
        <w:t xml:space="preserve"> </w:t>
      </w:r>
      <w:r w:rsidRPr="00CF0F6A">
        <w:rPr>
          <w:rFonts w:asciiTheme="minorHAnsi" w:hAnsiTheme="minorHAnsi" w:cs="Univers-LightOblique"/>
          <w:i/>
          <w:iCs/>
          <w:lang w:val="en-US"/>
        </w:rPr>
        <w:t xml:space="preserve">Reproductive Health Programmes. </w:t>
      </w:r>
      <w:r w:rsidRPr="00CF0F6A">
        <w:rPr>
          <w:rFonts w:asciiTheme="minorHAnsi" w:hAnsiTheme="minorHAnsi" w:cs="Univers-Light"/>
          <w:lang w:val="en-US"/>
        </w:rPr>
        <w:t>FHI, Arlington, VA.</w:t>
      </w:r>
      <w:r w:rsidRPr="00CF0F6A">
        <w:rPr>
          <w:rFonts w:ascii="Sylfaen" w:hAnsi="Sylfaen" w:cs="Univers-Light"/>
          <w:lang w:val="ka-GE"/>
        </w:rPr>
        <w:t xml:space="preserve"> </w:t>
      </w:r>
    </w:p>
    <w:p w:rsidR="00CF0F6A" w:rsidRPr="00CF0F6A" w:rsidRDefault="00CF0F6A" w:rsidP="00CF0F6A">
      <w:pPr>
        <w:pStyle w:val="ListParagraph"/>
        <w:numPr>
          <w:ilvl w:val="0"/>
          <w:numId w:val="33"/>
        </w:numPr>
        <w:autoSpaceDE w:val="0"/>
        <w:autoSpaceDN w:val="0"/>
        <w:adjustRightInd w:val="0"/>
        <w:spacing w:after="0" w:line="240" w:lineRule="auto"/>
        <w:jc w:val="both"/>
        <w:rPr>
          <w:rFonts w:asciiTheme="minorHAnsi" w:hAnsiTheme="minorHAnsi" w:cs="Univers-LightOblique"/>
          <w:i/>
          <w:iCs/>
          <w:lang w:val="en-US"/>
        </w:rPr>
      </w:pPr>
      <w:r w:rsidRPr="00CF0F6A">
        <w:rPr>
          <w:rFonts w:asciiTheme="minorHAnsi" w:hAnsiTheme="minorHAnsi" w:cs="Univers-Light"/>
          <w:lang w:val="en-US"/>
        </w:rPr>
        <w:lastRenderedPageBreak/>
        <w:t xml:space="preserve">UNICEF (2008) </w:t>
      </w:r>
      <w:r w:rsidRPr="00CF0F6A">
        <w:rPr>
          <w:rFonts w:asciiTheme="minorHAnsi" w:hAnsiTheme="minorHAnsi" w:cs="Univers-LightOblique"/>
          <w:i/>
          <w:iCs/>
          <w:lang w:val="en-US"/>
        </w:rPr>
        <w:t>Draft Regional Guidance Manual on Programming to Prevent</w:t>
      </w:r>
      <w:r w:rsidRPr="00CF0F6A">
        <w:rPr>
          <w:rFonts w:ascii="Sylfaen" w:hAnsi="Sylfaen" w:cs="Univers-LightOblique"/>
          <w:i/>
          <w:iCs/>
          <w:lang w:val="ka-GE"/>
        </w:rPr>
        <w:t xml:space="preserve"> </w:t>
      </w:r>
      <w:r w:rsidRPr="00CF0F6A">
        <w:rPr>
          <w:rFonts w:asciiTheme="minorHAnsi" w:hAnsiTheme="minorHAnsi" w:cs="Univers-LightOblique"/>
          <w:i/>
          <w:iCs/>
          <w:lang w:val="en-US"/>
        </w:rPr>
        <w:t>HIV in Most-at-risk Adolescents</w:t>
      </w:r>
      <w:r w:rsidRPr="00CF0F6A">
        <w:rPr>
          <w:rFonts w:asciiTheme="minorHAnsi" w:hAnsiTheme="minorHAnsi" w:cs="Univers-Light"/>
          <w:lang w:val="en-US"/>
        </w:rPr>
        <w:t>. UNICEF Central and Eastern Europe and the</w:t>
      </w:r>
      <w:r w:rsidRPr="00CF0F6A">
        <w:rPr>
          <w:rFonts w:ascii="Sylfaen" w:hAnsi="Sylfaen" w:cs="Univers-Light"/>
          <w:lang w:val="ka-GE"/>
        </w:rPr>
        <w:t xml:space="preserve"> </w:t>
      </w:r>
      <w:r w:rsidRPr="00CF0F6A">
        <w:rPr>
          <w:rFonts w:asciiTheme="minorHAnsi" w:hAnsiTheme="minorHAnsi" w:cs="Univers-Light"/>
          <w:lang w:val="en-US"/>
        </w:rPr>
        <w:t>Commonwealth of Independent States, UNICEF, Geneva. Draft document</w:t>
      </w:r>
      <w:r w:rsidRPr="00CF0F6A">
        <w:rPr>
          <w:rFonts w:ascii="Sylfaen" w:hAnsi="Sylfaen" w:cs="Univers-Light"/>
          <w:lang w:val="ka-GE"/>
        </w:rPr>
        <w:t xml:space="preserve">. </w:t>
      </w:r>
      <w:r w:rsidRPr="00CF0F6A">
        <w:rPr>
          <w:rFonts w:asciiTheme="minorHAnsi" w:hAnsiTheme="minorHAnsi" w:cs="Univers-Light"/>
          <w:lang w:val="en-US"/>
        </w:rPr>
        <w:t xml:space="preserve">available from: </w:t>
      </w:r>
      <w:r w:rsidRPr="00CF0F6A">
        <w:rPr>
          <w:rFonts w:asciiTheme="minorHAnsi" w:hAnsiTheme="minorHAnsi" w:cs="Univers-LightOblique"/>
          <w:i/>
          <w:iCs/>
          <w:lang w:val="en-US"/>
        </w:rPr>
        <w:t>mbelgharbi@unicef.org</w:t>
      </w:r>
    </w:p>
    <w:p w:rsidR="00CF0F6A" w:rsidRPr="00CF0F6A" w:rsidRDefault="00CF0F6A" w:rsidP="00CF0F6A">
      <w:pPr>
        <w:pStyle w:val="ListParagraph"/>
        <w:numPr>
          <w:ilvl w:val="0"/>
          <w:numId w:val="33"/>
        </w:numPr>
        <w:autoSpaceDE w:val="0"/>
        <w:autoSpaceDN w:val="0"/>
        <w:adjustRightInd w:val="0"/>
        <w:spacing w:after="0" w:line="240" w:lineRule="auto"/>
        <w:jc w:val="both"/>
        <w:rPr>
          <w:rFonts w:asciiTheme="minorHAnsi" w:hAnsiTheme="minorHAnsi" w:cs="Univers-Light"/>
          <w:lang w:val="en-US"/>
        </w:rPr>
      </w:pPr>
      <w:r w:rsidRPr="00CF0F6A">
        <w:rPr>
          <w:rFonts w:asciiTheme="minorHAnsi" w:hAnsiTheme="minorHAnsi" w:cs="Univers-Light"/>
          <w:lang w:val="en-US"/>
        </w:rPr>
        <w:t xml:space="preserve">Kirby, D., Laris, B. and Rolleri, L. (2006) </w:t>
      </w:r>
      <w:r w:rsidRPr="00CF0F6A">
        <w:rPr>
          <w:rFonts w:asciiTheme="minorHAnsi" w:hAnsiTheme="minorHAnsi" w:cs="Univers-LightOblique"/>
          <w:i/>
          <w:iCs/>
          <w:lang w:val="en-US"/>
        </w:rPr>
        <w:t>Impact of Sex and HIV Education</w:t>
      </w:r>
      <w:r w:rsidRPr="00CF0F6A">
        <w:rPr>
          <w:rFonts w:ascii="Sylfaen" w:hAnsi="Sylfaen" w:cs="Univers-LightOblique"/>
          <w:i/>
          <w:iCs/>
          <w:lang w:val="ka-GE"/>
        </w:rPr>
        <w:t xml:space="preserve"> </w:t>
      </w:r>
      <w:r w:rsidRPr="00CF0F6A">
        <w:rPr>
          <w:rFonts w:asciiTheme="minorHAnsi" w:hAnsiTheme="minorHAnsi" w:cs="Univers-LightOblique"/>
          <w:i/>
          <w:iCs/>
          <w:lang w:val="en-US"/>
        </w:rPr>
        <w:t xml:space="preserve">Programmes on Sexual Behaviours of Youth in Developing Countries. </w:t>
      </w:r>
      <w:r w:rsidRPr="00CF0F6A">
        <w:rPr>
          <w:rFonts w:asciiTheme="minorHAnsi" w:hAnsiTheme="minorHAnsi" w:cs="Univers-Light"/>
          <w:lang w:val="en-US"/>
        </w:rPr>
        <w:t>Family</w:t>
      </w:r>
      <w:r w:rsidRPr="00CF0F6A">
        <w:rPr>
          <w:rFonts w:ascii="Sylfaen" w:hAnsi="Sylfaen" w:cs="Univers-Light"/>
          <w:lang w:val="ka-GE"/>
        </w:rPr>
        <w:t xml:space="preserve"> </w:t>
      </w:r>
      <w:r w:rsidRPr="00CF0F6A">
        <w:rPr>
          <w:rFonts w:asciiTheme="minorHAnsi" w:hAnsiTheme="minorHAnsi" w:cs="Univers-Light"/>
          <w:lang w:val="en-US"/>
        </w:rPr>
        <w:t>Health International, Arlington, VA.</w:t>
      </w:r>
    </w:p>
    <w:p w:rsidR="00CF0F6A" w:rsidRPr="00CF0F6A" w:rsidRDefault="00CF0F6A" w:rsidP="00CF0F6A">
      <w:pPr>
        <w:pStyle w:val="ListParagraph"/>
        <w:numPr>
          <w:ilvl w:val="0"/>
          <w:numId w:val="33"/>
        </w:numPr>
        <w:autoSpaceDE w:val="0"/>
        <w:autoSpaceDN w:val="0"/>
        <w:adjustRightInd w:val="0"/>
        <w:spacing w:after="0" w:line="240" w:lineRule="auto"/>
        <w:jc w:val="both"/>
        <w:rPr>
          <w:rFonts w:asciiTheme="minorHAnsi" w:hAnsiTheme="minorHAnsi" w:cs="Univers-Light"/>
          <w:lang w:val="en-US"/>
        </w:rPr>
      </w:pPr>
      <w:r w:rsidRPr="00CF0F6A">
        <w:rPr>
          <w:rFonts w:asciiTheme="minorHAnsi" w:hAnsiTheme="minorHAnsi" w:cs="Univers-Light"/>
          <w:lang w:val="en-US"/>
        </w:rPr>
        <w:t xml:space="preserve">UNAIDS (1997) </w:t>
      </w:r>
      <w:r w:rsidRPr="00CF0F6A">
        <w:rPr>
          <w:rFonts w:asciiTheme="minorHAnsi" w:hAnsiTheme="minorHAnsi" w:cs="Univers-LightOblique"/>
          <w:i/>
          <w:iCs/>
          <w:lang w:val="en-US"/>
        </w:rPr>
        <w:t>Impact of HIV and Sexual Health Education on the Sexual</w:t>
      </w:r>
      <w:r w:rsidRPr="00CF0F6A">
        <w:rPr>
          <w:rFonts w:ascii="Sylfaen" w:hAnsi="Sylfaen" w:cs="Univers-LightOblique"/>
          <w:i/>
          <w:iCs/>
          <w:lang w:val="ka-GE"/>
        </w:rPr>
        <w:t xml:space="preserve"> </w:t>
      </w:r>
      <w:r w:rsidRPr="00CF0F6A">
        <w:rPr>
          <w:rFonts w:asciiTheme="minorHAnsi" w:hAnsiTheme="minorHAnsi" w:cs="Univers-LightOblique"/>
          <w:i/>
          <w:iCs/>
          <w:lang w:val="en-US"/>
        </w:rPr>
        <w:t xml:space="preserve">Behaviour of Young People: A review update. </w:t>
      </w:r>
      <w:r w:rsidRPr="00CF0F6A">
        <w:rPr>
          <w:rFonts w:asciiTheme="minorHAnsi" w:hAnsiTheme="minorHAnsi" w:cs="Univers-Light"/>
          <w:lang w:val="en-US"/>
        </w:rPr>
        <w:t>UNAIDS Geneva.</w:t>
      </w:r>
    </w:p>
    <w:p w:rsidR="00CF0F6A" w:rsidRPr="00CF0F6A" w:rsidRDefault="00CF0F6A" w:rsidP="00CF0F6A">
      <w:pPr>
        <w:pStyle w:val="ListParagraph"/>
        <w:numPr>
          <w:ilvl w:val="0"/>
          <w:numId w:val="33"/>
        </w:numPr>
        <w:autoSpaceDE w:val="0"/>
        <w:autoSpaceDN w:val="0"/>
        <w:adjustRightInd w:val="0"/>
        <w:spacing w:after="0" w:line="240" w:lineRule="auto"/>
        <w:jc w:val="both"/>
        <w:rPr>
          <w:rFonts w:asciiTheme="minorHAnsi" w:hAnsiTheme="minorHAnsi" w:cs="Univers-Light"/>
          <w:lang w:val="en-US"/>
        </w:rPr>
      </w:pPr>
      <w:r w:rsidRPr="00CF0F6A">
        <w:rPr>
          <w:rFonts w:asciiTheme="minorHAnsi" w:hAnsiTheme="minorHAnsi" w:cs="Univers-Light"/>
          <w:lang w:val="en-US"/>
        </w:rPr>
        <w:t xml:space="preserve">UNAIDS (2007) </w:t>
      </w:r>
      <w:r w:rsidRPr="00CF0F6A">
        <w:rPr>
          <w:rFonts w:asciiTheme="minorHAnsi" w:hAnsiTheme="minorHAnsi" w:cs="Univers-LightOblique"/>
          <w:i/>
          <w:iCs/>
          <w:lang w:val="en-US"/>
        </w:rPr>
        <w:t>Practical Guidelines for Intensifying HIV Prevention: Towards</w:t>
      </w:r>
      <w:r w:rsidRPr="00CF0F6A">
        <w:rPr>
          <w:rFonts w:ascii="Sylfaen" w:hAnsi="Sylfaen" w:cs="Univers-LightOblique"/>
          <w:i/>
          <w:iCs/>
          <w:lang w:val="ka-GE"/>
        </w:rPr>
        <w:t xml:space="preserve"> </w:t>
      </w:r>
      <w:r w:rsidRPr="00CF0F6A">
        <w:rPr>
          <w:rFonts w:asciiTheme="minorHAnsi" w:hAnsiTheme="minorHAnsi" w:cs="Univers-LightOblique"/>
          <w:i/>
          <w:iCs/>
          <w:lang w:val="en-US"/>
        </w:rPr>
        <w:t xml:space="preserve">Universal Access. </w:t>
      </w:r>
      <w:r w:rsidRPr="00CF0F6A">
        <w:rPr>
          <w:rFonts w:asciiTheme="minorHAnsi" w:hAnsiTheme="minorHAnsi" w:cs="Univers-Light"/>
          <w:lang w:val="en-US"/>
        </w:rPr>
        <w:t>UNAIDS, Geneva.</w:t>
      </w:r>
    </w:p>
    <w:p w:rsidR="00CF0F6A" w:rsidRPr="00CF0F6A" w:rsidRDefault="00CF0F6A" w:rsidP="00CF0F6A">
      <w:pPr>
        <w:pStyle w:val="ListParagraph"/>
        <w:numPr>
          <w:ilvl w:val="0"/>
          <w:numId w:val="33"/>
        </w:numPr>
        <w:autoSpaceDE w:val="0"/>
        <w:autoSpaceDN w:val="0"/>
        <w:adjustRightInd w:val="0"/>
        <w:spacing w:after="0" w:line="240" w:lineRule="auto"/>
        <w:jc w:val="both"/>
        <w:rPr>
          <w:rFonts w:asciiTheme="minorHAnsi" w:hAnsiTheme="minorHAnsi" w:cs="Univers-Light"/>
          <w:lang w:val="en-US"/>
        </w:rPr>
      </w:pPr>
      <w:r w:rsidRPr="00CF0F6A">
        <w:rPr>
          <w:rFonts w:asciiTheme="minorHAnsi" w:hAnsiTheme="minorHAnsi" w:cs="Univers-Light"/>
          <w:lang w:val="en-US"/>
        </w:rPr>
        <w:t xml:space="preserve">UNAIDS et al (2007) </w:t>
      </w:r>
      <w:r w:rsidRPr="00CF0F6A">
        <w:rPr>
          <w:rFonts w:asciiTheme="minorHAnsi" w:hAnsiTheme="minorHAnsi" w:cs="Univers-LightOblique"/>
          <w:i/>
          <w:iCs/>
          <w:lang w:val="en-US"/>
        </w:rPr>
        <w:t>A Framework for Monitoring and Evaluating HIV</w:t>
      </w:r>
      <w:r w:rsidRPr="00CF0F6A">
        <w:rPr>
          <w:rFonts w:ascii="Sylfaen" w:hAnsi="Sylfaen" w:cs="Univers-LightOblique"/>
          <w:i/>
          <w:iCs/>
          <w:lang w:val="ka-GE"/>
        </w:rPr>
        <w:t xml:space="preserve"> </w:t>
      </w:r>
      <w:r w:rsidRPr="00CF0F6A">
        <w:rPr>
          <w:rFonts w:asciiTheme="minorHAnsi" w:hAnsiTheme="minorHAnsi" w:cs="Univers-LightOblique"/>
          <w:i/>
          <w:iCs/>
          <w:lang w:val="en-US"/>
        </w:rPr>
        <w:t xml:space="preserve">Prevention Programmes for Most-at-risk Populations. </w:t>
      </w:r>
      <w:r w:rsidRPr="00CF0F6A">
        <w:rPr>
          <w:rFonts w:asciiTheme="minorHAnsi" w:hAnsiTheme="minorHAnsi" w:cs="Univers-Light"/>
          <w:lang w:val="en-US"/>
        </w:rPr>
        <w:t>UNAIDS, Geneva.</w:t>
      </w:r>
      <w:r w:rsidRPr="00CF0F6A">
        <w:rPr>
          <w:rFonts w:ascii="Sylfaen" w:hAnsi="Sylfaen" w:cs="Univers-Light"/>
          <w:lang w:val="ka-GE"/>
        </w:rPr>
        <w:t xml:space="preserve"> </w:t>
      </w:r>
      <w:r w:rsidRPr="00CF0F6A">
        <w:rPr>
          <w:rFonts w:asciiTheme="minorHAnsi" w:hAnsiTheme="minorHAnsi" w:cs="Univers-Light"/>
          <w:lang w:val="en-US"/>
        </w:rPr>
        <w:t>UNAIDS/07.15E/JC1338E.</w:t>
      </w:r>
    </w:p>
    <w:p w:rsidR="00CF0F6A" w:rsidRPr="00CF0F6A" w:rsidRDefault="00CF0F6A" w:rsidP="00CF0F6A">
      <w:pPr>
        <w:pStyle w:val="ListParagraph"/>
        <w:numPr>
          <w:ilvl w:val="0"/>
          <w:numId w:val="33"/>
        </w:numPr>
        <w:autoSpaceDE w:val="0"/>
        <w:autoSpaceDN w:val="0"/>
        <w:adjustRightInd w:val="0"/>
        <w:spacing w:after="0" w:line="240" w:lineRule="auto"/>
        <w:jc w:val="both"/>
        <w:rPr>
          <w:rFonts w:asciiTheme="minorHAnsi" w:hAnsiTheme="minorHAnsi" w:cs="Univers-LightOblique"/>
          <w:i/>
          <w:iCs/>
          <w:lang w:val="en-US"/>
        </w:rPr>
      </w:pPr>
      <w:r w:rsidRPr="00CF0F6A">
        <w:rPr>
          <w:rFonts w:asciiTheme="minorHAnsi" w:hAnsiTheme="minorHAnsi" w:cs="Univers-Light"/>
          <w:lang w:val="en-US"/>
        </w:rPr>
        <w:t xml:space="preserve">WHO et al (2004) </w:t>
      </w:r>
      <w:r w:rsidRPr="00CF0F6A">
        <w:rPr>
          <w:rFonts w:asciiTheme="minorHAnsi" w:hAnsiTheme="minorHAnsi" w:cs="Univers-LightOblique"/>
          <w:i/>
          <w:iCs/>
          <w:lang w:val="en-US"/>
        </w:rPr>
        <w:t>Guide to Monitoring and Evaluating National HIV/AIDS</w:t>
      </w:r>
      <w:r w:rsidRPr="00CF0F6A">
        <w:rPr>
          <w:rFonts w:ascii="Sylfaen" w:hAnsi="Sylfaen" w:cs="Univers-LightOblique"/>
          <w:i/>
          <w:iCs/>
          <w:lang w:val="ka-GE"/>
        </w:rPr>
        <w:t xml:space="preserve"> </w:t>
      </w:r>
      <w:r w:rsidRPr="00CF0F6A">
        <w:rPr>
          <w:rFonts w:asciiTheme="minorHAnsi" w:hAnsiTheme="minorHAnsi" w:cs="Univers-LightOblique"/>
          <w:i/>
          <w:iCs/>
          <w:lang w:val="en-US"/>
        </w:rPr>
        <w:t xml:space="preserve">Prevention Programmes for Young People. </w:t>
      </w:r>
      <w:r w:rsidRPr="00CF0F6A">
        <w:rPr>
          <w:rFonts w:asciiTheme="minorHAnsi" w:hAnsiTheme="minorHAnsi" w:cs="Univers-Light"/>
          <w:lang w:val="en-US"/>
        </w:rPr>
        <w:t xml:space="preserve">WHO, Geneva. </w:t>
      </w:r>
      <w:r w:rsidRPr="00CF0F6A">
        <w:rPr>
          <w:rFonts w:asciiTheme="minorHAnsi" w:hAnsiTheme="minorHAnsi" w:cs="Univers-LightOblique"/>
          <w:i/>
          <w:iCs/>
          <w:lang w:val="en-US"/>
        </w:rPr>
        <w:t>http://www.who.int/hiv/pub/me/en/me_prev_intro.pdf</w:t>
      </w:r>
    </w:p>
    <w:p w:rsidR="00CF0F6A" w:rsidRPr="00CF0F6A" w:rsidRDefault="00CF0F6A" w:rsidP="00CF0F6A">
      <w:pPr>
        <w:pStyle w:val="ListParagraph"/>
        <w:numPr>
          <w:ilvl w:val="0"/>
          <w:numId w:val="33"/>
        </w:numPr>
        <w:autoSpaceDE w:val="0"/>
        <w:autoSpaceDN w:val="0"/>
        <w:adjustRightInd w:val="0"/>
        <w:spacing w:after="0" w:line="240" w:lineRule="auto"/>
        <w:jc w:val="both"/>
        <w:rPr>
          <w:rFonts w:asciiTheme="minorHAnsi" w:hAnsiTheme="minorHAnsi" w:cs="Univers-Light"/>
          <w:lang w:val="en-US"/>
        </w:rPr>
      </w:pPr>
      <w:r w:rsidRPr="00CF0F6A">
        <w:rPr>
          <w:rFonts w:asciiTheme="minorHAnsi" w:hAnsiTheme="minorHAnsi" w:cs="Univers-Light"/>
          <w:lang w:val="en-US"/>
        </w:rPr>
        <w:t xml:space="preserve">WHO (2006) </w:t>
      </w:r>
      <w:r w:rsidRPr="00CF0F6A">
        <w:rPr>
          <w:rFonts w:asciiTheme="minorHAnsi" w:hAnsiTheme="minorHAnsi" w:cs="Univers-LightOblique"/>
          <w:i/>
          <w:iCs/>
          <w:lang w:val="en-US"/>
        </w:rPr>
        <w:t>Preventing HIV in Young People: A Systematic Review of the</w:t>
      </w:r>
      <w:r w:rsidRPr="00CF0F6A">
        <w:rPr>
          <w:rFonts w:ascii="Sylfaen" w:hAnsi="Sylfaen" w:cs="Univers-LightOblique"/>
          <w:i/>
          <w:iCs/>
          <w:lang w:val="ka-GE"/>
        </w:rPr>
        <w:t xml:space="preserve"> </w:t>
      </w:r>
      <w:r w:rsidRPr="00CF0F6A">
        <w:rPr>
          <w:rFonts w:asciiTheme="minorHAnsi" w:hAnsiTheme="minorHAnsi" w:cs="Univers-LightOblique"/>
          <w:i/>
          <w:iCs/>
          <w:lang w:val="en-US"/>
        </w:rPr>
        <w:t xml:space="preserve">Evidence from Developing Countries. </w:t>
      </w:r>
      <w:r w:rsidRPr="00CF0F6A">
        <w:rPr>
          <w:rFonts w:asciiTheme="minorHAnsi" w:hAnsiTheme="minorHAnsi" w:cs="Univers-Light"/>
          <w:lang w:val="en-US"/>
        </w:rPr>
        <w:t>Eds. Ross, D., Dick, B., and Ferguson, J.</w:t>
      </w:r>
      <w:r w:rsidRPr="00CF0F6A">
        <w:rPr>
          <w:rFonts w:ascii="Sylfaen" w:hAnsi="Sylfaen" w:cs="Univers-Light"/>
          <w:lang w:val="ka-GE"/>
        </w:rPr>
        <w:t xml:space="preserve"> </w:t>
      </w:r>
      <w:r w:rsidRPr="00CF0F6A">
        <w:rPr>
          <w:rFonts w:asciiTheme="minorHAnsi" w:hAnsiTheme="minorHAnsi" w:cs="Univers-Light"/>
          <w:lang w:val="en-US"/>
        </w:rPr>
        <w:t>WHO and Inter-Agency Task Team (IATT) on HIV and Young People, Geneva.</w:t>
      </w:r>
    </w:p>
    <w:p w:rsidR="00CF0F6A" w:rsidRDefault="00CF0F6A" w:rsidP="00CF0F6A">
      <w:pPr>
        <w:autoSpaceDE w:val="0"/>
        <w:autoSpaceDN w:val="0"/>
        <w:adjustRightInd w:val="0"/>
        <w:spacing w:after="0" w:line="240" w:lineRule="auto"/>
        <w:jc w:val="both"/>
        <w:rPr>
          <w:rFonts w:cs="Univers-Bold"/>
          <w:b/>
          <w:bCs/>
          <w:lang w:val="en-US"/>
        </w:rPr>
      </w:pPr>
    </w:p>
    <w:p w:rsidR="00CF0F6A" w:rsidRPr="00ED6F1C" w:rsidRDefault="00CF0F6A" w:rsidP="00CF0F6A">
      <w:pPr>
        <w:autoSpaceDE w:val="0"/>
        <w:autoSpaceDN w:val="0"/>
        <w:adjustRightInd w:val="0"/>
        <w:spacing w:after="0" w:line="240" w:lineRule="auto"/>
        <w:jc w:val="both"/>
        <w:rPr>
          <w:rFonts w:asciiTheme="minorHAnsi" w:hAnsiTheme="minorHAnsi" w:cs="Univers-Bold"/>
          <w:b/>
          <w:bCs/>
          <w:lang w:val="en-US"/>
        </w:rPr>
      </w:pPr>
      <w:r w:rsidRPr="00ED6F1C">
        <w:rPr>
          <w:rFonts w:asciiTheme="minorHAnsi" w:hAnsiTheme="minorHAnsi" w:cs="Univers-Bold"/>
          <w:b/>
          <w:bCs/>
          <w:lang w:val="en-US"/>
        </w:rPr>
        <w:t>USEFUL WEB PAGES:</w:t>
      </w:r>
    </w:p>
    <w:p w:rsidR="00CF0F6A" w:rsidRPr="00ED6F1C" w:rsidRDefault="00CF0F6A" w:rsidP="00CF0F6A">
      <w:pPr>
        <w:autoSpaceDE w:val="0"/>
        <w:autoSpaceDN w:val="0"/>
        <w:adjustRightInd w:val="0"/>
        <w:spacing w:after="0" w:line="240" w:lineRule="auto"/>
        <w:jc w:val="both"/>
        <w:rPr>
          <w:rFonts w:asciiTheme="minorHAnsi" w:hAnsiTheme="minorHAnsi" w:cs="Univers-BoldOblique"/>
          <w:b/>
          <w:bCs/>
          <w:i/>
          <w:iCs/>
          <w:lang w:val="en-US"/>
        </w:rPr>
      </w:pPr>
      <w:r w:rsidRPr="00ED6F1C">
        <w:rPr>
          <w:rFonts w:asciiTheme="minorHAnsi" w:hAnsiTheme="minorHAnsi" w:cs="Univers-BoldOblique"/>
          <w:b/>
          <w:bCs/>
          <w:i/>
          <w:iCs/>
          <w:lang w:val="en-US"/>
        </w:rPr>
        <w:t>Global</w:t>
      </w:r>
    </w:p>
    <w:p w:rsidR="00CF0F6A" w:rsidRPr="00ED6F1C" w:rsidRDefault="00CF0F6A" w:rsidP="00CF0F6A">
      <w:pPr>
        <w:autoSpaceDE w:val="0"/>
        <w:autoSpaceDN w:val="0"/>
        <w:adjustRightInd w:val="0"/>
        <w:spacing w:after="0" w:line="240" w:lineRule="auto"/>
        <w:jc w:val="both"/>
        <w:rPr>
          <w:rFonts w:asciiTheme="minorHAnsi" w:hAnsiTheme="minorHAnsi" w:cs="Univers-Light"/>
          <w:lang w:val="en-US"/>
        </w:rPr>
      </w:pPr>
      <w:r w:rsidRPr="00ED6F1C">
        <w:rPr>
          <w:rFonts w:asciiTheme="minorHAnsi" w:hAnsiTheme="minorHAnsi" w:cs="Univers-Light"/>
          <w:lang w:val="en-US"/>
        </w:rPr>
        <w:t>United Nations Population Fund</w:t>
      </w:r>
    </w:p>
    <w:p w:rsidR="00CF0F6A" w:rsidRPr="00ED6F1C" w:rsidRDefault="00CF0F6A" w:rsidP="00CF0F6A">
      <w:pPr>
        <w:autoSpaceDE w:val="0"/>
        <w:autoSpaceDN w:val="0"/>
        <w:adjustRightInd w:val="0"/>
        <w:spacing w:after="0" w:line="240" w:lineRule="auto"/>
        <w:jc w:val="both"/>
        <w:rPr>
          <w:rFonts w:asciiTheme="minorHAnsi" w:hAnsiTheme="minorHAnsi" w:cs="Univers-LightOblique"/>
          <w:i/>
          <w:iCs/>
          <w:lang w:val="en-US"/>
        </w:rPr>
      </w:pPr>
      <w:r w:rsidRPr="00ED6F1C">
        <w:rPr>
          <w:rFonts w:asciiTheme="minorHAnsi" w:hAnsiTheme="minorHAnsi" w:cs="Univers-LightOblique"/>
          <w:i/>
          <w:iCs/>
          <w:lang w:val="en-US"/>
        </w:rPr>
        <w:t>http://www.unfpa.org/hiv/people.htm</w:t>
      </w:r>
    </w:p>
    <w:p w:rsidR="00CF0F6A" w:rsidRDefault="00CF0F6A" w:rsidP="00CF0F6A">
      <w:pPr>
        <w:autoSpaceDE w:val="0"/>
        <w:autoSpaceDN w:val="0"/>
        <w:adjustRightInd w:val="0"/>
        <w:spacing w:after="0" w:line="240" w:lineRule="auto"/>
        <w:jc w:val="both"/>
        <w:rPr>
          <w:rFonts w:cs="Univers-Light"/>
          <w:lang w:val="en-US"/>
        </w:rPr>
      </w:pPr>
    </w:p>
    <w:p w:rsidR="00CF0F6A" w:rsidRPr="00ED6F1C" w:rsidRDefault="00CF0F6A" w:rsidP="00CF0F6A">
      <w:pPr>
        <w:autoSpaceDE w:val="0"/>
        <w:autoSpaceDN w:val="0"/>
        <w:adjustRightInd w:val="0"/>
        <w:spacing w:after="0" w:line="240" w:lineRule="auto"/>
        <w:jc w:val="both"/>
        <w:rPr>
          <w:rFonts w:asciiTheme="minorHAnsi" w:hAnsiTheme="minorHAnsi" w:cs="Univers-Light"/>
          <w:lang w:val="en-US"/>
        </w:rPr>
      </w:pPr>
      <w:r w:rsidRPr="00ED6F1C">
        <w:rPr>
          <w:rFonts w:asciiTheme="minorHAnsi" w:hAnsiTheme="minorHAnsi" w:cs="Univers-Light"/>
          <w:lang w:val="en-US"/>
        </w:rPr>
        <w:t>UNICEF</w:t>
      </w:r>
    </w:p>
    <w:p w:rsidR="00CF0F6A" w:rsidRPr="00ED6F1C" w:rsidRDefault="00CF0F6A" w:rsidP="00CF0F6A">
      <w:pPr>
        <w:autoSpaceDE w:val="0"/>
        <w:autoSpaceDN w:val="0"/>
        <w:adjustRightInd w:val="0"/>
        <w:spacing w:after="0" w:line="240" w:lineRule="auto"/>
        <w:jc w:val="both"/>
        <w:rPr>
          <w:rFonts w:asciiTheme="minorHAnsi" w:hAnsiTheme="minorHAnsi" w:cs="Univers-LightOblique"/>
          <w:i/>
          <w:iCs/>
          <w:lang w:val="en-US"/>
        </w:rPr>
      </w:pPr>
      <w:r w:rsidRPr="00ED6F1C">
        <w:rPr>
          <w:rFonts w:asciiTheme="minorHAnsi" w:hAnsiTheme="minorHAnsi" w:cs="Univers-LightOblique"/>
          <w:i/>
          <w:iCs/>
          <w:lang w:val="en-US"/>
        </w:rPr>
        <w:t>http://www.unicef.org</w:t>
      </w:r>
    </w:p>
    <w:p w:rsidR="00CF0F6A" w:rsidRDefault="00CF0F6A" w:rsidP="00CF0F6A">
      <w:pPr>
        <w:autoSpaceDE w:val="0"/>
        <w:autoSpaceDN w:val="0"/>
        <w:adjustRightInd w:val="0"/>
        <w:spacing w:after="0" w:line="240" w:lineRule="auto"/>
        <w:jc w:val="both"/>
        <w:rPr>
          <w:rFonts w:cs="Univers-Light"/>
          <w:lang w:val="en-US"/>
        </w:rPr>
      </w:pPr>
    </w:p>
    <w:p w:rsidR="00CF0F6A" w:rsidRPr="00ED6F1C" w:rsidRDefault="00CF0F6A" w:rsidP="00CF0F6A">
      <w:pPr>
        <w:autoSpaceDE w:val="0"/>
        <w:autoSpaceDN w:val="0"/>
        <w:adjustRightInd w:val="0"/>
        <w:spacing w:after="0" w:line="240" w:lineRule="auto"/>
        <w:jc w:val="both"/>
        <w:rPr>
          <w:rFonts w:asciiTheme="minorHAnsi" w:hAnsiTheme="minorHAnsi" w:cs="Univers-Light"/>
          <w:lang w:val="en-US"/>
        </w:rPr>
      </w:pPr>
      <w:r w:rsidRPr="00ED6F1C">
        <w:rPr>
          <w:rFonts w:asciiTheme="minorHAnsi" w:hAnsiTheme="minorHAnsi" w:cs="Univers-Light"/>
          <w:lang w:val="en-US"/>
        </w:rPr>
        <w:t>World Health Organization</w:t>
      </w:r>
    </w:p>
    <w:p w:rsidR="00CF0F6A" w:rsidRPr="00ED6F1C" w:rsidRDefault="00CF0F6A" w:rsidP="00CF0F6A">
      <w:pPr>
        <w:autoSpaceDE w:val="0"/>
        <w:autoSpaceDN w:val="0"/>
        <w:adjustRightInd w:val="0"/>
        <w:spacing w:after="0" w:line="240" w:lineRule="auto"/>
        <w:jc w:val="both"/>
        <w:rPr>
          <w:rFonts w:asciiTheme="minorHAnsi" w:hAnsiTheme="minorHAnsi" w:cs="Univers-LightOblique"/>
          <w:i/>
          <w:iCs/>
          <w:lang w:val="en-US"/>
        </w:rPr>
      </w:pPr>
      <w:r w:rsidRPr="00ED6F1C">
        <w:rPr>
          <w:rFonts w:asciiTheme="minorHAnsi" w:hAnsiTheme="minorHAnsi" w:cs="Univers-LightOblique"/>
          <w:i/>
          <w:iCs/>
          <w:lang w:val="en-US"/>
        </w:rPr>
        <w:t>http://www.who.int/hiv/en</w:t>
      </w:r>
    </w:p>
    <w:p w:rsidR="00CF0F6A" w:rsidRDefault="00CF0F6A" w:rsidP="00CF0F6A">
      <w:pPr>
        <w:autoSpaceDE w:val="0"/>
        <w:autoSpaceDN w:val="0"/>
        <w:adjustRightInd w:val="0"/>
        <w:spacing w:after="0" w:line="240" w:lineRule="auto"/>
        <w:jc w:val="both"/>
        <w:rPr>
          <w:rFonts w:cs="Univers-Light"/>
          <w:lang w:val="en-US"/>
        </w:rPr>
      </w:pPr>
    </w:p>
    <w:p w:rsidR="00CF0F6A" w:rsidRPr="00ED6F1C" w:rsidRDefault="00CF0F6A" w:rsidP="00CF0F6A">
      <w:pPr>
        <w:autoSpaceDE w:val="0"/>
        <w:autoSpaceDN w:val="0"/>
        <w:adjustRightInd w:val="0"/>
        <w:spacing w:after="0" w:line="240" w:lineRule="auto"/>
        <w:jc w:val="both"/>
        <w:rPr>
          <w:rFonts w:asciiTheme="minorHAnsi" w:hAnsiTheme="minorHAnsi" w:cs="Univers-Light"/>
          <w:lang w:val="en-US"/>
        </w:rPr>
      </w:pPr>
      <w:r w:rsidRPr="00ED6F1C">
        <w:rPr>
          <w:rFonts w:asciiTheme="minorHAnsi" w:hAnsiTheme="minorHAnsi" w:cs="Univers-Light"/>
          <w:lang w:val="en-US"/>
        </w:rPr>
        <w:t>Family Health International</w:t>
      </w:r>
    </w:p>
    <w:p w:rsidR="00CF0F6A" w:rsidRPr="00ED6F1C" w:rsidRDefault="00CF0F6A" w:rsidP="00CF0F6A">
      <w:pPr>
        <w:autoSpaceDE w:val="0"/>
        <w:autoSpaceDN w:val="0"/>
        <w:adjustRightInd w:val="0"/>
        <w:spacing w:after="0" w:line="240" w:lineRule="auto"/>
        <w:jc w:val="both"/>
        <w:rPr>
          <w:rFonts w:asciiTheme="minorHAnsi" w:hAnsiTheme="minorHAnsi" w:cs="Univers-LightOblique"/>
          <w:i/>
          <w:iCs/>
          <w:lang w:val="en-US"/>
        </w:rPr>
      </w:pPr>
      <w:r w:rsidRPr="00ED6F1C">
        <w:rPr>
          <w:rFonts w:asciiTheme="minorHAnsi" w:hAnsiTheme="minorHAnsi" w:cs="Univers-LightOblique"/>
          <w:i/>
          <w:iCs/>
          <w:lang w:val="en-US"/>
        </w:rPr>
        <w:t>http://www.fhi.org/en/Youth/YouthNet</w:t>
      </w:r>
    </w:p>
    <w:p w:rsidR="00CF0F6A" w:rsidRDefault="00CF0F6A" w:rsidP="00CF0F6A">
      <w:pPr>
        <w:autoSpaceDE w:val="0"/>
        <w:autoSpaceDN w:val="0"/>
        <w:adjustRightInd w:val="0"/>
        <w:spacing w:after="0" w:line="240" w:lineRule="auto"/>
        <w:jc w:val="both"/>
        <w:rPr>
          <w:rFonts w:cs="Univers-Light"/>
          <w:lang w:val="en-US"/>
        </w:rPr>
      </w:pPr>
    </w:p>
    <w:p w:rsidR="00CF0F6A" w:rsidRPr="00ED6F1C" w:rsidRDefault="00CF0F6A" w:rsidP="00CF0F6A">
      <w:pPr>
        <w:autoSpaceDE w:val="0"/>
        <w:autoSpaceDN w:val="0"/>
        <w:adjustRightInd w:val="0"/>
        <w:spacing w:after="0" w:line="240" w:lineRule="auto"/>
        <w:jc w:val="both"/>
        <w:rPr>
          <w:rFonts w:asciiTheme="minorHAnsi" w:hAnsiTheme="minorHAnsi" w:cs="Univers-Light"/>
          <w:lang w:val="en-US"/>
        </w:rPr>
      </w:pPr>
      <w:r w:rsidRPr="00ED6F1C">
        <w:rPr>
          <w:rFonts w:asciiTheme="minorHAnsi" w:hAnsiTheme="minorHAnsi" w:cs="Univers-Light"/>
          <w:lang w:val="en-US"/>
        </w:rPr>
        <w:t>Global Coalition on Women and AIDS</w:t>
      </w:r>
    </w:p>
    <w:p w:rsidR="00CF0F6A" w:rsidRPr="00ED6F1C" w:rsidRDefault="00CF0F6A" w:rsidP="00CF0F6A">
      <w:pPr>
        <w:autoSpaceDE w:val="0"/>
        <w:autoSpaceDN w:val="0"/>
        <w:adjustRightInd w:val="0"/>
        <w:spacing w:after="0" w:line="240" w:lineRule="auto"/>
        <w:jc w:val="both"/>
        <w:rPr>
          <w:rFonts w:asciiTheme="minorHAnsi" w:hAnsiTheme="minorHAnsi" w:cs="Univers-LightOblique"/>
          <w:i/>
          <w:iCs/>
          <w:lang w:val="en-US"/>
        </w:rPr>
      </w:pPr>
      <w:r w:rsidRPr="00ED6F1C">
        <w:rPr>
          <w:rFonts w:asciiTheme="minorHAnsi" w:hAnsiTheme="minorHAnsi" w:cs="Univers-LightOblique"/>
          <w:i/>
          <w:iCs/>
          <w:lang w:val="en-US"/>
        </w:rPr>
        <w:t>http://data.unaids.org/GCWA/GCWA_BG_prevention_en.pdf</w:t>
      </w:r>
    </w:p>
    <w:p w:rsidR="00CF0F6A" w:rsidRDefault="00CF0F6A" w:rsidP="00CF0F6A">
      <w:pPr>
        <w:autoSpaceDE w:val="0"/>
        <w:autoSpaceDN w:val="0"/>
        <w:adjustRightInd w:val="0"/>
        <w:spacing w:after="0" w:line="240" w:lineRule="auto"/>
        <w:jc w:val="both"/>
        <w:rPr>
          <w:rFonts w:cs="Univers-Light"/>
          <w:lang w:val="en-US"/>
        </w:rPr>
      </w:pPr>
    </w:p>
    <w:p w:rsidR="00CF0F6A" w:rsidRPr="00ED6F1C" w:rsidRDefault="00CF0F6A" w:rsidP="00CF0F6A">
      <w:pPr>
        <w:autoSpaceDE w:val="0"/>
        <w:autoSpaceDN w:val="0"/>
        <w:adjustRightInd w:val="0"/>
        <w:spacing w:after="0" w:line="240" w:lineRule="auto"/>
        <w:jc w:val="both"/>
        <w:rPr>
          <w:rFonts w:asciiTheme="minorHAnsi" w:hAnsiTheme="minorHAnsi" w:cs="Univers-Light"/>
          <w:lang w:val="en-US"/>
        </w:rPr>
      </w:pPr>
      <w:r w:rsidRPr="00ED6F1C">
        <w:rPr>
          <w:rFonts w:asciiTheme="minorHAnsi" w:hAnsiTheme="minorHAnsi" w:cs="Univers-Light"/>
          <w:lang w:val="en-US"/>
        </w:rPr>
        <w:t>Population Services International</w:t>
      </w:r>
    </w:p>
    <w:p w:rsidR="00CF0F6A" w:rsidRPr="00ED6F1C" w:rsidRDefault="00F47D8F" w:rsidP="00CF0F6A">
      <w:pPr>
        <w:spacing w:after="0" w:line="240" w:lineRule="auto"/>
        <w:jc w:val="both"/>
        <w:rPr>
          <w:rFonts w:asciiTheme="minorHAnsi" w:hAnsiTheme="minorHAnsi" w:cs="Univers-LightOblique"/>
          <w:i/>
          <w:iCs/>
          <w:lang w:val="en-US"/>
        </w:rPr>
      </w:pPr>
      <w:hyperlink r:id="rId9" w:history="1">
        <w:r w:rsidR="00CF0F6A" w:rsidRPr="00ED6F1C">
          <w:rPr>
            <w:rStyle w:val="Hyperlink"/>
            <w:rFonts w:asciiTheme="minorHAnsi" w:hAnsiTheme="minorHAnsi" w:cs="Univers-LightOblique"/>
            <w:i/>
            <w:iCs/>
            <w:lang w:val="en-US"/>
          </w:rPr>
          <w:t>http://www.psi.org/</w:t>
        </w:r>
      </w:hyperlink>
    </w:p>
    <w:p w:rsidR="00CF0F6A" w:rsidRDefault="00CF0F6A" w:rsidP="00CF0F6A">
      <w:pPr>
        <w:autoSpaceDE w:val="0"/>
        <w:autoSpaceDN w:val="0"/>
        <w:adjustRightInd w:val="0"/>
        <w:spacing w:after="0" w:line="240" w:lineRule="auto"/>
        <w:jc w:val="both"/>
        <w:rPr>
          <w:rFonts w:cs="Univers-BoldOblique"/>
          <w:b/>
          <w:bCs/>
          <w:i/>
          <w:iCs/>
          <w:lang w:val="en-US"/>
        </w:rPr>
      </w:pPr>
    </w:p>
    <w:p w:rsidR="00CF0F6A" w:rsidRPr="00ED6F1C" w:rsidRDefault="00CF0F6A" w:rsidP="00CF0F6A">
      <w:pPr>
        <w:autoSpaceDE w:val="0"/>
        <w:autoSpaceDN w:val="0"/>
        <w:adjustRightInd w:val="0"/>
        <w:spacing w:after="0" w:line="240" w:lineRule="auto"/>
        <w:jc w:val="both"/>
        <w:rPr>
          <w:rFonts w:asciiTheme="minorHAnsi" w:hAnsiTheme="minorHAnsi" w:cs="Univers-BoldOblique"/>
          <w:b/>
          <w:bCs/>
          <w:i/>
          <w:iCs/>
          <w:lang w:val="en-US"/>
        </w:rPr>
      </w:pPr>
      <w:r w:rsidRPr="00ED6F1C">
        <w:rPr>
          <w:rFonts w:asciiTheme="minorHAnsi" w:hAnsiTheme="minorHAnsi" w:cs="Univers-BoldOblique"/>
          <w:b/>
          <w:bCs/>
          <w:i/>
          <w:iCs/>
          <w:lang w:val="en-US"/>
        </w:rPr>
        <w:t>Global Youth</w:t>
      </w:r>
    </w:p>
    <w:p w:rsidR="00CF0F6A" w:rsidRPr="00ED6F1C" w:rsidRDefault="00CF0F6A" w:rsidP="00CF0F6A">
      <w:pPr>
        <w:autoSpaceDE w:val="0"/>
        <w:autoSpaceDN w:val="0"/>
        <w:adjustRightInd w:val="0"/>
        <w:spacing w:after="0" w:line="240" w:lineRule="auto"/>
        <w:jc w:val="both"/>
        <w:rPr>
          <w:rFonts w:asciiTheme="minorHAnsi" w:hAnsiTheme="minorHAnsi" w:cs="Univers-Light"/>
          <w:lang w:val="en-US"/>
        </w:rPr>
      </w:pPr>
      <w:r w:rsidRPr="00ED6F1C">
        <w:rPr>
          <w:rFonts w:asciiTheme="minorHAnsi" w:hAnsiTheme="minorHAnsi" w:cs="Univers-Light"/>
          <w:lang w:val="en-US"/>
        </w:rPr>
        <w:t>Global Youth Coalition on HIV/AIDS</w:t>
      </w:r>
    </w:p>
    <w:p w:rsidR="00CF0F6A" w:rsidRPr="00ED6F1C" w:rsidRDefault="00CF0F6A" w:rsidP="00CF0F6A">
      <w:pPr>
        <w:autoSpaceDE w:val="0"/>
        <w:autoSpaceDN w:val="0"/>
        <w:adjustRightInd w:val="0"/>
        <w:spacing w:after="0" w:line="240" w:lineRule="auto"/>
        <w:jc w:val="both"/>
        <w:rPr>
          <w:rFonts w:asciiTheme="minorHAnsi" w:hAnsiTheme="minorHAnsi" w:cs="Univers-LightOblique"/>
          <w:i/>
          <w:iCs/>
          <w:lang w:val="en-US"/>
        </w:rPr>
      </w:pPr>
      <w:r w:rsidRPr="00ED6F1C">
        <w:rPr>
          <w:rFonts w:asciiTheme="minorHAnsi" w:hAnsiTheme="minorHAnsi" w:cs="Univers-LightOblique"/>
          <w:i/>
          <w:iCs/>
          <w:lang w:val="en-US"/>
        </w:rPr>
        <w:t>http://www.youthaidscoalition.org, http://gyca.takingitglobal.org/</w:t>
      </w:r>
    </w:p>
    <w:p w:rsidR="00CF0F6A" w:rsidRDefault="00CF0F6A" w:rsidP="00CF0F6A">
      <w:pPr>
        <w:autoSpaceDE w:val="0"/>
        <w:autoSpaceDN w:val="0"/>
        <w:adjustRightInd w:val="0"/>
        <w:spacing w:after="0" w:line="240" w:lineRule="auto"/>
        <w:jc w:val="both"/>
        <w:rPr>
          <w:rFonts w:cs="Univers-Light"/>
          <w:lang w:val="en-US"/>
        </w:rPr>
      </w:pPr>
    </w:p>
    <w:p w:rsidR="00CF0F6A" w:rsidRPr="00ED6F1C" w:rsidRDefault="00CF0F6A" w:rsidP="00CF0F6A">
      <w:pPr>
        <w:autoSpaceDE w:val="0"/>
        <w:autoSpaceDN w:val="0"/>
        <w:adjustRightInd w:val="0"/>
        <w:spacing w:after="0" w:line="240" w:lineRule="auto"/>
        <w:jc w:val="both"/>
        <w:rPr>
          <w:rFonts w:asciiTheme="minorHAnsi" w:hAnsiTheme="minorHAnsi" w:cs="Univers-Light"/>
          <w:lang w:val="en-US"/>
        </w:rPr>
      </w:pPr>
      <w:r w:rsidRPr="00ED6F1C">
        <w:rPr>
          <w:rFonts w:asciiTheme="minorHAnsi" w:hAnsiTheme="minorHAnsi" w:cs="Univers-Light"/>
          <w:lang w:val="en-US"/>
        </w:rPr>
        <w:t>Living Positively</w:t>
      </w:r>
    </w:p>
    <w:p w:rsidR="00CF0F6A" w:rsidRPr="00ED6F1C" w:rsidRDefault="00CF0F6A" w:rsidP="00CF0F6A">
      <w:pPr>
        <w:autoSpaceDE w:val="0"/>
        <w:autoSpaceDN w:val="0"/>
        <w:adjustRightInd w:val="0"/>
        <w:spacing w:after="0" w:line="240" w:lineRule="auto"/>
        <w:jc w:val="both"/>
        <w:rPr>
          <w:rFonts w:asciiTheme="minorHAnsi" w:hAnsiTheme="minorHAnsi" w:cs="Univers-LightOblique"/>
          <w:i/>
          <w:iCs/>
          <w:lang w:val="en-US"/>
        </w:rPr>
      </w:pPr>
      <w:r w:rsidRPr="00ED6F1C">
        <w:rPr>
          <w:rFonts w:asciiTheme="minorHAnsi" w:hAnsiTheme="minorHAnsi" w:cs="Univers-LightOblique"/>
          <w:i/>
          <w:iCs/>
          <w:lang w:val="en-US"/>
        </w:rPr>
        <w:t>http://www.youthaidscoalition.org/living.html</w:t>
      </w:r>
    </w:p>
    <w:p w:rsidR="00CF0F6A" w:rsidRDefault="00CF0F6A" w:rsidP="00CF0F6A">
      <w:pPr>
        <w:autoSpaceDE w:val="0"/>
        <w:autoSpaceDN w:val="0"/>
        <w:adjustRightInd w:val="0"/>
        <w:spacing w:after="0" w:line="240" w:lineRule="auto"/>
        <w:jc w:val="both"/>
        <w:rPr>
          <w:rFonts w:cs="Univers-Light"/>
          <w:lang w:val="en-US"/>
        </w:rPr>
      </w:pPr>
    </w:p>
    <w:p w:rsidR="00CF0F6A" w:rsidRPr="00ED6F1C" w:rsidRDefault="00CF0F6A" w:rsidP="00CF0F6A">
      <w:pPr>
        <w:autoSpaceDE w:val="0"/>
        <w:autoSpaceDN w:val="0"/>
        <w:adjustRightInd w:val="0"/>
        <w:spacing w:after="0" w:line="240" w:lineRule="auto"/>
        <w:jc w:val="both"/>
        <w:rPr>
          <w:rFonts w:asciiTheme="minorHAnsi" w:hAnsiTheme="minorHAnsi" w:cs="Univers-Light"/>
          <w:lang w:val="en-US"/>
        </w:rPr>
      </w:pPr>
      <w:r w:rsidRPr="00ED6F1C">
        <w:rPr>
          <w:rFonts w:asciiTheme="minorHAnsi" w:hAnsiTheme="minorHAnsi" w:cs="Univers-Light"/>
          <w:lang w:val="en-US"/>
        </w:rPr>
        <w:t>Youth Coalition for Sexual and Reproductive Rights</w:t>
      </w:r>
    </w:p>
    <w:p w:rsidR="00CF0F6A" w:rsidRPr="00ED6F1C" w:rsidRDefault="00CF0F6A" w:rsidP="00CF0F6A">
      <w:pPr>
        <w:autoSpaceDE w:val="0"/>
        <w:autoSpaceDN w:val="0"/>
        <w:adjustRightInd w:val="0"/>
        <w:spacing w:after="0" w:line="240" w:lineRule="auto"/>
        <w:jc w:val="both"/>
        <w:rPr>
          <w:rFonts w:asciiTheme="minorHAnsi" w:hAnsiTheme="minorHAnsi" w:cs="Univers-LightOblique"/>
          <w:i/>
          <w:iCs/>
          <w:lang w:val="en-US"/>
        </w:rPr>
      </w:pPr>
      <w:r w:rsidRPr="00ED6F1C">
        <w:rPr>
          <w:rFonts w:asciiTheme="minorHAnsi" w:hAnsiTheme="minorHAnsi" w:cs="Univers-LightOblique"/>
          <w:i/>
          <w:iCs/>
          <w:lang w:val="en-US"/>
        </w:rPr>
        <w:t>http//www.youthcoalition.org</w:t>
      </w:r>
    </w:p>
    <w:p w:rsidR="00CF0F6A" w:rsidRDefault="00CF0F6A" w:rsidP="00CF0F6A">
      <w:pPr>
        <w:autoSpaceDE w:val="0"/>
        <w:autoSpaceDN w:val="0"/>
        <w:adjustRightInd w:val="0"/>
        <w:spacing w:after="0" w:line="240" w:lineRule="auto"/>
        <w:jc w:val="both"/>
        <w:rPr>
          <w:rFonts w:cs="Univers-Light"/>
          <w:lang w:val="en-US"/>
        </w:rPr>
      </w:pPr>
    </w:p>
    <w:p w:rsidR="00CF0F6A" w:rsidRPr="00ED6F1C" w:rsidRDefault="00CF0F6A" w:rsidP="00CF0F6A">
      <w:pPr>
        <w:autoSpaceDE w:val="0"/>
        <w:autoSpaceDN w:val="0"/>
        <w:adjustRightInd w:val="0"/>
        <w:spacing w:after="0" w:line="240" w:lineRule="auto"/>
        <w:jc w:val="both"/>
        <w:rPr>
          <w:rFonts w:asciiTheme="minorHAnsi" w:hAnsiTheme="minorHAnsi" w:cs="Univers-Light"/>
          <w:lang w:val="en-US"/>
        </w:rPr>
      </w:pPr>
      <w:r w:rsidRPr="00ED6F1C">
        <w:rPr>
          <w:rFonts w:asciiTheme="minorHAnsi" w:hAnsiTheme="minorHAnsi" w:cs="Univers-Light"/>
          <w:lang w:val="en-US"/>
        </w:rPr>
        <w:t>Youth R.I.S.E. (Resources. Information. Support. Education). An International</w:t>
      </w:r>
      <w:r>
        <w:rPr>
          <w:rFonts w:ascii="Sylfaen" w:hAnsi="Sylfaen" w:cs="Univers-Light"/>
          <w:lang w:val="ka-GE"/>
        </w:rPr>
        <w:t xml:space="preserve"> </w:t>
      </w:r>
      <w:r w:rsidRPr="00ED6F1C">
        <w:rPr>
          <w:rFonts w:asciiTheme="minorHAnsi" w:hAnsiTheme="minorHAnsi" w:cs="Univers-Light"/>
          <w:lang w:val="en-US"/>
        </w:rPr>
        <w:t>Network for Reducing Drug-Related Harm</w:t>
      </w:r>
    </w:p>
    <w:p w:rsidR="00174B72" w:rsidRPr="00107682" w:rsidRDefault="00CF0F6A" w:rsidP="00CF0F6A">
      <w:pPr>
        <w:spacing w:after="0" w:line="240" w:lineRule="auto"/>
        <w:jc w:val="both"/>
        <w:rPr>
          <w:lang w:val="ka-GE"/>
        </w:rPr>
      </w:pPr>
      <w:r w:rsidRPr="00ED6F1C">
        <w:rPr>
          <w:rFonts w:asciiTheme="minorHAnsi" w:hAnsiTheme="minorHAnsi" w:cs="Univers-LightOblique"/>
          <w:i/>
          <w:iCs/>
        </w:rPr>
        <w:t>http://projects.takingitglobal.org/harmreduction</w:t>
      </w:r>
    </w:p>
    <w:sectPr w:rsidR="00174B72" w:rsidRPr="00107682" w:rsidSect="00174B72">
      <w:footerReference w:type="default" r:id="rId10"/>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D8F" w:rsidRDefault="00F47D8F" w:rsidP="00F3065F">
      <w:pPr>
        <w:spacing w:after="0" w:line="240" w:lineRule="auto"/>
      </w:pPr>
      <w:r>
        <w:separator/>
      </w:r>
    </w:p>
  </w:endnote>
  <w:endnote w:type="continuationSeparator" w:id="0">
    <w:p w:rsidR="00F47D8F" w:rsidRDefault="00F47D8F" w:rsidP="00F3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 w:name="Minion Pro">
    <w:altName w:val="MS Mincho"/>
    <w:panose1 w:val="00000000000000000000"/>
    <w:charset w:val="00"/>
    <w:family w:val="roman"/>
    <w:notTrueType/>
    <w:pitch w:val="default"/>
    <w:sig w:usb0="00000000" w:usb1="08070000" w:usb2="00000010" w:usb3="00000000" w:csb0="00020001" w:csb1="00000000"/>
  </w:font>
  <w:font w:name="Futura Std">
    <w:altName w:val="Futura Std"/>
    <w:panose1 w:val="00000000000000000000"/>
    <w:charset w:val="00"/>
    <w:family w:val="swiss"/>
    <w:notTrueType/>
    <w:pitch w:val="default"/>
    <w:sig w:usb0="00000003" w:usb1="00000000" w:usb2="00000000" w:usb3="00000000" w:csb0="00000001" w:csb1="00000000"/>
  </w:font>
  <w:font w:name="Avenir LT Std 65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Univers-Light">
    <w:altName w:val="Arial"/>
    <w:panose1 w:val="00000000000000000000"/>
    <w:charset w:val="00"/>
    <w:family w:val="swiss"/>
    <w:notTrueType/>
    <w:pitch w:val="default"/>
    <w:sig w:usb0="00000003" w:usb1="00000000" w:usb2="00000000" w:usb3="00000000" w:csb0="00000001" w:csb1="00000000"/>
  </w:font>
  <w:font w:name="Univers-LightOblique">
    <w:altName w:val="Arial"/>
    <w:panose1 w:val="00000000000000000000"/>
    <w:charset w:val="00"/>
    <w:family w:val="swiss"/>
    <w:notTrueType/>
    <w:pitch w:val="default"/>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Univers-Bold">
    <w:altName w:val="Arial"/>
    <w:panose1 w:val="00000000000000000000"/>
    <w:charset w:val="00"/>
    <w:family w:val="swiss"/>
    <w:notTrueType/>
    <w:pitch w:val="default"/>
    <w:sig w:usb0="00000003" w:usb1="00000000" w:usb2="00000000" w:usb3="00000000" w:csb0="00000001" w:csb1="00000000"/>
  </w:font>
  <w:font w:name="TradeGothic-CondEighteen">
    <w:altName w:val="MS Gothic"/>
    <w:panose1 w:val="00000000000000000000"/>
    <w:charset w:val="80"/>
    <w:family w:val="swiss"/>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Frutiger-Cn">
    <w:altName w:val="Arial"/>
    <w:panose1 w:val="00000000000000000000"/>
    <w:charset w:val="00"/>
    <w:family w:val="swiss"/>
    <w:notTrueType/>
    <w:pitch w:val="default"/>
    <w:sig w:usb0="00000003" w:usb1="00000000" w:usb2="00000000" w:usb3="00000000" w:csb0="00000001" w:csb1="00000000"/>
  </w:font>
  <w:font w:name="Univers-BoldOblique">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imes New Roman"/>
      </w:rPr>
      <w:id w:val="1986433006"/>
      <w:docPartObj>
        <w:docPartGallery w:val="Page Numbers (Bottom of Page)"/>
        <w:docPartUnique/>
      </w:docPartObj>
    </w:sdtPr>
    <w:sdtEndPr>
      <w:rPr>
        <w:rFonts w:asciiTheme="majorHAnsi" w:eastAsiaTheme="majorEastAsia" w:hAnsiTheme="majorHAnsi" w:cstheme="majorBidi"/>
        <w:color w:val="5B9BD5" w:themeColor="accent1"/>
        <w:sz w:val="40"/>
        <w:szCs w:val="40"/>
      </w:rPr>
    </w:sdtEndPr>
    <w:sdtContent>
      <w:p w:rsidR="00EE16D1" w:rsidRDefault="00EE16D1">
        <w:pPr>
          <w:pStyle w:val="Footer"/>
          <w:jc w:val="center"/>
          <w:rPr>
            <w:rFonts w:asciiTheme="majorHAnsi" w:eastAsiaTheme="majorEastAsia" w:hAnsiTheme="majorHAnsi" w:cstheme="majorBidi"/>
            <w:color w:val="5B9BD5" w:themeColor="accent1"/>
            <w:sz w:val="40"/>
            <w:szCs w:val="40"/>
          </w:rPr>
        </w:pPr>
        <w:r>
          <w:rPr>
            <w:rFonts w:asciiTheme="minorHAnsi" w:hAnsiTheme="minorHAnsi" w:cs="Times New Roman"/>
          </w:rPr>
          <w:fldChar w:fldCharType="begin"/>
        </w:r>
        <w:r>
          <w:instrText>PAGE   \* MERGEFORMAT</w:instrText>
        </w:r>
        <w:r>
          <w:rPr>
            <w:rFonts w:asciiTheme="minorHAnsi" w:hAnsiTheme="minorHAnsi" w:cs="Times New Roman"/>
          </w:rPr>
          <w:fldChar w:fldCharType="separate"/>
        </w:r>
        <w:r w:rsidR="00021009" w:rsidRPr="00021009">
          <w:rPr>
            <w:rFonts w:asciiTheme="majorHAnsi" w:eastAsiaTheme="majorEastAsia" w:hAnsiTheme="majorHAnsi" w:cstheme="majorBidi"/>
            <w:noProof/>
            <w:color w:val="5B9BD5" w:themeColor="accent1"/>
            <w:sz w:val="40"/>
            <w:szCs w:val="40"/>
            <w:lang w:val="ru-RU"/>
          </w:rPr>
          <w:t>1</w:t>
        </w:r>
        <w:r>
          <w:rPr>
            <w:rFonts w:asciiTheme="majorHAnsi" w:eastAsiaTheme="majorEastAsia" w:hAnsiTheme="majorHAnsi" w:cstheme="majorBidi"/>
            <w:color w:val="5B9BD5" w:themeColor="accent1"/>
            <w:sz w:val="40"/>
            <w:szCs w:val="40"/>
          </w:rPr>
          <w:fldChar w:fldCharType="end"/>
        </w:r>
      </w:p>
    </w:sdtContent>
  </w:sdt>
  <w:p w:rsidR="00EE16D1" w:rsidRDefault="00EE16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D8F" w:rsidRDefault="00F47D8F" w:rsidP="00F3065F">
      <w:pPr>
        <w:spacing w:after="0" w:line="240" w:lineRule="auto"/>
      </w:pPr>
      <w:r>
        <w:separator/>
      </w:r>
    </w:p>
  </w:footnote>
  <w:footnote w:type="continuationSeparator" w:id="0">
    <w:p w:rsidR="00F47D8F" w:rsidRDefault="00F47D8F" w:rsidP="00F3065F">
      <w:pPr>
        <w:spacing w:after="0" w:line="240" w:lineRule="auto"/>
      </w:pPr>
      <w:r>
        <w:continuationSeparator/>
      </w:r>
    </w:p>
  </w:footnote>
  <w:footnote w:id="1">
    <w:p w:rsidR="00EE16D1" w:rsidRPr="00E41E31" w:rsidRDefault="00EE16D1" w:rsidP="00C8504A">
      <w:pPr>
        <w:pStyle w:val="FootnoteText"/>
        <w:rPr>
          <w:rFonts w:ascii="Sylfaen" w:hAnsi="Sylfaen"/>
          <w:lang w:val="ka-GE"/>
        </w:rPr>
      </w:pPr>
      <w:r>
        <w:rPr>
          <w:rStyle w:val="FootnoteReference"/>
        </w:rPr>
        <w:footnoteRef/>
      </w:r>
      <w:r>
        <w:t xml:space="preserve"> </w:t>
      </w:r>
      <w:r w:rsidRPr="00E41E31">
        <w:rPr>
          <w:sz w:val="18"/>
          <w:szCs w:val="18"/>
        </w:rPr>
        <w:t>Opportunity in Crisis: Preventing HIV from early adolescence to young adulthood</w:t>
      </w:r>
      <w:r w:rsidRPr="00E41E31">
        <w:rPr>
          <w:sz w:val="18"/>
          <w:szCs w:val="18"/>
          <w:lang w:val="ka-GE"/>
        </w:rPr>
        <w:t xml:space="preserve">. </w:t>
      </w:r>
      <w:r w:rsidRPr="001D6F42">
        <w:rPr>
          <w:sz w:val="18"/>
          <w:szCs w:val="18"/>
          <w:lang w:val="ka-GE"/>
        </w:rPr>
        <w:t>UNICEF</w:t>
      </w:r>
      <w:r w:rsidRPr="00E41E31">
        <w:rPr>
          <w:sz w:val="18"/>
          <w:szCs w:val="18"/>
          <w:lang w:val="ka-GE"/>
        </w:rPr>
        <w:t xml:space="preserve">. </w:t>
      </w:r>
      <w:r w:rsidRPr="001D6F42">
        <w:rPr>
          <w:sz w:val="18"/>
          <w:szCs w:val="18"/>
          <w:lang w:val="ka-GE"/>
        </w:rPr>
        <w:t>2011</w:t>
      </w:r>
    </w:p>
  </w:footnote>
  <w:footnote w:id="2">
    <w:p w:rsidR="00A36A5A" w:rsidRPr="00A36A5A" w:rsidRDefault="00A36A5A" w:rsidP="00A36A5A">
      <w:pPr>
        <w:pStyle w:val="FootnoteText"/>
        <w:jc w:val="both"/>
        <w:rPr>
          <w:sz w:val="18"/>
          <w:szCs w:val="18"/>
          <w:lang w:val="ka-GE"/>
        </w:rPr>
      </w:pPr>
      <w:r>
        <w:rPr>
          <w:rStyle w:val="FootnoteReference"/>
        </w:rPr>
        <w:footnoteRef/>
      </w:r>
      <w:r w:rsidRPr="00A36A5A">
        <w:rPr>
          <w:lang w:val="ka-GE"/>
        </w:rPr>
        <w:t xml:space="preserve"> </w:t>
      </w:r>
      <w:r w:rsidRPr="00A36A5A">
        <w:rPr>
          <w:sz w:val="18"/>
          <w:szCs w:val="18"/>
          <w:lang w:val="ka-GE"/>
        </w:rPr>
        <w:t>“</w:t>
      </w:r>
      <w:r w:rsidRPr="00A36A5A">
        <w:rPr>
          <w:rFonts w:ascii="Sylfaen" w:hAnsi="Sylfaen" w:cs="Sylfaen"/>
          <w:color w:val="000000"/>
          <w:sz w:val="18"/>
          <w:szCs w:val="18"/>
          <w:lang w:val="ka-GE"/>
        </w:rPr>
        <w:t>დაავადებათა მართვის ეროვნული</w:t>
      </w:r>
      <w:r w:rsidRPr="00A36A5A">
        <w:rPr>
          <w:sz w:val="18"/>
          <w:szCs w:val="18"/>
          <w:lang w:val="ka-GE"/>
        </w:rPr>
        <w:t xml:space="preserve"> </w:t>
      </w:r>
      <w:r w:rsidRPr="00A36A5A">
        <w:rPr>
          <w:rFonts w:ascii="Sylfaen" w:hAnsi="Sylfaen" w:cs="Sylfaen"/>
          <w:color w:val="000000"/>
          <w:sz w:val="18"/>
          <w:szCs w:val="18"/>
          <w:lang w:val="ka-GE"/>
        </w:rPr>
        <w:t>რეკომენდაციების (გაიდლაინები)</w:t>
      </w:r>
      <w:r w:rsidRPr="00A36A5A">
        <w:rPr>
          <w:sz w:val="18"/>
          <w:szCs w:val="18"/>
          <w:lang w:val="ka-GE"/>
        </w:rPr>
        <w:t xml:space="preserve"> </w:t>
      </w:r>
      <w:r w:rsidRPr="00A36A5A">
        <w:rPr>
          <w:rFonts w:ascii="Sylfaen" w:hAnsi="Sylfaen" w:cs="Sylfaen"/>
          <w:color w:val="000000"/>
          <w:sz w:val="18"/>
          <w:szCs w:val="18"/>
          <w:lang w:val="ka-GE"/>
        </w:rPr>
        <w:t>შემუშავების</w:t>
      </w:r>
      <w:r w:rsidRPr="00A36A5A">
        <w:rPr>
          <w:sz w:val="18"/>
          <w:szCs w:val="18"/>
          <w:lang w:val="ka-GE"/>
        </w:rPr>
        <w:t xml:space="preserve"> </w:t>
      </w:r>
      <w:r w:rsidRPr="00A36A5A">
        <w:rPr>
          <w:rFonts w:ascii="Sylfaen" w:hAnsi="Sylfaen" w:cs="Sylfaen"/>
          <w:color w:val="000000"/>
          <w:sz w:val="18"/>
          <w:szCs w:val="18"/>
          <w:lang w:val="ka-GE"/>
        </w:rPr>
        <w:t>სახელმძღვანელო</w:t>
      </w:r>
      <w:r w:rsidRPr="00A36A5A">
        <w:rPr>
          <w:sz w:val="18"/>
          <w:szCs w:val="18"/>
          <w:lang w:val="ka-GE"/>
        </w:rPr>
        <w:t xml:space="preserve">”, </w:t>
      </w:r>
      <w:r w:rsidRPr="00A36A5A">
        <w:rPr>
          <w:rFonts w:ascii="Sylfaen" w:hAnsi="Sylfaen" w:cs="Sylfaen"/>
          <w:sz w:val="18"/>
          <w:szCs w:val="18"/>
          <w:lang w:val="ka-GE"/>
        </w:rPr>
        <w:t>საქართველოს შრომის, ჯანმრთელობისა და სოციალური დაცვის სამინისტრო</w:t>
      </w:r>
      <w:r w:rsidRPr="00A36A5A">
        <w:rPr>
          <w:sz w:val="18"/>
          <w:szCs w:val="18"/>
          <w:lang w:val="ka-GE"/>
        </w:rPr>
        <w:t xml:space="preserve">, </w:t>
      </w:r>
      <w:r w:rsidRPr="00A36A5A">
        <w:rPr>
          <w:rFonts w:ascii="Sylfaen" w:hAnsi="Sylfaen" w:cs="Sylfaen"/>
          <w:sz w:val="18"/>
          <w:szCs w:val="18"/>
          <w:lang w:val="ka-GE"/>
        </w:rPr>
        <w:t>დეკემბერი 2010.</w:t>
      </w:r>
      <w:r w:rsidRPr="00A36A5A">
        <w:rPr>
          <w:sz w:val="18"/>
          <w:szCs w:val="18"/>
          <w:lang w:val="ka-GE"/>
        </w:rPr>
        <w:t xml:space="preserve"> http://www.moh.gov.ge/uploads/files/oldMoh/01_GEO/jann_sistema/gaidlaini/gzamkvlevi/GuidelinesManual-GEODec2010.pdf</w:t>
      </w:r>
    </w:p>
    <w:p w:rsidR="00A36A5A" w:rsidRPr="00A36A5A" w:rsidRDefault="00A36A5A">
      <w:pPr>
        <w:pStyle w:val="FootnoteText"/>
        <w:rPr>
          <w:rFonts w:ascii="Sylfaen" w:hAnsi="Sylfaen"/>
          <w:lang w:val="ka-GE"/>
        </w:rPr>
      </w:pPr>
    </w:p>
  </w:footnote>
  <w:footnote w:id="3">
    <w:p w:rsidR="00224CA5" w:rsidRPr="00224CA5" w:rsidRDefault="00224CA5">
      <w:pPr>
        <w:pStyle w:val="FootnoteText"/>
        <w:rPr>
          <w:rFonts w:ascii="Sylfaen" w:hAnsi="Sylfaen"/>
          <w:lang w:val="ka-GE"/>
        </w:rPr>
      </w:pPr>
      <w:r>
        <w:rPr>
          <w:rStyle w:val="FootnoteReference"/>
        </w:rPr>
        <w:footnoteRef/>
      </w:r>
      <w:r>
        <w:t xml:space="preserve"> </w:t>
      </w:r>
      <w:hyperlink r:id="rId1" w:history="1">
        <w:r w:rsidRPr="00C67EEB">
          <w:rPr>
            <w:rStyle w:val="Hyperlink"/>
            <w:rFonts w:ascii="Sylfaen" w:hAnsi="Sylfaen"/>
          </w:rPr>
          <w:t>www.geostat.ge</w:t>
        </w:r>
      </w:hyperlink>
    </w:p>
  </w:footnote>
  <w:footnote w:id="4">
    <w:p w:rsidR="00EE16D1" w:rsidRPr="00114204" w:rsidRDefault="00EE16D1" w:rsidP="00F06B46">
      <w:pPr>
        <w:spacing w:after="0" w:line="240" w:lineRule="auto"/>
        <w:rPr>
          <w:rFonts w:ascii="Sylfaen" w:hAnsi="Sylfaen"/>
          <w:lang w:val="ka-GE"/>
        </w:rPr>
      </w:pPr>
      <w:r>
        <w:rPr>
          <w:rStyle w:val="FootnoteReference"/>
        </w:rPr>
        <w:footnoteRef/>
      </w:r>
      <w:r w:rsidRPr="001D6F42">
        <w:rPr>
          <w:lang w:val="ka-GE"/>
        </w:rPr>
        <w:t xml:space="preserve"> </w:t>
      </w:r>
      <w:r w:rsidRPr="00114204">
        <w:rPr>
          <w:rFonts w:ascii="Sylfaen" w:hAnsi="Sylfaen"/>
          <w:sz w:val="18"/>
          <w:szCs w:val="18"/>
          <w:lang w:val="ka-GE"/>
        </w:rPr>
        <w:t>მოზარდთა და ახალგაზრდების ჯანმრთელობა საქართველოში. დკსჯეც, 2015</w:t>
      </w:r>
    </w:p>
  </w:footnote>
  <w:footnote w:id="5">
    <w:p w:rsidR="00EE16D1" w:rsidRPr="00530A23" w:rsidRDefault="00EE16D1" w:rsidP="00CC7A85">
      <w:pPr>
        <w:spacing w:after="0" w:line="240" w:lineRule="auto"/>
        <w:jc w:val="both"/>
        <w:rPr>
          <w:rFonts w:ascii="Sylfaen" w:hAnsi="Sylfaen"/>
          <w:lang w:val="ka-GE"/>
        </w:rPr>
      </w:pPr>
      <w:r>
        <w:rPr>
          <w:rStyle w:val="FootnoteReference"/>
        </w:rPr>
        <w:footnoteRef/>
      </w:r>
      <w:r w:rsidRPr="00530A23">
        <w:rPr>
          <w:lang w:val="ka-GE"/>
        </w:rPr>
        <w:t xml:space="preserve"> </w:t>
      </w:r>
      <w:r w:rsidRPr="00530A23">
        <w:rPr>
          <w:rFonts w:ascii="Sylfaen" w:hAnsi="Sylfaen" w:cs="Sylfaen"/>
          <w:sz w:val="18"/>
          <w:szCs w:val="18"/>
          <w:lang w:val="ka-GE"/>
        </w:rPr>
        <w:t>მოზარდთა რეპროდუქციული   ჯანმრთელობის კვლევა საქართველოში, პროექტი “ახალგაზრდების რეპროდუქციული ჯანმრთელობა – ინიციატივა სამხრეთ კავკასიაში”, 2009</w:t>
      </w:r>
      <w:r>
        <w:rPr>
          <w:rFonts w:ascii="Sylfaen" w:hAnsi="Sylfaen" w:cs="Sylfaen"/>
          <w:sz w:val="18"/>
          <w:szCs w:val="18"/>
          <w:lang w:val="ka-GE"/>
        </w:rPr>
        <w:t xml:space="preserve"> </w:t>
      </w:r>
    </w:p>
  </w:footnote>
  <w:footnote w:id="6">
    <w:p w:rsidR="00EE16D1" w:rsidRPr="00530A23" w:rsidRDefault="00EE16D1" w:rsidP="00EA6B9C">
      <w:pPr>
        <w:spacing w:after="0" w:line="240" w:lineRule="auto"/>
        <w:jc w:val="both"/>
        <w:rPr>
          <w:rFonts w:ascii="Sylfaen" w:hAnsi="Sylfaen"/>
          <w:lang w:val="ka-GE"/>
        </w:rPr>
      </w:pPr>
      <w:r>
        <w:rPr>
          <w:rStyle w:val="FootnoteReference"/>
        </w:rPr>
        <w:footnoteRef/>
      </w:r>
      <w:r w:rsidRPr="00530A23">
        <w:rPr>
          <w:lang w:val="ka-GE"/>
        </w:rPr>
        <w:t xml:space="preserve"> </w:t>
      </w:r>
      <w:r w:rsidRPr="00530A23">
        <w:rPr>
          <w:rFonts w:cs="Sylfaen"/>
          <w:iCs/>
          <w:sz w:val="18"/>
          <w:szCs w:val="18"/>
          <w:lang w:val="ka-GE"/>
        </w:rPr>
        <w:t>Youth Behavioral Surveillance Survey: HIV/AIDS Knowledge, Attitudes and Practices Among School Pupils and University Students in Tbilisi, Georgia</w:t>
      </w:r>
      <w:r w:rsidRPr="00530A23">
        <w:rPr>
          <w:rFonts w:cs="Sylfaen"/>
          <w:sz w:val="18"/>
          <w:szCs w:val="18"/>
          <w:lang w:val="ka-GE"/>
        </w:rPr>
        <w:t xml:space="preserve">, 2011. The Georgian HIV Prevention Project (GHPP) </w:t>
      </w:r>
    </w:p>
  </w:footnote>
  <w:footnote w:id="7">
    <w:p w:rsidR="00EE16D1" w:rsidRPr="00530A23" w:rsidRDefault="00EE16D1" w:rsidP="00EA6B9C">
      <w:pPr>
        <w:pStyle w:val="EndnoteText"/>
        <w:spacing w:before="120" w:after="120"/>
        <w:jc w:val="both"/>
        <w:rPr>
          <w:rFonts w:ascii="Sylfaen" w:hAnsi="Sylfaen"/>
          <w:lang w:val="en-GB"/>
        </w:rPr>
      </w:pPr>
      <w:r>
        <w:rPr>
          <w:rStyle w:val="FootnoteReference"/>
        </w:rPr>
        <w:footnoteRef/>
      </w:r>
      <w:r>
        <w:t xml:space="preserve"> </w:t>
      </w:r>
      <w:r w:rsidRPr="00530A23">
        <w:rPr>
          <w:rFonts w:ascii="Calibri" w:hAnsi="Calibri"/>
          <w:sz w:val="18"/>
          <w:szCs w:val="18"/>
          <w:lang w:val="en-GB"/>
        </w:rPr>
        <w:t>Study of Student Attitudes towards Drug addiction, HIV/AIDS and Reproductive Health, Institute of Social Studies and Analysis, SIDA, Eurasia Partnership Foundation,  2010</w:t>
      </w:r>
      <w:r>
        <w:rPr>
          <w:rFonts w:ascii="Sylfaen" w:hAnsi="Sylfaen"/>
          <w:sz w:val="18"/>
          <w:szCs w:val="18"/>
          <w:lang w:val="ka-GE"/>
        </w:rPr>
        <w:t xml:space="preserve"> </w:t>
      </w:r>
    </w:p>
  </w:footnote>
  <w:footnote w:id="8">
    <w:p w:rsidR="00EE16D1" w:rsidRPr="006A7BFF" w:rsidRDefault="00EE16D1" w:rsidP="00EA6B9C">
      <w:pPr>
        <w:spacing w:after="0" w:line="190" w:lineRule="atLeast"/>
        <w:textAlignment w:val="top"/>
        <w:rPr>
          <w:rFonts w:ascii="Sylfaen" w:hAnsi="Sylfaen"/>
          <w:lang w:val="ka-GE"/>
        </w:rPr>
      </w:pPr>
      <w:r>
        <w:rPr>
          <w:rStyle w:val="FootnoteReference"/>
        </w:rPr>
        <w:footnoteRef/>
      </w:r>
      <w:r>
        <w:t xml:space="preserve"> </w:t>
      </w:r>
      <w:hyperlink r:id="rId2" w:tgtFrame="_blank" w:history="1">
        <w:r w:rsidRPr="006A7BFF">
          <w:rPr>
            <w:sz w:val="18"/>
            <w:szCs w:val="18"/>
          </w:rPr>
          <w:t>The Alcohol and Other Drug Use in Georgian Students</w:t>
        </w:r>
      </w:hyperlink>
      <w:r w:rsidRPr="006A7BFF">
        <w:rPr>
          <w:sz w:val="18"/>
          <w:szCs w:val="18"/>
        </w:rPr>
        <w:t>. Levan Baramidze. Tbilisi, 2009.</w:t>
      </w:r>
    </w:p>
  </w:footnote>
  <w:footnote w:id="9">
    <w:p w:rsidR="00EE16D1" w:rsidRPr="00942101" w:rsidRDefault="00EE16D1" w:rsidP="00D359B1">
      <w:pPr>
        <w:autoSpaceDE w:val="0"/>
        <w:autoSpaceDN w:val="0"/>
        <w:adjustRightInd w:val="0"/>
        <w:spacing w:after="0" w:line="240" w:lineRule="auto"/>
        <w:rPr>
          <w:rFonts w:ascii="Sylfaen" w:hAnsi="Sylfaen"/>
          <w:sz w:val="18"/>
          <w:szCs w:val="18"/>
        </w:rPr>
      </w:pPr>
      <w:r>
        <w:rPr>
          <w:rStyle w:val="FootnoteReference"/>
        </w:rPr>
        <w:footnoteRef/>
      </w:r>
      <w:r>
        <w:t xml:space="preserve"> </w:t>
      </w:r>
      <w:r w:rsidRPr="00942101">
        <w:rPr>
          <w:rFonts w:ascii="Sylfaen" w:hAnsi="Sylfaen" w:cs="TimesNewRoman"/>
          <w:sz w:val="18"/>
          <w:szCs w:val="18"/>
          <w:lang w:val="ka-GE"/>
        </w:rPr>
        <w:t>აივ ტესტირების მოტივაცია და ბარიერები საქართველოს ახალგაზრდებში</w:t>
      </w:r>
      <w:r>
        <w:rPr>
          <w:rFonts w:ascii="Sylfaen" w:hAnsi="Sylfaen" w:cs="TimesNewRoman"/>
          <w:sz w:val="18"/>
          <w:szCs w:val="18"/>
          <w:lang w:val="ka-GE"/>
        </w:rPr>
        <w:t xml:space="preserve">. 2012. </w:t>
      </w:r>
    </w:p>
  </w:footnote>
  <w:footnote w:id="10">
    <w:p w:rsidR="006E3F2E" w:rsidRPr="00D85196" w:rsidRDefault="006E3F2E" w:rsidP="006E3F2E">
      <w:pPr>
        <w:pStyle w:val="FootnoteText"/>
        <w:rPr>
          <w:rFonts w:ascii="Sylfaen" w:hAnsi="Sylfaen"/>
          <w:lang w:val="ka-GE"/>
        </w:rPr>
      </w:pPr>
      <w:r w:rsidRPr="00D85196">
        <w:rPr>
          <w:rStyle w:val="FootnoteReference"/>
          <w:highlight w:val="green"/>
        </w:rPr>
        <w:footnoteRef/>
      </w:r>
      <w:r w:rsidRPr="00D85196">
        <w:rPr>
          <w:highlight w:val="green"/>
          <w:lang w:val="ka-GE"/>
        </w:rPr>
        <w:t xml:space="preserve"> </w:t>
      </w:r>
      <w:r w:rsidRPr="00D85196">
        <w:rPr>
          <w:rFonts w:ascii="Sylfaen" w:hAnsi="Sylfaen" w:cs="Sylfaen"/>
          <w:sz w:val="18"/>
          <w:szCs w:val="18"/>
          <w:highlight w:val="green"/>
        </w:rPr>
        <w:t>გაეროს</w:t>
      </w:r>
      <w:r w:rsidRPr="00D85196">
        <w:rPr>
          <w:sz w:val="18"/>
          <w:szCs w:val="18"/>
          <w:highlight w:val="green"/>
        </w:rPr>
        <w:t xml:space="preserve"> </w:t>
      </w:r>
      <w:r w:rsidRPr="00D85196">
        <w:rPr>
          <w:rFonts w:ascii="Sylfaen" w:hAnsi="Sylfaen" w:cs="Sylfaen"/>
          <w:sz w:val="18"/>
          <w:szCs w:val="18"/>
          <w:highlight w:val="green"/>
        </w:rPr>
        <w:t>მოსახლეობის</w:t>
      </w:r>
      <w:r w:rsidRPr="00D85196">
        <w:rPr>
          <w:sz w:val="18"/>
          <w:szCs w:val="18"/>
          <w:highlight w:val="green"/>
        </w:rPr>
        <w:t xml:space="preserve"> </w:t>
      </w:r>
      <w:r w:rsidRPr="00D85196">
        <w:rPr>
          <w:rFonts w:ascii="Sylfaen" w:hAnsi="Sylfaen" w:cs="Sylfaen"/>
          <w:sz w:val="18"/>
          <w:szCs w:val="18"/>
          <w:highlight w:val="green"/>
        </w:rPr>
        <w:t>ფონდის</w:t>
      </w:r>
      <w:r w:rsidRPr="00D85196">
        <w:rPr>
          <w:sz w:val="18"/>
          <w:szCs w:val="18"/>
          <w:highlight w:val="green"/>
        </w:rPr>
        <w:t xml:space="preserve"> </w:t>
      </w:r>
      <w:r w:rsidRPr="00D85196">
        <w:rPr>
          <w:rFonts w:ascii="Sylfaen" w:hAnsi="Sylfaen" w:cs="Sylfaen"/>
          <w:sz w:val="18"/>
          <w:szCs w:val="18"/>
          <w:highlight w:val="green"/>
        </w:rPr>
        <w:t>მხარდაჭერით</w:t>
      </w:r>
      <w:r w:rsidRPr="00D85196">
        <w:rPr>
          <w:sz w:val="18"/>
          <w:szCs w:val="18"/>
          <w:highlight w:val="green"/>
        </w:rPr>
        <w:t xml:space="preserve"> </w:t>
      </w:r>
      <w:r w:rsidRPr="00D85196">
        <w:rPr>
          <w:rFonts w:ascii="Sylfaen" w:hAnsi="Sylfaen" w:cs="Sylfaen"/>
          <w:sz w:val="18"/>
          <w:szCs w:val="18"/>
          <w:highlight w:val="green"/>
        </w:rPr>
        <w:t>მომზადების</w:t>
      </w:r>
      <w:r w:rsidRPr="00D85196">
        <w:rPr>
          <w:sz w:val="18"/>
          <w:szCs w:val="18"/>
          <w:highlight w:val="green"/>
        </w:rPr>
        <w:t xml:space="preserve"> </w:t>
      </w:r>
      <w:r w:rsidRPr="00D85196">
        <w:rPr>
          <w:rFonts w:ascii="Sylfaen" w:hAnsi="Sylfaen" w:cs="Sylfaen"/>
          <w:sz w:val="18"/>
          <w:szCs w:val="18"/>
          <w:highlight w:val="green"/>
        </w:rPr>
        <w:t>პროცესშია</w:t>
      </w:r>
      <w:r w:rsidRPr="00D85196">
        <w:rPr>
          <w:sz w:val="18"/>
          <w:szCs w:val="18"/>
          <w:highlight w:val="green"/>
        </w:rPr>
        <w:t xml:space="preserve"> </w:t>
      </w:r>
      <w:r w:rsidRPr="00D85196">
        <w:rPr>
          <w:rFonts w:ascii="Sylfaen" w:hAnsi="Sylfaen" w:cs="Sylfaen"/>
          <w:sz w:val="18"/>
          <w:szCs w:val="18"/>
          <w:highlight w:val="green"/>
        </w:rPr>
        <w:t>სატრენინგო</w:t>
      </w:r>
      <w:r w:rsidRPr="00D85196">
        <w:rPr>
          <w:sz w:val="18"/>
          <w:szCs w:val="18"/>
          <w:highlight w:val="green"/>
        </w:rPr>
        <w:t xml:space="preserve"> </w:t>
      </w:r>
      <w:r w:rsidRPr="00D85196">
        <w:rPr>
          <w:rFonts w:ascii="Sylfaen" w:hAnsi="Sylfaen" w:cs="Sylfaen"/>
          <w:sz w:val="18"/>
          <w:szCs w:val="18"/>
          <w:highlight w:val="green"/>
        </w:rPr>
        <w:t>მოდული</w:t>
      </w:r>
      <w:r w:rsidRPr="00D85196">
        <w:rPr>
          <w:sz w:val="18"/>
          <w:szCs w:val="18"/>
          <w:highlight w:val="green"/>
        </w:rPr>
        <w:t xml:space="preserve"> "</w:t>
      </w:r>
      <w:r w:rsidRPr="00D85196">
        <w:rPr>
          <w:rFonts w:ascii="Sylfaen" w:hAnsi="Sylfaen" w:cs="Sylfaen"/>
          <w:sz w:val="18"/>
          <w:szCs w:val="18"/>
          <w:highlight w:val="green"/>
        </w:rPr>
        <w:t>აივ</w:t>
      </w:r>
      <w:r w:rsidRPr="00D85196">
        <w:rPr>
          <w:sz w:val="18"/>
          <w:szCs w:val="18"/>
          <w:highlight w:val="green"/>
        </w:rPr>
        <w:t>/</w:t>
      </w:r>
      <w:r w:rsidRPr="00D85196">
        <w:rPr>
          <w:rFonts w:ascii="Sylfaen" w:hAnsi="Sylfaen" w:cs="Sylfaen"/>
          <w:sz w:val="18"/>
          <w:szCs w:val="18"/>
          <w:highlight w:val="green"/>
        </w:rPr>
        <w:t>შიდსის</w:t>
      </w:r>
      <w:r w:rsidRPr="00D85196">
        <w:rPr>
          <w:sz w:val="18"/>
          <w:szCs w:val="18"/>
          <w:highlight w:val="green"/>
        </w:rPr>
        <w:t xml:space="preserve"> </w:t>
      </w:r>
      <w:r w:rsidRPr="00D85196">
        <w:rPr>
          <w:rFonts w:ascii="Sylfaen" w:hAnsi="Sylfaen" w:cs="Sylfaen"/>
          <w:sz w:val="18"/>
          <w:szCs w:val="18"/>
          <w:highlight w:val="green"/>
        </w:rPr>
        <w:t>პრევენცია</w:t>
      </w:r>
      <w:r w:rsidRPr="00D85196">
        <w:rPr>
          <w:sz w:val="18"/>
          <w:szCs w:val="18"/>
          <w:highlight w:val="green"/>
        </w:rPr>
        <w:t xml:space="preserve"> </w:t>
      </w:r>
      <w:r w:rsidRPr="00D85196">
        <w:rPr>
          <w:rFonts w:ascii="Sylfaen" w:hAnsi="Sylfaen" w:cs="Sylfaen"/>
          <w:sz w:val="18"/>
          <w:szCs w:val="18"/>
          <w:highlight w:val="green"/>
        </w:rPr>
        <w:t>და</w:t>
      </w:r>
      <w:r w:rsidRPr="00D85196">
        <w:rPr>
          <w:sz w:val="18"/>
          <w:szCs w:val="18"/>
          <w:highlight w:val="green"/>
        </w:rPr>
        <w:t xml:space="preserve"> </w:t>
      </w:r>
      <w:r w:rsidRPr="00D85196">
        <w:rPr>
          <w:rFonts w:ascii="Sylfaen" w:hAnsi="Sylfaen" w:cs="Sylfaen"/>
          <w:sz w:val="18"/>
          <w:szCs w:val="18"/>
          <w:highlight w:val="green"/>
        </w:rPr>
        <w:t>სექსუალური</w:t>
      </w:r>
      <w:r w:rsidRPr="00D85196">
        <w:rPr>
          <w:sz w:val="18"/>
          <w:szCs w:val="18"/>
          <w:highlight w:val="green"/>
        </w:rPr>
        <w:t xml:space="preserve"> </w:t>
      </w:r>
      <w:r w:rsidRPr="00D85196">
        <w:rPr>
          <w:rFonts w:ascii="Sylfaen" w:hAnsi="Sylfaen" w:cs="Sylfaen"/>
          <w:sz w:val="18"/>
          <w:szCs w:val="18"/>
          <w:highlight w:val="green"/>
        </w:rPr>
        <w:t>და</w:t>
      </w:r>
      <w:r w:rsidRPr="00D85196">
        <w:rPr>
          <w:sz w:val="18"/>
          <w:szCs w:val="18"/>
          <w:highlight w:val="green"/>
        </w:rPr>
        <w:t xml:space="preserve"> </w:t>
      </w:r>
      <w:r w:rsidRPr="00D85196">
        <w:rPr>
          <w:rFonts w:ascii="Sylfaen" w:hAnsi="Sylfaen" w:cs="Sylfaen"/>
          <w:sz w:val="18"/>
          <w:szCs w:val="18"/>
          <w:highlight w:val="green"/>
        </w:rPr>
        <w:t>რეპდუქციული</w:t>
      </w:r>
      <w:r w:rsidRPr="00D85196">
        <w:rPr>
          <w:sz w:val="18"/>
          <w:szCs w:val="18"/>
          <w:highlight w:val="green"/>
        </w:rPr>
        <w:t xml:space="preserve"> </w:t>
      </w:r>
      <w:r w:rsidRPr="00D85196">
        <w:rPr>
          <w:rFonts w:ascii="Sylfaen" w:hAnsi="Sylfaen" w:cs="Sylfaen"/>
          <w:sz w:val="18"/>
          <w:szCs w:val="18"/>
          <w:highlight w:val="green"/>
        </w:rPr>
        <w:t>ჯანმრთელობა</w:t>
      </w:r>
      <w:r w:rsidRPr="00D85196">
        <w:rPr>
          <w:sz w:val="18"/>
          <w:szCs w:val="18"/>
          <w:highlight w:val="green"/>
        </w:rPr>
        <w:t xml:space="preserve"> - </w:t>
      </w:r>
      <w:r w:rsidRPr="00D85196">
        <w:rPr>
          <w:rFonts w:ascii="Sylfaen" w:hAnsi="Sylfaen" w:cs="Sylfaen"/>
          <w:sz w:val="18"/>
          <w:szCs w:val="18"/>
          <w:highlight w:val="green"/>
        </w:rPr>
        <w:t>სარისკო</w:t>
      </w:r>
      <w:r w:rsidRPr="00D85196">
        <w:rPr>
          <w:sz w:val="18"/>
          <w:szCs w:val="18"/>
          <w:highlight w:val="green"/>
        </w:rPr>
        <w:t xml:space="preserve"> </w:t>
      </w:r>
      <w:r w:rsidRPr="00D85196">
        <w:rPr>
          <w:rFonts w:ascii="Sylfaen" w:hAnsi="Sylfaen" w:cs="Sylfaen"/>
          <w:sz w:val="18"/>
          <w:szCs w:val="18"/>
          <w:highlight w:val="green"/>
        </w:rPr>
        <w:t>პოპულაციებში</w:t>
      </w:r>
      <w:r w:rsidRPr="00D85196">
        <w:rPr>
          <w:sz w:val="18"/>
          <w:szCs w:val="18"/>
          <w:highlight w:val="green"/>
        </w:rPr>
        <w:t xml:space="preserve"> </w:t>
      </w:r>
      <w:r w:rsidRPr="00D85196">
        <w:rPr>
          <w:rFonts w:ascii="Sylfaen" w:hAnsi="Sylfaen" w:cs="Sylfaen"/>
          <w:sz w:val="18"/>
          <w:szCs w:val="18"/>
          <w:highlight w:val="green"/>
        </w:rPr>
        <w:t>აივ</w:t>
      </w:r>
      <w:r w:rsidRPr="00D85196">
        <w:rPr>
          <w:sz w:val="18"/>
          <w:szCs w:val="18"/>
          <w:highlight w:val="green"/>
        </w:rPr>
        <w:t xml:space="preserve"> </w:t>
      </w:r>
      <w:r w:rsidRPr="00D85196">
        <w:rPr>
          <w:rFonts w:ascii="Sylfaen" w:hAnsi="Sylfaen" w:cs="Sylfaen"/>
          <w:sz w:val="18"/>
          <w:szCs w:val="18"/>
          <w:highlight w:val="green"/>
        </w:rPr>
        <w:t>პრევენციის</w:t>
      </w:r>
      <w:r w:rsidRPr="00D85196">
        <w:rPr>
          <w:sz w:val="18"/>
          <w:szCs w:val="18"/>
          <w:highlight w:val="green"/>
        </w:rPr>
        <w:t xml:space="preserve"> </w:t>
      </w:r>
      <w:r w:rsidRPr="00D85196">
        <w:rPr>
          <w:rFonts w:ascii="Sylfaen" w:hAnsi="Sylfaen" w:cs="Sylfaen"/>
          <w:sz w:val="18"/>
          <w:szCs w:val="18"/>
          <w:highlight w:val="green"/>
        </w:rPr>
        <w:t>სტანდარტის</w:t>
      </w:r>
      <w:r w:rsidRPr="00D85196">
        <w:rPr>
          <w:sz w:val="18"/>
          <w:szCs w:val="18"/>
          <w:highlight w:val="green"/>
        </w:rPr>
        <w:t xml:space="preserve"> </w:t>
      </w:r>
      <w:r w:rsidRPr="00D85196">
        <w:rPr>
          <w:rFonts w:ascii="Sylfaen" w:hAnsi="Sylfaen" w:cs="Sylfaen"/>
          <w:sz w:val="18"/>
          <w:szCs w:val="18"/>
          <w:highlight w:val="green"/>
        </w:rPr>
        <w:t>დანერგვის</w:t>
      </w:r>
      <w:r w:rsidRPr="00D85196">
        <w:rPr>
          <w:sz w:val="18"/>
          <w:szCs w:val="18"/>
          <w:highlight w:val="green"/>
        </w:rPr>
        <w:t xml:space="preserve"> </w:t>
      </w:r>
      <w:r w:rsidRPr="00D85196">
        <w:rPr>
          <w:rFonts w:ascii="Sylfaen" w:hAnsi="Sylfaen" w:cs="Sylfaen"/>
          <w:sz w:val="18"/>
          <w:szCs w:val="18"/>
          <w:highlight w:val="green"/>
        </w:rPr>
        <w:t>ხელშეწყობისათვის</w:t>
      </w:r>
      <w:r w:rsidRPr="00D85196">
        <w:rPr>
          <w:sz w:val="18"/>
          <w:szCs w:val="18"/>
          <w:highlight w:val="green"/>
        </w:rPr>
        <w:t xml:space="preserve">“ . </w:t>
      </w:r>
      <w:r w:rsidRPr="00D85196">
        <w:rPr>
          <w:rFonts w:ascii="Sylfaen" w:hAnsi="Sylfaen" w:cs="Sylfaen"/>
          <w:sz w:val="18"/>
          <w:szCs w:val="18"/>
          <w:highlight w:val="green"/>
        </w:rPr>
        <w:t>მისი</w:t>
      </w:r>
      <w:r w:rsidRPr="00D85196">
        <w:rPr>
          <w:sz w:val="18"/>
          <w:szCs w:val="18"/>
          <w:highlight w:val="green"/>
        </w:rPr>
        <w:t xml:space="preserve"> </w:t>
      </w:r>
      <w:r w:rsidRPr="00D85196">
        <w:rPr>
          <w:rFonts w:ascii="Sylfaen" w:hAnsi="Sylfaen" w:cs="Sylfaen"/>
          <w:sz w:val="18"/>
          <w:szCs w:val="18"/>
          <w:highlight w:val="green"/>
        </w:rPr>
        <w:t>აკრედიტება</w:t>
      </w:r>
      <w:r w:rsidRPr="00D85196">
        <w:rPr>
          <w:rFonts w:ascii="Sylfaen" w:hAnsi="Sylfaen" w:cs="Sylfaen"/>
          <w:sz w:val="18"/>
          <w:szCs w:val="18"/>
          <w:highlight w:val="green"/>
          <w:lang w:val="ka-GE"/>
        </w:rPr>
        <w:t xml:space="preserve"> </w:t>
      </w:r>
      <w:r w:rsidRPr="00D85196">
        <w:rPr>
          <w:rFonts w:ascii="Sylfaen" w:hAnsi="Sylfaen" w:cs="Sylfaen"/>
          <w:sz w:val="18"/>
          <w:szCs w:val="18"/>
          <w:highlight w:val="green"/>
        </w:rPr>
        <w:t>მოხდება</w:t>
      </w:r>
      <w:r w:rsidRPr="00D85196">
        <w:rPr>
          <w:sz w:val="18"/>
          <w:szCs w:val="18"/>
          <w:highlight w:val="green"/>
        </w:rPr>
        <w:t xml:space="preserve"> </w:t>
      </w:r>
      <w:r w:rsidRPr="00D85196">
        <w:rPr>
          <w:rFonts w:ascii="Sylfaen" w:hAnsi="Sylfaen" w:cs="Sylfaen"/>
          <w:sz w:val="18"/>
          <w:szCs w:val="18"/>
          <w:highlight w:val="green"/>
        </w:rPr>
        <w:t>შესაბამისი</w:t>
      </w:r>
      <w:r w:rsidRPr="00D85196">
        <w:rPr>
          <w:sz w:val="18"/>
          <w:szCs w:val="18"/>
          <w:highlight w:val="green"/>
        </w:rPr>
        <w:t xml:space="preserve"> </w:t>
      </w:r>
      <w:r w:rsidRPr="00D85196">
        <w:rPr>
          <w:rFonts w:ascii="Sylfaen" w:hAnsi="Sylfaen" w:cs="Sylfaen"/>
          <w:sz w:val="18"/>
          <w:szCs w:val="18"/>
          <w:highlight w:val="green"/>
        </w:rPr>
        <w:t>უწყების</w:t>
      </w:r>
      <w:r w:rsidRPr="00D85196">
        <w:rPr>
          <w:sz w:val="18"/>
          <w:szCs w:val="18"/>
          <w:highlight w:val="green"/>
        </w:rPr>
        <w:t xml:space="preserve"> </w:t>
      </w:r>
      <w:r w:rsidRPr="00D85196">
        <w:rPr>
          <w:rFonts w:ascii="Sylfaen" w:hAnsi="Sylfaen" w:cs="Sylfaen"/>
          <w:sz w:val="18"/>
          <w:szCs w:val="18"/>
          <w:highlight w:val="green"/>
        </w:rPr>
        <w:t>მიერ</w:t>
      </w:r>
      <w:r w:rsidRPr="00D85196">
        <w:rPr>
          <w:sz w:val="18"/>
          <w:szCs w:val="18"/>
          <w:highlight w:val="green"/>
        </w:rPr>
        <w:t>.</w:t>
      </w:r>
    </w:p>
  </w:footnote>
  <w:footnote w:id="11">
    <w:p w:rsidR="00506DCC" w:rsidRPr="00930859" w:rsidRDefault="00506DCC" w:rsidP="00506DCC">
      <w:pPr>
        <w:spacing w:after="0" w:line="240" w:lineRule="auto"/>
        <w:jc w:val="both"/>
        <w:rPr>
          <w:rFonts w:asciiTheme="minorHAnsi" w:hAnsiTheme="minorHAnsi"/>
          <w:sz w:val="18"/>
          <w:szCs w:val="18"/>
          <w:lang w:val="en-US"/>
        </w:rPr>
      </w:pPr>
      <w:r>
        <w:rPr>
          <w:rStyle w:val="FootnoteReference"/>
        </w:rPr>
        <w:footnoteRef/>
      </w:r>
      <w:r>
        <w:t xml:space="preserve"> </w:t>
      </w:r>
      <w:r w:rsidRPr="00930859">
        <w:rPr>
          <w:rFonts w:asciiTheme="minorHAnsi" w:hAnsiTheme="minorHAnsi"/>
          <w:sz w:val="18"/>
          <w:szCs w:val="18"/>
        </w:rPr>
        <w:t>UNICEF Manual on Programming to prevent HIV in most at-risk adolescents, 2008</w:t>
      </w:r>
      <w:r w:rsidRPr="00930859">
        <w:rPr>
          <w:rFonts w:asciiTheme="minorHAnsi" w:hAnsiTheme="minorHAnsi"/>
          <w:sz w:val="18"/>
          <w:szCs w:val="18"/>
          <w:lang w:val="ka-GE"/>
        </w:rPr>
        <w:t xml:space="preserve">; </w:t>
      </w:r>
      <w:r w:rsidRPr="00930859">
        <w:rPr>
          <w:rFonts w:asciiTheme="minorHAnsi" w:hAnsiTheme="minorHAnsi"/>
          <w:sz w:val="18"/>
          <w:szCs w:val="18"/>
        </w:rPr>
        <w:t xml:space="preserve">UN Inter-Agency Task Team (IATT) on HIV and Young People Guidance on HIV Interventions for Young People, 2014; </w:t>
      </w:r>
      <w:r w:rsidRPr="00930859">
        <w:rPr>
          <w:rFonts w:asciiTheme="minorHAnsi" w:eastAsia="TradeGothic-CondEighteen" w:hAnsiTheme="minorHAnsi" w:cs="TradeGothic-CondEighteen"/>
          <w:sz w:val="18"/>
          <w:szCs w:val="18"/>
          <w:lang w:val="ka-GE"/>
        </w:rPr>
        <w:t>Consolidated guidelines on HIV prevention, diagnosis, treatment and care for key populations. World Health Organization 2014</w:t>
      </w:r>
      <w:r w:rsidRPr="00930859">
        <w:rPr>
          <w:rFonts w:asciiTheme="minorHAnsi" w:eastAsia="TradeGothic-CondEighteen" w:hAnsiTheme="minorHAnsi" w:cs="TradeGothic-CondEighteen"/>
          <w:sz w:val="18"/>
          <w:szCs w:val="18"/>
        </w:rPr>
        <w:t xml:space="preserve">; </w:t>
      </w:r>
      <w:r w:rsidRPr="00930859">
        <w:rPr>
          <w:rFonts w:asciiTheme="minorHAnsi" w:hAnsiTheme="minorHAnsi"/>
          <w:sz w:val="18"/>
          <w:szCs w:val="18"/>
        </w:rPr>
        <w:t xml:space="preserve">Preventing HIV/AIDS in young people : a systematic review of the evidence, WHO, 2010 </w:t>
      </w:r>
    </w:p>
    <w:p w:rsidR="00506DCC" w:rsidRDefault="00506DCC" w:rsidP="00506DCC">
      <w:pPr>
        <w:pStyle w:val="FootnoteText"/>
      </w:pPr>
    </w:p>
  </w:footnote>
  <w:footnote w:id="12">
    <w:p w:rsidR="00EE16D1" w:rsidRPr="00227CD2" w:rsidRDefault="00EE16D1" w:rsidP="005E7D6A">
      <w:pPr>
        <w:pStyle w:val="FootnoteText"/>
        <w:rPr>
          <w:rFonts w:ascii="Sylfaen" w:hAnsi="Sylfaen"/>
          <w:lang w:val="ka-GE"/>
        </w:rPr>
      </w:pPr>
      <w:r>
        <w:rPr>
          <w:rStyle w:val="FootnoteReference"/>
        </w:rPr>
        <w:footnoteRef/>
      </w:r>
      <w:r>
        <w:t xml:space="preserve"> </w:t>
      </w:r>
      <w:r>
        <w:rPr>
          <w:rFonts w:ascii="Sylfaen" w:hAnsi="Sylfaen"/>
          <w:lang w:val="ka-GE"/>
        </w:rPr>
        <w:t xml:space="preserve">რეკომენდაციის ხარისხი </w:t>
      </w:r>
      <w:r w:rsidRPr="00896C9D">
        <w:rPr>
          <w:sz w:val="22"/>
          <w:szCs w:val="22"/>
        </w:rPr>
        <w:t>A</w:t>
      </w:r>
      <w:r>
        <w:rPr>
          <w:rFonts w:ascii="Sylfaen" w:hAnsi="Sylfaen"/>
          <w:sz w:val="22"/>
          <w:szCs w:val="22"/>
          <w:lang w:val="ka-GE"/>
        </w:rPr>
        <w:t xml:space="preserve"> - </w:t>
      </w:r>
      <w:r w:rsidRPr="00227CD2">
        <w:rPr>
          <w:rFonts w:ascii="Sylfaen" w:hAnsi="Sylfaen"/>
          <w:lang w:val="ka-GE"/>
        </w:rPr>
        <w:t>მტკიცედ რეკომენდებულია</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artAE23"/>
      </v:shape>
    </w:pict>
  </w:numPicBullet>
  <w:abstractNum w:abstractNumId="0" w15:restartNumberingAfterBreak="0">
    <w:nsid w:val="00F56D84"/>
    <w:multiLevelType w:val="hybridMultilevel"/>
    <w:tmpl w:val="7C146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6122"/>
    <w:multiLevelType w:val="hybridMultilevel"/>
    <w:tmpl w:val="42BA4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BB72A3"/>
    <w:multiLevelType w:val="hybridMultilevel"/>
    <w:tmpl w:val="5614C96A"/>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249BF"/>
    <w:multiLevelType w:val="hybridMultilevel"/>
    <w:tmpl w:val="E452BB7A"/>
    <w:lvl w:ilvl="0" w:tplc="E61C63B0">
      <w:start w:val="1"/>
      <w:numFmt w:val="bullet"/>
      <w:lvlText w:val=""/>
      <w:lvlPicBulletId w:val="0"/>
      <w:lvlJc w:val="left"/>
      <w:pPr>
        <w:tabs>
          <w:tab w:val="num" w:pos="720"/>
        </w:tabs>
        <w:ind w:left="720" w:hanging="360"/>
      </w:pPr>
      <w:rPr>
        <w:rFonts w:ascii="Symbol" w:hAnsi="Symbol" w:hint="default"/>
      </w:rPr>
    </w:lvl>
    <w:lvl w:ilvl="1" w:tplc="D7E6149A" w:tentative="1">
      <w:start w:val="1"/>
      <w:numFmt w:val="bullet"/>
      <w:lvlText w:val=""/>
      <w:lvlPicBulletId w:val="0"/>
      <w:lvlJc w:val="left"/>
      <w:pPr>
        <w:tabs>
          <w:tab w:val="num" w:pos="1440"/>
        </w:tabs>
        <w:ind w:left="1440" w:hanging="360"/>
      </w:pPr>
      <w:rPr>
        <w:rFonts w:ascii="Symbol" w:hAnsi="Symbol" w:hint="default"/>
      </w:rPr>
    </w:lvl>
    <w:lvl w:ilvl="2" w:tplc="D4685686" w:tentative="1">
      <w:start w:val="1"/>
      <w:numFmt w:val="bullet"/>
      <w:lvlText w:val=""/>
      <w:lvlPicBulletId w:val="0"/>
      <w:lvlJc w:val="left"/>
      <w:pPr>
        <w:tabs>
          <w:tab w:val="num" w:pos="2160"/>
        </w:tabs>
        <w:ind w:left="2160" w:hanging="360"/>
      </w:pPr>
      <w:rPr>
        <w:rFonts w:ascii="Symbol" w:hAnsi="Symbol" w:hint="default"/>
      </w:rPr>
    </w:lvl>
    <w:lvl w:ilvl="3" w:tplc="EA38FBC4" w:tentative="1">
      <w:start w:val="1"/>
      <w:numFmt w:val="bullet"/>
      <w:lvlText w:val=""/>
      <w:lvlPicBulletId w:val="0"/>
      <w:lvlJc w:val="left"/>
      <w:pPr>
        <w:tabs>
          <w:tab w:val="num" w:pos="2880"/>
        </w:tabs>
        <w:ind w:left="2880" w:hanging="360"/>
      </w:pPr>
      <w:rPr>
        <w:rFonts w:ascii="Symbol" w:hAnsi="Symbol" w:hint="default"/>
      </w:rPr>
    </w:lvl>
    <w:lvl w:ilvl="4" w:tplc="3F6EAFDA" w:tentative="1">
      <w:start w:val="1"/>
      <w:numFmt w:val="bullet"/>
      <w:lvlText w:val=""/>
      <w:lvlPicBulletId w:val="0"/>
      <w:lvlJc w:val="left"/>
      <w:pPr>
        <w:tabs>
          <w:tab w:val="num" w:pos="3600"/>
        </w:tabs>
        <w:ind w:left="3600" w:hanging="360"/>
      </w:pPr>
      <w:rPr>
        <w:rFonts w:ascii="Symbol" w:hAnsi="Symbol" w:hint="default"/>
      </w:rPr>
    </w:lvl>
    <w:lvl w:ilvl="5" w:tplc="B388D838" w:tentative="1">
      <w:start w:val="1"/>
      <w:numFmt w:val="bullet"/>
      <w:lvlText w:val=""/>
      <w:lvlPicBulletId w:val="0"/>
      <w:lvlJc w:val="left"/>
      <w:pPr>
        <w:tabs>
          <w:tab w:val="num" w:pos="4320"/>
        </w:tabs>
        <w:ind w:left="4320" w:hanging="360"/>
      </w:pPr>
      <w:rPr>
        <w:rFonts w:ascii="Symbol" w:hAnsi="Symbol" w:hint="default"/>
      </w:rPr>
    </w:lvl>
    <w:lvl w:ilvl="6" w:tplc="976CAF1C" w:tentative="1">
      <w:start w:val="1"/>
      <w:numFmt w:val="bullet"/>
      <w:lvlText w:val=""/>
      <w:lvlPicBulletId w:val="0"/>
      <w:lvlJc w:val="left"/>
      <w:pPr>
        <w:tabs>
          <w:tab w:val="num" w:pos="5040"/>
        </w:tabs>
        <w:ind w:left="5040" w:hanging="360"/>
      </w:pPr>
      <w:rPr>
        <w:rFonts w:ascii="Symbol" w:hAnsi="Symbol" w:hint="default"/>
      </w:rPr>
    </w:lvl>
    <w:lvl w:ilvl="7" w:tplc="614637EE" w:tentative="1">
      <w:start w:val="1"/>
      <w:numFmt w:val="bullet"/>
      <w:lvlText w:val=""/>
      <w:lvlPicBulletId w:val="0"/>
      <w:lvlJc w:val="left"/>
      <w:pPr>
        <w:tabs>
          <w:tab w:val="num" w:pos="5760"/>
        </w:tabs>
        <w:ind w:left="5760" w:hanging="360"/>
      </w:pPr>
      <w:rPr>
        <w:rFonts w:ascii="Symbol" w:hAnsi="Symbol" w:hint="default"/>
      </w:rPr>
    </w:lvl>
    <w:lvl w:ilvl="8" w:tplc="04C074D8"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90D7742"/>
    <w:multiLevelType w:val="hybridMultilevel"/>
    <w:tmpl w:val="C5087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935CE"/>
    <w:multiLevelType w:val="hybridMultilevel"/>
    <w:tmpl w:val="BB6C9EC6"/>
    <w:lvl w:ilvl="0" w:tplc="0809000F">
      <w:start w:val="1"/>
      <w:numFmt w:val="decimal"/>
      <w:lvlText w:val="%1."/>
      <w:lvlJc w:val="left"/>
      <w:pPr>
        <w:ind w:left="720" w:hanging="360"/>
      </w:pPr>
      <w:rPr>
        <w:rFonts w:ascii="Times New Roman" w:hAnsi="Times New Roman"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6" w15:restartNumberingAfterBreak="0">
    <w:nsid w:val="0A0A4D3B"/>
    <w:multiLevelType w:val="hybridMultilevel"/>
    <w:tmpl w:val="4A005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CC0C82"/>
    <w:multiLevelType w:val="hybridMultilevel"/>
    <w:tmpl w:val="2DE61936"/>
    <w:lvl w:ilvl="0" w:tplc="3B56B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F77F05"/>
    <w:multiLevelType w:val="hybridMultilevel"/>
    <w:tmpl w:val="794A7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F3184"/>
    <w:multiLevelType w:val="hybridMultilevel"/>
    <w:tmpl w:val="9F2A87C6"/>
    <w:lvl w:ilvl="0" w:tplc="DC5420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CE5548"/>
    <w:multiLevelType w:val="hybridMultilevel"/>
    <w:tmpl w:val="EEB4FEEC"/>
    <w:lvl w:ilvl="0" w:tplc="3B56B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0C33E6"/>
    <w:multiLevelType w:val="hybridMultilevel"/>
    <w:tmpl w:val="8F5E8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9D5A01"/>
    <w:multiLevelType w:val="hybridMultilevel"/>
    <w:tmpl w:val="5FB29DB6"/>
    <w:lvl w:ilvl="0" w:tplc="45A06D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A06000"/>
    <w:multiLevelType w:val="hybridMultilevel"/>
    <w:tmpl w:val="74E26A5E"/>
    <w:lvl w:ilvl="0" w:tplc="09BE0A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BD2A9E"/>
    <w:multiLevelType w:val="hybridMultilevel"/>
    <w:tmpl w:val="619AB720"/>
    <w:lvl w:ilvl="0" w:tplc="DC5420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00D81"/>
    <w:multiLevelType w:val="hybridMultilevel"/>
    <w:tmpl w:val="86F4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5F2F51"/>
    <w:multiLevelType w:val="hybridMultilevel"/>
    <w:tmpl w:val="EC062C52"/>
    <w:lvl w:ilvl="0" w:tplc="3B56B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6B485B"/>
    <w:multiLevelType w:val="hybridMultilevel"/>
    <w:tmpl w:val="FCFE4D28"/>
    <w:lvl w:ilvl="0" w:tplc="DC5420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987B81"/>
    <w:multiLevelType w:val="hybridMultilevel"/>
    <w:tmpl w:val="B8DEB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050F55"/>
    <w:multiLevelType w:val="hybridMultilevel"/>
    <w:tmpl w:val="B14083CC"/>
    <w:lvl w:ilvl="0" w:tplc="B786FEBA">
      <w:start w:val="1"/>
      <w:numFmt w:val="bullet"/>
      <w:lvlText w:val=""/>
      <w:lvlPicBulletId w:val="0"/>
      <w:lvlJc w:val="left"/>
      <w:pPr>
        <w:tabs>
          <w:tab w:val="num" w:pos="720"/>
        </w:tabs>
        <w:ind w:left="720" w:hanging="360"/>
      </w:pPr>
      <w:rPr>
        <w:rFonts w:ascii="Symbol" w:hAnsi="Symbol" w:hint="default"/>
      </w:rPr>
    </w:lvl>
    <w:lvl w:ilvl="1" w:tplc="DC9AAD88" w:tentative="1">
      <w:start w:val="1"/>
      <w:numFmt w:val="bullet"/>
      <w:lvlText w:val=""/>
      <w:lvlPicBulletId w:val="0"/>
      <w:lvlJc w:val="left"/>
      <w:pPr>
        <w:tabs>
          <w:tab w:val="num" w:pos="1440"/>
        </w:tabs>
        <w:ind w:left="1440" w:hanging="360"/>
      </w:pPr>
      <w:rPr>
        <w:rFonts w:ascii="Symbol" w:hAnsi="Symbol" w:hint="default"/>
      </w:rPr>
    </w:lvl>
    <w:lvl w:ilvl="2" w:tplc="E94A7A0C" w:tentative="1">
      <w:start w:val="1"/>
      <w:numFmt w:val="bullet"/>
      <w:lvlText w:val=""/>
      <w:lvlPicBulletId w:val="0"/>
      <w:lvlJc w:val="left"/>
      <w:pPr>
        <w:tabs>
          <w:tab w:val="num" w:pos="2160"/>
        </w:tabs>
        <w:ind w:left="2160" w:hanging="360"/>
      </w:pPr>
      <w:rPr>
        <w:rFonts w:ascii="Symbol" w:hAnsi="Symbol" w:hint="default"/>
      </w:rPr>
    </w:lvl>
    <w:lvl w:ilvl="3" w:tplc="C0F64F2E" w:tentative="1">
      <w:start w:val="1"/>
      <w:numFmt w:val="bullet"/>
      <w:lvlText w:val=""/>
      <w:lvlPicBulletId w:val="0"/>
      <w:lvlJc w:val="left"/>
      <w:pPr>
        <w:tabs>
          <w:tab w:val="num" w:pos="2880"/>
        </w:tabs>
        <w:ind w:left="2880" w:hanging="360"/>
      </w:pPr>
      <w:rPr>
        <w:rFonts w:ascii="Symbol" w:hAnsi="Symbol" w:hint="default"/>
      </w:rPr>
    </w:lvl>
    <w:lvl w:ilvl="4" w:tplc="040C93C2" w:tentative="1">
      <w:start w:val="1"/>
      <w:numFmt w:val="bullet"/>
      <w:lvlText w:val=""/>
      <w:lvlPicBulletId w:val="0"/>
      <w:lvlJc w:val="left"/>
      <w:pPr>
        <w:tabs>
          <w:tab w:val="num" w:pos="3600"/>
        </w:tabs>
        <w:ind w:left="3600" w:hanging="360"/>
      </w:pPr>
      <w:rPr>
        <w:rFonts w:ascii="Symbol" w:hAnsi="Symbol" w:hint="default"/>
      </w:rPr>
    </w:lvl>
    <w:lvl w:ilvl="5" w:tplc="16B46214" w:tentative="1">
      <w:start w:val="1"/>
      <w:numFmt w:val="bullet"/>
      <w:lvlText w:val=""/>
      <w:lvlPicBulletId w:val="0"/>
      <w:lvlJc w:val="left"/>
      <w:pPr>
        <w:tabs>
          <w:tab w:val="num" w:pos="4320"/>
        </w:tabs>
        <w:ind w:left="4320" w:hanging="360"/>
      </w:pPr>
      <w:rPr>
        <w:rFonts w:ascii="Symbol" w:hAnsi="Symbol" w:hint="default"/>
      </w:rPr>
    </w:lvl>
    <w:lvl w:ilvl="6" w:tplc="395AA57C" w:tentative="1">
      <w:start w:val="1"/>
      <w:numFmt w:val="bullet"/>
      <w:lvlText w:val=""/>
      <w:lvlPicBulletId w:val="0"/>
      <w:lvlJc w:val="left"/>
      <w:pPr>
        <w:tabs>
          <w:tab w:val="num" w:pos="5040"/>
        </w:tabs>
        <w:ind w:left="5040" w:hanging="360"/>
      </w:pPr>
      <w:rPr>
        <w:rFonts w:ascii="Symbol" w:hAnsi="Symbol" w:hint="default"/>
      </w:rPr>
    </w:lvl>
    <w:lvl w:ilvl="7" w:tplc="1BDC49CC" w:tentative="1">
      <w:start w:val="1"/>
      <w:numFmt w:val="bullet"/>
      <w:lvlText w:val=""/>
      <w:lvlPicBulletId w:val="0"/>
      <w:lvlJc w:val="left"/>
      <w:pPr>
        <w:tabs>
          <w:tab w:val="num" w:pos="5760"/>
        </w:tabs>
        <w:ind w:left="5760" w:hanging="360"/>
      </w:pPr>
      <w:rPr>
        <w:rFonts w:ascii="Symbol" w:hAnsi="Symbol" w:hint="default"/>
      </w:rPr>
    </w:lvl>
    <w:lvl w:ilvl="8" w:tplc="67766FE8" w:tentative="1">
      <w:start w:val="1"/>
      <w:numFmt w:val="bullet"/>
      <w:lvlText w:val=""/>
      <w:lvlPicBulletId w:val="0"/>
      <w:lvlJc w:val="left"/>
      <w:pPr>
        <w:tabs>
          <w:tab w:val="num" w:pos="6480"/>
        </w:tabs>
        <w:ind w:left="6480" w:hanging="360"/>
      </w:pPr>
      <w:rPr>
        <w:rFonts w:ascii="Symbol" w:hAnsi="Symbol" w:hint="default"/>
      </w:rPr>
    </w:lvl>
  </w:abstractNum>
  <w:abstractNum w:abstractNumId="20" w15:restartNumberingAfterBreak="0">
    <w:nsid w:val="245460AA"/>
    <w:multiLevelType w:val="hybridMultilevel"/>
    <w:tmpl w:val="55DA1E3E"/>
    <w:lvl w:ilvl="0" w:tplc="8B7A273A">
      <w:start w:val="1"/>
      <w:numFmt w:val="bullet"/>
      <w:lvlText w:val=""/>
      <w:lvlPicBulletId w:val="0"/>
      <w:lvlJc w:val="left"/>
      <w:pPr>
        <w:tabs>
          <w:tab w:val="num" w:pos="720"/>
        </w:tabs>
        <w:ind w:left="720" w:hanging="360"/>
      </w:pPr>
      <w:rPr>
        <w:rFonts w:ascii="Symbol" w:hAnsi="Symbol" w:hint="default"/>
      </w:rPr>
    </w:lvl>
    <w:lvl w:ilvl="1" w:tplc="4DD0B844" w:tentative="1">
      <w:start w:val="1"/>
      <w:numFmt w:val="bullet"/>
      <w:lvlText w:val=""/>
      <w:lvlPicBulletId w:val="0"/>
      <w:lvlJc w:val="left"/>
      <w:pPr>
        <w:tabs>
          <w:tab w:val="num" w:pos="1440"/>
        </w:tabs>
        <w:ind w:left="1440" w:hanging="360"/>
      </w:pPr>
      <w:rPr>
        <w:rFonts w:ascii="Symbol" w:hAnsi="Symbol" w:hint="default"/>
      </w:rPr>
    </w:lvl>
    <w:lvl w:ilvl="2" w:tplc="BC268B9C" w:tentative="1">
      <w:start w:val="1"/>
      <w:numFmt w:val="bullet"/>
      <w:lvlText w:val=""/>
      <w:lvlPicBulletId w:val="0"/>
      <w:lvlJc w:val="left"/>
      <w:pPr>
        <w:tabs>
          <w:tab w:val="num" w:pos="2160"/>
        </w:tabs>
        <w:ind w:left="2160" w:hanging="360"/>
      </w:pPr>
      <w:rPr>
        <w:rFonts w:ascii="Symbol" w:hAnsi="Symbol" w:hint="default"/>
      </w:rPr>
    </w:lvl>
    <w:lvl w:ilvl="3" w:tplc="5A82C688" w:tentative="1">
      <w:start w:val="1"/>
      <w:numFmt w:val="bullet"/>
      <w:lvlText w:val=""/>
      <w:lvlPicBulletId w:val="0"/>
      <w:lvlJc w:val="left"/>
      <w:pPr>
        <w:tabs>
          <w:tab w:val="num" w:pos="2880"/>
        </w:tabs>
        <w:ind w:left="2880" w:hanging="360"/>
      </w:pPr>
      <w:rPr>
        <w:rFonts w:ascii="Symbol" w:hAnsi="Symbol" w:hint="default"/>
      </w:rPr>
    </w:lvl>
    <w:lvl w:ilvl="4" w:tplc="CE5651FE" w:tentative="1">
      <w:start w:val="1"/>
      <w:numFmt w:val="bullet"/>
      <w:lvlText w:val=""/>
      <w:lvlPicBulletId w:val="0"/>
      <w:lvlJc w:val="left"/>
      <w:pPr>
        <w:tabs>
          <w:tab w:val="num" w:pos="3600"/>
        </w:tabs>
        <w:ind w:left="3600" w:hanging="360"/>
      </w:pPr>
      <w:rPr>
        <w:rFonts w:ascii="Symbol" w:hAnsi="Symbol" w:hint="default"/>
      </w:rPr>
    </w:lvl>
    <w:lvl w:ilvl="5" w:tplc="165C49B8" w:tentative="1">
      <w:start w:val="1"/>
      <w:numFmt w:val="bullet"/>
      <w:lvlText w:val=""/>
      <w:lvlPicBulletId w:val="0"/>
      <w:lvlJc w:val="left"/>
      <w:pPr>
        <w:tabs>
          <w:tab w:val="num" w:pos="4320"/>
        </w:tabs>
        <w:ind w:left="4320" w:hanging="360"/>
      </w:pPr>
      <w:rPr>
        <w:rFonts w:ascii="Symbol" w:hAnsi="Symbol" w:hint="default"/>
      </w:rPr>
    </w:lvl>
    <w:lvl w:ilvl="6" w:tplc="93FEF2C6" w:tentative="1">
      <w:start w:val="1"/>
      <w:numFmt w:val="bullet"/>
      <w:lvlText w:val=""/>
      <w:lvlPicBulletId w:val="0"/>
      <w:lvlJc w:val="left"/>
      <w:pPr>
        <w:tabs>
          <w:tab w:val="num" w:pos="5040"/>
        </w:tabs>
        <w:ind w:left="5040" w:hanging="360"/>
      </w:pPr>
      <w:rPr>
        <w:rFonts w:ascii="Symbol" w:hAnsi="Symbol" w:hint="default"/>
      </w:rPr>
    </w:lvl>
    <w:lvl w:ilvl="7" w:tplc="5DFE3A90" w:tentative="1">
      <w:start w:val="1"/>
      <w:numFmt w:val="bullet"/>
      <w:lvlText w:val=""/>
      <w:lvlPicBulletId w:val="0"/>
      <w:lvlJc w:val="left"/>
      <w:pPr>
        <w:tabs>
          <w:tab w:val="num" w:pos="5760"/>
        </w:tabs>
        <w:ind w:left="5760" w:hanging="360"/>
      </w:pPr>
      <w:rPr>
        <w:rFonts w:ascii="Symbol" w:hAnsi="Symbol" w:hint="default"/>
      </w:rPr>
    </w:lvl>
    <w:lvl w:ilvl="8" w:tplc="15A01FC2" w:tentative="1">
      <w:start w:val="1"/>
      <w:numFmt w:val="bullet"/>
      <w:lvlText w:val=""/>
      <w:lvlPicBulletId w:val="0"/>
      <w:lvlJc w:val="left"/>
      <w:pPr>
        <w:tabs>
          <w:tab w:val="num" w:pos="6480"/>
        </w:tabs>
        <w:ind w:left="6480" w:hanging="360"/>
      </w:pPr>
      <w:rPr>
        <w:rFonts w:ascii="Symbol" w:hAnsi="Symbol" w:hint="default"/>
      </w:rPr>
    </w:lvl>
  </w:abstractNum>
  <w:abstractNum w:abstractNumId="21" w15:restartNumberingAfterBreak="0">
    <w:nsid w:val="29393337"/>
    <w:multiLevelType w:val="hybridMultilevel"/>
    <w:tmpl w:val="9A229C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C475685"/>
    <w:multiLevelType w:val="hybridMultilevel"/>
    <w:tmpl w:val="EC04E892"/>
    <w:lvl w:ilvl="0" w:tplc="F0941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B23408"/>
    <w:multiLevelType w:val="hybridMultilevel"/>
    <w:tmpl w:val="B99AC332"/>
    <w:lvl w:ilvl="0" w:tplc="EA3EFED4">
      <w:start w:val="1"/>
      <w:numFmt w:val="bullet"/>
      <w:lvlText w:val=""/>
      <w:lvlPicBulletId w:val="0"/>
      <w:lvlJc w:val="left"/>
      <w:pPr>
        <w:tabs>
          <w:tab w:val="num" w:pos="720"/>
        </w:tabs>
        <w:ind w:left="720" w:hanging="360"/>
      </w:pPr>
      <w:rPr>
        <w:rFonts w:ascii="Symbol" w:hAnsi="Symbol" w:hint="default"/>
      </w:rPr>
    </w:lvl>
    <w:lvl w:ilvl="1" w:tplc="B5A033DE" w:tentative="1">
      <w:start w:val="1"/>
      <w:numFmt w:val="bullet"/>
      <w:lvlText w:val=""/>
      <w:lvlPicBulletId w:val="0"/>
      <w:lvlJc w:val="left"/>
      <w:pPr>
        <w:tabs>
          <w:tab w:val="num" w:pos="1440"/>
        </w:tabs>
        <w:ind w:left="1440" w:hanging="360"/>
      </w:pPr>
      <w:rPr>
        <w:rFonts w:ascii="Symbol" w:hAnsi="Symbol" w:hint="default"/>
      </w:rPr>
    </w:lvl>
    <w:lvl w:ilvl="2" w:tplc="2F762594" w:tentative="1">
      <w:start w:val="1"/>
      <w:numFmt w:val="bullet"/>
      <w:lvlText w:val=""/>
      <w:lvlPicBulletId w:val="0"/>
      <w:lvlJc w:val="left"/>
      <w:pPr>
        <w:tabs>
          <w:tab w:val="num" w:pos="2160"/>
        </w:tabs>
        <w:ind w:left="2160" w:hanging="360"/>
      </w:pPr>
      <w:rPr>
        <w:rFonts w:ascii="Symbol" w:hAnsi="Symbol" w:hint="default"/>
      </w:rPr>
    </w:lvl>
    <w:lvl w:ilvl="3" w:tplc="E1621386" w:tentative="1">
      <w:start w:val="1"/>
      <w:numFmt w:val="bullet"/>
      <w:lvlText w:val=""/>
      <w:lvlPicBulletId w:val="0"/>
      <w:lvlJc w:val="left"/>
      <w:pPr>
        <w:tabs>
          <w:tab w:val="num" w:pos="2880"/>
        </w:tabs>
        <w:ind w:left="2880" w:hanging="360"/>
      </w:pPr>
      <w:rPr>
        <w:rFonts w:ascii="Symbol" w:hAnsi="Symbol" w:hint="default"/>
      </w:rPr>
    </w:lvl>
    <w:lvl w:ilvl="4" w:tplc="3DB47E96" w:tentative="1">
      <w:start w:val="1"/>
      <w:numFmt w:val="bullet"/>
      <w:lvlText w:val=""/>
      <w:lvlPicBulletId w:val="0"/>
      <w:lvlJc w:val="left"/>
      <w:pPr>
        <w:tabs>
          <w:tab w:val="num" w:pos="3600"/>
        </w:tabs>
        <w:ind w:left="3600" w:hanging="360"/>
      </w:pPr>
      <w:rPr>
        <w:rFonts w:ascii="Symbol" w:hAnsi="Symbol" w:hint="default"/>
      </w:rPr>
    </w:lvl>
    <w:lvl w:ilvl="5" w:tplc="A776D7B8" w:tentative="1">
      <w:start w:val="1"/>
      <w:numFmt w:val="bullet"/>
      <w:lvlText w:val=""/>
      <w:lvlPicBulletId w:val="0"/>
      <w:lvlJc w:val="left"/>
      <w:pPr>
        <w:tabs>
          <w:tab w:val="num" w:pos="4320"/>
        </w:tabs>
        <w:ind w:left="4320" w:hanging="360"/>
      </w:pPr>
      <w:rPr>
        <w:rFonts w:ascii="Symbol" w:hAnsi="Symbol" w:hint="default"/>
      </w:rPr>
    </w:lvl>
    <w:lvl w:ilvl="6" w:tplc="4F32A36C" w:tentative="1">
      <w:start w:val="1"/>
      <w:numFmt w:val="bullet"/>
      <w:lvlText w:val=""/>
      <w:lvlPicBulletId w:val="0"/>
      <w:lvlJc w:val="left"/>
      <w:pPr>
        <w:tabs>
          <w:tab w:val="num" w:pos="5040"/>
        </w:tabs>
        <w:ind w:left="5040" w:hanging="360"/>
      </w:pPr>
      <w:rPr>
        <w:rFonts w:ascii="Symbol" w:hAnsi="Symbol" w:hint="default"/>
      </w:rPr>
    </w:lvl>
    <w:lvl w:ilvl="7" w:tplc="EC96D780" w:tentative="1">
      <w:start w:val="1"/>
      <w:numFmt w:val="bullet"/>
      <w:lvlText w:val=""/>
      <w:lvlPicBulletId w:val="0"/>
      <w:lvlJc w:val="left"/>
      <w:pPr>
        <w:tabs>
          <w:tab w:val="num" w:pos="5760"/>
        </w:tabs>
        <w:ind w:left="5760" w:hanging="360"/>
      </w:pPr>
      <w:rPr>
        <w:rFonts w:ascii="Symbol" w:hAnsi="Symbol" w:hint="default"/>
      </w:rPr>
    </w:lvl>
    <w:lvl w:ilvl="8" w:tplc="D882A38C"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654050E"/>
    <w:multiLevelType w:val="hybridMultilevel"/>
    <w:tmpl w:val="28800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E91A61"/>
    <w:multiLevelType w:val="hybridMultilevel"/>
    <w:tmpl w:val="7688B158"/>
    <w:lvl w:ilvl="0" w:tplc="F5D0E618">
      <w:start w:val="1"/>
      <w:numFmt w:val="bullet"/>
      <w:lvlText w:val=""/>
      <w:lvlPicBulletId w:val="0"/>
      <w:lvlJc w:val="left"/>
      <w:pPr>
        <w:tabs>
          <w:tab w:val="num" w:pos="720"/>
        </w:tabs>
        <w:ind w:left="720" w:hanging="360"/>
      </w:pPr>
      <w:rPr>
        <w:rFonts w:ascii="Symbol" w:hAnsi="Symbol" w:hint="default"/>
      </w:rPr>
    </w:lvl>
    <w:lvl w:ilvl="1" w:tplc="B1743508" w:tentative="1">
      <w:start w:val="1"/>
      <w:numFmt w:val="bullet"/>
      <w:lvlText w:val=""/>
      <w:lvlPicBulletId w:val="0"/>
      <w:lvlJc w:val="left"/>
      <w:pPr>
        <w:tabs>
          <w:tab w:val="num" w:pos="1440"/>
        </w:tabs>
        <w:ind w:left="1440" w:hanging="360"/>
      </w:pPr>
      <w:rPr>
        <w:rFonts w:ascii="Symbol" w:hAnsi="Symbol" w:hint="default"/>
      </w:rPr>
    </w:lvl>
    <w:lvl w:ilvl="2" w:tplc="C5B2CBF8" w:tentative="1">
      <w:start w:val="1"/>
      <w:numFmt w:val="bullet"/>
      <w:lvlText w:val=""/>
      <w:lvlPicBulletId w:val="0"/>
      <w:lvlJc w:val="left"/>
      <w:pPr>
        <w:tabs>
          <w:tab w:val="num" w:pos="2160"/>
        </w:tabs>
        <w:ind w:left="2160" w:hanging="360"/>
      </w:pPr>
      <w:rPr>
        <w:rFonts w:ascii="Symbol" w:hAnsi="Symbol" w:hint="default"/>
      </w:rPr>
    </w:lvl>
    <w:lvl w:ilvl="3" w:tplc="71C29086" w:tentative="1">
      <w:start w:val="1"/>
      <w:numFmt w:val="bullet"/>
      <w:lvlText w:val=""/>
      <w:lvlPicBulletId w:val="0"/>
      <w:lvlJc w:val="left"/>
      <w:pPr>
        <w:tabs>
          <w:tab w:val="num" w:pos="2880"/>
        </w:tabs>
        <w:ind w:left="2880" w:hanging="360"/>
      </w:pPr>
      <w:rPr>
        <w:rFonts w:ascii="Symbol" w:hAnsi="Symbol" w:hint="default"/>
      </w:rPr>
    </w:lvl>
    <w:lvl w:ilvl="4" w:tplc="EEA6F350" w:tentative="1">
      <w:start w:val="1"/>
      <w:numFmt w:val="bullet"/>
      <w:lvlText w:val=""/>
      <w:lvlPicBulletId w:val="0"/>
      <w:lvlJc w:val="left"/>
      <w:pPr>
        <w:tabs>
          <w:tab w:val="num" w:pos="3600"/>
        </w:tabs>
        <w:ind w:left="3600" w:hanging="360"/>
      </w:pPr>
      <w:rPr>
        <w:rFonts w:ascii="Symbol" w:hAnsi="Symbol" w:hint="default"/>
      </w:rPr>
    </w:lvl>
    <w:lvl w:ilvl="5" w:tplc="F5EA9648" w:tentative="1">
      <w:start w:val="1"/>
      <w:numFmt w:val="bullet"/>
      <w:lvlText w:val=""/>
      <w:lvlPicBulletId w:val="0"/>
      <w:lvlJc w:val="left"/>
      <w:pPr>
        <w:tabs>
          <w:tab w:val="num" w:pos="4320"/>
        </w:tabs>
        <w:ind w:left="4320" w:hanging="360"/>
      </w:pPr>
      <w:rPr>
        <w:rFonts w:ascii="Symbol" w:hAnsi="Symbol" w:hint="default"/>
      </w:rPr>
    </w:lvl>
    <w:lvl w:ilvl="6" w:tplc="AB6CE724" w:tentative="1">
      <w:start w:val="1"/>
      <w:numFmt w:val="bullet"/>
      <w:lvlText w:val=""/>
      <w:lvlPicBulletId w:val="0"/>
      <w:lvlJc w:val="left"/>
      <w:pPr>
        <w:tabs>
          <w:tab w:val="num" w:pos="5040"/>
        </w:tabs>
        <w:ind w:left="5040" w:hanging="360"/>
      </w:pPr>
      <w:rPr>
        <w:rFonts w:ascii="Symbol" w:hAnsi="Symbol" w:hint="default"/>
      </w:rPr>
    </w:lvl>
    <w:lvl w:ilvl="7" w:tplc="CC14C4A4" w:tentative="1">
      <w:start w:val="1"/>
      <w:numFmt w:val="bullet"/>
      <w:lvlText w:val=""/>
      <w:lvlPicBulletId w:val="0"/>
      <w:lvlJc w:val="left"/>
      <w:pPr>
        <w:tabs>
          <w:tab w:val="num" w:pos="5760"/>
        </w:tabs>
        <w:ind w:left="5760" w:hanging="360"/>
      </w:pPr>
      <w:rPr>
        <w:rFonts w:ascii="Symbol" w:hAnsi="Symbol" w:hint="default"/>
      </w:rPr>
    </w:lvl>
    <w:lvl w:ilvl="8" w:tplc="3A460D8E" w:tentative="1">
      <w:start w:val="1"/>
      <w:numFmt w:val="bullet"/>
      <w:lvlText w:val=""/>
      <w:lvlPicBulletId w:val="0"/>
      <w:lvlJc w:val="left"/>
      <w:pPr>
        <w:tabs>
          <w:tab w:val="num" w:pos="6480"/>
        </w:tabs>
        <w:ind w:left="6480" w:hanging="360"/>
      </w:pPr>
      <w:rPr>
        <w:rFonts w:ascii="Symbol" w:hAnsi="Symbol" w:hint="default"/>
      </w:rPr>
    </w:lvl>
  </w:abstractNum>
  <w:abstractNum w:abstractNumId="26" w15:restartNumberingAfterBreak="0">
    <w:nsid w:val="3A6E45D2"/>
    <w:multiLevelType w:val="hybridMultilevel"/>
    <w:tmpl w:val="8F90ECA0"/>
    <w:lvl w:ilvl="0" w:tplc="49D61EBA">
      <w:start w:val="1"/>
      <w:numFmt w:val="bullet"/>
      <w:lvlText w:val=""/>
      <w:lvlPicBulletId w:val="0"/>
      <w:lvlJc w:val="left"/>
      <w:pPr>
        <w:tabs>
          <w:tab w:val="num" w:pos="720"/>
        </w:tabs>
        <w:ind w:left="720" w:hanging="360"/>
      </w:pPr>
      <w:rPr>
        <w:rFonts w:ascii="Symbol" w:hAnsi="Symbol" w:hint="default"/>
      </w:rPr>
    </w:lvl>
    <w:lvl w:ilvl="1" w:tplc="1062DB4A" w:tentative="1">
      <w:start w:val="1"/>
      <w:numFmt w:val="bullet"/>
      <w:lvlText w:val=""/>
      <w:lvlPicBulletId w:val="0"/>
      <w:lvlJc w:val="left"/>
      <w:pPr>
        <w:tabs>
          <w:tab w:val="num" w:pos="1440"/>
        </w:tabs>
        <w:ind w:left="1440" w:hanging="360"/>
      </w:pPr>
      <w:rPr>
        <w:rFonts w:ascii="Symbol" w:hAnsi="Symbol" w:hint="default"/>
      </w:rPr>
    </w:lvl>
    <w:lvl w:ilvl="2" w:tplc="3E14FFD8" w:tentative="1">
      <w:start w:val="1"/>
      <w:numFmt w:val="bullet"/>
      <w:lvlText w:val=""/>
      <w:lvlPicBulletId w:val="0"/>
      <w:lvlJc w:val="left"/>
      <w:pPr>
        <w:tabs>
          <w:tab w:val="num" w:pos="2160"/>
        </w:tabs>
        <w:ind w:left="2160" w:hanging="360"/>
      </w:pPr>
      <w:rPr>
        <w:rFonts w:ascii="Symbol" w:hAnsi="Symbol" w:hint="default"/>
      </w:rPr>
    </w:lvl>
    <w:lvl w:ilvl="3" w:tplc="9F26F28A" w:tentative="1">
      <w:start w:val="1"/>
      <w:numFmt w:val="bullet"/>
      <w:lvlText w:val=""/>
      <w:lvlPicBulletId w:val="0"/>
      <w:lvlJc w:val="left"/>
      <w:pPr>
        <w:tabs>
          <w:tab w:val="num" w:pos="2880"/>
        </w:tabs>
        <w:ind w:left="2880" w:hanging="360"/>
      </w:pPr>
      <w:rPr>
        <w:rFonts w:ascii="Symbol" w:hAnsi="Symbol" w:hint="default"/>
      </w:rPr>
    </w:lvl>
    <w:lvl w:ilvl="4" w:tplc="382EC58A" w:tentative="1">
      <w:start w:val="1"/>
      <w:numFmt w:val="bullet"/>
      <w:lvlText w:val=""/>
      <w:lvlPicBulletId w:val="0"/>
      <w:lvlJc w:val="left"/>
      <w:pPr>
        <w:tabs>
          <w:tab w:val="num" w:pos="3600"/>
        </w:tabs>
        <w:ind w:left="3600" w:hanging="360"/>
      </w:pPr>
      <w:rPr>
        <w:rFonts w:ascii="Symbol" w:hAnsi="Symbol" w:hint="default"/>
      </w:rPr>
    </w:lvl>
    <w:lvl w:ilvl="5" w:tplc="F4306706" w:tentative="1">
      <w:start w:val="1"/>
      <w:numFmt w:val="bullet"/>
      <w:lvlText w:val=""/>
      <w:lvlPicBulletId w:val="0"/>
      <w:lvlJc w:val="left"/>
      <w:pPr>
        <w:tabs>
          <w:tab w:val="num" w:pos="4320"/>
        </w:tabs>
        <w:ind w:left="4320" w:hanging="360"/>
      </w:pPr>
      <w:rPr>
        <w:rFonts w:ascii="Symbol" w:hAnsi="Symbol" w:hint="default"/>
      </w:rPr>
    </w:lvl>
    <w:lvl w:ilvl="6" w:tplc="C14402A8" w:tentative="1">
      <w:start w:val="1"/>
      <w:numFmt w:val="bullet"/>
      <w:lvlText w:val=""/>
      <w:lvlPicBulletId w:val="0"/>
      <w:lvlJc w:val="left"/>
      <w:pPr>
        <w:tabs>
          <w:tab w:val="num" w:pos="5040"/>
        </w:tabs>
        <w:ind w:left="5040" w:hanging="360"/>
      </w:pPr>
      <w:rPr>
        <w:rFonts w:ascii="Symbol" w:hAnsi="Symbol" w:hint="default"/>
      </w:rPr>
    </w:lvl>
    <w:lvl w:ilvl="7" w:tplc="50B0C048" w:tentative="1">
      <w:start w:val="1"/>
      <w:numFmt w:val="bullet"/>
      <w:lvlText w:val=""/>
      <w:lvlPicBulletId w:val="0"/>
      <w:lvlJc w:val="left"/>
      <w:pPr>
        <w:tabs>
          <w:tab w:val="num" w:pos="5760"/>
        </w:tabs>
        <w:ind w:left="5760" w:hanging="360"/>
      </w:pPr>
      <w:rPr>
        <w:rFonts w:ascii="Symbol" w:hAnsi="Symbol" w:hint="default"/>
      </w:rPr>
    </w:lvl>
    <w:lvl w:ilvl="8" w:tplc="1ABC04AA" w:tentative="1">
      <w:start w:val="1"/>
      <w:numFmt w:val="bullet"/>
      <w:lvlText w:val=""/>
      <w:lvlPicBulletId w:val="0"/>
      <w:lvlJc w:val="left"/>
      <w:pPr>
        <w:tabs>
          <w:tab w:val="num" w:pos="6480"/>
        </w:tabs>
        <w:ind w:left="6480" w:hanging="360"/>
      </w:pPr>
      <w:rPr>
        <w:rFonts w:ascii="Symbol" w:hAnsi="Symbol" w:hint="default"/>
      </w:rPr>
    </w:lvl>
  </w:abstractNum>
  <w:abstractNum w:abstractNumId="27" w15:restartNumberingAfterBreak="0">
    <w:nsid w:val="3B921E2E"/>
    <w:multiLevelType w:val="hybridMultilevel"/>
    <w:tmpl w:val="16E0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0641D6"/>
    <w:multiLevelType w:val="multilevel"/>
    <w:tmpl w:val="EA98496A"/>
    <w:lvl w:ilvl="0">
      <w:start w:val="1"/>
      <w:numFmt w:val="decimal"/>
      <w:lvlText w:val="%1."/>
      <w:lvlJc w:val="left"/>
      <w:pPr>
        <w:ind w:left="360" w:hanging="360"/>
      </w:pPr>
      <w:rPr>
        <w:rFonts w:ascii="TimesNewRoman,Bold" w:hAnsi="TimesNewRoman,Bold" w:cs="TimesNewRoman,Bold" w:hint="default"/>
        <w:b/>
        <w:sz w:val="20"/>
      </w:rPr>
    </w:lvl>
    <w:lvl w:ilvl="1">
      <w:start w:val="1"/>
      <w:numFmt w:val="decimal"/>
      <w:lvlText w:val="%1.%2."/>
      <w:lvlJc w:val="left"/>
      <w:pPr>
        <w:ind w:left="360" w:hanging="360"/>
      </w:pPr>
      <w:rPr>
        <w:rFonts w:ascii="TimesNewRoman,Bold" w:hAnsi="TimesNewRoman,Bold" w:cs="TimesNewRoman,Bold" w:hint="default"/>
        <w:b/>
        <w:sz w:val="20"/>
      </w:rPr>
    </w:lvl>
    <w:lvl w:ilvl="2">
      <w:start w:val="1"/>
      <w:numFmt w:val="decimal"/>
      <w:lvlText w:val="%1.%2.%3."/>
      <w:lvlJc w:val="left"/>
      <w:pPr>
        <w:ind w:left="720" w:hanging="720"/>
      </w:pPr>
      <w:rPr>
        <w:rFonts w:ascii="TimesNewRoman,Bold" w:hAnsi="TimesNewRoman,Bold" w:cs="TimesNewRoman,Bold" w:hint="default"/>
        <w:b/>
        <w:sz w:val="20"/>
      </w:rPr>
    </w:lvl>
    <w:lvl w:ilvl="3">
      <w:start w:val="1"/>
      <w:numFmt w:val="decimal"/>
      <w:lvlText w:val="%1.%2.%3.%4."/>
      <w:lvlJc w:val="left"/>
      <w:pPr>
        <w:ind w:left="720" w:hanging="720"/>
      </w:pPr>
      <w:rPr>
        <w:rFonts w:ascii="TimesNewRoman,Bold" w:hAnsi="TimesNewRoman,Bold" w:cs="TimesNewRoman,Bold" w:hint="default"/>
        <w:b/>
        <w:sz w:val="20"/>
      </w:rPr>
    </w:lvl>
    <w:lvl w:ilvl="4">
      <w:start w:val="1"/>
      <w:numFmt w:val="decimal"/>
      <w:lvlText w:val="%1.%2.%3.%4.%5."/>
      <w:lvlJc w:val="left"/>
      <w:pPr>
        <w:ind w:left="1080" w:hanging="1080"/>
      </w:pPr>
      <w:rPr>
        <w:rFonts w:ascii="TimesNewRoman,Bold" w:hAnsi="TimesNewRoman,Bold" w:cs="TimesNewRoman,Bold" w:hint="default"/>
        <w:b/>
        <w:sz w:val="20"/>
      </w:rPr>
    </w:lvl>
    <w:lvl w:ilvl="5">
      <w:start w:val="1"/>
      <w:numFmt w:val="decimal"/>
      <w:lvlText w:val="%1.%2.%3.%4.%5.%6."/>
      <w:lvlJc w:val="left"/>
      <w:pPr>
        <w:ind w:left="1080" w:hanging="1080"/>
      </w:pPr>
      <w:rPr>
        <w:rFonts w:ascii="TimesNewRoman,Bold" w:hAnsi="TimesNewRoman,Bold" w:cs="TimesNewRoman,Bold" w:hint="default"/>
        <w:b/>
        <w:sz w:val="20"/>
      </w:rPr>
    </w:lvl>
    <w:lvl w:ilvl="6">
      <w:start w:val="1"/>
      <w:numFmt w:val="decimal"/>
      <w:lvlText w:val="%1.%2.%3.%4.%5.%6.%7."/>
      <w:lvlJc w:val="left"/>
      <w:pPr>
        <w:ind w:left="1440" w:hanging="1440"/>
      </w:pPr>
      <w:rPr>
        <w:rFonts w:ascii="TimesNewRoman,Bold" w:hAnsi="TimesNewRoman,Bold" w:cs="TimesNewRoman,Bold" w:hint="default"/>
        <w:b/>
        <w:sz w:val="20"/>
      </w:rPr>
    </w:lvl>
    <w:lvl w:ilvl="7">
      <w:start w:val="1"/>
      <w:numFmt w:val="decimal"/>
      <w:lvlText w:val="%1.%2.%3.%4.%5.%6.%7.%8."/>
      <w:lvlJc w:val="left"/>
      <w:pPr>
        <w:ind w:left="1440" w:hanging="1440"/>
      </w:pPr>
      <w:rPr>
        <w:rFonts w:ascii="TimesNewRoman,Bold" w:hAnsi="TimesNewRoman,Bold" w:cs="TimesNewRoman,Bold" w:hint="default"/>
        <w:b/>
        <w:sz w:val="20"/>
      </w:rPr>
    </w:lvl>
    <w:lvl w:ilvl="8">
      <w:start w:val="1"/>
      <w:numFmt w:val="decimal"/>
      <w:lvlText w:val="%1.%2.%3.%4.%5.%6.%7.%8.%9."/>
      <w:lvlJc w:val="left"/>
      <w:pPr>
        <w:ind w:left="1800" w:hanging="1800"/>
      </w:pPr>
      <w:rPr>
        <w:rFonts w:ascii="TimesNewRoman,Bold" w:hAnsi="TimesNewRoman,Bold" w:cs="TimesNewRoman,Bold" w:hint="default"/>
        <w:b/>
        <w:sz w:val="20"/>
      </w:rPr>
    </w:lvl>
  </w:abstractNum>
  <w:abstractNum w:abstractNumId="29" w15:restartNumberingAfterBreak="0">
    <w:nsid w:val="3D0812B9"/>
    <w:multiLevelType w:val="hybridMultilevel"/>
    <w:tmpl w:val="0CB24354"/>
    <w:lvl w:ilvl="0" w:tplc="4006787A">
      <w:start w:val="1"/>
      <w:numFmt w:val="bullet"/>
      <w:lvlText w:val=""/>
      <w:lvlPicBulletId w:val="0"/>
      <w:lvlJc w:val="left"/>
      <w:pPr>
        <w:tabs>
          <w:tab w:val="num" w:pos="720"/>
        </w:tabs>
        <w:ind w:left="720" w:hanging="360"/>
      </w:pPr>
      <w:rPr>
        <w:rFonts w:ascii="Symbol" w:hAnsi="Symbol" w:hint="default"/>
      </w:rPr>
    </w:lvl>
    <w:lvl w:ilvl="1" w:tplc="50B00A8A" w:tentative="1">
      <w:start w:val="1"/>
      <w:numFmt w:val="bullet"/>
      <w:lvlText w:val=""/>
      <w:lvlPicBulletId w:val="0"/>
      <w:lvlJc w:val="left"/>
      <w:pPr>
        <w:tabs>
          <w:tab w:val="num" w:pos="1440"/>
        </w:tabs>
        <w:ind w:left="1440" w:hanging="360"/>
      </w:pPr>
      <w:rPr>
        <w:rFonts w:ascii="Symbol" w:hAnsi="Symbol" w:hint="default"/>
      </w:rPr>
    </w:lvl>
    <w:lvl w:ilvl="2" w:tplc="9020A32A" w:tentative="1">
      <w:start w:val="1"/>
      <w:numFmt w:val="bullet"/>
      <w:lvlText w:val=""/>
      <w:lvlPicBulletId w:val="0"/>
      <w:lvlJc w:val="left"/>
      <w:pPr>
        <w:tabs>
          <w:tab w:val="num" w:pos="2160"/>
        </w:tabs>
        <w:ind w:left="2160" w:hanging="360"/>
      </w:pPr>
      <w:rPr>
        <w:rFonts w:ascii="Symbol" w:hAnsi="Symbol" w:hint="default"/>
      </w:rPr>
    </w:lvl>
    <w:lvl w:ilvl="3" w:tplc="EBD024CA" w:tentative="1">
      <w:start w:val="1"/>
      <w:numFmt w:val="bullet"/>
      <w:lvlText w:val=""/>
      <w:lvlPicBulletId w:val="0"/>
      <w:lvlJc w:val="left"/>
      <w:pPr>
        <w:tabs>
          <w:tab w:val="num" w:pos="2880"/>
        </w:tabs>
        <w:ind w:left="2880" w:hanging="360"/>
      </w:pPr>
      <w:rPr>
        <w:rFonts w:ascii="Symbol" w:hAnsi="Symbol" w:hint="default"/>
      </w:rPr>
    </w:lvl>
    <w:lvl w:ilvl="4" w:tplc="C596AE20" w:tentative="1">
      <w:start w:val="1"/>
      <w:numFmt w:val="bullet"/>
      <w:lvlText w:val=""/>
      <w:lvlPicBulletId w:val="0"/>
      <w:lvlJc w:val="left"/>
      <w:pPr>
        <w:tabs>
          <w:tab w:val="num" w:pos="3600"/>
        </w:tabs>
        <w:ind w:left="3600" w:hanging="360"/>
      </w:pPr>
      <w:rPr>
        <w:rFonts w:ascii="Symbol" w:hAnsi="Symbol" w:hint="default"/>
      </w:rPr>
    </w:lvl>
    <w:lvl w:ilvl="5" w:tplc="903CE17A" w:tentative="1">
      <w:start w:val="1"/>
      <w:numFmt w:val="bullet"/>
      <w:lvlText w:val=""/>
      <w:lvlPicBulletId w:val="0"/>
      <w:lvlJc w:val="left"/>
      <w:pPr>
        <w:tabs>
          <w:tab w:val="num" w:pos="4320"/>
        </w:tabs>
        <w:ind w:left="4320" w:hanging="360"/>
      </w:pPr>
      <w:rPr>
        <w:rFonts w:ascii="Symbol" w:hAnsi="Symbol" w:hint="default"/>
      </w:rPr>
    </w:lvl>
    <w:lvl w:ilvl="6" w:tplc="84D2E4BA" w:tentative="1">
      <w:start w:val="1"/>
      <w:numFmt w:val="bullet"/>
      <w:lvlText w:val=""/>
      <w:lvlPicBulletId w:val="0"/>
      <w:lvlJc w:val="left"/>
      <w:pPr>
        <w:tabs>
          <w:tab w:val="num" w:pos="5040"/>
        </w:tabs>
        <w:ind w:left="5040" w:hanging="360"/>
      </w:pPr>
      <w:rPr>
        <w:rFonts w:ascii="Symbol" w:hAnsi="Symbol" w:hint="default"/>
      </w:rPr>
    </w:lvl>
    <w:lvl w:ilvl="7" w:tplc="54ACE2BE" w:tentative="1">
      <w:start w:val="1"/>
      <w:numFmt w:val="bullet"/>
      <w:lvlText w:val=""/>
      <w:lvlPicBulletId w:val="0"/>
      <w:lvlJc w:val="left"/>
      <w:pPr>
        <w:tabs>
          <w:tab w:val="num" w:pos="5760"/>
        </w:tabs>
        <w:ind w:left="5760" w:hanging="360"/>
      </w:pPr>
      <w:rPr>
        <w:rFonts w:ascii="Symbol" w:hAnsi="Symbol" w:hint="default"/>
      </w:rPr>
    </w:lvl>
    <w:lvl w:ilvl="8" w:tplc="2CBCA892" w:tentative="1">
      <w:start w:val="1"/>
      <w:numFmt w:val="bullet"/>
      <w:lvlText w:val=""/>
      <w:lvlPicBulletId w:val="0"/>
      <w:lvlJc w:val="left"/>
      <w:pPr>
        <w:tabs>
          <w:tab w:val="num" w:pos="6480"/>
        </w:tabs>
        <w:ind w:left="6480" w:hanging="360"/>
      </w:pPr>
      <w:rPr>
        <w:rFonts w:ascii="Symbol" w:hAnsi="Symbol" w:hint="default"/>
      </w:rPr>
    </w:lvl>
  </w:abstractNum>
  <w:abstractNum w:abstractNumId="30" w15:restartNumberingAfterBreak="0">
    <w:nsid w:val="44E55693"/>
    <w:multiLevelType w:val="hybridMultilevel"/>
    <w:tmpl w:val="0B66C682"/>
    <w:lvl w:ilvl="0" w:tplc="3B56B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7124BD7"/>
    <w:multiLevelType w:val="hybridMultilevel"/>
    <w:tmpl w:val="20C0EB28"/>
    <w:lvl w:ilvl="0" w:tplc="F09412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A2182F"/>
    <w:multiLevelType w:val="hybridMultilevel"/>
    <w:tmpl w:val="DA02344A"/>
    <w:lvl w:ilvl="0" w:tplc="51EC44A4">
      <w:start w:val="1"/>
      <w:numFmt w:val="bullet"/>
      <w:lvlText w:val=""/>
      <w:lvlPicBulletId w:val="0"/>
      <w:lvlJc w:val="left"/>
      <w:pPr>
        <w:tabs>
          <w:tab w:val="num" w:pos="720"/>
        </w:tabs>
        <w:ind w:left="720" w:hanging="360"/>
      </w:pPr>
      <w:rPr>
        <w:rFonts w:ascii="Symbol" w:hAnsi="Symbol" w:hint="default"/>
      </w:rPr>
    </w:lvl>
    <w:lvl w:ilvl="1" w:tplc="BA609AE8" w:tentative="1">
      <w:start w:val="1"/>
      <w:numFmt w:val="bullet"/>
      <w:lvlText w:val=""/>
      <w:lvlPicBulletId w:val="0"/>
      <w:lvlJc w:val="left"/>
      <w:pPr>
        <w:tabs>
          <w:tab w:val="num" w:pos="1440"/>
        </w:tabs>
        <w:ind w:left="1440" w:hanging="360"/>
      </w:pPr>
      <w:rPr>
        <w:rFonts w:ascii="Symbol" w:hAnsi="Symbol" w:hint="default"/>
      </w:rPr>
    </w:lvl>
    <w:lvl w:ilvl="2" w:tplc="3FCCC06A" w:tentative="1">
      <w:start w:val="1"/>
      <w:numFmt w:val="bullet"/>
      <w:lvlText w:val=""/>
      <w:lvlPicBulletId w:val="0"/>
      <w:lvlJc w:val="left"/>
      <w:pPr>
        <w:tabs>
          <w:tab w:val="num" w:pos="2160"/>
        </w:tabs>
        <w:ind w:left="2160" w:hanging="360"/>
      </w:pPr>
      <w:rPr>
        <w:rFonts w:ascii="Symbol" w:hAnsi="Symbol" w:hint="default"/>
      </w:rPr>
    </w:lvl>
    <w:lvl w:ilvl="3" w:tplc="59C8CEFE" w:tentative="1">
      <w:start w:val="1"/>
      <w:numFmt w:val="bullet"/>
      <w:lvlText w:val=""/>
      <w:lvlPicBulletId w:val="0"/>
      <w:lvlJc w:val="left"/>
      <w:pPr>
        <w:tabs>
          <w:tab w:val="num" w:pos="2880"/>
        </w:tabs>
        <w:ind w:left="2880" w:hanging="360"/>
      </w:pPr>
      <w:rPr>
        <w:rFonts w:ascii="Symbol" w:hAnsi="Symbol" w:hint="default"/>
      </w:rPr>
    </w:lvl>
    <w:lvl w:ilvl="4" w:tplc="6DFCD154" w:tentative="1">
      <w:start w:val="1"/>
      <w:numFmt w:val="bullet"/>
      <w:lvlText w:val=""/>
      <w:lvlPicBulletId w:val="0"/>
      <w:lvlJc w:val="left"/>
      <w:pPr>
        <w:tabs>
          <w:tab w:val="num" w:pos="3600"/>
        </w:tabs>
        <w:ind w:left="3600" w:hanging="360"/>
      </w:pPr>
      <w:rPr>
        <w:rFonts w:ascii="Symbol" w:hAnsi="Symbol" w:hint="default"/>
      </w:rPr>
    </w:lvl>
    <w:lvl w:ilvl="5" w:tplc="02F00820" w:tentative="1">
      <w:start w:val="1"/>
      <w:numFmt w:val="bullet"/>
      <w:lvlText w:val=""/>
      <w:lvlPicBulletId w:val="0"/>
      <w:lvlJc w:val="left"/>
      <w:pPr>
        <w:tabs>
          <w:tab w:val="num" w:pos="4320"/>
        </w:tabs>
        <w:ind w:left="4320" w:hanging="360"/>
      </w:pPr>
      <w:rPr>
        <w:rFonts w:ascii="Symbol" w:hAnsi="Symbol" w:hint="default"/>
      </w:rPr>
    </w:lvl>
    <w:lvl w:ilvl="6" w:tplc="1C36C5F4" w:tentative="1">
      <w:start w:val="1"/>
      <w:numFmt w:val="bullet"/>
      <w:lvlText w:val=""/>
      <w:lvlPicBulletId w:val="0"/>
      <w:lvlJc w:val="left"/>
      <w:pPr>
        <w:tabs>
          <w:tab w:val="num" w:pos="5040"/>
        </w:tabs>
        <w:ind w:left="5040" w:hanging="360"/>
      </w:pPr>
      <w:rPr>
        <w:rFonts w:ascii="Symbol" w:hAnsi="Symbol" w:hint="default"/>
      </w:rPr>
    </w:lvl>
    <w:lvl w:ilvl="7" w:tplc="CF7EB762" w:tentative="1">
      <w:start w:val="1"/>
      <w:numFmt w:val="bullet"/>
      <w:lvlText w:val=""/>
      <w:lvlPicBulletId w:val="0"/>
      <w:lvlJc w:val="left"/>
      <w:pPr>
        <w:tabs>
          <w:tab w:val="num" w:pos="5760"/>
        </w:tabs>
        <w:ind w:left="5760" w:hanging="360"/>
      </w:pPr>
      <w:rPr>
        <w:rFonts w:ascii="Symbol" w:hAnsi="Symbol" w:hint="default"/>
      </w:rPr>
    </w:lvl>
    <w:lvl w:ilvl="8" w:tplc="CBDEA18E"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4D1E2BD9"/>
    <w:multiLevelType w:val="hybridMultilevel"/>
    <w:tmpl w:val="9F04F21C"/>
    <w:lvl w:ilvl="0" w:tplc="DC5420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E939DB"/>
    <w:multiLevelType w:val="hybridMultilevel"/>
    <w:tmpl w:val="70946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481B73"/>
    <w:multiLevelType w:val="hybridMultilevel"/>
    <w:tmpl w:val="7012CB36"/>
    <w:lvl w:ilvl="0" w:tplc="884EA20E">
      <w:start w:val="1"/>
      <w:numFmt w:val="bullet"/>
      <w:lvlText w:val=""/>
      <w:lvlPicBulletId w:val="0"/>
      <w:lvlJc w:val="left"/>
      <w:pPr>
        <w:tabs>
          <w:tab w:val="num" w:pos="720"/>
        </w:tabs>
        <w:ind w:left="720" w:hanging="360"/>
      </w:pPr>
      <w:rPr>
        <w:rFonts w:ascii="Symbol" w:hAnsi="Symbol" w:hint="default"/>
      </w:rPr>
    </w:lvl>
    <w:lvl w:ilvl="1" w:tplc="72FA63A2" w:tentative="1">
      <w:start w:val="1"/>
      <w:numFmt w:val="bullet"/>
      <w:lvlText w:val=""/>
      <w:lvlPicBulletId w:val="0"/>
      <w:lvlJc w:val="left"/>
      <w:pPr>
        <w:tabs>
          <w:tab w:val="num" w:pos="1440"/>
        </w:tabs>
        <w:ind w:left="1440" w:hanging="360"/>
      </w:pPr>
      <w:rPr>
        <w:rFonts w:ascii="Symbol" w:hAnsi="Symbol" w:hint="default"/>
      </w:rPr>
    </w:lvl>
    <w:lvl w:ilvl="2" w:tplc="DC625EE6" w:tentative="1">
      <w:start w:val="1"/>
      <w:numFmt w:val="bullet"/>
      <w:lvlText w:val=""/>
      <w:lvlPicBulletId w:val="0"/>
      <w:lvlJc w:val="left"/>
      <w:pPr>
        <w:tabs>
          <w:tab w:val="num" w:pos="2160"/>
        </w:tabs>
        <w:ind w:left="2160" w:hanging="360"/>
      </w:pPr>
      <w:rPr>
        <w:rFonts w:ascii="Symbol" w:hAnsi="Symbol" w:hint="default"/>
      </w:rPr>
    </w:lvl>
    <w:lvl w:ilvl="3" w:tplc="37F040BA" w:tentative="1">
      <w:start w:val="1"/>
      <w:numFmt w:val="bullet"/>
      <w:lvlText w:val=""/>
      <w:lvlPicBulletId w:val="0"/>
      <w:lvlJc w:val="left"/>
      <w:pPr>
        <w:tabs>
          <w:tab w:val="num" w:pos="2880"/>
        </w:tabs>
        <w:ind w:left="2880" w:hanging="360"/>
      </w:pPr>
      <w:rPr>
        <w:rFonts w:ascii="Symbol" w:hAnsi="Symbol" w:hint="default"/>
      </w:rPr>
    </w:lvl>
    <w:lvl w:ilvl="4" w:tplc="B0BE0100" w:tentative="1">
      <w:start w:val="1"/>
      <w:numFmt w:val="bullet"/>
      <w:lvlText w:val=""/>
      <w:lvlPicBulletId w:val="0"/>
      <w:lvlJc w:val="left"/>
      <w:pPr>
        <w:tabs>
          <w:tab w:val="num" w:pos="3600"/>
        </w:tabs>
        <w:ind w:left="3600" w:hanging="360"/>
      </w:pPr>
      <w:rPr>
        <w:rFonts w:ascii="Symbol" w:hAnsi="Symbol" w:hint="default"/>
      </w:rPr>
    </w:lvl>
    <w:lvl w:ilvl="5" w:tplc="A506722E" w:tentative="1">
      <w:start w:val="1"/>
      <w:numFmt w:val="bullet"/>
      <w:lvlText w:val=""/>
      <w:lvlPicBulletId w:val="0"/>
      <w:lvlJc w:val="left"/>
      <w:pPr>
        <w:tabs>
          <w:tab w:val="num" w:pos="4320"/>
        </w:tabs>
        <w:ind w:left="4320" w:hanging="360"/>
      </w:pPr>
      <w:rPr>
        <w:rFonts w:ascii="Symbol" w:hAnsi="Symbol" w:hint="default"/>
      </w:rPr>
    </w:lvl>
    <w:lvl w:ilvl="6" w:tplc="F0F69968" w:tentative="1">
      <w:start w:val="1"/>
      <w:numFmt w:val="bullet"/>
      <w:lvlText w:val=""/>
      <w:lvlPicBulletId w:val="0"/>
      <w:lvlJc w:val="left"/>
      <w:pPr>
        <w:tabs>
          <w:tab w:val="num" w:pos="5040"/>
        </w:tabs>
        <w:ind w:left="5040" w:hanging="360"/>
      </w:pPr>
      <w:rPr>
        <w:rFonts w:ascii="Symbol" w:hAnsi="Symbol" w:hint="default"/>
      </w:rPr>
    </w:lvl>
    <w:lvl w:ilvl="7" w:tplc="A232FD24" w:tentative="1">
      <w:start w:val="1"/>
      <w:numFmt w:val="bullet"/>
      <w:lvlText w:val=""/>
      <w:lvlPicBulletId w:val="0"/>
      <w:lvlJc w:val="left"/>
      <w:pPr>
        <w:tabs>
          <w:tab w:val="num" w:pos="5760"/>
        </w:tabs>
        <w:ind w:left="5760" w:hanging="360"/>
      </w:pPr>
      <w:rPr>
        <w:rFonts w:ascii="Symbol" w:hAnsi="Symbol" w:hint="default"/>
      </w:rPr>
    </w:lvl>
    <w:lvl w:ilvl="8" w:tplc="FAEA6528" w:tentative="1">
      <w:start w:val="1"/>
      <w:numFmt w:val="bullet"/>
      <w:lvlText w:val=""/>
      <w:lvlPicBulletId w:val="0"/>
      <w:lvlJc w:val="left"/>
      <w:pPr>
        <w:tabs>
          <w:tab w:val="num" w:pos="6480"/>
        </w:tabs>
        <w:ind w:left="6480" w:hanging="360"/>
      </w:pPr>
      <w:rPr>
        <w:rFonts w:ascii="Symbol" w:hAnsi="Symbol" w:hint="default"/>
      </w:rPr>
    </w:lvl>
  </w:abstractNum>
  <w:abstractNum w:abstractNumId="36" w15:restartNumberingAfterBreak="0">
    <w:nsid w:val="68B35CD0"/>
    <w:multiLevelType w:val="hybridMultilevel"/>
    <w:tmpl w:val="D8AE3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186C77"/>
    <w:multiLevelType w:val="hybridMultilevel"/>
    <w:tmpl w:val="A6CED36C"/>
    <w:lvl w:ilvl="0" w:tplc="4EB024C8">
      <w:start w:val="1"/>
      <w:numFmt w:val="bullet"/>
      <w:lvlText w:val=""/>
      <w:lvlPicBulletId w:val="0"/>
      <w:lvlJc w:val="left"/>
      <w:pPr>
        <w:tabs>
          <w:tab w:val="num" w:pos="720"/>
        </w:tabs>
        <w:ind w:left="720" w:hanging="360"/>
      </w:pPr>
      <w:rPr>
        <w:rFonts w:ascii="Symbol" w:hAnsi="Symbol" w:hint="default"/>
      </w:rPr>
    </w:lvl>
    <w:lvl w:ilvl="1" w:tplc="6F7EB3F2" w:tentative="1">
      <w:start w:val="1"/>
      <w:numFmt w:val="bullet"/>
      <w:lvlText w:val=""/>
      <w:lvlPicBulletId w:val="0"/>
      <w:lvlJc w:val="left"/>
      <w:pPr>
        <w:tabs>
          <w:tab w:val="num" w:pos="1440"/>
        </w:tabs>
        <w:ind w:left="1440" w:hanging="360"/>
      </w:pPr>
      <w:rPr>
        <w:rFonts w:ascii="Symbol" w:hAnsi="Symbol" w:hint="default"/>
      </w:rPr>
    </w:lvl>
    <w:lvl w:ilvl="2" w:tplc="BDFE3C9E" w:tentative="1">
      <w:start w:val="1"/>
      <w:numFmt w:val="bullet"/>
      <w:lvlText w:val=""/>
      <w:lvlPicBulletId w:val="0"/>
      <w:lvlJc w:val="left"/>
      <w:pPr>
        <w:tabs>
          <w:tab w:val="num" w:pos="2160"/>
        </w:tabs>
        <w:ind w:left="2160" w:hanging="360"/>
      </w:pPr>
      <w:rPr>
        <w:rFonts w:ascii="Symbol" w:hAnsi="Symbol" w:hint="default"/>
      </w:rPr>
    </w:lvl>
    <w:lvl w:ilvl="3" w:tplc="04686916" w:tentative="1">
      <w:start w:val="1"/>
      <w:numFmt w:val="bullet"/>
      <w:lvlText w:val=""/>
      <w:lvlPicBulletId w:val="0"/>
      <w:lvlJc w:val="left"/>
      <w:pPr>
        <w:tabs>
          <w:tab w:val="num" w:pos="2880"/>
        </w:tabs>
        <w:ind w:left="2880" w:hanging="360"/>
      </w:pPr>
      <w:rPr>
        <w:rFonts w:ascii="Symbol" w:hAnsi="Symbol" w:hint="default"/>
      </w:rPr>
    </w:lvl>
    <w:lvl w:ilvl="4" w:tplc="EF7E6474" w:tentative="1">
      <w:start w:val="1"/>
      <w:numFmt w:val="bullet"/>
      <w:lvlText w:val=""/>
      <w:lvlPicBulletId w:val="0"/>
      <w:lvlJc w:val="left"/>
      <w:pPr>
        <w:tabs>
          <w:tab w:val="num" w:pos="3600"/>
        </w:tabs>
        <w:ind w:left="3600" w:hanging="360"/>
      </w:pPr>
      <w:rPr>
        <w:rFonts w:ascii="Symbol" w:hAnsi="Symbol" w:hint="default"/>
      </w:rPr>
    </w:lvl>
    <w:lvl w:ilvl="5" w:tplc="4F8615FA" w:tentative="1">
      <w:start w:val="1"/>
      <w:numFmt w:val="bullet"/>
      <w:lvlText w:val=""/>
      <w:lvlPicBulletId w:val="0"/>
      <w:lvlJc w:val="left"/>
      <w:pPr>
        <w:tabs>
          <w:tab w:val="num" w:pos="4320"/>
        </w:tabs>
        <w:ind w:left="4320" w:hanging="360"/>
      </w:pPr>
      <w:rPr>
        <w:rFonts w:ascii="Symbol" w:hAnsi="Symbol" w:hint="default"/>
      </w:rPr>
    </w:lvl>
    <w:lvl w:ilvl="6" w:tplc="57221942" w:tentative="1">
      <w:start w:val="1"/>
      <w:numFmt w:val="bullet"/>
      <w:lvlText w:val=""/>
      <w:lvlPicBulletId w:val="0"/>
      <w:lvlJc w:val="left"/>
      <w:pPr>
        <w:tabs>
          <w:tab w:val="num" w:pos="5040"/>
        </w:tabs>
        <w:ind w:left="5040" w:hanging="360"/>
      </w:pPr>
      <w:rPr>
        <w:rFonts w:ascii="Symbol" w:hAnsi="Symbol" w:hint="default"/>
      </w:rPr>
    </w:lvl>
    <w:lvl w:ilvl="7" w:tplc="491409F8" w:tentative="1">
      <w:start w:val="1"/>
      <w:numFmt w:val="bullet"/>
      <w:lvlText w:val=""/>
      <w:lvlPicBulletId w:val="0"/>
      <w:lvlJc w:val="left"/>
      <w:pPr>
        <w:tabs>
          <w:tab w:val="num" w:pos="5760"/>
        </w:tabs>
        <w:ind w:left="5760" w:hanging="360"/>
      </w:pPr>
      <w:rPr>
        <w:rFonts w:ascii="Symbol" w:hAnsi="Symbol" w:hint="default"/>
      </w:rPr>
    </w:lvl>
    <w:lvl w:ilvl="8" w:tplc="B5481E0E" w:tentative="1">
      <w:start w:val="1"/>
      <w:numFmt w:val="bullet"/>
      <w:lvlText w:val=""/>
      <w:lvlPicBulletId w:val="0"/>
      <w:lvlJc w:val="left"/>
      <w:pPr>
        <w:tabs>
          <w:tab w:val="num" w:pos="6480"/>
        </w:tabs>
        <w:ind w:left="6480" w:hanging="360"/>
      </w:pPr>
      <w:rPr>
        <w:rFonts w:ascii="Symbol" w:hAnsi="Symbol" w:hint="default"/>
      </w:rPr>
    </w:lvl>
  </w:abstractNum>
  <w:abstractNum w:abstractNumId="38" w15:restartNumberingAfterBreak="0">
    <w:nsid w:val="6C610D40"/>
    <w:multiLevelType w:val="hybridMultilevel"/>
    <w:tmpl w:val="F4FE4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60281A"/>
    <w:multiLevelType w:val="hybridMultilevel"/>
    <w:tmpl w:val="46187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2411C2"/>
    <w:multiLevelType w:val="hybridMultilevel"/>
    <w:tmpl w:val="FFB20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892BBF"/>
    <w:multiLevelType w:val="hybridMultilevel"/>
    <w:tmpl w:val="03B6D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FB6941"/>
    <w:multiLevelType w:val="hybridMultilevel"/>
    <w:tmpl w:val="115E9900"/>
    <w:lvl w:ilvl="0" w:tplc="DC5420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EC6A20"/>
    <w:multiLevelType w:val="hybridMultilevel"/>
    <w:tmpl w:val="7A3A6A8C"/>
    <w:lvl w:ilvl="0" w:tplc="4DDE8F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90015E"/>
    <w:multiLevelType w:val="hybridMultilevel"/>
    <w:tmpl w:val="3666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6C3E98"/>
    <w:multiLevelType w:val="hybridMultilevel"/>
    <w:tmpl w:val="2348C6CC"/>
    <w:lvl w:ilvl="0" w:tplc="15DC21FE">
      <w:start w:val="1"/>
      <w:numFmt w:val="bullet"/>
      <w:lvlText w:val=""/>
      <w:lvlPicBulletId w:val="0"/>
      <w:lvlJc w:val="left"/>
      <w:pPr>
        <w:tabs>
          <w:tab w:val="num" w:pos="720"/>
        </w:tabs>
        <w:ind w:left="720" w:hanging="360"/>
      </w:pPr>
      <w:rPr>
        <w:rFonts w:ascii="Symbol" w:hAnsi="Symbol" w:hint="default"/>
      </w:rPr>
    </w:lvl>
    <w:lvl w:ilvl="1" w:tplc="4DCAA8E6" w:tentative="1">
      <w:start w:val="1"/>
      <w:numFmt w:val="bullet"/>
      <w:lvlText w:val=""/>
      <w:lvlPicBulletId w:val="0"/>
      <w:lvlJc w:val="left"/>
      <w:pPr>
        <w:tabs>
          <w:tab w:val="num" w:pos="1440"/>
        </w:tabs>
        <w:ind w:left="1440" w:hanging="360"/>
      </w:pPr>
      <w:rPr>
        <w:rFonts w:ascii="Symbol" w:hAnsi="Symbol" w:hint="default"/>
      </w:rPr>
    </w:lvl>
    <w:lvl w:ilvl="2" w:tplc="1054E8FC" w:tentative="1">
      <w:start w:val="1"/>
      <w:numFmt w:val="bullet"/>
      <w:lvlText w:val=""/>
      <w:lvlPicBulletId w:val="0"/>
      <w:lvlJc w:val="left"/>
      <w:pPr>
        <w:tabs>
          <w:tab w:val="num" w:pos="2160"/>
        </w:tabs>
        <w:ind w:left="2160" w:hanging="360"/>
      </w:pPr>
      <w:rPr>
        <w:rFonts w:ascii="Symbol" w:hAnsi="Symbol" w:hint="default"/>
      </w:rPr>
    </w:lvl>
    <w:lvl w:ilvl="3" w:tplc="A106D1E6" w:tentative="1">
      <w:start w:val="1"/>
      <w:numFmt w:val="bullet"/>
      <w:lvlText w:val=""/>
      <w:lvlPicBulletId w:val="0"/>
      <w:lvlJc w:val="left"/>
      <w:pPr>
        <w:tabs>
          <w:tab w:val="num" w:pos="2880"/>
        </w:tabs>
        <w:ind w:left="2880" w:hanging="360"/>
      </w:pPr>
      <w:rPr>
        <w:rFonts w:ascii="Symbol" w:hAnsi="Symbol" w:hint="default"/>
      </w:rPr>
    </w:lvl>
    <w:lvl w:ilvl="4" w:tplc="05305964" w:tentative="1">
      <w:start w:val="1"/>
      <w:numFmt w:val="bullet"/>
      <w:lvlText w:val=""/>
      <w:lvlPicBulletId w:val="0"/>
      <w:lvlJc w:val="left"/>
      <w:pPr>
        <w:tabs>
          <w:tab w:val="num" w:pos="3600"/>
        </w:tabs>
        <w:ind w:left="3600" w:hanging="360"/>
      </w:pPr>
      <w:rPr>
        <w:rFonts w:ascii="Symbol" w:hAnsi="Symbol" w:hint="default"/>
      </w:rPr>
    </w:lvl>
    <w:lvl w:ilvl="5" w:tplc="ED325488" w:tentative="1">
      <w:start w:val="1"/>
      <w:numFmt w:val="bullet"/>
      <w:lvlText w:val=""/>
      <w:lvlPicBulletId w:val="0"/>
      <w:lvlJc w:val="left"/>
      <w:pPr>
        <w:tabs>
          <w:tab w:val="num" w:pos="4320"/>
        </w:tabs>
        <w:ind w:left="4320" w:hanging="360"/>
      </w:pPr>
      <w:rPr>
        <w:rFonts w:ascii="Symbol" w:hAnsi="Symbol" w:hint="default"/>
      </w:rPr>
    </w:lvl>
    <w:lvl w:ilvl="6" w:tplc="52BA3514" w:tentative="1">
      <w:start w:val="1"/>
      <w:numFmt w:val="bullet"/>
      <w:lvlText w:val=""/>
      <w:lvlPicBulletId w:val="0"/>
      <w:lvlJc w:val="left"/>
      <w:pPr>
        <w:tabs>
          <w:tab w:val="num" w:pos="5040"/>
        </w:tabs>
        <w:ind w:left="5040" w:hanging="360"/>
      </w:pPr>
      <w:rPr>
        <w:rFonts w:ascii="Symbol" w:hAnsi="Symbol" w:hint="default"/>
      </w:rPr>
    </w:lvl>
    <w:lvl w:ilvl="7" w:tplc="B8148E28" w:tentative="1">
      <w:start w:val="1"/>
      <w:numFmt w:val="bullet"/>
      <w:lvlText w:val=""/>
      <w:lvlPicBulletId w:val="0"/>
      <w:lvlJc w:val="left"/>
      <w:pPr>
        <w:tabs>
          <w:tab w:val="num" w:pos="5760"/>
        </w:tabs>
        <w:ind w:left="5760" w:hanging="360"/>
      </w:pPr>
      <w:rPr>
        <w:rFonts w:ascii="Symbol" w:hAnsi="Symbol" w:hint="default"/>
      </w:rPr>
    </w:lvl>
    <w:lvl w:ilvl="8" w:tplc="FA1EF162" w:tentative="1">
      <w:start w:val="1"/>
      <w:numFmt w:val="bullet"/>
      <w:lvlText w:val=""/>
      <w:lvlPicBulletId w:val="0"/>
      <w:lvlJc w:val="left"/>
      <w:pPr>
        <w:tabs>
          <w:tab w:val="num" w:pos="6480"/>
        </w:tabs>
        <w:ind w:left="6480" w:hanging="360"/>
      </w:pPr>
      <w:rPr>
        <w:rFonts w:ascii="Symbol" w:hAnsi="Symbol" w:hint="default"/>
      </w:rPr>
    </w:lvl>
  </w:abstractNum>
  <w:abstractNum w:abstractNumId="46" w15:restartNumberingAfterBreak="0">
    <w:nsid w:val="7ED03A44"/>
    <w:multiLevelType w:val="hybridMultilevel"/>
    <w:tmpl w:val="EF7E6678"/>
    <w:lvl w:ilvl="0" w:tplc="DC5420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
  </w:num>
  <w:num w:numId="4">
    <w:abstractNumId w:val="33"/>
  </w:num>
  <w:num w:numId="5">
    <w:abstractNumId w:val="17"/>
  </w:num>
  <w:num w:numId="6">
    <w:abstractNumId w:val="42"/>
  </w:num>
  <w:num w:numId="7">
    <w:abstractNumId w:val="14"/>
  </w:num>
  <w:num w:numId="8">
    <w:abstractNumId w:val="4"/>
  </w:num>
  <w:num w:numId="9">
    <w:abstractNumId w:val="15"/>
  </w:num>
  <w:num w:numId="10">
    <w:abstractNumId w:val="36"/>
  </w:num>
  <w:num w:numId="11">
    <w:abstractNumId w:val="0"/>
  </w:num>
  <w:num w:numId="12">
    <w:abstractNumId w:val="11"/>
  </w:num>
  <w:num w:numId="13">
    <w:abstractNumId w:val="24"/>
  </w:num>
  <w:num w:numId="14">
    <w:abstractNumId w:val="9"/>
  </w:num>
  <w:num w:numId="15">
    <w:abstractNumId w:val="40"/>
  </w:num>
  <w:num w:numId="16">
    <w:abstractNumId w:val="39"/>
  </w:num>
  <w:num w:numId="17">
    <w:abstractNumId w:val="46"/>
  </w:num>
  <w:num w:numId="18">
    <w:abstractNumId w:val="38"/>
  </w:num>
  <w:num w:numId="19">
    <w:abstractNumId w:val="34"/>
  </w:num>
  <w:num w:numId="20">
    <w:abstractNumId w:val="21"/>
  </w:num>
  <w:num w:numId="21">
    <w:abstractNumId w:val="3"/>
  </w:num>
  <w:num w:numId="22">
    <w:abstractNumId w:val="20"/>
  </w:num>
  <w:num w:numId="23">
    <w:abstractNumId w:val="45"/>
  </w:num>
  <w:num w:numId="24">
    <w:abstractNumId w:val="37"/>
  </w:num>
  <w:num w:numId="25">
    <w:abstractNumId w:val="35"/>
  </w:num>
  <w:num w:numId="26">
    <w:abstractNumId w:val="19"/>
  </w:num>
  <w:num w:numId="27">
    <w:abstractNumId w:val="29"/>
  </w:num>
  <w:num w:numId="28">
    <w:abstractNumId w:val="26"/>
  </w:num>
  <w:num w:numId="29">
    <w:abstractNumId w:val="23"/>
  </w:num>
  <w:num w:numId="30">
    <w:abstractNumId w:val="32"/>
  </w:num>
  <w:num w:numId="31">
    <w:abstractNumId w:val="25"/>
  </w:num>
  <w:num w:numId="32">
    <w:abstractNumId w:val="6"/>
  </w:num>
  <w:num w:numId="33">
    <w:abstractNumId w:val="18"/>
  </w:num>
  <w:num w:numId="34">
    <w:abstractNumId w:val="10"/>
  </w:num>
  <w:num w:numId="35">
    <w:abstractNumId w:val="16"/>
  </w:num>
  <w:num w:numId="36">
    <w:abstractNumId w:val="30"/>
  </w:num>
  <w:num w:numId="37">
    <w:abstractNumId w:val="7"/>
  </w:num>
  <w:num w:numId="38">
    <w:abstractNumId w:val="13"/>
  </w:num>
  <w:num w:numId="39">
    <w:abstractNumId w:val="41"/>
  </w:num>
  <w:num w:numId="40">
    <w:abstractNumId w:val="27"/>
  </w:num>
  <w:num w:numId="41">
    <w:abstractNumId w:val="8"/>
  </w:num>
  <w:num w:numId="42">
    <w:abstractNumId w:val="22"/>
  </w:num>
  <w:num w:numId="43">
    <w:abstractNumId w:val="31"/>
  </w:num>
  <w:num w:numId="44">
    <w:abstractNumId w:val="28"/>
  </w:num>
  <w:num w:numId="45">
    <w:abstractNumId w:val="43"/>
  </w:num>
  <w:num w:numId="46">
    <w:abstractNumId w:val="44"/>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98E"/>
    <w:rsid w:val="0001749B"/>
    <w:rsid w:val="00021009"/>
    <w:rsid w:val="0005635C"/>
    <w:rsid w:val="0006070E"/>
    <w:rsid w:val="000E36EA"/>
    <w:rsid w:val="000E7EC8"/>
    <w:rsid w:val="000F32D7"/>
    <w:rsid w:val="000F5EB9"/>
    <w:rsid w:val="00107682"/>
    <w:rsid w:val="00114204"/>
    <w:rsid w:val="001415EF"/>
    <w:rsid w:val="00142AB4"/>
    <w:rsid w:val="00160FA9"/>
    <w:rsid w:val="00174B72"/>
    <w:rsid w:val="0018574A"/>
    <w:rsid w:val="00186AEB"/>
    <w:rsid w:val="00193813"/>
    <w:rsid w:val="001A0F21"/>
    <w:rsid w:val="001A0F9A"/>
    <w:rsid w:val="001B1166"/>
    <w:rsid w:val="001D6F42"/>
    <w:rsid w:val="001F0291"/>
    <w:rsid w:val="00221920"/>
    <w:rsid w:val="00224CA5"/>
    <w:rsid w:val="00273770"/>
    <w:rsid w:val="002C7119"/>
    <w:rsid w:val="00305072"/>
    <w:rsid w:val="003234A2"/>
    <w:rsid w:val="00330DAB"/>
    <w:rsid w:val="00332F66"/>
    <w:rsid w:val="003535F8"/>
    <w:rsid w:val="0038111A"/>
    <w:rsid w:val="003A76CF"/>
    <w:rsid w:val="003B1B28"/>
    <w:rsid w:val="003E17FD"/>
    <w:rsid w:val="003E1DDD"/>
    <w:rsid w:val="00413770"/>
    <w:rsid w:val="00446FE2"/>
    <w:rsid w:val="004641F1"/>
    <w:rsid w:val="00490515"/>
    <w:rsid w:val="004A25ED"/>
    <w:rsid w:val="004C0398"/>
    <w:rsid w:val="004F42C5"/>
    <w:rsid w:val="00501AA3"/>
    <w:rsid w:val="00506DCC"/>
    <w:rsid w:val="005317D3"/>
    <w:rsid w:val="0053771F"/>
    <w:rsid w:val="0054302B"/>
    <w:rsid w:val="00551027"/>
    <w:rsid w:val="005558FD"/>
    <w:rsid w:val="00557A7B"/>
    <w:rsid w:val="00561DA2"/>
    <w:rsid w:val="005705F4"/>
    <w:rsid w:val="005733DA"/>
    <w:rsid w:val="005878EE"/>
    <w:rsid w:val="005E7D6A"/>
    <w:rsid w:val="00640FCF"/>
    <w:rsid w:val="006515ED"/>
    <w:rsid w:val="00664A55"/>
    <w:rsid w:val="0068147B"/>
    <w:rsid w:val="006E3F2E"/>
    <w:rsid w:val="006E5659"/>
    <w:rsid w:val="00715891"/>
    <w:rsid w:val="00720675"/>
    <w:rsid w:val="0073532C"/>
    <w:rsid w:val="00772352"/>
    <w:rsid w:val="007747CD"/>
    <w:rsid w:val="00777258"/>
    <w:rsid w:val="007F66F2"/>
    <w:rsid w:val="00806148"/>
    <w:rsid w:val="00827A9C"/>
    <w:rsid w:val="00847A8B"/>
    <w:rsid w:val="00853369"/>
    <w:rsid w:val="008534C9"/>
    <w:rsid w:val="00853856"/>
    <w:rsid w:val="0086196E"/>
    <w:rsid w:val="008619E7"/>
    <w:rsid w:val="00874444"/>
    <w:rsid w:val="008A101D"/>
    <w:rsid w:val="008E035B"/>
    <w:rsid w:val="008F6F81"/>
    <w:rsid w:val="00900D9D"/>
    <w:rsid w:val="009258B4"/>
    <w:rsid w:val="00931BD3"/>
    <w:rsid w:val="00941976"/>
    <w:rsid w:val="0096551A"/>
    <w:rsid w:val="009A22C6"/>
    <w:rsid w:val="009B4F1D"/>
    <w:rsid w:val="00A2222C"/>
    <w:rsid w:val="00A223C5"/>
    <w:rsid w:val="00A36A5A"/>
    <w:rsid w:val="00A74FB8"/>
    <w:rsid w:val="00A84903"/>
    <w:rsid w:val="00A87537"/>
    <w:rsid w:val="00A96281"/>
    <w:rsid w:val="00AD7DFA"/>
    <w:rsid w:val="00B0585C"/>
    <w:rsid w:val="00B21A09"/>
    <w:rsid w:val="00B63F58"/>
    <w:rsid w:val="00B9516F"/>
    <w:rsid w:val="00BA0BF9"/>
    <w:rsid w:val="00BA5206"/>
    <w:rsid w:val="00BC3E23"/>
    <w:rsid w:val="00BE6DF1"/>
    <w:rsid w:val="00C0614B"/>
    <w:rsid w:val="00C074CB"/>
    <w:rsid w:val="00C16564"/>
    <w:rsid w:val="00C24D79"/>
    <w:rsid w:val="00C37033"/>
    <w:rsid w:val="00C46C40"/>
    <w:rsid w:val="00C67227"/>
    <w:rsid w:val="00C8504A"/>
    <w:rsid w:val="00CB0FBB"/>
    <w:rsid w:val="00CC7A85"/>
    <w:rsid w:val="00CD2A22"/>
    <w:rsid w:val="00CE6084"/>
    <w:rsid w:val="00CF0402"/>
    <w:rsid w:val="00CF0F6A"/>
    <w:rsid w:val="00CF52F4"/>
    <w:rsid w:val="00D01A84"/>
    <w:rsid w:val="00D359B1"/>
    <w:rsid w:val="00D6081E"/>
    <w:rsid w:val="00D908A1"/>
    <w:rsid w:val="00DB32DF"/>
    <w:rsid w:val="00DB46FF"/>
    <w:rsid w:val="00DD7777"/>
    <w:rsid w:val="00DF72D6"/>
    <w:rsid w:val="00E029F3"/>
    <w:rsid w:val="00E0409B"/>
    <w:rsid w:val="00E10B2E"/>
    <w:rsid w:val="00E40F3A"/>
    <w:rsid w:val="00E4747F"/>
    <w:rsid w:val="00E748BD"/>
    <w:rsid w:val="00E7798E"/>
    <w:rsid w:val="00E90658"/>
    <w:rsid w:val="00E95AA4"/>
    <w:rsid w:val="00EA5855"/>
    <w:rsid w:val="00EA6B9C"/>
    <w:rsid w:val="00EC6A28"/>
    <w:rsid w:val="00ED3CCA"/>
    <w:rsid w:val="00EE16D1"/>
    <w:rsid w:val="00EF43D0"/>
    <w:rsid w:val="00EF6D32"/>
    <w:rsid w:val="00F00A6D"/>
    <w:rsid w:val="00F06133"/>
    <w:rsid w:val="00F06B46"/>
    <w:rsid w:val="00F168ED"/>
    <w:rsid w:val="00F3065F"/>
    <w:rsid w:val="00F43705"/>
    <w:rsid w:val="00F47D8F"/>
    <w:rsid w:val="00F56609"/>
    <w:rsid w:val="00F95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5BDE3-2D1F-457A-AD4F-BA3A8322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4C9"/>
    <w:pPr>
      <w:spacing w:after="200" w:line="276" w:lineRule="auto"/>
    </w:pPr>
    <w:rPr>
      <w:rFonts w:ascii="Calibri" w:eastAsiaTheme="minorEastAsia" w:hAnsi="Calibri" w:cs="Calibri"/>
      <w:lang w:val="en-GB"/>
    </w:rPr>
  </w:style>
  <w:style w:type="paragraph" w:styleId="Heading1">
    <w:name w:val="heading 1"/>
    <w:basedOn w:val="Normal"/>
    <w:next w:val="Normal"/>
    <w:link w:val="Heading1Char"/>
    <w:uiPriority w:val="9"/>
    <w:qFormat/>
    <w:rsid w:val="00DD777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798E"/>
    <w:pPr>
      <w:autoSpaceDE w:val="0"/>
      <w:autoSpaceDN w:val="0"/>
      <w:adjustRightInd w:val="0"/>
      <w:spacing w:after="0" w:line="240" w:lineRule="auto"/>
    </w:pPr>
    <w:rPr>
      <w:rFonts w:ascii="Sylfaen" w:hAnsi="Sylfaen" w:cs="Sylfaen"/>
      <w:color w:val="000000"/>
      <w:sz w:val="24"/>
      <w:szCs w:val="24"/>
    </w:rPr>
  </w:style>
  <w:style w:type="paragraph" w:styleId="ListParagraph">
    <w:name w:val="List Paragraph"/>
    <w:basedOn w:val="Normal"/>
    <w:uiPriority w:val="34"/>
    <w:qFormat/>
    <w:rsid w:val="008534C9"/>
    <w:pPr>
      <w:ind w:left="720"/>
    </w:pPr>
  </w:style>
  <w:style w:type="paragraph" w:styleId="NoSpacing">
    <w:name w:val="No Spacing"/>
    <w:link w:val="NoSpacingChar"/>
    <w:uiPriority w:val="1"/>
    <w:qFormat/>
    <w:rsid w:val="00174B72"/>
    <w:pPr>
      <w:spacing w:after="0" w:line="240" w:lineRule="auto"/>
    </w:pPr>
    <w:rPr>
      <w:rFonts w:eastAsiaTheme="minorEastAsia"/>
      <w:lang w:eastAsia="ru-RU"/>
    </w:rPr>
  </w:style>
  <w:style w:type="character" w:customStyle="1" w:styleId="NoSpacingChar">
    <w:name w:val="No Spacing Char"/>
    <w:basedOn w:val="DefaultParagraphFont"/>
    <w:link w:val="NoSpacing"/>
    <w:uiPriority w:val="1"/>
    <w:rsid w:val="00174B72"/>
    <w:rPr>
      <w:rFonts w:eastAsiaTheme="minorEastAsia"/>
      <w:lang w:eastAsia="ru-RU"/>
    </w:rPr>
  </w:style>
  <w:style w:type="paragraph" w:styleId="Header">
    <w:name w:val="header"/>
    <w:basedOn w:val="Normal"/>
    <w:link w:val="HeaderChar"/>
    <w:uiPriority w:val="99"/>
    <w:unhideWhenUsed/>
    <w:rsid w:val="00F3065F"/>
    <w:pPr>
      <w:tabs>
        <w:tab w:val="center" w:pos="4677"/>
        <w:tab w:val="right" w:pos="9355"/>
      </w:tabs>
      <w:spacing w:after="0" w:line="240" w:lineRule="auto"/>
    </w:pPr>
  </w:style>
  <w:style w:type="character" w:customStyle="1" w:styleId="HeaderChar">
    <w:name w:val="Header Char"/>
    <w:basedOn w:val="DefaultParagraphFont"/>
    <w:link w:val="Header"/>
    <w:uiPriority w:val="99"/>
    <w:rsid w:val="00F3065F"/>
    <w:rPr>
      <w:rFonts w:ascii="Calibri" w:eastAsiaTheme="minorEastAsia" w:hAnsi="Calibri" w:cs="Calibri"/>
      <w:lang w:val="en-GB"/>
    </w:rPr>
  </w:style>
  <w:style w:type="paragraph" w:styleId="Footer">
    <w:name w:val="footer"/>
    <w:basedOn w:val="Normal"/>
    <w:link w:val="FooterChar"/>
    <w:uiPriority w:val="99"/>
    <w:unhideWhenUsed/>
    <w:rsid w:val="00F3065F"/>
    <w:pPr>
      <w:tabs>
        <w:tab w:val="center" w:pos="4677"/>
        <w:tab w:val="right" w:pos="9355"/>
      </w:tabs>
      <w:spacing w:after="0" w:line="240" w:lineRule="auto"/>
    </w:pPr>
  </w:style>
  <w:style w:type="character" w:customStyle="1" w:styleId="FooterChar">
    <w:name w:val="Footer Char"/>
    <w:basedOn w:val="DefaultParagraphFont"/>
    <w:link w:val="Footer"/>
    <w:uiPriority w:val="99"/>
    <w:rsid w:val="00F3065F"/>
    <w:rPr>
      <w:rFonts w:ascii="Calibri" w:eastAsiaTheme="minorEastAsia" w:hAnsi="Calibri" w:cs="Calibri"/>
      <w:lang w:val="en-GB"/>
    </w:rPr>
  </w:style>
  <w:style w:type="paragraph" w:styleId="EndnoteText">
    <w:name w:val="endnote text"/>
    <w:basedOn w:val="Normal"/>
    <w:link w:val="EndnoteTextChar"/>
    <w:uiPriority w:val="99"/>
    <w:unhideWhenUsed/>
    <w:rsid w:val="00D359B1"/>
    <w:pPr>
      <w:spacing w:after="0" w:line="240" w:lineRule="auto"/>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rsid w:val="00D359B1"/>
    <w:rPr>
      <w:sz w:val="20"/>
      <w:szCs w:val="20"/>
      <w:lang w:val="en-US"/>
    </w:rPr>
  </w:style>
  <w:style w:type="paragraph" w:styleId="FootnoteText">
    <w:name w:val="footnote text"/>
    <w:basedOn w:val="Normal"/>
    <w:link w:val="FootnoteTextChar"/>
    <w:uiPriority w:val="99"/>
    <w:semiHidden/>
    <w:unhideWhenUsed/>
    <w:rsid w:val="00D359B1"/>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D359B1"/>
    <w:rPr>
      <w:sz w:val="20"/>
      <w:szCs w:val="20"/>
      <w:lang w:val="en-US"/>
    </w:rPr>
  </w:style>
  <w:style w:type="character" w:styleId="FootnoteReference">
    <w:name w:val="footnote reference"/>
    <w:basedOn w:val="DefaultParagraphFont"/>
    <w:uiPriority w:val="99"/>
    <w:semiHidden/>
    <w:unhideWhenUsed/>
    <w:rsid w:val="00D359B1"/>
    <w:rPr>
      <w:vertAlign w:val="superscript"/>
    </w:rPr>
  </w:style>
  <w:style w:type="paragraph" w:styleId="NormalWeb">
    <w:name w:val="Normal (Web)"/>
    <w:basedOn w:val="Normal"/>
    <w:uiPriority w:val="99"/>
    <w:unhideWhenUsed/>
    <w:rsid w:val="002C711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2">
    <w:name w:val="style2"/>
    <w:basedOn w:val="Normal"/>
    <w:rsid w:val="002C711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2C7119"/>
    <w:rPr>
      <w:b/>
      <w:bCs/>
    </w:rPr>
  </w:style>
  <w:style w:type="character" w:customStyle="1" w:styleId="apple-converted-space">
    <w:name w:val="apple-converted-space"/>
    <w:basedOn w:val="DefaultParagraphFont"/>
    <w:rsid w:val="002C7119"/>
  </w:style>
  <w:style w:type="character" w:customStyle="1" w:styleId="style81">
    <w:name w:val="style81"/>
    <w:basedOn w:val="DefaultParagraphFont"/>
    <w:rsid w:val="002C7119"/>
  </w:style>
  <w:style w:type="character" w:customStyle="1" w:styleId="style61">
    <w:name w:val="style61"/>
    <w:basedOn w:val="DefaultParagraphFont"/>
    <w:rsid w:val="002C7119"/>
  </w:style>
  <w:style w:type="paragraph" w:customStyle="1" w:styleId="style811">
    <w:name w:val="style811"/>
    <w:basedOn w:val="Normal"/>
    <w:rsid w:val="002C711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TableGrid">
    <w:name w:val="Table Grid"/>
    <w:basedOn w:val="TableNormal"/>
    <w:uiPriority w:val="39"/>
    <w:rsid w:val="000E36E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221920"/>
    <w:rPr>
      <w:color w:val="0000FF"/>
      <w:u w:val="single"/>
    </w:rPr>
  </w:style>
  <w:style w:type="paragraph" w:customStyle="1" w:styleId="Pa7">
    <w:name w:val="Pa7"/>
    <w:basedOn w:val="Normal"/>
    <w:next w:val="Normal"/>
    <w:uiPriority w:val="99"/>
    <w:rsid w:val="00CF0F6A"/>
    <w:pPr>
      <w:autoSpaceDE w:val="0"/>
      <w:autoSpaceDN w:val="0"/>
      <w:adjustRightInd w:val="0"/>
      <w:spacing w:after="0" w:line="211" w:lineRule="atLeast"/>
    </w:pPr>
    <w:rPr>
      <w:rFonts w:ascii="Minion Pro" w:eastAsiaTheme="minorHAnsi" w:hAnsi="Minion Pro" w:cstheme="minorBidi"/>
      <w:sz w:val="24"/>
      <w:szCs w:val="24"/>
      <w:lang w:val="ru-RU"/>
    </w:rPr>
  </w:style>
  <w:style w:type="character" w:customStyle="1" w:styleId="A9">
    <w:name w:val="A9"/>
    <w:uiPriority w:val="99"/>
    <w:rsid w:val="00CF0F6A"/>
    <w:rPr>
      <w:rFonts w:cs="Futura Std"/>
      <w:color w:val="000000"/>
    </w:rPr>
  </w:style>
  <w:style w:type="paragraph" w:customStyle="1" w:styleId="Pa1">
    <w:name w:val="Pa1"/>
    <w:basedOn w:val="Normal"/>
    <w:next w:val="Normal"/>
    <w:uiPriority w:val="99"/>
    <w:rsid w:val="00CF0F6A"/>
    <w:pPr>
      <w:autoSpaceDE w:val="0"/>
      <w:autoSpaceDN w:val="0"/>
      <w:adjustRightInd w:val="0"/>
      <w:spacing w:after="0" w:line="201" w:lineRule="atLeast"/>
    </w:pPr>
    <w:rPr>
      <w:rFonts w:ascii="Avenir LT Std 65 Medium" w:eastAsiaTheme="minorHAnsi" w:hAnsi="Avenir LT Std 65 Medium" w:cstheme="minorBidi"/>
      <w:sz w:val="24"/>
      <w:szCs w:val="24"/>
      <w:lang w:val="ru-RU"/>
    </w:rPr>
  </w:style>
  <w:style w:type="character" w:customStyle="1" w:styleId="Heading1Char">
    <w:name w:val="Heading 1 Char"/>
    <w:basedOn w:val="DefaultParagraphFont"/>
    <w:link w:val="Heading1"/>
    <w:uiPriority w:val="9"/>
    <w:rsid w:val="00DD7777"/>
    <w:rPr>
      <w:rFonts w:asciiTheme="majorHAnsi" w:eastAsiaTheme="majorEastAsia" w:hAnsiTheme="majorHAnsi" w:cstheme="majorBidi"/>
      <w:b/>
      <w:bCs/>
      <w:color w:val="2E74B5" w:themeColor="accent1" w:themeShade="BF"/>
      <w:sz w:val="28"/>
      <w:szCs w:val="28"/>
      <w:lang w:val="en-GB"/>
    </w:rPr>
  </w:style>
  <w:style w:type="character" w:styleId="CommentReference">
    <w:name w:val="annotation reference"/>
    <w:basedOn w:val="DefaultParagraphFont"/>
    <w:uiPriority w:val="99"/>
    <w:semiHidden/>
    <w:unhideWhenUsed/>
    <w:rsid w:val="00DD7777"/>
    <w:rPr>
      <w:sz w:val="16"/>
      <w:szCs w:val="16"/>
    </w:rPr>
  </w:style>
  <w:style w:type="paragraph" w:styleId="CommentText">
    <w:name w:val="annotation text"/>
    <w:basedOn w:val="Normal"/>
    <w:link w:val="CommentTextChar"/>
    <w:uiPriority w:val="99"/>
    <w:semiHidden/>
    <w:unhideWhenUsed/>
    <w:rsid w:val="00DD7777"/>
    <w:pPr>
      <w:spacing w:line="240" w:lineRule="auto"/>
    </w:pPr>
    <w:rPr>
      <w:sz w:val="20"/>
      <w:szCs w:val="20"/>
    </w:rPr>
  </w:style>
  <w:style w:type="character" w:customStyle="1" w:styleId="CommentTextChar">
    <w:name w:val="Comment Text Char"/>
    <w:basedOn w:val="DefaultParagraphFont"/>
    <w:link w:val="CommentText"/>
    <w:uiPriority w:val="99"/>
    <w:semiHidden/>
    <w:rsid w:val="00DD7777"/>
    <w:rPr>
      <w:rFonts w:ascii="Calibri" w:eastAsiaTheme="minorEastAsia" w:hAnsi="Calibri" w:cs="Calibri"/>
      <w:sz w:val="20"/>
      <w:szCs w:val="20"/>
      <w:lang w:val="en-GB"/>
    </w:rPr>
  </w:style>
  <w:style w:type="paragraph" w:styleId="BalloonText">
    <w:name w:val="Balloon Text"/>
    <w:basedOn w:val="Normal"/>
    <w:link w:val="BalloonTextChar"/>
    <w:uiPriority w:val="99"/>
    <w:semiHidden/>
    <w:unhideWhenUsed/>
    <w:rsid w:val="00DD7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777"/>
    <w:rPr>
      <w:rFonts w:ascii="Segoe UI" w:eastAsiaTheme="minorEastAsia" w:hAnsi="Segoe UI" w:cs="Segoe UI"/>
      <w:sz w:val="18"/>
      <w:szCs w:val="18"/>
      <w:lang w:val="en-GB"/>
    </w:rPr>
  </w:style>
  <w:style w:type="paragraph" w:customStyle="1" w:styleId="ColorfulList-Accent12">
    <w:name w:val="Colorful List - Accent 12"/>
    <w:basedOn w:val="Normal"/>
    <w:uiPriority w:val="34"/>
    <w:qFormat/>
    <w:rsid w:val="00AD7DFA"/>
    <w:pPr>
      <w:spacing w:after="0" w:line="240" w:lineRule="auto"/>
      <w:ind w:left="720"/>
      <w:contextualSpacing/>
    </w:pPr>
    <w:rPr>
      <w:rFonts w:ascii="Sylfaen" w:eastAsia="MS Mincho" w:hAnsi="Sylfae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98089">
      <w:bodyDiv w:val="1"/>
      <w:marLeft w:val="0"/>
      <w:marRight w:val="0"/>
      <w:marTop w:val="0"/>
      <w:marBottom w:val="0"/>
      <w:divBdr>
        <w:top w:val="none" w:sz="0" w:space="0" w:color="auto"/>
        <w:left w:val="none" w:sz="0" w:space="0" w:color="auto"/>
        <w:bottom w:val="none" w:sz="0" w:space="0" w:color="auto"/>
        <w:right w:val="none" w:sz="0" w:space="0" w:color="auto"/>
      </w:divBdr>
    </w:div>
    <w:div w:id="1583106140">
      <w:bodyDiv w:val="1"/>
      <w:marLeft w:val="0"/>
      <w:marRight w:val="0"/>
      <w:marTop w:val="0"/>
      <w:marBottom w:val="0"/>
      <w:divBdr>
        <w:top w:val="none" w:sz="0" w:space="0" w:color="auto"/>
        <w:left w:val="none" w:sz="0" w:space="0" w:color="auto"/>
        <w:bottom w:val="none" w:sz="0" w:space="0" w:color="auto"/>
        <w:right w:val="none" w:sz="0" w:space="0" w:color="auto"/>
      </w:divBdr>
    </w:div>
    <w:div w:id="1639797256">
      <w:bodyDiv w:val="1"/>
      <w:marLeft w:val="0"/>
      <w:marRight w:val="0"/>
      <w:marTop w:val="0"/>
      <w:marBottom w:val="0"/>
      <w:divBdr>
        <w:top w:val="none" w:sz="0" w:space="0" w:color="auto"/>
        <w:left w:val="none" w:sz="0" w:space="0" w:color="auto"/>
        <w:bottom w:val="none" w:sz="0" w:space="0" w:color="auto"/>
        <w:right w:val="none" w:sz="0" w:space="0" w:color="auto"/>
      </w:divBdr>
    </w:div>
    <w:div w:id="1771273698">
      <w:bodyDiv w:val="1"/>
      <w:marLeft w:val="0"/>
      <w:marRight w:val="0"/>
      <w:marTop w:val="0"/>
      <w:marBottom w:val="0"/>
      <w:divBdr>
        <w:top w:val="none" w:sz="0" w:space="0" w:color="auto"/>
        <w:left w:val="none" w:sz="0" w:space="0" w:color="auto"/>
        <w:bottom w:val="none" w:sz="0" w:space="0" w:color="auto"/>
        <w:right w:val="none" w:sz="0" w:space="0" w:color="auto"/>
      </w:divBdr>
    </w:div>
    <w:div w:id="1834178762">
      <w:bodyDiv w:val="1"/>
      <w:marLeft w:val="0"/>
      <w:marRight w:val="0"/>
      <w:marTop w:val="0"/>
      <w:marBottom w:val="0"/>
      <w:divBdr>
        <w:top w:val="none" w:sz="0" w:space="0" w:color="auto"/>
        <w:left w:val="none" w:sz="0" w:space="0" w:color="auto"/>
        <w:bottom w:val="none" w:sz="0" w:space="0" w:color="auto"/>
        <w:right w:val="none" w:sz="0" w:space="0" w:color="auto"/>
      </w:divBdr>
      <w:divsChild>
        <w:div w:id="1376926588">
          <w:marLeft w:val="706"/>
          <w:marRight w:val="0"/>
          <w:marTop w:val="77"/>
          <w:marBottom w:val="120"/>
          <w:divBdr>
            <w:top w:val="none" w:sz="0" w:space="0" w:color="auto"/>
            <w:left w:val="none" w:sz="0" w:space="0" w:color="auto"/>
            <w:bottom w:val="none" w:sz="0" w:space="0" w:color="auto"/>
            <w:right w:val="none" w:sz="0" w:space="0" w:color="auto"/>
          </w:divBdr>
        </w:div>
        <w:div w:id="148791943">
          <w:marLeft w:val="706"/>
          <w:marRight w:val="0"/>
          <w:marTop w:val="77"/>
          <w:marBottom w:val="120"/>
          <w:divBdr>
            <w:top w:val="none" w:sz="0" w:space="0" w:color="auto"/>
            <w:left w:val="none" w:sz="0" w:space="0" w:color="auto"/>
            <w:bottom w:val="none" w:sz="0" w:space="0" w:color="auto"/>
            <w:right w:val="none" w:sz="0" w:space="0" w:color="auto"/>
          </w:divBdr>
        </w:div>
        <w:div w:id="1090614897">
          <w:marLeft w:val="706"/>
          <w:marRight w:val="0"/>
          <w:marTop w:val="77"/>
          <w:marBottom w:val="120"/>
          <w:divBdr>
            <w:top w:val="none" w:sz="0" w:space="0" w:color="auto"/>
            <w:left w:val="none" w:sz="0" w:space="0" w:color="auto"/>
            <w:bottom w:val="none" w:sz="0" w:space="0" w:color="auto"/>
            <w:right w:val="none" w:sz="0" w:space="0" w:color="auto"/>
          </w:divBdr>
        </w:div>
        <w:div w:id="456069257">
          <w:marLeft w:val="706"/>
          <w:marRight w:val="0"/>
          <w:marTop w:val="77"/>
          <w:marBottom w:val="120"/>
          <w:divBdr>
            <w:top w:val="none" w:sz="0" w:space="0" w:color="auto"/>
            <w:left w:val="none" w:sz="0" w:space="0" w:color="auto"/>
            <w:bottom w:val="none" w:sz="0" w:space="0" w:color="auto"/>
            <w:right w:val="none" w:sz="0" w:space="0" w:color="auto"/>
          </w:divBdr>
        </w:div>
        <w:div w:id="2138719061">
          <w:marLeft w:val="706"/>
          <w:marRight w:val="0"/>
          <w:marTop w:val="77"/>
          <w:marBottom w:val="120"/>
          <w:divBdr>
            <w:top w:val="none" w:sz="0" w:space="0" w:color="auto"/>
            <w:left w:val="none" w:sz="0" w:space="0" w:color="auto"/>
            <w:bottom w:val="none" w:sz="0" w:space="0" w:color="auto"/>
            <w:right w:val="none" w:sz="0" w:space="0" w:color="auto"/>
          </w:divBdr>
        </w:div>
        <w:div w:id="319382363">
          <w:marLeft w:val="706"/>
          <w:marRight w:val="0"/>
          <w:marTop w:val="77"/>
          <w:marBottom w:val="120"/>
          <w:divBdr>
            <w:top w:val="none" w:sz="0" w:space="0" w:color="auto"/>
            <w:left w:val="none" w:sz="0" w:space="0" w:color="auto"/>
            <w:bottom w:val="none" w:sz="0" w:space="0" w:color="auto"/>
            <w:right w:val="none" w:sz="0" w:space="0" w:color="auto"/>
          </w:divBdr>
        </w:div>
        <w:div w:id="22681453">
          <w:marLeft w:val="706"/>
          <w:marRight w:val="0"/>
          <w:marTop w:val="77"/>
          <w:marBottom w:val="120"/>
          <w:divBdr>
            <w:top w:val="none" w:sz="0" w:space="0" w:color="auto"/>
            <w:left w:val="none" w:sz="0" w:space="0" w:color="auto"/>
            <w:bottom w:val="none" w:sz="0" w:space="0" w:color="auto"/>
            <w:right w:val="none" w:sz="0" w:space="0" w:color="auto"/>
          </w:divBdr>
        </w:div>
        <w:div w:id="1846049208">
          <w:marLeft w:val="706"/>
          <w:marRight w:val="0"/>
          <w:marTop w:val="77"/>
          <w:marBottom w:val="120"/>
          <w:divBdr>
            <w:top w:val="none" w:sz="0" w:space="0" w:color="auto"/>
            <w:left w:val="none" w:sz="0" w:space="0" w:color="auto"/>
            <w:bottom w:val="none" w:sz="0" w:space="0" w:color="auto"/>
            <w:right w:val="none" w:sz="0" w:space="0" w:color="auto"/>
          </w:divBdr>
        </w:div>
        <w:div w:id="1305356519">
          <w:marLeft w:val="706"/>
          <w:marRight w:val="0"/>
          <w:marTop w:val="77"/>
          <w:marBottom w:val="120"/>
          <w:divBdr>
            <w:top w:val="none" w:sz="0" w:space="0" w:color="auto"/>
            <w:left w:val="none" w:sz="0" w:space="0" w:color="auto"/>
            <w:bottom w:val="none" w:sz="0" w:space="0" w:color="auto"/>
            <w:right w:val="none" w:sz="0" w:space="0" w:color="auto"/>
          </w:divBdr>
        </w:div>
        <w:div w:id="1455446597">
          <w:marLeft w:val="706"/>
          <w:marRight w:val="0"/>
          <w:marTop w:val="77"/>
          <w:marBottom w:val="120"/>
          <w:divBdr>
            <w:top w:val="none" w:sz="0" w:space="0" w:color="auto"/>
            <w:left w:val="none" w:sz="0" w:space="0" w:color="auto"/>
            <w:bottom w:val="none" w:sz="0" w:space="0" w:color="auto"/>
            <w:right w:val="none" w:sz="0" w:space="0" w:color="auto"/>
          </w:divBdr>
        </w:div>
        <w:div w:id="196740252">
          <w:marLeft w:val="706"/>
          <w:marRight w:val="0"/>
          <w:marTop w:val="77"/>
          <w:marBottom w:val="120"/>
          <w:divBdr>
            <w:top w:val="none" w:sz="0" w:space="0" w:color="auto"/>
            <w:left w:val="none" w:sz="0" w:space="0" w:color="auto"/>
            <w:bottom w:val="none" w:sz="0" w:space="0" w:color="auto"/>
            <w:right w:val="none" w:sz="0" w:space="0" w:color="auto"/>
          </w:divBdr>
        </w:div>
      </w:divsChild>
    </w:div>
    <w:div w:id="20467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psi.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youth.gov.ge/wp-content/uploads/2011/08/Alcohol-and-other-drug-use-in-Georgian-Students.pdf" TargetMode="External"/><Relationship Id="rId1" Type="http://schemas.openxmlformats.org/officeDocument/2006/relationships/hyperlink" Target="http://www.geostat.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54EEDB-F136-4A2B-B413-7504DC2AE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8977</Words>
  <Characters>51170</Characters>
  <Application>Microsoft Office Word</Application>
  <DocSecurity>0</DocSecurity>
  <Lines>426</Lines>
  <Paragraphs>120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აივ ინფექციის პრევენცია მოზარდებსა და ახალგაზრდებში</vt:lpstr>
      <vt:lpstr>აივ ინფექციის პრევენცია მოზარდებსა და ახალგაზრდებში</vt:lpstr>
    </vt:vector>
  </TitlesOfParts>
  <Company/>
  <LinksUpToDate>false</LinksUpToDate>
  <CharactersWithSpaces>60027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აივ ინფექციის პრევენცია მოზარდებსა და ახალგაზრდებში</dc:title>
  <dc:subject>საზოგადოებრივი ჯანმრთელობის დაცვის ეროვნული რეკომენდაცია (გაიდლაინი)</dc:subject>
  <dc:creator>Tamar</dc:creator>
  <cp:keywords/>
  <dc:description/>
  <cp:lastModifiedBy>Natali</cp:lastModifiedBy>
  <cp:revision>2</cp:revision>
  <cp:lastPrinted>2016-09-20T18:21:00Z</cp:lastPrinted>
  <dcterms:created xsi:type="dcterms:W3CDTF">2018-08-13T12:46:00Z</dcterms:created>
  <dcterms:modified xsi:type="dcterms:W3CDTF">2018-08-13T12:46:00Z</dcterms:modified>
</cp:coreProperties>
</file>