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794" w:rsidRPr="00C01362" w:rsidRDefault="00440794" w:rsidP="0044079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440794" w:rsidRPr="00C01362" w:rsidRDefault="00440794" w:rsidP="00440794">
      <w:pPr>
        <w:spacing w:after="0" w:line="240" w:lineRule="auto"/>
        <w:jc w:val="both"/>
        <w:rPr>
          <w:rStyle w:val="st"/>
          <w:rFonts w:ascii="Sylfaen" w:hAnsi="Sylfaen"/>
          <w:sz w:val="24"/>
          <w:szCs w:val="24"/>
        </w:rPr>
      </w:pPr>
      <w:r w:rsidRPr="00C01362">
        <w:rPr>
          <w:rStyle w:val="st"/>
          <w:rFonts w:ascii="Sylfaen" w:hAnsi="Sylfaen"/>
          <w:sz w:val="24"/>
          <w:szCs w:val="24"/>
        </w:rPr>
        <w:t xml:space="preserve">Dr. </w:t>
      </w:r>
      <w:proofErr w:type="spellStart"/>
      <w:r w:rsidRPr="00C01362">
        <w:rPr>
          <w:rStyle w:val="st"/>
          <w:rFonts w:ascii="Sylfaen" w:hAnsi="Sylfaen"/>
          <w:sz w:val="24"/>
          <w:szCs w:val="24"/>
        </w:rPr>
        <w:t>Tedros</w:t>
      </w:r>
      <w:proofErr w:type="spellEnd"/>
      <w:r w:rsidRPr="00C01362">
        <w:rPr>
          <w:rStyle w:val="st"/>
          <w:rFonts w:ascii="Sylfaen" w:hAnsi="Sylfaen"/>
          <w:sz w:val="24"/>
          <w:szCs w:val="24"/>
        </w:rPr>
        <w:t xml:space="preserve"> </w:t>
      </w:r>
      <w:proofErr w:type="spellStart"/>
      <w:r w:rsidRPr="00C01362">
        <w:rPr>
          <w:rStyle w:val="st"/>
          <w:rFonts w:ascii="Sylfaen" w:hAnsi="Sylfaen"/>
          <w:sz w:val="24"/>
          <w:szCs w:val="24"/>
        </w:rPr>
        <w:t>Adhanom</w:t>
      </w:r>
      <w:proofErr w:type="spellEnd"/>
      <w:r w:rsidRPr="00C01362">
        <w:rPr>
          <w:rStyle w:val="st"/>
          <w:rFonts w:ascii="Sylfaen" w:hAnsi="Sylfaen"/>
          <w:sz w:val="24"/>
          <w:szCs w:val="24"/>
        </w:rPr>
        <w:t xml:space="preserve"> </w:t>
      </w:r>
      <w:proofErr w:type="spellStart"/>
      <w:r w:rsidRPr="00C01362">
        <w:rPr>
          <w:rStyle w:val="st"/>
          <w:rFonts w:ascii="Sylfaen" w:hAnsi="Sylfaen"/>
          <w:sz w:val="24"/>
          <w:szCs w:val="24"/>
        </w:rPr>
        <w:t>Ghebreyesus</w:t>
      </w:r>
      <w:proofErr w:type="spellEnd"/>
    </w:p>
    <w:p w:rsidR="00440794" w:rsidRPr="00C01362" w:rsidRDefault="00440794" w:rsidP="00440794">
      <w:pPr>
        <w:spacing w:after="0" w:line="240" w:lineRule="auto"/>
        <w:jc w:val="both"/>
        <w:rPr>
          <w:rStyle w:val="st"/>
          <w:rFonts w:ascii="Sylfaen" w:hAnsi="Sylfaen"/>
          <w:sz w:val="24"/>
          <w:szCs w:val="24"/>
        </w:rPr>
      </w:pPr>
      <w:r w:rsidRPr="00C01362">
        <w:rPr>
          <w:rStyle w:val="Emphasis"/>
          <w:rFonts w:ascii="Sylfaen" w:hAnsi="Sylfaen"/>
          <w:i w:val="0"/>
          <w:sz w:val="24"/>
          <w:szCs w:val="24"/>
        </w:rPr>
        <w:t>Director</w:t>
      </w:r>
      <w:r w:rsidRPr="00C01362">
        <w:rPr>
          <w:rStyle w:val="st"/>
          <w:rFonts w:ascii="Sylfaen" w:hAnsi="Sylfaen"/>
          <w:i/>
          <w:sz w:val="24"/>
          <w:szCs w:val="24"/>
        </w:rPr>
        <w:t xml:space="preserve"> </w:t>
      </w:r>
      <w:r w:rsidRPr="00C01362">
        <w:rPr>
          <w:rStyle w:val="Emphasis"/>
          <w:rFonts w:ascii="Sylfaen" w:hAnsi="Sylfaen"/>
          <w:i w:val="0"/>
          <w:sz w:val="24"/>
          <w:szCs w:val="24"/>
        </w:rPr>
        <w:t>General</w:t>
      </w:r>
      <w:r w:rsidRPr="00C01362">
        <w:rPr>
          <w:rStyle w:val="st"/>
          <w:rFonts w:ascii="Sylfaen" w:hAnsi="Sylfaen"/>
          <w:sz w:val="24"/>
          <w:szCs w:val="24"/>
        </w:rPr>
        <w:t xml:space="preserve"> of the World Health Organization</w:t>
      </w:r>
    </w:p>
    <w:p w:rsidR="00440794" w:rsidRPr="00C01362" w:rsidRDefault="00440794" w:rsidP="00440794">
      <w:pPr>
        <w:spacing w:after="0" w:line="240" w:lineRule="auto"/>
        <w:jc w:val="both"/>
        <w:rPr>
          <w:rStyle w:val="st"/>
          <w:rFonts w:ascii="Sylfaen" w:hAnsi="Sylfaen"/>
          <w:sz w:val="24"/>
          <w:szCs w:val="24"/>
        </w:rPr>
      </w:pPr>
    </w:p>
    <w:p w:rsidR="00440794" w:rsidRPr="00C01362" w:rsidRDefault="00440794" w:rsidP="00440794">
      <w:pPr>
        <w:spacing w:after="0" w:line="240" w:lineRule="auto"/>
        <w:jc w:val="both"/>
        <w:rPr>
          <w:rStyle w:val="st"/>
          <w:rFonts w:ascii="Sylfaen" w:hAnsi="Sylfaen"/>
          <w:sz w:val="24"/>
          <w:szCs w:val="24"/>
        </w:rPr>
      </w:pPr>
      <w:proofErr w:type="gramStart"/>
      <w:r w:rsidRPr="00C01362">
        <w:rPr>
          <w:rStyle w:val="st"/>
          <w:rFonts w:ascii="Sylfaen" w:hAnsi="Sylfaen"/>
          <w:sz w:val="24"/>
          <w:szCs w:val="24"/>
        </w:rPr>
        <w:t>Your</w:t>
      </w:r>
      <w:proofErr w:type="gramEnd"/>
      <w:r w:rsidRPr="00C01362">
        <w:rPr>
          <w:rStyle w:val="st"/>
          <w:rFonts w:ascii="Sylfaen" w:hAnsi="Sylfaen"/>
          <w:sz w:val="24"/>
          <w:szCs w:val="24"/>
        </w:rPr>
        <w:t xml:space="preserve"> Excellency,</w:t>
      </w:r>
    </w:p>
    <w:p w:rsidR="00440794" w:rsidRPr="00C01362" w:rsidRDefault="00440794" w:rsidP="00440794">
      <w:pPr>
        <w:spacing w:after="0" w:line="240" w:lineRule="auto"/>
        <w:jc w:val="both"/>
        <w:rPr>
          <w:rStyle w:val="st"/>
          <w:rFonts w:ascii="Sylfaen" w:hAnsi="Sylfaen"/>
          <w:sz w:val="24"/>
          <w:szCs w:val="24"/>
        </w:rPr>
      </w:pPr>
    </w:p>
    <w:p w:rsidR="00440794" w:rsidRDefault="00440794" w:rsidP="004407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sz w:val="24"/>
          <w:szCs w:val="24"/>
        </w:rPr>
      </w:pPr>
      <w:r w:rsidRPr="00C01362">
        <w:rPr>
          <w:rFonts w:ascii="Sylfaen" w:hAnsi="Sylfaen" w:cs="Microsoft Sans Serif"/>
          <w:sz w:val="24"/>
          <w:szCs w:val="24"/>
        </w:rPr>
        <w:t xml:space="preserve">Allow me to extend my deepest gratitude to </w:t>
      </w:r>
      <w:proofErr w:type="gramStart"/>
      <w:r w:rsidRPr="00C01362">
        <w:rPr>
          <w:rFonts w:ascii="Sylfaen" w:hAnsi="Sylfaen" w:cs="Microsoft Sans Serif"/>
          <w:sz w:val="24"/>
          <w:szCs w:val="24"/>
        </w:rPr>
        <w:t>You</w:t>
      </w:r>
      <w:proofErr w:type="gramEnd"/>
      <w:r w:rsidRPr="00C01362">
        <w:rPr>
          <w:rFonts w:ascii="Sylfaen" w:hAnsi="Sylfaen" w:cs="Microsoft Sans Serif"/>
          <w:sz w:val="24"/>
          <w:szCs w:val="24"/>
        </w:rPr>
        <w:t xml:space="preserve"> personally and the World Health Organization </w:t>
      </w:r>
      <w:r w:rsidRPr="00C01362">
        <w:rPr>
          <w:rFonts w:ascii="Sylfaen" w:hAnsi="Sylfaen"/>
          <w:sz w:val="24"/>
          <w:szCs w:val="24"/>
        </w:rPr>
        <w:t xml:space="preserve">for continues support, </w:t>
      </w:r>
      <w:r w:rsidRPr="00C01362">
        <w:rPr>
          <w:rFonts w:ascii="Sylfaen" w:hAnsi="Sylfaen" w:cs="Calibri"/>
          <w:sz w:val="24"/>
          <w:szCs w:val="24"/>
        </w:rPr>
        <w:t xml:space="preserve">reliable partnership and fruitful collaboration in the field of health care for over the years. </w:t>
      </w:r>
    </w:p>
    <w:p w:rsidR="00440794" w:rsidRPr="00C01362" w:rsidRDefault="00440794" w:rsidP="004407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sz w:val="24"/>
          <w:szCs w:val="24"/>
        </w:rPr>
      </w:pPr>
    </w:p>
    <w:p w:rsidR="00440794" w:rsidRDefault="00440794" w:rsidP="004407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sz w:val="24"/>
          <w:szCs w:val="24"/>
        </w:rPr>
      </w:pPr>
      <w:r>
        <w:rPr>
          <w:rFonts w:ascii="Sylfaen" w:hAnsi="Sylfaen" w:cs="Calibri"/>
          <w:sz w:val="24"/>
          <w:szCs w:val="24"/>
        </w:rPr>
        <w:t xml:space="preserve">Number of significant initiates </w:t>
      </w:r>
      <w:proofErr w:type="gramStart"/>
      <w:r>
        <w:rPr>
          <w:rFonts w:ascii="Sylfaen" w:hAnsi="Sylfaen" w:cs="Calibri"/>
          <w:sz w:val="24"/>
          <w:szCs w:val="24"/>
        </w:rPr>
        <w:t>have been implemented</w:t>
      </w:r>
      <w:proofErr w:type="gramEnd"/>
      <w:r>
        <w:rPr>
          <w:rFonts w:ascii="Sylfaen" w:hAnsi="Sylfaen" w:cs="Calibri"/>
          <w:sz w:val="24"/>
          <w:szCs w:val="24"/>
        </w:rPr>
        <w:t xml:space="preserve"> as an outcome of </w:t>
      </w:r>
      <w:r w:rsidR="00BD2B1F">
        <w:rPr>
          <w:rFonts w:ascii="Sylfaen" w:hAnsi="Sylfaen" w:cs="Calibri"/>
          <w:sz w:val="24"/>
          <w:szCs w:val="24"/>
        </w:rPr>
        <w:t>bilateral cooperation</w:t>
      </w:r>
      <w:bookmarkStart w:id="0" w:name="_GoBack"/>
      <w:bookmarkEnd w:id="0"/>
      <w:r>
        <w:rPr>
          <w:rFonts w:ascii="Sylfaen" w:hAnsi="Sylfaen" w:cs="Calibri"/>
          <w:sz w:val="24"/>
          <w:szCs w:val="24"/>
        </w:rPr>
        <w:t xml:space="preserve">:  </w:t>
      </w:r>
    </w:p>
    <w:p w:rsidR="00440794" w:rsidRPr="00C01362" w:rsidRDefault="00440794" w:rsidP="004407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  <w:sz w:val="24"/>
          <w:szCs w:val="24"/>
        </w:rPr>
      </w:pPr>
    </w:p>
    <w:p w:rsidR="00440794" w:rsidRPr="00C01362" w:rsidRDefault="00440794" w:rsidP="0044079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C01362">
        <w:rPr>
          <w:rFonts w:ascii="Sylfaen" w:eastAsia="Times New Roman" w:hAnsi="Sylfaen"/>
          <w:sz w:val="24"/>
          <w:szCs w:val="24"/>
        </w:rPr>
        <w:t xml:space="preserve">One of the successful examples of our partnership with WHO is </w:t>
      </w:r>
      <w:r w:rsidRPr="00C01362">
        <w:rPr>
          <w:rFonts w:ascii="Sylfaen" w:hAnsi="Sylfaen" w:cs="Sylfaen"/>
          <w:sz w:val="24"/>
          <w:szCs w:val="24"/>
        </w:rPr>
        <w:t>Universal Health Care Program, which represents the best way to achieve the health related SDGs</w:t>
      </w:r>
      <w:r>
        <w:rPr>
          <w:rFonts w:ascii="Sylfaen" w:eastAsia="Times New Roman" w:hAnsi="Sylfaen"/>
          <w:sz w:val="24"/>
          <w:szCs w:val="24"/>
        </w:rPr>
        <w:t xml:space="preserve"> and</w:t>
      </w:r>
      <w:r w:rsidRPr="00C01362">
        <w:rPr>
          <w:rFonts w:ascii="Sylfaen" w:eastAsia="Times New Roman" w:hAnsi="Sylfaen"/>
          <w:sz w:val="24"/>
          <w:szCs w:val="24"/>
        </w:rPr>
        <w:t xml:space="preserve"> at the same time provides </w:t>
      </w:r>
      <w:r w:rsidRPr="00C01362">
        <w:rPr>
          <w:rFonts w:ascii="Sylfaen" w:hAnsi="Sylfaen" w:cs="Sylfaen"/>
          <w:sz w:val="24"/>
          <w:szCs w:val="24"/>
        </w:rPr>
        <w:t xml:space="preserve">expanded access to health care services, reduced financial hardship and improved health outcomes. </w:t>
      </w:r>
      <w:r w:rsidRPr="00C01362">
        <w:rPr>
          <w:rFonts w:ascii="Sylfaen" w:eastAsia="Times New Roman" w:hAnsi="Sylfaen" w:cs="Times New Roman"/>
          <w:sz w:val="24"/>
          <w:szCs w:val="24"/>
        </w:rPr>
        <w:t xml:space="preserve">The UHC program, launched in 2013 has made health care services affordable for over 90% of the population with </w:t>
      </w:r>
      <w:r>
        <w:rPr>
          <w:rFonts w:ascii="Sylfaen" w:eastAsia="Times New Roman" w:hAnsi="Sylfaen" w:cs="Times New Roman"/>
          <w:sz w:val="24"/>
          <w:szCs w:val="24"/>
        </w:rPr>
        <w:t>the notable decrease in the out-of-</w:t>
      </w:r>
      <w:r w:rsidRPr="00C01362">
        <w:rPr>
          <w:rFonts w:ascii="Sylfaen" w:eastAsia="Times New Roman" w:hAnsi="Sylfaen" w:cs="Times New Roman"/>
          <w:sz w:val="24"/>
          <w:szCs w:val="24"/>
        </w:rPr>
        <w:t>pocket payment over the last 3 years</w:t>
      </w:r>
      <w:r>
        <w:rPr>
          <w:rFonts w:ascii="Sylfaen" w:eastAsia="Times New Roman" w:hAnsi="Sylfaen" w:cs="Times New Roman"/>
          <w:sz w:val="24"/>
          <w:szCs w:val="24"/>
        </w:rPr>
        <w:t>,</w:t>
      </w:r>
      <w:r w:rsidRPr="00C01362">
        <w:rPr>
          <w:rFonts w:ascii="Sylfaen" w:eastAsia="Times New Roman" w:hAnsi="Sylfaen" w:cs="Times New Roman"/>
          <w:sz w:val="24"/>
          <w:szCs w:val="24"/>
        </w:rPr>
        <w:t xml:space="preserve"> in particular, by expansion of the benefit packages </w:t>
      </w:r>
      <w:r>
        <w:rPr>
          <w:rFonts w:ascii="Sylfaen" w:eastAsia="Times New Roman" w:hAnsi="Sylfaen" w:cs="Times New Roman"/>
          <w:sz w:val="24"/>
          <w:szCs w:val="24"/>
        </w:rPr>
        <w:t>for</w:t>
      </w:r>
      <w:r w:rsidRPr="00C01362">
        <w:rPr>
          <w:rFonts w:ascii="Sylfaen" w:eastAsia="Times New Roman" w:hAnsi="Sylfaen" w:cs="Times New Roman"/>
          <w:sz w:val="24"/>
          <w:szCs w:val="24"/>
        </w:rPr>
        <w:t xml:space="preserve"> vulnerable population and inclusion of medicines for major non-communicable diseases. The Ministry of Internally Displaced Persons from the Occupied Territories, </w:t>
      </w:r>
      <w:proofErr w:type="spellStart"/>
      <w:r w:rsidRPr="00C01362">
        <w:rPr>
          <w:rFonts w:ascii="Sylfaen" w:eastAsia="Times New Roman" w:hAnsi="Sylfaen" w:cs="Times New Roman"/>
          <w:sz w:val="24"/>
          <w:szCs w:val="24"/>
        </w:rPr>
        <w:t>Labour</w:t>
      </w:r>
      <w:proofErr w:type="spellEnd"/>
      <w:r w:rsidRPr="00C01362">
        <w:rPr>
          <w:rFonts w:ascii="Sylfaen" w:eastAsia="Times New Roman" w:hAnsi="Sylfaen" w:cs="Times New Roman"/>
          <w:sz w:val="24"/>
          <w:szCs w:val="24"/>
        </w:rPr>
        <w:t xml:space="preserve">, Health and Social Affairs of Georgia is committed to further enhance program efficiency and establish well-functional, integrated primary health care model to ensure adequate prevention and outpatient treatment of a wide variety of health conditions. </w:t>
      </w:r>
    </w:p>
    <w:p w:rsidR="00440794" w:rsidRPr="00C01362" w:rsidRDefault="00440794" w:rsidP="0044079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440794" w:rsidRPr="00C01362" w:rsidRDefault="00440794" w:rsidP="004407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6F531D">
        <w:rPr>
          <w:lang w:eastAsia="en-GB"/>
        </w:rPr>
        <w:t xml:space="preserve">It </w:t>
      </w:r>
      <w:proofErr w:type="gramStart"/>
      <w:r w:rsidRPr="006F531D">
        <w:rPr>
          <w:lang w:eastAsia="en-GB"/>
        </w:rPr>
        <w:t>should also be noted</w:t>
      </w:r>
      <w:proofErr w:type="gramEnd"/>
      <w:r w:rsidRPr="006F531D">
        <w:rPr>
          <w:lang w:eastAsia="en-GB"/>
        </w:rPr>
        <w:t xml:space="preserve"> that </w:t>
      </w:r>
      <w:r>
        <w:rPr>
          <w:rFonts w:ascii="Sylfaen" w:eastAsia="Times New Roman" w:hAnsi="Sylfaen" w:cs="Times New Roman"/>
          <w:sz w:val="24"/>
          <w:szCs w:val="24"/>
        </w:rPr>
        <w:t xml:space="preserve">that in </w:t>
      </w:r>
      <w:r w:rsidRPr="00C01362">
        <w:rPr>
          <w:rFonts w:ascii="Sylfaen" w:eastAsia="Times New Roman" w:hAnsi="Sylfaen" w:cs="Times New Roman"/>
          <w:sz w:val="24"/>
          <w:szCs w:val="24"/>
        </w:rPr>
        <w:t xml:space="preserve">2015 with support of WHO and US CDC an </w:t>
      </w:r>
      <w:r w:rsidRPr="00C01362">
        <w:rPr>
          <w:rFonts w:ascii="Sylfaen" w:hAnsi="Sylfaen"/>
          <w:sz w:val="24"/>
          <w:szCs w:val="24"/>
        </w:rPr>
        <w:t xml:space="preserve">unprecedented HCV Elimination Program was launched in Georgia. Through universal access to HCV diagnostics and treatment, HCV burden in Georgia </w:t>
      </w:r>
      <w:proofErr w:type="gramStart"/>
      <w:r w:rsidRPr="00C01362">
        <w:rPr>
          <w:rFonts w:ascii="Sylfaen" w:hAnsi="Sylfaen"/>
          <w:sz w:val="24"/>
          <w:szCs w:val="24"/>
        </w:rPr>
        <w:t>is gradually being eliminated</w:t>
      </w:r>
      <w:proofErr w:type="gramEnd"/>
      <w:r w:rsidRPr="00C01362">
        <w:rPr>
          <w:rFonts w:ascii="Sylfaen" w:hAnsi="Sylfaen"/>
          <w:sz w:val="24"/>
          <w:szCs w:val="24"/>
        </w:rPr>
        <w:t>. Beyond its immediate public health impact in Georgia, the HCV elimination project will serve as a model for other countries by generating valuable data to support the implementation of elimination programs in other parts of the world.</w:t>
      </w:r>
    </w:p>
    <w:p w:rsidR="00440794" w:rsidRPr="00C01362" w:rsidRDefault="00440794" w:rsidP="00440794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440794" w:rsidRPr="00C01362" w:rsidRDefault="00440794" w:rsidP="00440794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C01362">
        <w:rPr>
          <w:rFonts w:ascii="Sylfaen" w:hAnsi="Sylfaen" w:cs="Sylfaen"/>
          <w:sz w:val="24"/>
          <w:szCs w:val="24"/>
        </w:rPr>
        <w:t xml:space="preserve">We are privileged that Georgia has been selected as a FCTC2030 project Partner Party among other 14 countries that is a significant initiative of WHO FCTC Secretariat to directly assist countries to scale up tobacco control measures. </w:t>
      </w:r>
      <w:r>
        <w:rPr>
          <w:rFonts w:ascii="Sylfaen" w:hAnsi="Sylfaen" w:cs="Sylfaen"/>
          <w:sz w:val="24"/>
          <w:szCs w:val="24"/>
        </w:rPr>
        <w:t>It should be underlined</w:t>
      </w:r>
      <w:r w:rsidRPr="00C01362">
        <w:rPr>
          <w:rFonts w:ascii="Sylfaen" w:hAnsi="Sylfaen" w:cs="Sylfaen"/>
          <w:sz w:val="24"/>
          <w:szCs w:val="24"/>
        </w:rPr>
        <w:t xml:space="preserve"> that quite a serious success has been achieved by </w:t>
      </w:r>
      <w:proofErr w:type="gramStart"/>
      <w:r w:rsidRPr="00C01362">
        <w:rPr>
          <w:rFonts w:ascii="Sylfaen" w:hAnsi="Sylfaen" w:cs="Sylfaen"/>
          <w:sz w:val="24"/>
          <w:szCs w:val="24"/>
        </w:rPr>
        <w:t>adopting  amendments</w:t>
      </w:r>
      <w:proofErr w:type="gramEnd"/>
      <w:r w:rsidRPr="00C01362">
        <w:rPr>
          <w:rFonts w:ascii="Sylfaen" w:hAnsi="Sylfaen" w:cs="Sylfaen"/>
          <w:sz w:val="24"/>
          <w:szCs w:val="24"/>
        </w:rPr>
        <w:t xml:space="preserve"> to the Tobacco Control legislation in May 2017.</w:t>
      </w:r>
    </w:p>
    <w:p w:rsidR="00440794" w:rsidRPr="00C01362" w:rsidRDefault="00440794" w:rsidP="00440794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440794" w:rsidRDefault="00440794" w:rsidP="0044079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proofErr w:type="gramStart"/>
      <w:r w:rsidRPr="00C01362">
        <w:rPr>
          <w:rFonts w:ascii="Sylfaen" w:hAnsi="Sylfaen"/>
          <w:sz w:val="24"/>
          <w:szCs w:val="24"/>
        </w:rPr>
        <w:t xml:space="preserve">Moreover, we </w:t>
      </w:r>
      <w:r>
        <w:rPr>
          <w:rFonts w:ascii="Sylfaen" w:hAnsi="Sylfaen"/>
          <w:sz w:val="24"/>
          <w:szCs w:val="24"/>
        </w:rPr>
        <w:t>highly appreciate number of technical and financial support</w:t>
      </w:r>
      <w:r w:rsidRPr="00C01362">
        <w:rPr>
          <w:rFonts w:ascii="Sylfaen" w:hAnsi="Sylfaen"/>
          <w:sz w:val="24"/>
          <w:szCs w:val="24"/>
        </w:rPr>
        <w:t xml:space="preserve"> provided to Georgia by the WHO over the decades in the areas of: health workforce development; laboratory capacity building; </w:t>
      </w:r>
      <w:r>
        <w:rPr>
          <w:rFonts w:ascii="Sylfaen" w:hAnsi="Sylfaen"/>
          <w:sz w:val="24"/>
          <w:szCs w:val="24"/>
        </w:rPr>
        <w:t xml:space="preserve">Introduction of TB management innovative model; </w:t>
      </w:r>
      <w:r w:rsidRPr="00C01362">
        <w:rPr>
          <w:rFonts w:ascii="Sylfaen" w:hAnsi="Sylfaen"/>
          <w:sz w:val="24"/>
          <w:szCs w:val="24"/>
        </w:rPr>
        <w:t xml:space="preserve">establishment of modern surveillance systems of non-communicable and communicable diseases including, STEPS </w:t>
      </w:r>
      <w:r w:rsidRPr="00C01362">
        <w:rPr>
          <w:rFonts w:ascii="Sylfaen" w:hAnsi="Sylfaen"/>
          <w:sz w:val="24"/>
          <w:szCs w:val="24"/>
        </w:rPr>
        <w:lastRenderedPageBreak/>
        <w:t xml:space="preserve">survey, National AMR reference laboratory, </w:t>
      </w:r>
      <w:r w:rsidRPr="00C01362">
        <w:rPr>
          <w:rFonts w:ascii="Sylfaen" w:hAnsi="Sylfaen"/>
          <w:iCs/>
          <w:sz w:val="24"/>
          <w:szCs w:val="24"/>
        </w:rPr>
        <w:t>National Influenza Center (NIC),</w:t>
      </w:r>
      <w:r w:rsidRPr="00C01362">
        <w:rPr>
          <w:rFonts w:ascii="Sylfaen" w:hAnsi="Sylfaen"/>
          <w:i/>
          <w:iCs/>
          <w:sz w:val="24"/>
          <w:szCs w:val="24"/>
        </w:rPr>
        <w:t xml:space="preserve"> </w:t>
      </w:r>
      <w:r w:rsidRPr="00C01362">
        <w:rPr>
          <w:rFonts w:ascii="Sylfaen" w:hAnsi="Sylfaen"/>
          <w:sz w:val="24"/>
          <w:szCs w:val="24"/>
        </w:rPr>
        <w:t>Measles/Rubella Serology laboratory</w:t>
      </w:r>
      <w:r>
        <w:rPr>
          <w:rFonts w:ascii="Sylfaen" w:hAnsi="Sylfaen"/>
          <w:sz w:val="24"/>
          <w:szCs w:val="24"/>
        </w:rPr>
        <w:t xml:space="preserve"> etc</w:t>
      </w:r>
      <w:r w:rsidRPr="00C01362">
        <w:rPr>
          <w:rFonts w:ascii="Sylfaen" w:hAnsi="Sylfaen"/>
          <w:sz w:val="24"/>
          <w:szCs w:val="24"/>
        </w:rPr>
        <w:t>.</w:t>
      </w:r>
      <w:proofErr w:type="gramEnd"/>
    </w:p>
    <w:p w:rsidR="00440794" w:rsidRPr="00185421" w:rsidRDefault="00440794" w:rsidP="00440794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</w:p>
    <w:p w:rsidR="00440794" w:rsidRPr="00C01362" w:rsidRDefault="00440794" w:rsidP="004407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sz w:val="24"/>
          <w:szCs w:val="24"/>
        </w:rPr>
      </w:pPr>
      <w:r w:rsidRPr="00C01362">
        <w:rPr>
          <w:rFonts w:ascii="Sylfaen" w:hAnsi="Sylfaen" w:cs="Arial"/>
          <w:sz w:val="24"/>
          <w:szCs w:val="24"/>
        </w:rPr>
        <w:t>Georgia is successfully implementing the International Health Regulations (2005)</w:t>
      </w:r>
      <w:r w:rsidRPr="00C01362">
        <w:rPr>
          <w:rFonts w:ascii="Sylfaen" w:hAnsi="Sylfaen" w:cs="Arial"/>
          <w:sz w:val="24"/>
          <w:szCs w:val="24"/>
          <w:lang w:val="ka-GE"/>
        </w:rPr>
        <w:t xml:space="preserve"> </w:t>
      </w:r>
      <w:r w:rsidRPr="00C01362">
        <w:rPr>
          <w:rFonts w:ascii="Sylfaen" w:hAnsi="Sylfaen" w:cs="Arial"/>
          <w:sz w:val="24"/>
          <w:szCs w:val="24"/>
        </w:rPr>
        <w:t xml:space="preserve">to prevent international spread of diseases. Within the framework of this mechanism, </w:t>
      </w:r>
      <w:r w:rsidRPr="00C01362">
        <w:rPr>
          <w:rFonts w:ascii="Sylfaen" w:hAnsi="Sylfaen" w:cs="Microsoft Sans Serif"/>
          <w:sz w:val="24"/>
          <w:szCs w:val="24"/>
        </w:rPr>
        <w:t xml:space="preserve">Georgia, as other WHO Member States, is undertaking all necessary steps </w:t>
      </w:r>
      <w:proofErr w:type="gramStart"/>
      <w:r w:rsidRPr="00C01362">
        <w:rPr>
          <w:rFonts w:ascii="Sylfaen" w:hAnsi="Sylfaen" w:cs="Microsoft Sans Serif"/>
          <w:sz w:val="24"/>
          <w:szCs w:val="24"/>
        </w:rPr>
        <w:t>to efficiently respond</w:t>
      </w:r>
      <w:proofErr w:type="gramEnd"/>
      <w:r w:rsidRPr="00C01362">
        <w:rPr>
          <w:rFonts w:ascii="Sylfaen" w:hAnsi="Sylfaen" w:cs="Microsoft Sans Serif"/>
          <w:sz w:val="24"/>
          <w:szCs w:val="24"/>
        </w:rPr>
        <w:t xml:space="preserve"> to the novel coronavirus outbreak, which we believe, will eventually be defeated by consolidated efforts.</w:t>
      </w:r>
    </w:p>
    <w:p w:rsidR="00440794" w:rsidRPr="00C01362" w:rsidRDefault="00440794" w:rsidP="00440794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</w:p>
    <w:p w:rsidR="00440794" w:rsidRPr="00C01362" w:rsidRDefault="00440794" w:rsidP="0044079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C01362">
        <w:rPr>
          <w:rFonts w:ascii="Sylfaen" w:eastAsia="Times New Roman" w:hAnsi="Sylfaen"/>
          <w:sz w:val="24"/>
          <w:szCs w:val="24"/>
        </w:rPr>
        <w:t>We re</w:t>
      </w:r>
      <w:r>
        <w:rPr>
          <w:rFonts w:ascii="Sylfaen" w:eastAsia="Times New Roman" w:hAnsi="Sylfaen"/>
          <w:sz w:val="24"/>
          <w:szCs w:val="24"/>
        </w:rPr>
        <w:t xml:space="preserve">iterate the significance of shared </w:t>
      </w:r>
      <w:r w:rsidRPr="00C01362">
        <w:rPr>
          <w:rFonts w:ascii="Sylfaen" w:eastAsia="Times New Roman" w:hAnsi="Sylfaen"/>
          <w:sz w:val="24"/>
          <w:szCs w:val="24"/>
        </w:rPr>
        <w:t xml:space="preserve">experience and support that WHO offers to our country within the framework of our </w:t>
      </w:r>
      <w:r w:rsidRPr="00C01362">
        <w:rPr>
          <w:rFonts w:ascii="Sylfaen" w:hAnsi="Sylfaen"/>
          <w:sz w:val="24"/>
          <w:szCs w:val="24"/>
        </w:rPr>
        <w:t xml:space="preserve">long-term partnership and believe that our collaboration will continue through future initiatives to achieve better health and well-being of Georgian population. </w:t>
      </w:r>
    </w:p>
    <w:p w:rsidR="00440794" w:rsidRDefault="00440794" w:rsidP="0044079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440794" w:rsidRDefault="00440794" w:rsidP="0044079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gramStart"/>
      <w:r>
        <w:rPr>
          <w:rFonts w:ascii="Sylfaen" w:eastAsia="Times New Roman" w:hAnsi="Sylfaen" w:cs="Times New Roman"/>
          <w:sz w:val="24"/>
          <w:szCs w:val="24"/>
        </w:rPr>
        <w:t>Your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Excellency, </w:t>
      </w:r>
    </w:p>
    <w:p w:rsidR="00440794" w:rsidRDefault="00440794" w:rsidP="0044079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440794" w:rsidRDefault="00440794" w:rsidP="0044079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 xml:space="preserve">It is my pleasure to extend my invitation to </w:t>
      </w:r>
      <w:proofErr w:type="gramStart"/>
      <w:r>
        <w:rPr>
          <w:rFonts w:ascii="Sylfaen" w:eastAsia="Times New Roman" w:hAnsi="Sylfaen" w:cs="Times New Roman"/>
          <w:sz w:val="24"/>
          <w:szCs w:val="24"/>
        </w:rPr>
        <w:t>You</w:t>
      </w:r>
      <w:proofErr w:type="gramEnd"/>
      <w:r>
        <w:rPr>
          <w:rFonts w:ascii="Sylfaen" w:eastAsia="Times New Roman" w:hAnsi="Sylfaen" w:cs="Times New Roman"/>
          <w:sz w:val="24"/>
          <w:szCs w:val="24"/>
        </w:rPr>
        <w:t xml:space="preserve"> to visit Georgia at the most convenient time for you. </w:t>
      </w:r>
      <w:r w:rsidRPr="00C01362">
        <w:rPr>
          <w:rFonts w:ascii="Sylfaen" w:eastAsia="Times New Roman" w:hAnsi="Sylfaen" w:cs="Times New Roman"/>
          <w:sz w:val="24"/>
          <w:szCs w:val="24"/>
        </w:rPr>
        <w:t xml:space="preserve">This visit will provide an excellent opportunity to review ongoing health projects implemented in collaboration with WHO and </w:t>
      </w:r>
      <w:r>
        <w:rPr>
          <w:rFonts w:ascii="Sylfaen" w:eastAsia="Times New Roman" w:hAnsi="Sylfaen" w:cs="Times New Roman"/>
          <w:sz w:val="24"/>
          <w:szCs w:val="24"/>
        </w:rPr>
        <w:t xml:space="preserve">further intensify our joint efforts towards strengthening national health </w:t>
      </w:r>
      <w:r w:rsidR="00BD2B1F">
        <w:rPr>
          <w:rFonts w:ascii="Sylfaen" w:eastAsia="Times New Roman" w:hAnsi="Sylfaen" w:cs="Times New Roman"/>
          <w:sz w:val="24"/>
          <w:szCs w:val="24"/>
        </w:rPr>
        <w:t>care system.</w:t>
      </w:r>
    </w:p>
    <w:p w:rsidR="00BD2B1F" w:rsidRPr="00C01362" w:rsidRDefault="00BD2B1F" w:rsidP="0044079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440794" w:rsidRPr="00C01362" w:rsidRDefault="00440794" w:rsidP="0044079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C01362">
        <w:rPr>
          <w:rFonts w:ascii="Sylfaen" w:eastAsia="Times New Roman" w:hAnsi="Sylfaen" w:cs="Times New Roman"/>
          <w:sz w:val="24"/>
          <w:szCs w:val="24"/>
        </w:rPr>
        <w:t>Please, Your Excellency, accept once again the assurances of our highest consideration.</w:t>
      </w:r>
    </w:p>
    <w:p w:rsidR="00440794" w:rsidRPr="00C01362" w:rsidRDefault="00440794" w:rsidP="0044079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440794" w:rsidRDefault="00440794" w:rsidP="00440794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C01362">
        <w:rPr>
          <w:rFonts w:ascii="Sylfaen" w:eastAsia="Times New Roman" w:hAnsi="Sylfaen" w:cs="Times New Roman"/>
          <w:sz w:val="24"/>
          <w:szCs w:val="24"/>
        </w:rPr>
        <w:t>Sincerely Yours,</w:t>
      </w:r>
    </w:p>
    <w:p w:rsidR="001F67CF" w:rsidRDefault="001F67CF"/>
    <w:sectPr w:rsidR="001F6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94"/>
    <w:rsid w:val="001F67CF"/>
    <w:rsid w:val="00440794"/>
    <w:rsid w:val="00B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633F"/>
  <w15:chartTrackingRefBased/>
  <w15:docId w15:val="{EE0413A2-1B3E-4719-81B1-84E5518E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440794"/>
  </w:style>
  <w:style w:type="character" w:styleId="Emphasis">
    <w:name w:val="Emphasis"/>
    <w:basedOn w:val="DefaultParagraphFont"/>
    <w:uiPriority w:val="20"/>
    <w:qFormat/>
    <w:rsid w:val="00440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dcterms:created xsi:type="dcterms:W3CDTF">2020-02-20T13:21:00Z</dcterms:created>
  <dcterms:modified xsi:type="dcterms:W3CDTF">2020-02-20T13:24:00Z</dcterms:modified>
</cp:coreProperties>
</file>