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7B06" w14:textId="0CE35C4F" w:rsidR="00FB1B8D" w:rsidRPr="00105322" w:rsidRDefault="007E0B0B" w:rsidP="00B8001F">
      <w:pPr>
        <w:pStyle w:val="NoSpacing"/>
        <w:jc w:val="center"/>
        <w:rPr>
          <w:rFonts w:ascii="Times New Roman" w:eastAsia="Sylfaen" w:hAnsi="Times New Roman" w:cs="Times New Roman"/>
          <w:b/>
          <w:sz w:val="24"/>
          <w:szCs w:val="24"/>
          <w:shd w:val="clear" w:color="auto" w:fill="FFFFFF"/>
          <w:lang w:val="en-GB"/>
        </w:rPr>
      </w:pPr>
      <w:r w:rsidRPr="00105322">
        <w:rPr>
          <w:rFonts w:ascii="Times New Roman" w:eastAsia="Sylfaen" w:hAnsi="Times New Roman" w:cs="Times New Roman"/>
          <w:b/>
          <w:sz w:val="24"/>
          <w:szCs w:val="24"/>
          <w:shd w:val="clear" w:color="auto" w:fill="FFFFFF"/>
          <w:lang w:val="en-GB"/>
        </w:rPr>
        <w:t xml:space="preserve">Georgia’s </w:t>
      </w:r>
      <w:r w:rsidR="00A10ECE" w:rsidRPr="00105322">
        <w:rPr>
          <w:rFonts w:ascii="Times New Roman" w:eastAsia="Sylfaen" w:hAnsi="Times New Roman" w:cs="Times New Roman"/>
          <w:b/>
          <w:sz w:val="24"/>
          <w:szCs w:val="24"/>
          <w:shd w:val="clear" w:color="auto" w:fill="FFFFFF"/>
          <w:lang w:val="en-GB"/>
        </w:rPr>
        <w:t xml:space="preserve">proposals under the 5 broad policy objectives outlined in the Joint Communication </w:t>
      </w:r>
      <w:r w:rsidR="00A14E0A" w:rsidRPr="00105322">
        <w:rPr>
          <w:rFonts w:ascii="Times New Roman" w:eastAsia="Sylfaen" w:hAnsi="Times New Roman" w:cs="Times New Roman"/>
          <w:b/>
          <w:sz w:val="24"/>
          <w:szCs w:val="24"/>
          <w:shd w:val="clear" w:color="auto" w:fill="FFFFFF"/>
          <w:lang w:val="en-GB"/>
        </w:rPr>
        <w:t>on the Eastern Partnership policy beyond 2020</w:t>
      </w:r>
    </w:p>
    <w:p w14:paraId="1CFBE7C8" w14:textId="77777777" w:rsidR="007E0B0B" w:rsidRPr="00105322" w:rsidRDefault="007E0B0B" w:rsidP="00B8001F">
      <w:pPr>
        <w:pStyle w:val="NoSpacing"/>
        <w:jc w:val="both"/>
        <w:rPr>
          <w:rFonts w:ascii="Times New Roman" w:eastAsia="Sylfaen" w:hAnsi="Times New Roman" w:cs="Times New Roman"/>
          <w:sz w:val="24"/>
          <w:szCs w:val="24"/>
          <w:shd w:val="clear" w:color="auto" w:fill="FFFFFF"/>
          <w:lang w:val="en-GB"/>
        </w:rPr>
      </w:pPr>
    </w:p>
    <w:p w14:paraId="5C50BDB7" w14:textId="17979774" w:rsidR="00B518BB" w:rsidRPr="00105322" w:rsidRDefault="003529D9" w:rsidP="00B8001F">
      <w:pPr>
        <w:pStyle w:val="Default"/>
        <w:jc w:val="both"/>
        <w:rPr>
          <w:rFonts w:ascii="Times New Roman" w:eastAsia="Sylfaen" w:hAnsi="Times New Roman" w:cs="Times New Roman"/>
          <w:shd w:val="clear" w:color="auto" w:fill="FFFFFF"/>
          <w:lang w:val="en-GB"/>
        </w:rPr>
      </w:pPr>
      <w:r w:rsidRPr="00105322">
        <w:rPr>
          <w:rFonts w:ascii="Times New Roman" w:eastAsia="Sylfaen" w:hAnsi="Times New Roman" w:cs="Times New Roman"/>
          <w:shd w:val="clear" w:color="auto" w:fill="FFFFFF"/>
          <w:lang w:val="en-GB"/>
        </w:rPr>
        <w:t>Since</w:t>
      </w:r>
      <w:r w:rsidR="00DA0CCE" w:rsidRPr="00105322">
        <w:rPr>
          <w:rFonts w:ascii="Times New Roman" w:eastAsia="Sylfaen" w:hAnsi="Times New Roman" w:cs="Times New Roman"/>
          <w:shd w:val="clear" w:color="auto" w:fill="FFFFFF"/>
          <w:lang w:val="en-GB"/>
        </w:rPr>
        <w:t xml:space="preserve"> its creation in</w:t>
      </w:r>
      <w:r w:rsidRPr="00105322">
        <w:rPr>
          <w:rFonts w:ascii="Times New Roman" w:eastAsia="Sylfaen" w:hAnsi="Times New Roman" w:cs="Times New Roman"/>
          <w:shd w:val="clear" w:color="auto" w:fill="FFFFFF"/>
          <w:lang w:val="en-GB"/>
        </w:rPr>
        <w:t xml:space="preserve"> 2009</w:t>
      </w:r>
      <w:r w:rsidR="00DE5E65" w:rsidRPr="00105322">
        <w:rPr>
          <w:rFonts w:ascii="Times New Roman" w:eastAsia="Sylfaen" w:hAnsi="Times New Roman" w:cs="Times New Roman"/>
          <w:shd w:val="clear" w:color="auto" w:fill="FFFFFF"/>
          <w:lang w:val="en-GB"/>
        </w:rPr>
        <w:t>,</w:t>
      </w:r>
      <w:r w:rsidRPr="00105322">
        <w:rPr>
          <w:rFonts w:ascii="Times New Roman" w:eastAsia="Sylfaen" w:hAnsi="Times New Roman" w:cs="Times New Roman"/>
          <w:shd w:val="clear" w:color="auto" w:fill="FFFFFF"/>
          <w:lang w:val="en-GB"/>
        </w:rPr>
        <w:t xml:space="preserve"> t</w:t>
      </w:r>
      <w:r w:rsidR="00AB41D7" w:rsidRPr="00105322">
        <w:rPr>
          <w:rFonts w:ascii="Times New Roman" w:eastAsia="Sylfaen" w:hAnsi="Times New Roman" w:cs="Times New Roman"/>
          <w:shd w:val="clear" w:color="auto" w:fill="FFFFFF"/>
          <w:lang w:val="en-GB"/>
        </w:rPr>
        <w:t>he Eastern Partnership</w:t>
      </w:r>
      <w:r w:rsidR="00C03908" w:rsidRPr="00105322">
        <w:rPr>
          <w:rFonts w:ascii="Times New Roman" w:hAnsi="Times New Roman" w:cs="Times New Roman"/>
          <w:lang w:val="en-GB"/>
        </w:rPr>
        <w:t xml:space="preserve"> (</w:t>
      </w:r>
      <w:proofErr w:type="spellStart"/>
      <w:r w:rsidR="00C03908" w:rsidRPr="00105322">
        <w:rPr>
          <w:rFonts w:ascii="Times New Roman" w:hAnsi="Times New Roman" w:cs="Times New Roman"/>
          <w:lang w:val="en-GB"/>
        </w:rPr>
        <w:t>EaP</w:t>
      </w:r>
      <w:proofErr w:type="spellEnd"/>
      <w:r w:rsidR="00B518BB" w:rsidRPr="00105322">
        <w:rPr>
          <w:rFonts w:ascii="Times New Roman" w:hAnsi="Times New Roman" w:cs="Times New Roman"/>
          <w:lang w:val="en-GB"/>
        </w:rPr>
        <w:t xml:space="preserve">) </w:t>
      </w:r>
      <w:r w:rsidR="00B518BB" w:rsidRPr="00105322">
        <w:rPr>
          <w:rFonts w:ascii="Times New Roman" w:eastAsia="Sylfaen" w:hAnsi="Times New Roman" w:cs="Times New Roman"/>
          <w:shd w:val="clear" w:color="auto" w:fill="FFFFFF"/>
          <w:lang w:val="en-GB"/>
        </w:rPr>
        <w:t>has</w:t>
      </w:r>
      <w:r w:rsidR="00AB41D7" w:rsidRPr="00105322">
        <w:rPr>
          <w:rFonts w:ascii="Times New Roman" w:eastAsia="Sylfaen" w:hAnsi="Times New Roman" w:cs="Times New Roman"/>
          <w:shd w:val="clear" w:color="auto" w:fill="FFFFFF"/>
          <w:lang w:val="en-GB"/>
        </w:rPr>
        <w:t xml:space="preserve"> proved to be ambitious, practical</w:t>
      </w:r>
      <w:r w:rsidR="00DA0CCE" w:rsidRPr="00105322">
        <w:rPr>
          <w:rFonts w:ascii="Times New Roman" w:eastAsia="Sylfaen" w:hAnsi="Times New Roman" w:cs="Times New Roman"/>
          <w:shd w:val="clear" w:color="auto" w:fill="FFFFFF"/>
          <w:lang w:val="en-GB"/>
        </w:rPr>
        <w:t xml:space="preserve">, result-oriented </w:t>
      </w:r>
      <w:r w:rsidR="00AB41D7" w:rsidRPr="00105322">
        <w:rPr>
          <w:rFonts w:ascii="Times New Roman" w:eastAsia="Sylfaen" w:hAnsi="Times New Roman" w:cs="Times New Roman"/>
          <w:shd w:val="clear" w:color="auto" w:fill="FFFFFF"/>
          <w:lang w:val="en-GB"/>
        </w:rPr>
        <w:t xml:space="preserve">and successful policy. </w:t>
      </w:r>
      <w:r w:rsidR="00B518BB" w:rsidRPr="00105322">
        <w:rPr>
          <w:rFonts w:ascii="Times New Roman" w:eastAsia="Sylfaen" w:hAnsi="Times New Roman" w:cs="Times New Roman"/>
          <w:shd w:val="clear" w:color="auto" w:fill="FFFFFF"/>
          <w:lang w:val="en-GB"/>
        </w:rPr>
        <w:t>Its</w:t>
      </w:r>
      <w:r w:rsidR="00AB41D7" w:rsidRPr="00105322">
        <w:rPr>
          <w:rFonts w:ascii="Times New Roman" w:eastAsia="Sylfaen" w:hAnsi="Times New Roman" w:cs="Times New Roman"/>
          <w:shd w:val="clear" w:color="auto" w:fill="FFFFFF"/>
          <w:lang w:val="en-GB"/>
        </w:rPr>
        <w:t xml:space="preserve"> strategic importance has been reassured </w:t>
      </w:r>
      <w:r w:rsidR="00B518BB" w:rsidRPr="00105322">
        <w:rPr>
          <w:rFonts w:ascii="Times New Roman" w:eastAsia="Sylfaen" w:hAnsi="Times New Roman" w:cs="Times New Roman"/>
          <w:shd w:val="clear" w:color="auto" w:fill="FFFFFF"/>
          <w:lang w:val="en-GB"/>
        </w:rPr>
        <w:t xml:space="preserve">on </w:t>
      </w:r>
      <w:r w:rsidR="00DA0CCE" w:rsidRPr="00105322">
        <w:rPr>
          <w:rFonts w:ascii="Times New Roman" w:eastAsia="Sylfaen" w:hAnsi="Times New Roman" w:cs="Times New Roman"/>
          <w:shd w:val="clear" w:color="auto" w:fill="FFFFFF"/>
          <w:lang w:val="en-GB"/>
        </w:rPr>
        <w:t xml:space="preserve">multiple </w:t>
      </w:r>
      <w:r w:rsidR="00B518BB" w:rsidRPr="00105322">
        <w:rPr>
          <w:rFonts w:ascii="Times New Roman" w:eastAsia="Sylfaen" w:hAnsi="Times New Roman" w:cs="Times New Roman"/>
          <w:shd w:val="clear" w:color="auto" w:fill="FFFFFF"/>
          <w:lang w:val="en-GB"/>
        </w:rPr>
        <w:t xml:space="preserve">occasions </w:t>
      </w:r>
      <w:r w:rsidR="00AB41D7" w:rsidRPr="00105322">
        <w:rPr>
          <w:rFonts w:ascii="Times New Roman" w:eastAsia="Sylfaen" w:hAnsi="Times New Roman" w:cs="Times New Roman"/>
          <w:shd w:val="clear" w:color="auto" w:fill="FFFFFF"/>
          <w:lang w:val="en-GB"/>
        </w:rPr>
        <w:t>by the EU</w:t>
      </w:r>
      <w:r w:rsidR="00B518BB" w:rsidRPr="00105322">
        <w:rPr>
          <w:rFonts w:ascii="Times New Roman" w:eastAsia="Sylfaen" w:hAnsi="Times New Roman" w:cs="Times New Roman"/>
          <w:shd w:val="clear" w:color="auto" w:fill="FFFFFF"/>
          <w:lang w:val="en-GB"/>
        </w:rPr>
        <w:t xml:space="preserve">, </w:t>
      </w:r>
      <w:r w:rsidR="001D2265" w:rsidRPr="00105322">
        <w:rPr>
          <w:rFonts w:ascii="Times New Roman" w:eastAsia="Sylfaen" w:hAnsi="Times New Roman" w:cs="Times New Roman"/>
          <w:shd w:val="clear" w:color="auto" w:fill="FFFFFF"/>
          <w:lang w:val="en-GB"/>
        </w:rPr>
        <w:t xml:space="preserve">its member states </w:t>
      </w:r>
      <w:r w:rsidR="00075839" w:rsidRPr="00105322">
        <w:rPr>
          <w:rFonts w:ascii="Times New Roman" w:eastAsia="Sylfaen" w:hAnsi="Times New Roman" w:cs="Times New Roman"/>
          <w:shd w:val="clear" w:color="auto" w:fill="FFFFFF"/>
          <w:lang w:val="en-GB"/>
        </w:rPr>
        <w:t xml:space="preserve">and </w:t>
      </w:r>
      <w:r w:rsidR="00B518BB" w:rsidRPr="00105322">
        <w:rPr>
          <w:rFonts w:ascii="Times New Roman" w:eastAsia="Sylfaen" w:hAnsi="Times New Roman" w:cs="Times New Roman"/>
          <w:shd w:val="clear" w:color="auto" w:fill="FFFFFF"/>
          <w:lang w:val="en-GB"/>
        </w:rPr>
        <w:t>the</w:t>
      </w:r>
      <w:r w:rsidR="001D2265" w:rsidRPr="00105322">
        <w:rPr>
          <w:rFonts w:ascii="Times New Roman" w:eastAsia="Sylfaen" w:hAnsi="Times New Roman" w:cs="Times New Roman"/>
          <w:shd w:val="clear" w:color="auto" w:fill="FFFFFF"/>
          <w:lang w:val="en-GB"/>
        </w:rPr>
        <w:t xml:space="preserve"> </w:t>
      </w:r>
      <w:r w:rsidR="000F2537" w:rsidRPr="00105322">
        <w:rPr>
          <w:rFonts w:ascii="Times New Roman" w:eastAsia="Sylfaen" w:hAnsi="Times New Roman" w:cs="Times New Roman"/>
          <w:shd w:val="clear" w:color="auto" w:fill="FFFFFF"/>
          <w:lang w:val="en-GB"/>
        </w:rPr>
        <w:t>p</w:t>
      </w:r>
      <w:r w:rsidR="00AB41D7" w:rsidRPr="00105322">
        <w:rPr>
          <w:rFonts w:ascii="Times New Roman" w:eastAsia="Sylfaen" w:hAnsi="Times New Roman" w:cs="Times New Roman"/>
          <w:shd w:val="clear" w:color="auto" w:fill="FFFFFF"/>
          <w:lang w:val="en-GB"/>
        </w:rPr>
        <w:t>artner countries</w:t>
      </w:r>
      <w:r w:rsidR="00B518BB" w:rsidRPr="00105322">
        <w:rPr>
          <w:rFonts w:ascii="Times New Roman" w:eastAsia="Sylfaen" w:hAnsi="Times New Roman" w:cs="Times New Roman"/>
          <w:shd w:val="clear" w:color="auto" w:fill="FFFFFF"/>
          <w:lang w:val="en-GB"/>
        </w:rPr>
        <w:t xml:space="preserve">. </w:t>
      </w:r>
      <w:r w:rsidR="00233761" w:rsidRPr="00105322">
        <w:rPr>
          <w:rFonts w:ascii="Times New Roman" w:eastAsia="Sylfaen" w:hAnsi="Times New Roman" w:cs="Times New Roman"/>
          <w:shd w:val="clear" w:color="auto" w:fill="FFFFFF"/>
          <w:lang w:val="en-GB"/>
        </w:rPr>
        <w:t>In this time-span the Eastern Partnership has enabled an upgrade of bilateral legal frameworks; opened up an opportunity for creation of deep and comprehensive free trade areas with the interested Eastern Partners; brought tangible improvements in human and physical connectivity through short-stay visa-free regimes, better access to research and education, extension of TEN-T networks to Partner states followed by TEN-T Investment Action Plan, enhanced cooperation in energy and other areas.</w:t>
      </w:r>
      <w:r w:rsidR="006135F4" w:rsidRPr="00105322">
        <w:rPr>
          <w:rFonts w:ascii="Sylfaen" w:eastAsia="Sylfaen" w:hAnsi="Sylfaen" w:cs="Times New Roman"/>
          <w:shd w:val="clear" w:color="auto" w:fill="FFFFFF"/>
          <w:lang w:val="en-GB"/>
        </w:rPr>
        <w:t xml:space="preserve"> </w:t>
      </w:r>
      <w:r w:rsidR="00A51A4C" w:rsidRPr="00105322">
        <w:rPr>
          <w:rFonts w:ascii="Times New Roman" w:hAnsi="Times New Roman" w:cs="Times New Roman"/>
          <w:lang w:val="en-GB"/>
        </w:rPr>
        <w:t>Substantial</w:t>
      </w:r>
      <w:r w:rsidR="00DC332C" w:rsidRPr="00105322">
        <w:rPr>
          <w:rFonts w:ascii="Times New Roman" w:hAnsi="Times New Roman" w:cs="Times New Roman"/>
          <w:lang w:val="en-GB"/>
        </w:rPr>
        <w:t xml:space="preserve"> </w:t>
      </w:r>
      <w:r w:rsidR="00DA0CCE" w:rsidRPr="00105322">
        <w:rPr>
          <w:rFonts w:ascii="Times New Roman" w:hAnsi="Times New Roman" w:cs="Times New Roman"/>
          <w:lang w:val="en-GB"/>
        </w:rPr>
        <w:t xml:space="preserve">EU </w:t>
      </w:r>
      <w:r w:rsidR="00DC332C" w:rsidRPr="00105322">
        <w:rPr>
          <w:rFonts w:ascii="Times New Roman" w:hAnsi="Times New Roman" w:cs="Times New Roman"/>
          <w:lang w:val="en-GB"/>
        </w:rPr>
        <w:t xml:space="preserve">assistance has been delivered to </w:t>
      </w:r>
      <w:proofErr w:type="spellStart"/>
      <w:r w:rsidR="00DC332C" w:rsidRPr="00105322">
        <w:rPr>
          <w:rFonts w:ascii="Times New Roman" w:hAnsi="Times New Roman" w:cs="Times New Roman"/>
          <w:lang w:val="en-GB"/>
        </w:rPr>
        <w:t>EaP</w:t>
      </w:r>
      <w:proofErr w:type="spellEnd"/>
      <w:r w:rsidR="00DC332C" w:rsidRPr="00105322">
        <w:rPr>
          <w:rFonts w:ascii="Times New Roman" w:hAnsi="Times New Roman" w:cs="Times New Roman"/>
          <w:lang w:val="en-GB"/>
        </w:rPr>
        <w:t xml:space="preserve"> region</w:t>
      </w:r>
      <w:r w:rsidR="00DE5E65" w:rsidRPr="00105322">
        <w:rPr>
          <w:rFonts w:ascii="Times New Roman" w:hAnsi="Times New Roman" w:cs="Times New Roman"/>
          <w:lang w:val="en-GB"/>
        </w:rPr>
        <w:t xml:space="preserve"> over this past decade and </w:t>
      </w:r>
      <w:r w:rsidR="00DC332C" w:rsidRPr="00105322">
        <w:rPr>
          <w:rFonts w:ascii="Times New Roman" w:hAnsi="Times New Roman" w:cs="Times New Roman"/>
          <w:lang w:val="en-GB"/>
        </w:rPr>
        <w:t>especially amid the</w:t>
      </w:r>
      <w:r w:rsidR="00DE5E65" w:rsidRPr="00105322">
        <w:rPr>
          <w:rFonts w:ascii="Times New Roman" w:hAnsi="Times New Roman" w:cs="Times New Roman"/>
          <w:lang w:val="en-GB"/>
        </w:rPr>
        <w:t xml:space="preserve"> </w:t>
      </w:r>
      <w:r w:rsidR="00DA0CCE" w:rsidRPr="00105322">
        <w:rPr>
          <w:rFonts w:ascii="Times New Roman" w:hAnsi="Times New Roman" w:cs="Times New Roman"/>
          <w:lang w:val="en-GB"/>
        </w:rPr>
        <w:t>ongoing</w:t>
      </w:r>
      <w:r w:rsidR="00DC332C" w:rsidRPr="00105322">
        <w:rPr>
          <w:rFonts w:ascii="Times New Roman" w:hAnsi="Times New Roman" w:cs="Times New Roman"/>
          <w:lang w:val="en-GB"/>
        </w:rPr>
        <w:t xml:space="preserve"> COVID-19 pandemic.  </w:t>
      </w:r>
    </w:p>
    <w:p w14:paraId="5A68DDD3" w14:textId="77777777" w:rsidR="00DC332C" w:rsidRPr="00105322" w:rsidRDefault="00DC332C" w:rsidP="00B8001F">
      <w:pPr>
        <w:pStyle w:val="NoSpacing"/>
        <w:jc w:val="both"/>
        <w:rPr>
          <w:rFonts w:ascii="Times New Roman" w:eastAsia="Sylfaen" w:hAnsi="Times New Roman" w:cs="Times New Roman"/>
          <w:sz w:val="24"/>
          <w:szCs w:val="24"/>
          <w:shd w:val="clear" w:color="auto" w:fill="FFFFFF"/>
          <w:lang w:val="en-GB"/>
        </w:rPr>
      </w:pPr>
    </w:p>
    <w:p w14:paraId="567D4151" w14:textId="789BEF80" w:rsidR="00C03908" w:rsidRPr="00105322" w:rsidRDefault="00FB1B8D" w:rsidP="00B8001F">
      <w:pPr>
        <w:pStyle w:val="NoSpacing"/>
        <w:jc w:val="both"/>
        <w:rPr>
          <w:rFonts w:ascii="Times New Roman" w:eastAsia="Sylfaen" w:hAnsi="Times New Roman" w:cs="Times New Roman"/>
          <w:sz w:val="24"/>
          <w:szCs w:val="24"/>
          <w:shd w:val="clear" w:color="auto" w:fill="FFFFFF"/>
          <w:lang w:val="en-GB"/>
        </w:rPr>
      </w:pPr>
      <w:r w:rsidRPr="00105322">
        <w:rPr>
          <w:rFonts w:ascii="Times New Roman" w:eastAsia="Sylfaen" w:hAnsi="Times New Roman" w:cs="Times New Roman"/>
          <w:sz w:val="24"/>
          <w:szCs w:val="24"/>
          <w:shd w:val="clear" w:color="auto" w:fill="FFFFFF"/>
          <w:lang w:val="en-GB"/>
        </w:rPr>
        <w:t>On the eve of a new decade, there is a unanimous agreement among the participants that</w:t>
      </w:r>
      <w:r w:rsidRPr="00105322">
        <w:rPr>
          <w:rFonts w:ascii="Times New Roman" w:eastAsia="Sylfaen" w:hAnsi="Times New Roman" w:cs="Times New Roman"/>
          <w:color w:val="FF0000"/>
          <w:sz w:val="24"/>
          <w:szCs w:val="24"/>
          <w:shd w:val="clear" w:color="auto" w:fill="FFFFFF"/>
          <w:lang w:val="en-GB"/>
        </w:rPr>
        <w:t xml:space="preserve"> </w:t>
      </w:r>
      <w:r w:rsidRPr="00105322">
        <w:rPr>
          <w:rFonts w:ascii="Times New Roman" w:eastAsia="Sylfaen" w:hAnsi="Times New Roman" w:cs="Times New Roman"/>
          <w:sz w:val="24"/>
          <w:szCs w:val="24"/>
          <w:shd w:val="clear" w:color="auto" w:fill="FFFFFF"/>
          <w:lang w:val="en-GB"/>
        </w:rPr>
        <w:t xml:space="preserve">the Policy needs a fresh boost, new strategic directions and concrete milestones that would lead the EU and Eastern European Partners towards new opportunities for greater </w:t>
      </w:r>
      <w:r w:rsidR="00C03908" w:rsidRPr="00105322">
        <w:rPr>
          <w:rFonts w:ascii="Times New Roman" w:eastAsia="Sylfaen" w:hAnsi="Times New Roman" w:cs="Times New Roman"/>
          <w:sz w:val="24"/>
          <w:szCs w:val="24"/>
          <w:shd w:val="clear" w:color="auto" w:fill="FFFFFF"/>
          <w:lang w:val="en-GB"/>
        </w:rPr>
        <w:t xml:space="preserve">political and economic </w:t>
      </w:r>
      <w:r w:rsidRPr="00105322">
        <w:rPr>
          <w:rFonts w:ascii="Times New Roman" w:eastAsia="Sylfaen" w:hAnsi="Times New Roman" w:cs="Times New Roman"/>
          <w:sz w:val="24"/>
          <w:szCs w:val="24"/>
          <w:shd w:val="clear" w:color="auto" w:fill="FFFFFF"/>
          <w:lang w:val="en-GB"/>
        </w:rPr>
        <w:t>integration.</w:t>
      </w:r>
      <w:r w:rsidR="00C03908" w:rsidRPr="00105322">
        <w:rPr>
          <w:rFonts w:ascii="Times New Roman" w:eastAsia="Sylfaen" w:hAnsi="Times New Roman" w:cs="Times New Roman"/>
          <w:sz w:val="24"/>
          <w:szCs w:val="24"/>
          <w:shd w:val="clear" w:color="auto" w:fill="FFFFFF"/>
          <w:lang w:val="en-GB"/>
        </w:rPr>
        <w:t xml:space="preserve"> It should </w:t>
      </w:r>
      <w:r w:rsidR="00075839" w:rsidRPr="00105322">
        <w:rPr>
          <w:rFonts w:ascii="Times New Roman" w:eastAsia="Sylfaen" w:hAnsi="Times New Roman" w:cs="Times New Roman"/>
          <w:sz w:val="24"/>
          <w:szCs w:val="24"/>
          <w:shd w:val="clear" w:color="auto" w:fill="FFFFFF"/>
          <w:lang w:val="en-GB"/>
        </w:rPr>
        <w:t xml:space="preserve">also </w:t>
      </w:r>
      <w:r w:rsidR="00C03908" w:rsidRPr="00105322">
        <w:rPr>
          <w:rFonts w:ascii="Times New Roman" w:eastAsia="Sylfaen" w:hAnsi="Times New Roman" w:cs="Times New Roman"/>
          <w:sz w:val="24"/>
          <w:szCs w:val="24"/>
          <w:shd w:val="clear" w:color="auto" w:fill="FFFFFF"/>
          <w:lang w:val="en-GB"/>
        </w:rPr>
        <w:t xml:space="preserve">include </w:t>
      </w:r>
      <w:r w:rsidRPr="00105322">
        <w:rPr>
          <w:rFonts w:ascii="Times New Roman" w:eastAsia="Sylfaen" w:hAnsi="Times New Roman" w:cs="Times New Roman"/>
          <w:sz w:val="24"/>
          <w:szCs w:val="24"/>
          <w:shd w:val="clear" w:color="auto" w:fill="FFFFFF"/>
          <w:lang w:val="en-GB"/>
        </w:rPr>
        <w:t xml:space="preserve">practical, tangible and forward-looking benchmarks for the Eastern Partnership post-2020. </w:t>
      </w:r>
    </w:p>
    <w:p w14:paraId="3D7AD7EF" w14:textId="77777777" w:rsidR="00C03908" w:rsidRPr="00105322" w:rsidRDefault="00C03908" w:rsidP="00B8001F">
      <w:pPr>
        <w:pStyle w:val="NoSpacing"/>
        <w:jc w:val="both"/>
        <w:rPr>
          <w:rFonts w:ascii="Times New Roman" w:eastAsia="Sylfaen" w:hAnsi="Times New Roman" w:cs="Times New Roman"/>
          <w:sz w:val="24"/>
          <w:szCs w:val="24"/>
          <w:shd w:val="clear" w:color="auto" w:fill="FFFFFF"/>
          <w:lang w:val="en-GB"/>
        </w:rPr>
      </w:pPr>
    </w:p>
    <w:p w14:paraId="41BBB148" w14:textId="6FACAF8A" w:rsidR="00C03908" w:rsidRPr="00105322" w:rsidRDefault="00C03908" w:rsidP="00B8001F">
      <w:pPr>
        <w:pStyle w:val="NoSpacing"/>
        <w:jc w:val="both"/>
        <w:rPr>
          <w:rFonts w:ascii="Times New Roman" w:hAnsi="Times New Roman" w:cs="Times New Roman"/>
          <w:bCs/>
          <w:sz w:val="24"/>
          <w:szCs w:val="24"/>
          <w:lang w:val="en-GB"/>
        </w:rPr>
      </w:pPr>
      <w:r w:rsidRPr="00105322">
        <w:rPr>
          <w:rFonts w:ascii="Times New Roman" w:hAnsi="Times New Roman" w:cs="Times New Roman"/>
          <w:sz w:val="24"/>
          <w:szCs w:val="24"/>
          <w:lang w:val="en-GB"/>
        </w:rPr>
        <w:t xml:space="preserve">In this regard, we welcome the Joint Communication on the Eastern Partnership policy beyond 2020 'Reinforcing Resilience – an Eastern Partnership that delivers for </w:t>
      </w:r>
      <w:r w:rsidR="00075839" w:rsidRPr="00105322">
        <w:rPr>
          <w:rFonts w:ascii="Times New Roman" w:hAnsi="Times New Roman" w:cs="Times New Roman"/>
          <w:sz w:val="24"/>
          <w:szCs w:val="24"/>
          <w:lang w:val="en-GB"/>
        </w:rPr>
        <w:t xml:space="preserve">all’, which </w:t>
      </w:r>
      <w:r w:rsidRPr="00105322">
        <w:rPr>
          <w:rFonts w:ascii="Times New Roman" w:hAnsi="Times New Roman" w:cs="Times New Roman"/>
          <w:sz w:val="24"/>
          <w:szCs w:val="24"/>
          <w:lang w:val="en-GB"/>
        </w:rPr>
        <w:t>allows to build on the</w:t>
      </w:r>
      <w:r w:rsidR="00A51A4C" w:rsidRPr="00105322">
        <w:rPr>
          <w:rFonts w:ascii="Times New Roman" w:hAnsi="Times New Roman" w:cs="Times New Roman"/>
          <w:sz w:val="24"/>
          <w:szCs w:val="24"/>
          <w:lang w:val="en-GB"/>
        </w:rPr>
        <w:t xml:space="preserve"> deliverables already produced and </w:t>
      </w:r>
      <w:r w:rsidRPr="00105322">
        <w:rPr>
          <w:rFonts w:ascii="Times New Roman" w:hAnsi="Times New Roman" w:cs="Times New Roman"/>
          <w:sz w:val="24"/>
          <w:szCs w:val="24"/>
          <w:lang w:val="en-GB"/>
        </w:rPr>
        <w:t xml:space="preserve">focuses to further </w:t>
      </w:r>
      <w:r w:rsidRPr="00105322">
        <w:rPr>
          <w:rFonts w:ascii="Times New Roman" w:hAnsi="Times New Roman" w:cs="Times New Roman"/>
          <w:bCs/>
          <w:sz w:val="24"/>
          <w:szCs w:val="24"/>
          <w:lang w:val="en-GB"/>
        </w:rPr>
        <w:t xml:space="preserve">strengthen resilience, stimulate sustainable development and deliver tangible results for societies. </w:t>
      </w:r>
    </w:p>
    <w:p w14:paraId="51EA5E71" w14:textId="77777777" w:rsidR="00A51A4C" w:rsidRPr="00105322" w:rsidRDefault="00A51A4C" w:rsidP="00B8001F">
      <w:pPr>
        <w:pStyle w:val="NoSpacing"/>
        <w:jc w:val="both"/>
        <w:rPr>
          <w:rFonts w:ascii="Times New Roman" w:eastAsia="Sylfaen" w:hAnsi="Times New Roman" w:cs="Times New Roman"/>
          <w:sz w:val="24"/>
          <w:szCs w:val="24"/>
          <w:shd w:val="clear" w:color="auto" w:fill="FFFFFF"/>
          <w:lang w:val="en-GB"/>
        </w:rPr>
      </w:pPr>
    </w:p>
    <w:p w14:paraId="1E324BA1" w14:textId="2FBC0370" w:rsidR="00FB1B8D" w:rsidRPr="00105322" w:rsidRDefault="00075839" w:rsidP="00B8001F">
      <w:pPr>
        <w:pStyle w:val="NoSpacing"/>
        <w:jc w:val="both"/>
        <w:rPr>
          <w:rFonts w:ascii="Times New Roman" w:eastAsia="Sylfaen" w:hAnsi="Times New Roman" w:cs="Times New Roman"/>
          <w:sz w:val="24"/>
          <w:szCs w:val="24"/>
          <w:shd w:val="clear" w:color="auto" w:fill="FFFFFF"/>
          <w:lang w:val="en-GB"/>
        </w:rPr>
      </w:pPr>
      <w:r w:rsidRPr="00105322">
        <w:rPr>
          <w:rFonts w:ascii="Times New Roman" w:eastAsia="Sylfaen" w:hAnsi="Times New Roman" w:cs="Times New Roman"/>
          <w:sz w:val="24"/>
          <w:szCs w:val="24"/>
          <w:shd w:val="clear" w:color="auto" w:fill="FFFFFF"/>
          <w:lang w:val="en-GB"/>
        </w:rPr>
        <w:t xml:space="preserve">The present document </w:t>
      </w:r>
      <w:r w:rsidR="006439BA" w:rsidRPr="00105322">
        <w:rPr>
          <w:rFonts w:ascii="Times New Roman" w:eastAsia="Sylfaen" w:hAnsi="Times New Roman" w:cs="Times New Roman"/>
          <w:sz w:val="24"/>
          <w:szCs w:val="24"/>
          <w:shd w:val="clear" w:color="auto" w:fill="FFFFFF"/>
          <w:lang w:val="en-GB"/>
        </w:rPr>
        <w:t>embodies</w:t>
      </w:r>
      <w:r w:rsidR="00A51A4C" w:rsidRPr="00105322">
        <w:rPr>
          <w:rFonts w:ascii="Times New Roman" w:eastAsia="Sylfaen" w:hAnsi="Times New Roman" w:cs="Times New Roman"/>
          <w:sz w:val="24"/>
          <w:szCs w:val="24"/>
          <w:shd w:val="clear" w:color="auto" w:fill="FFFFFF"/>
          <w:lang w:val="en-GB"/>
        </w:rPr>
        <w:t xml:space="preserve"> Georgia’s more concrete ideas for post 2020 agenda and is based on Georgia’s contribution to structured consultations </w:t>
      </w:r>
      <w:r w:rsidR="00A51A4C" w:rsidRPr="00105322">
        <w:rPr>
          <w:rFonts w:ascii="Times New Roman" w:eastAsia="Sylfaen" w:hAnsi="Times New Roman" w:cs="Times New Roman"/>
          <w:i/>
          <w:iCs/>
          <w:sz w:val="24"/>
          <w:szCs w:val="24"/>
          <w:shd w:val="clear" w:color="auto" w:fill="FFFFFF"/>
          <w:lang w:val="en-GB"/>
        </w:rPr>
        <w:t xml:space="preserve">on the future of the Eastern Partnership </w:t>
      </w:r>
      <w:r w:rsidR="00A51A4C" w:rsidRPr="00105322">
        <w:rPr>
          <w:rFonts w:ascii="Times New Roman" w:eastAsia="Sylfaen" w:hAnsi="Times New Roman" w:cs="Times New Roman"/>
          <w:iCs/>
          <w:sz w:val="24"/>
          <w:szCs w:val="24"/>
          <w:shd w:val="clear" w:color="auto" w:fill="FFFFFF"/>
          <w:lang w:val="en-GB"/>
        </w:rPr>
        <w:t>launched by the EU last year</w:t>
      </w:r>
      <w:r w:rsidRPr="00105322">
        <w:rPr>
          <w:rFonts w:ascii="Times New Roman" w:eastAsia="Sylfaen" w:hAnsi="Times New Roman" w:cs="Times New Roman"/>
          <w:iCs/>
          <w:sz w:val="24"/>
          <w:szCs w:val="24"/>
          <w:shd w:val="clear" w:color="auto" w:fill="FFFFFF"/>
          <w:lang w:val="en-GB"/>
        </w:rPr>
        <w:t>,</w:t>
      </w:r>
      <w:r w:rsidR="00A51A4C" w:rsidRPr="00105322">
        <w:rPr>
          <w:rFonts w:ascii="Times New Roman" w:eastAsia="Sylfaen" w:hAnsi="Times New Roman" w:cs="Times New Roman"/>
          <w:i/>
          <w:iCs/>
          <w:sz w:val="24"/>
          <w:szCs w:val="24"/>
          <w:shd w:val="clear" w:color="auto" w:fill="FFFFFF"/>
          <w:lang w:val="en-GB"/>
        </w:rPr>
        <w:t xml:space="preserve"> </w:t>
      </w:r>
      <w:r w:rsidR="00A51A4C" w:rsidRPr="00105322">
        <w:rPr>
          <w:rFonts w:ascii="Times New Roman" w:eastAsia="Sylfaen" w:hAnsi="Times New Roman" w:cs="Times New Roman"/>
          <w:iCs/>
          <w:sz w:val="24"/>
          <w:szCs w:val="24"/>
          <w:shd w:val="clear" w:color="auto" w:fill="FFFFFF"/>
          <w:lang w:val="en-GB"/>
        </w:rPr>
        <w:t>as well as</w:t>
      </w:r>
      <w:r w:rsidR="00A51A4C" w:rsidRPr="00105322">
        <w:rPr>
          <w:rFonts w:ascii="Times New Roman" w:eastAsia="Sylfaen" w:hAnsi="Times New Roman" w:cs="Times New Roman"/>
          <w:i/>
          <w:iCs/>
          <w:sz w:val="24"/>
          <w:szCs w:val="24"/>
          <w:shd w:val="clear" w:color="auto" w:fill="FFFFFF"/>
          <w:lang w:val="en-GB"/>
        </w:rPr>
        <w:t xml:space="preserve"> </w:t>
      </w:r>
      <w:r w:rsidR="00A51A4C" w:rsidRPr="00105322">
        <w:rPr>
          <w:rFonts w:ascii="Times New Roman" w:eastAsia="Sylfaen" w:hAnsi="Times New Roman" w:cs="Times New Roman"/>
          <w:sz w:val="24"/>
          <w:szCs w:val="24"/>
          <w:shd w:val="clear" w:color="auto" w:fill="FFFFFF"/>
          <w:lang w:val="en-GB"/>
        </w:rPr>
        <w:t xml:space="preserve">on the </w:t>
      </w:r>
      <w:r w:rsidRPr="00105322">
        <w:rPr>
          <w:rFonts w:ascii="Times New Roman" w:eastAsia="Sylfaen" w:hAnsi="Times New Roman" w:cs="Times New Roman"/>
          <w:sz w:val="24"/>
          <w:szCs w:val="24"/>
          <w:shd w:val="clear" w:color="auto" w:fill="FFFFFF"/>
          <w:lang w:val="en-GB"/>
        </w:rPr>
        <w:t xml:space="preserve">5 long-term objectives introduced through the Joint Communication. </w:t>
      </w:r>
      <w:r w:rsidR="003529D9" w:rsidRPr="00105322">
        <w:rPr>
          <w:rFonts w:ascii="Times New Roman" w:eastAsia="Sylfaen" w:hAnsi="Times New Roman" w:cs="Times New Roman"/>
          <w:sz w:val="24"/>
          <w:szCs w:val="24"/>
          <w:shd w:val="clear" w:color="auto" w:fill="FFFFFF"/>
          <w:lang w:val="en-GB"/>
        </w:rPr>
        <w:t>We hope that t</w:t>
      </w:r>
      <w:r w:rsidR="00FB1B8D" w:rsidRPr="00105322">
        <w:rPr>
          <w:rFonts w:ascii="Times New Roman" w:eastAsia="Sylfaen" w:hAnsi="Times New Roman" w:cs="Times New Roman"/>
          <w:sz w:val="24"/>
          <w:szCs w:val="24"/>
          <w:shd w:val="clear" w:color="auto" w:fill="FFFFFF"/>
          <w:lang w:val="en-GB"/>
        </w:rPr>
        <w:t xml:space="preserve">he below </w:t>
      </w:r>
      <w:r w:rsidR="003529D9" w:rsidRPr="00105322">
        <w:rPr>
          <w:rFonts w:ascii="Times New Roman" w:eastAsia="Sylfaen" w:hAnsi="Times New Roman" w:cs="Times New Roman"/>
          <w:sz w:val="24"/>
          <w:szCs w:val="24"/>
          <w:shd w:val="clear" w:color="auto" w:fill="FFFFFF"/>
          <w:lang w:val="en-GB"/>
        </w:rPr>
        <w:t>suggestions/national priorities</w:t>
      </w:r>
      <w:r w:rsidRPr="00105322">
        <w:rPr>
          <w:rFonts w:ascii="Times New Roman" w:eastAsia="Sylfaen" w:hAnsi="Times New Roman" w:cs="Times New Roman"/>
          <w:sz w:val="24"/>
          <w:szCs w:val="24"/>
          <w:shd w:val="clear" w:color="auto" w:fill="FFFFFF"/>
          <w:lang w:val="en-GB"/>
        </w:rPr>
        <w:t>,</w:t>
      </w:r>
      <w:r w:rsidR="003529D9" w:rsidRPr="00105322">
        <w:rPr>
          <w:rFonts w:ascii="Times New Roman" w:eastAsia="Sylfaen" w:hAnsi="Times New Roman" w:cs="Times New Roman"/>
          <w:sz w:val="24"/>
          <w:szCs w:val="24"/>
          <w:shd w:val="clear" w:color="auto" w:fill="FFFFFF"/>
          <w:lang w:val="en-GB"/>
        </w:rPr>
        <w:t xml:space="preserve"> </w:t>
      </w:r>
      <w:r w:rsidRPr="00105322">
        <w:rPr>
          <w:rFonts w:ascii="Times New Roman" w:eastAsia="Sylfaen" w:hAnsi="Times New Roman" w:cs="Times New Roman"/>
          <w:sz w:val="24"/>
          <w:szCs w:val="24"/>
          <w:shd w:val="clear" w:color="auto" w:fill="FFFFFF"/>
          <w:lang w:val="en-GB"/>
        </w:rPr>
        <w:t xml:space="preserve">overarched with the common framework of </w:t>
      </w:r>
      <w:r w:rsidRPr="00105322">
        <w:rPr>
          <w:rFonts w:ascii="Times New Roman" w:eastAsia="Sylfaen" w:hAnsi="Times New Roman" w:cs="Times New Roman"/>
          <w:i/>
          <w:sz w:val="24"/>
          <w:szCs w:val="24"/>
          <w:shd w:val="clear" w:color="auto" w:fill="FFFFFF"/>
          <w:lang w:val="en-GB"/>
        </w:rPr>
        <w:t>Resilience</w:t>
      </w:r>
      <w:r w:rsidRPr="00105322">
        <w:rPr>
          <w:rFonts w:ascii="Times New Roman" w:eastAsia="Sylfaen" w:hAnsi="Times New Roman" w:cs="Times New Roman"/>
          <w:b/>
          <w:sz w:val="24"/>
          <w:szCs w:val="24"/>
          <w:shd w:val="clear" w:color="auto" w:fill="FFFFFF"/>
          <w:lang w:val="en-GB"/>
        </w:rPr>
        <w:t xml:space="preserve">, </w:t>
      </w:r>
      <w:r w:rsidR="003529D9" w:rsidRPr="00105322">
        <w:rPr>
          <w:rFonts w:ascii="Times New Roman" w:eastAsia="Sylfaen" w:hAnsi="Times New Roman" w:cs="Times New Roman"/>
          <w:sz w:val="24"/>
          <w:szCs w:val="24"/>
          <w:shd w:val="clear" w:color="auto" w:fill="FFFFFF"/>
          <w:lang w:val="en-GB"/>
        </w:rPr>
        <w:t>w</w:t>
      </w:r>
      <w:r w:rsidR="0066236E" w:rsidRPr="00105322">
        <w:rPr>
          <w:rFonts w:ascii="Times New Roman" w:eastAsia="Sylfaen" w:hAnsi="Times New Roman" w:cs="Times New Roman"/>
          <w:sz w:val="24"/>
          <w:szCs w:val="24"/>
          <w:shd w:val="clear" w:color="auto" w:fill="FFFFFF"/>
          <w:lang w:val="en-GB"/>
        </w:rPr>
        <w:t>ill contribute</w:t>
      </w:r>
      <w:r w:rsidR="003529D9" w:rsidRPr="00105322">
        <w:rPr>
          <w:rFonts w:ascii="Times New Roman" w:eastAsia="Sylfaen" w:hAnsi="Times New Roman" w:cs="Times New Roman"/>
          <w:sz w:val="24"/>
          <w:szCs w:val="24"/>
          <w:shd w:val="clear" w:color="auto" w:fill="FFFFFF"/>
          <w:lang w:val="en-GB"/>
        </w:rPr>
        <w:t xml:space="preserve"> </w:t>
      </w:r>
      <w:r w:rsidR="003529D9" w:rsidRPr="00105322">
        <w:rPr>
          <w:rFonts w:ascii="Times New Roman" w:hAnsi="Times New Roman" w:cs="Times New Roman"/>
          <w:sz w:val="24"/>
          <w:szCs w:val="24"/>
          <w:lang w:val="en-GB"/>
        </w:rPr>
        <w:t>to put</w:t>
      </w:r>
      <w:r w:rsidR="0066236E" w:rsidRPr="00105322">
        <w:rPr>
          <w:rFonts w:ascii="Times New Roman" w:hAnsi="Times New Roman" w:cs="Times New Roman"/>
          <w:sz w:val="24"/>
          <w:szCs w:val="24"/>
          <w:lang w:val="en-GB"/>
        </w:rPr>
        <w:t>ting</w:t>
      </w:r>
      <w:r w:rsidR="003529D9" w:rsidRPr="00105322">
        <w:rPr>
          <w:rFonts w:ascii="Times New Roman" w:hAnsi="Times New Roman" w:cs="Times New Roman"/>
          <w:sz w:val="24"/>
          <w:szCs w:val="24"/>
          <w:lang w:val="en-GB"/>
        </w:rPr>
        <w:t xml:space="preserve"> the policy objectives outlined in the Joint Communication into practice</w:t>
      </w:r>
      <w:r w:rsidR="00F9175F" w:rsidRPr="00105322">
        <w:rPr>
          <w:rFonts w:ascii="Times New Roman" w:hAnsi="Times New Roman" w:cs="Times New Roman"/>
          <w:sz w:val="24"/>
          <w:szCs w:val="24"/>
          <w:lang w:val="en-GB"/>
        </w:rPr>
        <w:t>,</w:t>
      </w:r>
      <w:r w:rsidR="003529D9" w:rsidRPr="00105322">
        <w:rPr>
          <w:rFonts w:ascii="Times New Roman" w:hAnsi="Times New Roman" w:cs="Times New Roman"/>
          <w:sz w:val="24"/>
          <w:szCs w:val="24"/>
          <w:lang w:val="en-GB"/>
        </w:rPr>
        <w:t xml:space="preserve"> and </w:t>
      </w:r>
      <w:r w:rsidR="00F9175F" w:rsidRPr="00105322">
        <w:rPr>
          <w:rFonts w:ascii="Times New Roman" w:hAnsi="Times New Roman" w:cs="Times New Roman"/>
          <w:sz w:val="24"/>
          <w:szCs w:val="24"/>
          <w:lang w:val="en-GB"/>
        </w:rPr>
        <w:t xml:space="preserve">further </w:t>
      </w:r>
      <w:r w:rsidR="00FB1B8D" w:rsidRPr="00105322">
        <w:rPr>
          <w:rFonts w:ascii="Times New Roman" w:eastAsia="Sylfaen" w:hAnsi="Times New Roman" w:cs="Times New Roman"/>
          <w:sz w:val="24"/>
          <w:szCs w:val="24"/>
          <w:shd w:val="clear" w:color="auto" w:fill="FFFFFF"/>
          <w:lang w:val="en-GB"/>
        </w:rPr>
        <w:t>stimulate positive changes in the region.</w:t>
      </w:r>
    </w:p>
    <w:p w14:paraId="510093C8" w14:textId="5DFE1589" w:rsidR="00FB1B8D" w:rsidRPr="00105322" w:rsidRDefault="00FB1B8D" w:rsidP="00B8001F">
      <w:pPr>
        <w:pStyle w:val="NoSpacing"/>
        <w:jc w:val="both"/>
        <w:rPr>
          <w:rFonts w:ascii="Times New Roman" w:hAnsi="Times New Roman" w:cs="Times New Roman"/>
          <w:b/>
          <w:sz w:val="24"/>
          <w:szCs w:val="24"/>
          <w:lang w:val="en-GB"/>
        </w:rPr>
      </w:pPr>
    </w:p>
    <w:p w14:paraId="515E57E9" w14:textId="77777777" w:rsidR="007E0B0B" w:rsidRPr="00105322" w:rsidRDefault="007E0B0B" w:rsidP="00B8001F">
      <w:pPr>
        <w:pStyle w:val="NoSpacing"/>
        <w:jc w:val="both"/>
        <w:rPr>
          <w:rFonts w:ascii="Times New Roman" w:hAnsi="Times New Roman" w:cs="Times New Roman"/>
          <w:b/>
          <w:sz w:val="24"/>
          <w:szCs w:val="24"/>
          <w:lang w:val="en-GB"/>
        </w:rPr>
      </w:pPr>
    </w:p>
    <w:p w14:paraId="37ECB4C0" w14:textId="27033BF1" w:rsidR="00075839" w:rsidRPr="00105322" w:rsidRDefault="00DF3A7D" w:rsidP="009B5926">
      <w:pPr>
        <w:pStyle w:val="NoSpacing"/>
        <w:numPr>
          <w:ilvl w:val="0"/>
          <w:numId w:val="21"/>
        </w:numPr>
        <w:ind w:left="270" w:hanging="270"/>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Together for resilient, sustainable and integrated economies</w:t>
      </w:r>
    </w:p>
    <w:p w14:paraId="218EEE64" w14:textId="77777777" w:rsidR="00770868" w:rsidRPr="00105322" w:rsidRDefault="00770868" w:rsidP="00B8001F">
      <w:pPr>
        <w:pStyle w:val="CorpsA"/>
        <w:jc w:val="both"/>
        <w:rPr>
          <w:rFonts w:ascii="Times New Roman" w:eastAsia="Sylfaen" w:hAnsi="Times New Roman" w:cs="Times New Roman"/>
          <w:shd w:val="clear" w:color="auto" w:fill="FFFFFF"/>
          <w:lang w:val="en-GB"/>
        </w:rPr>
      </w:pPr>
    </w:p>
    <w:p w14:paraId="1E9121B4" w14:textId="56955CD1" w:rsidR="00770868" w:rsidRPr="00105322" w:rsidRDefault="000C1886" w:rsidP="00B8001F">
      <w:pPr>
        <w:pStyle w:val="CorpsA"/>
        <w:jc w:val="both"/>
        <w:rPr>
          <w:rFonts w:ascii="Times New Roman" w:eastAsia="Sylfaen" w:hAnsi="Times New Roman" w:cs="Times New Roman"/>
          <w:shd w:val="clear" w:color="auto" w:fill="FFFFFF"/>
          <w:lang w:val="en-GB"/>
        </w:rPr>
      </w:pPr>
      <w:r w:rsidRPr="00105322">
        <w:rPr>
          <w:rFonts w:ascii="Times New Roman" w:eastAsia="Sylfaen" w:hAnsi="Times New Roman" w:cs="Times New Roman"/>
          <w:shd w:val="clear" w:color="auto" w:fill="FFFFFF"/>
          <w:lang w:val="en-GB"/>
        </w:rPr>
        <w:t>Stimulating</w:t>
      </w:r>
      <w:r w:rsidR="00770868" w:rsidRPr="00105322">
        <w:rPr>
          <w:rFonts w:ascii="Times New Roman" w:eastAsia="Sylfaen" w:hAnsi="Times New Roman" w:cs="Times New Roman"/>
          <w:shd w:val="clear" w:color="auto" w:fill="FFFFFF"/>
          <w:lang w:val="en-GB"/>
        </w:rPr>
        <w:t xml:space="preserve"> economic growth and employment continue</w:t>
      </w:r>
      <w:r w:rsidRPr="00105322">
        <w:rPr>
          <w:rFonts w:ascii="Times New Roman" w:eastAsia="Sylfaen" w:hAnsi="Times New Roman" w:cs="Times New Roman"/>
          <w:shd w:val="clear" w:color="auto" w:fill="FFFFFF"/>
          <w:lang w:val="en-GB"/>
        </w:rPr>
        <w:t>s</w:t>
      </w:r>
      <w:r w:rsidR="00770868" w:rsidRPr="00105322">
        <w:rPr>
          <w:rFonts w:ascii="Times New Roman" w:eastAsia="Sylfaen" w:hAnsi="Times New Roman" w:cs="Times New Roman"/>
          <w:shd w:val="clear" w:color="auto" w:fill="FFFFFF"/>
          <w:lang w:val="en-GB"/>
        </w:rPr>
        <w:t xml:space="preserve"> to top the priorities of </w:t>
      </w:r>
      <w:r w:rsidR="00DB25AE" w:rsidRPr="00105322">
        <w:rPr>
          <w:rFonts w:ascii="Times New Roman" w:eastAsia="Sylfaen" w:hAnsi="Times New Roman" w:cs="Times New Roman"/>
          <w:shd w:val="clear" w:color="auto" w:fill="FFFFFF"/>
          <w:lang w:val="en-GB"/>
        </w:rPr>
        <w:t>Georgia.</w:t>
      </w:r>
      <w:r w:rsidR="00770868" w:rsidRPr="00105322">
        <w:rPr>
          <w:rFonts w:ascii="Times New Roman" w:eastAsia="Sylfaen" w:hAnsi="Times New Roman" w:cs="Times New Roman"/>
          <w:shd w:val="clear" w:color="auto" w:fill="FFFFFF"/>
          <w:lang w:val="en-GB"/>
        </w:rPr>
        <w:t xml:space="preserve"> To this end, </w:t>
      </w:r>
      <w:r w:rsidRPr="00105322">
        <w:rPr>
          <w:rFonts w:ascii="Times New Roman" w:eastAsia="Sylfaen" w:hAnsi="Times New Roman" w:cs="Times New Roman"/>
          <w:shd w:val="clear" w:color="auto" w:fill="FFFFFF"/>
          <w:lang w:val="en-GB"/>
        </w:rPr>
        <w:t>more market opening opportunities</w:t>
      </w:r>
      <w:r w:rsidR="00DB25AE" w:rsidRPr="00105322">
        <w:rPr>
          <w:rFonts w:ascii="Times New Roman" w:eastAsia="Sylfaen" w:hAnsi="Times New Roman" w:cs="Times New Roman"/>
          <w:shd w:val="clear" w:color="auto" w:fill="FFFFFF"/>
          <w:lang w:val="en-GB"/>
        </w:rPr>
        <w:t>, providing further incentives to SMEs, including access to finances; promoting investments in strengthening the interconnections in energy, transport and digital fields will</w:t>
      </w:r>
      <w:r w:rsidR="00770868" w:rsidRPr="00105322">
        <w:rPr>
          <w:rFonts w:ascii="Times New Roman" w:eastAsia="Sylfaen" w:hAnsi="Times New Roman" w:cs="Times New Roman"/>
          <w:shd w:val="clear" w:color="auto" w:fill="FFFFFF"/>
          <w:lang w:val="en-GB"/>
        </w:rPr>
        <w:t xml:space="preserve"> </w:t>
      </w:r>
      <w:r w:rsidR="00DB25AE" w:rsidRPr="00105322">
        <w:rPr>
          <w:rFonts w:ascii="Times New Roman" w:eastAsia="Sylfaen" w:hAnsi="Times New Roman" w:cs="Times New Roman"/>
          <w:shd w:val="clear" w:color="auto" w:fill="FFFFFF"/>
          <w:lang w:val="en-GB"/>
        </w:rPr>
        <w:t xml:space="preserve">further </w:t>
      </w:r>
      <w:r w:rsidR="00770868" w:rsidRPr="00105322">
        <w:rPr>
          <w:rFonts w:ascii="Times New Roman" w:eastAsia="Sylfaen" w:hAnsi="Times New Roman" w:cs="Times New Roman"/>
          <w:shd w:val="clear" w:color="auto" w:fill="FFFFFF"/>
          <w:lang w:val="en-GB"/>
        </w:rPr>
        <w:t>facilitate trade between the EU and Partners, a</w:t>
      </w:r>
      <w:r w:rsidR="00DB25AE" w:rsidRPr="00105322">
        <w:rPr>
          <w:rFonts w:ascii="Times New Roman" w:eastAsia="Sylfaen" w:hAnsi="Times New Roman" w:cs="Times New Roman"/>
          <w:shd w:val="clear" w:color="auto" w:fill="FFFFFF"/>
          <w:lang w:val="en-GB"/>
        </w:rPr>
        <w:t>s well as among the Partners</w:t>
      </w:r>
      <w:r w:rsidR="00770868" w:rsidRPr="00105322">
        <w:rPr>
          <w:rFonts w:ascii="Times New Roman" w:eastAsia="Sylfaen" w:hAnsi="Times New Roman" w:cs="Times New Roman"/>
          <w:shd w:val="clear" w:color="auto" w:fill="FFFFFF"/>
          <w:lang w:val="en-GB"/>
        </w:rPr>
        <w:t xml:space="preserve">. Human capital development is </w:t>
      </w:r>
      <w:r w:rsidR="00DB25AE" w:rsidRPr="00105322">
        <w:rPr>
          <w:rFonts w:ascii="Times New Roman" w:eastAsia="Sylfaen" w:hAnsi="Times New Roman" w:cs="Times New Roman"/>
          <w:shd w:val="clear" w:color="auto" w:fill="FFFFFF"/>
          <w:lang w:val="en-GB"/>
        </w:rPr>
        <w:t xml:space="preserve">also </w:t>
      </w:r>
      <w:r w:rsidR="00770868" w:rsidRPr="00105322">
        <w:rPr>
          <w:rFonts w:ascii="Times New Roman" w:eastAsia="Sylfaen" w:hAnsi="Times New Roman" w:cs="Times New Roman"/>
          <w:shd w:val="clear" w:color="auto" w:fill="FFFFFF"/>
          <w:lang w:val="en-GB"/>
        </w:rPr>
        <w:t>an important pillar for sustainab</w:t>
      </w:r>
      <w:r w:rsidRPr="00105322">
        <w:rPr>
          <w:rFonts w:ascii="Times New Roman" w:eastAsia="Sylfaen" w:hAnsi="Times New Roman" w:cs="Times New Roman"/>
          <w:shd w:val="clear" w:color="auto" w:fill="FFFFFF"/>
          <w:lang w:val="en-GB"/>
        </w:rPr>
        <w:t>le economic development. The EU</w:t>
      </w:r>
      <w:r w:rsidR="00770868" w:rsidRPr="00105322">
        <w:rPr>
          <w:rFonts w:ascii="Times New Roman" w:eastAsia="Sylfaen" w:hAnsi="Times New Roman" w:cs="Times New Roman"/>
          <w:shd w:val="clear" w:color="auto" w:fill="FFFFFF"/>
          <w:lang w:val="en-GB"/>
        </w:rPr>
        <w:t xml:space="preserve"> could open further opportunities </w:t>
      </w:r>
      <w:r w:rsidRPr="00105322">
        <w:rPr>
          <w:rFonts w:ascii="Times New Roman" w:eastAsia="Sylfaen" w:hAnsi="Times New Roman" w:cs="Times New Roman"/>
          <w:shd w:val="clear" w:color="auto" w:fill="FFFFFF"/>
          <w:lang w:val="en-GB"/>
        </w:rPr>
        <w:t xml:space="preserve">for the </w:t>
      </w:r>
      <w:proofErr w:type="spellStart"/>
      <w:r w:rsidRPr="00105322">
        <w:rPr>
          <w:rFonts w:ascii="Times New Roman" w:eastAsia="Sylfaen" w:hAnsi="Times New Roman" w:cs="Times New Roman"/>
          <w:shd w:val="clear" w:color="auto" w:fill="FFFFFF"/>
          <w:lang w:val="en-GB"/>
        </w:rPr>
        <w:t>EaP</w:t>
      </w:r>
      <w:proofErr w:type="spellEnd"/>
      <w:r w:rsidRPr="00105322">
        <w:rPr>
          <w:rFonts w:ascii="Times New Roman" w:eastAsia="Sylfaen" w:hAnsi="Times New Roman" w:cs="Times New Roman"/>
          <w:shd w:val="clear" w:color="auto" w:fill="FFFFFF"/>
          <w:lang w:val="en-GB"/>
        </w:rPr>
        <w:t xml:space="preserve"> </w:t>
      </w:r>
      <w:r w:rsidR="00770868" w:rsidRPr="00105322">
        <w:rPr>
          <w:rFonts w:ascii="Times New Roman" w:eastAsia="Sylfaen" w:hAnsi="Times New Roman" w:cs="Times New Roman"/>
          <w:shd w:val="clear" w:color="auto" w:fill="FFFFFF"/>
          <w:lang w:val="en-GB"/>
        </w:rPr>
        <w:t>through enhanced participation of partners in key EU instruments and programmes</w:t>
      </w:r>
      <w:r w:rsidR="00DB25AE" w:rsidRPr="00105322">
        <w:rPr>
          <w:rFonts w:ascii="Times New Roman" w:eastAsia="Sylfaen" w:hAnsi="Times New Roman" w:cs="Times New Roman"/>
          <w:shd w:val="clear" w:color="auto" w:fill="FFFFFF"/>
          <w:lang w:val="en-GB"/>
        </w:rPr>
        <w:t>, where possible.</w:t>
      </w:r>
      <w:r w:rsidR="00770868" w:rsidRPr="00105322">
        <w:rPr>
          <w:rFonts w:ascii="Times New Roman" w:eastAsia="Sylfaen" w:hAnsi="Times New Roman" w:cs="Times New Roman"/>
          <w:shd w:val="clear" w:color="auto" w:fill="FFFFFF"/>
          <w:lang w:val="en-GB"/>
        </w:rPr>
        <w:t xml:space="preserve"> </w:t>
      </w:r>
    </w:p>
    <w:p w14:paraId="170ECFE5" w14:textId="2E4A3DAA" w:rsidR="00075839" w:rsidRPr="00105322" w:rsidRDefault="00075839" w:rsidP="00B8001F">
      <w:pPr>
        <w:pStyle w:val="NoSpacing"/>
        <w:ind w:left="90"/>
        <w:jc w:val="both"/>
        <w:rPr>
          <w:rFonts w:ascii="Times New Roman" w:hAnsi="Times New Roman" w:cs="Times New Roman"/>
          <w:b/>
          <w:sz w:val="24"/>
          <w:szCs w:val="24"/>
          <w:lang w:val="en-GB"/>
        </w:rPr>
      </w:pPr>
    </w:p>
    <w:p w14:paraId="157E9CFA" w14:textId="2596965E" w:rsidR="00DF3A7D" w:rsidRPr="00105322" w:rsidRDefault="00972471"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 xml:space="preserve">  </w:t>
      </w:r>
      <w:r w:rsidR="00DF3A7D" w:rsidRPr="00105322">
        <w:rPr>
          <w:rFonts w:ascii="Times New Roman" w:hAnsi="Times New Roman" w:cs="Times New Roman"/>
          <w:b/>
          <w:i/>
          <w:iCs/>
          <w:sz w:val="24"/>
          <w:szCs w:val="24"/>
          <w:lang w:val="en-GB"/>
        </w:rPr>
        <w:t xml:space="preserve"> Trade and economic integration</w:t>
      </w:r>
    </w:p>
    <w:p w14:paraId="3558DCF7" w14:textId="773250C9" w:rsidR="00CB0E9B" w:rsidRPr="00105322" w:rsidRDefault="00DD51F3" w:rsidP="009B5926">
      <w:pPr>
        <w:pStyle w:val="ListParagraph"/>
        <w:numPr>
          <w:ilvl w:val="0"/>
          <w:numId w:val="4"/>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C</w:t>
      </w:r>
      <w:r w:rsidR="00716555" w:rsidRPr="00105322">
        <w:rPr>
          <w:rFonts w:ascii="Times New Roman" w:hAnsi="Times New Roman" w:cs="Times New Roman"/>
          <w:i/>
          <w:color w:val="auto"/>
          <w:sz w:val="24"/>
          <w:szCs w:val="24"/>
          <w:lang w:val="en-GB"/>
        </w:rPr>
        <w:t>ontinuation of</w:t>
      </w:r>
      <w:r w:rsidR="00CB0E9B" w:rsidRPr="00105322">
        <w:rPr>
          <w:rFonts w:ascii="Times New Roman" w:hAnsi="Times New Roman" w:cs="Times New Roman"/>
          <w:i/>
          <w:color w:val="auto"/>
          <w:sz w:val="24"/>
          <w:szCs w:val="24"/>
          <w:lang w:val="en-GB"/>
        </w:rPr>
        <w:t xml:space="preserve"> approximation of the </w:t>
      </w:r>
      <w:r w:rsidR="00CB0E9B" w:rsidRPr="00105322">
        <w:rPr>
          <w:rFonts w:ascii="Times New Roman" w:hAnsi="Times New Roman" w:cs="Times New Roman"/>
          <w:b/>
          <w:i/>
          <w:color w:val="auto"/>
          <w:sz w:val="24"/>
          <w:szCs w:val="24"/>
          <w:lang w:val="en-GB"/>
        </w:rPr>
        <w:t>SPS legislation</w:t>
      </w:r>
      <w:r w:rsidR="00CB0E9B" w:rsidRPr="00105322">
        <w:rPr>
          <w:rFonts w:ascii="Times New Roman" w:hAnsi="Times New Roman" w:cs="Times New Roman"/>
          <w:i/>
          <w:color w:val="auto"/>
          <w:sz w:val="24"/>
          <w:szCs w:val="24"/>
          <w:lang w:val="en-GB"/>
        </w:rPr>
        <w:t xml:space="preserve"> to that of the EU, in line with the</w:t>
      </w:r>
      <w:r w:rsidR="005410E9" w:rsidRPr="00105322">
        <w:rPr>
          <w:rFonts w:ascii="Times New Roman" w:hAnsi="Times New Roman" w:cs="Times New Roman"/>
          <w:i/>
          <w:color w:val="auto"/>
          <w:sz w:val="24"/>
          <w:szCs w:val="24"/>
          <w:lang w:val="en-GB"/>
        </w:rPr>
        <w:t xml:space="preserve"> </w:t>
      </w:r>
      <w:r w:rsidR="00CB0E9B" w:rsidRPr="00105322">
        <w:rPr>
          <w:rFonts w:ascii="Times New Roman" w:hAnsi="Times New Roman" w:cs="Times New Roman"/>
          <w:i/>
          <w:color w:val="auto"/>
          <w:sz w:val="24"/>
          <w:szCs w:val="24"/>
          <w:lang w:val="en-GB"/>
        </w:rPr>
        <w:t>timeframes set by the respective annex of the DCFTA agreement</w:t>
      </w:r>
      <w:r w:rsidR="0041187A" w:rsidRPr="00105322">
        <w:rPr>
          <w:rFonts w:ascii="Times New Roman" w:hAnsi="Times New Roman" w:cs="Times New Roman"/>
          <w:i/>
          <w:color w:val="auto"/>
          <w:sz w:val="24"/>
          <w:szCs w:val="24"/>
          <w:lang w:val="en-GB"/>
        </w:rPr>
        <w:t>s leading towards recognition of equivalence by the EU and fully reaping the benefits of the free trade with the EU market</w:t>
      </w:r>
      <w:r w:rsidR="00CB0E9B" w:rsidRPr="00105322">
        <w:rPr>
          <w:rFonts w:ascii="Times New Roman" w:hAnsi="Times New Roman" w:cs="Times New Roman"/>
          <w:i/>
          <w:color w:val="auto"/>
          <w:sz w:val="24"/>
          <w:szCs w:val="24"/>
          <w:lang w:val="en-GB"/>
        </w:rPr>
        <w:t>.</w:t>
      </w:r>
    </w:p>
    <w:p w14:paraId="0791EB9D" w14:textId="20FA5112" w:rsidR="001B45C4" w:rsidRPr="00105322" w:rsidRDefault="0041187A"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Facilitating setting up of effective food safety, veterinary</w:t>
      </w:r>
      <w:r w:rsidR="00105322" w:rsidRPr="00105322">
        <w:rPr>
          <w:rFonts w:ascii="Times New Roman" w:hAnsi="Times New Roman" w:cs="Times New Roman"/>
          <w:i/>
          <w:sz w:val="24"/>
          <w:szCs w:val="24"/>
          <w:lang w:val="en-GB"/>
        </w:rPr>
        <w:t>,</w:t>
      </w:r>
      <w:r w:rsidRPr="00105322">
        <w:rPr>
          <w:rFonts w:ascii="Times New Roman" w:hAnsi="Times New Roman" w:cs="Times New Roman"/>
          <w:i/>
          <w:sz w:val="24"/>
          <w:szCs w:val="24"/>
          <w:lang w:val="en-GB"/>
        </w:rPr>
        <w:t xml:space="preserve"> sanitary and phytosanitary (SPS) border control system, including the development (construction and equipment) of infrastructure and implementation of control procedures in Georgia.</w:t>
      </w:r>
    </w:p>
    <w:p w14:paraId="2E9519D1" w14:textId="7FA8D046" w:rsidR="001F5E40" w:rsidRPr="00105322" w:rsidRDefault="001F5E40"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sz w:val="24"/>
          <w:szCs w:val="24"/>
          <w:lang w:val="en-GB"/>
        </w:rPr>
      </w:pPr>
      <w:r w:rsidRPr="00105322">
        <w:rPr>
          <w:rFonts w:ascii="Times New Roman" w:hAnsi="Times New Roman" w:cs="Times New Roman"/>
          <w:i/>
          <w:sz w:val="24"/>
          <w:szCs w:val="24"/>
          <w:lang w:val="en-GB"/>
        </w:rPr>
        <w:t xml:space="preserve">Development of the </w:t>
      </w:r>
      <w:r w:rsidRPr="00105322">
        <w:rPr>
          <w:rFonts w:ascii="Times New Roman" w:hAnsi="Times New Roman" w:cs="Times New Roman"/>
          <w:b/>
          <w:i/>
          <w:sz w:val="24"/>
          <w:szCs w:val="24"/>
          <w:lang w:val="en-GB"/>
        </w:rPr>
        <w:t>Authorized Economic Operator</w:t>
      </w:r>
      <w:r w:rsidR="006D176F" w:rsidRPr="00105322">
        <w:rPr>
          <w:rFonts w:ascii="Times New Roman" w:hAnsi="Times New Roman" w:cs="Times New Roman"/>
          <w:i/>
          <w:sz w:val="24"/>
          <w:szCs w:val="24"/>
          <w:lang w:val="en-GB"/>
        </w:rPr>
        <w:t xml:space="preserve"> (AEO)</w:t>
      </w:r>
      <w:r w:rsidRPr="00105322">
        <w:rPr>
          <w:rFonts w:ascii="Times New Roman" w:hAnsi="Times New Roman" w:cs="Times New Roman"/>
          <w:i/>
          <w:sz w:val="24"/>
          <w:szCs w:val="24"/>
          <w:lang w:val="en-GB"/>
        </w:rPr>
        <w:t xml:space="preserve"> related capacities in line with the EU best practices and requirements; conclusion of the AEO Mutual Recognition Agreements</w:t>
      </w:r>
      <w:r w:rsidRPr="00105322">
        <w:rPr>
          <w:rFonts w:ascii="Times New Roman" w:hAnsi="Times New Roman" w:cs="Times New Roman"/>
          <w:sz w:val="24"/>
          <w:szCs w:val="24"/>
          <w:lang w:val="en-GB"/>
        </w:rPr>
        <w:t>.</w:t>
      </w:r>
    </w:p>
    <w:p w14:paraId="559530D4" w14:textId="4F1678FF" w:rsidR="001B45C4" w:rsidRPr="00105322" w:rsidRDefault="001F5E40"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 xml:space="preserve">Expanding the use of the </w:t>
      </w:r>
      <w:r w:rsidRPr="00105322">
        <w:rPr>
          <w:rFonts w:ascii="Times New Roman" w:hAnsi="Times New Roman" w:cs="Times New Roman"/>
          <w:b/>
          <w:i/>
          <w:sz w:val="24"/>
          <w:szCs w:val="24"/>
          <w:lang w:val="en-GB"/>
        </w:rPr>
        <w:t>IT solution based approach</w:t>
      </w:r>
      <w:r w:rsidRPr="00105322">
        <w:rPr>
          <w:rFonts w:ascii="Times New Roman" w:hAnsi="Times New Roman" w:cs="Times New Roman"/>
          <w:i/>
          <w:sz w:val="24"/>
          <w:szCs w:val="24"/>
          <w:lang w:val="en-GB"/>
        </w:rPr>
        <w:t xml:space="preserve"> for the purposes of certification and verification of origin within the framework of the updated PEM convention.</w:t>
      </w:r>
    </w:p>
    <w:p w14:paraId="577F2508" w14:textId="07997017" w:rsidR="001B45C4" w:rsidRPr="00105322" w:rsidRDefault="001F5E40"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lastRenderedPageBreak/>
        <w:t xml:space="preserve">Development and adoption of a </w:t>
      </w:r>
      <w:r w:rsidRPr="00105322">
        <w:rPr>
          <w:rFonts w:ascii="Times New Roman" w:hAnsi="Times New Roman" w:cs="Times New Roman"/>
          <w:b/>
          <w:i/>
          <w:sz w:val="24"/>
          <w:szCs w:val="24"/>
          <w:lang w:val="en-GB"/>
        </w:rPr>
        <w:t>single coherent-interconnected electronic/digital customs solution</w:t>
      </w:r>
      <w:r w:rsidRPr="00105322">
        <w:rPr>
          <w:rFonts w:ascii="Times New Roman" w:hAnsi="Times New Roman" w:cs="Times New Roman"/>
          <w:i/>
          <w:sz w:val="24"/>
          <w:szCs w:val="24"/>
          <w:lang w:val="en-GB"/>
        </w:rPr>
        <w:t xml:space="preserve"> allowing for further integration of </w:t>
      </w:r>
      <w:proofErr w:type="spellStart"/>
      <w:r w:rsidRPr="00105322">
        <w:rPr>
          <w:rFonts w:ascii="Times New Roman" w:hAnsi="Times New Roman" w:cs="Times New Roman"/>
          <w:i/>
          <w:sz w:val="24"/>
          <w:szCs w:val="24"/>
          <w:lang w:val="en-GB"/>
        </w:rPr>
        <w:t>EaP</w:t>
      </w:r>
      <w:proofErr w:type="spellEnd"/>
      <w:r w:rsidRPr="00105322">
        <w:rPr>
          <w:rFonts w:ascii="Times New Roman" w:hAnsi="Times New Roman" w:cs="Times New Roman"/>
          <w:i/>
          <w:sz w:val="24"/>
          <w:szCs w:val="24"/>
          <w:lang w:val="en-GB"/>
        </w:rPr>
        <w:t xml:space="preserve"> states </w:t>
      </w:r>
      <w:r w:rsidR="00593998">
        <w:rPr>
          <w:rFonts w:ascii="Times New Roman" w:hAnsi="Times New Roman" w:cs="Times New Roman"/>
          <w:i/>
          <w:sz w:val="24"/>
          <w:szCs w:val="24"/>
          <w:lang w:val="en-GB"/>
        </w:rPr>
        <w:t>with</w:t>
      </w:r>
      <w:r w:rsidRPr="00105322">
        <w:rPr>
          <w:rFonts w:ascii="Times New Roman" w:hAnsi="Times New Roman" w:cs="Times New Roman"/>
          <w:i/>
          <w:sz w:val="24"/>
          <w:szCs w:val="24"/>
          <w:lang w:val="en-GB"/>
        </w:rPr>
        <w:t xml:space="preserve"> the European market while allowing increased security and facilitation of legitimate trade.</w:t>
      </w:r>
    </w:p>
    <w:p w14:paraId="43BC92F3" w14:textId="69951727" w:rsidR="001B45C4" w:rsidRPr="00105322" w:rsidRDefault="001F5E40"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Promoting accession to the Convention on simplification of formalities in trade in goods (SAD Convention) and to the Convention on a common transit procedure (CTC Convention) and implementation of the New Computerized Transit System (NCTS); support in development of legal, technical and human capacities in order to comply with the provisions of conventions and to implement NCTS.</w:t>
      </w:r>
    </w:p>
    <w:p w14:paraId="68777B61" w14:textId="246DE8A4" w:rsidR="001F5E40" w:rsidRPr="00105322" w:rsidRDefault="001F5E40"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 xml:space="preserve">Further improvement of the </w:t>
      </w:r>
      <w:r w:rsidRPr="00105322">
        <w:rPr>
          <w:rFonts w:ascii="Times New Roman" w:hAnsi="Times New Roman" w:cs="Times New Roman"/>
          <w:b/>
          <w:i/>
          <w:sz w:val="24"/>
          <w:szCs w:val="24"/>
          <w:lang w:val="en-GB"/>
        </w:rPr>
        <w:t>Customs</w:t>
      </w:r>
      <w:r w:rsidRPr="00105322">
        <w:rPr>
          <w:rFonts w:ascii="Times New Roman" w:hAnsi="Times New Roman" w:cs="Times New Roman"/>
          <w:i/>
          <w:sz w:val="24"/>
          <w:szCs w:val="24"/>
          <w:lang w:val="en-GB"/>
        </w:rPr>
        <w:t>, including by simplifying and ensuring better accessibility of customs procedures for the businesses, as well as for trave</w:t>
      </w:r>
      <w:r w:rsidR="00593998">
        <w:rPr>
          <w:rFonts w:ascii="Times New Roman" w:hAnsi="Times New Roman" w:cs="Times New Roman"/>
          <w:i/>
          <w:sz w:val="24"/>
          <w:szCs w:val="24"/>
          <w:lang w:val="en-GB"/>
        </w:rPr>
        <w:t>l</w:t>
      </w:r>
      <w:r w:rsidRPr="00105322">
        <w:rPr>
          <w:rFonts w:ascii="Times New Roman" w:hAnsi="Times New Roman" w:cs="Times New Roman"/>
          <w:i/>
          <w:sz w:val="24"/>
          <w:szCs w:val="24"/>
          <w:lang w:val="en-GB"/>
        </w:rPr>
        <w:t xml:space="preserve">lers; </w:t>
      </w:r>
      <w:r w:rsidR="00285A69" w:rsidRPr="00105322">
        <w:rPr>
          <w:rFonts w:ascii="Times New Roman" w:hAnsi="Times New Roman" w:cs="Times New Roman"/>
          <w:i/>
          <w:sz w:val="24"/>
          <w:szCs w:val="24"/>
          <w:lang w:val="en-GB"/>
        </w:rPr>
        <w:t>promote</w:t>
      </w:r>
      <w:r w:rsidRPr="00105322">
        <w:rPr>
          <w:rFonts w:ascii="Times New Roman" w:hAnsi="Times New Roman" w:cs="Times New Roman"/>
          <w:i/>
          <w:sz w:val="24"/>
          <w:szCs w:val="24"/>
          <w:lang w:val="en-GB"/>
        </w:rPr>
        <w:t xml:space="preserve"> early identification and management of fraud risks in order to create conditions in which compliance with customs regulations will be simple to ensure and difficult to avoid, based on EU practices.</w:t>
      </w:r>
    </w:p>
    <w:p w14:paraId="09B74860" w14:textId="5519958B" w:rsidR="001F5E40" w:rsidRPr="00105322" w:rsidRDefault="00285A69" w:rsidP="009B59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sz w:val="24"/>
          <w:szCs w:val="24"/>
          <w:lang w:val="en-GB"/>
        </w:rPr>
      </w:pPr>
      <w:r w:rsidRPr="00105322">
        <w:rPr>
          <w:rFonts w:ascii="Times New Roman" w:hAnsi="Times New Roman" w:cs="Times New Roman"/>
          <w:i/>
          <w:sz w:val="24"/>
          <w:szCs w:val="24"/>
          <w:lang w:val="en-GB"/>
        </w:rPr>
        <w:t xml:space="preserve">Increasing the market access opening on reciprocal basis in </w:t>
      </w:r>
      <w:r w:rsidRPr="00105322">
        <w:rPr>
          <w:rFonts w:ascii="Times New Roman" w:hAnsi="Times New Roman" w:cs="Times New Roman"/>
          <w:b/>
          <w:i/>
          <w:sz w:val="24"/>
          <w:szCs w:val="24"/>
          <w:lang w:val="en-GB"/>
        </w:rPr>
        <w:t>public procurement</w:t>
      </w:r>
      <w:r w:rsidRPr="00105322">
        <w:rPr>
          <w:rFonts w:ascii="Times New Roman" w:hAnsi="Times New Roman" w:cs="Times New Roman"/>
          <w:i/>
          <w:sz w:val="24"/>
          <w:szCs w:val="24"/>
          <w:lang w:val="en-GB"/>
        </w:rPr>
        <w:t xml:space="preserve"> in accordance with the staging committed in the DCFTAs</w:t>
      </w:r>
      <w:r w:rsidRPr="00105322">
        <w:rPr>
          <w:rFonts w:ascii="Times New Roman" w:hAnsi="Times New Roman" w:cs="Times New Roman"/>
          <w:sz w:val="24"/>
          <w:szCs w:val="24"/>
          <w:lang w:val="en-GB"/>
        </w:rPr>
        <w:t>.</w:t>
      </w:r>
    </w:p>
    <w:p w14:paraId="435CA5A0" w14:textId="76681ABD" w:rsidR="001B45C4" w:rsidRPr="00105322" w:rsidRDefault="001B45C4" w:rsidP="00B8001F">
      <w:pPr>
        <w:pStyle w:val="ListParagraph"/>
        <w:autoSpaceDE w:val="0"/>
        <w:autoSpaceDN w:val="0"/>
        <w:adjustRightInd w:val="0"/>
        <w:spacing w:after="0" w:line="240" w:lineRule="auto"/>
        <w:jc w:val="both"/>
        <w:rPr>
          <w:rFonts w:ascii="Times New Roman" w:hAnsi="Times New Roman" w:cs="Times New Roman"/>
          <w:i/>
          <w:sz w:val="24"/>
          <w:szCs w:val="24"/>
          <w:lang w:val="en-GB"/>
        </w:rPr>
      </w:pPr>
    </w:p>
    <w:p w14:paraId="2D21C7C6" w14:textId="4785DDB5"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Investment and access to finance</w:t>
      </w:r>
    </w:p>
    <w:p w14:paraId="21E375DC" w14:textId="27829D97" w:rsidR="004B39AE" w:rsidRPr="00105322" w:rsidRDefault="004B39AE" w:rsidP="009B5926">
      <w:pPr>
        <w:pStyle w:val="CorpsA"/>
        <w:numPr>
          <w:ilvl w:val="0"/>
          <w:numId w:val="4"/>
        </w:numPr>
        <w:jc w:val="both"/>
        <w:rPr>
          <w:rFonts w:ascii="Times New Roman" w:hAnsi="Times New Roman" w:cs="Times New Roman"/>
          <w:b/>
          <w:i/>
          <w:iCs/>
          <w:lang w:val="en-GB"/>
        </w:rPr>
      </w:pPr>
      <w:r w:rsidRPr="00105322">
        <w:rPr>
          <w:rFonts w:ascii="Times New Roman" w:eastAsia="Sylfaen" w:hAnsi="Times New Roman" w:cs="Times New Roman"/>
          <w:i/>
          <w:shd w:val="clear" w:color="auto" w:fill="FFFFFF"/>
          <w:lang w:val="en-GB"/>
        </w:rPr>
        <w:t xml:space="preserve">Support in making necessary adjustments according to EU acquis </w:t>
      </w:r>
      <w:r w:rsidR="00233761" w:rsidRPr="00105322">
        <w:rPr>
          <w:rFonts w:ascii="Times New Roman" w:eastAsia="Sylfaen" w:hAnsi="Times New Roman" w:cs="Times New Roman"/>
          <w:i/>
          <w:shd w:val="clear" w:color="auto" w:fill="FFFFFF"/>
          <w:lang w:val="en-GB"/>
        </w:rPr>
        <w:t xml:space="preserve">for </w:t>
      </w:r>
      <w:r w:rsidRPr="00105322">
        <w:rPr>
          <w:rFonts w:ascii="Times New Roman" w:eastAsia="Sylfaen" w:hAnsi="Times New Roman" w:cs="Times New Roman"/>
          <w:bCs/>
          <w:i/>
          <w:shd w:val="clear" w:color="auto" w:fill="FFFFFF"/>
          <w:lang w:val="en-GB"/>
        </w:rPr>
        <w:t>join</w:t>
      </w:r>
      <w:r w:rsidR="00233761" w:rsidRPr="00105322">
        <w:rPr>
          <w:rFonts w:ascii="Times New Roman" w:eastAsia="Sylfaen" w:hAnsi="Times New Roman" w:cs="Times New Roman"/>
          <w:bCs/>
          <w:i/>
          <w:shd w:val="clear" w:color="auto" w:fill="FFFFFF"/>
          <w:lang w:val="en-GB"/>
        </w:rPr>
        <w:t>ing</w:t>
      </w:r>
      <w:r w:rsidRPr="00105322">
        <w:rPr>
          <w:rFonts w:ascii="Times New Roman" w:eastAsia="Sylfaen" w:hAnsi="Times New Roman" w:cs="Times New Roman"/>
          <w:bCs/>
          <w:i/>
          <w:shd w:val="clear" w:color="auto" w:fill="FFFFFF"/>
          <w:lang w:val="en-GB"/>
        </w:rPr>
        <w:t xml:space="preserve"> </w:t>
      </w:r>
      <w:r w:rsidRPr="00105322">
        <w:rPr>
          <w:rFonts w:ascii="Times New Roman" w:eastAsia="Sylfaen" w:hAnsi="Times New Roman" w:cs="Times New Roman"/>
          <w:b/>
          <w:bCs/>
          <w:i/>
          <w:shd w:val="clear" w:color="auto" w:fill="FFFFFF"/>
          <w:lang w:val="en-GB"/>
        </w:rPr>
        <w:t>Single Euro Payments Area</w:t>
      </w:r>
      <w:r w:rsidRPr="00105322">
        <w:rPr>
          <w:rFonts w:ascii="Times New Roman" w:eastAsia="Sylfaen" w:hAnsi="Times New Roman" w:cs="Times New Roman"/>
          <w:bCs/>
          <w:i/>
          <w:shd w:val="clear" w:color="auto" w:fill="FFFFFF"/>
          <w:lang w:val="en-GB"/>
        </w:rPr>
        <w:t xml:space="preserve"> (SEPA)</w:t>
      </w:r>
      <w:r w:rsidR="00233761" w:rsidRPr="00105322">
        <w:rPr>
          <w:rFonts w:ascii="Times New Roman" w:eastAsia="Sylfaen" w:hAnsi="Times New Roman" w:cs="Times New Roman"/>
          <w:bCs/>
          <w:i/>
          <w:shd w:val="clear" w:color="auto" w:fill="FFFFFF"/>
          <w:lang w:val="en-GB"/>
        </w:rPr>
        <w:t xml:space="preserve"> thus</w:t>
      </w:r>
      <w:r w:rsidRPr="00105322">
        <w:rPr>
          <w:rFonts w:ascii="Times New Roman" w:eastAsia="Sylfaen" w:hAnsi="Times New Roman" w:cs="Times New Roman"/>
          <w:i/>
          <w:shd w:val="clear" w:color="auto" w:fill="FFFFFF"/>
          <w:lang w:val="en-GB"/>
        </w:rPr>
        <w:t xml:space="preserve"> </w:t>
      </w:r>
      <w:r w:rsidRPr="00105322">
        <w:rPr>
          <w:rFonts w:ascii="Times New Roman" w:eastAsia="Sylfaen" w:hAnsi="Times New Roman" w:cs="Times New Roman"/>
          <w:i/>
          <w:lang w:val="en-GB"/>
        </w:rPr>
        <w:t>enabl</w:t>
      </w:r>
      <w:r w:rsidR="00233761" w:rsidRPr="00105322">
        <w:rPr>
          <w:rFonts w:ascii="Times New Roman" w:eastAsia="Sylfaen" w:hAnsi="Times New Roman" w:cs="Times New Roman"/>
          <w:i/>
          <w:lang w:val="en-GB"/>
        </w:rPr>
        <w:t>ing</w:t>
      </w:r>
      <w:r w:rsidRPr="00105322">
        <w:rPr>
          <w:rFonts w:ascii="Times New Roman" w:eastAsia="Sylfaen" w:hAnsi="Times New Roman" w:cs="Times New Roman"/>
          <w:i/>
          <w:lang w:val="en-GB"/>
        </w:rPr>
        <w:t xml:space="preserve"> consumers, businesses and public administrations to make and receive transfers and payments in Euro. Among other benefits, this will ensure cheaper, safer and faster cross-border payments and allow </w:t>
      </w:r>
      <w:proofErr w:type="spellStart"/>
      <w:r w:rsidRPr="00105322">
        <w:rPr>
          <w:rFonts w:ascii="Times New Roman" w:eastAsia="Sylfaen" w:hAnsi="Times New Roman" w:cs="Times New Roman"/>
          <w:i/>
          <w:lang w:val="en-GB"/>
        </w:rPr>
        <w:t>EaP</w:t>
      </w:r>
      <w:proofErr w:type="spellEnd"/>
      <w:r w:rsidRPr="00105322">
        <w:rPr>
          <w:rFonts w:ascii="Times New Roman" w:eastAsia="Sylfaen" w:hAnsi="Times New Roman" w:cs="Times New Roman"/>
          <w:i/>
          <w:lang w:val="en-GB"/>
        </w:rPr>
        <w:t xml:space="preserve"> citizens working or studying in another SEPA country to use an existing account in their home country to receive thei</w:t>
      </w:r>
      <w:r w:rsidR="0080295D" w:rsidRPr="00105322">
        <w:rPr>
          <w:rFonts w:ascii="Times New Roman" w:eastAsia="Sylfaen" w:hAnsi="Times New Roman" w:cs="Times New Roman"/>
          <w:i/>
          <w:lang w:val="en-GB"/>
        </w:rPr>
        <w:t>r salary or to execute payments.</w:t>
      </w:r>
    </w:p>
    <w:p w14:paraId="721B2677" w14:textId="1DC67E2D" w:rsidR="000C1886" w:rsidRPr="00105322" w:rsidRDefault="000C1886" w:rsidP="009B5926">
      <w:pPr>
        <w:pStyle w:val="ListParagraph"/>
        <w:numPr>
          <w:ilvl w:val="0"/>
          <w:numId w:val="3"/>
        </w:numPr>
        <w:autoSpaceDE w:val="0"/>
        <w:autoSpaceDN w:val="0"/>
        <w:adjustRightInd w:val="0"/>
        <w:spacing w:after="0" w:line="240" w:lineRule="auto"/>
        <w:jc w:val="both"/>
        <w:rPr>
          <w:rFonts w:ascii="Times New Roman" w:eastAsia="Sylfaen" w:hAnsi="Times New Roman" w:cs="Times New Roman"/>
          <w:i/>
          <w:sz w:val="24"/>
          <w:szCs w:val="24"/>
          <w:shd w:val="clear" w:color="auto" w:fill="FFFFFF"/>
          <w:lang w:val="en-GB"/>
        </w:rPr>
      </w:pPr>
      <w:r w:rsidRPr="00105322">
        <w:rPr>
          <w:rFonts w:ascii="Times New Roman" w:hAnsi="Times New Roman" w:cs="Times New Roman"/>
          <w:i/>
          <w:sz w:val="24"/>
          <w:szCs w:val="24"/>
          <w:lang w:val="en-GB"/>
        </w:rPr>
        <w:t xml:space="preserve">Establishment of </w:t>
      </w:r>
      <w:r w:rsidRPr="00105322">
        <w:rPr>
          <w:rFonts w:ascii="Times New Roman" w:hAnsi="Times New Roman" w:cs="Times New Roman"/>
          <w:b/>
          <w:i/>
          <w:sz w:val="24"/>
          <w:szCs w:val="24"/>
          <w:lang w:val="en-GB"/>
        </w:rPr>
        <w:t>Eastern Partnership Investment Platform/Fund</w:t>
      </w:r>
      <w:r w:rsidR="00593998">
        <w:rPr>
          <w:rFonts w:ascii="Times New Roman" w:hAnsi="Times New Roman" w:cs="Times New Roman"/>
          <w:b/>
          <w:i/>
          <w:sz w:val="24"/>
          <w:szCs w:val="24"/>
          <w:lang w:val="en-GB"/>
        </w:rPr>
        <w:t>,</w:t>
      </w:r>
      <w:r w:rsidRPr="00105322">
        <w:rPr>
          <w:rFonts w:ascii="Times New Roman" w:hAnsi="Times New Roman" w:cs="Times New Roman"/>
          <w:i/>
          <w:sz w:val="24"/>
          <w:szCs w:val="24"/>
          <w:lang w:val="en-GB"/>
        </w:rPr>
        <w:t xml:space="preserve"> which will promote investment capabilities of Eastern Partners and facilitate </w:t>
      </w:r>
      <w:r w:rsidR="001C794A">
        <w:rPr>
          <w:rFonts w:ascii="Times New Roman" w:hAnsi="Times New Roman" w:cs="Times New Roman"/>
          <w:i/>
          <w:sz w:val="24"/>
          <w:szCs w:val="24"/>
          <w:lang w:val="en-GB"/>
        </w:rPr>
        <w:t>b</w:t>
      </w:r>
      <w:r w:rsidRPr="00105322">
        <w:rPr>
          <w:rFonts w:ascii="Times New Roman" w:hAnsi="Times New Roman" w:cs="Times New Roman"/>
          <w:i/>
          <w:sz w:val="24"/>
          <w:szCs w:val="24"/>
          <w:lang w:val="en-GB"/>
        </w:rPr>
        <w:t xml:space="preserve">usiness-to-business contacts. It might also envisage </w:t>
      </w:r>
      <w:r w:rsidR="001C794A">
        <w:rPr>
          <w:rFonts w:ascii="Times New Roman" w:hAnsi="Times New Roman" w:cs="Times New Roman"/>
          <w:i/>
          <w:sz w:val="24"/>
          <w:szCs w:val="24"/>
          <w:lang w:val="en-GB"/>
        </w:rPr>
        <w:t>setting up</w:t>
      </w:r>
      <w:r w:rsidRPr="00105322">
        <w:rPr>
          <w:rFonts w:ascii="Times New Roman" w:hAnsi="Times New Roman" w:cs="Times New Roman"/>
          <w:i/>
          <w:sz w:val="24"/>
          <w:szCs w:val="24"/>
          <w:lang w:val="en-GB"/>
        </w:rPr>
        <w:t xml:space="preserve"> </w:t>
      </w:r>
      <w:r w:rsidRPr="00105322">
        <w:rPr>
          <w:rFonts w:ascii="Times New Roman" w:eastAsia="Sylfaen" w:hAnsi="Times New Roman" w:cs="Times New Roman"/>
          <w:i/>
          <w:sz w:val="24"/>
          <w:szCs w:val="24"/>
          <w:shd w:val="clear" w:color="auto" w:fill="FFFFFF"/>
          <w:lang w:val="en-GB"/>
        </w:rPr>
        <w:t>a Portal that would share information on business/investment opportunities and offer a proposal matching system; encourage</w:t>
      </w:r>
      <w:r w:rsidR="001C794A">
        <w:rPr>
          <w:rFonts w:ascii="Times New Roman" w:eastAsia="Sylfaen" w:hAnsi="Times New Roman" w:cs="Times New Roman"/>
          <w:i/>
          <w:sz w:val="24"/>
          <w:szCs w:val="24"/>
          <w:shd w:val="clear" w:color="auto" w:fill="FFFFFF"/>
          <w:lang w:val="en-GB"/>
        </w:rPr>
        <w:t>ment of</w:t>
      </w:r>
      <w:r w:rsidRPr="00105322">
        <w:rPr>
          <w:rFonts w:ascii="Times New Roman" w:eastAsia="Sylfaen" w:hAnsi="Times New Roman" w:cs="Times New Roman"/>
          <w:i/>
          <w:sz w:val="24"/>
          <w:szCs w:val="24"/>
          <w:shd w:val="clear" w:color="auto" w:fill="FFFFFF"/>
          <w:lang w:val="en-GB"/>
        </w:rPr>
        <w:t xml:space="preserve"> direct contacts among SMEs from</w:t>
      </w:r>
      <w:r w:rsidR="0080295D" w:rsidRPr="00105322">
        <w:rPr>
          <w:rFonts w:ascii="Times New Roman" w:eastAsia="Sylfaen" w:hAnsi="Times New Roman" w:cs="Times New Roman"/>
          <w:i/>
          <w:sz w:val="24"/>
          <w:szCs w:val="24"/>
          <w:shd w:val="clear" w:color="auto" w:fill="FFFFFF"/>
          <w:lang w:val="en-GB"/>
        </w:rPr>
        <w:t xml:space="preserve"> EUMS and the Partner countries</w:t>
      </w:r>
      <w:r w:rsidRPr="00105322">
        <w:rPr>
          <w:rFonts w:ascii="Times New Roman" w:eastAsia="Sylfaen" w:hAnsi="Times New Roman" w:cs="Times New Roman"/>
          <w:i/>
          <w:sz w:val="24"/>
          <w:szCs w:val="24"/>
          <w:shd w:val="clear" w:color="auto" w:fill="FFFFFF"/>
          <w:lang w:val="en-GB"/>
        </w:rPr>
        <w:t>.</w:t>
      </w:r>
    </w:p>
    <w:p w14:paraId="1E80AD22" w14:textId="7F6E7347" w:rsidR="00CB0E9B" w:rsidRPr="00105322" w:rsidRDefault="00105322" w:rsidP="009B5926">
      <w:pPr>
        <w:pStyle w:val="ListParagraph"/>
        <w:numPr>
          <w:ilvl w:val="0"/>
          <w:numId w:val="3"/>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Continue s</w:t>
      </w:r>
      <w:r w:rsidR="00CB0E9B" w:rsidRPr="00105322">
        <w:rPr>
          <w:rFonts w:ascii="Times New Roman" w:hAnsi="Times New Roman" w:cs="Times New Roman"/>
          <w:i/>
          <w:color w:val="auto"/>
          <w:sz w:val="24"/>
          <w:szCs w:val="24"/>
          <w:lang w:val="en-GB"/>
        </w:rPr>
        <w:t>upport</w:t>
      </w:r>
      <w:r w:rsidR="002C240F" w:rsidRPr="00105322">
        <w:rPr>
          <w:rFonts w:ascii="Sylfaen" w:hAnsi="Sylfaen" w:cs="Times New Roman"/>
          <w:i/>
          <w:color w:val="auto"/>
          <w:sz w:val="24"/>
          <w:szCs w:val="24"/>
          <w:lang w:val="en-GB"/>
        </w:rPr>
        <w:t xml:space="preserve"> </w:t>
      </w:r>
      <w:r w:rsidR="00CB0E9B" w:rsidRPr="00105322">
        <w:rPr>
          <w:rFonts w:ascii="Times New Roman" w:hAnsi="Times New Roman" w:cs="Times New Roman"/>
          <w:i/>
          <w:color w:val="auto"/>
          <w:sz w:val="24"/>
          <w:szCs w:val="24"/>
          <w:lang w:val="en-GB"/>
        </w:rPr>
        <w:t>programs for farmers and agricultural cooperatives in order to increase their economic potential and competitiveness, also to provide them with access to the affordable financial resources;</w:t>
      </w:r>
      <w:r w:rsidR="00E14CFB" w:rsidRPr="00105322">
        <w:rPr>
          <w:rFonts w:ascii="Times New Roman" w:hAnsi="Times New Roman" w:cs="Times New Roman"/>
          <w:i/>
          <w:color w:val="auto"/>
          <w:sz w:val="24"/>
          <w:szCs w:val="24"/>
          <w:lang w:val="en-GB"/>
        </w:rPr>
        <w:t xml:space="preserve"> f</w:t>
      </w:r>
      <w:r w:rsidR="00CB0E9B" w:rsidRPr="00105322">
        <w:rPr>
          <w:rFonts w:ascii="Times New Roman" w:hAnsi="Times New Roman" w:cs="Times New Roman"/>
          <w:i/>
          <w:color w:val="auto"/>
          <w:sz w:val="24"/>
          <w:szCs w:val="24"/>
          <w:lang w:val="en-GB"/>
        </w:rPr>
        <w:t>urther steps to support the engagement of the farmers, youth and other vulnerable groups</w:t>
      </w:r>
      <w:r w:rsidR="001C794A">
        <w:rPr>
          <w:rFonts w:ascii="Times New Roman" w:hAnsi="Times New Roman" w:cs="Times New Roman"/>
          <w:i/>
          <w:color w:val="auto"/>
          <w:sz w:val="24"/>
          <w:szCs w:val="24"/>
          <w:lang w:val="en-GB"/>
        </w:rPr>
        <w:t xml:space="preserve"> to promote</w:t>
      </w:r>
      <w:r w:rsidR="00CB0E9B" w:rsidRPr="00105322">
        <w:rPr>
          <w:rFonts w:ascii="Times New Roman" w:hAnsi="Times New Roman" w:cs="Times New Roman"/>
          <w:i/>
          <w:color w:val="auto"/>
          <w:sz w:val="24"/>
          <w:szCs w:val="24"/>
          <w:lang w:val="en-GB"/>
        </w:rPr>
        <w:t xml:space="preserve"> rural develo</w:t>
      </w:r>
      <w:r w:rsidR="00E14CFB" w:rsidRPr="00105322">
        <w:rPr>
          <w:rFonts w:ascii="Times New Roman" w:hAnsi="Times New Roman" w:cs="Times New Roman"/>
          <w:i/>
          <w:color w:val="auto"/>
          <w:sz w:val="24"/>
          <w:szCs w:val="24"/>
          <w:lang w:val="en-GB"/>
        </w:rPr>
        <w:t>pment and reduc</w:t>
      </w:r>
      <w:r w:rsidR="001C794A">
        <w:rPr>
          <w:rFonts w:ascii="Times New Roman" w:hAnsi="Times New Roman" w:cs="Times New Roman"/>
          <w:i/>
          <w:color w:val="auto"/>
          <w:sz w:val="24"/>
          <w:szCs w:val="24"/>
          <w:lang w:val="en-GB"/>
        </w:rPr>
        <w:t>e</w:t>
      </w:r>
      <w:r w:rsidR="00E14CFB" w:rsidRPr="00105322">
        <w:rPr>
          <w:rFonts w:ascii="Times New Roman" w:hAnsi="Times New Roman" w:cs="Times New Roman"/>
          <w:i/>
          <w:color w:val="auto"/>
          <w:sz w:val="24"/>
          <w:szCs w:val="24"/>
          <w:lang w:val="en-GB"/>
        </w:rPr>
        <w:t xml:space="preserve"> poverty.</w:t>
      </w:r>
    </w:p>
    <w:p w14:paraId="39A64DC1" w14:textId="77777777" w:rsidR="0056474A" w:rsidRPr="00105322" w:rsidRDefault="0056474A" w:rsidP="00B8001F">
      <w:pPr>
        <w:autoSpaceDE w:val="0"/>
        <w:autoSpaceDN w:val="0"/>
        <w:adjustRightInd w:val="0"/>
        <w:spacing w:after="0" w:line="240" w:lineRule="auto"/>
        <w:jc w:val="both"/>
        <w:rPr>
          <w:rFonts w:ascii="Times New Roman" w:hAnsi="Times New Roman" w:cs="Times New Roman"/>
          <w:i/>
          <w:sz w:val="24"/>
          <w:szCs w:val="24"/>
          <w:lang w:val="en-GB"/>
        </w:rPr>
      </w:pPr>
    </w:p>
    <w:p w14:paraId="1D2F6C0A" w14:textId="4D744C01" w:rsidR="005410E9" w:rsidRPr="00105322" w:rsidRDefault="00DF3A7D" w:rsidP="00B8001F">
      <w:pPr>
        <w:pStyle w:val="NoSpacing"/>
        <w:jc w:val="both"/>
        <w:rPr>
          <w:rFonts w:ascii="Times New Roman" w:hAnsi="Times New Roman" w:cs="Times New Roman"/>
          <w:i/>
          <w:sz w:val="24"/>
          <w:szCs w:val="24"/>
          <w:lang w:val="en-GB"/>
        </w:rPr>
      </w:pPr>
      <w:r w:rsidRPr="00105322">
        <w:rPr>
          <w:rFonts w:ascii="Times New Roman" w:hAnsi="Times New Roman" w:cs="Times New Roman"/>
          <w:b/>
          <w:i/>
          <w:iCs/>
          <w:sz w:val="24"/>
          <w:szCs w:val="24"/>
          <w:lang w:val="en-GB"/>
        </w:rPr>
        <w:t>Strengthened interconnectivity</w:t>
      </w:r>
      <w:r w:rsidR="005410E9" w:rsidRPr="00105322">
        <w:rPr>
          <w:rFonts w:ascii="Times New Roman" w:hAnsi="Times New Roman" w:cs="Times New Roman"/>
          <w:i/>
          <w:sz w:val="24"/>
          <w:szCs w:val="24"/>
          <w:lang w:val="en-GB"/>
        </w:rPr>
        <w:t xml:space="preserve"> </w:t>
      </w:r>
      <w:r w:rsidR="005410E9" w:rsidRPr="00105322">
        <w:rPr>
          <w:rFonts w:ascii="Times New Roman" w:hAnsi="Times New Roman" w:cs="Times New Roman"/>
          <w:i/>
          <w:sz w:val="24"/>
          <w:szCs w:val="24"/>
          <w:lang w:val="en-GB"/>
        </w:rPr>
        <w:tab/>
      </w:r>
    </w:p>
    <w:p w14:paraId="0ECE53CD" w14:textId="10D45874" w:rsidR="005410E9" w:rsidRPr="00105322" w:rsidRDefault="00FA132E" w:rsidP="00A13361">
      <w:pPr>
        <w:pStyle w:val="BodyA"/>
        <w:numPr>
          <w:ilvl w:val="0"/>
          <w:numId w:val="24"/>
        </w:numPr>
        <w:ind w:left="720"/>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Continue strengthening the energy security and reliability by diversifying energy resources, including </w:t>
      </w:r>
      <w:r w:rsidR="00105322" w:rsidRPr="00105322">
        <w:rPr>
          <w:rFonts w:ascii="Times New Roman" w:hAnsi="Times New Roman" w:cs="Times New Roman"/>
          <w:i/>
          <w:color w:val="auto"/>
          <w:sz w:val="24"/>
          <w:szCs w:val="24"/>
          <w:lang w:val="en-GB"/>
        </w:rPr>
        <w:t>by implementing a novel</w:t>
      </w:r>
      <w:r w:rsidR="00002394" w:rsidRPr="00105322">
        <w:rPr>
          <w:rFonts w:ascii="Times New Roman" w:hAnsi="Times New Roman" w:cs="Times New Roman"/>
          <w:i/>
          <w:color w:val="auto"/>
          <w:sz w:val="24"/>
          <w:szCs w:val="24"/>
          <w:lang w:val="en-GB"/>
        </w:rPr>
        <w:t xml:space="preserve"> </w:t>
      </w:r>
      <w:r w:rsidR="00002394" w:rsidRPr="00105322">
        <w:rPr>
          <w:rFonts w:ascii="Times New Roman" w:hAnsi="Times New Roman" w:cs="Times New Roman"/>
          <w:b/>
          <w:i/>
          <w:color w:val="auto"/>
          <w:sz w:val="24"/>
          <w:szCs w:val="24"/>
          <w:lang w:val="en-GB"/>
        </w:rPr>
        <w:t>Black Sea Under</w:t>
      </w:r>
      <w:r w:rsidRPr="00105322">
        <w:rPr>
          <w:rFonts w:ascii="Times New Roman" w:hAnsi="Times New Roman" w:cs="Times New Roman"/>
          <w:b/>
          <w:i/>
          <w:color w:val="auto"/>
          <w:sz w:val="24"/>
          <w:szCs w:val="24"/>
          <w:lang w:val="en-GB"/>
        </w:rPr>
        <w:t>water</w:t>
      </w:r>
      <w:r w:rsidR="00002394" w:rsidRPr="00105322">
        <w:rPr>
          <w:rFonts w:ascii="Times New Roman" w:hAnsi="Times New Roman" w:cs="Times New Roman"/>
          <w:b/>
          <w:i/>
          <w:color w:val="auto"/>
          <w:sz w:val="24"/>
          <w:szCs w:val="24"/>
          <w:lang w:val="en-GB"/>
        </w:rPr>
        <w:t xml:space="preserve"> Electricity Transmission Line Project</w:t>
      </w:r>
      <w:r w:rsidR="00A13361">
        <w:rPr>
          <w:rFonts w:ascii="Times New Roman" w:hAnsi="Times New Roman" w:cs="Times New Roman"/>
          <w:b/>
          <w:i/>
          <w:color w:val="auto"/>
          <w:sz w:val="24"/>
          <w:szCs w:val="24"/>
          <w:lang w:val="en-GB"/>
        </w:rPr>
        <w:t xml:space="preserve">, </w:t>
      </w:r>
      <w:r w:rsidR="00A13361" w:rsidRPr="00A13361">
        <w:rPr>
          <w:rFonts w:ascii="Times New Roman" w:hAnsi="Times New Roman" w:cs="Times New Roman"/>
          <w:i/>
          <w:color w:val="auto"/>
          <w:sz w:val="24"/>
          <w:szCs w:val="24"/>
          <w:lang w:val="en-GB"/>
        </w:rPr>
        <w:t>which has been recognised by the Energy Community Secretariat</w:t>
      </w:r>
      <w:r w:rsidR="00A13361">
        <w:rPr>
          <w:rFonts w:ascii="Times New Roman" w:hAnsi="Times New Roman" w:cs="Times New Roman"/>
          <w:i/>
          <w:color w:val="auto"/>
          <w:sz w:val="24"/>
          <w:szCs w:val="24"/>
          <w:lang w:val="en-GB"/>
        </w:rPr>
        <w:t xml:space="preserve"> as a</w:t>
      </w:r>
      <w:r w:rsidR="00A13361" w:rsidRPr="00A13361">
        <w:rPr>
          <w:rFonts w:ascii="Times New Roman" w:hAnsi="Times New Roman" w:cs="Times New Roman"/>
          <w:i/>
          <w:color w:val="auto"/>
          <w:sz w:val="24"/>
          <w:szCs w:val="24"/>
          <w:lang w:val="en-GB"/>
        </w:rPr>
        <w:t xml:space="preserve"> beneficial project with good/positive Profitability index</w:t>
      </w:r>
      <w:r w:rsidR="00105322" w:rsidRPr="00105322">
        <w:rPr>
          <w:rFonts w:ascii="Times New Roman" w:hAnsi="Times New Roman" w:cs="Times New Roman"/>
          <w:i/>
          <w:color w:val="auto"/>
          <w:sz w:val="24"/>
          <w:szCs w:val="24"/>
          <w:lang w:val="en-GB"/>
        </w:rPr>
        <w:t>.</w:t>
      </w:r>
      <w:r w:rsidR="00002394" w:rsidRPr="00105322">
        <w:rPr>
          <w:rFonts w:ascii="Times New Roman" w:hAnsi="Times New Roman" w:cs="Times New Roman"/>
          <w:i/>
          <w:color w:val="auto"/>
          <w:sz w:val="24"/>
          <w:szCs w:val="24"/>
          <w:lang w:val="en-GB"/>
        </w:rPr>
        <w:t xml:space="preserve"> </w:t>
      </w:r>
    </w:p>
    <w:p w14:paraId="1C718E3B" w14:textId="0F4186B8" w:rsidR="005410E9" w:rsidRPr="00105322" w:rsidRDefault="00C974DF" w:rsidP="009B5926">
      <w:pPr>
        <w:pStyle w:val="BodyA"/>
        <w:numPr>
          <w:ilvl w:val="0"/>
          <w:numId w:val="24"/>
        </w:numPr>
        <w:ind w:left="720"/>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Fostering </w:t>
      </w:r>
      <w:r w:rsidR="00002394" w:rsidRPr="00105322">
        <w:rPr>
          <w:rFonts w:ascii="Times New Roman" w:hAnsi="Times New Roman" w:cs="Times New Roman"/>
          <w:i/>
          <w:color w:val="auto"/>
          <w:sz w:val="24"/>
          <w:szCs w:val="24"/>
          <w:lang w:val="en-GB"/>
        </w:rPr>
        <w:t xml:space="preserve">Market Coupling in the framework of Security of Supply within the </w:t>
      </w:r>
      <w:proofErr w:type="spellStart"/>
      <w:r w:rsidR="00002394" w:rsidRPr="00105322">
        <w:rPr>
          <w:rFonts w:ascii="Times New Roman" w:hAnsi="Times New Roman" w:cs="Times New Roman"/>
          <w:i/>
          <w:color w:val="auto"/>
          <w:sz w:val="24"/>
          <w:szCs w:val="24"/>
          <w:lang w:val="en-GB"/>
        </w:rPr>
        <w:t>EaP</w:t>
      </w:r>
      <w:proofErr w:type="spellEnd"/>
      <w:r w:rsidR="00002394" w:rsidRPr="00105322">
        <w:rPr>
          <w:rFonts w:ascii="Times New Roman" w:hAnsi="Times New Roman" w:cs="Times New Roman"/>
          <w:i/>
          <w:color w:val="auto"/>
          <w:sz w:val="24"/>
          <w:szCs w:val="24"/>
          <w:lang w:val="en-GB"/>
        </w:rPr>
        <w:t xml:space="preserve"> countries</w:t>
      </w:r>
      <w:r w:rsidR="00105322" w:rsidRPr="00105322">
        <w:rPr>
          <w:rFonts w:ascii="Times New Roman" w:hAnsi="Times New Roman" w:cs="Times New Roman"/>
          <w:i/>
          <w:color w:val="auto"/>
          <w:sz w:val="24"/>
          <w:szCs w:val="24"/>
          <w:lang w:val="en-GB"/>
        </w:rPr>
        <w:t>.</w:t>
      </w:r>
    </w:p>
    <w:p w14:paraId="4B6A2E19" w14:textId="213F3AC9" w:rsidR="005410E9" w:rsidRPr="00105322" w:rsidRDefault="00C974DF" w:rsidP="009B5926">
      <w:pPr>
        <w:pStyle w:val="BodyA"/>
        <w:numPr>
          <w:ilvl w:val="0"/>
          <w:numId w:val="24"/>
        </w:numPr>
        <w:ind w:left="720"/>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Promoting </w:t>
      </w:r>
      <w:r w:rsidR="00105322" w:rsidRPr="00105322">
        <w:rPr>
          <w:rFonts w:ascii="Times New Roman" w:hAnsi="Times New Roman" w:cs="Times New Roman"/>
          <w:i/>
          <w:color w:val="auto"/>
          <w:sz w:val="24"/>
          <w:szCs w:val="24"/>
          <w:lang w:val="en-GB"/>
        </w:rPr>
        <w:t>e</w:t>
      </w:r>
      <w:r w:rsidR="00002394" w:rsidRPr="00105322">
        <w:rPr>
          <w:rFonts w:ascii="Times New Roman" w:hAnsi="Times New Roman" w:cs="Times New Roman"/>
          <w:i/>
          <w:color w:val="auto"/>
          <w:sz w:val="24"/>
          <w:szCs w:val="24"/>
          <w:lang w:val="en-GB"/>
        </w:rPr>
        <w:t>nergy market integration through</w:t>
      </w:r>
      <w:r w:rsidRPr="00105322">
        <w:rPr>
          <w:rFonts w:ascii="Times New Roman" w:hAnsi="Times New Roman" w:cs="Times New Roman"/>
          <w:i/>
          <w:color w:val="auto"/>
          <w:sz w:val="24"/>
          <w:szCs w:val="24"/>
          <w:lang w:val="en-GB"/>
        </w:rPr>
        <w:t xml:space="preserve"> the</w:t>
      </w:r>
      <w:r w:rsidR="00002394" w:rsidRPr="00105322">
        <w:rPr>
          <w:rFonts w:ascii="Times New Roman" w:hAnsi="Times New Roman" w:cs="Times New Roman"/>
          <w:i/>
          <w:color w:val="auto"/>
          <w:sz w:val="24"/>
          <w:szCs w:val="24"/>
          <w:lang w:val="en-GB"/>
        </w:rPr>
        <w:t xml:space="preserve"> </w:t>
      </w:r>
      <w:r w:rsidR="00002394" w:rsidRPr="00105322">
        <w:rPr>
          <w:rFonts w:ascii="Times New Roman" w:hAnsi="Times New Roman" w:cs="Times New Roman"/>
          <w:b/>
          <w:i/>
          <w:color w:val="auto"/>
          <w:sz w:val="24"/>
          <w:szCs w:val="24"/>
          <w:lang w:val="en-GB"/>
        </w:rPr>
        <w:t>Southern Gas corridor</w:t>
      </w:r>
      <w:r w:rsidR="00002394" w:rsidRPr="00105322">
        <w:rPr>
          <w:rFonts w:ascii="Times New Roman" w:hAnsi="Times New Roman" w:cs="Times New Roman"/>
          <w:i/>
          <w:color w:val="auto"/>
          <w:sz w:val="24"/>
          <w:szCs w:val="24"/>
          <w:lang w:val="en-GB"/>
        </w:rPr>
        <w:t xml:space="preserve"> after 2020</w:t>
      </w:r>
      <w:r w:rsidR="00105322" w:rsidRPr="00105322">
        <w:rPr>
          <w:rFonts w:ascii="Times New Roman" w:hAnsi="Times New Roman" w:cs="Times New Roman"/>
          <w:i/>
          <w:color w:val="auto"/>
          <w:sz w:val="24"/>
          <w:szCs w:val="24"/>
          <w:lang w:val="en-GB"/>
        </w:rPr>
        <w:t>.</w:t>
      </w:r>
    </w:p>
    <w:p w14:paraId="4377458E" w14:textId="11BF04A5" w:rsidR="005410E9" w:rsidRPr="00105322" w:rsidRDefault="00C974DF" w:rsidP="009B5926">
      <w:pPr>
        <w:pStyle w:val="BodyA"/>
        <w:numPr>
          <w:ilvl w:val="0"/>
          <w:numId w:val="24"/>
        </w:numPr>
        <w:ind w:left="720"/>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Continue the</w:t>
      </w:r>
      <w:r w:rsidR="00002394" w:rsidRPr="00105322">
        <w:rPr>
          <w:rFonts w:ascii="Times New Roman" w:hAnsi="Times New Roman" w:cs="Times New Roman"/>
          <w:i/>
          <w:color w:val="auto"/>
          <w:sz w:val="24"/>
          <w:szCs w:val="24"/>
          <w:lang w:val="en-GB"/>
        </w:rPr>
        <w:t xml:space="preserve"> work under the regional sub-sectoral network on </w:t>
      </w:r>
      <w:r w:rsidR="00E14CFB" w:rsidRPr="00105322">
        <w:rPr>
          <w:rFonts w:ascii="Times New Roman" w:hAnsi="Times New Roman" w:cs="Times New Roman"/>
          <w:b/>
          <w:bCs/>
          <w:i/>
          <w:color w:val="222222"/>
          <w:sz w:val="24"/>
          <w:szCs w:val="24"/>
          <w:shd w:val="clear" w:color="auto" w:fill="FFFFFF"/>
          <w:lang w:val="en-GB"/>
        </w:rPr>
        <w:t>Liquefied Natural Gas</w:t>
      </w:r>
      <w:r w:rsidR="00E14CFB" w:rsidRPr="00105322">
        <w:rPr>
          <w:rFonts w:ascii="Times New Roman" w:hAnsi="Times New Roman" w:cs="Times New Roman"/>
          <w:i/>
          <w:color w:val="auto"/>
          <w:sz w:val="24"/>
          <w:szCs w:val="24"/>
          <w:lang w:val="en-GB"/>
        </w:rPr>
        <w:t xml:space="preserve"> (</w:t>
      </w:r>
      <w:r w:rsidR="00002394" w:rsidRPr="00105322">
        <w:rPr>
          <w:rFonts w:ascii="Times New Roman" w:hAnsi="Times New Roman" w:cs="Times New Roman"/>
          <w:i/>
          <w:color w:val="auto"/>
          <w:sz w:val="24"/>
          <w:szCs w:val="24"/>
          <w:lang w:val="en-GB"/>
        </w:rPr>
        <w:t>LNG markets</w:t>
      </w:r>
      <w:r w:rsidR="00233761" w:rsidRPr="00105322">
        <w:rPr>
          <w:rFonts w:ascii="Times New Roman" w:hAnsi="Times New Roman" w:cs="Times New Roman"/>
          <w:i/>
          <w:color w:val="auto"/>
          <w:sz w:val="24"/>
          <w:szCs w:val="24"/>
          <w:lang w:val="en-GB"/>
        </w:rPr>
        <w:t>)</w:t>
      </w:r>
      <w:r w:rsidR="00105322" w:rsidRPr="00105322">
        <w:rPr>
          <w:rFonts w:ascii="Times New Roman" w:hAnsi="Times New Roman" w:cs="Times New Roman"/>
          <w:i/>
          <w:color w:val="auto"/>
          <w:sz w:val="24"/>
          <w:szCs w:val="24"/>
          <w:lang w:val="en-GB"/>
        </w:rPr>
        <w:t>.</w:t>
      </w:r>
    </w:p>
    <w:p w14:paraId="51B43592" w14:textId="75282AAE" w:rsidR="005410E9" w:rsidRPr="00105322" w:rsidRDefault="00F42077" w:rsidP="009B5926">
      <w:pPr>
        <w:pStyle w:val="BodyA"/>
        <w:numPr>
          <w:ilvl w:val="0"/>
          <w:numId w:val="24"/>
        </w:numPr>
        <w:ind w:left="720"/>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D</w:t>
      </w:r>
      <w:r w:rsidR="00002394" w:rsidRPr="00105322">
        <w:rPr>
          <w:rFonts w:ascii="Times New Roman" w:hAnsi="Times New Roman" w:cs="Times New Roman"/>
          <w:i/>
          <w:color w:val="auto"/>
          <w:sz w:val="24"/>
          <w:szCs w:val="24"/>
          <w:lang w:val="en-GB"/>
        </w:rPr>
        <w:t>evelop</w:t>
      </w:r>
      <w:r w:rsidR="00C974DF" w:rsidRPr="00105322">
        <w:rPr>
          <w:rFonts w:ascii="Times New Roman" w:hAnsi="Times New Roman" w:cs="Times New Roman"/>
          <w:i/>
          <w:color w:val="auto"/>
          <w:sz w:val="24"/>
          <w:szCs w:val="24"/>
          <w:lang w:val="en-GB"/>
        </w:rPr>
        <w:t>ment of the</w:t>
      </w:r>
      <w:r w:rsidR="00002394" w:rsidRPr="00105322">
        <w:rPr>
          <w:rFonts w:ascii="Times New Roman" w:hAnsi="Times New Roman" w:cs="Times New Roman"/>
          <w:i/>
          <w:color w:val="auto"/>
          <w:sz w:val="24"/>
          <w:szCs w:val="24"/>
          <w:lang w:val="en-GB"/>
        </w:rPr>
        <w:t xml:space="preserve"> national and regional electricity security of supply through existing transmission interconnections</w:t>
      </w:r>
      <w:r w:rsidR="00105322" w:rsidRPr="00105322">
        <w:rPr>
          <w:rFonts w:ascii="Times New Roman" w:hAnsi="Times New Roman" w:cs="Times New Roman"/>
          <w:i/>
          <w:color w:val="auto"/>
          <w:sz w:val="24"/>
          <w:szCs w:val="24"/>
          <w:lang w:val="en-GB"/>
        </w:rPr>
        <w:t>.</w:t>
      </w:r>
      <w:r w:rsidR="00002394" w:rsidRPr="00105322">
        <w:rPr>
          <w:rFonts w:ascii="Times New Roman" w:hAnsi="Times New Roman" w:cs="Times New Roman"/>
          <w:i/>
          <w:color w:val="auto"/>
          <w:sz w:val="24"/>
          <w:szCs w:val="24"/>
          <w:lang w:val="en-GB"/>
        </w:rPr>
        <w:t xml:space="preserve"> </w:t>
      </w:r>
    </w:p>
    <w:p w14:paraId="62F3B190" w14:textId="6F4A8668" w:rsidR="00664A6E" w:rsidRPr="00105322" w:rsidRDefault="00002394" w:rsidP="009B5926">
      <w:pPr>
        <w:pStyle w:val="BodyA"/>
        <w:numPr>
          <w:ilvl w:val="0"/>
          <w:numId w:val="24"/>
        </w:numPr>
        <w:shd w:val="clear" w:color="auto" w:fill="FFFFFF"/>
        <w:ind w:left="720"/>
        <w:jc w:val="both"/>
        <w:rPr>
          <w:rFonts w:ascii="Times New Roman" w:hAnsi="Times New Roman" w:cs="Times New Roman"/>
          <w:sz w:val="24"/>
          <w:szCs w:val="24"/>
          <w:lang w:val="en-GB"/>
        </w:rPr>
      </w:pPr>
      <w:r w:rsidRPr="00105322">
        <w:rPr>
          <w:rFonts w:ascii="Times New Roman" w:hAnsi="Times New Roman" w:cs="Times New Roman"/>
          <w:i/>
          <w:color w:val="auto"/>
          <w:sz w:val="24"/>
          <w:szCs w:val="24"/>
          <w:lang w:val="en-GB"/>
        </w:rPr>
        <w:t xml:space="preserve">Enhancement of renewable energy and other green energy </w:t>
      </w:r>
      <w:r w:rsidR="00F42077" w:rsidRPr="00105322">
        <w:rPr>
          <w:rFonts w:ascii="Times New Roman" w:hAnsi="Times New Roman" w:cs="Times New Roman"/>
          <w:i/>
          <w:color w:val="auto"/>
          <w:sz w:val="24"/>
          <w:szCs w:val="24"/>
          <w:lang w:val="en-GB"/>
        </w:rPr>
        <w:t>sources.</w:t>
      </w:r>
    </w:p>
    <w:p w14:paraId="55367199" w14:textId="5FD9F55E" w:rsidR="00664A6E" w:rsidRPr="00105322" w:rsidRDefault="00664A6E" w:rsidP="009B5926">
      <w:pPr>
        <w:pStyle w:val="xmsolistparagraph"/>
        <w:numPr>
          <w:ilvl w:val="0"/>
          <w:numId w:val="24"/>
        </w:numPr>
        <w:shd w:val="clear" w:color="auto" w:fill="FFFFFF"/>
        <w:spacing w:before="0" w:beforeAutospacing="0" w:after="0" w:afterAutospacing="0"/>
        <w:ind w:left="720"/>
        <w:jc w:val="both"/>
        <w:rPr>
          <w:i/>
          <w:color w:val="000000"/>
          <w:lang w:val="en-GB"/>
        </w:rPr>
      </w:pPr>
      <w:r w:rsidRPr="00105322">
        <w:rPr>
          <w:i/>
          <w:color w:val="000000"/>
          <w:lang w:val="en-GB"/>
        </w:rPr>
        <w:t xml:space="preserve">Implementation of </w:t>
      </w:r>
      <w:r w:rsidR="006225AD">
        <w:rPr>
          <w:i/>
          <w:color w:val="000000"/>
          <w:lang w:val="en-GB"/>
        </w:rPr>
        <w:t xml:space="preserve">the </w:t>
      </w:r>
      <w:r w:rsidRPr="00105322">
        <w:rPr>
          <w:i/>
          <w:color w:val="000000"/>
          <w:lang w:val="en-GB"/>
        </w:rPr>
        <w:t>priority projects across all modes of transport for the </w:t>
      </w:r>
      <w:r w:rsidRPr="00105322">
        <w:rPr>
          <w:bCs/>
          <w:i/>
          <w:color w:val="000000"/>
          <w:lang w:val="en-GB"/>
        </w:rPr>
        <w:t>completion of the </w:t>
      </w:r>
      <w:r w:rsidRPr="00105322">
        <w:rPr>
          <w:b/>
          <w:bCs/>
          <w:i/>
          <w:color w:val="000000"/>
          <w:lang w:val="en-GB"/>
        </w:rPr>
        <w:t>extended TEN-T core network</w:t>
      </w:r>
      <w:r w:rsidRPr="00105322">
        <w:rPr>
          <w:i/>
          <w:color w:val="000000"/>
          <w:lang w:val="en-GB"/>
        </w:rPr>
        <w:t>, including those identified in the Indicative TEN-T Investment Action Plan. Infrastructure upgrades of roads, rails, ports, airports and logistics facilities need to be further supported using respective EU instruments and through close cooperation with the IFIs. </w:t>
      </w:r>
    </w:p>
    <w:p w14:paraId="3130E3AD" w14:textId="6C5DB5B9" w:rsidR="00664A6E" w:rsidRPr="00105322" w:rsidRDefault="00664A6E" w:rsidP="009B5926">
      <w:pPr>
        <w:pStyle w:val="xmsolistparagraph"/>
        <w:numPr>
          <w:ilvl w:val="0"/>
          <w:numId w:val="24"/>
        </w:numPr>
        <w:shd w:val="clear" w:color="auto" w:fill="FFFFFF"/>
        <w:spacing w:before="0" w:beforeAutospacing="0" w:after="0" w:afterAutospacing="0"/>
        <w:ind w:left="720"/>
        <w:jc w:val="both"/>
        <w:rPr>
          <w:i/>
          <w:color w:val="000000"/>
          <w:lang w:val="en-GB"/>
        </w:rPr>
      </w:pPr>
      <w:r w:rsidRPr="00105322">
        <w:rPr>
          <w:i/>
          <w:color w:val="000000"/>
          <w:lang w:val="en-GB"/>
        </w:rPr>
        <w:t xml:space="preserve">Working towards further progress on alignment with the EU </w:t>
      </w:r>
      <w:r w:rsidR="006225AD">
        <w:rPr>
          <w:i/>
          <w:color w:val="000000"/>
          <w:lang w:val="en-GB"/>
        </w:rPr>
        <w:t>in terms of</w:t>
      </w:r>
      <w:r w:rsidRPr="00105322">
        <w:rPr>
          <w:i/>
          <w:color w:val="000000"/>
          <w:lang w:val="en-GB"/>
        </w:rPr>
        <w:t xml:space="preserve"> technical standards and interoperability, safety and security, traffic management, etc.</w:t>
      </w:r>
    </w:p>
    <w:p w14:paraId="0E18C9E2" w14:textId="604B2867" w:rsidR="00664A6E" w:rsidRPr="00105322" w:rsidRDefault="00664A6E" w:rsidP="009B5926">
      <w:pPr>
        <w:pStyle w:val="xmsolistparagraph"/>
        <w:numPr>
          <w:ilvl w:val="0"/>
          <w:numId w:val="24"/>
        </w:numPr>
        <w:shd w:val="clear" w:color="auto" w:fill="FFFFFF"/>
        <w:spacing w:before="0" w:beforeAutospacing="0" w:after="0" w:afterAutospacing="0"/>
        <w:ind w:left="720"/>
        <w:jc w:val="both"/>
        <w:rPr>
          <w:i/>
          <w:color w:val="000000"/>
          <w:lang w:val="en-GB"/>
        </w:rPr>
      </w:pPr>
      <w:r w:rsidRPr="00105322">
        <w:rPr>
          <w:i/>
          <w:color w:val="000000"/>
          <w:lang w:val="en-GB"/>
        </w:rPr>
        <w:t xml:space="preserve">Enhancement of </w:t>
      </w:r>
      <w:r w:rsidRPr="00105322">
        <w:rPr>
          <w:b/>
          <w:bCs/>
          <w:i/>
          <w:color w:val="000000"/>
          <w:lang w:val="en-GB"/>
        </w:rPr>
        <w:t>road safety </w:t>
      </w:r>
      <w:r w:rsidRPr="00105322">
        <w:rPr>
          <w:b/>
          <w:i/>
          <w:color w:val="000000"/>
          <w:lang w:val="en-GB"/>
        </w:rPr>
        <w:t>performance</w:t>
      </w:r>
      <w:r w:rsidRPr="00105322">
        <w:rPr>
          <w:i/>
          <w:color w:val="000000"/>
          <w:lang w:val="en-GB"/>
        </w:rPr>
        <w:t xml:space="preserve"> across the </w:t>
      </w:r>
      <w:proofErr w:type="spellStart"/>
      <w:r w:rsidRPr="00105322">
        <w:rPr>
          <w:i/>
          <w:color w:val="000000"/>
          <w:lang w:val="en-GB"/>
        </w:rPr>
        <w:t>EaP</w:t>
      </w:r>
      <w:proofErr w:type="spellEnd"/>
      <w:r w:rsidRPr="00105322">
        <w:rPr>
          <w:i/>
          <w:color w:val="000000"/>
          <w:lang w:val="en-GB"/>
        </w:rPr>
        <w:t xml:space="preserve"> countries in line with the </w:t>
      </w:r>
      <w:r w:rsidRPr="00105322">
        <w:rPr>
          <w:i/>
          <w:iCs/>
          <w:color w:val="000000"/>
          <w:lang w:val="en-GB"/>
        </w:rPr>
        <w:t>2018 Eastern Partnership Declaration on Road Safety.</w:t>
      </w:r>
      <w:r w:rsidRPr="00105322">
        <w:rPr>
          <w:i/>
          <w:color w:val="000000"/>
          <w:lang w:val="en-GB"/>
        </w:rPr>
        <w:t xml:space="preserve"> Strengthening cooperation and interaction </w:t>
      </w:r>
      <w:r w:rsidRPr="00105322">
        <w:rPr>
          <w:i/>
          <w:color w:val="000000"/>
          <w:lang w:val="en-GB"/>
        </w:rPr>
        <w:lastRenderedPageBreak/>
        <w:t>for exchanging experience and best practices on road safety measures. Supporting more awareness campaigns for behavioural change.</w:t>
      </w:r>
    </w:p>
    <w:p w14:paraId="3E59D4B4" w14:textId="2D029597" w:rsidR="00664A6E" w:rsidRPr="00105322" w:rsidRDefault="00664A6E" w:rsidP="009B5926">
      <w:pPr>
        <w:pStyle w:val="xmsolistparagraph"/>
        <w:numPr>
          <w:ilvl w:val="0"/>
          <w:numId w:val="24"/>
        </w:numPr>
        <w:shd w:val="clear" w:color="auto" w:fill="FFFFFF"/>
        <w:spacing w:before="0" w:beforeAutospacing="0" w:after="0" w:afterAutospacing="0"/>
        <w:ind w:left="720"/>
        <w:jc w:val="both"/>
        <w:rPr>
          <w:color w:val="000000"/>
          <w:lang w:val="en-GB"/>
        </w:rPr>
      </w:pPr>
      <w:r w:rsidRPr="005B3169">
        <w:rPr>
          <w:b/>
          <w:i/>
          <w:color w:val="000000"/>
          <w:lang w:val="en-GB"/>
        </w:rPr>
        <w:t>Increasing feeder/ferry services on the Black Sea</w:t>
      </w:r>
      <w:r w:rsidRPr="00105322">
        <w:rPr>
          <w:i/>
          <w:color w:val="000000"/>
          <w:lang w:val="en-GB"/>
        </w:rPr>
        <w:t xml:space="preserve"> that would boost trade and economic cooperation and promote multimodal transportation between the EU and partner countries, as well as strengthen the role of </w:t>
      </w:r>
      <w:proofErr w:type="spellStart"/>
      <w:r w:rsidRPr="00105322">
        <w:rPr>
          <w:i/>
          <w:color w:val="000000"/>
          <w:lang w:val="en-GB"/>
        </w:rPr>
        <w:t>EaP</w:t>
      </w:r>
      <w:proofErr w:type="spellEnd"/>
      <w:r w:rsidRPr="00105322">
        <w:rPr>
          <w:i/>
          <w:color w:val="000000"/>
          <w:lang w:val="en-GB"/>
        </w:rPr>
        <w:t xml:space="preserve"> countries in bridging Europe and Asia. </w:t>
      </w:r>
    </w:p>
    <w:p w14:paraId="24B0E61B" w14:textId="35D32B41" w:rsidR="00664A6E" w:rsidRPr="00105322" w:rsidRDefault="00664A6E" w:rsidP="00B8001F">
      <w:pPr>
        <w:pStyle w:val="xmsolistparagraph"/>
        <w:shd w:val="clear" w:color="auto" w:fill="FFFFFF"/>
        <w:spacing w:before="0" w:beforeAutospacing="0" w:after="0" w:afterAutospacing="0"/>
        <w:ind w:left="360" w:hanging="360"/>
        <w:jc w:val="both"/>
        <w:rPr>
          <w:color w:val="000000"/>
          <w:lang w:val="en-GB"/>
        </w:rPr>
      </w:pPr>
    </w:p>
    <w:p w14:paraId="5D9AD0B0" w14:textId="38AF8BCF" w:rsidR="000C1886"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Investing in people</w:t>
      </w:r>
    </w:p>
    <w:p w14:paraId="0CA42D36" w14:textId="6EEA0209" w:rsidR="000C1886" w:rsidRPr="00105322" w:rsidRDefault="000C1886" w:rsidP="009B5926">
      <w:pPr>
        <w:pStyle w:val="CorpsA"/>
        <w:numPr>
          <w:ilvl w:val="0"/>
          <w:numId w:val="5"/>
        </w:numPr>
        <w:jc w:val="both"/>
        <w:rPr>
          <w:rStyle w:val="None"/>
          <w:rFonts w:ascii="Times New Roman" w:eastAsia="Sylfaen" w:hAnsi="Times New Roman" w:cs="Times New Roman"/>
          <w:i/>
          <w:lang w:val="en-GB"/>
        </w:rPr>
      </w:pPr>
      <w:r w:rsidRPr="00105322">
        <w:rPr>
          <w:rStyle w:val="None"/>
          <w:rFonts w:ascii="Times New Roman" w:eastAsia="Sylfaen" w:hAnsi="Times New Roman" w:cs="Times New Roman"/>
          <w:i/>
          <w:lang w:val="en-GB"/>
        </w:rPr>
        <w:t xml:space="preserve">Establishment of </w:t>
      </w:r>
      <w:r w:rsidRPr="005B3169">
        <w:rPr>
          <w:rStyle w:val="None"/>
          <w:rFonts w:ascii="Times New Roman" w:eastAsia="Sylfaen" w:hAnsi="Times New Roman" w:cs="Times New Roman"/>
          <w:b/>
          <w:bCs/>
          <w:i/>
          <w:lang w:val="en-GB"/>
        </w:rPr>
        <w:t>a network of European universities</w:t>
      </w:r>
      <w:r w:rsidRPr="00105322">
        <w:rPr>
          <w:rStyle w:val="None"/>
          <w:rFonts w:ascii="Times New Roman" w:eastAsia="Sylfaen" w:hAnsi="Times New Roman" w:cs="Times New Roman"/>
          <w:i/>
          <w:lang w:val="en-GB"/>
        </w:rPr>
        <w:t xml:space="preserve"> </w:t>
      </w:r>
      <w:r w:rsidRPr="00105322">
        <w:rPr>
          <w:rStyle w:val="None"/>
          <w:rFonts w:ascii="Times New Roman" w:eastAsia="Sylfaen" w:hAnsi="Times New Roman" w:cs="Times New Roman"/>
          <w:bCs/>
          <w:i/>
          <w:lang w:val="en-GB"/>
        </w:rPr>
        <w:t>with the aim to</w:t>
      </w:r>
      <w:r w:rsidRPr="00105322">
        <w:rPr>
          <w:rStyle w:val="None"/>
          <w:rFonts w:ascii="Times New Roman" w:eastAsia="Sylfaen" w:hAnsi="Times New Roman" w:cs="Times New Roman"/>
          <w:i/>
          <w:lang w:val="en-GB"/>
        </w:rPr>
        <w:t xml:space="preserve"> </w:t>
      </w:r>
      <w:r w:rsidRPr="00105322">
        <w:rPr>
          <w:rStyle w:val="None"/>
          <w:rFonts w:ascii="Times New Roman" w:eastAsia="Sylfaen" w:hAnsi="Times New Roman" w:cs="Times New Roman"/>
          <w:bCs/>
          <w:i/>
          <w:lang w:val="en-GB"/>
        </w:rPr>
        <w:t>develop strategic partnerships with high education institutions</w:t>
      </w:r>
      <w:r w:rsidRPr="00105322">
        <w:rPr>
          <w:rStyle w:val="None"/>
          <w:rFonts w:ascii="Times New Roman" w:eastAsia="Sylfaen" w:hAnsi="Times New Roman" w:cs="Times New Roman"/>
          <w:i/>
          <w:lang w:val="en-GB"/>
        </w:rPr>
        <w:t xml:space="preserve"> from the countries of Eastern Partnership. Such partnerships may envisage a more organised and streamed system of student exchanges, joint master’s degrees, joint study programmes and research partnerships in accordance with specific academic interests and expertise. </w:t>
      </w:r>
    </w:p>
    <w:p w14:paraId="4193532D" w14:textId="65AA9B76" w:rsidR="005B3169" w:rsidRPr="005B3169" w:rsidRDefault="00432282" w:rsidP="009B5926">
      <w:pPr>
        <w:pStyle w:val="CorpsA"/>
        <w:numPr>
          <w:ilvl w:val="0"/>
          <w:numId w:val="5"/>
        </w:numPr>
        <w:jc w:val="both"/>
        <w:rPr>
          <w:rFonts w:ascii="Times New Roman" w:eastAsia="Sylfaen" w:hAnsi="Times New Roman" w:cs="Times New Roman"/>
          <w:i/>
          <w:lang w:val="en-GB"/>
        </w:rPr>
      </w:pPr>
      <w:r w:rsidRPr="00105322">
        <w:rPr>
          <w:rFonts w:ascii="Times New Roman" w:hAnsi="Times New Roman" w:cs="Times New Roman"/>
          <w:i/>
          <w:lang w:val="en-GB"/>
        </w:rPr>
        <w:t>Support for the efficient implementation and sustainability of</w:t>
      </w:r>
      <w:r w:rsidR="00E87CE6">
        <w:rPr>
          <w:rFonts w:ascii="Times New Roman" w:hAnsi="Times New Roman" w:cs="Times New Roman"/>
          <w:i/>
          <w:lang w:val="en-GB"/>
        </w:rPr>
        <w:t xml:space="preserve"> the</w:t>
      </w:r>
      <w:r w:rsidRPr="00105322">
        <w:rPr>
          <w:rFonts w:ascii="Times New Roman" w:hAnsi="Times New Roman" w:cs="Times New Roman"/>
          <w:i/>
          <w:lang w:val="en-GB"/>
        </w:rPr>
        <w:t xml:space="preserve"> </w:t>
      </w:r>
      <w:r w:rsidRPr="00105322">
        <w:rPr>
          <w:rFonts w:ascii="Times New Roman" w:hAnsi="Times New Roman" w:cs="Times New Roman"/>
          <w:b/>
          <w:i/>
          <w:lang w:val="en-GB"/>
        </w:rPr>
        <w:t>Eastern Partnership European School project in Tbilisi,</w:t>
      </w:r>
      <w:r w:rsidRPr="00105322">
        <w:rPr>
          <w:rFonts w:ascii="Times New Roman" w:hAnsi="Times New Roman" w:cs="Times New Roman"/>
          <w:i/>
          <w:lang w:val="en-GB"/>
        </w:rPr>
        <w:t xml:space="preserve"> inter alia by setting up collaboration with international institutions in order to buttress the development and deployment of modern and green infrastructure and facilities of the school</w:t>
      </w:r>
      <w:r w:rsidRPr="00105322">
        <w:rPr>
          <w:rFonts w:ascii="Times New Roman" w:hAnsi="Times New Roman" w:cs="Times New Roman"/>
          <w:lang w:val="en-GB"/>
        </w:rPr>
        <w:t xml:space="preserve">. </w:t>
      </w:r>
    </w:p>
    <w:p w14:paraId="44130273" w14:textId="364CED6B" w:rsidR="00432282" w:rsidRPr="00105322" w:rsidRDefault="00565B9E" w:rsidP="00565B9E">
      <w:pPr>
        <w:pStyle w:val="CorpsA"/>
        <w:numPr>
          <w:ilvl w:val="0"/>
          <w:numId w:val="5"/>
        </w:numPr>
        <w:jc w:val="both"/>
        <w:rPr>
          <w:rFonts w:ascii="Times New Roman" w:eastAsia="Sylfaen" w:hAnsi="Times New Roman" w:cs="Times New Roman"/>
          <w:i/>
          <w:lang w:val="en-GB"/>
        </w:rPr>
      </w:pPr>
      <w:r w:rsidRPr="00565B9E">
        <w:rPr>
          <w:rFonts w:ascii="Times New Roman" w:hAnsi="Times New Roman" w:cs="Times New Roman"/>
          <w:i/>
          <w:lang w:val="en-GB"/>
        </w:rPr>
        <w:t xml:space="preserve">Initiating dialogue/discussion on the establishment of </w:t>
      </w:r>
      <w:r w:rsidRPr="00565B9E">
        <w:rPr>
          <w:rFonts w:ascii="Times New Roman" w:hAnsi="Times New Roman" w:cs="Times New Roman"/>
          <w:b/>
          <w:i/>
          <w:lang w:val="en-GB"/>
        </w:rPr>
        <w:t>Eastern Partnership University</w:t>
      </w:r>
      <w:r w:rsidRPr="00565B9E">
        <w:rPr>
          <w:rFonts w:ascii="Times New Roman" w:hAnsi="Times New Roman" w:cs="Times New Roman"/>
          <w:i/>
          <w:lang w:val="en-GB"/>
        </w:rPr>
        <w:t>, including on setting the linkages with another major academic project of Eastern Partnership – the European School</w:t>
      </w:r>
      <w:r w:rsidR="00432282" w:rsidRPr="00105322">
        <w:rPr>
          <w:rFonts w:ascii="Times New Roman" w:hAnsi="Times New Roman" w:cs="Times New Roman"/>
          <w:i/>
          <w:lang w:val="en-GB"/>
        </w:rPr>
        <w:t>.</w:t>
      </w:r>
      <w:r w:rsidR="000419DF" w:rsidRPr="00105322">
        <w:rPr>
          <w:rFonts w:ascii="Times New Roman" w:hAnsi="Times New Roman" w:cs="Times New Roman"/>
          <w:i/>
          <w:lang w:val="en-GB"/>
        </w:rPr>
        <w:t xml:space="preserve"> </w:t>
      </w:r>
    </w:p>
    <w:p w14:paraId="7E6012E1" w14:textId="70CBF8A6" w:rsidR="00432282" w:rsidRPr="00105322" w:rsidRDefault="00432282" w:rsidP="009B5926">
      <w:pPr>
        <w:pStyle w:val="CorpsA"/>
        <w:numPr>
          <w:ilvl w:val="0"/>
          <w:numId w:val="5"/>
        </w:numPr>
        <w:jc w:val="both"/>
        <w:rPr>
          <w:rFonts w:ascii="Times New Roman" w:eastAsia="Sylfaen" w:hAnsi="Times New Roman" w:cs="Times New Roman"/>
          <w:i/>
          <w:lang w:val="en-GB"/>
        </w:rPr>
      </w:pPr>
      <w:r w:rsidRPr="00105322">
        <w:rPr>
          <w:rFonts w:ascii="Times New Roman" w:hAnsi="Times New Roman" w:cs="Times New Roman"/>
          <w:i/>
          <w:lang w:val="en-GB"/>
        </w:rPr>
        <w:t>Support</w:t>
      </w:r>
      <w:r w:rsidR="005B3169">
        <w:rPr>
          <w:rFonts w:ascii="Times New Roman" w:hAnsi="Times New Roman" w:cs="Times New Roman"/>
          <w:i/>
          <w:lang w:val="en-GB"/>
        </w:rPr>
        <w:t>ing</w:t>
      </w:r>
      <w:r w:rsidRPr="00105322">
        <w:rPr>
          <w:rFonts w:ascii="Times New Roman" w:hAnsi="Times New Roman" w:cs="Times New Roman"/>
          <w:i/>
          <w:lang w:val="en-GB"/>
        </w:rPr>
        <w:t xml:space="preserve"> the development of </w:t>
      </w:r>
      <w:r w:rsidRPr="005B3169">
        <w:rPr>
          <w:rFonts w:ascii="Times New Roman" w:hAnsi="Times New Roman" w:cs="Times New Roman"/>
          <w:i/>
          <w:lang w:val="en-GB"/>
        </w:rPr>
        <w:t>modern early and preschool education systems in Eastern Partnership</w:t>
      </w:r>
      <w:r w:rsidRPr="00105322">
        <w:rPr>
          <w:rFonts w:ascii="Times New Roman" w:hAnsi="Times New Roman" w:cs="Times New Roman"/>
          <w:b/>
          <w:i/>
          <w:lang w:val="en-GB"/>
        </w:rPr>
        <w:t xml:space="preserve"> </w:t>
      </w:r>
      <w:r w:rsidRPr="00105322">
        <w:rPr>
          <w:rFonts w:ascii="Times New Roman" w:hAnsi="Times New Roman" w:cs="Times New Roman"/>
          <w:i/>
          <w:lang w:val="en-GB"/>
        </w:rPr>
        <w:t xml:space="preserve">through sharing best practices of EU </w:t>
      </w:r>
      <w:r w:rsidR="005B3169">
        <w:rPr>
          <w:rFonts w:ascii="Times New Roman" w:hAnsi="Times New Roman" w:cs="Times New Roman"/>
          <w:i/>
          <w:lang w:val="en-GB"/>
        </w:rPr>
        <w:t>member states</w:t>
      </w:r>
      <w:r w:rsidRPr="00105322">
        <w:rPr>
          <w:rFonts w:ascii="Times New Roman" w:hAnsi="Times New Roman" w:cs="Times New Roman"/>
          <w:i/>
          <w:lang w:val="en-GB"/>
        </w:rPr>
        <w:t>.</w:t>
      </w:r>
    </w:p>
    <w:p w14:paraId="5F03AB33" w14:textId="679BC098" w:rsidR="003A4143" w:rsidRPr="00105322" w:rsidRDefault="005B3169" w:rsidP="009B5926">
      <w:pPr>
        <w:pStyle w:val="NoSpacing"/>
        <w:numPr>
          <w:ilvl w:val="0"/>
          <w:numId w:val="5"/>
        </w:numPr>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Supporting </w:t>
      </w:r>
      <w:r w:rsidR="003A4143" w:rsidRPr="00105322">
        <w:rPr>
          <w:rFonts w:ascii="Times New Roman" w:hAnsi="Times New Roman" w:cs="Times New Roman"/>
          <w:i/>
          <w:sz w:val="24"/>
          <w:szCs w:val="24"/>
          <w:lang w:val="en-GB"/>
        </w:rPr>
        <w:t xml:space="preserve">the development and enhanced </w:t>
      </w:r>
      <w:r w:rsidR="003A4143" w:rsidRPr="005B3169">
        <w:rPr>
          <w:rFonts w:ascii="Times New Roman" w:hAnsi="Times New Roman" w:cs="Times New Roman"/>
          <w:b/>
          <w:i/>
          <w:sz w:val="24"/>
          <w:szCs w:val="24"/>
          <w:lang w:val="en-GB"/>
        </w:rPr>
        <w:t>use of digital technolog</w:t>
      </w:r>
      <w:r>
        <w:rPr>
          <w:rFonts w:ascii="Times New Roman" w:hAnsi="Times New Roman" w:cs="Times New Roman"/>
          <w:b/>
          <w:i/>
          <w:sz w:val="24"/>
          <w:szCs w:val="24"/>
          <w:lang w:val="en-GB"/>
        </w:rPr>
        <w:t>y</w:t>
      </w:r>
      <w:r w:rsidR="003A4143" w:rsidRPr="00105322">
        <w:rPr>
          <w:rFonts w:ascii="Times New Roman" w:hAnsi="Times New Roman" w:cs="Times New Roman"/>
          <w:i/>
          <w:sz w:val="24"/>
          <w:szCs w:val="24"/>
          <w:lang w:val="en-GB"/>
        </w:rPr>
        <w:t xml:space="preserve"> in learning and teaching process, through improving digital competences of teachers, digital literacy of students and development of digital educational resources in Eastern Partner countries</w:t>
      </w:r>
      <w:r w:rsidR="00EA15A5">
        <w:rPr>
          <w:rFonts w:ascii="Times New Roman" w:hAnsi="Times New Roman" w:cs="Times New Roman"/>
          <w:sz w:val="24"/>
          <w:szCs w:val="24"/>
          <w:lang w:val="en-GB"/>
        </w:rPr>
        <w:t>.</w:t>
      </w:r>
      <w:r w:rsidR="003A4143" w:rsidRPr="00105322">
        <w:rPr>
          <w:rFonts w:ascii="Times New Roman" w:hAnsi="Times New Roman" w:cs="Times New Roman"/>
          <w:sz w:val="24"/>
          <w:szCs w:val="24"/>
          <w:lang w:val="en-GB"/>
        </w:rPr>
        <w:t xml:space="preserve"> </w:t>
      </w:r>
    </w:p>
    <w:p w14:paraId="288CFB1A" w14:textId="06FF7B15" w:rsidR="000419DF" w:rsidRPr="00105322" w:rsidRDefault="000C1886" w:rsidP="009B5926">
      <w:pPr>
        <w:pStyle w:val="CorpsA"/>
        <w:numPr>
          <w:ilvl w:val="0"/>
          <w:numId w:val="5"/>
        </w:numPr>
        <w:jc w:val="both"/>
        <w:rPr>
          <w:rStyle w:val="None"/>
          <w:rFonts w:ascii="Times New Roman" w:eastAsia="Sylfaen" w:hAnsi="Times New Roman" w:cs="Times New Roman"/>
          <w:i/>
          <w:color w:val="auto"/>
          <w:lang w:val="en-GB"/>
        </w:rPr>
      </w:pPr>
      <w:r w:rsidRPr="00105322">
        <w:rPr>
          <w:rStyle w:val="None"/>
          <w:rFonts w:ascii="Times New Roman" w:eastAsia="Sylfaen" w:hAnsi="Times New Roman" w:cs="Times New Roman"/>
          <w:i/>
          <w:color w:val="auto"/>
          <w:shd w:val="clear" w:color="auto" w:fill="FFFFFF"/>
          <w:lang w:val="en-GB"/>
        </w:rPr>
        <w:t xml:space="preserve">Further development of a system of </w:t>
      </w:r>
      <w:r w:rsidRPr="005B3169">
        <w:rPr>
          <w:rStyle w:val="None"/>
          <w:rFonts w:ascii="Times New Roman" w:eastAsia="Sylfaen" w:hAnsi="Times New Roman" w:cs="Times New Roman"/>
          <w:b/>
          <w:i/>
          <w:color w:val="auto"/>
          <w:shd w:val="clear" w:color="auto" w:fill="FFFFFF"/>
          <w:lang w:val="en-GB"/>
        </w:rPr>
        <w:t>Vocational Education Training</w:t>
      </w:r>
      <w:r w:rsidRPr="00105322">
        <w:rPr>
          <w:rStyle w:val="None"/>
          <w:rFonts w:ascii="Times New Roman" w:eastAsia="Sylfaen" w:hAnsi="Times New Roman" w:cs="Times New Roman"/>
          <w:i/>
          <w:color w:val="auto"/>
          <w:shd w:val="clear" w:color="auto" w:fill="FFFFFF"/>
          <w:lang w:val="en-GB"/>
        </w:rPr>
        <w:t xml:space="preserve"> based on the industrial/entrepreneurial needs of each Partner</w:t>
      </w:r>
      <w:r w:rsidR="000419DF" w:rsidRPr="00105322">
        <w:rPr>
          <w:rStyle w:val="None"/>
          <w:rFonts w:ascii="Times New Roman" w:eastAsia="Sylfaen" w:hAnsi="Times New Roman" w:cs="Times New Roman"/>
          <w:i/>
          <w:color w:val="auto"/>
          <w:shd w:val="clear" w:color="auto" w:fill="FFFFFF"/>
          <w:lang w:val="en-GB"/>
        </w:rPr>
        <w:t>, as well as encourag</w:t>
      </w:r>
      <w:r w:rsidR="001356A6">
        <w:rPr>
          <w:rStyle w:val="None"/>
          <w:rFonts w:ascii="Times New Roman" w:eastAsia="Sylfaen" w:hAnsi="Times New Roman" w:cs="Times New Roman"/>
          <w:i/>
          <w:color w:val="auto"/>
          <w:shd w:val="clear" w:color="auto" w:fill="FFFFFF"/>
          <w:lang w:val="en-GB"/>
        </w:rPr>
        <w:t>ing</w:t>
      </w:r>
      <w:r w:rsidR="000419DF" w:rsidRPr="00105322">
        <w:rPr>
          <w:rStyle w:val="None"/>
          <w:rFonts w:ascii="Times New Roman" w:eastAsia="Sylfaen" w:hAnsi="Times New Roman" w:cs="Times New Roman"/>
          <w:i/>
          <w:color w:val="auto"/>
          <w:shd w:val="clear" w:color="auto" w:fill="FFFFFF"/>
          <w:lang w:val="en-GB"/>
        </w:rPr>
        <w:t xml:space="preserve"> contacts with the European International Institutions for reinforced development of modernized VET infrastructure and facilities.</w:t>
      </w:r>
      <w:r w:rsidR="00432282" w:rsidRPr="00105322">
        <w:rPr>
          <w:rStyle w:val="None"/>
          <w:rFonts w:ascii="Times New Roman" w:eastAsia="Sylfaen" w:hAnsi="Times New Roman" w:cs="Times New Roman"/>
          <w:i/>
          <w:color w:val="auto"/>
          <w:shd w:val="clear" w:color="auto" w:fill="FFFFFF"/>
          <w:lang w:val="en-GB"/>
        </w:rPr>
        <w:t xml:space="preserve"> </w:t>
      </w:r>
      <w:r w:rsidR="000419DF" w:rsidRPr="00105322">
        <w:rPr>
          <w:rStyle w:val="None"/>
          <w:rFonts w:ascii="Times New Roman" w:eastAsia="Sylfaen" w:hAnsi="Times New Roman" w:cs="Times New Roman"/>
          <w:i/>
          <w:color w:val="auto"/>
          <w:shd w:val="clear" w:color="auto" w:fill="FFFFFF"/>
          <w:lang w:val="en-GB"/>
        </w:rPr>
        <w:t xml:space="preserve">Facilitating </w:t>
      </w:r>
      <w:r w:rsidR="000419DF" w:rsidRPr="00105322">
        <w:rPr>
          <w:rFonts w:ascii="Times New Roman" w:hAnsi="Times New Roman" w:cs="Times New Roman"/>
          <w:b/>
          <w:i/>
          <w:lang w:val="en-GB"/>
        </w:rPr>
        <w:t xml:space="preserve">exchange and short-term mobility programmes </w:t>
      </w:r>
      <w:r w:rsidR="000419DF" w:rsidRPr="001356A6">
        <w:rPr>
          <w:rFonts w:ascii="Times New Roman" w:hAnsi="Times New Roman" w:cs="Times New Roman"/>
          <w:i/>
          <w:lang w:val="en-GB"/>
        </w:rPr>
        <w:t>of VET students and teachers,</w:t>
      </w:r>
      <w:r w:rsidR="000419DF" w:rsidRPr="00105322">
        <w:rPr>
          <w:rFonts w:ascii="Times New Roman" w:hAnsi="Times New Roman" w:cs="Times New Roman"/>
          <w:i/>
          <w:lang w:val="en-GB"/>
        </w:rPr>
        <w:t xml:space="preserve"> as well as supporting twinning/teaming projects between VET institutions of Eastern Partners and EU countries in order to </w:t>
      </w:r>
      <w:r w:rsidR="000419DF" w:rsidRPr="001356A6">
        <w:rPr>
          <w:rFonts w:ascii="Times New Roman" w:hAnsi="Times New Roman" w:cs="Times New Roman"/>
          <w:i/>
          <w:lang w:val="en-GB"/>
        </w:rPr>
        <w:t>narrow the VET skills and capacity gaps and boost the competitiveness of Eastern Partners</w:t>
      </w:r>
      <w:r w:rsidR="000419DF" w:rsidRPr="00105322">
        <w:rPr>
          <w:rFonts w:ascii="Times New Roman" w:hAnsi="Times New Roman" w:cs="Times New Roman"/>
          <w:i/>
          <w:lang w:val="en-GB"/>
        </w:rPr>
        <w:t>, inter alia, through opening up VET component of Erasmus+ programme.</w:t>
      </w:r>
    </w:p>
    <w:p w14:paraId="3FC8FCE5" w14:textId="60656F1F" w:rsidR="000C1886" w:rsidRPr="00105322" w:rsidRDefault="00241CD4" w:rsidP="009B5926">
      <w:pPr>
        <w:pStyle w:val="CorpsA"/>
        <w:numPr>
          <w:ilvl w:val="0"/>
          <w:numId w:val="5"/>
        </w:numPr>
        <w:jc w:val="both"/>
        <w:rPr>
          <w:rFonts w:ascii="Times New Roman" w:eastAsia="Sylfaen" w:hAnsi="Times New Roman" w:cs="Times New Roman"/>
          <w:i/>
          <w:color w:val="auto"/>
          <w:lang w:val="en-GB"/>
        </w:rPr>
      </w:pPr>
      <w:r w:rsidRPr="00105322">
        <w:rPr>
          <w:rStyle w:val="None"/>
          <w:rFonts w:ascii="Times New Roman" w:eastAsia="Sylfaen" w:hAnsi="Times New Roman" w:cs="Times New Roman"/>
          <w:i/>
          <w:color w:val="auto"/>
          <w:shd w:val="clear" w:color="auto" w:fill="FFFFFF"/>
          <w:lang w:val="en-GB"/>
        </w:rPr>
        <w:t>D</w:t>
      </w:r>
      <w:r w:rsidR="000C1886" w:rsidRPr="00105322">
        <w:rPr>
          <w:rStyle w:val="None"/>
          <w:rFonts w:ascii="Times New Roman" w:eastAsia="Sylfaen" w:hAnsi="Times New Roman" w:cs="Times New Roman"/>
          <w:i/>
          <w:color w:val="auto"/>
          <w:shd w:val="clear" w:color="auto" w:fill="FFFFFF"/>
          <w:lang w:val="en-GB"/>
        </w:rPr>
        <w:t>evelop</w:t>
      </w:r>
      <w:r w:rsidRPr="00105322">
        <w:rPr>
          <w:rStyle w:val="None"/>
          <w:rFonts w:ascii="Times New Roman" w:eastAsia="Sylfaen" w:hAnsi="Times New Roman" w:cs="Times New Roman"/>
          <w:i/>
          <w:color w:val="auto"/>
          <w:shd w:val="clear" w:color="auto" w:fill="FFFFFF"/>
          <w:lang w:val="en-GB"/>
        </w:rPr>
        <w:t>ment of the</w:t>
      </w:r>
      <w:r w:rsidR="000C1886" w:rsidRPr="00105322">
        <w:rPr>
          <w:rStyle w:val="None"/>
          <w:rFonts w:ascii="Times New Roman" w:eastAsia="Sylfaen" w:hAnsi="Times New Roman" w:cs="Times New Roman"/>
          <w:i/>
          <w:color w:val="auto"/>
          <w:shd w:val="clear" w:color="auto" w:fill="FFFFFF"/>
          <w:lang w:val="en-GB"/>
        </w:rPr>
        <w:t xml:space="preserve"> </w:t>
      </w:r>
      <w:r w:rsidR="000C1886" w:rsidRPr="00105322">
        <w:rPr>
          <w:rStyle w:val="None"/>
          <w:rFonts w:ascii="Times New Roman" w:eastAsia="Sylfaen" w:hAnsi="Times New Roman" w:cs="Times New Roman"/>
          <w:bCs/>
          <w:i/>
          <w:color w:val="auto"/>
          <w:shd w:val="clear" w:color="auto" w:fill="FFFFFF"/>
          <w:lang w:val="en-GB"/>
        </w:rPr>
        <w:t xml:space="preserve">entrepreneurial skills and </w:t>
      </w:r>
      <w:r w:rsidRPr="00105322">
        <w:rPr>
          <w:rStyle w:val="None"/>
          <w:rFonts w:ascii="Times New Roman" w:eastAsia="Sylfaen" w:hAnsi="Times New Roman" w:cs="Times New Roman"/>
          <w:bCs/>
          <w:i/>
          <w:color w:val="auto"/>
          <w:shd w:val="clear" w:color="auto" w:fill="FFFFFF"/>
          <w:lang w:val="en-GB"/>
        </w:rPr>
        <w:t xml:space="preserve">their </w:t>
      </w:r>
      <w:r w:rsidR="000C1886" w:rsidRPr="00105322">
        <w:rPr>
          <w:rStyle w:val="None"/>
          <w:rFonts w:ascii="Times New Roman" w:eastAsia="Sylfaen" w:hAnsi="Times New Roman" w:cs="Times New Roman"/>
          <w:bCs/>
          <w:i/>
          <w:color w:val="auto"/>
          <w:shd w:val="clear" w:color="auto" w:fill="FFFFFF"/>
          <w:lang w:val="en-GB"/>
        </w:rPr>
        <w:t>integrat</w:t>
      </w:r>
      <w:r w:rsidRPr="00105322">
        <w:rPr>
          <w:rStyle w:val="None"/>
          <w:rFonts w:ascii="Times New Roman" w:eastAsia="Sylfaen" w:hAnsi="Times New Roman" w:cs="Times New Roman"/>
          <w:bCs/>
          <w:i/>
          <w:color w:val="auto"/>
          <w:shd w:val="clear" w:color="auto" w:fill="FFFFFF"/>
          <w:lang w:val="en-GB"/>
        </w:rPr>
        <w:t>ion</w:t>
      </w:r>
      <w:r w:rsidR="000C1886" w:rsidRPr="00105322">
        <w:rPr>
          <w:rStyle w:val="None"/>
          <w:rFonts w:ascii="Times New Roman" w:eastAsia="Sylfaen" w:hAnsi="Times New Roman" w:cs="Times New Roman"/>
          <w:bCs/>
          <w:i/>
          <w:color w:val="auto"/>
          <w:shd w:val="clear" w:color="auto" w:fill="FFFFFF"/>
          <w:lang w:val="en-GB"/>
        </w:rPr>
        <w:t xml:space="preserve"> into higher education programmes,</w:t>
      </w:r>
      <w:r w:rsidR="000C1886" w:rsidRPr="00105322">
        <w:rPr>
          <w:rStyle w:val="None"/>
          <w:rFonts w:ascii="Times New Roman" w:eastAsia="Sylfaen" w:hAnsi="Times New Roman" w:cs="Times New Roman"/>
          <w:i/>
          <w:color w:val="auto"/>
          <w:shd w:val="clear" w:color="auto" w:fill="FFFFFF"/>
          <w:lang w:val="en-GB"/>
        </w:rPr>
        <w:t xml:space="preserve"> as well as build</w:t>
      </w:r>
      <w:r w:rsidRPr="00105322">
        <w:rPr>
          <w:rStyle w:val="None"/>
          <w:rFonts w:ascii="Times New Roman" w:eastAsia="Sylfaen" w:hAnsi="Times New Roman" w:cs="Times New Roman"/>
          <w:i/>
          <w:color w:val="auto"/>
          <w:shd w:val="clear" w:color="auto" w:fill="FFFFFF"/>
          <w:lang w:val="en-GB"/>
        </w:rPr>
        <w:t>ing</w:t>
      </w:r>
      <w:r w:rsidR="000C1886" w:rsidRPr="00105322">
        <w:rPr>
          <w:rStyle w:val="None"/>
          <w:rFonts w:ascii="Times New Roman" w:eastAsia="Sylfaen" w:hAnsi="Times New Roman" w:cs="Times New Roman"/>
          <w:i/>
          <w:color w:val="auto"/>
          <w:shd w:val="clear" w:color="auto" w:fill="FFFFFF"/>
          <w:lang w:val="en-GB"/>
        </w:rPr>
        <w:t xml:space="preserve"> </w:t>
      </w:r>
      <w:r w:rsidR="000C1886" w:rsidRPr="00105322">
        <w:rPr>
          <w:rStyle w:val="None"/>
          <w:rFonts w:ascii="Times New Roman" w:eastAsia="Sylfaen" w:hAnsi="Times New Roman" w:cs="Times New Roman"/>
          <w:bCs/>
          <w:i/>
          <w:color w:val="auto"/>
          <w:shd w:val="clear" w:color="auto" w:fill="FFFFFF"/>
          <w:lang w:val="en-GB"/>
        </w:rPr>
        <w:t>skills forecasting systems</w:t>
      </w:r>
      <w:r w:rsidR="000C1886" w:rsidRPr="00105322">
        <w:rPr>
          <w:rStyle w:val="None"/>
          <w:rFonts w:ascii="Times New Roman" w:eastAsia="Sylfaen" w:hAnsi="Times New Roman" w:cs="Times New Roman"/>
          <w:i/>
          <w:color w:val="auto"/>
          <w:shd w:val="clear" w:color="auto" w:fill="FFFFFF"/>
          <w:lang w:val="en-GB"/>
        </w:rPr>
        <w:t xml:space="preserve"> that would feed into the Partners’ efforts to stimulate economic development by generating the necessary human capital. </w:t>
      </w:r>
      <w:r w:rsidRPr="00105322">
        <w:rPr>
          <w:rStyle w:val="None"/>
          <w:rFonts w:ascii="Times New Roman" w:eastAsia="Sylfaen" w:hAnsi="Times New Roman" w:cs="Times New Roman"/>
          <w:i/>
          <w:color w:val="auto"/>
          <w:shd w:val="clear" w:color="auto" w:fill="FFFFFF"/>
          <w:lang w:val="en-GB"/>
        </w:rPr>
        <w:t>Opening up</w:t>
      </w:r>
      <w:r w:rsidR="000419DF" w:rsidRPr="00105322">
        <w:rPr>
          <w:rStyle w:val="None"/>
          <w:rFonts w:ascii="Times New Roman" w:eastAsia="Sylfaen" w:hAnsi="Times New Roman" w:cs="Times New Roman"/>
          <w:i/>
          <w:color w:val="auto"/>
          <w:shd w:val="clear" w:color="auto" w:fill="FFFFFF"/>
          <w:lang w:val="en-GB"/>
        </w:rPr>
        <w:t xml:space="preserve"> the </w:t>
      </w:r>
      <w:r w:rsidR="000419DF" w:rsidRPr="00B8001F">
        <w:rPr>
          <w:rStyle w:val="None"/>
          <w:rFonts w:ascii="Times New Roman" w:eastAsia="Sylfaen" w:hAnsi="Times New Roman" w:cs="Times New Roman"/>
          <w:b/>
          <w:i/>
          <w:color w:val="auto"/>
          <w:shd w:val="clear" w:color="auto" w:fill="FFFFFF"/>
          <w:lang w:val="en-GB"/>
        </w:rPr>
        <w:t xml:space="preserve">European </w:t>
      </w:r>
      <w:r w:rsidRPr="00B8001F">
        <w:rPr>
          <w:rStyle w:val="None"/>
          <w:rFonts w:ascii="Times New Roman" w:eastAsia="Sylfaen" w:hAnsi="Times New Roman" w:cs="Times New Roman"/>
          <w:b/>
          <w:i/>
          <w:color w:val="auto"/>
          <w:shd w:val="clear" w:color="auto" w:fill="FFFFFF"/>
          <w:lang w:val="en-GB"/>
        </w:rPr>
        <w:t>E</w:t>
      </w:r>
      <w:r w:rsidR="000419DF" w:rsidRPr="00B8001F">
        <w:rPr>
          <w:rStyle w:val="None"/>
          <w:rFonts w:ascii="Times New Roman" w:eastAsia="Sylfaen" w:hAnsi="Times New Roman" w:cs="Times New Roman"/>
          <w:b/>
          <w:i/>
          <w:color w:val="auto"/>
          <w:shd w:val="clear" w:color="auto" w:fill="FFFFFF"/>
          <w:lang w:val="en-GB"/>
        </w:rPr>
        <w:t xml:space="preserve">xchange </w:t>
      </w:r>
      <w:r w:rsidRPr="00B8001F">
        <w:rPr>
          <w:rStyle w:val="None"/>
          <w:rFonts w:ascii="Times New Roman" w:eastAsia="Sylfaen" w:hAnsi="Times New Roman" w:cs="Times New Roman"/>
          <w:b/>
          <w:i/>
          <w:color w:val="auto"/>
          <w:shd w:val="clear" w:color="auto" w:fill="FFFFFF"/>
          <w:lang w:val="en-GB"/>
        </w:rPr>
        <w:t>P</w:t>
      </w:r>
      <w:r w:rsidR="000419DF" w:rsidRPr="00B8001F">
        <w:rPr>
          <w:rStyle w:val="None"/>
          <w:rFonts w:ascii="Times New Roman" w:eastAsia="Sylfaen" w:hAnsi="Times New Roman" w:cs="Times New Roman"/>
          <w:b/>
          <w:i/>
          <w:color w:val="auto"/>
          <w:shd w:val="clear" w:color="auto" w:fill="FFFFFF"/>
          <w:lang w:val="en-GB"/>
        </w:rPr>
        <w:t>rogramme for Entrepreneurs</w:t>
      </w:r>
      <w:r w:rsidR="000419DF" w:rsidRPr="00105322">
        <w:rPr>
          <w:rStyle w:val="None"/>
          <w:rFonts w:ascii="Times New Roman" w:eastAsia="Sylfaen" w:hAnsi="Times New Roman" w:cs="Times New Roman"/>
          <w:i/>
          <w:color w:val="auto"/>
          <w:shd w:val="clear" w:color="auto" w:fill="FFFFFF"/>
          <w:lang w:val="en-GB"/>
        </w:rPr>
        <w:t xml:space="preserve"> to the youth from Eastern Partners</w:t>
      </w:r>
      <w:r w:rsidRPr="00105322">
        <w:rPr>
          <w:rStyle w:val="None"/>
          <w:rFonts w:ascii="Times New Roman" w:eastAsia="Sylfaen" w:hAnsi="Times New Roman" w:cs="Times New Roman"/>
          <w:i/>
          <w:color w:val="auto"/>
          <w:shd w:val="clear" w:color="auto" w:fill="FFFFFF"/>
          <w:lang w:val="en-GB"/>
        </w:rPr>
        <w:t>hip countries</w:t>
      </w:r>
      <w:r w:rsidR="000419DF" w:rsidRPr="00105322">
        <w:rPr>
          <w:rStyle w:val="None"/>
          <w:rFonts w:ascii="Times New Roman" w:eastAsia="Sylfaen" w:hAnsi="Times New Roman" w:cs="Times New Roman"/>
          <w:i/>
          <w:color w:val="auto"/>
          <w:shd w:val="clear" w:color="auto" w:fill="FFFFFF"/>
          <w:lang w:val="en-GB"/>
        </w:rPr>
        <w:t xml:space="preserve">. </w:t>
      </w:r>
      <w:r w:rsidR="000C1886" w:rsidRPr="00105322">
        <w:rPr>
          <w:rStyle w:val="None"/>
          <w:rFonts w:ascii="Times New Roman" w:eastAsia="Sylfaen" w:hAnsi="Times New Roman" w:cs="Times New Roman"/>
          <w:i/>
          <w:color w:val="auto"/>
          <w:shd w:val="clear" w:color="auto" w:fill="FFFFFF"/>
          <w:lang w:val="en-GB"/>
        </w:rPr>
        <w:t xml:space="preserve">The Partners will benefit from sharing </w:t>
      </w:r>
      <w:r w:rsidR="00B8001F">
        <w:rPr>
          <w:rStyle w:val="None"/>
          <w:rFonts w:ascii="Times New Roman" w:eastAsia="Sylfaen" w:hAnsi="Times New Roman" w:cs="Times New Roman"/>
          <w:i/>
          <w:color w:val="auto"/>
          <w:shd w:val="clear" w:color="auto" w:fill="FFFFFF"/>
          <w:lang w:val="en-GB"/>
        </w:rPr>
        <w:t xml:space="preserve">the </w:t>
      </w:r>
      <w:r w:rsidR="000C1886" w:rsidRPr="00105322">
        <w:rPr>
          <w:rStyle w:val="None"/>
          <w:rFonts w:ascii="Times New Roman" w:eastAsia="Sylfaen" w:hAnsi="Times New Roman" w:cs="Times New Roman"/>
          <w:i/>
          <w:color w:val="auto"/>
          <w:shd w:val="clear" w:color="auto" w:fill="FFFFFF"/>
          <w:lang w:val="en-GB"/>
        </w:rPr>
        <w:t xml:space="preserve">best practices applied in the EU to address labour market challenges.   </w:t>
      </w:r>
    </w:p>
    <w:p w14:paraId="1C9ABD67" w14:textId="0CFC4C92" w:rsidR="000C1886" w:rsidRPr="00105322" w:rsidRDefault="00241CD4" w:rsidP="009B5926">
      <w:pPr>
        <w:pStyle w:val="CorpsA"/>
        <w:numPr>
          <w:ilvl w:val="0"/>
          <w:numId w:val="5"/>
        </w:numPr>
        <w:jc w:val="both"/>
        <w:rPr>
          <w:rFonts w:ascii="Times New Roman" w:eastAsia="Sylfaen" w:hAnsi="Times New Roman" w:cs="Times New Roman"/>
          <w:i/>
          <w:lang w:val="en-GB"/>
        </w:rPr>
      </w:pPr>
      <w:r w:rsidRPr="00105322">
        <w:rPr>
          <w:rStyle w:val="None"/>
          <w:rFonts w:ascii="Times New Roman" w:eastAsia="Sylfaen" w:hAnsi="Times New Roman" w:cs="Times New Roman"/>
          <w:i/>
          <w:shd w:val="clear" w:color="auto" w:fill="FFFFFF"/>
          <w:lang w:val="en-GB"/>
        </w:rPr>
        <w:t>Fostering conclusion of</w:t>
      </w:r>
      <w:r w:rsidR="000C1886" w:rsidRPr="00105322">
        <w:rPr>
          <w:rStyle w:val="None"/>
          <w:rFonts w:ascii="Times New Roman" w:eastAsia="Sylfaen" w:hAnsi="Times New Roman" w:cs="Times New Roman"/>
          <w:bCs/>
          <w:i/>
          <w:shd w:val="clear" w:color="auto" w:fill="FFFFFF"/>
          <w:lang w:val="en-GB"/>
        </w:rPr>
        <w:t xml:space="preserve"> </w:t>
      </w:r>
      <w:r w:rsidR="000C1886" w:rsidRPr="00B8001F">
        <w:rPr>
          <w:rStyle w:val="None"/>
          <w:rFonts w:ascii="Times New Roman" w:eastAsia="Sylfaen" w:hAnsi="Times New Roman" w:cs="Times New Roman"/>
          <w:b/>
          <w:bCs/>
          <w:i/>
          <w:shd w:val="clear" w:color="auto" w:fill="FFFFFF"/>
          <w:lang w:val="en-GB"/>
        </w:rPr>
        <w:t>Agreements on Mutual Recognition of Professional Qualifications</w:t>
      </w:r>
      <w:r w:rsidR="000C1886" w:rsidRPr="00105322">
        <w:rPr>
          <w:rStyle w:val="None"/>
          <w:rFonts w:ascii="Times New Roman" w:eastAsia="Sylfaen" w:hAnsi="Times New Roman" w:cs="Times New Roman"/>
          <w:i/>
          <w:shd w:val="clear" w:color="auto" w:fill="FFFFFF"/>
          <w:lang w:val="en-GB"/>
        </w:rPr>
        <w:t xml:space="preserve"> for selected professions as a way to increase competitiveness and improve the quality of education in Partner countries. </w:t>
      </w:r>
      <w:r w:rsidRPr="00105322">
        <w:rPr>
          <w:rStyle w:val="None"/>
          <w:rFonts w:ascii="Times New Roman" w:eastAsia="Sylfaen" w:hAnsi="Times New Roman" w:cs="Times New Roman"/>
          <w:i/>
          <w:shd w:val="clear" w:color="auto" w:fill="FFFFFF"/>
          <w:lang w:val="en-GB"/>
        </w:rPr>
        <w:t xml:space="preserve">Furthermore, cooperation with </w:t>
      </w:r>
      <w:r w:rsidRPr="00B8001F">
        <w:rPr>
          <w:rStyle w:val="None"/>
          <w:rFonts w:ascii="Times New Roman" w:eastAsia="Sylfaen" w:hAnsi="Times New Roman" w:cs="Times New Roman"/>
          <w:b/>
          <w:bCs/>
          <w:i/>
          <w:shd w:val="clear" w:color="auto" w:fill="FFFFFF"/>
          <w:lang w:val="en-GB"/>
        </w:rPr>
        <w:t>EQAVET</w:t>
      </w:r>
      <w:r w:rsidRPr="00105322">
        <w:rPr>
          <w:rStyle w:val="None"/>
          <w:rFonts w:ascii="Times New Roman" w:eastAsia="Sylfaen" w:hAnsi="Times New Roman" w:cs="Times New Roman"/>
          <w:i/>
          <w:shd w:val="clear" w:color="auto" w:fill="FFFFFF"/>
          <w:lang w:val="en-GB"/>
        </w:rPr>
        <w:t xml:space="preserve"> needs to be encouraged </w:t>
      </w:r>
      <w:r w:rsidR="000C1886" w:rsidRPr="00105322">
        <w:rPr>
          <w:rStyle w:val="None"/>
          <w:rFonts w:ascii="Times New Roman" w:eastAsia="Sylfaen" w:hAnsi="Times New Roman" w:cs="Times New Roman"/>
          <w:i/>
          <w:shd w:val="clear" w:color="auto" w:fill="FFFFFF"/>
          <w:lang w:val="en-GB"/>
        </w:rPr>
        <w:t xml:space="preserve">to bring </w:t>
      </w:r>
      <w:r w:rsidR="000C1886" w:rsidRPr="00105322">
        <w:rPr>
          <w:rStyle w:val="None"/>
          <w:rFonts w:ascii="Times New Roman" w:eastAsia="Sylfaen" w:hAnsi="Times New Roman" w:cs="Times New Roman"/>
          <w:bCs/>
          <w:i/>
          <w:shd w:val="clear" w:color="auto" w:fill="FFFFFF"/>
          <w:lang w:val="en-GB"/>
        </w:rPr>
        <w:t>vocational education quality assurance systems</w:t>
      </w:r>
      <w:r w:rsidR="000C1886" w:rsidRPr="00105322">
        <w:rPr>
          <w:rStyle w:val="None"/>
          <w:rFonts w:ascii="Times New Roman" w:eastAsia="Sylfaen" w:hAnsi="Times New Roman" w:cs="Times New Roman"/>
          <w:i/>
          <w:shd w:val="clear" w:color="auto" w:fill="FFFFFF"/>
          <w:lang w:val="en-GB"/>
        </w:rPr>
        <w:t xml:space="preserve"> of the Partners in line with the EU quality insurance systems. </w:t>
      </w:r>
    </w:p>
    <w:p w14:paraId="0B9D4F82" w14:textId="584EDEF7" w:rsidR="003A4143" w:rsidRPr="00105322" w:rsidRDefault="003A4143" w:rsidP="009B5926">
      <w:pPr>
        <w:pStyle w:val="ListParagraph"/>
        <w:numPr>
          <w:ilvl w:val="0"/>
          <w:numId w:val="5"/>
        </w:numPr>
        <w:autoSpaceDE w:val="0"/>
        <w:autoSpaceDN w:val="0"/>
        <w:adjustRightInd w:val="0"/>
        <w:spacing w:after="0" w:line="240" w:lineRule="auto"/>
        <w:jc w:val="both"/>
        <w:rPr>
          <w:rFonts w:ascii="Times New Roman" w:hAnsi="Times New Roman" w:cs="Times New Roman"/>
          <w:i/>
          <w:color w:val="auto"/>
          <w:sz w:val="24"/>
          <w:szCs w:val="24"/>
          <w:lang w:val="en-GB"/>
        </w:rPr>
      </w:pPr>
      <w:r w:rsidRPr="00105322">
        <w:rPr>
          <w:rFonts w:ascii="Times New Roman" w:hAnsi="Times New Roman" w:cs="Times New Roman"/>
          <w:i/>
          <w:sz w:val="24"/>
          <w:szCs w:val="24"/>
          <w:lang w:val="en-GB"/>
        </w:rPr>
        <w:t>P</w:t>
      </w:r>
      <w:r w:rsidR="00086D39" w:rsidRPr="00105322">
        <w:rPr>
          <w:rFonts w:ascii="Times New Roman" w:hAnsi="Times New Roman" w:cs="Times New Roman"/>
          <w:i/>
          <w:sz w:val="24"/>
          <w:szCs w:val="24"/>
          <w:lang w:val="en-GB"/>
        </w:rPr>
        <w:t>romoting</w:t>
      </w:r>
      <w:r w:rsidRPr="00105322">
        <w:rPr>
          <w:rFonts w:ascii="Times New Roman" w:hAnsi="Times New Roman" w:cs="Times New Roman"/>
          <w:b/>
          <w:i/>
          <w:sz w:val="24"/>
          <w:szCs w:val="24"/>
          <w:lang w:val="en-GB"/>
        </w:rPr>
        <w:t xml:space="preserve"> </w:t>
      </w:r>
      <w:r w:rsidRPr="00B8001F">
        <w:rPr>
          <w:rFonts w:ascii="Times New Roman" w:hAnsi="Times New Roman" w:cs="Times New Roman"/>
          <w:i/>
          <w:sz w:val="24"/>
          <w:szCs w:val="24"/>
          <w:lang w:val="en-GB"/>
        </w:rPr>
        <w:t>access of the Eastern Partners to</w:t>
      </w:r>
      <w:r w:rsidRPr="00105322">
        <w:rPr>
          <w:rFonts w:ascii="Times New Roman" w:hAnsi="Times New Roman" w:cs="Times New Roman"/>
          <w:b/>
          <w:i/>
          <w:sz w:val="24"/>
          <w:szCs w:val="24"/>
          <w:lang w:val="en-GB"/>
        </w:rPr>
        <w:t xml:space="preserve"> the European Research Infrastructures </w:t>
      </w:r>
      <w:r w:rsidRPr="00105322">
        <w:rPr>
          <w:rFonts w:ascii="Times New Roman" w:hAnsi="Times New Roman" w:cs="Times New Roman"/>
          <w:i/>
          <w:sz w:val="24"/>
          <w:szCs w:val="24"/>
          <w:lang w:val="en-GB"/>
        </w:rPr>
        <w:t>with the view of further integration</w:t>
      </w:r>
      <w:r w:rsidR="00086D39" w:rsidRPr="00105322">
        <w:rPr>
          <w:rFonts w:ascii="Times New Roman" w:hAnsi="Times New Roman" w:cs="Times New Roman"/>
          <w:i/>
          <w:sz w:val="24"/>
          <w:szCs w:val="24"/>
          <w:lang w:val="en-GB"/>
        </w:rPr>
        <w:t>.</w:t>
      </w:r>
    </w:p>
    <w:p w14:paraId="6C73883E" w14:textId="53ED5A15" w:rsidR="005410E9" w:rsidRPr="00105322" w:rsidRDefault="00F42077" w:rsidP="009B5926">
      <w:pPr>
        <w:pStyle w:val="ListParagraph"/>
        <w:numPr>
          <w:ilvl w:val="0"/>
          <w:numId w:val="5"/>
        </w:numPr>
        <w:autoSpaceDE w:val="0"/>
        <w:autoSpaceDN w:val="0"/>
        <w:adjustRightInd w:val="0"/>
        <w:spacing w:after="0" w:line="240" w:lineRule="auto"/>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Further development of scientific-research activities</w:t>
      </w:r>
      <w:r w:rsidR="00B8001F">
        <w:rPr>
          <w:rFonts w:ascii="Times New Roman" w:hAnsi="Times New Roman" w:cs="Times New Roman"/>
          <w:i/>
          <w:color w:val="auto"/>
          <w:sz w:val="24"/>
          <w:szCs w:val="24"/>
          <w:lang w:val="en-GB"/>
        </w:rPr>
        <w:t xml:space="preserve"> across sectors, especially</w:t>
      </w:r>
      <w:r w:rsidRPr="00105322">
        <w:rPr>
          <w:rFonts w:ascii="Times New Roman" w:hAnsi="Times New Roman" w:cs="Times New Roman"/>
          <w:i/>
          <w:color w:val="auto"/>
          <w:sz w:val="24"/>
          <w:szCs w:val="24"/>
          <w:lang w:val="en-GB"/>
        </w:rPr>
        <w:t xml:space="preserve"> </w:t>
      </w:r>
      <w:r w:rsidR="00B8001F" w:rsidRPr="00105322">
        <w:rPr>
          <w:rFonts w:ascii="Times New Roman" w:hAnsi="Times New Roman" w:cs="Times New Roman"/>
          <w:i/>
          <w:color w:val="auto"/>
          <w:sz w:val="24"/>
          <w:szCs w:val="24"/>
          <w:lang w:val="en-GB"/>
        </w:rPr>
        <w:t xml:space="preserve">in the field of agriculture </w:t>
      </w:r>
      <w:r w:rsidR="00B8001F">
        <w:rPr>
          <w:rFonts w:ascii="Times New Roman" w:hAnsi="Times New Roman" w:cs="Times New Roman"/>
          <w:i/>
          <w:color w:val="auto"/>
          <w:sz w:val="24"/>
          <w:szCs w:val="24"/>
          <w:lang w:val="en-GB"/>
        </w:rPr>
        <w:t xml:space="preserve">in order to help </w:t>
      </w:r>
      <w:r w:rsidR="005410E9" w:rsidRPr="00105322">
        <w:rPr>
          <w:rFonts w:ascii="Times New Roman" w:hAnsi="Times New Roman" w:cs="Times New Roman"/>
          <w:i/>
          <w:color w:val="auto"/>
          <w:sz w:val="24"/>
          <w:szCs w:val="24"/>
          <w:lang w:val="en-GB"/>
        </w:rPr>
        <w:t>creat</w:t>
      </w:r>
      <w:r w:rsidR="00B8001F">
        <w:rPr>
          <w:rFonts w:ascii="Times New Roman" w:hAnsi="Times New Roman" w:cs="Times New Roman"/>
          <w:i/>
          <w:color w:val="auto"/>
          <w:sz w:val="24"/>
          <w:szCs w:val="24"/>
          <w:lang w:val="en-GB"/>
        </w:rPr>
        <w:t>ion of</w:t>
      </w:r>
      <w:r w:rsidR="005410E9" w:rsidRPr="00105322">
        <w:rPr>
          <w:rFonts w:ascii="Times New Roman" w:hAnsi="Times New Roman" w:cs="Times New Roman"/>
          <w:i/>
          <w:color w:val="auto"/>
          <w:sz w:val="24"/>
          <w:szCs w:val="24"/>
          <w:lang w:val="en-GB"/>
        </w:rPr>
        <w:t xml:space="preserve"> decent and sustainable jobs and </w:t>
      </w:r>
      <w:r w:rsidR="00B8001F">
        <w:rPr>
          <w:rFonts w:ascii="Times New Roman" w:hAnsi="Times New Roman" w:cs="Times New Roman"/>
          <w:i/>
          <w:color w:val="auto"/>
          <w:sz w:val="24"/>
          <w:szCs w:val="24"/>
          <w:lang w:val="en-GB"/>
        </w:rPr>
        <w:t xml:space="preserve">to </w:t>
      </w:r>
      <w:r w:rsidR="005410E9" w:rsidRPr="00105322">
        <w:rPr>
          <w:rFonts w:ascii="Times New Roman" w:hAnsi="Times New Roman" w:cs="Times New Roman"/>
          <w:i/>
          <w:color w:val="auto"/>
          <w:sz w:val="24"/>
          <w:szCs w:val="24"/>
          <w:lang w:val="en-GB"/>
        </w:rPr>
        <w:t>promot</w:t>
      </w:r>
      <w:r w:rsidR="00B8001F">
        <w:rPr>
          <w:rFonts w:ascii="Times New Roman" w:hAnsi="Times New Roman" w:cs="Times New Roman"/>
          <w:i/>
          <w:color w:val="auto"/>
          <w:sz w:val="24"/>
          <w:szCs w:val="24"/>
          <w:lang w:val="en-GB"/>
        </w:rPr>
        <w:t>e</w:t>
      </w:r>
      <w:r w:rsidR="005410E9" w:rsidRPr="00105322">
        <w:rPr>
          <w:rFonts w:ascii="Times New Roman" w:hAnsi="Times New Roman" w:cs="Times New Roman"/>
          <w:i/>
          <w:color w:val="auto"/>
          <w:sz w:val="24"/>
          <w:szCs w:val="24"/>
          <w:lang w:val="en-GB"/>
        </w:rPr>
        <w:t xml:space="preserve"> agricultural activities</w:t>
      </w:r>
      <w:r w:rsidR="001C2AFB" w:rsidRPr="00105322">
        <w:rPr>
          <w:rFonts w:ascii="Times New Roman" w:hAnsi="Times New Roman" w:cs="Times New Roman"/>
          <w:i/>
          <w:color w:val="auto"/>
          <w:sz w:val="24"/>
          <w:szCs w:val="24"/>
          <w:lang w:val="en-GB"/>
        </w:rPr>
        <w:t xml:space="preserve">. </w:t>
      </w:r>
    </w:p>
    <w:p w14:paraId="273EAA30" w14:textId="46122E6B" w:rsidR="00DF3A7D" w:rsidRPr="00105322" w:rsidRDefault="00086D39"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4"/>
          <w:szCs w:val="24"/>
          <w:lang w:val="en-GB"/>
        </w:rPr>
      </w:pPr>
      <w:r w:rsidRPr="00105322">
        <w:rPr>
          <w:rFonts w:ascii="Times New Roman" w:hAnsi="Times New Roman" w:cs="Times New Roman"/>
          <w:i/>
          <w:color w:val="auto"/>
          <w:sz w:val="24"/>
          <w:szCs w:val="24"/>
          <w:lang w:val="en-GB"/>
        </w:rPr>
        <w:t>S</w:t>
      </w:r>
      <w:r w:rsidR="009D4551" w:rsidRPr="00105322">
        <w:rPr>
          <w:rFonts w:ascii="Times New Roman" w:hAnsi="Times New Roman" w:cs="Times New Roman"/>
          <w:i/>
          <w:color w:val="auto"/>
          <w:sz w:val="24"/>
          <w:szCs w:val="24"/>
          <w:lang w:val="en-GB"/>
        </w:rPr>
        <w:t xml:space="preserve">trengthening active labour market policy (ALMP), including institutional development of the </w:t>
      </w:r>
      <w:r w:rsidR="001B47FD" w:rsidRPr="00105322">
        <w:rPr>
          <w:rFonts w:ascii="Times New Roman" w:hAnsi="Times New Roman" w:cs="Times New Roman"/>
          <w:i/>
          <w:color w:val="auto"/>
          <w:sz w:val="24"/>
          <w:szCs w:val="24"/>
          <w:lang w:val="en-GB"/>
        </w:rPr>
        <w:t>relevant agencies (</w:t>
      </w:r>
      <w:r w:rsidRPr="00105322">
        <w:rPr>
          <w:rFonts w:ascii="Times New Roman" w:hAnsi="Times New Roman" w:cs="Times New Roman"/>
          <w:i/>
          <w:color w:val="auto"/>
          <w:sz w:val="24"/>
          <w:szCs w:val="24"/>
          <w:lang w:val="en-GB"/>
        </w:rPr>
        <w:t>in Georgia’s case -</w:t>
      </w:r>
      <w:r w:rsidR="001B47FD" w:rsidRPr="00105322">
        <w:rPr>
          <w:rFonts w:ascii="Times New Roman" w:hAnsi="Times New Roman" w:cs="Times New Roman"/>
          <w:i/>
          <w:color w:val="auto"/>
          <w:sz w:val="24"/>
          <w:szCs w:val="24"/>
          <w:lang w:val="en-GB"/>
        </w:rPr>
        <w:t xml:space="preserve"> </w:t>
      </w:r>
      <w:r w:rsidR="009D4551" w:rsidRPr="00105322">
        <w:rPr>
          <w:rFonts w:ascii="Times New Roman" w:hAnsi="Times New Roman" w:cs="Times New Roman"/>
          <w:i/>
          <w:color w:val="auto"/>
          <w:sz w:val="24"/>
          <w:szCs w:val="24"/>
          <w:lang w:val="en-GB"/>
        </w:rPr>
        <w:t>LEPL State Employment Support Agency</w:t>
      </w:r>
      <w:r w:rsidR="001B47FD" w:rsidRPr="00105322">
        <w:rPr>
          <w:rFonts w:ascii="Times New Roman" w:hAnsi="Times New Roman" w:cs="Times New Roman"/>
          <w:i/>
          <w:color w:val="auto"/>
          <w:sz w:val="24"/>
          <w:szCs w:val="24"/>
          <w:lang w:val="en-GB"/>
        </w:rPr>
        <w:t>)</w:t>
      </w:r>
      <w:r w:rsidRPr="00105322">
        <w:rPr>
          <w:rFonts w:ascii="Times New Roman" w:hAnsi="Times New Roman" w:cs="Times New Roman"/>
          <w:i/>
          <w:color w:val="auto"/>
          <w:sz w:val="24"/>
          <w:szCs w:val="24"/>
          <w:lang w:val="en-GB"/>
        </w:rPr>
        <w:t>, in order to promote employment in Eastern partners</w:t>
      </w:r>
      <w:r w:rsidR="009D4551" w:rsidRPr="00105322">
        <w:rPr>
          <w:rFonts w:ascii="Times New Roman" w:hAnsi="Times New Roman" w:cs="Times New Roman"/>
          <w:i/>
          <w:color w:val="auto"/>
          <w:sz w:val="24"/>
          <w:szCs w:val="24"/>
          <w:lang w:val="en-GB"/>
        </w:rPr>
        <w:t xml:space="preserve">. </w:t>
      </w:r>
    </w:p>
    <w:p w14:paraId="3CF99A5E" w14:textId="5E88165B" w:rsidR="003A4143" w:rsidRPr="00105322" w:rsidRDefault="00CF267F" w:rsidP="009B5926">
      <w:pPr>
        <w:pStyle w:val="CorpsA"/>
        <w:numPr>
          <w:ilvl w:val="0"/>
          <w:numId w:val="5"/>
        </w:numPr>
        <w:jc w:val="both"/>
        <w:rPr>
          <w:rFonts w:ascii="Times New Roman" w:eastAsia="Sylfaen" w:hAnsi="Times New Roman" w:cs="Times New Roman"/>
          <w:i/>
          <w:lang w:val="en-GB"/>
        </w:rPr>
      </w:pPr>
      <w:r w:rsidRPr="00105322">
        <w:rPr>
          <w:rStyle w:val="None"/>
          <w:rFonts w:ascii="Times New Roman" w:eastAsia="Sylfaen" w:hAnsi="Times New Roman" w:cs="Times New Roman"/>
          <w:i/>
          <w:lang w:val="en-GB"/>
        </w:rPr>
        <w:t>S</w:t>
      </w:r>
      <w:r w:rsidR="003A4143" w:rsidRPr="00105322">
        <w:rPr>
          <w:rStyle w:val="None"/>
          <w:rFonts w:ascii="Times New Roman" w:eastAsia="Sylfaen" w:hAnsi="Times New Roman" w:cs="Times New Roman"/>
          <w:i/>
          <w:lang w:val="en-GB"/>
        </w:rPr>
        <w:t xml:space="preserve">etting up an </w:t>
      </w:r>
      <w:r w:rsidR="003A4143" w:rsidRPr="00B8001F">
        <w:rPr>
          <w:rStyle w:val="None"/>
          <w:rFonts w:ascii="Times New Roman" w:eastAsia="Sylfaen" w:hAnsi="Times New Roman" w:cs="Times New Roman"/>
          <w:b/>
          <w:bCs/>
          <w:i/>
          <w:lang w:val="en-GB"/>
        </w:rPr>
        <w:t>EU-</w:t>
      </w:r>
      <w:proofErr w:type="spellStart"/>
      <w:r w:rsidR="003A4143" w:rsidRPr="00B8001F">
        <w:rPr>
          <w:rStyle w:val="None"/>
          <w:rFonts w:ascii="Times New Roman" w:eastAsia="Sylfaen" w:hAnsi="Times New Roman" w:cs="Times New Roman"/>
          <w:b/>
          <w:bCs/>
          <w:i/>
          <w:lang w:val="en-GB"/>
        </w:rPr>
        <w:t>EaP</w:t>
      </w:r>
      <w:proofErr w:type="spellEnd"/>
      <w:r w:rsidR="003A4143" w:rsidRPr="00B8001F">
        <w:rPr>
          <w:rStyle w:val="None"/>
          <w:rFonts w:ascii="Times New Roman" w:eastAsia="Sylfaen" w:hAnsi="Times New Roman" w:cs="Times New Roman"/>
          <w:b/>
          <w:bCs/>
          <w:i/>
          <w:lang w:val="en-GB"/>
        </w:rPr>
        <w:t xml:space="preserve"> Youth Organisation/Platform</w:t>
      </w:r>
      <w:r w:rsidR="003A4143" w:rsidRPr="00105322">
        <w:rPr>
          <w:rStyle w:val="None"/>
          <w:rFonts w:ascii="Times New Roman" w:eastAsia="Sylfaen" w:hAnsi="Times New Roman" w:cs="Times New Roman"/>
          <w:i/>
          <w:lang w:val="en-GB"/>
        </w:rPr>
        <w:t xml:space="preserve"> that would develop along several thematic fields</w:t>
      </w:r>
      <w:r w:rsidRPr="00105322">
        <w:rPr>
          <w:rStyle w:val="None"/>
          <w:rFonts w:ascii="Times New Roman" w:eastAsia="Sylfaen" w:hAnsi="Times New Roman" w:cs="Times New Roman"/>
          <w:i/>
          <w:lang w:val="en-GB"/>
        </w:rPr>
        <w:t xml:space="preserve"> and</w:t>
      </w:r>
      <w:r w:rsidR="003A4143" w:rsidRPr="00105322">
        <w:rPr>
          <w:rStyle w:val="None"/>
          <w:rFonts w:ascii="Times New Roman" w:eastAsia="Sylfaen" w:hAnsi="Times New Roman" w:cs="Times New Roman"/>
          <w:i/>
          <w:lang w:val="en-GB"/>
        </w:rPr>
        <w:t xml:space="preserve"> support youth contacts in the areas such as research, technology, entrepreneurship. EU and </w:t>
      </w:r>
      <w:proofErr w:type="spellStart"/>
      <w:r w:rsidR="003A4143" w:rsidRPr="00105322">
        <w:rPr>
          <w:rStyle w:val="None"/>
          <w:rFonts w:ascii="Times New Roman" w:eastAsia="Sylfaen" w:hAnsi="Times New Roman" w:cs="Times New Roman"/>
          <w:i/>
          <w:lang w:val="en-GB"/>
        </w:rPr>
        <w:t>EaP</w:t>
      </w:r>
      <w:proofErr w:type="spellEnd"/>
      <w:r w:rsidR="003A4143" w:rsidRPr="00105322">
        <w:rPr>
          <w:rStyle w:val="None"/>
          <w:rFonts w:ascii="Times New Roman" w:eastAsia="Sylfaen" w:hAnsi="Times New Roman" w:cs="Times New Roman"/>
          <w:i/>
          <w:lang w:val="en-GB"/>
        </w:rPr>
        <w:t xml:space="preserve"> Partners could create its institutional mechanism based on shared objectives and joint ownership. The Youth Platform could work as an independent </w:t>
      </w:r>
      <w:r w:rsidR="003A4143" w:rsidRPr="00105322">
        <w:rPr>
          <w:rStyle w:val="None"/>
          <w:rFonts w:ascii="Times New Roman" w:eastAsia="Sylfaen" w:hAnsi="Times New Roman" w:cs="Times New Roman"/>
          <w:i/>
          <w:lang w:val="en-GB"/>
        </w:rPr>
        <w:lastRenderedPageBreak/>
        <w:t>channel of communication between the participating youth organisations and individuals to promote common projects in the areas of research, technologies, artistic expression, media etc</w:t>
      </w:r>
      <w:proofErr w:type="gramStart"/>
      <w:r w:rsidR="003A4143" w:rsidRPr="00105322">
        <w:rPr>
          <w:rStyle w:val="None"/>
          <w:rFonts w:ascii="Times New Roman" w:eastAsia="Sylfaen" w:hAnsi="Times New Roman" w:cs="Times New Roman"/>
          <w:i/>
          <w:lang w:val="en-GB"/>
        </w:rPr>
        <w:t>.</w:t>
      </w:r>
      <w:r w:rsidR="00EA15A5">
        <w:rPr>
          <w:rStyle w:val="None"/>
          <w:rFonts w:ascii="Times New Roman" w:eastAsia="Sylfaen" w:hAnsi="Times New Roman" w:cs="Times New Roman"/>
          <w:i/>
          <w:lang w:val="en-GB"/>
        </w:rPr>
        <w:t>.</w:t>
      </w:r>
      <w:proofErr w:type="gramEnd"/>
      <w:r w:rsidR="003A4143" w:rsidRPr="00105322">
        <w:rPr>
          <w:rFonts w:ascii="Times New Roman" w:eastAsia="Sylfaen" w:hAnsi="Times New Roman" w:cs="Times New Roman"/>
          <w:i/>
          <w:highlight w:val="yellow"/>
          <w:lang w:val="en-GB"/>
        </w:rPr>
        <w:t xml:space="preserve"> </w:t>
      </w:r>
    </w:p>
    <w:p w14:paraId="069F66D3" w14:textId="0191EA16" w:rsidR="0089772D" w:rsidRPr="00B8001F" w:rsidRDefault="003A4143" w:rsidP="009B5926">
      <w:pPr>
        <w:pStyle w:val="NoSpacing"/>
        <w:numPr>
          <w:ilvl w:val="0"/>
          <w:numId w:val="5"/>
        </w:numPr>
        <w:jc w:val="both"/>
        <w:rPr>
          <w:rFonts w:ascii="Times New Roman" w:hAnsi="Times New Roman" w:cs="Times New Roman"/>
          <w:i/>
          <w:sz w:val="24"/>
          <w:szCs w:val="24"/>
          <w:lang w:val="en-GB"/>
        </w:rPr>
      </w:pPr>
      <w:r w:rsidRPr="00B8001F">
        <w:rPr>
          <w:rFonts w:ascii="Times New Roman" w:hAnsi="Times New Roman" w:cs="Times New Roman"/>
          <w:i/>
          <w:sz w:val="24"/>
          <w:szCs w:val="24"/>
          <w:lang w:val="en-GB"/>
        </w:rPr>
        <w:t>S</w:t>
      </w:r>
      <w:r w:rsidR="0089772D" w:rsidRPr="00B8001F">
        <w:rPr>
          <w:rFonts w:ascii="Times New Roman" w:hAnsi="Times New Roman" w:cs="Times New Roman"/>
          <w:i/>
          <w:sz w:val="24"/>
          <w:szCs w:val="24"/>
          <w:lang w:val="en-GB"/>
        </w:rPr>
        <w:t>et</w:t>
      </w:r>
      <w:r w:rsidR="00190C8F" w:rsidRPr="00B8001F">
        <w:rPr>
          <w:rFonts w:ascii="Times New Roman" w:hAnsi="Times New Roman" w:cs="Times New Roman"/>
          <w:i/>
          <w:sz w:val="24"/>
          <w:szCs w:val="24"/>
          <w:lang w:val="en-GB"/>
        </w:rPr>
        <w:t>ting</w:t>
      </w:r>
      <w:r w:rsidR="0089772D" w:rsidRPr="00B8001F">
        <w:rPr>
          <w:rFonts w:ascii="Times New Roman" w:hAnsi="Times New Roman" w:cs="Times New Roman"/>
          <w:i/>
          <w:sz w:val="24"/>
          <w:szCs w:val="24"/>
          <w:lang w:val="en-GB"/>
        </w:rPr>
        <w:t xml:space="preserve"> up </w:t>
      </w:r>
      <w:r w:rsidR="00B8001F">
        <w:rPr>
          <w:rFonts w:ascii="Times New Roman" w:hAnsi="Times New Roman" w:cs="Times New Roman"/>
          <w:i/>
          <w:sz w:val="24"/>
          <w:szCs w:val="24"/>
          <w:lang w:val="en-GB"/>
        </w:rPr>
        <w:t xml:space="preserve">of </w:t>
      </w:r>
      <w:r w:rsidR="0089772D" w:rsidRPr="00B8001F">
        <w:rPr>
          <w:rFonts w:ascii="Times New Roman" w:hAnsi="Times New Roman" w:cs="Times New Roman"/>
          <w:i/>
          <w:sz w:val="24"/>
          <w:szCs w:val="24"/>
          <w:lang w:val="en-GB"/>
        </w:rPr>
        <w:t>targeted mechanisms allowing Eastern Partner</w:t>
      </w:r>
      <w:r w:rsidRPr="00B8001F">
        <w:rPr>
          <w:rFonts w:ascii="Times New Roman" w:hAnsi="Times New Roman" w:cs="Times New Roman"/>
          <w:i/>
          <w:sz w:val="24"/>
          <w:szCs w:val="24"/>
          <w:lang w:val="en-GB"/>
        </w:rPr>
        <w:t>ship</w:t>
      </w:r>
      <w:r w:rsidR="0089772D" w:rsidRPr="00B8001F">
        <w:rPr>
          <w:rFonts w:ascii="Times New Roman" w:hAnsi="Times New Roman" w:cs="Times New Roman"/>
          <w:i/>
          <w:sz w:val="24"/>
          <w:szCs w:val="24"/>
          <w:lang w:val="en-GB"/>
        </w:rPr>
        <w:t xml:space="preserve"> countries to partici</w:t>
      </w:r>
      <w:r w:rsidR="00190C8F" w:rsidRPr="00B8001F">
        <w:rPr>
          <w:rFonts w:ascii="Times New Roman" w:hAnsi="Times New Roman" w:cs="Times New Roman"/>
          <w:i/>
          <w:sz w:val="24"/>
          <w:szCs w:val="24"/>
          <w:lang w:val="en-GB"/>
        </w:rPr>
        <w:t xml:space="preserve">pate in </w:t>
      </w:r>
      <w:r w:rsidR="00190C8F" w:rsidRPr="00B8001F">
        <w:rPr>
          <w:rFonts w:ascii="Times New Roman" w:hAnsi="Times New Roman" w:cs="Times New Roman"/>
          <w:b/>
          <w:i/>
          <w:sz w:val="24"/>
          <w:szCs w:val="24"/>
          <w:lang w:val="en-GB"/>
        </w:rPr>
        <w:t>Erasmus+ Sport</w:t>
      </w:r>
      <w:r w:rsidR="00190C8F" w:rsidRPr="00B8001F">
        <w:rPr>
          <w:rFonts w:ascii="Times New Roman" w:hAnsi="Times New Roman" w:cs="Times New Roman"/>
          <w:i/>
          <w:sz w:val="24"/>
          <w:szCs w:val="24"/>
          <w:lang w:val="en-GB"/>
        </w:rPr>
        <w:t xml:space="preserve"> actions, e.g.</w:t>
      </w:r>
      <w:r w:rsidR="0089772D" w:rsidRPr="00B8001F">
        <w:rPr>
          <w:rFonts w:ascii="Times New Roman" w:hAnsi="Times New Roman" w:cs="Times New Roman"/>
          <w:i/>
          <w:sz w:val="24"/>
          <w:szCs w:val="24"/>
          <w:lang w:val="en-GB"/>
        </w:rPr>
        <w:t xml:space="preserve"> establish various championships for youth from Eastern Partners and EU countries, in an effort to promote </w:t>
      </w:r>
      <w:proofErr w:type="spellStart"/>
      <w:r w:rsidR="0089772D" w:rsidRPr="00B8001F">
        <w:rPr>
          <w:rFonts w:ascii="Times New Roman" w:hAnsi="Times New Roman" w:cs="Times New Roman"/>
          <w:i/>
          <w:sz w:val="24"/>
          <w:szCs w:val="24"/>
          <w:lang w:val="en-GB"/>
        </w:rPr>
        <w:t>grassroot</w:t>
      </w:r>
      <w:proofErr w:type="spellEnd"/>
      <w:r w:rsidR="0089772D" w:rsidRPr="00B8001F">
        <w:rPr>
          <w:rFonts w:ascii="Times New Roman" w:hAnsi="Times New Roman" w:cs="Times New Roman"/>
          <w:i/>
          <w:sz w:val="24"/>
          <w:szCs w:val="24"/>
          <w:lang w:val="en-GB"/>
        </w:rPr>
        <w:t xml:space="preserve"> sport</w:t>
      </w:r>
      <w:r w:rsidR="00EA15A5">
        <w:rPr>
          <w:rFonts w:ascii="Times New Roman" w:hAnsi="Times New Roman" w:cs="Times New Roman"/>
          <w:i/>
          <w:sz w:val="24"/>
          <w:szCs w:val="24"/>
          <w:lang w:val="en-GB"/>
        </w:rPr>
        <w:t>.</w:t>
      </w:r>
    </w:p>
    <w:p w14:paraId="2C385664" w14:textId="5C125F25" w:rsidR="0089772D" w:rsidRPr="00B8001F" w:rsidRDefault="003A4143" w:rsidP="009B5926">
      <w:pPr>
        <w:pStyle w:val="NoSpacing"/>
        <w:numPr>
          <w:ilvl w:val="0"/>
          <w:numId w:val="5"/>
        </w:numPr>
        <w:jc w:val="both"/>
        <w:rPr>
          <w:rFonts w:ascii="Times New Roman" w:hAnsi="Times New Roman" w:cs="Times New Roman"/>
          <w:i/>
          <w:sz w:val="24"/>
          <w:szCs w:val="24"/>
          <w:lang w:val="en-GB"/>
        </w:rPr>
      </w:pPr>
      <w:r w:rsidRPr="00B8001F">
        <w:rPr>
          <w:rFonts w:ascii="Times New Roman" w:hAnsi="Times New Roman" w:cs="Times New Roman"/>
          <w:i/>
          <w:sz w:val="24"/>
          <w:szCs w:val="24"/>
          <w:lang w:val="en-GB"/>
        </w:rPr>
        <w:t>S</w:t>
      </w:r>
      <w:r w:rsidR="0089772D" w:rsidRPr="00B8001F">
        <w:rPr>
          <w:rFonts w:ascii="Times New Roman" w:hAnsi="Times New Roman" w:cs="Times New Roman"/>
          <w:i/>
          <w:sz w:val="24"/>
          <w:szCs w:val="24"/>
          <w:lang w:val="en-GB"/>
        </w:rPr>
        <w:t>upport</w:t>
      </w:r>
      <w:r w:rsidR="00B8001F">
        <w:rPr>
          <w:rFonts w:ascii="Times New Roman" w:hAnsi="Times New Roman" w:cs="Times New Roman"/>
          <w:i/>
          <w:sz w:val="24"/>
          <w:szCs w:val="24"/>
          <w:lang w:val="en-GB"/>
        </w:rPr>
        <w:t>ing</w:t>
      </w:r>
      <w:r w:rsidR="0089772D" w:rsidRPr="00B8001F">
        <w:rPr>
          <w:rFonts w:ascii="Times New Roman" w:hAnsi="Times New Roman" w:cs="Times New Roman"/>
          <w:i/>
          <w:sz w:val="24"/>
          <w:szCs w:val="24"/>
          <w:lang w:val="en-GB"/>
        </w:rPr>
        <w:t xml:space="preserve"> </w:t>
      </w:r>
      <w:r w:rsidR="00190C8F" w:rsidRPr="00B8001F">
        <w:rPr>
          <w:rFonts w:ascii="Times New Roman" w:hAnsi="Times New Roman" w:cs="Times New Roman"/>
          <w:i/>
          <w:sz w:val="24"/>
          <w:szCs w:val="24"/>
          <w:lang w:val="en-GB"/>
        </w:rPr>
        <w:t xml:space="preserve">the development of the </w:t>
      </w:r>
      <w:r w:rsidR="00190C8F" w:rsidRPr="00B8001F">
        <w:rPr>
          <w:rFonts w:ascii="Times New Roman" w:hAnsi="Times New Roman" w:cs="Times New Roman"/>
          <w:b/>
          <w:i/>
          <w:sz w:val="24"/>
          <w:szCs w:val="24"/>
          <w:lang w:val="en-GB"/>
        </w:rPr>
        <w:t>cultural and creative sector</w:t>
      </w:r>
      <w:r w:rsidR="00F24ACA" w:rsidRPr="00B8001F">
        <w:rPr>
          <w:rFonts w:ascii="Times New Roman" w:hAnsi="Times New Roman" w:cs="Times New Roman"/>
          <w:i/>
          <w:sz w:val="24"/>
          <w:szCs w:val="24"/>
          <w:lang w:val="en-GB"/>
        </w:rPr>
        <w:t xml:space="preserve"> in Eastern Partnership countries through, inter alia, </w:t>
      </w:r>
      <w:r w:rsidR="0089772D" w:rsidRPr="00B8001F">
        <w:rPr>
          <w:rFonts w:ascii="Times New Roman" w:hAnsi="Times New Roman" w:cs="Times New Roman"/>
          <w:i/>
          <w:sz w:val="24"/>
          <w:szCs w:val="24"/>
          <w:lang w:val="en-GB"/>
        </w:rPr>
        <w:t xml:space="preserve">the institutional capacity building programmes for </w:t>
      </w:r>
      <w:r w:rsidR="00F24ACA" w:rsidRPr="00B8001F">
        <w:rPr>
          <w:rFonts w:ascii="Times New Roman" w:hAnsi="Times New Roman" w:cs="Times New Roman"/>
          <w:i/>
          <w:sz w:val="24"/>
          <w:szCs w:val="24"/>
          <w:lang w:val="en-GB"/>
        </w:rPr>
        <w:t xml:space="preserve">relevant </w:t>
      </w:r>
      <w:r w:rsidR="0089772D" w:rsidRPr="00B8001F">
        <w:rPr>
          <w:rFonts w:ascii="Times New Roman" w:hAnsi="Times New Roman" w:cs="Times New Roman"/>
          <w:i/>
          <w:sz w:val="24"/>
          <w:szCs w:val="24"/>
          <w:lang w:val="en-GB"/>
        </w:rPr>
        <w:t>public institutions</w:t>
      </w:r>
      <w:r w:rsidR="00EA15A5">
        <w:rPr>
          <w:rFonts w:ascii="Times New Roman" w:hAnsi="Times New Roman" w:cs="Times New Roman"/>
          <w:i/>
          <w:sz w:val="24"/>
          <w:szCs w:val="24"/>
          <w:lang w:val="en-GB"/>
        </w:rPr>
        <w:t>.</w:t>
      </w:r>
    </w:p>
    <w:p w14:paraId="0856F47A" w14:textId="0395DB5D" w:rsidR="0089772D" w:rsidRPr="00105322" w:rsidRDefault="003A4143" w:rsidP="009B5926">
      <w:pPr>
        <w:pStyle w:val="NoSpacing"/>
        <w:numPr>
          <w:ilvl w:val="0"/>
          <w:numId w:val="5"/>
        </w:numPr>
        <w:jc w:val="both"/>
        <w:rPr>
          <w:rFonts w:ascii="Times New Roman" w:hAnsi="Times New Roman" w:cs="Times New Roman"/>
          <w:sz w:val="24"/>
          <w:szCs w:val="24"/>
          <w:lang w:val="en-GB"/>
        </w:rPr>
      </w:pPr>
      <w:r w:rsidRPr="00B8001F">
        <w:rPr>
          <w:rFonts w:ascii="Times New Roman" w:hAnsi="Times New Roman" w:cs="Times New Roman"/>
          <w:i/>
          <w:sz w:val="24"/>
          <w:szCs w:val="24"/>
          <w:lang w:val="en-GB"/>
        </w:rPr>
        <w:t>F</w:t>
      </w:r>
      <w:r w:rsidR="0089772D" w:rsidRPr="00B8001F">
        <w:rPr>
          <w:rFonts w:ascii="Times New Roman" w:hAnsi="Times New Roman" w:cs="Times New Roman"/>
          <w:i/>
          <w:sz w:val="24"/>
          <w:szCs w:val="24"/>
          <w:lang w:val="en-GB"/>
        </w:rPr>
        <w:t>oster</w:t>
      </w:r>
      <w:r w:rsidR="006148B7" w:rsidRPr="00B8001F">
        <w:rPr>
          <w:rFonts w:ascii="Times New Roman" w:hAnsi="Times New Roman" w:cs="Times New Roman"/>
          <w:i/>
          <w:sz w:val="24"/>
          <w:szCs w:val="24"/>
          <w:lang w:val="en-GB"/>
        </w:rPr>
        <w:t>ing</w:t>
      </w:r>
      <w:r w:rsidR="0089772D" w:rsidRPr="00B8001F">
        <w:rPr>
          <w:rFonts w:ascii="Times New Roman" w:hAnsi="Times New Roman" w:cs="Times New Roman"/>
          <w:i/>
          <w:sz w:val="24"/>
          <w:szCs w:val="24"/>
          <w:lang w:val="en-GB"/>
        </w:rPr>
        <w:t xml:space="preserve"> increased participation of Eastern Partners in </w:t>
      </w:r>
      <w:r w:rsidR="0089772D" w:rsidRPr="00B8001F">
        <w:rPr>
          <w:rFonts w:ascii="Times New Roman" w:hAnsi="Times New Roman" w:cs="Times New Roman"/>
          <w:b/>
          <w:i/>
          <w:sz w:val="24"/>
          <w:szCs w:val="24"/>
          <w:lang w:val="en-GB"/>
        </w:rPr>
        <w:t>Cultural Heritage programmes</w:t>
      </w:r>
      <w:r w:rsidR="006148B7" w:rsidRPr="00105322">
        <w:rPr>
          <w:rFonts w:ascii="Times New Roman" w:hAnsi="Times New Roman" w:cs="Times New Roman"/>
          <w:b/>
          <w:sz w:val="24"/>
          <w:szCs w:val="24"/>
          <w:lang w:val="en-GB"/>
        </w:rPr>
        <w:t>.</w:t>
      </w:r>
    </w:p>
    <w:p w14:paraId="3C729523" w14:textId="77777777" w:rsidR="007533C0" w:rsidRPr="00105322" w:rsidRDefault="007533C0" w:rsidP="00B8001F">
      <w:pPr>
        <w:pStyle w:val="NoSpacing"/>
        <w:jc w:val="both"/>
        <w:rPr>
          <w:rFonts w:ascii="Times New Roman" w:hAnsi="Times New Roman" w:cs="Times New Roman"/>
          <w:b/>
          <w:sz w:val="24"/>
          <w:szCs w:val="24"/>
          <w:lang w:val="en-GB"/>
        </w:rPr>
      </w:pPr>
    </w:p>
    <w:p w14:paraId="2A13AA10" w14:textId="2101368D" w:rsidR="00DF3A7D" w:rsidRPr="00105322" w:rsidRDefault="00DF3A7D" w:rsidP="00B8001F">
      <w:pPr>
        <w:pStyle w:val="NoSpacing"/>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2. Together for accountable institutions, the rule of law, and security</w:t>
      </w:r>
    </w:p>
    <w:p w14:paraId="469691CB" w14:textId="0F582BE7" w:rsidR="00DB25AE" w:rsidRPr="00105322" w:rsidRDefault="00DB25AE" w:rsidP="00B8001F">
      <w:pPr>
        <w:pStyle w:val="NoSpacing"/>
        <w:jc w:val="both"/>
        <w:rPr>
          <w:rFonts w:ascii="Times New Roman" w:hAnsi="Times New Roman" w:cs="Times New Roman"/>
          <w:b/>
          <w:sz w:val="24"/>
          <w:szCs w:val="24"/>
          <w:lang w:val="en-GB"/>
        </w:rPr>
      </w:pPr>
    </w:p>
    <w:p w14:paraId="4499061F" w14:textId="3B669278" w:rsidR="00DB25AE" w:rsidRPr="00105322" w:rsidRDefault="00DB25AE" w:rsidP="00B8001F">
      <w:pPr>
        <w:autoSpaceDE w:val="0"/>
        <w:autoSpaceDN w:val="0"/>
        <w:adjustRightInd w:val="0"/>
        <w:spacing w:after="0" w:line="240" w:lineRule="auto"/>
        <w:jc w:val="both"/>
        <w:rPr>
          <w:rFonts w:ascii="Times New Roman" w:hAnsi="Times New Roman" w:cs="Times New Roman"/>
          <w:color w:val="000000"/>
          <w:sz w:val="24"/>
          <w:szCs w:val="24"/>
          <w:lang w:val="en-GB"/>
        </w:rPr>
      </w:pPr>
      <w:r w:rsidRPr="00105322">
        <w:rPr>
          <w:rFonts w:ascii="Times New Roman" w:hAnsi="Times New Roman" w:cs="Times New Roman"/>
          <w:bCs/>
          <w:color w:val="000000"/>
          <w:sz w:val="24"/>
          <w:szCs w:val="24"/>
          <w:lang w:val="en-GB"/>
        </w:rPr>
        <w:t>Accountable institutions</w:t>
      </w:r>
      <w:r w:rsidRPr="00105322">
        <w:rPr>
          <w:rFonts w:ascii="Times New Roman" w:hAnsi="Times New Roman" w:cs="Times New Roman"/>
          <w:color w:val="000000"/>
          <w:sz w:val="24"/>
          <w:szCs w:val="24"/>
          <w:lang w:val="en-GB"/>
        </w:rPr>
        <w:t xml:space="preserve"> and the </w:t>
      </w:r>
      <w:r w:rsidRPr="00105322">
        <w:rPr>
          <w:rFonts w:ascii="Times New Roman" w:hAnsi="Times New Roman" w:cs="Times New Roman"/>
          <w:bCs/>
          <w:color w:val="000000"/>
          <w:sz w:val="24"/>
          <w:szCs w:val="24"/>
          <w:lang w:val="en-GB"/>
        </w:rPr>
        <w:t>rule of law are essential conditions for functioning democracies</w:t>
      </w:r>
      <w:r w:rsidR="00503EF7" w:rsidRPr="00105322">
        <w:rPr>
          <w:rFonts w:ascii="Times New Roman" w:hAnsi="Times New Roman" w:cs="Times New Roman"/>
          <w:bCs/>
          <w:color w:val="000000"/>
          <w:sz w:val="24"/>
          <w:szCs w:val="24"/>
          <w:lang w:val="en-GB"/>
        </w:rPr>
        <w:t>, economic growth and security</w:t>
      </w:r>
      <w:r w:rsidR="00374D63" w:rsidRPr="00105322">
        <w:rPr>
          <w:rFonts w:ascii="Times New Roman" w:hAnsi="Times New Roman" w:cs="Times New Roman"/>
          <w:bCs/>
          <w:color w:val="000000"/>
          <w:sz w:val="24"/>
          <w:szCs w:val="24"/>
          <w:lang w:val="en-GB"/>
        </w:rPr>
        <w:t>, thus ensuring favo</w:t>
      </w:r>
      <w:r w:rsidR="00EA15A5">
        <w:rPr>
          <w:rFonts w:ascii="Times New Roman" w:hAnsi="Times New Roman" w:cs="Times New Roman"/>
          <w:bCs/>
          <w:color w:val="000000"/>
          <w:sz w:val="24"/>
          <w:szCs w:val="24"/>
          <w:lang w:val="en-GB"/>
        </w:rPr>
        <w:t>u</w:t>
      </w:r>
      <w:r w:rsidR="00374D63" w:rsidRPr="00105322">
        <w:rPr>
          <w:rFonts w:ascii="Times New Roman" w:hAnsi="Times New Roman" w:cs="Times New Roman"/>
          <w:bCs/>
          <w:color w:val="000000"/>
          <w:sz w:val="24"/>
          <w:szCs w:val="24"/>
          <w:lang w:val="en-GB"/>
        </w:rPr>
        <w:t xml:space="preserve">rable environment for more investments and business </w:t>
      </w:r>
      <w:r w:rsidR="002520B3" w:rsidRPr="00105322">
        <w:rPr>
          <w:rFonts w:ascii="Times New Roman" w:hAnsi="Times New Roman" w:cs="Times New Roman"/>
          <w:bCs/>
          <w:color w:val="000000"/>
          <w:sz w:val="24"/>
          <w:szCs w:val="24"/>
          <w:lang w:val="en-GB"/>
        </w:rPr>
        <w:t>possibilities</w:t>
      </w:r>
      <w:r w:rsidR="00503EF7" w:rsidRPr="00105322">
        <w:rPr>
          <w:rFonts w:ascii="Times New Roman" w:hAnsi="Times New Roman" w:cs="Times New Roman"/>
          <w:bCs/>
          <w:color w:val="000000"/>
          <w:sz w:val="24"/>
          <w:szCs w:val="24"/>
          <w:lang w:val="en-GB"/>
        </w:rPr>
        <w:t xml:space="preserve">. In this </w:t>
      </w:r>
      <w:r w:rsidR="002520B3" w:rsidRPr="00105322">
        <w:rPr>
          <w:rFonts w:ascii="Times New Roman" w:hAnsi="Times New Roman" w:cs="Times New Roman"/>
          <w:bCs/>
          <w:color w:val="000000"/>
          <w:sz w:val="24"/>
          <w:szCs w:val="24"/>
          <w:lang w:val="en-GB"/>
        </w:rPr>
        <w:t>respect,</w:t>
      </w:r>
      <w:r w:rsidR="00374D63" w:rsidRPr="00105322">
        <w:rPr>
          <w:rFonts w:ascii="Times New Roman" w:hAnsi="Times New Roman" w:cs="Times New Roman"/>
          <w:bCs/>
          <w:color w:val="000000"/>
          <w:sz w:val="24"/>
          <w:szCs w:val="24"/>
          <w:lang w:val="en-GB"/>
        </w:rPr>
        <w:t xml:space="preserve"> Georgia will continue implementing</w:t>
      </w:r>
      <w:r w:rsidRPr="00105322">
        <w:rPr>
          <w:rFonts w:ascii="Times New Roman" w:hAnsi="Times New Roman" w:cs="Times New Roman"/>
          <w:color w:val="000000"/>
          <w:sz w:val="24"/>
          <w:szCs w:val="24"/>
          <w:lang w:val="en-GB"/>
        </w:rPr>
        <w:t xml:space="preserve"> </w:t>
      </w:r>
      <w:r w:rsidRPr="00105322">
        <w:rPr>
          <w:rFonts w:ascii="Times New Roman" w:hAnsi="Times New Roman" w:cs="Times New Roman"/>
          <w:bCs/>
          <w:color w:val="000000"/>
          <w:sz w:val="24"/>
          <w:szCs w:val="24"/>
          <w:lang w:val="en-GB"/>
        </w:rPr>
        <w:t>anti-corruption policies, fight against organised crime</w:t>
      </w:r>
      <w:r w:rsidRPr="00105322">
        <w:rPr>
          <w:rFonts w:ascii="Times New Roman" w:hAnsi="Times New Roman" w:cs="Times New Roman"/>
          <w:color w:val="000000"/>
          <w:sz w:val="24"/>
          <w:szCs w:val="24"/>
          <w:lang w:val="en-GB"/>
        </w:rPr>
        <w:t xml:space="preserve">, respect of </w:t>
      </w:r>
      <w:r w:rsidRPr="00105322">
        <w:rPr>
          <w:rFonts w:ascii="Times New Roman" w:hAnsi="Times New Roman" w:cs="Times New Roman"/>
          <w:bCs/>
          <w:color w:val="000000"/>
          <w:sz w:val="24"/>
          <w:szCs w:val="24"/>
          <w:lang w:val="en-GB"/>
        </w:rPr>
        <w:t xml:space="preserve">human rights </w:t>
      </w:r>
      <w:r w:rsidRPr="00105322">
        <w:rPr>
          <w:rFonts w:ascii="Times New Roman" w:hAnsi="Times New Roman" w:cs="Times New Roman"/>
          <w:color w:val="000000"/>
          <w:sz w:val="24"/>
          <w:szCs w:val="24"/>
          <w:lang w:val="en-GB"/>
        </w:rPr>
        <w:t>and</w:t>
      </w:r>
      <w:r w:rsidR="002520B3" w:rsidRPr="00105322">
        <w:rPr>
          <w:rFonts w:ascii="Times New Roman" w:hAnsi="Times New Roman" w:cs="Times New Roman"/>
          <w:color w:val="000000"/>
          <w:sz w:val="24"/>
          <w:szCs w:val="24"/>
          <w:lang w:val="en-GB"/>
        </w:rPr>
        <w:t xml:space="preserve"> ensuring</w:t>
      </w:r>
      <w:r w:rsidRPr="00105322">
        <w:rPr>
          <w:rFonts w:ascii="Times New Roman" w:hAnsi="Times New Roman" w:cs="Times New Roman"/>
          <w:color w:val="000000"/>
          <w:sz w:val="24"/>
          <w:szCs w:val="24"/>
          <w:lang w:val="en-GB"/>
        </w:rPr>
        <w:t xml:space="preserve"> </w:t>
      </w:r>
      <w:r w:rsidRPr="00105322">
        <w:rPr>
          <w:rFonts w:ascii="Times New Roman" w:hAnsi="Times New Roman" w:cs="Times New Roman"/>
          <w:bCs/>
          <w:color w:val="000000"/>
          <w:sz w:val="24"/>
          <w:szCs w:val="24"/>
          <w:lang w:val="en-GB"/>
        </w:rPr>
        <w:t>security</w:t>
      </w:r>
      <w:r w:rsidR="00374D63" w:rsidRPr="00105322">
        <w:rPr>
          <w:rFonts w:ascii="Times New Roman" w:hAnsi="Times New Roman" w:cs="Times New Roman"/>
          <w:color w:val="000000"/>
          <w:sz w:val="24"/>
          <w:szCs w:val="24"/>
          <w:lang w:val="en-GB"/>
        </w:rPr>
        <w:t>.</w:t>
      </w:r>
      <w:r w:rsidRPr="00105322">
        <w:rPr>
          <w:rFonts w:ascii="Times New Roman" w:hAnsi="Times New Roman" w:cs="Times New Roman"/>
          <w:color w:val="000000"/>
          <w:sz w:val="24"/>
          <w:szCs w:val="24"/>
          <w:lang w:val="en-GB"/>
        </w:rPr>
        <w:t xml:space="preserve"> </w:t>
      </w:r>
    </w:p>
    <w:p w14:paraId="4F6FEB3F" w14:textId="77777777" w:rsidR="005410E9" w:rsidRPr="00105322" w:rsidRDefault="005410E9" w:rsidP="00B8001F">
      <w:pPr>
        <w:pStyle w:val="NoSpacing"/>
        <w:jc w:val="both"/>
        <w:rPr>
          <w:rFonts w:ascii="Times New Roman" w:hAnsi="Times New Roman" w:cs="Times New Roman"/>
          <w:b/>
          <w:sz w:val="24"/>
          <w:szCs w:val="24"/>
          <w:lang w:val="en-GB"/>
        </w:rPr>
      </w:pPr>
    </w:p>
    <w:p w14:paraId="13A0BC03" w14:textId="0997B857"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Judicial reforms</w:t>
      </w:r>
    </w:p>
    <w:p w14:paraId="44E72E1B" w14:textId="2B24013C" w:rsidR="00DC5314" w:rsidRPr="00105322" w:rsidRDefault="00DD51F3" w:rsidP="009B5926">
      <w:pPr>
        <w:pStyle w:val="ListParagraph"/>
        <w:numPr>
          <w:ilvl w:val="0"/>
          <w:numId w:val="20"/>
        </w:numPr>
        <w:spacing w:after="0" w:line="240" w:lineRule="auto"/>
        <w:jc w:val="both"/>
        <w:rPr>
          <w:rFonts w:ascii="Times New Roman" w:eastAsia="Times New Roman" w:hAnsi="Times New Roman" w:cs="Times New Roman"/>
          <w:i/>
          <w:sz w:val="24"/>
          <w:szCs w:val="24"/>
          <w:lang w:val="en-GB"/>
        </w:rPr>
      </w:pPr>
      <w:r w:rsidRPr="00105322">
        <w:rPr>
          <w:rFonts w:ascii="Times New Roman" w:eastAsia="Times New Roman" w:hAnsi="Times New Roman" w:cs="Times New Roman"/>
          <w:i/>
          <w:sz w:val="24"/>
          <w:szCs w:val="24"/>
          <w:lang w:val="en-GB"/>
        </w:rPr>
        <w:t xml:space="preserve">Ensuring the </w:t>
      </w:r>
      <w:r w:rsidRPr="00611867">
        <w:rPr>
          <w:rFonts w:ascii="Times New Roman" w:eastAsia="Times New Roman" w:hAnsi="Times New Roman" w:cs="Times New Roman"/>
          <w:b/>
          <w:i/>
          <w:sz w:val="24"/>
          <w:szCs w:val="24"/>
          <w:lang w:val="en-GB"/>
        </w:rPr>
        <w:t>accountability</w:t>
      </w:r>
      <w:r w:rsidR="00DC5314" w:rsidRPr="00611867">
        <w:rPr>
          <w:rFonts w:ascii="Times New Roman" w:eastAsia="Times New Roman" w:hAnsi="Times New Roman" w:cs="Times New Roman"/>
          <w:b/>
          <w:i/>
          <w:sz w:val="24"/>
          <w:szCs w:val="24"/>
          <w:lang w:val="en-GB"/>
        </w:rPr>
        <w:t xml:space="preserve"> of the judiciary</w:t>
      </w:r>
      <w:r w:rsidR="00DC5314" w:rsidRPr="00105322">
        <w:rPr>
          <w:rFonts w:ascii="Times New Roman" w:eastAsia="Times New Roman" w:hAnsi="Times New Roman" w:cs="Times New Roman"/>
          <w:i/>
          <w:sz w:val="24"/>
          <w:szCs w:val="24"/>
          <w:lang w:val="en-GB"/>
        </w:rPr>
        <w:t xml:space="preserve">, </w:t>
      </w:r>
      <w:r w:rsidR="00EA15A5">
        <w:rPr>
          <w:rFonts w:ascii="Times New Roman" w:eastAsia="Times New Roman" w:hAnsi="Times New Roman" w:cs="Times New Roman"/>
          <w:i/>
          <w:sz w:val="24"/>
          <w:szCs w:val="24"/>
          <w:lang w:val="en-GB"/>
        </w:rPr>
        <w:t>including by</w:t>
      </w:r>
      <w:r w:rsidRPr="00105322">
        <w:rPr>
          <w:rFonts w:ascii="Times New Roman" w:eastAsia="Times New Roman" w:hAnsi="Times New Roman" w:cs="Times New Roman"/>
          <w:i/>
          <w:sz w:val="24"/>
          <w:szCs w:val="24"/>
          <w:lang w:val="en-GB"/>
        </w:rPr>
        <w:t xml:space="preserve"> guarantee</w:t>
      </w:r>
      <w:r w:rsidR="00EA15A5">
        <w:rPr>
          <w:rFonts w:ascii="Times New Roman" w:eastAsia="Times New Roman" w:hAnsi="Times New Roman" w:cs="Times New Roman"/>
          <w:i/>
          <w:sz w:val="24"/>
          <w:szCs w:val="24"/>
          <w:lang w:val="en-GB"/>
        </w:rPr>
        <w:t>ing</w:t>
      </w:r>
      <w:r w:rsidRPr="00105322">
        <w:rPr>
          <w:rFonts w:ascii="Times New Roman" w:eastAsia="Times New Roman" w:hAnsi="Times New Roman" w:cs="Times New Roman"/>
          <w:i/>
          <w:sz w:val="24"/>
          <w:szCs w:val="24"/>
          <w:lang w:val="en-GB"/>
        </w:rPr>
        <w:t xml:space="preserve"> the effective and fair</w:t>
      </w:r>
      <w:r w:rsidR="00DC5314" w:rsidRPr="00105322">
        <w:rPr>
          <w:rFonts w:ascii="Times New Roman" w:eastAsia="Times New Roman" w:hAnsi="Times New Roman" w:cs="Times New Roman"/>
          <w:i/>
          <w:sz w:val="24"/>
          <w:szCs w:val="24"/>
          <w:lang w:val="en-GB"/>
        </w:rPr>
        <w:t xml:space="preserve"> </w:t>
      </w:r>
      <w:r w:rsidRPr="00105322">
        <w:rPr>
          <w:rFonts w:ascii="Times New Roman" w:eastAsia="Times New Roman" w:hAnsi="Times New Roman" w:cs="Times New Roman"/>
          <w:i/>
          <w:sz w:val="24"/>
          <w:szCs w:val="24"/>
          <w:lang w:val="en-GB"/>
        </w:rPr>
        <w:t>disciplinary procee</w:t>
      </w:r>
      <w:r w:rsidR="00DC5314" w:rsidRPr="00105322">
        <w:rPr>
          <w:rFonts w:ascii="Times New Roman" w:eastAsia="Times New Roman" w:hAnsi="Times New Roman" w:cs="Times New Roman"/>
          <w:i/>
          <w:sz w:val="24"/>
          <w:szCs w:val="24"/>
          <w:lang w:val="en-GB"/>
        </w:rPr>
        <w:t>dings against judges</w:t>
      </w:r>
      <w:r w:rsidR="00EA15A5">
        <w:rPr>
          <w:rFonts w:ascii="Times New Roman" w:eastAsia="Times New Roman" w:hAnsi="Times New Roman" w:cs="Times New Roman"/>
          <w:i/>
          <w:sz w:val="24"/>
          <w:szCs w:val="24"/>
          <w:lang w:val="en-GB"/>
        </w:rPr>
        <w:t>.</w:t>
      </w:r>
      <w:r w:rsidR="00DC5314" w:rsidRPr="00105322">
        <w:rPr>
          <w:rFonts w:ascii="Times New Roman" w:eastAsia="Times New Roman" w:hAnsi="Times New Roman" w:cs="Times New Roman"/>
          <w:i/>
          <w:sz w:val="24"/>
          <w:szCs w:val="24"/>
          <w:lang w:val="en-GB"/>
        </w:rPr>
        <w:t xml:space="preserve"> </w:t>
      </w:r>
    </w:p>
    <w:p w14:paraId="65A3AD1C" w14:textId="77777777" w:rsidR="00DC5314" w:rsidRPr="00105322" w:rsidRDefault="00DD51F3" w:rsidP="009B5926">
      <w:pPr>
        <w:pStyle w:val="ListParagraph"/>
        <w:numPr>
          <w:ilvl w:val="0"/>
          <w:numId w:val="20"/>
        </w:numPr>
        <w:spacing w:after="0" w:line="240" w:lineRule="auto"/>
        <w:jc w:val="both"/>
        <w:rPr>
          <w:rFonts w:ascii="Times New Roman" w:eastAsia="Times New Roman" w:hAnsi="Times New Roman" w:cs="Times New Roman"/>
          <w:i/>
          <w:sz w:val="24"/>
          <w:szCs w:val="24"/>
          <w:lang w:val="en-GB"/>
        </w:rPr>
      </w:pPr>
      <w:r w:rsidRPr="00105322">
        <w:rPr>
          <w:rFonts w:ascii="Times New Roman" w:eastAsia="Times New Roman" w:hAnsi="Times New Roman" w:cs="Times New Roman"/>
          <w:i/>
          <w:sz w:val="24"/>
          <w:szCs w:val="24"/>
          <w:lang w:val="en-GB"/>
        </w:rPr>
        <w:t>Ensuring access to court and</w:t>
      </w:r>
      <w:r w:rsidR="00DC5314" w:rsidRPr="00105322">
        <w:rPr>
          <w:rFonts w:ascii="Times New Roman" w:eastAsia="Times New Roman" w:hAnsi="Times New Roman" w:cs="Times New Roman"/>
          <w:i/>
          <w:sz w:val="24"/>
          <w:szCs w:val="24"/>
          <w:lang w:val="en-GB"/>
        </w:rPr>
        <w:t xml:space="preserve"> necessary services; </w:t>
      </w:r>
    </w:p>
    <w:p w14:paraId="185976B0" w14:textId="1335C08D" w:rsidR="009D4551" w:rsidRPr="00105322" w:rsidRDefault="00DD51F3" w:rsidP="009B5926">
      <w:pPr>
        <w:pStyle w:val="ListParagraph"/>
        <w:numPr>
          <w:ilvl w:val="0"/>
          <w:numId w:val="20"/>
        </w:numPr>
        <w:spacing w:after="0" w:line="240" w:lineRule="auto"/>
        <w:jc w:val="both"/>
        <w:rPr>
          <w:rFonts w:ascii="Times New Roman" w:hAnsi="Times New Roman" w:cs="Times New Roman"/>
          <w:b/>
          <w:i/>
          <w:iCs/>
          <w:sz w:val="24"/>
          <w:szCs w:val="24"/>
          <w:lang w:val="en-GB"/>
        </w:rPr>
      </w:pPr>
      <w:r w:rsidRPr="00105322">
        <w:rPr>
          <w:rFonts w:ascii="Times New Roman" w:eastAsia="Times New Roman" w:hAnsi="Times New Roman" w:cs="Times New Roman"/>
          <w:i/>
          <w:sz w:val="24"/>
          <w:szCs w:val="24"/>
          <w:lang w:val="en-GB"/>
        </w:rPr>
        <w:t xml:space="preserve">Ensuring </w:t>
      </w:r>
      <w:r w:rsidRPr="00611867">
        <w:rPr>
          <w:rFonts w:ascii="Times New Roman" w:eastAsia="Times New Roman" w:hAnsi="Times New Roman" w:cs="Times New Roman"/>
          <w:b/>
          <w:i/>
          <w:sz w:val="24"/>
          <w:szCs w:val="24"/>
          <w:lang w:val="en-GB"/>
        </w:rPr>
        <w:t>training of the judiciar</w:t>
      </w:r>
      <w:r w:rsidR="00DC5314" w:rsidRPr="00611867">
        <w:rPr>
          <w:rFonts w:ascii="Times New Roman" w:eastAsia="Times New Roman" w:hAnsi="Times New Roman" w:cs="Times New Roman"/>
          <w:b/>
          <w:i/>
          <w:sz w:val="24"/>
          <w:szCs w:val="24"/>
          <w:lang w:val="en-GB"/>
        </w:rPr>
        <w:t xml:space="preserve">y on interpretation of EU legal </w:t>
      </w:r>
      <w:r w:rsidRPr="00611867">
        <w:rPr>
          <w:rFonts w:ascii="Times New Roman" w:eastAsia="Times New Roman" w:hAnsi="Times New Roman" w:cs="Times New Roman"/>
          <w:b/>
          <w:i/>
          <w:sz w:val="24"/>
          <w:szCs w:val="24"/>
          <w:lang w:val="en-GB"/>
        </w:rPr>
        <w:t>acts</w:t>
      </w:r>
      <w:r w:rsidRPr="00105322">
        <w:rPr>
          <w:rFonts w:ascii="Times New Roman" w:eastAsia="Times New Roman" w:hAnsi="Times New Roman" w:cs="Times New Roman"/>
          <w:i/>
          <w:sz w:val="24"/>
          <w:szCs w:val="24"/>
          <w:lang w:val="en-GB"/>
        </w:rPr>
        <w:t>, inter alia, improving understanding o</w:t>
      </w:r>
      <w:r w:rsidR="00DC5314" w:rsidRPr="00105322">
        <w:rPr>
          <w:rFonts w:ascii="Times New Roman" w:eastAsia="Times New Roman" w:hAnsi="Times New Roman" w:cs="Times New Roman"/>
          <w:i/>
          <w:sz w:val="24"/>
          <w:szCs w:val="24"/>
          <w:lang w:val="en-GB"/>
        </w:rPr>
        <w:t xml:space="preserve">f EU legal acts and their legal </w:t>
      </w:r>
      <w:r w:rsidRPr="00105322">
        <w:rPr>
          <w:rFonts w:ascii="Times New Roman" w:eastAsia="Times New Roman" w:hAnsi="Times New Roman" w:cs="Times New Roman"/>
          <w:i/>
          <w:sz w:val="24"/>
          <w:szCs w:val="24"/>
          <w:lang w:val="en-GB"/>
        </w:rPr>
        <w:t>nature, the judicial system of the EU, as w</w:t>
      </w:r>
      <w:r w:rsidR="00DC5314" w:rsidRPr="00105322">
        <w:rPr>
          <w:rFonts w:ascii="Times New Roman" w:eastAsia="Times New Roman" w:hAnsi="Times New Roman" w:cs="Times New Roman"/>
          <w:i/>
          <w:sz w:val="24"/>
          <w:szCs w:val="24"/>
          <w:lang w:val="en-GB"/>
        </w:rPr>
        <w:t xml:space="preserve">ell as the interrelation of the </w:t>
      </w:r>
      <w:r w:rsidRPr="00105322">
        <w:rPr>
          <w:rFonts w:ascii="Times New Roman" w:eastAsia="Times New Roman" w:hAnsi="Times New Roman" w:cs="Times New Roman"/>
          <w:i/>
          <w:sz w:val="24"/>
          <w:szCs w:val="24"/>
          <w:lang w:val="en-GB"/>
        </w:rPr>
        <w:t>EU law and national law of the EU member states and pre-accession states.</w:t>
      </w:r>
      <w:r w:rsidR="00DC5314" w:rsidRPr="00105322">
        <w:rPr>
          <w:rFonts w:ascii="Times New Roman" w:eastAsia="Times New Roman" w:hAnsi="Times New Roman" w:cs="Times New Roman"/>
          <w:i/>
          <w:sz w:val="24"/>
          <w:szCs w:val="24"/>
          <w:lang w:val="en-GB"/>
        </w:rPr>
        <w:t xml:space="preserve"> </w:t>
      </w:r>
    </w:p>
    <w:p w14:paraId="690DD7F0" w14:textId="77777777" w:rsidR="00EA15A5" w:rsidRDefault="00EA15A5" w:rsidP="00B8001F">
      <w:pPr>
        <w:pStyle w:val="NoSpacing"/>
        <w:jc w:val="both"/>
        <w:rPr>
          <w:rFonts w:ascii="Times New Roman" w:hAnsi="Times New Roman" w:cs="Times New Roman"/>
          <w:b/>
          <w:i/>
          <w:iCs/>
          <w:sz w:val="24"/>
          <w:szCs w:val="24"/>
          <w:lang w:val="en-GB"/>
        </w:rPr>
      </w:pPr>
    </w:p>
    <w:p w14:paraId="4A0CB8B1" w14:textId="3D4CAD74" w:rsidR="00C935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Tackling corruption and economic crime</w:t>
      </w:r>
    </w:p>
    <w:p w14:paraId="505EC0BB" w14:textId="77777777" w:rsidR="00F01744" w:rsidRPr="00F01744" w:rsidRDefault="00C9357D" w:rsidP="009B5926">
      <w:pPr>
        <w:pStyle w:val="ListParagraph"/>
        <w:numPr>
          <w:ilvl w:val="0"/>
          <w:numId w:val="16"/>
        </w:numPr>
        <w:spacing w:after="0" w:line="240" w:lineRule="auto"/>
        <w:jc w:val="both"/>
        <w:rPr>
          <w:rFonts w:ascii="Times New Roman" w:eastAsia="Times New Roman" w:hAnsi="Times New Roman" w:cs="Times New Roman"/>
          <w:i/>
          <w:sz w:val="24"/>
          <w:szCs w:val="24"/>
          <w:lang w:val="en-GB"/>
        </w:rPr>
      </w:pPr>
      <w:r w:rsidRPr="00105322">
        <w:rPr>
          <w:rFonts w:ascii="Times New Roman" w:eastAsia="Times New Roman" w:hAnsi="Times New Roman" w:cs="Times New Roman"/>
          <w:i/>
          <w:color w:val="auto"/>
          <w:sz w:val="24"/>
          <w:szCs w:val="24"/>
          <w:lang w:val="en-GB"/>
        </w:rPr>
        <w:t>Further strengthening the effectiveness of criminal justice bodies and the fight against corruption, money laundering and other financial crimes, including through the use of parallel financial investigations, asset recovery tools and international cooperation.</w:t>
      </w:r>
    </w:p>
    <w:p w14:paraId="24C690AF" w14:textId="644DBBE2" w:rsidR="00C9357D" w:rsidRPr="00F01744" w:rsidRDefault="00F01744" w:rsidP="009B5926">
      <w:pPr>
        <w:pStyle w:val="ListParagraph"/>
        <w:numPr>
          <w:ilvl w:val="0"/>
          <w:numId w:val="16"/>
        </w:numPr>
        <w:spacing w:after="0" w:line="240" w:lineRule="auto"/>
        <w:jc w:val="both"/>
        <w:rPr>
          <w:rFonts w:ascii="Times New Roman" w:eastAsia="Times New Roman" w:hAnsi="Times New Roman" w:cs="Times New Roman"/>
          <w:i/>
          <w:sz w:val="24"/>
          <w:szCs w:val="24"/>
          <w:lang w:val="en-GB"/>
        </w:rPr>
      </w:pPr>
      <w:r w:rsidRPr="00F01744">
        <w:rPr>
          <w:rFonts w:ascii="Times New Roman" w:hAnsi="Times New Roman" w:cs="Times New Roman"/>
          <w:i/>
          <w:color w:val="auto"/>
          <w:sz w:val="24"/>
          <w:szCs w:val="24"/>
          <w:lang w:val="en-GB"/>
        </w:rPr>
        <w:t xml:space="preserve">Strengthening cooperation with relevant EU and EU Members States anti-corruption bodies by sharing best practices in prevention, investigating and prosecuting corruption cases (including legislative framework), conducting capacity building programs for anti-corruption agencies, further enhancing </w:t>
      </w:r>
      <w:r w:rsidRPr="00F01744">
        <w:rPr>
          <w:rFonts w:ascii="Times New Roman" w:hAnsi="Times New Roman" w:cs="Times New Roman"/>
          <w:i/>
          <w:sz w:val="24"/>
          <w:szCs w:val="24"/>
        </w:rPr>
        <w:t>operational and analytical capacities of the relevant national bodies</w:t>
      </w:r>
      <w:r>
        <w:rPr>
          <w:rFonts w:ascii="Times New Roman" w:hAnsi="Times New Roman" w:cs="Times New Roman"/>
          <w:i/>
          <w:sz w:val="24"/>
          <w:szCs w:val="24"/>
        </w:rPr>
        <w:t>.</w:t>
      </w:r>
      <w:r w:rsidR="00292A93" w:rsidRPr="00F01744">
        <w:rPr>
          <w:rFonts w:ascii="Times New Roman" w:eastAsia="Times New Roman" w:hAnsi="Times New Roman" w:cs="Times New Roman"/>
          <w:i/>
          <w:color w:val="auto"/>
          <w:sz w:val="24"/>
          <w:szCs w:val="24"/>
          <w:lang w:val="en-GB"/>
        </w:rPr>
        <w:t xml:space="preserve"> </w:t>
      </w:r>
    </w:p>
    <w:p w14:paraId="7DF44DB4" w14:textId="71CEB896" w:rsidR="00FC6D6C" w:rsidRPr="00105322" w:rsidRDefault="00FC6D6C" w:rsidP="009B5926">
      <w:pPr>
        <w:pStyle w:val="ListParagraph"/>
        <w:numPr>
          <w:ilvl w:val="0"/>
          <w:numId w:val="15"/>
        </w:numPr>
        <w:spacing w:after="0" w:line="240" w:lineRule="auto"/>
        <w:jc w:val="both"/>
        <w:rPr>
          <w:rFonts w:ascii="Times New Roman" w:hAnsi="Times New Roman" w:cs="Times New Roman"/>
          <w:b/>
          <w:bCs/>
          <w:i/>
          <w:sz w:val="24"/>
          <w:szCs w:val="24"/>
          <w:lang w:val="en-GB"/>
        </w:rPr>
      </w:pPr>
      <w:r w:rsidRPr="00105322">
        <w:rPr>
          <w:rFonts w:ascii="Times New Roman" w:hAnsi="Times New Roman" w:cs="Times New Roman"/>
          <w:bCs/>
          <w:i/>
          <w:color w:val="auto"/>
          <w:sz w:val="24"/>
          <w:szCs w:val="24"/>
          <w:lang w:val="en-GB"/>
        </w:rPr>
        <w:t xml:space="preserve">Strengthening </w:t>
      </w:r>
      <w:r w:rsidRPr="00611867">
        <w:rPr>
          <w:rFonts w:ascii="Times New Roman" w:hAnsi="Times New Roman" w:cs="Times New Roman"/>
          <w:b/>
          <w:bCs/>
          <w:i/>
          <w:color w:val="auto"/>
          <w:sz w:val="24"/>
          <w:szCs w:val="24"/>
          <w:lang w:val="en-GB"/>
        </w:rPr>
        <w:t>gender component</w:t>
      </w:r>
      <w:r w:rsidRPr="00105322">
        <w:rPr>
          <w:rFonts w:ascii="Times New Roman" w:hAnsi="Times New Roman" w:cs="Times New Roman"/>
          <w:bCs/>
          <w:i/>
          <w:color w:val="auto"/>
          <w:sz w:val="24"/>
          <w:szCs w:val="24"/>
          <w:lang w:val="en-GB"/>
        </w:rPr>
        <w:t xml:space="preserve"> </w:t>
      </w:r>
      <w:r w:rsidRPr="00611867">
        <w:rPr>
          <w:rFonts w:ascii="Times New Roman" w:hAnsi="Times New Roman" w:cs="Times New Roman"/>
          <w:b/>
          <w:bCs/>
          <w:i/>
          <w:color w:val="auto"/>
          <w:sz w:val="24"/>
          <w:szCs w:val="24"/>
          <w:lang w:val="en-GB"/>
        </w:rPr>
        <w:t xml:space="preserve">in </w:t>
      </w:r>
      <w:r w:rsidR="00611867" w:rsidRPr="00611867">
        <w:rPr>
          <w:rFonts w:ascii="Times New Roman" w:hAnsi="Times New Roman" w:cs="Times New Roman"/>
          <w:b/>
          <w:bCs/>
          <w:i/>
          <w:color w:val="auto"/>
          <w:sz w:val="24"/>
          <w:szCs w:val="24"/>
          <w:lang w:val="en-GB"/>
        </w:rPr>
        <w:t xml:space="preserve">the </w:t>
      </w:r>
      <w:r w:rsidRPr="00611867">
        <w:rPr>
          <w:rFonts w:ascii="Times New Roman" w:hAnsi="Times New Roman" w:cs="Times New Roman"/>
          <w:b/>
          <w:bCs/>
          <w:i/>
          <w:color w:val="auto"/>
          <w:sz w:val="24"/>
          <w:szCs w:val="24"/>
          <w:lang w:val="en-GB"/>
        </w:rPr>
        <w:t>anti-corruption policy</w:t>
      </w:r>
      <w:r w:rsidRPr="00105322">
        <w:rPr>
          <w:rFonts w:ascii="Times New Roman" w:hAnsi="Times New Roman" w:cs="Times New Roman"/>
          <w:bCs/>
          <w:i/>
          <w:color w:val="auto"/>
          <w:sz w:val="24"/>
          <w:szCs w:val="24"/>
          <w:lang w:val="en-GB"/>
        </w:rPr>
        <w:t xml:space="preserve">: </w:t>
      </w:r>
      <w:r w:rsidR="001C2AFB" w:rsidRPr="00105322">
        <w:rPr>
          <w:rFonts w:ascii="Times New Roman" w:hAnsi="Times New Roman" w:cs="Times New Roman"/>
          <w:bCs/>
          <w:i/>
          <w:color w:val="auto"/>
          <w:sz w:val="24"/>
          <w:szCs w:val="24"/>
          <w:lang w:val="en-GB"/>
        </w:rPr>
        <w:t xml:space="preserve">apart from </w:t>
      </w:r>
      <w:r w:rsidR="001C2AFB" w:rsidRPr="00105322">
        <w:rPr>
          <w:rFonts w:ascii="Times New Roman" w:hAnsi="Times New Roman" w:cs="Times New Roman"/>
          <w:i/>
          <w:color w:val="auto"/>
          <w:sz w:val="24"/>
          <w:szCs w:val="24"/>
          <w:lang w:val="en-GB"/>
        </w:rPr>
        <w:t>continuing</w:t>
      </w:r>
      <w:r w:rsidRPr="00105322">
        <w:rPr>
          <w:rFonts w:ascii="Times New Roman" w:hAnsi="Times New Roman" w:cs="Times New Roman"/>
          <w:i/>
          <w:color w:val="auto"/>
          <w:sz w:val="24"/>
          <w:szCs w:val="24"/>
          <w:lang w:val="en-GB"/>
        </w:rPr>
        <w:t xml:space="preserve"> working on development of the corruption risk assessment methodology, </w:t>
      </w:r>
      <w:r w:rsidR="001C2AFB" w:rsidRPr="00105322">
        <w:rPr>
          <w:rFonts w:ascii="Times New Roman" w:hAnsi="Times New Roman" w:cs="Times New Roman"/>
          <w:i/>
          <w:color w:val="auto"/>
          <w:sz w:val="24"/>
          <w:szCs w:val="24"/>
          <w:lang w:val="en-GB"/>
        </w:rPr>
        <w:t>[</w:t>
      </w:r>
      <w:r w:rsidRPr="00105322">
        <w:rPr>
          <w:rFonts w:ascii="Times New Roman" w:hAnsi="Times New Roman" w:cs="Times New Roman"/>
          <w:i/>
          <w:color w:val="auto"/>
          <w:sz w:val="24"/>
          <w:szCs w:val="24"/>
          <w:lang w:val="en-GB"/>
        </w:rPr>
        <w:t>which will allow public agencies to ensure a comprehensive identification and assessment of corruption risks in their respective sectors</w:t>
      </w:r>
      <w:r w:rsidR="001C2AFB" w:rsidRPr="00105322">
        <w:rPr>
          <w:rFonts w:ascii="Times New Roman" w:hAnsi="Times New Roman" w:cs="Times New Roman"/>
          <w:i/>
          <w:color w:val="auto"/>
          <w:sz w:val="24"/>
          <w:szCs w:val="24"/>
          <w:lang w:val="en-GB"/>
        </w:rPr>
        <w:t xml:space="preserve">], the </w:t>
      </w:r>
      <w:proofErr w:type="spellStart"/>
      <w:r w:rsidRPr="00105322">
        <w:rPr>
          <w:rFonts w:ascii="Times New Roman" w:hAnsi="Times New Roman" w:cs="Times New Roman"/>
          <w:i/>
          <w:color w:val="auto"/>
          <w:sz w:val="24"/>
          <w:szCs w:val="24"/>
          <w:lang w:val="en-GB"/>
        </w:rPr>
        <w:t>EaP</w:t>
      </w:r>
      <w:proofErr w:type="spellEnd"/>
      <w:r w:rsidRPr="00105322">
        <w:rPr>
          <w:rFonts w:ascii="Times New Roman" w:hAnsi="Times New Roman" w:cs="Times New Roman"/>
          <w:i/>
          <w:color w:val="auto"/>
          <w:sz w:val="24"/>
          <w:szCs w:val="24"/>
          <w:lang w:val="en-GB"/>
        </w:rPr>
        <w:t xml:space="preserve"> partner countries need to strive to measure the impact of corruption on different genders and mainstream gender in anti-corruption policy. </w:t>
      </w:r>
      <w:r w:rsidR="001C2AFB" w:rsidRPr="00105322">
        <w:rPr>
          <w:rFonts w:ascii="Times New Roman" w:hAnsi="Times New Roman" w:cs="Times New Roman"/>
          <w:i/>
          <w:color w:val="auto"/>
          <w:sz w:val="24"/>
          <w:szCs w:val="24"/>
          <w:lang w:val="en-GB"/>
        </w:rPr>
        <w:t>N</w:t>
      </w:r>
      <w:r w:rsidRPr="00105322">
        <w:rPr>
          <w:rFonts w:ascii="Times New Roman" w:hAnsi="Times New Roman" w:cs="Times New Roman"/>
          <w:i/>
          <w:color w:val="auto"/>
          <w:sz w:val="24"/>
          <w:szCs w:val="24"/>
          <w:lang w:val="en-GB"/>
        </w:rPr>
        <w:t xml:space="preserve">ew indicators are needed to capture the gender dimensions of corruption, ensuring effective data collection and establishing measurements of impact of corruption. </w:t>
      </w:r>
    </w:p>
    <w:p w14:paraId="2055FB96" w14:textId="7E98974F" w:rsidR="00FC6D6C" w:rsidRPr="00105322" w:rsidRDefault="00FC6D6C" w:rsidP="009B5926">
      <w:pPr>
        <w:pStyle w:val="ListParagraph"/>
        <w:numPr>
          <w:ilvl w:val="0"/>
          <w:numId w:val="15"/>
        </w:numPr>
        <w:spacing w:after="0" w:line="240" w:lineRule="auto"/>
        <w:jc w:val="both"/>
        <w:rPr>
          <w:rFonts w:ascii="Times New Roman" w:hAnsi="Times New Roman" w:cs="Times New Roman"/>
          <w:b/>
          <w:i/>
          <w:iCs/>
          <w:sz w:val="24"/>
          <w:szCs w:val="24"/>
          <w:lang w:val="en-GB"/>
        </w:rPr>
      </w:pPr>
      <w:r w:rsidRPr="00105322">
        <w:rPr>
          <w:rFonts w:ascii="Times New Roman" w:hAnsi="Times New Roman" w:cs="Times New Roman"/>
          <w:bCs/>
          <w:i/>
          <w:color w:val="auto"/>
          <w:sz w:val="24"/>
          <w:szCs w:val="24"/>
          <w:lang w:val="en-GB"/>
        </w:rPr>
        <w:t xml:space="preserve">Strengthening </w:t>
      </w:r>
      <w:r w:rsidRPr="00611867">
        <w:rPr>
          <w:rFonts w:ascii="Times New Roman" w:hAnsi="Times New Roman" w:cs="Times New Roman"/>
          <w:b/>
          <w:bCs/>
          <w:i/>
          <w:color w:val="auto"/>
          <w:sz w:val="24"/>
          <w:szCs w:val="24"/>
          <w:lang w:val="en-GB"/>
        </w:rPr>
        <w:t>anti-corruption policy at the local level</w:t>
      </w:r>
      <w:r w:rsidRPr="00105322">
        <w:rPr>
          <w:rFonts w:ascii="Times New Roman" w:hAnsi="Times New Roman" w:cs="Times New Roman"/>
          <w:bCs/>
          <w:i/>
          <w:color w:val="auto"/>
          <w:sz w:val="24"/>
          <w:szCs w:val="24"/>
          <w:lang w:val="en-GB"/>
        </w:rPr>
        <w:t>:</w:t>
      </w:r>
      <w:r w:rsidRPr="00105322">
        <w:rPr>
          <w:rFonts w:ascii="Times New Roman" w:hAnsi="Times New Roman" w:cs="Times New Roman"/>
          <w:b/>
          <w:bCs/>
          <w:i/>
          <w:color w:val="auto"/>
          <w:sz w:val="24"/>
          <w:szCs w:val="24"/>
          <w:lang w:val="en-GB"/>
        </w:rPr>
        <w:t xml:space="preserve"> </w:t>
      </w:r>
      <w:r w:rsidRPr="00105322">
        <w:rPr>
          <w:rFonts w:ascii="Times New Roman" w:hAnsi="Times New Roman" w:cs="Times New Roman"/>
          <w:i/>
          <w:color w:val="auto"/>
          <w:sz w:val="24"/>
          <w:szCs w:val="24"/>
          <w:lang w:val="en-GB"/>
        </w:rPr>
        <w:t xml:space="preserve">It is essential that anti-corruption policy is focused not only at the central level, but </w:t>
      </w:r>
      <w:r w:rsidR="00617D92" w:rsidRPr="00105322">
        <w:rPr>
          <w:rFonts w:ascii="Times New Roman" w:hAnsi="Times New Roman" w:cs="Times New Roman"/>
          <w:i/>
          <w:color w:val="auto"/>
          <w:sz w:val="24"/>
          <w:szCs w:val="24"/>
          <w:lang w:val="en-GB"/>
        </w:rPr>
        <w:t xml:space="preserve">at the local level as well, with enhanced role of municipalities. </w:t>
      </w:r>
      <w:r w:rsidRPr="00105322">
        <w:rPr>
          <w:rFonts w:ascii="Times New Roman" w:hAnsi="Times New Roman" w:cs="Times New Roman"/>
          <w:i/>
          <w:color w:val="auto"/>
          <w:sz w:val="24"/>
          <w:szCs w:val="24"/>
          <w:lang w:val="en-GB"/>
        </w:rPr>
        <w:t xml:space="preserve">Implementing anti-corruption policy and other good governance tools at the local level represents one of the priorities of the UN agenda and particularly is reflected in the SDG 16.  It is crucial to enhance civic participation in decision-making processes at the local level and ensuring citizens’ engagement in development of anti-corruption policy. Increasing transparency at the local level, ensuring public engagement and awareness raising on corruption prevention is the key to establishing an effective corruption prevention policy. </w:t>
      </w:r>
    </w:p>
    <w:p w14:paraId="1DA17373" w14:textId="77777777" w:rsidR="009D4551" w:rsidRPr="00105322" w:rsidRDefault="009D4551" w:rsidP="00B8001F">
      <w:pPr>
        <w:pStyle w:val="NoSpacing"/>
        <w:jc w:val="both"/>
        <w:rPr>
          <w:rFonts w:ascii="Times New Roman" w:hAnsi="Times New Roman" w:cs="Times New Roman"/>
          <w:b/>
          <w:i/>
          <w:iCs/>
          <w:sz w:val="24"/>
          <w:szCs w:val="24"/>
          <w:lang w:val="en-GB"/>
        </w:rPr>
      </w:pPr>
    </w:p>
    <w:p w14:paraId="55D6C0F8" w14:textId="41A712E2"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Combating organised crime and strengthening security</w:t>
      </w:r>
    </w:p>
    <w:p w14:paraId="2AB5BACB" w14:textId="2F538422" w:rsidR="009D4551" w:rsidRPr="00105322" w:rsidRDefault="00DC5314"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lastRenderedPageBreak/>
        <w:t xml:space="preserve">Enhancing </w:t>
      </w:r>
      <w:r w:rsidR="009D4551" w:rsidRPr="00105322">
        <w:rPr>
          <w:rFonts w:ascii="Times New Roman" w:hAnsi="Times New Roman" w:cs="Times New Roman"/>
          <w:i/>
          <w:color w:val="auto"/>
          <w:sz w:val="24"/>
          <w:szCs w:val="24"/>
          <w:lang w:val="en-GB"/>
        </w:rPr>
        <w:t xml:space="preserve">cooperation with </w:t>
      </w:r>
      <w:r w:rsidR="00611867">
        <w:rPr>
          <w:rFonts w:ascii="Times New Roman" w:hAnsi="Times New Roman" w:cs="Times New Roman"/>
          <w:i/>
          <w:color w:val="auto"/>
          <w:sz w:val="24"/>
          <w:szCs w:val="24"/>
          <w:lang w:val="en-GB"/>
        </w:rPr>
        <w:t xml:space="preserve">the </w:t>
      </w:r>
      <w:r w:rsidR="009D4551" w:rsidRPr="00105322">
        <w:rPr>
          <w:rFonts w:ascii="Times New Roman" w:hAnsi="Times New Roman" w:cs="Times New Roman"/>
          <w:i/>
          <w:color w:val="auto"/>
          <w:sz w:val="24"/>
          <w:szCs w:val="24"/>
          <w:lang w:val="en-GB"/>
        </w:rPr>
        <w:t xml:space="preserve">EU agencies and partner countries in fight against organized crime; </w:t>
      </w:r>
      <w:r w:rsidR="00611867">
        <w:rPr>
          <w:rFonts w:ascii="Times New Roman" w:hAnsi="Times New Roman" w:cs="Times New Roman"/>
          <w:i/>
          <w:color w:val="auto"/>
          <w:sz w:val="24"/>
          <w:szCs w:val="24"/>
          <w:lang w:val="en-GB"/>
        </w:rPr>
        <w:t>a</w:t>
      </w:r>
      <w:r w:rsidR="009D4551" w:rsidRPr="00105322">
        <w:rPr>
          <w:rFonts w:ascii="Times New Roman" w:hAnsi="Times New Roman" w:cs="Times New Roman"/>
          <w:i/>
          <w:color w:val="auto"/>
          <w:sz w:val="24"/>
          <w:szCs w:val="24"/>
          <w:lang w:val="en-GB"/>
        </w:rPr>
        <w:t>dvanc</w:t>
      </w:r>
      <w:r w:rsidR="00611867">
        <w:rPr>
          <w:rFonts w:ascii="Times New Roman" w:hAnsi="Times New Roman" w:cs="Times New Roman"/>
          <w:i/>
          <w:color w:val="auto"/>
          <w:sz w:val="24"/>
          <w:szCs w:val="24"/>
          <w:lang w:val="en-GB"/>
        </w:rPr>
        <w:t>ing the</w:t>
      </w:r>
      <w:r w:rsidR="009D4551" w:rsidRPr="00105322">
        <w:rPr>
          <w:rFonts w:ascii="Times New Roman" w:hAnsi="Times New Roman" w:cs="Times New Roman"/>
          <w:i/>
          <w:color w:val="auto"/>
          <w:sz w:val="24"/>
          <w:szCs w:val="24"/>
          <w:lang w:val="en-GB"/>
        </w:rPr>
        <w:t xml:space="preserve"> possibilities of participation in joint operations under the </w:t>
      </w:r>
      <w:r w:rsidR="009D4551" w:rsidRPr="00611867">
        <w:rPr>
          <w:rFonts w:ascii="Times New Roman" w:hAnsi="Times New Roman" w:cs="Times New Roman"/>
          <w:b/>
          <w:i/>
          <w:color w:val="auto"/>
          <w:sz w:val="24"/>
          <w:szCs w:val="24"/>
          <w:lang w:val="en-GB"/>
        </w:rPr>
        <w:t>EU Policy Cycle/ EMPACT</w:t>
      </w:r>
      <w:r w:rsidR="009D4551" w:rsidRPr="00105322">
        <w:rPr>
          <w:rFonts w:ascii="Times New Roman" w:hAnsi="Times New Roman" w:cs="Times New Roman"/>
          <w:i/>
          <w:color w:val="auto"/>
          <w:sz w:val="24"/>
          <w:szCs w:val="24"/>
          <w:lang w:val="en-GB"/>
        </w:rPr>
        <w:t xml:space="preserve">. </w:t>
      </w:r>
    </w:p>
    <w:p w14:paraId="18CBC947" w14:textId="7999C8EA" w:rsidR="009D4551" w:rsidRPr="00105322" w:rsidRDefault="00DC5314"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Initiating</w:t>
      </w:r>
      <w:r w:rsidR="009D4551" w:rsidRPr="00105322">
        <w:rPr>
          <w:rFonts w:ascii="Times New Roman" w:hAnsi="Times New Roman" w:cs="Times New Roman"/>
          <w:i/>
          <w:color w:val="auto"/>
          <w:sz w:val="24"/>
          <w:szCs w:val="24"/>
          <w:lang w:val="en-GB"/>
        </w:rPr>
        <w:t xml:space="preserve"> creation of </w:t>
      </w:r>
      <w:r w:rsidR="009D4551" w:rsidRPr="00611867">
        <w:rPr>
          <w:rFonts w:ascii="Times New Roman" w:hAnsi="Times New Roman" w:cs="Times New Roman"/>
          <w:b/>
          <w:i/>
          <w:color w:val="auto"/>
          <w:sz w:val="24"/>
          <w:szCs w:val="24"/>
          <w:lang w:val="en-GB"/>
        </w:rPr>
        <w:t xml:space="preserve">police cooperation network between the EU and </w:t>
      </w:r>
      <w:proofErr w:type="spellStart"/>
      <w:r w:rsidR="009D4551" w:rsidRPr="00611867">
        <w:rPr>
          <w:rFonts w:ascii="Times New Roman" w:hAnsi="Times New Roman" w:cs="Times New Roman"/>
          <w:b/>
          <w:i/>
          <w:color w:val="auto"/>
          <w:sz w:val="24"/>
          <w:szCs w:val="24"/>
          <w:lang w:val="en-GB"/>
        </w:rPr>
        <w:t>EaP</w:t>
      </w:r>
      <w:proofErr w:type="spellEnd"/>
      <w:r w:rsidR="009D4551" w:rsidRPr="00611867">
        <w:rPr>
          <w:rFonts w:ascii="Times New Roman" w:hAnsi="Times New Roman" w:cs="Times New Roman"/>
          <w:b/>
          <w:i/>
          <w:color w:val="auto"/>
          <w:sz w:val="24"/>
          <w:szCs w:val="24"/>
          <w:lang w:val="en-GB"/>
        </w:rPr>
        <w:t xml:space="preserve"> countries</w:t>
      </w:r>
      <w:r w:rsidR="009D4551" w:rsidRPr="00105322">
        <w:rPr>
          <w:rFonts w:ascii="Times New Roman" w:hAnsi="Times New Roman" w:cs="Times New Roman"/>
          <w:i/>
          <w:color w:val="auto"/>
          <w:sz w:val="24"/>
          <w:szCs w:val="24"/>
          <w:lang w:val="en-GB"/>
        </w:rPr>
        <w:t xml:space="preserve"> (similar to the Police cooperation based on </w:t>
      </w:r>
      <w:proofErr w:type="spellStart"/>
      <w:r w:rsidR="009D4551" w:rsidRPr="00105322">
        <w:rPr>
          <w:rFonts w:ascii="Times New Roman" w:hAnsi="Times New Roman" w:cs="Times New Roman"/>
          <w:i/>
          <w:color w:val="auto"/>
          <w:sz w:val="24"/>
          <w:szCs w:val="24"/>
          <w:lang w:val="en-GB"/>
        </w:rPr>
        <w:t>Prüm</w:t>
      </w:r>
      <w:proofErr w:type="spellEnd"/>
      <w:r w:rsidR="009D4551" w:rsidRPr="00105322">
        <w:rPr>
          <w:rFonts w:ascii="Times New Roman" w:hAnsi="Times New Roman" w:cs="Times New Roman"/>
          <w:i/>
          <w:color w:val="auto"/>
          <w:sz w:val="24"/>
          <w:szCs w:val="24"/>
          <w:lang w:val="en-GB"/>
        </w:rPr>
        <w:t xml:space="preserve"> Decision and Police Cooperation Convention for Southeast Europe (PCC SEE) that will strengthen efforts in fighting against organized crime. The network can serve as a platform to share the information on criminal groups having origins from the </w:t>
      </w:r>
      <w:proofErr w:type="spellStart"/>
      <w:r w:rsidR="009D4551" w:rsidRPr="00105322">
        <w:rPr>
          <w:rFonts w:ascii="Times New Roman" w:hAnsi="Times New Roman" w:cs="Times New Roman"/>
          <w:i/>
          <w:color w:val="auto"/>
          <w:sz w:val="24"/>
          <w:szCs w:val="24"/>
          <w:lang w:val="en-GB"/>
        </w:rPr>
        <w:t>EaP</w:t>
      </w:r>
      <w:proofErr w:type="spellEnd"/>
      <w:r w:rsidR="009D4551" w:rsidRPr="00105322">
        <w:rPr>
          <w:rFonts w:ascii="Times New Roman" w:hAnsi="Times New Roman" w:cs="Times New Roman"/>
          <w:i/>
          <w:color w:val="auto"/>
          <w:sz w:val="24"/>
          <w:szCs w:val="24"/>
          <w:lang w:val="en-GB"/>
        </w:rPr>
        <w:t xml:space="preserve"> countries.</w:t>
      </w:r>
    </w:p>
    <w:p w14:paraId="5CF55FDD" w14:textId="5B31B94D" w:rsidR="009D4551" w:rsidRPr="00105322" w:rsidRDefault="00DC5314"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105322">
        <w:rPr>
          <w:rFonts w:ascii="Times New Roman" w:eastAsia="Times New Roman" w:hAnsi="Times New Roman" w:cs="Times New Roman"/>
          <w:bCs/>
          <w:i/>
          <w:color w:val="auto"/>
          <w:sz w:val="24"/>
          <w:szCs w:val="24"/>
          <w:lang w:val="en-GB"/>
        </w:rPr>
        <w:t>Enhancing</w:t>
      </w:r>
      <w:r w:rsidR="009D4551" w:rsidRPr="00105322">
        <w:rPr>
          <w:rFonts w:ascii="Times New Roman" w:eastAsia="Times New Roman" w:hAnsi="Times New Roman" w:cs="Times New Roman"/>
          <w:bCs/>
          <w:i/>
          <w:color w:val="auto"/>
          <w:sz w:val="24"/>
          <w:szCs w:val="24"/>
          <w:lang w:val="en-GB"/>
        </w:rPr>
        <w:t xml:space="preserve"> cooperation with the EU countries in the field of modern policing methods, such as community </w:t>
      </w:r>
      <w:r w:rsidR="009D4551" w:rsidRPr="00105322">
        <w:rPr>
          <w:rFonts w:ascii="Times New Roman" w:hAnsi="Times New Roman" w:cs="Times New Roman"/>
          <w:i/>
          <w:color w:val="auto"/>
          <w:sz w:val="24"/>
          <w:szCs w:val="24"/>
          <w:lang w:val="en-GB"/>
        </w:rPr>
        <w:t xml:space="preserve">oriented policing and intelligence-led policing, that will facilitate the reform process within the </w:t>
      </w:r>
      <w:proofErr w:type="spellStart"/>
      <w:r w:rsidR="009D4551" w:rsidRPr="00105322">
        <w:rPr>
          <w:rFonts w:ascii="Times New Roman" w:hAnsi="Times New Roman" w:cs="Times New Roman"/>
          <w:i/>
          <w:color w:val="auto"/>
          <w:sz w:val="24"/>
          <w:szCs w:val="24"/>
          <w:lang w:val="en-GB"/>
        </w:rPr>
        <w:t>EaP</w:t>
      </w:r>
      <w:proofErr w:type="spellEnd"/>
      <w:r w:rsidR="009D4551" w:rsidRPr="00105322">
        <w:rPr>
          <w:rFonts w:ascii="Times New Roman" w:hAnsi="Times New Roman" w:cs="Times New Roman"/>
          <w:i/>
          <w:color w:val="auto"/>
          <w:sz w:val="24"/>
          <w:szCs w:val="24"/>
          <w:lang w:val="en-GB"/>
        </w:rPr>
        <w:t xml:space="preserve"> courtiers willing to introduce the modern approaches in fighting against and preventing crime.  </w:t>
      </w:r>
    </w:p>
    <w:p w14:paraId="4C6B8E88" w14:textId="23DBD260" w:rsidR="009D4551" w:rsidRDefault="009D45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Launch</w:t>
      </w:r>
      <w:r w:rsidR="00DC5314" w:rsidRPr="00105322">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cooperation in the field of technological developments and innovations, including in developing common technological solutions in the area of internal security. Cooperate with the </w:t>
      </w:r>
      <w:r w:rsidRPr="00611867">
        <w:rPr>
          <w:rFonts w:ascii="Times New Roman" w:hAnsi="Times New Roman" w:cs="Times New Roman"/>
          <w:b/>
          <w:i/>
          <w:color w:val="auto"/>
          <w:sz w:val="24"/>
          <w:szCs w:val="24"/>
          <w:lang w:val="en-GB"/>
        </w:rPr>
        <w:t>Europol Innovation Lab</w:t>
      </w:r>
      <w:r w:rsidRPr="00105322">
        <w:rPr>
          <w:rFonts w:ascii="Times New Roman" w:hAnsi="Times New Roman" w:cs="Times New Roman"/>
          <w:i/>
          <w:color w:val="auto"/>
          <w:sz w:val="24"/>
          <w:szCs w:val="24"/>
          <w:lang w:val="en-GB"/>
        </w:rPr>
        <w:t>, with the purpose of assisting law enforcements to investigate and prevent criminal activities by making the most of the opportunities offered by emerging technologies.</w:t>
      </w:r>
    </w:p>
    <w:p w14:paraId="5547CACD" w14:textId="72815232" w:rsidR="009D4551" w:rsidRDefault="009D45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Step</w:t>
      </w:r>
      <w:r w:rsidR="00DC5314" w:rsidRPr="00105322">
        <w:rPr>
          <w:rFonts w:ascii="Times New Roman" w:hAnsi="Times New Roman" w:cs="Times New Roman"/>
          <w:i/>
          <w:color w:val="auto"/>
          <w:sz w:val="24"/>
          <w:szCs w:val="24"/>
          <w:lang w:val="en-GB"/>
        </w:rPr>
        <w:t>ping</w:t>
      </w:r>
      <w:r w:rsidRPr="00105322">
        <w:rPr>
          <w:rFonts w:ascii="Times New Roman" w:hAnsi="Times New Roman" w:cs="Times New Roman"/>
          <w:i/>
          <w:color w:val="auto"/>
          <w:sz w:val="24"/>
          <w:szCs w:val="24"/>
          <w:lang w:val="en-GB"/>
        </w:rPr>
        <w:t xml:space="preserve"> up efforts to further deepen cooperation in the area of </w:t>
      </w:r>
      <w:r w:rsidRPr="00611867">
        <w:rPr>
          <w:rFonts w:ascii="Times New Roman" w:hAnsi="Times New Roman" w:cs="Times New Roman"/>
          <w:b/>
          <w:i/>
          <w:color w:val="auto"/>
          <w:sz w:val="24"/>
          <w:szCs w:val="24"/>
          <w:lang w:val="en-GB"/>
        </w:rPr>
        <w:t>border management</w:t>
      </w:r>
      <w:r w:rsidRPr="00105322">
        <w:rPr>
          <w:rFonts w:ascii="Times New Roman" w:hAnsi="Times New Roman" w:cs="Times New Roman"/>
          <w:i/>
          <w:color w:val="auto"/>
          <w:sz w:val="24"/>
          <w:szCs w:val="24"/>
          <w:lang w:val="en-GB"/>
        </w:rPr>
        <w:t xml:space="preserve"> through enhanced cooperation between the </w:t>
      </w:r>
      <w:proofErr w:type="spellStart"/>
      <w:r w:rsidRPr="00105322">
        <w:rPr>
          <w:rFonts w:ascii="Times New Roman" w:hAnsi="Times New Roman" w:cs="Times New Roman"/>
          <w:i/>
          <w:color w:val="auto"/>
          <w:sz w:val="24"/>
          <w:szCs w:val="24"/>
          <w:lang w:val="en-GB"/>
        </w:rPr>
        <w:t>Frontex</w:t>
      </w:r>
      <w:proofErr w:type="spellEnd"/>
      <w:r w:rsidRPr="00105322">
        <w:rPr>
          <w:rFonts w:ascii="Times New Roman" w:hAnsi="Times New Roman" w:cs="Times New Roman"/>
          <w:i/>
          <w:color w:val="auto"/>
          <w:sz w:val="24"/>
          <w:szCs w:val="24"/>
          <w:lang w:val="en-GB"/>
        </w:rPr>
        <w:t xml:space="preserve"> and Eastern Partners, as well as through exploring possibilities of granting limited access to EU databases (such as SIS and VIS).</w:t>
      </w:r>
    </w:p>
    <w:p w14:paraId="6C3287F8" w14:textId="6997313F" w:rsidR="00BF2FE5" w:rsidRPr="00105322" w:rsidRDefault="00BF2FE5"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6B1BDF">
        <w:rPr>
          <w:rFonts w:ascii="Times New Roman" w:hAnsi="Times New Roman" w:cs="Times New Roman"/>
          <w:b/>
          <w:i/>
          <w:sz w:val="24"/>
          <w:szCs w:val="24"/>
          <w:lang w:val="en-GB"/>
        </w:rPr>
        <w:t>Fighting against Drugs</w:t>
      </w:r>
      <w:r>
        <w:rPr>
          <w:rFonts w:ascii="Times New Roman" w:hAnsi="Times New Roman" w:cs="Times New Roman"/>
          <w:i/>
          <w:sz w:val="24"/>
          <w:szCs w:val="24"/>
          <w:lang w:val="en-GB"/>
        </w:rPr>
        <w:t>:</w:t>
      </w:r>
      <w:r w:rsidRPr="00611867">
        <w:rPr>
          <w:rFonts w:ascii="Times New Roman" w:hAnsi="Times New Roman" w:cs="Times New Roman"/>
          <w:i/>
          <w:sz w:val="24"/>
          <w:szCs w:val="24"/>
          <w:lang w:val="en-GB"/>
        </w:rPr>
        <w:t xml:space="preserve"> </w:t>
      </w:r>
      <w:r>
        <w:rPr>
          <w:rFonts w:ascii="Times New Roman" w:hAnsi="Times New Roman" w:cs="Times New Roman"/>
          <w:i/>
          <w:sz w:val="24"/>
          <w:szCs w:val="24"/>
          <w:lang w:val="en-GB"/>
        </w:rPr>
        <w:t>b</w:t>
      </w:r>
      <w:r w:rsidRPr="00611867">
        <w:rPr>
          <w:rFonts w:ascii="Times New Roman" w:hAnsi="Times New Roman" w:cs="Times New Roman"/>
          <w:i/>
          <w:sz w:val="24"/>
          <w:szCs w:val="24"/>
          <w:lang w:val="en-GB"/>
        </w:rPr>
        <w:t xml:space="preserve">uilding a systemic and systematic drug situation evaluation and monitoring mechanism/network between </w:t>
      </w:r>
      <w:proofErr w:type="spellStart"/>
      <w:r w:rsidRPr="00611867">
        <w:rPr>
          <w:rFonts w:ascii="Times New Roman" w:hAnsi="Times New Roman" w:cs="Times New Roman"/>
          <w:i/>
          <w:sz w:val="24"/>
          <w:szCs w:val="24"/>
          <w:lang w:val="en-GB"/>
        </w:rPr>
        <w:t>EaP</w:t>
      </w:r>
      <w:proofErr w:type="spellEnd"/>
      <w:r w:rsidRPr="00611867">
        <w:rPr>
          <w:rFonts w:ascii="Times New Roman" w:hAnsi="Times New Roman" w:cs="Times New Roman"/>
          <w:i/>
          <w:sz w:val="24"/>
          <w:szCs w:val="24"/>
          <w:lang w:val="en-GB"/>
        </w:rPr>
        <w:t xml:space="preserve"> countries in order to strengthen responses to the emerging challenges and outline the tendencies and evidences on the potential threats in collaboration with the relevant EU agencies.</w:t>
      </w:r>
    </w:p>
    <w:p w14:paraId="3E3BFAAE" w14:textId="5AC95BDB" w:rsidR="009D4551" w:rsidRPr="00105322" w:rsidRDefault="00DC5314"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Enhancing </w:t>
      </w:r>
      <w:r w:rsidR="009D4551" w:rsidRPr="00105322">
        <w:rPr>
          <w:rFonts w:ascii="Times New Roman" w:hAnsi="Times New Roman" w:cs="Times New Roman"/>
          <w:i/>
          <w:color w:val="auto"/>
          <w:sz w:val="24"/>
          <w:szCs w:val="24"/>
          <w:lang w:val="en-GB"/>
        </w:rPr>
        <w:t xml:space="preserve">cooperation with the </w:t>
      </w:r>
      <w:r w:rsidR="009D4551" w:rsidRPr="00611867">
        <w:rPr>
          <w:rFonts w:ascii="Times New Roman" w:hAnsi="Times New Roman" w:cs="Times New Roman"/>
          <w:b/>
          <w:i/>
          <w:color w:val="auto"/>
          <w:sz w:val="24"/>
          <w:szCs w:val="24"/>
          <w:lang w:val="en-GB"/>
        </w:rPr>
        <w:t>Union Civil Protection Mechanism</w:t>
      </w:r>
      <w:r w:rsidR="009D4551" w:rsidRPr="00105322">
        <w:rPr>
          <w:rFonts w:ascii="Times New Roman" w:hAnsi="Times New Roman" w:cs="Times New Roman"/>
          <w:i/>
          <w:color w:val="auto"/>
          <w:sz w:val="24"/>
          <w:szCs w:val="24"/>
          <w:lang w:val="en-GB"/>
        </w:rPr>
        <w:t xml:space="preserve"> (active participation in joint exercises, trainings, programs, projects and exchange of information)</w:t>
      </w:r>
      <w:r w:rsidR="00901E84" w:rsidRPr="00105322">
        <w:rPr>
          <w:rFonts w:ascii="Times New Roman" w:hAnsi="Times New Roman" w:cs="Times New Roman"/>
          <w:i/>
          <w:color w:val="auto"/>
          <w:sz w:val="24"/>
          <w:szCs w:val="24"/>
          <w:lang w:val="en-GB"/>
        </w:rPr>
        <w:t xml:space="preserve">, including setting up a framework to facilitate </w:t>
      </w:r>
      <w:r w:rsidR="00901E84" w:rsidRPr="006B1BDF">
        <w:rPr>
          <w:rFonts w:ascii="Times New Roman" w:hAnsi="Times New Roman" w:cs="Times New Roman"/>
          <w:b/>
          <w:i/>
          <w:color w:val="auto"/>
          <w:sz w:val="24"/>
          <w:szCs w:val="24"/>
          <w:lang w:val="en-GB"/>
        </w:rPr>
        <w:t>proactive information sharing with the ERCC</w:t>
      </w:r>
      <w:r w:rsidR="009D4551" w:rsidRPr="00105322">
        <w:rPr>
          <w:rFonts w:ascii="Times New Roman" w:hAnsi="Times New Roman" w:cs="Times New Roman"/>
          <w:i/>
          <w:color w:val="auto"/>
          <w:sz w:val="24"/>
          <w:szCs w:val="24"/>
          <w:lang w:val="en-GB"/>
        </w:rPr>
        <w:t>.</w:t>
      </w:r>
    </w:p>
    <w:p w14:paraId="12D57621" w14:textId="77777777" w:rsidR="00BF2FE5" w:rsidRDefault="009D45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Further strengthen</w:t>
      </w:r>
      <w:r w:rsidR="00DC5314" w:rsidRPr="00105322">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capabilities of </w:t>
      </w:r>
      <w:proofErr w:type="spellStart"/>
      <w:r w:rsidRPr="00105322">
        <w:rPr>
          <w:rFonts w:ascii="Times New Roman" w:hAnsi="Times New Roman" w:cs="Times New Roman"/>
          <w:i/>
          <w:color w:val="auto"/>
          <w:sz w:val="24"/>
          <w:szCs w:val="24"/>
          <w:lang w:val="en-GB"/>
        </w:rPr>
        <w:t>EaP</w:t>
      </w:r>
      <w:proofErr w:type="spellEnd"/>
      <w:r w:rsidRPr="00105322">
        <w:rPr>
          <w:rFonts w:ascii="Times New Roman" w:hAnsi="Times New Roman" w:cs="Times New Roman"/>
          <w:i/>
          <w:color w:val="auto"/>
          <w:sz w:val="24"/>
          <w:szCs w:val="24"/>
          <w:lang w:val="en-GB"/>
        </w:rPr>
        <w:t xml:space="preserve"> countries in prevention of, preparedness for, and response to natural and man-made disasters through active participation in </w:t>
      </w:r>
      <w:r w:rsidRPr="006B1BDF">
        <w:rPr>
          <w:rFonts w:ascii="Times New Roman" w:hAnsi="Times New Roman" w:cs="Times New Roman"/>
          <w:b/>
          <w:i/>
          <w:color w:val="auto"/>
          <w:sz w:val="24"/>
          <w:szCs w:val="24"/>
          <w:lang w:val="en-GB"/>
        </w:rPr>
        <w:t>PPRD EAST III</w:t>
      </w:r>
      <w:r w:rsidR="003A0A5B" w:rsidRPr="00105322">
        <w:rPr>
          <w:rFonts w:ascii="Times New Roman" w:hAnsi="Times New Roman" w:cs="Times New Roman"/>
          <w:i/>
          <w:color w:val="auto"/>
          <w:sz w:val="24"/>
          <w:szCs w:val="24"/>
          <w:lang w:val="en-GB"/>
        </w:rPr>
        <w:t xml:space="preserve">, </w:t>
      </w:r>
      <w:r w:rsidR="003A0A5B" w:rsidRPr="00611867">
        <w:rPr>
          <w:rFonts w:ascii="Times New Roman" w:hAnsi="Times New Roman" w:cs="Times New Roman"/>
          <w:i/>
          <w:sz w:val="24"/>
          <w:szCs w:val="24"/>
          <w:lang w:val="en-GB"/>
        </w:rPr>
        <w:t>as well as improvement of community preparedness and resilience in reducing the risks of epidemics and pandemics (</w:t>
      </w:r>
      <w:proofErr w:type="spellStart"/>
      <w:r w:rsidR="003A0A5B" w:rsidRPr="00611867">
        <w:rPr>
          <w:rFonts w:ascii="Times New Roman" w:hAnsi="Times New Roman" w:cs="Times New Roman"/>
          <w:i/>
          <w:sz w:val="24"/>
          <w:szCs w:val="24"/>
          <w:lang w:val="en-GB"/>
        </w:rPr>
        <w:t>e.g</w:t>
      </w:r>
      <w:proofErr w:type="spellEnd"/>
      <w:r w:rsidR="003A0A5B" w:rsidRPr="00611867">
        <w:rPr>
          <w:rFonts w:ascii="Times New Roman" w:hAnsi="Times New Roman" w:cs="Times New Roman"/>
          <w:i/>
          <w:sz w:val="24"/>
          <w:szCs w:val="24"/>
          <w:lang w:val="en-GB"/>
        </w:rPr>
        <w:t xml:space="preserve"> covid-19)</w:t>
      </w:r>
      <w:r w:rsidR="00BF2FE5">
        <w:rPr>
          <w:rFonts w:ascii="Times New Roman" w:hAnsi="Times New Roman" w:cs="Times New Roman"/>
          <w:i/>
          <w:sz w:val="24"/>
          <w:szCs w:val="24"/>
          <w:lang w:val="en-GB"/>
        </w:rPr>
        <w:t>.</w:t>
      </w:r>
    </w:p>
    <w:p w14:paraId="68493D56" w14:textId="2BE4763D" w:rsidR="00BF2FE5" w:rsidRDefault="00BF2FE5" w:rsidP="00BF2FE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Enhancing cooperation in </w:t>
      </w:r>
      <w:r w:rsidRPr="00BF2FE5">
        <w:rPr>
          <w:rFonts w:ascii="Times New Roman" w:hAnsi="Times New Roman" w:cs="Times New Roman"/>
          <w:b/>
          <w:i/>
          <w:sz w:val="24"/>
          <w:szCs w:val="24"/>
          <w:lang w:val="en-GB"/>
        </w:rPr>
        <w:t>CBRN security</w:t>
      </w:r>
      <w:r>
        <w:rPr>
          <w:rFonts w:ascii="Times New Roman" w:hAnsi="Times New Roman" w:cs="Times New Roman"/>
          <w:i/>
          <w:sz w:val="24"/>
          <w:szCs w:val="24"/>
          <w:lang w:val="en-GB"/>
        </w:rPr>
        <w:t xml:space="preserve"> matters. Georgia is ready to share</w:t>
      </w:r>
      <w:r w:rsidRPr="00BF2FE5">
        <w:rPr>
          <w:rFonts w:ascii="Times New Roman" w:hAnsi="Times New Roman" w:cs="Times New Roman"/>
          <w:i/>
          <w:sz w:val="24"/>
          <w:szCs w:val="24"/>
          <w:lang w:val="en-GB"/>
        </w:rPr>
        <w:t xml:space="preserve"> its experience and best practices in countering illicit trafficking of radioactive and nuclear materials (including through EU CBRN Centres of Excellence Initiative</w:t>
      </w:r>
      <w:r>
        <w:rPr>
          <w:rFonts w:ascii="Times New Roman" w:hAnsi="Times New Roman" w:cs="Times New Roman"/>
          <w:i/>
          <w:sz w:val="24"/>
          <w:szCs w:val="24"/>
          <w:lang w:val="en-GB"/>
        </w:rPr>
        <w:t>), e</w:t>
      </w:r>
      <w:r w:rsidRPr="00BF2FE5">
        <w:rPr>
          <w:rFonts w:ascii="Times New Roman" w:hAnsi="Times New Roman" w:cs="Times New Roman"/>
          <w:i/>
          <w:sz w:val="24"/>
          <w:szCs w:val="24"/>
          <w:lang w:val="en-GB"/>
        </w:rPr>
        <w:t>specially with regard to the cross-border and transnational crimes involving CBRN materials, smuggling of radioactive and nuclear substances and materials, etc</w:t>
      </w:r>
      <w:r>
        <w:rPr>
          <w:rFonts w:ascii="Times New Roman" w:hAnsi="Times New Roman" w:cs="Times New Roman"/>
          <w:i/>
          <w:sz w:val="24"/>
          <w:szCs w:val="24"/>
          <w:lang w:val="en-GB"/>
        </w:rPr>
        <w:t>..</w:t>
      </w:r>
    </w:p>
    <w:p w14:paraId="759CD52D" w14:textId="4C03FE63" w:rsidR="00070D57" w:rsidRDefault="00C2689C" w:rsidP="00070D5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611867">
        <w:rPr>
          <w:rFonts w:ascii="Times New Roman" w:hAnsi="Times New Roman" w:cs="Times New Roman"/>
          <w:i/>
          <w:sz w:val="24"/>
          <w:szCs w:val="24"/>
          <w:lang w:val="en-GB"/>
        </w:rPr>
        <w:t xml:space="preserve">Strengthening cooperation in the area of countering, preventing and responding to </w:t>
      </w:r>
      <w:r w:rsidRPr="006B1BDF">
        <w:rPr>
          <w:rFonts w:ascii="Times New Roman" w:hAnsi="Times New Roman" w:cs="Times New Roman"/>
          <w:b/>
          <w:i/>
          <w:sz w:val="24"/>
          <w:szCs w:val="24"/>
          <w:lang w:val="en-GB"/>
        </w:rPr>
        <w:t>hybrid threats</w:t>
      </w:r>
      <w:r w:rsidRPr="00611867">
        <w:rPr>
          <w:rFonts w:ascii="Times New Roman" w:hAnsi="Times New Roman" w:cs="Times New Roman"/>
          <w:i/>
          <w:sz w:val="24"/>
          <w:szCs w:val="24"/>
          <w:lang w:val="en-GB"/>
        </w:rPr>
        <w:t xml:space="preserve"> to further increase resilience of partners, including through </w:t>
      </w:r>
      <w:r w:rsidR="00070D57">
        <w:rPr>
          <w:rFonts w:ascii="Times New Roman" w:hAnsi="Times New Roman" w:cs="Times New Roman"/>
          <w:i/>
          <w:sz w:val="24"/>
          <w:szCs w:val="24"/>
          <w:lang w:val="en-GB"/>
        </w:rPr>
        <w:t xml:space="preserve">developing </w:t>
      </w:r>
      <w:r w:rsidR="00070D57" w:rsidRPr="00070D57">
        <w:rPr>
          <w:rFonts w:ascii="Times New Roman" w:hAnsi="Times New Roman" w:cs="Times New Roman"/>
          <w:i/>
          <w:sz w:val="24"/>
          <w:szCs w:val="24"/>
          <w:lang w:val="en-GB"/>
        </w:rPr>
        <w:t>wider communication strategies and efficient approaches, exchang</w:t>
      </w:r>
      <w:r w:rsidR="00070D57">
        <w:rPr>
          <w:rFonts w:ascii="Times New Roman" w:hAnsi="Times New Roman" w:cs="Times New Roman"/>
          <w:i/>
          <w:sz w:val="24"/>
          <w:szCs w:val="24"/>
          <w:lang w:val="en-GB"/>
        </w:rPr>
        <w:t>ing</w:t>
      </w:r>
      <w:r w:rsidR="00070D57" w:rsidRPr="00070D57">
        <w:rPr>
          <w:rFonts w:ascii="Times New Roman" w:hAnsi="Times New Roman" w:cs="Times New Roman"/>
          <w:i/>
          <w:sz w:val="24"/>
          <w:szCs w:val="24"/>
          <w:lang w:val="en-GB"/>
        </w:rPr>
        <w:t xml:space="preserve"> the experience and knowledge, conduct</w:t>
      </w:r>
      <w:r w:rsidR="00070D57">
        <w:rPr>
          <w:rFonts w:ascii="Times New Roman" w:hAnsi="Times New Roman" w:cs="Times New Roman"/>
          <w:i/>
          <w:sz w:val="24"/>
          <w:szCs w:val="24"/>
          <w:lang w:val="en-GB"/>
        </w:rPr>
        <w:t xml:space="preserve">ing joint activities (e.g. </w:t>
      </w:r>
      <w:r w:rsidR="00070D57" w:rsidRPr="00070D57">
        <w:rPr>
          <w:rFonts w:ascii="Times New Roman" w:hAnsi="Times New Roman" w:cs="Times New Roman"/>
          <w:i/>
          <w:sz w:val="24"/>
          <w:szCs w:val="24"/>
          <w:lang w:val="en-GB"/>
        </w:rPr>
        <w:t>table-top exercises</w:t>
      </w:r>
      <w:r w:rsidR="00070D57">
        <w:rPr>
          <w:rFonts w:ascii="Times New Roman" w:hAnsi="Times New Roman" w:cs="Times New Roman"/>
          <w:i/>
          <w:sz w:val="24"/>
          <w:szCs w:val="24"/>
          <w:lang w:val="en-GB"/>
        </w:rPr>
        <w:t xml:space="preserve">). Cooperation could be extended to involve </w:t>
      </w:r>
      <w:r w:rsidR="00070D57" w:rsidRPr="00070D57">
        <w:rPr>
          <w:rFonts w:ascii="Times New Roman" w:hAnsi="Times New Roman" w:cs="Times New Roman"/>
          <w:i/>
          <w:sz w:val="24"/>
          <w:szCs w:val="24"/>
          <w:lang w:val="en-GB"/>
        </w:rPr>
        <w:t>specialized civil society and experts</w:t>
      </w:r>
      <w:r w:rsidR="00070D57">
        <w:rPr>
          <w:rFonts w:ascii="Times New Roman" w:hAnsi="Times New Roman" w:cs="Times New Roman"/>
          <w:i/>
          <w:sz w:val="24"/>
          <w:szCs w:val="24"/>
          <w:lang w:val="en-GB"/>
        </w:rPr>
        <w:t>/</w:t>
      </w:r>
      <w:r w:rsidR="00070D57" w:rsidRPr="00070D57">
        <w:rPr>
          <w:rFonts w:ascii="Times New Roman" w:hAnsi="Times New Roman" w:cs="Times New Roman"/>
          <w:i/>
          <w:sz w:val="24"/>
          <w:szCs w:val="24"/>
          <w:lang w:val="en-GB"/>
        </w:rPr>
        <w:t>networks of experts</w:t>
      </w:r>
      <w:r w:rsidR="00070D57">
        <w:rPr>
          <w:rFonts w:ascii="Times New Roman" w:hAnsi="Times New Roman" w:cs="Times New Roman"/>
          <w:i/>
          <w:sz w:val="24"/>
          <w:szCs w:val="24"/>
          <w:lang w:val="en-GB"/>
        </w:rPr>
        <w:t xml:space="preserve"> - t</w:t>
      </w:r>
      <w:r w:rsidR="00070D57" w:rsidRPr="00070D57">
        <w:rPr>
          <w:rFonts w:ascii="Times New Roman" w:hAnsi="Times New Roman" w:cs="Times New Roman"/>
          <w:i/>
          <w:sz w:val="24"/>
          <w:szCs w:val="24"/>
          <w:lang w:val="en-GB"/>
        </w:rPr>
        <w:t>he Eastern P</w:t>
      </w:r>
      <w:r w:rsidR="00070D57">
        <w:rPr>
          <w:rFonts w:ascii="Times New Roman" w:hAnsi="Times New Roman" w:cs="Times New Roman"/>
          <w:i/>
          <w:sz w:val="24"/>
          <w:szCs w:val="24"/>
          <w:lang w:val="en-GB"/>
        </w:rPr>
        <w:t>artnership Civil Society Forum can offer a good venue in this regard.</w:t>
      </w:r>
    </w:p>
    <w:p w14:paraId="2DC9E88A" w14:textId="2B27AD00" w:rsidR="00070D57" w:rsidRPr="00F01744" w:rsidRDefault="00070D57" w:rsidP="00050FE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Sylfaen" w:hAnsi="Sylfaen"/>
          <w:sz w:val="24"/>
          <w:szCs w:val="24"/>
          <w:lang w:val="en-GB"/>
        </w:rPr>
      </w:pPr>
      <w:r w:rsidRPr="00F01744">
        <w:rPr>
          <w:rFonts w:ascii="Times New Roman" w:hAnsi="Times New Roman" w:cs="Times New Roman"/>
          <w:i/>
          <w:sz w:val="24"/>
          <w:szCs w:val="24"/>
          <w:lang w:val="en-GB"/>
        </w:rPr>
        <w:t>D</w:t>
      </w:r>
      <w:r w:rsidR="00C2689C" w:rsidRPr="00F01744">
        <w:rPr>
          <w:rFonts w:ascii="Times New Roman" w:hAnsi="Times New Roman" w:cs="Times New Roman"/>
          <w:i/>
          <w:sz w:val="24"/>
          <w:szCs w:val="24"/>
          <w:lang w:val="en-GB"/>
        </w:rPr>
        <w:t xml:space="preserve">eveloping a cooperation mechanisms with the EU Hybrid Fusion Cell, the European Centre of Excellence for countering Hybrid threats in Helsinki (Centre of Excellence), </w:t>
      </w:r>
      <w:proofErr w:type="gramStart"/>
      <w:r w:rsidR="00C2689C" w:rsidRPr="00F01744">
        <w:rPr>
          <w:rFonts w:ascii="Times New Roman" w:hAnsi="Times New Roman" w:cs="Times New Roman"/>
          <w:i/>
          <w:sz w:val="24"/>
          <w:szCs w:val="24"/>
          <w:lang w:val="en-GB"/>
        </w:rPr>
        <w:t>the</w:t>
      </w:r>
      <w:proofErr w:type="gramEnd"/>
      <w:r w:rsidR="00C2689C" w:rsidRPr="00F01744">
        <w:rPr>
          <w:rFonts w:ascii="Times New Roman" w:hAnsi="Times New Roman" w:cs="Times New Roman"/>
          <w:i/>
          <w:sz w:val="24"/>
          <w:szCs w:val="24"/>
          <w:lang w:val="en-GB"/>
        </w:rPr>
        <w:t xml:space="preserve"> NATO Hybrid Analysis Branch.</w:t>
      </w:r>
      <w:r w:rsidR="00E87CE6" w:rsidRPr="00F01744">
        <w:rPr>
          <w:rFonts w:ascii="Times New Roman" w:hAnsi="Times New Roman" w:cs="Times New Roman"/>
          <w:i/>
          <w:sz w:val="24"/>
          <w:szCs w:val="24"/>
          <w:lang w:val="en-GB"/>
        </w:rPr>
        <w:t xml:space="preserve"> In this context, considering its vast experience in fighting the hybrid warfare, Georgia proposes </w:t>
      </w:r>
      <w:r w:rsidR="00E87CE6" w:rsidRPr="00F01744">
        <w:rPr>
          <w:rFonts w:ascii="Times New Roman" w:hAnsi="Times New Roman" w:cs="Times New Roman"/>
          <w:b/>
          <w:i/>
          <w:sz w:val="24"/>
          <w:szCs w:val="24"/>
          <w:lang w:val="en-GB"/>
        </w:rPr>
        <w:t>creation of a hybrid warfare analysis and coordinated response mechanism (e.g. fusion centre) in Georgia</w:t>
      </w:r>
      <w:r w:rsidR="00E87CE6" w:rsidRPr="00F01744">
        <w:rPr>
          <w:rFonts w:ascii="Times New Roman" w:hAnsi="Times New Roman" w:cs="Times New Roman"/>
          <w:i/>
          <w:sz w:val="24"/>
          <w:szCs w:val="24"/>
          <w:lang w:val="en-GB"/>
        </w:rPr>
        <w:t xml:space="preserve"> bringing together government, civil sector and international stakeholders.</w:t>
      </w:r>
      <w:r w:rsidR="00E87CE6" w:rsidRPr="00E87CE6">
        <w:t xml:space="preserve"> </w:t>
      </w:r>
      <w:r w:rsidR="00E87CE6" w:rsidRPr="00F01744">
        <w:rPr>
          <w:rFonts w:ascii="Times New Roman" w:hAnsi="Times New Roman" w:cs="Times New Roman"/>
          <w:i/>
          <w:sz w:val="24"/>
          <w:szCs w:val="24"/>
          <w:lang w:val="en-GB"/>
        </w:rPr>
        <w:t xml:space="preserve">The mechanism could serve, inter alia, as a permanent cooperation platform among the </w:t>
      </w:r>
      <w:proofErr w:type="spellStart"/>
      <w:r w:rsidR="00E87CE6" w:rsidRPr="00F01744">
        <w:rPr>
          <w:rFonts w:ascii="Times New Roman" w:hAnsi="Times New Roman" w:cs="Times New Roman"/>
          <w:i/>
          <w:sz w:val="24"/>
          <w:szCs w:val="24"/>
          <w:lang w:val="en-GB"/>
        </w:rPr>
        <w:t>EaP</w:t>
      </w:r>
      <w:proofErr w:type="spellEnd"/>
      <w:r w:rsidR="00E87CE6" w:rsidRPr="00F01744">
        <w:rPr>
          <w:rFonts w:ascii="Times New Roman" w:hAnsi="Times New Roman" w:cs="Times New Roman"/>
          <w:i/>
          <w:sz w:val="24"/>
          <w:szCs w:val="24"/>
          <w:lang w:val="en-GB"/>
        </w:rPr>
        <w:t xml:space="preserve"> countries and with the EU MSs / institutions (including EU Hybrid Fusion </w:t>
      </w:r>
      <w:proofErr w:type="spellStart"/>
      <w:r w:rsidR="00E87CE6" w:rsidRPr="00F01744">
        <w:rPr>
          <w:rFonts w:ascii="Times New Roman" w:hAnsi="Times New Roman" w:cs="Times New Roman"/>
          <w:i/>
          <w:sz w:val="24"/>
          <w:szCs w:val="24"/>
          <w:lang w:val="en-GB"/>
        </w:rPr>
        <w:t>Center</w:t>
      </w:r>
      <w:proofErr w:type="spellEnd"/>
      <w:r w:rsidR="00E87CE6" w:rsidRPr="00F01744">
        <w:rPr>
          <w:rFonts w:ascii="Times New Roman" w:hAnsi="Times New Roman" w:cs="Times New Roman"/>
          <w:i/>
          <w:sz w:val="24"/>
          <w:szCs w:val="24"/>
          <w:lang w:val="en-GB"/>
        </w:rPr>
        <w:t>) and as a hub for expertise, intellectual matchmaking, for identification of gaps/needs and strategic responses.</w:t>
      </w:r>
    </w:p>
    <w:p w14:paraId="3CB04FAD" w14:textId="26D0AB6C" w:rsidR="00C2689C" w:rsidRPr="00611867" w:rsidRDefault="00C2689C"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611867">
        <w:rPr>
          <w:rFonts w:ascii="Times New Roman" w:hAnsi="Times New Roman" w:cs="Times New Roman"/>
          <w:i/>
          <w:sz w:val="24"/>
          <w:szCs w:val="24"/>
          <w:lang w:val="en-GB"/>
        </w:rPr>
        <w:t xml:space="preserve">Establishing cooperation within the </w:t>
      </w:r>
      <w:r w:rsidRPr="006B1BDF">
        <w:rPr>
          <w:rFonts w:ascii="Times New Roman" w:hAnsi="Times New Roman" w:cs="Times New Roman"/>
          <w:b/>
          <w:i/>
          <w:sz w:val="24"/>
          <w:szCs w:val="24"/>
          <w:lang w:val="en-GB"/>
        </w:rPr>
        <w:t>Permanent Structured Cooperation</w:t>
      </w:r>
      <w:r w:rsidRPr="00611867">
        <w:rPr>
          <w:rFonts w:ascii="Times New Roman" w:hAnsi="Times New Roman" w:cs="Times New Roman"/>
          <w:i/>
          <w:sz w:val="24"/>
          <w:szCs w:val="24"/>
          <w:lang w:val="en-GB"/>
        </w:rPr>
        <w:t xml:space="preserve"> </w:t>
      </w:r>
      <w:r w:rsidRPr="006B1BDF">
        <w:rPr>
          <w:rFonts w:ascii="Times New Roman" w:hAnsi="Times New Roman" w:cs="Times New Roman"/>
          <w:b/>
          <w:i/>
          <w:sz w:val="24"/>
          <w:szCs w:val="24"/>
          <w:lang w:val="en-GB"/>
        </w:rPr>
        <w:t>Framework</w:t>
      </w:r>
      <w:r w:rsidRPr="00611867">
        <w:rPr>
          <w:rFonts w:ascii="Times New Roman" w:hAnsi="Times New Roman" w:cs="Times New Roman"/>
          <w:i/>
          <w:sz w:val="24"/>
          <w:szCs w:val="24"/>
          <w:lang w:val="en-GB"/>
        </w:rPr>
        <w:t xml:space="preserve"> </w:t>
      </w:r>
      <w:r w:rsidR="006B1BDF" w:rsidRPr="00611867">
        <w:rPr>
          <w:rFonts w:ascii="Times New Roman" w:hAnsi="Times New Roman" w:cs="Times New Roman"/>
          <w:i/>
          <w:sz w:val="24"/>
          <w:szCs w:val="24"/>
          <w:lang w:val="en-GB"/>
        </w:rPr>
        <w:t xml:space="preserve">(PESCO) </w:t>
      </w:r>
      <w:r w:rsidRPr="00611867">
        <w:rPr>
          <w:rFonts w:ascii="Times New Roman" w:hAnsi="Times New Roman" w:cs="Times New Roman"/>
          <w:i/>
          <w:sz w:val="24"/>
          <w:szCs w:val="24"/>
          <w:lang w:val="en-GB"/>
        </w:rPr>
        <w:t xml:space="preserve">on case by case basis for the willing </w:t>
      </w:r>
      <w:proofErr w:type="spellStart"/>
      <w:r w:rsidRPr="00611867">
        <w:rPr>
          <w:rFonts w:ascii="Times New Roman" w:hAnsi="Times New Roman" w:cs="Times New Roman"/>
          <w:i/>
          <w:sz w:val="24"/>
          <w:szCs w:val="24"/>
          <w:lang w:val="en-GB"/>
        </w:rPr>
        <w:t>EaP</w:t>
      </w:r>
      <w:proofErr w:type="spellEnd"/>
      <w:r w:rsidRPr="00611867">
        <w:rPr>
          <w:rFonts w:ascii="Times New Roman" w:hAnsi="Times New Roman" w:cs="Times New Roman"/>
          <w:i/>
          <w:sz w:val="24"/>
          <w:szCs w:val="24"/>
          <w:lang w:val="en-GB"/>
        </w:rPr>
        <w:t xml:space="preserve"> countries to be</w:t>
      </w:r>
      <w:r w:rsidR="00071051" w:rsidRPr="00611867">
        <w:rPr>
          <w:rFonts w:ascii="Times New Roman" w:hAnsi="Times New Roman" w:cs="Times New Roman"/>
          <w:i/>
          <w:sz w:val="24"/>
          <w:szCs w:val="24"/>
          <w:lang w:val="en-GB"/>
        </w:rPr>
        <w:t xml:space="preserve"> involved in the PESCO Projects.</w:t>
      </w:r>
    </w:p>
    <w:p w14:paraId="273832AE" w14:textId="46BD278D" w:rsidR="00071051" w:rsidRPr="00105322" w:rsidRDefault="000710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sz w:val="24"/>
          <w:szCs w:val="24"/>
          <w:lang w:val="en-GB"/>
        </w:rPr>
      </w:pPr>
      <w:r w:rsidRPr="00611867">
        <w:rPr>
          <w:rFonts w:ascii="Times New Roman" w:hAnsi="Times New Roman" w:cs="Times New Roman"/>
          <w:i/>
          <w:sz w:val="24"/>
          <w:szCs w:val="24"/>
          <w:lang w:val="en-GB"/>
        </w:rPr>
        <w:lastRenderedPageBreak/>
        <w:t xml:space="preserve">Support in establishing mechanisms for the </w:t>
      </w:r>
      <w:r w:rsidRPr="006B1BDF">
        <w:rPr>
          <w:rFonts w:ascii="Times New Roman" w:hAnsi="Times New Roman" w:cs="Times New Roman"/>
          <w:b/>
          <w:i/>
          <w:sz w:val="24"/>
          <w:szCs w:val="24"/>
          <w:lang w:val="en-GB"/>
        </w:rPr>
        <w:t>protection of critical infrastructure</w:t>
      </w:r>
      <w:r w:rsidR="003C4DA4" w:rsidRPr="00611867">
        <w:rPr>
          <w:rFonts w:ascii="Times New Roman" w:hAnsi="Times New Roman" w:cs="Times New Roman"/>
          <w:i/>
          <w:sz w:val="24"/>
          <w:szCs w:val="24"/>
          <w:lang w:val="en-GB"/>
        </w:rPr>
        <w:t>, including elaboration of security standards for the safe functioning of the critical infrastructure subjects as well as the monitoring tools</w:t>
      </w:r>
      <w:r w:rsidRPr="00105322">
        <w:rPr>
          <w:rFonts w:ascii="Times New Roman" w:hAnsi="Times New Roman" w:cs="Times New Roman"/>
          <w:sz w:val="24"/>
          <w:szCs w:val="24"/>
          <w:lang w:val="en-GB"/>
        </w:rPr>
        <w:t>.</w:t>
      </w:r>
    </w:p>
    <w:p w14:paraId="1A7E2267" w14:textId="77777777" w:rsidR="00DF3A7D" w:rsidRPr="00105322" w:rsidRDefault="00DF3A7D" w:rsidP="00B8001F">
      <w:pPr>
        <w:pStyle w:val="NoSpacing"/>
        <w:jc w:val="both"/>
        <w:rPr>
          <w:rFonts w:ascii="Times New Roman" w:hAnsi="Times New Roman" w:cs="Times New Roman"/>
          <w:i/>
          <w:iCs/>
          <w:sz w:val="24"/>
          <w:szCs w:val="24"/>
          <w:lang w:val="en-GB"/>
        </w:rPr>
      </w:pPr>
    </w:p>
    <w:p w14:paraId="73FA7672" w14:textId="6C5625E6" w:rsidR="00DF3A7D" w:rsidRPr="00105322" w:rsidRDefault="00DF3A7D" w:rsidP="00B8001F">
      <w:pPr>
        <w:pStyle w:val="NoSpacing"/>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3. Together towards environmental and climate resilience</w:t>
      </w:r>
    </w:p>
    <w:p w14:paraId="3FF8E41D" w14:textId="55728BC6" w:rsidR="002520B3" w:rsidRPr="00105322" w:rsidRDefault="002520B3" w:rsidP="00B8001F">
      <w:pPr>
        <w:pStyle w:val="NoSpacing"/>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 xml:space="preserve"> </w:t>
      </w:r>
    </w:p>
    <w:p w14:paraId="26691C86" w14:textId="47AEA64E" w:rsidR="002520B3" w:rsidRPr="00105322" w:rsidRDefault="002520B3" w:rsidP="00B8001F">
      <w:pPr>
        <w:spacing w:after="0" w:line="240" w:lineRule="auto"/>
        <w:contextualSpacing/>
        <w:jc w:val="both"/>
        <w:rPr>
          <w:rFonts w:ascii="Times New Roman" w:hAnsi="Times New Roman" w:cs="Times New Roman"/>
          <w:b/>
          <w:sz w:val="24"/>
          <w:szCs w:val="24"/>
          <w:lang w:val="en-GB"/>
        </w:rPr>
      </w:pPr>
      <w:r w:rsidRPr="00105322">
        <w:rPr>
          <w:rFonts w:ascii="Times New Roman" w:hAnsi="Times New Roman" w:cs="Times New Roman"/>
          <w:sz w:val="24"/>
          <w:szCs w:val="24"/>
          <w:lang w:val="en-GB"/>
        </w:rPr>
        <w:t>Environment and climate resilience</w:t>
      </w:r>
      <w:r w:rsidRPr="00105322">
        <w:rPr>
          <w:rFonts w:ascii="Times New Roman" w:hAnsi="Times New Roman" w:cs="Times New Roman"/>
          <w:b/>
          <w:sz w:val="24"/>
          <w:szCs w:val="24"/>
          <w:lang w:val="en-GB"/>
        </w:rPr>
        <w:t xml:space="preserve"> </w:t>
      </w:r>
      <w:r w:rsidRPr="00105322">
        <w:rPr>
          <w:rFonts w:ascii="Times New Roman" w:hAnsi="Times New Roman" w:cs="Times New Roman"/>
          <w:sz w:val="24"/>
          <w:szCs w:val="24"/>
          <w:lang w:val="en-GB"/>
        </w:rPr>
        <w:t xml:space="preserve">is another important area we are </w:t>
      </w:r>
      <w:r w:rsidR="00A75CF8" w:rsidRPr="00105322">
        <w:rPr>
          <w:rFonts w:ascii="Times New Roman" w:hAnsi="Times New Roman" w:cs="Times New Roman"/>
          <w:sz w:val="24"/>
          <w:szCs w:val="24"/>
          <w:lang w:val="en-GB"/>
        </w:rPr>
        <w:t xml:space="preserve">keen </w:t>
      </w:r>
      <w:r w:rsidRPr="00105322">
        <w:rPr>
          <w:rFonts w:ascii="Times New Roman" w:hAnsi="Times New Roman" w:cs="Times New Roman"/>
          <w:sz w:val="24"/>
          <w:szCs w:val="24"/>
          <w:lang w:val="en-GB"/>
        </w:rPr>
        <w:t xml:space="preserve">to </w:t>
      </w:r>
      <w:r w:rsidR="00A75CF8" w:rsidRPr="00105322">
        <w:rPr>
          <w:rFonts w:ascii="Times New Roman" w:hAnsi="Times New Roman" w:cs="Times New Roman"/>
          <w:sz w:val="24"/>
          <w:szCs w:val="24"/>
          <w:lang w:val="en-GB"/>
        </w:rPr>
        <w:t xml:space="preserve">continue </w:t>
      </w:r>
      <w:r w:rsidRPr="00105322">
        <w:rPr>
          <w:rFonts w:ascii="Times New Roman" w:hAnsi="Times New Roman" w:cs="Times New Roman"/>
          <w:sz w:val="24"/>
          <w:szCs w:val="24"/>
          <w:lang w:val="en-GB"/>
        </w:rPr>
        <w:t>work</w:t>
      </w:r>
      <w:r w:rsidR="00A75CF8" w:rsidRPr="00105322">
        <w:rPr>
          <w:rFonts w:ascii="Times New Roman" w:hAnsi="Times New Roman" w:cs="Times New Roman"/>
          <w:sz w:val="24"/>
          <w:szCs w:val="24"/>
          <w:lang w:val="en-GB"/>
        </w:rPr>
        <w:t>ing</w:t>
      </w:r>
      <w:r w:rsidRPr="00105322">
        <w:rPr>
          <w:rFonts w:ascii="Times New Roman" w:hAnsi="Times New Roman" w:cs="Times New Roman"/>
          <w:sz w:val="24"/>
          <w:szCs w:val="24"/>
          <w:lang w:val="en-GB"/>
        </w:rPr>
        <w:t xml:space="preserve"> with the EU within the </w:t>
      </w:r>
      <w:proofErr w:type="spellStart"/>
      <w:r w:rsidRPr="00105322">
        <w:rPr>
          <w:rFonts w:ascii="Times New Roman" w:hAnsi="Times New Roman" w:cs="Times New Roman"/>
          <w:sz w:val="24"/>
          <w:szCs w:val="24"/>
          <w:lang w:val="en-GB"/>
        </w:rPr>
        <w:t>EaP</w:t>
      </w:r>
      <w:proofErr w:type="spellEnd"/>
      <w:r w:rsidRPr="00105322">
        <w:rPr>
          <w:rFonts w:ascii="Times New Roman" w:hAnsi="Times New Roman" w:cs="Times New Roman"/>
          <w:sz w:val="24"/>
          <w:szCs w:val="24"/>
          <w:lang w:val="en-GB"/>
        </w:rPr>
        <w:t>. Georgia is a party to the international framework on climate change, including the Paris Agreement. Therefore, we welcome prospects for involving Partners in the implementation of the EU Green Deal. Developing renewable energy is among our priorities</w:t>
      </w:r>
      <w:r w:rsidR="00A75CF8" w:rsidRPr="00105322">
        <w:rPr>
          <w:rFonts w:ascii="Times New Roman" w:hAnsi="Times New Roman" w:cs="Times New Roman"/>
          <w:sz w:val="24"/>
          <w:szCs w:val="24"/>
          <w:lang w:val="en-GB"/>
        </w:rPr>
        <w:t>. R</w:t>
      </w:r>
      <w:r w:rsidRPr="00105322">
        <w:rPr>
          <w:rFonts w:ascii="Times New Roman" w:hAnsi="Times New Roman" w:cs="Times New Roman"/>
          <w:sz w:val="24"/>
          <w:szCs w:val="24"/>
          <w:lang w:val="en-GB"/>
        </w:rPr>
        <w:t xml:space="preserve">ecently we adopted a legislative package on energy efficiency and we are ready to take this work forward. Promoting green solutions across sectors and circular economy will be key in building the environmental resilience in our states and entire region. </w:t>
      </w:r>
    </w:p>
    <w:p w14:paraId="6A9EF9FC" w14:textId="77777777" w:rsidR="005410E9" w:rsidRPr="00105322" w:rsidRDefault="005410E9" w:rsidP="00B8001F">
      <w:pPr>
        <w:pStyle w:val="NoSpacing"/>
        <w:jc w:val="both"/>
        <w:rPr>
          <w:rFonts w:ascii="Times New Roman" w:hAnsi="Times New Roman" w:cs="Times New Roman"/>
          <w:b/>
          <w:sz w:val="24"/>
          <w:szCs w:val="24"/>
          <w:lang w:val="en-GB"/>
        </w:rPr>
      </w:pPr>
    </w:p>
    <w:p w14:paraId="6FE91B13" w14:textId="5E75DE48"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Benefits for people’s health and wellbeing</w:t>
      </w:r>
    </w:p>
    <w:p w14:paraId="5CC0A2A2" w14:textId="023D2AC9" w:rsidR="00AB32A1" w:rsidRPr="00105322" w:rsidRDefault="005410E9"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Development of Long Term (2050) </w:t>
      </w:r>
      <w:r w:rsidRPr="00EB11A1">
        <w:rPr>
          <w:rFonts w:ascii="Times New Roman" w:hAnsi="Times New Roman" w:cs="Times New Roman"/>
          <w:b/>
          <w:i/>
          <w:color w:val="auto"/>
          <w:sz w:val="24"/>
          <w:szCs w:val="24"/>
          <w:lang w:val="en-GB"/>
        </w:rPr>
        <w:t>Low Emission Development Strategy</w:t>
      </w:r>
      <w:r w:rsidRPr="00105322">
        <w:rPr>
          <w:rFonts w:ascii="Times New Roman" w:hAnsi="Times New Roman" w:cs="Times New Roman"/>
          <w:i/>
          <w:color w:val="auto"/>
          <w:sz w:val="24"/>
          <w:szCs w:val="24"/>
          <w:lang w:val="en-GB"/>
        </w:rPr>
        <w:t xml:space="preserve"> (LT LEDS)</w:t>
      </w:r>
      <w:r w:rsidR="00EB11A1">
        <w:rPr>
          <w:rFonts w:ascii="Times New Roman" w:hAnsi="Times New Roman" w:cs="Times New Roman"/>
          <w:i/>
          <w:color w:val="auto"/>
          <w:sz w:val="24"/>
          <w:szCs w:val="24"/>
          <w:lang w:val="en-GB"/>
        </w:rPr>
        <w:t>.</w:t>
      </w:r>
    </w:p>
    <w:p w14:paraId="664B06CB" w14:textId="091593D1" w:rsidR="00AB32A1" w:rsidRPr="00105322" w:rsidRDefault="00DC5314"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Harmonization</w:t>
      </w:r>
      <w:r w:rsidR="005410E9" w:rsidRPr="00105322">
        <w:rPr>
          <w:rFonts w:ascii="Times New Roman" w:hAnsi="Times New Roman" w:cs="Times New Roman"/>
          <w:i/>
          <w:color w:val="auto"/>
          <w:sz w:val="24"/>
          <w:szCs w:val="24"/>
          <w:lang w:val="en-GB"/>
        </w:rPr>
        <w:t xml:space="preserve"> and support of the implementation of legislation on </w:t>
      </w:r>
      <w:r w:rsidR="005410E9" w:rsidRPr="00EB11A1">
        <w:rPr>
          <w:rFonts w:ascii="Times New Roman" w:hAnsi="Times New Roman" w:cs="Times New Roman"/>
          <w:b/>
          <w:i/>
          <w:color w:val="auto"/>
          <w:sz w:val="24"/>
          <w:szCs w:val="24"/>
          <w:lang w:val="en-GB"/>
        </w:rPr>
        <w:t>Industrial</w:t>
      </w:r>
      <w:r w:rsidR="00AB32A1" w:rsidRPr="00EB11A1">
        <w:rPr>
          <w:rFonts w:ascii="Times New Roman" w:hAnsi="Times New Roman" w:cs="Times New Roman"/>
          <w:b/>
          <w:i/>
          <w:color w:val="auto"/>
          <w:sz w:val="24"/>
          <w:szCs w:val="24"/>
          <w:lang w:val="en-GB"/>
        </w:rPr>
        <w:t xml:space="preserve"> </w:t>
      </w:r>
      <w:r w:rsidR="005410E9" w:rsidRPr="00EB11A1">
        <w:rPr>
          <w:rFonts w:ascii="Times New Roman" w:hAnsi="Times New Roman" w:cs="Times New Roman"/>
          <w:b/>
          <w:i/>
          <w:color w:val="auto"/>
          <w:sz w:val="24"/>
          <w:szCs w:val="24"/>
          <w:lang w:val="en-GB"/>
        </w:rPr>
        <w:t>Emissions</w:t>
      </w:r>
      <w:r w:rsidR="005410E9" w:rsidRPr="00105322">
        <w:rPr>
          <w:rFonts w:ascii="Times New Roman" w:hAnsi="Times New Roman" w:cs="Times New Roman"/>
          <w:i/>
          <w:color w:val="auto"/>
          <w:sz w:val="24"/>
          <w:szCs w:val="24"/>
          <w:lang w:val="en-GB"/>
        </w:rPr>
        <w:t xml:space="preserve"> (IPPC).</w:t>
      </w:r>
    </w:p>
    <w:p w14:paraId="76183976" w14:textId="4AE9E123" w:rsidR="00733588" w:rsidRPr="00EB11A1" w:rsidRDefault="00733588" w:rsidP="009B5926">
      <w:pPr>
        <w:pStyle w:val="ListParagraph"/>
        <w:numPr>
          <w:ilvl w:val="0"/>
          <w:numId w:val="5"/>
        </w:numPr>
        <w:autoSpaceDE w:val="0"/>
        <w:autoSpaceDN w:val="0"/>
        <w:adjustRightInd w:val="0"/>
        <w:spacing w:after="0" w:line="240" w:lineRule="auto"/>
        <w:jc w:val="both"/>
        <w:rPr>
          <w:rFonts w:ascii="Times New Roman" w:hAnsi="Times New Roman" w:cs="Times New Roman"/>
          <w:color w:val="auto"/>
          <w:sz w:val="24"/>
          <w:szCs w:val="24"/>
          <w:lang w:val="en-GB"/>
        </w:rPr>
      </w:pPr>
      <w:r w:rsidRPr="00EB11A1">
        <w:rPr>
          <w:rFonts w:ascii="Times New Roman" w:hAnsi="Times New Roman" w:cs="Times New Roman"/>
          <w:i/>
          <w:color w:val="auto"/>
          <w:sz w:val="24"/>
          <w:szCs w:val="24"/>
          <w:lang w:val="en-GB"/>
        </w:rPr>
        <w:t>Accelerati</w:t>
      </w:r>
      <w:r w:rsidR="00E17A25" w:rsidRPr="00EB11A1">
        <w:rPr>
          <w:rFonts w:ascii="Times New Roman" w:hAnsi="Times New Roman" w:cs="Times New Roman"/>
          <w:i/>
          <w:color w:val="auto"/>
          <w:sz w:val="24"/>
          <w:szCs w:val="24"/>
          <w:lang w:val="en-GB"/>
        </w:rPr>
        <w:t>o</w:t>
      </w:r>
      <w:r w:rsidRPr="00EB11A1">
        <w:rPr>
          <w:rFonts w:ascii="Times New Roman" w:hAnsi="Times New Roman" w:cs="Times New Roman"/>
          <w:i/>
          <w:color w:val="auto"/>
          <w:sz w:val="24"/>
          <w:szCs w:val="24"/>
          <w:lang w:val="en-GB"/>
        </w:rPr>
        <w:t>n</w:t>
      </w:r>
      <w:r w:rsidR="00E17A25" w:rsidRPr="00EB11A1">
        <w:rPr>
          <w:rFonts w:ascii="Times New Roman" w:hAnsi="Times New Roman" w:cs="Times New Roman"/>
          <w:i/>
          <w:color w:val="auto"/>
          <w:sz w:val="24"/>
          <w:szCs w:val="24"/>
          <w:lang w:val="en-GB"/>
        </w:rPr>
        <w:t xml:space="preserve"> of</w:t>
      </w:r>
      <w:r w:rsidRPr="00EB11A1">
        <w:rPr>
          <w:rFonts w:ascii="Times New Roman" w:hAnsi="Times New Roman" w:cs="Times New Roman"/>
          <w:i/>
          <w:color w:val="auto"/>
          <w:sz w:val="24"/>
          <w:szCs w:val="24"/>
          <w:lang w:val="en-GB"/>
        </w:rPr>
        <w:t xml:space="preserve"> the </w:t>
      </w:r>
      <w:r w:rsidRPr="00EB11A1">
        <w:rPr>
          <w:rFonts w:ascii="Times New Roman" w:hAnsi="Times New Roman" w:cs="Times New Roman"/>
          <w:b/>
          <w:i/>
          <w:color w:val="auto"/>
          <w:sz w:val="24"/>
          <w:szCs w:val="24"/>
          <w:lang w:val="en-GB"/>
        </w:rPr>
        <w:t>energy efficiency policy</w:t>
      </w:r>
      <w:r w:rsidRPr="00EB11A1">
        <w:rPr>
          <w:rFonts w:ascii="Times New Roman" w:hAnsi="Times New Roman" w:cs="Times New Roman"/>
          <w:i/>
          <w:color w:val="auto"/>
          <w:sz w:val="24"/>
          <w:szCs w:val="24"/>
          <w:lang w:val="en-GB"/>
        </w:rPr>
        <w:t xml:space="preserve"> implementation and creat</w:t>
      </w:r>
      <w:r w:rsidR="00E17A25" w:rsidRPr="00EB11A1">
        <w:rPr>
          <w:rFonts w:ascii="Times New Roman" w:hAnsi="Times New Roman" w:cs="Times New Roman"/>
          <w:i/>
          <w:color w:val="auto"/>
          <w:sz w:val="24"/>
          <w:szCs w:val="24"/>
          <w:lang w:val="en-GB"/>
        </w:rPr>
        <w:t>ion of an</w:t>
      </w:r>
      <w:r w:rsidRPr="00EB11A1">
        <w:rPr>
          <w:rFonts w:ascii="Times New Roman" w:hAnsi="Times New Roman" w:cs="Times New Roman"/>
          <w:i/>
          <w:color w:val="auto"/>
          <w:sz w:val="24"/>
          <w:szCs w:val="24"/>
          <w:lang w:val="en-GB"/>
        </w:rPr>
        <w:t xml:space="preserve"> enabling environment for the energy efficiency investment</w:t>
      </w:r>
      <w:r w:rsidR="00E17A25" w:rsidRPr="00EB11A1">
        <w:rPr>
          <w:rFonts w:ascii="Times New Roman" w:hAnsi="Times New Roman" w:cs="Times New Roman"/>
          <w:i/>
          <w:color w:val="auto"/>
          <w:sz w:val="24"/>
          <w:szCs w:val="24"/>
          <w:lang w:val="en-GB"/>
        </w:rPr>
        <w:t>s</w:t>
      </w:r>
      <w:r w:rsidRPr="00EB11A1">
        <w:rPr>
          <w:rFonts w:ascii="Times New Roman" w:hAnsi="Times New Roman" w:cs="Times New Roman"/>
          <w:i/>
          <w:color w:val="auto"/>
          <w:sz w:val="24"/>
          <w:szCs w:val="24"/>
          <w:lang w:val="en-GB"/>
        </w:rPr>
        <w:t xml:space="preserve"> thought further engagement of the I</w:t>
      </w:r>
      <w:r w:rsidR="00E17A25" w:rsidRPr="00EB11A1">
        <w:rPr>
          <w:rFonts w:ascii="Times New Roman" w:hAnsi="Times New Roman" w:cs="Times New Roman"/>
          <w:i/>
          <w:color w:val="auto"/>
          <w:sz w:val="24"/>
          <w:szCs w:val="24"/>
          <w:lang w:val="en-GB"/>
        </w:rPr>
        <w:t>FIs</w:t>
      </w:r>
      <w:r w:rsidR="00E17A25" w:rsidRPr="00EB11A1">
        <w:rPr>
          <w:rFonts w:ascii="Times New Roman" w:hAnsi="Times New Roman" w:cs="Times New Roman"/>
          <w:color w:val="auto"/>
          <w:sz w:val="24"/>
          <w:szCs w:val="24"/>
          <w:lang w:val="en-GB"/>
        </w:rPr>
        <w:t xml:space="preserve">.  </w:t>
      </w:r>
    </w:p>
    <w:p w14:paraId="6750911B" w14:textId="163DEE2A" w:rsidR="00AB32A1" w:rsidRPr="00105322" w:rsidRDefault="005410E9"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Improvement of </w:t>
      </w:r>
      <w:r w:rsidRPr="00EB11A1">
        <w:rPr>
          <w:rFonts w:ascii="Times New Roman" w:hAnsi="Times New Roman" w:cs="Times New Roman"/>
          <w:b/>
          <w:i/>
          <w:color w:val="auto"/>
          <w:sz w:val="24"/>
          <w:szCs w:val="24"/>
          <w:lang w:val="en-GB"/>
        </w:rPr>
        <w:t>air quality</w:t>
      </w:r>
      <w:r w:rsidRPr="00105322">
        <w:rPr>
          <w:rFonts w:ascii="Times New Roman" w:hAnsi="Times New Roman" w:cs="Times New Roman"/>
          <w:i/>
          <w:color w:val="auto"/>
          <w:sz w:val="24"/>
          <w:szCs w:val="24"/>
          <w:lang w:val="en-GB"/>
        </w:rPr>
        <w:t xml:space="preserve"> assessment, monitoring and management system</w:t>
      </w:r>
      <w:r w:rsidR="00EB11A1">
        <w:rPr>
          <w:rFonts w:ascii="Times New Roman" w:hAnsi="Times New Roman" w:cs="Times New Roman"/>
          <w:i/>
          <w:color w:val="auto"/>
          <w:sz w:val="24"/>
          <w:szCs w:val="24"/>
          <w:lang w:val="en-GB"/>
        </w:rPr>
        <w:t>.</w:t>
      </w:r>
    </w:p>
    <w:p w14:paraId="18DBA036" w14:textId="077D3AEB" w:rsidR="00AB32A1" w:rsidRPr="00105322" w:rsidRDefault="005410E9"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Improvement of </w:t>
      </w:r>
      <w:r w:rsidRPr="00EB11A1">
        <w:rPr>
          <w:rFonts w:ascii="Times New Roman" w:hAnsi="Times New Roman" w:cs="Times New Roman"/>
          <w:b/>
          <w:i/>
          <w:color w:val="auto"/>
          <w:sz w:val="24"/>
          <w:szCs w:val="24"/>
          <w:lang w:val="en-GB"/>
        </w:rPr>
        <w:t xml:space="preserve">surface water and soil </w:t>
      </w:r>
      <w:r w:rsidRPr="00105322">
        <w:rPr>
          <w:rFonts w:ascii="Times New Roman" w:hAnsi="Times New Roman" w:cs="Times New Roman"/>
          <w:i/>
          <w:color w:val="auto"/>
          <w:sz w:val="24"/>
          <w:szCs w:val="24"/>
          <w:lang w:val="en-GB"/>
        </w:rPr>
        <w:t>quality monitoring and assessment system</w:t>
      </w:r>
      <w:r w:rsidR="00EB11A1">
        <w:rPr>
          <w:rFonts w:ascii="Times New Roman" w:hAnsi="Times New Roman" w:cs="Times New Roman"/>
          <w:i/>
          <w:color w:val="auto"/>
          <w:sz w:val="24"/>
          <w:szCs w:val="24"/>
          <w:lang w:val="en-GB"/>
        </w:rPr>
        <w:t>.</w:t>
      </w:r>
    </w:p>
    <w:p w14:paraId="3C9E0492" w14:textId="30DB0082" w:rsidR="00AB32A1" w:rsidRPr="00105322" w:rsidRDefault="005410E9"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Development of the </w:t>
      </w:r>
      <w:r w:rsidRPr="00EB11A1">
        <w:rPr>
          <w:rFonts w:ascii="Times New Roman" w:hAnsi="Times New Roman" w:cs="Times New Roman"/>
          <w:b/>
          <w:i/>
          <w:color w:val="auto"/>
          <w:sz w:val="24"/>
          <w:szCs w:val="24"/>
          <w:lang w:val="en-GB"/>
        </w:rPr>
        <w:t>groundwater</w:t>
      </w:r>
      <w:r w:rsidRPr="00105322">
        <w:rPr>
          <w:rFonts w:ascii="Times New Roman" w:hAnsi="Times New Roman" w:cs="Times New Roman"/>
          <w:i/>
          <w:color w:val="auto"/>
          <w:sz w:val="24"/>
          <w:szCs w:val="24"/>
          <w:lang w:val="en-GB"/>
        </w:rPr>
        <w:t xml:space="preserve"> monitoring system – improving technical capacity</w:t>
      </w:r>
      <w:r w:rsidR="00EB11A1">
        <w:rPr>
          <w:rFonts w:ascii="Times New Roman" w:hAnsi="Times New Roman" w:cs="Times New Roman"/>
          <w:i/>
          <w:color w:val="auto"/>
          <w:sz w:val="24"/>
          <w:szCs w:val="24"/>
          <w:lang w:val="en-GB"/>
        </w:rPr>
        <w:t>.</w:t>
      </w:r>
    </w:p>
    <w:p w14:paraId="15221D6C" w14:textId="702AA923" w:rsidR="005410E9" w:rsidRPr="00105322" w:rsidRDefault="005410E9" w:rsidP="009B5926">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Support in the establishment and implementation of the system for the sound</w:t>
      </w:r>
      <w:r w:rsidR="00AB32A1" w:rsidRPr="00105322">
        <w:rPr>
          <w:rFonts w:ascii="Times New Roman" w:hAnsi="Times New Roman" w:cs="Times New Roman"/>
          <w:i/>
          <w:color w:val="auto"/>
          <w:sz w:val="24"/>
          <w:szCs w:val="24"/>
          <w:lang w:val="en-GB"/>
        </w:rPr>
        <w:t xml:space="preserve"> </w:t>
      </w:r>
      <w:r w:rsidRPr="00105322">
        <w:rPr>
          <w:rFonts w:ascii="Times New Roman" w:hAnsi="Times New Roman" w:cs="Times New Roman"/>
          <w:i/>
          <w:color w:val="auto"/>
          <w:sz w:val="24"/>
          <w:szCs w:val="24"/>
          <w:lang w:val="en-GB"/>
        </w:rPr>
        <w:t xml:space="preserve">management of </w:t>
      </w:r>
      <w:r w:rsidRPr="00EB11A1">
        <w:rPr>
          <w:rFonts w:ascii="Times New Roman" w:hAnsi="Times New Roman" w:cs="Times New Roman"/>
          <w:b/>
          <w:i/>
          <w:color w:val="auto"/>
          <w:sz w:val="24"/>
          <w:szCs w:val="24"/>
          <w:lang w:val="en-GB"/>
        </w:rPr>
        <w:t>chemicals</w:t>
      </w:r>
      <w:r w:rsidRPr="00105322">
        <w:rPr>
          <w:rFonts w:ascii="Times New Roman" w:hAnsi="Times New Roman" w:cs="Times New Roman"/>
          <w:i/>
          <w:color w:val="auto"/>
          <w:sz w:val="24"/>
          <w:szCs w:val="24"/>
          <w:lang w:val="en-GB"/>
        </w:rPr>
        <w:t>.</w:t>
      </w:r>
      <w:r w:rsidR="00AB32A1" w:rsidRPr="00105322">
        <w:rPr>
          <w:rFonts w:ascii="Times New Roman" w:hAnsi="Times New Roman" w:cs="Times New Roman"/>
          <w:i/>
          <w:color w:val="auto"/>
          <w:sz w:val="24"/>
          <w:szCs w:val="24"/>
          <w:lang w:val="en-GB"/>
        </w:rPr>
        <w:t xml:space="preserve"> </w:t>
      </w:r>
    </w:p>
    <w:p w14:paraId="58CF7D8B" w14:textId="77777777" w:rsidR="009D4551" w:rsidRPr="00105322" w:rsidRDefault="009D45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Improving geographical accessibility of </w:t>
      </w:r>
      <w:r w:rsidRPr="00EB11A1">
        <w:rPr>
          <w:rFonts w:ascii="Times New Roman" w:hAnsi="Times New Roman" w:cs="Times New Roman"/>
          <w:b/>
          <w:i/>
          <w:color w:val="auto"/>
          <w:sz w:val="24"/>
          <w:szCs w:val="24"/>
          <w:lang w:val="en-GB"/>
        </w:rPr>
        <w:t>primary health care</w:t>
      </w:r>
      <w:r w:rsidRPr="00105322">
        <w:rPr>
          <w:rFonts w:ascii="Times New Roman" w:hAnsi="Times New Roman" w:cs="Times New Roman"/>
          <w:i/>
          <w:color w:val="auto"/>
          <w:sz w:val="24"/>
          <w:szCs w:val="24"/>
          <w:lang w:val="en-GB"/>
        </w:rPr>
        <w:t xml:space="preserve"> (PHC) services especially in remote and high mountain areas by introducing/developing telemedicine and e-health services as well as capacity building of health care personnel.</w:t>
      </w:r>
    </w:p>
    <w:p w14:paraId="2375EEC1" w14:textId="2699E3A6" w:rsidR="00AB32A1" w:rsidRPr="00105322" w:rsidRDefault="009D4551" w:rsidP="009B592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Supporting </w:t>
      </w:r>
      <w:r w:rsidRPr="00EB11A1">
        <w:rPr>
          <w:rFonts w:ascii="Times New Roman" w:hAnsi="Times New Roman" w:cs="Times New Roman"/>
          <w:b/>
          <w:i/>
          <w:color w:val="auto"/>
          <w:sz w:val="24"/>
          <w:szCs w:val="24"/>
          <w:lang w:val="en-GB"/>
        </w:rPr>
        <w:t>public health system</w:t>
      </w:r>
      <w:r w:rsidRPr="00105322">
        <w:rPr>
          <w:rFonts w:ascii="Times New Roman" w:hAnsi="Times New Roman" w:cs="Times New Roman"/>
          <w:i/>
          <w:color w:val="auto"/>
          <w:sz w:val="24"/>
          <w:szCs w:val="24"/>
          <w:lang w:val="en-GB"/>
        </w:rPr>
        <w:t xml:space="preserve"> development for better emergency response as well as management of non-communicable diseases. </w:t>
      </w:r>
    </w:p>
    <w:p w14:paraId="78BF1531" w14:textId="77777777" w:rsidR="00EB11A1" w:rsidRDefault="00EB11A1" w:rsidP="00B8001F">
      <w:pPr>
        <w:pStyle w:val="NoSpacing"/>
        <w:jc w:val="both"/>
        <w:rPr>
          <w:rFonts w:ascii="Times New Roman" w:hAnsi="Times New Roman" w:cs="Times New Roman"/>
          <w:b/>
          <w:i/>
          <w:iCs/>
          <w:sz w:val="24"/>
          <w:szCs w:val="24"/>
          <w:lang w:val="en-GB"/>
        </w:rPr>
      </w:pPr>
    </w:p>
    <w:p w14:paraId="2149B21B" w14:textId="37EF7BD0"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Circular economy</w:t>
      </w:r>
    </w:p>
    <w:p w14:paraId="2342884F" w14:textId="4CDB04CC" w:rsidR="00AB32A1" w:rsidRPr="00105322" w:rsidRDefault="00AB32A1" w:rsidP="009B5926">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Support</w:t>
      </w:r>
      <w:r w:rsidR="005C62D5" w:rsidRPr="00105322">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capacity development of the </w:t>
      </w:r>
      <w:r w:rsidRPr="00EB11A1">
        <w:rPr>
          <w:rFonts w:ascii="Times New Roman" w:hAnsi="Times New Roman" w:cs="Times New Roman"/>
          <w:b/>
          <w:i/>
          <w:color w:val="auto"/>
          <w:sz w:val="24"/>
          <w:szCs w:val="24"/>
          <w:lang w:val="en-GB"/>
        </w:rPr>
        <w:t>extended producer responsibility</w:t>
      </w:r>
      <w:r w:rsidRPr="00105322">
        <w:rPr>
          <w:rFonts w:ascii="Times New Roman" w:hAnsi="Times New Roman" w:cs="Times New Roman"/>
          <w:i/>
          <w:color w:val="auto"/>
          <w:sz w:val="24"/>
          <w:szCs w:val="24"/>
          <w:lang w:val="en-GB"/>
        </w:rPr>
        <w:t xml:space="preserve"> (EPR) at national, local levels and for newly established producer responsibility organizations</w:t>
      </w:r>
      <w:r w:rsidR="00EB11A1">
        <w:rPr>
          <w:rFonts w:ascii="Times New Roman" w:hAnsi="Times New Roman" w:cs="Times New Roman"/>
          <w:i/>
          <w:color w:val="auto"/>
          <w:sz w:val="24"/>
          <w:szCs w:val="24"/>
          <w:lang w:val="en-GB"/>
        </w:rPr>
        <w:t>.</w:t>
      </w:r>
    </w:p>
    <w:p w14:paraId="4A73F1A6" w14:textId="0825851B" w:rsidR="00AB32A1" w:rsidRPr="00105322" w:rsidRDefault="00AB32A1" w:rsidP="009B592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GB"/>
        </w:rPr>
      </w:pPr>
      <w:r w:rsidRPr="00105322">
        <w:rPr>
          <w:rFonts w:ascii="Times New Roman" w:hAnsi="Times New Roman" w:cs="Times New Roman"/>
          <w:i/>
          <w:color w:val="auto"/>
          <w:sz w:val="24"/>
          <w:szCs w:val="24"/>
          <w:lang w:val="en-GB"/>
        </w:rPr>
        <w:t>Facilitat</w:t>
      </w:r>
      <w:r w:rsidR="005C62D5" w:rsidRPr="00105322">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w:t>
      </w:r>
      <w:r w:rsidRPr="00EB11A1">
        <w:rPr>
          <w:rFonts w:ascii="Times New Roman" w:hAnsi="Times New Roman" w:cs="Times New Roman"/>
          <w:b/>
          <w:i/>
          <w:color w:val="auto"/>
          <w:sz w:val="24"/>
          <w:szCs w:val="24"/>
          <w:lang w:val="en-GB"/>
        </w:rPr>
        <w:t>biodegradable municipal waste management</w:t>
      </w:r>
      <w:r w:rsidRPr="00105322">
        <w:rPr>
          <w:rFonts w:ascii="Times New Roman" w:hAnsi="Times New Roman" w:cs="Times New Roman"/>
          <w:i/>
          <w:color w:val="auto"/>
          <w:sz w:val="24"/>
          <w:szCs w:val="24"/>
          <w:lang w:val="en-GB"/>
        </w:rPr>
        <w:t xml:space="preserve"> strategy implementation and identification of the relevant infrastructure in the municipalities according ESM standards. </w:t>
      </w:r>
    </w:p>
    <w:p w14:paraId="2CF222F6" w14:textId="77777777" w:rsidR="008C774D" w:rsidRPr="00105322" w:rsidRDefault="008C774D" w:rsidP="00B8001F">
      <w:pPr>
        <w:pStyle w:val="ListParagraph"/>
        <w:autoSpaceDE w:val="0"/>
        <w:autoSpaceDN w:val="0"/>
        <w:adjustRightInd w:val="0"/>
        <w:spacing w:after="0" w:line="240" w:lineRule="auto"/>
        <w:jc w:val="both"/>
        <w:rPr>
          <w:rFonts w:ascii="Times New Roman" w:hAnsi="Times New Roman" w:cs="Times New Roman"/>
          <w:sz w:val="24"/>
          <w:szCs w:val="24"/>
          <w:lang w:val="en-GB"/>
        </w:rPr>
      </w:pPr>
    </w:p>
    <w:p w14:paraId="5D0A5AEC" w14:textId="4518575D"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Economy’s natural assets base</w:t>
      </w:r>
    </w:p>
    <w:p w14:paraId="714F05F8" w14:textId="4A7AA5C3" w:rsidR="00AB32A1" w:rsidRPr="00105322" w:rsidRDefault="00AB32A1" w:rsidP="009B5926">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Increas</w:t>
      </w:r>
      <w:r w:rsidR="00851222" w:rsidRPr="00105322">
        <w:rPr>
          <w:rFonts w:ascii="Times New Roman" w:hAnsi="Times New Roman" w:cs="Times New Roman"/>
          <w:i/>
          <w:color w:val="auto"/>
          <w:sz w:val="24"/>
          <w:szCs w:val="24"/>
          <w:lang w:val="en-GB"/>
        </w:rPr>
        <w:t>ing the</w:t>
      </w:r>
      <w:r w:rsidRPr="00105322">
        <w:rPr>
          <w:rFonts w:ascii="Times New Roman" w:hAnsi="Times New Roman" w:cs="Times New Roman"/>
          <w:i/>
          <w:color w:val="auto"/>
          <w:sz w:val="24"/>
          <w:szCs w:val="24"/>
          <w:lang w:val="en-GB"/>
        </w:rPr>
        <w:t xml:space="preserve"> share of officially designated </w:t>
      </w:r>
      <w:r w:rsidRPr="006B0E54">
        <w:rPr>
          <w:rFonts w:ascii="Times New Roman" w:hAnsi="Times New Roman" w:cs="Times New Roman"/>
          <w:b/>
          <w:i/>
          <w:color w:val="auto"/>
          <w:sz w:val="24"/>
          <w:szCs w:val="24"/>
          <w:lang w:val="en-GB"/>
        </w:rPr>
        <w:t xml:space="preserve">protected areas </w:t>
      </w:r>
      <w:r w:rsidRPr="006B0E54">
        <w:rPr>
          <w:rFonts w:ascii="Times New Roman" w:hAnsi="Times New Roman" w:cs="Times New Roman"/>
          <w:i/>
          <w:color w:val="auto"/>
          <w:sz w:val="24"/>
          <w:szCs w:val="24"/>
          <w:lang w:val="en-GB"/>
        </w:rPr>
        <w:t>under the Emerald Network</w:t>
      </w:r>
      <w:r w:rsidRPr="00105322">
        <w:rPr>
          <w:rFonts w:ascii="Times New Roman" w:hAnsi="Times New Roman" w:cs="Times New Roman"/>
          <w:i/>
          <w:color w:val="auto"/>
          <w:sz w:val="24"/>
          <w:szCs w:val="24"/>
          <w:lang w:val="en-GB"/>
        </w:rPr>
        <w:t xml:space="preserve"> and </w:t>
      </w:r>
      <w:r w:rsidR="006B0E54">
        <w:rPr>
          <w:rFonts w:ascii="Times New Roman" w:hAnsi="Times New Roman" w:cs="Times New Roman"/>
          <w:i/>
          <w:color w:val="auto"/>
          <w:sz w:val="24"/>
          <w:szCs w:val="24"/>
          <w:lang w:val="en-GB"/>
        </w:rPr>
        <w:t>i</w:t>
      </w:r>
      <w:r w:rsidRPr="00105322">
        <w:rPr>
          <w:rFonts w:ascii="Times New Roman" w:hAnsi="Times New Roman" w:cs="Times New Roman"/>
          <w:i/>
          <w:color w:val="auto"/>
          <w:sz w:val="24"/>
          <w:szCs w:val="24"/>
          <w:lang w:val="en-GB"/>
        </w:rPr>
        <w:t>mprove management of ex</w:t>
      </w:r>
      <w:r w:rsidR="006B0E54">
        <w:rPr>
          <w:rFonts w:ascii="Times New Roman" w:hAnsi="Times New Roman" w:cs="Times New Roman"/>
          <w:i/>
          <w:color w:val="auto"/>
          <w:sz w:val="24"/>
          <w:szCs w:val="24"/>
          <w:lang w:val="en-GB"/>
        </w:rPr>
        <w:t>isting designated Emerald sites.</w:t>
      </w:r>
      <w:r w:rsidRPr="00105322">
        <w:rPr>
          <w:rFonts w:ascii="Times New Roman" w:hAnsi="Times New Roman" w:cs="Times New Roman"/>
          <w:i/>
          <w:color w:val="auto"/>
          <w:sz w:val="24"/>
          <w:szCs w:val="24"/>
          <w:lang w:val="en-GB"/>
        </w:rPr>
        <w:t xml:space="preserve"> </w:t>
      </w:r>
    </w:p>
    <w:p w14:paraId="7FA4ED0E" w14:textId="429B847B" w:rsidR="00AB32A1" w:rsidRPr="00105322" w:rsidRDefault="006B0E54" w:rsidP="009B5926">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GB"/>
        </w:rPr>
      </w:pPr>
      <w:r>
        <w:rPr>
          <w:rFonts w:ascii="Times New Roman" w:hAnsi="Times New Roman" w:cs="Times New Roman"/>
          <w:i/>
          <w:color w:val="auto"/>
          <w:sz w:val="24"/>
          <w:szCs w:val="24"/>
          <w:lang w:val="en-GB"/>
        </w:rPr>
        <w:t>Development of p</w:t>
      </w:r>
      <w:r w:rsidR="00AB32A1" w:rsidRPr="00105322">
        <w:rPr>
          <w:rFonts w:ascii="Times New Roman" w:hAnsi="Times New Roman" w:cs="Times New Roman"/>
          <w:i/>
          <w:color w:val="auto"/>
          <w:sz w:val="24"/>
          <w:szCs w:val="24"/>
          <w:lang w:val="en-GB"/>
        </w:rPr>
        <w:t xml:space="preserve">olicy and </w:t>
      </w:r>
      <w:r>
        <w:rPr>
          <w:rFonts w:ascii="Times New Roman" w:hAnsi="Times New Roman" w:cs="Times New Roman"/>
          <w:i/>
          <w:color w:val="auto"/>
          <w:sz w:val="24"/>
          <w:szCs w:val="24"/>
          <w:lang w:val="en-GB"/>
        </w:rPr>
        <w:t>s</w:t>
      </w:r>
      <w:r w:rsidR="00AB32A1" w:rsidRPr="00105322">
        <w:rPr>
          <w:rFonts w:ascii="Times New Roman" w:hAnsi="Times New Roman" w:cs="Times New Roman"/>
          <w:i/>
          <w:color w:val="auto"/>
          <w:sz w:val="24"/>
          <w:szCs w:val="24"/>
          <w:lang w:val="en-GB"/>
        </w:rPr>
        <w:t>trategy for the Protected Areas and support the process of its implementation and improvement of the administration of protected areas</w:t>
      </w:r>
      <w:r>
        <w:rPr>
          <w:rFonts w:ascii="Times New Roman" w:hAnsi="Times New Roman" w:cs="Times New Roman"/>
          <w:i/>
          <w:color w:val="auto"/>
          <w:sz w:val="24"/>
          <w:szCs w:val="24"/>
          <w:lang w:val="en-GB"/>
        </w:rPr>
        <w:t>.</w:t>
      </w:r>
    </w:p>
    <w:p w14:paraId="75273CED" w14:textId="02376BCA" w:rsidR="00AB32A1" w:rsidRPr="00105322" w:rsidRDefault="00AB32A1" w:rsidP="009B5926">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Increas</w:t>
      </w:r>
      <w:r w:rsidR="00851222" w:rsidRPr="00105322">
        <w:rPr>
          <w:rFonts w:ascii="Times New Roman" w:hAnsi="Times New Roman" w:cs="Times New Roman"/>
          <w:i/>
          <w:color w:val="auto"/>
          <w:sz w:val="24"/>
          <w:szCs w:val="24"/>
          <w:lang w:val="en-GB"/>
        </w:rPr>
        <w:t>ing the</w:t>
      </w:r>
      <w:r w:rsidRPr="00105322">
        <w:rPr>
          <w:rFonts w:ascii="Times New Roman" w:hAnsi="Times New Roman" w:cs="Times New Roman"/>
          <w:i/>
          <w:color w:val="auto"/>
          <w:sz w:val="24"/>
          <w:szCs w:val="24"/>
          <w:lang w:val="en-GB"/>
        </w:rPr>
        <w:t xml:space="preserve"> share of forests managed on the basis of </w:t>
      </w:r>
      <w:r w:rsidRPr="00D32F2C">
        <w:rPr>
          <w:rFonts w:ascii="Times New Roman" w:hAnsi="Times New Roman" w:cs="Times New Roman"/>
          <w:b/>
          <w:i/>
          <w:color w:val="auto"/>
          <w:sz w:val="24"/>
          <w:szCs w:val="24"/>
          <w:lang w:val="en-GB"/>
        </w:rPr>
        <w:t>forest management</w:t>
      </w:r>
      <w:r w:rsidRPr="00105322">
        <w:rPr>
          <w:rFonts w:ascii="Times New Roman" w:hAnsi="Times New Roman" w:cs="Times New Roman"/>
          <w:i/>
          <w:color w:val="auto"/>
          <w:sz w:val="24"/>
          <w:szCs w:val="24"/>
          <w:lang w:val="en-GB"/>
        </w:rPr>
        <w:t xml:space="preserve"> plans</w:t>
      </w:r>
      <w:r w:rsidR="006B0E54">
        <w:rPr>
          <w:rFonts w:ascii="Times New Roman" w:hAnsi="Times New Roman" w:cs="Times New Roman"/>
          <w:i/>
          <w:color w:val="auto"/>
          <w:sz w:val="24"/>
          <w:szCs w:val="24"/>
          <w:lang w:val="en-GB"/>
        </w:rPr>
        <w:t xml:space="preserve">; implementation of the relevant legislation; supporting </w:t>
      </w:r>
      <w:r w:rsidR="006B0E54" w:rsidRPr="00105322">
        <w:rPr>
          <w:rFonts w:ascii="Times New Roman" w:hAnsi="Times New Roman" w:cs="Times New Roman"/>
          <w:i/>
          <w:color w:val="auto"/>
          <w:sz w:val="24"/>
          <w:szCs w:val="24"/>
          <w:lang w:val="en-GB"/>
        </w:rPr>
        <w:t xml:space="preserve">capacity building and </w:t>
      </w:r>
      <w:r w:rsidR="00D32F2C">
        <w:rPr>
          <w:rFonts w:ascii="Times New Roman" w:hAnsi="Times New Roman" w:cs="Times New Roman"/>
          <w:i/>
          <w:color w:val="auto"/>
          <w:sz w:val="24"/>
          <w:szCs w:val="24"/>
          <w:lang w:val="en-GB"/>
        </w:rPr>
        <w:t>institutional development of</w:t>
      </w:r>
      <w:r w:rsidR="006B0E54" w:rsidRPr="00105322">
        <w:rPr>
          <w:rFonts w:ascii="Times New Roman" w:hAnsi="Times New Roman" w:cs="Times New Roman"/>
          <w:i/>
          <w:color w:val="auto"/>
          <w:sz w:val="24"/>
          <w:szCs w:val="24"/>
          <w:lang w:val="en-GB"/>
        </w:rPr>
        <w:t xml:space="preserve"> relevant institutions</w:t>
      </w:r>
      <w:r w:rsidR="00D32F2C">
        <w:rPr>
          <w:rFonts w:ascii="Times New Roman" w:hAnsi="Times New Roman" w:cs="Times New Roman"/>
          <w:i/>
          <w:color w:val="auto"/>
          <w:sz w:val="24"/>
          <w:szCs w:val="24"/>
          <w:lang w:val="en-GB"/>
        </w:rPr>
        <w:t xml:space="preserve">; supporting and raising awareness of the </w:t>
      </w:r>
      <w:r w:rsidR="00D32F2C" w:rsidRPr="00105322">
        <w:rPr>
          <w:rFonts w:ascii="Times New Roman" w:hAnsi="Times New Roman" w:cs="Times New Roman"/>
          <w:i/>
          <w:color w:val="auto"/>
          <w:sz w:val="24"/>
          <w:szCs w:val="24"/>
          <w:lang w:val="en-GB"/>
        </w:rPr>
        <w:t>population depending on forest resources</w:t>
      </w:r>
      <w:r w:rsidR="00D32F2C">
        <w:rPr>
          <w:rFonts w:ascii="Times New Roman" w:hAnsi="Times New Roman" w:cs="Times New Roman"/>
          <w:i/>
          <w:color w:val="auto"/>
          <w:sz w:val="24"/>
          <w:szCs w:val="24"/>
          <w:lang w:val="en-GB"/>
        </w:rPr>
        <w:t>.</w:t>
      </w:r>
    </w:p>
    <w:p w14:paraId="64034765" w14:textId="050BD2A8" w:rsidR="00AB32A1" w:rsidRPr="00105322" w:rsidRDefault="00AB32A1" w:rsidP="009B5926">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Ensur</w:t>
      </w:r>
      <w:r w:rsidR="00851222" w:rsidRPr="00105322">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effective </w:t>
      </w:r>
      <w:r w:rsidRPr="00D32F2C">
        <w:rPr>
          <w:rFonts w:ascii="Times New Roman" w:hAnsi="Times New Roman" w:cs="Times New Roman"/>
          <w:b/>
          <w:i/>
          <w:color w:val="auto"/>
          <w:sz w:val="24"/>
          <w:szCs w:val="24"/>
          <w:lang w:val="en-GB"/>
        </w:rPr>
        <w:t>marine governance</w:t>
      </w:r>
      <w:r w:rsidR="00D32F2C">
        <w:rPr>
          <w:rFonts w:ascii="Times New Roman" w:hAnsi="Times New Roman" w:cs="Times New Roman"/>
          <w:b/>
          <w:i/>
          <w:color w:val="auto"/>
          <w:sz w:val="24"/>
          <w:szCs w:val="24"/>
          <w:lang w:val="en-GB"/>
        </w:rPr>
        <w:t xml:space="preserve">; </w:t>
      </w:r>
      <w:r w:rsidR="00D32F2C" w:rsidRPr="00D32F2C">
        <w:rPr>
          <w:rFonts w:ascii="Times New Roman" w:hAnsi="Times New Roman" w:cs="Times New Roman"/>
          <w:i/>
          <w:color w:val="auto"/>
          <w:sz w:val="24"/>
          <w:szCs w:val="24"/>
          <w:lang w:val="en-GB"/>
        </w:rPr>
        <w:t>i</w:t>
      </w:r>
      <w:r w:rsidR="00D32F2C" w:rsidRPr="00105322">
        <w:rPr>
          <w:rFonts w:ascii="Times New Roman" w:hAnsi="Times New Roman" w:cs="Times New Roman"/>
          <w:i/>
          <w:color w:val="auto"/>
          <w:sz w:val="24"/>
          <w:szCs w:val="24"/>
          <w:lang w:val="en-GB"/>
        </w:rPr>
        <w:t>mprovement of marine biodiversity research and marine biological monitoring system</w:t>
      </w:r>
      <w:r w:rsidR="00D32F2C">
        <w:rPr>
          <w:rFonts w:ascii="Times New Roman" w:hAnsi="Times New Roman" w:cs="Times New Roman"/>
          <w:i/>
          <w:color w:val="auto"/>
          <w:sz w:val="24"/>
          <w:szCs w:val="24"/>
          <w:lang w:val="en-GB"/>
        </w:rPr>
        <w:t>.</w:t>
      </w:r>
    </w:p>
    <w:p w14:paraId="34CC89B1" w14:textId="57E924C1" w:rsidR="00AB32A1" w:rsidRPr="00105322" w:rsidRDefault="00AB32A1" w:rsidP="009B5926">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Increase the </w:t>
      </w:r>
      <w:r w:rsidRPr="00D32F2C">
        <w:rPr>
          <w:rFonts w:ascii="Times New Roman" w:hAnsi="Times New Roman" w:cs="Times New Roman"/>
          <w:b/>
          <w:i/>
          <w:color w:val="auto"/>
          <w:sz w:val="24"/>
          <w:szCs w:val="24"/>
          <w:lang w:val="en-GB"/>
        </w:rPr>
        <w:t>efficient use of natural resources</w:t>
      </w:r>
      <w:r w:rsidRPr="00105322">
        <w:rPr>
          <w:rFonts w:ascii="Times New Roman" w:hAnsi="Times New Roman" w:cs="Times New Roman"/>
          <w:i/>
          <w:color w:val="auto"/>
          <w:sz w:val="24"/>
          <w:szCs w:val="24"/>
          <w:lang w:val="en-GB"/>
        </w:rPr>
        <w:t xml:space="preserve"> by improvement of the species’ licensing system, rational and sustainable use of non-timber natural resources and woody plant products, sustainable exploitation</w:t>
      </w:r>
      <w:r w:rsidR="006938CE">
        <w:rPr>
          <w:rFonts w:ascii="Times New Roman" w:hAnsi="Times New Roman" w:cs="Times New Roman"/>
          <w:i/>
          <w:color w:val="auto"/>
          <w:sz w:val="24"/>
          <w:szCs w:val="24"/>
          <w:lang w:val="en-GB"/>
        </w:rPr>
        <w:t>.</w:t>
      </w:r>
      <w:r w:rsidR="008F5709" w:rsidRPr="00105322">
        <w:rPr>
          <w:rFonts w:ascii="Times New Roman" w:hAnsi="Times New Roman" w:cs="Times New Roman"/>
          <w:i/>
          <w:color w:val="auto"/>
          <w:sz w:val="24"/>
          <w:szCs w:val="24"/>
          <w:lang w:val="en-GB"/>
        </w:rPr>
        <w:t xml:space="preserve"> </w:t>
      </w:r>
    </w:p>
    <w:p w14:paraId="25CB11E3" w14:textId="0E320EA8" w:rsidR="00AB32A1" w:rsidRPr="00105322" w:rsidRDefault="00AB32A1" w:rsidP="009B5926">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 xml:space="preserve">Cooperation in the implementation of the </w:t>
      </w:r>
      <w:r w:rsidRPr="006938CE">
        <w:rPr>
          <w:rFonts w:ascii="Times New Roman" w:hAnsi="Times New Roman" w:cs="Times New Roman"/>
          <w:b/>
          <w:i/>
          <w:color w:val="auto"/>
          <w:sz w:val="24"/>
          <w:szCs w:val="24"/>
          <w:lang w:val="en-GB"/>
        </w:rPr>
        <w:t>Convention on International Trade in Endangered Species of Wild Fauna and Flora</w:t>
      </w:r>
      <w:r w:rsidRPr="00105322">
        <w:rPr>
          <w:rFonts w:ascii="Times New Roman" w:hAnsi="Times New Roman" w:cs="Times New Roman"/>
          <w:i/>
          <w:color w:val="auto"/>
          <w:sz w:val="24"/>
          <w:szCs w:val="24"/>
          <w:lang w:val="en-GB"/>
        </w:rPr>
        <w:t xml:space="preserve"> (CITES) aiming at improving capacity of the enforcement authorities and scientific institutions</w:t>
      </w:r>
      <w:r w:rsidR="006938CE">
        <w:rPr>
          <w:rFonts w:ascii="Times New Roman" w:hAnsi="Times New Roman" w:cs="Times New Roman"/>
          <w:i/>
          <w:color w:val="auto"/>
          <w:sz w:val="24"/>
          <w:szCs w:val="24"/>
          <w:lang w:val="en-GB"/>
        </w:rPr>
        <w:t>.</w:t>
      </w:r>
    </w:p>
    <w:p w14:paraId="7A79E8FC" w14:textId="7B5FA1A0" w:rsidR="00AB32A1" w:rsidRPr="00105322" w:rsidRDefault="00AB32A1" w:rsidP="009B5926">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lastRenderedPageBreak/>
        <w:t>Improvement of water runoff forecasting using hydrological mode</w:t>
      </w:r>
      <w:r w:rsidR="009D5A5A" w:rsidRPr="00105322">
        <w:rPr>
          <w:rFonts w:ascii="Times New Roman" w:hAnsi="Times New Roman" w:cs="Times New Roman"/>
          <w:i/>
          <w:color w:val="auto"/>
          <w:sz w:val="24"/>
          <w:szCs w:val="24"/>
          <w:lang w:val="en-GB"/>
        </w:rPr>
        <w:t>l</w:t>
      </w:r>
      <w:r w:rsidRPr="00105322">
        <w:rPr>
          <w:rFonts w:ascii="Times New Roman" w:hAnsi="Times New Roman" w:cs="Times New Roman"/>
          <w:i/>
          <w:color w:val="auto"/>
          <w:sz w:val="24"/>
          <w:szCs w:val="24"/>
          <w:lang w:val="en-GB"/>
        </w:rPr>
        <w:t>ling.</w:t>
      </w:r>
    </w:p>
    <w:p w14:paraId="31EBFC3D" w14:textId="77777777" w:rsidR="00A42239" w:rsidRPr="00105322" w:rsidRDefault="00A42239" w:rsidP="00B8001F">
      <w:pPr>
        <w:pStyle w:val="ListParagraph"/>
        <w:autoSpaceDE w:val="0"/>
        <w:autoSpaceDN w:val="0"/>
        <w:adjustRightInd w:val="0"/>
        <w:spacing w:after="0" w:line="240" w:lineRule="auto"/>
        <w:jc w:val="both"/>
        <w:rPr>
          <w:rFonts w:ascii="Times New Roman" w:hAnsi="Times New Roman" w:cs="Times New Roman"/>
          <w:i/>
          <w:sz w:val="24"/>
          <w:szCs w:val="24"/>
          <w:lang w:val="en-GB"/>
        </w:rPr>
      </w:pPr>
    </w:p>
    <w:p w14:paraId="3E204B7F" w14:textId="1677A9E2" w:rsidR="00103465" w:rsidRDefault="00DF3A7D" w:rsidP="00B8001F">
      <w:pPr>
        <w:pStyle w:val="NoSpacing"/>
        <w:jc w:val="both"/>
        <w:rPr>
          <w:rFonts w:ascii="Sylfaen" w:hAnsi="Sylfaen" w:cs="Sylfaen"/>
          <w:b/>
          <w:i/>
          <w:iCs/>
          <w:color w:val="FF0000"/>
          <w:sz w:val="24"/>
          <w:szCs w:val="24"/>
          <w:lang w:val="en-GB"/>
        </w:rPr>
      </w:pPr>
      <w:r w:rsidRPr="00105322">
        <w:rPr>
          <w:rFonts w:ascii="Times New Roman" w:hAnsi="Times New Roman" w:cs="Times New Roman"/>
          <w:b/>
          <w:i/>
          <w:iCs/>
          <w:sz w:val="24"/>
          <w:szCs w:val="24"/>
          <w:highlight w:val="red"/>
          <w:lang w:val="en-GB"/>
        </w:rPr>
        <w:t>Policies and governance in support of greener growth</w:t>
      </w:r>
      <w:r w:rsidRPr="00105322">
        <w:rPr>
          <w:rFonts w:ascii="Times New Roman" w:hAnsi="Times New Roman" w:cs="Times New Roman"/>
          <w:b/>
          <w:i/>
          <w:iCs/>
          <w:sz w:val="24"/>
          <w:szCs w:val="24"/>
          <w:lang w:val="en-GB"/>
        </w:rPr>
        <w:t xml:space="preserve"> </w:t>
      </w:r>
      <w:proofErr w:type="spellStart"/>
      <w:r w:rsidR="00445AEB" w:rsidRPr="00105322">
        <w:rPr>
          <w:rFonts w:ascii="Sylfaen" w:hAnsi="Sylfaen" w:cs="Sylfaen"/>
          <w:b/>
          <w:i/>
          <w:iCs/>
          <w:color w:val="FF0000"/>
          <w:sz w:val="24"/>
          <w:szCs w:val="24"/>
          <w:lang w:val="en-GB"/>
        </w:rPr>
        <w:t>თუ</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არ</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გვაქვს</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წინადადებები</w:t>
      </w:r>
      <w:proofErr w:type="spellEnd"/>
      <w:r w:rsidR="00445AEB">
        <w:rPr>
          <w:rFonts w:ascii="Sylfaen" w:hAnsi="Sylfaen" w:cs="Sylfae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უმჯობესია</w:t>
      </w:r>
      <w:proofErr w:type="spellEnd"/>
      <w:r w:rsidR="007533C0" w:rsidRPr="00105322">
        <w:rPr>
          <w:rFonts w:ascii="Times New Roman" w:hAnsi="Times New Roman" w:cs="Times New Roma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ეს</w:t>
      </w:r>
      <w:proofErr w:type="spellEnd"/>
      <w:r w:rsidR="007533C0" w:rsidRPr="00105322">
        <w:rPr>
          <w:rFonts w:ascii="Times New Roman" w:hAnsi="Times New Roman" w:cs="Times New Roma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ქვესათაური</w:t>
      </w:r>
      <w:proofErr w:type="spellEnd"/>
      <w:r w:rsidR="007533C0" w:rsidRPr="00105322">
        <w:rPr>
          <w:rFonts w:ascii="Times New Roman" w:hAnsi="Times New Roman" w:cs="Times New Roma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წა</w:t>
      </w:r>
      <w:proofErr w:type="spellEnd"/>
      <w:r w:rsidR="00445AEB">
        <w:rPr>
          <w:rFonts w:ascii="Sylfaen" w:hAnsi="Sylfaen" w:cs="Sylfaen"/>
          <w:b/>
          <w:i/>
          <w:iCs/>
          <w:color w:val="FF0000"/>
          <w:sz w:val="24"/>
          <w:szCs w:val="24"/>
          <w:lang w:val="ka-GE"/>
        </w:rPr>
        <w:t>ი</w:t>
      </w:r>
      <w:proofErr w:type="spellStart"/>
      <w:r w:rsidR="007533C0" w:rsidRPr="00105322">
        <w:rPr>
          <w:rFonts w:ascii="Sylfaen" w:hAnsi="Sylfaen" w:cs="Sylfaen"/>
          <w:b/>
          <w:i/>
          <w:iCs/>
          <w:color w:val="FF0000"/>
          <w:sz w:val="24"/>
          <w:szCs w:val="24"/>
          <w:lang w:val="en-GB"/>
        </w:rPr>
        <w:t>შალო</w:t>
      </w:r>
      <w:proofErr w:type="spellEnd"/>
      <w:r w:rsidR="00445AEB">
        <w:rPr>
          <w:rFonts w:ascii="Sylfaen" w:hAnsi="Sylfaen" w:cs="Sylfaen"/>
          <w:b/>
          <w:i/>
          <w:iCs/>
          <w:color w:val="FF0000"/>
          <w:sz w:val="24"/>
          <w:szCs w:val="24"/>
          <w:lang w:val="ka-GE"/>
        </w:rPr>
        <w:t>ს</w:t>
      </w:r>
      <w:r w:rsidR="007533C0" w:rsidRPr="00105322">
        <w:rPr>
          <w:rFonts w:ascii="Times New Roman" w:hAnsi="Times New Roman" w:cs="Times New Roman"/>
          <w:b/>
          <w:i/>
          <w:iCs/>
          <w:color w:val="FF0000"/>
          <w:sz w:val="24"/>
          <w:szCs w:val="24"/>
          <w:lang w:val="en-GB"/>
        </w:rPr>
        <w:t xml:space="preserve"> </w:t>
      </w:r>
    </w:p>
    <w:p w14:paraId="45992079" w14:textId="77777777" w:rsidR="00103465" w:rsidRDefault="00103465" w:rsidP="00B8001F">
      <w:pPr>
        <w:pStyle w:val="NoSpacing"/>
        <w:jc w:val="both"/>
        <w:rPr>
          <w:rFonts w:ascii="Sylfaen" w:hAnsi="Sylfaen" w:cs="Sylfaen"/>
          <w:b/>
          <w:i/>
          <w:iCs/>
          <w:color w:val="FF0000"/>
          <w:sz w:val="24"/>
          <w:szCs w:val="24"/>
          <w:lang w:val="en-GB"/>
        </w:rPr>
      </w:pPr>
    </w:p>
    <w:p w14:paraId="3D829C61" w14:textId="77FD259E"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Strengthening energy security and nuclear safety</w:t>
      </w:r>
    </w:p>
    <w:p w14:paraId="56B60111" w14:textId="226B9D0E" w:rsidR="00AB32A1" w:rsidRPr="00105322" w:rsidRDefault="00AB32A1" w:rsidP="009B5926">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Strengthen</w:t>
      </w:r>
      <w:r w:rsidR="002B4251" w:rsidRPr="00105322">
        <w:rPr>
          <w:rFonts w:ascii="Times New Roman" w:hAnsi="Times New Roman" w:cs="Times New Roman"/>
          <w:i/>
          <w:color w:val="auto"/>
          <w:sz w:val="24"/>
          <w:szCs w:val="24"/>
          <w:lang w:val="en-GB"/>
        </w:rPr>
        <w:t>ing of</w:t>
      </w:r>
      <w:r w:rsidRPr="00105322">
        <w:rPr>
          <w:rFonts w:ascii="Times New Roman" w:hAnsi="Times New Roman" w:cs="Times New Roman"/>
          <w:i/>
          <w:color w:val="auto"/>
          <w:sz w:val="24"/>
          <w:szCs w:val="24"/>
          <w:lang w:val="en-GB"/>
        </w:rPr>
        <w:t xml:space="preserve"> radioactive waste infrastructure and management system</w:t>
      </w:r>
      <w:r w:rsidR="00103465">
        <w:rPr>
          <w:rFonts w:ascii="Times New Roman" w:hAnsi="Times New Roman" w:cs="Times New Roman"/>
          <w:i/>
          <w:color w:val="auto"/>
          <w:sz w:val="24"/>
          <w:szCs w:val="24"/>
          <w:lang w:val="en-GB"/>
        </w:rPr>
        <w:t>.</w:t>
      </w:r>
    </w:p>
    <w:p w14:paraId="1F53BC20" w14:textId="439B48A6" w:rsidR="00AB32A1" w:rsidRPr="00105322" w:rsidRDefault="00AB32A1" w:rsidP="009B5926">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Strengthen</w:t>
      </w:r>
      <w:r w:rsidR="002B4251" w:rsidRPr="00105322">
        <w:rPr>
          <w:rFonts w:ascii="Times New Roman" w:hAnsi="Times New Roman" w:cs="Times New Roman"/>
          <w:i/>
          <w:color w:val="auto"/>
          <w:sz w:val="24"/>
          <w:szCs w:val="24"/>
          <w:lang w:val="en-GB"/>
        </w:rPr>
        <w:t>ing of</w:t>
      </w:r>
      <w:r w:rsidRPr="00105322">
        <w:rPr>
          <w:rFonts w:ascii="Times New Roman" w:hAnsi="Times New Roman" w:cs="Times New Roman"/>
          <w:i/>
          <w:color w:val="auto"/>
          <w:sz w:val="24"/>
          <w:szCs w:val="24"/>
          <w:lang w:val="en-GB"/>
        </w:rPr>
        <w:t xml:space="preserve"> environmental monitoring system with the aim of </w:t>
      </w:r>
      <w:r w:rsidRPr="00103465">
        <w:rPr>
          <w:rFonts w:ascii="Times New Roman" w:hAnsi="Times New Roman" w:cs="Times New Roman"/>
          <w:b/>
          <w:i/>
          <w:color w:val="auto"/>
          <w:sz w:val="24"/>
          <w:szCs w:val="24"/>
          <w:lang w:val="en-GB"/>
        </w:rPr>
        <w:t>acceding to EURDEP</w:t>
      </w:r>
      <w:r w:rsidR="00103465">
        <w:rPr>
          <w:rFonts w:ascii="Times New Roman" w:hAnsi="Times New Roman" w:cs="Times New Roman"/>
          <w:i/>
          <w:color w:val="auto"/>
          <w:sz w:val="24"/>
          <w:szCs w:val="24"/>
          <w:lang w:val="en-GB"/>
        </w:rPr>
        <w:t>.</w:t>
      </w:r>
    </w:p>
    <w:p w14:paraId="6A64CE05" w14:textId="1EC87B9A" w:rsidR="00AB32A1" w:rsidRPr="00105322" w:rsidRDefault="00AB32A1" w:rsidP="009B5926">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Enhanced mechanisms of preparedness and response for transnational emergency.</w:t>
      </w:r>
      <w:r w:rsidRPr="00105322">
        <w:rPr>
          <w:rFonts w:ascii="Times New Roman" w:hAnsi="Times New Roman" w:cs="Times New Roman"/>
          <w:i/>
          <w:color w:val="auto"/>
          <w:sz w:val="24"/>
          <w:szCs w:val="24"/>
          <w:highlight w:val="yellow"/>
          <w:lang w:val="en-GB"/>
        </w:rPr>
        <w:t xml:space="preserve"> </w:t>
      </w:r>
    </w:p>
    <w:p w14:paraId="7BFADBE3" w14:textId="77777777" w:rsidR="002520B3" w:rsidRPr="00105322" w:rsidRDefault="002520B3" w:rsidP="00B8001F">
      <w:pPr>
        <w:autoSpaceDE w:val="0"/>
        <w:autoSpaceDN w:val="0"/>
        <w:adjustRightInd w:val="0"/>
        <w:spacing w:after="0" w:line="240" w:lineRule="auto"/>
        <w:jc w:val="both"/>
        <w:rPr>
          <w:rFonts w:ascii="Times New Roman" w:hAnsi="Times New Roman" w:cs="Times New Roman"/>
          <w:i/>
          <w:sz w:val="24"/>
          <w:szCs w:val="24"/>
          <w:u w:color="000000"/>
          <w:bdr w:val="nil"/>
          <w:lang w:val="en-GB"/>
        </w:rPr>
      </w:pPr>
    </w:p>
    <w:p w14:paraId="38409113" w14:textId="06F40B60"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highlight w:val="red"/>
          <w:lang w:val="en-GB"/>
        </w:rPr>
        <w:t>Accelerating the shift to sustainable and smart mobility</w:t>
      </w:r>
      <w:r w:rsidR="007533C0" w:rsidRPr="00105322">
        <w:rPr>
          <w:rFonts w:ascii="Times New Roman" w:hAnsi="Times New Roman" w:cs="Times New Roman"/>
          <w:b/>
          <w:i/>
          <w:iCs/>
          <w:sz w:val="24"/>
          <w:szCs w:val="24"/>
          <w:lang w:val="en-GB"/>
        </w:rPr>
        <w:t xml:space="preserve"> -</w:t>
      </w:r>
      <w:proofErr w:type="spellStart"/>
      <w:r w:rsidR="00445AEB" w:rsidRPr="00105322">
        <w:rPr>
          <w:rFonts w:ascii="Sylfaen" w:hAnsi="Sylfaen" w:cs="Sylfaen"/>
          <w:b/>
          <w:i/>
          <w:iCs/>
          <w:color w:val="FF0000"/>
          <w:sz w:val="24"/>
          <w:szCs w:val="24"/>
          <w:lang w:val="en-GB"/>
        </w:rPr>
        <w:t>თუ</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არ</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გვაქვს</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წინადადებები</w:t>
      </w:r>
      <w:proofErr w:type="spellEnd"/>
      <w:r w:rsidR="00445AEB">
        <w:rPr>
          <w:rFonts w:ascii="Sylfaen" w:hAnsi="Sylfaen" w:cs="Sylfaen"/>
          <w:b/>
          <w:i/>
          <w:iCs/>
          <w:color w:val="FF0000"/>
          <w:sz w:val="24"/>
          <w:szCs w:val="24"/>
          <w:lang w:val="ka-GE"/>
        </w:rPr>
        <w:t xml:space="preserve">, </w:t>
      </w:r>
      <w:proofErr w:type="spellStart"/>
      <w:r w:rsidR="007533C0" w:rsidRPr="00105322">
        <w:rPr>
          <w:rFonts w:ascii="Sylfaen" w:hAnsi="Sylfaen" w:cs="Sylfaen"/>
          <w:b/>
          <w:i/>
          <w:iCs/>
          <w:color w:val="FF0000"/>
          <w:sz w:val="24"/>
          <w:szCs w:val="24"/>
          <w:lang w:val="en-GB"/>
        </w:rPr>
        <w:t>უმჯობესია</w:t>
      </w:r>
      <w:proofErr w:type="spellEnd"/>
      <w:r w:rsidR="007533C0" w:rsidRPr="00105322">
        <w:rPr>
          <w:rFonts w:ascii="Times New Roman" w:hAnsi="Times New Roman" w:cs="Times New Roma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ეს</w:t>
      </w:r>
      <w:proofErr w:type="spellEnd"/>
      <w:r w:rsidR="007533C0" w:rsidRPr="00105322">
        <w:rPr>
          <w:rFonts w:ascii="Times New Roman" w:hAnsi="Times New Roman" w:cs="Times New Roman"/>
          <w:b/>
          <w:i/>
          <w:iCs/>
          <w:color w:val="FF0000"/>
          <w:sz w:val="24"/>
          <w:szCs w:val="24"/>
          <w:lang w:val="en-GB"/>
        </w:rPr>
        <w:t xml:space="preserve"> </w:t>
      </w:r>
      <w:proofErr w:type="spellStart"/>
      <w:r w:rsidR="007533C0" w:rsidRPr="00105322">
        <w:rPr>
          <w:rFonts w:ascii="Sylfaen" w:hAnsi="Sylfaen" w:cs="Sylfaen"/>
          <w:b/>
          <w:i/>
          <w:iCs/>
          <w:color w:val="FF0000"/>
          <w:sz w:val="24"/>
          <w:szCs w:val="24"/>
          <w:lang w:val="en-GB"/>
        </w:rPr>
        <w:t>ქვესათაური</w:t>
      </w:r>
      <w:proofErr w:type="spellEnd"/>
      <w:r w:rsidR="007533C0" w:rsidRPr="00105322">
        <w:rPr>
          <w:rFonts w:ascii="Times New Roman" w:hAnsi="Times New Roman" w:cs="Times New Roman"/>
          <w:b/>
          <w:i/>
          <w:iCs/>
          <w:color w:val="FF0000"/>
          <w:sz w:val="24"/>
          <w:szCs w:val="24"/>
          <w:lang w:val="en-GB"/>
        </w:rPr>
        <w:t xml:space="preserve"> </w:t>
      </w:r>
      <w:proofErr w:type="spellStart"/>
      <w:r w:rsidR="00445AEB">
        <w:rPr>
          <w:rFonts w:ascii="Sylfaen" w:hAnsi="Sylfaen" w:cs="Sylfaen"/>
          <w:b/>
          <w:i/>
          <w:iCs/>
          <w:color w:val="FF0000"/>
          <w:sz w:val="24"/>
          <w:szCs w:val="24"/>
          <w:lang w:val="en-GB"/>
        </w:rPr>
        <w:t>წაი</w:t>
      </w:r>
      <w:r w:rsidR="007533C0" w:rsidRPr="00105322">
        <w:rPr>
          <w:rFonts w:ascii="Sylfaen" w:hAnsi="Sylfaen" w:cs="Sylfaen"/>
          <w:b/>
          <w:i/>
          <w:iCs/>
          <w:color w:val="FF0000"/>
          <w:sz w:val="24"/>
          <w:szCs w:val="24"/>
          <w:lang w:val="en-GB"/>
        </w:rPr>
        <w:t>შალო</w:t>
      </w:r>
      <w:proofErr w:type="spellEnd"/>
      <w:r w:rsidR="00445AEB">
        <w:rPr>
          <w:rFonts w:ascii="Sylfaen" w:hAnsi="Sylfaen" w:cs="Sylfaen"/>
          <w:b/>
          <w:i/>
          <w:iCs/>
          <w:color w:val="FF0000"/>
          <w:sz w:val="24"/>
          <w:szCs w:val="24"/>
          <w:lang w:val="ka-GE"/>
        </w:rPr>
        <w:t>ს</w:t>
      </w:r>
      <w:r w:rsidR="007533C0" w:rsidRPr="00105322">
        <w:rPr>
          <w:rFonts w:ascii="Times New Roman" w:hAnsi="Times New Roman" w:cs="Times New Roman"/>
          <w:b/>
          <w:i/>
          <w:iCs/>
          <w:color w:val="FF0000"/>
          <w:sz w:val="24"/>
          <w:szCs w:val="24"/>
          <w:lang w:val="en-GB"/>
        </w:rPr>
        <w:t xml:space="preserve"> </w:t>
      </w:r>
    </w:p>
    <w:p w14:paraId="200A5807" w14:textId="77777777" w:rsidR="00DF3A7D" w:rsidRPr="00105322" w:rsidRDefault="00DF3A7D" w:rsidP="00B8001F">
      <w:pPr>
        <w:pStyle w:val="NoSpacing"/>
        <w:jc w:val="both"/>
        <w:rPr>
          <w:rFonts w:ascii="Times New Roman" w:hAnsi="Times New Roman" w:cs="Times New Roman"/>
          <w:b/>
          <w:i/>
          <w:iCs/>
          <w:sz w:val="24"/>
          <w:szCs w:val="24"/>
          <w:lang w:val="en-GB"/>
        </w:rPr>
      </w:pPr>
    </w:p>
    <w:p w14:paraId="47DFBB04" w14:textId="77777777" w:rsidR="00DF3A7D" w:rsidRPr="00105322" w:rsidRDefault="00DF3A7D" w:rsidP="00B8001F">
      <w:pPr>
        <w:pStyle w:val="NoSpacing"/>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4. Together for a resilient digital transformation</w:t>
      </w:r>
    </w:p>
    <w:p w14:paraId="098FED7B" w14:textId="77777777" w:rsidR="00C70A2B" w:rsidRPr="00105322" w:rsidRDefault="00C70A2B" w:rsidP="00B8001F">
      <w:pPr>
        <w:pStyle w:val="NoSpacing"/>
        <w:jc w:val="both"/>
        <w:rPr>
          <w:rFonts w:ascii="Times New Roman" w:hAnsi="Times New Roman" w:cs="Times New Roman"/>
          <w:b/>
          <w:sz w:val="24"/>
          <w:szCs w:val="24"/>
          <w:lang w:val="en-GB"/>
        </w:rPr>
      </w:pPr>
    </w:p>
    <w:p w14:paraId="0585B58B" w14:textId="70CA2B50" w:rsidR="00C70A2B" w:rsidRPr="00105322" w:rsidRDefault="00C70A2B" w:rsidP="00B8001F">
      <w:pPr>
        <w:pStyle w:val="NoSpacing"/>
        <w:jc w:val="both"/>
        <w:rPr>
          <w:rFonts w:ascii="Times New Roman" w:hAnsi="Times New Roman" w:cs="Times New Roman"/>
          <w:sz w:val="24"/>
          <w:szCs w:val="24"/>
          <w:lang w:val="en-GB"/>
        </w:rPr>
      </w:pPr>
      <w:r w:rsidRPr="00105322">
        <w:rPr>
          <w:rFonts w:ascii="Times New Roman" w:hAnsi="Times New Roman" w:cs="Times New Roman"/>
          <w:sz w:val="24"/>
          <w:szCs w:val="24"/>
          <w:lang w:val="en-GB"/>
        </w:rPr>
        <w:t xml:space="preserve">We welcome the EU’s </w:t>
      </w:r>
      <w:r w:rsidR="003F7608">
        <w:rPr>
          <w:rFonts w:ascii="Times New Roman" w:hAnsi="Times New Roman" w:cs="Times New Roman"/>
          <w:sz w:val="24"/>
          <w:szCs w:val="24"/>
          <w:lang w:val="en-GB"/>
        </w:rPr>
        <w:t>commitment</w:t>
      </w:r>
      <w:r w:rsidRPr="00105322">
        <w:rPr>
          <w:rFonts w:ascii="Times New Roman" w:hAnsi="Times New Roman" w:cs="Times New Roman"/>
          <w:sz w:val="24"/>
          <w:szCs w:val="24"/>
          <w:lang w:val="en-GB"/>
        </w:rPr>
        <w:t xml:space="preserve"> to extend the benefits of the Digital Single Market to the partner countries that will further support sustainable growth and resilient transformation in the digital sphere.</w:t>
      </w:r>
      <w:r w:rsidRPr="00105322">
        <w:rPr>
          <w:rFonts w:ascii="Times New Roman" w:hAnsi="Times New Roman" w:cs="Times New Roman"/>
          <w:bCs/>
          <w:sz w:val="24"/>
          <w:szCs w:val="24"/>
          <w:lang w:val="en-GB"/>
        </w:rPr>
        <w:t xml:space="preserve"> </w:t>
      </w:r>
      <w:r w:rsidR="00BF10E8" w:rsidRPr="00105322">
        <w:rPr>
          <w:rFonts w:ascii="Times New Roman" w:hAnsi="Times New Roman" w:cs="Times New Roman"/>
          <w:bCs/>
          <w:sz w:val="24"/>
          <w:szCs w:val="24"/>
          <w:lang w:val="en-GB"/>
        </w:rPr>
        <w:t xml:space="preserve">Georgia seeks to </w:t>
      </w:r>
      <w:r w:rsidR="00BF10E8" w:rsidRPr="00105322">
        <w:rPr>
          <w:rFonts w:ascii="Times New Roman" w:eastAsia="Times New Roman" w:hAnsi="Times New Roman" w:cs="Times New Roman"/>
          <w:sz w:val="24"/>
          <w:szCs w:val="24"/>
          <w:lang w:val="en-GB"/>
        </w:rPr>
        <w:t xml:space="preserve">boost and diversify innovative industry, strengthen its competitiveness, stimulate start-ups and increase focus on research commercialization. Its efforts are focused on filling the gaps in access to finance, creating new jobs opportunities at local and regional level, supporting SMEs and </w:t>
      </w:r>
      <w:proofErr w:type="spellStart"/>
      <w:r w:rsidR="00BF10E8" w:rsidRPr="00105322">
        <w:rPr>
          <w:rFonts w:ascii="Times New Roman" w:eastAsia="Times New Roman" w:hAnsi="Times New Roman" w:cs="Times New Roman"/>
          <w:sz w:val="24"/>
          <w:szCs w:val="24"/>
          <w:lang w:val="en-GB"/>
        </w:rPr>
        <w:t>startup</w:t>
      </w:r>
      <w:proofErr w:type="spellEnd"/>
      <w:r w:rsidR="00BF10E8" w:rsidRPr="00105322">
        <w:rPr>
          <w:rFonts w:ascii="Times New Roman" w:eastAsia="Times New Roman" w:hAnsi="Times New Roman" w:cs="Times New Roman"/>
          <w:sz w:val="24"/>
          <w:szCs w:val="24"/>
          <w:lang w:val="en-GB"/>
        </w:rPr>
        <w:t xml:space="preserve"> development, improving </w:t>
      </w:r>
      <w:proofErr w:type="spellStart"/>
      <w:r w:rsidR="00BF10E8" w:rsidRPr="00105322">
        <w:rPr>
          <w:rFonts w:ascii="Times New Roman" w:eastAsia="Times New Roman" w:hAnsi="Times New Roman" w:cs="Times New Roman"/>
          <w:sz w:val="24"/>
          <w:szCs w:val="24"/>
          <w:lang w:val="en-GB"/>
        </w:rPr>
        <w:t>startup</w:t>
      </w:r>
      <w:proofErr w:type="spellEnd"/>
      <w:r w:rsidR="00BF10E8" w:rsidRPr="00105322">
        <w:rPr>
          <w:rFonts w:ascii="Times New Roman" w:eastAsia="Times New Roman" w:hAnsi="Times New Roman" w:cs="Times New Roman"/>
          <w:sz w:val="24"/>
          <w:szCs w:val="24"/>
          <w:lang w:val="en-GB"/>
        </w:rPr>
        <w:t xml:space="preserve"> ecosystem, raising digital, entrepreneurial skills and indirectly fostering economic growth in the country.</w:t>
      </w:r>
    </w:p>
    <w:p w14:paraId="2BC4616E" w14:textId="77777777" w:rsidR="00C70A2B" w:rsidRPr="00105322" w:rsidRDefault="00C70A2B" w:rsidP="00B8001F">
      <w:pPr>
        <w:pStyle w:val="NoSpacing"/>
        <w:jc w:val="both"/>
        <w:rPr>
          <w:rFonts w:ascii="Times New Roman" w:hAnsi="Times New Roman" w:cs="Times New Roman"/>
          <w:b/>
          <w:sz w:val="24"/>
          <w:szCs w:val="24"/>
          <w:lang w:val="en-GB"/>
        </w:rPr>
      </w:pPr>
    </w:p>
    <w:p w14:paraId="0F13456E" w14:textId="6363BF22"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Digital infrastructure</w:t>
      </w:r>
    </w:p>
    <w:p w14:paraId="464DB402" w14:textId="73FF1922" w:rsidR="00DD0491" w:rsidRPr="00780FC5" w:rsidRDefault="008D6300" w:rsidP="009B5926">
      <w:pPr>
        <w:pStyle w:val="CorpsA"/>
        <w:numPr>
          <w:ilvl w:val="0"/>
          <w:numId w:val="14"/>
        </w:numPr>
        <w:jc w:val="both"/>
        <w:rPr>
          <w:rStyle w:val="None"/>
          <w:rFonts w:ascii="Times New Roman" w:eastAsia="Sylfaen" w:hAnsi="Times New Roman" w:cs="Times New Roman"/>
          <w:i/>
          <w:color w:val="auto"/>
          <w:lang w:val="en-GB"/>
        </w:rPr>
      </w:pPr>
      <w:r w:rsidRPr="00780FC5">
        <w:rPr>
          <w:rStyle w:val="None"/>
          <w:rFonts w:ascii="Times New Roman" w:eastAsia="Sylfaen" w:hAnsi="Times New Roman" w:cs="Times New Roman"/>
          <w:i/>
          <w:color w:val="auto"/>
          <w:shd w:val="clear" w:color="auto" w:fill="FFFFFF"/>
          <w:lang w:val="en-GB"/>
        </w:rPr>
        <w:t>H</w:t>
      </w:r>
      <w:r w:rsidRPr="00780FC5">
        <w:rPr>
          <w:rFonts w:ascii="Times New Roman" w:hAnsi="Times New Roman" w:cs="Times New Roman"/>
          <w:i/>
          <w:lang w:val="en-GB"/>
        </w:rPr>
        <w:t>armonization of roaming pricing and reduction of roaming tariffs among the Partners;</w:t>
      </w:r>
      <w:r w:rsidRPr="00780FC5">
        <w:rPr>
          <w:rStyle w:val="None"/>
          <w:rFonts w:ascii="Times New Roman" w:eastAsia="Sylfaen" w:hAnsi="Times New Roman" w:cs="Times New Roman"/>
          <w:i/>
          <w:color w:val="auto"/>
          <w:shd w:val="clear" w:color="auto" w:fill="FFFFFF"/>
          <w:lang w:val="en-GB"/>
        </w:rPr>
        <w:t xml:space="preserve"> development of </w:t>
      </w:r>
      <w:r w:rsidR="00FC6D6C" w:rsidRPr="00780FC5">
        <w:rPr>
          <w:rStyle w:val="None"/>
          <w:rFonts w:ascii="Times New Roman" w:eastAsia="Sylfaen" w:hAnsi="Times New Roman" w:cs="Times New Roman"/>
          <w:b/>
          <w:bCs/>
          <w:i/>
          <w:color w:val="auto"/>
          <w:shd w:val="clear" w:color="auto" w:fill="FFFFFF"/>
          <w:lang w:val="en-GB"/>
        </w:rPr>
        <w:t>common roaming space</w:t>
      </w:r>
      <w:r w:rsidR="00FC6D6C" w:rsidRPr="00780FC5">
        <w:rPr>
          <w:rStyle w:val="None"/>
          <w:rFonts w:ascii="Times New Roman" w:eastAsia="Sylfaen" w:hAnsi="Times New Roman" w:cs="Times New Roman"/>
          <w:b/>
          <w:i/>
          <w:color w:val="auto"/>
          <w:shd w:val="clear" w:color="auto" w:fill="FFFFFF"/>
          <w:lang w:val="en-GB"/>
        </w:rPr>
        <w:t xml:space="preserve"> between </w:t>
      </w:r>
      <w:proofErr w:type="spellStart"/>
      <w:r w:rsidR="00FC6D6C" w:rsidRPr="00780FC5">
        <w:rPr>
          <w:rStyle w:val="None"/>
          <w:rFonts w:ascii="Times New Roman" w:eastAsia="Sylfaen" w:hAnsi="Times New Roman" w:cs="Times New Roman"/>
          <w:b/>
          <w:i/>
          <w:color w:val="auto"/>
          <w:shd w:val="clear" w:color="auto" w:fill="FFFFFF"/>
          <w:lang w:val="en-GB"/>
        </w:rPr>
        <w:t>EaP</w:t>
      </w:r>
      <w:proofErr w:type="spellEnd"/>
      <w:r w:rsidR="00FC6D6C" w:rsidRPr="00780FC5">
        <w:rPr>
          <w:rStyle w:val="None"/>
          <w:rFonts w:ascii="Times New Roman" w:eastAsia="Sylfaen" w:hAnsi="Times New Roman" w:cs="Times New Roman"/>
          <w:b/>
          <w:i/>
          <w:color w:val="auto"/>
          <w:shd w:val="clear" w:color="auto" w:fill="FFFFFF"/>
          <w:lang w:val="en-GB"/>
        </w:rPr>
        <w:t xml:space="preserve"> and EU</w:t>
      </w:r>
      <w:r w:rsidRPr="00780FC5">
        <w:rPr>
          <w:rStyle w:val="None"/>
          <w:rFonts w:ascii="Times New Roman" w:eastAsia="Sylfaen" w:hAnsi="Times New Roman" w:cs="Times New Roman"/>
          <w:i/>
          <w:color w:val="auto"/>
          <w:shd w:val="clear" w:color="auto" w:fill="FFFFFF"/>
          <w:lang w:val="en-GB"/>
        </w:rPr>
        <w:t>.</w:t>
      </w:r>
    </w:p>
    <w:p w14:paraId="59F38B57" w14:textId="27FA6A7A" w:rsidR="00BB391B" w:rsidRPr="00780FC5" w:rsidRDefault="00BB391B" w:rsidP="009B5926">
      <w:pPr>
        <w:pStyle w:val="CorpsA"/>
        <w:numPr>
          <w:ilvl w:val="0"/>
          <w:numId w:val="14"/>
        </w:numPr>
        <w:jc w:val="both"/>
        <w:rPr>
          <w:rFonts w:ascii="Times New Roman" w:eastAsia="Sylfaen" w:hAnsi="Times New Roman" w:cs="Times New Roman"/>
          <w:i/>
          <w:color w:val="auto"/>
          <w:lang w:val="en-GB"/>
        </w:rPr>
      </w:pPr>
      <w:r w:rsidRPr="00780FC5">
        <w:rPr>
          <w:rStyle w:val="None"/>
          <w:rFonts w:ascii="Times New Roman" w:eastAsia="Sylfaen" w:hAnsi="Times New Roman" w:cs="Times New Roman"/>
          <w:i/>
          <w:color w:val="auto"/>
          <w:lang w:val="en-GB"/>
        </w:rPr>
        <w:t xml:space="preserve">Expanding access </w:t>
      </w:r>
      <w:r w:rsidRPr="00780FC5">
        <w:rPr>
          <w:rFonts w:ascii="Times New Roman" w:hAnsi="Times New Roman" w:cs="Times New Roman"/>
          <w:i/>
          <w:lang w:val="en-GB"/>
        </w:rPr>
        <w:t xml:space="preserve">to </w:t>
      </w:r>
      <w:r w:rsidRPr="00780FC5">
        <w:rPr>
          <w:rFonts w:ascii="Times New Roman" w:hAnsi="Times New Roman" w:cs="Times New Roman"/>
          <w:b/>
          <w:i/>
          <w:lang w:val="en-GB"/>
        </w:rPr>
        <w:t>high capacity broadband internet</w:t>
      </w:r>
      <w:r w:rsidRPr="00780FC5">
        <w:rPr>
          <w:rFonts w:ascii="Times New Roman" w:hAnsi="Times New Roman" w:cs="Times New Roman"/>
          <w:i/>
          <w:lang w:val="en-GB"/>
        </w:rPr>
        <w:t xml:space="preserve"> in remote or less densely populated areas</w:t>
      </w:r>
      <w:r w:rsidR="008D6300" w:rsidRPr="00780FC5">
        <w:rPr>
          <w:rFonts w:ascii="Times New Roman" w:hAnsi="Times New Roman" w:cs="Times New Roman"/>
          <w:i/>
          <w:lang w:val="en-GB"/>
        </w:rPr>
        <w:t xml:space="preserve">; promoting </w:t>
      </w:r>
      <w:r w:rsidR="008D6300" w:rsidRPr="00780FC5">
        <w:rPr>
          <w:rFonts w:ascii="Times New Roman" w:hAnsi="Times New Roman" w:cs="Times New Roman"/>
          <w:b/>
          <w:i/>
          <w:lang w:val="en-GB"/>
        </w:rPr>
        <w:t>digital literacy</w:t>
      </w:r>
      <w:r w:rsidR="008D6300" w:rsidRPr="00780FC5">
        <w:rPr>
          <w:rFonts w:ascii="Times New Roman" w:hAnsi="Times New Roman" w:cs="Times New Roman"/>
          <w:i/>
          <w:lang w:val="en-GB"/>
        </w:rPr>
        <w:t xml:space="preserve"> programmes to increase digital inclusion of rural population</w:t>
      </w:r>
      <w:r w:rsidRPr="00780FC5">
        <w:rPr>
          <w:rStyle w:val="None"/>
          <w:rFonts w:ascii="Times New Roman" w:eastAsia="Sylfaen" w:hAnsi="Times New Roman" w:cs="Times New Roman"/>
          <w:i/>
          <w:color w:val="auto"/>
          <w:lang w:val="en-GB"/>
        </w:rPr>
        <w:t>.</w:t>
      </w:r>
      <w:r w:rsidRPr="00780FC5">
        <w:rPr>
          <w:rFonts w:ascii="Times New Roman" w:hAnsi="Times New Roman" w:cs="Times New Roman"/>
          <w:i/>
          <w:lang w:val="en-GB"/>
        </w:rPr>
        <w:t xml:space="preserve"> </w:t>
      </w:r>
    </w:p>
    <w:p w14:paraId="674FD042" w14:textId="4FB1A9DA" w:rsidR="009B4940" w:rsidRPr="00780FC5" w:rsidRDefault="00780FC5" w:rsidP="009B5926">
      <w:pPr>
        <w:pStyle w:val="CorpsA"/>
        <w:numPr>
          <w:ilvl w:val="0"/>
          <w:numId w:val="14"/>
        </w:numPr>
        <w:jc w:val="both"/>
        <w:rPr>
          <w:rFonts w:ascii="Times New Roman" w:eastAsia="Sylfaen" w:hAnsi="Times New Roman" w:cs="Times New Roman"/>
          <w:i/>
          <w:color w:val="auto"/>
          <w:lang w:val="en-GB"/>
        </w:rPr>
      </w:pPr>
      <w:r w:rsidRPr="00780FC5">
        <w:rPr>
          <w:rFonts w:ascii="Times New Roman" w:hAnsi="Times New Roman" w:cs="Times New Roman"/>
          <w:i/>
          <w:lang w:val="en-GB"/>
        </w:rPr>
        <w:t>Implementation</w:t>
      </w:r>
      <w:r w:rsidR="00BB391B" w:rsidRPr="00780FC5">
        <w:rPr>
          <w:rFonts w:ascii="Times New Roman" w:hAnsi="Times New Roman" w:cs="Times New Roman"/>
          <w:i/>
          <w:lang w:val="en-GB"/>
        </w:rPr>
        <w:t xml:space="preserve"> of legal updates and spectrum arrangements to support development of </w:t>
      </w:r>
      <w:r w:rsidR="00BB391B" w:rsidRPr="00780FC5">
        <w:rPr>
          <w:rFonts w:ascii="Times New Roman" w:hAnsi="Times New Roman" w:cs="Times New Roman"/>
          <w:b/>
          <w:i/>
          <w:lang w:val="en-GB"/>
        </w:rPr>
        <w:t xml:space="preserve">advanced </w:t>
      </w:r>
      <w:r w:rsidR="008D6300" w:rsidRPr="00780FC5">
        <w:rPr>
          <w:rFonts w:ascii="Times New Roman" w:hAnsi="Times New Roman" w:cs="Times New Roman"/>
          <w:b/>
          <w:i/>
          <w:lang w:val="en-GB"/>
        </w:rPr>
        <w:t>connectivity services</w:t>
      </w:r>
      <w:r w:rsidR="008D6300" w:rsidRPr="00780FC5">
        <w:rPr>
          <w:rFonts w:ascii="Times New Roman" w:hAnsi="Times New Roman" w:cs="Times New Roman"/>
          <w:i/>
          <w:lang w:val="en-GB"/>
        </w:rPr>
        <w:t xml:space="preserve"> (e.g. 5G).</w:t>
      </w:r>
    </w:p>
    <w:p w14:paraId="21094273" w14:textId="357CCB02" w:rsidR="008D6300" w:rsidRPr="00780FC5" w:rsidRDefault="008D6300" w:rsidP="009B5926">
      <w:pPr>
        <w:pStyle w:val="CorpsA"/>
        <w:numPr>
          <w:ilvl w:val="0"/>
          <w:numId w:val="14"/>
        </w:numPr>
        <w:jc w:val="both"/>
        <w:rPr>
          <w:rStyle w:val="None"/>
          <w:rFonts w:ascii="Times New Roman" w:eastAsia="Sylfaen" w:hAnsi="Times New Roman" w:cs="Times New Roman"/>
          <w:i/>
          <w:color w:val="auto"/>
          <w:lang w:val="en-GB"/>
        </w:rPr>
      </w:pPr>
      <w:r w:rsidRPr="00780FC5">
        <w:rPr>
          <w:rFonts w:ascii="Times New Roman" w:hAnsi="Times New Roman" w:cs="Times New Roman"/>
          <w:i/>
          <w:lang w:val="en-GB"/>
        </w:rPr>
        <w:t>Improve  access to finances, better reach  into EU markets, and establish  links with EU innovation ecosystems for digital start-ups and SMEs</w:t>
      </w:r>
    </w:p>
    <w:p w14:paraId="72BAEA9F" w14:textId="3AC40929" w:rsidR="009B4940" w:rsidRPr="00105322" w:rsidRDefault="009B4940" w:rsidP="009B5926">
      <w:pPr>
        <w:pStyle w:val="CorpsA"/>
        <w:numPr>
          <w:ilvl w:val="0"/>
          <w:numId w:val="14"/>
        </w:numPr>
        <w:jc w:val="both"/>
        <w:rPr>
          <w:rFonts w:ascii="Times New Roman" w:eastAsia="Sylfaen" w:hAnsi="Times New Roman" w:cs="Times New Roman"/>
          <w:i/>
          <w:color w:val="auto"/>
          <w:lang w:val="en-GB"/>
        </w:rPr>
      </w:pPr>
      <w:r w:rsidRPr="00780FC5">
        <w:rPr>
          <w:rFonts w:ascii="Times New Roman" w:eastAsia="Times New Roman" w:hAnsi="Times New Roman" w:cs="Times New Roman"/>
          <w:i/>
          <w:lang w:val="en-GB"/>
        </w:rPr>
        <w:t xml:space="preserve">Facilitating creation of innovation </w:t>
      </w:r>
      <w:r w:rsidR="009B5926" w:rsidRPr="00780FC5">
        <w:rPr>
          <w:rFonts w:ascii="Times New Roman" w:eastAsia="Times New Roman" w:hAnsi="Times New Roman" w:cs="Times New Roman"/>
          <w:i/>
          <w:lang w:val="en-GB"/>
        </w:rPr>
        <w:t>centres</w:t>
      </w:r>
      <w:r w:rsidRPr="00780FC5">
        <w:rPr>
          <w:rFonts w:ascii="Times New Roman" w:eastAsia="Times New Roman" w:hAnsi="Times New Roman" w:cs="Times New Roman"/>
          <w:i/>
          <w:lang w:val="en-GB"/>
        </w:rPr>
        <w:t xml:space="preserve"> and hubs</w:t>
      </w:r>
      <w:r w:rsidRPr="00105322">
        <w:rPr>
          <w:rFonts w:ascii="Times New Roman" w:eastAsia="Times New Roman" w:hAnsi="Times New Roman" w:cs="Times New Roman"/>
          <w:i/>
          <w:lang w:val="en-GB"/>
        </w:rPr>
        <w:t>.</w:t>
      </w:r>
    </w:p>
    <w:p w14:paraId="55481469" w14:textId="77777777" w:rsidR="00EB51E9" w:rsidRPr="00105322" w:rsidRDefault="00EB51E9" w:rsidP="00B8001F">
      <w:pPr>
        <w:pStyle w:val="NoSpacing"/>
        <w:jc w:val="both"/>
        <w:rPr>
          <w:rFonts w:ascii="Times New Roman" w:hAnsi="Times New Roman" w:cs="Times New Roman"/>
          <w:b/>
          <w:i/>
          <w:iCs/>
          <w:sz w:val="24"/>
          <w:szCs w:val="24"/>
          <w:lang w:val="en-GB"/>
        </w:rPr>
      </w:pPr>
    </w:p>
    <w:p w14:paraId="4943DBC8" w14:textId="04A8708B" w:rsidR="00DF3A7D" w:rsidRPr="00105322" w:rsidRDefault="00DF3A7D" w:rsidP="00B8001F">
      <w:pPr>
        <w:pStyle w:val="NoSpacing"/>
        <w:jc w:val="both"/>
        <w:rPr>
          <w:rFonts w:ascii="Times New Roman" w:hAnsi="Times New Roman" w:cs="Times New Roman"/>
          <w:b/>
          <w:i/>
          <w:iCs/>
          <w:sz w:val="24"/>
          <w:szCs w:val="24"/>
          <w:lang w:val="en-GB"/>
        </w:rPr>
      </w:pPr>
      <w:proofErr w:type="spellStart"/>
      <w:proofErr w:type="gramStart"/>
      <w:r w:rsidRPr="00105322">
        <w:rPr>
          <w:rFonts w:ascii="Times New Roman" w:hAnsi="Times New Roman" w:cs="Times New Roman"/>
          <w:b/>
          <w:i/>
          <w:iCs/>
          <w:sz w:val="24"/>
          <w:szCs w:val="24"/>
          <w:lang w:val="en-GB"/>
        </w:rPr>
        <w:t>eGovernance</w:t>
      </w:r>
      <w:proofErr w:type="spellEnd"/>
      <w:proofErr w:type="gramEnd"/>
    </w:p>
    <w:p w14:paraId="5989E43E" w14:textId="77777777" w:rsidR="00780FC5" w:rsidRPr="00780FC5" w:rsidRDefault="00780FC5" w:rsidP="009B5926">
      <w:pPr>
        <w:pStyle w:val="CorpsA"/>
        <w:numPr>
          <w:ilvl w:val="0"/>
          <w:numId w:val="23"/>
        </w:numPr>
        <w:jc w:val="both"/>
        <w:rPr>
          <w:rStyle w:val="None"/>
          <w:rFonts w:ascii="Times New Roman" w:eastAsia="Sylfaen" w:hAnsi="Times New Roman" w:cs="Times New Roman"/>
          <w:i/>
          <w:color w:val="auto"/>
          <w:lang w:val="en-GB"/>
        </w:rPr>
      </w:pPr>
      <w:r w:rsidRPr="00780FC5">
        <w:rPr>
          <w:rStyle w:val="None"/>
          <w:rFonts w:ascii="Times New Roman" w:eastAsia="Sylfaen" w:hAnsi="Times New Roman" w:cs="Times New Roman"/>
          <w:i/>
          <w:color w:val="auto"/>
          <w:shd w:val="clear" w:color="auto" w:fill="FFFFFF"/>
          <w:lang w:val="en-GB"/>
        </w:rPr>
        <w:t xml:space="preserve">Continue developing </w:t>
      </w:r>
      <w:r w:rsidRPr="00780FC5">
        <w:rPr>
          <w:rStyle w:val="None"/>
          <w:rFonts w:ascii="Times New Roman" w:eastAsia="Sylfaen" w:hAnsi="Times New Roman" w:cs="Times New Roman"/>
          <w:bCs/>
          <w:i/>
          <w:color w:val="auto"/>
          <w:shd w:val="clear" w:color="auto" w:fill="FFFFFF"/>
          <w:lang w:val="en-GB"/>
        </w:rPr>
        <w:t xml:space="preserve">trust services to achieve </w:t>
      </w:r>
      <w:r w:rsidRPr="00780FC5">
        <w:rPr>
          <w:rStyle w:val="None"/>
          <w:rFonts w:ascii="Times New Roman" w:eastAsia="Sylfaen" w:hAnsi="Times New Roman" w:cs="Times New Roman"/>
          <w:b/>
          <w:i/>
          <w:color w:val="auto"/>
          <w:shd w:val="clear" w:color="auto" w:fill="FFFFFF"/>
          <w:lang w:val="en-GB"/>
        </w:rPr>
        <w:t>m</w:t>
      </w:r>
      <w:r w:rsidRPr="00780FC5">
        <w:rPr>
          <w:rStyle w:val="None"/>
          <w:rFonts w:ascii="Times New Roman" w:eastAsia="Sylfaen" w:hAnsi="Times New Roman" w:cs="Times New Roman"/>
          <w:b/>
          <w:i/>
          <w:color w:val="auto"/>
          <w:lang w:val="en-GB"/>
        </w:rPr>
        <w:t>utual recognition of qualified electronic signature/stamp and other trust services</w:t>
      </w:r>
      <w:r w:rsidRPr="00780FC5">
        <w:rPr>
          <w:rStyle w:val="None"/>
          <w:rFonts w:ascii="Times New Roman" w:eastAsia="Sylfaen" w:hAnsi="Times New Roman" w:cs="Times New Roman"/>
          <w:i/>
          <w:color w:val="auto"/>
          <w:shd w:val="clear" w:color="auto" w:fill="FFFFFF"/>
          <w:lang w:val="en-GB"/>
        </w:rPr>
        <w:t>;</w:t>
      </w:r>
      <w:r w:rsidRPr="00780FC5">
        <w:rPr>
          <w:rFonts w:ascii="Times New Roman" w:hAnsi="Times New Roman" w:cs="Times New Roman"/>
          <w:i/>
          <w:lang w:val="en-GB"/>
        </w:rPr>
        <w:t xml:space="preserve"> </w:t>
      </w:r>
    </w:p>
    <w:p w14:paraId="1A05F4B2" w14:textId="77777777" w:rsidR="00780FC5" w:rsidRPr="00780FC5" w:rsidRDefault="00780FC5" w:rsidP="009B5926">
      <w:pPr>
        <w:pStyle w:val="CorpsA"/>
        <w:numPr>
          <w:ilvl w:val="0"/>
          <w:numId w:val="23"/>
        </w:numPr>
        <w:jc w:val="both"/>
        <w:rPr>
          <w:rStyle w:val="None"/>
          <w:rFonts w:ascii="Times New Roman" w:eastAsia="Sylfaen" w:hAnsi="Times New Roman" w:cs="Times New Roman"/>
          <w:i/>
          <w:color w:val="auto"/>
          <w:lang w:val="en-GB"/>
        </w:rPr>
      </w:pPr>
      <w:r w:rsidRPr="00780FC5">
        <w:rPr>
          <w:rFonts w:ascii="Times New Roman" w:hAnsi="Times New Roman" w:cs="Times New Roman"/>
          <w:i/>
          <w:lang w:val="en-GB"/>
        </w:rPr>
        <w:t xml:space="preserve">Creation of interoperable </w:t>
      </w:r>
      <w:proofErr w:type="spellStart"/>
      <w:r w:rsidRPr="00780FC5">
        <w:rPr>
          <w:rFonts w:ascii="Times New Roman" w:hAnsi="Times New Roman" w:cs="Times New Roman"/>
          <w:b/>
          <w:i/>
          <w:lang w:val="en-GB"/>
        </w:rPr>
        <w:t>eServices</w:t>
      </w:r>
      <w:proofErr w:type="spellEnd"/>
      <w:r w:rsidRPr="00780FC5">
        <w:rPr>
          <w:rFonts w:ascii="Times New Roman" w:hAnsi="Times New Roman" w:cs="Times New Roman"/>
          <w:i/>
          <w:lang w:val="en-GB"/>
        </w:rPr>
        <w:t xml:space="preserve"> platforms for businesses with the EU.</w:t>
      </w:r>
    </w:p>
    <w:p w14:paraId="4E6B315C" w14:textId="7188FFCB" w:rsidR="009B4940" w:rsidRPr="00780FC5" w:rsidRDefault="00780FC5" w:rsidP="009B5926">
      <w:pPr>
        <w:pStyle w:val="ListParagraph"/>
        <w:numPr>
          <w:ilvl w:val="0"/>
          <w:numId w:val="23"/>
        </w:numPr>
        <w:spacing w:after="0" w:line="240" w:lineRule="auto"/>
        <w:contextualSpacing/>
        <w:jc w:val="both"/>
        <w:rPr>
          <w:rFonts w:ascii="Times New Roman" w:hAnsi="Times New Roman" w:cs="Times New Roman"/>
          <w:sz w:val="24"/>
          <w:szCs w:val="24"/>
          <w:lang w:val="en-GB"/>
        </w:rPr>
      </w:pPr>
      <w:r w:rsidRPr="00780FC5">
        <w:rPr>
          <w:rStyle w:val="None"/>
          <w:rFonts w:ascii="Times New Roman" w:eastAsia="Sylfaen" w:hAnsi="Times New Roman" w:cs="Times New Roman"/>
          <w:i/>
          <w:iCs/>
          <w:color w:val="auto"/>
          <w:sz w:val="24"/>
          <w:szCs w:val="24"/>
          <w:lang w:val="en-GB"/>
        </w:rPr>
        <w:t xml:space="preserve">Promoting </w:t>
      </w:r>
      <w:r w:rsidRPr="00780FC5">
        <w:rPr>
          <w:rStyle w:val="None"/>
          <w:rFonts w:ascii="Times New Roman" w:eastAsia="Sylfaen" w:hAnsi="Times New Roman" w:cs="Times New Roman"/>
          <w:bCs/>
          <w:i/>
          <w:iCs/>
          <w:color w:val="auto"/>
          <w:sz w:val="24"/>
          <w:szCs w:val="24"/>
          <w:lang w:val="en-GB"/>
        </w:rPr>
        <w:t>co</w:t>
      </w:r>
      <w:r w:rsidRPr="00780FC5">
        <w:rPr>
          <w:rStyle w:val="None"/>
          <w:rFonts w:ascii="Times New Roman" w:eastAsia="Sylfaen" w:hAnsi="Times New Roman" w:cs="Times New Roman"/>
          <w:bCs/>
          <w:i/>
          <w:iCs/>
          <w:color w:val="auto"/>
          <w:sz w:val="24"/>
          <w:szCs w:val="24"/>
          <w:shd w:val="clear" w:color="auto" w:fill="FFFFFF"/>
          <w:lang w:val="en-GB"/>
        </w:rPr>
        <w:t xml:space="preserve">mmon frameworks for </w:t>
      </w:r>
      <w:proofErr w:type="spellStart"/>
      <w:r w:rsidRPr="00780FC5">
        <w:rPr>
          <w:rStyle w:val="None"/>
          <w:rFonts w:ascii="Times New Roman" w:eastAsia="Sylfaen" w:hAnsi="Times New Roman" w:cs="Times New Roman"/>
          <w:b/>
          <w:bCs/>
          <w:i/>
          <w:iCs/>
          <w:color w:val="auto"/>
          <w:sz w:val="24"/>
          <w:szCs w:val="24"/>
          <w:shd w:val="clear" w:color="auto" w:fill="FFFFFF"/>
          <w:lang w:val="en-GB"/>
        </w:rPr>
        <w:t>eCommerce</w:t>
      </w:r>
      <w:proofErr w:type="spellEnd"/>
      <w:r w:rsidRPr="00780FC5">
        <w:rPr>
          <w:rStyle w:val="None"/>
          <w:rFonts w:ascii="Times New Roman" w:eastAsia="Sylfaen" w:hAnsi="Times New Roman" w:cs="Times New Roman"/>
          <w:b/>
          <w:bCs/>
          <w:i/>
          <w:iCs/>
          <w:color w:val="auto"/>
          <w:sz w:val="24"/>
          <w:szCs w:val="24"/>
          <w:shd w:val="clear" w:color="auto" w:fill="FFFFFF"/>
          <w:lang w:val="en-GB"/>
        </w:rPr>
        <w:t xml:space="preserve">, </w:t>
      </w:r>
      <w:proofErr w:type="spellStart"/>
      <w:r w:rsidRPr="00780FC5">
        <w:rPr>
          <w:rStyle w:val="None"/>
          <w:rFonts w:ascii="Times New Roman" w:eastAsia="Sylfaen" w:hAnsi="Times New Roman" w:cs="Times New Roman"/>
          <w:b/>
          <w:bCs/>
          <w:i/>
          <w:iCs/>
          <w:color w:val="auto"/>
          <w:sz w:val="24"/>
          <w:szCs w:val="24"/>
          <w:shd w:val="clear" w:color="auto" w:fill="FFFFFF"/>
          <w:lang w:val="en-GB"/>
        </w:rPr>
        <w:t>eCustoms</w:t>
      </w:r>
      <w:proofErr w:type="spellEnd"/>
      <w:r w:rsidRPr="00780FC5">
        <w:rPr>
          <w:rStyle w:val="None"/>
          <w:rFonts w:ascii="Times New Roman" w:eastAsia="Sylfaen" w:hAnsi="Times New Roman" w:cs="Times New Roman"/>
          <w:b/>
          <w:bCs/>
          <w:i/>
          <w:iCs/>
          <w:color w:val="auto"/>
          <w:sz w:val="24"/>
          <w:szCs w:val="24"/>
          <w:shd w:val="clear" w:color="auto" w:fill="FFFFFF"/>
          <w:lang w:val="en-GB"/>
        </w:rPr>
        <w:t xml:space="preserve">, </w:t>
      </w:r>
      <w:proofErr w:type="spellStart"/>
      <w:r w:rsidRPr="00780FC5">
        <w:rPr>
          <w:rStyle w:val="None"/>
          <w:rFonts w:ascii="Times New Roman" w:eastAsia="Sylfaen" w:hAnsi="Times New Roman" w:cs="Times New Roman"/>
          <w:b/>
          <w:bCs/>
          <w:i/>
          <w:iCs/>
          <w:color w:val="auto"/>
          <w:sz w:val="24"/>
          <w:szCs w:val="24"/>
          <w:shd w:val="clear" w:color="auto" w:fill="FFFFFF"/>
          <w:lang w:val="en-GB"/>
        </w:rPr>
        <w:t>eLogistics</w:t>
      </w:r>
      <w:proofErr w:type="spellEnd"/>
      <w:r w:rsidRPr="00780FC5">
        <w:rPr>
          <w:rStyle w:val="None"/>
          <w:rFonts w:ascii="Times New Roman" w:eastAsia="Sylfaen" w:hAnsi="Times New Roman" w:cs="Times New Roman"/>
          <w:b/>
          <w:i/>
          <w:iCs/>
          <w:color w:val="auto"/>
          <w:sz w:val="24"/>
          <w:szCs w:val="24"/>
          <w:shd w:val="clear" w:color="auto" w:fill="FFFFFF"/>
          <w:lang w:val="en-GB"/>
        </w:rPr>
        <w:t xml:space="preserve"> </w:t>
      </w:r>
      <w:r w:rsidRPr="00780FC5">
        <w:rPr>
          <w:rStyle w:val="None"/>
          <w:rFonts w:ascii="Times New Roman" w:eastAsia="Sylfaen" w:hAnsi="Times New Roman" w:cs="Times New Roman"/>
          <w:b/>
          <w:bCs/>
          <w:i/>
          <w:iCs/>
          <w:color w:val="auto"/>
          <w:sz w:val="24"/>
          <w:szCs w:val="24"/>
          <w:shd w:val="clear" w:color="auto" w:fill="FFFFFF"/>
          <w:lang w:val="en-GB"/>
        </w:rPr>
        <w:t xml:space="preserve">and </w:t>
      </w:r>
      <w:proofErr w:type="spellStart"/>
      <w:r w:rsidRPr="00780FC5">
        <w:rPr>
          <w:rFonts w:ascii="Times New Roman" w:hAnsi="Times New Roman" w:cs="Times New Roman"/>
          <w:b/>
          <w:i/>
          <w:sz w:val="24"/>
          <w:szCs w:val="24"/>
          <w:lang w:val="en-GB"/>
        </w:rPr>
        <w:t>eBorder</w:t>
      </w:r>
      <w:proofErr w:type="spellEnd"/>
      <w:r w:rsidRPr="00780FC5">
        <w:rPr>
          <w:rFonts w:ascii="Times New Roman" w:hAnsi="Times New Roman" w:cs="Times New Roman"/>
          <w:i/>
          <w:sz w:val="24"/>
          <w:szCs w:val="24"/>
          <w:lang w:val="en-GB"/>
        </w:rPr>
        <w:t xml:space="preserve"> </w:t>
      </w:r>
      <w:r w:rsidRPr="00780FC5">
        <w:rPr>
          <w:rFonts w:ascii="Times New Roman" w:hAnsi="Times New Roman" w:cs="Times New Roman"/>
          <w:b/>
          <w:i/>
          <w:sz w:val="24"/>
          <w:szCs w:val="24"/>
          <w:lang w:val="en-GB"/>
        </w:rPr>
        <w:t>crossing</w:t>
      </w:r>
      <w:r w:rsidRPr="00780FC5">
        <w:rPr>
          <w:rStyle w:val="None"/>
          <w:rFonts w:ascii="Times New Roman" w:eastAsia="Sylfaen" w:hAnsi="Times New Roman" w:cs="Times New Roman"/>
          <w:i/>
          <w:iCs/>
          <w:color w:val="auto"/>
          <w:sz w:val="24"/>
          <w:szCs w:val="24"/>
          <w:shd w:val="clear" w:color="auto" w:fill="FFFFFF"/>
          <w:lang w:val="en-GB"/>
        </w:rPr>
        <w:t xml:space="preserve"> with the EU as well as by working towards </w:t>
      </w:r>
      <w:r w:rsidRPr="00780FC5">
        <w:rPr>
          <w:rStyle w:val="None"/>
          <w:rFonts w:ascii="Times New Roman" w:eastAsia="Sylfaen" w:hAnsi="Times New Roman" w:cs="Times New Roman"/>
          <w:bCs/>
          <w:i/>
          <w:iCs/>
          <w:color w:val="auto"/>
          <w:sz w:val="24"/>
          <w:szCs w:val="24"/>
          <w:shd w:val="clear" w:color="auto" w:fill="FFFFFF"/>
          <w:lang w:val="en-GB"/>
        </w:rPr>
        <w:t>digital transport corridors</w:t>
      </w:r>
      <w:r w:rsidRPr="00780FC5">
        <w:rPr>
          <w:rStyle w:val="None"/>
          <w:rFonts w:ascii="Times New Roman" w:eastAsia="Sylfaen" w:hAnsi="Times New Roman" w:cs="Times New Roman"/>
          <w:i/>
          <w:iCs/>
          <w:color w:val="auto"/>
          <w:sz w:val="24"/>
          <w:szCs w:val="24"/>
          <w:lang w:val="en-GB"/>
        </w:rPr>
        <w:t xml:space="preserve"> that will lay ground for further integration within the DSM; launching of </w:t>
      </w:r>
      <w:r w:rsidRPr="00780FC5">
        <w:rPr>
          <w:rStyle w:val="None"/>
          <w:rFonts w:ascii="Times New Roman" w:eastAsia="Sylfaen" w:hAnsi="Times New Roman" w:cs="Times New Roman"/>
          <w:b/>
          <w:i/>
          <w:iCs/>
          <w:color w:val="auto"/>
          <w:sz w:val="24"/>
          <w:szCs w:val="24"/>
          <w:lang w:val="en-GB"/>
        </w:rPr>
        <w:t>p</w:t>
      </w:r>
      <w:r w:rsidRPr="00780FC5">
        <w:rPr>
          <w:rFonts w:ascii="Times New Roman" w:hAnsi="Times New Roman" w:cs="Times New Roman"/>
          <w:b/>
          <w:i/>
          <w:sz w:val="24"/>
          <w:szCs w:val="24"/>
          <w:lang w:val="en-GB"/>
        </w:rPr>
        <w:t xml:space="preserve">ilot cross-border </w:t>
      </w:r>
      <w:proofErr w:type="spellStart"/>
      <w:r w:rsidRPr="00780FC5">
        <w:rPr>
          <w:rFonts w:ascii="Times New Roman" w:hAnsi="Times New Roman" w:cs="Times New Roman"/>
          <w:b/>
          <w:i/>
          <w:sz w:val="24"/>
          <w:szCs w:val="24"/>
          <w:lang w:val="en-GB"/>
        </w:rPr>
        <w:t>eTrade</w:t>
      </w:r>
      <w:proofErr w:type="spellEnd"/>
      <w:r w:rsidRPr="00780FC5">
        <w:rPr>
          <w:rFonts w:ascii="Times New Roman" w:hAnsi="Times New Roman" w:cs="Times New Roman"/>
          <w:b/>
          <w:i/>
          <w:sz w:val="24"/>
          <w:szCs w:val="24"/>
          <w:lang w:val="en-GB"/>
        </w:rPr>
        <w:t xml:space="preserve">, </w:t>
      </w:r>
      <w:proofErr w:type="spellStart"/>
      <w:r w:rsidRPr="00780FC5">
        <w:rPr>
          <w:rFonts w:ascii="Times New Roman" w:hAnsi="Times New Roman" w:cs="Times New Roman"/>
          <w:b/>
          <w:i/>
          <w:sz w:val="24"/>
          <w:szCs w:val="24"/>
          <w:lang w:val="en-GB"/>
        </w:rPr>
        <w:t>eCommerce</w:t>
      </w:r>
      <w:proofErr w:type="spellEnd"/>
      <w:r w:rsidRPr="00780FC5">
        <w:rPr>
          <w:rFonts w:ascii="Times New Roman" w:hAnsi="Times New Roman" w:cs="Times New Roman"/>
          <w:b/>
          <w:i/>
          <w:sz w:val="24"/>
          <w:szCs w:val="24"/>
          <w:lang w:val="en-GB"/>
        </w:rPr>
        <w:t xml:space="preserve">, </w:t>
      </w:r>
      <w:proofErr w:type="spellStart"/>
      <w:r w:rsidRPr="00780FC5">
        <w:rPr>
          <w:rFonts w:ascii="Times New Roman" w:hAnsi="Times New Roman" w:cs="Times New Roman"/>
          <w:b/>
          <w:i/>
          <w:sz w:val="24"/>
          <w:szCs w:val="24"/>
          <w:lang w:val="en-GB"/>
        </w:rPr>
        <w:t>eCustoms</w:t>
      </w:r>
      <w:proofErr w:type="spellEnd"/>
      <w:r w:rsidRPr="00780FC5">
        <w:rPr>
          <w:rFonts w:ascii="Times New Roman" w:hAnsi="Times New Roman" w:cs="Times New Roman"/>
          <w:b/>
          <w:i/>
          <w:sz w:val="24"/>
          <w:szCs w:val="24"/>
          <w:lang w:val="en-GB"/>
        </w:rPr>
        <w:t xml:space="preserve"> and Digital Transport Corridor</w:t>
      </w:r>
      <w:r w:rsidRPr="00780FC5">
        <w:rPr>
          <w:rFonts w:ascii="Times New Roman" w:hAnsi="Times New Roman" w:cs="Times New Roman"/>
          <w:i/>
          <w:sz w:val="24"/>
          <w:szCs w:val="24"/>
          <w:lang w:val="en-GB"/>
        </w:rPr>
        <w:t xml:space="preserve"> with the EU.</w:t>
      </w:r>
    </w:p>
    <w:p w14:paraId="1C1A3C71" w14:textId="3B3D7041" w:rsidR="00D935BF" w:rsidRPr="00780FC5" w:rsidRDefault="00D935BF" w:rsidP="009B5926">
      <w:pPr>
        <w:pStyle w:val="ListParagraph"/>
        <w:numPr>
          <w:ilvl w:val="0"/>
          <w:numId w:val="23"/>
        </w:numPr>
        <w:spacing w:after="0" w:line="240" w:lineRule="auto"/>
        <w:contextualSpacing/>
        <w:jc w:val="both"/>
        <w:rPr>
          <w:rFonts w:ascii="Times New Roman" w:hAnsi="Times New Roman" w:cs="Times New Roman"/>
          <w:i/>
          <w:sz w:val="24"/>
          <w:szCs w:val="24"/>
          <w:lang w:val="en-GB"/>
        </w:rPr>
      </w:pPr>
      <w:r w:rsidRPr="00780FC5">
        <w:rPr>
          <w:rFonts w:ascii="Times New Roman" w:hAnsi="Times New Roman" w:cs="Times New Roman"/>
          <w:i/>
          <w:sz w:val="24"/>
          <w:szCs w:val="24"/>
          <w:lang w:val="en-GB"/>
        </w:rPr>
        <w:t xml:space="preserve">Harmonize legislation for </w:t>
      </w:r>
      <w:r w:rsidRPr="00AE1FE2">
        <w:rPr>
          <w:rFonts w:ascii="Times New Roman" w:hAnsi="Times New Roman" w:cs="Times New Roman"/>
          <w:i/>
          <w:sz w:val="24"/>
          <w:szCs w:val="24"/>
          <w:lang w:val="en-GB"/>
        </w:rPr>
        <w:t>eHealth</w:t>
      </w:r>
      <w:r w:rsidRPr="00780FC5">
        <w:rPr>
          <w:rFonts w:ascii="Times New Roman" w:hAnsi="Times New Roman" w:cs="Times New Roman"/>
          <w:i/>
          <w:sz w:val="24"/>
          <w:szCs w:val="24"/>
          <w:lang w:val="en-GB"/>
        </w:rPr>
        <w:t xml:space="preserve"> with the EU; launching of </w:t>
      </w:r>
      <w:r w:rsidRPr="00780FC5">
        <w:rPr>
          <w:rFonts w:ascii="Times New Roman" w:hAnsi="Times New Roman" w:cs="Times New Roman"/>
          <w:b/>
          <w:i/>
          <w:sz w:val="24"/>
          <w:szCs w:val="24"/>
          <w:lang w:val="en-GB"/>
        </w:rPr>
        <w:t>pilot cross</w:t>
      </w:r>
      <w:r w:rsidR="009B5926">
        <w:rPr>
          <w:rFonts w:ascii="Sylfaen" w:hAnsi="Sylfaen" w:cs="Times New Roman"/>
          <w:b/>
          <w:i/>
          <w:sz w:val="24"/>
          <w:szCs w:val="24"/>
          <w:lang w:val="ka-GE"/>
        </w:rPr>
        <w:t xml:space="preserve"> </w:t>
      </w:r>
      <w:r w:rsidRPr="00780FC5">
        <w:rPr>
          <w:rFonts w:ascii="Times New Roman" w:hAnsi="Times New Roman" w:cs="Times New Roman"/>
          <w:b/>
          <w:i/>
          <w:sz w:val="24"/>
          <w:szCs w:val="24"/>
          <w:lang w:val="en-GB"/>
        </w:rPr>
        <w:t>border eHealth services</w:t>
      </w:r>
      <w:r w:rsidRPr="00780FC5">
        <w:rPr>
          <w:rFonts w:ascii="Times New Roman" w:hAnsi="Times New Roman" w:cs="Times New Roman"/>
          <w:i/>
          <w:sz w:val="24"/>
          <w:szCs w:val="24"/>
          <w:lang w:val="en-GB"/>
        </w:rPr>
        <w:t xml:space="preserve"> with the EU.</w:t>
      </w:r>
    </w:p>
    <w:p w14:paraId="4B53671D" w14:textId="49705EE5" w:rsidR="00EB51E9" w:rsidRPr="00105322" w:rsidRDefault="00EB51E9" w:rsidP="00B8001F">
      <w:pPr>
        <w:pStyle w:val="NoSpacing"/>
        <w:jc w:val="both"/>
        <w:rPr>
          <w:rFonts w:ascii="Times New Roman" w:hAnsi="Times New Roman" w:cs="Times New Roman"/>
          <w:b/>
          <w:i/>
          <w:iCs/>
          <w:sz w:val="24"/>
          <w:szCs w:val="24"/>
          <w:highlight w:val="red"/>
          <w:lang w:val="en-GB"/>
        </w:rPr>
      </w:pPr>
    </w:p>
    <w:p w14:paraId="59A7AD1C" w14:textId="4CF23B45"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Digital economy and innovation</w:t>
      </w:r>
    </w:p>
    <w:p w14:paraId="145B38F5" w14:textId="6A0668FF" w:rsidR="00BF10E8" w:rsidRPr="009F40B9" w:rsidRDefault="00BF10E8" w:rsidP="009B5926">
      <w:pPr>
        <w:pStyle w:val="ListParagraph"/>
        <w:numPr>
          <w:ilvl w:val="0"/>
          <w:numId w:val="22"/>
        </w:numPr>
        <w:spacing w:after="0" w:line="240" w:lineRule="auto"/>
        <w:contextualSpacing/>
        <w:jc w:val="both"/>
        <w:rPr>
          <w:rFonts w:ascii="Times New Roman" w:eastAsia="Times New Roman" w:hAnsi="Times New Roman" w:cs="Times New Roman"/>
          <w:i/>
          <w:sz w:val="24"/>
          <w:szCs w:val="24"/>
          <w:lang w:val="en-GB"/>
        </w:rPr>
      </w:pPr>
      <w:r w:rsidRPr="009F40B9">
        <w:rPr>
          <w:rFonts w:ascii="Times New Roman" w:eastAsia="Times New Roman" w:hAnsi="Times New Roman" w:cs="Times New Roman"/>
          <w:i/>
          <w:sz w:val="24"/>
          <w:szCs w:val="24"/>
          <w:lang w:val="en-GB"/>
        </w:rPr>
        <w:t>C</w:t>
      </w:r>
      <w:r w:rsidR="00664A6E" w:rsidRPr="009F40B9">
        <w:rPr>
          <w:rFonts w:ascii="Times New Roman" w:eastAsia="Times New Roman" w:hAnsi="Times New Roman" w:cs="Times New Roman"/>
          <w:i/>
          <w:sz w:val="24"/>
          <w:szCs w:val="24"/>
          <w:lang w:val="en-GB"/>
        </w:rPr>
        <w:t xml:space="preserve">ooperation within the </w:t>
      </w:r>
      <w:r w:rsidRPr="009F40B9">
        <w:rPr>
          <w:rFonts w:ascii="Times New Roman" w:eastAsia="Times New Roman" w:hAnsi="Times New Roman" w:cs="Times New Roman"/>
          <w:i/>
          <w:sz w:val="24"/>
          <w:szCs w:val="24"/>
          <w:lang w:val="en-GB"/>
        </w:rPr>
        <w:t>project</w:t>
      </w:r>
      <w:r w:rsidR="00664A6E" w:rsidRPr="009F40B9">
        <w:rPr>
          <w:rFonts w:ascii="Times New Roman" w:eastAsia="Times New Roman" w:hAnsi="Times New Roman" w:cs="Times New Roman"/>
          <w:i/>
          <w:sz w:val="24"/>
          <w:szCs w:val="24"/>
          <w:lang w:val="en-GB"/>
        </w:rPr>
        <w:t xml:space="preserve"> </w:t>
      </w:r>
      <w:r w:rsidRPr="009F40B9">
        <w:rPr>
          <w:rFonts w:ascii="Times New Roman" w:eastAsia="Times New Roman" w:hAnsi="Times New Roman" w:cs="Times New Roman"/>
          <w:i/>
          <w:sz w:val="24"/>
          <w:szCs w:val="24"/>
          <w:lang w:val="en-GB"/>
        </w:rPr>
        <w:t xml:space="preserve">- </w:t>
      </w:r>
      <w:r w:rsidR="00664A6E" w:rsidRPr="009F40B9">
        <w:rPr>
          <w:rFonts w:ascii="Times New Roman" w:eastAsia="Times New Roman" w:hAnsi="Times New Roman" w:cs="Times New Roman"/>
          <w:i/>
          <w:sz w:val="24"/>
          <w:szCs w:val="24"/>
          <w:lang w:val="en-GB"/>
        </w:rPr>
        <w:t>"</w:t>
      </w:r>
      <w:r w:rsidR="00664A6E" w:rsidRPr="009F40B9">
        <w:rPr>
          <w:rFonts w:ascii="Times New Roman" w:eastAsia="Times New Roman" w:hAnsi="Times New Roman" w:cs="Times New Roman"/>
          <w:b/>
          <w:i/>
          <w:sz w:val="24"/>
          <w:szCs w:val="24"/>
          <w:lang w:val="en-GB"/>
        </w:rPr>
        <w:t>Boot Camp Georgia</w:t>
      </w:r>
      <w:r w:rsidR="00664A6E" w:rsidRPr="009F40B9">
        <w:rPr>
          <w:rFonts w:ascii="Times New Roman" w:eastAsia="Times New Roman" w:hAnsi="Times New Roman" w:cs="Times New Roman"/>
          <w:i/>
          <w:sz w:val="24"/>
          <w:szCs w:val="24"/>
          <w:lang w:val="en-GB"/>
        </w:rPr>
        <w:t>"</w:t>
      </w:r>
      <w:r w:rsidRPr="009F40B9">
        <w:rPr>
          <w:rFonts w:ascii="Times New Roman" w:eastAsia="Times New Roman" w:hAnsi="Times New Roman" w:cs="Times New Roman"/>
          <w:i/>
          <w:sz w:val="24"/>
          <w:szCs w:val="24"/>
          <w:lang w:val="en-GB"/>
        </w:rPr>
        <w:t xml:space="preserve">, initiated by the Georgia’s Innovation and Technology Agency (GITA). The idea is to organize regional and international </w:t>
      </w:r>
      <w:proofErr w:type="spellStart"/>
      <w:r w:rsidRPr="009F40B9">
        <w:rPr>
          <w:rFonts w:ascii="Times New Roman" w:eastAsia="Times New Roman" w:hAnsi="Times New Roman" w:cs="Times New Roman"/>
          <w:i/>
          <w:sz w:val="24"/>
          <w:szCs w:val="24"/>
          <w:lang w:val="en-GB"/>
        </w:rPr>
        <w:t>startup</w:t>
      </w:r>
      <w:proofErr w:type="spellEnd"/>
      <w:r w:rsidRPr="009F40B9">
        <w:rPr>
          <w:rFonts w:ascii="Times New Roman" w:eastAsia="Times New Roman" w:hAnsi="Times New Roman" w:cs="Times New Roman"/>
          <w:i/>
          <w:sz w:val="24"/>
          <w:szCs w:val="24"/>
          <w:lang w:val="en-GB"/>
        </w:rPr>
        <w:t xml:space="preserve"> camps in Georgia (as well as digital ones) to enhance cooperation between </w:t>
      </w:r>
      <w:proofErr w:type="spellStart"/>
      <w:r w:rsidRPr="009F40B9">
        <w:rPr>
          <w:rFonts w:ascii="Times New Roman" w:eastAsia="Times New Roman" w:hAnsi="Times New Roman" w:cs="Times New Roman"/>
          <w:i/>
          <w:sz w:val="24"/>
          <w:szCs w:val="24"/>
          <w:lang w:val="en-GB"/>
        </w:rPr>
        <w:t>startups</w:t>
      </w:r>
      <w:proofErr w:type="spellEnd"/>
      <w:r w:rsidRPr="009F40B9">
        <w:rPr>
          <w:rFonts w:ascii="Times New Roman" w:eastAsia="Times New Roman" w:hAnsi="Times New Roman" w:cs="Times New Roman"/>
          <w:i/>
          <w:sz w:val="24"/>
          <w:szCs w:val="24"/>
          <w:lang w:val="en-GB"/>
        </w:rPr>
        <w:t xml:space="preserve">, connect markets and share experiences. The participating </w:t>
      </w:r>
      <w:proofErr w:type="spellStart"/>
      <w:r w:rsidRPr="009F40B9">
        <w:rPr>
          <w:rFonts w:ascii="Times New Roman" w:eastAsia="Times New Roman" w:hAnsi="Times New Roman" w:cs="Times New Roman"/>
          <w:i/>
          <w:sz w:val="24"/>
          <w:szCs w:val="24"/>
          <w:lang w:val="en-GB"/>
        </w:rPr>
        <w:t>startups</w:t>
      </w:r>
      <w:proofErr w:type="spellEnd"/>
      <w:r w:rsidRPr="009F40B9">
        <w:rPr>
          <w:rFonts w:ascii="Times New Roman" w:eastAsia="Times New Roman" w:hAnsi="Times New Roman" w:cs="Times New Roman"/>
          <w:i/>
          <w:sz w:val="24"/>
          <w:szCs w:val="24"/>
          <w:lang w:val="en-GB"/>
        </w:rPr>
        <w:t xml:space="preserve"> will work together to resolve global and regional problems and challenges, which will further enhance cooperation between countries.</w:t>
      </w:r>
    </w:p>
    <w:p w14:paraId="7074BB72" w14:textId="0E8CE6BD" w:rsidR="00BF10E8" w:rsidRPr="009F40B9" w:rsidRDefault="00BF10E8" w:rsidP="009B5926">
      <w:pPr>
        <w:pStyle w:val="ListParagraph"/>
        <w:numPr>
          <w:ilvl w:val="0"/>
          <w:numId w:val="22"/>
        </w:numPr>
        <w:spacing w:after="0" w:line="240" w:lineRule="auto"/>
        <w:contextualSpacing/>
        <w:jc w:val="both"/>
        <w:rPr>
          <w:rFonts w:ascii="Times New Roman" w:eastAsia="Times New Roman" w:hAnsi="Times New Roman" w:cs="Times New Roman"/>
          <w:i/>
          <w:sz w:val="24"/>
          <w:szCs w:val="24"/>
          <w:lang w:val="en-GB"/>
        </w:rPr>
      </w:pPr>
      <w:r w:rsidRPr="009F40B9">
        <w:rPr>
          <w:rFonts w:ascii="Times New Roman" w:eastAsia="Times New Roman" w:hAnsi="Times New Roman" w:cs="Times New Roman"/>
          <w:i/>
          <w:sz w:val="24"/>
          <w:szCs w:val="24"/>
          <w:lang w:val="en-GB"/>
        </w:rPr>
        <w:lastRenderedPageBreak/>
        <w:t xml:space="preserve">Intensifying experience sharing in the areas of innovation, technology, </w:t>
      </w:r>
      <w:proofErr w:type="spellStart"/>
      <w:r w:rsidRPr="009F40B9">
        <w:rPr>
          <w:rFonts w:ascii="Times New Roman" w:eastAsia="Times New Roman" w:hAnsi="Times New Roman" w:cs="Times New Roman"/>
          <w:i/>
          <w:sz w:val="24"/>
          <w:szCs w:val="24"/>
          <w:lang w:val="en-GB"/>
        </w:rPr>
        <w:t>startups</w:t>
      </w:r>
      <w:proofErr w:type="spellEnd"/>
      <w:r w:rsidRPr="009F40B9">
        <w:rPr>
          <w:rFonts w:ascii="Times New Roman" w:eastAsia="Times New Roman" w:hAnsi="Times New Roman" w:cs="Times New Roman"/>
          <w:i/>
          <w:sz w:val="24"/>
          <w:szCs w:val="24"/>
          <w:lang w:val="en-GB"/>
        </w:rPr>
        <w:t xml:space="preserve"> and information technology</w:t>
      </w:r>
      <w:r w:rsidR="00AA348D" w:rsidRPr="009F40B9">
        <w:rPr>
          <w:rFonts w:ascii="Times New Roman" w:eastAsia="Times New Roman" w:hAnsi="Times New Roman" w:cs="Times New Roman"/>
          <w:i/>
          <w:sz w:val="24"/>
          <w:szCs w:val="24"/>
          <w:lang w:val="en-GB"/>
        </w:rPr>
        <w:t>; elaboration of remote common projects, webinars</w:t>
      </w:r>
      <w:r w:rsidR="00534F86" w:rsidRPr="009F40B9">
        <w:rPr>
          <w:rFonts w:ascii="Times New Roman" w:eastAsia="Times New Roman" w:hAnsi="Times New Roman" w:cs="Times New Roman"/>
          <w:i/>
          <w:sz w:val="24"/>
          <w:szCs w:val="24"/>
          <w:lang w:val="en-GB"/>
        </w:rPr>
        <w:t>; promoting participation in international projects/calls</w:t>
      </w:r>
      <w:r w:rsidR="00AA348D" w:rsidRPr="009F40B9">
        <w:rPr>
          <w:rFonts w:ascii="Times New Roman" w:eastAsia="Times New Roman" w:hAnsi="Times New Roman" w:cs="Times New Roman"/>
          <w:i/>
          <w:sz w:val="24"/>
          <w:szCs w:val="24"/>
          <w:lang w:val="en-GB"/>
        </w:rPr>
        <w:t>.</w:t>
      </w:r>
    </w:p>
    <w:p w14:paraId="5EE23AD2" w14:textId="4B99FDC0" w:rsidR="00BF10E8" w:rsidRPr="00105322" w:rsidRDefault="00BF10E8" w:rsidP="009B5926">
      <w:pPr>
        <w:pStyle w:val="ListParagraph"/>
        <w:numPr>
          <w:ilvl w:val="0"/>
          <w:numId w:val="22"/>
        </w:numPr>
        <w:spacing w:after="0" w:line="240" w:lineRule="auto"/>
        <w:contextualSpacing/>
        <w:jc w:val="both"/>
        <w:rPr>
          <w:rFonts w:ascii="Times New Roman" w:eastAsia="Times New Roman" w:hAnsi="Times New Roman" w:cs="Times New Roman"/>
          <w:sz w:val="24"/>
          <w:szCs w:val="24"/>
          <w:lang w:val="en-GB"/>
        </w:rPr>
      </w:pPr>
      <w:r w:rsidRPr="009F40B9">
        <w:rPr>
          <w:rFonts w:ascii="Times New Roman" w:eastAsia="Times New Roman" w:hAnsi="Times New Roman" w:cs="Times New Roman"/>
          <w:i/>
          <w:sz w:val="24"/>
          <w:szCs w:val="24"/>
          <w:lang w:val="en-GB"/>
        </w:rPr>
        <w:t>Facilitating internationalization</w:t>
      </w:r>
      <w:r w:rsidR="00AA348D" w:rsidRPr="009F40B9">
        <w:rPr>
          <w:rFonts w:ascii="Times New Roman" w:eastAsia="Times New Roman" w:hAnsi="Times New Roman" w:cs="Times New Roman"/>
          <w:i/>
          <w:sz w:val="24"/>
          <w:szCs w:val="24"/>
          <w:lang w:val="en-GB"/>
        </w:rPr>
        <w:t xml:space="preserve"> of </w:t>
      </w:r>
      <w:proofErr w:type="spellStart"/>
      <w:r w:rsidR="00AA348D" w:rsidRPr="009F40B9">
        <w:rPr>
          <w:rFonts w:ascii="Times New Roman" w:eastAsia="Times New Roman" w:hAnsi="Times New Roman" w:cs="Times New Roman"/>
          <w:i/>
          <w:sz w:val="24"/>
          <w:szCs w:val="24"/>
          <w:lang w:val="en-GB"/>
        </w:rPr>
        <w:t>startups</w:t>
      </w:r>
      <w:proofErr w:type="spellEnd"/>
      <w:r w:rsidR="00AA348D" w:rsidRPr="009F40B9">
        <w:rPr>
          <w:rFonts w:ascii="Times New Roman" w:eastAsia="Times New Roman" w:hAnsi="Times New Roman" w:cs="Times New Roman"/>
          <w:i/>
          <w:sz w:val="24"/>
          <w:szCs w:val="24"/>
          <w:lang w:val="en-GB"/>
        </w:rPr>
        <w:t xml:space="preserve"> by involving them </w:t>
      </w:r>
      <w:r w:rsidRPr="009F40B9">
        <w:rPr>
          <w:rFonts w:ascii="Times New Roman" w:eastAsia="Times New Roman" w:hAnsi="Times New Roman" w:cs="Times New Roman"/>
          <w:i/>
          <w:sz w:val="24"/>
          <w:szCs w:val="24"/>
          <w:lang w:val="en-GB"/>
        </w:rPr>
        <w:t>in the remote programs of business incubators and accelerators, organiz</w:t>
      </w:r>
      <w:r w:rsidR="00534F86" w:rsidRPr="009F40B9">
        <w:rPr>
          <w:rFonts w:ascii="Times New Roman" w:eastAsia="Times New Roman" w:hAnsi="Times New Roman" w:cs="Times New Roman"/>
          <w:i/>
          <w:sz w:val="24"/>
          <w:szCs w:val="24"/>
          <w:lang w:val="en-GB"/>
        </w:rPr>
        <w:t>ing</w:t>
      </w:r>
      <w:r w:rsidRPr="009F40B9">
        <w:rPr>
          <w:rFonts w:ascii="Times New Roman" w:eastAsia="Times New Roman" w:hAnsi="Times New Roman" w:cs="Times New Roman"/>
          <w:i/>
          <w:sz w:val="24"/>
          <w:szCs w:val="24"/>
          <w:lang w:val="en-GB"/>
        </w:rPr>
        <w:t xml:space="preserve"> online demo days</w:t>
      </w:r>
      <w:r w:rsidR="00534F86" w:rsidRPr="009F40B9">
        <w:rPr>
          <w:rFonts w:ascii="Times New Roman" w:eastAsia="Times New Roman" w:hAnsi="Times New Roman" w:cs="Times New Roman"/>
          <w:i/>
          <w:sz w:val="24"/>
          <w:szCs w:val="24"/>
          <w:lang w:val="en-GB"/>
        </w:rPr>
        <w:t>, etc</w:t>
      </w:r>
      <w:r w:rsidR="00534F86" w:rsidRPr="00105322">
        <w:rPr>
          <w:rFonts w:ascii="Times New Roman" w:eastAsia="Times New Roman" w:hAnsi="Times New Roman" w:cs="Times New Roman"/>
          <w:sz w:val="24"/>
          <w:szCs w:val="24"/>
          <w:lang w:val="en-GB"/>
        </w:rPr>
        <w:t>.</w:t>
      </w:r>
    </w:p>
    <w:p w14:paraId="688908A9" w14:textId="2A279D6B" w:rsidR="00664A6E" w:rsidRPr="00105322" w:rsidRDefault="00664A6E" w:rsidP="00B8001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jc w:val="both"/>
        <w:rPr>
          <w:rFonts w:ascii="Times New Roman" w:eastAsia="Times New Roman" w:hAnsi="Times New Roman" w:cs="Times New Roman"/>
          <w:sz w:val="24"/>
          <w:szCs w:val="24"/>
          <w:lang w:val="en-GB"/>
        </w:rPr>
      </w:pPr>
    </w:p>
    <w:p w14:paraId="3A01DA4A" w14:textId="3086227C"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Cyber resilience</w:t>
      </w:r>
    </w:p>
    <w:p w14:paraId="7420190E" w14:textId="4D43C084" w:rsidR="00C847A7" w:rsidRPr="00105322" w:rsidRDefault="004E1D53" w:rsidP="009B5926">
      <w:pPr>
        <w:pStyle w:val="ListParagraph"/>
        <w:numPr>
          <w:ilvl w:val="0"/>
          <w:numId w:val="12"/>
        </w:numP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 xml:space="preserve">Setting up </w:t>
      </w:r>
      <w:r w:rsidR="00EB51E9" w:rsidRPr="00105322">
        <w:rPr>
          <w:rFonts w:ascii="Times New Roman" w:hAnsi="Times New Roman" w:cs="Times New Roman"/>
          <w:i/>
          <w:color w:val="auto"/>
          <w:sz w:val="24"/>
          <w:szCs w:val="24"/>
          <w:lang w:val="en-GB"/>
        </w:rPr>
        <w:t xml:space="preserve">of a </w:t>
      </w:r>
      <w:r w:rsidR="00EB51E9" w:rsidRPr="0011730B">
        <w:rPr>
          <w:rFonts w:ascii="Times New Roman" w:hAnsi="Times New Roman" w:cs="Times New Roman"/>
          <w:b/>
          <w:i/>
          <w:color w:val="auto"/>
          <w:sz w:val="24"/>
          <w:szCs w:val="24"/>
          <w:lang w:val="en-GB"/>
        </w:rPr>
        <w:t>Cybersecurity Development Framework</w:t>
      </w:r>
      <w:r w:rsidR="00EB51E9" w:rsidRPr="00105322">
        <w:rPr>
          <w:rFonts w:ascii="Times New Roman" w:hAnsi="Times New Roman" w:cs="Times New Roman"/>
          <w:i/>
          <w:color w:val="auto"/>
          <w:sz w:val="24"/>
          <w:szCs w:val="24"/>
          <w:lang w:val="en-GB"/>
        </w:rPr>
        <w:t xml:space="preserve"> encompassing the following elements: a) annual cybersecurity forum; b) </w:t>
      </w:r>
      <w:proofErr w:type="spellStart"/>
      <w:r w:rsidR="00EB51E9" w:rsidRPr="00105322">
        <w:rPr>
          <w:rFonts w:ascii="Times New Roman" w:hAnsi="Times New Roman" w:cs="Times New Roman"/>
          <w:i/>
          <w:color w:val="auto"/>
          <w:sz w:val="24"/>
          <w:szCs w:val="24"/>
          <w:lang w:val="en-GB"/>
        </w:rPr>
        <w:t>tabletop</w:t>
      </w:r>
      <w:proofErr w:type="spellEnd"/>
      <w:r w:rsidR="00EB51E9" w:rsidRPr="00105322">
        <w:rPr>
          <w:rFonts w:ascii="Times New Roman" w:hAnsi="Times New Roman" w:cs="Times New Roman"/>
          <w:i/>
          <w:color w:val="auto"/>
          <w:sz w:val="24"/>
          <w:szCs w:val="24"/>
          <w:lang w:val="en-GB"/>
        </w:rPr>
        <w:t xml:space="preserve"> (cyber) tactical / strategic exercises with the involvement of the respective </w:t>
      </w:r>
      <w:proofErr w:type="spellStart"/>
      <w:r w:rsidR="00EB51E9" w:rsidRPr="00105322">
        <w:rPr>
          <w:rFonts w:ascii="Times New Roman" w:hAnsi="Times New Roman" w:cs="Times New Roman"/>
          <w:i/>
          <w:color w:val="auto"/>
          <w:sz w:val="24"/>
          <w:szCs w:val="24"/>
          <w:lang w:val="en-GB"/>
        </w:rPr>
        <w:t>EaP</w:t>
      </w:r>
      <w:proofErr w:type="spellEnd"/>
      <w:r w:rsidR="00EB51E9" w:rsidRPr="00105322">
        <w:rPr>
          <w:rFonts w:ascii="Times New Roman" w:hAnsi="Times New Roman" w:cs="Times New Roman"/>
          <w:i/>
          <w:color w:val="auto"/>
          <w:sz w:val="24"/>
          <w:szCs w:val="24"/>
          <w:lang w:val="en-GB"/>
        </w:rPr>
        <w:t xml:space="preserve"> partner countries; c) establishment of a research and educational </w:t>
      </w:r>
      <w:r w:rsidR="009B5926" w:rsidRPr="00105322">
        <w:rPr>
          <w:rFonts w:ascii="Times New Roman" w:hAnsi="Times New Roman" w:cs="Times New Roman"/>
          <w:i/>
          <w:color w:val="auto"/>
          <w:sz w:val="24"/>
          <w:szCs w:val="24"/>
          <w:lang w:val="en-GB"/>
        </w:rPr>
        <w:t>centre</w:t>
      </w:r>
      <w:r w:rsidR="00EB51E9" w:rsidRPr="00105322">
        <w:rPr>
          <w:rFonts w:ascii="Times New Roman" w:hAnsi="Times New Roman" w:cs="Times New Roman"/>
          <w:i/>
          <w:color w:val="auto"/>
          <w:sz w:val="24"/>
          <w:szCs w:val="24"/>
          <w:lang w:val="en-GB"/>
        </w:rPr>
        <w:t xml:space="preserve"> in the field of cybersecurity;    </w:t>
      </w:r>
    </w:p>
    <w:p w14:paraId="6C5E9911" w14:textId="0B11170A" w:rsidR="009D5A5A" w:rsidRPr="00105322" w:rsidRDefault="004E1D53" w:rsidP="009B5926">
      <w:pPr>
        <w:pStyle w:val="ListParagraph"/>
        <w:numPr>
          <w:ilvl w:val="0"/>
          <w:numId w:val="12"/>
        </w:numP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Support in p</w:t>
      </w:r>
      <w:r w:rsidR="009D5A5A" w:rsidRPr="00105322">
        <w:rPr>
          <w:rFonts w:ascii="Times New Roman" w:hAnsi="Times New Roman" w:cs="Times New Roman"/>
          <w:i/>
          <w:color w:val="auto"/>
          <w:sz w:val="24"/>
          <w:szCs w:val="24"/>
          <w:lang w:val="en-GB"/>
        </w:rPr>
        <w:t>ut</w:t>
      </w:r>
      <w:r w:rsidRPr="00105322">
        <w:rPr>
          <w:rFonts w:ascii="Times New Roman" w:hAnsi="Times New Roman" w:cs="Times New Roman"/>
          <w:i/>
          <w:color w:val="auto"/>
          <w:sz w:val="24"/>
          <w:szCs w:val="24"/>
          <w:lang w:val="en-GB"/>
        </w:rPr>
        <w:t>ting</w:t>
      </w:r>
      <w:r w:rsidR="009D5A5A" w:rsidRPr="00105322">
        <w:rPr>
          <w:rFonts w:ascii="Times New Roman" w:hAnsi="Times New Roman" w:cs="Times New Roman"/>
          <w:i/>
          <w:color w:val="auto"/>
          <w:sz w:val="24"/>
          <w:szCs w:val="24"/>
          <w:lang w:val="en-GB"/>
        </w:rPr>
        <w:t xml:space="preserve"> in place/updat</w:t>
      </w:r>
      <w:r w:rsidRPr="00105322">
        <w:rPr>
          <w:rFonts w:ascii="Times New Roman" w:hAnsi="Times New Roman" w:cs="Times New Roman"/>
          <w:i/>
          <w:color w:val="auto"/>
          <w:sz w:val="24"/>
          <w:szCs w:val="24"/>
          <w:lang w:val="en-GB"/>
        </w:rPr>
        <w:t>ing</w:t>
      </w:r>
      <w:r w:rsidR="009D5A5A" w:rsidRPr="00105322">
        <w:rPr>
          <w:rFonts w:ascii="Times New Roman" w:hAnsi="Times New Roman" w:cs="Times New Roman"/>
          <w:i/>
          <w:color w:val="auto"/>
          <w:sz w:val="24"/>
          <w:szCs w:val="24"/>
          <w:lang w:val="en-GB"/>
        </w:rPr>
        <w:t xml:space="preserve"> the relevant </w:t>
      </w:r>
      <w:r w:rsidR="00944147" w:rsidRPr="00105322">
        <w:rPr>
          <w:rFonts w:ascii="Times New Roman" w:hAnsi="Times New Roman" w:cs="Times New Roman"/>
          <w:i/>
          <w:color w:val="auto"/>
          <w:sz w:val="24"/>
          <w:szCs w:val="24"/>
          <w:lang w:val="en-GB"/>
        </w:rPr>
        <w:t xml:space="preserve">strategic </w:t>
      </w:r>
      <w:r w:rsidR="009D5A5A" w:rsidRPr="00105322">
        <w:rPr>
          <w:rFonts w:ascii="Times New Roman" w:hAnsi="Times New Roman" w:cs="Times New Roman"/>
          <w:i/>
          <w:color w:val="auto"/>
          <w:sz w:val="24"/>
          <w:szCs w:val="24"/>
          <w:lang w:val="en-GB"/>
        </w:rPr>
        <w:t>documents addressing cyber threats and the respective threat development scenarios in the field of cybersecurity</w:t>
      </w:r>
      <w:r w:rsidR="00944147" w:rsidRPr="00105322">
        <w:rPr>
          <w:rFonts w:ascii="Times New Roman" w:hAnsi="Times New Roman" w:cs="Times New Roman"/>
          <w:i/>
          <w:color w:val="auto"/>
          <w:sz w:val="24"/>
          <w:szCs w:val="24"/>
          <w:lang w:val="en-GB"/>
        </w:rPr>
        <w:t>; ensuring strategic level crisis management within the context of the threat development scenarios in the cybersecurity field</w:t>
      </w:r>
      <w:r w:rsidR="009D5A5A" w:rsidRPr="00105322">
        <w:rPr>
          <w:rFonts w:ascii="Times New Roman" w:hAnsi="Times New Roman" w:cs="Times New Roman"/>
          <w:i/>
          <w:color w:val="auto"/>
          <w:sz w:val="24"/>
          <w:szCs w:val="24"/>
          <w:lang w:val="en-GB"/>
        </w:rPr>
        <w:t>.</w:t>
      </w:r>
    </w:p>
    <w:p w14:paraId="24075ACF" w14:textId="3553FEB5" w:rsidR="00534F86" w:rsidRPr="0011730B" w:rsidRDefault="00534F86" w:rsidP="009B5926">
      <w:pPr>
        <w:pStyle w:val="ListParagraph"/>
        <w:numPr>
          <w:ilvl w:val="0"/>
          <w:numId w:val="12"/>
        </w:numPr>
        <w:spacing w:after="0" w:line="240" w:lineRule="auto"/>
        <w:contextualSpacing/>
        <w:jc w:val="both"/>
        <w:rPr>
          <w:rFonts w:ascii="Times New Roman" w:hAnsi="Times New Roman" w:cs="Times New Roman"/>
          <w:i/>
          <w:color w:val="auto"/>
          <w:sz w:val="24"/>
          <w:szCs w:val="24"/>
          <w:lang w:val="en-GB"/>
        </w:rPr>
      </w:pPr>
      <w:r w:rsidRPr="00105322">
        <w:rPr>
          <w:rStyle w:val="None"/>
          <w:rFonts w:ascii="Times New Roman" w:eastAsia="Sylfaen" w:hAnsi="Times New Roman" w:cs="Times New Roman"/>
          <w:i/>
          <w:color w:val="auto"/>
          <w:sz w:val="24"/>
          <w:szCs w:val="24"/>
          <w:shd w:val="clear" w:color="auto" w:fill="FFFFFF"/>
          <w:lang w:val="en-GB"/>
        </w:rPr>
        <w:t xml:space="preserve">Improvement of the </w:t>
      </w:r>
      <w:r w:rsidRPr="0011730B">
        <w:rPr>
          <w:rStyle w:val="None"/>
          <w:rFonts w:ascii="Times New Roman" w:eastAsia="Sylfaen" w:hAnsi="Times New Roman" w:cs="Times New Roman"/>
          <w:b/>
          <w:bCs/>
          <w:i/>
          <w:color w:val="auto"/>
          <w:sz w:val="24"/>
          <w:szCs w:val="24"/>
          <w:shd w:val="clear" w:color="auto" w:fill="FFFFFF"/>
          <w:lang w:val="en-GB"/>
        </w:rPr>
        <w:t>cyber resilience of critical infrastructure</w:t>
      </w:r>
      <w:r w:rsidRPr="0011730B">
        <w:rPr>
          <w:rStyle w:val="None"/>
          <w:rFonts w:ascii="Times New Roman" w:eastAsia="Sylfaen" w:hAnsi="Times New Roman" w:cs="Times New Roman"/>
          <w:b/>
          <w:i/>
          <w:color w:val="auto"/>
          <w:sz w:val="24"/>
          <w:szCs w:val="24"/>
          <w:shd w:val="clear" w:color="auto" w:fill="FFFFFF"/>
          <w:lang w:val="en-GB"/>
        </w:rPr>
        <w:t xml:space="preserve"> and ensuring better </w:t>
      </w:r>
      <w:r w:rsidRPr="0011730B">
        <w:rPr>
          <w:rStyle w:val="None"/>
          <w:rFonts w:ascii="Times New Roman" w:eastAsia="Sylfaen" w:hAnsi="Times New Roman" w:cs="Times New Roman"/>
          <w:b/>
          <w:bCs/>
          <w:i/>
          <w:color w:val="auto"/>
          <w:sz w:val="24"/>
          <w:szCs w:val="24"/>
          <w:shd w:val="clear" w:color="auto" w:fill="FFFFFF"/>
          <w:lang w:val="en-GB"/>
        </w:rPr>
        <w:t>personal data protection</w:t>
      </w:r>
      <w:r w:rsidR="00D935BF" w:rsidRPr="00105322">
        <w:rPr>
          <w:rStyle w:val="None"/>
          <w:rFonts w:ascii="Times New Roman" w:eastAsia="Sylfaen" w:hAnsi="Times New Roman" w:cs="Times New Roman"/>
          <w:bCs/>
          <w:i/>
          <w:color w:val="auto"/>
          <w:sz w:val="24"/>
          <w:szCs w:val="24"/>
          <w:shd w:val="clear" w:color="auto" w:fill="FFFFFF"/>
          <w:lang w:val="en-GB"/>
        </w:rPr>
        <w:t xml:space="preserve">, </w:t>
      </w:r>
      <w:r w:rsidR="00D935BF" w:rsidRPr="0011730B">
        <w:rPr>
          <w:rStyle w:val="None"/>
          <w:rFonts w:ascii="Times New Roman" w:eastAsia="Sylfaen" w:hAnsi="Times New Roman" w:cs="Times New Roman"/>
          <w:bCs/>
          <w:i/>
          <w:color w:val="auto"/>
          <w:sz w:val="24"/>
          <w:szCs w:val="24"/>
          <w:shd w:val="clear" w:color="auto" w:fill="FFFFFF"/>
          <w:lang w:val="en-GB"/>
        </w:rPr>
        <w:t>in line with the</w:t>
      </w:r>
      <w:r w:rsidR="00D935BF" w:rsidRPr="0011730B">
        <w:rPr>
          <w:rFonts w:ascii="Times New Roman" w:hAnsi="Times New Roman" w:cs="Times New Roman"/>
          <w:i/>
          <w:sz w:val="24"/>
          <w:szCs w:val="24"/>
          <w:lang w:val="en-GB"/>
        </w:rPr>
        <w:t xml:space="preserve"> EU legislation and best practices, including the </w:t>
      </w:r>
      <w:r w:rsidR="00D935BF" w:rsidRPr="0011730B">
        <w:rPr>
          <w:rFonts w:ascii="Times New Roman" w:hAnsi="Times New Roman" w:cs="Times New Roman"/>
          <w:b/>
          <w:i/>
          <w:sz w:val="24"/>
          <w:szCs w:val="24"/>
          <w:lang w:val="en-GB"/>
        </w:rPr>
        <w:t>EU’s</w:t>
      </w:r>
      <w:r w:rsidR="00D935BF" w:rsidRPr="0011730B">
        <w:rPr>
          <w:rFonts w:ascii="Times New Roman" w:hAnsi="Times New Roman" w:cs="Times New Roman"/>
          <w:i/>
          <w:sz w:val="24"/>
          <w:szCs w:val="24"/>
          <w:lang w:val="en-GB"/>
        </w:rPr>
        <w:t xml:space="preserve"> </w:t>
      </w:r>
      <w:r w:rsidR="00D935BF" w:rsidRPr="0011730B">
        <w:rPr>
          <w:rFonts w:ascii="Times New Roman" w:hAnsi="Times New Roman" w:cs="Times New Roman"/>
          <w:b/>
          <w:i/>
          <w:sz w:val="24"/>
          <w:szCs w:val="24"/>
          <w:lang w:val="en-GB"/>
        </w:rPr>
        <w:t>cybersecurity certification framework</w:t>
      </w:r>
      <w:r w:rsidR="00D935BF" w:rsidRPr="0011730B">
        <w:rPr>
          <w:rFonts w:ascii="Times New Roman" w:hAnsi="Times New Roman" w:cs="Times New Roman"/>
          <w:i/>
          <w:sz w:val="24"/>
          <w:szCs w:val="24"/>
          <w:lang w:val="en-GB"/>
        </w:rPr>
        <w:t>.</w:t>
      </w:r>
    </w:p>
    <w:p w14:paraId="7B1C6639" w14:textId="31C6F440" w:rsidR="009D5A5A" w:rsidRPr="00105322" w:rsidRDefault="009D5A5A" w:rsidP="009B5926">
      <w:pPr>
        <w:pStyle w:val="ListParagraph"/>
        <w:numPr>
          <w:ilvl w:val="0"/>
          <w:numId w:val="12"/>
        </w:numPr>
        <w:spacing w:after="0" w:line="240" w:lineRule="auto"/>
        <w:contextualSpacing/>
        <w:jc w:val="both"/>
        <w:rPr>
          <w:rFonts w:ascii="Times New Roman" w:hAnsi="Times New Roman" w:cs="Times New Roman"/>
          <w:i/>
          <w:color w:val="auto"/>
          <w:sz w:val="24"/>
          <w:szCs w:val="24"/>
          <w:lang w:val="en-GB"/>
        </w:rPr>
      </w:pPr>
      <w:r w:rsidRPr="0011730B">
        <w:rPr>
          <w:rFonts w:ascii="Times New Roman" w:hAnsi="Times New Roman" w:cs="Times New Roman"/>
          <w:i/>
          <w:color w:val="auto"/>
          <w:sz w:val="24"/>
          <w:szCs w:val="24"/>
          <w:lang w:val="en-GB"/>
        </w:rPr>
        <w:t>Develop</w:t>
      </w:r>
      <w:r w:rsidR="00534F86" w:rsidRPr="0011730B">
        <w:rPr>
          <w:rFonts w:ascii="Times New Roman" w:hAnsi="Times New Roman" w:cs="Times New Roman"/>
          <w:i/>
          <w:color w:val="auto"/>
          <w:sz w:val="24"/>
          <w:szCs w:val="24"/>
          <w:lang w:val="en-GB"/>
        </w:rPr>
        <w:t>ment of</w:t>
      </w:r>
      <w:r w:rsidRPr="0011730B">
        <w:rPr>
          <w:rFonts w:ascii="Times New Roman" w:hAnsi="Times New Roman" w:cs="Times New Roman"/>
          <w:i/>
          <w:color w:val="auto"/>
          <w:sz w:val="24"/>
          <w:szCs w:val="24"/>
          <w:lang w:val="en-GB"/>
        </w:rPr>
        <w:t xml:space="preserve"> cooperation/set</w:t>
      </w:r>
      <w:r w:rsidR="00C2689C" w:rsidRPr="0011730B">
        <w:rPr>
          <w:rFonts w:ascii="Times New Roman" w:hAnsi="Times New Roman" w:cs="Times New Roman"/>
          <w:i/>
          <w:color w:val="auto"/>
          <w:sz w:val="24"/>
          <w:szCs w:val="24"/>
          <w:lang w:val="en-GB"/>
        </w:rPr>
        <w:t>ting</w:t>
      </w:r>
      <w:r w:rsidRPr="0011730B">
        <w:rPr>
          <w:rFonts w:ascii="Times New Roman" w:hAnsi="Times New Roman" w:cs="Times New Roman"/>
          <w:i/>
          <w:color w:val="auto"/>
          <w:sz w:val="24"/>
          <w:szCs w:val="24"/>
          <w:lang w:val="en-GB"/>
        </w:rPr>
        <w:t xml:space="preserve"> up </w:t>
      </w:r>
      <w:r w:rsidR="00C2689C" w:rsidRPr="0011730B">
        <w:rPr>
          <w:rFonts w:ascii="Times New Roman" w:hAnsi="Times New Roman" w:cs="Times New Roman"/>
          <w:i/>
          <w:color w:val="auto"/>
          <w:sz w:val="24"/>
          <w:szCs w:val="24"/>
          <w:lang w:val="en-GB"/>
        </w:rPr>
        <w:t xml:space="preserve">of </w:t>
      </w:r>
      <w:r w:rsidRPr="0011730B">
        <w:rPr>
          <w:rFonts w:ascii="Times New Roman" w:hAnsi="Times New Roman" w:cs="Times New Roman"/>
          <w:i/>
          <w:color w:val="auto"/>
          <w:sz w:val="24"/>
          <w:szCs w:val="24"/>
          <w:lang w:val="en-GB"/>
        </w:rPr>
        <w:t xml:space="preserve">a cooperation </w:t>
      </w:r>
      <w:r w:rsidR="00C2689C" w:rsidRPr="0011730B">
        <w:rPr>
          <w:rFonts w:ascii="Times New Roman" w:hAnsi="Times New Roman" w:cs="Times New Roman"/>
          <w:i/>
          <w:color w:val="auto"/>
          <w:sz w:val="24"/>
          <w:szCs w:val="24"/>
          <w:lang w:val="en-GB"/>
        </w:rPr>
        <w:t>platform</w:t>
      </w:r>
      <w:r w:rsidRPr="0011730B">
        <w:rPr>
          <w:rFonts w:ascii="Times New Roman" w:hAnsi="Times New Roman" w:cs="Times New Roman"/>
          <w:i/>
          <w:color w:val="auto"/>
          <w:sz w:val="24"/>
          <w:szCs w:val="24"/>
          <w:lang w:val="en-GB"/>
        </w:rPr>
        <w:t xml:space="preserve"> with the </w:t>
      </w:r>
      <w:r w:rsidRPr="0011730B">
        <w:rPr>
          <w:rFonts w:ascii="Times New Roman" w:hAnsi="Times New Roman" w:cs="Times New Roman"/>
          <w:b/>
          <w:i/>
          <w:color w:val="auto"/>
          <w:sz w:val="24"/>
          <w:szCs w:val="24"/>
          <w:lang w:val="en-GB"/>
        </w:rPr>
        <w:t xml:space="preserve">EU Agency for Cyber security </w:t>
      </w:r>
      <w:r w:rsidR="00C2689C" w:rsidRPr="0011730B">
        <w:rPr>
          <w:rFonts w:ascii="Times New Roman" w:hAnsi="Times New Roman" w:cs="Times New Roman"/>
          <w:b/>
          <w:i/>
          <w:color w:val="auto"/>
          <w:sz w:val="24"/>
          <w:szCs w:val="24"/>
          <w:lang w:val="en-GB"/>
        </w:rPr>
        <w:t xml:space="preserve">– </w:t>
      </w:r>
      <w:r w:rsidRPr="0011730B">
        <w:rPr>
          <w:rFonts w:ascii="Times New Roman" w:hAnsi="Times New Roman" w:cs="Times New Roman"/>
          <w:b/>
          <w:i/>
          <w:color w:val="auto"/>
          <w:sz w:val="24"/>
          <w:szCs w:val="24"/>
          <w:lang w:val="en-GB"/>
        </w:rPr>
        <w:t>ENISA</w:t>
      </w:r>
      <w:r w:rsidR="00C2689C" w:rsidRPr="0011730B">
        <w:rPr>
          <w:rFonts w:ascii="Times New Roman" w:hAnsi="Times New Roman" w:cs="Times New Roman"/>
          <w:i/>
          <w:color w:val="auto"/>
          <w:sz w:val="24"/>
          <w:szCs w:val="24"/>
          <w:lang w:val="en-GB"/>
        </w:rPr>
        <w:t xml:space="preserve">, that would include </w:t>
      </w:r>
      <w:r w:rsidR="00C2689C" w:rsidRPr="0011730B">
        <w:rPr>
          <w:rFonts w:ascii="Times New Roman" w:hAnsi="Times New Roman" w:cs="Times New Roman"/>
          <w:i/>
          <w:sz w:val="24"/>
          <w:szCs w:val="24"/>
          <w:lang w:val="en-GB"/>
        </w:rPr>
        <w:t>participation in simulation exercises, sharing experience on certification schemes and cooperation in the directions of cyber education and cyber exercises, as well as participation in EU organized cyber conferences and workshops</w:t>
      </w:r>
      <w:r w:rsidR="00C2689C" w:rsidRPr="00105322">
        <w:rPr>
          <w:rFonts w:ascii="Times New Roman" w:hAnsi="Times New Roman" w:cs="Times New Roman"/>
          <w:sz w:val="24"/>
          <w:szCs w:val="24"/>
          <w:lang w:val="en-GB"/>
        </w:rPr>
        <w:t>.</w:t>
      </w:r>
    </w:p>
    <w:p w14:paraId="3E4FFD26" w14:textId="77777777" w:rsidR="00DF3A7D" w:rsidRPr="00105322" w:rsidRDefault="00DF3A7D" w:rsidP="00B8001F">
      <w:pPr>
        <w:pStyle w:val="NoSpacing"/>
        <w:jc w:val="both"/>
        <w:rPr>
          <w:rFonts w:ascii="Times New Roman" w:hAnsi="Times New Roman" w:cs="Times New Roman"/>
          <w:i/>
          <w:iCs/>
          <w:sz w:val="24"/>
          <w:szCs w:val="24"/>
          <w:lang w:val="en-GB"/>
        </w:rPr>
      </w:pPr>
    </w:p>
    <w:p w14:paraId="1DAF7ACA" w14:textId="5D501528" w:rsidR="00DF3A7D" w:rsidRPr="00105322" w:rsidRDefault="00DF3A7D" w:rsidP="00B8001F">
      <w:pPr>
        <w:pStyle w:val="NoSpacing"/>
        <w:jc w:val="both"/>
        <w:rPr>
          <w:rFonts w:ascii="Times New Roman" w:hAnsi="Times New Roman" w:cs="Times New Roman"/>
          <w:b/>
          <w:sz w:val="24"/>
          <w:szCs w:val="24"/>
          <w:lang w:val="en-GB"/>
        </w:rPr>
      </w:pPr>
      <w:r w:rsidRPr="00105322">
        <w:rPr>
          <w:rFonts w:ascii="Times New Roman" w:hAnsi="Times New Roman" w:cs="Times New Roman"/>
          <w:b/>
          <w:sz w:val="24"/>
          <w:szCs w:val="24"/>
          <w:lang w:val="en-GB"/>
        </w:rPr>
        <w:t>5. Together for resilient, fair and inclusive societies</w:t>
      </w:r>
    </w:p>
    <w:p w14:paraId="64488847" w14:textId="4DA10972" w:rsidR="005A255F" w:rsidRPr="00105322" w:rsidRDefault="005A255F" w:rsidP="00B8001F">
      <w:pPr>
        <w:pStyle w:val="NoSpacing"/>
        <w:jc w:val="both"/>
        <w:rPr>
          <w:rFonts w:ascii="Times New Roman" w:hAnsi="Times New Roman" w:cs="Times New Roman"/>
          <w:b/>
          <w:sz w:val="24"/>
          <w:szCs w:val="24"/>
          <w:lang w:val="en-GB"/>
        </w:rPr>
      </w:pPr>
    </w:p>
    <w:p w14:paraId="7614A507" w14:textId="77777777" w:rsidR="005A255F" w:rsidRPr="00105322" w:rsidRDefault="005A255F" w:rsidP="00B8001F">
      <w:pPr>
        <w:spacing w:after="0" w:line="240" w:lineRule="auto"/>
        <w:jc w:val="both"/>
        <w:rPr>
          <w:rFonts w:ascii="Times New Roman" w:hAnsi="Times New Roman" w:cs="Times New Roman"/>
          <w:b/>
          <w:bCs/>
          <w:i/>
          <w:sz w:val="24"/>
          <w:szCs w:val="24"/>
          <w:lang w:val="en-GB"/>
        </w:rPr>
      </w:pPr>
      <w:r w:rsidRPr="00105322">
        <w:rPr>
          <w:rFonts w:ascii="Times New Roman" w:hAnsi="Times New Roman" w:cs="Times New Roman"/>
          <w:i/>
          <w:sz w:val="24"/>
          <w:szCs w:val="24"/>
          <w:lang w:val="en-GB"/>
        </w:rPr>
        <w:t xml:space="preserve">The Government of Georgia considers </w:t>
      </w:r>
      <w:r w:rsidRPr="00240EA2">
        <w:rPr>
          <w:rFonts w:ascii="Times New Roman" w:hAnsi="Times New Roman" w:cs="Times New Roman"/>
          <w:i/>
          <w:sz w:val="24"/>
          <w:szCs w:val="24"/>
          <w:lang w:val="en-GB"/>
        </w:rPr>
        <w:t>a citizen-</w:t>
      </w:r>
      <w:proofErr w:type="spellStart"/>
      <w:r w:rsidRPr="00240EA2">
        <w:rPr>
          <w:rFonts w:ascii="Times New Roman" w:hAnsi="Times New Roman" w:cs="Times New Roman"/>
          <w:i/>
          <w:sz w:val="24"/>
          <w:szCs w:val="24"/>
          <w:lang w:val="en-GB"/>
        </w:rPr>
        <w:t>centered</w:t>
      </w:r>
      <w:proofErr w:type="spellEnd"/>
      <w:r w:rsidRPr="00240EA2">
        <w:rPr>
          <w:rFonts w:ascii="Times New Roman" w:hAnsi="Times New Roman" w:cs="Times New Roman"/>
          <w:i/>
          <w:sz w:val="24"/>
          <w:szCs w:val="24"/>
          <w:lang w:val="en-GB"/>
        </w:rPr>
        <w:t xml:space="preserve"> governance</w:t>
      </w:r>
      <w:r w:rsidRPr="00105322">
        <w:rPr>
          <w:rFonts w:ascii="Times New Roman" w:hAnsi="Times New Roman" w:cs="Times New Roman"/>
          <w:i/>
          <w:sz w:val="24"/>
          <w:szCs w:val="24"/>
          <w:lang w:val="en-GB"/>
        </w:rPr>
        <w:t xml:space="preserve"> to be one of the strategic, underlying themes for the EU and Eastern Partners towards new opportunities for greater integration. In line with this approach the </w:t>
      </w:r>
      <w:r w:rsidRPr="00105322">
        <w:rPr>
          <w:rFonts w:ascii="Times New Roman" w:hAnsi="Times New Roman" w:cs="Times New Roman"/>
          <w:bCs/>
          <w:i/>
          <w:sz w:val="24"/>
          <w:szCs w:val="24"/>
          <w:lang w:val="en-GB"/>
        </w:rPr>
        <w:t>Government of Georgia</w:t>
      </w:r>
      <w:r w:rsidRPr="00105322">
        <w:rPr>
          <w:rFonts w:ascii="Times New Roman" w:hAnsi="Times New Roman" w:cs="Times New Roman"/>
          <w:i/>
          <w:sz w:val="24"/>
          <w:szCs w:val="24"/>
          <w:lang w:val="en-GB"/>
        </w:rPr>
        <w:t xml:space="preserve"> </w:t>
      </w:r>
      <w:r w:rsidRPr="00105322">
        <w:rPr>
          <w:rFonts w:ascii="Times New Roman" w:hAnsi="Times New Roman" w:cs="Times New Roman"/>
          <w:bCs/>
          <w:i/>
          <w:sz w:val="24"/>
          <w:szCs w:val="24"/>
          <w:lang w:val="en-GB"/>
        </w:rPr>
        <w:t xml:space="preserve">acknowledges the role of open government reforms as a stimulus for accountable, transparent, inclusive and sound public administration and welcomes the Open Government Partnership’s (OGP) engagement with the EU and OECD on the 4-year joint program on ‘EU4Integrity Action for Eastern Partnership’. Advocating the latter, Government of Georgia proposes to engage in </w:t>
      </w:r>
      <w:r w:rsidRPr="00240EA2">
        <w:rPr>
          <w:rFonts w:ascii="Times New Roman" w:hAnsi="Times New Roman" w:cs="Times New Roman"/>
          <w:bCs/>
          <w:i/>
          <w:sz w:val="24"/>
          <w:szCs w:val="24"/>
          <w:lang w:val="en-GB"/>
        </w:rPr>
        <w:t>strategic discussions regarding advancing public administration through high quality open government mechanisms</w:t>
      </w:r>
      <w:r w:rsidRPr="00105322">
        <w:rPr>
          <w:rFonts w:ascii="Times New Roman" w:hAnsi="Times New Roman" w:cs="Times New Roman"/>
          <w:b/>
          <w:bCs/>
          <w:i/>
          <w:sz w:val="24"/>
          <w:szCs w:val="24"/>
          <w:lang w:val="en-GB"/>
        </w:rPr>
        <w:t>.</w:t>
      </w:r>
    </w:p>
    <w:p w14:paraId="03B38AD2" w14:textId="77777777" w:rsidR="00240EA2" w:rsidRDefault="00240EA2" w:rsidP="00B8001F">
      <w:pPr>
        <w:spacing w:after="0" w:line="240" w:lineRule="auto"/>
        <w:jc w:val="both"/>
        <w:rPr>
          <w:rFonts w:ascii="Times New Roman" w:hAnsi="Times New Roman" w:cs="Times New Roman"/>
          <w:i/>
          <w:sz w:val="24"/>
          <w:szCs w:val="24"/>
          <w:lang w:val="en-GB"/>
        </w:rPr>
      </w:pPr>
    </w:p>
    <w:p w14:paraId="78092ACE" w14:textId="2352A9E7" w:rsidR="005A255F" w:rsidRPr="00105322" w:rsidRDefault="005A255F" w:rsidP="00B8001F">
      <w:pPr>
        <w:spacing w:after="0" w:line="240" w:lineRule="auto"/>
        <w:jc w:val="both"/>
        <w:rPr>
          <w:rFonts w:ascii="Times New Roman" w:hAnsi="Times New Roman" w:cs="Times New Roman"/>
          <w:b/>
          <w:bCs/>
          <w:i/>
          <w:sz w:val="24"/>
          <w:szCs w:val="24"/>
          <w:lang w:val="en-GB"/>
        </w:rPr>
      </w:pPr>
      <w:r w:rsidRPr="00105322">
        <w:rPr>
          <w:rFonts w:ascii="Times New Roman" w:hAnsi="Times New Roman" w:cs="Times New Roman"/>
          <w:i/>
          <w:sz w:val="24"/>
          <w:szCs w:val="24"/>
          <w:lang w:val="en-GB"/>
        </w:rPr>
        <w:t xml:space="preserve">At the same time, being committed to building resilient, inclusive and democratic societies, protection of Human Rights remains a universal aspiration for the Government of Georgia. Human rights being at the heart of its priority agenda, Georgia endorses development of the Human Rights National Strategy for 2021-2030, making firm commitment to </w:t>
      </w:r>
      <w:r w:rsidR="00A75CF8" w:rsidRPr="00105322">
        <w:rPr>
          <w:rFonts w:ascii="Times New Roman" w:hAnsi="Times New Roman" w:cs="Times New Roman"/>
          <w:i/>
          <w:sz w:val="24"/>
          <w:szCs w:val="24"/>
          <w:lang w:val="en-GB"/>
        </w:rPr>
        <w:t xml:space="preserve">further </w:t>
      </w:r>
      <w:r w:rsidRPr="00105322">
        <w:rPr>
          <w:rFonts w:ascii="Times New Roman" w:hAnsi="Times New Roman" w:cs="Times New Roman"/>
          <w:i/>
          <w:sz w:val="24"/>
          <w:szCs w:val="24"/>
          <w:lang w:val="en-GB"/>
        </w:rPr>
        <w:t xml:space="preserve">uphold and support democratic values, in line with the Universal Declaration of Human Rights. </w:t>
      </w:r>
      <w:r w:rsidRPr="00105322">
        <w:rPr>
          <w:rFonts w:ascii="Times New Roman" w:hAnsi="Times New Roman" w:cs="Times New Roman"/>
          <w:b/>
          <w:bCs/>
          <w:i/>
          <w:sz w:val="24"/>
          <w:szCs w:val="24"/>
          <w:lang w:val="en-GB"/>
        </w:rPr>
        <w:t xml:space="preserve"> </w:t>
      </w:r>
    </w:p>
    <w:p w14:paraId="35F44BB5" w14:textId="77777777" w:rsidR="005A255F" w:rsidRPr="00105322" w:rsidRDefault="005A255F" w:rsidP="00B8001F">
      <w:pPr>
        <w:pStyle w:val="NoSpacing"/>
        <w:jc w:val="both"/>
        <w:rPr>
          <w:rFonts w:ascii="Times New Roman" w:hAnsi="Times New Roman" w:cs="Times New Roman"/>
          <w:b/>
          <w:sz w:val="24"/>
          <w:szCs w:val="24"/>
          <w:lang w:val="en-GB"/>
        </w:rPr>
      </w:pPr>
    </w:p>
    <w:p w14:paraId="266C190C" w14:textId="686A07A8"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Public administration reform and civic engagement</w:t>
      </w:r>
    </w:p>
    <w:p w14:paraId="502D33F7" w14:textId="55F1E9D3" w:rsidR="0008766B" w:rsidRPr="00105322" w:rsidRDefault="00455A26" w:rsidP="009B5926">
      <w:pPr>
        <w:pStyle w:val="ListParagraph"/>
        <w:numPr>
          <w:ilvl w:val="0"/>
          <w:numId w:val="10"/>
        </w:numPr>
        <w:tabs>
          <w:tab w:val="left" w:pos="1875"/>
        </w:tabs>
        <w:spacing w:after="0" w:line="240" w:lineRule="auto"/>
        <w:jc w:val="both"/>
        <w:rPr>
          <w:rFonts w:ascii="Times New Roman" w:hAnsi="Times New Roman" w:cs="Times New Roman"/>
          <w:b/>
          <w:bCs/>
          <w:i/>
          <w:color w:val="auto"/>
          <w:sz w:val="24"/>
          <w:szCs w:val="24"/>
          <w:lang w:val="en-GB"/>
        </w:rPr>
      </w:pPr>
      <w:r w:rsidRPr="00105322">
        <w:rPr>
          <w:rFonts w:ascii="Times New Roman" w:hAnsi="Times New Roman" w:cs="Times New Roman"/>
          <w:bCs/>
          <w:i/>
          <w:color w:val="auto"/>
          <w:sz w:val="24"/>
          <w:szCs w:val="24"/>
          <w:lang w:val="en-GB"/>
        </w:rPr>
        <w:t>E</w:t>
      </w:r>
      <w:r w:rsidR="0008766B" w:rsidRPr="00105322">
        <w:rPr>
          <w:rFonts w:ascii="Times New Roman" w:hAnsi="Times New Roman" w:cs="Times New Roman"/>
          <w:bCs/>
          <w:i/>
          <w:color w:val="auto"/>
          <w:sz w:val="24"/>
          <w:szCs w:val="24"/>
          <w:lang w:val="en-GB"/>
        </w:rPr>
        <w:t xml:space="preserve">xchanging knowledge regarding </w:t>
      </w:r>
      <w:r w:rsidR="0008766B" w:rsidRPr="00105322">
        <w:rPr>
          <w:rFonts w:ascii="Times New Roman" w:hAnsi="Times New Roman" w:cs="Times New Roman"/>
          <w:b/>
          <w:bCs/>
          <w:i/>
          <w:color w:val="auto"/>
          <w:sz w:val="24"/>
          <w:szCs w:val="24"/>
          <w:lang w:val="en-GB"/>
        </w:rPr>
        <w:t>establishing a unified policy for the development, delivery and quality assurance of public services,</w:t>
      </w:r>
      <w:r w:rsidR="0008766B" w:rsidRPr="00105322">
        <w:rPr>
          <w:rFonts w:ascii="Times New Roman" w:hAnsi="Times New Roman" w:cs="Times New Roman"/>
          <w:bCs/>
          <w:i/>
          <w:color w:val="auto"/>
          <w:sz w:val="24"/>
          <w:szCs w:val="24"/>
          <w:lang w:val="en-GB"/>
        </w:rPr>
        <w:t xml:space="preserve"> the latter being  at </w:t>
      </w:r>
      <w:r w:rsidR="0008766B" w:rsidRPr="00105322">
        <w:rPr>
          <w:rFonts w:ascii="Times New Roman" w:eastAsia="Times New Roman" w:hAnsi="Times New Roman" w:cs="Times New Roman"/>
          <w:bCs/>
          <w:i/>
          <w:color w:val="auto"/>
          <w:sz w:val="24"/>
          <w:szCs w:val="24"/>
          <w:lang w:val="en-GB"/>
        </w:rPr>
        <w:t>a critical frontier to measure</w:t>
      </w:r>
      <w:r w:rsidR="0008766B" w:rsidRPr="00105322">
        <w:rPr>
          <w:rFonts w:ascii="Times New Roman" w:hAnsi="Times New Roman" w:cs="Times New Roman"/>
          <w:bCs/>
          <w:i/>
          <w:color w:val="auto"/>
          <w:sz w:val="24"/>
          <w:szCs w:val="24"/>
          <w:lang w:val="en-GB"/>
        </w:rPr>
        <w:t xml:space="preserve"> quality of life, </w:t>
      </w:r>
      <w:r w:rsidR="0008766B" w:rsidRPr="00105322">
        <w:rPr>
          <w:rFonts w:ascii="Times New Roman" w:eastAsia="Times New Roman" w:hAnsi="Times New Roman" w:cs="Times New Roman"/>
          <w:bCs/>
          <w:i/>
          <w:color w:val="auto"/>
          <w:sz w:val="24"/>
          <w:szCs w:val="24"/>
          <w:lang w:val="en-GB"/>
        </w:rPr>
        <w:t>citizen’s trust in government and actual results of just public administration free of corruption;</w:t>
      </w:r>
    </w:p>
    <w:p w14:paraId="35908314" w14:textId="6F10DB3F" w:rsidR="0054425D" w:rsidRPr="00105322" w:rsidRDefault="00E21207" w:rsidP="009B5926">
      <w:pPr>
        <w:pStyle w:val="ListParagraph"/>
        <w:numPr>
          <w:ilvl w:val="0"/>
          <w:numId w:val="10"/>
        </w:numPr>
        <w:tabs>
          <w:tab w:val="left" w:pos="1875"/>
        </w:tabs>
        <w:spacing w:after="0" w:line="240" w:lineRule="auto"/>
        <w:jc w:val="both"/>
        <w:rPr>
          <w:rFonts w:ascii="Times New Roman" w:hAnsi="Times New Roman" w:cs="Times New Roman"/>
          <w:bCs/>
          <w:i/>
          <w:color w:val="auto"/>
          <w:sz w:val="24"/>
          <w:szCs w:val="24"/>
          <w:lang w:val="en-GB"/>
        </w:rPr>
      </w:pPr>
      <w:r w:rsidRPr="00105322">
        <w:rPr>
          <w:rFonts w:ascii="Times New Roman" w:eastAsia="Times New Roman" w:hAnsi="Times New Roman" w:cs="Times New Roman"/>
          <w:b/>
          <w:bCs/>
          <w:i/>
          <w:color w:val="auto"/>
          <w:sz w:val="24"/>
          <w:szCs w:val="24"/>
          <w:lang w:val="en-GB"/>
        </w:rPr>
        <w:t>B</w:t>
      </w:r>
      <w:r w:rsidR="0008766B" w:rsidRPr="00105322">
        <w:rPr>
          <w:rFonts w:ascii="Times New Roman" w:eastAsia="Times New Roman" w:hAnsi="Times New Roman" w:cs="Times New Roman"/>
          <w:b/>
          <w:bCs/>
          <w:i/>
          <w:color w:val="auto"/>
          <w:sz w:val="24"/>
          <w:szCs w:val="24"/>
          <w:lang w:val="en-GB"/>
        </w:rPr>
        <w:t xml:space="preserve">etter </w:t>
      </w:r>
      <w:r w:rsidR="00A826A7" w:rsidRPr="00105322">
        <w:rPr>
          <w:rFonts w:ascii="Times New Roman" w:eastAsia="Times New Roman" w:hAnsi="Times New Roman" w:cs="Times New Roman"/>
          <w:b/>
          <w:bCs/>
          <w:i/>
          <w:color w:val="auto"/>
          <w:sz w:val="24"/>
          <w:szCs w:val="24"/>
          <w:lang w:val="en-GB"/>
        </w:rPr>
        <w:t xml:space="preserve">utilizing </w:t>
      </w:r>
      <w:r w:rsidR="0008766B" w:rsidRPr="00105322">
        <w:rPr>
          <w:rFonts w:ascii="Times New Roman" w:eastAsia="Times New Roman" w:hAnsi="Times New Roman" w:cs="Times New Roman"/>
          <w:b/>
          <w:bCs/>
          <w:i/>
          <w:color w:val="auto"/>
          <w:sz w:val="24"/>
          <w:szCs w:val="24"/>
          <w:lang w:val="en-GB"/>
        </w:rPr>
        <w:t>principles and importance of multi-stakeholder engagement,</w:t>
      </w:r>
      <w:r w:rsidR="0008766B" w:rsidRPr="00105322">
        <w:rPr>
          <w:rFonts w:ascii="Times New Roman" w:eastAsia="Times New Roman" w:hAnsi="Times New Roman" w:cs="Times New Roman"/>
          <w:bCs/>
          <w:i/>
          <w:color w:val="auto"/>
          <w:sz w:val="24"/>
          <w:szCs w:val="24"/>
          <w:lang w:val="en-GB"/>
        </w:rPr>
        <w:t xml:space="preserve"> involving high-level officials, civil society leaders, donors and multilateral institutions designing and supporting advanced public administration reforms. The Government of Georgia also sees a need to strengthen monitoring and assessment of public administration components with direct participation of civil society, a wide public, </w:t>
      </w:r>
      <w:r w:rsidR="0008766B" w:rsidRPr="00105322">
        <w:rPr>
          <w:rFonts w:ascii="Times New Roman" w:hAnsi="Times New Roman" w:cs="Times New Roman"/>
          <w:bCs/>
          <w:i/>
          <w:color w:val="auto"/>
          <w:sz w:val="24"/>
          <w:szCs w:val="24"/>
          <w:lang w:val="en-GB"/>
        </w:rPr>
        <w:t xml:space="preserve">youth, academia, media and private sector. </w:t>
      </w:r>
    </w:p>
    <w:p w14:paraId="2E98F349" w14:textId="2C5AEAE8" w:rsidR="00455A26" w:rsidRPr="00815B45" w:rsidRDefault="00455A26" w:rsidP="009B592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cs="Times New Roman"/>
          <w:bCs/>
          <w:sz w:val="24"/>
          <w:szCs w:val="24"/>
          <w:lang w:val="en-GB"/>
        </w:rPr>
      </w:pPr>
      <w:r w:rsidRPr="00815B45">
        <w:rPr>
          <w:rFonts w:ascii="Times New Roman" w:hAnsi="Times New Roman" w:cs="Times New Roman"/>
          <w:bCs/>
          <w:i/>
          <w:sz w:val="24"/>
          <w:szCs w:val="24"/>
          <w:lang w:val="en-GB"/>
        </w:rPr>
        <w:t xml:space="preserve">Establishing a </w:t>
      </w:r>
      <w:r w:rsidRPr="00815B45">
        <w:rPr>
          <w:rFonts w:ascii="Times New Roman" w:hAnsi="Times New Roman" w:cs="Times New Roman"/>
          <w:b/>
          <w:bCs/>
          <w:i/>
          <w:sz w:val="24"/>
          <w:szCs w:val="24"/>
          <w:lang w:val="en-GB"/>
        </w:rPr>
        <w:t>Public Administration Network/Academy</w:t>
      </w:r>
      <w:r w:rsidR="00240EA2" w:rsidRPr="00815B45">
        <w:rPr>
          <w:rFonts w:ascii="Times New Roman" w:hAnsi="Times New Roman" w:cs="Times New Roman"/>
          <w:b/>
          <w:bCs/>
          <w:i/>
          <w:sz w:val="24"/>
          <w:szCs w:val="24"/>
          <w:lang w:val="en-GB"/>
        </w:rPr>
        <w:t>/School</w:t>
      </w:r>
      <w:r w:rsidRPr="00815B45">
        <w:rPr>
          <w:rFonts w:ascii="Times New Roman" w:hAnsi="Times New Roman" w:cs="Times New Roman"/>
          <w:bCs/>
          <w:i/>
          <w:sz w:val="24"/>
          <w:szCs w:val="24"/>
          <w:lang w:val="en-GB"/>
        </w:rPr>
        <w:t xml:space="preserve"> with international support and facilitating exchange of experience and cooperation both at political and expert level, </w:t>
      </w:r>
      <w:r w:rsidRPr="00815B45">
        <w:rPr>
          <w:rFonts w:ascii="Times New Roman" w:hAnsi="Times New Roman" w:cs="Times New Roman"/>
          <w:i/>
          <w:sz w:val="24"/>
          <w:szCs w:val="24"/>
          <w:shd w:val="clear" w:color="auto" w:fill="FFFFFF"/>
          <w:lang w:val="en-GB"/>
        </w:rPr>
        <w:lastRenderedPageBreak/>
        <w:t>intensify peer-to-peer learning</w:t>
      </w:r>
      <w:r w:rsidRPr="00815B45">
        <w:rPr>
          <w:rFonts w:ascii="Times New Roman" w:hAnsi="Times New Roman" w:cs="Times New Roman"/>
          <w:bCs/>
          <w:i/>
          <w:sz w:val="24"/>
          <w:szCs w:val="24"/>
          <w:lang w:val="en-GB"/>
        </w:rPr>
        <w:t xml:space="preserve"> in order to support the development of innovative public administration reforms</w:t>
      </w:r>
      <w:r w:rsidRPr="00815B45">
        <w:rPr>
          <w:rFonts w:ascii="Times New Roman" w:hAnsi="Times New Roman" w:cs="Times New Roman"/>
          <w:bCs/>
          <w:sz w:val="24"/>
          <w:szCs w:val="24"/>
          <w:lang w:val="en-GB"/>
        </w:rPr>
        <w:t>.</w:t>
      </w:r>
      <w:r w:rsidR="00450E04" w:rsidRPr="00815B45">
        <w:rPr>
          <w:rFonts w:ascii="Times New Roman" w:hAnsi="Times New Roman" w:cs="Times New Roman"/>
          <w:bCs/>
          <w:sz w:val="24"/>
          <w:szCs w:val="24"/>
          <w:lang w:val="en-GB"/>
        </w:rPr>
        <w:t xml:space="preserve"> </w:t>
      </w:r>
    </w:p>
    <w:p w14:paraId="000ACB4A" w14:textId="77777777" w:rsidR="008C1A7C" w:rsidRPr="00105322" w:rsidRDefault="008C1A7C" w:rsidP="009B5926">
      <w:pPr>
        <w:pStyle w:val="ListParagraph"/>
        <w:numPr>
          <w:ilvl w:val="0"/>
          <w:numId w:val="10"/>
        </w:numPr>
        <w:tabs>
          <w:tab w:val="left" w:pos="1875"/>
        </w:tabs>
        <w:spacing w:after="0" w:line="240" w:lineRule="auto"/>
        <w:jc w:val="both"/>
        <w:rPr>
          <w:rFonts w:ascii="Times New Roman" w:hAnsi="Times New Roman" w:cs="Times New Roman"/>
          <w:bCs/>
          <w:i/>
          <w:color w:val="auto"/>
          <w:sz w:val="24"/>
          <w:szCs w:val="24"/>
          <w:lang w:val="en-GB"/>
        </w:rPr>
      </w:pPr>
      <w:r w:rsidRPr="00105322">
        <w:rPr>
          <w:rStyle w:val="None"/>
          <w:rFonts w:ascii="Times New Roman" w:hAnsi="Times New Roman" w:cs="Times New Roman"/>
          <w:bCs/>
          <w:i/>
          <w:color w:val="auto"/>
          <w:sz w:val="24"/>
          <w:szCs w:val="24"/>
          <w:lang w:val="en-GB"/>
        </w:rPr>
        <w:t xml:space="preserve">Further assisting partners in the </w:t>
      </w:r>
      <w:r w:rsidRPr="00105322">
        <w:rPr>
          <w:rFonts w:ascii="Times New Roman" w:hAnsi="Times New Roman" w:cs="Times New Roman"/>
          <w:i/>
          <w:sz w:val="24"/>
          <w:szCs w:val="24"/>
          <w:lang w:val="en-GB"/>
        </w:rPr>
        <w:t>establishment of a coordinated and standardized professional development system in civil service.</w:t>
      </w:r>
    </w:p>
    <w:p w14:paraId="6BC02169" w14:textId="5A1ACBAF" w:rsidR="008C1A7C" w:rsidRPr="00105322" w:rsidRDefault="008C1A7C" w:rsidP="009B5926">
      <w:pPr>
        <w:pStyle w:val="ListParagraph"/>
        <w:numPr>
          <w:ilvl w:val="0"/>
          <w:numId w:val="10"/>
        </w:numPr>
        <w:tabs>
          <w:tab w:val="left" w:pos="1875"/>
        </w:tabs>
        <w:spacing w:after="0" w:line="240" w:lineRule="auto"/>
        <w:jc w:val="both"/>
        <w:rPr>
          <w:rStyle w:val="None"/>
          <w:rFonts w:ascii="Times New Roman" w:hAnsi="Times New Roman" w:cs="Times New Roman"/>
          <w:bCs/>
          <w:i/>
          <w:color w:val="auto"/>
          <w:sz w:val="24"/>
          <w:szCs w:val="24"/>
          <w:lang w:val="en-GB"/>
        </w:rPr>
      </w:pPr>
      <w:r w:rsidRPr="00105322">
        <w:rPr>
          <w:rStyle w:val="None"/>
          <w:rFonts w:ascii="Times New Roman" w:hAnsi="Times New Roman" w:cs="Times New Roman"/>
          <w:bCs/>
          <w:i/>
          <w:color w:val="auto"/>
          <w:sz w:val="24"/>
          <w:szCs w:val="24"/>
          <w:lang w:val="en-GB"/>
        </w:rPr>
        <w:t xml:space="preserve">Advance possibilities of cooperation between the EU and partner country civil service, envisaging </w:t>
      </w:r>
      <w:r w:rsidRPr="00BB7B27">
        <w:rPr>
          <w:rStyle w:val="None"/>
          <w:rFonts w:ascii="Times New Roman" w:hAnsi="Times New Roman" w:cs="Times New Roman"/>
          <w:b/>
          <w:bCs/>
          <w:i/>
          <w:color w:val="auto"/>
          <w:sz w:val="24"/>
          <w:szCs w:val="24"/>
          <w:lang w:val="en-GB"/>
        </w:rPr>
        <w:t>job-shadowing schemes</w:t>
      </w:r>
      <w:r w:rsidRPr="00105322">
        <w:rPr>
          <w:rStyle w:val="None"/>
          <w:rFonts w:ascii="Times New Roman" w:hAnsi="Times New Roman" w:cs="Times New Roman"/>
          <w:bCs/>
          <w:i/>
          <w:color w:val="auto"/>
          <w:sz w:val="24"/>
          <w:szCs w:val="24"/>
          <w:lang w:val="en-GB"/>
        </w:rPr>
        <w:t>, allowing civil servants</w:t>
      </w:r>
      <w:r w:rsidR="00391475" w:rsidRPr="00105322">
        <w:rPr>
          <w:rStyle w:val="None"/>
          <w:rFonts w:ascii="Times New Roman" w:hAnsi="Times New Roman" w:cs="Times New Roman"/>
          <w:bCs/>
          <w:i/>
          <w:color w:val="auto"/>
          <w:sz w:val="24"/>
          <w:szCs w:val="24"/>
          <w:lang w:val="en-GB"/>
        </w:rPr>
        <w:t>, especially from the</w:t>
      </w:r>
      <w:r w:rsidRPr="00105322">
        <w:rPr>
          <w:rStyle w:val="None"/>
          <w:rFonts w:ascii="Times New Roman" w:hAnsi="Times New Roman" w:cs="Times New Roman"/>
          <w:bCs/>
          <w:i/>
          <w:color w:val="auto"/>
          <w:sz w:val="24"/>
          <w:szCs w:val="24"/>
          <w:lang w:val="en-GB"/>
        </w:rPr>
        <w:t xml:space="preserve"> </w:t>
      </w:r>
      <w:proofErr w:type="gramStart"/>
      <w:r w:rsidR="00391475" w:rsidRPr="00105322">
        <w:rPr>
          <w:rStyle w:val="None"/>
          <w:rFonts w:ascii="Times New Roman" w:eastAsia="Sylfaen" w:hAnsi="Times New Roman" w:cs="Times New Roman"/>
          <w:i/>
          <w:sz w:val="24"/>
          <w:szCs w:val="24"/>
          <w:lang w:val="en-GB"/>
        </w:rPr>
        <w:t>Associated</w:t>
      </w:r>
      <w:proofErr w:type="gramEnd"/>
      <w:r w:rsidR="00391475" w:rsidRPr="00105322">
        <w:rPr>
          <w:rStyle w:val="None"/>
          <w:rFonts w:ascii="Times New Roman" w:eastAsia="Sylfaen" w:hAnsi="Times New Roman" w:cs="Times New Roman"/>
          <w:i/>
          <w:sz w:val="24"/>
          <w:szCs w:val="24"/>
          <w:lang w:val="en-GB"/>
        </w:rPr>
        <w:t xml:space="preserve"> countries </w:t>
      </w:r>
      <w:r w:rsidRPr="00105322">
        <w:rPr>
          <w:rStyle w:val="None"/>
          <w:rFonts w:ascii="Times New Roman" w:hAnsi="Times New Roman" w:cs="Times New Roman"/>
          <w:bCs/>
          <w:i/>
          <w:color w:val="auto"/>
          <w:sz w:val="24"/>
          <w:szCs w:val="24"/>
          <w:lang w:val="en-GB"/>
        </w:rPr>
        <w:t>to work in the relevant services of the EU institutions/</w:t>
      </w:r>
      <w:r w:rsidRPr="00105322">
        <w:rPr>
          <w:rStyle w:val="None"/>
          <w:rFonts w:ascii="Times New Roman" w:eastAsia="Sylfaen" w:hAnsi="Times New Roman" w:cs="Times New Roman"/>
          <w:i/>
          <w:sz w:val="24"/>
          <w:szCs w:val="24"/>
          <w:lang w:val="en-GB"/>
        </w:rPr>
        <w:t>member states</w:t>
      </w:r>
      <w:r w:rsidR="00391475" w:rsidRPr="00105322">
        <w:rPr>
          <w:rStyle w:val="None"/>
          <w:rFonts w:ascii="Times New Roman" w:eastAsia="Sylfaen" w:hAnsi="Times New Roman" w:cs="Times New Roman"/>
          <w:i/>
          <w:sz w:val="24"/>
          <w:szCs w:val="24"/>
          <w:lang w:val="en-GB"/>
        </w:rPr>
        <w:t xml:space="preserve"> </w:t>
      </w:r>
      <w:r w:rsidRPr="00105322">
        <w:rPr>
          <w:rStyle w:val="None"/>
          <w:rFonts w:ascii="Times New Roman" w:eastAsia="Sylfaen" w:hAnsi="Times New Roman" w:cs="Times New Roman"/>
          <w:i/>
          <w:sz w:val="24"/>
          <w:szCs w:val="24"/>
          <w:lang w:val="en-GB"/>
        </w:rPr>
        <w:t xml:space="preserve">in a specific policy falling under the scope of the AA/DCFTA. In addition, facilitation of increased participation of youth from </w:t>
      </w:r>
      <w:proofErr w:type="spellStart"/>
      <w:r w:rsidRPr="00105322">
        <w:rPr>
          <w:rStyle w:val="None"/>
          <w:rFonts w:ascii="Times New Roman" w:eastAsia="Sylfaen" w:hAnsi="Times New Roman" w:cs="Times New Roman"/>
          <w:i/>
          <w:sz w:val="24"/>
          <w:szCs w:val="24"/>
          <w:lang w:val="en-GB"/>
        </w:rPr>
        <w:t>EaP</w:t>
      </w:r>
      <w:proofErr w:type="spellEnd"/>
      <w:r w:rsidRPr="00105322">
        <w:rPr>
          <w:rStyle w:val="None"/>
          <w:rFonts w:ascii="Times New Roman" w:eastAsia="Sylfaen" w:hAnsi="Times New Roman" w:cs="Times New Roman"/>
          <w:i/>
          <w:sz w:val="24"/>
          <w:szCs w:val="24"/>
          <w:lang w:val="en-GB"/>
        </w:rPr>
        <w:t xml:space="preserve"> countries in the “blue book”, could be another important decision to this end.</w:t>
      </w:r>
    </w:p>
    <w:p w14:paraId="5C07AC92" w14:textId="77777777" w:rsidR="00BB7B27" w:rsidRDefault="00BB7B27" w:rsidP="00B8001F">
      <w:pPr>
        <w:pStyle w:val="NoSpacing"/>
        <w:jc w:val="both"/>
        <w:rPr>
          <w:rFonts w:ascii="Times New Roman" w:hAnsi="Times New Roman" w:cs="Times New Roman"/>
          <w:b/>
          <w:i/>
          <w:iCs/>
          <w:sz w:val="24"/>
          <w:szCs w:val="24"/>
          <w:highlight w:val="red"/>
          <w:lang w:val="en-GB"/>
        </w:rPr>
      </w:pPr>
    </w:p>
    <w:p w14:paraId="4D74AA99" w14:textId="66440292" w:rsidR="00EB51E9"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highlight w:val="red"/>
          <w:lang w:val="en-GB"/>
        </w:rPr>
        <w:t>Civil society and youth participation</w:t>
      </w:r>
      <w:r w:rsidR="00B54A99" w:rsidRPr="00105322">
        <w:rPr>
          <w:rFonts w:ascii="Times New Roman" w:hAnsi="Times New Roman" w:cs="Times New Roman"/>
          <w:b/>
          <w:i/>
          <w:iCs/>
          <w:sz w:val="24"/>
          <w:szCs w:val="24"/>
          <w:lang w:val="en-GB"/>
        </w:rPr>
        <w:t xml:space="preserve"> </w:t>
      </w:r>
      <w:proofErr w:type="spellStart"/>
      <w:r w:rsidR="00445AEB" w:rsidRPr="00105322">
        <w:rPr>
          <w:rFonts w:ascii="Sylfaen" w:hAnsi="Sylfaen" w:cs="Sylfaen"/>
          <w:b/>
          <w:i/>
          <w:iCs/>
          <w:color w:val="FF0000"/>
          <w:sz w:val="24"/>
          <w:szCs w:val="24"/>
          <w:lang w:val="en-GB"/>
        </w:rPr>
        <w:t>თუ</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არ</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გვაქვს</w:t>
      </w:r>
      <w:proofErr w:type="spellEnd"/>
      <w:r w:rsidR="00445AEB" w:rsidRPr="00105322">
        <w:rPr>
          <w:rFonts w:ascii="Times New Roman" w:hAnsi="Times New Roman" w:cs="Times New Roman"/>
          <w:b/>
          <w:i/>
          <w:iCs/>
          <w:color w:val="FF0000"/>
          <w:sz w:val="24"/>
          <w:szCs w:val="24"/>
          <w:lang w:val="en-GB"/>
        </w:rPr>
        <w:t xml:space="preserve"> </w:t>
      </w:r>
      <w:proofErr w:type="spellStart"/>
      <w:r w:rsidR="00445AEB" w:rsidRPr="00105322">
        <w:rPr>
          <w:rFonts w:ascii="Sylfaen" w:hAnsi="Sylfaen" w:cs="Sylfaen"/>
          <w:b/>
          <w:i/>
          <w:iCs/>
          <w:color w:val="FF0000"/>
          <w:sz w:val="24"/>
          <w:szCs w:val="24"/>
          <w:lang w:val="en-GB"/>
        </w:rPr>
        <w:t>წინადადებები</w:t>
      </w:r>
      <w:proofErr w:type="spellEnd"/>
      <w:r w:rsidR="00445AEB">
        <w:rPr>
          <w:rFonts w:ascii="Sylfaen" w:hAnsi="Sylfaen" w:cs="Sylfaen"/>
          <w:b/>
          <w:i/>
          <w:iCs/>
          <w:color w:val="FF0000"/>
          <w:sz w:val="24"/>
          <w:szCs w:val="24"/>
          <w:lang w:val="ka-GE"/>
        </w:rPr>
        <w:t xml:space="preserve">, </w:t>
      </w:r>
      <w:proofErr w:type="spellStart"/>
      <w:r w:rsidR="00B54A99" w:rsidRPr="00105322">
        <w:rPr>
          <w:rFonts w:ascii="Sylfaen" w:hAnsi="Sylfaen" w:cs="Sylfaen"/>
          <w:b/>
          <w:i/>
          <w:iCs/>
          <w:color w:val="FF0000"/>
          <w:sz w:val="24"/>
          <w:szCs w:val="24"/>
          <w:lang w:val="en-GB"/>
        </w:rPr>
        <w:t>უმჯობესია</w:t>
      </w:r>
      <w:proofErr w:type="spellEnd"/>
      <w:r w:rsidR="00B54A99" w:rsidRPr="00105322">
        <w:rPr>
          <w:rFonts w:ascii="Times New Roman" w:hAnsi="Times New Roman" w:cs="Times New Roman"/>
          <w:b/>
          <w:i/>
          <w:iCs/>
          <w:color w:val="FF0000"/>
          <w:sz w:val="24"/>
          <w:szCs w:val="24"/>
          <w:lang w:val="en-GB"/>
        </w:rPr>
        <w:t xml:space="preserve"> </w:t>
      </w:r>
      <w:proofErr w:type="spellStart"/>
      <w:r w:rsidR="00B54A99" w:rsidRPr="00105322">
        <w:rPr>
          <w:rFonts w:ascii="Sylfaen" w:hAnsi="Sylfaen" w:cs="Sylfaen"/>
          <w:b/>
          <w:i/>
          <w:iCs/>
          <w:color w:val="FF0000"/>
          <w:sz w:val="24"/>
          <w:szCs w:val="24"/>
          <w:lang w:val="en-GB"/>
        </w:rPr>
        <w:t>ეს</w:t>
      </w:r>
      <w:proofErr w:type="spellEnd"/>
      <w:r w:rsidR="00B54A99" w:rsidRPr="00105322">
        <w:rPr>
          <w:rFonts w:ascii="Times New Roman" w:hAnsi="Times New Roman" w:cs="Times New Roman"/>
          <w:b/>
          <w:i/>
          <w:iCs/>
          <w:color w:val="FF0000"/>
          <w:sz w:val="24"/>
          <w:szCs w:val="24"/>
          <w:lang w:val="en-GB"/>
        </w:rPr>
        <w:t xml:space="preserve"> </w:t>
      </w:r>
      <w:proofErr w:type="spellStart"/>
      <w:r w:rsidR="00B54A99" w:rsidRPr="00105322">
        <w:rPr>
          <w:rFonts w:ascii="Sylfaen" w:hAnsi="Sylfaen" w:cs="Sylfaen"/>
          <w:b/>
          <w:i/>
          <w:iCs/>
          <w:color w:val="FF0000"/>
          <w:sz w:val="24"/>
          <w:szCs w:val="24"/>
          <w:lang w:val="en-GB"/>
        </w:rPr>
        <w:t>ქვესათაური</w:t>
      </w:r>
      <w:proofErr w:type="spellEnd"/>
      <w:r w:rsidR="00B54A99" w:rsidRPr="00105322">
        <w:rPr>
          <w:rFonts w:ascii="Times New Roman" w:hAnsi="Times New Roman" w:cs="Times New Roman"/>
          <w:b/>
          <w:i/>
          <w:iCs/>
          <w:color w:val="FF0000"/>
          <w:sz w:val="24"/>
          <w:szCs w:val="24"/>
          <w:lang w:val="en-GB"/>
        </w:rPr>
        <w:t xml:space="preserve"> </w:t>
      </w:r>
      <w:proofErr w:type="spellStart"/>
      <w:r w:rsidR="00B54A99" w:rsidRPr="00105322">
        <w:rPr>
          <w:rFonts w:ascii="Sylfaen" w:hAnsi="Sylfaen" w:cs="Sylfaen"/>
          <w:b/>
          <w:i/>
          <w:iCs/>
          <w:color w:val="FF0000"/>
          <w:sz w:val="24"/>
          <w:szCs w:val="24"/>
          <w:lang w:val="en-GB"/>
        </w:rPr>
        <w:t>წა</w:t>
      </w:r>
      <w:proofErr w:type="spellEnd"/>
      <w:r w:rsidR="00445AEB">
        <w:rPr>
          <w:rFonts w:ascii="Sylfaen" w:hAnsi="Sylfaen" w:cs="Sylfaen"/>
          <w:b/>
          <w:i/>
          <w:iCs/>
          <w:color w:val="FF0000"/>
          <w:sz w:val="24"/>
          <w:szCs w:val="24"/>
          <w:lang w:val="ka-GE"/>
        </w:rPr>
        <w:t>ი</w:t>
      </w:r>
      <w:proofErr w:type="spellStart"/>
      <w:r w:rsidR="00B54A99" w:rsidRPr="00105322">
        <w:rPr>
          <w:rFonts w:ascii="Sylfaen" w:hAnsi="Sylfaen" w:cs="Sylfaen"/>
          <w:b/>
          <w:i/>
          <w:iCs/>
          <w:color w:val="FF0000"/>
          <w:sz w:val="24"/>
          <w:szCs w:val="24"/>
          <w:lang w:val="en-GB"/>
        </w:rPr>
        <w:t>შალო</w:t>
      </w:r>
      <w:proofErr w:type="spellEnd"/>
      <w:r w:rsidR="00445AEB">
        <w:rPr>
          <w:rFonts w:ascii="Sylfaen" w:hAnsi="Sylfaen" w:cs="Sylfaen"/>
          <w:b/>
          <w:i/>
          <w:iCs/>
          <w:color w:val="FF0000"/>
          <w:sz w:val="24"/>
          <w:szCs w:val="24"/>
          <w:lang w:val="ka-GE"/>
        </w:rPr>
        <w:t>ს</w:t>
      </w:r>
      <w:bookmarkStart w:id="0" w:name="_GoBack"/>
      <w:bookmarkEnd w:id="0"/>
      <w:r w:rsidR="00B54A99" w:rsidRPr="00105322">
        <w:rPr>
          <w:rFonts w:ascii="Times New Roman" w:hAnsi="Times New Roman" w:cs="Times New Roman"/>
          <w:b/>
          <w:i/>
          <w:iCs/>
          <w:color w:val="FF0000"/>
          <w:sz w:val="24"/>
          <w:szCs w:val="24"/>
          <w:lang w:val="en-GB"/>
        </w:rPr>
        <w:t xml:space="preserve"> </w:t>
      </w:r>
    </w:p>
    <w:p w14:paraId="6C6E13CF" w14:textId="77777777" w:rsidR="001D2265" w:rsidRPr="00105322" w:rsidRDefault="001D2265" w:rsidP="00B8001F">
      <w:pPr>
        <w:pStyle w:val="NoSpacing"/>
        <w:jc w:val="both"/>
        <w:rPr>
          <w:rFonts w:ascii="Times New Roman" w:hAnsi="Times New Roman" w:cs="Times New Roman"/>
          <w:b/>
          <w:i/>
          <w:iCs/>
          <w:sz w:val="24"/>
          <w:szCs w:val="24"/>
          <w:lang w:val="en-GB"/>
        </w:rPr>
      </w:pPr>
    </w:p>
    <w:p w14:paraId="0FC17E43" w14:textId="215DB57C"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Independent media and fact-based information</w:t>
      </w:r>
    </w:p>
    <w:p w14:paraId="3518803B" w14:textId="77777777" w:rsidR="007B6F15" w:rsidRDefault="007B6F15" w:rsidP="00B8001F">
      <w:pPr>
        <w:spacing w:after="0" w:line="240" w:lineRule="auto"/>
        <w:jc w:val="both"/>
        <w:rPr>
          <w:rFonts w:ascii="Times New Roman" w:hAnsi="Times New Roman" w:cs="Times New Roman"/>
          <w:i/>
          <w:sz w:val="24"/>
          <w:szCs w:val="24"/>
          <w:lang w:val="en-GB"/>
        </w:rPr>
      </w:pPr>
    </w:p>
    <w:p w14:paraId="26997C81" w14:textId="584987FB" w:rsidR="00030516" w:rsidRPr="00105322" w:rsidRDefault="00030516" w:rsidP="00B8001F">
      <w:pPr>
        <w:spacing w:after="0" w:line="240" w:lineRule="auto"/>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 xml:space="preserve">Further noting that Strategic Communication is of utmost importance with a high level of attention, it remains a key tool to promote the EU visibility and benefits of cooperation between the EU and </w:t>
      </w:r>
      <w:proofErr w:type="spellStart"/>
      <w:r w:rsidRPr="00105322">
        <w:rPr>
          <w:rFonts w:ascii="Times New Roman" w:hAnsi="Times New Roman" w:cs="Times New Roman"/>
          <w:i/>
          <w:sz w:val="24"/>
          <w:szCs w:val="24"/>
          <w:lang w:val="en-GB"/>
        </w:rPr>
        <w:t>EaP</w:t>
      </w:r>
      <w:proofErr w:type="spellEnd"/>
      <w:r w:rsidRPr="00105322">
        <w:rPr>
          <w:rFonts w:ascii="Times New Roman" w:hAnsi="Times New Roman" w:cs="Times New Roman"/>
          <w:i/>
          <w:sz w:val="24"/>
          <w:szCs w:val="24"/>
          <w:lang w:val="en-GB"/>
        </w:rPr>
        <w:t xml:space="preserve"> counties. The Government of Georgia calls for development of a common narrative based on shared values through coordinated and appropriate use of communication activities and capabilities. In line with this approach, the Government of Georgia </w:t>
      </w:r>
      <w:r w:rsidR="00C6761D" w:rsidRPr="00105322">
        <w:rPr>
          <w:rFonts w:ascii="Times New Roman" w:hAnsi="Times New Roman" w:cs="Times New Roman"/>
          <w:i/>
          <w:sz w:val="24"/>
          <w:szCs w:val="24"/>
          <w:lang w:val="en-GB"/>
        </w:rPr>
        <w:t>asks for assistance and expertise:</w:t>
      </w:r>
    </w:p>
    <w:p w14:paraId="61692DB2" w14:textId="09B128A6" w:rsidR="00030516" w:rsidRPr="00105322" w:rsidRDefault="007B6F15" w:rsidP="009B5926">
      <w:pPr>
        <w:pStyle w:val="ListParagraph"/>
        <w:numPr>
          <w:ilvl w:val="0"/>
          <w:numId w:val="18"/>
        </w:numPr>
        <w:spacing w:after="0" w:line="240" w:lineRule="auto"/>
        <w:contextualSpacing/>
        <w:jc w:val="both"/>
        <w:rPr>
          <w:rFonts w:ascii="Times New Roman" w:hAnsi="Times New Roman" w:cs="Times New Roman"/>
          <w:i/>
          <w:color w:val="auto"/>
          <w:sz w:val="24"/>
          <w:szCs w:val="24"/>
          <w:lang w:val="en-GB"/>
        </w:rPr>
      </w:pPr>
      <w:r>
        <w:rPr>
          <w:rFonts w:ascii="Times New Roman" w:hAnsi="Times New Roman" w:cs="Times New Roman"/>
          <w:i/>
          <w:color w:val="auto"/>
          <w:sz w:val="24"/>
          <w:szCs w:val="24"/>
          <w:lang w:val="en-GB"/>
        </w:rPr>
        <w:t>S</w:t>
      </w:r>
      <w:r w:rsidR="00030516" w:rsidRPr="00105322">
        <w:rPr>
          <w:rFonts w:ascii="Times New Roman" w:hAnsi="Times New Roman" w:cs="Times New Roman"/>
          <w:i/>
          <w:color w:val="auto"/>
          <w:sz w:val="24"/>
          <w:szCs w:val="24"/>
          <w:lang w:val="en-GB"/>
        </w:rPr>
        <w:t>trengthen</w:t>
      </w:r>
      <w:r>
        <w:rPr>
          <w:rFonts w:ascii="Times New Roman" w:hAnsi="Times New Roman" w:cs="Times New Roman"/>
          <w:i/>
          <w:color w:val="auto"/>
          <w:sz w:val="24"/>
          <w:szCs w:val="24"/>
          <w:lang w:val="en-GB"/>
        </w:rPr>
        <w:t>ing the</w:t>
      </w:r>
      <w:r w:rsidR="00030516" w:rsidRPr="00105322">
        <w:rPr>
          <w:rFonts w:ascii="Times New Roman" w:hAnsi="Times New Roman" w:cs="Times New Roman"/>
          <w:i/>
          <w:color w:val="auto"/>
          <w:sz w:val="24"/>
          <w:szCs w:val="24"/>
          <w:lang w:val="en-GB"/>
        </w:rPr>
        <w:t xml:space="preserve"> communication capabilities in order to advance EU visibility, promote shared values and explain positive impact of EU assistance to our citizens. Engagement with people at local level, including ethnic minorities remains </w:t>
      </w:r>
      <w:r w:rsidR="00030516" w:rsidRPr="00105322">
        <w:rPr>
          <w:rFonts w:ascii="Times New Roman" w:hAnsi="Times New Roman" w:cs="Times New Roman"/>
          <w:i/>
          <w:color w:val="auto"/>
          <w:sz w:val="24"/>
          <w:szCs w:val="24"/>
          <w:shd w:val="clear" w:color="auto" w:fill="FFFFFF"/>
          <w:lang w:val="en-GB"/>
        </w:rPr>
        <w:t>overarching</w:t>
      </w:r>
      <w:r w:rsidR="00030516" w:rsidRPr="00105322">
        <w:rPr>
          <w:rFonts w:ascii="Times New Roman" w:hAnsi="Times New Roman" w:cs="Times New Roman"/>
          <w:i/>
          <w:color w:val="auto"/>
          <w:sz w:val="24"/>
          <w:szCs w:val="24"/>
          <w:lang w:val="en-GB"/>
        </w:rPr>
        <w:t xml:space="preserve"> priority</w:t>
      </w:r>
      <w:r>
        <w:rPr>
          <w:rFonts w:ascii="Times New Roman" w:hAnsi="Times New Roman" w:cs="Times New Roman"/>
          <w:i/>
          <w:color w:val="auto"/>
          <w:sz w:val="24"/>
          <w:szCs w:val="24"/>
          <w:lang w:val="en-GB"/>
        </w:rPr>
        <w:t>.</w:t>
      </w:r>
    </w:p>
    <w:p w14:paraId="5BD4C8E9" w14:textId="2470087F" w:rsidR="00030516" w:rsidRPr="00105322" w:rsidRDefault="007B6F15" w:rsidP="009B5926">
      <w:pPr>
        <w:pStyle w:val="ListParagraph"/>
        <w:numPr>
          <w:ilvl w:val="0"/>
          <w:numId w:val="18"/>
        </w:numPr>
        <w:spacing w:after="0" w:line="240" w:lineRule="auto"/>
        <w:contextualSpacing/>
        <w:jc w:val="both"/>
        <w:rPr>
          <w:rFonts w:ascii="Times New Roman" w:hAnsi="Times New Roman" w:cs="Times New Roman"/>
          <w:i/>
          <w:color w:val="auto"/>
          <w:sz w:val="24"/>
          <w:szCs w:val="24"/>
          <w:lang w:val="en-GB"/>
        </w:rPr>
      </w:pPr>
      <w:r>
        <w:rPr>
          <w:rFonts w:ascii="Times New Roman" w:hAnsi="Times New Roman" w:cs="Times New Roman"/>
          <w:i/>
          <w:color w:val="auto"/>
          <w:sz w:val="24"/>
          <w:szCs w:val="24"/>
          <w:lang w:val="en-GB"/>
        </w:rPr>
        <w:t>E</w:t>
      </w:r>
      <w:r w:rsidR="00030516" w:rsidRPr="00105322">
        <w:rPr>
          <w:rFonts w:ascii="Times New Roman" w:hAnsi="Times New Roman" w:cs="Times New Roman"/>
          <w:i/>
          <w:color w:val="auto"/>
          <w:sz w:val="24"/>
          <w:szCs w:val="24"/>
          <w:lang w:val="en-GB"/>
        </w:rPr>
        <w:t>mpower</w:t>
      </w:r>
      <w:r>
        <w:rPr>
          <w:rFonts w:ascii="Times New Roman" w:hAnsi="Times New Roman" w:cs="Times New Roman"/>
          <w:i/>
          <w:color w:val="auto"/>
          <w:sz w:val="24"/>
          <w:szCs w:val="24"/>
          <w:lang w:val="en-GB"/>
        </w:rPr>
        <w:t>ment of</w:t>
      </w:r>
      <w:r w:rsidR="00030516" w:rsidRPr="00105322">
        <w:rPr>
          <w:rFonts w:ascii="Times New Roman" w:hAnsi="Times New Roman" w:cs="Times New Roman"/>
          <w:i/>
          <w:color w:val="auto"/>
          <w:sz w:val="24"/>
          <w:szCs w:val="24"/>
          <w:lang w:val="en-GB"/>
        </w:rPr>
        <w:t xml:space="preserve"> the East </w:t>
      </w:r>
      <w:proofErr w:type="spellStart"/>
      <w:r w:rsidR="00030516" w:rsidRPr="00105322">
        <w:rPr>
          <w:rFonts w:ascii="Times New Roman" w:hAnsi="Times New Roman" w:cs="Times New Roman"/>
          <w:i/>
          <w:color w:val="auto"/>
          <w:sz w:val="24"/>
          <w:szCs w:val="24"/>
          <w:lang w:val="en-GB"/>
        </w:rPr>
        <w:t>Stratcom</w:t>
      </w:r>
      <w:proofErr w:type="spellEnd"/>
      <w:r w:rsidR="00030516" w:rsidRPr="00105322">
        <w:rPr>
          <w:rFonts w:ascii="Times New Roman" w:hAnsi="Times New Roman" w:cs="Times New Roman"/>
          <w:i/>
          <w:color w:val="auto"/>
          <w:sz w:val="24"/>
          <w:szCs w:val="24"/>
          <w:lang w:val="en-GB"/>
        </w:rPr>
        <w:t xml:space="preserve"> Task Force to conduct researches, campaigns, target audience analysis, etc., and support the development of its institutional ties with relevant counterparts in the </w:t>
      </w:r>
      <w:proofErr w:type="spellStart"/>
      <w:r w:rsidR="00030516" w:rsidRPr="00105322">
        <w:rPr>
          <w:rFonts w:ascii="Times New Roman" w:hAnsi="Times New Roman" w:cs="Times New Roman"/>
          <w:i/>
          <w:color w:val="auto"/>
          <w:sz w:val="24"/>
          <w:szCs w:val="24"/>
          <w:lang w:val="en-GB"/>
        </w:rPr>
        <w:t>EaP</w:t>
      </w:r>
      <w:proofErr w:type="spellEnd"/>
      <w:r w:rsidR="00030516" w:rsidRPr="00105322">
        <w:rPr>
          <w:rFonts w:ascii="Times New Roman" w:hAnsi="Times New Roman" w:cs="Times New Roman"/>
          <w:i/>
          <w:color w:val="auto"/>
          <w:sz w:val="24"/>
          <w:szCs w:val="24"/>
          <w:lang w:val="en-GB"/>
        </w:rPr>
        <w:t xml:space="preserve"> countries</w:t>
      </w:r>
      <w:r w:rsidR="00CD0165" w:rsidRPr="00105322">
        <w:rPr>
          <w:rFonts w:ascii="Times New Roman" w:hAnsi="Times New Roman" w:cs="Times New Roman"/>
          <w:i/>
          <w:color w:val="auto"/>
          <w:sz w:val="24"/>
          <w:szCs w:val="24"/>
          <w:lang w:val="en-GB"/>
        </w:rPr>
        <w:t>;</w:t>
      </w:r>
      <w:r w:rsidR="00030516" w:rsidRPr="00105322">
        <w:rPr>
          <w:rFonts w:ascii="Times New Roman" w:hAnsi="Times New Roman" w:cs="Times New Roman"/>
          <w:i/>
          <w:color w:val="auto"/>
          <w:sz w:val="24"/>
          <w:szCs w:val="24"/>
          <w:lang w:val="en-GB"/>
        </w:rPr>
        <w:t xml:space="preserve"> </w:t>
      </w:r>
      <w:r w:rsidR="00CD0165" w:rsidRPr="00105322">
        <w:rPr>
          <w:rFonts w:ascii="Times New Roman" w:hAnsi="Times New Roman" w:cs="Times New Roman"/>
          <w:i/>
          <w:color w:val="auto"/>
          <w:sz w:val="24"/>
          <w:szCs w:val="24"/>
          <w:lang w:val="en-GB"/>
        </w:rPr>
        <w:t>p</w:t>
      </w:r>
      <w:r w:rsidR="00030516" w:rsidRPr="00105322">
        <w:rPr>
          <w:rFonts w:ascii="Times New Roman" w:hAnsi="Times New Roman" w:cs="Times New Roman"/>
          <w:i/>
          <w:color w:val="auto"/>
          <w:sz w:val="24"/>
          <w:szCs w:val="24"/>
          <w:lang w:val="en-GB"/>
        </w:rPr>
        <w:t>rovide peer-to-peer learning opportunities, experience sharing and capacity building</w:t>
      </w:r>
      <w:r w:rsidR="00CD0165" w:rsidRPr="00105322">
        <w:rPr>
          <w:rFonts w:ascii="Times New Roman" w:hAnsi="Times New Roman" w:cs="Times New Roman"/>
          <w:i/>
          <w:color w:val="auto"/>
          <w:sz w:val="24"/>
          <w:szCs w:val="24"/>
          <w:lang w:val="en-GB"/>
        </w:rPr>
        <w:t>;</w:t>
      </w:r>
      <w:r w:rsidR="00030516" w:rsidRPr="00105322">
        <w:rPr>
          <w:rFonts w:ascii="Times New Roman" w:hAnsi="Times New Roman" w:cs="Times New Roman"/>
          <w:i/>
          <w:color w:val="auto"/>
          <w:sz w:val="24"/>
          <w:szCs w:val="24"/>
          <w:lang w:val="en-GB"/>
        </w:rPr>
        <w:t xml:space="preserve"> </w:t>
      </w:r>
      <w:r w:rsidR="00CD0165" w:rsidRPr="00105322">
        <w:rPr>
          <w:rFonts w:ascii="Times New Roman" w:hAnsi="Times New Roman" w:cs="Times New Roman"/>
          <w:i/>
          <w:color w:val="auto"/>
          <w:sz w:val="24"/>
          <w:szCs w:val="24"/>
          <w:lang w:val="en-GB"/>
        </w:rPr>
        <w:t>s</w:t>
      </w:r>
      <w:r w:rsidR="00030516" w:rsidRPr="00105322">
        <w:rPr>
          <w:rFonts w:ascii="Times New Roman" w:hAnsi="Times New Roman" w:cs="Times New Roman"/>
          <w:i/>
          <w:color w:val="auto"/>
          <w:sz w:val="24"/>
          <w:szCs w:val="24"/>
          <w:lang w:val="en-GB"/>
        </w:rPr>
        <w:t>trengthen capacity and resilience to counter disinformation, fake news, propaganda and tackle the existing challenges</w:t>
      </w:r>
      <w:r>
        <w:rPr>
          <w:rFonts w:ascii="Times New Roman" w:hAnsi="Times New Roman" w:cs="Times New Roman"/>
          <w:i/>
          <w:color w:val="auto"/>
          <w:sz w:val="24"/>
          <w:szCs w:val="24"/>
          <w:lang w:val="en-GB"/>
        </w:rPr>
        <w:t>.</w:t>
      </w:r>
    </w:p>
    <w:p w14:paraId="0D15792E" w14:textId="6CD94BB1" w:rsidR="00EB51E9" w:rsidRPr="00105322" w:rsidRDefault="00EB51E9" w:rsidP="007B6F15">
      <w:pPr>
        <w:pStyle w:val="ListParagraph"/>
        <w:spacing w:after="0" w:line="240" w:lineRule="auto"/>
        <w:contextualSpacing/>
        <w:jc w:val="both"/>
        <w:rPr>
          <w:rFonts w:ascii="Times New Roman" w:hAnsi="Times New Roman" w:cs="Times New Roman"/>
          <w:b/>
          <w:i/>
          <w:iCs/>
          <w:sz w:val="24"/>
          <w:szCs w:val="24"/>
          <w:lang w:val="en-GB"/>
        </w:rPr>
      </w:pPr>
    </w:p>
    <w:p w14:paraId="73FF6787" w14:textId="6739B312" w:rsidR="005A255F"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Protection of human rights</w:t>
      </w:r>
    </w:p>
    <w:p w14:paraId="40F7B803" w14:textId="6814B86A" w:rsidR="00030516" w:rsidRPr="00105322" w:rsidRDefault="00030516" w:rsidP="009B5926">
      <w:pPr>
        <w:pStyle w:val="ListParagraph"/>
        <w:numPr>
          <w:ilvl w:val="0"/>
          <w:numId w:val="17"/>
        </w:numP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Encouragement of the partner counties to focus more on responding to new challenges arising in times of global crisis and modifying policies accordingly in order to strengthen democracy, rule of law, protection of Human Rights and fundamental freedoms of all individuals</w:t>
      </w:r>
      <w:r w:rsidR="007B6F15">
        <w:rPr>
          <w:rFonts w:ascii="Times New Roman" w:hAnsi="Times New Roman" w:cs="Times New Roman"/>
          <w:i/>
          <w:color w:val="auto"/>
          <w:sz w:val="24"/>
          <w:szCs w:val="24"/>
          <w:lang w:val="en-GB"/>
        </w:rPr>
        <w:t>.</w:t>
      </w:r>
    </w:p>
    <w:p w14:paraId="23CF3E06" w14:textId="40174868" w:rsidR="00030516" w:rsidRPr="00105322" w:rsidRDefault="00030516" w:rsidP="009B5926">
      <w:pPr>
        <w:pStyle w:val="ListParagraph"/>
        <w:numPr>
          <w:ilvl w:val="0"/>
          <w:numId w:val="17"/>
        </w:numP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Support</w:t>
      </w:r>
      <w:r w:rsidR="007B6F15">
        <w:rPr>
          <w:rFonts w:ascii="Times New Roman" w:hAnsi="Times New Roman" w:cs="Times New Roman"/>
          <w:i/>
          <w:color w:val="auto"/>
          <w:sz w:val="24"/>
          <w:szCs w:val="24"/>
          <w:lang w:val="en-GB"/>
        </w:rPr>
        <w:t>ing</w:t>
      </w:r>
      <w:r w:rsidRPr="00105322">
        <w:rPr>
          <w:rFonts w:ascii="Times New Roman" w:hAnsi="Times New Roman" w:cs="Times New Roman"/>
          <w:i/>
          <w:color w:val="auto"/>
          <w:sz w:val="24"/>
          <w:szCs w:val="24"/>
          <w:lang w:val="en-GB"/>
        </w:rPr>
        <w:t xml:space="preserve"> the capacity of national Human Rights institutions in order to strengthen their capabilities to </w:t>
      </w:r>
      <w:proofErr w:type="spellStart"/>
      <w:r w:rsidRPr="00105322">
        <w:rPr>
          <w:rFonts w:ascii="Times New Roman" w:hAnsi="Times New Roman" w:cs="Times New Roman"/>
          <w:i/>
          <w:color w:val="auto"/>
          <w:sz w:val="24"/>
          <w:szCs w:val="24"/>
          <w:lang w:val="en-GB"/>
        </w:rPr>
        <w:t>catalyze</w:t>
      </w:r>
      <w:proofErr w:type="spellEnd"/>
      <w:r w:rsidRPr="00105322">
        <w:rPr>
          <w:rFonts w:ascii="Times New Roman" w:hAnsi="Times New Roman" w:cs="Times New Roman"/>
          <w:i/>
          <w:color w:val="auto"/>
          <w:sz w:val="24"/>
          <w:szCs w:val="24"/>
          <w:lang w:val="en-GB"/>
        </w:rPr>
        <w:t xml:space="preserve"> development and implementation of successful and result-oriented policies and to deepen participation and dialogue between the government and key stakeholders, including civil society, independent media and youth</w:t>
      </w:r>
      <w:r w:rsidR="007B6F15">
        <w:rPr>
          <w:rFonts w:ascii="Times New Roman" w:hAnsi="Times New Roman" w:cs="Times New Roman"/>
          <w:i/>
          <w:color w:val="auto"/>
          <w:sz w:val="24"/>
          <w:szCs w:val="24"/>
          <w:lang w:val="en-GB"/>
        </w:rPr>
        <w:t>.</w:t>
      </w:r>
    </w:p>
    <w:p w14:paraId="3AC5F52D" w14:textId="163B5F0C" w:rsidR="00030516" w:rsidRPr="00105322" w:rsidRDefault="00030516" w:rsidP="009B5926">
      <w:pPr>
        <w:pStyle w:val="ListParagraph"/>
        <w:numPr>
          <w:ilvl w:val="0"/>
          <w:numId w:val="17"/>
        </w:numPr>
        <w:spacing w:after="0" w:line="240" w:lineRule="auto"/>
        <w:contextualSpacing/>
        <w:jc w:val="both"/>
        <w:rPr>
          <w:rFonts w:ascii="Times New Roman" w:hAnsi="Times New Roman" w:cs="Times New Roman"/>
          <w:i/>
          <w:color w:val="auto"/>
          <w:sz w:val="24"/>
          <w:szCs w:val="24"/>
          <w:lang w:val="en-GB"/>
        </w:rPr>
      </w:pPr>
      <w:r w:rsidRPr="00105322">
        <w:rPr>
          <w:rFonts w:ascii="Times New Roman" w:hAnsi="Times New Roman" w:cs="Times New Roman"/>
          <w:i/>
          <w:color w:val="auto"/>
          <w:sz w:val="24"/>
          <w:szCs w:val="24"/>
          <w:lang w:val="en-GB"/>
        </w:rPr>
        <w:t>Enrich</w:t>
      </w:r>
      <w:r w:rsidR="007B6F15">
        <w:rPr>
          <w:rFonts w:ascii="Times New Roman" w:hAnsi="Times New Roman" w:cs="Times New Roman"/>
          <w:i/>
          <w:color w:val="auto"/>
          <w:sz w:val="24"/>
          <w:szCs w:val="24"/>
          <w:lang w:val="en-GB"/>
        </w:rPr>
        <w:t>ing the</w:t>
      </w:r>
      <w:r w:rsidRPr="00105322">
        <w:rPr>
          <w:rFonts w:ascii="Times New Roman" w:hAnsi="Times New Roman" w:cs="Times New Roman"/>
          <w:i/>
          <w:color w:val="auto"/>
          <w:sz w:val="24"/>
          <w:szCs w:val="24"/>
          <w:lang w:val="en-GB"/>
        </w:rPr>
        <w:t xml:space="preserve"> actions to advance protection of civil and political, as well as economic, social and cultural rights; mainstream</w:t>
      </w:r>
      <w:r w:rsidR="007B6F15">
        <w:rPr>
          <w:rFonts w:ascii="Times New Roman" w:hAnsi="Times New Roman" w:cs="Times New Roman"/>
          <w:i/>
          <w:color w:val="auto"/>
          <w:sz w:val="24"/>
          <w:szCs w:val="24"/>
          <w:lang w:val="en-GB"/>
        </w:rPr>
        <w:t>ing the</w:t>
      </w:r>
      <w:r w:rsidRPr="00105322">
        <w:rPr>
          <w:rFonts w:ascii="Times New Roman" w:hAnsi="Times New Roman" w:cs="Times New Roman"/>
          <w:i/>
          <w:color w:val="auto"/>
          <w:sz w:val="24"/>
          <w:szCs w:val="24"/>
          <w:lang w:val="en-GB"/>
        </w:rPr>
        <w:t xml:space="preserve"> human rights and gender issues across policy sectors and institutions, including marginalized groups</w:t>
      </w:r>
      <w:r w:rsidR="007B6F15">
        <w:rPr>
          <w:rFonts w:ascii="Times New Roman" w:hAnsi="Times New Roman" w:cs="Times New Roman"/>
          <w:i/>
          <w:color w:val="auto"/>
          <w:sz w:val="24"/>
          <w:szCs w:val="24"/>
          <w:lang w:val="en-GB"/>
        </w:rPr>
        <w:t>.</w:t>
      </w:r>
    </w:p>
    <w:p w14:paraId="30AA4BD0" w14:textId="0671D648" w:rsidR="00030516" w:rsidRPr="00105322" w:rsidRDefault="00030516" w:rsidP="009B5926">
      <w:pPr>
        <w:pStyle w:val="ListParagraph"/>
        <w:numPr>
          <w:ilvl w:val="0"/>
          <w:numId w:val="17"/>
        </w:numP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color w:val="auto"/>
          <w:sz w:val="24"/>
          <w:szCs w:val="24"/>
          <w:lang w:val="en-GB"/>
        </w:rPr>
        <w:t>Further advancing Human Rights protection mechanisms in close cooperation with civil society partners and other stakeholders</w:t>
      </w:r>
      <w:r w:rsidR="007B6F15">
        <w:rPr>
          <w:rFonts w:ascii="Times New Roman" w:hAnsi="Times New Roman" w:cs="Times New Roman"/>
          <w:i/>
          <w:color w:val="auto"/>
          <w:sz w:val="24"/>
          <w:szCs w:val="24"/>
          <w:lang w:val="en-GB"/>
        </w:rPr>
        <w:t>.</w:t>
      </w:r>
      <w:r w:rsidRPr="00105322">
        <w:rPr>
          <w:rFonts w:ascii="Times New Roman" w:hAnsi="Times New Roman" w:cs="Times New Roman"/>
          <w:i/>
          <w:color w:val="auto"/>
          <w:sz w:val="24"/>
          <w:szCs w:val="24"/>
          <w:lang w:val="en-GB"/>
        </w:rPr>
        <w:t xml:space="preserve"> Georgia reaffirms its commitment to share good practice and facilitate learning across the </w:t>
      </w:r>
      <w:proofErr w:type="spellStart"/>
      <w:r w:rsidRPr="00105322">
        <w:rPr>
          <w:rFonts w:ascii="Times New Roman" w:hAnsi="Times New Roman" w:cs="Times New Roman"/>
          <w:i/>
          <w:color w:val="auto"/>
          <w:sz w:val="24"/>
          <w:szCs w:val="24"/>
          <w:lang w:val="en-GB"/>
        </w:rPr>
        <w:t>EaP</w:t>
      </w:r>
      <w:proofErr w:type="spellEnd"/>
      <w:r w:rsidRPr="00105322">
        <w:rPr>
          <w:rFonts w:ascii="Times New Roman" w:hAnsi="Times New Roman" w:cs="Times New Roman"/>
          <w:i/>
          <w:color w:val="auto"/>
          <w:sz w:val="24"/>
          <w:szCs w:val="24"/>
          <w:lang w:val="en-GB"/>
        </w:rPr>
        <w:t xml:space="preserve"> region. </w:t>
      </w:r>
    </w:p>
    <w:p w14:paraId="40EA9C7F" w14:textId="58363988" w:rsidR="00EA7C04" w:rsidRPr="00105322" w:rsidRDefault="00EA7C04" w:rsidP="009B5926">
      <w:pPr>
        <w:pStyle w:val="ListParagraph"/>
        <w:numPr>
          <w:ilvl w:val="0"/>
          <w:numId w:val="17"/>
        </w:numPr>
        <w:spacing w:after="0" w:line="240" w:lineRule="auto"/>
        <w:contextualSpacing/>
        <w:jc w:val="both"/>
        <w:rPr>
          <w:rFonts w:ascii="Times New Roman" w:hAnsi="Times New Roman" w:cs="Times New Roman"/>
          <w:sz w:val="24"/>
          <w:szCs w:val="24"/>
          <w:lang w:val="en-GB"/>
        </w:rPr>
      </w:pPr>
      <w:r w:rsidRPr="00105322">
        <w:rPr>
          <w:rFonts w:ascii="Times New Roman" w:eastAsia="Times New Roman" w:hAnsi="Times New Roman" w:cs="Times New Roman"/>
          <w:i/>
          <w:color w:val="auto"/>
          <w:sz w:val="24"/>
          <w:szCs w:val="24"/>
          <w:shd w:val="clear" w:color="auto" w:fill="FFFFFF"/>
          <w:lang w:val="en-GB"/>
        </w:rPr>
        <w:t>Promoting equal enjoyment of rights through awareness raising of public officials and general population on antidiscrimination law</w:t>
      </w:r>
      <w:r w:rsidR="007B6F15">
        <w:rPr>
          <w:rFonts w:ascii="Times New Roman" w:eastAsia="Times New Roman" w:hAnsi="Times New Roman" w:cs="Times New Roman"/>
          <w:i/>
          <w:color w:val="auto"/>
          <w:sz w:val="24"/>
          <w:szCs w:val="24"/>
          <w:shd w:val="clear" w:color="auto" w:fill="FFFFFF"/>
          <w:lang w:val="en-GB"/>
        </w:rPr>
        <w:t>.</w:t>
      </w:r>
      <w:r w:rsidRPr="00105322">
        <w:rPr>
          <w:rFonts w:ascii="Times New Roman" w:eastAsia="Times New Roman" w:hAnsi="Times New Roman" w:cs="Times New Roman"/>
          <w:i/>
          <w:color w:val="auto"/>
          <w:sz w:val="24"/>
          <w:szCs w:val="24"/>
          <w:shd w:val="clear" w:color="auto" w:fill="FFFFFF"/>
          <w:lang w:val="en-GB"/>
        </w:rPr>
        <w:t xml:space="preserve"> </w:t>
      </w:r>
    </w:p>
    <w:p w14:paraId="693F0624" w14:textId="1A48D09A" w:rsidR="00EF6CBD" w:rsidRPr="00105322" w:rsidRDefault="00EF6CBD" w:rsidP="009B5926">
      <w:pPr>
        <w:numPr>
          <w:ilvl w:val="0"/>
          <w:numId w:val="17"/>
        </w:numPr>
        <w:spacing w:after="0" w:line="240" w:lineRule="auto"/>
        <w:contextualSpacing/>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Incentivis</w:t>
      </w:r>
      <w:r w:rsidR="007B6F15">
        <w:rPr>
          <w:rFonts w:ascii="Times New Roman" w:hAnsi="Times New Roman" w:cs="Times New Roman"/>
          <w:i/>
          <w:sz w:val="24"/>
          <w:szCs w:val="24"/>
          <w:lang w:val="en-GB"/>
        </w:rPr>
        <w:t>ing</w:t>
      </w:r>
      <w:r w:rsidRPr="00105322">
        <w:rPr>
          <w:rFonts w:ascii="Times New Roman" w:hAnsi="Times New Roman" w:cs="Times New Roman"/>
          <w:i/>
          <w:sz w:val="24"/>
          <w:szCs w:val="24"/>
          <w:lang w:val="en-GB"/>
        </w:rPr>
        <w:t xml:space="preserve"> participation of ethnic minorities in civil and political processes and support their engagement in informal educational programs; support</w:t>
      </w:r>
      <w:r w:rsidR="007B6F15">
        <w:rPr>
          <w:rFonts w:ascii="Times New Roman" w:hAnsi="Times New Roman" w:cs="Times New Roman"/>
          <w:i/>
          <w:sz w:val="24"/>
          <w:szCs w:val="24"/>
          <w:lang w:val="en-GB"/>
        </w:rPr>
        <w:t>ing</w:t>
      </w:r>
      <w:r w:rsidRPr="00105322">
        <w:rPr>
          <w:rFonts w:ascii="Times New Roman" w:hAnsi="Times New Roman" w:cs="Times New Roman"/>
          <w:i/>
          <w:sz w:val="24"/>
          <w:szCs w:val="24"/>
          <w:lang w:val="en-GB"/>
        </w:rPr>
        <w:t xml:space="preserve"> awareness raising among national minorities on the issues of Georgia’s European integration</w:t>
      </w:r>
      <w:r w:rsidR="007B6F15">
        <w:rPr>
          <w:rFonts w:ascii="Times New Roman" w:hAnsi="Times New Roman" w:cs="Times New Roman"/>
          <w:i/>
          <w:sz w:val="24"/>
          <w:szCs w:val="24"/>
          <w:lang w:val="en-GB"/>
        </w:rPr>
        <w:t>.</w:t>
      </w:r>
      <w:r w:rsidRPr="00105322">
        <w:rPr>
          <w:rFonts w:ascii="Times New Roman" w:hAnsi="Times New Roman" w:cs="Times New Roman"/>
          <w:i/>
          <w:sz w:val="24"/>
          <w:szCs w:val="24"/>
          <w:lang w:val="en-GB"/>
        </w:rPr>
        <w:t xml:space="preserve"> </w:t>
      </w:r>
    </w:p>
    <w:p w14:paraId="038299E5" w14:textId="77777777" w:rsidR="00EA7C04" w:rsidRPr="00105322" w:rsidRDefault="00EA7C04" w:rsidP="00B8001F">
      <w:pPr>
        <w:pStyle w:val="NoSpacing"/>
        <w:jc w:val="both"/>
        <w:rPr>
          <w:rFonts w:ascii="Times New Roman" w:hAnsi="Times New Roman" w:cs="Times New Roman"/>
          <w:i/>
          <w:iCs/>
          <w:sz w:val="24"/>
          <w:szCs w:val="24"/>
          <w:lang w:val="en-GB"/>
        </w:rPr>
      </w:pPr>
    </w:p>
    <w:p w14:paraId="44568CEE" w14:textId="697F38A2" w:rsidR="00DF3A7D" w:rsidRPr="00105322" w:rsidRDefault="00DF3A7D" w:rsidP="00B8001F">
      <w:pPr>
        <w:pStyle w:val="NoSpacing"/>
        <w:jc w:val="both"/>
        <w:rPr>
          <w:rFonts w:ascii="Times New Roman" w:hAnsi="Times New Roman" w:cs="Times New Roman"/>
          <w:b/>
          <w:i/>
          <w:iCs/>
          <w:sz w:val="24"/>
          <w:szCs w:val="24"/>
          <w:lang w:val="en-GB"/>
        </w:rPr>
      </w:pPr>
      <w:r w:rsidRPr="00105322">
        <w:rPr>
          <w:rFonts w:ascii="Times New Roman" w:hAnsi="Times New Roman" w:cs="Times New Roman"/>
          <w:b/>
          <w:i/>
          <w:iCs/>
          <w:sz w:val="24"/>
          <w:szCs w:val="24"/>
          <w:lang w:val="en-GB"/>
        </w:rPr>
        <w:t>Mobility</w:t>
      </w:r>
    </w:p>
    <w:p w14:paraId="1263185E" w14:textId="720ECA1B" w:rsidR="00702F0B" w:rsidRPr="00105322" w:rsidRDefault="00EA7C04" w:rsidP="009B5926">
      <w:pPr>
        <w:pStyle w:val="NoSpacing"/>
        <w:numPr>
          <w:ilvl w:val="0"/>
          <w:numId w:val="11"/>
        </w:numPr>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 xml:space="preserve">Revision, modernization and effective implementation of Mobility Partnerships with balance between the 4 pillars (legal migration, irregular migration, migration and development, </w:t>
      </w:r>
      <w:r w:rsidRPr="00105322">
        <w:rPr>
          <w:rFonts w:ascii="Times New Roman" w:hAnsi="Times New Roman" w:cs="Times New Roman"/>
          <w:i/>
          <w:sz w:val="24"/>
          <w:szCs w:val="24"/>
          <w:lang w:val="en-GB"/>
        </w:rPr>
        <w:lastRenderedPageBreak/>
        <w:t>international protection), including circular migration, return and reintegr</w:t>
      </w:r>
      <w:r w:rsidR="00702F0B" w:rsidRPr="00105322">
        <w:rPr>
          <w:rFonts w:ascii="Times New Roman" w:hAnsi="Times New Roman" w:cs="Times New Roman"/>
          <w:i/>
          <w:sz w:val="24"/>
          <w:szCs w:val="24"/>
          <w:lang w:val="en-GB"/>
        </w:rPr>
        <w:t xml:space="preserve">ation schemes. Cooperation can be supported by various ways and mechanisms to strengthen institutional and administrative capacity, to share the best-established practices and experience in this field, to raise public awareness on benefits of regular migration and risks stemming from the irregular migration. </w:t>
      </w:r>
    </w:p>
    <w:p w14:paraId="29C6BC8D" w14:textId="1910D78B" w:rsidR="00702F0B" w:rsidRPr="00105322" w:rsidRDefault="00EA7C04" w:rsidP="009B5926">
      <w:pPr>
        <w:pStyle w:val="NoSpacing"/>
        <w:numPr>
          <w:ilvl w:val="0"/>
          <w:numId w:val="11"/>
        </w:numPr>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 xml:space="preserve">Participation of </w:t>
      </w:r>
      <w:proofErr w:type="spellStart"/>
      <w:r w:rsidRPr="00105322">
        <w:rPr>
          <w:rFonts w:ascii="Times New Roman" w:hAnsi="Times New Roman" w:cs="Times New Roman"/>
          <w:i/>
          <w:sz w:val="24"/>
          <w:szCs w:val="24"/>
          <w:lang w:val="en-GB"/>
        </w:rPr>
        <w:t>EaP</w:t>
      </w:r>
      <w:proofErr w:type="spellEnd"/>
      <w:r w:rsidRPr="00105322">
        <w:rPr>
          <w:rFonts w:ascii="Times New Roman" w:hAnsi="Times New Roman" w:cs="Times New Roman"/>
          <w:i/>
          <w:sz w:val="24"/>
          <w:szCs w:val="24"/>
          <w:lang w:val="en-GB"/>
        </w:rPr>
        <w:t xml:space="preserve"> countries in consultations (conference, seminar, workshop, evaluation) dedicated to the future modernization</w:t>
      </w:r>
      <w:r w:rsidR="009F636C" w:rsidRPr="009F636C">
        <w:rPr>
          <w:rFonts w:ascii="Times New Roman" w:hAnsi="Times New Roman" w:cs="Times New Roman"/>
          <w:i/>
          <w:sz w:val="24"/>
          <w:szCs w:val="24"/>
          <w:lang w:val="en-GB"/>
        </w:rPr>
        <w:t xml:space="preserve"> </w:t>
      </w:r>
      <w:r w:rsidR="009F636C">
        <w:rPr>
          <w:rFonts w:ascii="Times New Roman" w:hAnsi="Times New Roman" w:cs="Times New Roman"/>
          <w:i/>
          <w:sz w:val="24"/>
          <w:szCs w:val="24"/>
          <w:lang w:val="en-GB"/>
        </w:rPr>
        <w:t xml:space="preserve">of the </w:t>
      </w:r>
      <w:r w:rsidR="009F636C" w:rsidRPr="00105322">
        <w:rPr>
          <w:rFonts w:ascii="Times New Roman" w:hAnsi="Times New Roman" w:cs="Times New Roman"/>
          <w:i/>
          <w:sz w:val="24"/>
          <w:szCs w:val="24"/>
          <w:lang w:val="en-GB"/>
        </w:rPr>
        <w:t>Mobility Partnership</w:t>
      </w:r>
      <w:r w:rsidR="009F636C">
        <w:rPr>
          <w:rFonts w:ascii="Times New Roman" w:hAnsi="Times New Roman" w:cs="Times New Roman"/>
          <w:i/>
          <w:sz w:val="24"/>
          <w:szCs w:val="24"/>
          <w:lang w:val="en-GB"/>
        </w:rPr>
        <w:t>.</w:t>
      </w:r>
      <w:r w:rsidRPr="00105322">
        <w:rPr>
          <w:rFonts w:ascii="Times New Roman" w:hAnsi="Times New Roman" w:cs="Times New Roman"/>
          <w:i/>
          <w:sz w:val="24"/>
          <w:szCs w:val="24"/>
          <w:lang w:val="en-GB"/>
        </w:rPr>
        <w:t xml:space="preserve"> </w:t>
      </w:r>
    </w:p>
    <w:p w14:paraId="1489CC0A" w14:textId="32CB11AC" w:rsidR="00702F0B" w:rsidRPr="00105322" w:rsidRDefault="00802EA5" w:rsidP="009B5926">
      <w:pPr>
        <w:pStyle w:val="NoSpacing"/>
        <w:numPr>
          <w:ilvl w:val="0"/>
          <w:numId w:val="11"/>
        </w:numPr>
        <w:jc w:val="both"/>
        <w:rPr>
          <w:rFonts w:ascii="Times New Roman" w:hAnsi="Times New Roman" w:cs="Times New Roman"/>
          <w:i/>
          <w:sz w:val="24"/>
          <w:szCs w:val="24"/>
          <w:lang w:val="en-GB"/>
        </w:rPr>
      </w:pPr>
      <w:r w:rsidRPr="00105322">
        <w:rPr>
          <w:rFonts w:ascii="Times New Roman" w:hAnsi="Times New Roman" w:cs="Times New Roman"/>
          <w:i/>
          <w:sz w:val="24"/>
          <w:szCs w:val="24"/>
          <w:lang w:val="en-GB"/>
        </w:rPr>
        <w:t>I</w:t>
      </w:r>
      <w:r w:rsidR="00EA7C04" w:rsidRPr="00105322">
        <w:rPr>
          <w:rFonts w:ascii="Times New Roman" w:hAnsi="Times New Roman" w:cs="Times New Roman"/>
          <w:i/>
          <w:sz w:val="24"/>
          <w:szCs w:val="24"/>
          <w:lang w:val="en-GB"/>
        </w:rPr>
        <w:t>mplementation of relevant activities through Mobility Partnership Facility</w:t>
      </w:r>
      <w:r w:rsidR="009F636C">
        <w:rPr>
          <w:rFonts w:ascii="Times New Roman" w:hAnsi="Times New Roman" w:cs="Times New Roman"/>
          <w:i/>
          <w:sz w:val="24"/>
          <w:szCs w:val="24"/>
          <w:lang w:val="en-GB"/>
        </w:rPr>
        <w:t>;</w:t>
      </w:r>
      <w:r w:rsidR="00EA7C04" w:rsidRPr="00105322">
        <w:rPr>
          <w:rFonts w:ascii="Times New Roman" w:hAnsi="Times New Roman" w:cs="Times New Roman"/>
          <w:i/>
          <w:sz w:val="24"/>
          <w:szCs w:val="24"/>
          <w:lang w:val="en-GB"/>
        </w:rPr>
        <w:t xml:space="preserve"> also</w:t>
      </w:r>
      <w:r w:rsidR="009F636C">
        <w:rPr>
          <w:rFonts w:ascii="Times New Roman" w:hAnsi="Times New Roman" w:cs="Times New Roman"/>
          <w:i/>
          <w:sz w:val="24"/>
          <w:szCs w:val="24"/>
          <w:lang w:val="en-GB"/>
        </w:rPr>
        <w:t>,</w:t>
      </w:r>
      <w:r w:rsidR="00EA7C04" w:rsidRPr="00105322">
        <w:rPr>
          <w:rFonts w:ascii="Times New Roman" w:hAnsi="Times New Roman" w:cs="Times New Roman"/>
          <w:i/>
          <w:sz w:val="24"/>
          <w:szCs w:val="24"/>
          <w:lang w:val="en-GB"/>
        </w:rPr>
        <w:t xml:space="preserve"> putting main accent on developing schemes for temporary labo</w:t>
      </w:r>
      <w:r w:rsidR="009F636C">
        <w:rPr>
          <w:rFonts w:ascii="Times New Roman" w:hAnsi="Times New Roman" w:cs="Times New Roman"/>
          <w:i/>
          <w:sz w:val="24"/>
          <w:szCs w:val="24"/>
          <w:lang w:val="en-GB"/>
        </w:rPr>
        <w:t>u</w:t>
      </w:r>
      <w:r w:rsidR="00EA7C04" w:rsidRPr="00105322">
        <w:rPr>
          <w:rFonts w:ascii="Times New Roman" w:hAnsi="Times New Roman" w:cs="Times New Roman"/>
          <w:i/>
          <w:sz w:val="24"/>
          <w:szCs w:val="24"/>
          <w:lang w:val="en-GB"/>
        </w:rPr>
        <w:t xml:space="preserve">r migration with EU Member States.  </w:t>
      </w:r>
      <w:r w:rsidR="00702F0B" w:rsidRPr="00105322">
        <w:rPr>
          <w:rFonts w:ascii="Times New Roman" w:hAnsi="Times New Roman" w:cs="Times New Roman"/>
          <w:i/>
          <w:sz w:val="24"/>
          <w:szCs w:val="24"/>
          <w:lang w:val="en-GB"/>
        </w:rPr>
        <w:t>This partnership shall take account of protection of human and labo</w:t>
      </w:r>
      <w:r w:rsidR="009F636C">
        <w:rPr>
          <w:rFonts w:ascii="Times New Roman" w:hAnsi="Times New Roman" w:cs="Times New Roman"/>
          <w:i/>
          <w:sz w:val="24"/>
          <w:szCs w:val="24"/>
          <w:lang w:val="en-GB"/>
        </w:rPr>
        <w:t>u</w:t>
      </w:r>
      <w:r w:rsidR="00702F0B" w:rsidRPr="00105322">
        <w:rPr>
          <w:rFonts w:ascii="Times New Roman" w:hAnsi="Times New Roman" w:cs="Times New Roman"/>
          <w:i/>
          <w:sz w:val="24"/>
          <w:szCs w:val="24"/>
          <w:lang w:val="en-GB"/>
        </w:rPr>
        <w:t>r rights of labo</w:t>
      </w:r>
      <w:r w:rsidR="009F636C">
        <w:rPr>
          <w:rFonts w:ascii="Times New Roman" w:hAnsi="Times New Roman" w:cs="Times New Roman"/>
          <w:i/>
          <w:sz w:val="24"/>
          <w:szCs w:val="24"/>
          <w:lang w:val="en-GB"/>
        </w:rPr>
        <w:t>u</w:t>
      </w:r>
      <w:r w:rsidR="00702F0B" w:rsidRPr="00105322">
        <w:rPr>
          <w:rFonts w:ascii="Times New Roman" w:hAnsi="Times New Roman" w:cs="Times New Roman"/>
          <w:i/>
          <w:sz w:val="24"/>
          <w:szCs w:val="24"/>
          <w:lang w:val="en-GB"/>
        </w:rPr>
        <w:t>r migrants, return and reintegration, as well as the impact of brain drain on human capital in Georgia.</w:t>
      </w:r>
      <w:r w:rsidR="00702F0B" w:rsidRPr="00105322">
        <w:rPr>
          <w:rFonts w:ascii="Times New Roman" w:hAnsi="Times New Roman" w:cs="Times New Roman"/>
          <w:i/>
          <w:sz w:val="24"/>
          <w:szCs w:val="24"/>
          <w:highlight w:val="yellow"/>
          <w:lang w:val="en-GB"/>
        </w:rPr>
        <w:t xml:space="preserve"> </w:t>
      </w:r>
    </w:p>
    <w:p w14:paraId="6EEC8B92" w14:textId="1F4E29A6" w:rsidR="00EA7C04" w:rsidRPr="00105322" w:rsidRDefault="00EA7C04" w:rsidP="00B8001F">
      <w:pPr>
        <w:pStyle w:val="NoSpacing"/>
        <w:ind w:left="360"/>
        <w:jc w:val="both"/>
        <w:rPr>
          <w:rFonts w:ascii="Times New Roman" w:hAnsi="Times New Roman" w:cs="Times New Roman"/>
          <w:sz w:val="24"/>
          <w:szCs w:val="24"/>
          <w:lang w:val="en-GB"/>
        </w:rPr>
      </w:pPr>
    </w:p>
    <w:sectPr w:rsidR="00EA7C04" w:rsidRPr="00105322" w:rsidSect="005B3169">
      <w:pgSz w:w="11904" w:h="17338"/>
      <w:pgMar w:top="1040" w:right="1017" w:bottom="826" w:left="13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rion Regular">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6ED"/>
    <w:multiLevelType w:val="hybridMultilevel"/>
    <w:tmpl w:val="AB72E5FE"/>
    <w:styleLink w:val="Dash"/>
    <w:lvl w:ilvl="0" w:tplc="F348C2C4">
      <w:start w:val="1"/>
      <w:numFmt w:val="bullet"/>
      <w:lvlText w:val="-"/>
      <w:lvlJc w:val="left"/>
      <w:pPr>
        <w:ind w:left="24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1" w:tplc="696496D8">
      <w:start w:val="1"/>
      <w:numFmt w:val="bullet"/>
      <w:lvlText w:val="-"/>
      <w:lvlJc w:val="left"/>
      <w:pPr>
        <w:ind w:left="48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2" w:tplc="4AE6E17C">
      <w:start w:val="1"/>
      <w:numFmt w:val="bullet"/>
      <w:lvlText w:val="-"/>
      <w:lvlJc w:val="left"/>
      <w:pPr>
        <w:ind w:left="72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3" w:tplc="DC36881C">
      <w:start w:val="1"/>
      <w:numFmt w:val="bullet"/>
      <w:lvlText w:val="-"/>
      <w:lvlJc w:val="left"/>
      <w:pPr>
        <w:ind w:left="96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4" w:tplc="016038D6">
      <w:start w:val="1"/>
      <w:numFmt w:val="bullet"/>
      <w:lvlText w:val="-"/>
      <w:lvlJc w:val="left"/>
      <w:pPr>
        <w:ind w:left="120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5" w:tplc="D7B4B6E8">
      <w:start w:val="1"/>
      <w:numFmt w:val="bullet"/>
      <w:lvlText w:val="-"/>
      <w:lvlJc w:val="left"/>
      <w:pPr>
        <w:ind w:left="144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6" w:tplc="934EB8B4">
      <w:start w:val="1"/>
      <w:numFmt w:val="bullet"/>
      <w:lvlText w:val="-"/>
      <w:lvlJc w:val="left"/>
      <w:pPr>
        <w:ind w:left="168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7" w:tplc="4BBAB76A">
      <w:start w:val="1"/>
      <w:numFmt w:val="bullet"/>
      <w:lvlText w:val="-"/>
      <w:lvlJc w:val="left"/>
      <w:pPr>
        <w:ind w:left="192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8" w:tplc="D0DC1E50">
      <w:start w:val="1"/>
      <w:numFmt w:val="bullet"/>
      <w:lvlText w:val="-"/>
      <w:lvlJc w:val="left"/>
      <w:pPr>
        <w:ind w:left="2160" w:hanging="24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E208D"/>
    <w:multiLevelType w:val="hybridMultilevel"/>
    <w:tmpl w:val="16D8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92942"/>
    <w:multiLevelType w:val="hybridMultilevel"/>
    <w:tmpl w:val="EBE44DBC"/>
    <w:styleLink w:val="ImportedStyle5"/>
    <w:lvl w:ilvl="0" w:tplc="AA96F2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A3E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E694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8C00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F87E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052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245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0036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323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A072440"/>
    <w:multiLevelType w:val="hybridMultilevel"/>
    <w:tmpl w:val="D938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A1751"/>
    <w:multiLevelType w:val="hybridMultilevel"/>
    <w:tmpl w:val="5754B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80691"/>
    <w:multiLevelType w:val="hybridMultilevel"/>
    <w:tmpl w:val="0826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9321B"/>
    <w:multiLevelType w:val="hybridMultilevel"/>
    <w:tmpl w:val="01B4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776F"/>
    <w:multiLevelType w:val="hybridMultilevel"/>
    <w:tmpl w:val="6F8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04BAD"/>
    <w:multiLevelType w:val="hybridMultilevel"/>
    <w:tmpl w:val="CB7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5E13"/>
    <w:multiLevelType w:val="hybridMultilevel"/>
    <w:tmpl w:val="99D6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742A0"/>
    <w:multiLevelType w:val="hybridMultilevel"/>
    <w:tmpl w:val="6F92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87517"/>
    <w:multiLevelType w:val="hybridMultilevel"/>
    <w:tmpl w:val="731A11E6"/>
    <w:styleLink w:val="ImportedStyle2"/>
    <w:lvl w:ilvl="0" w:tplc="185C01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68E6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E083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4D2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1095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4299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A61C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814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261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2ED30F1"/>
    <w:multiLevelType w:val="hybridMultilevel"/>
    <w:tmpl w:val="731A11E6"/>
    <w:numStyleLink w:val="ImportedStyle2"/>
  </w:abstractNum>
  <w:abstractNum w:abstractNumId="13" w15:restartNumberingAfterBreak="0">
    <w:nsid w:val="4A66607E"/>
    <w:multiLevelType w:val="hybridMultilevel"/>
    <w:tmpl w:val="25EA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9592E"/>
    <w:multiLevelType w:val="hybridMultilevel"/>
    <w:tmpl w:val="2B4A1DBE"/>
    <w:styleLink w:val="ImportedStyle1"/>
    <w:lvl w:ilvl="0" w:tplc="651A0514">
      <w:start w:val="1"/>
      <w:numFmt w:val="decimal"/>
      <w:lvlText w:val="%1."/>
      <w:lvlJc w:val="left"/>
      <w:pPr>
        <w:tabs>
          <w:tab w:val="left" w:pos="216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88654">
      <w:start w:val="1"/>
      <w:numFmt w:val="lowerLetter"/>
      <w:lvlText w:val="%2."/>
      <w:lvlJc w:val="left"/>
      <w:pPr>
        <w:tabs>
          <w:tab w:val="left" w:pos="216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EE7C7A">
      <w:start w:val="1"/>
      <w:numFmt w:val="lowerRoman"/>
      <w:lvlText w:val="%3."/>
      <w:lvlJc w:val="left"/>
      <w:pPr>
        <w:ind w:left="216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647CCA">
      <w:start w:val="1"/>
      <w:numFmt w:val="decimal"/>
      <w:lvlText w:val="%4."/>
      <w:lvlJc w:val="left"/>
      <w:pPr>
        <w:tabs>
          <w:tab w:val="left" w:pos="2160"/>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CFA9A">
      <w:start w:val="1"/>
      <w:numFmt w:val="lowerLetter"/>
      <w:lvlText w:val="%5."/>
      <w:lvlJc w:val="left"/>
      <w:pPr>
        <w:tabs>
          <w:tab w:val="left" w:pos="2160"/>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12B7BA">
      <w:start w:val="1"/>
      <w:numFmt w:val="lowerRoman"/>
      <w:lvlText w:val="%6."/>
      <w:lvlJc w:val="left"/>
      <w:pPr>
        <w:tabs>
          <w:tab w:val="left" w:pos="2160"/>
        </w:tabs>
        <w:ind w:left="432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7AB7AE">
      <w:start w:val="1"/>
      <w:numFmt w:val="decimal"/>
      <w:lvlText w:val="%7."/>
      <w:lvlJc w:val="left"/>
      <w:pPr>
        <w:tabs>
          <w:tab w:val="left" w:pos="2160"/>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3C9CA8">
      <w:start w:val="1"/>
      <w:numFmt w:val="lowerLetter"/>
      <w:lvlText w:val="%8."/>
      <w:lvlJc w:val="left"/>
      <w:pPr>
        <w:tabs>
          <w:tab w:val="left" w:pos="216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1EAFEC">
      <w:start w:val="1"/>
      <w:numFmt w:val="lowerRoman"/>
      <w:lvlText w:val="%9."/>
      <w:lvlJc w:val="left"/>
      <w:pPr>
        <w:tabs>
          <w:tab w:val="left" w:pos="2160"/>
        </w:tabs>
        <w:ind w:left="648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256900"/>
    <w:multiLevelType w:val="hybridMultilevel"/>
    <w:tmpl w:val="DF86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135B"/>
    <w:multiLevelType w:val="hybridMultilevel"/>
    <w:tmpl w:val="5662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E7562"/>
    <w:multiLevelType w:val="hybridMultilevel"/>
    <w:tmpl w:val="0BF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919C5"/>
    <w:multiLevelType w:val="hybridMultilevel"/>
    <w:tmpl w:val="F1DE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07AF7"/>
    <w:multiLevelType w:val="hybridMultilevel"/>
    <w:tmpl w:val="370A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C59A6"/>
    <w:multiLevelType w:val="hybridMultilevel"/>
    <w:tmpl w:val="DD5C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1590A"/>
    <w:multiLevelType w:val="hybridMultilevel"/>
    <w:tmpl w:val="28F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82C15"/>
    <w:multiLevelType w:val="hybridMultilevel"/>
    <w:tmpl w:val="B0F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D248A"/>
    <w:multiLevelType w:val="hybridMultilevel"/>
    <w:tmpl w:val="EF62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23"/>
  </w:num>
  <w:num w:numId="5">
    <w:abstractNumId w:val="18"/>
  </w:num>
  <w:num w:numId="6">
    <w:abstractNumId w:val="13"/>
  </w:num>
  <w:num w:numId="7">
    <w:abstractNumId w:val="8"/>
  </w:num>
  <w:num w:numId="8">
    <w:abstractNumId w:val="17"/>
  </w:num>
  <w:num w:numId="9">
    <w:abstractNumId w:val="21"/>
  </w:num>
  <w:num w:numId="10">
    <w:abstractNumId w:val="9"/>
  </w:num>
  <w:num w:numId="11">
    <w:abstractNumId w:val="6"/>
  </w:num>
  <w:num w:numId="12">
    <w:abstractNumId w:val="15"/>
  </w:num>
  <w:num w:numId="13">
    <w:abstractNumId w:val="11"/>
  </w:num>
  <w:num w:numId="14">
    <w:abstractNumId w:val="12"/>
  </w:num>
  <w:num w:numId="15">
    <w:abstractNumId w:val="7"/>
  </w:num>
  <w:num w:numId="16">
    <w:abstractNumId w:val="22"/>
  </w:num>
  <w:num w:numId="17">
    <w:abstractNumId w:val="5"/>
  </w:num>
  <w:num w:numId="18">
    <w:abstractNumId w:val="16"/>
  </w:num>
  <w:num w:numId="19">
    <w:abstractNumId w:val="14"/>
  </w:num>
  <w:num w:numId="20">
    <w:abstractNumId w:val="20"/>
  </w:num>
  <w:num w:numId="21">
    <w:abstractNumId w:val="3"/>
  </w:num>
  <w:num w:numId="22">
    <w:abstractNumId w:val="1"/>
  </w:num>
  <w:num w:numId="23">
    <w:abstractNumId w:val="10"/>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AD"/>
    <w:rsid w:val="00002394"/>
    <w:rsid w:val="00030516"/>
    <w:rsid w:val="000419DF"/>
    <w:rsid w:val="00070D57"/>
    <w:rsid w:val="00071051"/>
    <w:rsid w:val="00075839"/>
    <w:rsid w:val="00086D39"/>
    <w:rsid w:val="0008766B"/>
    <w:rsid w:val="000C1886"/>
    <w:rsid w:val="000D433B"/>
    <w:rsid w:val="000F2537"/>
    <w:rsid w:val="00100C6D"/>
    <w:rsid w:val="00103465"/>
    <w:rsid w:val="00105322"/>
    <w:rsid w:val="00114373"/>
    <w:rsid w:val="0011730B"/>
    <w:rsid w:val="001356A6"/>
    <w:rsid w:val="00162387"/>
    <w:rsid w:val="00190C8F"/>
    <w:rsid w:val="001B45C4"/>
    <w:rsid w:val="001B47FD"/>
    <w:rsid w:val="001C2AFB"/>
    <w:rsid w:val="001C61B9"/>
    <w:rsid w:val="001C794A"/>
    <w:rsid w:val="001D2265"/>
    <w:rsid w:val="001F5E40"/>
    <w:rsid w:val="00203969"/>
    <w:rsid w:val="00233761"/>
    <w:rsid w:val="00240EA2"/>
    <w:rsid w:val="00241CD4"/>
    <w:rsid w:val="002520B3"/>
    <w:rsid w:val="00285A69"/>
    <w:rsid w:val="00292A93"/>
    <w:rsid w:val="002B4251"/>
    <w:rsid w:val="002C240F"/>
    <w:rsid w:val="00317C09"/>
    <w:rsid w:val="003529D9"/>
    <w:rsid w:val="003602B6"/>
    <w:rsid w:val="00374D63"/>
    <w:rsid w:val="00391475"/>
    <w:rsid w:val="00394ABD"/>
    <w:rsid w:val="003A0A5B"/>
    <w:rsid w:val="003A4143"/>
    <w:rsid w:val="003C4DA4"/>
    <w:rsid w:val="003F7608"/>
    <w:rsid w:val="004117DA"/>
    <w:rsid w:val="0041187A"/>
    <w:rsid w:val="00432282"/>
    <w:rsid w:val="00445AEB"/>
    <w:rsid w:val="00450E04"/>
    <w:rsid w:val="00452909"/>
    <w:rsid w:val="00455A26"/>
    <w:rsid w:val="00460CAF"/>
    <w:rsid w:val="004755B8"/>
    <w:rsid w:val="004B39AE"/>
    <w:rsid w:val="004E1D53"/>
    <w:rsid w:val="004F3634"/>
    <w:rsid w:val="00503EF7"/>
    <w:rsid w:val="00534F86"/>
    <w:rsid w:val="005410E9"/>
    <w:rsid w:val="0054425D"/>
    <w:rsid w:val="0056474A"/>
    <w:rsid w:val="00565B9E"/>
    <w:rsid w:val="00593998"/>
    <w:rsid w:val="005A255F"/>
    <w:rsid w:val="005B3169"/>
    <w:rsid w:val="005C62D5"/>
    <w:rsid w:val="00611867"/>
    <w:rsid w:val="006135F4"/>
    <w:rsid w:val="006148B7"/>
    <w:rsid w:val="00617D92"/>
    <w:rsid w:val="006225AD"/>
    <w:rsid w:val="006439BA"/>
    <w:rsid w:val="0064717C"/>
    <w:rsid w:val="0066236E"/>
    <w:rsid w:val="00664A6E"/>
    <w:rsid w:val="006902AD"/>
    <w:rsid w:val="006938CE"/>
    <w:rsid w:val="006B0E54"/>
    <w:rsid w:val="006B1BDF"/>
    <w:rsid w:val="006D142B"/>
    <w:rsid w:val="006D176F"/>
    <w:rsid w:val="00702F0B"/>
    <w:rsid w:val="00713CCA"/>
    <w:rsid w:val="00716555"/>
    <w:rsid w:val="00733588"/>
    <w:rsid w:val="007533C0"/>
    <w:rsid w:val="00770868"/>
    <w:rsid w:val="00773D66"/>
    <w:rsid w:val="00774AD0"/>
    <w:rsid w:val="00780FC5"/>
    <w:rsid w:val="007B6F15"/>
    <w:rsid w:val="007C5B43"/>
    <w:rsid w:val="007E0B0B"/>
    <w:rsid w:val="007E7C73"/>
    <w:rsid w:val="0080295D"/>
    <w:rsid w:val="00802EA5"/>
    <w:rsid w:val="00815B45"/>
    <w:rsid w:val="00851222"/>
    <w:rsid w:val="008909AA"/>
    <w:rsid w:val="00892130"/>
    <w:rsid w:val="0089772D"/>
    <w:rsid w:val="008B1647"/>
    <w:rsid w:val="008C1A7C"/>
    <w:rsid w:val="008C434B"/>
    <w:rsid w:val="008C774D"/>
    <w:rsid w:val="008D6300"/>
    <w:rsid w:val="008F5709"/>
    <w:rsid w:val="00901E84"/>
    <w:rsid w:val="00933F06"/>
    <w:rsid w:val="0094152A"/>
    <w:rsid w:val="00944147"/>
    <w:rsid w:val="00972471"/>
    <w:rsid w:val="00977420"/>
    <w:rsid w:val="009A35C6"/>
    <w:rsid w:val="009B36D9"/>
    <w:rsid w:val="009B4940"/>
    <w:rsid w:val="009B5926"/>
    <w:rsid w:val="009D4551"/>
    <w:rsid w:val="009D5A5A"/>
    <w:rsid w:val="009F40B9"/>
    <w:rsid w:val="009F45A3"/>
    <w:rsid w:val="009F636C"/>
    <w:rsid w:val="00A10ECE"/>
    <w:rsid w:val="00A13361"/>
    <w:rsid w:val="00A14E0A"/>
    <w:rsid w:val="00A27981"/>
    <w:rsid w:val="00A42239"/>
    <w:rsid w:val="00A51A4C"/>
    <w:rsid w:val="00A75CF8"/>
    <w:rsid w:val="00A826A7"/>
    <w:rsid w:val="00AA348D"/>
    <w:rsid w:val="00AB32A1"/>
    <w:rsid w:val="00AB41D7"/>
    <w:rsid w:val="00AE1FE2"/>
    <w:rsid w:val="00B209E3"/>
    <w:rsid w:val="00B518BB"/>
    <w:rsid w:val="00B54452"/>
    <w:rsid w:val="00B54A99"/>
    <w:rsid w:val="00B8001F"/>
    <w:rsid w:val="00B92D96"/>
    <w:rsid w:val="00BB391B"/>
    <w:rsid w:val="00BB7B27"/>
    <w:rsid w:val="00BF10E8"/>
    <w:rsid w:val="00BF2FE5"/>
    <w:rsid w:val="00C03908"/>
    <w:rsid w:val="00C2689C"/>
    <w:rsid w:val="00C45554"/>
    <w:rsid w:val="00C6761D"/>
    <w:rsid w:val="00C70A2B"/>
    <w:rsid w:val="00C847A7"/>
    <w:rsid w:val="00C9357D"/>
    <w:rsid w:val="00C974DF"/>
    <w:rsid w:val="00CB0E9B"/>
    <w:rsid w:val="00CD0165"/>
    <w:rsid w:val="00CF267F"/>
    <w:rsid w:val="00CF35BA"/>
    <w:rsid w:val="00D32F2C"/>
    <w:rsid w:val="00D935BF"/>
    <w:rsid w:val="00DA0CCE"/>
    <w:rsid w:val="00DB25AE"/>
    <w:rsid w:val="00DB6950"/>
    <w:rsid w:val="00DC332C"/>
    <w:rsid w:val="00DC5314"/>
    <w:rsid w:val="00DD0491"/>
    <w:rsid w:val="00DD51F3"/>
    <w:rsid w:val="00DE5E65"/>
    <w:rsid w:val="00DF3A7D"/>
    <w:rsid w:val="00E0055D"/>
    <w:rsid w:val="00E14CFB"/>
    <w:rsid w:val="00E17A25"/>
    <w:rsid w:val="00E21207"/>
    <w:rsid w:val="00E865B5"/>
    <w:rsid w:val="00E87CE6"/>
    <w:rsid w:val="00EA15A5"/>
    <w:rsid w:val="00EA4DAD"/>
    <w:rsid w:val="00EA7C04"/>
    <w:rsid w:val="00EB11A1"/>
    <w:rsid w:val="00EB51E9"/>
    <w:rsid w:val="00EF6CBD"/>
    <w:rsid w:val="00F016ED"/>
    <w:rsid w:val="00F01744"/>
    <w:rsid w:val="00F24ACA"/>
    <w:rsid w:val="00F42077"/>
    <w:rsid w:val="00F9175F"/>
    <w:rsid w:val="00FA132E"/>
    <w:rsid w:val="00FB1B8D"/>
    <w:rsid w:val="00FC6D6C"/>
    <w:rsid w:val="00FE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8E8C"/>
  <w15:chartTrackingRefBased/>
  <w15:docId w15:val="{99F5D962-BBB4-4EEC-9AA9-1FB89CB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425D"/>
    <w:pPr>
      <w:keepNext/>
      <w:keepLines/>
      <w:spacing w:before="240" w:after="0"/>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semiHidden/>
    <w:unhideWhenUsed/>
    <w:qFormat/>
    <w:rsid w:val="007335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A7D"/>
    <w:pPr>
      <w:autoSpaceDE w:val="0"/>
      <w:autoSpaceDN w:val="0"/>
      <w:adjustRightInd w:val="0"/>
      <w:spacing w:after="0" w:line="240" w:lineRule="auto"/>
    </w:pPr>
    <w:rPr>
      <w:rFonts w:ascii="Symbol" w:hAnsi="Symbol" w:cs="Symbol"/>
      <w:color w:val="000000"/>
      <w:sz w:val="24"/>
      <w:szCs w:val="24"/>
    </w:rPr>
  </w:style>
  <w:style w:type="paragraph" w:styleId="NoSpacing">
    <w:name w:val="No Spacing"/>
    <w:uiPriority w:val="1"/>
    <w:qFormat/>
    <w:rsid w:val="00DF3A7D"/>
    <w:pPr>
      <w:spacing w:after="0" w:line="240" w:lineRule="auto"/>
    </w:pPr>
  </w:style>
  <w:style w:type="character" w:customStyle="1" w:styleId="None">
    <w:name w:val="None"/>
    <w:rsid w:val="007C5B43"/>
  </w:style>
  <w:style w:type="numbering" w:customStyle="1" w:styleId="ImportedStyle5">
    <w:name w:val="Imported Style 5"/>
    <w:rsid w:val="007C5B43"/>
    <w:pPr>
      <w:numPr>
        <w:numId w:val="1"/>
      </w:numPr>
    </w:pPr>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Bullet1"/>
    <w:link w:val="ListParagraphChar"/>
    <w:uiPriority w:val="34"/>
    <w:qFormat/>
    <w:rsid w:val="007C5B4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customStyle="1" w:styleId="BodyA">
    <w:name w:val="Body A"/>
    <w:rsid w:val="0000239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numbering" w:customStyle="1" w:styleId="Dash">
    <w:name w:val="Dash"/>
    <w:rsid w:val="00002394"/>
    <w:pPr>
      <w:numPr>
        <w:numId w:val="2"/>
      </w:numPr>
    </w:pPr>
  </w:style>
  <w:style w:type="paragraph" w:styleId="NormalWeb">
    <w:name w:val="Normal (Web)"/>
    <w:basedOn w:val="Normal"/>
    <w:uiPriority w:val="99"/>
    <w:unhideWhenUsed/>
    <w:rsid w:val="00EA7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qFormat/>
    <w:locked/>
    <w:rsid w:val="00EB51E9"/>
    <w:rPr>
      <w:rFonts w:ascii="Calibri" w:eastAsia="Calibri" w:hAnsi="Calibri" w:cs="Calibri"/>
      <w:color w:val="000000"/>
      <w:u w:color="000000"/>
      <w:bdr w:val="nil"/>
    </w:rPr>
  </w:style>
  <w:style w:type="paragraph" w:customStyle="1" w:styleId="CorpsA">
    <w:name w:val="Corps A"/>
    <w:rsid w:val="00FC6D6C"/>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fr-FR"/>
    </w:rPr>
  </w:style>
  <w:style w:type="numbering" w:customStyle="1" w:styleId="ImportedStyle2">
    <w:name w:val="Imported Style 2"/>
    <w:rsid w:val="00FC6D6C"/>
    <w:pPr>
      <w:numPr>
        <w:numId w:val="13"/>
      </w:numPr>
    </w:pPr>
  </w:style>
  <w:style w:type="character" w:styleId="CommentReference">
    <w:name w:val="annotation reference"/>
    <w:basedOn w:val="DefaultParagraphFont"/>
    <w:uiPriority w:val="99"/>
    <w:semiHidden/>
    <w:unhideWhenUsed/>
    <w:rsid w:val="00F42077"/>
    <w:rPr>
      <w:sz w:val="16"/>
      <w:szCs w:val="16"/>
    </w:rPr>
  </w:style>
  <w:style w:type="paragraph" w:styleId="CommentText">
    <w:name w:val="annotation text"/>
    <w:basedOn w:val="Normal"/>
    <w:link w:val="CommentTextChar"/>
    <w:uiPriority w:val="99"/>
    <w:semiHidden/>
    <w:unhideWhenUsed/>
    <w:rsid w:val="00F42077"/>
    <w:pPr>
      <w:spacing w:line="240" w:lineRule="auto"/>
    </w:pPr>
    <w:rPr>
      <w:sz w:val="20"/>
      <w:szCs w:val="20"/>
    </w:rPr>
  </w:style>
  <w:style w:type="character" w:customStyle="1" w:styleId="CommentTextChar">
    <w:name w:val="Comment Text Char"/>
    <w:basedOn w:val="DefaultParagraphFont"/>
    <w:link w:val="CommentText"/>
    <w:uiPriority w:val="99"/>
    <w:semiHidden/>
    <w:rsid w:val="00F42077"/>
    <w:rPr>
      <w:sz w:val="20"/>
      <w:szCs w:val="20"/>
    </w:rPr>
  </w:style>
  <w:style w:type="paragraph" w:styleId="CommentSubject">
    <w:name w:val="annotation subject"/>
    <w:basedOn w:val="CommentText"/>
    <w:next w:val="CommentText"/>
    <w:link w:val="CommentSubjectChar"/>
    <w:uiPriority w:val="99"/>
    <w:semiHidden/>
    <w:unhideWhenUsed/>
    <w:rsid w:val="00F42077"/>
    <w:rPr>
      <w:b/>
      <w:bCs/>
    </w:rPr>
  </w:style>
  <w:style w:type="character" w:customStyle="1" w:styleId="CommentSubjectChar">
    <w:name w:val="Comment Subject Char"/>
    <w:basedOn w:val="CommentTextChar"/>
    <w:link w:val="CommentSubject"/>
    <w:uiPriority w:val="99"/>
    <w:semiHidden/>
    <w:rsid w:val="00F42077"/>
    <w:rPr>
      <w:b/>
      <w:bCs/>
      <w:sz w:val="20"/>
      <w:szCs w:val="20"/>
    </w:rPr>
  </w:style>
  <w:style w:type="paragraph" w:styleId="BalloonText">
    <w:name w:val="Balloon Text"/>
    <w:basedOn w:val="Normal"/>
    <w:link w:val="BalloonTextChar"/>
    <w:uiPriority w:val="99"/>
    <w:semiHidden/>
    <w:unhideWhenUsed/>
    <w:rsid w:val="00F42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77"/>
    <w:rPr>
      <w:rFonts w:ascii="Segoe UI" w:hAnsi="Segoe UI" w:cs="Segoe UI"/>
      <w:sz w:val="18"/>
      <w:szCs w:val="18"/>
    </w:rPr>
  </w:style>
  <w:style w:type="numbering" w:customStyle="1" w:styleId="ImportedStyle1">
    <w:name w:val="Imported Style 1"/>
    <w:rsid w:val="00FB1B8D"/>
    <w:pPr>
      <w:numPr>
        <w:numId w:val="19"/>
      </w:numPr>
    </w:pPr>
  </w:style>
  <w:style w:type="paragraph" w:customStyle="1" w:styleId="NormalWeb1">
    <w:name w:val="Normal (Web)1"/>
    <w:rsid w:val="007E0B0B"/>
    <w:pPr>
      <w:spacing w:before="100" w:after="100" w:line="240" w:lineRule="auto"/>
    </w:pPr>
    <w:rPr>
      <w:rFonts w:ascii="Times New Roman" w:eastAsia="ヒラギノ角ゴ Pro W3" w:hAnsi="Times New Roman" w:cs="Times New Roman"/>
      <w:color w:val="000000"/>
      <w:sz w:val="24"/>
      <w:szCs w:val="20"/>
      <w:lang w:val="en-GB" w:eastAsia="en-GB"/>
    </w:rPr>
  </w:style>
  <w:style w:type="character" w:customStyle="1" w:styleId="Heading1Char">
    <w:name w:val="Heading 1 Char"/>
    <w:basedOn w:val="DefaultParagraphFont"/>
    <w:link w:val="Heading1"/>
    <w:uiPriority w:val="9"/>
    <w:rsid w:val="0054425D"/>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rsid w:val="00733588"/>
    <w:rPr>
      <w:rFonts w:asciiTheme="majorHAnsi" w:eastAsiaTheme="majorEastAsia" w:hAnsiTheme="majorHAnsi" w:cstheme="majorBidi"/>
      <w:color w:val="2E74B5" w:themeColor="accent1" w:themeShade="BF"/>
      <w:sz w:val="26"/>
      <w:szCs w:val="26"/>
    </w:rPr>
  </w:style>
  <w:style w:type="paragraph" w:customStyle="1" w:styleId="xmsolistparagraph">
    <w:name w:val="x_msolistparagraph"/>
    <w:basedOn w:val="Normal"/>
    <w:rsid w:val="00664A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444">
      <w:bodyDiv w:val="1"/>
      <w:marLeft w:val="0"/>
      <w:marRight w:val="0"/>
      <w:marTop w:val="0"/>
      <w:marBottom w:val="0"/>
      <w:divBdr>
        <w:top w:val="none" w:sz="0" w:space="0" w:color="auto"/>
        <w:left w:val="none" w:sz="0" w:space="0" w:color="auto"/>
        <w:bottom w:val="none" w:sz="0" w:space="0" w:color="auto"/>
        <w:right w:val="none" w:sz="0" w:space="0" w:color="auto"/>
      </w:divBdr>
    </w:div>
    <w:div w:id="112794549">
      <w:bodyDiv w:val="1"/>
      <w:marLeft w:val="0"/>
      <w:marRight w:val="0"/>
      <w:marTop w:val="0"/>
      <w:marBottom w:val="0"/>
      <w:divBdr>
        <w:top w:val="none" w:sz="0" w:space="0" w:color="auto"/>
        <w:left w:val="none" w:sz="0" w:space="0" w:color="auto"/>
        <w:bottom w:val="none" w:sz="0" w:space="0" w:color="auto"/>
        <w:right w:val="none" w:sz="0" w:space="0" w:color="auto"/>
      </w:divBdr>
    </w:div>
    <w:div w:id="205341348">
      <w:bodyDiv w:val="1"/>
      <w:marLeft w:val="0"/>
      <w:marRight w:val="0"/>
      <w:marTop w:val="0"/>
      <w:marBottom w:val="0"/>
      <w:divBdr>
        <w:top w:val="none" w:sz="0" w:space="0" w:color="auto"/>
        <w:left w:val="none" w:sz="0" w:space="0" w:color="auto"/>
        <w:bottom w:val="none" w:sz="0" w:space="0" w:color="auto"/>
        <w:right w:val="none" w:sz="0" w:space="0" w:color="auto"/>
      </w:divBdr>
    </w:div>
    <w:div w:id="433552370">
      <w:bodyDiv w:val="1"/>
      <w:marLeft w:val="0"/>
      <w:marRight w:val="0"/>
      <w:marTop w:val="0"/>
      <w:marBottom w:val="0"/>
      <w:divBdr>
        <w:top w:val="none" w:sz="0" w:space="0" w:color="auto"/>
        <w:left w:val="none" w:sz="0" w:space="0" w:color="auto"/>
        <w:bottom w:val="none" w:sz="0" w:space="0" w:color="auto"/>
        <w:right w:val="none" w:sz="0" w:space="0" w:color="auto"/>
      </w:divBdr>
    </w:div>
    <w:div w:id="510143334">
      <w:bodyDiv w:val="1"/>
      <w:marLeft w:val="0"/>
      <w:marRight w:val="0"/>
      <w:marTop w:val="0"/>
      <w:marBottom w:val="0"/>
      <w:divBdr>
        <w:top w:val="none" w:sz="0" w:space="0" w:color="auto"/>
        <w:left w:val="none" w:sz="0" w:space="0" w:color="auto"/>
        <w:bottom w:val="none" w:sz="0" w:space="0" w:color="auto"/>
        <w:right w:val="none" w:sz="0" w:space="0" w:color="auto"/>
      </w:divBdr>
    </w:div>
    <w:div w:id="1269653943">
      <w:bodyDiv w:val="1"/>
      <w:marLeft w:val="0"/>
      <w:marRight w:val="0"/>
      <w:marTop w:val="0"/>
      <w:marBottom w:val="0"/>
      <w:divBdr>
        <w:top w:val="none" w:sz="0" w:space="0" w:color="auto"/>
        <w:left w:val="none" w:sz="0" w:space="0" w:color="auto"/>
        <w:bottom w:val="none" w:sz="0" w:space="0" w:color="auto"/>
        <w:right w:val="none" w:sz="0" w:space="0" w:color="auto"/>
      </w:divBdr>
    </w:div>
    <w:div w:id="1616211986">
      <w:bodyDiv w:val="1"/>
      <w:marLeft w:val="0"/>
      <w:marRight w:val="0"/>
      <w:marTop w:val="0"/>
      <w:marBottom w:val="0"/>
      <w:divBdr>
        <w:top w:val="none" w:sz="0" w:space="0" w:color="auto"/>
        <w:left w:val="none" w:sz="0" w:space="0" w:color="auto"/>
        <w:bottom w:val="none" w:sz="0" w:space="0" w:color="auto"/>
        <w:right w:val="none" w:sz="0" w:space="0" w:color="auto"/>
      </w:divBdr>
    </w:div>
    <w:div w:id="183325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C02C-4159-47DF-A3DB-E23747BA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5244</Words>
  <Characters>29896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Shiolashvili</dc:creator>
  <cp:keywords/>
  <dc:description/>
  <cp:lastModifiedBy>Lela Garsevanishvili</cp:lastModifiedBy>
  <cp:revision>45</cp:revision>
  <cp:lastPrinted>2020-08-07T12:34:00Z</cp:lastPrinted>
  <dcterms:created xsi:type="dcterms:W3CDTF">2020-08-14T12:22:00Z</dcterms:created>
  <dcterms:modified xsi:type="dcterms:W3CDTF">2020-08-17T12:18:00Z</dcterms:modified>
</cp:coreProperties>
</file>