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5E" w:rsidRDefault="00B5375E" w:rsidP="00B5375E">
      <w:pPr>
        <w:tabs>
          <w:tab w:val="left" w:pos="4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ბოქსი, ნახევრადბოქსი და ბოქსირებული პალატა </w:t>
      </w:r>
      <w:r w:rsidRPr="00B5375E">
        <w:rPr>
          <w:rFonts w:ascii="Sylfaen" w:hAnsi="Sylfaen"/>
          <w:sz w:val="24"/>
          <w:szCs w:val="24"/>
          <w:lang w:val="ka-GE"/>
        </w:rPr>
        <w:t xml:space="preserve">წარმოადგენს საიზოლაციო </w:t>
      </w:r>
      <w:r>
        <w:rPr>
          <w:rFonts w:ascii="Sylfaen" w:hAnsi="Sylfaen"/>
          <w:sz w:val="24"/>
          <w:szCs w:val="24"/>
          <w:lang w:val="ka-GE"/>
        </w:rPr>
        <w:t>სათ</w:t>
      </w:r>
      <w:r w:rsidRPr="00B5375E">
        <w:rPr>
          <w:rFonts w:ascii="Sylfaen" w:hAnsi="Sylfaen"/>
          <w:sz w:val="24"/>
          <w:szCs w:val="24"/>
          <w:lang w:val="ka-GE"/>
        </w:rPr>
        <w:t>ავსებს, რომლებ</w:t>
      </w:r>
      <w:r>
        <w:rPr>
          <w:rFonts w:ascii="Sylfaen" w:hAnsi="Sylfaen"/>
          <w:sz w:val="24"/>
          <w:szCs w:val="24"/>
          <w:lang w:val="ka-GE"/>
        </w:rPr>
        <w:t>იც გამოიყენება მაღალი კონტაგიოზობის მქონე ინფექციური დაავადებების მქონე პაციენტების განსათავსებლად.</w:t>
      </w:r>
    </w:p>
    <w:p w:rsidR="00B5375E" w:rsidRDefault="00B5375E" w:rsidP="00B5375E">
      <w:pPr>
        <w:tabs>
          <w:tab w:val="left" w:pos="4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5375E" w:rsidRDefault="00B5375E" w:rsidP="00B5375E">
      <w:pPr>
        <w:tabs>
          <w:tab w:val="left" w:pos="4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ყველა საიზოლაციო პალატას უნდა ჰქონდეს რაბი, პალატა და პაციენტის სანიტარიული კვანძი. ყველა მათგანში ვენტილაცია და უარყოფითი წნევის უზრუნველყოფა არის მოთხოვნილი. ერთმანეტისგან განსხვავდებიან რაბში შესასვლეი კარისა და პაციენტის პალატაში შესასვლელი კარის </w:t>
      </w:r>
      <w:r>
        <w:rPr>
          <w:rFonts w:ascii="Sylfaen" w:hAnsi="Sylfaen"/>
          <w:sz w:val="24"/>
          <w:szCs w:val="24"/>
          <w:lang w:val="ka-GE"/>
        </w:rPr>
        <w:t>ერთმანეთის მიმართ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განლაგებ</w:t>
      </w:r>
      <w:r>
        <w:rPr>
          <w:rFonts w:ascii="Sylfaen" w:hAnsi="Sylfaen"/>
          <w:sz w:val="24"/>
          <w:szCs w:val="24"/>
          <w:lang w:val="ka-GE"/>
        </w:rPr>
        <w:t>ით. ბოქსს, დამატებით აქვს კიდე პაციენტის გარედან შესასვლელი -</w:t>
      </w:r>
      <w:r w:rsidR="00553D4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შლუზი.</w:t>
      </w:r>
    </w:p>
    <w:p w:rsidR="00553D42" w:rsidRDefault="00553D42" w:rsidP="00B5375E">
      <w:pPr>
        <w:tabs>
          <w:tab w:val="left" w:pos="4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53D42" w:rsidRDefault="00553D42" w:rsidP="00B5375E">
      <w:pPr>
        <w:tabs>
          <w:tab w:val="left" w:pos="4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რეანიმაციულ განყოფილებას კიდევ დამატებით მოეთხოვება იზოლირებული საწოლი ინფექციური პაციენტებისთვის (აქ შეიძლება რაბი არ იყოს, ვენტილაციასთან დაკავშირებული მოთხოვნა იგივეა)</w:t>
      </w:r>
    </w:p>
    <w:p w:rsidR="00B5375E" w:rsidRDefault="00B5375E" w:rsidP="00B5375E">
      <w:pPr>
        <w:tabs>
          <w:tab w:val="left" w:pos="4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5375E" w:rsidRPr="00B5375E" w:rsidRDefault="00B5375E" w:rsidP="00553D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დეტალურად აღწერილია </w:t>
      </w:r>
      <w:r w:rsidRPr="00B5375E">
        <w:rPr>
          <w:rFonts w:ascii="Sylfaen" w:hAnsi="Sylfaen"/>
          <w:b/>
          <w:sz w:val="24"/>
          <w:szCs w:val="24"/>
          <w:lang w:val="ka-GE"/>
        </w:rPr>
        <w:t>„</w:t>
      </w:r>
      <w:proofErr w:type="spellStart"/>
      <w:r w:rsidRPr="00B5375E">
        <w:rPr>
          <w:rFonts w:ascii="Sylfaen" w:eastAsia="Sylfaen" w:hAnsi="Sylfaen"/>
          <w:b/>
          <w:sz w:val="24"/>
          <w:szCs w:val="24"/>
        </w:rPr>
        <w:t>ნოზოკომიური</w:t>
      </w:r>
      <w:proofErr w:type="spellEnd"/>
      <w:r w:rsidRPr="00B5375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B5375E">
        <w:rPr>
          <w:rFonts w:ascii="Sylfaen" w:eastAsia="Sylfaen" w:hAnsi="Sylfaen"/>
          <w:b/>
          <w:sz w:val="24"/>
          <w:szCs w:val="24"/>
        </w:rPr>
        <w:t>ინფექციების</w:t>
      </w:r>
      <w:proofErr w:type="spellEnd"/>
      <w:r w:rsidRPr="00B5375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B5375E">
        <w:rPr>
          <w:rFonts w:ascii="Sylfaen" w:eastAsia="Sylfaen" w:hAnsi="Sylfaen"/>
          <w:b/>
          <w:sz w:val="24"/>
          <w:szCs w:val="24"/>
        </w:rPr>
        <w:t>ეპიდზედამხედველობის</w:t>
      </w:r>
      <w:proofErr w:type="spellEnd"/>
      <w:r w:rsidRPr="00B5375E">
        <w:rPr>
          <w:rFonts w:ascii="Sylfaen" w:eastAsia="Sylfaen" w:hAnsi="Sylfaen"/>
          <w:b/>
          <w:sz w:val="24"/>
          <w:szCs w:val="24"/>
        </w:rPr>
        <w:t xml:space="preserve">, </w:t>
      </w:r>
      <w:proofErr w:type="spellStart"/>
      <w:r w:rsidRPr="00B5375E">
        <w:rPr>
          <w:rFonts w:ascii="Sylfaen" w:eastAsia="Sylfaen" w:hAnsi="Sylfaen"/>
          <w:b/>
          <w:sz w:val="24"/>
          <w:szCs w:val="24"/>
        </w:rPr>
        <w:t>პრევენციისა</w:t>
      </w:r>
      <w:proofErr w:type="spellEnd"/>
      <w:r w:rsidRPr="00B5375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B5375E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B5375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B5375E">
        <w:rPr>
          <w:rFonts w:ascii="Sylfaen" w:eastAsia="Sylfaen" w:hAnsi="Sylfaen"/>
          <w:b/>
          <w:sz w:val="24"/>
          <w:szCs w:val="24"/>
        </w:rPr>
        <w:t>კონტრო</w:t>
      </w:r>
      <w:bookmarkStart w:id="0" w:name="_GoBack"/>
      <w:bookmarkEnd w:id="0"/>
      <w:r w:rsidRPr="00B5375E">
        <w:rPr>
          <w:rFonts w:ascii="Sylfaen" w:eastAsia="Sylfaen" w:hAnsi="Sylfaen"/>
          <w:b/>
          <w:sz w:val="24"/>
          <w:szCs w:val="24"/>
        </w:rPr>
        <w:t>ლის</w:t>
      </w:r>
      <w:proofErr w:type="spellEnd"/>
      <w:r w:rsidRPr="00B5375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B5375E">
        <w:rPr>
          <w:rFonts w:ascii="Sylfaen" w:eastAsia="Sylfaen" w:hAnsi="Sylfaen"/>
          <w:b/>
          <w:sz w:val="24"/>
          <w:szCs w:val="24"/>
        </w:rPr>
        <w:t>წესების</w:t>
      </w:r>
      <w:proofErr w:type="spellEnd"/>
      <w:r w:rsidRPr="00B5375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B5375E">
        <w:rPr>
          <w:rFonts w:ascii="Sylfaen" w:eastAsia="Sylfaen" w:hAnsi="Sylfaen"/>
          <w:b/>
          <w:sz w:val="24"/>
          <w:szCs w:val="24"/>
        </w:rPr>
        <w:t>დამტკიცების</w:t>
      </w:r>
      <w:proofErr w:type="spellEnd"/>
      <w:r w:rsidRPr="00B5375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B5375E">
        <w:rPr>
          <w:rFonts w:ascii="Sylfaen" w:eastAsia="Sylfaen" w:hAnsi="Sylfaen"/>
          <w:b/>
          <w:sz w:val="24"/>
          <w:szCs w:val="24"/>
        </w:rPr>
        <w:t>შესახებ</w:t>
      </w:r>
      <w:proofErr w:type="spellEnd"/>
      <w:r w:rsidRPr="00B5375E">
        <w:rPr>
          <w:rFonts w:ascii="Sylfaen" w:eastAsia="Sylfaen" w:hAnsi="Sylfaen"/>
          <w:b/>
          <w:sz w:val="24"/>
          <w:szCs w:val="24"/>
          <w:lang w:val="ka-GE"/>
        </w:rPr>
        <w:t>“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B5375E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Pr="00B5375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5375E">
        <w:rPr>
          <w:rFonts w:ascii="Sylfaen" w:eastAsia="Sylfaen" w:hAnsi="Sylfaen"/>
          <w:sz w:val="24"/>
          <w:szCs w:val="24"/>
        </w:rPr>
        <w:t>შრომის</w:t>
      </w:r>
      <w:proofErr w:type="spellEnd"/>
      <w:r w:rsidRPr="00B5375E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B5375E">
        <w:rPr>
          <w:rFonts w:ascii="Sylfaen" w:eastAsia="Sylfaen" w:hAnsi="Sylfaen"/>
          <w:sz w:val="24"/>
          <w:szCs w:val="24"/>
        </w:rPr>
        <w:t>ჯანმრთელობისა</w:t>
      </w:r>
      <w:proofErr w:type="spellEnd"/>
      <w:r w:rsidRPr="00B5375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5375E">
        <w:rPr>
          <w:rFonts w:ascii="Sylfaen" w:eastAsia="Sylfaen" w:hAnsi="Sylfaen"/>
          <w:sz w:val="24"/>
          <w:szCs w:val="24"/>
        </w:rPr>
        <w:t>და</w:t>
      </w:r>
      <w:proofErr w:type="spellEnd"/>
      <w:r w:rsidRPr="00B5375E">
        <w:rPr>
          <w:rFonts w:ascii="Sylfaen" w:eastAsia="Sylfaen" w:hAnsi="Sylfaen"/>
          <w:sz w:val="24"/>
          <w:szCs w:val="24"/>
        </w:rPr>
        <w:t xml:space="preserve"> სოციალური </w:t>
      </w:r>
      <w:proofErr w:type="spellStart"/>
      <w:r w:rsidRPr="00B5375E">
        <w:rPr>
          <w:rFonts w:ascii="Sylfaen" w:eastAsia="Sylfaen" w:hAnsi="Sylfaen"/>
          <w:sz w:val="24"/>
          <w:szCs w:val="24"/>
        </w:rPr>
        <w:t>დაცვის</w:t>
      </w:r>
      <w:proofErr w:type="spellEnd"/>
      <w:r w:rsidRPr="00B5375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5375E">
        <w:rPr>
          <w:rFonts w:ascii="Sylfaen" w:eastAsia="Sylfaen" w:hAnsi="Sylfaen"/>
          <w:sz w:val="24"/>
          <w:szCs w:val="24"/>
        </w:rPr>
        <w:t>მინისტრის</w:t>
      </w:r>
      <w:proofErr w:type="spellEnd"/>
      <w:r w:rsidR="00553D42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553D42" w:rsidRPr="00B5375E">
        <w:rPr>
          <w:rFonts w:ascii="Sylfaen" w:eastAsia="Sylfaen" w:hAnsi="Sylfaen"/>
          <w:sz w:val="24"/>
          <w:szCs w:val="24"/>
        </w:rPr>
        <w:t xml:space="preserve">2015 </w:t>
      </w:r>
      <w:proofErr w:type="spellStart"/>
      <w:r w:rsidR="00553D42" w:rsidRPr="00B5375E">
        <w:rPr>
          <w:rFonts w:ascii="Sylfaen" w:eastAsia="Sylfaen" w:hAnsi="Sylfaen"/>
          <w:sz w:val="24"/>
          <w:szCs w:val="24"/>
        </w:rPr>
        <w:t>წლის</w:t>
      </w:r>
      <w:proofErr w:type="spellEnd"/>
      <w:r w:rsidR="00553D42" w:rsidRPr="00B5375E">
        <w:rPr>
          <w:rFonts w:ascii="Sylfaen" w:eastAsia="Sylfaen" w:hAnsi="Sylfaen"/>
          <w:sz w:val="24"/>
          <w:szCs w:val="24"/>
        </w:rPr>
        <w:t xml:space="preserve"> 7 </w:t>
      </w:r>
      <w:proofErr w:type="spellStart"/>
      <w:r w:rsidR="00553D42">
        <w:rPr>
          <w:rFonts w:ascii="Sylfaen" w:eastAsia="Sylfaen" w:hAnsi="Sylfaen"/>
          <w:sz w:val="24"/>
          <w:szCs w:val="24"/>
        </w:rPr>
        <w:t>სექტემბ</w:t>
      </w:r>
      <w:r w:rsidR="00553D42" w:rsidRPr="00B5375E">
        <w:rPr>
          <w:rFonts w:ascii="Sylfaen" w:eastAsia="Sylfaen" w:hAnsi="Sylfaen"/>
          <w:sz w:val="24"/>
          <w:szCs w:val="24"/>
        </w:rPr>
        <w:t>რი</w:t>
      </w:r>
      <w:proofErr w:type="spellEnd"/>
      <w:r w:rsidR="00553D42">
        <w:rPr>
          <w:rFonts w:ascii="Sylfaen" w:eastAsia="Sylfaen" w:hAnsi="Sylfaen"/>
          <w:sz w:val="24"/>
          <w:szCs w:val="24"/>
          <w:lang w:val="ka-GE"/>
        </w:rPr>
        <w:t>ს</w:t>
      </w:r>
      <w:r w:rsidR="00553D42" w:rsidRPr="00B5375E">
        <w:rPr>
          <w:rFonts w:ascii="Sylfaen" w:eastAsia="Sylfaen" w:hAnsi="Sylfaen"/>
          <w:sz w:val="24"/>
          <w:szCs w:val="24"/>
        </w:rPr>
        <w:t xml:space="preserve"> №01-38/ნ</w:t>
      </w:r>
      <w:r w:rsidR="00553D42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B5375E">
        <w:rPr>
          <w:rFonts w:ascii="Sylfaen" w:eastAsia="Sylfaen" w:hAnsi="Sylfaen"/>
          <w:sz w:val="24"/>
          <w:szCs w:val="24"/>
        </w:rPr>
        <w:t>ბრძანება</w:t>
      </w:r>
      <w:proofErr w:type="spellEnd"/>
      <w:r w:rsidR="00553D42">
        <w:rPr>
          <w:rFonts w:ascii="Sylfaen" w:eastAsia="Sylfaen" w:hAnsi="Sylfaen"/>
          <w:sz w:val="24"/>
          <w:szCs w:val="24"/>
          <w:lang w:val="ka-GE"/>
        </w:rPr>
        <w:t>ში.</w:t>
      </w:r>
      <w:r w:rsidRPr="00B5375E">
        <w:rPr>
          <w:rFonts w:ascii="Sylfaen" w:eastAsia="Sylfaen" w:hAnsi="Sylfaen"/>
          <w:sz w:val="24"/>
          <w:szCs w:val="24"/>
        </w:rPr>
        <w:t xml:space="preserve"> </w:t>
      </w:r>
    </w:p>
    <w:p w:rsidR="00B5375E" w:rsidRPr="00B5375E" w:rsidRDefault="00B5375E" w:rsidP="00B53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sz w:val="24"/>
          <w:szCs w:val="24"/>
        </w:rPr>
      </w:pPr>
    </w:p>
    <w:sectPr w:rsidR="00B5375E" w:rsidRPr="00B5375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18"/>
    <w:rsid w:val="000E4453"/>
    <w:rsid w:val="00553D42"/>
    <w:rsid w:val="00A77E18"/>
    <w:rsid w:val="00B5375E"/>
    <w:rsid w:val="00D1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5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5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2</cp:revision>
  <dcterms:created xsi:type="dcterms:W3CDTF">2020-03-24T11:02:00Z</dcterms:created>
  <dcterms:modified xsi:type="dcterms:W3CDTF">2020-03-24T11:02:00Z</dcterms:modified>
</cp:coreProperties>
</file>