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7CB" w:rsidRDefault="001D6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მთავრობის</w:t>
      </w:r>
    </w:p>
    <w:p w:rsidR="008C47CB" w:rsidRDefault="001D6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w:t>
      </w:r>
    </w:p>
    <w:p w:rsidR="008C47CB" w:rsidRDefault="001D6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 xml:space="preserve">  N 22    2010 წლის 27 იანვარი    ქ. თბილისი</w:t>
      </w:r>
    </w:p>
    <w:p w:rsidR="008C47CB" w:rsidRDefault="008C47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center"/>
        <w:rPr>
          <w:rFonts w:ascii="Sylfaen" w:hAnsi="Sylfaen" w:cs="Sylfaen"/>
          <w:b/>
          <w:bCs/>
          <w:i/>
          <w:iCs/>
          <w:noProof/>
          <w:sz w:val="32"/>
          <w:szCs w:val="32"/>
          <w:u w:val="single"/>
          <w:lang w:eastAsia="x-none"/>
        </w:rPr>
      </w:pPr>
    </w:p>
    <w:p w:rsidR="008C47CB" w:rsidRDefault="001D6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w:t>
      </w:r>
    </w:p>
    <w:p w:rsidR="008C47CB" w:rsidRDefault="008C47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b/>
          <w:bCs/>
          <w:noProof/>
          <w:lang w:eastAsia="x-none"/>
        </w:rPr>
      </w:pP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მუხლი 1.</w:t>
      </w:r>
      <w:r>
        <w:rPr>
          <w:rFonts w:ascii="Sylfaen" w:hAnsi="Sylfaen" w:cs="Sylfaen"/>
          <w:noProof/>
          <w:lang w:eastAsia="x-none"/>
        </w:rPr>
        <w:t xml:space="preserve"> </w:t>
      </w:r>
      <w:r>
        <w:rPr>
          <w:rFonts w:ascii="Sylfaen" w:eastAsia="Times New Roman" w:hAnsi="Sylfaen" w:cs="Sylfaen"/>
          <w:noProof/>
          <w:lang w:eastAsia="x-non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ქვეპუნქტისა და „სოციალური დახმარების შესახებ“ საქართველოს კანონის მე-15 მუხლის მე-4 პუნქტის საფუძველზე, აგრეთვე „ნორმატიული აქტების შესახებ“ საქართველოს კანონის 24-ე მუხლის პირველი პუნქტის გათვალისწინებით, დამტკიცდეს სპეციალიზებულ დაწესებულებაში პირის მოთავსების დაფინანსების (თანადაფინანსების) თანდართული წესი და პირობები. </w:t>
      </w:r>
      <w:r>
        <w:rPr>
          <w:rFonts w:ascii="Sylfaen" w:hAnsi="Sylfaen" w:cs="Sylfaen"/>
          <w:i/>
          <w:iCs/>
          <w:noProof/>
          <w:sz w:val="20"/>
          <w:szCs w:val="20"/>
          <w:lang w:eastAsia="x-none"/>
        </w:rPr>
        <w:t>(10.04.2018 N 168)</w:t>
      </w:r>
    </w:p>
    <w:p w:rsidR="008C47CB" w:rsidRDefault="001D6F4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2.</w:t>
      </w:r>
      <w:r>
        <w:rPr>
          <w:rFonts w:ascii="Sylfaen" w:hAnsi="Sylfaen" w:cs="Sylfaen"/>
          <w:noProof/>
          <w:lang w:eastAsia="x-none"/>
        </w:rPr>
        <w:t xml:space="preserve"> </w:t>
      </w:r>
      <w:r>
        <w:rPr>
          <w:rFonts w:ascii="Sylfaen" w:eastAsia="Times New Roman" w:hAnsi="Sylfaen" w:cs="Sylfaen"/>
          <w:noProof/>
          <w:lang w:eastAsia="x-none"/>
        </w:rPr>
        <w:t>დადგენილება ძალაშია 2010 წლის 1 იანვ</w:t>
      </w:r>
      <w:r>
        <w:rPr>
          <w:rFonts w:ascii="Sylfaen" w:eastAsia="Times New Roman" w:hAnsi="Sylfaen" w:cs="Sylfaen"/>
          <w:noProof/>
          <w:lang w:eastAsia="x-none"/>
        </w:rPr>
        <w:softHyphen/>
        <w:t xml:space="preserve">რიდან. </w:t>
      </w:r>
    </w:p>
    <w:p w:rsidR="008C47CB" w:rsidRDefault="008C47CB">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noProof/>
          <w:lang w:eastAsia="x-none"/>
        </w:rPr>
      </w:pPr>
    </w:p>
    <w:p w:rsidR="008C47CB" w:rsidRDefault="008C47CB">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noProof/>
          <w:lang w:eastAsia="x-none"/>
        </w:rPr>
      </w:pPr>
    </w:p>
    <w:p w:rsidR="008C47CB" w:rsidRDefault="001D6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48"/>
        <w:rPr>
          <w:rFonts w:ascii="Sylfaen" w:hAnsi="Sylfaen" w:cs="Sylfaen"/>
          <w:noProof/>
          <w:lang w:eastAsia="x-none"/>
        </w:rPr>
      </w:pPr>
      <w:r>
        <w:rPr>
          <w:rFonts w:ascii="Sylfaen" w:eastAsia="Times New Roman" w:hAnsi="Sylfaen" w:cs="Sylfaen"/>
          <w:noProof/>
          <w:lang w:eastAsia="x-none"/>
        </w:rPr>
        <w:t xml:space="preserve">პრემიერ-მინისტრი                                                                             </w:t>
      </w:r>
      <w:r>
        <w:rPr>
          <w:rFonts w:ascii="Sylfaen" w:eastAsia="Times New Roman" w:hAnsi="Sylfaen" w:cs="Sylfaen"/>
          <w:b/>
          <w:bCs/>
          <w:i/>
          <w:iCs/>
          <w:noProof/>
          <w:lang w:eastAsia="x-none"/>
        </w:rPr>
        <w:t xml:space="preserve">ნიკა გილაური </w:t>
      </w:r>
      <w:r>
        <w:rPr>
          <w:rFonts w:ascii="Sylfaen" w:eastAsia="Times New Roman" w:hAnsi="Sylfaen" w:cs="Sylfaen"/>
          <w:b/>
          <w:bCs/>
          <w:i/>
          <w:iCs/>
          <w:noProof/>
          <w:lang w:eastAsia="x-none"/>
        </w:rPr>
        <w:br/>
      </w:r>
    </w:p>
    <w:p w:rsidR="008C47CB" w:rsidRDefault="001D6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სპეციალიზებულ დაწესებულებაში პირის მოთავსების დაფინანსების (თანადაფინანსების) წესი და პირობები </w:t>
      </w:r>
    </w:p>
    <w:p w:rsidR="008C47CB" w:rsidRDefault="008C47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lang w:eastAsia="x-none"/>
        </w:rPr>
      </w:pP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Calibri" w:hAnsi="Calibri" w:cs="Calibri"/>
          <w:b/>
          <w:bCs/>
          <w:noProof/>
          <w:lang w:eastAsia="x-none"/>
        </w:rPr>
      </w:pPr>
      <w:r>
        <w:rPr>
          <w:rFonts w:ascii="Sylfaen" w:eastAsia="Times New Roman" w:hAnsi="Sylfaen" w:cs="Sylfaen"/>
          <w:b/>
          <w:bCs/>
          <w:noProof/>
          <w:lang w:eastAsia="x-none"/>
        </w:rPr>
        <w:t xml:space="preserve">მუხლი 1. რეგულირების საგანი </w:t>
      </w:r>
      <w:r>
        <w:rPr>
          <w:rFonts w:ascii="Sylfaen" w:hAnsi="Sylfaen" w:cs="Sylfaen"/>
          <w:i/>
          <w:iCs/>
          <w:noProof/>
          <w:sz w:val="20"/>
          <w:szCs w:val="20"/>
          <w:lang w:eastAsia="x-none"/>
        </w:rPr>
        <w:t>(8.05.2012 N 168)</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ეს წესი განსაზღვრავს სახელმწიფო ბიუჯეტის დაფინანსებაზე მყოფ სააღმზრდელო საქმიანობის განმახორციელებელთან (შემდგომში – სააღმზრდელო დაწესებულებაში), ხანდაზმულთა პანსიონატში, შეზღუდული შესაძლებლობის მქონე (შემდგომში – შშმ) პირთა პანსიონატში, სათემო ორგანიზაციაში, დღის ცენტრსა და დედათა და ბავშვთა თავშესაფარში (შემდგომში – სპეციალიზებული დაწესებულება) პირის მოთავსების დაფინანსების (თანადაფინანსების) წესსა და პირობებს (შემდგომში – წესი).</w:t>
      </w:r>
    </w:p>
    <w:p w:rsidR="008C47CB" w:rsidRDefault="008C47CB">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Times New Roman" w:hAnsi="Sylfaen" w:cs="Sylfaen"/>
          <w:noProof/>
          <w:lang w:eastAsia="x-none"/>
        </w:rPr>
      </w:pPr>
    </w:p>
    <w:p w:rsidR="008C47CB" w:rsidRDefault="001D6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 ტერმინთა განმარტებები</w:t>
      </w:r>
    </w:p>
    <w:p w:rsidR="008C47CB" w:rsidRDefault="001D6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წესში გამოყენებული ტერმინების მნიშვნელობებია:</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 xml:space="preserve">ა) </w:t>
      </w:r>
      <w:r>
        <w:rPr>
          <w:rFonts w:ascii="Sylfaen" w:eastAsia="Times New Roman" w:hAnsi="Sylfaen" w:cs="Sylfaen"/>
          <w:b/>
          <w:bCs/>
          <w:noProof/>
          <w:lang w:val="en-US"/>
        </w:rPr>
        <w:t xml:space="preserve">სამინისტრო </w:t>
      </w:r>
      <w:r>
        <w:rPr>
          <w:rFonts w:ascii="Sylfaen" w:eastAsia="Times New Roman" w:hAnsi="Sylfaen" w:cs="Sylfaen"/>
          <w:noProof/>
          <w:lang w:val="en-US"/>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Pr>
          <w:rFonts w:ascii="Sylfaen" w:hAnsi="Sylfaen" w:cs="Sylfaen"/>
          <w:i/>
          <w:iCs/>
          <w:noProof/>
          <w:sz w:val="20"/>
          <w:szCs w:val="20"/>
          <w:lang w:val="en-US"/>
        </w:rPr>
        <w:t>(19.02.2019 N109)</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b/>
          <w:bCs/>
          <w:noProof/>
          <w:lang w:val="en-US"/>
        </w:rPr>
        <w:t>სააგენტო</w:t>
      </w:r>
      <w:r>
        <w:rPr>
          <w:rFonts w:ascii="Sylfaen" w:hAnsi="Sylfaen" w:cs="Sylfaen"/>
          <w:noProof/>
          <w:lang w:val="en-US"/>
        </w:rPr>
        <w:t xml:space="preserve"> </w:t>
      </w:r>
      <w:r>
        <w:rPr>
          <w:rFonts w:ascii="Sylfaen" w:eastAsia="Times New Roman" w:hAnsi="Sylfaen" w:cs="Sylfaen"/>
          <w:noProof/>
          <w:lang w:val="en-US"/>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სახელმწიფო ზრუნვისა და </w:t>
      </w:r>
      <w:r>
        <w:rPr>
          <w:rFonts w:ascii="Sylfaen" w:eastAsia="Times New Roman" w:hAnsi="Sylfaen" w:cs="Sylfaen"/>
          <w:noProof/>
          <w:lang w:val="en-US"/>
        </w:rPr>
        <w:lastRenderedPageBreak/>
        <w:t xml:space="preserve">ტრეფიკინგის მსხვერპლთა, დაზარალებულთა დახმარების სააგენტო; </w:t>
      </w:r>
      <w:r>
        <w:rPr>
          <w:rFonts w:ascii="Sylfaen" w:hAnsi="Sylfaen" w:cs="Sylfaen"/>
          <w:i/>
          <w:iCs/>
          <w:noProof/>
          <w:sz w:val="20"/>
          <w:szCs w:val="20"/>
          <w:lang w:val="en-US"/>
        </w:rPr>
        <w:t xml:space="preserve">(10.02.2020 N104 </w:t>
      </w:r>
      <w:r>
        <w:rPr>
          <w:rFonts w:ascii="Sylfaen" w:eastAsia="Times New Roman" w:hAnsi="Sylfaen" w:cs="Sylfaen"/>
          <w:i/>
          <w:iCs/>
          <w:noProof/>
          <w:sz w:val="20"/>
          <w:szCs w:val="20"/>
          <w:lang w:val="en-US"/>
        </w:rPr>
        <w:t>ამოქმედდეს 2020 წლის 1 თებერვლიდან)</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გ) </w:t>
      </w:r>
      <w:r>
        <w:rPr>
          <w:rFonts w:ascii="Sylfaen" w:eastAsia="Times New Roman" w:hAnsi="Sylfaen" w:cs="Sylfaen"/>
          <w:b/>
          <w:bCs/>
          <w:noProof/>
          <w:lang w:val="en-US"/>
        </w:rPr>
        <w:t>რეგიონული საბჭო</w:t>
      </w:r>
      <w:r>
        <w:rPr>
          <w:rFonts w:ascii="Sylfaen" w:hAnsi="Sylfaen" w:cs="Sylfaen"/>
          <w:noProof/>
          <w:lang w:val="en-US"/>
        </w:rPr>
        <w:t xml:space="preserve"> </w:t>
      </w:r>
      <w:r>
        <w:rPr>
          <w:rFonts w:ascii="Sylfaen" w:eastAsia="Times New Roman" w:hAnsi="Sylfaen" w:cs="Sylfaen"/>
          <w:noProof/>
          <w:lang w:val="en-US"/>
        </w:rPr>
        <w:t xml:space="preserve">– სააგენტოს, როგორც მეურვეობისა და მზრუნველობის ორგანოს სათათბირო ორგანო, რომლის უფლებამოსილება და ფუნქციები განისაზღვრება კანონმდებლობით; </w:t>
      </w:r>
      <w:r>
        <w:rPr>
          <w:rFonts w:ascii="Sylfaen" w:hAnsi="Sylfaen" w:cs="Sylfaen"/>
          <w:i/>
          <w:iCs/>
          <w:noProof/>
          <w:sz w:val="20"/>
          <w:szCs w:val="20"/>
          <w:lang w:val="en-US"/>
        </w:rPr>
        <w:t xml:space="preserve">(10.02.2020 N104 </w:t>
      </w:r>
      <w:r>
        <w:rPr>
          <w:rFonts w:ascii="Sylfaen" w:eastAsia="Times New Roman" w:hAnsi="Sylfaen" w:cs="Sylfaen"/>
          <w:i/>
          <w:iCs/>
          <w:noProof/>
          <w:sz w:val="20"/>
          <w:szCs w:val="20"/>
          <w:lang w:val="en-US"/>
        </w:rPr>
        <w:t>ამოქმედდეს 2020 წლის 1 თებერვლიდან)</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დ) </w:t>
      </w:r>
      <w:r>
        <w:rPr>
          <w:rFonts w:ascii="Sylfaen" w:eastAsia="Times New Roman" w:hAnsi="Sylfaen" w:cs="Sylfaen"/>
          <w:b/>
          <w:bCs/>
          <w:noProof/>
          <w:lang w:val="en-US"/>
        </w:rPr>
        <w:t>მატერიალიზებული ვაუჩერი</w:t>
      </w:r>
      <w:r>
        <w:rPr>
          <w:rFonts w:ascii="Sylfaen" w:hAnsi="Sylfaen" w:cs="Sylfaen"/>
          <w:noProof/>
          <w:lang w:val="en-US"/>
        </w:rPr>
        <w:t xml:space="preserve"> </w:t>
      </w:r>
      <w:r>
        <w:rPr>
          <w:rFonts w:ascii="Sylfaen" w:eastAsia="Times New Roman" w:hAnsi="Sylfaen" w:cs="Sylfaen"/>
          <w:noProof/>
          <w:lang w:val="en-US"/>
        </w:rPr>
        <w:t xml:space="preserve">– სპეციალიზებული დაწესებულების მომსახურების ასანაზღაურებლად გამოყენებული მიმოქცევადი ფინანსური ინსტრუმენტი, რომელიც არ წარმოადგენს მკაცრი აღრიცხვის დოკუმენტს. ვაუჩერი განკუთვნილია მომსახურების დაფინანსებისათვის ერთი წლის განმავლობაში და შედგება ცალკეული თვისათვის განკუთვნილი 12 ტალონისაგან, რომლის ფორმა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w:t>
      </w:r>
      <w:r>
        <w:rPr>
          <w:rFonts w:ascii="Sylfaen" w:hAnsi="Sylfaen" w:cs="Sylfaen"/>
          <w:i/>
          <w:iCs/>
          <w:noProof/>
          <w:sz w:val="20"/>
          <w:szCs w:val="20"/>
          <w:lang w:val="en-US"/>
        </w:rPr>
        <w:t>(19.02.2019 N109)</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დ</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b/>
          <w:bCs/>
          <w:noProof/>
          <w:lang w:eastAsia="x-none"/>
        </w:rPr>
        <w:t>არამატერიალიზებული ვაუჩერი</w:t>
      </w:r>
      <w:r>
        <w:rPr>
          <w:rFonts w:ascii="Sylfaen" w:hAnsi="Sylfaen" w:cs="Sylfaen"/>
          <w:noProof/>
          <w:lang w:eastAsia="x-none"/>
        </w:rPr>
        <w:t xml:space="preserve"> </w:t>
      </w:r>
      <w:r>
        <w:rPr>
          <w:rFonts w:ascii="Sylfaen" w:eastAsia="Times New Roman" w:hAnsi="Sylfaen" w:cs="Sylfaen"/>
          <w:noProof/>
          <w:lang w:eastAsia="x-none"/>
        </w:rPr>
        <w:t xml:space="preserve">– სპეციალიზებული დაწესებულების მომსახურების ასანაზღაურებლად გამოყენებული ფინანსური ინსტრუმენტი, რომელიც განკუთვნილია მომსახურების დაფინანსებისათვის არა უმეტეს ერთი წლის განმავლობაში; </w:t>
      </w:r>
      <w:r>
        <w:rPr>
          <w:rFonts w:ascii="Sylfaen" w:hAnsi="Sylfaen" w:cs="Sylfaen"/>
          <w:i/>
          <w:iCs/>
          <w:noProof/>
          <w:sz w:val="20"/>
          <w:szCs w:val="20"/>
          <w:lang w:eastAsia="x-none"/>
        </w:rPr>
        <w:t>(28.03.2013 N 68)</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w:t>
      </w:r>
      <w:r>
        <w:rPr>
          <w:rFonts w:ascii="Sylfaen" w:eastAsia="Times New Roman" w:hAnsi="Sylfaen" w:cs="Sylfaen"/>
          <w:b/>
          <w:bCs/>
          <w:noProof/>
          <w:lang w:eastAsia="x-none"/>
        </w:rPr>
        <w:t>მომსახურების მიმწოდებელი</w:t>
      </w:r>
      <w:r>
        <w:rPr>
          <w:rFonts w:ascii="Sylfaen" w:hAnsi="Sylfaen" w:cs="Sylfaen"/>
          <w:noProof/>
          <w:lang w:eastAsia="x-none"/>
        </w:rPr>
        <w:t xml:space="preserve"> </w:t>
      </w:r>
      <w:r>
        <w:rPr>
          <w:rFonts w:ascii="Sylfaen" w:eastAsia="Times New Roman" w:hAnsi="Sylfaen" w:cs="Sylfaen"/>
          <w:noProof/>
          <w:lang w:eastAsia="x-none"/>
        </w:rPr>
        <w:t xml:space="preserve">– სპეციალიზებული დაწესებულებები (სააღმზრდელო დაწესებულება, ხანდაზმულთა პანსიონატი, შშმ პირთა პანსიონატი, სათემო ორგანიზაცია, დღის ცენტრი და დედათა და ბავშვთა თავშესაფარი); </w:t>
      </w:r>
      <w:r>
        <w:rPr>
          <w:rFonts w:ascii="Sylfaen" w:hAnsi="Sylfaen" w:cs="Sylfaen"/>
          <w:i/>
          <w:iCs/>
          <w:noProof/>
          <w:sz w:val="20"/>
          <w:szCs w:val="20"/>
          <w:lang w:eastAsia="x-none"/>
        </w:rPr>
        <w:t>(8.05.2012 N 168)</w:t>
      </w:r>
    </w:p>
    <w:p w:rsidR="008C47CB" w:rsidRDefault="001D6F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 </w:t>
      </w:r>
      <w:r>
        <w:rPr>
          <w:rFonts w:ascii="Sylfaen" w:eastAsia="Times New Roman" w:hAnsi="Sylfaen" w:cs="Sylfaen"/>
          <w:b/>
          <w:bCs/>
          <w:noProof/>
          <w:lang w:eastAsia="x-none"/>
        </w:rPr>
        <w:t xml:space="preserve">ბენეფიციარი </w:t>
      </w:r>
      <w:r>
        <w:rPr>
          <w:rFonts w:ascii="Sylfaen" w:eastAsia="Times New Roman" w:hAnsi="Sylfaen" w:cs="Sylfaen"/>
          <w:noProof/>
          <w:lang w:eastAsia="x-none"/>
        </w:rPr>
        <w:t>– სპეციალიზებული დაწესებულების მო</w:t>
      </w:r>
      <w:r>
        <w:rPr>
          <w:rFonts w:ascii="Sylfaen" w:eastAsia="Times New Roman" w:hAnsi="Sylfaen" w:cs="Sylfaen"/>
          <w:noProof/>
          <w:lang w:eastAsia="x-none"/>
        </w:rPr>
        <w:softHyphen/>
        <w:t>მ</w:t>
      </w:r>
      <w:r>
        <w:rPr>
          <w:rFonts w:ascii="Sylfaen" w:eastAsia="Times New Roman" w:hAnsi="Sylfaen" w:cs="Sylfaen"/>
          <w:noProof/>
          <w:lang w:eastAsia="x-none"/>
        </w:rPr>
        <w:softHyphen/>
      </w:r>
      <w:r>
        <w:rPr>
          <w:rFonts w:ascii="Sylfaen" w:eastAsia="Times New Roman" w:hAnsi="Sylfaen" w:cs="Sylfaen"/>
          <w:noProof/>
          <w:lang w:eastAsia="x-none"/>
        </w:rPr>
        <w:softHyphen/>
        <w:t>სახურების მიმღები პირი;</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ზ) </w:t>
      </w:r>
      <w:r>
        <w:rPr>
          <w:rFonts w:ascii="Sylfaen" w:eastAsia="Times New Roman" w:hAnsi="Sylfaen" w:cs="Sylfaen"/>
          <w:b/>
          <w:bCs/>
          <w:noProof/>
          <w:lang w:val="en-US"/>
        </w:rPr>
        <w:t>ბენეფიციარის კანონიერი წარმომადგენელი</w:t>
      </w:r>
      <w:r>
        <w:rPr>
          <w:rFonts w:ascii="Sylfaen" w:hAnsi="Sylfaen" w:cs="Sylfaen"/>
          <w:noProof/>
          <w:lang w:val="en-US"/>
        </w:rPr>
        <w:t xml:space="preserve"> </w:t>
      </w:r>
      <w:r>
        <w:rPr>
          <w:rFonts w:ascii="Sylfaen" w:eastAsia="Times New Roman" w:hAnsi="Sylfaen" w:cs="Sylfaen"/>
          <w:noProof/>
          <w:lang w:val="en-US"/>
        </w:rPr>
        <w:t xml:space="preserve">– არა­სრულ­წლოვანი ბენეფიციარის შემთხვევაში – მშობელი, მეურ­ვე, მზრუნველი; ქმედუუნარო ბენეფიციარის შემთხვევაში – მეურვე; ფსიქოსოციალური საჭიროების მქონე ბენეფიციარის შემთხვევაში – მხარდამჭერი; შეზღუდული ქმედუნარიანი ბენეფიციარის შემთხვევაში – მზრუნველი; ქმედუნარიანი ბენეფიციარის შემთხვევაში – მისი მხრიდან სათანადო უფლებამოსილებით (რწმუნებულებით) აღჭურვილი პირი; </w:t>
      </w:r>
      <w:r>
        <w:rPr>
          <w:rFonts w:ascii="Sylfaen" w:hAnsi="Sylfaen" w:cs="Sylfaen"/>
          <w:i/>
          <w:iCs/>
          <w:noProof/>
          <w:sz w:val="20"/>
          <w:szCs w:val="20"/>
          <w:lang w:val="en-US"/>
        </w:rPr>
        <w:t>(27.08.2019 N415)</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თ) </w:t>
      </w:r>
      <w:r>
        <w:rPr>
          <w:rFonts w:ascii="Sylfaen" w:eastAsia="Times New Roman" w:hAnsi="Sylfaen" w:cs="Sylfaen"/>
          <w:b/>
          <w:bCs/>
          <w:noProof/>
          <w:lang w:val="en-US"/>
        </w:rPr>
        <w:t>მომსახურების მიმწოდებელი სააგენტო (შემდგომში –  სააგენტო)</w:t>
      </w:r>
      <w:r>
        <w:rPr>
          <w:rFonts w:ascii="Sylfaen" w:hAnsi="Sylfaen" w:cs="Sylfaen"/>
          <w:noProof/>
          <w:lang w:val="en-US"/>
        </w:rPr>
        <w:t xml:space="preserve"> </w:t>
      </w:r>
      <w:r>
        <w:rPr>
          <w:rFonts w:ascii="Sylfaen" w:eastAsia="Times New Roman" w:hAnsi="Sylfaen" w:cs="Sylfaen"/>
          <w:noProof/>
          <w:lang w:val="en-US"/>
        </w:rPr>
        <w:t xml:space="preserve">– სამინისტროს სახელმწიფო კონტროლს დაქვემდებარებული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 </w:t>
      </w:r>
      <w:r>
        <w:rPr>
          <w:rFonts w:ascii="Sylfaen" w:hAnsi="Sylfaen" w:cs="Sylfaen"/>
          <w:i/>
          <w:iCs/>
          <w:noProof/>
          <w:sz w:val="20"/>
          <w:szCs w:val="20"/>
          <w:lang w:val="en-US"/>
        </w:rPr>
        <w:t xml:space="preserve">(10.02.2020 N104 </w:t>
      </w:r>
      <w:r>
        <w:rPr>
          <w:rFonts w:ascii="Sylfaen" w:eastAsia="Times New Roman" w:hAnsi="Sylfaen" w:cs="Sylfaen"/>
          <w:i/>
          <w:iCs/>
          <w:noProof/>
          <w:sz w:val="20"/>
          <w:szCs w:val="20"/>
          <w:lang w:val="en-US"/>
        </w:rPr>
        <w:t>ამოქმედდეს 2020 წლის 1 თებერვლიდან)</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ი) </w:t>
      </w:r>
      <w:r>
        <w:rPr>
          <w:rFonts w:ascii="Sylfaen" w:eastAsia="Times New Roman" w:hAnsi="Sylfaen" w:cs="Sylfaen"/>
          <w:b/>
          <w:bCs/>
          <w:noProof/>
          <w:lang w:eastAsia="x-none"/>
        </w:rPr>
        <w:t>მიუსაფარი ბავშვი</w:t>
      </w:r>
      <w:r>
        <w:rPr>
          <w:rFonts w:ascii="Sylfaen" w:hAnsi="Sylfaen" w:cs="Sylfaen"/>
          <w:noProof/>
          <w:lang w:eastAsia="x-none"/>
        </w:rPr>
        <w:t xml:space="preserve"> - </w:t>
      </w:r>
      <w:r>
        <w:rPr>
          <w:rFonts w:ascii="Sylfaen" w:eastAsia="Times New Roman" w:hAnsi="Sylfaen" w:cs="Sylfaen"/>
          <w:noProof/>
          <w:lang w:eastAsia="x-none"/>
        </w:rPr>
        <w:t xml:space="preserve">ქუჩაში მცხოვრები და/ან მომუშავე 18 წლამდე ასაკის პირი, რომელიც იდენტიფიცირებულია ასეთად შესაბამისი უფლებამოსილების მქონე უფროსი სოციალური მუშაკის მიერ, მაძიებლის ანკეტის საფუძველზე. </w:t>
      </w:r>
      <w:r>
        <w:rPr>
          <w:rFonts w:ascii="Sylfaen" w:hAnsi="Sylfaen" w:cs="Sylfaen"/>
          <w:i/>
          <w:iCs/>
          <w:noProof/>
          <w:sz w:val="20"/>
          <w:szCs w:val="20"/>
          <w:lang w:eastAsia="x-none"/>
        </w:rPr>
        <w:t>(01.12.2014 N640)</w:t>
      </w:r>
    </w:p>
    <w:p w:rsidR="008C47CB" w:rsidRDefault="008C47C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3. სპეციალიზებულ დაწესებულებაში ბენეფიციარის დაფინანსების (თანადაფინანსების) წესი </w:t>
      </w:r>
      <w:r>
        <w:rPr>
          <w:rFonts w:ascii="Sylfaen" w:hAnsi="Sylfaen" w:cs="Sylfaen"/>
          <w:i/>
          <w:iCs/>
          <w:noProof/>
          <w:sz w:val="20"/>
          <w:szCs w:val="20"/>
          <w:lang w:eastAsia="x-none"/>
        </w:rPr>
        <w:t>(28.03.2013 N 68)</w:t>
      </w:r>
    </w:p>
    <w:p w:rsidR="008C47CB" w:rsidRDefault="001D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პირის სააღმზრდელო დაწესებულებაში (გარდა მიუსაფარ ბავშვთა თავშესაფრისა), აგრეთვე სახელმწიფო ბიუჯეტის დაფინანსებაზე მყოფ სპეციალიზებულ დაწესებულებაში განთავსების თაობაზე გადაწყვეტილებას იღებს რეგიონული საბჭო. </w:t>
      </w:r>
      <w:r>
        <w:rPr>
          <w:rFonts w:ascii="Sylfaen" w:hAnsi="Sylfaen" w:cs="Sylfaen"/>
          <w:i/>
          <w:iCs/>
          <w:noProof/>
          <w:sz w:val="20"/>
          <w:szCs w:val="20"/>
          <w:lang w:val="en-US"/>
        </w:rPr>
        <w:t xml:space="preserve">(7.02.2019 N 33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r>
        <w:rPr>
          <w:rFonts w:ascii="Sylfaen" w:hAnsi="Sylfaen" w:cs="Sylfaen"/>
          <w:noProof/>
          <w:lang w:val="en-US"/>
        </w:rPr>
        <w:t xml:space="preserve"> </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hAnsi="Sylfaen" w:cs="Sylfaen"/>
          <w:noProof/>
          <w:lang w:val="en-US"/>
        </w:rPr>
        <w:lastRenderedPageBreak/>
        <w:t xml:space="preserve">2. </w:t>
      </w:r>
      <w:r>
        <w:rPr>
          <w:rFonts w:ascii="Sylfaen" w:eastAsia="Times New Roman" w:hAnsi="Sylfaen" w:cs="Sylfaen"/>
          <w:noProof/>
          <w:lang w:val="en-US"/>
        </w:rPr>
        <w:t xml:space="preserve">სააგენტოს ფილიალში (სპეციალიზებულ დაწესებულებაში) ბენეფიციარისათვის გაწეული მომსახურების დაფინანსება (თანადაფინანსება) ხორციელდება რეგიონული საბჭოს გადაწყვეტილების (ოქმის) საფუძველზე. </w:t>
      </w:r>
      <w:r>
        <w:rPr>
          <w:rFonts w:ascii="Sylfaen" w:hAnsi="Sylfaen" w:cs="Sylfaen"/>
          <w:i/>
          <w:iCs/>
          <w:noProof/>
          <w:sz w:val="20"/>
          <w:szCs w:val="20"/>
          <w:lang w:val="en-US"/>
        </w:rPr>
        <w:t xml:space="preserve">(10.02.2020 N104 </w:t>
      </w:r>
      <w:r>
        <w:rPr>
          <w:rFonts w:ascii="Sylfaen" w:eastAsia="Times New Roman" w:hAnsi="Sylfaen" w:cs="Sylfaen"/>
          <w:i/>
          <w:iCs/>
          <w:noProof/>
          <w:sz w:val="20"/>
          <w:szCs w:val="20"/>
          <w:lang w:val="en-US"/>
        </w:rPr>
        <w:t>ამოქმედდეს 2020 წლის 1 თებერვლიდან)</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დღის ცენტრების (გარდა, მიუსაფარ ბავშვთა დღის ცენტრისა) მომსახურების დაფინანსება ხორციელდება მატერიალიზებული ვაუჩერის მეშვეობით, ამასთან, დღის ცენტრში პირის მოთავსების შესახებ გადაწყვეტილების შესაბამისად, მომსახურების მისაღებად ბენეფიციარისათვის განკუთვნილი ვაუჩერი გადაეცემა ბენეფიციარს ან მის კანონიერ წარმომადგენელს/მინდობით აღმზრდელს, რომელიც უზრუნველყოფს მომსახურების მიღების მიმდინარე თვის 10 რიცხვის ჩათვლით მომსახურების მიმწოდებლისათვის ვაუჩერის შესაბამისი თვის ტალონის გადაცემას. </w:t>
      </w:r>
      <w:r>
        <w:rPr>
          <w:rFonts w:ascii="Sylfaen" w:hAnsi="Sylfaen" w:cs="Sylfaen"/>
          <w:i/>
          <w:iCs/>
          <w:noProof/>
          <w:sz w:val="20"/>
          <w:szCs w:val="20"/>
          <w:lang w:eastAsia="x-none"/>
        </w:rPr>
        <w:t>(01.12.2014 N640)</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სათემო ორგანიზაციების, მიუსაფარ ბავშვთა დღის ცენტრების, მცირე საოჯახო ტიპის სახლებისა და დედათა და ბავშვთა თავშესაფრების მომსახურების დაფინანსება ხორციელდება არამატერიალიზებული ვაუჩერის მეშვეობით. </w:t>
      </w:r>
      <w:r>
        <w:rPr>
          <w:rFonts w:ascii="Sylfaen" w:hAnsi="Sylfaen" w:cs="Sylfaen"/>
          <w:i/>
          <w:iCs/>
          <w:noProof/>
          <w:sz w:val="20"/>
          <w:szCs w:val="20"/>
          <w:lang w:eastAsia="x-none"/>
        </w:rPr>
        <w:t>(01.12.2014 N640)</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ვაუჩერის მეშვეობით დაფინანსებისას ბენეფიციარს შეიძლება შეეცვალოს მომსახურების მიმწოდებელი, მაგრამ მატერიალიზებული ვაუჩერის შემთხვევაში მომსახურების მიმწოდებლის შეცვლამდე წარდგენილი ტალონი უკან დაბრუნებას არ ექვემდებარება.</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მატერიალიზებული ვაუჩერის მეშვეობით დაფინანსებისას ბენეფიციარისათვის გაწეული მომსახურების ასანაზღაურებლად, მომსახურების მიმწოდებელი სააგენტოს, ამ პუნქტის „ბ“ და „გ“ ქვეპუნქტების მოთხოვნათა შესაბამისად, წარუდგენს ვაუჩერის  შესაბამის ტალონს, რის საფუძველზეც სააგენტო უზრუნველყოფს გაწეული მომსახურების დაფინანსებას.  ამასთან, მომსახურების მიმწოდებლის მიერ ვადის დარღვევით წარდგენილი ვაუჩერის ტალონი დაფინანსებას არ ექვემდებარება, თუ შესაბამისი პროგრამით სხვა რამ არ არის გათვალისწინებული.  ვაუჩერის ერთ ტალონზე თვეში ასანაზღაურებელი თანხა შშმ პირთა (მ.შ., ბავშვთა) დღის ცენტრში შეადგენს 336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525 ლარს, ხოლო 6-იდან 18 წლამდე ასაკის მიტოვების რისკის ქვეშ მყოფ ბავშვთა დღის ცენტრის შემთხვევაში −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კალენდარული დღეების (შაბათ-კვირისა და უქმე დღეების გამოკლებით) რაოდენობაზე. ამასთან: </w:t>
      </w:r>
      <w:r>
        <w:rPr>
          <w:rFonts w:ascii="Sylfaen" w:hAnsi="Sylfaen" w:cs="Sylfaen"/>
          <w:i/>
          <w:iCs/>
          <w:noProof/>
          <w:sz w:val="20"/>
          <w:szCs w:val="20"/>
          <w:lang w:val="en-US"/>
        </w:rPr>
        <w:t xml:space="preserve">(31.12.2019 N666 </w:t>
      </w:r>
      <w:r>
        <w:rPr>
          <w:rFonts w:ascii="Sylfaen" w:eastAsia="Times New Roman" w:hAnsi="Sylfaen" w:cs="Sylfaen"/>
          <w:i/>
          <w:iCs/>
          <w:noProof/>
          <w:sz w:val="20"/>
          <w:szCs w:val="20"/>
          <w:lang w:val="en-US"/>
        </w:rPr>
        <w:t>ამოქმედდეს 2020 წლის 1 იანვრიდან)</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თუ ბენეფიციარის (ბენეფიციარების) მიერ ნებისმიერი მიზეზით გაცდენილ (გარდა არდადეგებისა) დღეთა რაოდენობა 12 ან მეტია, ვაუჩერით დაფინანსებული მომსახურების ასანაზღაურებელი თანხა გამოიანგარიშება ბენეფიციარის მიერ მიღებული მომსახურების დღეების ნამრავლით 16 ლარზე – შშმ პირთა (მ.შ., ბავშვთა) დღის ცენტრის შემთხვევაში, 25 ლარზე – მძიმე და ღრმა გონებრივი განვითარების შეფერხების მქონე შეზღუდული შესაძლებლობის ბავშვთა შემთხვევაში, ხოლო 6-იდან 18 წლამდე ასაკის მიტოვების რისკის ქვეშ მყოფ ბავშვთა დღის ცენტრის შემთხვევაში, თუ გაცდენილ დღეთა რაოდენობა 5-ზე მეტია,  ვაუჩერით დაფინანსებული მომსახურების ასანაზღაურებელი </w:t>
      </w:r>
      <w:r>
        <w:rPr>
          <w:rFonts w:ascii="Sylfaen" w:eastAsia="Times New Roman" w:hAnsi="Sylfaen" w:cs="Sylfaen"/>
          <w:noProof/>
          <w:lang w:val="en-US"/>
        </w:rPr>
        <w:lastRenderedPageBreak/>
        <w:t>თანხა გაიანგარიშება ბენეფიციარის მიერ მიღებული მომსახურების დღეების ნამრავლით  დღიური ანაზღაურების ოდენობაზე;</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მიმწოდებელი ვალდებულია, არა უგვიანეს მომსახურების გაწევის მომდევნო თვის 10 რიცხვის ჩათვლით, 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დღის ცენტრის მომსახურებით სარგებლობის მონაცემები, რაც დადასტურებული უნდა იყოს ბენეფიციარის ან მისი კანონიერი წარმომადგენლის/მინდობით აღმზრდელის ხელმოწერით.  ასევე სააგენტოს უნდა წარუდგინოს  მომსახურების გაწევის  წინა თვის   ტალონები.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დარღვევით წარდგენილი ვაუჩერის ტალონი დაფინანსებას არ ექვემდებარება, თუ შესაბამისი პროგრამით სხვა რამ არ არის გათვალისწინებული;</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დღის ცენტრის მომსახურება ბენეფიციარებს სტაბილურად მიეწოდებათ ყოველდღიურად, შაბათ-კვირისა და უქმე დღეების გარდა. ასევე  დასაშვებია მუშაობის დროებითი წყვეტა არდადეგების სახით − წლის განმავლობაში არა უმეტეს 30 კალენდარული დღისა. მიმწოდებლის მიერ გამოცხადებული არდადეგების დღეები არ ანაზღაურდება.</w:t>
      </w:r>
    </w:p>
    <w:p w:rsidR="008C47CB" w:rsidRDefault="001D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7. არამატერიალიზებული ვაუჩერის მეშვეობით დაფინანსებისას, სააგენტო უზრუნველყოფს მცირე საოჯახო ტიპის სახლში, სათემო ორგანიზაციაში ბენეფიციარისათვის გაწეული მომსახურების ანაზღაურებას მომსახურების მიწოდების თვის მომდევნო თვის 15 რიცხვის ჩათვლით და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ხოლო დედათა და ბავშვთა თავშესაფარში ბენეფიციარისათვის გაწეული მომსახურების ანაზღაურებას, არაუგვიანეს მომსახურების გაწევის მომდევნო თვის ბოლომდე,  მომსახურების მიღების თვეში ბენეფიციარის მიერ მიღებული მომსახურების დღეების რაოდენობაზე.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10 ლარით, მაგრამ არა უმეტეს ლიმიტით განსაზღვრული ადგილების 50%-ისა. </w:t>
      </w:r>
      <w:r>
        <w:rPr>
          <w:rFonts w:ascii="Sylfaen" w:hAnsi="Sylfaen" w:cs="Sylfaen"/>
          <w:i/>
          <w:iCs/>
          <w:noProof/>
          <w:sz w:val="20"/>
          <w:szCs w:val="20"/>
          <w:lang w:val="en-US"/>
        </w:rPr>
        <w:t xml:space="preserve">(7.02.2019 N 33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8. </w:t>
      </w:r>
      <w:r>
        <w:rPr>
          <w:rFonts w:ascii="Sylfaen" w:eastAsia="Times New Roman" w:hAnsi="Sylfaen" w:cs="Sylfaen"/>
          <w:noProof/>
          <w:lang w:val="en-US"/>
        </w:rPr>
        <w:t>ამ წესით განსაზღვრული ოდენობის თანადაფინანსების შემთხვევაში, ბენეფიციარი ან მისი კანონიერი წარმომადგენელი ვალდებულია, მომსახურების მიღების თვის 15 რიცხვის ჩათვლით მომსახურების მიმწოდებლის შესაბამის ანგარიშზე გადაიხადოს თანადაფინანსების კუთვნილი წილი.</w:t>
      </w:r>
      <w:r>
        <w:rPr>
          <w:rFonts w:ascii="Sylfaen" w:hAnsi="Sylfaen" w:cs="Sylfaen"/>
          <w:i/>
          <w:iCs/>
          <w:noProof/>
          <w:sz w:val="20"/>
          <w:szCs w:val="20"/>
          <w:lang w:val="en-US"/>
        </w:rPr>
        <w:t>(27.08.2019 N415)</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9. </w:t>
      </w:r>
      <w:r>
        <w:rPr>
          <w:rFonts w:ascii="Sylfaen" w:eastAsia="Times New Roman" w:hAnsi="Sylfaen" w:cs="Sylfaen"/>
          <w:noProof/>
          <w:lang w:val="en-US"/>
        </w:rPr>
        <w:t xml:space="preserve">სათემო ორგანიზაციიდან ბენეფიციარისთვის გადაუდებელი სტაციონარული მომსახურების (კრიტიკული მდგომარეობები/ინტენსიური თერაპია და გადაუდებელი მდგომარეობები) ან პალიატიური სამედიცინო მომსახურების გაწევისას, მისი სტაციონარში 30 კალენდარულ დღეზე მეტი ხანგრძლივობით დაყოვნების შემთხვევაში, სათემო ორგანიზაციის დაფინანსებას სააგენტო უზრუნველყოფს დღეში 50%-ით (სათემო </w:t>
      </w:r>
      <w:r>
        <w:rPr>
          <w:rFonts w:ascii="Sylfaen" w:eastAsia="Times New Roman" w:hAnsi="Sylfaen" w:cs="Sylfaen"/>
          <w:noProof/>
          <w:lang w:val="en-US"/>
        </w:rPr>
        <w:lastRenderedPageBreak/>
        <w:t>ორგანიზაციის ბენეფიციარისთვის – 10 ლარით, სათემო ორგანიზაციების ქვეპროგრამის დამოუკიდებელი ცხოვრების ხელშეწყობის კომპონენტის ბენეფიციარისთვის − დღეში 15 ლარის ოდენობით), ბენეფიციარის სტაციონარში დაყოვნების დროით. ამ დროის განმავლობაში ბენეფიციარს სათემო ორგანიზაციის მომსახურების ამ წესის მე-4 მუხლის პირველი პუნქტის „ა“ – „გ“ ქვეპუნქტებით განსაზღვრული   დაფინანსება/თანადაფინანსების გადახდის  ვალდებულება არ აქვს.</w:t>
      </w:r>
      <w:r>
        <w:rPr>
          <w:rFonts w:ascii="Sylfaen" w:hAnsi="Sylfaen" w:cs="Sylfaen"/>
          <w:i/>
          <w:iCs/>
          <w:noProof/>
          <w:sz w:val="20"/>
          <w:szCs w:val="20"/>
          <w:lang w:val="en-US"/>
        </w:rPr>
        <w:t>(27.08.2019 N415)</w:t>
      </w:r>
    </w:p>
    <w:p w:rsidR="008C47CB" w:rsidRDefault="008C47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35"/>
        <w:jc w:val="both"/>
        <w:rPr>
          <w:rFonts w:ascii="Sylfaen" w:hAnsi="Sylfaen" w:cs="Sylfaen"/>
          <w:noProof/>
          <w:lang w:eastAsia="x-none"/>
        </w:rPr>
      </w:pP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3</w:t>
      </w:r>
      <w:r>
        <w:rPr>
          <w:rFonts w:eastAsia="Times New Roman"/>
          <w:b/>
          <w:bCs/>
          <w:noProof/>
          <w:lang w:eastAsia="x-none"/>
        </w:rPr>
        <w:t>​</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სპეციალიზებულ დაწესებულებაში ბენეფიციარის მომსახურების დაფინანსების შეჩერება/აღდგენა </w:t>
      </w:r>
      <w:r>
        <w:rPr>
          <w:rFonts w:ascii="Sylfaen" w:hAnsi="Sylfaen" w:cs="Sylfaen"/>
          <w:i/>
          <w:iCs/>
          <w:noProof/>
          <w:sz w:val="20"/>
          <w:szCs w:val="20"/>
          <w:lang w:eastAsia="x-none"/>
        </w:rPr>
        <w:t>(10.04.2018 N 168)</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სპეციალიზებული დაწესებულების ბენეფიციარის მიერ დაწესებულების დატოვებიდან 2 კვირის გასვლის შემდგომ, თუ დადგინდა, რომ ბენეფიციარი არ/ვერ ბრუნდება დაწესებულებაში ან/და გასულია/დარღვეულია მისი დაბრუნების ვადა, ამავდროულად არ არსებობს ამორიცხვის საფუძველი, რეგიონული საბჭო, სოციალური მუშაკის დასკვნის საფუძველზე, იღებს გადაწყვეტილებას მომსახურების დაფინანსების შეჩერების თაობაზე.</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ბენეფიციარის დაბრუნების შემთხვევაში, რეგიონული საბჭო იღებს გადაწყვეტილებას დაფინანსების აღდგენის თაობაზე.</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მომსახურების დაფინანსების აღდგენის შემთხვევებში, შეჩერების პერიოდში გაუცემელი/მიუღებელი  თანხა  გაცემას/აღდგენას  არ ექვემდებარება.</w:t>
      </w:r>
    </w:p>
    <w:p w:rsidR="008C47CB" w:rsidRDefault="008C47C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8C47CB" w:rsidRDefault="001D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4. მომსახურების დაფინანსების (თანადაფინანსების) პირობები და სამიზნე ჯგუფები </w:t>
      </w:r>
      <w:r>
        <w:rPr>
          <w:rFonts w:ascii="Sylfaen" w:hAnsi="Sylfaen" w:cs="Sylfaen"/>
          <w:i/>
          <w:iCs/>
          <w:noProof/>
          <w:sz w:val="20"/>
          <w:szCs w:val="20"/>
          <w:lang w:val="en-US"/>
        </w:rPr>
        <w:t xml:space="preserve">(7.02.2019 N 33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8C47CB" w:rsidRDefault="001D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ქვემოთ ჩამოთვლილი სამიზნე ჯგუფებისათვის სახელმწიფო ბიუჯეტის დაფინანსებაზე მყოფ ხანდაზმულთა პანსიონატში, შშმ პირთა პანსიონატსა და სათემო ორგანიზაციაში გაწეული მომსახურების დაფინანსება (თანადაფინანსება) მოხდება შემდეგი პირობების გათვალისწინებით:  </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ა)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დეკემბრის</w:t>
      </w:r>
      <w:r>
        <w:rPr>
          <w:rFonts w:ascii="Sylfaen" w:hAnsi="Sylfaen" w:cs="Sylfaen"/>
          <w:noProof/>
          <w:lang w:val="en-US"/>
        </w:rPr>
        <w:t xml:space="preserve"> </w:t>
      </w:r>
      <w:r>
        <w:rPr>
          <w:rFonts w:ascii="Sylfaen" w:eastAsia="Times New Roman" w:hAnsi="Sylfaen" w:cs="Sylfaen"/>
          <w:noProof/>
          <w:lang w:val="en-US"/>
        </w:rPr>
        <w:t xml:space="preserve">№758 დადგენილებით დამტკიცებული მეთოდოლოგიის ფარგლებში შეფასებული (შესწავლილი) იმ ოჯახების წევრებს, რომელთა სარეიტინგო ქულა სპეციალიზებულ დაწესებულებაში მოთავსების შესახებ გადაწყვეტილების მიღების დროისათვის: </w:t>
      </w:r>
      <w:r>
        <w:rPr>
          <w:rFonts w:ascii="Sylfaen" w:hAnsi="Sylfaen" w:cs="Sylfaen"/>
          <w:i/>
          <w:iCs/>
          <w:noProof/>
          <w:sz w:val="20"/>
          <w:szCs w:val="20"/>
          <w:lang w:val="en-US"/>
        </w:rPr>
        <w:t xml:space="preserve">(31.12.2019 N666 </w:t>
      </w:r>
      <w:r>
        <w:rPr>
          <w:rFonts w:ascii="Sylfaen" w:eastAsia="Times New Roman" w:hAnsi="Sylfaen" w:cs="Sylfaen"/>
          <w:i/>
          <w:iCs/>
          <w:noProof/>
          <w:sz w:val="20"/>
          <w:szCs w:val="20"/>
          <w:lang w:val="en-US"/>
        </w:rPr>
        <w:t>ამოქმედდეს 2020 წლის 1 იანვრიდან)</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არ აღემატება 65 000 ქულას – გაწეული მომსახურება დაუფინანსდებათ სრულად ხანდაზმულთა და  შშმ პირთა პანსიონატში  – დღეში 16 ლარის ოდენობით, იმ სათემო ორგანიზაციაში, რომელიც არ არის საჯარო სამართლის იურიდიული პირი ან მისი ტერიტორიული ორგანო (ფილიალი) − დღეში 22 ლარის ოდენობით, სათემო ორგანიზაციების ქვეპროგრამის დამოუკიდებელი ცხოვრების ხელშეწყობის კომპონენტის ბენეფიციარს − დღეში 30 ლარის ოდენობით;</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არის 65 001 ქულიდან 100 001 ქულამდე – ხანდაზმულთა და შშმ პირთა პანსიონატის ბენეფიციარები გაწეული მომსახურების თანადაფინანსებისათვის იხდიან </w:t>
      </w:r>
      <w:r>
        <w:rPr>
          <w:rFonts w:ascii="Sylfaen" w:eastAsia="Times New Roman" w:hAnsi="Sylfaen" w:cs="Sylfaen"/>
          <w:noProof/>
          <w:lang w:val="en-US"/>
        </w:rPr>
        <w:lastRenderedPageBreak/>
        <w:t>დღეში 3 ლარს, იმ სათემო ორგანიზაციის, რომელიც არ არის საჯარო სამართლის იურიდიული პირი ან მისი ტერიტორიული ორგანო (ფილიალი), ბენეფიციარები − დღეში 4,4 ლარს, სათემო ორგანიზაციების ქვეპროგრამის დამოუკიდებელი ცხოვრების ხელშეწყობის კომპონენტის ბენეფიციარები − დღეში 8 ლარს;</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Calibri" w:hAnsi="Calibri" w:cs="Calibri"/>
          <w:noProof/>
          <w:sz w:val="22"/>
          <w:szCs w:val="22"/>
          <w:lang w:val="en-US"/>
        </w:rPr>
      </w:pPr>
      <w:r>
        <w:rPr>
          <w:rFonts w:ascii="Sylfaen" w:eastAsia="Times New Roman" w:hAnsi="Sylfaen" w:cs="Sylfaen"/>
          <w:noProof/>
          <w:lang w:val="en-US"/>
        </w:rPr>
        <w:t>ა.გ) არის 100 001 ქულიდან 150 001 ქულამდე – ხანდაზმულთა და  შშმ პირთა პანსიონატის ბენეფიციარები გაწეული მომსახურების თანადაფინანსებისათვის იხდიან დღეში 5 ლარს, იმ სათემო ორგანიზაციის, რომელიც არ არის საჯარო სამართლის იურიდიული პირი ან მისი ტერიტორიული ორგანო (ფილიალი),  ბენეფიციარები − დღეში 6,6 ლარს, სათემო ორგანიზაციების ქვეპროგრამის დამოუკიდებელი ცხოვრების ხელშეწყობის კომპონენტის ბენეფიციარები − დღეში 10 ლარს;</w:t>
      </w:r>
    </w:p>
    <w:p w:rsidR="008C47CB" w:rsidRDefault="001D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სახელმწიფო ბიუჯეტის დაფინანსებაზე მყოფ სხვა ხანდაზმულთა და შშმ პირთა პანსიონატიდან, სათემო ორგანიზაციიდან და სააღმზრდელო დაწესებულებიდან გადმოყვანილ ბენეფიციარებს, აგრეთვე ამ სპეციალიზებულ დაწესებულებებში მცხოვრებ ბენეფიციარებს გაწეული მომსახურების დაფინანსება (თანადაფინანსება) გაუგრძელდეთ იგივე პირობებითა და ოდენობით; </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გ) შშმ პირთა პანსიონატსა და სათემო ორგანიზაციებში მინდობით აღზრდის მომსახურებიდან მოთავსებულ ბენეფიციარებს გაწეული მომსახურება დაუფინანსდებათ სრულად: შშმ პირთა პანსიონატში  – დღეში 16 ლარის ოდენობით,  სათემო ორგანიზაციაში − დღეში 22 ლარის ოდენობით, სათემო ორგანიზაციების ქვეპროგრამის დამოუკიდებელი ცხოვრების ხელშეწყობის კომპონენტის ბენეფიციარებს − დღეში 30 ლარის ოდენობით; </w:t>
      </w:r>
      <w:r>
        <w:rPr>
          <w:rFonts w:ascii="Sylfaen" w:hAnsi="Sylfaen" w:cs="Sylfaen"/>
          <w:i/>
          <w:iCs/>
          <w:noProof/>
          <w:sz w:val="20"/>
          <w:szCs w:val="20"/>
          <w:lang w:val="en-US"/>
        </w:rPr>
        <w:t xml:space="preserve">(31.12.2019 N666 </w:t>
      </w:r>
      <w:r>
        <w:rPr>
          <w:rFonts w:ascii="Sylfaen" w:eastAsia="Times New Roman" w:hAnsi="Sylfaen" w:cs="Sylfaen"/>
          <w:i/>
          <w:iCs/>
          <w:noProof/>
          <w:sz w:val="20"/>
          <w:szCs w:val="20"/>
          <w:lang w:val="en-US"/>
        </w:rPr>
        <w:t>ამოქმედდეს 2020 წლის 1 იანვრიდან)</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დ) ბენეფიციარები, რომლებიც არ განეკუთვნებიან ამ პუნქტის „ა“, „ბ“ და „გ“  ქვეპუნქტებით გათვალისწინებულ არცერთ კატეგორიას, გაწეული მომსახურების საფასურს იხდიან საკუთარი სახსრებით, სრულად: ხანდაზმულთა და შშმ პირთა პანსიონატში – დღეში 16 ლარის ოდენობით, სათემო ორგანიზაციებში − 22 ლარს, სათემო ორგანიზაციების ქვეპროგრამის დამოუკიდებელი ცხოვრების ხელშეწყობის კომპონენტის ბენეფიციარები − დღეში 30 ლარის ოდენობით. </w:t>
      </w:r>
      <w:r>
        <w:rPr>
          <w:rFonts w:ascii="Sylfaen" w:hAnsi="Sylfaen" w:cs="Sylfaen"/>
          <w:i/>
          <w:iCs/>
          <w:noProof/>
          <w:sz w:val="20"/>
          <w:szCs w:val="20"/>
          <w:lang w:val="en-US"/>
        </w:rPr>
        <w:t xml:space="preserve">(31.12.2019 N666 </w:t>
      </w:r>
      <w:r>
        <w:rPr>
          <w:rFonts w:ascii="Sylfaen" w:eastAsia="Times New Roman" w:hAnsi="Sylfaen" w:cs="Sylfaen"/>
          <w:i/>
          <w:iCs/>
          <w:noProof/>
          <w:sz w:val="20"/>
          <w:szCs w:val="20"/>
          <w:lang w:val="en-US"/>
        </w:rPr>
        <w:t>ამოქმედდეს 2020 წლის 1 იანვრიდან)</w:t>
      </w:r>
    </w:p>
    <w:p w:rsidR="008C47CB" w:rsidRDefault="001D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სააღმზრდელო დაწესებულებასა და დედათა და ბავშვთა თავშესაფარში გაწეული მომსახურება ბენეფიციარებს დაუფინანსდებათ სრულად. ამასთან, სააღმზრდელო საქმიანობის ლიცენზიის ფლობა არ უკავშირდება სახელმწიფო დაფინანსების ვალდებულებას. </w:t>
      </w:r>
    </w:p>
    <w:p w:rsidR="008C47CB" w:rsidRDefault="001D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სახელმწიფო ბიუჯეტის დაფინანსებაზე მყოფ 18 წელს ზემოთ შშმ პირების დღის ცენტრში გაწეული მომსახურება დაფინანსდება შემდეგი პირობების გათვალისწინებით: </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ა) „სოციალურად დაუცველი ოჯახების მონაცემთა ერთიან ბაზაში“ რეგისტრირებული იმ ოჯახების წევრებს, რომელთა სარეიტინგო ქულა სპეციალიზებულ დაწესებულებაში მოთავსების შესახებ გადაწყვეტილების მიღების დროისათვის არ აღემატება 100 000-ს – გაწეული მომსახურება დაუფინანსდებათ სრულად, თვეში 336 ლარის ოდენობით; </w:t>
      </w:r>
      <w:r>
        <w:rPr>
          <w:rFonts w:ascii="Sylfaen" w:hAnsi="Sylfaen" w:cs="Sylfaen"/>
          <w:i/>
          <w:iCs/>
          <w:noProof/>
          <w:sz w:val="20"/>
          <w:szCs w:val="20"/>
          <w:lang w:val="en-US"/>
        </w:rPr>
        <w:t xml:space="preserve">(31.12.2019 N666 </w:t>
      </w:r>
      <w:r>
        <w:rPr>
          <w:rFonts w:ascii="Sylfaen" w:eastAsia="Times New Roman" w:hAnsi="Sylfaen" w:cs="Sylfaen"/>
          <w:i/>
          <w:iCs/>
          <w:noProof/>
          <w:sz w:val="20"/>
          <w:szCs w:val="20"/>
          <w:lang w:val="en-US"/>
        </w:rPr>
        <w:t>ამოქმედდეს 2020 წლის 1 იანვრიდან)</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lastRenderedPageBreak/>
        <w:t xml:space="preserve">ბ) დანარჩენ  შშმ  პირებს  გაწეული  მომსახურება  დაუფინანსდებათ    80%-ით  – თვეში 269 ლარის ოდენობით, ხოლო გაწეული მომსახურების თანადაფინანსებისათვის იხდიან თვეში 67 ლარს. ამასთან, თუ წინა თვეში ბენეფიციარის (ბენეფიციარების) მიერ ნებისმიერი მიზეზით გაცდენილ (მ.შ.,  არდადეგების) დღეთა რაოდენობა 12 ან მეტია, მიმდინარე თვეში ვაუჩერით დაფინანსებული მომსახურების ანაზღაურებისათვის ჯამურად გადასარიცხი თანხის ოდენობა მცირდება გაცდენილი დღეების რაოდენობის ნამრავლით 11,5 ლარზე. </w:t>
      </w:r>
      <w:r>
        <w:rPr>
          <w:rFonts w:ascii="Sylfaen" w:hAnsi="Sylfaen" w:cs="Sylfaen"/>
          <w:i/>
          <w:iCs/>
          <w:noProof/>
          <w:sz w:val="20"/>
          <w:szCs w:val="20"/>
          <w:lang w:val="en-US"/>
        </w:rPr>
        <w:t xml:space="preserve">(31.12.2019 N666 </w:t>
      </w:r>
      <w:r>
        <w:rPr>
          <w:rFonts w:ascii="Sylfaen" w:eastAsia="Times New Roman" w:hAnsi="Sylfaen" w:cs="Sylfaen"/>
          <w:i/>
          <w:iCs/>
          <w:noProof/>
          <w:sz w:val="20"/>
          <w:szCs w:val="20"/>
          <w:lang w:val="en-US"/>
        </w:rPr>
        <w:t>ამოქმედდეს 2020 წლის 1 იანვრიდან)</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 xml:space="preserve">დღის ცენტრში შშმ ბავშვებს გაწეული მომსახურება დაუფინანსდებათ სრულად, თვეში 336 ლარის ოდენობით. </w:t>
      </w:r>
      <w:r>
        <w:rPr>
          <w:rFonts w:ascii="Sylfaen" w:hAnsi="Sylfaen" w:cs="Sylfaen"/>
          <w:i/>
          <w:iCs/>
          <w:noProof/>
          <w:sz w:val="20"/>
          <w:szCs w:val="20"/>
          <w:lang w:val="en-US"/>
        </w:rPr>
        <w:t xml:space="preserve">(31.12.2019 N666 </w:t>
      </w:r>
      <w:r>
        <w:rPr>
          <w:rFonts w:ascii="Sylfaen" w:eastAsia="Times New Roman" w:hAnsi="Sylfaen" w:cs="Sylfaen"/>
          <w:i/>
          <w:iCs/>
          <w:noProof/>
          <w:sz w:val="20"/>
          <w:szCs w:val="20"/>
          <w:lang w:val="en-US"/>
        </w:rPr>
        <w:t>ამოქმედდეს 2020 წლის 1 იანვრიდან)</w:t>
      </w:r>
    </w:p>
    <w:p w:rsidR="008C47CB" w:rsidRDefault="001D6F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5. </w:t>
      </w:r>
      <w:r>
        <w:rPr>
          <w:rFonts w:ascii="Sylfaen" w:eastAsia="Times New Roman" w:hAnsi="Sylfaen" w:cs="Sylfaen"/>
          <w:noProof/>
          <w:lang w:val="en-US"/>
        </w:rPr>
        <w:t xml:space="preserve">სახელმწიფო ბიუჯეტის დაფინანსებაზე მყოფ ბავშვთა დღის ცენტრში (გარდა მიუსაფარ ბავშვთა დღის ცენტრისა) გაწეული მომსახურება ბენეფიციარებს დაუფინანსდებათ სრულად, დღეში 8 ლარის ოდენობით. </w:t>
      </w:r>
      <w:r>
        <w:rPr>
          <w:rFonts w:ascii="Sylfaen" w:hAnsi="Sylfaen" w:cs="Sylfaen"/>
          <w:i/>
          <w:iCs/>
          <w:noProof/>
          <w:sz w:val="20"/>
          <w:szCs w:val="20"/>
          <w:lang w:val="en-US"/>
        </w:rPr>
        <w:t xml:space="preserve">(31.12.2019 N666 </w:t>
      </w:r>
      <w:r>
        <w:rPr>
          <w:rFonts w:ascii="Sylfaen" w:eastAsia="Times New Roman" w:hAnsi="Sylfaen" w:cs="Sylfaen"/>
          <w:i/>
          <w:iCs/>
          <w:noProof/>
          <w:sz w:val="20"/>
          <w:szCs w:val="20"/>
          <w:lang w:val="en-US"/>
        </w:rPr>
        <w:t>ამოქმედდეს 2020 წლის 1 იანვრიდან)</w:t>
      </w:r>
    </w:p>
    <w:p w:rsidR="008C47CB" w:rsidRDefault="001D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მცირე საოჯახო ტიპის სახლის აღსაზრდელის შშმ სტატუსის დადგენის, დაკარგვის, გაუქმების შემთხვევაში, დაფინანსება იცვლება რეგიონული საბჭოს/საბჭოს თავმჯდომარის გადაწყვეტილების საფუძველზე, გადაწყვეტილების მიღების თარიღიდან.</w:t>
      </w:r>
    </w:p>
    <w:p w:rsidR="008C47CB" w:rsidRDefault="008C47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20"/>
        <w:rPr>
          <w:rFonts w:ascii="Sylfaen" w:eastAsia="Times New Roman" w:hAnsi="Sylfaen" w:cs="Sylfaen"/>
          <w:noProof/>
          <w:lang w:val="en-US"/>
        </w:rPr>
      </w:pPr>
    </w:p>
    <w:sectPr w:rsidR="008C47CB">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D8E" w:rsidRDefault="00A42D8E" w:rsidP="001D6F4B">
      <w:r>
        <w:separator/>
      </w:r>
    </w:p>
  </w:endnote>
  <w:endnote w:type="continuationSeparator" w:id="0">
    <w:p w:rsidR="00A42D8E" w:rsidRDefault="00A42D8E" w:rsidP="001D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F4B" w:rsidRDefault="001D6F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1D6F4B" w:rsidTr="001D6F4B">
      <w:tc>
        <w:tcPr>
          <w:tcW w:w="5090" w:type="dxa"/>
          <w:shd w:val="clear" w:color="auto" w:fill="auto"/>
        </w:tcPr>
        <w:p w:rsidR="001D6F4B" w:rsidRPr="001D6F4B" w:rsidRDefault="001D6F4B" w:rsidP="001D6F4B">
          <w:pPr>
            <w:pStyle w:val="Footer"/>
            <w:rPr>
              <w:rFonts w:ascii="Sylfaen" w:hAnsi="Sylfaen"/>
              <w:noProof/>
              <w:sz w:val="16"/>
            </w:rPr>
          </w:pPr>
          <w:r w:rsidRPr="001D6F4B">
            <w:rPr>
              <w:rFonts w:ascii="Sylfaen" w:hAnsi="Sylfaen"/>
              <w:noProof/>
              <w:sz w:val="16"/>
            </w:rPr>
            <w:t>27 იანვარი 2010  საქართველოს მთავრობა  დადგენილება N 22</w:t>
          </w:r>
        </w:p>
      </w:tc>
      <w:tc>
        <w:tcPr>
          <w:tcW w:w="5090" w:type="dxa"/>
          <w:shd w:val="clear" w:color="auto" w:fill="auto"/>
        </w:tcPr>
        <w:p w:rsidR="001D6F4B" w:rsidRPr="001D6F4B" w:rsidRDefault="001D6F4B" w:rsidP="001D6F4B">
          <w:pPr>
            <w:pStyle w:val="Footer"/>
            <w:jc w:val="right"/>
            <w:rPr>
              <w:rFonts w:ascii="Sylfaen" w:hAnsi="Sylfaen"/>
              <w:noProof/>
              <w:sz w:val="16"/>
            </w:rPr>
          </w:pPr>
          <w:r w:rsidRPr="001D6F4B">
            <w:rPr>
              <w:rFonts w:ascii="Sylfaen" w:hAnsi="Sylfaen"/>
              <w:noProof/>
              <w:sz w:val="16"/>
            </w:rPr>
            <w:t xml:space="preserve"> [ ამოღებულია ბაზიდან  : 18 მარტი 2020 ]</w:t>
          </w:r>
        </w:p>
      </w:tc>
    </w:tr>
    <w:tr w:rsidR="001D6F4B" w:rsidTr="001D6F4B">
      <w:tc>
        <w:tcPr>
          <w:tcW w:w="5090" w:type="dxa"/>
          <w:shd w:val="clear" w:color="auto" w:fill="auto"/>
        </w:tcPr>
        <w:p w:rsidR="001D6F4B" w:rsidRDefault="001D6F4B" w:rsidP="001D6F4B">
          <w:pPr>
            <w:pStyle w:val="Footer"/>
          </w:pPr>
        </w:p>
      </w:tc>
      <w:tc>
        <w:tcPr>
          <w:tcW w:w="5090" w:type="dxa"/>
          <w:shd w:val="clear" w:color="auto" w:fill="auto"/>
        </w:tcPr>
        <w:p w:rsidR="001D6F4B" w:rsidRPr="001D6F4B" w:rsidRDefault="001D6F4B" w:rsidP="001D6F4B">
          <w:pPr>
            <w:pStyle w:val="Footer"/>
            <w:jc w:val="right"/>
            <w:rPr>
              <w:rFonts w:ascii="Sylfaen" w:hAnsi="Sylfaen"/>
              <w:noProof/>
              <w:sz w:val="16"/>
            </w:rPr>
          </w:pPr>
          <w:r w:rsidRPr="001D6F4B">
            <w:rPr>
              <w:rFonts w:ascii="Sylfaen" w:hAnsi="Sylfaen"/>
              <w:noProof/>
              <w:sz w:val="16"/>
            </w:rPr>
            <w:t xml:space="preserve">კოდიფიცირებული </w:t>
          </w:r>
        </w:p>
      </w:tc>
    </w:tr>
  </w:tbl>
  <w:p w:rsidR="001D6F4B" w:rsidRPr="001D6F4B" w:rsidRDefault="001D6F4B" w:rsidP="001D6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F4B" w:rsidRDefault="001D6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D8E" w:rsidRDefault="00A42D8E" w:rsidP="001D6F4B">
      <w:r>
        <w:separator/>
      </w:r>
    </w:p>
  </w:footnote>
  <w:footnote w:type="continuationSeparator" w:id="0">
    <w:p w:rsidR="00A42D8E" w:rsidRDefault="00A42D8E" w:rsidP="001D6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F4B" w:rsidRDefault="001D6F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1D6F4B" w:rsidTr="001D6F4B">
      <w:tc>
        <w:tcPr>
          <w:tcW w:w="5090" w:type="dxa"/>
          <w:shd w:val="clear" w:color="auto" w:fill="auto"/>
        </w:tcPr>
        <w:p w:rsidR="001D6F4B" w:rsidRDefault="001D6F4B" w:rsidP="001D6F4B">
          <w:pPr>
            <w:pStyle w:val="Header"/>
          </w:pPr>
          <w:r>
            <w:t>Codex R4</w:t>
          </w:r>
        </w:p>
      </w:tc>
      <w:tc>
        <w:tcPr>
          <w:tcW w:w="5090" w:type="dxa"/>
          <w:shd w:val="clear" w:color="auto" w:fill="auto"/>
        </w:tcPr>
        <w:p w:rsidR="001D6F4B" w:rsidRDefault="001D6F4B" w:rsidP="001D6F4B">
          <w:pPr>
            <w:pStyle w:val="Header"/>
            <w:jc w:val="right"/>
          </w:pPr>
          <w:r>
            <w:fldChar w:fldCharType="begin"/>
          </w:r>
          <w:r>
            <w:instrText xml:space="preserve"> PAGE  \* MERGEFORMAT </w:instrText>
          </w:r>
          <w:r>
            <w:fldChar w:fldCharType="separate"/>
          </w:r>
          <w:r w:rsidR="008B513D">
            <w:rPr>
              <w:noProof/>
            </w:rPr>
            <w:t>1</w:t>
          </w:r>
          <w:r>
            <w:fldChar w:fldCharType="end"/>
          </w:r>
          <w:r>
            <w:t xml:space="preserve"> of </w:t>
          </w:r>
          <w:r w:rsidR="00A42D8E">
            <w:fldChar w:fldCharType="begin"/>
          </w:r>
          <w:r w:rsidR="00A42D8E">
            <w:instrText xml:space="preserve"> NUMPAGES  \* MERGEFORMAT </w:instrText>
          </w:r>
          <w:r w:rsidR="00A42D8E">
            <w:fldChar w:fldCharType="separate"/>
          </w:r>
          <w:r w:rsidR="008B513D">
            <w:rPr>
              <w:noProof/>
            </w:rPr>
            <w:t>7</w:t>
          </w:r>
          <w:r w:rsidR="00A42D8E">
            <w:rPr>
              <w:noProof/>
            </w:rPr>
            <w:fldChar w:fldCharType="end"/>
          </w:r>
        </w:p>
      </w:tc>
    </w:tr>
  </w:tbl>
  <w:p w:rsidR="001D6F4B" w:rsidRPr="001D6F4B" w:rsidRDefault="001D6F4B" w:rsidP="001D6F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F4B" w:rsidRDefault="001D6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4B"/>
    <w:rsid w:val="001D6F4B"/>
    <w:rsid w:val="008B513D"/>
    <w:rsid w:val="008C47CB"/>
    <w:rsid w:val="00A4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x-non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x-none"/>
    </w:rPr>
  </w:style>
  <w:style w:type="character" w:styleId="CommentReference">
    <w:name w:val="annotation reference"/>
    <w:basedOn w:val="DefaultParagraphFont"/>
    <w:uiPriority w:val="99"/>
    <w:rPr>
      <w:sz w:val="16"/>
      <w:szCs w:val="16"/>
    </w:rPr>
  </w:style>
  <w:style w:type="character" w:customStyle="1" w:styleId="CharChar2">
    <w:name w:val="Char Char2"/>
    <w:basedOn w:val="DefaultParagraphFont"/>
    <w:uiPriority w:val="99"/>
  </w:style>
  <w:style w:type="character" w:customStyle="1" w:styleId="CharChar1">
    <w:name w:val="Char Char1"/>
    <w:basedOn w:val="CharChar2"/>
    <w:uiPriority w:val="99"/>
    <w:rPr>
      <w:b/>
      <w:bCs/>
    </w:rPr>
  </w:style>
  <w:style w:type="character" w:customStyle="1" w:styleId="CharChar">
    <w:name w:val="Char Char"/>
    <w:basedOn w:val="DefaultParagraphFont"/>
    <w:uiPriority w:val="99"/>
    <w:rPr>
      <w:rFonts w:ascii="Tahoma" w:hAnsi="Tahoma" w:cs="Tahoma"/>
      <w:sz w:val="16"/>
      <w:szCs w:val="16"/>
    </w:rPr>
  </w:style>
  <w:style w:type="paragraph" w:styleId="Revision">
    <w:name w:val="Revision"/>
    <w:basedOn w:val="Normal0"/>
    <w:uiPriority w:val="99"/>
    <w:pPr>
      <w:widowControl/>
    </w:pPr>
    <w:rPr>
      <w:rFonts w:ascii="Times New Roman" w:hAnsi="Times New Roman" w:cs="Times New Roman"/>
    </w:rPr>
  </w:style>
  <w:style w:type="paragraph" w:styleId="Header">
    <w:name w:val="header"/>
    <w:basedOn w:val="Normal"/>
    <w:link w:val="HeaderChar"/>
    <w:uiPriority w:val="99"/>
    <w:unhideWhenUsed/>
    <w:rsid w:val="001D6F4B"/>
    <w:pPr>
      <w:tabs>
        <w:tab w:val="center" w:pos="4844"/>
        <w:tab w:val="right" w:pos="9689"/>
      </w:tabs>
    </w:pPr>
  </w:style>
  <w:style w:type="character" w:customStyle="1" w:styleId="HeaderChar">
    <w:name w:val="Header Char"/>
    <w:basedOn w:val="DefaultParagraphFont"/>
    <w:link w:val="Header"/>
    <w:uiPriority w:val="99"/>
    <w:rsid w:val="001D6F4B"/>
    <w:rPr>
      <w:rFonts w:ascii="Times New Roman" w:hAnsi="Times New Roman" w:cs="Times New Roman"/>
      <w:sz w:val="24"/>
      <w:szCs w:val="24"/>
      <w:lang w:val="x-none"/>
    </w:rPr>
  </w:style>
  <w:style w:type="paragraph" w:styleId="Footer">
    <w:name w:val="footer"/>
    <w:basedOn w:val="Normal"/>
    <w:link w:val="FooterChar"/>
    <w:uiPriority w:val="99"/>
    <w:unhideWhenUsed/>
    <w:rsid w:val="001D6F4B"/>
    <w:pPr>
      <w:tabs>
        <w:tab w:val="center" w:pos="4844"/>
        <w:tab w:val="right" w:pos="9689"/>
      </w:tabs>
    </w:pPr>
  </w:style>
  <w:style w:type="character" w:customStyle="1" w:styleId="FooterChar">
    <w:name w:val="Footer Char"/>
    <w:basedOn w:val="DefaultParagraphFont"/>
    <w:link w:val="Footer"/>
    <w:uiPriority w:val="99"/>
    <w:rsid w:val="001D6F4B"/>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x-non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x-none"/>
    </w:rPr>
  </w:style>
  <w:style w:type="character" w:styleId="CommentReference">
    <w:name w:val="annotation reference"/>
    <w:basedOn w:val="DefaultParagraphFont"/>
    <w:uiPriority w:val="99"/>
    <w:rPr>
      <w:sz w:val="16"/>
      <w:szCs w:val="16"/>
    </w:rPr>
  </w:style>
  <w:style w:type="character" w:customStyle="1" w:styleId="CharChar2">
    <w:name w:val="Char Char2"/>
    <w:basedOn w:val="DefaultParagraphFont"/>
    <w:uiPriority w:val="99"/>
  </w:style>
  <w:style w:type="character" w:customStyle="1" w:styleId="CharChar1">
    <w:name w:val="Char Char1"/>
    <w:basedOn w:val="CharChar2"/>
    <w:uiPriority w:val="99"/>
    <w:rPr>
      <w:b/>
      <w:bCs/>
    </w:rPr>
  </w:style>
  <w:style w:type="character" w:customStyle="1" w:styleId="CharChar">
    <w:name w:val="Char Char"/>
    <w:basedOn w:val="DefaultParagraphFont"/>
    <w:uiPriority w:val="99"/>
    <w:rPr>
      <w:rFonts w:ascii="Tahoma" w:hAnsi="Tahoma" w:cs="Tahoma"/>
      <w:sz w:val="16"/>
      <w:szCs w:val="16"/>
    </w:rPr>
  </w:style>
  <w:style w:type="paragraph" w:styleId="Revision">
    <w:name w:val="Revision"/>
    <w:basedOn w:val="Normal0"/>
    <w:uiPriority w:val="99"/>
    <w:pPr>
      <w:widowControl/>
    </w:pPr>
    <w:rPr>
      <w:rFonts w:ascii="Times New Roman" w:hAnsi="Times New Roman" w:cs="Times New Roman"/>
    </w:rPr>
  </w:style>
  <w:style w:type="paragraph" w:styleId="Header">
    <w:name w:val="header"/>
    <w:basedOn w:val="Normal"/>
    <w:link w:val="HeaderChar"/>
    <w:uiPriority w:val="99"/>
    <w:unhideWhenUsed/>
    <w:rsid w:val="001D6F4B"/>
    <w:pPr>
      <w:tabs>
        <w:tab w:val="center" w:pos="4844"/>
        <w:tab w:val="right" w:pos="9689"/>
      </w:tabs>
    </w:pPr>
  </w:style>
  <w:style w:type="character" w:customStyle="1" w:styleId="HeaderChar">
    <w:name w:val="Header Char"/>
    <w:basedOn w:val="DefaultParagraphFont"/>
    <w:link w:val="Header"/>
    <w:uiPriority w:val="99"/>
    <w:rsid w:val="001D6F4B"/>
    <w:rPr>
      <w:rFonts w:ascii="Times New Roman" w:hAnsi="Times New Roman" w:cs="Times New Roman"/>
      <w:sz w:val="24"/>
      <w:szCs w:val="24"/>
      <w:lang w:val="x-none"/>
    </w:rPr>
  </w:style>
  <w:style w:type="paragraph" w:styleId="Footer">
    <w:name w:val="footer"/>
    <w:basedOn w:val="Normal"/>
    <w:link w:val="FooterChar"/>
    <w:uiPriority w:val="99"/>
    <w:unhideWhenUsed/>
    <w:rsid w:val="001D6F4B"/>
    <w:pPr>
      <w:tabs>
        <w:tab w:val="center" w:pos="4844"/>
        <w:tab w:val="right" w:pos="9689"/>
      </w:tabs>
    </w:pPr>
  </w:style>
  <w:style w:type="character" w:customStyle="1" w:styleId="FooterChar">
    <w:name w:val="Footer Char"/>
    <w:basedOn w:val="DefaultParagraphFont"/>
    <w:link w:val="Footer"/>
    <w:uiPriority w:val="99"/>
    <w:rsid w:val="001D6F4B"/>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Base>C:\3\dagenileba\</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2020-03-18T14:09:00Z</dcterms:created>
  <dcterms:modified xsi:type="dcterms:W3CDTF">2020-03-18T14:09:00Z</dcterms:modified>
</cp:coreProperties>
</file>