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№36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hAnsi="Sylfaen" w:cs="Sylfaen"/>
          <w:b/>
          <w:bCs/>
          <w:noProof/>
          <w:sz w:val="32"/>
          <w:szCs w:val="32"/>
          <w:lang w:eastAsia="x-none"/>
        </w:rPr>
        <w:t xml:space="preserve">2013 </w:t>
      </w:r>
      <w:r>
        <w:rPr>
          <w:rFonts w:ascii="Sylfaen" w:eastAsia="Times New Roman" w:hAnsi="Sylfaen" w:cs="Sylfaen"/>
          <w:b/>
          <w:bCs/>
          <w:noProof/>
          <w:sz w:val="32"/>
          <w:szCs w:val="32"/>
          <w:lang w:eastAsia="x-none"/>
        </w:rPr>
        <w:t>წლის 21 თებერვალი ქ. თბილისი</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 ,,ჯანმრთელობის დაცვის შესახებ” საქართველოს კანო</w:t>
      </w:r>
      <w:bookmarkStart w:id="0" w:name="_GoBack"/>
      <w:bookmarkEnd w:id="0"/>
      <w:r>
        <w:rPr>
          <w:rFonts w:ascii="Sylfaen" w:eastAsia="Times New Roman" w:hAnsi="Sylfaen" w:cs="Sylfaen"/>
          <w:noProof/>
          <w:lang w:eastAsia="x-none"/>
        </w:rPr>
        <w:t>ნის მე-19 მუხლისა და „სახელმწიფო შესყიდვების შესახებ“ საქართველოს კანონის პირველი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„კ“ ქვეპუნქტის გათვალისწინებით, დამტკიცდეს თანდართული „საყოველთაო ჯანმრთელობის დაცვის სახელმწიფო პროგრამა“;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საყოველთაო ჯანმრთელობის დაცვის სახელმწიფო პროგრამის ამოქმედების ვადად განისაზღვროს 2013 წლის 28 თებერვალი.“;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2</w:t>
      </w:r>
      <w:r>
        <w:rPr>
          <w:rFonts w:ascii="Sylfaen" w:hAnsi="Sylfaen" w:cs="Sylfaen"/>
          <w:b/>
          <w:bCs/>
          <w:noProof/>
          <w:position w:val="6"/>
          <w:lang w:eastAsia="x-none"/>
        </w:rPr>
        <w:t xml:space="preserve">1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მე-5 მუხლის მე-7, მე-8 და 81 პუნქტებით,  მე-12 ან მე-13 მუხლებით ან/და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მე-5 მუხლის მე-4, მე-5 და 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პუნქტებით, მე-12 ან მე-13 მუხლებით განსაზღვრული გარემოებების დადგომისას, როდესაც ადგილი აქვს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მიერ შესაბამისი სამედიცინო მომსახურების შეუფერხებელი მიწოდებისა და დაფინანსების გაგრძელებას, იმავე დადგენილებებით განსაზღვრული მოსარგებლეების მოცვა განხორციელდეს „საყოველთაო ჯანმრთელობის დაცვის სახელმწიფო პროგრამის“ ფარგლებში, რათა უზრუნველყოფილ იქნეს მათთვის ზემოთ მოყვანილი დადგენილებებით განსაზღვრული სადაზღვევო ვაუჩერის შესაბამისი სამედიცინო მომსახურების მიწოდება.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3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b/>
          <w:bCs/>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პროგრამით მოსარგებლე პირების იდენტიფიცირების უზრუნველყოფის მიზნით, სსიპ − საქართველოს დაზღვევის სახელმწიფო ზედამხედველობის სამსახურმა მიიღოს </w:t>
      </w:r>
      <w:r>
        <w:rPr>
          <w:rFonts w:ascii="Sylfaen" w:eastAsia="Times New Roman" w:hAnsi="Sylfaen" w:cs="Sylfaen"/>
          <w:noProof/>
          <w:lang w:eastAsia="x-none"/>
        </w:rPr>
        <w:lastRenderedPageBreak/>
        <w:t xml:space="preserve">საჭირო ზომები საქართველოში მოქმედ სადაზღვევო კომპანიებში არსებულ ჯანმრთელობის დაზღვევით მოსარგებლე პირთა შესახებ ინფორმაციაზე სსიპ − სოციალური მომსახურების სააგენტოს შეუფერხებელი წვდომისათვის. ინფორმაცია უნდა მოიცავდეს დაზღვევით მოსარგებლე პირის სახელს, გვარს, დაბადების თარიღს, პირად ნომერს, დაზღვევის დასაწყისს, დაზღვევის დასასრულს, დაზღვევის ვადამდე შეწყვეტის თარიღს, დამზღვევს (საბიუჯეტო − დამზღვევი, რომელიც ახორციელებს დაზღვევას საბიუჯეტო სახსრებით; არასაბიუჯეტო), სადაზღვევო კომპანიას, აგრეთვე, საჭიროების შემთხვევაში, ურთიერთშეთანხმებული ფორმატით პროგრამის ადმინისტრირების მიზნებისთვის საჭირო სხვა აუცილებელ მონაცემს.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პროგრამით გათვალისწინებულ მოსარგებლე პირთათვის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 საქართველოში მოქმედ სადაზღვევო კომპანიებს მიეცეთ წვდომა პროგრამით მოსარგებლე პირთა კატეგორიისა და სადაზღვევო კომპანიის (სადაც დაზღვეულია მოსარგებლე) შესახებ ინფორმაციაზე. პროგრამის განმახორციელებლის მიერ, ურთიერთშეთანხმებული ფორმატით, უზრუნველყოფილ იქნეს სადაზღვევო კომპანიების წვდომა აღნიშნულ ინფორმაციაზე.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სამედიცინო დაწესებულებების მიერ გადაუდებელი სამედიცინო შემთხვევების ეფექტურად მართვის მიზნით, პროგრამის განმახორციელებლის მიერ უზრუნველყოფილი უნდა იქნეს სამედიცინო დაწესებულებების წვდომა მოსარგებლე პირების კატეგორიის, აგრეთვე, კერძო დაზღვევის არსებობის შემთხვევაში − სადაზღვევო კომპანიის შესახებ ინფორმაციაზე.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 xml:space="preserve">ამ დადგენილებით დამტკიცებული „საყოველთაო ჯანმრთელობის დაცვის სახელმწიფო პროგრამის“ მე-4 მუხლის პირველი პუნქტის „ა“ ქვეპუნქტით განსაზღვრული სამეანო-ნეონატალური სერვისის მიმწოდებელი დაწესებულებებისათვის 2019 წელს დადებული ხელშეკრულებების ფარგლებში გამოცხადდეს მორატორიუმი პროგრამის მე-19 მუხლის 22-ე პუნქტით განსაზღვრულ საჯარიმო სანქციებზე. </w:t>
      </w:r>
      <w:r>
        <w:rPr>
          <w:rFonts w:ascii="Sylfaen" w:hAnsi="Sylfaen" w:cs="Sylfaen"/>
          <w:i/>
          <w:iCs/>
          <w:noProof/>
          <w:sz w:val="20"/>
          <w:szCs w:val="20"/>
          <w:lang w:val="en-US"/>
        </w:rPr>
        <w:t>(5.03.2020 N146)</w:t>
      </w:r>
    </w:p>
    <w:p w:rsidR="00861F8B" w:rsidRDefault="00F211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b/>
          <w:bCs/>
          <w:noProof/>
          <w:lang w:val="en-US"/>
        </w:rPr>
        <w:t>მუხლი 3</w:t>
      </w:r>
      <w:r>
        <w:rPr>
          <w:rFonts w:eastAsia="Times New Roman"/>
          <w:b/>
          <w:bCs/>
          <w:noProof/>
          <w:lang w:val="en-US"/>
        </w:rPr>
        <w:t>​</w:t>
      </w:r>
      <w:r>
        <w:rPr>
          <w:rFonts w:ascii="Sylfaen" w:hAnsi="Sylfaen" w:cs="Sylfaen"/>
          <w:b/>
          <w:bCs/>
          <w:noProof/>
          <w:position w:val="6"/>
          <w:lang w:val="en-US"/>
        </w:rPr>
        <w:t>1</w:t>
      </w:r>
      <w:r>
        <w:rPr>
          <w:rFonts w:ascii="Sylfaen" w:hAnsi="Sylfaen" w:cs="Sylfaen"/>
          <w:noProof/>
          <w:lang w:val="en-US"/>
        </w:rPr>
        <w:t xml:space="preserve"> </w:t>
      </w:r>
      <w:r>
        <w:rPr>
          <w:rFonts w:ascii="Sylfaen" w:hAnsi="Sylfaen" w:cs="Sylfaen"/>
          <w:i/>
          <w:iCs/>
          <w:noProof/>
          <w:sz w:val="20"/>
          <w:szCs w:val="20"/>
          <w:lang w:val="en-US"/>
        </w:rPr>
        <w:t>(12.11/2018 N 536)</w:t>
      </w:r>
    </w:p>
    <w:p w:rsidR="00861F8B" w:rsidRDefault="00F211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ამ დადგენილებით დამტკიცებული „საყოველთაო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მუხლით განსაზღვრულ გადახდის ადმინისტრირების ღონისძიებებზე გამოცხადდეს მორატორიუმი ამავე მუხლის მე-2 პუნქტით გათვალისწინებული ღონისძიებების შედეგად საბოლოო გადაწყვეტილების მიღებამდე. </w:t>
      </w:r>
    </w:p>
    <w:p w:rsidR="00861F8B" w:rsidRDefault="00F211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 xml:space="preserve">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2019 წლის 1 თებერვლამდე საქართველოს მთავრობას წარმოუდგინოს წინადადებები ამ დადგენილების №1 დანართით დამტკიცებული „საყოველთაო ჯანმრთელობის დაცვის სახელმწიფო პროგრამის“ მიმწოდებელი დაწესებულებების მიმართ პროგრამის ზედამხედველობის შედეგად </w:t>
      </w:r>
      <w:r>
        <w:rPr>
          <w:rFonts w:ascii="Sylfaen" w:eastAsia="Times New Roman" w:hAnsi="Sylfaen" w:cs="Sylfaen"/>
          <w:noProof/>
          <w:lang w:val="en-US"/>
        </w:rPr>
        <w:lastRenderedPageBreak/>
        <w:t>საჯარიმო სანქციების დაკისრებისა და მათი ადმინისტრირების განმსაზღვრელი პირობების ცვლილების მიზანშეწონილობის თაობაზე.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დადგენილებით განსაზღვრული ღონისძიებების უზრუნველსაყოფად: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საქართველოს იუსტიციის სამინისტროს სახელმწიფო კონტროლს დაქვემდებარებულმა სსიპ – სახელმწიფო სერვისების განვითარების სააგენტომ 2013 წლის 28 თებერვლამდე და შემდეგ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რეგისტრირებული/აღრიცხული ფიზიკური პირების შესახებ, შეთანხმებული ფორმატით;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ა</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ამ დადგენილების მე-3 მუხლისა და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გათვალისწინებით და დადგენილების შეუფერხებლად აღსრულების მიზნით, სსიპ − საქართველოს დაზღვევის სახელმწიფო ზედამხედველობის სამსახური, შეთანხმებული ფორმატით, იღებს წვდომას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 ბაზაში დაცულ პერსონალურ მონაცემებზე ფიზიკური პირების შესახებ;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საქართველოს მთავრობის სახელმწიფო კონტროლს დაქვემდებარებულმა სსიპ - ვეტერანების საქმეთა სახელმწიფო სამსახურმა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რეგისტრირებულ/აღრიცხულ ომისა და სამხედრო ძალების ვეტერანთა (შემდგომში - ვეტერანთა) შესახებ, შეთანხმებული ფორმატით;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გ)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ოჯახების შესახებ (პირადი ნომრის მითითებით), რომლებიც იძულებულნი გახდნენ, დაეტოვებინათ თავიანთი მუდმივი საცხოვრებელი ადგილები და განსახლებულნი არიან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w:t>
      </w:r>
      <w:r>
        <w:rPr>
          <w:rFonts w:ascii="Sylfaen" w:hAnsi="Sylfaen" w:cs="Sylfaen"/>
          <w:noProof/>
          <w:lang w:val="en-US"/>
        </w:rPr>
        <w:t xml:space="preserve"> </w:t>
      </w:r>
      <w:r>
        <w:rPr>
          <w:rFonts w:ascii="Sylfaen" w:eastAsia="Times New Roman" w:hAnsi="Sylfaen" w:cs="Sylfaen"/>
          <w:noProof/>
          <w:lang w:val="en-US"/>
        </w:rPr>
        <w:t>№218 დადგენილების ფარგლებში, სააგენტომ გამოიყენოს ამ პროგრამის მიზნებისთვის;</w:t>
      </w:r>
      <w:r>
        <w:rPr>
          <w:rFonts w:ascii="Sylfaen" w:hAnsi="Sylfaen" w:cs="Sylfaen"/>
          <w:i/>
          <w:iCs/>
          <w:noProof/>
          <w:sz w:val="20"/>
          <w:szCs w:val="20"/>
          <w:lang w:val="en-US"/>
        </w:rPr>
        <w:t xml:space="preserve">(18.11.2019 N551 </w:t>
      </w:r>
      <w:r>
        <w:rPr>
          <w:rFonts w:ascii="Sylfaen" w:eastAsia="Times New Roman" w:hAnsi="Sylfaen" w:cs="Sylfaen"/>
          <w:i/>
          <w:iCs/>
          <w:noProof/>
          <w:sz w:val="20"/>
          <w:szCs w:val="20"/>
          <w:lang w:val="en-US"/>
        </w:rPr>
        <w:t>ამოქმედდეს 2019 წლის 1 დეკემბრიდან)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გ</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ტერიტორიიდან და ყოფილი სამხრეთ ოსეთის ავტონომიური ოლქის ტერიტორიაზე არსებული დროებითი ადმინისტრაციულ-ტერიტორიული ერთეულიდან დევნილი მოსახლეობის შესახებ, რომელიც აღრიცხულია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w:t>
      </w:r>
      <w:r>
        <w:rPr>
          <w:rFonts w:ascii="Sylfaen" w:hAnsi="Sylfaen" w:cs="Sylfaen"/>
          <w:noProof/>
          <w:lang w:val="en-US"/>
        </w:rPr>
        <w:t xml:space="preserve"> </w:t>
      </w:r>
      <w:r>
        <w:rPr>
          <w:rFonts w:ascii="Sylfaen" w:eastAsia="Times New Roman" w:hAnsi="Sylfaen" w:cs="Sylfaen"/>
          <w:noProof/>
          <w:lang w:val="en-US"/>
        </w:rPr>
        <w:t xml:space="preserve">№165 დადგენილების ფარგლებში, სსიპ − სოციალური მომსახურების სააგენტომ გამოიყენოს ამ პროგრამის მიზნებისთვის; </w:t>
      </w:r>
      <w:r>
        <w:rPr>
          <w:rFonts w:ascii="Sylfaen" w:hAnsi="Sylfaen" w:cs="Sylfaen"/>
          <w:i/>
          <w:iCs/>
          <w:noProof/>
          <w:sz w:val="20"/>
          <w:szCs w:val="20"/>
          <w:lang w:val="en-US"/>
        </w:rPr>
        <w:t xml:space="preserve">(18.11.2019 N551 </w:t>
      </w:r>
      <w:r>
        <w:rPr>
          <w:rFonts w:ascii="Sylfaen" w:eastAsia="Times New Roman" w:hAnsi="Sylfaen" w:cs="Sylfaen"/>
          <w:i/>
          <w:iCs/>
          <w:noProof/>
          <w:sz w:val="20"/>
          <w:szCs w:val="20"/>
          <w:lang w:val="en-US"/>
        </w:rPr>
        <w:t>ამოქმედდეს 2019 წლის 1 დეკემბრიდან)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დ) საქართველოს განათლების, მეცნიერების, კულტურისა და სპორტის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r>
        <w:rPr>
          <w:rFonts w:ascii="Sylfaen" w:hAnsi="Sylfaen" w:cs="Sylfaen"/>
          <w:i/>
          <w:iCs/>
          <w:noProof/>
          <w:sz w:val="20"/>
          <w:szCs w:val="20"/>
          <w:lang w:val="en-US"/>
        </w:rPr>
        <w:t>(5.11.2019 N520)</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ადამიანით ვაჭრობის (ტრეფიკინგის) მსხვერპლთა, დაზარალებულთა დაცვისა და დახმარების სახელმწიფო ფონდმა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ამ ფონდის შესაბამის ტერიტორიულ ერთეულებში (ფილიალებში) დასაქმებული უფროსი აღმზრდელებისა და აღმზრდელების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ვ) საქართველოს განათლების, მეცნიერების, კულტურისა და სპორტის სამინისტრომ ან 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სამუშაო 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საჯარო სკოლის მასწავლებლები;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en-US"/>
        </w:rPr>
      </w:pPr>
      <w:r>
        <w:rPr>
          <w:rFonts w:ascii="Sylfaen" w:eastAsia="Times New Roman" w:hAnsi="Sylfaen" w:cs="Sylfaen"/>
          <w:noProof/>
          <w:lang w:val="en-US"/>
        </w:rPr>
        <w:t>ვ.ა</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შპს „ვ. სანიკიძის სახელობის ომის ვეტერანთა კლინიკური ჰოსპიტალი“; </w:t>
      </w:r>
      <w:r>
        <w:rPr>
          <w:rFonts w:ascii="Sylfaen" w:hAnsi="Sylfaen" w:cs="Sylfaen"/>
          <w:i/>
          <w:iCs/>
          <w:noProof/>
          <w:sz w:val="20"/>
          <w:szCs w:val="20"/>
          <w:lang w:val="en-US"/>
        </w:rPr>
        <w:t>(1.06.2020 N343)</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საჯარო სკოლის ადმინისტრაციულ-ტექნიკური პერსონალი;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ვ.გ) სახელმწიფოს მიერ დაფუძნებული პროფესიული საგანმანათლებლო დაწესებულების მასწავლებლები;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ვ.დ) 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ვ.ვ) საქართველოს განათლების, მეცნიერების, კულტურისა და სპორტის სამინისტროს ტერიტორიული ორგანოების – საგანმანათლებლო რესურსცენტრების თანამშრომლები;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ვ.თ) პროფესიული სტუდენტები, მათ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ვ.ი) 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ჯილდოს მიღებაზე;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ვ</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სსიპ − სოციალური მომსახურების სააგენტომ გამოიყენოს ამ პროგრამის მიზნებისთვის;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ზ) საქართველოს შინაგან საქმეთა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ოკუპირებული ტერიტორიის მიმდებარედ მცხოვრები ოჯახების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სსიპ – სოციალური მომსახურების სააგენტოს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ამავე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w:t>
      </w:r>
      <w:r>
        <w:rPr>
          <w:rFonts w:ascii="Sylfaen" w:hAnsi="Sylfaen" w:cs="Sylfaen"/>
          <w:noProof/>
          <w:lang w:val="en-US"/>
        </w:rPr>
        <w:t xml:space="preserve"> </w:t>
      </w:r>
      <w:r>
        <w:rPr>
          <w:rFonts w:ascii="Sylfaen" w:eastAsia="Times New Roman" w:hAnsi="Sylfaen" w:cs="Sylfaen"/>
          <w:noProof/>
          <w:lang w:val="en-US"/>
        </w:rPr>
        <w:t>№1-ის 23-ე მუხლის 51-ე პუნქტით, დანართ</w:t>
      </w:r>
      <w:r>
        <w:rPr>
          <w:rFonts w:ascii="Sylfaen" w:hAnsi="Sylfaen" w:cs="Sylfaen"/>
          <w:noProof/>
          <w:lang w:val="en-US"/>
        </w:rPr>
        <w:t xml:space="preserve"> </w:t>
      </w:r>
      <w:r>
        <w:rPr>
          <w:rFonts w:ascii="Sylfaen" w:eastAsia="Times New Roman" w:hAnsi="Sylfaen" w:cs="Sylfaen"/>
          <w:noProof/>
          <w:lang w:val="en-US"/>
        </w:rPr>
        <w:t>№1.5-ის პირველი პუნქტით, დანართ</w:t>
      </w:r>
      <w:r>
        <w:rPr>
          <w:rFonts w:ascii="Sylfaen" w:hAnsi="Sylfaen" w:cs="Sylfaen"/>
          <w:noProof/>
          <w:lang w:val="en-US"/>
        </w:rPr>
        <w:t xml:space="preserve"> </w:t>
      </w:r>
      <w:r>
        <w:rPr>
          <w:rFonts w:ascii="Sylfaen" w:eastAsia="Times New Roman" w:hAnsi="Sylfaen" w:cs="Sylfaen"/>
          <w:noProof/>
          <w:lang w:val="en-US"/>
        </w:rPr>
        <w:t>№1.7-ითა და დანართ</w:t>
      </w:r>
      <w:r>
        <w:rPr>
          <w:rFonts w:ascii="Sylfaen" w:hAnsi="Sylfaen" w:cs="Sylfaen"/>
          <w:noProof/>
          <w:lang w:val="en-US"/>
        </w:rPr>
        <w:t xml:space="preserve"> </w:t>
      </w:r>
      <w:r>
        <w:rPr>
          <w:rFonts w:ascii="Sylfaen" w:eastAsia="Times New Roman" w:hAnsi="Sylfaen" w:cs="Sylfaen"/>
          <w:noProof/>
          <w:lang w:val="en-US"/>
        </w:rPr>
        <w:t>№1.9-ით გათვალისწინებული მომსახურებისა, ასევე დანართ</w:t>
      </w:r>
      <w:r>
        <w:rPr>
          <w:rFonts w:ascii="Sylfaen" w:hAnsi="Sylfaen" w:cs="Sylfaen"/>
          <w:noProof/>
          <w:lang w:val="en-US"/>
        </w:rPr>
        <w:t xml:space="preserve"> </w:t>
      </w:r>
      <w:r>
        <w:rPr>
          <w:rFonts w:ascii="Sylfaen" w:eastAsia="Times New Roman" w:hAnsi="Sylfaen" w:cs="Sylfaen"/>
          <w:noProof/>
          <w:lang w:val="en-US"/>
        </w:rPr>
        <w:t>№1.6-ის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გარდა ამავე მუხლის „თ</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xml:space="preserve">“ ქვეპუნქტით განსაზღვრული შემთხვევებისა;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თ</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საქართველოს შინაგან საქმეთა და საქართველოს თავდაცვის სამინისტროებისა და მათი სტრუქტურული ერთეულებისათვის, ასევე საქართველოს სახელმწიფო უსაფრთხოების სამსახურისათვის  პროგრამული მომსახურების მიწოდების ვალდებულება შეწყდება 2017 წლის 1 იანვრიდან, ხოლო 2017 წლის 1 იანვრამდე დაუშვებელია ორმაგი საბიუჯეტო დანახარჯების გაწევა ამ დადგენილებით დამტკიცებული პროგრამით გათვალისწინებულ ისეთ პირობებზე, რომელიც უპირატესად ფინანსდება ამ ორგანიზაციასა და კერძო სადაზღვევო კომპანიას შორის დადებული ხელშეკრულების შესაბამისად, დადგენილების   №1 დანართის მე-2 მუხლის პირობების გათვალისწინებით;</w:t>
      </w:r>
      <w:r>
        <w:rPr>
          <w:rFonts w:ascii="Sylfaen" w:hAnsi="Sylfaen" w:cs="Sylfaen"/>
          <w:i/>
          <w:iCs/>
          <w:noProof/>
          <w:sz w:val="20"/>
          <w:szCs w:val="20"/>
          <w:lang w:eastAsia="x-none"/>
        </w:rPr>
        <w:t xml:space="preserve"> (19.10.2016 N 473)</w:t>
      </w:r>
      <w:r>
        <w:rPr>
          <w:rFonts w:ascii="Sylfaen" w:hAnsi="Sylfaen" w:cs="Sylfaen"/>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ი) ადგილობრივი თვითმმართველი ერთეულებისა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აქვთ/აქვს 50%-ზე მეტი წილი, სსიპ – სოციალური მომსახურების სააგენტოს 2014 წლის 30 აპრილს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w:t>
      </w:r>
      <w:r>
        <w:rPr>
          <w:rFonts w:ascii="Sylfaen" w:hAnsi="Sylfaen" w:cs="Sylfaen"/>
          <w:noProof/>
          <w:lang w:val="en-US"/>
        </w:rPr>
        <w:t xml:space="preserve"> </w:t>
      </w:r>
      <w:r>
        <w:rPr>
          <w:rFonts w:ascii="Sylfaen" w:eastAsia="Times New Roman" w:hAnsi="Sylfaen" w:cs="Sylfaen"/>
          <w:noProof/>
          <w:lang w:val="en-US"/>
        </w:rPr>
        <w:t>№1-ის 23-ე მუხლის 51-ე პუნქტით, დანართ</w:t>
      </w:r>
      <w:r>
        <w:rPr>
          <w:rFonts w:ascii="Sylfaen" w:hAnsi="Sylfaen" w:cs="Sylfaen"/>
          <w:noProof/>
          <w:lang w:val="en-US"/>
        </w:rPr>
        <w:t xml:space="preserve"> </w:t>
      </w:r>
      <w:r>
        <w:rPr>
          <w:rFonts w:ascii="Sylfaen" w:eastAsia="Times New Roman" w:hAnsi="Sylfaen" w:cs="Sylfaen"/>
          <w:noProof/>
          <w:lang w:val="en-US"/>
        </w:rPr>
        <w:t>№1.5-ის პირველი პუნქტით, დანართ</w:t>
      </w:r>
      <w:r>
        <w:rPr>
          <w:rFonts w:ascii="Sylfaen" w:hAnsi="Sylfaen" w:cs="Sylfaen"/>
          <w:noProof/>
          <w:lang w:val="en-US"/>
        </w:rPr>
        <w:t xml:space="preserve"> </w:t>
      </w:r>
      <w:r>
        <w:rPr>
          <w:rFonts w:ascii="Sylfaen" w:eastAsia="Times New Roman" w:hAnsi="Sylfaen" w:cs="Sylfaen"/>
          <w:noProof/>
          <w:lang w:val="en-US"/>
        </w:rPr>
        <w:t>№1.7-ითა და დანართ</w:t>
      </w:r>
      <w:r>
        <w:rPr>
          <w:rFonts w:ascii="Sylfaen" w:hAnsi="Sylfaen" w:cs="Sylfaen"/>
          <w:noProof/>
          <w:lang w:val="en-US"/>
        </w:rPr>
        <w:t xml:space="preserve"> </w:t>
      </w:r>
      <w:r>
        <w:rPr>
          <w:rFonts w:ascii="Sylfaen" w:eastAsia="Times New Roman" w:hAnsi="Sylfaen" w:cs="Sylfaen"/>
          <w:noProof/>
          <w:lang w:val="en-US"/>
        </w:rPr>
        <w:t>№1.9-ით გათვალისწინებული მომსახურებისა, ასევე დანართ</w:t>
      </w:r>
      <w:r>
        <w:rPr>
          <w:rFonts w:ascii="Sylfaen" w:hAnsi="Sylfaen" w:cs="Sylfaen"/>
          <w:noProof/>
          <w:lang w:val="en-US"/>
        </w:rPr>
        <w:t xml:space="preserve"> </w:t>
      </w:r>
      <w:r>
        <w:rPr>
          <w:rFonts w:ascii="Sylfaen" w:eastAsia="Times New Roman" w:hAnsi="Sylfaen" w:cs="Sylfaen"/>
          <w:noProof/>
          <w:lang w:val="en-US"/>
        </w:rPr>
        <w:t xml:space="preserve">№1.6-ის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ი</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მე-3 მუხლის აღსრულების მიზნით, სსიპ − საქართველოს დაზღვევის სახელმწიფო ზედამხედველობის სამსახურმა გამოითხოვოს საქართველოში მოქმედი სადაზღვევო კომპანიებიდან მათთან არსებული ჯანმრთელობის დაზღვევით მოსარგებლე პირების შესახებ ყოველდღიურად განახლებადი შესაბამისი ინფორმაცია და უზრუნველყოს ინფორმაციის ხელმისაწვდომობა სსიპ − სოციალური მომსახურების სააგენტოსთვის. ამასთან, ჯანმრთელობის დაზღვევით მოსარგებლე პირების შესახებ 2017 წლის 1 იანვრის მდგომარეობით არსებული მონაცემები პროგრამის განმახორციელებელს მიაწოდოს არაუგვიანეს 2017 წლის 22 თებერვლისა. სსიპ − სოციალური მომსახურების სააგენტოს მხრიდან ჯანმრთელობის დაზღვევით მოსარგებლე პირების შესახებ მოპოვებული მონაცემები შესაძლებელია, გამოყენებულ იქნეს მის მიერ ადმინისტრირებადი ჯანმრთელობის დაცვის პროგრამების მიზნებისათვის;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ი</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გათვალისწინებული პროგრამის ადმინისტრირებისთვის, საქართველოს ფინანსთა სამინისტროს მმართველობის სფეროში შემავალმა სსიპ − შემოსავლების სამსახურმა უზრუნველყოს სსიპ − სოციალური მომსახურების სააგენტოსათვის ფიზიკური პირების შემოსავლების შესახებ მონაცემების მიწოდება, გადასახადების ადმინისტრირების საინფორმაციო სისტემაში ასახული ინფორმაციის შესაბამისად, პროგრამით დადგენილი პირობებითა და მხარეებს შორის წერილობით გაფორმებული მემორანდუმით ან ხელშეკრულებით შეთანხმებული ფორმატით;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 xml:space="preserve">) </w:t>
      </w:r>
      <w:r>
        <w:rPr>
          <w:rFonts w:ascii="Sylfaen" w:eastAsia="Times New Roman" w:hAnsi="Sylfaen" w:cs="Sylfaen"/>
          <w:noProof/>
          <w:lang w:val="en-US"/>
        </w:rPr>
        <w:t>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პუნქტისა და დანართ</w:t>
      </w:r>
      <w:r>
        <w:rPr>
          <w:rFonts w:ascii="Sylfaen" w:hAnsi="Sylfaen" w:cs="Sylfaen"/>
          <w:noProof/>
          <w:lang w:val="en-US"/>
        </w:rPr>
        <w:t xml:space="preserve"> </w:t>
      </w:r>
      <w:r>
        <w:rPr>
          <w:rFonts w:ascii="Sylfaen" w:eastAsia="Times New Roman" w:hAnsi="Sylfaen" w:cs="Sylfaen"/>
          <w:noProof/>
          <w:lang w:val="en-US"/>
        </w:rPr>
        <w:t xml:space="preserve">№1.6-ით გათვალისწინებული პირობების ადმინისტრირების მიზნით: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w:t>
      </w:r>
      <w:r>
        <w:rPr>
          <w:rFonts w:ascii="Sylfaen" w:eastAsia="Times New Roman" w:hAnsi="Sylfaen" w:cs="Sylfaen"/>
          <w:noProof/>
          <w:lang w:val="en-US"/>
        </w:rPr>
        <w:t>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საგანგებო სიტუაციების კოორდინაციისა და გადაუდებელი დახმარების ცენტრმა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მიაწოდოს განახლებული მონაცემები, მიმდინარე თვის პირველი რიცხვის მდგომარეობით, „პირველადი და  გადაუდებელი სამედიცინო დახმარების უზრუნველყოფის“ სახელმწიფო პროგრამის დანართ 17.1-ის ფარგლებში სსიპ – საგანგებო სიტუაციების კოორდინაციისა და გადაუდებელი დახმარების ცენტრში დასაქმებული ექიმების/პარამედიკოსებისა და ექთნების, ასევე სსიპ – საგანგებო სიტუაციების კოორდინაციისა და გადაუდებელი დახმარების ცენტრის მიერ დაკონტრაქტებული სოფლის ექიმების/ექთნების შესახებ შეთანხმებული ფორმატით;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w:t>
      </w:r>
      <w:r>
        <w:rPr>
          <w:rFonts w:ascii="Sylfaen" w:eastAsia="Times New Roman" w:hAnsi="Sylfaen" w:cs="Sylfaen"/>
          <w:noProof/>
          <w:lang w:val="en-US"/>
        </w:rPr>
        <w:t>ბ) შპს „რეგიონული ჯანდაცვის ცენტრმა“, შპს „შიდა ქართლის პირველადი ჯანდაცვის ცენტრმა“ და სს „საჩხერის რაიონული საავადმყოფო-პოლიკლინიკურმა გაერთიანებამ“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მათი ორგანიზაციების მიერ „პირველადი და გადაუდებელი სამედიცინო  დახმარების  უზრუნველყოფის“ დანართ 17.1-ის ფარგლებში დაკონტრაქტებული სოფლის ექიმების/ექთნების შესახებ შეთანხმებული ფორმატით;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 სსიპ – სოციალური მომსახურების სააგენტო უზრუნველყოფს პროგრამაში მონაწილეობის უფლების მქონე პირთა სიების დამუშავებასა და შესაბამისი კატეგორიის განსაზღვრას ყოველთვიურად, წინა თვის ბოლო კალენდარული დღის მდგომარეობით, გარდა ამავე მუხლის „ი</w:t>
      </w:r>
      <w:r>
        <w:rPr>
          <w:rFonts w:ascii="Sylfaen" w:hAnsi="Sylfaen" w:cs="Sylfaen"/>
          <w:noProof/>
          <w:position w:val="6"/>
          <w:lang w:eastAsia="x-none"/>
        </w:rPr>
        <w:t>2</w:t>
      </w:r>
      <w:r>
        <w:rPr>
          <w:rFonts w:ascii="Sylfaen" w:eastAsia="Times New Roman" w:hAnsi="Sylfaen" w:cs="Sylfaen"/>
          <w:noProof/>
          <w:lang w:eastAsia="x-none"/>
        </w:rPr>
        <w:t>“ და „ი</w:t>
      </w:r>
      <w:r>
        <w:rPr>
          <w:rFonts w:ascii="Sylfaen" w:hAnsi="Sylfaen" w:cs="Sylfaen"/>
          <w:noProof/>
          <w:position w:val="6"/>
          <w:lang w:eastAsia="x-none"/>
        </w:rPr>
        <w:t>3</w:t>
      </w:r>
      <w:r>
        <w:rPr>
          <w:rFonts w:ascii="Sylfaen" w:eastAsia="Times New Roman" w:hAnsi="Sylfaen" w:cs="Sylfaen"/>
          <w:noProof/>
          <w:lang w:eastAsia="x-none"/>
        </w:rPr>
        <w:t xml:space="preserve">“ ქვეპუნქტებით განსაზღვრული შემთხვევებისა,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დამუშავების/კატეგორიის განსაზღვრის მომდევნო თვის პირველი რიცხვიდან, გარდა ამავე მუხლის „ლ“ ქვეპუნქტით განსაზღვრული პირობისა; </w:t>
      </w:r>
      <w:r>
        <w:rPr>
          <w:rFonts w:ascii="Sylfaen" w:hAnsi="Sylfaen" w:cs="Sylfaen"/>
          <w:i/>
          <w:iCs/>
          <w:noProof/>
          <w:sz w:val="20"/>
          <w:szCs w:val="20"/>
          <w:lang w:eastAsia="x-none"/>
        </w:rPr>
        <w:t>(11.08.2017 N 394)</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კ</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ამავე მუხლის „ი</w:t>
      </w:r>
      <w:r>
        <w:rPr>
          <w:rFonts w:ascii="Sylfaen" w:hAnsi="Sylfaen" w:cs="Sylfaen"/>
          <w:noProof/>
          <w:position w:val="8"/>
          <w:sz w:val="16"/>
          <w:szCs w:val="16"/>
          <w:lang w:eastAsia="x-none"/>
        </w:rPr>
        <w:t>2</w:t>
      </w:r>
      <w:r>
        <w:rPr>
          <w:rFonts w:ascii="Sylfaen" w:eastAsia="Times New Roman" w:hAnsi="Sylfaen" w:cs="Sylfaen"/>
          <w:noProof/>
          <w:lang w:eastAsia="x-none"/>
        </w:rPr>
        <w:t xml:space="preserve">“ ქვეპუნქტით გათვალისწინებული მონაცემების საფუძველზე, შესაბამისი პროგრამული მომსახურების მიღება პირებს შეეძლებათ/გაუგრძელდებათ პროგრამით განსაზღვრული პირობებით;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ამავე მუხლის „ი3“ ქვეპუნქტითა და დანართ №1-ის მე-2 მუხლის „3</w:t>
      </w:r>
      <w:r>
        <w:rPr>
          <w:rFonts w:ascii="Sylfaen" w:hAnsi="Sylfaen" w:cs="Sylfaen"/>
          <w:noProof/>
          <w:position w:val="6"/>
          <w:lang w:eastAsia="x-none"/>
        </w:rPr>
        <w:t>4</w:t>
      </w:r>
      <w:r>
        <w:rPr>
          <w:rFonts w:ascii="Sylfaen" w:eastAsia="Times New Roman" w:hAnsi="Sylfaen" w:cs="Sylfaen"/>
          <w:noProof/>
          <w:lang w:eastAsia="x-none"/>
        </w:rPr>
        <w:t xml:space="preserve">“ პუნქტით გათვალისწინებულ პირს შესაბამისი პროგრამული მომსახურების უფლება ენიჭება დანართ №1.6-ით განსაზღვრული პირობების შესაბამისად: </w:t>
      </w:r>
      <w:r>
        <w:rPr>
          <w:rFonts w:ascii="Sylfaen" w:hAnsi="Sylfaen" w:cs="Sylfaen"/>
          <w:i/>
          <w:iCs/>
          <w:noProof/>
          <w:sz w:val="20"/>
          <w:szCs w:val="20"/>
          <w:lang w:eastAsia="x-none"/>
        </w:rPr>
        <w:t>(11.08.2017 N 394)</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w:t>
      </w:r>
      <w:r>
        <w:rPr>
          <w:rFonts w:ascii="Sylfaen" w:eastAsia="Times New Roman" w:hAnsi="Sylfaen" w:cs="Sylfaen"/>
          <w:noProof/>
          <w:lang w:eastAsia="x-none"/>
        </w:rPr>
        <w:t>ა) დადგენილი საფასურის კონკრეტული თვის 25 რიცხვამდე გადახდის შემთხვევაში – გადახდის თვის მომდევნო თვის პირველი რიცხვიდან;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w:t>
      </w:r>
      <w:r>
        <w:rPr>
          <w:rFonts w:ascii="Sylfaen" w:eastAsia="Times New Roman" w:hAnsi="Sylfaen" w:cs="Sylfaen"/>
          <w:noProof/>
          <w:lang w:eastAsia="x-none"/>
        </w:rPr>
        <w:t>ბ) დადგენილი საფასურის კონკრეტული თვის 25 რიცხვიდან ამავე თვის ბოლომდე გადახდის შემთხვევაში – გადახდის თვის მომდევნო მეორე თვის პირველი რიცხვიდან;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w:t>
      </w:r>
      <w:r>
        <w:rPr>
          <w:rFonts w:eastAsia="Times New Roman"/>
          <w:noProof/>
          <w:position w:val="6"/>
          <w:lang w:eastAsia="x-none"/>
        </w:rPr>
        <w:t>​</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№1 დანართის მე-2 მუხლის მე-2 პუნქტის „ბ.დ“ და „ბ.ე“ ქვეპუნქტებით გათვალისწინებული პირები, რომლებიც არ არიან აღრიცხულნი სსიპ – სოციალური მომსახურების სააგენტოში სახელმწიფო გასაცემლების მიმღებად შშმ ბავშვის ან მკვეთრად გამოხატული შშმ პირის სტატუსით, შესაბამის პროგრამულ მომსახურებას მიიღებენ განცხადებითა და შშმ პირის შესაბამისი სტატუსის დამადასტურებელი დოკუმენტის სააგენტოში წარდგენის მომდევნო მეორე თვის პირველი რიცხვიდან; </w:t>
      </w:r>
      <w:r>
        <w:rPr>
          <w:rFonts w:ascii="Sylfaen" w:hAnsi="Sylfaen" w:cs="Sylfaen"/>
          <w:i/>
          <w:iCs/>
          <w:noProof/>
          <w:sz w:val="20"/>
          <w:szCs w:val="20"/>
          <w:lang w:eastAsia="x-none"/>
        </w:rPr>
        <w:t>(16.04.2018 N 180)</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კ</w:t>
      </w:r>
      <w:r>
        <w:rPr>
          <w:rFonts w:eastAsia="Times New Roman"/>
          <w:noProof/>
          <w:position w:val="6"/>
          <w:lang w:eastAsia="x-none"/>
        </w:rPr>
        <w:t>​</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№1  დანართის  მე-2  მუხლის მე-2 პუნქტის „ბ.დ“ და „ბ.ე“ ქვეპუნქტებით გათვალისწინებულ პირებს, რომლებსაც შეუჩერდათ სახელმწიფო გასაცემელი, შესაბამისი პროგრამული მომსახურება უგრძელდებათ უწყვეტად, თუ გასაცემლის შეჩერება არ უკავშირდება ასეთი სტატუსის შეჩერებას, ცვლილებას/დაკარგვას, აგრეთვე, ასეთი  პირის პატიმრობისა და თავისუფლების აღკვეთის დაწესებულებაში ყოფნას; </w:t>
      </w:r>
      <w:r>
        <w:rPr>
          <w:rFonts w:ascii="Sylfaen" w:hAnsi="Sylfaen" w:cs="Sylfaen"/>
          <w:i/>
          <w:iCs/>
          <w:noProof/>
          <w:sz w:val="20"/>
          <w:szCs w:val="20"/>
          <w:lang w:eastAsia="x-none"/>
        </w:rPr>
        <w:t>(16.04.2018 N 180)</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ლ)  ამ დადგენილებით დამტკიცებული დანართი №1-ის მე-2 მუხლის მე-2 პუნქტის „ა“ ქვეპუნქტის „ა.გ“, „ა.დ.ა“ და „ა.ე“ ქვეპუნქტებით გათვალისწინებული ბენეფიციარები შესაბამის პროგრამულ მომსახურებას მიიღებენ შესაბამის დაწესებულებაში ჩარიცხვის/რეინტეგრაციაში ან მინდობით აღზრდაში განთავსების  დღიდან, თუ პირი არ არის საქართველოს მთავრობის 2012 წლის 7 მაისის №165 დადგენილების ან ამ დადგენილების დანართი №1.3-ის მე-2 პუნქტით განსაზღვრული პირობების მოსარგებლე.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position w:val="6"/>
          <w:lang w:eastAsia="x-none"/>
        </w:rPr>
      </w:pPr>
      <w:r>
        <w:rPr>
          <w:rFonts w:ascii="Sylfaen" w:eastAsia="Times New Roman" w:hAnsi="Sylfaen" w:cs="Sylfaen"/>
          <w:b/>
          <w:bCs/>
          <w:noProof/>
          <w:lang w:eastAsia="x-none"/>
        </w:rPr>
        <w:t>მუხლი 4</w:t>
      </w:r>
      <w:r>
        <w:rPr>
          <w:rFonts w:ascii="Sylfaen" w:hAnsi="Sylfaen" w:cs="Sylfaen"/>
          <w:b/>
          <w:bCs/>
          <w:noProof/>
          <w:position w:val="6"/>
          <w:lang w:eastAsia="x-none"/>
        </w:rPr>
        <w:t xml:space="preserve">1  </w:t>
      </w:r>
      <w:r>
        <w:rPr>
          <w:rFonts w:ascii="Sylfaen" w:eastAsia="Times New Roman" w:hAnsi="Sylfaen" w:cs="Sylfaen"/>
          <w:b/>
          <w:bCs/>
          <w:noProof/>
          <w:lang w:eastAsia="x-none"/>
        </w:rPr>
        <w:t xml:space="preserve">ამოღებულია </w:t>
      </w:r>
      <w:r>
        <w:rPr>
          <w:rFonts w:ascii="Sylfaen" w:hAnsi="Sylfaen" w:cs="Sylfaen"/>
          <w:b/>
          <w:bCs/>
          <w:i/>
          <w:iCs/>
          <w:noProof/>
          <w:sz w:val="20"/>
          <w:szCs w:val="20"/>
          <w:lang w:eastAsia="x-none"/>
        </w:rPr>
        <w:t>(</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 xml:space="preserve">ამოქმედდეს 2014 წლის 1 აპრილიდან)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4</w:t>
      </w:r>
      <w:r>
        <w:rPr>
          <w:rFonts w:ascii="Sylfaen" w:hAnsi="Sylfaen" w:cs="Sylfaen"/>
          <w:b/>
          <w:bCs/>
          <w:noProof/>
          <w:position w:val="8"/>
          <w:sz w:val="16"/>
          <w:szCs w:val="16"/>
          <w:lang w:eastAsia="x-none"/>
        </w:rPr>
        <w:t>2</w:t>
      </w:r>
      <w:r>
        <w:rPr>
          <w:rFonts w:ascii="Sylfaen" w:hAnsi="Sylfaen" w:cs="Sylfaen"/>
          <w:b/>
          <w:bCs/>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მე-4 მუხლის „ა-ი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ქვეპუნქტების შესაბამისად, სხვადასხვა უწყებებიდან სსიპ − სოციალური მომსახურების სააგენტოსათვის მიწოდებული მონაცემების სისწორეზე პასუხისმგებელია ინფორმაციის მიმწოდებელი უწყება.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საქართველოს ფინანსთა სამინისტროს მმართველობის სფეროში შემავალი სსიპ − შემოსავლების სამსახური პასუხისმგებელია, სსიპ − სოციალური მომსახურების სააგენტოს, მემორანდუმით ან ხელშეკრულებით დადგენილი ფორმატით, სრულად და სწორად მიაწოდოს გადასახადების ადმინისტრირების საინფორმაციო სისტემაში ასახული ინფორმაცია.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მუხლი 4</w:t>
      </w:r>
      <w:r>
        <w:rPr>
          <w:rFonts w:eastAsia="Times New Roman"/>
          <w:b/>
          <w:bCs/>
          <w:noProof/>
          <w:lang w:eastAsia="x-none"/>
        </w:rPr>
        <w:t>​</w:t>
      </w:r>
      <w:r>
        <w:rPr>
          <w:rFonts w:ascii="Sylfaen" w:hAnsi="Sylfaen" w:cs="Sylfaen"/>
          <w:b/>
          <w:bCs/>
          <w:noProof/>
          <w:position w:val="6"/>
          <w:lang w:eastAsia="x-none"/>
        </w:rPr>
        <w:t>3</w:t>
      </w:r>
      <w:r>
        <w:rPr>
          <w:rFonts w:ascii="Sylfaen" w:hAnsi="Sylfaen" w:cs="Sylfaen"/>
          <w:b/>
          <w:bCs/>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(16.04.2018 N 180)</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noProof/>
          <w:lang w:eastAsia="x-none"/>
        </w:rPr>
        <w:t>„საქართველოს ტერიტორიაზე მოძრავი უცხო სახელმწიფოში რეგისტრირებული ავტოსატრანსპორტო საშუალების მფლობელის სამოქალაქო პასუხისმგებლობის სავალდებულო დაზღვევის შესახებ“  საქართველოს კანონით განსაზღვრული სადაზღვევო შემთხვევის შედეგად, ამ დადგენილებით დამტკიცებული №1 დანართის მე-2 მუხლით განსაზღვრული პირისთვის მიყენებული ზიანის „საყოველთაო ჯანმრთელობის დაცვის სახელმწიფო პროგრამის“ ფარგლებში ანაზღაურების შეთხვევაში, სსიპ – სოციალური მომსახურების სააგენტოსა და ა(ა)იპ − სავალდებულო დაზღვევის ცენტრს შორის გაფორმებული მემორანდუმის შესაბამისად, ა(ა)იპ − სავალდებულო დაზღვევის ცენტრს  ეკისრება განმახორციელებლის მიერ ანაზღაურებული თანხის სახელმწიფო ბიუჯეტში მიმართვის ვალდებულება.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b/>
          <w:bCs/>
          <w:noProof/>
          <w:color w:val="000000"/>
          <w:lang w:eastAsia="x-none"/>
        </w:rPr>
        <w:t>მუხლი 5</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hAnsi="Sylfaen" w:cs="Sylfaen"/>
          <w:noProof/>
          <w:color w:val="000000"/>
          <w:lang w:eastAsia="x-none"/>
        </w:rPr>
        <w:t xml:space="preserve">1. </w:t>
      </w:r>
      <w:r>
        <w:rPr>
          <w:rFonts w:ascii="Sylfaen" w:eastAsia="Times New Roman" w:hAnsi="Sylfaen" w:cs="Sylfaen"/>
          <w:noProof/>
          <w:color w:val="000000"/>
          <w:lang w:eastAsia="x-none"/>
        </w:rPr>
        <w:t>სსიპ − სოციალური მომსახურების სააგენტოს მიერ ამ დადგენილებით გათვალისწინებული, მათ შორის, ზედამხედველობის ღონისძიებები, დაფინანსდეს შესაბამისი წლის სახელმწიფო ბიუჯეტით გათვალისწინებული მიზნობრივი სახსრებიდან და ამავე დადგენილების დანართ №1.6-ის პირველი პუნქტის შესაბამისად სსიპ – სოციალური მომსახურების სააგენტოს ანგარიშზე შეტანილი თანხებიდან.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2. ამ დადგენილებით გათვალისწინებული ღონისძიებები, რომელთა დაფინანსება, დადგენილი წესით, ვერ განხორციელდა კონკრეტულ კალენდარულ წელს, დაფინანსდეს მომდევნო საბიუჯეტო წელს, ამავე წლის  სახელმწიფო ბიუჯეტით გათვალისწინებული მიზნობრივი სახსრებიდან.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დადგენილება ამოქმედდეს გამოქვეყნებისთანავე.</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i/>
          <w:iCs/>
          <w:noProof/>
          <w:lang w:eastAsia="x-none"/>
        </w:rPr>
      </w:pPr>
      <w:r>
        <w:rPr>
          <w:rFonts w:ascii="Sylfaen" w:eastAsia="Times New Roman" w:hAnsi="Sylfaen" w:cs="Sylfaen"/>
          <w:noProof/>
          <w:lang w:eastAsia="x-none"/>
        </w:rPr>
        <w:t>პრემიერ-მინისტრი</w:t>
      </w:r>
      <w:r>
        <w:rPr>
          <w:rFonts w:ascii="Sylfaen" w:eastAsia="Times New Roman" w:hAnsi="Sylfaen" w:cs="Sylfaen"/>
          <w:noProof/>
          <w:lang w:eastAsia="x-none"/>
        </w:rPr>
        <w:tab/>
      </w:r>
      <w:r>
        <w:rPr>
          <w:rFonts w:ascii="Sylfaen" w:eastAsia="Times New Roman" w:hAnsi="Sylfaen" w:cs="Sylfaen"/>
          <w:noProof/>
          <w:lang w:eastAsia="x-none"/>
        </w:rPr>
        <w:tab/>
        <w:t xml:space="preserve">                                                              </w:t>
      </w:r>
      <w:r>
        <w:rPr>
          <w:rFonts w:ascii="Sylfaen" w:eastAsia="Times New Roman" w:hAnsi="Sylfaen" w:cs="Sylfaen"/>
          <w:b/>
          <w:bCs/>
          <w:i/>
          <w:iCs/>
          <w:noProof/>
          <w:lang w:eastAsia="x-none"/>
        </w:rPr>
        <w:t>ბიძინა ივანიშვილი</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დანართი №1 </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eastAsia="x-none"/>
        </w:rPr>
      </w:pPr>
      <w:r>
        <w:rPr>
          <w:rFonts w:ascii="Sylfaen" w:eastAsia="Times New Roman" w:hAnsi="Sylfaen" w:cs="Sylfaen"/>
          <w:b/>
          <w:bCs/>
          <w:noProof/>
          <w:lang w:eastAsia="x-none"/>
        </w:rPr>
        <w:t>საყოველთაო ჯანმრთელობის დაცვის სახელმწიფო პროგრამა</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31.12.2013 N 396)</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ზოგადი დებულებები</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პროგრამის მიზანი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საყოველთაო ჯანმრთელობის დაცვის სახელმწიფო პროგრამის (შემდგომში – პროგრამა) მიზანია: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საქართველოს მოსახლეობისათვის შექმნას ფინანსური უზრუნველყოფა სამედიცინო მომსახურების ხელმისაწვდომობისათვის, კერძოდ: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პირველადი ჯანდაცვის მომსახურებაზე მოსახლეობის გეოგრაფიული და ფინანსური ხელმისაწვდომობის გაზრდა;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ამბულატორიული მომსახურების მოხმარების გაზრდა ძვირადღირებული და მაღალტექნოლოგიური ჰოსპიტალური მომსახურების მოხმარების რაციონალიზაციის მიზნით;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მოსახლეობის ჯანმრთელობის მდგომარეობის გაუმჯობესება გადაუდებელ და გეგმურ სტაციონარულ და ამბულატორიულ მომსახურებაზე ფინანსური ხელმისაწვდომობის გაზრდის გზით;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დადგენილების 21 მუხლის შესაბამისად, საქართველოს მთავრობის 2009 წლის 9 დეკემბრის №218 ან/და 2012 წლის 7 მაისის №165 დადგენილებებით განსაზღვრული შესაბამისი მოსარგებლეებისათვის შექმნას ფინანსური უზრუნველყოფა იმავე დადგენილებებით განსაზღვრული სადაზღვევო ვაუჩერის შესაბამის სამედიცინო მომსახურებებზე;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ჯანმრთელობის დაზღვევის არმქონე ვეტერანებისთვის შექმნას ფინანსური უზრუნველყოფა ამ დადგენილებით განსაზღვრული სამედიცინო მომსახურების ხელმისაწვდომობისათვის.</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პროგრამის მოსარგებლეები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დადგენილებით დამტკიცებული დანართი №1.1-ით განსაზღვრული პირობების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ამავე მუხლის მე-2 და მე-3 პუნქტებით განსაზღვრული მოსარგებლეებისა;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eastAsia="Times New Roman" w:hAnsi="Sylfaen" w:cs="Sylfaen"/>
          <w:noProof/>
          <w:color w:val="000000"/>
          <w:lang w:eastAsia="x-none"/>
        </w:rPr>
        <w:t>გ) 2017 წლის 1 იანვრის მდგომარეობით, კერძო სადაზღვევო სქემებში ჩართული პირების, სსიპ − საქართველოს დაზღვევის სახელმწიფო ზედამხედველობის სამსახურის მიერ მიწოდებულ მონაცემებზე დაყრდნობით (აღნიშნული პირობა არ ეხება ამავე მუხლის 3</w:t>
      </w:r>
      <w:r>
        <w:rPr>
          <w:rFonts w:eastAsia="Times New Roman"/>
          <w:noProof/>
          <w:color w:val="000000"/>
          <w:lang w:eastAsia="x-none"/>
        </w:rPr>
        <w:t>​</w:t>
      </w:r>
      <w:r>
        <w:rPr>
          <w:rFonts w:ascii="Sylfaen" w:hAnsi="Sylfaen" w:cs="Sylfaen"/>
          <w:noProof/>
          <w:color w:val="000000"/>
          <w:position w:val="8"/>
          <w:sz w:val="16"/>
          <w:szCs w:val="16"/>
          <w:lang w:eastAsia="x-none"/>
        </w:rPr>
        <w:t>4</w:t>
      </w:r>
      <w:r>
        <w:rPr>
          <w:rFonts w:ascii="Sylfaen" w:hAnsi="Sylfaen" w:cs="Sylfaen"/>
          <w:noProof/>
          <w:color w:val="000000"/>
          <w:lang w:eastAsia="x-none"/>
        </w:rPr>
        <w:t xml:space="preserve"> </w:t>
      </w:r>
      <w:r>
        <w:rPr>
          <w:rFonts w:ascii="Sylfaen" w:eastAsia="Times New Roman" w:hAnsi="Sylfaen" w:cs="Sylfaen"/>
          <w:noProof/>
          <w:color w:val="000000"/>
          <w:lang w:eastAsia="x-none"/>
        </w:rPr>
        <w:t>პუნქტით განსაზღვრულ შემთხვევებს, ხოლო 2018 წლის 1 იანვრიდან − №1 დანართის 21-ე მუხლის პირველი პუნქტის „ა.ა“ და „ა.ბ“ ქვეპუნქტებით განსაზღვრულ პირებს). იმ შემთხვევაში, თუ ამა თუ იმ მიზეზით შეწყდა სადაზღვევო კონტრაქტის მოქმედება და პირი აღარ არის დაზღვეული, გარდა №1 დანართის 23-ე მუხლის 32</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პუნქტით გათვალისწინებული შემთხვევებისა: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გ.ა) №1 დანართის 21-ე მუხლის პირველი პუნქტის „ა.ა“ და „ა.ბ“ ქვეპუნქტებით განსაზღვრული პირები უფლებამოსილნი იქნებიან, მიიღონ ამ დადგენილების დანართ №1.1-ის პირველი პუნქტის „ა.ა“, „ა.დ.ა“,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და არა უგვიანეს 2018 წლის 1 იანვრისა, ისარგებლონ კატეგორიის შესაბამისი დანართ №1.1-ით განსაზღვრული პაკეტით;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გ.ბ) №1 დანართის 21-ე მუხლის პირველი პუნქტის „ა.გ“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გ.გ) №1 დანართის 21-ე მუხლის პირველი პუნქტის „ა.დ“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დადგენილებით დამტკიცებული დანართი №1.3-ის: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პირველი პუნქტით განსაზღვრული პირობების მოსარგებლეები არიან: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ოჯახები, რომლებიც რეგისტრირებული არიან „სოციალურად დაუცველი ოჯახების მონაცემთა ერთიან ბაზაში“,  მათთვის  მინიჭებული  სარეიტინგო  ქულა  არ აღემატება 70 000-ს;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 რომლებიც განსახლებულ იქნენ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განსაზღვრული სააღმზრდელო საქმიანობის განმახორციელებელი დაწესებულებების, დედათა და ბავშვთა თავშესაფრებისა  და სათემო ორგანიზაციების ბენეფიციარები;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 ერთეულებში (ფილიალებში):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ა.დ.ა) ბავშვთა სააღმზრდელო დაწესებულებებში, ხანდაზმულთა და შშმ პირთა პანსიონატებში მცხოვრები ბენეფიციარები;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დასაქმებული უფროსი აღმზრდელები და აღმზრდელები;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ა.ე) რეინტეგრაციაში ან მინდობით აღზრდაში მყოფი ბავშვები, რომელთა გამოც ოჯახები იღებენ რეინტეგრაციის შემწეობას ან შვილობილად აყვანის (მინდობით აღზრდის) ანაზღაურებას;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ა.ვ) სახალხო არტისტები, სახალხო მხატვრები და რუსთაველის პრემიის ლაურეატები;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ა.ზ) ამ დადგენილების მე-4 მუხლის „ვ“ ქვეპუნქტის „ვ.ა“ – „ვ.ზ“ და „ვ.ი“ ქვეპუნქტებით განსაზღვრული პირები;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ა.თ) აფხაზეთის ავტონომიური რესპუბლიკის ოკუპირებული ტერიტორიის მიმდებარედ მცხოვრები ოჯახები საქართველოს შინაგან საქმეთა სამინისტროს მიერ მიწოდებული სიის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 მე-2 პუნქტით განსაზღვრული პირობების მოსარგებლეები არიან: </w:t>
      </w:r>
      <w:r>
        <w:rPr>
          <w:rFonts w:ascii="Sylfaen" w:hAnsi="Sylfaen" w:cs="Sylfaen"/>
          <w:i/>
          <w:iCs/>
          <w:noProof/>
          <w:sz w:val="20"/>
          <w:szCs w:val="20"/>
          <w:lang w:eastAsia="x-none"/>
        </w:rPr>
        <w:t xml:space="preserve">(26.08.2014 N 512 </w:t>
      </w:r>
      <w:r>
        <w:rPr>
          <w:rFonts w:ascii="Sylfaen" w:eastAsia="Times New Roman" w:hAnsi="Sylfaen" w:cs="Sylfaen"/>
          <w:i/>
          <w:iCs/>
          <w:noProof/>
          <w:sz w:val="20"/>
          <w:szCs w:val="20"/>
          <w:lang w:eastAsia="x-none"/>
        </w:rPr>
        <w:t>ამოქმედდეს 2014 წლის 1 სექტემბრიდან)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ბ.ა) 0-5 წლის (ჩათვლით)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ბ.ბ) საპენსიო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ასევე, საპენსიო ასაკის სახელმწიფო პენსიის მიმღები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სტუდენტი: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ბ.გ.ა) საქართველოს მოქალაქე, რომელიც „უმაღლესი განათლების შესახებ“ საქართველოს კანონითა და უმაღლესი საგანმანათლებლო დაწესებულების წესდებით განსაზღვრული წესით ჩაირიცხა და სწავლობს უმაღლეს საგანმანათლებლო დაწესებულებაში ბაკალავრიატის, მაგისტრატურის ან დიპლომირებული მედიკოსის/სტომატოლოგის, ქართულ ენაში მომზადების საგანმანათლებლო პროგრამის გასავლელად, გარდა ამავე მუხლის მე-2 პუნქტის „ა“ ქვეპუნქტით განსაზღვრული მოსარგებლეებისა;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ბ.გ.ბ) პროფესიული სტუდენტი −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გარდა ამავე მუხლის მე-2 პუნქტის „ა“ ქვეპუნქტით განსაზღვრული მოსარგებლეებისა.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ბ.დ)  შშმ  ბავშვი  საქართველოს  მოქალაქე, გარდა ამავე მუხლის მე-2 პუნქტის „ა“ ქვეპუნქტით განსაზღვრული მოსარგებლეებისა;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მკვეთრად გამოხატული შშმპ საქართველოს მოქალაქე, გარდა ამავე მუხლის მე-2 პუნქტის „ა“ ქვეპუნქტით  განსაზღვრული მოსარგებლეებისა.“.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ამ დადგენილებით დამტკიცებული დანართი №1.4-ით განსაზღვრული პირობების მოსარგებლეები არიან ამ დადგენილების მე-4 მუხლის ,,ბ“ ქვეპუნქტის  შესაბამისად განსაზღვრული ჯანმრთელობის დაზღვევის არმქონე ვეტერანები.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დანართი №1.5-ის პირველი პუნქტით განსაზღვრული პირობების მოსარგებლეები არიან საქართველოს მოქალაქე მაღალი რისკის ორსულები, მშობიარეები და მელოგინეები, რომელთა ჯანმრთელობის მდგომარეობა მოითხოვს ჰოსპიტალიზაციას და ამავდროულად, აკმაყოფილებს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დანართი №1.1-ის (პაციენტის რეფერალის კრიტერიუმები) პირველი მუხლის მე-3 პუნქტით განსაზღვრულ კრიტერიუმებს. ამასთან,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№1.5-ის მე-2 პუნქტით განსაზღვრული პირობების მოსარგებლეა საქართველოს მოქალაქე ყველა ორსული.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3</w:t>
      </w:r>
      <w:r>
        <w:rPr>
          <w:rFonts w:eastAsia="Times New Roman"/>
          <w:noProof/>
          <w:color w:val="000000"/>
          <w:lang w:eastAsia="x-none"/>
        </w:rPr>
        <w:t>​</w:t>
      </w:r>
      <w:r>
        <w:rPr>
          <w:rFonts w:ascii="Sylfaen" w:hAnsi="Sylfaen" w:cs="Sylfaen"/>
          <w:noProof/>
          <w:color w:val="000000"/>
          <w:position w:val="6"/>
          <w:sz w:val="16"/>
          <w:szCs w:val="16"/>
          <w:lang w:eastAsia="x-none"/>
        </w:rPr>
        <w:t>3</w:t>
      </w:r>
      <w:r>
        <w:rPr>
          <w:rFonts w:ascii="Sylfaen" w:hAnsi="Sylfaen" w:cs="Sylfaen"/>
          <w:noProof/>
          <w:color w:val="000000"/>
          <w:lang w:eastAsia="x-none"/>
        </w:rPr>
        <w:t xml:space="preserve">. </w:t>
      </w:r>
      <w:r>
        <w:rPr>
          <w:rFonts w:ascii="Sylfaen" w:eastAsia="Times New Roman" w:hAnsi="Sylfaen" w:cs="Sylfaen"/>
          <w:noProof/>
          <w:color w:val="000000"/>
          <w:lang w:eastAsia="x-none"/>
        </w:rPr>
        <w:t>ამ დადგენილების დანართ №1.1-ით, №1.3-ითა და №1.4-ით განსაზღვრული პირობებით ვერ ისარგებლებენ პირები, რომელთა წლიური შემოსავალი, ამავე დადგენილებით დამტკიცებული №1 დანართის 21-ე მუხლის 1</w:t>
      </w:r>
      <w:r>
        <w:rPr>
          <w:rFonts w:eastAsia="Times New Roman"/>
          <w:noProof/>
          <w:color w:val="000000"/>
          <w:lang w:eastAsia="x-none"/>
        </w:rPr>
        <w:t>​</w:t>
      </w:r>
      <w:r>
        <w:rPr>
          <w:rFonts w:ascii="Sylfaen" w:hAnsi="Sylfaen" w:cs="Sylfaen"/>
          <w:noProof/>
          <w:color w:val="000000"/>
          <w:position w:val="8"/>
          <w:sz w:val="16"/>
          <w:szCs w:val="16"/>
          <w:lang w:eastAsia="x-none"/>
        </w:rPr>
        <w:t xml:space="preserve">1 </w:t>
      </w:r>
      <w:r>
        <w:rPr>
          <w:rFonts w:ascii="Sylfaen" w:eastAsia="Times New Roman" w:hAnsi="Sylfaen" w:cs="Sylfaen"/>
          <w:noProof/>
          <w:color w:val="000000"/>
          <w:lang w:eastAsia="x-none"/>
        </w:rPr>
        <w:t xml:space="preserve">პუნქტის შესაბამისად, არის 40 000 ლარი და მეტი, გარდა ამავე მუხლის მე-2 პუნქტის „ბ.ბ“ ქვეპუნქტით განსაზღვრული პირებისა (საპენსიო ასაკი) და დანართ №1.6-ის მე-4 პუნქტით განსაზღვრული შემთხვევებისა.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 </w:t>
      </w:r>
      <w:r>
        <w:rPr>
          <w:rFonts w:ascii="Sylfaen" w:eastAsia="Times New Roman" w:hAnsi="Sylfaen" w:cs="Sylfaen"/>
          <w:noProof/>
          <w:lang w:val="en-US"/>
        </w:rPr>
        <w:t>ამ დადგენილების მე-4 მუხლის „ი</w:t>
      </w:r>
      <w:r>
        <w:rPr>
          <w:rFonts w:eastAsia="Times New Roman"/>
          <w:noProof/>
          <w:lang w:val="en-US"/>
        </w:rPr>
        <w:t>​</w:t>
      </w:r>
      <w:r>
        <w:rPr>
          <w:rFonts w:ascii="Sylfaen" w:hAnsi="Sylfaen" w:cs="Sylfaen"/>
          <w:noProof/>
          <w:position w:val="6"/>
          <w:lang w:val="en-US"/>
        </w:rPr>
        <w:t>3</w:t>
      </w:r>
      <w:r>
        <w:rPr>
          <w:rFonts w:ascii="Sylfaen" w:eastAsia="Times New Roman" w:hAnsi="Sylfaen" w:cs="Sylfaen"/>
          <w:noProof/>
          <w:lang w:val="en-US"/>
        </w:rPr>
        <w:t>“ ქვეპუნქტით განსაზღვრული პირები,  კერძო სადაზღვევო სქემებში ჩართვის მიუხედავად (მ.შ., 2017 წლის იანვრის მდგომარეობით დაზღვეულები), გარდა საბიუჯეტო სახსრებით დაზღვეული პირებისა, რომელთა თვიური შემოსავალი ამავე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21-ე მუხლის 1</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პუნქტის შესაბამისად 1,000 ლარზე ნაკლებია, შესაბამისი საფასურის გადახდის შემთხვევაში, დადგენილების მე-4 მუხლის „კ</w:t>
      </w:r>
      <w:r>
        <w:rPr>
          <w:rFonts w:eastAsia="Times New Roman"/>
          <w:noProof/>
          <w:lang w:val="en-US"/>
        </w:rPr>
        <w:t>​​</w:t>
      </w:r>
      <w:r>
        <w:rPr>
          <w:rFonts w:ascii="Sylfaen" w:hAnsi="Sylfaen" w:cs="Sylfaen"/>
          <w:noProof/>
          <w:position w:val="6"/>
          <w:lang w:val="en-US"/>
        </w:rPr>
        <w:t>2</w:t>
      </w:r>
      <w:r>
        <w:rPr>
          <w:rFonts w:ascii="Sylfaen" w:eastAsia="Times New Roman" w:hAnsi="Sylfaen" w:cs="Sylfaen"/>
          <w:noProof/>
          <w:lang w:val="en-US"/>
        </w:rPr>
        <w:t>“ ქვეპუნქტის გათვალისწინებით, მოიპოვებენ უფლებას, მიმდინარე კალენდარული წლის განმავლობაში ისარგებლონ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w:t>
      </w:r>
      <w:r>
        <w:rPr>
          <w:rFonts w:ascii="Sylfaen" w:hAnsi="Sylfaen" w:cs="Sylfaen"/>
          <w:noProof/>
          <w:lang w:val="en-US"/>
        </w:rPr>
        <w:t xml:space="preserve"> </w:t>
      </w:r>
      <w:r>
        <w:rPr>
          <w:rFonts w:ascii="Sylfaen" w:eastAsia="Times New Roman" w:hAnsi="Sylfaen" w:cs="Sylfaen"/>
          <w:noProof/>
          <w:lang w:val="en-US"/>
        </w:rPr>
        <w:t>№1.1-ით განსაზღვრული მოცულობის სამედიცინო მომსახურებით, დანართ</w:t>
      </w:r>
      <w:r>
        <w:rPr>
          <w:rFonts w:ascii="Sylfaen" w:hAnsi="Sylfaen" w:cs="Sylfaen"/>
          <w:noProof/>
          <w:lang w:val="en-US"/>
        </w:rPr>
        <w:t xml:space="preserve"> </w:t>
      </w:r>
      <w:r>
        <w:rPr>
          <w:rFonts w:ascii="Sylfaen" w:eastAsia="Times New Roman" w:hAnsi="Sylfaen" w:cs="Sylfaen"/>
          <w:noProof/>
          <w:lang w:val="en-US"/>
        </w:rPr>
        <w:t xml:space="preserve">№1.6-ში მითითებული წესებისა და პირობების შესაბამისად.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5</w:t>
      </w:r>
      <w:r>
        <w:rPr>
          <w:rFonts w:ascii="Sylfaen" w:hAnsi="Sylfaen" w:cs="Sylfaen"/>
          <w:noProof/>
          <w:lang w:val="en-US"/>
        </w:rPr>
        <w:t xml:space="preserve">. </w:t>
      </w:r>
      <w:r>
        <w:rPr>
          <w:rFonts w:ascii="Sylfaen" w:eastAsia="Times New Roman" w:hAnsi="Sylfaen" w:cs="Sylfaen"/>
          <w:noProof/>
          <w:lang w:val="en-US"/>
        </w:rPr>
        <w:t>ამ დადგენილებით დამტკიცებული დანართი</w:t>
      </w:r>
      <w:r>
        <w:rPr>
          <w:rFonts w:ascii="Sylfaen" w:hAnsi="Sylfaen" w:cs="Sylfaen"/>
          <w:noProof/>
          <w:lang w:val="en-US"/>
        </w:rPr>
        <w:t xml:space="preserve"> </w:t>
      </w:r>
      <w:r>
        <w:rPr>
          <w:rFonts w:ascii="Sylfaen" w:eastAsia="Times New Roman" w:hAnsi="Sylfaen" w:cs="Sylfaen"/>
          <w:noProof/>
          <w:lang w:val="en-US"/>
        </w:rPr>
        <w:t xml:space="preserve">№1.7-ის პირველი პუნქტის: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ა) „ა“ ქვეპუნქტით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ამასთან, პროგრამის მიზნებისათვის, საქართველოს მოქალაქეებში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val="en-US"/>
        </w:rPr>
        <w:t xml:space="preserve">(4.05.2020 N289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პირობების მოსარგებლეები არიან ამავე მუხლის პირველი, მე-2 და მე-3 პუნქტებით განსაზღვრული პირები.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3</w:t>
      </w:r>
      <w:r>
        <w:rPr>
          <w:rFonts w:eastAsia="Times New Roman"/>
          <w:noProof/>
          <w:position w:val="6"/>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ამ დადგენილებით დამტკიცებული დანართ</w:t>
      </w:r>
      <w:r>
        <w:rPr>
          <w:rFonts w:ascii="Sylfaen" w:hAnsi="Sylfaen" w:cs="Sylfaen"/>
          <w:noProof/>
          <w:lang w:val="en-US"/>
        </w:rPr>
        <w:t xml:space="preserve"> </w:t>
      </w:r>
      <w:r>
        <w:rPr>
          <w:rFonts w:ascii="Sylfaen" w:eastAsia="Times New Roman" w:hAnsi="Sylfaen" w:cs="Sylfaen"/>
          <w:noProof/>
          <w:lang w:val="en-US"/>
        </w:rPr>
        <w:t xml:space="preserve">№1.9-ის პირველი პუნქტის: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პირობების მოსარგებლეა: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პირი, რომელიც რეგისტრირებულია „სოციალურად დაუცველი ოჯახების მონაცემთა ერთიან ბაზაში“ და მასზე მინიჭებული სარეიტინგო ქულა არ აღემატება 100 000-ს;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ბავშვი, მკვეთრად ან მნიშვნელოვნად გამოხატული შეზღუდული შესაძლებლობის სტატუსის მქონე პირი, ვეტერანი, აგრეთვე გორის, კასპის, ქარელის, ხაშურის, დუშეთის, ონის, საჩხერის, ზუგდიდის, მესტიის, წალენჯიხის  მუნიციპალიტეტებში საქართველოს ოკუპირებულ ტერიტორიებთან გამყოფი ხაზის მიმდებარე სოფლებში მცხოვრები მოსახლეობა;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პარკინსონით დაავადებული საქართველოს მოქალაქეები;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ეპილეფსიით დაავადებული საქართველოს მოქალაქეები;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პირობების მოსარგებლეა ამავე მუხლის მე-2 პუნქტის „ა“ და „ბ“ ქვეპუნქტებით განსაზღვრული 0 – 5 წლის ასაკის მქონე პირები;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იმ შემთხვევაში, თუ ამავე პუნქტის „ა“ ქვეპუნქტით განსაზღვრული პირი ერთდროულად მიეკუთვნება ერთზე მეტ კატეგორიას, მაშინ კატეგორიებისთვის მიკუთვნება მოხდება ამავე პუნქტის „ა“ ქვეპუნქტით განსაზღვრული რიგითობის მიხედვით.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დაუშვებელია პროგრამით გათვალისწინებული მომსახურებით სარგებლობა ერთდროულად ამ მუხლის პირველი პუნქტით, მე-2 პუნქტის „ა“ და „ბ“ ქვეპუნქტებით და მე-3 პუნქტით გათვალისწინებული ორი ან მეტი საფუძვლით.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5. იმ შემთხვევაში, თუ პირი ერთდროულად მიეკუთვნება ამ დადგენილებით განსაზღვრულ ერთზე მეტ კატეგორიას, მაშინ კატეგორიებისთვის მიკუთვნება მოხდება შემდეგი რიგითობის მიხედვით: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ამ მუხლის მე-2 პუნქტის „ა“ ქვეპუნქტით განსაზღვრული კატეგორია;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საპენსიო ასაკი;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მკვეთრად გამოხატული შშმ  პირის სტატუსი;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ვეტერანი;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შშმ ბავშვი;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სხვა დანარჩენი.</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პროგრამის განმახორციელებელი დაწესებულება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განხორციელებას უზრუნველყოფს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სსიპ –სოციალური მომსახურების სააგენტო (შემდგომში ტექსტსა და დანართებში – განმახორციელებელი).</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პროგრამის მიმწოდებელი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პროგრამის ფარგლებში შესაბამისი მომსახურების მიმწოდებელია პირი (შემდგომში – მიმწოდებელი), რომელიც აკმაყოფილებს ამ საქმიანობისათვის კანონმდებლობით დადგენილ მოთხოვნებს, გამოთქვამს პროგრამაში მონაწილეობის სურვილს,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ამასთან: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თვითმმართველ ქალაქებში – ქ. თბილისში, ქ. ბათუმსა და ქ. ქუთაისში სამეანო-ნეონატალური სერვისის მიმწოდებელია დაწესებულება: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სპეციალიზებული (II) დონე ან პერინატალური მოვლის სუბსპეციალიზებული (III) დონე ან ამავე ბრძანების დანართ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რომელთანაც ჯერ არ ყოფილა გაფორმებული ხელშეკრულება და რომლის მიერ მიმწოდებლად რეგისტრაციისთვის მიმართვის წინა 12 თვის განმავლობაში გატარებული მშობიარობისა და საკეისრო კვეთის საერთო რაოდენობა &gt;500-ზე, ხოლო 2019 წელს − &gt;750-ზე, აღნიშნული პირობა არ ვრცელდება იმ სუბიექტებზე, რომლებმაც კანონმდებლობის შესაბამისად ფუნქციონირება დაიწყეს საანგარიშგებო წელს ან საანგარიშგებო წლის წინა წელს ისე, რომ ფუნქციონირების დაწყებიდან არ შესრულებულა საანგარიშგებო წლის წინა სრული კალენდარული  წელი;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რომლის მიერ ხელშეკრულების გაფორმებიდან მე-13 თვეს ჩატარებული წინა 12 თვის ანალიზის საფუძველზე გატარებული მშობიარობისა და საკეისრო კვეთის საერთო რაოდენობა &gt;500-ზე, ხოლო 2019 წელს − &gt;750-ზე;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ამ პუნქტის „ა.ბ“ და „ა.გ“ ქვეპუნქტებით განსაზღვრული პირობა არ ვრცელდება საუნივერსიტეტო სტაციონარებზე – სამედიცინო პროფილის უმაღლესი საგანმანათლებლო დაწესებულების კუთვნილ, მრავალპროფილიან,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 სტაციონარულ სამედიცინო დაწესებულებებზე, რომლებშიც სამეანო ნეონატალური მიმართულებით მიმდინარეობს დიპლომამდელი და დიპლომისშემდგომი სამედიცინო განათლება და სამეცნიერო კვლევა;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დანართი №1.5-ის პირველი პუნქტით განსაზღვრული მომსახურების მიმწოდებელია დაწესებულება, რომელსაც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სუბსპეციალიზებული (III) დონე და აკმაყოფილებს ამავე პუნქტის „ა.ბ“ ქვეპუნქტით განსაზღვრულ მოთხოვნებს ან ამავე ბრძანების დანართი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r>
        <w:rPr>
          <w:rFonts w:ascii="Sylfaen" w:hAnsi="Sylfaen" w:cs="Sylfaen"/>
          <w:i/>
          <w:iCs/>
          <w:noProof/>
          <w:sz w:val="20"/>
          <w:szCs w:val="20"/>
          <w:lang w:eastAsia="x-none"/>
        </w:rPr>
        <w:t>(07.07.2017 N335)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2017 წლის 1 აპრილიდან დანართი №1.2-ის მე-2 პუნქტის „ა“ ქვეპუნქტით გათვალისწინებული მომსახურების – II-III დონის ინტენსიური მკურნალობა/მოვლა – მიმწოდებელია დაწესებულება, რომელიც აკმაყოფილებს საქართველოს მთავრობის 2010 წლის 17 დეკემბრის №385 დადგენილებით დამტკიცებული დანართი №2-ის (დებულება სტაციონარული დაწესებულების ნებართვის გაცემის წესისა და პირობების შესახებ) მე-3 მუხლის 21 პუნქტს (სტაციონარულ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ამასთან, პროგრამის მიზნებისთვის, ამ სამედიცინო დაწესებულებაში რეანიმაციული საწოლების გარდა არსებულ საწოლფონდში ინტენსიური თერაპიის საწოლების რაოდენობა არ უნდა აღემატებოდეს პროფილური საწოლების რაოდენობას, ხოლო ამ პროფილური საწოლების დატვირთვა უნდა იყოს არანაკლებ 30%-ისა.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დ) 2018 წლის 1 იანვრიდან თვითმმართველ ქალაქებში – ქ. თბილისში, ქ. ბათუმსა და  ქ. ქუთაისში დანართ №1.1-ის „ბ.ა“ ქვეპუნქტით, დანართ   №1.3-ის პირველი პუნქტის „გ.ა“ ქვეპუნქტითა და მე-2 პუნქტის „გ.ა“ ქვეპუნქტით, ასევე დანართ №1.4-ის პირველი პუნქტის „ბ.ა“ ქვეპუნქტით განსაზღვრული გადაუდებელი სტაციონარული მომსახურების (გარდა სამეანო-ნეონატალური და გინეკოლოგიური სერვისისა) მიმწოდებელია პირი, რომელიც ფლობს სტაციონარული დაწესებულების ნებართვასა და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2018 წლის 15 თებერვლიდან ქ. თბილისში სტაციონარული მომსახურების მიმწოდებელია პირი, რომელიც უზრუნველყოფს სტაციონარულ დაწესებულებასა და იმავე ფაქტობრივ მისამართზე განთავსებულ აღნიშნული დაწესებულების  ამბულატორიულ-სტრუქტურულ ერთეულებში  დასაქმებული,  რეცეპტის გამოწერის უფლებამოსილების მქონე სამედიცინო საქმიანობის განმახორციელებელი დამოუკიდებელი საექიმო საქმიანობის ყველა სუბიექტის მიერ ფორმა №3 რეცეპტის სპეციალური ელექტრონული სისტემით წარმოებას, მოქმედი კანონმდებლობით განსაზღვრული წესით. </w:t>
      </w:r>
      <w:r>
        <w:rPr>
          <w:rFonts w:ascii="Sylfaen" w:hAnsi="Sylfaen" w:cs="Sylfaen"/>
          <w:i/>
          <w:iCs/>
          <w:noProof/>
          <w:sz w:val="20"/>
          <w:szCs w:val="20"/>
          <w:lang w:eastAsia="x-none"/>
        </w:rPr>
        <w:t>(18.01.2018 N19)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ვ) 2020 წლის 1 მაისიდან თვითმმართველ ქალაქებში – ქ. თბილისში, ქ. ბათუმსა და ქ. ქუთაისში ამ დანართის 22-ე მუხლის მე-2 პუნქტით განსაზღვრული კაპიტაციური მეთოდით დაფინანსების მიმღები ამავე დანართის 21-ე მუხლის პირველი პუნქტით გათვალისწინებული გეგმური ამბულატორიული მომსახურების მიმწოდებელია დაწესებულება (ასეთი მომსახურების გაწევის ფაქტობრივი მისამართის მიხედვით): </w:t>
      </w:r>
      <w:r>
        <w:rPr>
          <w:rFonts w:ascii="Sylfaen" w:hAnsi="Sylfaen" w:cs="Sylfaen"/>
          <w:i/>
          <w:iCs/>
          <w:noProof/>
          <w:sz w:val="20"/>
          <w:szCs w:val="20"/>
          <w:lang w:val="en-US"/>
        </w:rPr>
        <w:t>(9.01.2020 N15)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რომელსაც, 2020 წლის 30 აპრილის მდგომარეობით, რეგისტრირებული ჰყავს 13,000 და მეტი ბენეფიციარი (ძირითადი კონტინგენტი). გამონაკლისი დაიშვება: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ვ.ა.ა) ქალაქების მუნიციპალიტეტებში არსებულ დაბებსა და სოფლებში მდებარე სამედიცინო დაწესებულებებზე;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ვ.ა.ბ) იძულებით გადაადგილებულ პირთა საოჯახო მედიცინის ცენტრებზე;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ვ.ა.გ) გეოგრაფიული ხელმისაწვდომობის გათვალისწინებით, სამედიცინო დაწესებულებებზე, რომელთა ჩამონათვალი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უზრუნველყოფს პროგრამის გეგმური ამბულატორიული მომსახურების კომპონენტით გათვალისწინებულ კლინიკო-ლაბორატორიულ კვლევებს ადგილზე და/ან ახორციელებს ბიოლოგიური მასალის ნიმუშების აღებას/ჩაბარებას და სხვა სათანადო დაწესებულებაში ტრანსპორტირებას, ასევე პასუხების უკან დაბრუნებას, მოქმედი კანონმდებლობით განსაზღვრული წესის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eastAsia="Times New Roman" w:hAnsi="Sylfaen" w:cs="Sylfaen"/>
          <w:noProof/>
          <w:lang w:val="en-US"/>
        </w:rPr>
        <w:t xml:space="preserve">ზ)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lang w:val="en-US"/>
        </w:rPr>
        <w:t xml:space="preserve">(4.05.2020 N289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ამ დანართის მე-2 მუხლის მე-2 პუნქტის „ა.ვ“ ქვეპუნქტით განსაზღვრულ მოსარგებლეს (სახალხო არტისტები, სახალხო მხატვრები და რუსთაველის პრემიის ლაურეატები) დანართ 1.3-ის პირველი პუნქტის „გ.ა“ ქვეპუნქტით განსაზღვრული გადაუდებელი სტაციონარული მომსახურება მიეწოდება სამედიცინო დაწესებულების მიერ, რომელიც არ წარმოადგენს ამ მუხლის პირველი პუნქტით განსაზღვრული მომსახურების მიმწოდებელს, გაწეული სამედიცინო მომსახურების ხარჯები პროგრამით ანაზღაურდება, თუ სამედიცინო დაწესებულება თითოეულ შემთხვევაზე, ერთჯერადად, წერილობით დაუდასტურებს განმახორციელებელს პროგრამაში მონაწილეობის სურვილს ამ მუხლის პირველი პუნქტის შესაბამისად. </w:t>
      </w:r>
      <w:r>
        <w:rPr>
          <w:rFonts w:ascii="Sylfaen" w:hAnsi="Sylfaen" w:cs="Sylfaen"/>
          <w:i/>
          <w:iCs/>
          <w:noProof/>
          <w:sz w:val="20"/>
          <w:szCs w:val="20"/>
          <w:lang w:eastAsia="x-none"/>
        </w:rPr>
        <w:t>(5.10.2017 N 446)</w:t>
      </w:r>
      <w:r>
        <w:rPr>
          <w:rFonts w:ascii="Sylfaen" w:hAnsi="Sylfaen" w:cs="Sylfaen"/>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ეს პროგრამა და თანდართული დანართები, ამავე პროგრამის შესრულების უზრუნველსაყოფად გამოცემული შესაბამისი სამართლებრივი აქტები, ასევე სამედიცინო ვაუჩერის პირობებთან დაკავშირებული სხვა მარეგულირებელი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გარდა ამავე მუხლის პირველი პუნქტის „ა“ ქვეპუნქტით განსაზღვრული შემთხვევებისა. </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პროგრამის დაფინანსება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პროგრამით გათვალისწინებული მომსახურების დაფინანსება ხორციელდება სამედიცინო ვაუჩერის მეშვეობით.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მოსარგებლე ამ პროგრამით გათვალისწინებულ მომსახურებას იღებს სახელმწიფო დახმარების სახით.</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6. სამედიცინო ვაუჩერი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ამ პროგრამის მოსარგებლეებისათვის მომსახურების ანაზღაურების ფინანსურ ინსტრუმენტს.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ვაუჩერი შეიძლება იყოს მატერიალიზებული ან არამატერიალიზებული.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3. სამედიცინო ვაუჩერის მოსარგებლეა ფიზიკური პირი (შემდგომში – ვაუჩერის მოსარგებლე).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 xml:space="preserve">4. ვაუჩერის მოსარგებლეს უფლება აქვს, შესაბამისი სამედიცინო ვაუჩერით გათვალისწინებული 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პროგრამის ადმინისტრირება</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პროგრამის ადმინისტრირებაში მონაწილე სახელმწიფო დაწესებულებები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დაწესებულებებს წარმოადგენენ: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პროგრამის განმახორციელებელი დაწესებულება;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რეგულირების სააგენტო).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ანგარიშგება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სამედიცინო ვაუჩერის ფარგლებში გაწეული სამედიცინო მომსახურების ხარჯების დაფინანსება ხდება ვაუჩერული პროგრამის განხორციელების დადგენილი წესის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ამავე დადგენილების მე-13 მუხლში.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3. მიმწოდებელი ვალდებულია შესაბამისი საანგარიშგებო დოკუმე</w:t>
      </w:r>
      <w:r>
        <w:rPr>
          <w:rFonts w:ascii="Sylfaen" w:eastAsia="Times New Roman" w:hAnsi="Sylfaen" w:cs="Sylfaen"/>
          <w:noProof/>
          <w:lang w:eastAsia="x-none"/>
        </w:rPr>
        <w:softHyphen/>
        <w:t>ნტა</w:t>
      </w:r>
      <w:r>
        <w:rPr>
          <w:rFonts w:ascii="Sylfaen" w:eastAsia="Times New Roman" w:hAnsi="Sylfaen" w:cs="Sylfaen"/>
          <w:noProof/>
          <w:lang w:eastAsia="x-none"/>
        </w:rPr>
        <w:softHyphen/>
        <w:t>ცია წარადგინოს განმახორციელებელთან არა უგვიანეს შესრულებული სამუ</w:t>
      </w:r>
      <w:r>
        <w:rPr>
          <w:rFonts w:ascii="Sylfaen" w:eastAsia="Times New Roman" w:hAnsi="Sylfaen" w:cs="Sylfaen"/>
          <w:noProof/>
          <w:lang w:eastAsia="x-none"/>
        </w:rPr>
        <w:softHyphen/>
        <w:t>შაოს თვის მომდევნო თვის 15 რიცხ</w:t>
      </w:r>
      <w:r>
        <w:rPr>
          <w:rFonts w:ascii="Sylfaen" w:eastAsia="Times New Roman" w:hAnsi="Sylfaen" w:cs="Sylfaen"/>
          <w:noProof/>
          <w:lang w:eastAsia="x-none"/>
        </w:rPr>
        <w:softHyphen/>
        <w:t>ვი</w:t>
      </w:r>
      <w:r>
        <w:rPr>
          <w:rFonts w:ascii="Sylfaen" w:eastAsia="Times New Roman" w:hAnsi="Sylfaen" w:cs="Sylfaen"/>
          <w:noProof/>
          <w:lang w:eastAsia="x-none"/>
        </w:rPr>
        <w:softHyphen/>
        <w:t>სა, თუ პროგრამის ცალკეული კომპო</w:t>
      </w:r>
      <w:r>
        <w:rPr>
          <w:rFonts w:ascii="Sylfaen" w:eastAsia="Times New Roman" w:hAnsi="Sylfaen" w:cs="Sylfaen"/>
          <w:noProof/>
          <w:lang w:eastAsia="x-none"/>
        </w:rPr>
        <w:softHyphen/>
        <w:t>ნენტის სპეციფიკური პირობებით სხვა რამ არ არის გათვა</w:t>
      </w:r>
      <w:r>
        <w:rPr>
          <w:rFonts w:ascii="Sylfaen" w:eastAsia="Times New Roman" w:hAnsi="Sylfaen" w:cs="Sylfaen"/>
          <w:noProof/>
          <w:lang w:eastAsia="x-none"/>
        </w:rPr>
        <w:softHyphen/>
        <w:t>ლი</w:t>
      </w:r>
      <w:r>
        <w:rPr>
          <w:rFonts w:ascii="Sylfaen" w:eastAsia="Times New Roman" w:hAnsi="Sylfaen" w:cs="Sylfaen"/>
          <w:noProof/>
          <w:lang w:eastAsia="x-none"/>
        </w:rPr>
        <w:softHyphen/>
        <w:t>სწი</w:t>
      </w:r>
      <w:r>
        <w:rPr>
          <w:rFonts w:ascii="Sylfaen" w:eastAsia="Times New Roman" w:hAnsi="Sylfaen" w:cs="Sylfaen"/>
          <w:noProof/>
          <w:lang w:eastAsia="x-none"/>
        </w:rPr>
        <w:softHyphen/>
        <w:t xml:space="preserve">ნებული. </w:t>
      </w:r>
      <w:r>
        <w:rPr>
          <w:rFonts w:ascii="Sylfaen" w:hAnsi="Sylfaen" w:cs="Sylfaen"/>
          <w:i/>
          <w:iCs/>
          <w:noProof/>
          <w:sz w:val="20"/>
          <w:szCs w:val="20"/>
          <w:lang w:eastAsia="x-none"/>
        </w:rPr>
        <w:t>(28.06.2013 N 165)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გარდა ამ დადგენილების დანართ №1-ის მე-11 მუხლის 3</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 მე-15 მუხლის მე-8 პუნქტებით გათვალისწინებული შემთხვევებისა, ან, თუ პროგრამის ცალკეული კომპონენტით სხვა რამ არ არის გათვალისწინებული. </w:t>
      </w:r>
      <w:r>
        <w:rPr>
          <w:rFonts w:ascii="Sylfaen" w:hAnsi="Sylfaen" w:cs="Sylfaen"/>
          <w:i/>
          <w:iCs/>
          <w:noProof/>
          <w:sz w:val="20"/>
          <w:szCs w:val="20"/>
          <w:lang w:val="en-US"/>
        </w:rPr>
        <w:t>(5.11.2019 N520)</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პროგრამის იმ კომპონენტების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პროგრამის ცალკეული კომპონენტით სხვა რამ არ არის გათვალისწინებული). პროგრამის ასეთი კომპონენტის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რომელიც ამ პროგრამის მიზნებისთვის შემდგომში ასევე განიხილება, როგორც ამ შემთხვევების ფაქტობრივი ხარჯი, თუ პროგრამის ცალკეული კომპონენტით სხვა რამ არ არის გათვალისწინებული.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ხანგრძლივი (მკურნალობის დაწყებიდან ორი თვე და მეტი) სამედიცინო მომსახურების გაწევის შემთხვევაში, შესრულებულ მომსახურებად ჩაითვალოს პერიოდულად, მკურნალობის დაწყებიდან არანაკლებ ორი თვის გასვლის და მომდევნო ყოველი 3 თვის დასრულების შემდეგ, წარდგენილი სამედიცინო მომსახურების ღირებულება, შუალედური ანაზღაურების მისაღებად.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9. პროგრამის ზედამხედველობა </w:t>
      </w:r>
      <w:r>
        <w:rPr>
          <w:rFonts w:ascii="Sylfaen" w:hAnsi="Sylfaen" w:cs="Sylfaen"/>
          <w:i/>
          <w:iCs/>
          <w:noProof/>
          <w:sz w:val="20"/>
          <w:szCs w:val="20"/>
          <w:lang w:eastAsia="x-none"/>
        </w:rPr>
        <w:t>(23.02.2015 N79)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პროგრამის ზედამხედველობას ახორციელებენ პროგრამის განმახორციელებელი და რეგულირების სააგენტო, დადგენილი უფლებამოსილების ფარგლებში.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ამ დადგენილებაში მითითებული პროგრამის ზედამხედველობისთვის გამოყენებული წესები, ფორმები და მათი შევსების ინსტრუქცია მტკიცდება პროგრამის ადმინისტრირებაში მონაწილე სახელმწიფო დაწესებულებების მიერ, საკუთარი კომპეტენციების ფარგლებში.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პროგრამით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გადაუდებელი სამედიცინო მომსახურება (ამბულატორიული და სტაციონარული);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გეგმური ამბულატორიული მომსახურება;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გეგმური სტაციონარული მომსახურება.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შემთხვევათა ზედამხედველობა მოიცავს შემდეგ ეტაპებს, თუ პროგრამის ცალკეული კომპონენტის პირობებით სხვა რამ არ არის გათვალისწინებული: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შეტყობინების საფუძველზე, შერჩეული შემთხვევის მონიტორინგი (შემდგომში – მონიტორინგი);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ანგარიშის წარდგენა;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საანგარიშგებო დოკუმენტაციის ინსპექტირება;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პროგრამით განსაზღვრული პირობების შესრულების კონტროლი (შემდგომში - კონტროლი);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მიმწოდებლის მიერ სამედიცინო მომსახურების გაწევისას  ამავე დადგენილების №1 დანართის მე-20 მუხლის მე-5 პუნქტის „ა“, „ბ“, „გ“, „ე“ და „ვ“ ქვეპუნქტებით განსაზღვრული ვალდებულებების შესრულების კონტროლი  (შემდგომში - რევიზია).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6. </w:t>
      </w:r>
      <w:r>
        <w:rPr>
          <w:rFonts w:ascii="Sylfaen" w:eastAsia="Times New Roman" w:hAnsi="Sylfaen" w:cs="Sylfaen"/>
          <w:noProof/>
          <w:lang w:val="en-US"/>
        </w:rPr>
        <w:t>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„ზ“ და „თ“ ქვეპუნქტებით გათვალისწინებული ზედამხედველობის ეტაპებს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b/>
          <w:bCs/>
          <w:noProof/>
          <w:lang w:eastAsia="x-none"/>
        </w:rPr>
        <w:t xml:space="preserve">მუხლი 10. პირის მოსარგებლედ ცნობა/რეგისტრაცია </w:t>
      </w:r>
      <w:r>
        <w:rPr>
          <w:rFonts w:ascii="Sylfaen" w:hAnsi="Sylfaen" w:cs="Sylfaen"/>
          <w:i/>
          <w:iCs/>
          <w:noProof/>
          <w:sz w:val="20"/>
          <w:szCs w:val="20"/>
          <w:lang w:eastAsia="x-none"/>
        </w:rPr>
        <w:t xml:space="preserve">(16.05.2013 N 111 </w:t>
      </w:r>
      <w:r>
        <w:rPr>
          <w:rFonts w:ascii="Sylfaen" w:eastAsia="Times New Roman" w:hAnsi="Sylfaen" w:cs="Sylfaen"/>
          <w:i/>
          <w:iCs/>
          <w:noProof/>
          <w:sz w:val="20"/>
          <w:szCs w:val="20"/>
          <w:lang w:eastAsia="x-none"/>
        </w:rPr>
        <w:t>ამოქმედდეს 2013 წლის 10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ფარგლებში არამატერიალიზებული ვაუჩერის მეშვეობით განხორციელებული სამედიცინო მომსახურების შემთხვევაში,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პროგრამის ცალკეული კომპონენტის პირობებით.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2. იმ შემთხვევაში, თუ სამედიცინო მომსახურების მიწოდება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განმახორციელებელთან წარადგინოს 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ანგარიშფაქტურა, კალკულაცია (საჭიროების შემთხვევაში) ან ინდივიდმა მიმართოს პროგრამის/ქვეპროგრამის მიმწოდებელს. პირის მიერ პროგრამის ფარგლებში განსაზღვრული მოსარგებლის კრიტერიუმების დაკმაყოფილების შემთხვევაში, პროგრამის/ქვეპროგრამის განმახორციელებლის ან მიმწოდებლის მიერ, სამედიცინო საჭიროების მიხედვით, სპეციალურ ელექტრონულ სისტემაში ივსება შესაბამისი ფორმის განაცხადი (რეკვიზიტები, სამედიცინო საჭიროების დამადასტურებელი ცნობა (ჯანმრთელობის მდგომარეობის შესახებ ცნობა ფორმა №IV-100/ა), კალკულაცია). განაცხადის ფორმას განსაზღვრავს განმახორციელებელი.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ჯანმრთელობის მდგომარეობის შესახებ ცნობაში  (ფორმა NIV-100/ა), მოქმედი კანონმდებლობის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ბრძანება) მოთხოვნათა გათვალისწინებით,  დიაგნოზი ფორმირებული უნდა იყოს ქვეყანაში დადგენილი კლასიფიკატორის (ICD -10) შესაბამისად. ასევე, სავალდებულოა პროცედურების (ჩარევების) კოდების მითითება ,,სამედიცინო დოკუმენტაციის წარმოებისას სამედიცინო კლასიფიკატორების გამოყენების წესის დამტკიცების  შესახებ“ საქართველოს შრომის, ჯანმრთელობისა და სოციალური დაცვის მინისტრის 2010 წლის 12 აპრილის №92/ნ ბრძანების მიხედვით.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განმახორციელებელმა უნდა უზრუნველყოს შესაბამისი მატერიალიზებული ვაუჩერის/თანხმობის წერილის გაცემა განაცხადის მიღებიდან არაუმეტეს 60 კალენდარული დღისა ან შემაფერხებელი გარემოებების შესახებ წერილობით აცნობოს განმცხადებელს.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eastAsia="Times New Roman" w:hAnsi="Sylfaen" w:cs="Sylfaen"/>
          <w:b/>
          <w:bCs/>
          <w:noProof/>
          <w:lang w:eastAsia="x-none"/>
        </w:rPr>
        <w:t xml:space="preserve">მუხლი 11. შეტყობინება შემთხვევის შესახებ </w:t>
      </w:r>
      <w:r>
        <w:rPr>
          <w:rFonts w:ascii="Sylfaen" w:hAnsi="Sylfaen" w:cs="Sylfaen"/>
          <w:i/>
          <w:iCs/>
          <w:noProof/>
          <w:sz w:val="20"/>
          <w:szCs w:val="20"/>
          <w:lang w:eastAsia="x-none"/>
        </w:rPr>
        <w:t>(28.06.2013 N 165)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მიმწოდებელი ვალდებულია, შემთხვევის (განმახორციელებლის მიერ განსაზღვრული კოდირების შესაბამისად) შესახებ შეტყობინება გააკეთოს დაუყოვნებლივ, მაგრამ არაუგვიანეს შემთხვევის დადგომიდან 24 საათისა, განმახორციელებლის მიერ განსაზღვრული სპეციალური ელექტრონული პროგრამის საშუალებით. ამასთან, დანართ №1.1-ის პირველი პუნქტის „ბ.ბ“ ქვეპუნქტით, დანართ №1.3-ის პირველი პუნქტის „გ.ბ“ და მე-2 პუნქტის „გ.ბ“ ქვეპუნქტებითა და დანართ №1.4-ის პირველი პუნქტის „ბ.ბ“ ქვეპუნქტით განსაზღვრულ შემთხვევაში, როდესაც სამედიცინო მომსახურების მიწოდება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მიმწოდებელი ვალდებულია, დამატებით გააკეთოს შეტყობინება დაგეგმილი ჩარევის შესახებ ჰოსპიტალიზაციამდე/შემთხვევის დაწყებამდე არა უგვიანეს 12 საათით ადრე, განმახორციელებლის მიერ განსაზღვრული სპეციალური ელექტრონული პროგრამის მეშვეობით, თუ სპეციფიკური პირობებით სხვა რამ არ არის გათვალისწინებული.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ამ დანართის მე-4 მუხლის 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მიმწოდებელი ვალდებულია, შემთხვევის (განმახორციელებლის მიერ განსაზღვრული კოდირების შესაბამისად) შესახებ შეტყობინება გააკეთოს ამ  დანართის 23-ე მუხლის 44-ე პუნქტის შესაბამისად, განმახორციელებლის  მიერ განსაზღვრული სპეციალური ელექტრონული პროგრამის საშუალებით. </w:t>
      </w:r>
      <w:r>
        <w:rPr>
          <w:rFonts w:ascii="Sylfaen" w:hAnsi="Sylfaen" w:cs="Sylfaen"/>
          <w:i/>
          <w:iCs/>
          <w:noProof/>
          <w:sz w:val="20"/>
          <w:szCs w:val="20"/>
          <w:lang w:eastAsia="x-none"/>
        </w:rPr>
        <w:t>(5.10.2017 N 446)</w:t>
      </w:r>
      <w:r>
        <w:rPr>
          <w:rFonts w:ascii="Sylfaen" w:hAnsi="Sylfaen" w:cs="Sylfaen"/>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შეტყობინების გაკეთებისას მიმწოდებელი ვალდებულია დააფიქ</w:t>
      </w:r>
      <w:r>
        <w:rPr>
          <w:rFonts w:ascii="Sylfaen" w:eastAsia="Times New Roman" w:hAnsi="Sylfaen" w:cs="Sylfaen"/>
          <w:noProof/>
          <w:lang w:eastAsia="x-none"/>
        </w:rPr>
        <w:softHyphen/>
        <w:t>სი</w:t>
      </w:r>
      <w:r>
        <w:rPr>
          <w:rFonts w:ascii="Sylfaen" w:eastAsia="Times New Roman" w:hAnsi="Sylfaen" w:cs="Sylfaen"/>
          <w:noProof/>
          <w:lang w:eastAsia="x-none"/>
        </w:rPr>
        <w:softHyphen/>
        <w:t>როს შემდეგი ინფო</w:t>
      </w:r>
      <w:r>
        <w:rPr>
          <w:rFonts w:ascii="Sylfaen" w:eastAsia="Times New Roman" w:hAnsi="Sylfaen" w:cs="Sylfaen"/>
          <w:noProof/>
          <w:lang w:eastAsia="x-none"/>
        </w:rPr>
        <w:softHyphen/>
        <w:t>რმა</w:t>
      </w:r>
      <w:r>
        <w:rPr>
          <w:rFonts w:ascii="Sylfaen" w:eastAsia="Times New Roman" w:hAnsi="Sylfaen" w:cs="Sylfaen"/>
          <w:noProof/>
          <w:lang w:eastAsia="x-none"/>
        </w:rPr>
        <w:softHyphen/>
        <w:t>ცია: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მოსარგებლის სახელი, გვარი, პირადი ნომერი და დაბადების თარიღი;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წინასწარი დიაგნოზი დადგენილი კლასიფიკატორის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შემთხვევის (მათ შორის, ერთი მკურნალობის ეპიზოდის/შემთხვევის ფარგლებში პრო</w:t>
      </w:r>
      <w:r>
        <w:rPr>
          <w:rFonts w:ascii="Sylfaen" w:eastAsia="Times New Roman" w:hAnsi="Sylfaen" w:cs="Sylfaen"/>
          <w:noProof/>
          <w:lang w:eastAsia="x-none"/>
        </w:rPr>
        <w:softHyphen/>
        <w:t>გრა</w:t>
      </w:r>
      <w:r>
        <w:rPr>
          <w:rFonts w:ascii="Sylfaen" w:eastAsia="Times New Roman" w:hAnsi="Sylfaen" w:cs="Sylfaen"/>
          <w:noProof/>
          <w:lang w:eastAsia="x-none"/>
        </w:rPr>
        <w:softHyphen/>
        <w:t>მული შემთხვევების) დაწყებისა და დასრულების ზუსტი დრო;</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პროგრამით განსაზღვრული შემთხვევებისას მოსარგებლის დაწესე</w:t>
      </w:r>
      <w:r>
        <w:rPr>
          <w:rFonts w:ascii="Sylfaen" w:eastAsia="Times New Roman" w:hAnsi="Sylfaen" w:cs="Sylfaen"/>
          <w:noProof/>
          <w:lang w:eastAsia="x-none"/>
        </w:rPr>
        <w:softHyphen/>
        <w:t>ბუ</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ლებაში მიმართვის ფო</w:t>
      </w:r>
      <w:r>
        <w:rPr>
          <w:rFonts w:ascii="Sylfaen" w:eastAsia="Times New Roman" w:hAnsi="Sylfaen" w:cs="Sylfaen"/>
          <w:noProof/>
          <w:lang w:eastAsia="x-none"/>
        </w:rPr>
        <w:softHyphen/>
      </w:r>
      <w:r>
        <w:rPr>
          <w:rFonts w:ascii="Sylfaen" w:eastAsia="Times New Roman" w:hAnsi="Sylfaen" w:cs="Sylfaen"/>
          <w:noProof/>
          <w:lang w:eastAsia="x-none"/>
        </w:rPr>
        <w:softHyphen/>
        <w:t>რმა და დასრულების სტატუსი, მათ შორის, სხვა სა</w:t>
      </w:r>
      <w:r>
        <w:rPr>
          <w:rFonts w:ascii="Sylfaen" w:eastAsia="Times New Roman" w:hAnsi="Sylfaen" w:cs="Sylfaen"/>
          <w:noProof/>
          <w:lang w:eastAsia="x-none"/>
        </w:rPr>
        <w:softHyphen/>
        <w:t>მე</w:t>
      </w:r>
      <w:r>
        <w:rPr>
          <w:rFonts w:ascii="Sylfaen" w:eastAsia="Times New Roman" w:hAnsi="Sylfaen" w:cs="Sylfaen"/>
          <w:noProof/>
          <w:lang w:eastAsia="x-none"/>
        </w:rPr>
        <w:softHyphen/>
        <w:t>დიცინო დაწესებულებაში გადაყვანის შემ</w:t>
      </w:r>
      <w:r>
        <w:rPr>
          <w:rFonts w:ascii="Sylfaen" w:eastAsia="Times New Roman" w:hAnsi="Sylfaen" w:cs="Sylfaen"/>
          <w:noProof/>
          <w:lang w:eastAsia="x-none"/>
        </w:rPr>
        <w:softHyphen/>
        <w:t>თხ</w:t>
      </w:r>
      <w:r>
        <w:rPr>
          <w:rFonts w:ascii="Sylfaen" w:eastAsia="Times New Roman" w:hAnsi="Sylfaen" w:cs="Sylfaen"/>
          <w:noProof/>
          <w:lang w:eastAsia="x-none"/>
        </w:rPr>
        <w:softHyphen/>
        <w:t>ვევაში - გადაყვანის მიზეზი;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პაციენტის ერთი დაწესებულებიდან სხვა დაწესებულებაში გადაყ</w:t>
      </w:r>
      <w:r>
        <w:rPr>
          <w:rFonts w:ascii="Sylfaen" w:eastAsia="Times New Roman" w:hAnsi="Sylfaen" w:cs="Sylfaen"/>
          <w:noProof/>
          <w:lang w:eastAsia="x-none"/>
        </w:rPr>
        <w:softHyphen/>
        <w:t>ვანის შემთხვევაში, გად</w:t>
      </w:r>
      <w:r>
        <w:rPr>
          <w:rFonts w:ascii="Sylfaen" w:eastAsia="Times New Roman" w:hAnsi="Sylfaen" w:cs="Sylfaen"/>
          <w:noProof/>
          <w:lang w:eastAsia="x-none"/>
        </w:rPr>
        <w:softHyphen/>
        <w:t>ამყვანი დაწესებულება ვალდებულია განმახორციე</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ბლის მიერ დადგენილი ფორმით დააფი</w:t>
      </w:r>
      <w:r>
        <w:rPr>
          <w:rFonts w:ascii="Sylfaen" w:eastAsia="Times New Roman" w:hAnsi="Sylfaen" w:cs="Sylfaen"/>
          <w:noProof/>
          <w:lang w:eastAsia="x-none"/>
        </w:rPr>
        <w:softHyphen/>
        <w:t>ქსიროს პაციენტზე გაწეული მომსა</w:t>
      </w:r>
      <w:r>
        <w:rPr>
          <w:rFonts w:ascii="Sylfaen" w:eastAsia="Times New Roman" w:hAnsi="Sylfaen" w:cs="Sylfaen"/>
          <w:noProof/>
          <w:lang w:eastAsia="x-none"/>
        </w:rPr>
        <w:softHyphen/>
        <w:t>ხურეობის ფაქტიური დანახარჯი არა უგვიანეს პაციენტის გადა</w:t>
      </w:r>
      <w:r>
        <w:rPr>
          <w:rFonts w:ascii="Sylfaen" w:eastAsia="Times New Roman" w:hAnsi="Sylfaen" w:cs="Sylfaen"/>
          <w:noProof/>
          <w:lang w:eastAsia="x-none"/>
        </w:rPr>
        <w:softHyphen/>
        <w:t>ყვა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დან 72 საათისა. წინააღმდეგ შემთხვევაში, შემთხვევის ეს ეპიზოდი არ ანაზ</w:t>
      </w:r>
      <w:r>
        <w:rPr>
          <w:rFonts w:ascii="Sylfaen" w:eastAsia="Times New Roman" w:hAnsi="Sylfaen" w:cs="Sylfaen"/>
          <w:noProof/>
          <w:lang w:eastAsia="x-none"/>
        </w:rPr>
        <w:softHyphen/>
        <w:t>ღა</w:t>
      </w:r>
      <w:r>
        <w:rPr>
          <w:rFonts w:ascii="Sylfaen" w:eastAsia="Times New Roman" w:hAnsi="Sylfaen" w:cs="Sylfaen"/>
          <w:noProof/>
          <w:lang w:eastAsia="x-none"/>
        </w:rPr>
        <w:softHyphen/>
        <w:t>ურდება.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3. იმ შემთხვევაში, თუ ვერ ხდება პაციენტის იდენტიფიცირება (მათ შორის, იმ შემთხვევაშიც, როდესაც პაციენტი შესაბამის მონაცემთა ბაზაში რეგისტრირებულია როგორც პროგრამის მე-2 მუხლის პირველი პუნქტის „გ“ ქვეპუნქტით ან 21-ე მუხლის „ა“ ქვეპუნქტით განსაზღვრული პირი, თუმცა პირის დაზღვევასთან დაკავშირებული ინფორმაცია საჭიროებს გადამოწმებას ან პირი არის დანართი №1-ის მე-2 მუხლის მე-2 პუნქტის „ა“ ქვეპუნქტის „ა.გ“, „ა.დ.ა“ და „ა.ე“ ქვეპუნქტებით გათვალისწინებული ბენეფიციარი),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 ან საანგარიშგებო დოკუმენტაციის წარდგენისა, გარდა ამავე მუხლის 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შემთხვევებისა. წინააღმდეგ შემთხვევაში არ მოხდება მომსახურების ანაზღაურება.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ქვეპუნქტის „ა.გ“, „ა.დ.ა“ და „ა.ე“ ქვეპუნქტებით გათვალისწინებული ბენეფიციარების სამედიცინო მომსახურების ანაზღაურება მოხდება მათი საბოლოო იდენტიფიცირების შემდეგ.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იმ შემთხვევაში, თუ პროგრამის მიმწოდებლისგან დამოუკიდებელი მიზეზების გამო, პაციენტს ესაჭიროება მატერიალიზებულ ვაუჩერში დაფიქსირებული მომსახურებისგან განსხვავებული სამედიცინო მომსახურება, მიმწოდებელი ვალდებულია გააკეთოს შესაბამისი შეტყობინება შემთხვევის დასრულებულად დაფიქსირებამდე. შემთხვევის ანაზღაურების საკითხი გადაწყდება საანგარიშგებო დოკუმენტაციის ინსპექტირების დროს.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სპეციალური ელექტრონული პროგრამის საშუალებით შეტყობინების საფუძველზე დაფიქსირებული სამედიცინო შემთხვევის დასრულებულად დაფიქსირება უნდა მოხდეს პაციენტის გაწერიდან არა 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და ასევე ამ მუხლის მე-2 პუნქტის „ე“ ქვეპუნქტით გათვალისწინებული შემთხვევებისა. </w:t>
      </w:r>
      <w:r>
        <w:rPr>
          <w:rFonts w:ascii="Sylfaen" w:hAnsi="Sylfaen" w:cs="Sylfaen"/>
          <w:i/>
          <w:iCs/>
          <w:noProof/>
          <w:sz w:val="20"/>
          <w:szCs w:val="20"/>
          <w:lang w:eastAsia="x-none"/>
        </w:rPr>
        <w:t>(16.04.2018 N 180)</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6. </w:t>
      </w:r>
      <w:r>
        <w:rPr>
          <w:rFonts w:ascii="Sylfaen" w:eastAsia="Times New Roman" w:hAnsi="Sylfaen" w:cs="Sylfaen"/>
          <w:noProof/>
          <w:lang w:eastAsia="x-none"/>
        </w:rPr>
        <w:t xml:space="preserve">იმ შემთხვევაში, თუ პროგრამის მიმწოდებლისგან დამოუკიდებელი მიზეზის გამო ვერ ხდება დაწყებული სამედიცინო მომსახურების დასრულება,  მიმწოდებელი ვალდებულია აღნიშნული შემთხვევა დააფიქსიროს პროგრამული კოდით: ,,არასრული მომსახურება“. შემთხვევის ანაზღაურების საკითხი გადაწყდება საანგარიშგებო დოკუმენტაციის ინსპექტირების დროს.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7. </w:t>
      </w:r>
      <w:r>
        <w:rPr>
          <w:rFonts w:ascii="Sylfaen" w:eastAsia="Times New Roman" w:hAnsi="Sylfaen" w:cs="Sylfaen"/>
          <w:noProof/>
          <w:lang w:val="en-US"/>
        </w:rPr>
        <w:t>ამ მუხლის პირველი, 1</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 xml:space="preserve">და მე-5 პუნქტებით განსაზღვრული ვადების დარღვევა ამ დადგენილების დანართ №1-ის მე-15 მუხლის მე-8 პუნქტით განსაზღვრული გარემოებებისას განიხილება და შეფასდება განმახორციელებლის მიერ დადგენილი წესით. </w:t>
      </w:r>
      <w:r>
        <w:rPr>
          <w:rFonts w:ascii="Sylfaen" w:hAnsi="Sylfaen" w:cs="Sylfaen"/>
          <w:i/>
          <w:iCs/>
          <w:noProof/>
          <w:sz w:val="20"/>
          <w:szCs w:val="20"/>
          <w:lang w:val="en-US"/>
        </w:rPr>
        <w:t>(5.11.2019 N520)</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12. მონიტორინგი </w:t>
      </w:r>
      <w:r>
        <w:rPr>
          <w:rFonts w:ascii="Sylfaen" w:hAnsi="Sylfaen" w:cs="Sylfaen"/>
          <w:i/>
          <w:iCs/>
          <w:noProof/>
          <w:sz w:val="20"/>
          <w:szCs w:val="20"/>
          <w:lang w:eastAsia="x-none"/>
        </w:rPr>
        <w:t>(23.02.2015 N79)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მონიტორინგი ხორციელდება პროგრამის განმახორციელებლის მიერ შერჩევის პრინციპით.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საჭიროების შემთხვევაში შესაძლებელია, მიმწოდებელთან განხორციელდეს განმეორებითი ვიზიტი.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(განმახორციელებლის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ამ დანართის მე-11 მუხლის პირველი და 1</w:t>
      </w:r>
      <w:r>
        <w:rPr>
          <w:rFonts w:eastAsia="Times New Roman"/>
          <w:noProof/>
          <w:lang w:eastAsia="x-none"/>
        </w:rPr>
        <w:t>​</w:t>
      </w:r>
      <w:r>
        <w:rPr>
          <w:rFonts w:ascii="Sylfaen" w:hAnsi="Sylfaen" w:cs="Sylfaen"/>
          <w:noProof/>
          <w:lang w:eastAsia="x-none"/>
        </w:rPr>
        <w:t xml:space="preserve">1 </w:t>
      </w:r>
      <w:r>
        <w:rPr>
          <w:rFonts w:ascii="Sylfaen" w:eastAsia="Times New Roman" w:hAnsi="Sylfaen" w:cs="Sylfaen"/>
          <w:noProof/>
          <w:lang w:eastAsia="x-none"/>
        </w:rPr>
        <w:t xml:space="preserve">პუნქტებით განსაზღვრული პირობები ან სახეზეა მე-11 მუხლის მე-2 პუნქტის „ე“ ქვეპუნქტით გათვალისწინებული გარემოება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r>
        <w:rPr>
          <w:rFonts w:ascii="Sylfaen" w:hAnsi="Sylfaen" w:cs="Sylfaen"/>
          <w:i/>
          <w:iCs/>
          <w:noProof/>
          <w:sz w:val="20"/>
          <w:szCs w:val="20"/>
          <w:lang w:eastAsia="x-none"/>
        </w:rPr>
        <w:t>(30.10.2017 N 486)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პროგრამის განმახორციელებლის მიერ. ოქმს ხელს აწერენ ოქმის შემდგენი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განმახორციელებელთან.</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ანგარიშის წარდგენა</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დადგენილი ფორმითა და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და/ან ელექტრონული სახით, ამავე მუხლში მოყვანილი პირობებით.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საანგარიშგებო დოკუმენტაციის ნუსხა მოიცავს შემდეგ სავალდებულო ინფორმაციას: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შემთხვევათა რეესტრი (დადგენილი ფორმის შესაბამისად, ნაბეჭდი და ელექტრონული სახით) – გაწეული სამედიცინო მომსახურების თვიური ჯამური ანგარიში, რომელიც, თავის მხრივ,  მოიცავს: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მოსარგებლის სახელს, გვარს, პირად ნომერსა და დაბადების თარიღს;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დიაგნოზსა და განხორციელებულ ჩარევებს დადგენილი კლასიფიკატორის შესაბამისად;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თითოეული პროგრამული შემთხვევის/მკურნალობის ეპიზოდის ხარჯის ჯამურ ოდენობას;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ნაბეჭდი სახით);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დეტალურად, თითოეული პროგრამული შემთხვევის/მკურნალობის ეპიზოდის მიხედვით, ნაბეჭდი სახით).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3. საანგარიშგებო დოკუმენტაციის ჩაბარებისას ხდება აღნიშნული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მენტაციის პირვე</w:t>
      </w:r>
      <w:r>
        <w:rPr>
          <w:rFonts w:ascii="Sylfaen" w:eastAsia="Times New Roman" w:hAnsi="Sylfaen" w:cs="Sylfaen"/>
          <w:noProof/>
          <w:lang w:eastAsia="x-none"/>
        </w:rPr>
        <w:softHyphen/>
        <w:t>ლადი შემოწმება და მისი დადარება საანგარიშგებო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მენტაციის ნუსხასთან, რის საფუძვე</w:t>
      </w:r>
      <w:r>
        <w:rPr>
          <w:rFonts w:ascii="Sylfaen" w:eastAsia="Times New Roman" w:hAnsi="Sylfaen" w:cs="Sylfaen"/>
          <w:noProof/>
          <w:lang w:eastAsia="x-none"/>
        </w:rPr>
        <w:softHyphen/>
        <w:t>ლ</w:t>
      </w:r>
      <w:r>
        <w:rPr>
          <w:rFonts w:ascii="Sylfaen" w:eastAsia="Times New Roman" w:hAnsi="Sylfaen" w:cs="Sylfaen"/>
          <w:noProof/>
          <w:lang w:eastAsia="x-none"/>
        </w:rPr>
        <w:softHyphen/>
        <w:t>ზეც შედგება ჩაბარებული დოკუ</w:t>
      </w:r>
      <w:r>
        <w:rPr>
          <w:rFonts w:ascii="Sylfaen" w:eastAsia="Times New Roman" w:hAnsi="Sylfaen" w:cs="Sylfaen"/>
          <w:noProof/>
          <w:lang w:eastAsia="x-none"/>
        </w:rPr>
        <w:softHyphen/>
        <w:t>მენ</w:t>
      </w:r>
      <w:r>
        <w:rPr>
          <w:rFonts w:ascii="Sylfaen" w:eastAsia="Times New Roman" w:hAnsi="Sylfaen" w:cs="Sylfaen"/>
          <w:noProof/>
          <w:lang w:eastAsia="x-none"/>
        </w:rPr>
        <w:softHyphen/>
        <w:t>ტა</w:t>
      </w:r>
      <w:r>
        <w:rPr>
          <w:rFonts w:ascii="Sylfaen" w:eastAsia="Times New Roman" w:hAnsi="Sylfaen" w:cs="Sylfaen"/>
          <w:noProof/>
          <w:lang w:eastAsia="x-none"/>
        </w:rPr>
        <w:softHyphen/>
        <w:t>ციის რეესტრი, ორმხრივი ხელმოწერით. წარდგენილი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w:t>
      </w:r>
      <w:r>
        <w:rPr>
          <w:rFonts w:ascii="Sylfaen" w:eastAsia="Times New Roman" w:hAnsi="Sylfaen" w:cs="Sylfaen"/>
          <w:noProof/>
          <w:lang w:eastAsia="x-none"/>
        </w:rPr>
        <w:softHyphen/>
        <w:t>ნტაციის შე</w:t>
      </w:r>
      <w:r>
        <w:rPr>
          <w:rFonts w:ascii="Sylfaen" w:eastAsia="Times New Roman" w:hAnsi="Sylfaen" w:cs="Sylfaen"/>
          <w:noProof/>
          <w:lang w:eastAsia="x-none"/>
        </w:rPr>
        <w:softHyphen/>
        <w:t>უსა</w:t>
      </w:r>
      <w:r>
        <w:rPr>
          <w:rFonts w:ascii="Sylfaen" w:eastAsia="Times New Roman" w:hAnsi="Sylfaen" w:cs="Sylfaen"/>
          <w:noProof/>
          <w:lang w:eastAsia="x-none"/>
        </w:rPr>
        <w:softHyphen/>
        <w:t>ბამობის აღმოჩენისას საანგარიშგებო დოკუმენტაცია ითვლება არას</w:t>
      </w:r>
      <w:r>
        <w:rPr>
          <w:rFonts w:ascii="Sylfaen" w:eastAsia="Times New Roman" w:hAnsi="Sylfaen" w:cs="Sylfaen"/>
          <w:noProof/>
          <w:lang w:eastAsia="x-none"/>
        </w:rPr>
        <w:softHyphen/>
        <w:t>რულ</w:t>
      </w:r>
      <w:r>
        <w:rPr>
          <w:rFonts w:ascii="Sylfaen" w:eastAsia="Times New Roman" w:hAnsi="Sylfaen" w:cs="Sylfaen"/>
          <w:noProof/>
          <w:lang w:eastAsia="x-none"/>
        </w:rPr>
        <w:softHyphen/>
      </w:r>
      <w:r>
        <w:rPr>
          <w:rFonts w:ascii="Sylfaen" w:eastAsia="Times New Roman" w:hAnsi="Sylfaen" w:cs="Sylfaen"/>
          <w:noProof/>
          <w:lang w:eastAsia="x-none"/>
        </w:rPr>
        <w:softHyphen/>
        <w:t>ყო</w:t>
      </w:r>
      <w:r>
        <w:rPr>
          <w:rFonts w:ascii="Sylfaen" w:eastAsia="Times New Roman" w:hAnsi="Sylfaen" w:cs="Sylfaen"/>
          <w:noProof/>
          <w:lang w:eastAsia="x-none"/>
        </w:rPr>
        <w:softHyphen/>
        <w:t>ფი</w:t>
      </w:r>
      <w:r>
        <w:rPr>
          <w:rFonts w:ascii="Sylfaen" w:eastAsia="Times New Roman" w:hAnsi="Sylfaen" w:cs="Sylfaen"/>
          <w:noProof/>
          <w:lang w:eastAsia="x-none"/>
        </w:rPr>
        <w:softHyphen/>
        <w:t>ლად და არ ხდება მისი მიღება. მიმწოდებელს ეძლევა 2 სამუშაო დღე აღმო</w:t>
      </w:r>
      <w:r>
        <w:rPr>
          <w:rFonts w:ascii="Sylfaen" w:eastAsia="Times New Roman" w:hAnsi="Sylfaen" w:cs="Sylfaen"/>
          <w:noProof/>
          <w:lang w:eastAsia="x-none"/>
        </w:rPr>
        <w:softHyphen/>
        <w:t>ჩენილი ხარვეზების აღმო</w:t>
      </w:r>
      <w:r>
        <w:rPr>
          <w:rFonts w:ascii="Sylfaen" w:eastAsia="Times New Roman" w:hAnsi="Sylfaen" w:cs="Sylfaen"/>
          <w:noProof/>
          <w:lang w:eastAsia="x-none"/>
        </w:rPr>
        <w:softHyphen/>
        <w:t>სა</w:t>
      </w:r>
      <w:r>
        <w:rPr>
          <w:rFonts w:ascii="Sylfaen" w:eastAsia="Times New Roman" w:hAnsi="Sylfaen" w:cs="Sylfaen"/>
          <w:noProof/>
          <w:lang w:eastAsia="x-none"/>
        </w:rPr>
        <w:softHyphen/>
        <w:t>ფხვრელად და პაკეტის ხელახლა წარსა</w:t>
      </w:r>
      <w:r>
        <w:rPr>
          <w:rFonts w:ascii="Sylfaen" w:eastAsia="Times New Roman" w:hAnsi="Sylfaen" w:cs="Sylfaen"/>
          <w:noProof/>
          <w:lang w:eastAsia="x-none"/>
        </w:rPr>
        <w:softHyphen/>
        <w:t>დ</w:t>
      </w:r>
      <w:r>
        <w:rPr>
          <w:rFonts w:ascii="Sylfaen" w:eastAsia="Times New Roman" w:hAnsi="Sylfaen" w:cs="Sylfaen"/>
          <w:noProof/>
          <w:lang w:eastAsia="x-none"/>
        </w:rPr>
        <w:softHyphen/>
        <w:t>გე</w:t>
      </w:r>
      <w:r>
        <w:rPr>
          <w:rFonts w:ascii="Sylfaen" w:eastAsia="Times New Roman" w:hAnsi="Sylfaen" w:cs="Sylfaen"/>
          <w:noProof/>
          <w:lang w:eastAsia="x-none"/>
        </w:rPr>
        <w:softHyphen/>
        <w:t>ნად, ერთ საანგარიშგებო პერიოდში ერთჯე</w:t>
      </w:r>
      <w:r>
        <w:rPr>
          <w:rFonts w:ascii="Sylfaen" w:eastAsia="Times New Roman" w:hAnsi="Sylfaen" w:cs="Sylfaen"/>
          <w:noProof/>
          <w:lang w:eastAsia="x-none"/>
        </w:rPr>
        <w:softHyphen/>
        <w:t>რა</w:t>
      </w:r>
      <w:r>
        <w:rPr>
          <w:rFonts w:ascii="Sylfaen" w:eastAsia="Times New Roman" w:hAnsi="Sylfaen" w:cs="Sylfaen"/>
          <w:noProof/>
          <w:lang w:eastAsia="x-none"/>
        </w:rPr>
        <w:softHyphen/>
        <w:t xml:space="preserve">დად. </w:t>
      </w:r>
      <w:r>
        <w:rPr>
          <w:rFonts w:ascii="Sylfaen" w:hAnsi="Sylfaen" w:cs="Sylfaen"/>
          <w:i/>
          <w:iCs/>
          <w:noProof/>
          <w:sz w:val="20"/>
          <w:szCs w:val="20"/>
          <w:lang w:eastAsia="x-none"/>
        </w:rPr>
        <w:t>(28.06.2013 N 165)</w:t>
      </w:r>
      <w:r>
        <w:rPr>
          <w:rFonts w:ascii="Sylfaen" w:hAnsi="Sylfaen" w:cs="Sylfaen"/>
          <w:noProof/>
          <w:lang w:eastAsia="x-none"/>
        </w:rPr>
        <w:t xml:space="preserve"> </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14. საანგარიშგებო დოკუმენტაციის ინსპექტირება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საანგარიშგებო დოკუმენტაციის ინსპექტირებისას ხდება: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მოსარგებლის საიდენტიფიკაციო მონაცემების დადარება ფორმა №IV-100/ა-სა (ასეთის არსებობის შემთხვევაში) და შემთხვევათა რეესტრთან;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r>
        <w:rPr>
          <w:rFonts w:ascii="Sylfaen" w:hAnsi="Sylfaen" w:cs="Sylfaen"/>
          <w:i/>
          <w:iCs/>
          <w:noProof/>
          <w:sz w:val="20"/>
          <w:szCs w:val="20"/>
          <w:lang w:eastAsia="x-none"/>
        </w:rPr>
        <w:t>(23.02.2015 N79)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საანგარიშგებო დოკუმენტაციის ინსპექტირების ვადაა საანგარიშგებო დოკუმენტაციის ჩაბარებიდან არაუმეტეს 60 სამუშაო დღისა.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eastAsia="Times New Roman" w:hAnsi="Sylfaen" w:cs="Sylfaen"/>
          <w:b/>
          <w:bCs/>
          <w:noProof/>
          <w:lang w:eastAsia="x-none"/>
        </w:rPr>
        <w:t xml:space="preserve">მუხლი 15. შესრულებული სამუშაოს ანაზღაურება ან ანაზღაურებაზე უარი </w:t>
      </w:r>
      <w:r>
        <w:rPr>
          <w:rFonts w:ascii="Sylfaen" w:hAnsi="Sylfaen" w:cs="Sylfaen"/>
          <w:i/>
          <w:iCs/>
          <w:noProof/>
          <w:sz w:val="20"/>
          <w:szCs w:val="20"/>
          <w:lang w:eastAsia="x-none"/>
        </w:rPr>
        <w:t>(28.06.2013 N 165)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შემთხვევები შეიძლება კლასიფიცირდეს ორ ჯგუფად: </w:t>
      </w:r>
      <w:r>
        <w:rPr>
          <w:rFonts w:ascii="Sylfaen" w:hAnsi="Sylfaen" w:cs="Sylfaen"/>
          <w:i/>
          <w:iCs/>
          <w:noProof/>
          <w:sz w:val="20"/>
          <w:szCs w:val="20"/>
          <w:lang w:eastAsia="x-none"/>
        </w:rPr>
        <w:t>(23.02.2015 N79)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ასანაზღაურებელი შემთხვევა;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შემთხვევა, რომელიც არ ექვემდებარება ანაზღაურებას.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ანაზღაურებას არ ექვემდებარება შემთხვევები, როდესაც: </w:t>
      </w:r>
      <w:r>
        <w:rPr>
          <w:rFonts w:ascii="Sylfaen" w:hAnsi="Sylfaen" w:cs="Sylfaen"/>
          <w:i/>
          <w:iCs/>
          <w:noProof/>
          <w:sz w:val="20"/>
          <w:szCs w:val="20"/>
          <w:lang w:eastAsia="x-none"/>
        </w:rPr>
        <w:t>(23.02.2015 N79)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წარდგენილ შემთხვევაზე არ არის გაკეთებული შეტყობინება;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წარდგენილი შემთხვევის მონაცემები არ ემთხვევა პროგრამის განმახორციელებლის მიერ ზედამხედველობის ნებისმიერ ეტაპზე დადგენილ ფაქტებს, მათ შორის: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ბ.ბ) თუ შეტყობინების სისტემაში გადაცემული დიაგნოზი და მისი დაზუსტება და ჩარევა არ ემთხვევა პაციენტის სამედიცინო დოკუმენტაციაში არსებულ მონაცემებს;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ბ.გ) პირის საიდენტიფიკაციო მონაცემები შეტყობინებასა და წარდგენილ დოკუმენტაციაში ერთმანეთს არ ემთხვევა;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პირის დამადასტურებელი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(შემდგომში – სსიპ სახელმწიფო სერვისების განვითარების სააგენტო) მონაცემებს;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დ) შემთხვევის შესახებ შეტყობინების დაფიქსირების დროს დარღვეულია ამ დანართის მე-11 მუხლის პირველი ან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პირობები; </w:t>
      </w:r>
      <w:r>
        <w:rPr>
          <w:rFonts w:ascii="Sylfaen" w:hAnsi="Sylfaen" w:cs="Sylfaen"/>
          <w:i/>
          <w:iCs/>
          <w:noProof/>
          <w:sz w:val="20"/>
          <w:szCs w:val="20"/>
          <w:lang w:eastAsia="x-none"/>
        </w:rPr>
        <w:t>(5.10.2017 N 446)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წარდგენილი სამედიცინო დოკუმენტაციის ინსპექტირების შედეგად, განმახორციელებელი მიიჩნევს, რომ მიწოდებული ინფორმაცია არ ემთხვევა შეტყობინებაში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სახეზეა №1 დანართის მე-11 მუხლის მე-2 პუნქტის „ე“ ქვეპუნქტით გათვალისწინებული გარემოება;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თუ სახეზეა  №1 დანართის მე-11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საანგარიშგებო დოკუმენტაცია არ არის შევსებული დადგენილი წესის შესაბამისად;</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ი) ადგილი აქვს  კალკულაციაში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კ)  ადგილი აქვს მიმწოდებლის მიერ შეტყობინების სისტემაში ერთი მკურნალობის ეპიზოდის/შემთხვევის ფარგლებში დაფიქსირებული რამდენიმე პროგრამული შემთხვევიდან რომელიმე პროგრამული შემთხვევ(ებ)ის შესახებ ინფორმაციის, მათ შორის, შესაბამისი კოდ(ებ)ის არასწორად დაფიქსირებას. ასეთ შემთხვევაში, არ ანაზღაურდება არასწორად დაფიქსირებული პროგრამული შემთხვევა/შემთხვევები და მასთან ერთად, არ ანაზღაურდება ამ მკურნალობის ეპიზოდის/შემთხვევის ასანაზღაურებელი თანხის 10%.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იმავე დიაგნოზით ან მისი გართულებით 30 კალენდარული დღის განმავლობაში 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მკურნალობის/მოვლის საჭიროებით განხორციელებული რეფერალის/ჰოსპიტალიზაციის შემთხვევებისა (რომლებიც, მათი შემდგომი მიმდინარეობის მიუხედავად, სრულად განიხილება პროგრამულ შემთხვევად) და ამავე მუხლის მე-6 პუნქტის „ბ“ ქვეპუნქტით განსაზღვრული პირობებისა. </w:t>
      </w:r>
      <w:r>
        <w:rPr>
          <w:rFonts w:ascii="Sylfaen" w:hAnsi="Sylfaen" w:cs="Sylfaen"/>
          <w:i/>
          <w:iCs/>
          <w:noProof/>
          <w:sz w:val="20"/>
          <w:szCs w:val="20"/>
          <w:lang w:val="en-US"/>
        </w:rPr>
        <w:t>(5.11.2019 N520)</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განმახორციელებელი უფლებამოსილია, საჭირო ვადით შეაჩეროს შემთხვევის კლასიფიცირების თაობაზე გადაწყვეტილების მიღება, თუ გადაწყვეტილების მისაღებად აუცილებელია შემთხვევის შესახებ მონაცემების დამატებით შესწავლა, მათ შორის, რეგულირების სააგენტოს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(23.02.2015 N79)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შემთხვევების კლასიფიცირება (შემთხვევა ასანაზღაურებელია, არ ექვემდებარება ანაზღაურებას)  ხორციელდება განმახორციელებლის მიერ, თანხის ანაზღაურებამდე ზედამხედველობის ნებისმიერ ეტაპზე. ამასთან: </w:t>
      </w:r>
      <w:r>
        <w:rPr>
          <w:rFonts w:ascii="Sylfaen" w:hAnsi="Sylfaen" w:cs="Sylfaen"/>
          <w:i/>
          <w:iCs/>
          <w:noProof/>
          <w:sz w:val="20"/>
          <w:szCs w:val="20"/>
          <w:lang w:eastAsia="x-none"/>
        </w:rPr>
        <w:t>(23.02.2015 N79)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ხარვეზით წარდგენილი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 ინსპექტირების დასრულების შემდგომ,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მიღება-ჩაბარების აქტზე სააგენტოსა და მიმწოდებლის უფლებამოსილ წარმომადგენელთა ხელმოწერების ორმხრივად დაფიქსირებიდან არა უმეტეს 3 სამუშაო დღის ვადისა მონაცემები აქტის შესახებ შეიტანება/რეგისტრირდება შესაბამის რეესტრში.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შემთხვევებზე, რომლებიც არ ექვემდებარება ანაზღაურებას, ფორმდება განმახორციელებლის მიერ დადგენილი ფორმის ოქმი, რომლის ერთი ეგზემპლარი ეძლევა მიმწოდებელს, ხოლო მეორე ეგზემპლარი რჩება განმახორციელებელთან. შემთხვევ(ებ)ის ანაზღაურებაზე უარის თქმის წერილობითი გადაწყვეტილება გამოიცემა ამ პუნქტით გათვალისწინებული ოქმის მიმწოდებლისათვის გაცნობიდან არაუგვიანეს ერთი თვის ვადაში. </w:t>
      </w:r>
      <w:r>
        <w:rPr>
          <w:rFonts w:ascii="Sylfaen" w:hAnsi="Sylfaen" w:cs="Sylfaen"/>
          <w:i/>
          <w:iCs/>
          <w:noProof/>
          <w:sz w:val="20"/>
          <w:szCs w:val="20"/>
          <w:lang w:eastAsia="x-none"/>
        </w:rPr>
        <w:t>(30.10.2017 N 486)</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მიმწოდებელთან საბოლოო ანგარიშსწორება მოხდება ამავე მუხლის მე-4 პუნქტის „ბ“ ქვეპუნქტით განსაზღვრული აქტების რეესტრში რეგისტრაციიდან 10 სამუშაო დღის ვადაში.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სტაციონარული სამედიცინო მომსახურებისას პაციენტის სამედიცინო დაწე</w:t>
      </w:r>
      <w:r>
        <w:rPr>
          <w:rFonts w:ascii="Sylfaen" w:eastAsia="Times New Roman" w:hAnsi="Sylfaen" w:cs="Sylfaen"/>
          <w:noProof/>
          <w:lang w:eastAsia="x-none"/>
        </w:rPr>
        <w:softHyphen/>
        <w:t>სებულებაში 24 საათზე ნაკლები დროით დაყოვნების შემთხვევაში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ხურება ანაზღაურდება ქვემოთ მოყვა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ლი წესით: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თუ ადგილი აქვს სამედიცინო დაწესებულებაში განთავსებული პაცი</w:t>
      </w:r>
      <w:r>
        <w:rPr>
          <w:rFonts w:ascii="Sylfaen" w:eastAsia="Times New Roman" w:hAnsi="Sylfaen" w:cs="Sylfaen"/>
          <w:noProof/>
          <w:lang w:eastAsia="x-none"/>
        </w:rPr>
        <w:softHyphen/>
        <w:t>ენტის გარდაც</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ბას 24 საათზე ადრე – ფაქტობრივი ხარჯის მიხედვით, მაგ</w:t>
      </w:r>
      <w:r>
        <w:rPr>
          <w:rFonts w:ascii="Sylfaen" w:eastAsia="Times New Roman" w:hAnsi="Sylfaen" w:cs="Sylfaen"/>
          <w:noProof/>
          <w:lang w:eastAsia="x-none"/>
        </w:rPr>
        <w:softHyphen/>
        <w:t>რამ არა უმეტეს განსაზღვრული ტარი</w:t>
      </w:r>
      <w:r>
        <w:rPr>
          <w:rFonts w:ascii="Sylfaen" w:eastAsia="Times New Roman" w:hAnsi="Sylfaen" w:cs="Sylfaen"/>
          <w:noProof/>
          <w:lang w:eastAsia="x-none"/>
        </w:rPr>
        <w:softHyphen/>
        <w:t>ფი</w:t>
      </w:r>
      <w:r>
        <w:rPr>
          <w:rFonts w:ascii="Sylfaen" w:eastAsia="Times New Roman" w:hAnsi="Sylfaen" w:cs="Sylfaen"/>
          <w:noProof/>
          <w:lang w:eastAsia="x-none"/>
        </w:rPr>
        <w:softHyphen/>
        <w:t>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თუ პაციენტი თავისი სურვილით შეიცვლის/დატოვებს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ხოლო მეორე დაწესებულებაში გაწეული მომსახურების დაფინანსება მოხდება სახელმწიფო პროგრამის ფარგლებში, ამავე დადგენილების შესაბამისად; </w:t>
      </w:r>
      <w:r>
        <w:rPr>
          <w:rFonts w:ascii="Sylfaen" w:hAnsi="Sylfaen" w:cs="Sylfaen"/>
          <w:i/>
          <w:iCs/>
          <w:noProof/>
          <w:sz w:val="20"/>
          <w:szCs w:val="20"/>
          <w:lang w:eastAsia="x-none"/>
        </w:rPr>
        <w:t>(30.10.2017 N 486)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გ) კრიტიკული მდგომარეობის დროს პაციენტის სამედიცინო დაწესებუ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დ) ინტენსიური მკურნალობა/მოვლის დონეების ცვლილების ან/და პაციენტის სხვა განყოფილებაში გადაყვანისას - დღის მომსახურების ღირებულების გადაანგარიშება მოხდება პროგრამული შემთხვევის ფარგლებში  გატარებული სრული საათის რაოდენობის მიხედვით;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თვალისა და თვალის დანამატების ტრავმის დროს –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ვ) მე-11 მუხლის მე-6 პუნქტით განსაზღვრულ შემთხვევებში ანაზღაურება ხდება ფაქტიური ხარჯის მიხედვით, მაგრამ არაუმეტეს წინასწარ განსაზღვრული ტარიფისა.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6</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გადაუდებელი/კრიტიკული მდგომარეობის დროს გადაუდებელი სამედიცინო დახმარების (EMERGENCY)  დაწესებულებიდან (რომელიც ექვემდებარება რეგულირებას ტექნიკური რეგლამენტით) პაციენტის სხვა სამედიცინო დაწესებულებაში გადაყვანის შემთხვევაში - გადაუდებელი სამედიცინო დახმარების (EMERGENCY) დაწესებულებისთვის მომსახურების ღირებულება გადაანგარიშდება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სტაციონარულ სამედიცინო მომსახურებად ამ სახელმწიფო პროგრამაში განხილული უნდა იქნეს მხოლოდ ის შემთხვევები, რომლებიც საჭიროებენ პაციენტის სტაციონარში 24 საათზე მეტი დროით მოთავსებას (გარდა თვალისა და თვალის დანამატების ტრავმებისა და ქუთუთოს ან საცრემლე პარკის აბსცესების დროს გასაწევი გადაუდებელი სამედიცინო მომსახურებისა). შესაბამისად, სტაციონარში მკურნალობის 24 სთ-ზე ნაკლები დროით დაყოვნება (გარდა კრიტიკული მდგომარეობების მართვის, ლეტალური გამოსავლის შემთხვევების და თვალისა და თვალის დანამატების ტრავმებისა და ქუთუთოს ან საცრემლე პარკის აბსცესებისა),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r>
        <w:rPr>
          <w:rFonts w:ascii="Sylfaen" w:hAnsi="Sylfaen" w:cs="Sylfaen"/>
          <w:i/>
          <w:iCs/>
          <w:noProof/>
          <w:sz w:val="20"/>
          <w:szCs w:val="20"/>
          <w:lang w:eastAsia="x-none"/>
        </w:rPr>
        <w:t>(6.07.2016 N 309)</w:t>
      </w:r>
      <w:r>
        <w:rPr>
          <w:rFonts w:ascii="Sylfaen" w:hAnsi="Sylfaen" w:cs="Sylfaen"/>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8. </w:t>
      </w:r>
      <w:r>
        <w:rPr>
          <w:rFonts w:ascii="Sylfaen" w:eastAsia="Times New Roman" w:hAnsi="Sylfaen" w:cs="Sylfaen"/>
          <w:noProof/>
          <w:lang w:val="en-US"/>
        </w:rPr>
        <w:t xml:space="preserve">თუ პროგრამის მოსარგებლის კატეგორიის განსაზღვრისას გამოყენებულ მონაცემთა წყაროებში არსებულმა შეუსაბამობამ/ უზუსტობამ, რაც დადასტურდება კომპეტენტური ორგანოების მიერ, მიმწოდებლისა და პაციენტისაგან დამოუკიდებელი მიზეზით განაპირობა ამ დადგენილების №1 დანართის მე-8 და მე-11 მუხლებით დადგენილი პირობების დარღვევა, შესაბამისი შემთხვევები განიხილება და კლასიფიცირდება განმახორციელებლის მიერ დადგენილი წესით. </w:t>
      </w:r>
      <w:r>
        <w:rPr>
          <w:rFonts w:ascii="Sylfaen" w:hAnsi="Sylfaen" w:cs="Sylfaen"/>
          <w:i/>
          <w:iCs/>
          <w:noProof/>
          <w:sz w:val="20"/>
          <w:szCs w:val="20"/>
          <w:lang w:val="en-US"/>
        </w:rPr>
        <w:t>(5.11.2019 N520)</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მუხლი 15</w:t>
      </w:r>
      <w:r>
        <w:rPr>
          <w:rFonts w:eastAsia="Times New Roman"/>
          <w:b/>
          <w:bCs/>
          <w:noProof/>
          <w:lang w:val="en-US"/>
        </w:rPr>
        <w:t>​</w:t>
      </w:r>
      <w:r>
        <w:rPr>
          <w:rFonts w:ascii="Sylfaen" w:hAnsi="Sylfaen" w:cs="Sylfaen"/>
          <w:b/>
          <w:bCs/>
          <w:noProof/>
          <w:position w:val="6"/>
          <w:lang w:val="en-US"/>
        </w:rPr>
        <w:t>1</w:t>
      </w:r>
      <w:r>
        <w:rPr>
          <w:rFonts w:ascii="Sylfaen" w:hAnsi="Sylfaen" w:cs="Sylfaen"/>
          <w:b/>
          <w:bCs/>
          <w:noProof/>
          <w:lang w:val="en-US"/>
        </w:rPr>
        <w:t xml:space="preserve">. </w:t>
      </w:r>
      <w:r>
        <w:rPr>
          <w:rFonts w:ascii="Sylfaen" w:eastAsia="Times New Roman" w:hAnsi="Sylfaen" w:cs="Sylfaen"/>
          <w:b/>
          <w:bCs/>
          <w:noProof/>
          <w:lang w:val="en-US"/>
        </w:rPr>
        <w:t>პროგრამით განსაზღვრული პირობების შესრულების კონტროლი</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კონტროლი მოიცავს: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გაწეული სამედიცინო მომსახურების შესაბამისობის დადგენას დანართ</w:t>
      </w:r>
      <w:r>
        <w:rPr>
          <w:rFonts w:ascii="Sylfaen" w:hAnsi="Sylfaen" w:cs="Sylfaen"/>
          <w:noProof/>
          <w:lang w:val="en-US"/>
        </w:rPr>
        <w:t xml:space="preserve"> </w:t>
      </w:r>
      <w:r>
        <w:rPr>
          <w:rFonts w:ascii="Sylfaen" w:eastAsia="Times New Roman" w:hAnsi="Sylfaen" w:cs="Sylfaen"/>
          <w:noProof/>
          <w:lang w:val="en-US"/>
        </w:rPr>
        <w:t>№1-ის 21-ე მუხლით განსაზღვრული მომსახურების მოცულობასთან (მათ შორის, დიაგნოზის შესაბამისი პათანატომიური დასკვნის არსებობის შემოწმებას იმ შემთხვევებზე, როდესაც ამ მოტივით შემთხვევა არ იყო/არის დასრულებული პროგრამით განსაზღვრულ ვადაში, ასევე დადგენილ ვადებში დახურულ შემთხვევებში მსგავსი დასკვნის არსებობას, ასეთის საჭიროებისას);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გაწეული სამედიცინო მომსახურების თაობაზე პროგრამის განმახორციელებლის მიერ მიღებული ელექტრონული და/ან მატერიალური ინფორმაციის შედარებას  მიმწოდებელთან არსებულ დოკუმენტაციასთან.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შემოწმების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16. რევიზია </w:t>
      </w:r>
      <w:r>
        <w:rPr>
          <w:rFonts w:ascii="Sylfaen" w:hAnsi="Sylfaen" w:cs="Sylfaen"/>
          <w:i/>
          <w:iCs/>
          <w:noProof/>
          <w:sz w:val="20"/>
          <w:szCs w:val="20"/>
          <w:lang w:eastAsia="x-none"/>
        </w:rPr>
        <w:t>(23.02.2015 N79)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რევიზიას ახორციელებს რეგულირების სააგენტო გეგმური და არაგეგმური ფორმით.</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ინფორმაციას ასევე ითხოვს პროგრამის 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ინფორმაცია/დოკუმენტაცია და მათი დამოწმებული ქსეროასლები (რევიზიის განმახორციელებლის მოთხოვნის შესაბამისად).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r>
        <w:rPr>
          <w:rFonts w:ascii="Sylfaen" w:hAnsi="Sylfaen" w:cs="Sylfaen"/>
          <w:i/>
          <w:iCs/>
          <w:noProof/>
          <w:sz w:val="20"/>
          <w:szCs w:val="20"/>
          <w:lang w:eastAsia="x-none"/>
        </w:rPr>
        <w:t>(26.10.2015 N 552)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რევიზიისას შესაძლებელია, გამოყენებული იქნეს საქართველოს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გარდა ამ დანართის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მუხლის მე-5, მე-6, მე-9 და მე-11 პუნქტებით გათვალისწინებული პროცედურებისა, უზრუნველყოფს რეგულირების სააგენტო.  ამ დანართის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მე-5, მე-6, მე-9 და მე-11 პუნქტებით გათვალისწინებულ პროცედურებს  უზრუნველყოფს პროგრამის განმახორციელებელი.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 8.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9.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17. გადაუდებელ სამედიცინო შემთხვევათა ზედამხედველობა </w:t>
      </w:r>
      <w:r>
        <w:rPr>
          <w:rFonts w:ascii="Sylfaen" w:hAnsi="Sylfaen" w:cs="Sylfaen"/>
          <w:i/>
          <w:iCs/>
          <w:noProof/>
          <w:sz w:val="20"/>
          <w:szCs w:val="20"/>
          <w:lang w:eastAsia="x-none"/>
        </w:rPr>
        <w:t>(23.02.2015 N79)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პაციენტის სიკვდილი, დაინვალიდება ან ჯანმრთელობის მდგომარეობის სერიოზული გაუარესება გარდაუვალია.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გადაუდებელ შემთხვევათა ზედამხედველობა შედგება შემდეგი ეტაპებისგან: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შეტყობინება შემთხვევის შესახებ;</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მონიტორინგი;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შესრულებული სამუშაოს მიღება-ჩაბარება;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საანგარიშგებო დოკუმენტაციის ინსპექტირება;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შესრულებული სამუშაოს ანაზღაურება ან ანაზღაურებაზე უარი;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კონტროლი;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რევიზია.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3. </w:t>
      </w:r>
      <w:r>
        <w:rPr>
          <w:rFonts w:ascii="Sylfaen" w:eastAsia="Times New Roman" w:hAnsi="Sylfaen" w:cs="Sylfaen"/>
          <w:noProof/>
          <w:lang w:val="en-US"/>
        </w:rPr>
        <w:t>ამ მუხლის მე-2 პუნქტის „ა“, „ბ“, „გ“, „დ“, „ე“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„ვ“ და „ზ“ ქვეპუნქტებით გათვალისწინებული ზედამხედველობის ეტაპს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18. გეგმურ სტაციონარულ და ამბულატორიულ შემთხვევათა ზედამხედველობა </w:t>
      </w:r>
      <w:r>
        <w:rPr>
          <w:rFonts w:ascii="Sylfaen" w:hAnsi="Sylfaen" w:cs="Sylfaen"/>
          <w:i/>
          <w:iCs/>
          <w:noProof/>
          <w:sz w:val="20"/>
          <w:szCs w:val="20"/>
          <w:lang w:eastAsia="x-none"/>
        </w:rPr>
        <w:t>(23.02.2015 N79)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გეგმურ სტაციონარულ შემთხვევათა ზედამხედველობა შედგება შემდეგი ეტაპებისაგან: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ა</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მატერიალიზებული ვაუჩერის გაცემა (გარდა მშობიარობისა და საკეისრო კვეთისა); </w:t>
      </w:r>
      <w:r>
        <w:rPr>
          <w:rFonts w:ascii="Sylfaen" w:hAnsi="Sylfaen" w:cs="Sylfaen"/>
          <w:i/>
          <w:iCs/>
          <w:noProof/>
          <w:sz w:val="20"/>
          <w:szCs w:val="20"/>
          <w:lang w:val="en-US"/>
        </w:rPr>
        <w:t>(5.11.2019 N520)</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მონიტორინგი;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ანგარიშის წარდგენა;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საანგარიშგებო დოკუმენტაციის ინსპექტირება;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კონტროლი;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რევიზია.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გეგმურ ამბულატორიულ შემთხვევათა ზედამხედველობა შედგება შემდეგი ეტაპებისაგან: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ანგარიშის წარდგენა;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საანგარიშგებო დოკუმენტაციის ინსპექტირება;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ანაზღაურება ან ანაზღაურებაზე უარი;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კონტროლი;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რევიზია.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ამ მუხლის პირველი პუნქტის „ა“ – „ვ“ ქვეპუნქტებითა და მე-2 პუნქტის „ა“ – „გ“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პირველი პუნქტის „ვ</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და „ზ“ ქვეპუნქტებითა და მე-2 პუნქტის „გ</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და „დ“ ქვეპუნქტებით გათვალისწინებული ზედამხედველობის ეტაპებს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19. საჯარიმო სანქციები </w:t>
      </w:r>
      <w:r>
        <w:rPr>
          <w:rFonts w:ascii="Sylfaen" w:hAnsi="Sylfaen" w:cs="Sylfaen"/>
          <w:i/>
          <w:iCs/>
          <w:noProof/>
          <w:sz w:val="20"/>
          <w:szCs w:val="20"/>
          <w:lang w:eastAsia="x-none"/>
        </w:rPr>
        <w:t>(23.02.2015 N79)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შემთხვევის სრულ ანაზღაურებაზე უარი;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უკვე ანაზღაურებული შემთხვევისას თანხის უკან დაბრუნება;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დამატებითი ფინანსური ჯარიმა.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შემთხვევის სრულ ანაზღაურებაზე უარი განისაზღვრება ამ დადგენილების მე-15 მუხლის შესაბამისად.</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განმახორციელებლის მიერ ანაზღაურებული თანხის სრულად უკან დაბრუნების საფუძვლებია: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წარდგენილია თანმხლები დიაგნოზის სახით;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თუ სრულად არ ჩატარებულა სახელმწიფო პროგრამით გათვალისწინებული მომსახურება;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თუ აღნიშნული შემთხვევა არ წარმოადგენს პროგრამით გათვალისწინებულ მომსახურებას: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გ.ა) პაციენტი არ არის ამ პროგრამის მოსარგებლე;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გ.ბ) მომსახურება გაწეულია იმ დიაგნოზით/მდგომარეობით, რომელიც არ არის გათვალისწინებული სახელმწიფო პროგრამით;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არაჯეროვანი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ზ) თუ შემთხვევის შესახებ მონაცემები ან/და დოკუმენტაცია არ ასახავს სინამდვილეს;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თუ კონტროლის ან რევიზიის დროს ვერ იქნა წარმოდგენილი შემთხვევის ამსახველი პირველადი სამედიცინო დოკუმენტაცია (ამბულატორიული ან სტაციონარული პაციენტის სამედიცინო ბარათი; მშობიარობის ისტორია; ახალშობილის განვითარების ისტორია);“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პროგრამის განმახორციელებლის მიერ თითოეული შემთხვევისათვის დაეკისრება ჯარიმა 50 ლარის ოდენობით, გარდა ამავე მუხლის მე-3 პუნქტით გათვალისწინებული შემთხვევებისა.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4</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სპეციალური ელექტრონული პროგრამის საშუალებით  შეტყობინების საფუძველზე გადაცემული სამედიცინო შემთხვევის დასრულებულად დაფიქსირების შესახებ ამავე დადგენილების მე-11 მუხლის მე-5 პუნქტით გათვალისწინებული მოთხოვნების დარღვევის შემთხვევაში, პროგრამის განმახორციელებლის ან/და რეგულირების სააგენტოს მიერ მიმწოდებელს დაეკისრება ჯარიმა 50 ლარის ოდენობით.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მიმწოდებელს არ ათავისუფლებს გამოვლენილი დარღვევით მოთხოვნილი თანხების უკან დაბრუნებისაგან.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7. ამ მუხლის მე-6 პუნქტით დადგენილი მოთხოვნების დაცვის გარეშე,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№1 დანართის 23-ე მუხლის 35-ე და 36-ე პუნქტებით განსაზღვრული შემთხვევებისა. </w:t>
      </w:r>
      <w:r>
        <w:rPr>
          <w:rFonts w:ascii="Sylfaen" w:hAnsi="Sylfaen" w:cs="Sylfaen"/>
          <w:i/>
          <w:iCs/>
          <w:noProof/>
          <w:sz w:val="20"/>
          <w:szCs w:val="20"/>
          <w:lang w:eastAsia="x-none"/>
        </w:rPr>
        <w:t>(6.05.2016 N204)</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პროგრამაში მონაწილეობაზე უარი მიმწოდებელს არ ათავისუფლებს საჯარიმო სანქციების შესრულებისაგან.</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9.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არაჯეროვნად, მიმწოდებელი იხდის ჯარიმას გასაწევი/გაწეული მომსახურებისთვის განმახორციელებლის მიერ პროგრამით ასანაზღაურებელი/ ანაზღაურებული თანხის  ღირებულების სამმაგი ოდენობის სახით.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10. </w:t>
      </w:r>
      <w:r>
        <w:rPr>
          <w:rFonts w:ascii="Sylfaen" w:eastAsia="Times New Roman" w:hAnsi="Sylfaen" w:cs="Sylfaen"/>
          <w:noProof/>
          <w:lang w:val="en-US"/>
        </w:rPr>
        <w:t>სამედიცინო დოკუმენტაციის წარმოების წესის დარღვევა (თუ ის არ წარმოადგენს ამ მუხლის მე-17 პუნქტით გათვალისწინებული პირობების დარღვევას)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განმახორციელებლის მიერ ამ შემთხვევისათვის პროგრამით ანაზღაურებული თანხის 10%-ით.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11. </w:t>
      </w:r>
      <w:r>
        <w:rPr>
          <w:rFonts w:ascii="Sylfaen" w:eastAsia="Times New Roman" w:hAnsi="Sylfaen" w:cs="Sylfaen"/>
          <w:noProof/>
          <w:lang w:val="en-US"/>
        </w:rPr>
        <w:t>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11</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w:t>
      </w:r>
      <w:r>
        <w:rPr>
          <w:rFonts w:ascii="Sylfaen" w:hAnsi="Sylfaen" w:cs="Sylfaen"/>
          <w:noProof/>
          <w:lang w:val="en-US"/>
        </w:rPr>
        <w:t xml:space="preserve"> </w:t>
      </w:r>
      <w:r>
        <w:rPr>
          <w:rFonts w:ascii="Sylfaen" w:eastAsia="Times New Roman" w:hAnsi="Sylfaen" w:cs="Sylfaen"/>
          <w:noProof/>
          <w:lang w:val="en-US"/>
        </w:rPr>
        <w:t>№3 რეცეპტის სპეციალური ელექტრონული სისტემის მეშვეობით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კონტროლის/რევიზიის დროს, გამოიწვევს მიმწოდებლის დაჯარიმებას განმახორციელებლის მიერ საკონტროლო/სარევიზიო პერიოდში პროგრამის/</w:t>
      </w:r>
      <w:r>
        <w:rPr>
          <w:rFonts w:ascii="Sylfaen" w:hAnsi="Sylfaen" w:cs="Sylfaen"/>
          <w:noProof/>
          <w:lang w:val="ka-GE" w:eastAsia="ka-GE"/>
        </w:rPr>
        <w:t xml:space="preserve"> </w:t>
      </w:r>
      <w:r>
        <w:rPr>
          <w:rFonts w:ascii="Sylfaen" w:eastAsia="Times New Roman" w:hAnsi="Sylfaen" w:cs="Sylfaen"/>
          <w:noProof/>
          <w:lang w:val="en-US"/>
        </w:rPr>
        <w:t>კომპონენტის ფარგლებში ანაზღაურებული თანხის 1%-ით;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ინდივიდუალური შემთხვევების კონტროლის/რევიზიისას,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11</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ამ პროგრამის მე-20 მუხლის 5</w:t>
      </w:r>
      <w:r>
        <w:rPr>
          <w:rFonts w:eastAsia="Times New Roman"/>
          <w:noProof/>
          <w:lang w:val="en-US"/>
        </w:rPr>
        <w:t>​​</w:t>
      </w:r>
      <w:r>
        <w:rPr>
          <w:rFonts w:ascii="Sylfaen" w:hAnsi="Sylfaen" w:cs="Sylfaen"/>
          <w:noProof/>
          <w:position w:val="6"/>
          <w:lang w:val="en-US"/>
        </w:rPr>
        <w:t xml:space="preserve">2 </w:t>
      </w:r>
      <w:r>
        <w:rPr>
          <w:rFonts w:ascii="Sylfaen" w:eastAsia="Times New Roman" w:hAnsi="Sylfaen" w:cs="Sylfaen"/>
          <w:noProof/>
          <w:lang w:val="en-US"/>
        </w:rPr>
        <w:t>პუნქტით გათვალისწინებული მოთხოვნების დარღვევა, რომელიც გამოვლინდება კონტროლის/რევიზიის დროს, გამოიწვევს მიმწოდებლის დაჯარიმებას განმახორციელებლის მიერ საკონტროლო/სარევიზიო პერიოდში პროგრამის/კომპონენტის ფარგლებში ანაზღაურებული თანხის 1%-ით.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12. </w:t>
      </w:r>
      <w:r>
        <w:rPr>
          <w:rFonts w:ascii="Sylfaen" w:eastAsia="Times New Roman" w:hAnsi="Sylfaen" w:cs="Sylfaen"/>
          <w:noProof/>
          <w:lang w:eastAsia="x-none"/>
        </w:rPr>
        <w:t xml:space="preserve">იმ შემთხვევაში, თუ ზედამხედველობის ნებისმიერ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განმახორციელებლის მიერ ამ შემთხვევისათვის პროგრამით ასანაზღაურებელი/ანაზღაურებული თანხის   სამმაგი ოდენობის სახით.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13. </w:t>
      </w:r>
      <w:r>
        <w:rPr>
          <w:rFonts w:ascii="Sylfaen" w:eastAsia="Times New Roman" w:hAnsi="Sylfaen" w:cs="Sylfaen"/>
          <w:noProof/>
          <w:lang w:val="en-US"/>
        </w:rPr>
        <w:t>იმ შემთხვევაში, თუ კონტროლისას/რევიზიისას გამოვლინდება, რომ მიმწოდებელმა პროგრამული მომსახურებისათვის  მოსარგებლეს  გადაახდევინა მოსარგებლის მიერ პროგრამით განსაზღვრულ ასანაზღაურებელ თანხაზე მეტი, მიმწოდებელი იხდის ჯარიმას განმახორციელებლის მიერ ამ შემთხვევისათვის პროგრამით ანაზღაურებული თანხის სამმაგი ოდენობის სახით.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14. </w:t>
      </w:r>
      <w:r>
        <w:rPr>
          <w:rFonts w:ascii="Sylfaen" w:eastAsia="Times New Roman" w:hAnsi="Sylfaen" w:cs="Sylfaen"/>
          <w:noProof/>
          <w:lang w:eastAsia="x-none"/>
        </w:rPr>
        <w:t xml:space="preserve">თუ დაწესებულება დაფინანსებას იღებს გლობალური ბიუჯეტის პრინციპით (კაპიტაციით), ზედამხედველობის ნებისმიერ ეტაპზე: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ბენეფიციარის რეგისტრაციის (მ.შ., მკაცრი აღრიცხვის ფორმების წარმოების) წესების დარღვევის გამო, საჯარიმო სანქციების ოდენობა ანაზღაურებულ შემთხვევებზე განისაზღვრება ამ ბენეფიციარზე დარღვევით რეგისტრაციის მთელ პერიოდში  ანაზღაურებული თანხის ორმაგი ოდენობით; ხოლო ასანაზღაურებელი შემთხვევების დროს − პროგრამით გათვალისწინებული თანხის ორმაგი ოდენობით;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სხვა სახის დარღვევების შემთხვევაში (გარდა ამ პუნქტის „ა“ ქვეპუნქტით გათვალისწინებული შემთხვევებისა), საჯარიმო სანქციის ოდენობა განისაზღვრება სარევიზიო/საკონტროლო პერიოდში ანაზღაურებული თანხის 2%-ით,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ინდივიდუალური შემთხვევების კონტროლის/რევიზიისას საჯარიმო სანქციის ოდენობა შეადგენს დარღვევის არსებობის თვეში (თვეებში) მიმწოდებლისათვის ანაზღაურებული თანხის 2%-ს,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15. მიმწოდებლის მიერ პროგრამის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ამ პროგრამის მე-20 მუხლის მე-5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სარევიზიო პერიოდში განმახორციელებლის მიერ ანაზღაურებული თანხის 10%-ს.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16.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განმახორციელებელმა და რეგულირების სააგენტომ იხელმძღვანელონ უმეტესი ფინანსური ჯარიმის ოდენობით.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17. </w:t>
      </w:r>
      <w:r>
        <w:rPr>
          <w:rFonts w:ascii="Sylfaen" w:eastAsia="Times New Roman" w:hAnsi="Sylfaen" w:cs="Sylfaen"/>
          <w:noProof/>
          <w:lang w:val="en-US"/>
        </w:rPr>
        <w:t>ამ პროგრამის მე-20 მუხლის მე-5 პუნქტის „კ“ ქვეპუნქტით განსაზღვრული ვალდებულებების შეუსრულებლობის შემთხვევაში, ასევე, თუ მიმწოდებელი არ აკმაყოფილებს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ივნისის</w:t>
      </w:r>
      <w:r>
        <w:rPr>
          <w:rFonts w:ascii="Sylfaen" w:hAnsi="Sylfaen" w:cs="Sylfaen"/>
          <w:noProof/>
          <w:lang w:val="en-US"/>
        </w:rPr>
        <w:t xml:space="preserve"> </w:t>
      </w:r>
      <w:r>
        <w:rPr>
          <w:rFonts w:ascii="Sylfaen" w:eastAsia="Times New Roman" w:hAnsi="Sylfaen" w:cs="Sylfaen"/>
          <w:noProof/>
          <w:lang w:val="en-US"/>
        </w:rPr>
        <w:t>№01-25/ნ ბრძანებით განსაზღვრულ პირველადი ჯანმრთელობის დაცვის დაწესებულებების მინიმალურ მოთხოვნებს, საჯარიმო სანქციის ოდენობა განისაზღვრება საკონტროლო/სარევიზიო პერიოდში პროგრამის/კომპონენტის ფარგლებში ანაზღაურებული თანხის 1%-ით.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18. </w:t>
      </w:r>
      <w:r>
        <w:rPr>
          <w:rFonts w:ascii="Sylfaen" w:eastAsia="Times New Roman" w:hAnsi="Sylfaen" w:cs="Sylfaen"/>
          <w:noProof/>
          <w:lang w:eastAsia="x-none"/>
        </w:rPr>
        <w:t>პროგრამით გათვალისწინებული მომსახურების მიმწოდებლის მიერ  ამ პროგრამის მე-20 მუხლის მე-5 პუნქტის ,,მ“ ქვეპუნქტის მოთხოვნების შეუსრულებლობის ან დაგვიანებით შესრულების შემთხვევაში, მიმწოდებელს დაეკისრება ჯარიმა 500 ლარის ოდენობით ყოველ ვადაგადაცილებულ კალენდარულ დღეზე.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18</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კონტროლის/რევიზიის დროს სტაციონარული პაციენტის სამედიცინო ბარათის (ფორმა</w:t>
      </w:r>
      <w:r>
        <w:rPr>
          <w:rFonts w:ascii="Sylfaen" w:hAnsi="Sylfaen" w:cs="Sylfaen"/>
          <w:noProof/>
          <w:lang w:val="en-US"/>
        </w:rPr>
        <w:t xml:space="preserve"> </w:t>
      </w:r>
      <w:r>
        <w:rPr>
          <w:rFonts w:ascii="Sylfaen" w:eastAsia="Times New Roman" w:hAnsi="Sylfaen" w:cs="Sylfaen"/>
          <w:noProof/>
          <w:lang w:val="en-US"/>
        </w:rPr>
        <w:t>№IV-300/ა) არარსებობა განიხილება ამ მუხლის მე-3 პუნქტის „ა“ ქვეპუნქტით გათვალისწინებულ დარღვევად.</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19. </w:t>
      </w:r>
      <w:r>
        <w:rPr>
          <w:rFonts w:ascii="Sylfaen" w:eastAsia="Times New Roman" w:hAnsi="Sylfaen" w:cs="Sylfaen"/>
          <w:noProof/>
          <w:lang w:eastAsia="x-none"/>
        </w:rPr>
        <w:t>დანართი N1-ის მე-10 მუხლის 2</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გათვალისწინებული მოთხოვნების დარღვევის შემთხვევაში, შემთხვევა არ ექვემდებარება ანაზღაურებას ან ანაზღაურებული თანხა ექვემდებარება უკან დაბრუნებას.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და სხვა.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21. </w:t>
      </w:r>
      <w:r>
        <w:rPr>
          <w:rFonts w:ascii="Sylfaen" w:eastAsia="Times New Roman" w:hAnsi="Sylfaen" w:cs="Sylfaen"/>
          <w:noProof/>
          <w:lang w:val="en-US"/>
        </w:rPr>
        <w:t>საჯარიმო სანქციების გამოყენების საკითხი ტექნიკური მიზეზით გამოწვეულ ამ დადგენილების პირობების შეუსრულებლობის შემთხვევებზე განიხილება და გადაწყდება განმახორციელებლის/ რეგულირების სააგენტოს მიერ.</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22. </w:t>
      </w:r>
      <w:r>
        <w:rPr>
          <w:rFonts w:ascii="Sylfaen" w:eastAsia="Times New Roman" w:hAnsi="Sylfaen" w:cs="Sylfaen"/>
          <w:noProof/>
          <w:color w:val="000000"/>
          <w:lang w:eastAsia="x-none"/>
        </w:rPr>
        <w:t>ამ პროგრამის მე-4 მუხლის პირველი პუნქტის „ა“ ქვეპუნქტით განსაზღვრულ დაწესებულებებში ხელშეკრულების გაფორმებიდან წლიური ანალიზის საფუძველზე, თუ მშობიარობათა საერთო რაოდენობაში საკეისრო კვეთების ხვედრითი წილი გადააჭარბებს ხელშეკრულებით გათვალისწინებულ შესაბამის მაჩვენებელს, მიმწოდებელს დაეკისრება ჯარიმა ხელშეკრულების მოქმედების პერიოდში, პროგრამის ფარგლებში, საკეისრო კვეთების რაოდენობის (გარდა  23-ე მუხლის მე-18 პუნქტით განსაზღვრული მოსარგებლის მოთხოვნის საფუძველზე ჩატარებული საკეისრო კვეთისა)   საკეისრო კვეთის ლიმიტსა (800 ლარი) და მშობიარობის ლიმიტს (500 ლარი) შორის სხვაობაზე ნამრავლით მიღებული ოდენობით, რომლის აღსრულება განხორციელდება დანართი №1-ის 19</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მუხლის მე-5 პუნქტის შესაბამისად.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თუ ზედამხედველობის მონიტორინგის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ან მომსახურების მიმღები პიროვნება დაწესებულებაში არ იმყოფებოდა ან სტაციონარული შემთხვევების დროს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1 კალენდარული წლის განმავლობაში ამ ტიპის დარღვევის მეორეჯერ დაფიქსირების შემთხვევაში, მიმწოდებელს დაეკისრება ჯარიმა ბოლო 12 თვის განმავლობაში შესაბამის კომპონენტში მიღებული თანხის 20%-ის ოდენობით. ამასთან, ერთი მონიტორინგის დროს აღმოჩენილი ორი ასეთი შემთხვევა ჩაითვლება აღნიშნული ჯარიმის საფუძვლად. </w:t>
      </w:r>
      <w:r>
        <w:rPr>
          <w:rFonts w:ascii="Sylfaen" w:hAnsi="Sylfaen" w:cs="Sylfaen"/>
          <w:i/>
          <w:iCs/>
          <w:noProof/>
          <w:sz w:val="20"/>
          <w:szCs w:val="20"/>
          <w:lang w:eastAsia="x-none"/>
        </w:rPr>
        <w:t>(30.10.2017 N 486)</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19</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საჯარიმო სანქციების გადახდის ადმინისტრირება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მიმწოდებლის მიმართ პროგრამის ზედამხედველობის ნებისმიერ ეტაპზე გამოყენებული საჯარიმო სანქციები განიხილება, როგორც სახელმწიფო ბიუჯეტის/სახელმწიფო პროგრამის ბიუჯეტის სასარგებლოდ შესასრულებელი ფულადი ვალდებულება (გადასახდელი).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ამ მუხლის საფუძველზე, განისაზღვრება პროგრამის ადმინისტრირებაში მონაწილე ორგანოებისა და მიმწოდებლის შეთანხმება,  საჯარიმო სანქციების დაკისრების თაობაზე შესაბამისი ორგანოს გადაწყვეტილების (გადაწყვეტილება, ოქმი, აქტი) გასაჩივრების, განხილვისა და აღსრულების პირობებზე, მათ შორის: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აღემატება 10 000  (ათი ათასი) ლარს, ამავე მუხლის პირველი პუნქტის გათვალისწინებით, მისი გადაუდებელი აღსრულების აუცილებლობიდან გამომდინარე და მნიშვნელოვანი მატერიალური ზიანის თავიდან ასაცილებლად, ამ აქტის აღსრულება, ამ მუხლის მე-5 და მე-6 პუნქტების შესაბამისად, დაიწყება მიმწოდებლისათვის მისი გაცნობიდან ერთი თვის გასვლის შემდეგ, მიუხედავად ამ აქტთან დაკავშირებული ადმინისტრაციული ან/და სასამართლო წარმოების დაწყებისა, თუ  სასამართლომ განჩინებით სხვა რამ არ დაადგინა;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არ აღემატება 10 000  (ათი ათასი) ლარს, ამ აქტთან დაკავშირებული ადმინისტრაციული საჩივარი შეაჩერებს მის აღსრულებას;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ამ პუნქტის „ბ“ ქვეპუნქტით გათვალისწინებულ შემთხვევაში, საჯარიმო სანქციების  აღსრულება, ამ მუხლის მე-5 და მე-6 პუნქტების შესაბამისად, დაიწყება ადმინისტრაციულ საჩივარზე მიღებული გადაწყვეტილების მიმწოდებლისათვის გაცნობიდან ერთი თვის გასვლის შემდეგ, თუ  სასამართლოს განჩინებით სხვა რამ არ არის დადგენილი;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საჯარიმო სანქციების დაკისრების თაობაზე პროგრამის ადმინისტრირებაში მონაწილე ორგანოს ადმინისტრაციულ-სამართლებრივი აქტი და/ან მასთან დაკავშირებული, მიმწოდებლის ადმინისტრაციულ საჩივარზე მიღებული გადაწყვეტილება შესაძლებელია გასაჩივრდეს დადგენილი წესით, საერთო სასამართლოებში. აღნიშნულთან დაკავშირებით, პირველი ინსტანციის სასამართლოს გადაწყვეტილება მიექცევა დაუყოვნებლივ აღსასრულებლად;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მიმწოდებელი უფლებამოსილია, პროგრამის ადმინისტრირებაში მონაწილე ორგანოს ადმინისტრაციულ-სამართლებრივი აქტის გაცნობიდან, საჯარიმო სანქციების შესრულების ნებისმიერ ეტაპზე, ნებაყოფლობით გადაიხადოს დაკისრებული თანხა ან  მისი დარჩენილი ნაწილი.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ამ მუხლის მიზნებისათვის, რეგულირების სააგენტო, ამავე მუხლის მე-2 პუნქტის „ა“  და „გ“ ქვეპუნქტების შესაბამისად, აღსრულებას დაქვემდებარებულ გადაწყვეტილებას 10 სამუშაო დღის ვადაში უგზავნის განმახორციელებელს.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რეგულირების სააგენტო ვალდებულია, დაუყოვნებლივ აცნობოს განმახორციელებელს მიმწოდებლის მხრიდან სადავოდ ქცეული შესაბამისი ადმინისტრაციულ-სამართლებრივი აქტის მოქმედების კანონმდებლობის საფუძველზე შეჩერების ან/და ასეთი შეჩერების გაუქმების, ამ აქტთან დაკავშირებული დავის განხილვის შედეგად სასამართლოს მიერ მიღებული, კანონიერ ძალაში შესული გადაწყვეტილების თაობაზე, მასზე მიმდინარე აღსრულების შეჩერების, განახლების ან შეწყვეტის მიზნით, აგრეთვე მიმწოდებლის მხრიდან, ამ მუხლის მე-2 პუნქტის „ე“ ქვეპუნქტის შესაბამისად საჯარიმო სანქციების ნებაყოფლობით გადახდის შესახებ.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5. პროგრამის განმახორციელებელი ზედამხედველობის შედეგად დაკისრებული საჯარიმო სანქციების აღსრულებას უზრუნველყოფს მიმწოდებლისათვის თითოეულ საანგარიშგებო პერიოდში ასანაზღაურებელი თანხის 50%-იდან საჯარიმო სანქციების ჯამური ოდენობის 20%-ის დაკავების გზით, ვალდებულების სრულად შესრულებამდე. თუ საჯარიმო სანქციების ჯამური ოდენობის 20% აღემატება ასანაზღაურებელი თანხის 50%-ს, სანქციების აღსრულება მოხდება ასანაზღაურებელი თანხის 50%-ის დაკავების გზით, ვალდებულების საბოლოო შესრულებამდე. აღნიშნული პირობა მიმწოდებლის მიმართ მოქმედებს პროგრამის ადმინისტრირების სხვადასხვა ორგანოების მხრიდან საჯარიმო სანქციების ერთდროულად დაკისრების მიუხედავად. ამ პუნქტის შესაბამისად, დაკავება განხორციელდება, მიუხედავად იმისა, რა პერიოდის მომსახურების ღირებულებას მოიცავს თითოეულ საანგარიშგებო პერიოდში ასანაზღაურებელი თანხა.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6. ამ მუხლის მე-5 პუნქტის საფუძველზე, სახელმწიფო ბიუჯეტით გათვალისწინებული შესაბამისი სახელმწიფო პროგრამის ბიუჯეტის სასარგებლოდ, მიმწოდებლისათვის დაკისრებულ საჯარიმო სანქციებს შორის უპირატესად დაკავდება  უკან დასაბრუნებელი თანხების სახით განსაზღვრული საჯარიმო სანქციები.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7. პროგრამის ადმინისტრირებაში მონაწილე ორგანო უფლებამოსილია, ზედამხედველობის შედეგად დაკისრებული საჯარიმო სანქციების აღსასრულებლად აგრეთვე მიმართოს კანონმდებლობით დადგენილ სხვა ზომებს.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8. მიმწოდებელი უფლებამოსილია, ამ მუხლის მე-10 პუნქტის გათვალისწინებით, მოითხოვოს დაკისრებული საჯარიმო სანქციების გადახდის განაწილვადება არა უმეტეს 12 თვეზე,  ასანაზღაურებელი თანხიდან დაკავების გზით, ამ მუხლის მე-5 პუნქტით განსაზღვრულისაგან განსხვავებული, მისთვის მისაღები პირობებით.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9. საჯარიმო სანქციების გადახდის განაწილვადება შესაძლებელია იმ შემთხვევაში, თუ მიმწოდებელი სადავოდ არ ხდის საჯარიმო სანქციების დაკისრების საკითხს, თანხმობას აცხადებს დაკისრებული თანხის გადახდაზე და საჯარიმო სანქციების დაკისრების თაობაზე  ადმინისტრირების შესაბამისი ორგანოს ადმინისტრაციულ-სამართლებრივი აქტის გაცნობიდან ერთი თვის ვადაში პროგრამის განმახორციელებელს წარუდგენს: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საჯარიმო სანქციების გადახდის  განაწილვადების წერილობით მოთხოვნას და არა უმეტეს ამ მუხლის მე-8 პუნქტით გათვალისწინებულ ვადაში დაკისრებული საჯარიმო სანქციების დაკავების შემოთავაზებულ პირობებს;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ვალდებულების შესრულების სათანადო უზრუნველყოფას (ვალდებულების ოდენობის შესაბამისი გარანტია), რომლის მოქმედების ვადა არანაკლებ ერთი თვით უნდა აღემატებოდეს განაწილვადების პერიოდს.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10. დაკისრებული საჯარიმო სანქციების დაკავების განაწილვადებისათვის მიმწოდებელს ასანაზღაურებელი თანხიდან დაკავების დაწყებისთანავე ერთჯერადად, დამატებით, დაუკავდება დაკისრებული ჯამური საჯარიმო სანქციის 1%, სახელმწიფო პროგრამის ბიუჯეტის სასარგებლოდ, რის შემდეგაც დაკავება განხორციელდება ამ მუხლის მე-6 პუნქტის მოთხოვნის დაცვით.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11. საჯარიმო სანქციების გადახდის  განაწილვადების თაობაზე მიმწოდებელსა და პროგრამის განმახორციელებელს შორის ფორმდება წერილობითი შეთანხმება (ვალდებულების შესრულების განაწილვადების შეთანხმება). </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12. იმ შემთხვევაში, თუ სრულად ან ნაწილობრივ ვერ ხერხდება რეგულირების სააგენტოსაგან მიღებული ადმინისტრაციულ-სამართლებრივი აქტის განმახორციელებლის კომპეტენციის ფარგლებში  აღსრულება, მიმწოდებლის სტატუსის ცვლილების ან სხვა, განმახორციელებლისაგან დამოუკიდებელი მიზეზით, აღნიშნულის თაობაზე განმახორციელებელი წერილობით აცნობებს რეგულირების სააგენტოს.</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20. პროგრამებში მონაწილე სუბიექტების უფლება-მოვალეობები </w:t>
      </w:r>
      <w:r>
        <w:rPr>
          <w:rFonts w:ascii="Sylfaen" w:hAnsi="Sylfaen" w:cs="Sylfaen"/>
          <w:i/>
          <w:iCs/>
          <w:noProof/>
          <w:sz w:val="20"/>
          <w:szCs w:val="20"/>
          <w:lang w:eastAsia="x-none"/>
        </w:rPr>
        <w:t>(23.02.2015 N79)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უფლებამოსილების შესაბამისად უზრუნველყოს პროგრამებში მონაწილე მიმწოდებლების გამოვლენა;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უზრუნველყოს საყოველთაო ჯანმრთელობის დაცვის სახელმწიფო პროგრამის ფარგლებში ანაზღაურებას დაქვემდებარებული შემთხვევების დროული ანაზღაურება დადგენილი წესით;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პროგრამის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 აღმოჩენილი დარღვევების საფუძველზე, დააკისროს მიმწოდებელს საჯარიმო სანქციები და განახორციელოს მათი გადახდის ადმინისტრირება, დადგენილი წესის შესაბამისად;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 xml:space="preserve">ამოქმედდეს 2017 წლის 1 მაისიდან)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გულის თანდაყოლილი მანკების კარდიოქირურგიულ მკურნალობასთან დაკავშირებით უკვე აღებული ვალდებულებები  დარეგულირდეს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მოთხოვნების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მიმწოდებელი ვალდებულია: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ნორმატიული აქტებით;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პროგრამის შესაბამისი 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შეუფერხებლად მოახდინოს პროგრამით გათვალისწინებული შესაბამისი მომსახურების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 გაწევაზე უარის თქმა;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უზრუნველყოს მომსახურების გაწევა პროგრამით განსაზღვრული მოცულობის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პროგრამის განმახორციელებელს და პროგრამის/ვაუჩერის მოსარგებლეს  პროგრამულ მომსახურებაში არ გადაახდევინოს  სხვა გადასახადი ან დამატებითი თანხა, გარდა  ამ დადგენილებით განსაზღვრულისა;</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ზ) უზრუნველყოს პროგრამის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შესაბამისად შეთანხმებული საჯარიმო სანქციების გადახდის ადმინისტრირების პირობების დაცვის ხელშეწყობა;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თ) საჯარიმო სანქცი(ებ)ის დაკისრებისა და გადახდის ადმინისტრირების მიუხედავად, უზრუნველყოს პროგრამით განსაზღვრული მომსახურების მიწოდება სრულფასოვნად და კანონმდებლობით გათვალისწინებული პირობების თანახმად;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პროგრამის/ვაუჩერის მოსარგებლეს არ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პროგრამის ყოველი კომპონენტის მიხედვით მომსახურების შესრულებისთვის დანახარჯთა დადასტურების მიზნით, ცალ-ცალკე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ლ) უზრუნველყოს პროგრამის მოსარგებლისათვის დანართი №1-ის მე-10 მუხლის მე-2 პუნქტით გათვალისწინებული დოკუმენტაციის (ჯანმრთელობის მდგომარეობის შესახებ ცნობა - ფორმა №IV-100/ა; კალკულაცია – განმახორციელებლის მიერ მოთხოვნის შემთხვევაში) სრულყოფილად და დროულად მიწოდება, განმახორციელებლის მიერ დადგენილი წესის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მ) პროგრამის მონიტორინგის განხორციელებისას მოთხოვნისთანავე, ხოლო ზედამხედველობის სხვა ეტაპებზე არა უგვიანეს სამი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ნ) 21-ე მუხლის პირველი პუნქტით გათვალისწინებული გეგმური ამბულატორიული მომსახურების ფარგლებში: </w:t>
      </w:r>
      <w:r>
        <w:rPr>
          <w:rFonts w:ascii="Sylfaen" w:hAnsi="Sylfaen" w:cs="Sylfaen"/>
          <w:i/>
          <w:iCs/>
          <w:noProof/>
          <w:sz w:val="20"/>
          <w:szCs w:val="20"/>
          <w:lang w:val="en-US"/>
        </w:rPr>
        <w:t xml:space="preserve">(9.01.2020 N15 </w:t>
      </w:r>
      <w:r>
        <w:rPr>
          <w:rFonts w:ascii="Sylfaen" w:eastAsia="Times New Roman" w:hAnsi="Sylfaen" w:cs="Sylfaen"/>
          <w:i/>
          <w:iCs/>
          <w:noProof/>
          <w:sz w:val="20"/>
          <w:szCs w:val="20"/>
          <w:lang w:val="en-US"/>
        </w:rPr>
        <w:t>ამოქმედდეს 2020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ნ.ა) პირველადი ჯანმრთელობის დაცვის მომსახურების მიწოდება აწარმოოს პჯდ გუნდის (ოჯახის ან უბნის ექიმი და ექთანი) მეშვეობით;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ნ.ბ) 1 პჯდ გუნდთან მიმაგრებული მოსახლეობის საერთო (პროგრამული და არაპროგრამული ბენეფიციარების ჯამი) რაოდენობა შეადგენდეს არაუმეტეს 2,500 მოსახლეს;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ნ.გ) მონაწილეობა მიიღოს (დადგენილი წესით) პრევენციულ და სკრინინგის პროგრამებში (მ. შ., C ჰეპატიტი, ტუბერკულოზი, აივ/შიდსი, იმუნიზაცია);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ნ.დ) 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ადმინისტრაციულ-სამართლებრივი აქტით;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ო) გაითვალისწინოს, სტაციონარულ სამედიცინო დაწესებულებებში ინფექციების კონტროლის სისტემის მონიტორინგის ფარგლებში, შესაბამისი უფლებამოსილი ორგანოს მიერ გაცემული რეკომენდაციები.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w:t>
      </w:r>
      <w:r>
        <w:rPr>
          <w:rFonts w:ascii="Calibri" w:eastAsia="Times New Roman" w:hAnsi="Calibri" w:cs="Calibri"/>
          <w:noProof/>
          <w:lang w:eastAsia="x-none"/>
        </w:rPr>
        <w:t>​</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ქ. თბილისში  სტაციონარული მომსახურების მიმწოდებელი ვალდებულია, 2018 წლის 15 თებერვლიდან მეორე ჯგუფს მიკუთვნებული ფარმაცევტული პროდუქტის (სამკურნალო საშუალების) ფორმა №3 რეცეპტის წარმოება (მ.შ. იმავე ფაქტობრივ მისამართზე განთავსებულ მის  ამბულატორიულ-სტრუქტურულ ერთეულებში)  უზრუნველყოს მხოლოდ ფორმა №3 რეცეპტის სპეციალური ელექტრონული სისტემის მეშვეობით, მოქმედი კანონმდებლობით განსაზღვრული წესით. </w:t>
      </w:r>
      <w:r>
        <w:rPr>
          <w:rFonts w:ascii="Sylfaen" w:hAnsi="Sylfaen" w:cs="Sylfaen"/>
          <w:i/>
          <w:iCs/>
          <w:noProof/>
          <w:sz w:val="20"/>
          <w:szCs w:val="20"/>
          <w:lang w:eastAsia="x-none"/>
        </w:rPr>
        <w:t>(18.01.2018 N19)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სტაციონარული მომსახურების (გარდა დღის სტაციონარისა) მიმწოდებელი ვალდებულია,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უზრუნველყოს კონფირმაციული კვლევისათვის საჭირო სისხლის ნიმუშის აღება,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ცენტრი)  გენერალური დირექტორის ინდივიდუალური ადმინისტრაციულ-სამართლებრივი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განახორციელოს შეტყობინება ცენტრში საკვლევი მასალის ტრანსპორტირების საჭიროების თაობაზე C ჰეპატიტის სკრინინგის აღრიცხვის ფორმის (ელექტრონული მოდულის) მეშვეობით. ცენტრი უზრუნველყოფს დაწესებულებებიდან სისხლის ნიმუშების მოგროვებასა და ტრანსპორტირებას ცენტრის რიჩარდ ლუგარის საზოგადოებრივი ჯანდაცვის კვლევით ცენტრში. </w:t>
      </w:r>
      <w:r>
        <w:rPr>
          <w:rFonts w:ascii="Sylfaen" w:hAnsi="Sylfaen" w:cs="Sylfaen"/>
          <w:i/>
          <w:iCs/>
          <w:noProof/>
          <w:color w:val="333333"/>
          <w:sz w:val="20"/>
          <w:szCs w:val="20"/>
          <w:lang w:eastAsia="x-none"/>
        </w:rPr>
        <w:t xml:space="preserve">(7.03.2018 N 120 </w:t>
      </w:r>
      <w:r>
        <w:rPr>
          <w:rFonts w:ascii="Sylfaen" w:eastAsia="Times New Roman" w:hAnsi="Sylfaen" w:cs="Sylfaen"/>
          <w:i/>
          <w:iCs/>
          <w:noProof/>
          <w:sz w:val="20"/>
          <w:szCs w:val="20"/>
          <w:lang w:eastAsia="x-none"/>
        </w:rPr>
        <w:t>ამოქმედდეს 2018 წლის 10 მარტიდან</w:t>
      </w:r>
      <w:r>
        <w:rPr>
          <w:rFonts w:ascii="Sylfaen" w:hAnsi="Sylfaen" w:cs="Sylfaen"/>
          <w:i/>
          <w:iCs/>
          <w:noProof/>
          <w:color w:val="333333"/>
          <w:sz w:val="20"/>
          <w:szCs w:val="20"/>
          <w:lang w:eastAsia="x-none"/>
        </w:rPr>
        <w:t>)</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5</w:t>
      </w:r>
      <w:r>
        <w:rPr>
          <w:rFonts w:eastAsia="Times New Roman"/>
          <w:noProof/>
          <w:lang w:val="en-US"/>
        </w:rPr>
        <w:t>​</w:t>
      </w:r>
      <w:r>
        <w:rPr>
          <w:rFonts w:ascii="Sylfaen" w:hAnsi="Sylfaen" w:cs="Sylfaen"/>
          <w:noProof/>
          <w:position w:val="6"/>
          <w:lang w:val="en-US"/>
        </w:rPr>
        <w:t>3</w:t>
      </w:r>
      <w:r>
        <w:rPr>
          <w:rFonts w:ascii="Sylfaen" w:hAnsi="Sylfaen" w:cs="Sylfaen"/>
          <w:noProof/>
          <w:lang w:val="en-US"/>
        </w:rPr>
        <w:t xml:space="preserve">. </w:t>
      </w:r>
      <w:r>
        <w:rPr>
          <w:rFonts w:ascii="Sylfaen" w:eastAsia="Times New Roman" w:hAnsi="Sylfaen" w:cs="Sylfaen"/>
          <w:noProof/>
          <w:lang w:val="en-US"/>
        </w:rPr>
        <w:t>№</w:t>
      </w:r>
      <w:r>
        <w:rPr>
          <w:rFonts w:ascii="Sylfaen" w:hAnsi="Sylfaen" w:cs="Sylfaen"/>
          <w:noProof/>
          <w:lang w:val="en-US"/>
        </w:rPr>
        <w:t xml:space="preserve">1.7 </w:t>
      </w:r>
      <w:r>
        <w:rPr>
          <w:rFonts w:ascii="Sylfaen" w:eastAsia="Times New Roman" w:hAnsi="Sylfaen" w:cs="Sylfaen"/>
          <w:noProof/>
          <w:lang w:val="en-US"/>
        </w:rPr>
        <w:t xml:space="preserve">დანართის პირველი პუნქტის „გ“ ქვეპუნქტით განსაზღვრული მომსახურების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მოდულში ყოველდღიურად, დღეში ორჯერ (დილის 10:00 სთ-სა და საღამოს 20:00 სთ-ზე). </w:t>
      </w:r>
      <w:r>
        <w:rPr>
          <w:rFonts w:ascii="Sylfaen" w:hAnsi="Sylfaen" w:cs="Sylfaen"/>
          <w:i/>
          <w:iCs/>
          <w:noProof/>
          <w:sz w:val="20"/>
          <w:szCs w:val="20"/>
          <w:lang w:val="en-US"/>
        </w:rPr>
        <w:t>(16.04.2020 N 249)</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დადგენილი წესისა და პირობების მიხედვით.</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მოსახლეობის საყოველთაო ჯანმრთელობის დაცვის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 პროგრამის სპეციფიური პირობები</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eastAsia="Times New Roman" w:hAnsi="Sylfaen" w:cs="Sylfaen"/>
          <w:b/>
          <w:bCs/>
          <w:noProof/>
          <w:lang w:eastAsia="x-none"/>
        </w:rPr>
        <w:t>მუხლი</w:t>
      </w:r>
      <w:r>
        <w:rPr>
          <w:rFonts w:ascii="Sylfaen" w:hAnsi="Sylfaen" w:cs="Sylfaen"/>
          <w:noProof/>
          <w:lang w:eastAsia="x-none"/>
        </w:rPr>
        <w:t xml:space="preserve"> </w:t>
      </w:r>
      <w:r>
        <w:rPr>
          <w:rFonts w:ascii="Sylfaen" w:hAnsi="Sylfaen" w:cs="Sylfaen"/>
          <w:b/>
          <w:bCs/>
          <w:noProof/>
          <w:lang w:eastAsia="x-none"/>
        </w:rPr>
        <w:t xml:space="preserve">21. </w:t>
      </w:r>
      <w:r>
        <w:rPr>
          <w:rFonts w:ascii="Sylfaen" w:eastAsia="Times New Roman" w:hAnsi="Sylfaen" w:cs="Sylfaen"/>
          <w:b/>
          <w:bCs/>
          <w:noProof/>
          <w:lang w:eastAsia="x-none"/>
        </w:rPr>
        <w:t>მომსახურების მოცულობა</w:t>
      </w:r>
      <w:r>
        <w:rPr>
          <w:rFonts w:ascii="Sylfaen" w:hAnsi="Sylfaen" w:cs="Sylfaen"/>
          <w:noProof/>
          <w:lang w:eastAsia="x-none"/>
        </w:rPr>
        <w:t xml:space="preserve"> </w:t>
      </w:r>
      <w:r>
        <w:rPr>
          <w:rFonts w:ascii="Sylfaen" w:hAnsi="Sylfaen" w:cs="Sylfaen"/>
          <w:i/>
          <w:iCs/>
          <w:noProof/>
          <w:sz w:val="20"/>
          <w:szCs w:val="20"/>
          <w:lang w:eastAsia="x-none"/>
        </w:rPr>
        <w:t>(28.06.2013 N 165)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პროგრამით გათვალისწინებული მომსახურება მოიცავს: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ამ დადგენილების დანართი №1-ის მე-2 მუხლის პირველი პუნქტით გან­საზღვრულ მოსარგებლეებს შორის: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იმ პირებისთვის, რომელთა ოჯახებიც რეგისტრირებულია „სოციალურად დაუცველი ოჯახების მონაცემთა ერთიან ბაზაში“ და მინიჭებული აქვთ 70 000-დან 100 000-მდე სარეიტინგო ქულა –   სამედიცინო მომსახურებას დანართი №1.1-ის შესაბამისად;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6-დან 17 წლის (ჩათვლით) ასაკის პირებისთვის –  სამედიცინო მომსახურებას დანართი №1.1-ის შესაბამისად;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ამავე დადგენილების მე-4 მუხლის „კ</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განსაზღვრული თვიური 1,000 ლარზე ნაკლები შემოსავლის მქონე ან სხვა: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ა.გ.ა) დაზღვევის არმქონე პირებისთვის − სამედიცინო მომსახურებას დანართი №1.1-ის შესაბამისად;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„ა.ვ“, „ბ.ა.ა“ და „ბ.გ“ ქვეპუნქტების შესაბამისად;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ა.გ.გ) იმ შემთხვევაში, თუ რაიმე მიზეზით ამ პუნქტის „ა.გ.ბ“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„ა.ვ“, „ბ.ა.ა“ და „ბ.გ“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ამავე დადგენილების მე-4 მუხლის „კ</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განსაზღვრული წლიური 40 000 ლარზე ნაკლები და თვიური 1,000 ლარი და მეტი შემოსავლის მქონე: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ა.დ.ა) დაზღვევის არმქონე პირებისთვის −  სამედიცინო მომსახურებას დანართი №1.1-ის პირველი პუნქტის „ა.ა“ და „ბ“ ქვეპუნქტების შესაბამისად;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ქვეპუნქტის შესაბამისად;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ა.დ.გ) იმ შემთხვევაში, თუ რაიმე მიზეზით ამ პუნქტის „ა.დ.ბ“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დადგენილების დანართი №1-ის მე-2 მუხლის მე-2 პუნქტით გან</w:t>
      </w:r>
      <w:r>
        <w:rPr>
          <w:rFonts w:ascii="Sylfaen" w:eastAsia="Times New Roman" w:hAnsi="Sylfaen" w:cs="Sylfaen"/>
          <w:noProof/>
          <w:lang w:eastAsia="x-none"/>
        </w:rPr>
        <w:softHyphen/>
        <w:t>სა</w:t>
      </w:r>
      <w:r>
        <w:rPr>
          <w:rFonts w:ascii="Sylfaen" w:eastAsia="Times New Roman" w:hAnsi="Sylfaen" w:cs="Sylfaen"/>
          <w:noProof/>
          <w:lang w:eastAsia="x-none"/>
        </w:rPr>
        <w:softHyphen/>
        <w:t>ზ</w:t>
      </w:r>
      <w:r>
        <w:rPr>
          <w:rFonts w:ascii="Sylfaen" w:eastAsia="Times New Roman" w:hAnsi="Sylfaen" w:cs="Sylfaen"/>
          <w:noProof/>
          <w:lang w:eastAsia="x-none"/>
        </w:rPr>
        <w:softHyphen/>
      </w:r>
      <w:r>
        <w:rPr>
          <w:rFonts w:ascii="Sylfaen" w:eastAsia="Times New Roman" w:hAnsi="Sylfaen" w:cs="Sylfaen"/>
          <w:noProof/>
          <w:lang w:eastAsia="x-none"/>
        </w:rPr>
        <w:softHyphen/>
        <w:t>ღ</w:t>
      </w:r>
      <w:r>
        <w:rPr>
          <w:rFonts w:ascii="Sylfaen" w:eastAsia="Times New Roman" w:hAnsi="Sylfaen" w:cs="Sylfaen"/>
          <w:noProof/>
          <w:lang w:eastAsia="x-none"/>
        </w:rPr>
        <w:softHyphen/>
        <w:t>ვრული მოსარგებლეებისათვის სამედიცინო მომსახურებას დანართი №1.3-ის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ამ დადგენილების დანართი №1-ის მე-2 მუხლის მე-3 პუნქტით განსაზღვრული მოსარგებლეებისათვის (ვეტერანები) სამედიცინო მომსახურებას დანართი №1.4-ის შესაბამისად. </w:t>
      </w:r>
      <w:r>
        <w:rPr>
          <w:rFonts w:ascii="Sylfaen" w:hAnsi="Sylfaen" w:cs="Sylfaen"/>
          <w:i/>
          <w:iCs/>
          <w:noProof/>
          <w:sz w:val="20"/>
          <w:szCs w:val="20"/>
          <w:lang w:eastAsia="x-none"/>
        </w:rPr>
        <w:t>(15.07.2013 N 178)</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დ) ამ დადგენილების 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მოსარგებლეებისათვის სამედიცინო მომსახურებას   დანართი №1.5-ის შესაბამისად.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ე) ამ დადგენილების დანართ №1-ის მე-2 მუხლის 3</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მოსარგებლეებისათვის სამედიცინო მომსახურებას, დანართ  №1.7-ის შესაბამისად.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ვ) 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პუნქტით განსაზღვრული მოსარგებლეებისათვის სამედიცინო მომსახურებას, დანართ</w:t>
      </w:r>
      <w:r>
        <w:rPr>
          <w:rFonts w:ascii="Sylfaen" w:hAnsi="Sylfaen" w:cs="Sylfaen"/>
          <w:noProof/>
          <w:lang w:val="en-US"/>
        </w:rPr>
        <w:t xml:space="preserve">  </w:t>
      </w:r>
      <w:r>
        <w:rPr>
          <w:rFonts w:ascii="Sylfaen" w:eastAsia="Times New Roman" w:hAnsi="Sylfaen" w:cs="Sylfaen"/>
          <w:noProof/>
          <w:lang w:val="en-US"/>
        </w:rPr>
        <w:t xml:space="preserve">№1.9-ის შესაბამისად.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წლიური შემოსავალი განისაზღვრება: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იმ პირებისათვის, რომელთა შემოსავალი ექვემდებარება გადახდის წყაროსთან დაბეგვრას, ყოველთვიურად, საანგარიშო 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სააგენტოსათვის ინფორმაციის მიწოდების თვე) წინა თვიდან ბოლო 12 თვის მდგომარეობით დასაბეგრი შემოსავალით, კანონმდებლობით დადგენილი საგადასახადო შეღავათების გარეშე;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იმ პირებისათვის, რომელთა შემოსავალი არ ექვემდებარება გადახდის წყაროსთან დაბეგვრას და საგადასახადო ორგანოში წარადგენენ წლიურ საშემოსავლო გადასახადის დეკლარაციას,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სააგენტოსათვის ინფორმაციის მიწოდების წინა საანგარიშო წლის მდგომარეობით დასაბეგრი შემოსავლით, ხოლო მიკრობიზნესის სტატუსის მქონე პირთათვის ერთობლივი შემოსავლით (რომელიც არ იბეგრება საშემოსავლო გადასახადით), კანონმდებლობით დადგენილი საგადასახადო შეღავათების და წინა წლების ზარალის გამოქვითვის გარეშე;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დ) სპეციალური რეჟიმით დაბეგვრას დაქვემდებარებული მცირე ბიზნესის სტატუსის მქონე მეწარმე ფიზიკური პირისათვის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სააგენტოსთვის ინფორმაციის მიწოდების წინა საანგარიშო წლის მდგომარეობით სპეციალური რეჟიმით დაბეგვრას დაქვემდებარებული  დასაბეგრი შემოსავლის 25 %-ისა და სხვა წყაროებიდან მიღებული იმ დასაბეგრი შემოსავლის (მ.შ., ხელფასის სახით) ჯამით, რომელიც არ მიეკუთვნება მცირე ბიზნესის სპეციალური რეჟიმით დასაბეგრ შემოსავალს. </w:t>
      </w:r>
      <w:r>
        <w:rPr>
          <w:rFonts w:ascii="Sylfaen" w:hAnsi="Sylfaen" w:cs="Sylfaen"/>
          <w:i/>
          <w:iCs/>
          <w:noProof/>
          <w:sz w:val="20"/>
          <w:szCs w:val="20"/>
          <w:lang w:eastAsia="x-none"/>
        </w:rPr>
        <w:t>(11.08.2017 N 394)</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ყოველთვიური შემოსავალი განისაზღვრება: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საანგარიშო თვის (ინფორმაციის სსიპ –   სოციალური მომსახურების სააგენტოსათვის მიწოდების თვე) წინა თვიდან ბოლო 3 თვის საშუალო მაჩვენებლით;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ინდივიდუალური მეწარმეებისა და გადასახადის გადამხდელი ფიზიკური პირებისათვის, წინა საანგარიშო წლის შემოსავლის 1/12-ით;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1</w:t>
      </w:r>
      <w:r>
        <w:rPr>
          <w:rFonts w:ascii="Sylfaen" w:hAnsi="Sylfaen" w:cs="Sylfaen"/>
          <w:noProof/>
          <w:position w:val="8"/>
          <w:sz w:val="16"/>
          <w:szCs w:val="1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წლიური და ყოველთვიური შემოსავალი შესაძლებელია შეიცვალოს კანონმდებლობით დადგენილი წესით, საქართველოს ფინანსთა სამინისტროს მმართველობის სფეროში შემავალი სსიპ − შემოსავლების სამსახურისაგან მიღებული სათანადო ინფორმაციის საფუძველზე.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w:t>
      </w:r>
      <w:r>
        <w:rPr>
          <w:rFonts w:ascii="Sylfaen" w:hAnsi="Sylfaen" w:cs="Sylfaen"/>
          <w:noProof/>
          <w:position w:val="8"/>
          <w:sz w:val="16"/>
          <w:szCs w:val="1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პირველი პუნქტის „ა.გ“ და „ა.დ“ ქვეპუნქტებით გათვალისწინებულ პირებს პროგრამული მომსახურების მიღება შეეძლებათ/გაუგრძელდებათ შესაბამისი ინფორმაციის მიღების მომდევნო თვის პირველი რიცხვიდან.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პროგრამით გათვალისწინებული მომსახურების აღნიშნული პირობები ექვემდებარება გადახედვას.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3.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22. დაფინანსების მეთოდოლოგია და ანაზღაურების წესი </w:t>
      </w:r>
      <w:r>
        <w:rPr>
          <w:rFonts w:ascii="Sylfaen" w:hAnsi="Sylfaen" w:cs="Sylfaen"/>
          <w:i/>
          <w:iCs/>
          <w:noProof/>
          <w:sz w:val="20"/>
          <w:szCs w:val="20"/>
          <w:lang w:eastAsia="x-none"/>
        </w:rPr>
        <w:t>(28.06.2013 N 165)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ფარგლებში მომსახურების დაფინანსება ხორციელდება არა</w:t>
      </w:r>
      <w:r>
        <w:rPr>
          <w:rFonts w:ascii="Sylfaen" w:eastAsia="Times New Roman" w:hAnsi="Sylfaen" w:cs="Sylfaen"/>
          <w:noProof/>
          <w:lang w:eastAsia="x-none"/>
        </w:rPr>
        <w:softHyphen/>
        <w:t>მატერიალიზებული ან მატერიალიზებული სამედიცინო ვაუჩერის მეშ</w:t>
      </w:r>
      <w:r>
        <w:rPr>
          <w:rFonts w:ascii="Sylfaen" w:eastAsia="Times New Roman" w:hAnsi="Sylfaen" w:cs="Sylfaen"/>
          <w:noProof/>
          <w:lang w:eastAsia="x-none"/>
        </w:rPr>
        <w:softHyphen/>
        <w:t>ვე</w:t>
      </w:r>
      <w:r>
        <w:rPr>
          <w:rFonts w:ascii="Sylfaen" w:eastAsia="Times New Roman" w:hAnsi="Sylfaen" w:cs="Sylfaen"/>
          <w:noProof/>
          <w:lang w:eastAsia="x-none"/>
        </w:rPr>
        <w:softHyphen/>
        <w:t>ო</w:t>
      </w:r>
      <w:r>
        <w:rPr>
          <w:rFonts w:ascii="Sylfaen" w:eastAsia="Times New Roman" w:hAnsi="Sylfaen" w:cs="Sylfaen"/>
          <w:noProof/>
          <w:lang w:eastAsia="x-none"/>
        </w:rPr>
        <w:softHyphen/>
        <w:t xml:space="preserve">ბით.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en-US"/>
        </w:rPr>
        <w:t>2. 21-</w:t>
      </w:r>
      <w:r>
        <w:rPr>
          <w:rFonts w:ascii="Sylfaen" w:eastAsia="Times New Roman" w:hAnsi="Sylfaen" w:cs="Sylfaen"/>
          <w:noProof/>
          <w:lang w:val="en-US"/>
        </w:rPr>
        <w:t>ე მუხლის პირველი პუნქტით განსაზღვრული გეგმური ამბულატორიული მომსახურებისათვის პროგრამაში მონაწილე დაწესებულებების დაფინანსება ხორციელდება კაპიტაციური მეთოდით (გარდა „პირველადი და გადაუდებელი სამედიცინო დახმარების უზრუნველყოფის“ სახელმწიფო პროგრამის ფარგლებში 17.1.3, 17.1.4 და 17.2.1  დანართებით განსაზღვრული მიმწოდებლებისთვის ამ უკანასკნელი პროგრამის ფარგლებში განსაზღვრული მომსახურების მოცულობის მიწოდებისთვის), რომლის დროსაც ერთი მოსარგებლის მომსახურების ფიქსირებული ღირებულება შეადგენს თვეში:</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„ა.ა“ ქვეპუნქტითა და დანართ</w:t>
      </w:r>
      <w:r>
        <w:rPr>
          <w:rFonts w:ascii="Sylfaen" w:hAnsi="Sylfaen" w:cs="Sylfaen"/>
          <w:noProof/>
          <w:lang w:val="en-US"/>
        </w:rPr>
        <w:t xml:space="preserve"> </w:t>
      </w:r>
      <w:r>
        <w:rPr>
          <w:rFonts w:ascii="Sylfaen" w:eastAsia="Times New Roman" w:hAnsi="Sylfaen" w:cs="Sylfaen"/>
          <w:noProof/>
          <w:lang w:val="en-US"/>
        </w:rPr>
        <w:t>№1.3-ის პირველი პუნქტის „ბ.ა“ და „ბ.ვ“ ქვეპუნქტებით, დანართი</w:t>
      </w:r>
      <w:r>
        <w:rPr>
          <w:rFonts w:ascii="Sylfaen" w:hAnsi="Sylfaen" w:cs="Sylfaen"/>
          <w:noProof/>
          <w:lang w:val="en-US"/>
        </w:rPr>
        <w:t xml:space="preserve"> </w:t>
      </w:r>
      <w:r>
        <w:rPr>
          <w:rFonts w:ascii="Sylfaen" w:eastAsia="Times New Roman" w:hAnsi="Sylfaen" w:cs="Sylfaen"/>
          <w:noProof/>
          <w:lang w:val="en-US"/>
        </w:rPr>
        <w:t>№1.3-ის მე-2 პუნქტის „ბ.ა“ და „ბ.ვ“ ქვეპუნქტებით გათვალისწინებული მომსახურებისათვის 0,86 ლარს;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„ა.ბ“, „ა.გ“, „ა.დ“ და „ა.ე“ ქვეპუნქტებითა და დანართ</w:t>
      </w:r>
      <w:r>
        <w:rPr>
          <w:rFonts w:ascii="Sylfaen" w:hAnsi="Sylfaen" w:cs="Sylfaen"/>
          <w:noProof/>
          <w:lang w:val="en-US"/>
        </w:rPr>
        <w:t xml:space="preserve"> </w:t>
      </w:r>
      <w:r>
        <w:rPr>
          <w:rFonts w:ascii="Sylfaen" w:eastAsia="Times New Roman" w:hAnsi="Sylfaen" w:cs="Sylfaen"/>
          <w:noProof/>
          <w:lang w:val="en-US"/>
        </w:rPr>
        <w:t>№1.3-ის პირველი პუნქტის „ბ.ბ“, „ბ.გ“, „ბ.დ“ და „ბ.ე“ ქვეპუნქტებით, დანართ</w:t>
      </w:r>
      <w:r>
        <w:rPr>
          <w:rFonts w:ascii="Sylfaen" w:hAnsi="Sylfaen" w:cs="Sylfaen"/>
          <w:noProof/>
          <w:lang w:val="en-US"/>
        </w:rPr>
        <w:t xml:space="preserve"> </w:t>
      </w:r>
      <w:r>
        <w:rPr>
          <w:rFonts w:ascii="Sylfaen" w:eastAsia="Times New Roman" w:hAnsi="Sylfaen" w:cs="Sylfaen"/>
          <w:noProof/>
          <w:lang w:val="en-US"/>
        </w:rPr>
        <w:t>№1.3-ის მე-2 პუნქტის „ბ.ბ“, „ბ.გ“ (გარდა კომპიუტერული ტომოგრაფიისა, რომელიც ანაზღაურდება ამავე მუხლის მე-8 პუნქტის „ა“ ქვეპუნქტის შესაბამისად), „ბ.დ“ და „ბ.ე“ ქვეპუნქტებით გათვალისწინებული მომსახურებისათვის 1,07 ლარს (მათ შორის,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„ა.დ.ა“ ქვეპუნქტით გათვალისწინებული მომსახურებისათვის − 0,25 ლარს);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„ა.ა“ ქვეპუნქტით გათვალისწინებული მომსახურებისათვის 0,86 ლარს;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„ა.ბ“, „ა.გ“, „ა.დ“ და „ა.ე“ ქვეპუნქტებით გათვალისწინებული მომსახურებისათვის 1,29 ლარს (მათ შორის,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„ა.დ“ ქვეპუნქტში მითითებული სისხლის საერთო ანალიზისა და შარდის საერთო ანალიზისათვის – 0,25 ლარს).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 21-</w:t>
      </w:r>
      <w:r>
        <w:rPr>
          <w:rFonts w:ascii="Sylfaen" w:eastAsia="Times New Roman" w:hAnsi="Sylfaen" w:cs="Sylfaen"/>
          <w:noProof/>
          <w:lang w:eastAsia="x-none"/>
        </w:rPr>
        <w:t xml:space="preserve">ე მუხლის პირველი პუნქტით განსაზღვრული ამბულატორიული მომსახურებისათვის მიმწოდებელი დაწესებულებისთვის ასანაზღაურებელი თანხის მოცულობა განისაზღვრება საანგარიშგებო თვის ბოლო რიცხვის მდგომარეობით დარეგისტრირებული მოსარგებლეების შესაბამისად, ამასთან, მიმწოდებელი ვალდებულია ბენეფიციარს მიაწოდოს პროგრამით განსაზღვრული მომსახურება მოსარგებლედ რეგისტრაციის თარიღიდან.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 21-</w:t>
      </w:r>
      <w:r>
        <w:rPr>
          <w:rFonts w:ascii="Sylfaen" w:eastAsia="Times New Roman" w:hAnsi="Sylfaen" w:cs="Sylfaen"/>
          <w:noProof/>
          <w:lang w:eastAsia="x-none"/>
        </w:rPr>
        <w:t xml:space="preserve">ე მუხლის პირველი პუნქტით განსაზღვრული გეგმური და გადაუდებელი სტაციონარული მომსახურების მიმწოდებელი ვალდებულია, განაცხადის თანახმად (წერილობითი დასტური პროგრამაში მონაწილეობის შესახებ), განმახორციელებელთან წარადგინოს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ელექტრონული ფორმატით, სამედიცინო დაწესებულებების საინფორმაციო პორტალზე, ხოლო შემდგომ - დოკუმენტური ფორმით. ამასთან, ეს ღირებულებები არ უნდა აღემატებოდეს საქართველოს მთავრობის 2009 წლის 9 დეკემბრის №218 დადგენილებითა და  საქართველოს მთავრობის 2012 წლის 7 მაისის №165 დადგენილებით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(ასეთის არსებობის შემთხვევაში), მაქსიმუმ 10 - პროცენტიანი გადახრით.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ამბულატორიული მომსახურების ანაზღაურება ხდება ფაქტობრივი ხარჯის მიხედვით, მაგრამ არაუმეტეს განმახორციელებლის მიერ დადგენილი ტარიფისა. ტარიფის გამოთვლა ხდება სამედიცინო მომსახურების მიმწოდებლების მიერ ბოლო ერთი წლის განმავლობაში წარდგენილ ფასთა განაწილების შუა 2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1</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ამბულატორიული მომსახურების ანაზღაურება ხდება განმახორციელებლის მიერ დადგენილი ტარიფის შესაბამისად. ტარიფის გამოთვლა ხდება სამედიცინო მომსახურების მიმწოდებლების მიერ ბოლო 1 წლის განმავლობაში წარდგენილი ფასთა განაწილების შუა ორი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თუ 21-ე მუხლის პირველი პუნქტით განსაზღვრული გეგმური და გადაუდებელი სტაციონარული და ამბულატორიული მომსახურების მიმწოდებელი განმახორციელებელს მომსახურებას სთავაზობს ფილიალების ან შვილობილი კომპანიების მეშვეობით, ამ მუხლის მე-4 პუნქტით განსაზღვრული პირობებით განაცხადი (წერილობითი დასტური პროგრამაში მონაწილეობის შესახებ) და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უნდა წარადგინოს ცალ-ცალკე. ამასთან, ეს ღირებულებები შესაძლოა, განსხვავდებოდეს ფილიალის მიხედვით.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w:t>
      </w:r>
      <w:r>
        <w:rPr>
          <w:rFonts w:ascii="Sylfaen" w:hAnsi="Sylfaen" w:cs="Sylfaen"/>
          <w:noProof/>
          <w:position w:val="6"/>
          <w:lang w:eastAsia="x-none"/>
        </w:rPr>
        <w:t>3</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პუნქტის „დ“ ქვეპუნქტით  განსაზღვრული მომსახურების ანაზღაურება ხდება დანართი №1.5-ით განსაზღვრული პირობების შესაბამისად.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20"/>
          <w:szCs w:val="20"/>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დანართ №1.7-ით გათვალისწინებულ მდგომარეობებთან, ასევე დანართ №1.3-ის პირველი და მე-2 პუნქტებით განსაზღვრულ ინფექციურ მდგომარეობებთან დაკავშირებული ჰოსპიტალიზაციის ხარჯების ანაზღაურება ხდება დანართ №1.7-ით განსაზღვრული პირობების შესაბამისად.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4</w:t>
      </w:r>
      <w:r>
        <w:rPr>
          <w:rFonts w:eastAsia="Times New Roman"/>
          <w:noProof/>
          <w:position w:val="6"/>
          <w:lang w:val="en-US"/>
        </w:rPr>
        <w:t>​</w:t>
      </w:r>
      <w:r>
        <w:rPr>
          <w:rFonts w:ascii="Sylfaen" w:hAnsi="Sylfaen" w:cs="Sylfaen"/>
          <w:noProof/>
          <w:position w:val="6"/>
          <w:lang w:val="en-US"/>
        </w:rPr>
        <w:t>5</w:t>
      </w:r>
      <w:r>
        <w:rPr>
          <w:rFonts w:ascii="Sylfaen" w:hAnsi="Sylfaen" w:cs="Sylfaen"/>
          <w:noProof/>
          <w:lang w:val="en-US"/>
        </w:rPr>
        <w:t>. 21-</w:t>
      </w:r>
      <w:r>
        <w:rPr>
          <w:rFonts w:ascii="Sylfaen" w:eastAsia="Times New Roman" w:hAnsi="Sylfaen" w:cs="Sylfaen"/>
          <w:noProof/>
          <w:lang w:val="en-US"/>
        </w:rPr>
        <w:t>ე მუხლის პირველი პუნქტის „ვ“ ქვეპუნქტით განსაზღვრული მომსახურების ანაზღაურება ხდება დანართ</w:t>
      </w:r>
      <w:r>
        <w:rPr>
          <w:rFonts w:ascii="Sylfaen" w:hAnsi="Sylfaen" w:cs="Sylfaen"/>
          <w:noProof/>
          <w:lang w:val="en-US"/>
        </w:rPr>
        <w:t xml:space="preserve"> </w:t>
      </w:r>
      <w:r>
        <w:rPr>
          <w:rFonts w:ascii="Sylfaen" w:eastAsia="Times New Roman" w:hAnsi="Sylfaen" w:cs="Sylfaen"/>
          <w:noProof/>
          <w:lang w:val="en-US"/>
        </w:rPr>
        <w:t>№1.9-ით განსაზღვრული პირობების შესაბამისად.</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მიმწოდებლის მიერ ამ მუხლის მე-4 პუნქტით გათვალისწინებული წესით წარდგენილი ტარიფი უნდა ითვალისწინებდეს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მათ შორის, გაუტკივარების, გამოყენებული მედიკამენტების, სხვა სამკურნალო თუ სახარჯი მასალისა და ლაბორატორიული და ინსტრუმენტული კვლევების ღირებულებას, პოსტანესთეზიური მოვლისა და ინტენსიური მკურნალობის/მოვლის განყოფილებაში პაციენტის დაყოვნების გათვალისწინებით, როდესაც პაციენტები იმყოფებიან ერთი ან მეტი სასიცოცხლო ფუნქციის უკმარისობის განვითარების რისკის ქვეშ და ვიტალური ფუნქციების მოსალოდნელი გაუარესების გამო საჭიროებენ მუდმივ ინტენსიურ მეთვალყურეობასა და ფარმაკოლოგიურ ან/და მინიმალურ აპარატურულ მხარდაჭერას. </w:t>
      </w:r>
      <w:r>
        <w:rPr>
          <w:rFonts w:ascii="Sylfaen" w:hAnsi="Sylfaen" w:cs="Sylfaen"/>
          <w:i/>
          <w:iCs/>
          <w:noProof/>
          <w:sz w:val="20"/>
          <w:szCs w:val="20"/>
          <w:lang w:eastAsia="x-none"/>
        </w:rPr>
        <w:t>(30.10.2017 N 486)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6.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და გეგმური სტაციონარული  მომსახურების მიმწოდებელს უფლება აქვს, მოახდინოს განმახორციელებელთან წარდგენილი დანართები №1.1-ით, №1.2-ით, №1.3-ით და №1.4-ით განსაზღვრული მომსახურების ღირებულების კორექტირება ამავე მუხლის მე-4 პუნქტში მითითებული კრიტერიუმების დაცვით, განმახორციელებლის მიერ განსაზღვრული წესით. ამასთან, თუ ადგილი აქვს ღირებულების მატებას, აღნიშნული განხორციელდება მხოლოდ მიმწოდებლის მიერ წარდგენილ არგუმენტებზე განმახორციელებლის მიერ წერილობითი დასტურის შემთხვევაში.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№1.3 დანართის პირველი პუნქტის „გ.ა.ბ“ ქვეპუნქტით განსაზღვრული (სხვა გადაუდებელი მდგომარეობები, გარდა გადაუდებელი თერაპიული მდგომარეობებისა) მომსახურების ღირებულებას განმახორციელებელი ანაზღაურებს ფაქტობრივი ხარჯის მიხედვით, მაგრამ არა უმეტეს ამავე მუხლის მე-4 პუნქტის მიხედვით განსაზღვრული ღირებულებისა.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7</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 მიხედვით, რომელიც გამოთვლილია სამედიცინო მომსახურების მიმწოდებლების მიერ ფაქტობრივად შესრულებული სამუშაოს გათვალისწინებით.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rFonts w:eastAsia="Times New Roman"/>
          <w:noProof/>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№1.2 დანართის მე-2 პუნქტის „ბ“ ქვეპუნქტით განსაზღვრული 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ამავე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 </w:t>
      </w:r>
      <w:r>
        <w:rPr>
          <w:rFonts w:ascii="Sylfaen" w:hAnsi="Sylfaen" w:cs="Sylfaen"/>
          <w:i/>
          <w:iCs/>
          <w:noProof/>
          <w:sz w:val="20"/>
          <w:szCs w:val="20"/>
          <w:lang w:eastAsia="x-none"/>
        </w:rPr>
        <w:t>(30.10.2017 N 486)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rFonts w:eastAsia="Times New Roman"/>
          <w:noProof/>
          <w:lang w:eastAsia="x-none"/>
        </w:rPr>
        <w:t>​</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№1.2 დანართის მე-2 პუნქტის „ბ“ ქვეპუნქტით განსაზღვრული მომსახურების (გადაუდებელი თერაპია), №1.3 დანართის პირველი პუნქტის „გ.ა.ბ“ და მე-2 პუნქტის „გ.ა.ბ“ ქვეპუნქტებით განსაზღვრული (გადაუდებელი თერაპია (გარდა ინფექციური დაავადებებისა)) ანაზღაურება ხდება ფაქტიური ხარჯის მიხედვით, მაგრამ არაუმეტეს №1.2-ის დანართის მე-2 პუნქტის „ბ“ ქვეპუნქტით გათვალისწინებული ცხრილის 24-ე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 </w:t>
      </w:r>
      <w:r>
        <w:rPr>
          <w:rFonts w:ascii="Sylfaen" w:hAnsi="Sylfaen" w:cs="Sylfaen"/>
          <w:i/>
          <w:iCs/>
          <w:noProof/>
          <w:sz w:val="20"/>
          <w:szCs w:val="20"/>
          <w:lang w:eastAsia="x-none"/>
        </w:rPr>
        <w:t>(30.10.2017 N 486)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№1.1 დანართის პირველი პუნქტის „ბ.ა.ბ“, „ბ.ბ“ და „ბ.გ“ ქვეპუნქტებით,  №1.3 დანართის პირველი პუნქტის „გ.ბ“ და „გ.გ“ ქვეპუნქტებით  და მე-2 პუნქტის „გ.ა.ბ“, „გ.ბ“ და „გ.გ“ ქვეპუნქტებითა  და  №1.4  დანართის პირველი პუნქტის „ბ.ა.ბ“, „ბ.ბ“ და „ბ.გ“ ქვეპუნქტებით განსაზღვრული გაწეული მომსახურების ღირებულებას (გარდა კარდიოქირურგიული მომსახურებისა) განმახორციელებელი ანაზღაურებს შემდეგი წესის შესაბამისად: </w:t>
      </w:r>
      <w:r>
        <w:rPr>
          <w:rFonts w:ascii="Sylfaen" w:hAnsi="Sylfaen" w:cs="Sylfaen"/>
          <w:i/>
          <w:iCs/>
          <w:noProof/>
          <w:sz w:val="20"/>
          <w:szCs w:val="20"/>
          <w:lang w:eastAsia="x-none"/>
        </w:rPr>
        <w:t>(19.11.2015 N586)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დადგენილებით განსაზღვრული მომსახურების ყოველი ერთეულისათვის  მიმწოდებლების მიერ წარდგენილი ფასთა განაწილების ქვედა მეოთხედი განისაზღვრება, როგორც ტარიფის არეალი,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ტარიფის არეალის მაქსიმალური სიდიდიდან;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ქიმიო და ჰორმონული პრეპარატებით პაციენტთა უზრუნველყოფის შემთხვევაში, ტარიფის არეალს წარმოადგენს ფასთა განაწილების ქვედა ნახევარი,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მოცემული ტარიფის არეალის მაქსიმალური სიდიდიდან.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ფასთა განაწილების: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ქვედა მეოთხედი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ოთხ ტოლ ნაწილად. ქვედა ეწოდება იმ მეოთხედს, რომლის უმცირესი ტარიფი ემთხვევა მოცემული პროგრამული შემთხვევის უმცირეს ტარიფს;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ქვედა ნახევარი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ორ ტოლ ნაწილად. ქვედა ეწოდება იმ ნახევარს, რომლის უმცირესი ტარიფი ემთხვევა მოცემული პროგრამული შემთხვევის უმცირეს ტარიფს.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8</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 xml:space="preserve">№1.1 დანართის პირველი პუნქტის „ბ.ა.ბ“ და „ბ.ბ“ ქვეპუნქტებით,  №1.3 დანართის პირველი პუნქტის „გ.ბ“ ქვეპუნქტითა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განმახორციელებლის მიერ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დანართ №1.8-ის შესაბამისად განსაზღვრული ტარიფის ფარგლებში შესაბამისი პროცენტული თანაგადახდისა და წლიური ლიმიტის გათვალისწინებით.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3</w:t>
      </w:r>
      <w:r>
        <w:rPr>
          <w:rFonts w:ascii="Sylfaen" w:hAnsi="Sylfaen" w:cs="Sylfaen"/>
          <w:noProof/>
          <w:lang w:eastAsia="x-none"/>
        </w:rPr>
        <w:t xml:space="preserve"> . </w:t>
      </w:r>
      <w:r>
        <w:rPr>
          <w:rFonts w:ascii="Sylfaen" w:eastAsia="Times New Roman" w:hAnsi="Sylfaen" w:cs="Sylfaen"/>
          <w:noProof/>
          <w:lang w:eastAsia="x-none"/>
        </w:rPr>
        <w:t>ამავე მუხლის მე-8 პუნქტის „ა“ ქვეპუნქტითა და 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 „ა“ ქვეპუნქტით განსაზღვრული სატარიფო არეალის გადათვლას განმახორციელებელი ახდენს 6 თვეში ერთხელ 2016 წლის  1 იანვრიდან. </w:t>
      </w:r>
      <w:r>
        <w:rPr>
          <w:rFonts w:ascii="Sylfaen" w:hAnsi="Sylfaen" w:cs="Sylfaen"/>
          <w:i/>
          <w:iCs/>
          <w:noProof/>
          <w:sz w:val="20"/>
          <w:szCs w:val="20"/>
          <w:lang w:eastAsia="x-none"/>
        </w:rPr>
        <w:t>(19.11.2015 N586)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დანართი №1.1-ით, №1.2-ით, №1.3-ით და №1.4-ით  განსაზღვრული სამედიცინო მომსახურებებისათვის წარმოდგენილი ღირებულებების ამავე მუხლის მე-4 პუნქტით განსაზღვრულ კრიტერიუმებთან შესაბამისობაზე პასუხისმგებლობა ეკისრება თავად მიმწოდებელს. იმ შემთხვევაში, თუ მიმწოდებლის მიერ წარმოდგენილი ფასები არ შეესაბამება ამავე მუხლის მე-4 პუნქტით განსაზღვრულ კრიტერიუმებს, რაც, თავის მხრივ, გამოიწვევს საბიუჯეტო სახსრების არამიზნობრივ ხარჯვას, მიღებული იქნება საქართველოს კანონმდებლობით გათვალისწინებული ზომები.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ორი და მეტი ნოზოლოგიური კოდის არსებობის შემთხვევაში ანაზ</w:t>
      </w:r>
      <w:r>
        <w:rPr>
          <w:rFonts w:ascii="Sylfaen" w:eastAsia="Times New Roman" w:hAnsi="Sylfaen" w:cs="Sylfaen"/>
          <w:noProof/>
          <w:lang w:eastAsia="x-none"/>
        </w:rPr>
        <w:softHyphen/>
        <w:t>ღაურდება ძირითადი ნოზოლოგიური კოდის ლიმიტის მთლიანი ღირე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და თითოეული დამატებითი კოდის ლიმიტის 50%-ის ჯამი, გარდა კრი</w:t>
      </w:r>
      <w:r>
        <w:rPr>
          <w:rFonts w:ascii="Sylfaen" w:eastAsia="Times New Roman" w:hAnsi="Sylfaen" w:cs="Sylfaen"/>
          <w:noProof/>
          <w:lang w:eastAsia="x-none"/>
        </w:rPr>
        <w:softHyphen/>
        <w:t>ტიკული მდგომარეობებისა.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11. არასწორად (არაჯეროვნად/არასრულად) ჩატარებული მკურნალობა,  რომლის შედეგად გართულდა შემთხვევა ან რომელმაც განაპირობა რეჰოსპიტალიზაცია, სახელმწიფო პროგრამის ფარგლებში არ ანაზღაურდება. ამასთან: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არასწორად (არაჯეროვნად/არასრულად) ჩატარებული მკურნალობის შედეგად გართულებული პაციენტის მეორე დაწესებულებაში გადაყვანისას დამდგარი მკურნალობის ეპიზოდის ან მეორე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შემთხვევის დაფინანსება მოხდება სახელმწიფო პროგრამის ფარგლებში, ამავე დადგენილების შესაბამისად, ხოლო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არასწორად (არაჯეროვნად/არასრულად) ჩატარებული მკურნალობის შედეგად გართულებული პაციენტის იმავე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შემთხვევა, ასევე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12. პროგრამის ფარგლებში, არასწორად (არაჯეროვნად/არასრულად) ჩატარებული მკურნალობის გამო:</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პაციენტის გადაყვანის ან გაწერიდან 30 კალენდარული დღის განმავლობაში იგივე დიაგნოზით ან მისი გართულებით პაციენტის რეჰოსპიტალიზაციისას,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გართულებული შემთხვევის დაფინანსებასა და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13.</w:t>
      </w:r>
      <w:r>
        <w:rPr>
          <w:rFonts w:ascii="Sylfaen" w:hAnsi="Sylfaen" w:cs="Sylfaen"/>
          <w:b/>
          <w:bCs/>
          <w:noProof/>
          <w:lang w:eastAsia="x-none"/>
        </w:rPr>
        <w:t xml:space="preserve">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14. </w:t>
      </w:r>
      <w:r>
        <w:rPr>
          <w:rFonts w:ascii="Sylfaen" w:eastAsia="Times New Roman" w:hAnsi="Sylfaen" w:cs="Sylfaen"/>
          <w:noProof/>
          <w:lang w:eastAsia="x-none"/>
        </w:rPr>
        <w:t xml:space="preserve">ამ პროგრამის 21-ე მუხლის პირველი პუნქტის „ბ“ და „გ“ ქვეპუნქტებით განსაზღვრულ სამედიცინო მომსახურებებზე გავრცელდეს იგივე ზოგადი პირობები, რაც ამ პროგრამის 21-ე მუხლის პირველი პუნქტის „ა“ ქვეპუნქტით განსაზღვრული სამედიცინო მომსახურებებისათვის,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23. დამატებითი პირობები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მოსარგებლედ ითვლება პირი, რომელიც რეგისტრირებულია შესაბამის მიმწოდებელთან.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მოსარგებლეს პროგრამით განსაზღვრული მომსახურების მისაღებად საჭირო რეგისტრაციისათვის აქვს თავისუფალი არჩევანის გაკეთების შესაძლებლობა პროგრამაში მონაწილე სამედიცინო დაწესებულებებს შორის იმ პირობით, რომ მოსარგებლეს სამედიცინო დაწესებულების შეცვლა შეუძლია ყოველ ორ თვეში ერთხელ.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პროგრამაში მონაწილე სამედიცინო დაწესებულებებმა უნდა განახორციელონ პროგრამის მოსარგებლეთა რეგისტრაცია და პროგრამის განმახორციელებელთან ინფორმაციის წარდგენა პროგრამით განსაზღვრული პერიოდის დაწყების მომდევნო თვის ბოლო რიცხვამდე და შემდეგ ყოველთვიურად ამავე მუხლის მე-5 პუნქტის შესაბამისად.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პროგრამაში მონაწილე სამედიცინო დაწესებულებებმა პროგრამის მოსარგებლეთა რეგისტრაცია უნდა განახორციელონ მხოლოდ მოსარგებლის თანხმობის (დადგენილი წესით) საფუძველზე, რომელიც დადასტურებული უნდა იყოს მოსარგებლის ან არასრულწლოვანის შემთხვევაში - მისი კანონიერი წარმომადგენლის (მშობელი, პაპა, ბებია, და, ძმა, მეურვე ან მზრუნველი და კანონმდებლობით განსაზღვრული სხვა კანონიერი წარმომადგენელი) ხელმოწერით.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4</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2014 </w:t>
      </w:r>
      <w:r>
        <w:rPr>
          <w:rFonts w:ascii="Sylfaen" w:eastAsia="Times New Roman" w:hAnsi="Sylfaen" w:cs="Sylfaen"/>
          <w:noProof/>
          <w:lang w:eastAsia="x-none"/>
        </w:rPr>
        <w:t xml:space="preserve">წლის 1 აპრილიდან პროგრამაში მონაწილე სამედიცინო დაწესებულებებმა ამ დანართის 21-ე მუხლის პირველი პუნქტით გათვალისწინებული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 რომლის ფორმასა და გამოყენების წესს ამტკიცებს სამინისტრო, ხოლო 2014 წლის 1 აპრილამდე დარეგისტრირებული მოსარგებლეების მკაცრი აღრიცხვის დოკუმენტით ხელახალი რეგისტრაცია უნდა დასრულდეს 2018 წლის 1 ივნისამდე. ამასთან, მოსარგებლის თანხმობის ფორმის ბეჭდვას, ტირაჟირებას, აღრიცხვასა და სამედიცინო დაწესებულებებისათვის უსასყიდლოდ გადაცემას უზრუნველყოფს განმახორციელებელი.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სამედიცინო ვაუჩერის მოსარგებლეთა მონაცემთა ბაზის ფორმირება/განახლება ხორციელდება მომსახურების მიმწოდებლის მიერ სამინისტროს ვებგვერდზე, ჯანმრთელობის დაცვის ერთიან საინფორმაციო სისტემაში განთავსებულ „ბენეფიციართა რეგისტრაციის მოდულში“ სამოქალაქო რეესტრის მონაცემებზე დაყრდნობით.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სამედიცინო ვაუჩერის მოსარგებლეთა მონაცემთა ბაზაში დუბლირების აღმოჩენის შემთხვევაში, დაწესებულება ვალდებულია წარმოადგინოს პაციენტის წერილობითი თანხმობა სამედიცინო დაწესებულებაში რეგისტრაციასთან დაკავშირებით.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7. პროგრამის ფარგლებში მომსახურების მიმწოდებელი ვალდებულია მიაწოდოს სამედიცინო ვაუჩერით მოსარგებლეს სრულყოფილი ინფორმაცია პროგრამით გათვალისწინებულ მომსახურების მოცულობაზე.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8. ამ პროგრამის მიზნებისათვის სტაციონარული სამედიცინო მომსახურება არის მომსახურება (ოპერაციული თუ კონსერვატიული მკურნალობა მედიკამენტების ჩათვლით, სამედიცინო მანიპულაციები, სამკურნალო-დიაგნოსტიკური, ლაბორატორიულ-ინსტრუმენტული გამოკვლევები), რომელიც საჭიროებს პაციენტის სტაციონარში 24 (ოცდაოთხი) საათზე მეტი დროით მოთავსებას, მე-15 მუხლის მე-7 პუნქტით განსაზღვრული პირობების გათვალისწინებით.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lang w:val="en-US"/>
        </w:rPr>
        <w:t xml:space="preserve">9. </w:t>
      </w:r>
      <w:r>
        <w:rPr>
          <w:rFonts w:ascii="Sylfaen" w:eastAsia="Times New Roman" w:hAnsi="Sylfaen" w:cs="Sylfaen"/>
          <w:noProof/>
          <w:lang w:val="en-US"/>
        </w:rPr>
        <w:t>დაუშვებელია პროგრამის მოსარგებლის მკურნალობის ერთსა და იმავე ეპიზოდზე ერთისა და იმავე ნოზოლოგიური კოდის სხვადასხვა კლინიკაში გამოყენება, გარდა კრიტიკული მდგომარეობებისა, პროგრამის მე-15 მუხლის 6</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პუნქტით გათვალისწინებული და „ახალი კორონავირუსული დაავადების COVID 19-ის მართვის“ სახელმწიფო პროგრამის ფარგლებში დამდგარი შემთხვევებისა.</w:t>
      </w:r>
      <w:r>
        <w:rPr>
          <w:rFonts w:ascii="Sylfaen" w:hAnsi="Sylfaen" w:cs="Sylfaen"/>
          <w:noProof/>
          <w:lang w:val="ka-GE" w:eastAsia="ka-GE"/>
        </w:rPr>
        <w:t xml:space="preserve"> </w:t>
      </w:r>
      <w:r>
        <w:rPr>
          <w:rFonts w:ascii="Sylfaen" w:hAnsi="Sylfaen" w:cs="Sylfaen"/>
          <w:i/>
          <w:iCs/>
          <w:noProof/>
          <w:sz w:val="20"/>
          <w:szCs w:val="20"/>
          <w:lang w:val="en-US"/>
        </w:rPr>
        <w:t xml:space="preserve">(4.05.2020 N289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lang w:val="en-US"/>
        </w:rPr>
        <w:t>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„ახალი კორონავირუსული დაავადების COVID 19-ის მართვის სახელმწიფო პროგრამის“ ფარგლებში დამდგარი შემთხვევების დროს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r>
        <w:rPr>
          <w:rFonts w:ascii="Sylfaen" w:hAnsi="Sylfaen" w:cs="Sylfaen"/>
          <w:noProof/>
          <w:lang w:val="ka-GE" w:eastAsia="ka-GE"/>
        </w:rPr>
        <w:t xml:space="preserve"> </w:t>
      </w:r>
      <w:r>
        <w:rPr>
          <w:rFonts w:ascii="Sylfaen" w:hAnsi="Sylfaen" w:cs="Sylfaen"/>
          <w:i/>
          <w:iCs/>
          <w:noProof/>
          <w:sz w:val="20"/>
          <w:szCs w:val="20"/>
          <w:lang w:val="en-US"/>
        </w:rPr>
        <w:t xml:space="preserve">(4.05.2020 N289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პროგრამის მოსარგებლის გარდაცვალების შემთხვევაში, დაწესებულება უფლებამოსილია მოითხოვს მხოლოდ გაწეული ფაქტიური ხარჯის ანაზღაურება, მაგრამ არა უმეტეს პროგრამით დადგენილი ღირებულებისა.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en-US"/>
        </w:rPr>
      </w:pPr>
      <w:r>
        <w:rPr>
          <w:rFonts w:ascii="Sylfaen" w:hAnsi="Sylfaen" w:cs="Sylfaen"/>
          <w:noProof/>
          <w:lang w:val="en-US"/>
        </w:rPr>
        <w:t>11. 21-</w:t>
      </w:r>
      <w:r>
        <w:rPr>
          <w:rFonts w:ascii="Sylfaen" w:eastAsia="Times New Roman" w:hAnsi="Sylfaen" w:cs="Sylfaen"/>
          <w:noProof/>
          <w:lang w:val="en-US"/>
        </w:rPr>
        <w:t xml:space="preserve">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აწარმოოს მიმაგრებული კონტინგენტის აღრიცხვა (მათ შორის, ასაცრელი კონტინგენტი) და რუტინული ვაქცინაციის მიმდინარეობისა და განმახორციელებლის მიერ დადგენილი სხვა სტატისტიკური მაჩვენებლების შესახებ ინფორმაცია დადგენილი ფორმისა და წესის შესაბამისად მიაწოდოს საზოგადოებრივი ჯანდაცვის რეგიონალური/ რაიონულ ცენტრებს. ამასთან, წითელას კომპონენტის შემცველი ვაქცინის 1 დოზით ვაქცინაციის მიზნით, 21-ე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w:t>
      </w:r>
      <w:r>
        <w:rPr>
          <w:rFonts w:ascii="Sylfaen" w:hAnsi="Sylfaen" w:cs="Sylfaen"/>
          <w:i/>
          <w:iCs/>
          <w:noProof/>
          <w:sz w:val="20"/>
          <w:szCs w:val="20"/>
          <w:lang w:val="en-US"/>
        </w:rPr>
        <w:t>(25.03.2019 N149)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12.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13. 21-</w:t>
      </w:r>
      <w:r>
        <w:rPr>
          <w:rFonts w:ascii="Sylfaen" w:eastAsia="Times New Roman" w:hAnsi="Sylfaen" w:cs="Sylfaen"/>
          <w:noProof/>
          <w:lang w:eastAsia="x-none"/>
        </w:rPr>
        <w:t xml:space="preserve">ე მუხლის პირველი პუნქტით გათვალისწინებული გადაუდებელი სტაციონარული და ამბულატორიული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14. 21-</w:t>
      </w:r>
      <w:r>
        <w:rPr>
          <w:rFonts w:ascii="Sylfaen" w:eastAsia="Times New Roman" w:hAnsi="Sylfaen" w:cs="Sylfaen"/>
          <w:noProof/>
          <w:lang w:eastAsia="x-none"/>
        </w:rPr>
        <w:t>ე მუხლით განსაზღვრული გადაუდებელი სამედიცინო მომსახუ</w:t>
      </w:r>
      <w:r>
        <w:rPr>
          <w:rFonts w:ascii="Sylfaen" w:eastAsia="Times New Roman" w:hAnsi="Sylfaen" w:cs="Sylfaen"/>
          <w:noProof/>
          <w:lang w:eastAsia="x-none"/>
        </w:rPr>
        <w:softHyphen/>
        <w:t>რების მიღების საჭიროების შემთხვევაში მოსარგებლისათვის არ უნდა არსე</w:t>
      </w:r>
      <w:r>
        <w:rPr>
          <w:rFonts w:ascii="Sylfaen" w:eastAsia="Times New Roman" w:hAnsi="Sylfaen" w:cs="Sylfaen"/>
          <w:noProof/>
          <w:lang w:eastAsia="x-none"/>
        </w:rPr>
        <w:softHyphen/>
        <w:t>ბო</w:t>
      </w:r>
      <w:r>
        <w:rPr>
          <w:rFonts w:ascii="Sylfaen" w:eastAsia="Times New Roman" w:hAnsi="Sylfaen" w:cs="Sylfaen"/>
          <w:noProof/>
          <w:lang w:eastAsia="x-none"/>
        </w:rPr>
        <w:softHyphen/>
        <w:t>ბ</w:t>
      </w:r>
      <w:r>
        <w:rPr>
          <w:rFonts w:ascii="Sylfaen" w:eastAsia="Times New Roman" w:hAnsi="Sylfaen" w:cs="Sylfaen"/>
          <w:noProof/>
          <w:lang w:eastAsia="x-none"/>
        </w:rPr>
        <w:softHyphen/>
        <w:t>დეს რაიმე ბარიერი და შეზღუდვა სამედიცინო მომსახურების მიმწო</w:t>
      </w:r>
      <w:r>
        <w:rPr>
          <w:rFonts w:ascii="Sylfaen" w:eastAsia="Times New Roman" w:hAnsi="Sylfaen" w:cs="Sylfaen"/>
          <w:noProof/>
          <w:lang w:eastAsia="x-none"/>
        </w:rPr>
        <w:softHyphen/>
        <w:t>დე</w:t>
      </w:r>
      <w:r>
        <w:rPr>
          <w:rFonts w:ascii="Sylfaen" w:eastAsia="Times New Roman" w:hAnsi="Sylfaen" w:cs="Sylfaen"/>
          <w:noProof/>
          <w:lang w:eastAsia="x-none"/>
        </w:rPr>
        <w:softHyphen/>
        <w:t>ბ</w:t>
      </w:r>
      <w:r>
        <w:rPr>
          <w:rFonts w:ascii="Sylfaen" w:eastAsia="Times New Roman" w:hAnsi="Sylfaen" w:cs="Sylfaen"/>
          <w:noProof/>
          <w:lang w:eastAsia="x-none"/>
        </w:rPr>
        <w:softHyphen/>
        <w:t xml:space="preserve">ლის არჩევისას. </w:t>
      </w:r>
      <w:r>
        <w:rPr>
          <w:rFonts w:ascii="Sylfaen" w:hAnsi="Sylfaen" w:cs="Sylfaen"/>
          <w:i/>
          <w:iCs/>
          <w:noProof/>
          <w:sz w:val="20"/>
          <w:szCs w:val="20"/>
          <w:lang w:eastAsia="x-none"/>
        </w:rPr>
        <w:t>(28.06.2013 N 165)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15. 21-</w:t>
      </w:r>
      <w:r>
        <w:rPr>
          <w:rFonts w:ascii="Sylfaen" w:eastAsia="Times New Roman" w:hAnsi="Sylfaen" w:cs="Sylfaen"/>
          <w:noProof/>
          <w:lang w:val="en-US"/>
        </w:rPr>
        <w:t>ე მუხლით განსაზღვრული გეგმური მომსახურების მიღებისას, მოლოდინის პერიოდი არ უნდა აღემატებოდეს ამ დადგენილების დანართი</w:t>
      </w:r>
      <w:r>
        <w:rPr>
          <w:rFonts w:ascii="Sylfaen" w:hAnsi="Sylfaen" w:cs="Sylfaen"/>
          <w:noProof/>
          <w:lang w:val="en-US"/>
        </w:rPr>
        <w:t xml:space="preserve"> </w:t>
      </w:r>
      <w:r>
        <w:rPr>
          <w:rFonts w:ascii="Sylfaen" w:eastAsia="Times New Roman" w:hAnsi="Sylfaen" w:cs="Sylfaen"/>
          <w:noProof/>
          <w:lang w:val="en-US"/>
        </w:rPr>
        <w:t xml:space="preserve">№1-ის მე-2 მუხლის პირველი, მე-2  და მე-3 პუნქტებით განსაზღვრული მოსარგებლეებისათვის 4 თვეს, თუმცა, მოლოდინის პერიოდის ხანგრძლივობა სამედიცინო ჩვენებით უნდა განისაზღვროს.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16. 21-</w:t>
      </w:r>
      <w:r>
        <w:rPr>
          <w:rFonts w:ascii="Sylfaen" w:eastAsia="Times New Roman" w:hAnsi="Sylfaen" w:cs="Sylfaen"/>
          <w:noProof/>
          <w:lang w:eastAsia="x-none"/>
        </w:rPr>
        <w:t xml:space="preserve">ე მუხლით განსაზღვრული გეგმური ქირურგიული ოპერაციების ხარჯები ანაზღაურდება განმახორციელებლის მიერ შერჩეულ შესაბამისად უფლებამოსილ სამედიცინო დაწესებულებებში. განმახორციელებელი ვალდებულია მოსარგებლეს შესთავაზოს გარკვეული ალტერნატივები, შესაძლებლობის ფარგლებში, კონკრეტული შემთხვევიდან გამომდინარე. ამასთან, დანართი №1.3-ის პირველი პუნქტის „გ.ბ“ და „გ.გ“ ქვეპუნქტებით განსაზღვრული მომსახურების თანაგადახდის გარეშე მისაღებად დაწესებულების შერჩევა მოხდება პროგრამის 22-ე მუხლის მე-8 პუნქტით განსაზღვრულ სატარიფო არეალში მოხვედრილ დაწესებულებებს შორის. იმ შემთხვევაში, თუ სატარიფო არეალში მოხვედრილი დაწესებულებები არ აკმაყოფილებენ გეოგრაფიული ხელმისაწვდომობის პრინციპს, მიმწოდებლის შერჩევა მოხდება სატარიფო არეალთან ყველაზე ახლოს მდგომი ღირებულების მქონე სამედიცინო დაწესებულებაში,  გეოგრაფიული პრინციპის დაცვით.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17. 21-</w:t>
      </w:r>
      <w:r>
        <w:rPr>
          <w:rFonts w:ascii="Sylfaen" w:eastAsia="Times New Roman" w:hAnsi="Sylfaen" w:cs="Sylfaen"/>
          <w:noProof/>
          <w:lang w:eastAsia="x-none"/>
        </w:rPr>
        <w:t>ე მუხლით გათვალისწინებული სამედიცინო მომსახურება მოსა</w:t>
      </w:r>
      <w:r>
        <w:rPr>
          <w:rFonts w:ascii="Sylfaen" w:eastAsia="Times New Roman" w:hAnsi="Sylfaen" w:cs="Sylfaen"/>
          <w:noProof/>
          <w:lang w:eastAsia="x-none"/>
        </w:rPr>
        <w:softHyphen/>
        <w:t>რ</w:t>
      </w:r>
      <w:r>
        <w:rPr>
          <w:rFonts w:ascii="Sylfaen" w:eastAsia="Times New Roman" w:hAnsi="Sylfaen" w:cs="Sylfaen"/>
          <w:noProof/>
          <w:lang w:eastAsia="x-none"/>
        </w:rPr>
        <w:softHyphen/>
        <w:t>გე</w:t>
      </w:r>
      <w:r>
        <w:rPr>
          <w:rFonts w:ascii="Sylfaen" w:eastAsia="Times New Roman" w:hAnsi="Sylfaen" w:cs="Sylfaen"/>
          <w:noProof/>
          <w:lang w:eastAsia="x-none"/>
        </w:rPr>
        <w:softHyphen/>
        <w:t>ბლეებს მიეწოდებათ სრული მოცულობით სამედიცინო აუცილებლობის პრინ</w:t>
      </w:r>
      <w:r>
        <w:rPr>
          <w:rFonts w:ascii="Sylfaen" w:eastAsia="Times New Roman" w:hAnsi="Sylfaen" w:cs="Sylfaen"/>
          <w:noProof/>
          <w:lang w:eastAsia="x-none"/>
        </w:rPr>
        <w:softHyphen/>
        <w:t>ციპის გათვალისწინებით, დადგენილებაში მითითებული თანაგა</w:t>
      </w:r>
      <w:r>
        <w:rPr>
          <w:rFonts w:ascii="Sylfaen" w:eastAsia="Times New Roman" w:hAnsi="Sylfaen" w:cs="Sylfaen"/>
          <w:noProof/>
          <w:lang w:eastAsia="x-none"/>
        </w:rPr>
        <w:softHyphen/>
        <w:t>დახ</w:t>
      </w:r>
      <w:r>
        <w:rPr>
          <w:rFonts w:ascii="Sylfaen" w:eastAsia="Times New Roman" w:hAnsi="Sylfaen" w:cs="Sylfaen"/>
          <w:noProof/>
          <w:lang w:eastAsia="x-none"/>
        </w:rPr>
        <w:softHyphen/>
        <w:t xml:space="preserve">დის ფარგლებში. </w:t>
      </w:r>
      <w:r>
        <w:rPr>
          <w:rFonts w:ascii="Sylfaen" w:hAnsi="Sylfaen" w:cs="Sylfaen"/>
          <w:i/>
          <w:iCs/>
          <w:noProof/>
          <w:sz w:val="20"/>
          <w:szCs w:val="20"/>
          <w:lang w:eastAsia="x-none"/>
        </w:rPr>
        <w:t>(28.06.2013 N 165)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18. </w:t>
      </w:r>
      <w:r>
        <w:rPr>
          <w:rFonts w:ascii="Sylfaen" w:eastAsia="Times New Roman" w:hAnsi="Sylfaen" w:cs="Sylfaen"/>
          <w:noProof/>
          <w:lang w:eastAsia="x-none"/>
        </w:rPr>
        <w:t xml:space="preserve">პროგრამით გათვალისწინებული საკეისრო კვეთის ანაზღაურება მოხდება შემდეგი წესით: სამედიცინო ჩვენების შემთხვევაში − 800 ლარით, ხოლო მოსარგებლის მოთხოვნის საფუძველზე − 500 ლარით.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№1.2 დანართის მე-2 პუნქტის „ბ“ ქვეპუნქტით განსაზღვრული მომსახურებისას ნოზოლოგიის და ჩარევის დასახელების სავალდებულო პირობები (კოდების მითითებით) შესრულებულია და დამატებითი ჩარევის მიუხედავად არ გაზრდილა ტარიფის ოდენობა, შემთხვევა ექვემდებარება ანაზღაურებას.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19. </w:t>
      </w:r>
      <w:r>
        <w:rPr>
          <w:rFonts w:ascii="Sylfaen" w:eastAsia="Times New Roman" w:hAnsi="Sylfaen" w:cs="Sylfaen"/>
          <w:noProof/>
          <w:lang w:eastAsia="x-none"/>
        </w:rPr>
        <w:t>თუ პროგრამით განსაზღვრული მომსახურების თანხის განმახორ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ე</w:t>
      </w:r>
      <w:r>
        <w:rPr>
          <w:rFonts w:ascii="Sylfaen" w:eastAsia="Times New Roman" w:hAnsi="Sylfaen" w:cs="Sylfaen"/>
          <w:noProof/>
          <w:lang w:eastAsia="x-none"/>
        </w:rPr>
        <w:softHyphen/>
      </w:r>
      <w:r>
        <w:rPr>
          <w:rFonts w:ascii="Sylfaen" w:eastAsia="Times New Roman" w:hAnsi="Sylfaen" w:cs="Sylfaen"/>
          <w:noProof/>
          <w:lang w:eastAsia="x-none"/>
        </w:rPr>
        <w:softHyphen/>
        <w:t>ლებლის მიერ ანაზღაურების შემდეგ გაირკვა, რომ პირი არ იყო პროგრა</w:t>
      </w:r>
      <w:r>
        <w:rPr>
          <w:rFonts w:ascii="Sylfaen" w:eastAsia="Times New Roman" w:hAnsi="Sylfaen" w:cs="Sylfaen"/>
          <w:noProof/>
          <w:lang w:eastAsia="x-none"/>
        </w:rPr>
        <w:softHyphen/>
        <w:t>მის მოსარგებლე და ამ დადგენილების პირველი თავის მე-2 მუხლის პირობა იქნა და</w:t>
      </w:r>
      <w:r>
        <w:rPr>
          <w:rFonts w:ascii="Sylfaen" w:eastAsia="Times New Roman" w:hAnsi="Sylfaen" w:cs="Sylfaen"/>
          <w:noProof/>
          <w:lang w:eastAsia="x-none"/>
        </w:rPr>
        <w:softHyphen/>
        <w:t>რღვეული სადაზღვევო კომპანიის მიერ მოწოდებულ ბაზებში არსე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ლი ხარვეზის გამო, მომსახურებაზე გაწეული დანახარჯი მიმწოდებლის მიერ დაბრუნდება ბიუჯეტში და გაწეული სამედიცინო მომსახურების ანაზღა</w:t>
      </w:r>
      <w:r>
        <w:rPr>
          <w:rFonts w:ascii="Sylfaen" w:eastAsia="Times New Roman" w:hAnsi="Sylfaen" w:cs="Sylfaen"/>
          <w:noProof/>
          <w:lang w:eastAsia="x-none"/>
        </w:rPr>
        <w:softHyphen/>
        <w:t>უ</w:t>
      </w:r>
      <w:r>
        <w:rPr>
          <w:rFonts w:ascii="Sylfaen" w:eastAsia="Times New Roman" w:hAnsi="Sylfaen" w:cs="Sylfaen"/>
          <w:noProof/>
          <w:lang w:eastAsia="x-none"/>
        </w:rPr>
        <w:softHyphen/>
        <w:t>რე</w:t>
      </w:r>
      <w:r>
        <w:rPr>
          <w:rFonts w:ascii="Sylfaen" w:eastAsia="Times New Roman" w:hAnsi="Sylfaen" w:cs="Sylfaen"/>
          <w:noProof/>
          <w:lang w:eastAsia="x-none"/>
        </w:rPr>
        <w:softHyphen/>
        <w:t xml:space="preserve">ბის ვალდებულება დაეკისრება აღნიშნულ სადაზღვევო კომპანიას. </w:t>
      </w:r>
      <w:r>
        <w:rPr>
          <w:rFonts w:ascii="Sylfaen" w:hAnsi="Sylfaen" w:cs="Sylfaen"/>
          <w:i/>
          <w:iCs/>
          <w:noProof/>
          <w:sz w:val="20"/>
          <w:szCs w:val="20"/>
          <w:lang w:eastAsia="x-none"/>
        </w:rPr>
        <w:t>(28.06.2013 N 165)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20. </w:t>
      </w:r>
      <w:r>
        <w:rPr>
          <w:rFonts w:ascii="Sylfaen" w:eastAsia="Times New Roman" w:hAnsi="Sylfaen" w:cs="Sylfaen"/>
          <w:noProof/>
          <w:lang w:eastAsia="x-none"/>
        </w:rPr>
        <w:t>გადაუდებელ სტაციონარულ მომსახურებაში იგულისხმება გადაუ</w:t>
      </w:r>
      <w:r>
        <w:rPr>
          <w:rFonts w:ascii="Sylfaen" w:eastAsia="Times New Roman" w:hAnsi="Sylfaen" w:cs="Sylfaen"/>
          <w:noProof/>
          <w:lang w:eastAsia="x-none"/>
        </w:rPr>
        <w:softHyphen/>
        <w:t>დებელი (კრიტიკული) და სასწრაფო-დაუყოვნებელი ინტერვენციების ტიპე</w:t>
      </w:r>
      <w:r>
        <w:rPr>
          <w:rFonts w:ascii="Sylfaen" w:eastAsia="Times New Roman" w:hAnsi="Sylfaen" w:cs="Sylfaen"/>
          <w:noProof/>
          <w:lang w:eastAsia="x-none"/>
        </w:rPr>
        <w:softHyphen/>
        <w:t>ბი („სამედიცინო ჩარევების კლასიფიკაციის განსაზღვრისა და პირველადი ჯა</w:t>
      </w:r>
      <w:r>
        <w:rPr>
          <w:rFonts w:ascii="Sylfaen" w:eastAsia="Times New Roman" w:hAnsi="Sylfaen" w:cs="Sylfaen"/>
          <w:noProof/>
          <w:lang w:eastAsia="x-none"/>
        </w:rPr>
        <w:softHyphen/>
        <w:t>ნმრთელობის დაცვის დაწესებულებების მინიმალური მოთხოვნების დამ</w:t>
      </w:r>
      <w:r>
        <w:rPr>
          <w:rFonts w:ascii="Sylfaen" w:eastAsia="Times New Roman" w:hAnsi="Sylfaen" w:cs="Sylfaen"/>
          <w:noProof/>
          <w:lang w:eastAsia="x-none"/>
        </w:rPr>
        <w:softHyphen/>
        <w:t>ტ</w:t>
      </w:r>
      <w:r>
        <w:rPr>
          <w:rFonts w:ascii="Sylfaen" w:eastAsia="Times New Roman" w:hAnsi="Sylfaen" w:cs="Sylfaen"/>
          <w:noProof/>
          <w:lang w:eastAsia="x-none"/>
        </w:rPr>
        <w:softHyphen/>
      </w:r>
      <w:r>
        <w:rPr>
          <w:rFonts w:ascii="Sylfaen" w:eastAsia="Times New Roman" w:hAnsi="Sylfaen" w:cs="Sylfaen"/>
          <w:noProof/>
          <w:lang w:eastAsia="x-none"/>
        </w:rPr>
        <w:softHyphen/>
        <w:t>კი</w:t>
      </w:r>
      <w:r>
        <w:rPr>
          <w:rFonts w:ascii="Sylfaen" w:eastAsia="Times New Roman" w:hAnsi="Sylfaen" w:cs="Sylfaen"/>
          <w:noProof/>
          <w:lang w:eastAsia="x-none"/>
        </w:rPr>
        <w:softHyphen/>
        <w:t>ცების შესახებ" საქართველოს შრომის, ჯანმრთელობისა და სოციალური და</w:t>
      </w:r>
      <w:r>
        <w:rPr>
          <w:rFonts w:ascii="Sylfaen" w:eastAsia="Times New Roman" w:hAnsi="Sylfaen" w:cs="Sylfaen"/>
          <w:noProof/>
          <w:lang w:eastAsia="x-none"/>
        </w:rPr>
        <w:softHyphen/>
        <w:t xml:space="preserve">ცვის მინისტრის 2013 წლის 19 ივნისის #01-25/ნ ბრძანების  დანართი N2–ის პირველი და მე-2 პუნქტები). </w:t>
      </w:r>
      <w:r>
        <w:rPr>
          <w:rFonts w:ascii="Sylfaen" w:hAnsi="Sylfaen" w:cs="Sylfaen"/>
          <w:i/>
          <w:iCs/>
          <w:noProof/>
          <w:sz w:val="20"/>
          <w:szCs w:val="20"/>
          <w:lang w:eastAsia="x-none"/>
        </w:rPr>
        <w:t>(28.06.2013 N 165)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21. </w:t>
      </w:r>
      <w:r>
        <w:rPr>
          <w:rFonts w:ascii="Sylfaen" w:eastAsia="Times New Roman" w:hAnsi="Sylfaen" w:cs="Sylfaen"/>
          <w:noProof/>
          <w:lang w:eastAsia="x-none"/>
        </w:rPr>
        <w:t>გეგმიურ ქირურგიულ მომსახურებაში იგულისხმება სასწრაფო-და</w:t>
      </w:r>
      <w:r>
        <w:rPr>
          <w:rFonts w:ascii="Sylfaen" w:eastAsia="Times New Roman" w:hAnsi="Sylfaen" w:cs="Sylfaen"/>
          <w:noProof/>
          <w:lang w:eastAsia="x-none"/>
        </w:rPr>
        <w:softHyphen/>
        <w:t>ყო</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ვ</w:t>
      </w:r>
      <w:r>
        <w:rPr>
          <w:rFonts w:ascii="Sylfaen" w:eastAsia="Times New Roman" w:hAnsi="Sylfaen" w:cs="Sylfaen"/>
          <w:noProof/>
          <w:lang w:eastAsia="x-none"/>
        </w:rPr>
        <w:softHyphen/>
        <w:t>ნებული და გეგმიური ინტერვენციების ტიპები (,,სამედიცინო ჩარევე</w:t>
      </w:r>
      <w:r>
        <w:rPr>
          <w:rFonts w:ascii="Sylfaen" w:eastAsia="Times New Roman" w:hAnsi="Sylfaen" w:cs="Sylfaen"/>
          <w:noProof/>
          <w:lang w:eastAsia="x-none"/>
        </w:rPr>
        <w:softHyphen/>
        <w:t>ბის კლ</w:t>
      </w:r>
      <w:r>
        <w:rPr>
          <w:rFonts w:ascii="Sylfaen" w:eastAsia="Times New Roman" w:hAnsi="Sylfaen" w:cs="Sylfaen"/>
          <w:noProof/>
          <w:lang w:eastAsia="x-none"/>
        </w:rPr>
        <w:softHyphen/>
        <w:t>ასიფიკაციის განსაზღვრისა და პირველადი ჯანმრთელობის დაცვის და</w:t>
      </w:r>
      <w:r>
        <w:rPr>
          <w:rFonts w:ascii="Sylfaen" w:eastAsia="Times New Roman" w:hAnsi="Sylfaen" w:cs="Sylfaen"/>
          <w:noProof/>
          <w:lang w:eastAsia="x-none"/>
        </w:rPr>
        <w:softHyphen/>
        <w:t>წე</w:t>
      </w:r>
      <w:r>
        <w:rPr>
          <w:rFonts w:ascii="Sylfaen" w:eastAsia="Times New Roman" w:hAnsi="Sylfaen" w:cs="Sylfaen"/>
          <w:noProof/>
          <w:lang w:eastAsia="x-none"/>
        </w:rPr>
        <w:softHyphen/>
        <w:t>სე</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ბულებების მინიმალური მოთხოვნების დამტკიცების შესახებ" საქა</w:t>
      </w:r>
      <w:r>
        <w:rPr>
          <w:rFonts w:ascii="Sylfaen" w:eastAsia="Times New Roman" w:hAnsi="Sylfaen" w:cs="Sylfaen"/>
          <w:noProof/>
          <w:lang w:eastAsia="x-none"/>
        </w:rPr>
        <w:softHyphen/>
        <w:t>რ</w:t>
      </w:r>
      <w:r>
        <w:rPr>
          <w:rFonts w:ascii="Sylfaen" w:eastAsia="Times New Roman" w:hAnsi="Sylfaen" w:cs="Sylfaen"/>
          <w:noProof/>
          <w:lang w:eastAsia="x-none"/>
        </w:rPr>
        <w:softHyphen/>
        <w:t>თ</w:t>
      </w:r>
      <w:r>
        <w:rPr>
          <w:rFonts w:ascii="Sylfaen" w:eastAsia="Times New Roman" w:hAnsi="Sylfaen" w:cs="Sylfaen"/>
          <w:noProof/>
          <w:lang w:eastAsia="x-none"/>
        </w:rPr>
        <w:softHyphen/>
      </w:r>
      <w:r>
        <w:rPr>
          <w:rFonts w:ascii="Sylfaen" w:eastAsia="Times New Roman" w:hAnsi="Sylfaen" w:cs="Sylfaen"/>
          <w:noProof/>
          <w:lang w:eastAsia="x-none"/>
        </w:rPr>
        <w:softHyphen/>
        <w:t>ვე</w:t>
      </w:r>
      <w:r>
        <w:rPr>
          <w:rFonts w:ascii="Sylfaen" w:eastAsia="Times New Roman" w:hAnsi="Sylfaen" w:cs="Sylfaen"/>
          <w:noProof/>
          <w:lang w:eastAsia="x-none"/>
        </w:rPr>
        <w:softHyphen/>
        <w:t>ლოს შრომის, ჯანმრთელობისა და სოციალური დაცვის მინისტრის 2013 წლის 19 ივნისის #01-25/ნ ბრძანების  დანართი N2–ის  მე-3 და მე-4 პუ</w:t>
      </w:r>
      <w:r>
        <w:rPr>
          <w:rFonts w:ascii="Sylfaen" w:eastAsia="Times New Roman" w:hAnsi="Sylfaen" w:cs="Sylfaen"/>
          <w:noProof/>
          <w:lang w:eastAsia="x-none"/>
        </w:rPr>
        <w:softHyphen/>
        <w:t>ნ</w:t>
      </w:r>
      <w:r>
        <w:rPr>
          <w:rFonts w:ascii="Sylfaen" w:eastAsia="Times New Roman" w:hAnsi="Sylfaen" w:cs="Sylfaen"/>
          <w:noProof/>
          <w:lang w:eastAsia="x-none"/>
        </w:rPr>
        <w:softHyphen/>
        <w:t>ქ</w:t>
      </w:r>
      <w:r>
        <w:rPr>
          <w:rFonts w:ascii="Sylfaen" w:eastAsia="Times New Roman" w:hAnsi="Sylfaen" w:cs="Sylfaen"/>
          <w:noProof/>
          <w:lang w:eastAsia="x-none"/>
        </w:rPr>
        <w:softHyphen/>
        <w:t>ტე</w:t>
      </w:r>
      <w:r>
        <w:rPr>
          <w:rFonts w:ascii="Sylfaen" w:eastAsia="Times New Roman" w:hAnsi="Sylfaen" w:cs="Sylfaen"/>
          <w:noProof/>
          <w:lang w:eastAsia="x-none"/>
        </w:rPr>
        <w:softHyphen/>
        <w:t xml:space="preserve">ბი) . </w:t>
      </w:r>
      <w:r>
        <w:rPr>
          <w:rFonts w:ascii="Sylfaen" w:hAnsi="Sylfaen" w:cs="Sylfaen"/>
          <w:i/>
          <w:iCs/>
          <w:noProof/>
          <w:sz w:val="20"/>
          <w:szCs w:val="20"/>
          <w:lang w:eastAsia="x-none"/>
        </w:rPr>
        <w:t>(28.06.2013 N 165)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22.  </w:t>
      </w:r>
      <w:r>
        <w:rPr>
          <w:rFonts w:ascii="Sylfaen" w:eastAsia="Times New Roman" w:hAnsi="Sylfaen" w:cs="Sylfaen"/>
          <w:noProof/>
          <w:lang w:eastAsia="x-none"/>
        </w:rPr>
        <w:t xml:space="preserve">ამ პროგრამის 21-ე მუხლის პირველი პუნქტის „ბ“ და „გ“ ქვეპუნქტებით განსაზღვრული სამედიცინო მომსახურების დამატებითი პირობები იგივეა, რაც  21-ე მუხლის პირველი პუნქტის „ა“ ქვეპუნქტით განსაზღვრული სამედიცინო მომსახურებისათვის,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მიმწოდებელს, რომელიც აკმაყოფილებს ამ დადგენილებით გათვალისწინებულ პირობებს, 2013 წლის 1 ივლისიდან 2013 წლის 15 ივლისის ჩათვლით წერილობით დაადასტურებს პროგრამაში მონაწილეობის სურვილს და შემთხვევის შესახებ შეტყობინებას სპეციალური ელექტრონული პროგრამის საშუალებით დააფიქსირებს არაუგვიანეს 2013 წლის 15 ივლისის ჩათვლით, პროგრამის განმახორციელებელი ვალდებულია აუნაზღაუროს 2013 წლის 1 ივლისიდან გაწეული სამედიცინო მომსახურება, ამ პროგრამით გათვალისწინებული პირობების შესაბამისად.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24. </w:t>
      </w:r>
      <w:r>
        <w:rPr>
          <w:rFonts w:ascii="Sylfaen" w:eastAsia="Times New Roman" w:hAnsi="Sylfaen" w:cs="Sylfaen"/>
          <w:noProof/>
          <w:lang w:eastAsia="x-none"/>
        </w:rPr>
        <w:t xml:space="preserve">მომსახურებაზე, რომელიც ჩატარებულია პროგრამის განმახორციელებლის მიერ გაცემული მატერიალიზებული ვაუჩერის საფუძველზე, მიმწოდებელი ვალდებულია გააკეთოს შეტყობინება შემთხვევის შესახებ სპეციალურ ელექტრონულ პროგრამაში არა უგვიანეს 2013 წლის 1 ნოემბრისა. 2013 წლის 1 ნოემბრის შემდეგ, აღნიშნული მომსახურების შესახებ შეტყობინება უნდა გაკეთდეს პროგრამის მე-11 მუხლის პირველ პუნქტში აღწერილი წესის შესაბამისად.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25. </w:t>
      </w:r>
      <w:r>
        <w:rPr>
          <w:rFonts w:ascii="Sylfaen" w:eastAsia="Times New Roman" w:hAnsi="Sylfaen" w:cs="Sylfaen"/>
          <w:noProof/>
          <w:lang w:eastAsia="x-none"/>
        </w:rPr>
        <w:t xml:space="preserve">იმ შემთხვევაში, თუ ამ დადგენილების დანართი №1-ის მე-2 მუხლის მე-2 პუნქტის „ა“ ქვეპუნქტით განსაზღვრულ საქართველოს მთავრობის 2009 წლის 9 დეკემბრის №218 დადგენილებით განსაზღვრულ კატეგორიას შეეცვალა სტატუსი და აღარ განეკუთვნება ამ უკანასკნელი დადგენილებით განსაზღვრულ კატეგორიას, მაშინ მას ამ დადგენილების დანართი №1.3-ის პირველი პუნქტით განსაზღვრული პირობები უნარჩუნდება სადაზღვევო პერიოდის ბოლომდე, მაგრამ არა უგვიანეს  საქართველოს მთავრობის 2009 წლის 9 დეკემბრის №218 დადგენილებით დამტკიცებული ვაუჩერის პირობების მე-13 მუხლით განსაზღვრული გარემოებების დადგომის თარიღისა და შემდეგ ხდება ამ დადგენილების დანართი №1.1-ით, დანართი №1.3-ის მე-2 პუნქტით ან დანართი №1.4-ით განსაზღვრული პირობების ან საქართველოს მთავრობის 2012 წლის 7 მაისის №165 დადგენილების მოსარგებლე, ხოლო იმ შემთხვევაში, თუ ამ დადგენილების დანართი №1-ის მე-2 მუხლის პირველი პუნქტით განსაზღვრულ ან დანართი №1-ის მე-2 მუხლის მე-2 პუნქტის „ბ“ ქვეპუნქტით განსაზღვრულ 2012 წლის 7 მაისის №165 დადგენილებებით განსაზღვრულ პირს მიენიჭება ამ დადგენილების დანართი №1-ის მე-2 მუხლის მე-2 პუნქტის „ა“ ქვეპუნქტით  განსაზღვრული კატეგორია, მაშინ იგი კატეგორიის განსაზღვრის შემდეგი თვის პირველი რიცხვიდან ხდება ამ  დადგენილების დანართი №1.3-ის პირველი პუნქტით განსაზღვრული პირობების მოსარგებლე.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ქვეპუნქტით განსაზღვრული ის ბენეფიციარები/ოჯახები, რომელთაც საქართველოს მთავრობის 2009 წლის 9 დეკემბრის №218 დადგენილებით განსაზღვრული  ერთწლიანი სადაზღვევო პერიოდი დაეწყოთ 2014 წლის 1 იანვრამდე,  2014 წლის 1 ივლისიდან  მათთვის განსაზღვრული სადაზღვევო პერიოდის ამოწურვამდე, მიუხედავად კატეგორიის/სტატუსის ცვლილებისა, ისარგებლებენ ამ დადგენილების დანართი №1.3-ის პირველი პუნქტით გათვალისწინებული პირობებით. ამ ვადის (ერთწლიანი სადაზღვევო პერიოდის) გასვლის შემდეგ, ჩართვის შესაბამისი კრიტერიუმების დაცვით, გახდებიან ამ დადგენილების დანართი №1.1-ის, №1.3-ის ან №1.4-ის მოსარგებლეები.  </w:t>
      </w:r>
      <w:r>
        <w:rPr>
          <w:rFonts w:ascii="Sylfaen" w:hAnsi="Sylfaen" w:cs="Sylfaen"/>
          <w:i/>
          <w:iCs/>
          <w:noProof/>
          <w:sz w:val="20"/>
          <w:szCs w:val="20"/>
          <w:lang w:eastAsia="x-none"/>
        </w:rPr>
        <w:t>(30.06.2014 N 420)</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25</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 მუხლის 25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 არ ვრცელდება იმ პირებზე, რომლებიც 2013 წლის 31 დეკემბრის მდგომარეობით მიეკუთვნებოდნენ ამ დადგენილების დანართი №1.3-ის პირველი პუნქტით განსაზღვრული პირობების მოსარგებლეებს.  </w:t>
      </w:r>
      <w:r>
        <w:rPr>
          <w:rFonts w:ascii="Sylfaen" w:hAnsi="Sylfaen" w:cs="Sylfaen"/>
          <w:i/>
          <w:iCs/>
          <w:noProof/>
          <w:sz w:val="20"/>
          <w:szCs w:val="20"/>
          <w:lang w:eastAsia="x-none"/>
        </w:rPr>
        <w:t>(30.06.2014 N 420)</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26. </w:t>
      </w:r>
      <w:r>
        <w:rPr>
          <w:rFonts w:ascii="Sylfaen" w:eastAsia="Times New Roman" w:hAnsi="Sylfaen" w:cs="Sylfaen"/>
          <w:noProof/>
          <w:lang w:eastAsia="x-none"/>
        </w:rPr>
        <w:t xml:space="preserve">იმ შემთხვევაში, თუ ამ დადგენილების დანართი №1-ის მე-2 მუხლის პირველი პუნქტით განსაზღვრული პირი ხდება დანართი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ან საქართველოს მთავრობის 2012 წლის 7 მაისის №165 დადგენილების  მოსარგებლე.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27. </w:t>
      </w:r>
      <w:r>
        <w:rPr>
          <w:rFonts w:ascii="Sylfaen" w:eastAsia="Times New Roman" w:hAnsi="Sylfaen" w:cs="Sylfaen"/>
          <w:noProof/>
          <w:lang w:eastAsia="x-none"/>
        </w:rPr>
        <w:t xml:space="preserve">საქართველოს მთავრობის 2009 წლის 9 დეკემბრის №218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და საქართველოს მთავრობის 2012 წლის 7 მაისის №165 დადგენილებით განსაზღვრული პროგრამით, ასევე, შესაბამისად საქართველოს მთავრობის 2013 წლის 21 თებერვლის №36 დადგენილების დანართი №1.3-ით განსაზღვრული პირობებით -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№218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სააგენტოს. ამ შემთხვევაში პირი 2013 წლის 21 თებერვლის №36 დადგენილების დანართი №1.3-ის პირველი ან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პუნქტით განსაზღვრულ  ბენეფიციართა კატეგორიას.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28. </w:t>
      </w:r>
      <w:r>
        <w:rPr>
          <w:rFonts w:ascii="Sylfaen" w:eastAsia="Times New Roman" w:hAnsi="Sylfaen" w:cs="Sylfaen"/>
          <w:noProof/>
          <w:lang w:eastAsia="x-none"/>
        </w:rPr>
        <w:t xml:space="preserve">საქართველოს მთავრობის 2012 წლის 7 მაისის №165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ასევე, საქართველოს მთავრობის 2013 წლის 21 თებერვლის №36 დადგენილების დანართი №1.3-ის მე-2 პუნქტით განსაზღვრული პირობებით,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2012 წლის 7 მაისის №165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და იგი ხდება საქართველოს მთავრობის 2013 წლის 21 თებერვლის №36 დადგენილების  დანართი №1.1-ით განსაზღვრული პირობების მოსარგებლე ან დანართი №1.4-ით განსაზღვრული პირობების მოსარგებლე, ჩართვის შესაბამისი კრიტერიუმების დაცვით.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განმახორციელებელს. ამ შემთხვევაში პირი 2013 წლის 21 თებერვლის №36 დადგენილების დანართი №1.3-ის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პუნქტის „ბ“ ქვეპუნქტით განსაზღვრულ  ბენეფიციართა კატეგორიას.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28</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პროგრამის მე-2 მუხლის მე-2 პუნქტის  „ბ.გ“ ქვეპუნქტით განსაზღვრული მოსარგებლის (სტუდენტი) შემთხვევაში, სტატუსის მოხსნად ჩაითვლება სტუდენტის სტატუსის შეწყვეტა ან შეჩერება, გარდა, ორსულობას, მშობიარობასა და ბავშვის მოვლასა („დროებითი შრომისუუნარობის ექსპერტიზის ჩატარების და საავადმყოფო ფურცლის გაცემის წესის შესახებ“ საქართველოს შრომის, ჯანმრთელობისა და სოციალური დაცვის მინისტრის 2007 წლის 25 სექტემბრის №281/ნ ბრძანების შესაბამისად) და ჯანმრთელობის მდგომარეობასთან დაკავშირებული შეწყვეტის ან შეჩერებისა, მაგრამ არა უმეტეს 1 კალენდარული წლისა.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29. </w:t>
      </w:r>
      <w:r>
        <w:rPr>
          <w:rFonts w:ascii="Sylfaen" w:eastAsia="Times New Roman" w:hAnsi="Sylfaen" w:cs="Sylfaen"/>
          <w:noProof/>
          <w:lang w:eastAsia="x-none"/>
        </w:rPr>
        <w:t xml:space="preserve">დაუშვებელია მოსარგებლის სურვილის ან უარის განცხადების შემთხვევაში ამ დადგენილებით დამტკიცებული დანართი №1.1-ით, დანართი №1.3-ის პირველი და მე-2 პუნქტებით და დანართი №1.4-ით განსაზღვრული სამედიცინო მომსახურებების პირობების შეცვლა. </w:t>
      </w:r>
      <w:r>
        <w:rPr>
          <w:rFonts w:ascii="Sylfaen" w:hAnsi="Sylfaen" w:cs="Sylfaen"/>
          <w:i/>
          <w:iCs/>
          <w:noProof/>
          <w:sz w:val="20"/>
          <w:szCs w:val="20"/>
          <w:lang w:eastAsia="x-none"/>
        </w:rPr>
        <w:t>(31.12.2013 N 396)</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ბენეფიციარს შეუძლია, უარი თქვას აღნიშნული დადგენილების პირობებით სარგებლობაზე, რისთვისაც მან განცხადებით უნდა მიმართოს განმახორციელებელს.  უარის თქმის შემთხვევაში, იგი კარგავს უფლებას, ისარგებლოს ამ უკანასკნელი დადგენილებით განცხადებით მომართვიდან ერთი კალენდარული წლის განმავლობაში. ამ ვადის გასვლის შემდეგ, სახელმწიფო პროგრამაში მონაწილეობის მიზნით, პირი ვალდებულია, განცხადებით მიმართოს განმახორციელებელს. ამ შემთხვევაში პირი  დადგენილებით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ჩართვის შესაბამისი კრიტერიუმების დაცვით.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30. 2014 </w:t>
      </w:r>
      <w:r>
        <w:rPr>
          <w:rFonts w:ascii="Sylfaen" w:eastAsia="Times New Roman" w:hAnsi="Sylfaen" w:cs="Sylfaen"/>
          <w:noProof/>
          <w:lang w:eastAsia="x-none"/>
        </w:rPr>
        <w:t xml:space="preserve">წლის 1 აპრილამდე, საქართველოს მთავრობის 2009 წლის 9 დეკემბრის №218 დადგენილებით განსაზღვრული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აპრილის შემდგომ პერიოდში,  სსიპ – სოციალური მომსახურების სააგენტოს მიერ უნდა ანაზღაურდეს 2014 წლის 1 აპრილიდან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2014 წლის 1 სექტემბრამდე.  </w:t>
      </w:r>
      <w:r>
        <w:rPr>
          <w:rFonts w:ascii="Sylfaen" w:hAnsi="Sylfaen" w:cs="Sylfaen"/>
          <w:i/>
          <w:iCs/>
          <w:noProof/>
          <w:sz w:val="20"/>
          <w:szCs w:val="20"/>
          <w:lang w:eastAsia="x-none"/>
        </w:rPr>
        <w:t>(8.08.2014 N480)</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31. 2014 </w:t>
      </w:r>
      <w:r>
        <w:rPr>
          <w:rFonts w:ascii="Sylfaen" w:eastAsia="Times New Roman" w:hAnsi="Sylfaen" w:cs="Sylfaen"/>
          <w:noProof/>
          <w:lang w:eastAsia="x-none"/>
        </w:rPr>
        <w:t xml:space="preserve">წლის 1 სექტემბრამდე, საქართველოს მთავრობის 2012 წლის 7 მაისის №165 დადგენილებით განსაზღვრული სახელმწიფო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სექტემბრის შემდგომ პერიოდში,  სსიპ – სოციალური მომსახურების სააგენტოს მიერ უნდა ანაზღაურდეს 2014 წლის 1 სექტემბრიდან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24 საათის განმავლობაში, 2014 წლის 2 სექტემბრის 00:00 საათამდე. </w:t>
      </w:r>
      <w:r>
        <w:rPr>
          <w:rFonts w:ascii="Sylfaen" w:hAnsi="Sylfaen" w:cs="Sylfaen"/>
          <w:i/>
          <w:iCs/>
          <w:noProof/>
          <w:sz w:val="20"/>
          <w:szCs w:val="20"/>
          <w:lang w:eastAsia="x-none"/>
        </w:rPr>
        <w:t>(8.08.2014 N480)</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32. </w:t>
      </w:r>
      <w:r>
        <w:rPr>
          <w:rFonts w:ascii="Sylfaen" w:eastAsia="Times New Roman" w:hAnsi="Sylfaen" w:cs="Sylfaen"/>
          <w:noProof/>
          <w:lang w:eastAsia="x-none"/>
        </w:rPr>
        <w:t xml:space="preserve">იმ შემთხვევაში, თუ პროგრამის მე-2 მუხლის მე-2 პუნქტის  „ბ.ა“ ქვეპუნქტით განსაზღვრულ მოსარგებლეს გადაუდებელი ჰოსპიტალიზაციის დასრულებამდე შეეცვალა მოსარგებლის სტატუსი (კერძოდ, შეუსრულდა 6 წელი),  მიუხედავად სტატუსის ცვლილებისა, შემთხვევა დასრულდეს  იმ პაკეტით, რომლითაც დაიწყო მომსახურება.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დანართი №1-ის მე-2 მუხლის პირველი პუნქტის „გ“ ქვეპუნქტით განსაზღვრული პირებისთვის 2017 წლის 1 მარტამდე დამდგარი პროგრამული გადაუდებელი ჰოსპიტალიზაცია და გეგმური მომსახურება, რომელიც დასრულდა ან გრძელდება 2017 წლის 1 მარტის შემდგომ პერიოდში, დასრულდეს იმ პაკეტით, რომლითაც დაიწყო მომსახურება, ხოლო 2017 წლის 1 მარტამდე გეგმურ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eastAsia="x-none"/>
        </w:rPr>
        <w:t xml:space="preserve">(9.02.2017 N 73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32</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პირებისთვის 2017 წლის 1 მარტამდე საქართველოს მთავრობის 2016 წლის 30 დეკემბრის №638 დადგენილებით დამტკიცებული „დედათა და ბავშვთა ჯანმრთელობის“ სახელმწიფო პროგრამის ფარგლებში დამდგარი პროგრამული მომსახურება, რომელიც დასრულდა ან გრძელდება 2017 წლის 1 მარტის შემდგომ პერიოდში, დასრულდეს იმავე პროგრამის ფარგლებში, რომლითაც დაიწყო მომსახურება.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32</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თუ დანართი №1.2-ის მე-2 პუნქტის „ა“ ქვეპუნქტით გათვალისწინებული მომსახურების მიმწოდებელი დაწესებულება ვერ აკმაყოფილებს  დანართი №1-ის მე-4 მუხლის პირველი პუნქტის „გ“ ქვეპუნქტით განსაზღვრულ პირობებს, 2017 წლის 1 აპრილამდე  სახელმწიფო პროგრამის ფარგლებში დამდგარი დანართი №1.2-ის მე-2 პუნქტის „ა“ ქვეპუნქტით გათვალისწინებული  პროგრამული მომსახურება, რომელიც დასრულდა ან გრძელდება 2017 წლის 1 აპრილის შემდგომ პერიოდში, დასრულდეს პროგრამის ფარგლებში იმავე დაწესებულებაში.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32</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ამავე მუხლის 38-ე, 38</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41-</w:t>
      </w:r>
      <w:r>
        <w:rPr>
          <w:rFonts w:ascii="Sylfaen" w:eastAsia="Times New Roman" w:hAnsi="Sylfaen" w:cs="Sylfaen"/>
          <w:noProof/>
          <w:lang w:val="en-US"/>
        </w:rPr>
        <w:t xml:space="preserve">ე, 45-ე და 47-ე პუნქტებით გათვალისწინებული პირობების მიხედვით, მიმწოდებლის სტატუსის შეჩერების შემთხვევაში, აღნიშნულ დაწესებულებაში დამდგარი პროგრამული მომსახურება, რომელიც დასრულდა ან გრძელდება მიმწოდებლის სტატუსის შეჩერების შემდგომ პერიოდში, დასრულდეს პროგრამის ფარგლებში იმავე დაწესებულებაში, სადაც დაიწყო მომსახურება. </w:t>
      </w:r>
      <w:r>
        <w:rPr>
          <w:rFonts w:ascii="Sylfaen" w:hAnsi="Sylfaen" w:cs="Sylfaen"/>
          <w:i/>
          <w:iCs/>
          <w:noProof/>
          <w:sz w:val="20"/>
          <w:szCs w:val="20"/>
          <w:lang w:val="en-US"/>
        </w:rPr>
        <w:t>(10.06.2019 N 273)</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32</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დანართი №1-ის მე-2 მუხლის 3</w:t>
      </w:r>
      <w:r>
        <w:rPr>
          <w:rFonts w:ascii="Sylfaen" w:hAnsi="Sylfaen" w:cs="Sylfaen"/>
          <w:noProof/>
          <w:position w:val="8"/>
          <w:sz w:val="16"/>
          <w:szCs w:val="1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პუნქტითა და 21-ე მუხლის პირველი პუნქტის „ა“ ქვეპუნქტით განსაზღვრული პირებისთვის დამდგარი პროგრამული გადაუდებელი ჰოსპიტალიზაცია და გეგმური მომსახურება, სტატუსის ცვლილების მიუხედავად, დასრულდეს იმ პაკეტით, რომლითაც დაიწყო მომსახურება, გარდა იმ შემთხვევებისა, როდესაც პირი ხდება დანართი №1.3-ის ან დანართი №1.4-ის მოსარგებლე, ხოლო გეგმურ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32</w:t>
      </w:r>
      <w:r>
        <w:rPr>
          <w:rFonts w:eastAsia="Times New Roman"/>
          <w:noProof/>
          <w:lang w:eastAsia="x-none"/>
        </w:rPr>
        <w:t>​</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 xml:space="preserve">თუ გადაუდებელი სტაციონარული მომსახურების მიმწოდებელი დაწესებულება ვერ აკმაყოფილებს დანართ №1-ის მე-4 მუხლის პირველი პუნქტის „დ“ ქვეპუნქტით განსაზღვრულ პირობებს, 2018 წლის 1 იანვრამდე სახელმწიფო პროგრამის ფარგლებში დამდგარი გადაუდებელი სტაციონარული შემთხვევები, რომელიც დასრულდა ან გრძელდება 2018 წლის 1 იანვრის შემდგომ პერიოდში, დასრულდეს პროგრამის ფარგლებში იმავე დაწესებულებაში. </w:t>
      </w:r>
      <w:r>
        <w:rPr>
          <w:rFonts w:ascii="Sylfaen" w:hAnsi="Sylfaen" w:cs="Sylfaen"/>
          <w:i/>
          <w:iCs/>
          <w:noProof/>
          <w:sz w:val="20"/>
          <w:szCs w:val="20"/>
          <w:lang w:eastAsia="x-none"/>
        </w:rPr>
        <w:t>(30.10.2017 N 486)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(18.01.2018 N19)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34. </w:t>
      </w:r>
      <w:r>
        <w:rPr>
          <w:rFonts w:ascii="Sylfaen" w:eastAsia="Times New Roman" w:hAnsi="Sylfaen" w:cs="Sylfaen"/>
          <w:noProof/>
          <w:lang w:eastAsia="x-none"/>
        </w:rPr>
        <w:t xml:space="preserve">პროგრამის მე-2 მუხლის პირველი, მე-2 და მე-3 პუნქტებით განსაზღვრული მოსარგებლეებისთვის 2015 წლის 1 იანვრიდან განულებულ იქნეს დანართი №1.1-ის პირველი პუნქტის „ბ.ბ“, „ბ.გ“ და „ბ.დ“ ქვეპუნქტებით, დანართი №1.3-ის პირველი პუნქტის „გ.ბ“, „გ.გ“, „გ.დ“ და „დ“ ქვეპუნქტებით და მე-2 პუნქტის „გ.ბ“, „გ.გ“, „გ.დ“ და „დ“ ქვეპუნქტებით და დანართი №1.4-ის  პირველი პუნქტის „ბ.ბ“, „ბ.გ“, „ბ.დ“ და „გ“ ქვეპუნქტებით განსაზღვრული ლიმიტები. ამასთან, 2015 წლის 1 იანვრიდან თითოეულ მოსარგებლეს აღნიშნული ლიმიტები განესაზღვროს  1 კალენდარული წლის ფარგლებში.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sz w:val="20"/>
          <w:szCs w:val="20"/>
          <w:lang w:eastAsia="x-none"/>
        </w:rPr>
      </w:pPr>
      <w:r>
        <w:rPr>
          <w:rFonts w:ascii="Sylfaen" w:hAnsi="Sylfaen" w:cs="Sylfaen"/>
          <w:noProof/>
          <w:lang w:eastAsia="x-none"/>
        </w:rPr>
        <w:t xml:space="preserve">35. </w:t>
      </w:r>
      <w:r>
        <w:rPr>
          <w:rFonts w:ascii="Sylfaen" w:eastAsia="Times New Roman" w:hAnsi="Sylfaen" w:cs="Sylfaen"/>
          <w:noProof/>
          <w:lang w:eastAsia="x-none"/>
        </w:rPr>
        <w:t xml:space="preserve">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სამართალმემკვიდრესა და სახელმწიფოს მიერ მაღალმთიან/შესაბამის მუნიციპალიტეტში სამედიცინო დაწესებულებების გამოსყიდვის შედეგად სამედიცინო მომსახურების ჩამნაცვლებელ მიმწოდებელზე გადადის რეორგანიზებული მიმწოდებლის/გამყიდველის მიერ ამ პროგრამის ფარგლებში აღებული ყველა უფლება და ვალდებულება, მათ შორის: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 (მოქმედება, მაღალმთიან/შესაბამის მუნიციპალიტეტში სახელმწიფოს მიერ სამედიცინო დაწესებულებების გამოსყიდვის შედეგად სამედიცინო მომსახურების ჩამნაცვლებელ მიმწოდებელთან დაკავშირებული ნორმების ნაწილში,  გავრცელდეს 2014 წლის 18 დეკემბრიდან წარმოშობილ ურთიერთობაზე)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სამართალმემკვიდრე ან ჩამნაცვლებელი მიმწოდებელი ვალდებულია, გაიაროს მიმწოდებლად რეგისტრაცია ამ პროგრამის მე-4 მუხლის შესაბამისად და მის მიმართ ძალას ინარჩუნებს რეორგანიზებული/ჩანაცვლებული მიმწოდებლის მიერ ამ პროგრამის 22-ე მუხლის მე-4 პუნქტის შესაბამისად განსაზღვრული  სამედიცინო მომსახურების შესაბამისი ღირებულებები, მათი ელექტრონული ფორმატით, სამედიცინო დაწესებულებების საინფორმაციო პორტალზე ხელახლა განთავსებისა და შემდგომ - დოკუმენტური ფორმით წარდგენის პირობით;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პროგრამით გათვალისწინებული სერვისების უწყვეტობის მიზნით, მოსარგებლის შეუფერხებელი მომსახურების ვალდებულება, მათ შორის, პროგრამის ადმინისტრირებაში მონაწილე სახელმწიფო დაწესებულებების მიერ მის მიმართ საჭირო გადაწყვეტილებების მიღებამდე;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პროგრამის 21-ე მუხლის პირველი პუნქტით გათვალისწინებული გეგმური ამბულატორიული მომსახურებისათვის რეორგანიზებულ/ჩანაცვლებულ მიმწოდებელთან რეგისტრირებული მოსარგებლეების უწყვეტი მომსახურება მათი ხელახალი რეგისტრაციის გარეშე.</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36. სახელმწიფოებრივი და საზოგადოებრივი ინტერესებიდან გამომდინარე, ამ მუხლის 35-ე პუნქტი ასევე ვრცელდება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37. </w:t>
      </w:r>
      <w:r>
        <w:rPr>
          <w:rFonts w:ascii="Sylfaen" w:eastAsia="Times New Roman" w:hAnsi="Sylfaen" w:cs="Sylfaen"/>
          <w:noProof/>
          <w:lang w:eastAsia="x-none"/>
        </w:rPr>
        <w:t xml:space="preserve">თვითმმართველ ქალაქებში – ქ. თბილისში, ქ. ქუთაისსა და ქ. ბათუმში ამ დანართის 21-ე მუხლის პირველი პუნქტით გათვალისწინებული გეგმური ამბულატორიული მომსახურების მიმწოდებელს, რომელიც ფინანსდება ამავე დანართის 22-ე მუხლის მე-2 პუნქტით განსაზღვრული კაპიტაციური მეთოდით, ასეთი მომსახურების გაწევის ფაქტობრივი მისამართის მიხედვით, უფლება აქვს, გადაუდებელი ამბულატორიული მომსახურების კომპონენტის ფარგლებში, მომსახურება გაწიოს დანართ №1.2-ის პირველი პუნქტის („გადაუდებელი ამბულატორიული მომსახურება“) 1.5, 1.6, 1.9, 1.10 და 1.11 პუნქტებით განსაზღვრული მომსახურებისა და №1 დანართის მე-2 მუხლის მე-2 პუნქტში აღნიშნული მოსარგებლეებისათვის განმახორციელებლის მიერ განსაზღვრული მცირე ქირურგიული ოპერაციებისა და მანიპულაციების შესაბამისად. </w:t>
      </w:r>
      <w:r>
        <w:rPr>
          <w:rFonts w:ascii="Sylfaen" w:hAnsi="Sylfaen" w:cs="Sylfaen"/>
          <w:i/>
          <w:iCs/>
          <w:noProof/>
          <w:sz w:val="20"/>
          <w:szCs w:val="20"/>
          <w:lang w:eastAsia="x-none"/>
        </w:rPr>
        <w:t>(16.04.2018 N 180)</w:t>
      </w:r>
      <w:r>
        <w:rPr>
          <w:rFonts w:ascii="Sylfaen" w:hAnsi="Sylfaen" w:cs="Sylfaen"/>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38. </w:t>
      </w:r>
      <w:r>
        <w:rPr>
          <w:rFonts w:ascii="Sylfaen" w:eastAsia="Times New Roman" w:hAnsi="Sylfaen" w:cs="Sylfaen"/>
          <w:noProof/>
          <w:lang w:eastAsia="x-none"/>
        </w:rPr>
        <w:t xml:space="preserve">თუ სათანადო კომპეტენტური ორგანოს მიერ პერინატალური რეგიონალიზაციის მოვლის დონის გადამოწმებისას და/ან მონიტორინგის პროცესში გამოვლინდა, რომ  სამეანო-ნეონატალური სერვისის მიმწოდებელი დაწესებულება  ვერ აკმაყოფილებს პერინატალური მოვლის ვერცერთ დონეს, ან შეეცვალა დონე და ვეღარ აკმაყოფილებს შესაბამისი კომპონენტით განსაზღვრული მომსახურების მიმწოდებლის კრიტერიუმებს, რაც დადასტურდება უფლებამოსილი ორგანოს სათანადო გადაწყვეტილებით და ამის თაობაზე  კომპეტენტური ორგანოს მიერ წერილობით ეცნობება განმახორციელებელს, განმახორციელებელი დაუყოვნებლივ უჩერებს მას მიმწოდებლის სტატუსს.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38</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თვითმმართველ ქალაქებში – ქ. თბილისში, ქ. ბათუმსა და  ქ. ქუთაისში სამეანო-ნეონატალური სერვისის მიმწოდებელი პირი ვეღარ აკმაყოფილებს დანართ №1-ის მე-4 მუხლის პირველი პუნქტის „ა.გ“ ქვეპუნქტით განსაზღვრულ პირობებს, განმახორციელებელი ვალდებულია, ხელშეკრულების გაფორმებიდან მე-14 თვის პირველი რიცხვიდან შეუჩეროს მიმწოდებლის სტატუსი.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r>
        <w:rPr>
          <w:rFonts w:ascii="Sylfaen" w:hAnsi="Sylfaen" w:cs="Sylfaen"/>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39. </w:t>
      </w:r>
      <w:r>
        <w:rPr>
          <w:rFonts w:ascii="Sylfaen" w:eastAsia="Times New Roman" w:hAnsi="Sylfaen" w:cs="Sylfaen"/>
          <w:noProof/>
          <w:lang w:eastAsia="x-none"/>
        </w:rPr>
        <w:t xml:space="preserve">სამეანო-ნეონატალური სერვისის მიმწოდებელი დაწესებულება, რომელსაც ამ მუხლის 38-ე პუნქტის თანახმად შეუჩერდა  მიმწოდებლის სტატუსი, უფლებამოსილია, სათანადო უფლებამოსილი ორგანოსადმი მიმართვისა და პერინატალური მოვლის დონის მინიჭების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სამეანო-ნეონატალური სერვისის მიმწოდებელი დაწესებულება, რომელსაც თავისი სურვილით ან ამ მუხლის 38</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 xml:space="preserve">პუნქტის თანახმად  შეუჩერდა მიმწოდებლის სტატუსი, უფლებამოსილია, შესაბამისი განცხადებით მიმართოს განმახორციელებელს მიმწოდებლის სტატუსის აღდგენის თაობაზე, თუ მიმართვის თვის წინა 12 თვის განმავლობაში გატარებული  მშობიარობისა  და  საკეისრო  კვეთის  საერთო  რაოდენობა &gt;750-ზე. </w:t>
      </w:r>
      <w:r>
        <w:rPr>
          <w:rFonts w:ascii="Sylfaen" w:hAnsi="Sylfaen" w:cs="Sylfaen"/>
          <w:i/>
          <w:iCs/>
          <w:noProof/>
          <w:sz w:val="20"/>
          <w:szCs w:val="20"/>
          <w:lang w:val="en-US"/>
        </w:rPr>
        <w:t>(10.06.2019 N 273)</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40. </w:t>
      </w:r>
      <w:r>
        <w:rPr>
          <w:rFonts w:ascii="Sylfaen" w:eastAsia="Times New Roman" w:hAnsi="Sylfaen" w:cs="Sylfaen"/>
          <w:noProof/>
          <w:lang w:eastAsia="x-none"/>
        </w:rPr>
        <w:t xml:space="preserve">სამეანო-ნეონატალური სერვისის მიმწოდებელს, პროგრამის ფარგლებში, უფლება აქვს, მიაწოდოს მხოლოდ პერინატალური რეგიონალიზაციის მოვლის დონის შესაბამისი სერვისი. აღნიშნული 2018 წლის 1 იანვრამდე არ ვრცელდება იმ რეგიონებში/მუნიციპალიტეტებში განთავსებულ სერვისის მიმწოდებლებზე, სადაც არ განხორციელებულა პერინატალური მოვლის დონის შეფასებისა და სათანადო დონის მინიჭების პროცესი.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41. </w:t>
      </w:r>
      <w:r>
        <w:rPr>
          <w:rFonts w:ascii="Sylfaen" w:eastAsia="Times New Roman" w:hAnsi="Sylfaen" w:cs="Sylfaen"/>
          <w:noProof/>
          <w:lang w:eastAsia="x-none"/>
        </w:rPr>
        <w:t xml:space="preserve">განმახორციელებელი ვალდებულია,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ორეტაპიანი მონიტორინგის შემდგომ, კომპეტენტური ორგანოს მიერ ადგილზე ფაქტობრივი გარემოებების გადამოწმებისას გამოვლენილი დანართ №1-ის მე-20 მუხლის მე-5 პუნქტის „ო“ ქვეპუნქტით განსაზღვრული მოთხოვნის დარღვევის შესახებ დასკვნის გათვალისწინებით, ამავე ორგანოსაგან მიღებული ინფორმაციის საფუძველზე,  შესაბამის სტაციონარულ სამედიცინო დაწესებულებებს დაუყოვნებლივ შეუჩეროს მიმწოდებლის სტატუსი.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 განისაზღვრება საქართველოს შრომის, ჯანმრთელობისა და სოციალური დაცვის მინისტრის ნორმატიული ბრძანებით. </w:t>
      </w:r>
      <w:r>
        <w:rPr>
          <w:rFonts w:ascii="Sylfaen" w:hAnsi="Sylfaen" w:cs="Sylfaen"/>
          <w:i/>
          <w:iCs/>
          <w:noProof/>
          <w:sz w:val="20"/>
          <w:szCs w:val="20"/>
          <w:lang w:eastAsia="x-none"/>
        </w:rPr>
        <w:t>(18.01.2018 N19)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41</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41-ე პუნქტის შესაბამისად,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დაადგინა. </w:t>
      </w:r>
      <w:r>
        <w:rPr>
          <w:rFonts w:ascii="Sylfaen" w:hAnsi="Sylfaen" w:cs="Sylfaen"/>
          <w:i/>
          <w:iCs/>
          <w:noProof/>
          <w:sz w:val="20"/>
          <w:szCs w:val="20"/>
          <w:lang w:eastAsia="x-none"/>
        </w:rPr>
        <w:t>(18.01.2018 N19)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 42.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41-ე პუნქტის თანახმად შეუჩერდა  მიმწოდებლის სტატუსი, უფლებამოსილია, მე-20 მუხლის მე-5 პუნქტის „ო“ ქვეპუნქტით განსაზღვრული მოთხოვნის დაკმაყოფილებისა და აღნიშნულის თაობაზე კომპეტენტური ორგანოს სათანადო დასკვნის (კომპეტენტური ორგანოს მიერ  სტაციონარულ სამედიცინო დაწესებულებაში ფაქტობრივი გარემოებების გადამოწმების საფუძველზე გაცემული დასკვნა) არსებობის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 xml:space="preserve">43. </w:t>
      </w:r>
      <w:r>
        <w:rPr>
          <w:rFonts w:ascii="Sylfaen" w:eastAsia="Times New Roman" w:hAnsi="Sylfaen" w:cs="Sylfaen"/>
          <w:noProof/>
          <w:lang w:val="en-US"/>
        </w:rPr>
        <w:t>ამ მუხლის 39-ე, 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 42-ე პუნქტებით განსაზღვრულ შემთხვევაში,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val="en-US"/>
        </w:rPr>
        <w:t>(10.06.2019 N 273)</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44. </w:t>
      </w:r>
      <w:r>
        <w:rPr>
          <w:rFonts w:ascii="Sylfaen" w:eastAsia="Times New Roman" w:hAnsi="Sylfaen" w:cs="Sylfaen"/>
          <w:noProof/>
          <w:lang w:eastAsia="x-none"/>
        </w:rPr>
        <w:t>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 შემთხვევებში, თუ  სამედიცინო დაწესებულება შემთხვევის დადგომიდან 5 სამუშაო დღის განმავლობაში, მაგრამ არა უგვიანეს შემთხვევის დასრულებულად დაფიქსირებისა, ხოლო 2017 წლის 1 ოქტომბრამდე დამდგარი პროგრამული გადაუდებელი ჰოსპიტალიზაციის შემთხვევაში (რომელიც გრძელდება 2017 წლის 1 ოქტომბრის   შემდგომ პერიოდში) - 2017 წლის 10 ოქტომბრამდე წერილობით ერთჯერადად დაადასტურებს პროგრამაში მონაწილეობის სურვილს და პროგრამული გადაუდებელი ჰოსპიტალიზაციის შემთხვევის შესახებ დააფიქსირებს შეტყობინებას სპეციალური ელექტრონული პროგრამის საშუალებით, პროგრამის განმახორციელებელი ვალდებულია, აუნაზღაუროს შემთხვევის დაწყებიდან  გაწეული სამედიცინო მომსახურება ამ პროგრამით გათვალისწინებული პირობების შესაბამისად. ამასთან, 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  შემთხვევებში,  მოსარგებლეებზე  არ  ვრცელდება ამ   დანართის მე-19 მუხლის მე-13 პუნქტი და მე-20 მუხლის მე-5 პუნქტის „ვ“ ქვეპუნქტი. </w:t>
      </w:r>
      <w:r>
        <w:rPr>
          <w:rFonts w:ascii="Sylfaen" w:hAnsi="Sylfaen" w:cs="Sylfaen"/>
          <w:i/>
          <w:iCs/>
          <w:noProof/>
          <w:sz w:val="20"/>
          <w:szCs w:val="20"/>
          <w:lang w:eastAsia="x-none"/>
        </w:rPr>
        <w:t>(5.10.2017 N 446)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45. </w:t>
      </w:r>
      <w:r>
        <w:rPr>
          <w:rFonts w:ascii="Sylfaen" w:eastAsia="Times New Roman" w:hAnsi="Sylfaen" w:cs="Sylfaen"/>
          <w:noProof/>
          <w:lang w:eastAsia="x-none"/>
        </w:rPr>
        <w:t xml:space="preserve">თუ მიმწოდებელი დაწესებულება 2017 წლის 1 აპრილიდან ყოველი მომდევნო საანგარიშო 6 თვის განმავლობაში მინიმუმ 3 თვის მონაცემებით არ აკმაყოფილებს ამ დადგენილების დანართ №1-ის მე-4 მუხლის პირველი პუნქტის „გ“ ქვეპუნქტით განსაზღვრულ პირობებს, განმახორციელებელი ვალდებულია, დაწესებულებას შესაბამისი კომპონენტის ფარგლებში აღნიშნული საანგარიშო 6 თვის დასრულებიდან მომდევნო 1 წლით შეუწყვიტოს მიმწოდებლის სტატუსი. </w:t>
      </w:r>
      <w:r>
        <w:rPr>
          <w:rFonts w:ascii="Sylfaen" w:hAnsi="Sylfaen" w:cs="Sylfaen"/>
          <w:i/>
          <w:iCs/>
          <w:noProof/>
          <w:sz w:val="20"/>
          <w:szCs w:val="20"/>
          <w:lang w:eastAsia="x-none"/>
        </w:rPr>
        <w:t>(30.10.2017 N 486)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46.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45-ე პუნქტის თანახმად შეუჩერდა მიმწოდებლის სტატუსი, უფლებამოსილია, მიმართოს განმახორციელებელს მიმწოდებლის სტატუსის აღდგენის თაობაზე შესაბამისი განცხადებით.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eastAsia="x-none"/>
        </w:rPr>
        <w:t>(30.10.2017 N 486)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47. 2018 </w:t>
      </w:r>
      <w:r>
        <w:rPr>
          <w:rFonts w:ascii="Sylfaen" w:eastAsia="Times New Roman" w:hAnsi="Sylfaen" w:cs="Sylfaen"/>
          <w:noProof/>
          <w:lang w:eastAsia="x-none"/>
        </w:rPr>
        <w:t xml:space="preserve">წლის 1 მარტიდან, თუ მიმწოდებელი დაწესებულება, ყოველი საანგარიშო თვის 25 რიცხვის მდგომარეობით (თუ ემთხვევა არასამუშაო დღე, მომდევნო პირველი სამუშაო დღის მდგომარეობით), არ აკმაყოფილებს დანართ №1-ის მე-4 მუხლის „ე“ ქვეპუნქტით განსაზღვრულ პირობებს,  მას ელექტრონული ფორმით 1 სამუშაო დღის ვადაში ეგზავნება გაფრთხილება დანართ №1-ის მე-4 მუხლის „ე“ ქვეპუნქტით განსაზღვრული პირობ(ებ)ის დარღვევის თაობაზე. მიმწოდებელი დაწესებულება ვალდებულია, საანგარიშო თვის მომდევნო თვის 5 რიცხვამდე (თუ  ემთხვევა არასამუშაო დღე, მომდევნო პირველ სამუშაო დღემდე) უზრუნველყოს დარღვევ(ებ)ის გამოსწორება. წინააღმდეგ შემთხვევაში, აღნიშნულ სამედიცინო დაწესებულებას 1 სამუშაო დღის ვადაში უჩერდება მიმწოდებლის სტატუსი. </w:t>
      </w:r>
      <w:r>
        <w:rPr>
          <w:rFonts w:ascii="Sylfaen" w:hAnsi="Sylfaen" w:cs="Sylfaen"/>
          <w:i/>
          <w:iCs/>
          <w:noProof/>
          <w:sz w:val="20"/>
          <w:szCs w:val="20"/>
          <w:lang w:eastAsia="x-none"/>
        </w:rPr>
        <w:t>(18.01.2018 N19)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48.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47-ე პუნქტის თანახმად შეუჩერდა მიმწოდებლის სტატუსი, უფლებამოსილია, მიმართოს განმახორციელებელს მიმწოდებლის სტატუსის აღდგენის თაობაზე შესაბამისი განცხადებით. განმახორციელებელი ვალდებულია, სტატუსის აღდგენის თაობაზე განცხადების მიღებიდან არა უმეტეს 5 სამუშაო დღეში აღუდგინოს მას მიმწოდებლის სტატუსი, დაწესებულების მიერ ამ დადგენილების დანართ №1-ის მე-4 მუხლის „ე“ ქვეპუნქტით განსაზღვრული პირობ(ებ)ის შესრულების დადასტურების შემთხვევაში. </w:t>
      </w:r>
      <w:r>
        <w:rPr>
          <w:rFonts w:ascii="Sylfaen" w:hAnsi="Sylfaen" w:cs="Sylfaen"/>
          <w:i/>
          <w:iCs/>
          <w:noProof/>
          <w:sz w:val="20"/>
          <w:szCs w:val="20"/>
          <w:lang w:eastAsia="x-none"/>
        </w:rPr>
        <w:t>(18.01.2018 N19)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49. </w:t>
      </w:r>
      <w:r>
        <w:rPr>
          <w:rFonts w:ascii="Sylfaen" w:eastAsia="Times New Roman" w:hAnsi="Sylfaen" w:cs="Sylfaen"/>
          <w:noProof/>
          <w:lang w:eastAsia="x-none"/>
        </w:rPr>
        <w:t xml:space="preserve">გადაუდებელი სტაციონარული მომსახურების მიმწოდებელი პირი ვალდებულია, დანართ №1.1-ის პირველი პუნქტის „ბ“ ქვეპუნქტის „ბ.ა“ ქვეპუნქტით განსაზღვრული ლიმიტის ამოწურვის შემდეგ მომსახურება გააგრძელოს იმ ტარიფებით, რომლითაც პროგრამის ფარგლებში ემსახურება დანართ №1.3-ითა და დანართ №1.4-ით განსაზღვრული მომსახურების ბენეფიციარებს, აღნიშნული პირობა ვრცელდება 2018 წლის 1 იანვრიდან წარმოშობილ ურთიერთობებზე. </w:t>
      </w:r>
      <w:r>
        <w:rPr>
          <w:rFonts w:ascii="Sylfaen" w:hAnsi="Sylfaen" w:cs="Sylfaen"/>
          <w:i/>
          <w:iCs/>
          <w:noProof/>
          <w:sz w:val="20"/>
          <w:szCs w:val="20"/>
          <w:lang w:eastAsia="x-none"/>
        </w:rPr>
        <w:t>(18.01.2017 N19)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50. </w:t>
      </w:r>
      <w:r>
        <w:rPr>
          <w:rFonts w:ascii="Sylfaen" w:eastAsia="Times New Roman" w:hAnsi="Sylfaen" w:cs="Sylfaen"/>
          <w:noProof/>
          <w:lang w:eastAsia="x-none"/>
        </w:rPr>
        <w:t xml:space="preserve">„პერინატალური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 №1-ით განსაზღვრული პერინატალური მოვლის დონის შესაბამისი ორსულთა, მშობიარეთა და მელოგინეთა გადაუდებელი სტაციონარული (პერინატალური) სამედიცინო მომსახურების ხარჯები საყოველთაო ჯანმრთელობის დაცვის სახელმწიფო პროგრამის ფარგლებში ანაზღაურდება ფაქტიური ხარჯის მიხედვით, მაგრამ არა უმეტეს ამავე დადგენილების დანართ №1.5-ის პირველი პუნქტის „ა“ და „ბ“ ქვეპუნქტებით განსაზღვრული ტარიფებისა. </w:t>
      </w:r>
      <w:r>
        <w:rPr>
          <w:rFonts w:ascii="Sylfaen" w:hAnsi="Sylfaen" w:cs="Sylfaen"/>
          <w:i/>
          <w:iCs/>
          <w:noProof/>
          <w:sz w:val="20"/>
          <w:szCs w:val="20"/>
          <w:lang w:eastAsia="x-none"/>
        </w:rPr>
        <w:t>(18.01.2018 N19)</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hAnsi="Sylfaen" w:cs="Sylfaen"/>
          <w:noProof/>
          <w:lang w:val="en-US"/>
        </w:rPr>
        <w:t xml:space="preserve">51. </w:t>
      </w:r>
      <w:r>
        <w:rPr>
          <w:rFonts w:ascii="Sylfaen" w:eastAsia="Times New Roman" w:hAnsi="Sylfaen" w:cs="Sylfaen"/>
          <w:noProof/>
          <w:lang w:val="en-US"/>
        </w:rPr>
        <w:t xml:space="preserve">ნეონატალურ ასაკში დაწყებული უწყვეტი სტაციონარული შემთხვევა, ასევე თანდაყოლილი პათოლოგიით გამოწვეული გადაუდებელი სტაციონარული შემთხვევა 18 წლამდე ასაკის პაციენტებისთვის, მიუხედავად იმისა, მოსარგებლე არის/გახდება თუ არა საბიუჯეტო სახსრებით დაზღვეული, დაფინანსდება „საყოველთაო ჯანმრთელობის დაცვის სახელმწიფო პროგრამის“ ფარგლებში; ამასთან, დაფინანსება განხორციელდება „საყოველთაო ჯანმრთელობის დაცვის სახელმწიფო პროგრამით“ განსაზღვრული პრინციპების (მოსარგებლის კატეგორია (საბიუჯეტო დაზღვევის მიუხედავად), შესაბამისი მომსახურების პაკეტი, თანაგადახდის წილი, ღირებულება) შესაბამისად. </w:t>
      </w:r>
      <w:r>
        <w:rPr>
          <w:rFonts w:ascii="Sylfaen" w:hAnsi="Sylfaen" w:cs="Sylfaen"/>
          <w:i/>
          <w:iCs/>
          <w:noProof/>
          <w:sz w:val="20"/>
          <w:szCs w:val="20"/>
          <w:lang w:val="en-US"/>
        </w:rPr>
        <w:t xml:space="preserve">(25.03.2019 N149 </w:t>
      </w:r>
      <w:r>
        <w:rPr>
          <w:rFonts w:ascii="Sylfaen" w:eastAsia="Times New Roman" w:hAnsi="Sylfaen" w:cs="Sylfaen"/>
          <w:i/>
          <w:iCs/>
          <w:noProof/>
          <w:sz w:val="20"/>
          <w:szCs w:val="20"/>
          <w:lang w:val="en-US"/>
        </w:rPr>
        <w:t>ამოქმედდეს 2019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52. </w:t>
      </w:r>
      <w:r>
        <w:rPr>
          <w:rFonts w:ascii="Sylfaen" w:eastAsia="Times New Roman" w:hAnsi="Sylfaen" w:cs="Sylfaen"/>
          <w:noProof/>
          <w:lang w:val="en-US"/>
        </w:rPr>
        <w:t xml:space="preserve">ამ დანართის  მე-4 მუხლის „ვ“ ქვეპუნქტით განსაზღვრული პირობების შესრულების მიზნით: </w:t>
      </w:r>
      <w:r>
        <w:rPr>
          <w:rFonts w:ascii="Sylfaen" w:hAnsi="Sylfaen" w:cs="Sylfaen"/>
          <w:i/>
          <w:iCs/>
          <w:noProof/>
          <w:sz w:val="20"/>
          <w:szCs w:val="20"/>
          <w:lang w:val="en-US"/>
        </w:rPr>
        <w:t>(9.01.2020 N15)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2020 წლის 1 მაისამდე იზღუდება: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ბენეფიციარების გადინება/შედინება იმ დაწესებულებებში, რომლებიც აკმაყოფილებენ მე-4 მუხლის პირველი პუნქტის „ვ.ა“ ქვეპუნქტით განსაზღვრულ  პირობებს (რეგისტრირებული ჰყავთ 13,000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ბენეფიციარების გადინება იმ დაწესებულებებიდან, რომლებსაც რეგისტრირებული ჰყავთ 7,000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ყველა დაწესებულება, რომელსაც აქვს სურვილი, 2020 წლის 1 მაისიდან მიიღოს მონაწილეობა პროგრამის გეგმური ამბულატორიის კომპონენტში, ვალდებულია, 2020 წლის 1 თებერვლამდე განმახორციელებელთან წარადგინოს ინფორმაცია სააგენტოს ადმინისტრაციულ-სამართლებრივი აქტით დამტკიცებული სპეციალური კითხვარის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თუ ამავე პუნქტის „ბ“ ქვეპუნქტის შესაბამისად წარდგენილი კითხვარის ანალიზის შედეგად დაწესებულება ვერ აკმაყოფილებს კითხვარით განსაზღვრულ მოთხოვნებს, დაწესებულებას ეძლევა ვადა და პირობების დაკმაყოფილების შემთხვევაში ვალდებულია, განმეორებით, მაგრამ არაუგვიანეს 2020 წლის 1 აპრილისა, წარუდგინოს განმახორციელებელს განახლებული კითხვარი;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დ) დაწესებულებებმა გეგმური ამბულატორიული მომსახურებისათვის ახალი მოსარგებლეების რეგისტრაცია, მ. შ. ამავე პუნქტის „ე“ ქვეპუნქტით განსაზღვრულ შემთხვევებში, უნდა განახორციელონ სპეციალური სააღრიცხვო (მკაცრი აღრიცხვის) დოკუმენტით (მოსარგებლის თანხმობის ფორმა); </w:t>
      </w:r>
      <w:r>
        <w:rPr>
          <w:rFonts w:ascii="Sylfaen" w:hAnsi="Sylfaen" w:cs="Sylfaen"/>
          <w:i/>
          <w:iCs/>
          <w:noProof/>
          <w:sz w:val="20"/>
          <w:szCs w:val="20"/>
          <w:lang w:val="en-US"/>
        </w:rPr>
        <w:t>(13.05.2020 N301</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მაისიდან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ე) ბენეფიციარებს, რომლებიც რეგისტრირებულნი არიან იმ დაწესებულებებში, რომლებიც 2020 წლის 30 აპრილის მდგომარეობით ვერ აკმაყოფილებენ ამ დანართის მე-4 მუხლის პირველი პუნქტის „ვ“ ქვეპუნქტით განსაზღვრულ პირობებს, ეძლევათ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 ამ მუხლის მე-2 პუნქტის შესაბამისად;</w:t>
      </w:r>
      <w:r>
        <w:rPr>
          <w:rFonts w:ascii="Sylfaen" w:hAnsi="Sylfaen" w:cs="Sylfaen"/>
          <w:noProof/>
          <w:lang w:val="ka-GE" w:eastAsia="ka-GE"/>
        </w:rPr>
        <w:t xml:space="preserve"> </w:t>
      </w:r>
      <w:r>
        <w:rPr>
          <w:rFonts w:ascii="Sylfaen" w:hAnsi="Sylfaen" w:cs="Sylfaen"/>
          <w:i/>
          <w:iCs/>
          <w:noProof/>
          <w:sz w:val="20"/>
          <w:szCs w:val="20"/>
          <w:lang w:val="en-US"/>
        </w:rPr>
        <w:t>(13.05.2020 N301</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მაისიდან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ვ)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(13.05.2020</w:t>
      </w:r>
      <w:r>
        <w:rPr>
          <w:rFonts w:ascii="Sylfaen" w:hAnsi="Sylfaen" w:cs="Sylfaen"/>
          <w:i/>
          <w:iCs/>
          <w:noProof/>
          <w:sz w:val="20"/>
          <w:szCs w:val="20"/>
          <w:lang w:val="ka-GE" w:eastAsia="ka-GE"/>
        </w:rPr>
        <w:t xml:space="preserve"> </w:t>
      </w:r>
      <w:r>
        <w:rPr>
          <w:rFonts w:ascii="Sylfaen" w:hAnsi="Sylfaen" w:cs="Sylfaen"/>
          <w:i/>
          <w:iCs/>
          <w:noProof/>
          <w:sz w:val="20"/>
          <w:szCs w:val="20"/>
          <w:lang w:val="en-US"/>
        </w:rPr>
        <w:t>N301</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მაისიდან წარმოშობილ ურთიერთობებზე)</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24. პროგრამის ბიუჯეტი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პროგრამის ბიუჯეტი განისაზღვრება დადგენილების მე-5 მუხლის მიხედვით საქართველოს შესაბამისი წლის სახელმწიფო ბიუჯეტის შესახებ  საქართველოს კანონით მოსახლეობის ,,საყოველთაო ჯანმრთელობის დაცვის პროგრამისათვის“ გათვალისწინებული ასიგნების შესაბამისად.</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b/>
          <w:bCs/>
          <w:noProof/>
          <w:lang w:eastAsia="x-none"/>
        </w:rPr>
        <w:t>დანართი №1.1 სამედიცინო მომსახურების პირობები ამ დადგენილების დანართი №1-ის მე-2 მუხლის პირველი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15.07.2013 N 178)</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პირველი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ამბულატორიული მომსახურება (გეგმური ამბულატორიული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w:t>
      </w:r>
      <w:r>
        <w:rPr>
          <w:rFonts w:ascii="Sylfaen" w:eastAsia="Times New Roman" w:hAnsi="Sylfaen" w:cs="Sylfaen"/>
          <w:noProof/>
          <w:lang w:eastAsia="x-none"/>
        </w:rPr>
        <w:softHyphen/>
        <w:t>რების მიღება შესაძლებელია მხოლოდ პირველადად ოჯახის ან სოფლის ან უბ</w:t>
      </w:r>
      <w:r>
        <w:rPr>
          <w:rFonts w:ascii="Sylfaen" w:eastAsia="Times New Roman" w:hAnsi="Sylfaen" w:cs="Sylfaen"/>
          <w:noProof/>
          <w:lang w:eastAsia="x-none"/>
        </w:rPr>
        <w:softHyphen/>
        <w:t xml:space="preserve">ნის ექიმთან მიმართვის საფუძველზე):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 ოჯახის ან უბნის ექიმის და ექთნის მიერ მიწოდებული ამბულა</w:t>
      </w:r>
      <w:r>
        <w:rPr>
          <w:rFonts w:ascii="Sylfaen" w:eastAsia="Times New Roman" w:hAnsi="Sylfaen" w:cs="Sylfaen"/>
          <w:noProof/>
          <w:lang w:eastAsia="x-none"/>
        </w:rPr>
        <w:softHyphen/>
        <w:t>ტო</w:t>
      </w:r>
      <w:r>
        <w:rPr>
          <w:rFonts w:ascii="Sylfaen" w:eastAsia="Times New Roman" w:hAnsi="Sylfaen" w:cs="Sylfaen"/>
          <w:noProof/>
          <w:lang w:eastAsia="x-none"/>
        </w:rPr>
        <w:softHyphen/>
        <w:t>რი</w:t>
      </w:r>
      <w:r>
        <w:rPr>
          <w:rFonts w:ascii="Sylfaen" w:eastAsia="Times New Roman" w:hAnsi="Sylfaen" w:cs="Sylfaen"/>
          <w:noProof/>
          <w:lang w:eastAsia="x-none"/>
        </w:rPr>
        <w:softHyphen/>
        <w:t xml:space="preserve">ული მომსახურება, მათ შორის: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ა.ა.ა) პროფილაქტიკური აცრების ეროვნული კალენდრით გათვალისწი</w:t>
      </w:r>
      <w:r>
        <w:rPr>
          <w:rFonts w:ascii="Sylfaen" w:eastAsia="Times New Roman" w:hAnsi="Sylfaen" w:cs="Sylfaen"/>
          <w:noProof/>
          <w:lang w:eastAsia="x-none"/>
        </w:rPr>
        <w:softHyphen/>
        <w:t>ნე</w:t>
      </w:r>
      <w:r>
        <w:rPr>
          <w:rFonts w:ascii="Sylfaen" w:eastAsia="Times New Roman" w:hAnsi="Sylfaen" w:cs="Sylfaen"/>
          <w:noProof/>
          <w:lang w:eastAsia="x-none"/>
        </w:rPr>
        <w:softHyphen/>
        <w:t xml:space="preserve">ბული ვაქცინაციით უზრუნველყოფა (მხოლოდ აცრა-ვიზიტი) და სამიზნე მოსახლეობის ადექვატური მოცვა;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ა.ა.ბ) ჯანმრთელობის მდგომარეობისა და რისკ-ფაქტორების შეფასება, პრევე</w:t>
      </w:r>
      <w:r>
        <w:rPr>
          <w:rFonts w:ascii="Sylfaen" w:eastAsia="Times New Roman" w:hAnsi="Sylfaen" w:cs="Sylfaen"/>
          <w:noProof/>
          <w:lang w:eastAsia="x-none"/>
        </w:rPr>
        <w:softHyphen/>
        <w:t xml:space="preserve">ნციული ღონისძიებები;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ა.ა.გ) დაავადებათა დიაგნოსტიკა, მართვა და რეფერალი საჭიროების შესა</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ბამისად;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ა.ა.დ) ლაბორატორიული გამოკვლევები ექსპრეს დიაგნოსტიკური მე</w:t>
      </w:r>
      <w:r>
        <w:rPr>
          <w:rFonts w:ascii="Sylfaen" w:eastAsia="Times New Roman" w:hAnsi="Sylfaen" w:cs="Sylfaen"/>
          <w:noProof/>
          <w:lang w:eastAsia="x-none"/>
        </w:rPr>
        <w:softHyphen/>
        <w:t>თო</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დით: შარდის ანალიზი, გლუკოზა პერიფერიულ სისხლში;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ა.ა.ე) ფტიზიატრიული, ფსიქიატრიული და ენდოკრინული პაცი</w:t>
      </w:r>
      <w:r>
        <w:rPr>
          <w:rFonts w:ascii="Sylfaen" w:eastAsia="Times New Roman" w:hAnsi="Sylfaen" w:cs="Sylfaen"/>
          <w:noProof/>
          <w:lang w:eastAsia="x-none"/>
        </w:rPr>
        <w:softHyphen/>
        <w:t>ენტე</w:t>
      </w:r>
      <w:r>
        <w:rPr>
          <w:rFonts w:ascii="Sylfaen" w:eastAsia="Times New Roman" w:hAnsi="Sylfaen" w:cs="Sylfaen"/>
          <w:noProof/>
          <w:lang w:eastAsia="x-none"/>
        </w:rPr>
        <w:softHyphen/>
        <w:t xml:space="preserve">ბის გამოვლენა და რეფერალი სპეციალიზებულ დაწესებულებაში;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ა.ა.ვ) ინკურაბელური და შაქრიანი დიაბეტით დაავადებულთა მეთ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w:t>
      </w:r>
      <w:r>
        <w:rPr>
          <w:rFonts w:ascii="Sylfaen" w:eastAsia="Times New Roman" w:hAnsi="Sylfaen" w:cs="Sylfaen"/>
          <w:noProof/>
          <w:lang w:eastAsia="x-none"/>
        </w:rPr>
        <w:softHyphen/>
        <w:t>ყუ</w:t>
      </w:r>
      <w:r>
        <w:rPr>
          <w:rFonts w:ascii="Sylfaen" w:eastAsia="Times New Roman" w:hAnsi="Sylfaen" w:cs="Sylfaen"/>
          <w:noProof/>
          <w:lang w:eastAsia="x-none"/>
        </w:rPr>
        <w:softHyphen/>
        <w:t xml:space="preserve">რეობა;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ა.ა.ზ) ამბულატორიულ დონეზე სამედიცინო საჭიროებიდან გამომდი</w:t>
      </w:r>
      <w:r>
        <w:rPr>
          <w:rFonts w:ascii="Sylfaen" w:eastAsia="Times New Roman" w:hAnsi="Sylfaen" w:cs="Sylfaen"/>
          <w:noProof/>
          <w:lang w:eastAsia="x-none"/>
        </w:rPr>
        <w:softHyphen/>
        <w:t>ნარე სამედიცინო დოკუმენტაციის (მათ შორის, საანგარიშგებო და სტატისტი</w:t>
      </w:r>
      <w:r>
        <w:rPr>
          <w:rFonts w:ascii="Sylfaen" w:eastAsia="Times New Roman" w:hAnsi="Sylfaen" w:cs="Sylfaen"/>
          <w:noProof/>
          <w:lang w:eastAsia="x-none"/>
        </w:rPr>
        <w:softHyphen/>
        <w:t>კუ</w:t>
      </w:r>
      <w:r>
        <w:rPr>
          <w:rFonts w:ascii="Sylfaen" w:eastAsia="Times New Roman" w:hAnsi="Sylfaen" w:cs="Sylfaen"/>
          <w:noProof/>
          <w:lang w:eastAsia="x-none"/>
        </w:rPr>
        <w:softHyphen/>
        <w:t>რი ფორმები) წარმოება, სამედიცინო საჭიროებიდან გამომდინარე, სამედი</w:t>
      </w:r>
      <w:r>
        <w:rPr>
          <w:rFonts w:ascii="Sylfaen" w:eastAsia="Times New Roman" w:hAnsi="Sylfaen" w:cs="Sylfaen"/>
          <w:noProof/>
          <w:lang w:eastAsia="x-none"/>
        </w:rPr>
        <w:softHyphen/>
        <w:t>ცი</w:t>
      </w:r>
      <w:r>
        <w:rPr>
          <w:rFonts w:ascii="Sylfaen" w:eastAsia="Times New Roman" w:hAnsi="Sylfaen" w:cs="Sylfaen"/>
          <w:noProof/>
          <w:lang w:eastAsia="x-none"/>
        </w:rPr>
        <w:softHyphen/>
        <w:t>ნო ცნობებისა და რეცეპტების გაცემა (გარდა სამსახურის დაწყებასთან და</w:t>
      </w:r>
      <w:r>
        <w:rPr>
          <w:rFonts w:ascii="Sylfaen" w:eastAsia="Times New Roman" w:hAnsi="Sylfaen" w:cs="Sylfaen"/>
          <w:noProof/>
          <w:lang w:eastAsia="x-none"/>
        </w:rPr>
        <w:softHyphen/>
        <w:t>კავ</w:t>
      </w:r>
      <w:r>
        <w:rPr>
          <w:rFonts w:ascii="Sylfaen" w:eastAsia="Times New Roman" w:hAnsi="Sylfaen" w:cs="Sylfaen"/>
          <w:noProof/>
          <w:lang w:eastAsia="x-none"/>
        </w:rPr>
        <w:softHyphen/>
        <w:t>შირებული, ავტომობილის მართვის მოწმობისა და იარაღის შეძენის ნება</w:t>
      </w:r>
      <w:r>
        <w:rPr>
          <w:rFonts w:ascii="Sylfaen" w:eastAsia="Times New Roman" w:hAnsi="Sylfaen" w:cs="Sylfaen"/>
          <w:noProof/>
          <w:lang w:eastAsia="x-none"/>
        </w:rPr>
        <w:softHyphen/>
        <w:t>რთ</w:t>
      </w:r>
      <w:r>
        <w:rPr>
          <w:rFonts w:ascii="Sylfaen" w:eastAsia="Times New Roman" w:hAnsi="Sylfaen" w:cs="Sylfaen"/>
          <w:noProof/>
          <w:lang w:eastAsia="x-none"/>
        </w:rPr>
        <w:softHyphen/>
        <w:t>ვის მისაღებად წარსადგენი ჯანმრთელობის მდგომარეობის შესახებ ცნო</w:t>
      </w:r>
      <w:r>
        <w:rPr>
          <w:rFonts w:ascii="Sylfaen" w:eastAsia="Times New Roman" w:hAnsi="Sylfaen" w:cs="Sylfaen"/>
          <w:noProof/>
          <w:lang w:eastAsia="x-none"/>
        </w:rPr>
        <w:softHyphen/>
        <w:t>ბე</w:t>
      </w:r>
      <w:r>
        <w:rPr>
          <w:rFonts w:ascii="Sylfaen" w:eastAsia="Times New Roman" w:hAnsi="Sylfaen" w:cs="Sylfaen"/>
          <w:noProof/>
          <w:lang w:eastAsia="x-none"/>
        </w:rPr>
        <w:softHyphen/>
        <w:t xml:space="preserve">ბისა);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ა.ა.თ) სამედიცინო პრაქტიკის წარმოება ქვეყანაში დამტკიცებული გაი</w:t>
      </w:r>
      <w:r>
        <w:rPr>
          <w:rFonts w:ascii="Sylfaen" w:eastAsia="Times New Roman" w:hAnsi="Sylfaen" w:cs="Sylfaen"/>
          <w:noProof/>
          <w:lang w:eastAsia="x-none"/>
        </w:rPr>
        <w:softHyphen/>
        <w:t>დ</w:t>
      </w:r>
      <w:r>
        <w:rPr>
          <w:rFonts w:ascii="Sylfaen" w:eastAsia="Times New Roman" w:hAnsi="Sylfaen" w:cs="Sylfaen"/>
          <w:noProof/>
          <w:lang w:eastAsia="x-none"/>
        </w:rPr>
        <w:softHyphen/>
        <w:t>ლაი</w:t>
      </w:r>
      <w:r>
        <w:rPr>
          <w:rFonts w:ascii="Sylfaen" w:eastAsia="Times New Roman" w:hAnsi="Sylfaen" w:cs="Sylfaen"/>
          <w:noProof/>
          <w:lang w:eastAsia="x-none"/>
        </w:rPr>
        <w:softHyphen/>
        <w:t>ნების და პროტოკოლების და/ან აღიარებული საერთაშორისო პრა</w:t>
      </w:r>
      <w:r>
        <w:rPr>
          <w:rFonts w:ascii="Sylfaen" w:eastAsia="Times New Roman" w:hAnsi="Sylfaen" w:cs="Sylfaen"/>
          <w:noProof/>
          <w:lang w:eastAsia="x-none"/>
        </w:rPr>
        <w:softHyphen/>
        <w:t>ქტი</w:t>
      </w:r>
      <w:r>
        <w:rPr>
          <w:rFonts w:ascii="Sylfaen" w:eastAsia="Times New Roman" w:hAnsi="Sylfaen" w:cs="Sylfaen"/>
          <w:noProof/>
          <w:lang w:eastAsia="x-none"/>
        </w:rPr>
        <w:softHyphen/>
        <w:t xml:space="preserve">კის შესაბამისად;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ა.ა.ი) სამედიცინო საჭიროებიდან გამომდინარე, მომსახურება ბინაზე (კომ</w:t>
      </w:r>
      <w:r>
        <w:rPr>
          <w:rFonts w:ascii="Sylfaen" w:eastAsia="Times New Roman" w:hAnsi="Sylfaen" w:cs="Sylfaen"/>
          <w:noProof/>
          <w:lang w:eastAsia="x-none"/>
        </w:rPr>
        <w:softHyphen/>
        <w:t>პეტენციის ფარგლებში);</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ელექტროკარდიოგრაფია არ ითვალისწინებს თანაგადახდას,  ექოსკოპიური და რენტგენოლოგიური კვლევები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w:t>
      </w:r>
      <w:r>
        <w:rPr>
          <w:rFonts w:ascii="Sylfaen" w:hAnsi="Sylfaen" w:cs="Sylfaen"/>
          <w:i/>
          <w:iCs/>
          <w:noProof/>
          <w:sz w:val="20"/>
          <w:szCs w:val="20"/>
          <w:lang w:eastAsia="x-none"/>
        </w:rPr>
        <w:t xml:space="preserve">(9.02.2017 N 73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ა.დ.ა) სისხლის საერთო ანალიზი, შარდის საერთო ანალიზი − არ ითვალისწინებს თანაგადახდას;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 არ ითვალისწინებს თანაგადახდას;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ა.დ.გ) ღვიძლის ფუნქციური სინჯები: ALT, AST, ფარისებრი ჯირკვლის ფუნქციური სინჯი TSH − ითვალისწინებს ასანაზღაურებელი თანხის 30%-ის თანაგადახდას მოსარგებლის მხრიდან;</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ა.ე) შეზღუდული შესაძლებლობის მქონე პირთა (შშმპ) სოციალური ექ</w:t>
      </w:r>
      <w:r>
        <w:rPr>
          <w:rFonts w:ascii="Sylfaen" w:eastAsia="Times New Roman" w:hAnsi="Sylfaen" w:cs="Sylfaen"/>
          <w:noProof/>
          <w:lang w:eastAsia="x-none"/>
        </w:rPr>
        <w:softHyphen/>
        <w:t>ს</w:t>
      </w:r>
      <w:r>
        <w:rPr>
          <w:rFonts w:ascii="Sylfaen" w:eastAsia="Times New Roman" w:hAnsi="Sylfaen" w:cs="Sylfaen"/>
          <w:noProof/>
          <w:lang w:eastAsia="x-none"/>
        </w:rPr>
        <w:softHyphen/>
        <w:t>პე</w:t>
      </w:r>
      <w:r>
        <w:rPr>
          <w:rFonts w:ascii="Sylfaen" w:eastAsia="Times New Roman" w:hAnsi="Sylfaen" w:cs="Sylfaen"/>
          <w:noProof/>
          <w:lang w:eastAsia="x-none"/>
        </w:rPr>
        <w:softHyphen/>
        <w:t>რტიზისათვის, კერძოდ, შშმპ-ის სტატუსის მისანიჭებლად საჭირო გამო</w:t>
      </w:r>
      <w:r>
        <w:rPr>
          <w:rFonts w:ascii="Sylfaen" w:eastAsia="Times New Roman" w:hAnsi="Sylfaen" w:cs="Sylfaen"/>
          <w:noProof/>
          <w:lang w:eastAsia="x-none"/>
        </w:rPr>
        <w:softHyphen/>
        <w:t>კვ</w:t>
      </w:r>
      <w:r>
        <w:rPr>
          <w:rFonts w:ascii="Sylfaen" w:eastAsia="Times New Roman" w:hAnsi="Sylfaen" w:cs="Sylfaen"/>
          <w:noProof/>
          <w:lang w:eastAsia="x-none"/>
        </w:rPr>
        <w:softHyphen/>
        <w:t>ლე</w:t>
      </w:r>
      <w:r>
        <w:rPr>
          <w:rFonts w:ascii="Sylfaen" w:eastAsia="Times New Roman" w:hAnsi="Sylfaen" w:cs="Sylfaen"/>
          <w:noProof/>
          <w:lang w:eastAsia="x-none"/>
        </w:rPr>
        <w:softHyphen/>
        <w:t>ვები, გარდა მაღალტექნოლოგიური გამოკვლევებისა;</w:t>
      </w:r>
    </w:p>
    <w:p w:rsidR="00861F8B" w:rsidRDefault="00F2113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rPr>
          <w:rFonts w:ascii="Sylfaen" w:hAnsi="Sylfaen" w:cs="Sylfaen"/>
          <w:i/>
          <w:iCs/>
          <w:noProof/>
          <w:sz w:val="20"/>
          <w:szCs w:val="20"/>
          <w:lang w:eastAsia="x-none"/>
        </w:rPr>
      </w:pPr>
      <w:r>
        <w:rPr>
          <w:rFonts w:ascii="Sylfaen" w:eastAsia="Times New Roman" w:hAnsi="Sylfaen" w:cs="Sylfaen"/>
          <w:noProof/>
          <w:lang w:eastAsia="x-none"/>
        </w:rPr>
        <w:t xml:space="preserve">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 №1.2-ის შესაბამისად; ამასთან, დანართ №1-ის მე-2 მუხლის პირველი პუნქტის „გ.ბ“ ქვეპუნქტითა და 21-ე მუხლის პირველი პუნქტის „ა.გ“ ქვეპუნქტით განსაზღვრული მოსარგებლეებისთვის თანაგადახდა შეადგენს 50%-ს, გარდა გადაუდებელი იმუნიზაციისა, რომელიც ანაზღაურდება სრულად; </w:t>
      </w:r>
      <w:r>
        <w:rPr>
          <w:rFonts w:ascii="Sylfaen" w:hAnsi="Sylfaen" w:cs="Sylfaen"/>
          <w:i/>
          <w:iCs/>
          <w:noProof/>
          <w:sz w:val="20"/>
          <w:szCs w:val="20"/>
          <w:lang w:eastAsia="x-none"/>
        </w:rPr>
        <w:t>(11.08.2017 N 394)</w:t>
      </w:r>
    </w:p>
    <w:p w:rsidR="00861F8B" w:rsidRDefault="00F2113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eastAsia="Times New Roman" w:hAnsi="Sylfaen" w:cs="Sylfaen"/>
          <w:noProof/>
          <w:lang w:eastAsia="x-none"/>
        </w:rPr>
      </w:pPr>
      <w:r>
        <w:rPr>
          <w:rFonts w:ascii="Sylfaen" w:eastAsia="Times New Roman" w:hAnsi="Sylfaen" w:cs="Sylfaen"/>
          <w:noProof/>
          <w:lang w:eastAsia="x-none"/>
        </w:rPr>
        <w:t xml:space="preserve">ბ) სტაციონარული მომსახურება: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ბ.ა) გადაუდებელი სტაციონარული მომსახურება - ლიმიტი ერთეულ შემთხვევაზე - 15 000 ლარი: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ბ.ა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„ბ.ა.ა“ ქვეპუნქტით განსაზღვრული მომსახურება არ ითვალისწინებს თანაგადახდას მოსარგებლის მხრიდან, გარდა დანართ №1-ის მე-2 მუხლის პირველი პუნქტის „გ.გ“ ქვეპუნქტითა და 21-ე მუხლის პირველი პუნქტის „ა.დ.ა“ და „ა.დ.გ“ ქვეპუნქტებით განსაზღვრული მოსარგებლეებისთვის გაწეული მომსახურებისა, რომელთათვისაც თანაგადახდა შეადგენს 10%-ს; </w:t>
      </w:r>
      <w:r>
        <w:rPr>
          <w:rFonts w:ascii="Sylfaen" w:hAnsi="Sylfaen" w:cs="Sylfaen"/>
          <w:i/>
          <w:iCs/>
          <w:noProof/>
          <w:sz w:val="20"/>
          <w:szCs w:val="20"/>
          <w:lang w:eastAsia="x-none"/>
        </w:rPr>
        <w:t>(30.10.2017 N 486)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ბ.ა</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„ბ.ა.ბ“ ქვეპუნქტით განსაზღვრული მომსახურება ითვალისწინებს პროგრამის ფარგლებში ასანაზღაურებელი თანხის 30%-ის თანაგადახდას მოსარგებლის მხრიდან. ამასთან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ხოლო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ბ.ა.ბ)  სხვა გადაუდებელი მდგომარეობები.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პროგრამის ფარგლებში ასანაზღაურებელი თანხის 30%-ის თანაგადახდას მოსარგებლის მხრიდან. თანაგადახდას არ ითვალისწინებს კარდიოქირურგიული და ონკოლოგიური ოპერაციები და მათთან დაკავშირებული გამოკვლევები 18 წლამდე ასაკის მოსარგებლეებისათვის, ამასთან: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ბ.ბ.ა)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ბ.ბ.ბ)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12 000 ლარი.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სრულად ანაზღაურდება მომსახურების ხარჯები;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861F8B" w:rsidRDefault="00F2113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hAnsi="Sylfaen" w:cs="Sylfaen"/>
          <w:noProof/>
          <w:lang w:eastAsia="x-none"/>
        </w:rPr>
      </w:pPr>
      <w:r>
        <w:rPr>
          <w:rFonts w:ascii="Sylfaen" w:eastAsia="Times New Roman" w:hAnsi="Sylfaen" w:cs="Sylfaen"/>
          <w:noProof/>
          <w:lang w:eastAsia="x-none"/>
        </w:rPr>
        <w:t xml:space="preserve">ბ.დ)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დადგენილების დანართი №1-ის მე-2 მუხლის პირველი პუნქტით გან</w:t>
      </w:r>
      <w:r>
        <w:rPr>
          <w:rFonts w:ascii="Sylfaen" w:eastAsia="Times New Roman" w:hAnsi="Sylfaen" w:cs="Sylfaen"/>
          <w:noProof/>
          <w:lang w:eastAsia="x-none"/>
        </w:rPr>
        <w:softHyphen/>
        <w:t>საზღვრული მოსარგებლეებისათვის პროგრამით არ ანაზღაურდება ქვე</w:t>
      </w:r>
      <w:r>
        <w:rPr>
          <w:rFonts w:ascii="Sylfaen" w:eastAsia="Times New Roman" w:hAnsi="Sylfaen" w:cs="Sylfaen"/>
          <w:noProof/>
          <w:lang w:eastAsia="x-none"/>
        </w:rPr>
        <w:softHyphen/>
        <w:t>მოთ ჩამოთვლილი სამედიცინო მომსახურებისათვის გაწეული ხარჯები:</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ავტონომიური რესპუბლიკების რესპუ</w:t>
      </w:r>
      <w:r>
        <w:rPr>
          <w:rFonts w:ascii="Sylfaen" w:eastAsia="Times New Roman" w:hAnsi="Sylfaen" w:cs="Sylfaen"/>
          <w:noProof/>
          <w:lang w:eastAsia="x-none"/>
        </w:rPr>
        <w:softHyphen/>
        <w:t>ბლიკური და ადგილობრივი თვითმმართველი ერთეულის ბიუჯეტე</w:t>
      </w:r>
      <w:r>
        <w:rPr>
          <w:rFonts w:ascii="Sylfaen" w:eastAsia="Times New Roman" w:hAnsi="Sylfaen" w:cs="Sylfaen"/>
          <w:noProof/>
          <w:lang w:eastAsia="x-none"/>
        </w:rPr>
        <w:softHyphen/>
        <w:t>ბის ფარგლებში დაფინანსებული ჯანდაცვითი პროგრამული მომსახურებები;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w:t>
      </w:r>
      <w:r>
        <w:rPr>
          <w:rFonts w:ascii="Sylfaen" w:eastAsia="Times New Roman" w:hAnsi="Sylfaen" w:cs="Sylfaen"/>
          <w:noProof/>
          <w:lang w:eastAsia="x-none"/>
        </w:rPr>
        <w:softHyphen/>
        <w:t>ლო</w:t>
      </w:r>
      <w:r>
        <w:rPr>
          <w:rFonts w:ascii="Sylfaen" w:eastAsia="Times New Roman" w:hAnsi="Sylfaen" w:cs="Sylfaen"/>
          <w:noProof/>
          <w:lang w:eastAsia="x-none"/>
        </w:rPr>
        <w:softHyphen/>
        <w:t>ბა, თვითმკურნალობა;</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ქირურგია, კოსმეტიკური მიზნით ჩატარებული მკურნალობა;</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თ) ვირუსული ჰეპატიტის სპეციფიკურ ანტივირუსულ მკურნალო</w:t>
      </w:r>
      <w:r>
        <w:rPr>
          <w:rFonts w:ascii="Sylfaen" w:eastAsia="Times New Roman" w:hAnsi="Sylfaen" w:cs="Sylfaen"/>
          <w:noProof/>
          <w:lang w:eastAsia="x-none"/>
        </w:rPr>
        <w:softHyphen/>
        <w:t>ბას</w:t>
      </w:r>
      <w:r>
        <w:rPr>
          <w:rFonts w:ascii="Sylfaen" w:eastAsia="Times New Roman" w:hAnsi="Sylfaen" w:cs="Sylfaen"/>
          <w:noProof/>
          <w:lang w:eastAsia="x-none"/>
        </w:rPr>
        <w:softHyphen/>
        <w:t>თან დაკავშირებული ხარჯები;</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w:t>
      </w:r>
      <w:r>
        <w:rPr>
          <w:rFonts w:ascii="Sylfaen" w:eastAsia="Times New Roman" w:hAnsi="Sylfaen" w:cs="Sylfaen"/>
          <w:noProof/>
          <w:lang w:eastAsia="x-none"/>
        </w:rPr>
        <w:softHyphen/>
        <w:t>და გადაუდებელი სტაციონარული ან ამბულატორიული მომსახურების შემ</w:t>
      </w:r>
      <w:r>
        <w:rPr>
          <w:rFonts w:ascii="Sylfaen" w:eastAsia="Times New Roman" w:hAnsi="Sylfaen" w:cs="Sylfaen"/>
          <w:noProof/>
          <w:lang w:eastAsia="x-none"/>
        </w:rPr>
        <w:softHyphen/>
        <w:t>თ</w:t>
      </w:r>
      <w:r>
        <w:rPr>
          <w:rFonts w:ascii="Sylfaen" w:eastAsia="Times New Roman" w:hAnsi="Sylfaen" w:cs="Sylfaen"/>
          <w:noProof/>
          <w:lang w:eastAsia="x-none"/>
        </w:rPr>
        <w:softHyphen/>
        <w:t>ხვევებისა;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ლ) პოზიტრონულ-ემისიური კომპიუტერული ტომოგრაფია (PET/CT);</w:t>
      </w:r>
    </w:p>
    <w:p w:rsidR="00861F8B" w:rsidRDefault="00F2113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მ) თვალის რეფრაქციული ქირურგია, სიელმის ქირურგიული მკუ</w:t>
      </w:r>
      <w:r>
        <w:rPr>
          <w:rFonts w:ascii="Sylfaen" w:eastAsia="Times New Roman" w:hAnsi="Sylfaen" w:cs="Sylfaen"/>
          <w:noProof/>
          <w:lang w:eastAsia="x-none"/>
        </w:rPr>
        <w:softHyphen/>
        <w:t>რნა</w:t>
      </w:r>
      <w:r>
        <w:rPr>
          <w:rFonts w:ascii="Sylfaen" w:eastAsia="Times New Roman" w:hAnsi="Sylfaen" w:cs="Sylfaen"/>
          <w:noProof/>
          <w:lang w:eastAsia="x-none"/>
        </w:rPr>
        <w:softHyphen/>
        <w:t>ლობა, თვალის ლაზერული ქირურგია (გარდა დიაბეტური თვალისა), რქო</w:t>
      </w:r>
      <w:r>
        <w:rPr>
          <w:rFonts w:ascii="Sylfaen" w:eastAsia="Times New Roman" w:hAnsi="Sylfaen" w:cs="Sylfaen"/>
          <w:noProof/>
          <w:lang w:eastAsia="x-none"/>
        </w:rPr>
        <w:softHyphen/>
        <w:t>ვა</w:t>
      </w:r>
      <w:r>
        <w:rPr>
          <w:rFonts w:ascii="Sylfaen" w:eastAsia="Times New Roman" w:hAnsi="Sylfaen" w:cs="Sylfaen"/>
          <w:noProof/>
          <w:lang w:eastAsia="x-none"/>
        </w:rPr>
        <w:softHyphen/>
        <w:t>ნის გადანერგვა.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ნ) ექსტრაკორპორალური (დისტანციური) ლითოტრიფსია;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ო) აბლაცია.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861F8B" w:rsidRDefault="00861F8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Pr>
          <w:rFonts w:ascii="Sylfaen" w:eastAsia="Times New Roman" w:hAnsi="Sylfaen" w:cs="Sylfaen"/>
          <w:b/>
          <w:bCs/>
          <w:noProof/>
          <w:lang w:eastAsia="x-none"/>
        </w:rPr>
        <w:t xml:space="preserve">დანართი №1.2  გადაუდებელი ამბულატორიული და სტაციონარული მომსახურების პირობები </w:t>
      </w:r>
      <w:r>
        <w:rPr>
          <w:rFonts w:ascii="Sylfaen" w:hAnsi="Sylfaen" w:cs="Sylfaen"/>
          <w:i/>
          <w:iCs/>
          <w:noProof/>
          <w:sz w:val="20"/>
          <w:szCs w:val="20"/>
          <w:lang w:eastAsia="x-none"/>
        </w:rPr>
        <w:t>(28.06.2013 N 165)</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გადაუდებელი ამბულატორიული მომსახურება: </w:t>
      </w:r>
    </w:p>
    <w:tbl>
      <w:tblPr>
        <w:tblW w:w="0" w:type="auto"/>
        <w:tblLayout w:type="fixed"/>
        <w:tblCellMar>
          <w:left w:w="36" w:type="dxa"/>
          <w:right w:w="36" w:type="dxa"/>
        </w:tblCellMar>
        <w:tblLook w:val="0000" w:firstRow="0" w:lastRow="0" w:firstColumn="0" w:lastColumn="0" w:noHBand="0" w:noVBand="0"/>
      </w:tblPr>
      <w:tblGrid>
        <w:gridCol w:w="615"/>
        <w:gridCol w:w="2610"/>
        <w:gridCol w:w="3150"/>
        <w:gridCol w:w="832"/>
        <w:gridCol w:w="11"/>
        <w:gridCol w:w="57"/>
        <w:gridCol w:w="2480"/>
        <w:gridCol w:w="25"/>
      </w:tblGrid>
      <w:tr w:rsidR="00861F8B">
        <w:trPr>
          <w:gridAfter w:val="1"/>
          <w:wAfter w:w="25" w:type="dxa"/>
        </w:trPr>
        <w:tc>
          <w:tcPr>
            <w:tcW w:w="9755" w:type="dxa"/>
            <w:gridSpan w:val="7"/>
            <w:tcBorders>
              <w:top w:val="nil"/>
              <w:left w:val="nil"/>
              <w:bottom w:val="nil"/>
              <w:right w:val="nil"/>
            </w:tcBorders>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i/>
                <w:iCs/>
                <w:noProof/>
                <w:sz w:val="20"/>
                <w:szCs w:val="20"/>
                <w:lang w:eastAsia="x-none"/>
              </w:rPr>
            </w:pPr>
            <w:r>
              <w:rPr>
                <w:rFonts w:ascii="Sylfaen" w:eastAsia="Times New Roman" w:hAnsi="Sylfaen" w:cs="Sylfaen"/>
                <w:b/>
                <w:bCs/>
                <w:noProof/>
                <w:sz w:val="20"/>
                <w:szCs w:val="20"/>
                <w:lang w:eastAsia="x-none"/>
              </w:rPr>
              <w:t>გადაუდებელი ამბულატორიული მომსახურება</w:t>
            </w:r>
            <w:r>
              <w:rPr>
                <w:rFonts w:ascii="Sylfaen" w:hAnsi="Sylfaen" w:cs="Sylfaen"/>
                <w:noProof/>
                <w:sz w:val="20"/>
                <w:szCs w:val="20"/>
                <w:lang w:eastAsia="x-none"/>
              </w:rPr>
              <w:t xml:space="preserve">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tc>
      </w:tr>
      <w:tr w:rsidR="00861F8B">
        <w:tblPrEx>
          <w:tblCellMar>
            <w:left w:w="15" w:type="dxa"/>
            <w:right w:w="15" w:type="dxa"/>
          </w:tblCellMar>
        </w:tblPrEx>
        <w:trPr>
          <w:trHeight w:val="60"/>
        </w:trPr>
        <w:tc>
          <w:tcPr>
            <w:tcW w:w="615" w:type="dxa"/>
            <w:tcBorders>
              <w:top w:val="single" w:sz="6" w:space="0" w:color="auto"/>
              <w:left w:val="single" w:sz="6" w:space="0" w:color="auto"/>
              <w:bottom w:val="nil"/>
              <w:right w:val="single" w:sz="6" w:space="0" w:color="auto"/>
            </w:tcBorders>
            <w:vAlign w:val="center"/>
          </w:tcPr>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lang w:eastAsia="x-none"/>
              </w:rPr>
            </w:pPr>
          </w:p>
        </w:tc>
        <w:tc>
          <w:tcPr>
            <w:tcW w:w="2610" w:type="dxa"/>
            <w:tcBorders>
              <w:top w:val="single" w:sz="6" w:space="0" w:color="auto"/>
              <w:left w:val="single" w:sz="6" w:space="0" w:color="auto"/>
              <w:bottom w:val="nil"/>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დასახელება</w:t>
            </w:r>
          </w:p>
        </w:tc>
        <w:tc>
          <w:tcPr>
            <w:tcW w:w="3982" w:type="dxa"/>
            <w:gridSpan w:val="2"/>
            <w:tcBorders>
              <w:top w:val="single" w:sz="6" w:space="0" w:color="auto"/>
              <w:left w:val="single" w:sz="6" w:space="0" w:color="auto"/>
              <w:bottom w:val="nil"/>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დაზუსტება</w:t>
            </w:r>
          </w:p>
        </w:tc>
        <w:tc>
          <w:tcPr>
            <w:tcW w:w="2573" w:type="dxa"/>
            <w:gridSpan w:val="4"/>
            <w:tcBorders>
              <w:top w:val="single" w:sz="6" w:space="0" w:color="auto"/>
              <w:left w:val="single" w:sz="6" w:space="0" w:color="auto"/>
              <w:bottom w:val="nil"/>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ჩარევის დასახელება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(ჩვენების შესაბამისად)</w:t>
            </w:r>
          </w:p>
        </w:tc>
      </w:tr>
      <w:tr w:rsidR="00861F8B">
        <w:tblPrEx>
          <w:tblCellMar>
            <w:left w:w="15" w:type="dxa"/>
            <w:right w:w="15" w:type="dxa"/>
          </w:tblCellMar>
        </w:tblPrEx>
        <w:trPr>
          <w:trHeight w:val="60"/>
        </w:trPr>
        <w:tc>
          <w:tcPr>
            <w:tcW w:w="615" w:type="dxa"/>
            <w:tcBorders>
              <w:top w:val="nil"/>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1.</w:t>
            </w:r>
            <w:r>
              <w:rPr>
                <w:rFonts w:ascii="Sylfaen" w:hAnsi="Sylfaen" w:cs="Sylfaen"/>
                <w:noProof/>
                <w:sz w:val="20"/>
                <w:szCs w:val="20"/>
                <w:lang w:eastAsia="x-none"/>
              </w:rPr>
              <w:t xml:space="preserve"> </w:t>
            </w:r>
          </w:p>
        </w:tc>
        <w:tc>
          <w:tcPr>
            <w:tcW w:w="9165" w:type="dxa"/>
            <w:gridSpan w:val="7"/>
            <w:tcBorders>
              <w:top w:val="nil"/>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ტრავმა/ჭრილობა/უცხო სხეული/დამწვრობა, მოყინვა/ცხვირიდან სისხლდენა *</w:t>
            </w:r>
            <w:r>
              <w:rPr>
                <w:rFonts w:ascii="Sylfaen" w:hAnsi="Sylfaen" w:cs="Sylfaen"/>
                <w:noProof/>
                <w:sz w:val="20"/>
                <w:szCs w:val="20"/>
                <w:lang w:eastAsia="x-none"/>
              </w:rPr>
              <w:t xml:space="preserve"> </w:t>
            </w:r>
          </w:p>
        </w:tc>
      </w:tr>
      <w:tr w:rsidR="00861F8B">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1.1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 I </w:t>
            </w:r>
            <w:r>
              <w:rPr>
                <w:rFonts w:ascii="Sylfaen" w:eastAsia="Times New Roman" w:hAnsi="Sylfaen" w:cs="Sylfaen"/>
                <w:noProof/>
                <w:sz w:val="20"/>
                <w:szCs w:val="20"/>
                <w:lang w:eastAsia="x-none"/>
              </w:rPr>
              <w:t xml:space="preserve">დონის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ცდომის გარეშე/ამოვარდნილობა/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კუნთებისა და მყესების ნაწილობრივი დაზიანებები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იმობილიზაცია/ ჩაყენება </w:t>
            </w:r>
          </w:p>
        </w:tc>
      </w:tr>
      <w:tr w:rsidR="00861F8B">
        <w:tblPrEx>
          <w:tblCellMar>
            <w:left w:w="15" w:type="dxa"/>
            <w:right w:w="15" w:type="dxa"/>
          </w:tblCellMar>
        </w:tblPrEx>
        <w:trPr>
          <w:trHeight w:val="195"/>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ცდომით/ ამოვარდნილობა/კუნთებისა და მყესების ნაწილობრივი დაზიანებები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ან ჩასწორება დახურული წესით, ფიქსაცია/ იმობილიზაცია/ ბლოკადები </w:t>
            </w:r>
          </w:p>
        </w:tc>
      </w:tr>
      <w:tr w:rsidR="00861F8B">
        <w:tblPrEx>
          <w:tblCellMar>
            <w:left w:w="15" w:type="dxa"/>
            <w:right w:w="15" w:type="dxa"/>
          </w:tblCellMar>
        </w:tblPrEx>
        <w:trPr>
          <w:trHeight w:val="21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ცდომით/ ამოვარდნილობა/კუნთებისა და მყესების ნაწილობრივი დაზიანებები/თითის/თითების ტრავმული ამპუტაცია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ან ჩასწორება დახურული წესით, ფიქსაცია/ მ.შ., ჩხირებით/ ტაკვის დამუშავება/ფორ-მირება </w:t>
            </w:r>
          </w:p>
        </w:tc>
      </w:tr>
      <w:tr w:rsidR="00861F8B">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IV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სახის ძვლების მოტეხილობები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w:t>
            </w:r>
          </w:p>
        </w:tc>
      </w:tr>
      <w:tr w:rsidR="00861F8B">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1.5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I </w:t>
            </w:r>
            <w:r>
              <w:rPr>
                <w:rFonts w:ascii="Sylfaen" w:eastAsia="Times New Roman" w:hAnsi="Sylfaen" w:cs="Sylfaen"/>
                <w:noProof/>
                <w:sz w:val="20"/>
                <w:szCs w:val="20"/>
                <w:lang w:eastAsia="x-none"/>
              </w:rPr>
              <w:t xml:space="preserve">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ზედაპირული ტრავმა და მცირე ზომის ღია ჭრილობები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შეხვევა, მედიკამენტები </w:t>
            </w:r>
          </w:p>
        </w:tc>
      </w:tr>
      <w:tr w:rsidR="00861F8B">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საშუალო ზომის ან ორი ან მეტი მცირე ზომის ჭრილობა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გაკერვა, მედიკამენტები </w:t>
            </w:r>
          </w:p>
        </w:tc>
      </w:tr>
      <w:tr w:rsidR="00861F8B">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დიდი ზომის ჭრილობები ან კომბინირებული ჭრილობები და/ან მყესთა დაზიანება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გაკერვა, მედიკამენტები </w:t>
            </w:r>
          </w:p>
        </w:tc>
      </w:tr>
      <w:tr w:rsidR="00861F8B">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IV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სახის არის ღია ჭრილობები (ძვლების დაზიანების გარეშე)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უცხო სხეული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 სასუნთქ გზებში, ყურში სასმენ ხვრელში, საჭმლის მომნელებელ სისტემაში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თერმული, ქიმიური და ელექტროკონტაქ-ტური დაზიანება (დამწვრობა, მოყინვა)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რომელიც არ საჭიროებს ჰოსპიტალიზაციას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დაზიანებული უბნის ქირურგიული დამუშავება/ ნეკროტომია, შეხვევა </w:t>
            </w:r>
          </w:p>
        </w:tc>
      </w:tr>
      <w:tr w:rsidR="00861F8B">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1.11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ცხვირიდან სისხლდენა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ტამპონადა (გარდა, უკანა ტამპონადისა) </w:t>
            </w:r>
          </w:p>
        </w:tc>
      </w:tr>
      <w:tr w:rsidR="00861F8B">
        <w:tblPrEx>
          <w:tblCellMar>
            <w:left w:w="15" w:type="dxa"/>
            <w:right w:w="15" w:type="dxa"/>
          </w:tblCellMar>
        </w:tblPrEx>
        <w:trPr>
          <w:trHeight w:val="9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w:t>
            </w:r>
            <w:r>
              <w:rPr>
                <w:rFonts w:ascii="Sylfaen" w:hAnsi="Sylfaen" w:cs="Sylfaen"/>
                <w:noProof/>
                <w:sz w:val="20"/>
                <w:szCs w:val="20"/>
                <w:lang w:eastAsia="x-none"/>
              </w:rPr>
              <w:t xml:space="preserve"> </w:t>
            </w:r>
          </w:p>
        </w:tc>
        <w:tc>
          <w:tcPr>
            <w:tcW w:w="9165"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გადაუდებელი თერაპია − სტაბილიზაცია</w:t>
            </w:r>
            <w:r>
              <w:rPr>
                <w:rFonts w:ascii="Sylfaen" w:hAnsi="Sylfaen" w:cs="Sylfaen"/>
                <w:noProof/>
                <w:sz w:val="20"/>
                <w:szCs w:val="20"/>
                <w:lang w:eastAsia="x-none"/>
              </w:rPr>
              <w:t xml:space="preserve"> </w:t>
            </w:r>
          </w:p>
        </w:tc>
      </w:tr>
      <w:tr w:rsidR="00861F8B">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2.1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მოციმციმე არითმიის პაროქსიზმი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წინაგულ-პარკუჭოვანი (ატრიო-ვენტრიკულური) და ჰისის კონის მარცხენა ფეხის ბლოკადა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პაროქსიზმული ტაქიკარდია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წინაგულების ფიბრილაცია და თრთოლვა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blPrEx>
          <w:tblCellMar>
            <w:left w:w="15" w:type="dxa"/>
            <w:right w:w="15" w:type="dxa"/>
          </w:tblCellMar>
        </w:tblPrEx>
        <w:trPr>
          <w:trHeight w:val="9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სინუსური კვანძის სისუსტის სინდრომი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ჰიპერტონული კრიზი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ეკგ, არტერიული წნევის სტაბილიზაცია </w:t>
            </w:r>
          </w:p>
        </w:tc>
      </w:tr>
      <w:tr w:rsidR="00861F8B">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ობსტრუქციული ლარინგიტი (კრუპი)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ბრონქიტი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ბრონქოსპაზმი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ბრონქოსპაზმის კუპირება </w:t>
            </w:r>
          </w:p>
        </w:tc>
      </w:tr>
      <w:tr w:rsidR="00861F8B">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ეპიგლოტიტი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blPrEx>
          <w:tblCellMar>
            <w:left w:w="15" w:type="dxa"/>
            <w:right w:w="15" w:type="dxa"/>
          </w:tblCellMar>
        </w:tblPrEx>
        <w:trPr>
          <w:trHeight w:val="225"/>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2.10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ალერგია ანაფილაქსიური მდგომარეობისა და ხორხის შეშუპების განვითარების ტენდენციით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2.11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აბდომინური და ნაღვლკენჭოვანი კოლიკა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ს/ა, შარდის ს/ა, ერთი სისტემის ექოსკოპია, ი/ვ ინფუზია, ტკივილის კუპირება </w:t>
            </w:r>
          </w:p>
        </w:tc>
      </w:tr>
      <w:tr w:rsidR="00861F8B">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2.12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ტკივილი გულმკერდის და/ან მუცლის და/ან მცირე მენჯის არეში, დაუზუსტებელი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ტკივილის კუპირება, ბლოკადა </w:t>
            </w:r>
          </w:p>
        </w:tc>
      </w:tr>
      <w:tr w:rsidR="00861F8B">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2.13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შარდის შეკავება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კათეტერიზაცია (შარდის გამოშვება), ი/ვ ინფუზია და შარდის ს/ა </w:t>
            </w:r>
          </w:p>
        </w:tc>
      </w:tr>
      <w:tr w:rsidR="00861F8B">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2.14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ინტოქსიკაციები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დეზინტოქსიკაცია / ინფუზიური თერაპია, ლაბორატორიული კვლევები </w:t>
            </w:r>
          </w:p>
        </w:tc>
      </w:tr>
      <w:tr w:rsidR="00861F8B">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9165"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*იმუნიზაციის სახელმწიფო პროგრამის ფარგლებში, შესყიდული სპეციფიკური შრატებითა და ვაქცინებით (მათ  შორის, ანტირაბიული სამკურნალო საშუალებებით) მომსახურება </w:t>
            </w:r>
          </w:p>
        </w:tc>
      </w:tr>
      <w:tr w:rsidR="00861F8B">
        <w:tblPrEx>
          <w:tblCellMar>
            <w:left w:w="15" w:type="dxa"/>
            <w:right w:w="15" w:type="dxa"/>
          </w:tblCellMar>
        </w:tblPrEx>
        <w:tc>
          <w:tcPr>
            <w:tcW w:w="61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261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31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900"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250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bl>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გადაუდებელი სტაციონარული მომსახურება: </w:t>
      </w:r>
      <w:r>
        <w:rPr>
          <w:rFonts w:ascii="Sylfaen" w:hAnsi="Sylfaen" w:cs="Sylfaen"/>
          <w:i/>
          <w:iCs/>
          <w:noProof/>
          <w:sz w:val="20"/>
          <w:szCs w:val="20"/>
          <w:lang w:eastAsia="x-none"/>
        </w:rPr>
        <w:t>(30.10.2017 N 486)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კრიტიკული მდგომარეობები/ინტენსიური თერაპია: </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1255"/>
        <w:gridCol w:w="2413"/>
        <w:gridCol w:w="6082"/>
      </w:tblGrid>
      <w:tr w:rsidR="00861F8B">
        <w:trPr>
          <w:trHeight w:val="105"/>
        </w:trPr>
        <w:tc>
          <w:tcPr>
            <w:tcW w:w="125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c>
          <w:tcPr>
            <w:tcW w:w="241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დასახელება </w:t>
            </w:r>
          </w:p>
        </w:tc>
        <w:tc>
          <w:tcPr>
            <w:tcW w:w="608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განმარტება </w:t>
            </w:r>
          </w:p>
        </w:tc>
      </w:tr>
      <w:tr w:rsidR="00861F8B">
        <w:trPr>
          <w:trHeight w:val="60"/>
        </w:trPr>
        <w:tc>
          <w:tcPr>
            <w:tcW w:w="125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tc>
        <w:tc>
          <w:tcPr>
            <w:tcW w:w="241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ინტენსიური მკურნალობა/ მოვლა </w:t>
            </w:r>
          </w:p>
        </w:tc>
        <w:tc>
          <w:tcPr>
            <w:tcW w:w="608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მკურნალობა/მოვლა პაციენტებისთვის, რომლებიც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 ან/და თირკმლის ჩანაცვლებით თერაპიას**.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ამასთან, ამ სტანდარტის ფარგლებში, განხილულია მხოლოდ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w:t>
            </w:r>
          </w:p>
        </w:tc>
      </w:tr>
      <w:tr w:rsidR="00861F8B">
        <w:trPr>
          <w:trHeight w:val="60"/>
        </w:trPr>
        <w:tc>
          <w:tcPr>
            <w:tcW w:w="125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241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II-III დონის ინტენსიური მკურნალობა/მოვლა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6082"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082"/>
            </w:tblGrid>
            <w:tr w:rsidR="00861F8B">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მკურნალობა/მოვლა პაციენტებისთვის, რომლებსაც აღენიშნებათ: </w:t>
                  </w:r>
                </w:p>
              </w:tc>
            </w:tr>
            <w:tr w:rsidR="00861F8B">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ერთი სასიცოცხლო ფუნქციის მწვავე უკმარისობა (გარდა თირკმლის მწვავე უკმარისობისა, რომელიც საჭიროებს მხოლოდ თირკმლის ჩანაცვლებით თერაპიას) და საჭიროებენ ფარმაკოლოგიურ და ერთი სასიცოცხლო ფუნქციის აპარატურულ მხარდაჭერას (მართვითი სუნთქვა). </w:t>
                  </w:r>
                </w:p>
              </w:tc>
            </w:tr>
            <w:tr w:rsidR="00861F8B">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2 ან მეტი სასიცოცხლო ფუნქციის მწვავე უკმარისობა, საჭიროებენ 2 ან მეტი სასიცოცხლო ფუნქციის აპარატურულ მხარდაჭერას (მაგ., მართვითი სუნთქვა, თირკმლის ჩანაცვლებითი თერაპია**) და/ან </w:t>
                  </w:r>
                </w:p>
              </w:tc>
            </w:tr>
            <w:tr w:rsidR="00861F8B">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თირკმლის ჩანაცვლებითი თერაპია**) და პარენტერალურ კვებას და/ან </w:t>
                  </w:r>
                </w:p>
              </w:tc>
            </w:tr>
            <w:tr w:rsidR="00861F8B">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თირკმლის ჩანაცვლებითი თერაპია**). </w:t>
                  </w:r>
                </w:p>
              </w:tc>
            </w:tr>
          </w:tbl>
          <w:p w:rsidR="00861F8B" w:rsidRDefault="00861F8B">
            <w:pPr>
              <w:widowControl w:val="0"/>
              <w:rPr>
                <w:rFonts w:ascii="Sylfaen" w:eastAsia="Times New Roman" w:hAnsi="Sylfaen" w:cs="Sylfaen"/>
                <w:noProof/>
                <w:sz w:val="20"/>
                <w:szCs w:val="20"/>
                <w:lang w:eastAsia="x-none"/>
              </w:rPr>
            </w:pPr>
          </w:p>
        </w:tc>
      </w:tr>
      <w:tr w:rsidR="00861F8B">
        <w:trPr>
          <w:trHeight w:val="120"/>
        </w:trPr>
        <w:tc>
          <w:tcPr>
            <w:tcW w:w="125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241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ჩანაცვლებითი თერაპია </w:t>
            </w:r>
          </w:p>
        </w:tc>
        <w:tc>
          <w:tcPr>
            <w:tcW w:w="608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მწვავე უკმარისობის დროს, უშუალოდ დიალიზის ერთი სეანსის ღირებულება </w:t>
            </w:r>
          </w:p>
        </w:tc>
      </w:tr>
      <w:tr w:rsidR="00861F8B">
        <w:trPr>
          <w:trHeight w:val="120"/>
        </w:trPr>
        <w:tc>
          <w:tcPr>
            <w:tcW w:w="125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241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 და სისხლის კომპონენტები </w:t>
            </w:r>
          </w:p>
        </w:tc>
        <w:tc>
          <w:tcPr>
            <w:tcW w:w="608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და სისხლის კომპონენტების გადასხმის ერთი ტრანსფუზიის სრული ღირებულება </w:t>
            </w:r>
          </w:p>
        </w:tc>
      </w:tr>
      <w:tr w:rsidR="00861F8B">
        <w:trPr>
          <w:trHeight w:val="60"/>
        </w:trPr>
        <w:tc>
          <w:tcPr>
            <w:tcW w:w="9750"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უშუალოდ დიალიზის სეანსის ღირებულება არ არის გათვალისწინებული (იხ. №3 პუნქტი). </w:t>
            </w:r>
          </w:p>
        </w:tc>
      </w:tr>
    </w:tbl>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8" w:type="dxa"/>
        <w:tblLayout w:type="fixed"/>
        <w:tblCellMar>
          <w:left w:w="15" w:type="dxa"/>
          <w:right w:w="15" w:type="dxa"/>
        </w:tblCellMar>
        <w:tblLook w:val="0000" w:firstRow="0" w:lastRow="0" w:firstColumn="0" w:lastColumn="0" w:noHBand="0" w:noVBand="0"/>
      </w:tblPr>
      <w:tblGrid>
        <w:gridCol w:w="395"/>
        <w:gridCol w:w="838"/>
        <w:gridCol w:w="4146"/>
        <w:gridCol w:w="4444"/>
      </w:tblGrid>
      <w:tr w:rsidR="00861F8B">
        <w:trPr>
          <w:trHeight w:val="34"/>
        </w:trPr>
        <w:tc>
          <w:tcPr>
            <w:tcW w:w="9823"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I </w:t>
            </w:r>
            <w:r>
              <w:rPr>
                <w:rFonts w:ascii="Sylfaen" w:eastAsia="Times New Roman" w:hAnsi="Sylfaen" w:cs="Sylfaen"/>
                <w:noProof/>
                <w:sz w:val="20"/>
                <w:szCs w:val="20"/>
                <w:lang w:eastAsia="x-none"/>
              </w:rPr>
              <w:t xml:space="preserve">დონის ინტენსიური მკურნალობა/მოვლის დაზუსტება </w:t>
            </w:r>
          </w:p>
        </w:tc>
      </w:tr>
      <w:tr w:rsidR="00861F8B">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ICD 10 კოდი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ნოზოლოგიის დასახელება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დაზუსტება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E03.5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მიქსედემური კომა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73"/>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E10.0 E11.0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ინსულინდამოკიდებული / ინსულინდამოუკიდებელი შაქრიანი დიაბეტი,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79"/>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E10.1 E11.1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ინსულინდამოკიდებული / ინსულინდამოუკიდებელი შაქრიანი დიაბეტი, კეტოაციდოზით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დიაბეტური კეტოაციდოზი, ჰემოდინამიკური ან ნევროლოგიური დარღვევებით, რესპირატორული უკმარისობით ან მძიმე აციდოზით </w:t>
            </w:r>
          </w:p>
        </w:tc>
      </w:tr>
      <w:tr w:rsidR="00861F8B">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E12.0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არასაკმარის კვებასთან დაკავშირებული შაქრიანი დიაბეტი,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E13.0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შაქრიანი დიაბეტის სხვა დაზუსტებული ფორმები,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E14.0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შაქრიანი დიაბეტი, დაუზუსტებელი,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R40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ძილიანობა, სტუპორი და კომა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ახლად აღმოცენებული </w:t>
            </w:r>
          </w:p>
        </w:tc>
      </w:tr>
      <w:tr w:rsidR="00861F8B">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G04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ენცეფალიტი, მიელიტი და ენცეფალომიელიტი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G41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ეპილეფსიური სტატუსი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6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G92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ტოქსიკური ენცეფალოპათია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ცნობიერების დარღვევა, გულყრა </w:t>
            </w:r>
          </w:p>
        </w:tc>
      </w:tr>
      <w:tr w:rsidR="00861F8B">
        <w:trPr>
          <w:trHeight w:val="64"/>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G93.1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თავის ტვინის ანოქსიური დაზიანება,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w:t>
            </w:r>
          </w:p>
        </w:tc>
      </w:tr>
      <w:tr w:rsidR="00861F8B">
        <w:trPr>
          <w:trHeight w:val="70"/>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I61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ინტრაცერებრული სისხლჩაქცევა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 ღეროს ჰერნიაციის მაღალი რისკი ან მწვავე ინსულტი ცნობიერების შეცვლის გარეშე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I63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თავის ტვინის ინფარქტი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S06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ინტრაკრანიალური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w:t>
            </w:r>
          </w:p>
        </w:tc>
      </w:tr>
      <w:tr w:rsidR="00861F8B">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K72.0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ღვიძლის მწვავე და ქვემწვავე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პორტოსისტემური ენცეფალოპათია,</w:t>
            </w:r>
            <w:r>
              <w:rPr>
                <w:rFonts w:ascii="Sylfaen" w:eastAsia="Times New Roman" w:hAnsi="Sylfaen" w:cs="Sylfaen"/>
                <w:noProof/>
                <w:sz w:val="20"/>
                <w:szCs w:val="20"/>
                <w:lang w:eastAsia="x-none"/>
              </w:rPr>
              <w:br/>
              <w:t xml:space="preserve">ფულმინანტური უკმარისობა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R57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12"/>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T78.2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ანაფილაქსიური შოკი,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T79.4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ტრავმული 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T80.5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შრატისმიერი ანაფილაქსიური 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64"/>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T81.1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შოკი პროცედურის განმავლობაში ან მის შემდეგ,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A48.3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ტოქსიკური შოკის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S27.7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გულმკერდის ღრუს ორგანოთა მრავლობითი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52"/>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S36.7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მუცლის ღრუს ორგანოების მრავლობითი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T07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მრავლობითი ტრავმები,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T29.0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სხვადასხვა მიდამოს თერმული დამწვრობა, დაუზუსტებელი ხარისხის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გართულებული შოკით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T75.4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ელექტრული დენის ზემოქმედება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A41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სეპტიცემია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D62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პოსტჰემორაგიული ანემია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D65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დისემინირებული სისხლძარღვშიდა შედედება [დეფიბრინაციული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30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R65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სისტემური ანთებითი პასუხის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 დანართი N1.2--ის მე-2 პუნქტის „ბ“ ქვეპუნქტის 24-ე ქვეპუნქტში გათვალისწინებული მდგომარეობებისა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31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K65.0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პერიტონიტი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D59.3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ჰემოლიზურ-ურემიული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მიმდინარე ჰემოლიზი, თირკმლის ფუნქციის დარღვევით </w:t>
            </w:r>
          </w:p>
        </w:tc>
      </w:tr>
      <w:tr w:rsidR="00861F8B">
        <w:trPr>
          <w:trHeight w:val="58"/>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33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K91.2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პოსტოპერაციული მალაბსორბცია,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34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J46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ასთმური სტატუსი (status asthmaticus)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35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J80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მოზრდილთა რესპირაციული დისტრეს-სინდრომი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36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J81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შეშუპება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37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J96.0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სუნთქვის 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R09.2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სუნთქვის შეჩერება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39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A05.1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ბოტულიზმი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40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I26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(ვენის) ემბოლია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ფილტვისმიერი გულის დროს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41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A34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 ტეტანუსი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42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A35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ტეტანუსის სხვა ფორმები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43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R56.8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დაუდგენელი და სხვა კონვულსიები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სერიული გულყრები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44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O15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ეკლამპსია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45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N17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ურემიული ენცეფალოპათია, ჰიპერკალემია, აციდოზი, ჰემოსტაზის დარღვევა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46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N19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უკმარისობა,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ურემია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47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I46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გაჩერება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48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I50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უკმარისობა (მწვავე)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49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E27.2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ადისონური კრიზი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50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Е05.5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თიროიდული კრიზი ან შეტევა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10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51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G00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მენინგიტი,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კრიტიკული მდგომარეობა – ცნობიერების დარღვევით, რესპირატორული უკმარისობით ან მენინგიტი შეცვლილი ცნობიერებით, რესპირატორული დარღვევების გარეშე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52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I21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მიოკარდიუმის მწვავე ინფარქტი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98"/>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53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I44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წინაგულ-პარკუჭოვანი (ატრიო-ვენტრიკულური) და ჰისის კონის მარცხენა ფეხის ბლოკადა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გულის გაჩერების, ასისტოლიის და ჰემოდინამიკურად მნიშვნელოვანი პაუზების დროს ან მკვეთრი, ჰემოდინამიკურად მნიშვნელოვანი ბრადიკარდიის დროს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54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I47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პაროქსიზმული ტაქიკარდია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მძიმე დარღვევით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I48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წინაგულების ფიბრილაცია და თრთოლვა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მძიმე დარღვევით </w:t>
            </w:r>
          </w:p>
        </w:tc>
      </w:tr>
      <w:tr w:rsidR="00861F8B">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56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I49.0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პარკუჭთა ციმციმი და თრთოლვა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დარღვევა </w:t>
            </w:r>
          </w:p>
        </w:tc>
      </w:tr>
      <w:tr w:rsidR="00861F8B">
        <w:trPr>
          <w:trHeight w:val="92"/>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57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I49.5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სინუსური კვანძის სისუსტის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გულის გაჩერების, ასისტოლიის და ჰემოდინამიკურად მნიშვნელოვანი პაუზების დროს ან მკვეთრი, ჰემოდინამიკურად მნიშვნელოვანი ბრადიკარდია </w:t>
            </w:r>
          </w:p>
        </w:tc>
      </w:tr>
      <w:tr w:rsidR="00861F8B">
        <w:trPr>
          <w:trHeight w:val="95"/>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58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J05.0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ობსტრუქციული ლარინგიტი (კრუპი)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სუნთქვის უკმარისობა, ცენტრალური ციანოზი, სატურაციის დაქვეითება ან სუნთქვის უკმარისობა, სტრიდორი მოსვენებულ მდგომარეობაში </w:t>
            </w:r>
          </w:p>
        </w:tc>
      </w:tr>
      <w:tr w:rsidR="00861F8B">
        <w:trPr>
          <w:trHeight w:val="52"/>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59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J05.1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ეპიგლოტიტი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სუნთქვის უკმარისობა და ინტოქსიკაცია, ცენტრალური ციანოზი, სატურაციის დაქვეითება ან სუნთქვის უკმარისობა, სტრიდორი მოსვენებულ მდგომარეობაში, მკვეთრი სალივაცია </w:t>
            </w:r>
          </w:p>
        </w:tc>
      </w:tr>
      <w:tr w:rsidR="00861F8B">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60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RO4.2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ჰემოპტიზისი [სისხლის ამოხველება]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მასიური </w:t>
            </w:r>
          </w:p>
        </w:tc>
      </w:tr>
      <w:tr w:rsidR="00861F8B">
        <w:trPr>
          <w:trHeight w:val="104"/>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61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ნეფრიტული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რენული ენცეფალოპათია, გულის შეგუბებითი უკმარისობა, თირკმლის მწვავე უკმარისობა ან არტერიული ჰიპერტენზია, შეშუპება, ოლიგურია,მაკროჰემატურია </w:t>
            </w:r>
          </w:p>
        </w:tc>
      </w:tr>
      <w:tr w:rsidR="00861F8B">
        <w:trPr>
          <w:trHeight w:val="174"/>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62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N01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სწრაფადპროგრესირებადი ნეფრიტული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რენული ენცეფალოპათია, გულის შეგუბებითი უკმარისობა, თირკმლის ფუნქციის პროგრესირებადი დაქვეითება (ანურია)</w:t>
            </w:r>
            <w:r>
              <w:rPr>
                <w:rFonts w:ascii="Sylfaen" w:eastAsia="Times New Roman" w:hAnsi="Sylfaen" w:cs="Sylfaen"/>
                <w:noProof/>
                <w:sz w:val="20"/>
                <w:szCs w:val="20"/>
                <w:lang w:eastAsia="x-none"/>
              </w:rPr>
              <w:br/>
              <w:t xml:space="preserve">ან არტერიული ჰიპერტენზია,მასიური შეშუპება,ოლიგურია,თირკმლის ფუნქციის პროგრესირებადი დაქვეითება,ყველა სხვა შემთხვევა, რომელიც მოითხოვს იმუნოსუპრესიული თერაპიის დაუყოვნებლივ დაწყებას </w:t>
            </w:r>
          </w:p>
        </w:tc>
      </w:tr>
      <w:tr w:rsidR="00861F8B">
        <w:trPr>
          <w:trHeight w:val="86"/>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63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N04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ნეფროზული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ანასარკით გამოწვეული ჰიპოვოლემიური შოკი, თრომბოემბოლიური გართულებები</w:t>
            </w:r>
            <w:r>
              <w:rPr>
                <w:rFonts w:ascii="Sylfaen" w:eastAsia="Times New Roman" w:hAnsi="Sylfaen" w:cs="Sylfaen"/>
                <w:noProof/>
                <w:sz w:val="20"/>
                <w:szCs w:val="20"/>
                <w:lang w:eastAsia="x-none"/>
              </w:rPr>
              <w:br/>
              <w:t xml:space="preserve">ან მასიური შეშუპება, ოლიგურია, თირკმლის პრერენული უკმარისობა </w:t>
            </w:r>
          </w:p>
        </w:tc>
      </w:tr>
      <w:tr w:rsidR="00861F8B">
        <w:trPr>
          <w:trHeight w:val="95"/>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64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N18.5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ქრონიკული დაავადება, სტადია 5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კარდიული ასთმა, სიცოცხლისთვის საშიში ჰიპერკალემია და აციდოზი ან ურემიული ენცეფალოპათია, ჰიპერკალემია, აციდოზი, ჰემოსტაზის დარღვევა </w:t>
            </w:r>
          </w:p>
        </w:tc>
      </w:tr>
      <w:tr w:rsidR="00861F8B">
        <w:trPr>
          <w:trHeight w:val="162"/>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65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T37-T64, W57, W59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სამკურნალწამლო საშუალებებით, მედიკამენტებით და ბიოლოგიური ნივთიერებებით მოწამვლა / უპირატესად არასამედიცინო დანიშნულების სუბსტანციების ტოქსიკური ეფექტები / კბენა ან დანესტრვა არაშხამიანი მწერის და სხვა არაშხამიანი ფეხსახსრიანების მიერ / სხვა ქვეწარმავლების მიერ მიყენებული კბენა ან დარტყმა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არასტაბილურობა, ან მისი განვითარების მაღალი რისკი, ცნობიერების დარღვევა და აირგამტარი გზების დაუცველობა / გულყრა </w:t>
            </w:r>
          </w:p>
        </w:tc>
      </w:tr>
      <w:tr w:rsidR="00861F8B">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66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D50-D64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ალიმენტური, ჰემოლიზური, აპლაზიური და სხვა ანემიები (ღრმა ანემიები)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61F8B">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67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D69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პურპურა და სხვა ჰემორაგიული მდგომარეობები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ჰემორაგიული დიათეზი, ღრმა თრომბოციტოპენია </w:t>
            </w:r>
          </w:p>
        </w:tc>
      </w:tr>
      <w:tr w:rsidR="00861F8B">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68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D70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აგრანულოციტოზი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ღრმა ლეიკოპენია, ნეიტროპენია </w:t>
            </w:r>
          </w:p>
        </w:tc>
      </w:tr>
      <w:tr w:rsidR="00861F8B">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69 </w:t>
            </w:r>
          </w:p>
        </w:tc>
        <w:tc>
          <w:tcPr>
            <w:tcW w:w="83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G93.6 </w:t>
            </w:r>
          </w:p>
        </w:tc>
        <w:tc>
          <w:tcPr>
            <w:tcW w:w="414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ცერებრული შეშუპება </w:t>
            </w:r>
          </w:p>
        </w:tc>
        <w:tc>
          <w:tcPr>
            <w:tcW w:w="44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Layout w:type="fixed"/>
        <w:tblCellMar>
          <w:left w:w="15" w:type="dxa"/>
          <w:right w:w="15" w:type="dxa"/>
        </w:tblCellMar>
        <w:tblLook w:val="0000" w:firstRow="0" w:lastRow="0" w:firstColumn="0" w:lastColumn="0" w:noHBand="0" w:noVBand="0"/>
      </w:tblPr>
      <w:tblGrid>
        <w:gridCol w:w="8"/>
        <w:gridCol w:w="717"/>
        <w:gridCol w:w="361"/>
        <w:gridCol w:w="139"/>
        <w:gridCol w:w="1403"/>
        <w:gridCol w:w="796"/>
        <w:gridCol w:w="150"/>
        <w:gridCol w:w="2387"/>
        <w:gridCol w:w="913"/>
        <w:gridCol w:w="727"/>
        <w:gridCol w:w="369"/>
        <w:gridCol w:w="507"/>
        <w:gridCol w:w="688"/>
        <w:gridCol w:w="187"/>
        <w:gridCol w:w="394"/>
      </w:tblGrid>
      <w:tr w:rsidR="00861F8B">
        <w:trPr>
          <w:gridBefore w:val="1"/>
          <w:gridAfter w:val="1"/>
          <w:wAfter w:w="394" w:type="dxa"/>
          <w:trHeight w:val="300"/>
        </w:trPr>
        <w:tc>
          <w:tcPr>
            <w:tcW w:w="9344" w:type="dxa"/>
            <w:gridSpan w:val="1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კრიტიკული მდგომარეობების/ინტენსიური თერაპიის ტარიფები (ლარი)</w:t>
            </w:r>
            <w:r>
              <w:rPr>
                <w:rFonts w:ascii="Sylfaen" w:hAnsi="Sylfaen" w:cs="Sylfaen"/>
                <w:noProof/>
                <w:sz w:val="20"/>
                <w:szCs w:val="20"/>
                <w:lang w:val="en-US"/>
              </w:rPr>
              <w:t>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tc>
      </w:tr>
      <w:tr w:rsidR="00861F8B">
        <w:trPr>
          <w:gridBefore w:val="1"/>
          <w:gridAfter w:val="1"/>
          <w:wAfter w:w="394"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დონე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 14 ს/დ </w:t>
            </w:r>
          </w:p>
        </w:tc>
        <w:tc>
          <w:tcPr>
            <w:tcW w:w="2387"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 14ს/დ  ≤ 21ს/დ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 21ს/დ  ≤ 45ს/დ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&gt;45ს/დ </w:t>
            </w:r>
          </w:p>
        </w:tc>
      </w:tr>
      <w:tr w:rsidR="00861F8B">
        <w:trPr>
          <w:gridBefore w:val="1"/>
          <w:gridAfter w:val="1"/>
          <w:wAfter w:w="394"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240 </w:t>
            </w:r>
          </w:p>
        </w:tc>
        <w:tc>
          <w:tcPr>
            <w:tcW w:w="2387"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90 </w:t>
            </w:r>
          </w:p>
        </w:tc>
      </w:tr>
      <w:tr w:rsidR="00861F8B">
        <w:trPr>
          <w:gridBefore w:val="1"/>
          <w:gridAfter w:val="1"/>
          <w:wAfter w:w="394"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val="en-US"/>
              </w:rPr>
            </w:pPr>
            <w:r>
              <w:rPr>
                <w:rFonts w:ascii="Sylfaen" w:hAnsi="Sylfaen" w:cs="Sylfaen"/>
                <w:noProof/>
                <w:sz w:val="20"/>
                <w:szCs w:val="20"/>
                <w:lang w:val="en-US"/>
              </w:rPr>
              <w:t xml:space="preserve">II-III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val="en-US"/>
              </w:rPr>
            </w:pPr>
            <w:r>
              <w:rPr>
                <w:rFonts w:ascii="Sylfaen" w:hAnsi="Sylfaen" w:cs="Sylfaen"/>
                <w:noProof/>
                <w:sz w:val="20"/>
                <w:szCs w:val="20"/>
                <w:lang w:val="en-US"/>
              </w:rPr>
              <w:t xml:space="preserve">440 </w:t>
            </w:r>
          </w:p>
        </w:tc>
        <w:tc>
          <w:tcPr>
            <w:tcW w:w="2387"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val="en-US"/>
              </w:rPr>
            </w:pPr>
            <w:r>
              <w:rPr>
                <w:rFonts w:ascii="Sylfaen" w:hAnsi="Sylfaen" w:cs="Sylfaen"/>
                <w:noProof/>
                <w:sz w:val="20"/>
                <w:szCs w:val="20"/>
                <w:lang w:val="en-US"/>
              </w:rPr>
              <w:t xml:space="preserve">380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val="en-US"/>
              </w:rPr>
            </w:pPr>
            <w:r>
              <w:rPr>
                <w:rFonts w:ascii="Sylfaen" w:hAnsi="Sylfaen" w:cs="Sylfaen"/>
                <w:noProof/>
                <w:sz w:val="20"/>
                <w:szCs w:val="20"/>
                <w:lang w:val="en-US"/>
              </w:rPr>
              <w:t xml:space="preserve">250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val="en-US"/>
              </w:rPr>
            </w:pPr>
            <w:r>
              <w:rPr>
                <w:rFonts w:ascii="Sylfaen" w:hAnsi="Sylfaen" w:cs="Sylfaen"/>
                <w:noProof/>
                <w:sz w:val="20"/>
                <w:szCs w:val="20"/>
                <w:lang w:val="en-US"/>
              </w:rPr>
              <w:t xml:space="preserve">140 </w:t>
            </w:r>
          </w:p>
        </w:tc>
      </w:tr>
      <w:tr w:rsidR="00861F8B">
        <w:trPr>
          <w:gridBefore w:val="1"/>
          <w:gridAfter w:val="1"/>
          <w:wAfter w:w="394" w:type="dxa"/>
        </w:trPr>
        <w:tc>
          <w:tcPr>
            <w:tcW w:w="9344" w:type="dxa"/>
            <w:gridSpan w:val="1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ნეონატალური ასაკის (ნეონატალურ ასაკში დაწყებული) ინტენსიური მოვლა/მკურნალობა </w:t>
            </w:r>
          </w:p>
        </w:tc>
      </w:tr>
      <w:tr w:rsidR="00861F8B">
        <w:trPr>
          <w:gridBefore w:val="1"/>
          <w:gridAfter w:val="1"/>
          <w:wAfter w:w="394"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c>
          <w:tcPr>
            <w:tcW w:w="2387"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861F8B">
        <w:trPr>
          <w:gridBefore w:val="1"/>
          <w:gridAfter w:val="1"/>
          <w:wAfter w:w="394"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II-III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420 </w:t>
            </w:r>
          </w:p>
        </w:tc>
        <w:tc>
          <w:tcPr>
            <w:tcW w:w="2387"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350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r>
      <w:tr w:rsidR="00861F8B">
        <w:trPr>
          <w:gridBefore w:val="1"/>
          <w:gridAfter w:val="1"/>
          <w:wAfter w:w="394"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387"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861F8B">
        <w:trPr>
          <w:gridBefore w:val="1"/>
          <w:gridAfter w:val="1"/>
          <w:wAfter w:w="394"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87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თირკმლის ჩანაცვლებითი თერაპია (1 სეანსი) </w:t>
            </w:r>
          </w:p>
        </w:tc>
        <w:tc>
          <w:tcPr>
            <w:tcW w:w="339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120 </w:t>
            </w:r>
          </w:p>
        </w:tc>
      </w:tr>
      <w:tr w:rsidR="00861F8B">
        <w:trPr>
          <w:gridBefore w:val="1"/>
          <w:gridAfter w:val="1"/>
          <w:wAfter w:w="394"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87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სისხლისა და სისხლის კომპონენტების გადასხმა (ერთი ტრანსფუზია) </w:t>
            </w:r>
          </w:p>
        </w:tc>
        <w:tc>
          <w:tcPr>
            <w:tcW w:w="339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861F8B">
        <w:trPr>
          <w:gridBefore w:val="1"/>
          <w:gridAfter w:val="1"/>
          <w:wAfter w:w="394"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387"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36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861F8B">
        <w:trPr>
          <w:trHeight w:val="209"/>
        </w:trPr>
        <w:tc>
          <w:tcPr>
            <w:tcW w:w="9746" w:type="dxa"/>
            <w:gridSpan w:val="1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ნეონატალური ასაკის (ნეონატალურ ასაკში დაწყებული) ინტენსიური მოვლა/მკურნალობა </w:t>
            </w:r>
          </w:p>
        </w:tc>
      </w:tr>
      <w:tr w:rsidR="00861F8B">
        <w:trPr>
          <w:trHeight w:val="209"/>
        </w:trPr>
        <w:tc>
          <w:tcPr>
            <w:tcW w:w="72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დონე </w:t>
            </w:r>
          </w:p>
        </w:tc>
        <w:tc>
          <w:tcPr>
            <w:tcW w:w="140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დაყოვენება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 14 ს/დ </w:t>
            </w:r>
          </w:p>
        </w:tc>
        <w:tc>
          <w:tcPr>
            <w:tcW w:w="79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&gt; 14ს/დ ≤ 21ს/დ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&gt; 21ს/დ ≤ 45ს/დ </w:t>
            </w:r>
          </w:p>
        </w:tc>
        <w:tc>
          <w:tcPr>
            <w:tcW w:w="1269" w:type="dxa"/>
            <w:gridSpan w:val="3"/>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88"/>
              <w:gridCol w:w="581"/>
            </w:tblGrid>
            <w:tr w:rsidR="00861F8B">
              <w:trPr>
                <w:trHeight w:val="209"/>
              </w:trPr>
              <w:tc>
                <w:tcPr>
                  <w:tcW w:w="1269"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&gt;45ს/დ </w:t>
                  </w:r>
                </w:p>
              </w:tc>
            </w:tr>
            <w:tr w:rsidR="00861F8B">
              <w:trPr>
                <w:trHeight w:val="951"/>
              </w:trPr>
              <w:tc>
                <w:tcPr>
                  <w:tcW w:w="68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ქრონიკული მოვლა </w:t>
                  </w:r>
                </w:p>
              </w:tc>
              <w:tc>
                <w:tcPr>
                  <w:tcW w:w="581"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w:t>
                  </w:r>
                </w:p>
              </w:tc>
            </w:tr>
          </w:tbl>
          <w:p w:rsidR="00861F8B" w:rsidRDefault="00861F8B">
            <w:pPr>
              <w:widowControl w:val="0"/>
              <w:rPr>
                <w:rFonts w:ascii="Sylfaen" w:eastAsia="Times New Roman" w:hAnsi="Sylfaen" w:cs="Sylfaen"/>
                <w:noProof/>
                <w:sz w:val="14"/>
                <w:szCs w:val="14"/>
                <w:lang w:eastAsia="x-none"/>
              </w:rPr>
            </w:pPr>
          </w:p>
        </w:tc>
      </w:tr>
      <w:tr w:rsidR="00861F8B">
        <w:trPr>
          <w:trHeight w:val="209"/>
        </w:trPr>
        <w:tc>
          <w:tcPr>
            <w:tcW w:w="72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 </w:t>
            </w:r>
          </w:p>
        </w:tc>
        <w:tc>
          <w:tcPr>
            <w:tcW w:w="140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 </w:t>
            </w:r>
          </w:p>
        </w:tc>
        <w:tc>
          <w:tcPr>
            <w:tcW w:w="79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 </w:t>
            </w:r>
          </w:p>
        </w:tc>
        <w:tc>
          <w:tcPr>
            <w:tcW w:w="68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87.5 </w:t>
            </w:r>
          </w:p>
        </w:tc>
      </w:tr>
      <w:tr w:rsidR="00861F8B">
        <w:trPr>
          <w:trHeight w:val="209"/>
        </w:trPr>
        <w:tc>
          <w:tcPr>
            <w:tcW w:w="72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II-III </w:t>
            </w:r>
          </w:p>
        </w:tc>
        <w:tc>
          <w:tcPr>
            <w:tcW w:w="140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c>
          <w:tcPr>
            <w:tcW w:w="79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300 </w:t>
            </w:r>
          </w:p>
        </w:tc>
        <w:tc>
          <w:tcPr>
            <w:tcW w:w="68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175 </w:t>
            </w:r>
          </w:p>
        </w:tc>
      </w:tr>
      <w:tr w:rsidR="00861F8B">
        <w:trPr>
          <w:trHeight w:val="209"/>
        </w:trPr>
        <w:tc>
          <w:tcPr>
            <w:tcW w:w="72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40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79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88"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209"/>
        </w:trPr>
        <w:tc>
          <w:tcPr>
            <w:tcW w:w="72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149"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ჩანაცვლებითი თერაპია (1 სეანსი) </w:t>
            </w:r>
          </w:p>
        </w:tc>
        <w:tc>
          <w:tcPr>
            <w:tcW w:w="2872"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 </w:t>
            </w:r>
          </w:p>
        </w:tc>
      </w:tr>
      <w:tr w:rsidR="00861F8B">
        <w:trPr>
          <w:trHeight w:val="209"/>
        </w:trPr>
        <w:tc>
          <w:tcPr>
            <w:tcW w:w="72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149"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სისხლისა და სისხლის კომპონენტების გადასხმა (ერთი ტრანსფუზია) </w:t>
            </w:r>
          </w:p>
        </w:tc>
        <w:tc>
          <w:tcPr>
            <w:tcW w:w="2872"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80 </w:t>
            </w:r>
          </w:p>
        </w:tc>
      </w:tr>
    </w:tbl>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2"/>
          <w:szCs w:val="22"/>
          <w:lang w:eastAsia="x-none"/>
        </w:rPr>
      </w:pPr>
      <w:r>
        <w:rPr>
          <w:rFonts w:ascii="Sylfaen" w:eastAsia="Times New Roman" w:hAnsi="Sylfaen" w:cs="Sylfaen"/>
          <w:noProof/>
          <w:sz w:val="22"/>
          <w:szCs w:val="22"/>
          <w:lang w:eastAsia="x-none"/>
        </w:rPr>
        <w:t xml:space="preserve">ბ) გადაუდებელი მდგომარეობები: </w:t>
      </w:r>
    </w:p>
    <w:tbl>
      <w:tblPr>
        <w:tblW w:w="0" w:type="auto"/>
        <w:tblInd w:w="-8" w:type="dxa"/>
        <w:tblLayout w:type="fixed"/>
        <w:tblCellMar>
          <w:left w:w="15" w:type="dxa"/>
          <w:right w:w="15" w:type="dxa"/>
        </w:tblCellMar>
        <w:tblLook w:val="0000" w:firstRow="0" w:lastRow="0" w:firstColumn="0" w:lastColumn="0" w:noHBand="0" w:noVBand="0"/>
      </w:tblPr>
      <w:tblGrid>
        <w:gridCol w:w="406"/>
        <w:gridCol w:w="11"/>
        <w:gridCol w:w="11"/>
        <w:gridCol w:w="11"/>
        <w:gridCol w:w="14"/>
        <w:gridCol w:w="8"/>
        <w:gridCol w:w="11"/>
        <w:gridCol w:w="11"/>
        <w:gridCol w:w="22"/>
        <w:gridCol w:w="843"/>
        <w:gridCol w:w="2054"/>
        <w:gridCol w:w="93"/>
        <w:gridCol w:w="1073"/>
        <w:gridCol w:w="29"/>
        <w:gridCol w:w="93"/>
        <w:gridCol w:w="15"/>
        <w:gridCol w:w="1759"/>
        <w:gridCol w:w="2184"/>
        <w:gridCol w:w="1134"/>
      </w:tblGrid>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hAnsi="Sylfaen" w:cs="Sylfaen"/>
                <w:noProof/>
                <w:sz w:val="14"/>
                <w:szCs w:val="14"/>
                <w:lang w:eastAsia="x-none"/>
              </w:rPr>
              <w:t xml:space="preserve">ICD 10 </w:t>
            </w:r>
            <w:r>
              <w:rPr>
                <w:rFonts w:ascii="Sylfaen" w:eastAsia="Times New Roman" w:hAnsi="Sylfaen" w:cs="Sylfaen"/>
                <w:noProof/>
                <w:sz w:val="14"/>
                <w:szCs w:val="14"/>
                <w:lang w:eastAsia="x-none"/>
              </w:rPr>
              <w:t xml:space="preserve">კოდი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ნოზოლოგიის დასახელება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NCSP კოდი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ქირურგიული ჩარევის დასახელება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დაზუსტება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ტარიფი (ლარი) </w:t>
            </w:r>
          </w:p>
        </w:tc>
      </w:tr>
      <w:tr w:rsidR="00861F8B">
        <w:trPr>
          <w:trHeight w:val="366"/>
        </w:trPr>
        <w:tc>
          <w:tcPr>
            <w:tcW w:w="505" w:type="dxa"/>
            <w:gridSpan w:val="9"/>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 </w:t>
            </w:r>
          </w:p>
        </w:tc>
        <w:tc>
          <w:tcPr>
            <w:tcW w:w="5959"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 ათეროსკლეროზული / აეროვანი განგრენა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მშრალი განგრენა კრიტიკული იშემიით; სველი განგრენა პერიფოკალური ანთებითი რეაქციით; ცელულიტის გავრცელება; დისტანციაზე გამოხატული ინტოქსიკაცია; ინფექციის გენერალიზაციის მოვლენები; და/ან შაქრიანი დიაბეტის დეკომპენსირება, ლპობით ნეკროზული ფლეგმონა, ჩირქოვანი ართრიტი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147"/>
        </w:trPr>
        <w:tc>
          <w:tcPr>
            <w:tcW w:w="483"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ამპუტაციები კოჭ-წვივზე და ტერფზე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1320 </w:t>
            </w:r>
          </w:p>
        </w:tc>
      </w:tr>
      <w:tr w:rsidR="00861F8B">
        <w:trPr>
          <w:trHeight w:val="196"/>
        </w:trPr>
        <w:tc>
          <w:tcPr>
            <w:tcW w:w="483"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(დიაბეტური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861F8B">
        <w:trPr>
          <w:trHeight w:val="196"/>
        </w:trPr>
        <w:tc>
          <w:tcPr>
            <w:tcW w:w="483"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(დიაბეტური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1525 </w:t>
            </w:r>
          </w:p>
        </w:tc>
      </w:tr>
      <w:tr w:rsidR="00861F8B">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861F8B">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861F8B">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861F8B">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1.7.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NCSQ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წინამხარის ამპუტაცია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861F8B">
        <w:trPr>
          <w:trHeight w:val="147"/>
        </w:trPr>
        <w:tc>
          <w:tcPr>
            <w:tcW w:w="483"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NFSS29 / NGSS29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ინფიცირებული უბნის კვეთა და ნეკროზული ქსოვილის ამოკვეთა / მუხლის ან წვივის ძვლის ინფიცირებული უბნის კვეთა და ნეკროზული ქსოვილის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კერის რადიკალური დამუშავებით _ ნეკრექტომია,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2204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მენინგიტი, ენცეფალიტი, მიელიტი და ენცეფალომიელიტი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ბაქტერიული მენინგიტი, რომელიც არ არის შეტანილი სხვა რუბრიკებში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მენინგიტი, გამოწვეული სხვა და დაუზუსტებელი მიზეზებით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ოტოგენური მენინგიტი (ანტრომასტოიდექტომია)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ენცეფალიტი, მიელიტი და ენცეფალომიელიტი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ენცეფალიტი, მიელიტი და ენცეფალომიელიტი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ოტოგენური მენინგოენცეფალიტი (ანტრომასტოიდექტომია)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ნერვის ფესვის და წნულის დაზიანებები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აბსცესი და გრანულომა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3900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ფლებიტი და თრომბოფლებიტი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სიგმოიდური სინუსის ოტოგენური თრომბოზი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ფლებიტი და თრომბოფლებიტი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სიგმოიდური სინუსის ოტოგენური თრომბოზი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ჰიდროცეფალია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AASF00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ვენტრიკულოსტომია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მწვავედ განვითარებული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G93.5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კომპრესია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დაზიანების ამოკვეთა და განადგურება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3700 </w:t>
            </w:r>
          </w:p>
        </w:tc>
      </w:tr>
      <w:tr w:rsidR="00861F8B">
        <w:trPr>
          <w:trHeight w:val="164"/>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G93.6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ცერებრული შეშუპება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ქირურგიული ჩარევა ქალაზე და ქალასშიდა სტრუქტურებზე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დეკომპრესიული ტრეპანაცია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861F8B">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სუბარაქნოიდული სისხლჩაქცევა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AASB30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AASC40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სპონტანური ქალასშიდა ჰემატომის ევაკუაცია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ანევრიზმის ლიგატურა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არტერია – ვენური ანომალიის ექსტირპაცია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(პირველ 72 საათში)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4510 </w:t>
            </w:r>
          </w:p>
        </w:tc>
      </w:tr>
      <w:tr w:rsidR="00861F8B">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3.8.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I61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ინტრაცერებრული სისხლჩაქცევა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AASB30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AASC40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სპონტანური ქალასშიდა ჰემატომის ევაკუაცია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ანევრიზმის ლიგატურა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არტერია – ვენური ანომალიის ექსტირპაცია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სისხლძარღვების ემბოლია, თრომბოზი და გამსკდარი ანევრიზმები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147"/>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განშრევება (ნებისმიერი უბანი) (აორტის განშრევებადი ანევრიზმა (გამსკდარი) (ნებისმიერი უბანი))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PASG / PASH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ანევრიზმის ოპერაცია / აორტის რკალის და მისი ტოტების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7235 </w:t>
            </w:r>
          </w:p>
        </w:tc>
      </w:tr>
      <w:tr w:rsidR="00861F8B">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ანევრიზმა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PASG / PASH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ანევრიზმის ოპერაცია / აორტის რკალის და მისი ტოტების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861F8B">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ანევრიზმა,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861F8B">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თორაკო-აბდომინალური აორტის ანევრიზმა, გასკდომით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7700 </w:t>
            </w:r>
          </w:p>
        </w:tc>
      </w:tr>
      <w:tr w:rsidR="00861F8B">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ანევრიზმა დაუზუსტებელი ლოკალიზაციის, გასკდომით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861F8B">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4.6.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ანევრიზმების სხვა ფორმები,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861F8B">
        <w:trPr>
          <w:trHeight w:val="81"/>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4.7.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PDSE10 / PDXT5Y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ინფრარენალური მუცლის აორტიდან / აორტის პროთეზირება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6600 </w:t>
            </w:r>
          </w:p>
        </w:tc>
      </w:tr>
      <w:tr w:rsidR="00861F8B">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4.8.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სხვა დაუზუსტებელი უბნის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 PDXT5Y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ინფრარენალური მუცლის აორტიდან და თეძოს არტერიებიდან / აორტის პროთეზირება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6600 </w:t>
            </w:r>
          </w:p>
        </w:tc>
      </w:tr>
      <w:tr w:rsidR="00861F8B">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4.9.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PBSE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ზემო კიდურების არტერიებიდან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861F8B">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4.10.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1900 </w:t>
            </w:r>
          </w:p>
        </w:tc>
      </w:tr>
      <w:tr w:rsidR="00861F8B">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PESE10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ბარძაყის არტერიიდან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861F8B">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2100 </w:t>
            </w:r>
          </w:p>
        </w:tc>
      </w:tr>
      <w:tr w:rsidR="00861F8B">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არტერიის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PDSE30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თეძოს არტერიიდან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861F8B">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4.14.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I74.5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არტერიის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2225 </w:t>
            </w:r>
          </w:p>
        </w:tc>
      </w:tr>
      <w:tr w:rsidR="00861F8B">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PFSE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მუხლქვეშა არტერიიდან, წვივისა და ტერფის არტერიებიდან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861F8B">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4.16.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1769 </w:t>
            </w:r>
          </w:p>
        </w:tc>
      </w:tr>
      <w:tr w:rsidR="00861F8B">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4.17.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ღრუ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PHSE30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ქვემო ღრუ ვენიდან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2550 </w:t>
            </w:r>
          </w:p>
        </w:tc>
      </w:tr>
      <w:tr w:rsidR="00861F8B">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4.18.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2150 </w:t>
            </w:r>
          </w:p>
        </w:tc>
      </w:tr>
      <w:tr w:rsidR="00861F8B">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4.19.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ყელ-ყურ-ცხვირის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H70.0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მასტოიდიტი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DESB10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ატიკო-ანტრო-მასტოიდექტომია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1440 </w:t>
            </w:r>
          </w:p>
        </w:tc>
      </w:tr>
      <w:tr w:rsidR="00861F8B">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სინუსიტი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რინოგენური ინტრაკრანიული და ორბიტალური გართულება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580 </w:t>
            </w:r>
          </w:p>
        </w:tc>
      </w:tr>
      <w:tr w:rsidR="00861F8B">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J36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პერიტონზილური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ENSA32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ღრმა ინფიცირებული კერის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აბსცესის გაკვეთა,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410 </w:t>
            </w:r>
          </w:p>
        </w:tc>
      </w:tr>
      <w:tr w:rsidR="00861F8B">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J38.6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ხორხის მწვავე სტენოზი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GBSB00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393 </w:t>
            </w:r>
          </w:p>
        </w:tc>
      </w:tr>
      <w:tr w:rsidR="00861F8B">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J39.0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რეტროფარინგეული და პარაფარინგეული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და ახლომდებარე სტრუქტურების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აბსცესის გაკვეთა,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388 </w:t>
            </w:r>
          </w:p>
        </w:tc>
      </w:tr>
      <w:tr w:rsidR="00861F8B">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R04.0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ცხვირიდან სისხლდენა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DHSF20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ცხვირის უკანა წიაღის ტამპონადა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ყბა-სახის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K12.2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ფლეგმონა და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EDSA00 ან EESA00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გაკვეთა ან ზედა ყბის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ჩირქგროვის გახსნა, დრენირება, საჭიროების შემთხვევაში, კბილის ექსტრაქცია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729 </w:t>
            </w:r>
          </w:p>
        </w:tc>
      </w:tr>
      <w:tr w:rsidR="00861F8B">
        <w:trPr>
          <w:trHeight w:val="671"/>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K12.2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ფლეგმონა და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QASA10 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EHSA00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ECSA99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ENSA32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EJSA00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და კისრის კანის გაკვეთა და სასის გაკვეთა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შინაგანი გაკვეთა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ღრძილის ან ალვეოლუსების სხვა სახის გაკვეთა და ამოკვეთა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ღრმა ინფიცირებული კერის გაკვეთა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ენისა და პირის ღრუს ფსკერის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(ფსკერის) უჯრედისის ფლეგმონა/ სუბმანდიბულარული აბსცესი და ფლეგმონა/ ყბაყურა-საღეჭი მიდამოს ფლეგმონა/ რეტრობულბარული აბსცესი/ფრთა-სასის ფოსოს და საფეთქლის მიდამოს ფლეგმონა/ ხახის გვერდითი კედლის ფლეგმონა/ ენის ძირის ფლეგმონა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ჩირქგროვის გახსნა დრენირება, საჭიროებისას კბილის ამოღება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861F8B">
        <w:trPr>
          <w:trHeight w:val="58"/>
        </w:trPr>
        <w:tc>
          <w:tcPr>
            <w:tcW w:w="453" w:type="dxa"/>
            <w:gridSpan w:val="5"/>
            <w:tcBorders>
              <w:top w:val="nil"/>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7. </w:t>
            </w:r>
          </w:p>
        </w:tc>
        <w:tc>
          <w:tcPr>
            <w:tcW w:w="6011" w:type="dxa"/>
            <w:gridSpan w:val="12"/>
            <w:tcBorders>
              <w:top w:val="nil"/>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სისხლდენა, პერფორაცია </w:t>
            </w:r>
          </w:p>
        </w:tc>
        <w:tc>
          <w:tcPr>
            <w:tcW w:w="2184" w:type="dxa"/>
            <w:tcBorders>
              <w:top w:val="nil"/>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nil"/>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I85.0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I86.4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I98.2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საყლაპავის ვარიკოზი სისხლდენით / კუჭის ვენის ვარიკოზი/საყლაპავის ვენების ვარიკოზი იმ ავადმყოფობათა დროს, რომლებიც შეტანილია სხვა რუბრიკებში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 / JDSA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საყლაპავზე / ლოკალური ოპერაციები კუჭზე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პორტული ჰიპერტენზია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1310 </w:t>
            </w:r>
          </w:p>
        </w:tc>
      </w:tr>
      <w:tr w:rsidR="00861F8B">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გასტრო-ეზოფაგური გასკდომის სინდრომი სისხლდენით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861F8B">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გასტრო-ეზოფაგური გასკდომის სინდრომი სისხლდენით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ეზოფაგოგასტრორაფია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2280 </w:t>
            </w:r>
          </w:p>
        </w:tc>
      </w:tr>
      <w:tr w:rsidR="00861F8B">
        <w:trPr>
          <w:trHeight w:val="19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K25 / K26 / K27 / K92.2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12"/>
                <w:szCs w:val="12"/>
                <w:lang w:val="en-US"/>
              </w:rPr>
            </w:pPr>
            <w:r>
              <w:rPr>
                <w:rFonts w:ascii="Sylfaen" w:hAnsi="Sylfaen" w:cs="Sylfaen"/>
                <w:i/>
                <w:iCs/>
                <w:noProof/>
                <w:sz w:val="12"/>
                <w:szCs w:val="12"/>
                <w:lang w:val="en-US"/>
              </w:rPr>
              <w:t>(5.11.2019 N520)</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თორმეტგოჯა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გართულებული სისხლდენით, / პერფორაციით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პერფორირებული წყლულის გაკერვა, სისხლმდენი წყლულის ამოკერვა/ ჰემოსტაზი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861F8B">
        <w:trPr>
          <w:trHeight w:val="6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K25 / K26 / K27 / K92.2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თორმეტგოჯა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გართულებული სისხლდენით / დეკომპენსირებული პილოროსტენოზით / პერფორაციით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რეზექცია ან ორგანოს დამზოგველი ოპერაცია (JDSH63-პილოროპლასტიკა/თორმეტგოჯა ნაწლავის პლასტიკური ოპერაციები / JDSG- ვაგოტომია)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861F8B">
        <w:trPr>
          <w:trHeight w:val="147"/>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K25 / K26 / K27 / K92.2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14"/>
                <w:szCs w:val="14"/>
                <w:lang w:val="en-US"/>
              </w:rPr>
            </w:pPr>
            <w:r>
              <w:rPr>
                <w:rFonts w:ascii="Sylfaen" w:hAnsi="Sylfaen" w:cs="Sylfaen"/>
                <w:i/>
                <w:iCs/>
                <w:noProof/>
                <w:sz w:val="14"/>
                <w:szCs w:val="14"/>
                <w:lang w:val="en-US"/>
              </w:rPr>
              <w:t>(5.11.2019 N520)</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16"/>
                <w:szCs w:val="16"/>
                <w:lang w:val="en-US"/>
              </w:rPr>
            </w:pPr>
            <w:r>
              <w:rPr>
                <w:rFonts w:ascii="Sylfaen" w:eastAsia="Times New Roman" w:hAnsi="Sylfaen" w:cs="Sylfaen"/>
                <w:noProof/>
                <w:sz w:val="14"/>
                <w:szCs w:val="14"/>
                <w:lang w:eastAsia="x-none"/>
              </w:rPr>
              <w:t xml:space="preserve">გართულებული სისხლდენით/ </w:t>
            </w:r>
            <w:r>
              <w:rPr>
                <w:rFonts w:ascii="Sylfaen" w:eastAsia="Times New Roman" w:hAnsi="Sylfaen" w:cs="Sylfaen"/>
                <w:noProof/>
                <w:color w:val="333333"/>
                <w:sz w:val="16"/>
                <w:szCs w:val="16"/>
                <w:lang w:val="en-US"/>
              </w:rPr>
              <w:t xml:space="preserve">პოსტჰემორაგიული ანემია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lang w:val="en-US"/>
              </w:rPr>
            </w:pPr>
            <w:r>
              <w:rPr>
                <w:rFonts w:ascii="Sylfaen" w:eastAsia="Times New Roman" w:hAnsi="Sylfaen" w:cs="Sylfaen"/>
                <w:noProof/>
                <w:color w:val="333333"/>
                <w:sz w:val="16"/>
                <w:szCs w:val="16"/>
                <w:lang w:val="en-US"/>
              </w:rPr>
              <w:t>ჰემოტრანსფუზია ან მის გარეშე</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1028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8.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გაუვალობა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134"/>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8.1.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K56.1 / K56.2/ K56.3/ K56.4/ K56.5/ K56.6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ნაწლავთა ჩაჭედვა (ინვაგინაცია)/ ნაწლავის შემოგრეხა/ გაუვალობა, გამოწვეული ნაღვლოვანი კენჭით/ ნაწლავის სანათურის სხვა ფორმის დახშობა/ ნაწლავის შეხორცებები (ჭიმები) ნაწლავის გაუვალობით/ სხვა და დაუზუსტებელი ნაწლავის ობსტრუქცია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გარდა დამოუკიდებლად 8.2. პუნქტით განსაზღვრული ჩარევების კომბინაციისა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2450</w:t>
            </w:r>
          </w:p>
        </w:tc>
      </w:tr>
      <w:tr w:rsidR="00861F8B">
        <w:trPr>
          <w:trHeight w:val="153"/>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8.2.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K56.1/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K56.2 / K56.3 / K56.4 / K56.5 / K56.6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ნაწლავთა ჩაჭედვა (ინვაგინაცია) / ნაწლავის შემოგრეხა / გაუვალობა, გამოწვეული ნაღვლოვანი კენჭით / ნაწლავის სანათურის სხვა ფორმის დახშობა / ნაწლავის შეხორცებები (ჭიმები) ნაწლავის გაუვალობით / სხვა და დაუზუსტებელი ნაწლავის ობსტრუქცია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JASP00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JFSK10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JFSK20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JFSL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სინექიოლიზი (ჭიმების მოშორება) შეხორცების მოცილება მუცლის ღრუდან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ადჰეზიური კონგლომერატის/ შეხორცებების გამოცალკევება ინტესტინური ობსტრუქციის დროს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შეხორცებების მოცილება და წვრილი ნაწლავის მიერთება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ინტესტინალური ობსტრუქციის გამო რეზექციის ან ადჰეზიური კონგლომერატის / შეხორცებების ამოღების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განგრენის გარეშე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9.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თიაქარი განგრენით /განგრენის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ორმხრივი საზარდულის თიაქარი, გაუვალობით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 ჩაჭედილი თიაქრის აღდგენითი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1466 </w:t>
            </w:r>
          </w:p>
        </w:tc>
      </w:tr>
      <w:tr w:rsidR="00861F8B">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ორმხრივი საზარდულის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1565 </w:t>
            </w:r>
          </w:p>
        </w:tc>
      </w:tr>
      <w:tr w:rsidR="00861F8B">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გაუვალობით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 ჩაჭედილი თიაქრის აღდგენითი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1140 </w:t>
            </w:r>
          </w:p>
        </w:tc>
      </w:tr>
      <w:tr w:rsidR="00861F8B">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1337 </w:t>
            </w:r>
          </w:p>
        </w:tc>
      </w:tr>
      <w:tr w:rsidR="00861F8B">
        <w:trPr>
          <w:trHeight w:val="245"/>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გაუვალობის ან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JASL30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JASW96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ომენტექტომია (ბადექონის ამოკვეთა);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მუცლის კედელზე, ჯორჯალზე, პერიტონეუმზე და ბადექონზე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 ბადექონის ნეკროზის გამო ჩაჭედვის შემთხვევაში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1031 </w:t>
            </w:r>
          </w:p>
        </w:tc>
      </w:tr>
      <w:tr w:rsidR="00861F8B">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K41.4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ბარძაყის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JASC /JASD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თიაქრის აღდგენითი ოპერაციები / ჩაჭედილი თიაქრის აღდგენითი ოპერაციები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1373 </w:t>
            </w:r>
          </w:p>
        </w:tc>
      </w:tr>
      <w:tr w:rsidR="00861F8B">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ჭიპის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JASF/JASD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ჭიპის თიაქრის აღდგენითი ოპერაციები/ჩაჭედილი თიაქრის აღდგენითი ოპერაციები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(ჩვენების შესაბამისად)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1375 </w:t>
            </w:r>
          </w:p>
        </w:tc>
      </w:tr>
      <w:tr w:rsidR="00861F8B">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K43.1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წინა კედლის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JASG/JASD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თიაქრების და მუცლის კედლის აღდგენითი ოპერაციები/ჩაჭედილი თიაქრის აღდგენითი ოპერაციები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(ჩვენების შესაბამისად)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1480 </w:t>
            </w:r>
          </w:p>
        </w:tc>
      </w:tr>
      <w:tr w:rsidR="00861F8B">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K44.1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დიაფრაგმული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GASG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ტრანსთორაკალური და თორაკოსკოპიული ოპერაციები დიაფრაგმაზე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2373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სხვა და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JESA00/ JESA10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 აპენდექტომია დრენირებასთან ერთად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გართულებების გარეშე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10.2.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სხვა და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ZXZA00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ტკივილის მკურნალობისთვის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პერიაპენდიკულარული ინფილტრატი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800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ლოკალიზებული პერიტონიტით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დრენირებასთან ერთად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პერიაპენდიკულარული აბსცესი ან დაჩირქებული პერიაპენდიკულარული ინფილტრატი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1150 </w:t>
            </w:r>
          </w:p>
        </w:tc>
      </w:tr>
      <w:tr w:rsidR="00861F8B">
        <w:trPr>
          <w:trHeight w:val="170"/>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გენერალიზებული პერიტონიტით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JESA10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დრენირებასთან ერთად/პერიტონეუმის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რეაქტიული სტადია (პირველი 24 საათი)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ტოქსიკური სტადია ( 25 -72 საათი)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ტერმინალური სტადია (72 საათი და მეტი)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2600 </w:t>
            </w:r>
          </w:p>
        </w:tc>
      </w:tr>
      <w:tr w:rsidR="00861F8B">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11.4.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K65.8/ K65.9 </w:t>
            </w:r>
          </w:p>
          <w:p w:rsidR="00861F8B" w:rsidRDefault="00861F8B">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რეაქტიული სტადია (პირველი 24 საათი); ორგანოზე ჩარევით (არ იგულისხმება აპენდექტომია და ულცერორაფია)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2450 </w:t>
            </w:r>
          </w:p>
        </w:tc>
      </w:tr>
      <w:tr w:rsidR="00861F8B">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11.5.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 K65.8 / K65.9 </w:t>
            </w:r>
          </w:p>
          <w:p w:rsidR="00861F8B" w:rsidRDefault="00861F8B">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ტოქსიკური სტადია (25 -72 საათი) ორგანოზე ჩარევით (არ იგულისხმება აპენდექტომია და ულცერორაფია)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2463 </w:t>
            </w:r>
          </w:p>
        </w:tc>
      </w:tr>
      <w:tr w:rsidR="00861F8B">
        <w:trPr>
          <w:trHeight w:val="6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11.6.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 K65.8 / K65.9 </w:t>
            </w:r>
          </w:p>
          <w:p w:rsidR="00861F8B" w:rsidRDefault="00861F8B">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(ჩირქოვანი)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ტერმინალური სტადია (72 საათი და მეტი) ორგანოზე ჩარევით (არ იგულისხმება აპენდექტომია და ულცერორაფია)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2550</w:t>
            </w:r>
          </w:p>
        </w:tc>
      </w:tr>
      <w:tr w:rsidR="00861F8B">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K80.0 / K81.0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ბუშტის ქვები მწვავე ქოლეცისტიტით (გაჟონვით გავრცელებული პერიტონიტი (ნაღვლოვანი)) / მწვავე ქოლეცისტიტი (ნაღვლის ბუშტის აბსცესი, განგრენული, ჩირქოვანი ქოლეცისტიტი, ნაღვლის ბუშტის ემპიემა)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861F8B">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K80.3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სადინრის ქვები ქოლანგიტთან ერთად (სეფსისური ქოლანგიტი გენერალიზებული ინფექციით)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JKSB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JKSE00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JKSD96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კვეთა/გაჭრა ქოლეცისტექტომიით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ტრანსდუოდენური პაპილოტომია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ბილიოდიგესტიური ანასტომოზი (ქოლედოქოიეინოსტომია) ამოკვეთის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2260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N73.3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ქალის მენჯის ღრუს მწვავე პერიტონიტი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პელვეოპერიტონიტი და პერიტონიტი)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რეაქტიული სტადია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ობსტრუქციული ქოლეცისტიტი ნაღვლის კოლიკა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K80.4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ქვები ქოლეცისტიტთან ერთად (ობსტრუქციული ქოლეცისტიტი ნაღვლის კოლიკა)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JKSB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JKSE00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JKSD96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კვეთა/გაჭრა ქოლეცისტექტომიით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ტრანსდუოდენური პაპილოტომია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ბილიოდიგესტიური ანასტომოზი (ქოლედოქოიეინოსტომია) ამოკვეთის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ინფარქტი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83"/>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K55.0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მწვავე სისხლძარღვოვანი ავადმყოფობები (ნაწლავის ინფარქტი)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ნაწლავების ნაწილობრივი ამოკვეთა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ნაწლავების ანასტომოზები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2478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შარდ-სასქესო სისტემის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861F8B">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677 </w:t>
            </w:r>
          </w:p>
        </w:tc>
      </w:tr>
      <w:tr w:rsidR="00861F8B">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861F8B">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კენჭები (ობსტრუქციული უროპათია)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ჭვალი,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ტრასლუმინარული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638 </w:t>
            </w:r>
          </w:p>
        </w:tc>
      </w:tr>
      <w:tr w:rsidR="00861F8B">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კენჭები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ობსტრუქციული უროპათია)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ჭვალი,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861F8B">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14.6.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შარდსაწვეთის კენჭები (ობსტრუქციული უროპათია) / თირკმლის ჭვალი,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KBSE12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შარდსაწვეთიდან კენჭის ტრასნლუმინარული ენდოსკოპიური ექსტრაქცია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1210 </w:t>
            </w:r>
          </w:p>
        </w:tc>
      </w:tr>
      <w:tr w:rsidR="00861F8B">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შარდსაწვეთის კენჭები (ობსტრუქციული უროპათია) / თირკმლის ჭვალი,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KBSE00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ურეთროლითოტომია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R33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შეკავება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ცისტოსტომა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ტროაკარული ეპიცისტოსტომია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ჯირკვლის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KFSH20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ბაგირაკის დეტორსია და სათესლე ჯირკვლის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ჯირკვლის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ორქიტი, ეპიდიდიმიტი ან ეპიდიდიმო-ორქიტი აბსცესით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KFSC60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ეპიდიდიმექტომია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861F8B">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ორქიტი, ეპიდიდიმიტი ან ეპიდიდიმო-ორქიტი აბსცესით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გრძელი ჩუჩა, ფიმოზი და პარაფიმოზი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ჩუჩის ჩაჭრა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363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გრძელი ჩუჩა, ფიმოზი და პარაფიმოზი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KGSH10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ასოზე რეკონსტრუქციული ოპერაცია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528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გინეკოლოგია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LBSC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შემანარჩუნებელი ოპერაცია მილოვანი გარე ორსულობის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861F8B">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ნაწილობრივი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861F8B">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LBSE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ტოტალური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861F8B">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N83.2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სხვა და დაუზუსტებელი კისტები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LASC / LASD / LASE / LASF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დაზიანებული უბნის ამოკვეთა ან დაშლა/ საკვერცხის ნაწილობრივი ამოკვეთა/საკვერცხის სრული ამოკვეთა/საკვერცხის და ფალოპის მილის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კისტის აპოპლექსია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861F8B">
        <w:trPr>
          <w:trHeight w:val="196"/>
        </w:trPr>
        <w:tc>
          <w:tcPr>
            <w:tcW w:w="439"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N83.5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საკვერცხის ფეხის და ფალოპუსის მილის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LASC / LASD / LASE / LASF/ LBSD / LBSE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დაზიანებული უბნის ამოკვეთა ან დაშლა/ საკვერცხის ნაწილობრივი ამოკვეთა/საკვერცხის სრული ამოკვეთა/საკვერცხის და ფალოპის მილის ამოკვეთა/ფალოპის მილის ნაწილობრივი ამოკვეთა/ფალოპის მილის ტოტალური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მუცლის, მენჯის ღრუს და სასქესო ორგანოების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GASE03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კედლის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1404 </w:t>
            </w:r>
          </w:p>
        </w:tc>
      </w:tr>
      <w:tr w:rsidR="00861F8B">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16.3.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S27.0 -S27.3 / S27.6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პნევმოთორაქსი / ტრავმული ჰემოთორაქსი / ტრავმული ჰემოპნევმოთორაქსი / ფილტვის სხვა ტრავმები / პლევრის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GDS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GES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ფილტვების ქირურგია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შუასაყარის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2720 </w:t>
            </w:r>
          </w:p>
        </w:tc>
      </w:tr>
      <w:tr w:rsidR="00861F8B">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S27.0 – S27.3 / S27.6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პნევმოთორაქსი / ტრავმული ჰემოთორაქსი / ტრავმული ჰემოპნევმოთორაქსი / ფილტვის სხვა ტრავმები / პლევრის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GASE03 GASA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კედლის გაკერვა ან/და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პლევრის დრენირება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1881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ბრონქის გაკერვა ან რეკონსტრუქცია ტრავმის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2900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ტრაქეის გულმკერდის ნაწილის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2900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სასქესო ასოს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ასოს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დეფექტის აღდგენა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530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სკროტუმისა და სათესლეს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პარკზე და სკროტალურ ორგანოებზე რეკონსტრუქციული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დეფექტის აღდგენა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740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სკროტუმისა და სათესლეს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631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ელენთაზე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1788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JMSA00 JMSA10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სპლენექტომია / ტრასნაბდომინალური ტოტალური 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1580 </w:t>
            </w:r>
          </w:p>
        </w:tc>
      </w:tr>
      <w:tr w:rsidR="00861F8B">
        <w:trPr>
          <w:trHeight w:val="49"/>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JJSA50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JJX010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დაზიანებული უბნის პუნქცია და დრენირება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2273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სოლისებური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ატიპიური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2453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16.17.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სხვა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2463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პანკრეასის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JLS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კუჭუკანა ჯირკვლის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12–გოჯა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დაზიანებული უბნის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ნაწილობრივი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1738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დაზიანებული უბნის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JFSB33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და მსხვილი ნაწლავის სხვა რეზექციები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JFSF30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კოლოსტომები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861F8B">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JFSB63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სხვა სახის რეზექციები კოლოსტომის დადებით და დისტალური ნაწილის დახურვით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2090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კოლო-კოლოსტომა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1808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JHS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ანუსის და პერიანალური ქსოვილების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ჭრილობის ქირურგიული დამუშავება, ანალური მიდამოს, შორისის რეკონსტრუქცია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1474 </w:t>
            </w:r>
          </w:p>
        </w:tc>
      </w:tr>
      <w:tr w:rsidR="00861F8B">
        <w:trPr>
          <w:trHeight w:val="63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ღრუს ორგანოების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JFSA73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KCSH00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JFSA83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JFSB33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JFSF30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JFSB63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JFSC30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JMSW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JMSA10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JMSA99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JJSA50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JJX010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JJSB00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JJSB10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კუჭზე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გაკერვა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დაზიანებული უბნის ამოკვეთა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ნაწილობრივი რეზექცია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გაკერვა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გაკერვა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დაზიანებული უბნის ამოკვეთა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და მსხვილი ნაწლავის სხვა რეზექციები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კოლოსტომები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სხვა სახის რეზექციები კოლოსტომის დადებით და დისტალური ნაწილის დახურვითი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კოლო-კოლოსტომა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შერეული ოპერაციები ელენთაზე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სპლენექტომია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სპლენექტომია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გაკერვა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დაზიანებული უბნის პუნქცია და დრენირება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სოლისებური რეზექცია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ატიპიური რეზექცია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სხვა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2841 </w:t>
            </w:r>
          </w:p>
        </w:tc>
      </w:tr>
      <w:tr w:rsidR="00861F8B">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16.32.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ჰემატომის დრენირება და თირკმლის ნახეთქის გაკერვა ან თირკმლის კაფსულის გაკერვა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KASD00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677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გაკერვა ან ნეფროსტომია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968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KBSH06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ურეთეროურეთეროსტომა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1670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ტრანსლუმინალური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KDSH00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1439 </w:t>
            </w:r>
          </w:p>
        </w:tc>
      </w:tr>
      <w:tr w:rsidR="00861F8B">
        <w:trPr>
          <w:trHeight w:val="11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ცისტოსტომა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ტროაკარული ეპიცისტოსტომია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გარეთა სასქესო ორგანოების გაჭყლეტა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ინტრაკრანიალური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17.1. </w:t>
            </w:r>
            <w:r>
              <w:rPr>
                <w:rFonts w:ascii="Sylfaen" w:hAnsi="Sylfaen" w:cs="Sylfaen"/>
                <w:i/>
                <w:iCs/>
                <w:noProof/>
                <w:sz w:val="14"/>
                <w:szCs w:val="14"/>
                <w:lang w:eastAsia="x-none"/>
              </w:rPr>
              <w:t>(5.11.2019 N520)</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S06.0 </w:t>
            </w:r>
          </w:p>
          <w:p w:rsidR="00861F8B" w:rsidRDefault="00861F8B">
            <w:pPr>
              <w:spacing w:line="20" w:lineRule="atLeast"/>
              <w:jc w:val="both"/>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თავის ტვინის შერყევა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 კტ კვლევის საფუძველზე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420</w:t>
            </w:r>
          </w:p>
        </w:tc>
      </w:tr>
      <w:tr w:rsidR="00861F8B">
        <w:trPr>
          <w:trHeight w:val="133"/>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17.2.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ტრავმული შეშუპება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2860 </w:t>
            </w:r>
          </w:p>
        </w:tc>
      </w:tr>
      <w:tr w:rsidR="00861F8B">
        <w:trPr>
          <w:trHeight w:val="1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კეროვანი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861F8B">
        <w:trPr>
          <w:trHeight w:val="110"/>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ეპიდურული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ეპიდურალური ჰემატომის ევაკუაცია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861F8B">
        <w:trPr>
          <w:trHeight w:val="135"/>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სუბდურული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AASD05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სუბდურალური ჰემატომის ევაკუაცია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861F8B">
        <w:trPr>
          <w:trHeight w:val="167"/>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სუბარაქნოიდული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2508 </w:t>
            </w:r>
          </w:p>
        </w:tc>
      </w:tr>
      <w:tr w:rsidR="00861F8B">
        <w:trPr>
          <w:trHeight w:val="167"/>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S06.3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კეროვანი ტრავმა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სუბრაქნოიდული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დაჟეჟილობა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ტრავმა გახანგრძლივებული კომით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17.9.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S06.8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ინტრაკრანიალური დაზიანებანი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დაზიანების ამოკვეთა და განადგურება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861F8B">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17.10.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და კრანიალური ნერვების ტრავმა ზურგის ტვინისა და ნერვების ტრავმასთან ერთად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3800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თავზე და კისერზე კანის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861F8B">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ქალასარქველის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AASK60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 დაზიანების რეზექცია რეკონსტრუქციით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2277 </w:t>
            </w:r>
          </w:p>
        </w:tc>
      </w:tr>
      <w:tr w:rsidR="00861F8B">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ქალასარქველის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AASK75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ქალას დაზიანების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2690 </w:t>
            </w:r>
          </w:p>
        </w:tc>
      </w:tr>
      <w:tr w:rsidR="00861F8B">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 ფუძის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მაგარი გარსის მთლიანობის აღდგენა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2458 </w:t>
            </w:r>
          </w:p>
        </w:tc>
      </w:tr>
      <w:tr w:rsidR="00861F8B">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ყვრიმალისა და ზედაყბის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EESC30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ყვრიმალზედაყბის მოტეხილობის ჩასწორება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 </w:t>
            </w:r>
          </w:p>
        </w:tc>
      </w:tr>
      <w:tr w:rsidR="00861F8B">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ყვრიმალისა და ზედაყბის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EESC35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ყვრიმალზედაყბის მოტეხილობის ჩასწორება და ოსთეოსინთეზი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990 </w:t>
            </w:r>
          </w:p>
        </w:tc>
      </w:tr>
      <w:tr w:rsidR="00861F8B">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EDSC39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მოტეხილობის რეპოზიცია და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818 </w:t>
            </w:r>
          </w:p>
        </w:tc>
      </w:tr>
      <w:tr w:rsidR="00861F8B">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EDSC40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მოტეხილობის რეპოზიცია და ოსტეოსინთეზი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990 </w:t>
            </w:r>
          </w:p>
        </w:tc>
      </w:tr>
      <w:tr w:rsidR="00861F8B">
        <w:trPr>
          <w:trHeight w:val="343"/>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S02.7 / S02.8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 და სახის ძვლებს მრავლობითი მოტეხილობები / ქალასა და სახის სხვა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EFS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EGS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EKS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ყბის ქირურგია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ყბების შერეული ქირურგია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ქირურგია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საფეთქელ-ქვედა ყბის სახსრის ქირურგია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 ძვლის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3090 </w:t>
            </w:r>
          </w:p>
        </w:tc>
      </w:tr>
      <w:tr w:rsidR="00861F8B">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გაჭყლეტა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3500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თვალისა და თავლბუდის ტრავმა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19.1.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ნაფლეთი ჭრილობა თვალსშიდა ქსოვილის გამოვარდნით ან დაკარგვით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CGSF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რქოვანაზე ან სკლერაზე პერფორაციული ტრავმის დროს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861F8B">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19.2.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ნაფლეთი ჭრილობა თვალსშიდა ქსოვილის გამოვარდნის ან დაკარგვის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CGSF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რქოვანაზე ან სკლერაზე პერფორაციული ტრავმის დროს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861F8B">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19.3.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თვალბუდის გამჭოლი ჭრილობა უცხო სხეულით ან მის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861F8B">
        <w:trPr>
          <w:trHeight w:val="58"/>
        </w:trPr>
        <w:tc>
          <w:tcPr>
            <w:tcW w:w="40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19.4.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გამჭოლი ჭრილობა უცხო სხეულით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ინტრაოკულარული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861F8B">
        <w:trPr>
          <w:trHeight w:val="147"/>
        </w:trPr>
        <w:tc>
          <w:tcPr>
            <w:tcW w:w="40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19.5.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გამჭოლი ჭრილობა უცხო სხეულის გარეშე (თვალის გამჭოლი ჭრილობა, რომელიც სხვაგვარად არ არის დაზუსტებული)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861F8B">
        <w:trPr>
          <w:trHeight w:val="58"/>
        </w:trPr>
        <w:tc>
          <w:tcPr>
            <w:tcW w:w="406"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19.6.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მოწყვეტა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საძილე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საერთო საძილე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საძილე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PASN21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საძილე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3350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გარეთა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861F8B">
        <w:trPr>
          <w:trHeight w:val="83"/>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S15.7 / S15.8 / S15.9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მრავლობითი ტრავმა კისრის დონეზე / სხვა სისხლძარღვების ტრავმა კისრის დონეზე / დაუზუსტებელი სისხლძარღვების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861F8B">
        <w:trPr>
          <w:trHeight w:val="196"/>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S15.7 / S15.8 / S15.9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მრავლობითი ტრავმა კისრის დონეზე / სხვა სისხლძარღვების ტრავმა კისრის დონეზე / დაუზუსტებელი სისხლძარღვების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2788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3707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რკალისარტერიებისა და მათი ტოტების არტერიების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3135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3450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3000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3040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3550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20.17.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S25.8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სხვა სისხლმილების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კენტი ვენა , ძუძუს არტერია ან ვენა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სხვა სისხლმილების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861F8B">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ინფრარენული მუცლის აორტის და თეძოს არტერიების პერკუტანული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4675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ინფრარენალური მუცლის აორტისა და თეძოს არტერიების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ღრუ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ღრუ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861F8B">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ფაშვის ან ჯორჯლის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არტერია, კუჭ-თორმეტგოჯას არტერია, ღვიძლის არტერია, ჯორჯლის არტერია (ზედა) (ქვედა), ელენთის არტერია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2830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ფაშვის ან ჯორჯლის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3500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კარის ან ელენთის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3178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კარის ან ელენთის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PHSC31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ვენის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PCSN40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3360 </w:t>
            </w:r>
          </w:p>
        </w:tc>
      </w:tr>
      <w:tr w:rsidR="00861F8B">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861F8B">
        <w:trPr>
          <w:trHeight w:val="245"/>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 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დაზიანება, ჰიპოგასტრიული არტერია ან ვენა, თეძოს არტერია ან ვენა, საშვილოსნოს არტერია ან ვენა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2700 </w:t>
            </w:r>
          </w:p>
        </w:tc>
      </w:tr>
      <w:tr w:rsidR="00861F8B">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ინფრარენალური მუცლის აორტის და თეძოს არტერიების პერკუტანული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861F8B">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861F8B">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20.33.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სხვა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არტერია ან ვენა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861F8B">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დონეზე დაზუსტებული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861F8B">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დონეზე დაზუსტებული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861F8B">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მხრის სარტყლისა და მხრის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PBSN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კიდურის არტერიების პლასტიკა ან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კიდურის არტერიების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2710 </w:t>
            </w:r>
          </w:p>
        </w:tc>
      </w:tr>
      <w:tr w:rsidR="00861F8B">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მენჯ-ბარძაყის სახსრისა და ბარძაყის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PESN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არტერიის და მისი ტოტების პლასტიკა ან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არტერიის და მისი ტოტების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3135 </w:t>
            </w:r>
          </w:p>
        </w:tc>
      </w:tr>
      <w:tr w:rsidR="00861F8B">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წვივის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PFSB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წვივისა და ტერფის არტერიების ლიგირება ან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წვივისა და ტერფის არტერიების ლიგირება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1940 </w:t>
            </w:r>
          </w:p>
        </w:tc>
      </w:tr>
      <w:tr w:rsidR="00861F8B">
        <w:trPr>
          <w:trHeight w:val="66"/>
        </w:trPr>
        <w:tc>
          <w:tcPr>
            <w:tcW w:w="461"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წვივის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PFSN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პლასტიკა ან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2870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და კიდურების ტრავმები, ღია ჭრილობები, მოტეხილობები, ამოვარდნილობები, ტრავმული ამპუტაციები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S11.7 / S11.9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კისრის მრავლობითი ღია ჭრილობები / კისრის ღია ჭრილობა დაუზუსტებელი ნაწილით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თავზე და კისერზე კანის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861F8B">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S12 / S14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კისრის ნაწილის მოტეხილობა / ზურგის ტვინის და ნერვების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NASG70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კისრის არეს ფირფიტებსშიდა რედრესაცია/სტაბილიზაცია ფიქსაციით ან ფიქსაციის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3570 </w:t>
            </w:r>
          </w:p>
        </w:tc>
      </w:tr>
      <w:tr w:rsidR="00861F8B">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მალის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NASG90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გულმკერდის არეს წინა და უკანა რედრესაცია/სტაბილიზაცია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4840 </w:t>
            </w:r>
          </w:p>
        </w:tc>
      </w:tr>
      <w:tr w:rsidR="00861F8B">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წელის მალის მოტეხილობა (ხერხემლის წელის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NASG46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NASG47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წელის არეს უკანა სხეულშიდა რედრესაცია/სტაბილიზაცია, 2 მალაზე მეტი;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წელის არეს უკანა სხეულშიდა რედრესაცია/სტაბილიზაცია, 2 მალა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4083 </w:t>
            </w:r>
          </w:p>
        </w:tc>
      </w:tr>
      <w:tr w:rsidR="00861F8B">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S32.3 – S32.5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ძვლის მოტეხილობა / ტაბუხის მოტეხილობა / ბოქვენის ძვლის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NESJ09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NESJ49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NESJ69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NESJ79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დახურული ჩასწორება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ჩხირის, ღეროს, სერკლაჟის ან ლურსმნის გამოყენებით;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ფირფიტის და ჭანჭიკების გამოყენებით;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მხოლოდ ჭანჭიკების გამოყენებით;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861F8B">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21.6. </w:t>
            </w:r>
            <w:r>
              <w:rPr>
                <w:rFonts w:ascii="Sylfaen" w:hAnsi="Sylfaen" w:cs="Sylfaen"/>
                <w:i/>
                <w:iCs/>
                <w:noProof/>
                <w:sz w:val="14"/>
                <w:szCs w:val="14"/>
                <w:lang w:eastAsia="x-none"/>
              </w:rPr>
              <w:t>(5.11.2019 N520)</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S32.7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ხერხემლის გავა-წელის ნაწილის და მენჯის მრავლობითი მოტეხილობა</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NASJ99</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NESJ</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ხერხემლის მოტეხილობის სხვა ოპერაცია</w:t>
            </w:r>
          </w:p>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მენჯის მოტეხილობის ქირურგია</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35</w:t>
            </w:r>
          </w:p>
        </w:tc>
      </w:tr>
      <w:tr w:rsidR="00861F8B">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S41.1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NBSL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ბეჭის და ზედა კიდურის კუნთებზე და მყესებზე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1320 </w:t>
            </w:r>
          </w:p>
        </w:tc>
      </w:tr>
      <w:tr w:rsidR="00861F8B">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ლავიწის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ლავიწი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861F8B">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ლავიწის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NBSJ42 / NBSJ52 / NBSJ62 / NBSJ72 / NBSJ82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ლავიწი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861F8B">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ბეჭი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900 </w:t>
            </w:r>
          </w:p>
        </w:tc>
      </w:tr>
      <w:tr w:rsidR="00861F8B">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NBSJ43 / NBSJ53 / NBSJ63 / NBSJ73 / NBSJ83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ბეჭის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861F8B">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S42.2 – S42.4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ძვლის ზედა ბოლოს მოტეხილობა / მხრის ძვლის სხეულის (დიაფიზი) მოტეხილობა / მხრის ძვლის ქვედა ბოლოს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მხრის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1476 </w:t>
            </w:r>
          </w:p>
        </w:tc>
      </w:tr>
      <w:tr w:rsidR="00861F8B">
        <w:trPr>
          <w:trHeight w:val="294"/>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S42.2 – S42.4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ძვლის ზედა ბოლოს მოტეხილობა / მხრის ძვლის სხეულის (დიაფიზი) მოტეხილობა / მხრის ძვლის ქვედა ბოლოს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NBSJ41 / NBSJ51 / NBSJ61 / NBSJ71 / NBSJ81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 მხრის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1735 </w:t>
            </w:r>
          </w:p>
        </w:tc>
      </w:tr>
      <w:tr w:rsidR="00861F8B">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სარტყლისა და მხრის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861F8B">
        <w:trPr>
          <w:trHeight w:val="343"/>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eastAsia="Times New Roman" w:hAnsi="Sylfaen" w:cs="Sylfaen"/>
                <w:noProof/>
                <w:sz w:val="14"/>
                <w:szCs w:val="14"/>
                <w:lang w:eastAsia="x-none"/>
              </w:rPr>
              <w:t xml:space="preserve">წინამხრის მოტეხილობა </w:t>
            </w: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color w:val="000000"/>
                <w:sz w:val="16"/>
                <w:szCs w:val="16"/>
                <w:lang w:eastAsia="x-none"/>
              </w:rPr>
              <w:t xml:space="preserve">NCSJ40 </w:t>
            </w:r>
            <w:r>
              <w:rPr>
                <w:rFonts w:ascii="Sylfaen" w:eastAsia="Times New Roman" w:hAnsi="Sylfaen" w:cs="Sylfaen"/>
                <w:noProof/>
                <w:color w:val="000000"/>
                <w:sz w:val="16"/>
                <w:szCs w:val="16"/>
                <w:lang w:eastAsia="x-none"/>
              </w:rPr>
              <w:t xml:space="preserve">– NCSJ87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იდაყვის ან წინამხრის მოტეხილობის შიდა ფიქსაცია: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იდაყვის ძვლის პროქსიმალური ნაწილი/იდაყვის ძვლის დიაფიზი /იდაყვის ძვლის დისტალური ნაწილი/სხივის ძვლის პროქსიმალური ნაწილი/სხივის ძვლის დიაფიზი/სხივის ძვლის დისტალური ნაწილი/იდაყვისა და სხივის ძვლის დიაფიზი/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eastAsia="Times New Roman" w:hAnsi="Sylfaen" w:cs="Sylfaen"/>
                <w:noProof/>
                <w:color w:val="000000"/>
                <w:sz w:val="16"/>
                <w:szCs w:val="16"/>
                <w:lang w:eastAsia="x-none"/>
              </w:rPr>
              <w:t xml:space="preserve">იდაყვისა და სხივის ძვლის დისტალური ნაწილები/სხვა ლოკალიზაცია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hAnsi="Sylfaen" w:cs="Sylfaen"/>
                <w:noProof/>
                <w:sz w:val="16"/>
                <w:szCs w:val="16"/>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hAnsi="Sylfaen" w:cs="Sylfaen"/>
                <w:noProof/>
                <w:sz w:val="16"/>
                <w:szCs w:val="16"/>
                <w:lang w:eastAsia="x-none"/>
              </w:rPr>
              <w:t xml:space="preserve">1600 </w:t>
            </w:r>
          </w:p>
        </w:tc>
      </w:tr>
      <w:tr w:rsidR="00861F8B">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21.16.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წინამხრის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861F8B">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S62.1/ S62.8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სხვა ძვლების მოტეხილობა / მაჯის და მტევნის სხვა და დაუზუსტებელი ნაწილების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ან მტევნის მოტეხილობის გარეგანი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875 </w:t>
            </w:r>
          </w:p>
        </w:tc>
      </w:tr>
      <w:tr w:rsidR="00861F8B">
        <w:trPr>
          <w:trHeight w:val="161"/>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21.18.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S62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მოტეხილობა მაჯის და მტევნის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NDSJ10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NDSJ20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NDSJ12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NDSJ22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NDSJ14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მოტეხილობის შიდა ფიქსაცია ფირფიტის და/ან ჭანჭიკების გამოყენებით / მაჯის მოტეხილობის შიდა პირველადი ფიქსაცია სხვა მეთოდების გამოყენებით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I ძვლის ან ფალანგის მოტეხილობის შიდა ფიქსაცია ფირფიტის და/ან ჭანჭიკების გამოყენებით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I ძვლის ან ფალანგის მოტეხილობის შიდა პირველადი ფიქსაცია სხვა მეთოდების გამოყენებით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სხვა ძვლების ან ფალანგის მოტეხილობის შიდა ფიქსაცია ფირფიტის და/ან ჭანჭიკების გამოყენებით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სხვა ძვლების ან ფალანგის მოტეხილობის შიდა პირველადი ფიქსაცია სხვა მეთოდების გამოყენებით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1410 </w:t>
            </w:r>
          </w:p>
        </w:tc>
      </w:tr>
      <w:tr w:rsidR="00861F8B">
        <w:trPr>
          <w:trHeight w:val="187"/>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S68.3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S68.4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S68.8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თით(ებ)ის (ნაწილის) კომბინირებული ტრავმული ამპუტაცია მაჯის და მტევნის ნაწილებთან ერთად / მტევნის ტრავმული ამპუტაცია მაჯის დონეზე / მაჯის და მტევნის სხვა ნაწილების ტრავმული ამპუტაცია / მაჯის და მტევნის ტრავმული ამპუტაცია,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1210 </w:t>
            </w:r>
          </w:p>
        </w:tc>
      </w:tr>
      <w:tr w:rsidR="00861F8B">
        <w:trPr>
          <w:trHeight w:val="49"/>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მოტეხილობა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hAnsi="Sylfaen" w:cs="Sylfaen"/>
                <w:noProof/>
                <w:sz w:val="14"/>
                <w:szCs w:val="14"/>
                <w:lang w:eastAsia="x-none"/>
              </w:rPr>
              <w:t xml:space="preserve">NFSJ40 </w:t>
            </w:r>
            <w:r>
              <w:rPr>
                <w:rFonts w:ascii="Sylfaen" w:eastAsia="Times New Roman" w:hAnsi="Sylfaen" w:cs="Sylfaen"/>
                <w:noProof/>
                <w:sz w:val="14"/>
                <w:szCs w:val="14"/>
                <w:lang w:eastAsia="x-none"/>
              </w:rPr>
              <w:t xml:space="preserve">– NFSJ84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მოტეხილობის შიდა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2310 </w:t>
            </w:r>
          </w:p>
        </w:tc>
      </w:tr>
      <w:tr w:rsidR="00861F8B">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S73.0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ამოვარდნილობა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NESH09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სახსრის ამოვარდნილობის ჩასწორება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861F8B">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მენჯ-ბარძაყის სახსრისა და ბარძაყის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მენჯ-ბარძაყის და ბარძაყის ძვლის ამპუტაციები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1580 </w:t>
            </w:r>
          </w:p>
        </w:tc>
      </w:tr>
      <w:tr w:rsidR="00861F8B">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კვირისთავის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NGSJ40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კვირისტავი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1550 </w:t>
            </w:r>
          </w:p>
        </w:tc>
      </w:tr>
      <w:tr w:rsidR="00861F8B">
        <w:trPr>
          <w:trHeight w:val="484"/>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S82.1 / S82.2 / S82.3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დიდი წვივის პროქსიმალური ბოლოს მოტეხილობა / დიდი წვივის დიაფიზური (სხეულის) მოტეხილობა / დიდი წვივის დისტალური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NGSJ41/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NGSJ42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NGSJ51/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NGSJ52/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NGSJ61/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NGSJ62/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NGSJ71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NGSJ72/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NGSJ81/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დიდი წვივი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861F8B">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S82.1 / S82.2 / S82.3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დიდი წვივის პროქსიმალური ბოლოს მოტეხილობა / დიდი წვივის დიაფიზური (სხეულის) მოტეხილობა / დიდი წვივის დისტალური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NGSJ22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გარეგანი ფიქსაცია; დიდი წვივის დიაფიზი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861F8B">
        <w:trPr>
          <w:trHeight w:val="490"/>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21.26.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S82.5 / S82.6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მედიალური გოჯის მოტეხილობა / წვივის ლატერალური გოჯის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NHSJ40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NHSJ41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NHSJ50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NHSJ51/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NHSJ61/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NHSJ71/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NHSJ80/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მედიალური გოჯი / ლატერალური გოჯი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861F8B">
        <w:trPr>
          <w:trHeight w:val="481"/>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სხვა ნაწილების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NHSJ42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NHSJ43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NHSJ52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NHSJ53/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NHSJ62/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NHSJ63/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NHSJ72/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NHSJ73/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NHSJ82/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ორივე გოჯი, ორივე გოჯი და უკანა კიდე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1690 </w:t>
            </w:r>
          </w:p>
        </w:tc>
      </w:tr>
      <w:tr w:rsidR="00861F8B">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მხოლოდ მცირე წვივის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NGSJ43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NGSJ53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NGSJ63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NGSJ73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მცირე წვივი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861F8B">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და წვივის ამპუტაციები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861F8B">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ქუსლის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ქუსლის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861F8B">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ქუსლის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NHSJ45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NHSJ55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NHSJ65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NHSJ75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ქუსლის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861F8B">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ფიქსაცია,კოჭის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1397 </w:t>
            </w:r>
          </w:p>
        </w:tc>
      </w:tr>
      <w:tr w:rsidR="00861F8B">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NHSJ44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NHSJ54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NHSJ64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NHSJ74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კოჭის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861F8B">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უკანა ტერფის სხვა ძვლის(ების)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უკანა ტერფის სხვა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861F8B">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უკანა ტერფის სხვა ძვლის(ების)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NHSJ46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NHSJ56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NHSJ66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NHSJ76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უკანა ტერფის სხვა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861F8B">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 ტერფის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მეტატარზალური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861F8B">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 ტერფის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NHSJ47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NHSJ57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NHSJ67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NHSJ77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მეტატარზალური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861F8B">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დიდი თითის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ფეხის თითი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880 </w:t>
            </w:r>
          </w:p>
        </w:tc>
      </w:tr>
      <w:tr w:rsidR="00861F8B">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დიდი თითის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NHSJ48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NHSJ58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NHSJ68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NHSJ78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ფეხის თითი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861F8B">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21.40.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S92.5 / S92.7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სხვა თითების მოტეხილობა / ტერფის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989 </w:t>
            </w:r>
          </w:p>
        </w:tc>
      </w:tr>
      <w:tr w:rsidR="00861F8B">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S92.5 / S92.7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სხვა თითების მოტეხილობა / ტერფის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NHSJ49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NHSJ59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NHSJ69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NHSJ79 /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1420 </w:t>
            </w:r>
          </w:p>
        </w:tc>
      </w:tr>
      <w:tr w:rsidR="00861F8B">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სახსრისა და ტერფის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ამპუტაციები და მათთან დაკავშირებული ოეპრაციები კოჭ-წვივზე და ტერფზე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1250 </w:t>
            </w:r>
          </w:p>
        </w:tc>
      </w:tr>
      <w:tr w:rsidR="00861F8B">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მოტეხილობები, რომლებიც მოიცავს სხეულის რემდენიმე მიდამოს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NASJ99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მოტეხილობის სხვა ოპერაცია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4200 </w:t>
            </w:r>
          </w:p>
        </w:tc>
      </w:tr>
      <w:tr w:rsidR="00861F8B">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ნერვებისა და ზურგის ტვინის ტრავმა, რომელიც მოიცავს სხვა მრავალრიცხოვან სხეულის ნაწილებს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3660 </w:t>
            </w:r>
          </w:p>
        </w:tc>
      </w:tr>
      <w:tr w:rsidR="00861F8B">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T08-T09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მოტეხილობა დაუზუსტებელ დონეზე / ხერხემლის და ტორსის სხვა ტრავმები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სხეულშიდა რედრესაცია/სტაბილიზაცია შიდა ფიქსაციით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4708 </w:t>
            </w:r>
          </w:p>
        </w:tc>
      </w:tr>
      <w:tr w:rsidR="00861F8B">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T09.3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ზურგის ტვინის ტრავმა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3660 </w:t>
            </w:r>
          </w:p>
        </w:tc>
      </w:tr>
      <w:tr w:rsidR="00861F8B">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ამპუტაციები, რომლებიც მოიცავს სხეულის რამდენიმე მიდამოს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NBSQ29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ამპუტაციის ან ეკზარტიკულაციის შემდგომი ტაკვის რევიზია/შემოწმება;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და წვივის ამპუტაციები და მსგავსი ოპერაციები;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ამპუტირებული ან ექზარტიკულირებული კოჭ-წვივის ან ტერფის ტაკვის რევიზია,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1925 </w:t>
            </w:r>
          </w:p>
        </w:tc>
      </w:tr>
      <w:tr w:rsidR="00861F8B">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ბრონქის გაკვეთა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2850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ბრონქოსკოპიული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ბრონქოსკოპიული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DHSD40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პენეტრირებული უცხო სხეულის ამოღება ცხვირიდან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515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22.7.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ტრაქეოტომია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GBSB06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ტრაქეოსტომია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225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კუჭიდან ან პილორუსიდან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კუჭიდან ან პილორუსიდან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JDSH08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თორემტგოჯა ნაწლავიდან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JDSH08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თორემტგოჯა ნაწლავიდან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წვრილი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წვრილი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მსხვილი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მსხვილი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JGE003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სწორი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861F8B">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JGE003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სწორი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861F8B">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კომბუსტოლოგია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94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დასახელება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დაზუსტება </w:t>
            </w:r>
          </w:p>
        </w:tc>
        <w:tc>
          <w:tcPr>
            <w:tcW w:w="1867"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ჩარევის დასახელება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ტარიფი (ლარი) </w:t>
            </w:r>
          </w:p>
        </w:tc>
      </w:tr>
      <w:tr w:rsidR="00861F8B">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949" w:type="dxa"/>
            <w:gridSpan w:val="6"/>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(დამწვრობა, მოყინვა) – დაზიანების ხარისხის, ფართობის, ლოკალიზაციის და პაციენტის ასაკის მიხედვით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კრიტიკული მდგომარეობა/ გადაუდებელი ქირურგია </w:t>
            </w:r>
          </w:p>
        </w:tc>
        <w:tc>
          <w:tcPr>
            <w:tcW w:w="1867" w:type="dxa"/>
            <w:gridSpan w:val="3"/>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კრიტიკული მდგომარეობის მართვა/შეხვევა, ნეკროზული ქსოვილის ამოკვეთა, აუტოდერმოპლასტიკა, ნეკრექტომია, ნეკროტომია,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61F8B">
        <w:trPr>
          <w:trHeight w:val="78"/>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(კრიტიკული) ინტენსიური თერაპიის საწოლ-დღე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750 </w:t>
            </w:r>
          </w:p>
        </w:tc>
      </w:tr>
      <w:tr w:rsidR="00861F8B">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23.2.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(საწოლ-დღე) ქირურგია/კონსერვატიული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მკურნალობა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 </w:t>
            </w:r>
          </w:p>
        </w:tc>
      </w:tr>
      <w:tr w:rsidR="00861F8B">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23.3.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ნეკრექტომია უნარკოზოდ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 </w:t>
            </w:r>
          </w:p>
        </w:tc>
      </w:tr>
      <w:tr w:rsidR="00861F8B">
        <w:trPr>
          <w:trHeight w:val="69"/>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23.4.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ნეკრექტომია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861F8B">
        <w:trPr>
          <w:trHeight w:val="81"/>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23.5.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(1-5%მდე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450 </w:t>
            </w:r>
          </w:p>
        </w:tc>
      </w:tr>
      <w:tr w:rsidR="00861F8B">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23.6.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1-5%-მდე.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861F8B">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23.7.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6-9-%-მდე.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861F8B">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23.8.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10-20% მდე ფართზე;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861F8B">
        <w:trPr>
          <w:trHeight w:val="66"/>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23.9.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სახეზე, მტევანზე,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861F8B">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23.10.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აუტოჰომოდერმოტრანსპლანტაცია. ამპუტაცია, ეგზარტიკულაცია, ტრეპანაცია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861F8B">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23.11.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1 ხელის მტევანზე ან ტერფზე,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861F8B">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23.12.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2 ხელის მტევანზე ან ტერფზე,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5-10%-მდე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4000 </w:t>
            </w:r>
          </w:p>
        </w:tc>
      </w:tr>
      <w:tr w:rsidR="00861F8B">
        <w:trPr>
          <w:trHeight w:val="101"/>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23.13.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0-1%-მდე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861F8B">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23.14.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კანის გადანერგვა ასოზე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861F8B">
        <w:trPr>
          <w:trHeight w:val="98"/>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23.15.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მთლიანი კანის გადანერგვა სახსრის არეში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861F8B">
        <w:trPr>
          <w:trHeight w:val="104"/>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23.16.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ღრმა დეფექტის აღდგენა სისხლძარღვოვან მკვებავ ფეხზე ქსოვილების გადანაცვლებით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2500 </w:t>
            </w:r>
          </w:p>
        </w:tc>
      </w:tr>
      <w:tr w:rsidR="00861F8B">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23.17.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ნეკროზული უბნების მოცილება მთელი სისქის კანის გადანერგვით 0-1 %-მდე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861F8B">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23.18.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პირველადი ქირურგიული ღრმა ნეკრექტომია ზოგადი ანესთეზიით </w:t>
            </w:r>
          </w:p>
        </w:tc>
        <w:tc>
          <w:tcPr>
            <w:tcW w:w="113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bl>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8" w:type="dxa"/>
        <w:tblLayout w:type="fixed"/>
        <w:tblCellMar>
          <w:left w:w="15" w:type="dxa"/>
          <w:right w:w="15" w:type="dxa"/>
        </w:tblCellMar>
        <w:tblLook w:val="0000" w:firstRow="0" w:lastRow="0" w:firstColumn="0" w:lastColumn="0" w:noHBand="0" w:noVBand="0"/>
      </w:tblPr>
      <w:tblGrid>
        <w:gridCol w:w="450"/>
        <w:gridCol w:w="1530"/>
        <w:gridCol w:w="6076"/>
        <w:gridCol w:w="1304"/>
      </w:tblGrid>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 </w:t>
            </w:r>
          </w:p>
        </w:tc>
        <w:tc>
          <w:tcPr>
            <w:tcW w:w="7606" w:type="dxa"/>
            <w:gridSpan w:val="2"/>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hAnsi="Sylfaen" w:cs="Sylfaen"/>
                <w:b/>
                <w:bCs/>
                <w:noProof/>
                <w:color w:val="000000"/>
                <w:sz w:val="16"/>
                <w:szCs w:val="16"/>
                <w:lang w:eastAsia="x-none"/>
              </w:rPr>
            </w:pPr>
            <w:r>
              <w:rPr>
                <w:rFonts w:ascii="Sylfaen" w:eastAsia="Times New Roman" w:hAnsi="Sylfaen" w:cs="Sylfaen"/>
                <w:b/>
                <w:bCs/>
                <w:noProof/>
                <w:color w:val="000000"/>
                <w:sz w:val="16"/>
                <w:szCs w:val="16"/>
                <w:lang w:eastAsia="x-none"/>
              </w:rPr>
              <w:t xml:space="preserve">გადაუდებელი თერაპია </w:t>
            </w: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hAnsi="Sylfaen" w:cs="Sylfaen"/>
                <w:noProof/>
                <w:color w:val="000000"/>
                <w:sz w:val="16"/>
                <w:szCs w:val="16"/>
                <w:lang w:eastAsia="x-none"/>
              </w:rPr>
              <w:t xml:space="preserve">ICD 10 </w:t>
            </w:r>
            <w:r>
              <w:rPr>
                <w:rFonts w:ascii="Sylfaen" w:eastAsia="Times New Roman" w:hAnsi="Sylfaen" w:cs="Sylfaen"/>
                <w:noProof/>
                <w:color w:val="000000"/>
                <w:sz w:val="16"/>
                <w:szCs w:val="16"/>
                <w:lang w:eastAsia="x-none"/>
              </w:rPr>
              <w:t xml:space="preserve">კოდი </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ნოზოლოგიის დასახელება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ტარიფი</w:t>
            </w:r>
          </w:p>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(ლარი)</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G45.0  </w:t>
            </w:r>
          </w:p>
          <w:p w:rsidR="00861F8B" w:rsidRDefault="00861F8B">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ვერტებრო-ბაზილარული არტერიული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500 </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24.2.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G45.9</w:t>
            </w:r>
          </w:p>
          <w:p w:rsidR="00861F8B" w:rsidRDefault="00861F8B">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გარდამავალი ცერებრული იშემიური შეტევა,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400</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24.3.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G46.0* </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თავის ტვინის შუა არტერიის სინდრომი (I 66.0+)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966</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24.4.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G46.8*</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თავის ტვინის სხვა სისხლძარღვოვანი სინდრომები ცერებროვასკულური ავადმყოფობის დროს (I 60-I 67+)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500</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24.5.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G92 </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ტოქსიკური ენცეფალოპათია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375</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24.6.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G61.0 </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გიენ-ბარეს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1017</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24.7.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J13-J18 </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პნევმონია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790</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24.8.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J20.9 </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ბრონქიტი, დაუზუსტებელი (0-15 წელი)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598</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24.9.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J44.1 </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ფილტვების ქრონიკული ობსტრუქციული ავადმყოფობა გამწვავებით,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727</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24.10.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N10 </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ტუბულო-ინტერსტიციული ნეფრიტი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864</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24.11.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N39.0 </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საშარდე გზების ინფექცია, დაუზუსტებელი ლოკალიზაციის </w:t>
            </w:r>
          </w:p>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(0-5 წელი; ორსული)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748</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24.12.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I20.0 </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არასტაბილური სტენოკარდია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425</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24.13.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R10 </w:t>
            </w:r>
          </w:p>
          <w:p w:rsidR="00861F8B" w:rsidRDefault="00861F8B">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მ</w:t>
            </w:r>
            <w:r>
              <w:rPr>
                <w:rFonts w:ascii="Sylfaen" w:eastAsia="Times New Roman" w:hAnsi="Sylfaen" w:cs="Sylfaen"/>
                <w:noProof/>
                <w:color w:val="333333"/>
                <w:sz w:val="16"/>
                <w:szCs w:val="16"/>
                <w:lang w:eastAsia="x-none"/>
              </w:rPr>
              <w:t>უცლისა და მენჯის ტკივილი (ძლიერი ტკივილი, რომელიც საჭიროებს ჰოსპიტალიზაციას) (იმ შემთხვევებში, როდესაც ჩატარებული კვლევების საფუძველზე საჭიროა რეფერალი პროფილურ კლინიკაში)</w:t>
            </w:r>
            <w:r>
              <w:rPr>
                <w:rFonts w:ascii="Sylfaen" w:hAnsi="Sylfaen" w:cs="Sylfaen"/>
                <w:noProof/>
                <w:color w:val="333333"/>
                <w:sz w:val="14"/>
                <w:szCs w:val="14"/>
                <w:lang w:eastAsia="x-none"/>
              </w:rPr>
              <w:t xml:space="preserve"> </w:t>
            </w:r>
            <w:r>
              <w:rPr>
                <w:rFonts w:ascii="Sylfaen" w:hAnsi="Sylfaen" w:cs="Sylfaen"/>
                <w:i/>
                <w:iCs/>
                <w:noProof/>
                <w:sz w:val="14"/>
                <w:szCs w:val="14"/>
                <w:lang w:eastAsia="x-none"/>
              </w:rPr>
              <w:t>(5.11.2019 N520)</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400</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24.14.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R11 </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გულისრევა და პირღებინება  (0-5 წელი)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618</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24.15.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J21.9 </w:t>
            </w: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ბრონქიოლიტი, დაუზუსტებელი (№1.3 დანართის მოსარგებლეებისთვის)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891</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24.16.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I50 </w:t>
            </w:r>
          </w:p>
          <w:p w:rsidR="00861F8B" w:rsidRDefault="00861F8B">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hAnsi="Sylfaen" w:cs="Sylfaen"/>
                <w:noProof/>
                <w:color w:val="333333"/>
                <w:sz w:val="16"/>
                <w:szCs w:val="16"/>
                <w:lang w:eastAsia="x-none"/>
              </w:rPr>
            </w:pPr>
            <w:r>
              <w:rPr>
                <w:rFonts w:ascii="Sylfaen" w:eastAsia="Times New Roman" w:hAnsi="Sylfaen" w:cs="Sylfaen"/>
                <w:noProof/>
                <w:color w:val="333333"/>
                <w:sz w:val="16"/>
                <w:szCs w:val="16"/>
                <w:lang w:eastAsia="x-none"/>
              </w:rPr>
              <w:t xml:space="preserve">გულის უკმარისობა (გულის ქრონიკული უკმარისობა III ან IV კლასი NYHA კლასიფიკაციით) </w:t>
            </w:r>
            <w:r>
              <w:rPr>
                <w:rFonts w:ascii="Sylfaen" w:hAnsi="Sylfaen" w:cs="Sylfaen"/>
                <w:i/>
                <w:iCs/>
                <w:noProof/>
                <w:sz w:val="14"/>
                <w:szCs w:val="14"/>
                <w:lang w:eastAsia="x-none"/>
              </w:rPr>
              <w:t>(5.11.2019 N520)</w:t>
            </w:r>
            <w:r>
              <w:rPr>
                <w:rFonts w:ascii="Sylfaen" w:hAnsi="Sylfaen" w:cs="Sylfaen"/>
                <w:noProof/>
                <w:color w:val="333333"/>
                <w:sz w:val="14"/>
                <w:szCs w:val="14"/>
                <w:lang w:eastAsia="x-none"/>
              </w:rPr>
              <w:t xml:space="preserve"> </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629 </w:t>
            </w:r>
          </w:p>
        </w:tc>
      </w:tr>
      <w:tr w:rsidR="00861F8B">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24.17. </w:t>
            </w:r>
          </w:p>
        </w:tc>
        <w:tc>
          <w:tcPr>
            <w:tcW w:w="1530" w:type="dxa"/>
            <w:tcBorders>
              <w:top w:val="single" w:sz="6" w:space="0" w:color="auto"/>
              <w:left w:val="single" w:sz="6" w:space="0" w:color="auto"/>
              <w:bottom w:val="single" w:sz="6" w:space="0" w:color="auto"/>
              <w:right w:val="single" w:sz="6" w:space="0" w:color="auto"/>
            </w:tcBorders>
            <w:vAlign w:val="center"/>
          </w:tcPr>
          <w:p w:rsidR="00861F8B" w:rsidRDefault="00861F8B">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both"/>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გულყრის შემდგომი სტაციონარული დაკვირვება (ZYZX80)  </w:t>
            </w:r>
            <w:r>
              <w:rPr>
                <w:rFonts w:ascii="Sylfaen" w:hAnsi="Sylfaen" w:cs="Sylfaen"/>
                <w:i/>
                <w:iCs/>
                <w:noProof/>
                <w:sz w:val="14"/>
                <w:szCs w:val="14"/>
                <w:lang w:eastAsia="x-none"/>
              </w:rPr>
              <w:t>(5.11.2019 N520)</w:t>
            </w:r>
          </w:p>
        </w:tc>
        <w:tc>
          <w:tcPr>
            <w:tcW w:w="1304" w:type="dxa"/>
            <w:tcBorders>
              <w:top w:val="single" w:sz="6" w:space="0" w:color="auto"/>
              <w:left w:val="single" w:sz="6" w:space="0" w:color="auto"/>
              <w:bottom w:val="single" w:sz="6" w:space="0" w:color="auto"/>
              <w:right w:val="single" w:sz="6" w:space="0" w:color="auto"/>
            </w:tcBorders>
            <w:vAlign w:val="center"/>
          </w:tcPr>
          <w:p w:rsidR="00861F8B" w:rsidRDefault="00F21132">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711</w:t>
            </w:r>
          </w:p>
        </w:tc>
      </w:tr>
    </w:tbl>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დანართი №1.3 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15.07.2013 N 178)</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სასწრაფო სამედიცინო მომსახურება და სამედიცინო ტრანსპორტირება: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რეანიმობილით)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w:t>
      </w:r>
      <w:r>
        <w:rPr>
          <w:rFonts w:ascii="Sylfaen" w:hAnsi="Sylfaen" w:cs="Sylfaen"/>
          <w:i/>
          <w:iCs/>
          <w:noProof/>
          <w:sz w:val="20"/>
          <w:szCs w:val="20"/>
          <w:lang w:eastAsia="x-none"/>
        </w:rPr>
        <w:t>(27.01.2017 N51 )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ორსულობის ტესტი;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 (კომპიუტერული ტომოგრაფია და ბირთვულ-მაგნიტურ-რეზონანსული გამოკვლევები);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№IV-100/ა-სა,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სტაციონარული მომსახურების ხარჯების ანაზღაურება:</w:t>
      </w:r>
    </w:p>
    <w:p w:rsidR="00861F8B" w:rsidRDefault="00F21132">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861F8B" w:rsidRDefault="00F21132">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861F8B" w:rsidRDefault="00F21132">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გ.ა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„გ.ა“ ქვეპუნქტით განსაზღვრული გადაუდებელი სტაციონარული მომსახურება ანაზღაურდება სრულად; </w:t>
      </w:r>
      <w:r>
        <w:rPr>
          <w:rFonts w:ascii="Sylfaen" w:hAnsi="Sylfaen" w:cs="Sylfaen"/>
          <w:i/>
          <w:iCs/>
          <w:noProof/>
          <w:sz w:val="20"/>
          <w:szCs w:val="20"/>
          <w:lang w:eastAsia="x-none"/>
        </w:rPr>
        <w:t>(30.10.2017 N 486)</w:t>
      </w:r>
      <w:r>
        <w:rPr>
          <w:rFonts w:ascii="Sylfaen" w:hAnsi="Sylfaen" w:cs="Sylfaen"/>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ჰორმონოთერაპია, ქიმიოთერაპია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გ.დ) მშობიარობა: ლიმიტი – 500 ლარი, საკეისრო კვეთა: ლიმიტი – 800 ლარი;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eastAsia="x-none"/>
        </w:rPr>
        <w:t xml:space="preserve">დ)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ამ დადგენილების დანართი №1-ის მე-2 მუხლის მე-2 პუნქტის „ბ“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სასწრაფო სამედიცინო მომსახურება და სამედიცინო ტრანსპორტირება: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რეანომობილით),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კომპიუტერული ტომოგრაფია. კომპიუტერული ტომოგრაფია ითვალისწინებს ასანაზღაურებელი თანხის 20%-ის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მაგნიტურ-ბირთვულ-რეზონანსული გამოკვლევებისა;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სტაციონარული მომსახურება:</w:t>
      </w:r>
    </w:p>
    <w:p w:rsidR="00861F8B" w:rsidRDefault="00F21132">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861F8B" w:rsidRDefault="00F21132">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861F8B" w:rsidRDefault="00F21132">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გ.ა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„გ.ა“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პალიატურ მზრუნველობასთან დაკავშირებული ჰოსპიტალიზაცია 0-5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(30.10.2017 N 486)</w:t>
      </w:r>
      <w:r>
        <w:rPr>
          <w:rFonts w:ascii="Sylfaen" w:hAnsi="Sylfaen" w:cs="Sylfaen"/>
          <w:noProof/>
          <w:lang w:eastAsia="x-none"/>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ნეონატალური ასაკი და ამ ასაკში დაწყებული შემთხვევები, ასევე კარდიოქირურგიული და ონკოლოგიური ოპერაციები და მათთან დაკავშირებული გამოკვლევები 0 – 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ქიმიოთერაპია, ჰორმონოთერაპია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გარდა ამავე პუნქტის „ბ.ა“ (0 – 5 წლის (ჩათვლით) ასაკის პირები) და „ბ.დ“ (შშმ ბავშვები) ქვეპუნქტებით განსაზღვრული მოსარგებლეებისა, რომელთათვისაც სრულად ანაზღაურდება მომსახურების ხარჯები,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გ.დ) მშობიარობა: ლიმიტი − 500 ლარი,  საკეისრო კვეთა: ლიმიტი – 800 ლარი;</w:t>
      </w:r>
      <w:r>
        <w:rPr>
          <w:rFonts w:ascii="Sylfaen" w:hAnsi="Sylfaen" w:cs="Sylfaen"/>
          <w:i/>
          <w:iCs/>
          <w:noProof/>
          <w:sz w:val="20"/>
          <w:szCs w:val="20"/>
          <w:lang w:eastAsia="x-none"/>
        </w:rPr>
        <w:t>(19.11.2015 N586)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eastAsia="x-none"/>
        </w:rPr>
        <w:t xml:space="preserve">დ)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ამ დადგენილების დანართი №1-ის მე-2 მუხლის მე-2 პუნქტით განსაზღვრული მოსარგებლეთათვის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თერაპიული პროფილის გეგმური ჰოსპიტალური მომსახურება;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ქირურგიის, კოსმეტიკური მიზნით ჩატარებული მკურნალობა;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აივ-ინფექციის/შიდსის, ქრონიკული ჰეპატიტის სპეციფიკურ ანტივირუსულ მკურნალობასთან დაკავშირებული ხარჯები;</w:t>
      </w:r>
    </w:p>
    <w:p w:rsidR="00861F8B" w:rsidRDefault="00F21132">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ი) თუ სამედიცინო მომსახურების საჭიროება დადგა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 </w:t>
      </w:r>
      <w:r>
        <w:rPr>
          <w:rFonts w:ascii="Sylfaen" w:hAnsi="Sylfaen" w:cs="Sylfaen"/>
          <w:i/>
          <w:iCs/>
          <w:noProof/>
          <w:sz w:val="20"/>
          <w:szCs w:val="20"/>
          <w:lang w:eastAsia="x-none"/>
        </w:rPr>
        <w:t>(16.07.2014 N 451)</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ორგანოთა ტრანსპლანტაციის, აგრეთვე, ეგზოპროთეზირების ხარჯები.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ლ)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დანართი №1.4</w:t>
      </w:r>
      <w:r>
        <w:rPr>
          <w:rFonts w:ascii="Sylfaen" w:hAnsi="Sylfaen" w:cs="Sylfaen"/>
          <w:noProof/>
          <w:lang w:eastAsia="x-none"/>
        </w:rPr>
        <w:t xml:space="preserve"> </w:t>
      </w:r>
      <w:r>
        <w:rPr>
          <w:rFonts w:ascii="Sylfaen" w:eastAsia="Times New Roman" w:hAnsi="Sylfaen" w:cs="Sylfaen"/>
          <w:b/>
          <w:bCs/>
          <w:noProof/>
          <w:lang w:eastAsia="x-none"/>
        </w:rPr>
        <w:t xml:space="preserve">სამედიცინო  მომსახურების  პირობები ამ დადგენილების დანართი №1-ის მე-2 მუხლის მე-3 პუნქტით განსაზღვრული მოსარგებლეებისათვის </w:t>
      </w:r>
      <w:r>
        <w:rPr>
          <w:rFonts w:ascii="Sylfaen" w:hAnsi="Sylfaen" w:cs="Sylfaen"/>
          <w:i/>
          <w:iCs/>
          <w:noProof/>
          <w:sz w:val="20"/>
          <w:szCs w:val="20"/>
          <w:lang w:eastAsia="x-none"/>
        </w:rPr>
        <w:t>(15.07.2013 N 178)</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მე-3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 </w:t>
      </w:r>
      <w:r>
        <w:rPr>
          <w:rFonts w:ascii="Sylfaen" w:hAnsi="Sylfaen" w:cs="Sylfaen"/>
          <w:i/>
          <w:iCs/>
          <w:noProof/>
          <w:sz w:val="20"/>
          <w:szCs w:val="20"/>
          <w:lang w:eastAsia="x-none"/>
        </w:rPr>
        <w:t>(31.12.2013 N 396)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ოჯახის ან უბნის ექიმის და ექთნის მიერ მიწოდებული ამბულატორიული მომსახურება, მათ შორის: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ა.ა.ა)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და სამიზნე მოსახლეობის ადეკვატური მოცვა;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ა.ა.ბ) ჯანმრთელობის მდგომარეობისა და რისკ-ფაქტორების შეფასება, პრევენციული ღონისძიებები;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ა.ა.გ) დაავადებათა დიაგნოსტიკა, მართვა და რეფერალი საჭიროების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ა.ა.დ) ლაბორატორიული გამოკვლევები ექსპრეს დიაგნოსტიკური მეთოდით: შარდის ანალიზი, გლუკოზა პერიფერიულ სისხლში;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ა.ა.ე) ფთიზიატრიული,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ა.ა.ვ) ინკურაბელური და შაქრიანი დიაბეტით დაავადებულთა მეთვალყურეობა;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ა.ა.ზ)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სამედიცინო საჭიროებიდან გამომდინარე,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ა.ა.თ) სამედიცინო პრაქტიკის წარმოება ქვეყანაში დამტკიცებული გაიდლაინების და პროტოკოლების და/ან აღიარებული საერთაშორისო პრაქტიკის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ა.ა.ი) სამედიცინო საჭიროებიდან გამომდინარე, მომსახურება ბინაზე (კომპეტენციის ფარგლებში).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დანართი №1.2-ის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სტაციონარული მომსახურების ხარჯების ანაზღაურება:</w:t>
      </w:r>
    </w:p>
    <w:p w:rsidR="00861F8B" w:rsidRDefault="00F21132">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861F8B" w:rsidRDefault="00F21132">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861F8B" w:rsidRDefault="00F21132">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ბ.ა.ბ) სხვა გადაუდებელი მდგომარეობები.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ბ.ა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 ქვეპუნქტით განსაზღვრული მომსახურება ანაზღაურდება სრულად; </w:t>
      </w:r>
      <w:r>
        <w:rPr>
          <w:rFonts w:ascii="Sylfaen" w:hAnsi="Sylfaen" w:cs="Sylfaen"/>
          <w:i/>
          <w:iCs/>
          <w:noProof/>
          <w:sz w:val="20"/>
          <w:szCs w:val="20"/>
          <w:lang w:eastAsia="x-none"/>
        </w:rPr>
        <w:t>(30.10.2017 N 486)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 - ანაზღაურდება სრულად;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ონკოლოგიურ პაციენტთა მკურნალობა (მათ შორის, დღის სტაციონარი),  კერძოდ, ჰორმონოთერაპია, ქიმიოთერაპია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 ანაზღაურდება სრულად;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ბ.დ) მშობიარობა: ლიმიტი – 500 ლარი, საკეისრო კვეთა: ლიმიტი – 800 ლარი;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eastAsia="x-none"/>
        </w:rPr>
        <w:t xml:space="preserve">გ)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დადგენილების  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მუხლის შესაბამისად განსაზღვრული ჯანმრთელობის დაზღვევის არმქონე ვეტერანებისთვის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ქირურგიის, კოსმეტიკური მიზნით ჩატარებული მკურნალობა;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ვირუსული ჰეპატიტის სპეციფიკურ ანტივირუსულ მკურნალობასთან დაკავშირებული ხარჯები;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22"/>
          <w:szCs w:val="22"/>
          <w:lang w:val="en-US"/>
        </w:rPr>
      </w:pPr>
      <w:r>
        <w:rPr>
          <w:rFonts w:ascii="Sylfaen" w:eastAsia="Times New Roman" w:hAnsi="Sylfaen" w:cs="Sylfaen"/>
          <w:noProof/>
          <w:lang w:val="en-US"/>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ლ) პოზიტრონულ-ემისიური კომპიუტერული ტომოგრაფია (PET/CT);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მ) თვალის რეფრაქციული ქირურგია, სიელმის ქირურგიული მკურნალობა, თვალის ლაზერული ქირურგია (გარდა დიაბეტური თვალისა), რქოვანის გადანერგვა;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ნ ) ექსტრაკორპორალური (დისტანციური) ლითოტრიფსია;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ო) აბლაცია. </w:t>
      </w:r>
      <w:r>
        <w:rPr>
          <w:rFonts w:ascii="Sylfaen" w:hAnsi="Sylfaen" w:cs="Sylfaen"/>
          <w:i/>
          <w:iCs/>
          <w:noProof/>
          <w:sz w:val="20"/>
          <w:szCs w:val="20"/>
          <w:lang w:eastAsia="x-none"/>
        </w:rPr>
        <w:t>(23.10.2013 N 272)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b/>
          <w:bCs/>
          <w:noProof/>
          <w:lang w:eastAsia="x-none"/>
        </w:rPr>
        <w:t>დანართი №1.5</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მომსახურების პირობები ამ დადგენილების დანართი №1-ის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eastAsia="x-none"/>
        </w:rPr>
      </w:pPr>
      <w:r>
        <w:rPr>
          <w:rFonts w:ascii="Sylfaen" w:eastAsia="Times New Roman" w:hAnsi="Sylfaen" w:cs="Sylfaen"/>
          <w:b/>
          <w:bCs/>
          <w:noProof/>
          <w:lang w:eastAsia="x-none"/>
        </w:rPr>
        <w:t>მე-2 მუხლის 3</w:t>
      </w:r>
      <w:r>
        <w:rPr>
          <w:rFonts w:ascii="Sylfaen" w:hAnsi="Sylfaen" w:cs="Sylfaen"/>
          <w:noProof/>
          <w:position w:val="8"/>
          <w:sz w:val="16"/>
          <w:szCs w:val="1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და 3</w:t>
      </w:r>
      <w:r>
        <w:rPr>
          <w:rFonts w:ascii="Sylfaen" w:hAnsi="Sylfaen" w:cs="Sylfaen"/>
          <w:noProof/>
          <w:position w:val="8"/>
          <w:sz w:val="16"/>
          <w:szCs w:val="1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პუნქტებით განსაზღვრული მოსარგებლეებისათვის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მაღალი რისკის ორსულთა, მშობიარეთა და მელოგინეთათვის პროგრამა ითვალისწინებს ქვემოთ ჩამოთვლილი სამედიცინო მომსახურების ხარჯების ანაზღაურებას: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მაღალი რისკის ორსულთა, მშობიარეთა და მელოგინეთა სტაციონარული სამედიცინო მომსახურება – ღირებულება შეადგენს 833 ლარს და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მომსახურება ანაზღაურდება ფაქტობრივი ხარჯის 70%-ის ოდენობით, მაგრამ არაუმეტეს ღირებულებისა. ამასთან დანართი №1-ის მე-2 მუხლის მე-2 პუნქტის „ბ“ ქვეპუნქტით განსაზღვრული მოსარგებლეებისათვის მომსახურება ფინანსდება ფაქტობრივი ხარჯის 80%-ის ოდენობით, მაგრამ არაუმეტეს ღირებულებისა, ხოლო დადგენილების დანართი №1-ის მე-2 მუხლის მე-2 პუნქტის „ა“ ქვეპუნქტით განსაზღვრული მოსარგებლეებისთვის მიწოდებული მომსახურება არ ექვემდებარება თანაგადახდას;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მელოგინეთა სეფსისის მკურნალობა – ღირებულება შეადგენს 3000 ლარს. ფინანსდება ფაქტობრივი ხარჯის მიხედვით, მაგრამ არაუმეტეს ღირებულებისა, ამასთან ღირებულება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მშობიარობა – ლიმიტი 500 ლარი;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საკეისრო კვეთა – ლიმიტი 800 ლარი.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ამ დადგენილების დანართი №1-ის მე-2 მუხლის 3</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მოსარგებლეებისთვის პროგრამა ითვალისწინებს ქვემოთ ჩამოთვლილი სამედიცინო მომსახურების ხარჯების ანაზღაურებას: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მშობიარობა – ლიმიტი 500 ლარი; </w:t>
      </w:r>
    </w:p>
    <w:p w:rsidR="00861F8B" w:rsidRDefault="00F211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r>
        <w:rPr>
          <w:rFonts w:ascii="Sylfaen" w:eastAsia="Times New Roman" w:hAnsi="Sylfaen" w:cs="Sylfaen"/>
          <w:noProof/>
          <w:lang w:eastAsia="x-none"/>
        </w:rPr>
        <w:t>ბ) საკეისრო კვეთა – ლიმიტი 800 ლარი.</w:t>
      </w:r>
    </w:p>
    <w:p w:rsidR="00861F8B" w:rsidRDefault="00861F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b/>
          <w:bCs/>
          <w:noProof/>
          <w:lang w:eastAsia="x-none"/>
        </w:rPr>
        <w:t xml:space="preserve">დანართი №1.6 </w:t>
      </w:r>
      <w:r>
        <w:rPr>
          <w:rFonts w:ascii="Sylfaen" w:hAnsi="Sylfaen" w:cs="Sylfaen"/>
          <w:noProof/>
          <w:lang w:eastAsia="x-none"/>
        </w:rPr>
        <w:t xml:space="preserve"> </w:t>
      </w:r>
      <w:r>
        <w:rPr>
          <w:rFonts w:ascii="Sylfaen" w:hAnsi="Sylfaen" w:cs="Sylfaen"/>
          <w:i/>
          <w:iCs/>
          <w:noProof/>
          <w:sz w:val="20"/>
          <w:szCs w:val="20"/>
          <w:lang w:eastAsia="x-none"/>
        </w:rPr>
        <w:t>(11.08.2017 N 394)</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მომსახურების მიღების პირობები და წესები ამ დადგენილების დანართი №1-ის მე-2 მუხლის 3</w:t>
      </w:r>
      <w:r>
        <w:rPr>
          <w:rFonts w:ascii="Sylfaen" w:hAnsi="Sylfaen" w:cs="Sylfaen"/>
          <w:b/>
          <w:bCs/>
          <w:noProof/>
          <w:position w:val="6"/>
          <w:lang w:eastAsia="x-none"/>
        </w:rPr>
        <w:t>4</w:t>
      </w:r>
      <w:r>
        <w:rPr>
          <w:rFonts w:ascii="Sylfaen" w:hAnsi="Sylfaen" w:cs="Sylfaen"/>
          <w:b/>
          <w:bCs/>
          <w:noProof/>
          <w:lang w:eastAsia="x-none"/>
        </w:rPr>
        <w:t xml:space="preserve"> </w:t>
      </w:r>
      <w:r>
        <w:rPr>
          <w:rFonts w:ascii="Sylfaen" w:eastAsia="Times New Roman" w:hAnsi="Sylfaen" w:cs="Sylfaen"/>
          <w:b/>
          <w:bCs/>
          <w:noProof/>
          <w:lang w:eastAsia="x-none"/>
        </w:rPr>
        <w:t>პუნქტით განსაზღვრული მოსარგებლეებისათვის</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ascii="Sylfaen" w:hAnsi="Sylfaen" w:cs="Sylfaen"/>
          <w:noProof/>
          <w:position w:val="6"/>
          <w:lang w:eastAsia="x-none"/>
        </w:rPr>
        <w:t>4</w:t>
      </w:r>
      <w:r>
        <w:rPr>
          <w:rFonts w:ascii="Sylfaen" w:eastAsia="Times New Roman" w:hAnsi="Sylfaen" w:cs="Sylfaen"/>
          <w:noProof/>
          <w:lang w:eastAsia="x-none"/>
        </w:rPr>
        <w:t xml:space="preserve">“ პუნქტით გათვალისწინებული პირი ყოველ მიმდინარე წელს, შესაბამისი მიმდინარე კალენდარული წლის განმავლობაში,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სარგებლობის უფლების მოსაპოვებლად ვალდებულია, ერთჯერადად და წინასწარ, სსიპ – სოციალური მომსახურების სააგენტოს მიერ მითითებულ ანგარიშზე გადაიხადოს დადგენილი საფასური, რომელიც შეადგენს 240 ლარს და მიიმართება ამ დადგენილებით გათვალისწინებული ღონისძიებების დასაფინანსებლად.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სსიპ – სოციალური მომსახურების სააგენტო ამავე დანართის პირველი პუნქტით გათვალისწინებული პირობების დაკმაყოფილების შემდგომ უზრუნველყოფს ამ პირთათვის შესაბამისი კატეგორიის მინიჭებას და ეს პირები შესაბამისი მომსახურების მიღებას შეძლებენ დადგენილების მე-4 მუხლის „კ</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ქვეპუნქტის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კონკრეტული კალენდარული წლის დეკემბერში დადგენილი საფასურის გადახდით, ამ დანართით განსაზღვრულ პირს შესაბამისი მოცულობის სამედიცინო მომსახურებით სარგებლობის უფლება განესაზღვრება მომდევნო კალენდარული წლისათვის, დადგენილების მე-4 მუხლის „კ</w:t>
      </w:r>
      <w:r>
        <w:rPr>
          <w:rFonts w:ascii="Sylfaen" w:hAnsi="Sylfaen" w:cs="Sylfaen"/>
          <w:noProof/>
          <w:position w:val="6"/>
          <w:lang w:eastAsia="x-none"/>
        </w:rPr>
        <w:t>2</w:t>
      </w:r>
      <w:r>
        <w:rPr>
          <w:rFonts w:ascii="Sylfaen" w:eastAsia="Times New Roman" w:hAnsi="Sylfaen" w:cs="Sylfaen"/>
          <w:noProof/>
          <w:lang w:eastAsia="x-none"/>
        </w:rPr>
        <w:t>“ ქვეპუნქტის შესაბამისად.</w:t>
      </w:r>
    </w:p>
    <w:p w:rsidR="00861F8B" w:rsidRDefault="00F21132">
      <w:pPr>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4. </w:t>
      </w:r>
      <w:r>
        <w:rPr>
          <w:rFonts w:ascii="Sylfaen" w:eastAsia="Times New Roman" w:hAnsi="Sylfaen" w:cs="Sylfaen"/>
          <w:noProof/>
          <w:color w:val="000000"/>
          <w:lang w:eastAsia="x-none"/>
        </w:rPr>
        <w:t>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აღარ აკმაყოფილებს დანართ №1-ის მე-2 მუხლის 3</w:t>
      </w:r>
      <w:r>
        <w:rPr>
          <w:rFonts w:eastAsia="Times New Roman"/>
          <w:noProof/>
          <w:color w:val="000000"/>
          <w:lang w:eastAsia="x-none"/>
        </w:rPr>
        <w:t>​</w:t>
      </w:r>
      <w:r>
        <w:rPr>
          <w:rFonts w:ascii="Sylfaen" w:hAnsi="Sylfaen" w:cs="Sylfaen"/>
          <w:noProof/>
          <w:color w:val="000000"/>
          <w:position w:val="10"/>
          <w:sz w:val="16"/>
          <w:szCs w:val="16"/>
          <w:lang w:eastAsia="x-none"/>
        </w:rPr>
        <w:t>4</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პუნქტით გათვალისწინებულ კრიტერიუმებს (მ.შ. გახდა საბიუჯეტო სახსრებით დაზღვეული ან მისმა წლიურმა შემოსავალმა შეადგინა 40 000 ლარი და მეტი), მას უნარჩუნდება შეძენილი უფლება, ისარგებლოს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მიმდინარე კალენდარული წლის განმავლობაში.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ხდება დანართ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მას უჩერდება შეძენილი უფლება და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მოსარგებლე, ამასთან, თუ მიმდინარე კალენდარული წლის განმავლობაში პირს კვლავ შეეცვალა სტატუსი და აღარ აკმაყოფილებს დანართ №1-ის მე-2 მუხლის მე-2 პუნქტის „ა“ ან „ბ“ ქვეპუნქტით განსაზღვრულ კატეგორიას, მას აღუდგება შეჩერებული უფლება.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ამავე დანართის მე-2 პუნქტით განსაზღვრული პირებისათვის, რომლებიც ამავდროულად ჩართულნი არიან კერძო სადაზღვევო სქემებში, სახელმწიფო პროგრამის ფარგლებში დამდგარი გეგმური და გადაუდებელი სტაციონარული მომსახურება და გადაუდებელი ამბულატორიული მომსახურება უპირატესად უფინანსდებათ ორგანიზაციას/ფიზიკურ პირსა და კერძო სადაზღვევო კომპანიას შორის დადებული დაზღვევის ხელშეკრულების შესაბამისად. ამასთან, სახელმწიფო პროგრამის ფარგლებში ანაზღაურდება კერძო სადაზღვევო კომპანიის მიერ გადახდილი თანხის შემდგომ დარჩენილი თანხა, მაგრამ არა უმეტეს ამავე დადგენილების დანართ №1-ის 22-ე მუხლში გაწერილი პირობების შესაბამისად განმახორციელებლის მიერ ამ შემთხვევისთვის ასანაზღაურებელი თანხისა.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7. არასწორად/შეცდომით  ან იმ პირის მიერ გადახდილი დადგენილი საფასური, რომელმაც ვერ მოიპოვა ამ დანართით სარგებლობის უფლება, უბრუნდება გადამხდელს, მისი მომართვის შემთხვევაში.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8. სააგენტო უფლებამოსილია, საქართველოს შრომის, ჯანმრთელობისა და სოციალური დაცვის სამინისტროსთან შეთანხმებით, განსაზღვროს ამ დანართით გათვალისწინებული პირობებისა და წესების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861F8B" w:rsidRDefault="00861F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ინფექციური დაავადებების მართვა</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eastAsia="Times New Roman"/>
          <w:noProof/>
          <w:lang w:eastAsia="x-none"/>
        </w:rPr>
        <w:t>​</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განსაზღვრული მოსარგებლეებისთვის პროგრამა ითვალისწინებს: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№1.7.1 დანართში მოცემული დაავადებების სტაციონარულ მკურნალობას;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ამავე პუნქტის „ა“ ქვეპუნქტით გათვალისწინებულ მდგომარეობებთან დაკავშირებულ №1.2 დანართის მე-2 პუნქტის „ა“ ქვეპუნქტით განსაზღვრულ კრიტიკულ მდგომარეობებს/ინტენსიურ თერაპიას.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eastAsia="Times New Roman" w:hAnsi="Sylfaen" w:cs="Sylfaen"/>
          <w:noProof/>
          <w:lang w:val="en-US"/>
        </w:rPr>
        <w:t xml:space="preserve">გ)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lang w:val="en-US"/>
        </w:rPr>
        <w:t xml:space="preserve">(4.05.2020 N289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ამ დანართის პირველი პუნქტის: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ა)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არაუმეტეს ნოზოლოგიური ჯგუფისათვის განსაზღვრული ტარიფისა (დანართი</w:t>
      </w:r>
      <w:r>
        <w:rPr>
          <w:rFonts w:ascii="Sylfaen" w:hAnsi="Sylfaen" w:cs="Sylfaen"/>
          <w:noProof/>
          <w:lang w:val="en-US"/>
        </w:rPr>
        <w:t xml:space="preserve"> </w:t>
      </w:r>
      <w:r>
        <w:rPr>
          <w:rFonts w:ascii="Sylfaen" w:eastAsia="Times New Roman" w:hAnsi="Sylfaen" w:cs="Sylfaen"/>
          <w:noProof/>
          <w:lang w:val="en-US"/>
        </w:rPr>
        <w:t>№1.7.1);</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eastAsia="Times New Roman" w:hAnsi="Sylfaen" w:cs="Sylfaen"/>
          <w:noProof/>
          <w:lang w:val="en-US"/>
        </w:rPr>
        <w:t xml:space="preserve">ბ)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lang w:val="en-US"/>
        </w:rPr>
        <w:t xml:space="preserve">(4.05.2020 N289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ამ დანართის პირველი პუნქტის: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ამავე დადგენილებით დამტკიცებული №1 დანართის მე-2 მუხლის მე-2 პუნქტის „ა“ ქვეპუნქტით განსაზღვრული მოსარგებლეებისათვის გაწეული სამედიცინო მომსახურება. ასევე „ბ“ ქვეპუნქტით განსაზღვრული მოსარგებლეებიდან ნეონატალური ასაკი და ამ ასაკში დაწყებული შემთხვევები და ასაკით პენსიონერი ვეტერანისა და მკვეთრად გამოხატული შშმ ვეტერანისთვის გაწეული სამედიცინო მომსახურება;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„ბ“ ქვეპუნქტით განსაზღვრული მომსახურება არ ითვალისწინებს თანაგადახდას მოსარგებლის მხრიდან და ფინანსდება დანართ №1.1-ში, დანართ №1.3-სა  და დანართ №1.4-ში მითითებული ლიმიტების შესაბამისად.  ამასთან, აღნიშნულ მომსახურებაზე ვრცელდება ამავე დადგენილებით დამტკიცებული №1 დანართის 22-ე მუხლის 7</w:t>
      </w:r>
      <w:r>
        <w:rPr>
          <w:rFonts w:eastAsia="Times New Roman"/>
          <w:noProof/>
          <w:lang w:eastAsia="x-none"/>
        </w:rPr>
        <w:t>​</w:t>
      </w:r>
      <w:r>
        <w:rPr>
          <w:rFonts w:ascii="Sylfaen" w:hAnsi="Sylfaen" w:cs="Sylfaen"/>
          <w:noProof/>
          <w:position w:val="6"/>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პირობები.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eastAsia="Times New Roman" w:hAnsi="Sylfaen" w:cs="Sylfaen"/>
          <w:noProof/>
          <w:lang w:val="en-US"/>
        </w:rPr>
        <w:t>გ)</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lang w:val="en-US"/>
        </w:rPr>
        <w:t xml:space="preserve">(4.05.2020 N289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№1.7.1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პროგრამით გათვალისწინებული მომსახურება და შემთხვევის ღირებულებები</w:t>
      </w:r>
      <w:r>
        <w:rPr>
          <w:rFonts w:ascii="Sylfaen" w:eastAsia="Times New Roman" w:hAnsi="Sylfaen" w:cs="Sylfaen"/>
          <w:b/>
          <w:bCs/>
          <w:noProof/>
          <w:lang w:eastAsia="x-none"/>
        </w:rPr>
        <w:br/>
      </w:r>
    </w:p>
    <w:tbl>
      <w:tblPr>
        <w:tblW w:w="0" w:type="auto"/>
        <w:tblInd w:w="-8" w:type="dxa"/>
        <w:tblLayout w:type="fixed"/>
        <w:tblCellMar>
          <w:left w:w="15" w:type="dxa"/>
          <w:right w:w="15" w:type="dxa"/>
        </w:tblCellMar>
        <w:tblLook w:val="0000" w:firstRow="0" w:lastRow="0" w:firstColumn="0" w:lastColumn="0" w:noHBand="0" w:noVBand="0"/>
      </w:tblPr>
      <w:tblGrid>
        <w:gridCol w:w="605"/>
        <w:gridCol w:w="3600"/>
        <w:gridCol w:w="3733"/>
        <w:gridCol w:w="1284"/>
      </w:tblGrid>
      <w:tr w:rsidR="00861F8B">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ნოზოლოგია</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 xml:space="preserve">ICD </w:t>
            </w:r>
            <w:r>
              <w:rPr>
                <w:rFonts w:ascii="Sylfaen" w:eastAsia="Times New Roman" w:hAnsi="Sylfaen" w:cs="Sylfaen"/>
                <w:b/>
                <w:bCs/>
                <w:noProof/>
                <w:sz w:val="20"/>
                <w:szCs w:val="20"/>
                <w:lang w:eastAsia="x-none"/>
              </w:rPr>
              <w:t>კოდი</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ტარიფი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ლარი)</w:t>
            </w:r>
          </w:p>
        </w:tc>
      </w:tr>
      <w:tr w:rsidR="00861F8B">
        <w:trPr>
          <w:trHeight w:val="213"/>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ინფექციური</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1.1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A27.8; A32.1; A39.0; A39.2; A39.4; A39.9; B45.1; G00.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2300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A02.2; A27.8; A32.1; A39; G04.2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3200 </w:t>
            </w:r>
          </w:p>
        </w:tc>
      </w:tr>
      <w:tr w:rsidR="00861F8B">
        <w:trPr>
          <w:trHeight w:val="284"/>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A87; B00.3; B01.0; B02.1; B05.1; B26.1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750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A80; A83; A84; A85; A86; A87.2; B00.4; B01.1; B02.0; B05.0; B06.0; B26.2; G05.1*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ანთებითი პოლინეიროპათიები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A36.8; B02.2; B26.8; G61; G63.0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3800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ვირუსული ჰეპატიტი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B15.9; B16.1; B16.9; B17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1500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 პათოლოგიური პროცესის მაღალი აქტივობით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850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(მყარი ვირუსული პასუხის-svr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ასციტით და/ან ენცეფალოპათიით და/ან ჰეპატორენული სინდრომით (მყარი ვირუსული პასუხის −  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861F8B">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ბოტულიზმი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A05.1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861F8B">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1.11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საკვებისმიერი ინტოქსიკაციები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A05.0; A05.2; A05.3; A05.4; A05.8; A05.9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250 </w:t>
            </w:r>
          </w:p>
        </w:tc>
      </w:tr>
      <w:tr w:rsidR="00861F8B">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1.12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ნაწლავთა ინფექციები მიმდინარე ჰემოკოლიტით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A02.0; A03; A04.2; A04.3; A04.4; A04.5; A04.6; A04.7; A06.0; A06.2; A07.0; A09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800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1.13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ნაწლავთა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A00; A01; A02; A03; A04; A06.0; A06.1; A06.2; A06.9; A07; A08; A09;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 </w:t>
            </w:r>
          </w:p>
        </w:tc>
      </w:tr>
      <w:tr w:rsidR="00861F8B">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1.14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ბაქტერიული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A06.4; B01.8; A20; A21; A22; A24; A25; A26; A27; A28; A32; A35; A36; A37; A38; A46;  A48.1; A48.2; A49; A68; A69; A70-A74; A75-A79; B05.2; J03; L02;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880 </w:t>
            </w:r>
          </w:p>
        </w:tc>
      </w:tr>
      <w:tr w:rsidR="00861F8B">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1.15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პნევმონია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J11.0; J10.0; J13-J18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790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1.16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ჰემორაგიული ცხელებები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A91; A98; A99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1.17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ჰერპესვირუსული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B00; B01.2; B01.8; B01.9; B02; B25; B27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1100 </w:t>
            </w:r>
          </w:p>
        </w:tc>
      </w:tr>
      <w:tr w:rsidR="00861F8B">
        <w:trPr>
          <w:trHeight w:val="654"/>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1.18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A82; B05.2; B05.9; B06; B08; B09; B26; B34; J05.0; J05.1; J06; J10; J11; J12;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550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1.19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დაუზუსტებელი ცხელება – ჰიპერპირექსია, რომელიც სხვაგვარად არ არის დაზუსტებული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R50; R50.9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861F8B">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სეფსისი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A40; A41; A49.8; A49.9; A22.7; A24.1; A26.7; A28.2; A32.7; A54.8; B00.7; B37.6; B37.7; I33; I39.8; T80.2; T81.4; T88.0; A39.1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3420 </w:t>
            </w:r>
          </w:p>
        </w:tc>
      </w:tr>
      <w:tr w:rsidR="00861F8B">
        <w:trPr>
          <w:trHeight w:val="156"/>
        </w:trPr>
        <w:tc>
          <w:tcPr>
            <w:tcW w:w="605"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3</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პარაზიტოლოგია</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A06; A07; A23; B50-</w:t>
            </w:r>
            <w:r>
              <w:rPr>
                <w:rFonts w:ascii="Sylfaen" w:eastAsia="Times New Roman" w:hAnsi="Sylfaen" w:cs="Sylfaen"/>
                <w:noProof/>
                <w:sz w:val="20"/>
                <w:szCs w:val="20"/>
                <w:lang w:eastAsia="x-none"/>
              </w:rPr>
              <w:t xml:space="preserve">დან B55-ის ჩათვლით; B65-დან B67-ის ჩათვლით; B75 </w:t>
            </w:r>
          </w:p>
        </w:tc>
        <w:tc>
          <w:tcPr>
            <w:tcW w:w="128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bl>
    <w:p w:rsidR="00861F8B" w:rsidRDefault="00861F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0"/>
          <w:szCs w:val="20"/>
          <w:lang w:eastAsia="x-none"/>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i/>
          <w:iCs/>
          <w:noProof/>
          <w:sz w:val="20"/>
          <w:szCs w:val="20"/>
          <w:lang w:val="en-US"/>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№1.8</w:t>
      </w:r>
      <w:r>
        <w:rPr>
          <w:rFonts w:ascii="Sylfaen" w:hAnsi="Sylfaen" w:cs="Sylfaen"/>
          <w:noProof/>
          <w:lang w:val="en-US"/>
        </w:rPr>
        <w:t xml:space="preserve">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i/>
          <w:iCs/>
          <w:noProof/>
          <w:sz w:val="20"/>
          <w:szCs w:val="20"/>
          <w:lang w:val="en-US"/>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პროგრამით გათვალისწინებული კარდიოქირურგია/ინტერვენციული კარდიოლოგია/რითმოლოგიის მომსახურება და შემთხვევის ღირებულებები</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p>
    <w:tbl>
      <w:tblPr>
        <w:tblW w:w="0" w:type="auto"/>
        <w:tblLayout w:type="fixed"/>
        <w:tblCellMar>
          <w:left w:w="15" w:type="dxa"/>
          <w:right w:w="15" w:type="dxa"/>
        </w:tblCellMar>
        <w:tblLook w:val="0000" w:firstRow="0" w:lastRow="0" w:firstColumn="0" w:lastColumn="0" w:noHBand="0" w:noVBand="0"/>
      </w:tblPr>
      <w:tblGrid>
        <w:gridCol w:w="840"/>
        <w:gridCol w:w="7050"/>
        <w:gridCol w:w="1552"/>
      </w:tblGrid>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კოდი</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დასახელება</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ტარიფი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861F8B">
        <w:trPr>
          <w:trHeight w:val="51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I20-I25 -/-</w:t>
            </w:r>
            <w:r>
              <w:rPr>
                <w:rFonts w:ascii="Sylfaen" w:eastAsia="Times New Roman" w:hAnsi="Sylfaen" w:cs="Sylfaen"/>
                <w:noProof/>
                <w:color w:val="333333"/>
                <w:sz w:val="20"/>
                <w:szCs w:val="20"/>
                <w:lang w:val="en-US"/>
              </w:rPr>
              <w:t xml:space="preserve">გულის იშემიური ავადმყოფობა -/-FNDC1A - გულის და/ან კორონარული არტერიების ანგიოგრაფია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550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ბალონური დილატაცია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1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2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2100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3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2400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4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2700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5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3000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აორტო-კორონარული შუნტირება/გულის კეთილთვისებიანი სიმსივნის ამოკვეთა/თრომბექტომია, აორტო-კორონარული შუნტირებით ან მის გარეშე/სხვა ოპერაციები პარკუჭსა და წინაგულზე,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8500</w:t>
            </w:r>
            <w:r>
              <w:rPr>
                <w:rFonts w:ascii="Sylfaen" w:hAnsi="Sylfaen" w:cs="Sylfaen"/>
                <w:noProof/>
                <w:color w:val="333333"/>
                <w:sz w:val="20"/>
                <w:szCs w:val="20"/>
                <w:lang w:val="en-US"/>
              </w:rPr>
              <w:t xml:space="preserve"> </w:t>
            </w:r>
          </w:p>
        </w:tc>
      </w:tr>
      <w:tr w:rsidR="00861F8B">
        <w:trPr>
          <w:trHeight w:val="102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სარქვლის პლასტიკა/პროთეზირება/გულის კეთილთვისებიანი სიმსივნის ამოკვეთა, 1 სარქვლის პლასტიკა/პროთეზირება-/-ერთი სარქვლის პლასტიკა/პროთეზირება, აორტო-კორონარული შუნტირება/ შეძენილი VSD-ის დახურვა აორტო-კორონარული შუნტირებით ან მის გარეშე/გულის ანევრიზმის გამო ოპერაცია აორტო-კორონარული შუნტირებით ან მის გარეშე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ორი და მეტი სარქვლის პლასტიკა/პროთეზირება/გულის კეთილთვისებიანი სიმსივნის ამოკვეთა, 2 და მეტი სარქვლის პლასტიკა/პროთეზირება/ორი და მეტი  სარქვლის პლასტიკა/პროთეზირება და აორტო-კორონარული შუნტირება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აორტის ანევრიზმის რეკონსტრუქცია აორტო- კორონარულ შუნტირებასთან ერთად ან მის გარეშე/აორტის ანევრიზმის რეკონსტრუქცია და/ან სარქვლ(ებ)ის პლასტიკა/პროთეზირება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15500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მაღალტექნოლოგიური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პეისმეიკერის (რიტმის წარმმართველის)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3400</w:t>
            </w:r>
            <w:r>
              <w:rPr>
                <w:rFonts w:ascii="Sylfaen" w:hAnsi="Sylfaen" w:cs="Sylfaen"/>
                <w:noProof/>
                <w:color w:val="333333"/>
                <w:sz w:val="20"/>
                <w:szCs w:val="20"/>
                <w:lang w:val="en-US"/>
              </w:rPr>
              <w:t xml:space="preserve"> </w:t>
            </w:r>
          </w:p>
        </w:tc>
      </w:tr>
      <w:tr w:rsidR="00861F8B">
        <w:trPr>
          <w:trHeight w:val="72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ერთ/ორკამერიანი კარდიოვერტერ-დეფიბრილატორის იმპლანტაცია/რეიმპლანტაცია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რესინქრონიზატორ-დეფიბრილატორის იმპლანტაცია/ რეიმპლანტაცია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17000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და ორკამერიანი კარდიოვერტერ-დეფიბრილატორის ელექტროდის/ების გამოცვლა/ რესინქრონიზატორ-დეფიბრილატორის ელექტროდის/ების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861F8B">
        <w:trPr>
          <w:trHeight w:val="1275"/>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Z95.0/ I44 / I45 / I49 -/- </w:t>
            </w:r>
            <w:r>
              <w:rPr>
                <w:rFonts w:ascii="Sylfaen" w:eastAsia="Times New Roman" w:hAnsi="Sylfaen" w:cs="Sylfaen"/>
                <w:noProof/>
                <w:color w:val="333333"/>
                <w:sz w:val="20"/>
                <w:szCs w:val="20"/>
                <w:lang w:val="en-US"/>
              </w:rPr>
              <w:t xml:space="preserve">გულის ხელოვნური რიტმის გენერატორის არსებობა/წინაგულ-პარკუჭოვანი (ატრიო-ვენტრიკულური) და ჰისის კონის მარცხენა ფეხის ბლოკადა/ გამტარობის სხვა დარღვევები/გულის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1100</w:t>
            </w:r>
            <w:r>
              <w:rPr>
                <w:rFonts w:ascii="Sylfaen" w:hAnsi="Sylfaen" w:cs="Sylfaen"/>
                <w:noProof/>
                <w:color w:val="333333"/>
                <w:sz w:val="20"/>
                <w:szCs w:val="20"/>
                <w:lang w:val="en-US"/>
              </w:rPr>
              <w:t xml:space="preserve"> </w:t>
            </w:r>
          </w:p>
        </w:tc>
      </w:tr>
      <w:tr w:rsidR="00861F8B">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I30-I32 -/- </w:t>
            </w:r>
            <w:r>
              <w:rPr>
                <w:rFonts w:ascii="Sylfaen" w:eastAsia="Times New Roman" w:hAnsi="Sylfaen" w:cs="Sylfaen"/>
                <w:noProof/>
                <w:color w:val="333333"/>
                <w:sz w:val="20"/>
                <w:szCs w:val="20"/>
                <w:lang w:val="en-US"/>
              </w:rPr>
              <w:t xml:space="preserve">მწვავე პერიკარდიტი/პერიკარდიუმის სხვა ავადმყოფობები/პერიკარდიტი,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 </w:t>
            </w:r>
          </w:p>
        </w:tc>
        <w:tc>
          <w:tcPr>
            <w:tcW w:w="1552"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3450</w:t>
            </w:r>
          </w:p>
        </w:tc>
      </w:tr>
    </w:tbl>
    <w:p w:rsidR="00861F8B" w:rsidRDefault="00861F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0"/>
          <w:szCs w:val="20"/>
          <w:lang w:val="en-US"/>
        </w:rPr>
      </w:pP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№1.9</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მედიკამენტებით უზრუნველყოფა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პროგრამა მოიცავს 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 xml:space="preserve">პუნქტის: </w:t>
      </w:r>
      <w:r>
        <w:rPr>
          <w:rFonts w:ascii="Sylfaen" w:hAnsi="Sylfaen" w:cs="Sylfaen"/>
          <w:i/>
          <w:iCs/>
          <w:noProof/>
          <w:sz w:val="20"/>
          <w:szCs w:val="20"/>
          <w:lang w:val="en-US"/>
        </w:rPr>
        <w:t>(5.03.2020 N146)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მოსარგებლეებისთვის ფარმაცევტული პროდუქტით უზრუნველყოფას, სააგენტოს დირექტორის შესაბამისი ადმინისტრაციულ-სამართლებრივი აქტით განსაზღვრული ნუსხის შესაბამისად, შემდეგი ჯგუფების მიხედვით: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გულ-სისხლძარღვთა ქრონიკული დაავადებები;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ფილტვის ქრონიკული დაავადებები;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ფარისებრი ჯირკვლის ქრონიკული დაავადებები;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ა.დ) დიაბეტი (ტიპი 2);</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ა.ე) პარკინსონი;</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ა.ვ) ეპილეფსია;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სააგენტოს დირექტორის შესაბამისი ადმინისტრაციულ-სამართლებრივი აქტით განსაზღვრული ნუსხის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ამ დანართის პირველი პუნქტით გათვალისწინებული საქონლის მიწოდება ბენეფიციართათვის ხორციელდება არამატერიალიზებული სამედიცინო ვაუჩერის მეშვეობით.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ამ დანართის პირველი პუნქტით გათვალისწინებული მომსახურების მიმწოდებელია ფარმაცევტული კომპანია/აფთიაქი,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პუნქტის: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„ა.ა“ ქვეპუნქტით განსაზღვრული მოსარგებლეებისთვის  ფარმაცევტული პროდუქტის ხარჯები ანაზღაურდება სრულად, თანაგადახდის გარეშე, ამ დანართის პირველი პუნქტის „ა“ ქვეპუნქტით განსაზღვრული ჯგუფების შესაბამისი ლიმიტების ფარგლებში, დანართ</w:t>
      </w:r>
      <w:r>
        <w:rPr>
          <w:rFonts w:ascii="Sylfaen" w:hAnsi="Sylfaen" w:cs="Sylfaen"/>
          <w:noProof/>
          <w:lang w:val="en-US"/>
        </w:rPr>
        <w:t xml:space="preserve"> </w:t>
      </w:r>
      <w:r>
        <w:rPr>
          <w:rFonts w:ascii="Sylfaen" w:eastAsia="Times New Roman" w:hAnsi="Sylfaen" w:cs="Sylfaen"/>
          <w:noProof/>
          <w:lang w:val="en-US"/>
        </w:rPr>
        <w:t>№1.9.1-ის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„ა.ბ“ და „ა.გ“ ქვეპუნქტებით განსაზღვრული მოსარგებლეებისთვის  ანაზღაურდება ფარმაცევტული პროდუქტის ღირებულების 75%, ამ დანართის პირველი პუნქტის „ა“ ქვეპუნქტის „ა.ე“ და „ა.ვ“ ქვეპუნქტებით განსაზღვრული ჯგუფების შესაბამისი ლიმიტების ფარგლებში, დანართ</w:t>
      </w:r>
      <w:r>
        <w:rPr>
          <w:rFonts w:ascii="Sylfaen" w:hAnsi="Sylfaen" w:cs="Sylfaen"/>
          <w:noProof/>
          <w:lang w:val="en-US"/>
        </w:rPr>
        <w:t xml:space="preserve"> </w:t>
      </w:r>
      <w:r>
        <w:rPr>
          <w:rFonts w:ascii="Sylfaen" w:eastAsia="Times New Roman" w:hAnsi="Sylfaen" w:cs="Sylfaen"/>
          <w:noProof/>
          <w:lang w:val="en-US"/>
        </w:rPr>
        <w:t>№1.9.1-ის შესაბამისად;</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მოსარგებლეებისთვის ფარმაცევტული პროდუქტის ხარჯები ანაზღაურდება წლიური ლიმიტის 50 ლარის ფარგლებში, 50 პროცენტის თანაგადახდით, ხოლო 0 − 5 წლის ასაკის შშმ ბავშვებისათვის ანაზღაურდება წლიური ლიმიტის – 100 ლარის ფარგლებში, 50%-ის თანაგადახდით მოსარგებლის მხრიდან;</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დაუშვებელია მოსარგებლისთვის ამ პუნქტით გათვალისწინებული გადასახდელის გარდა სხვა რაიმე გადასახდელის გადახდევინება.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წწასაკის ენტის თანაგადახდით, ხოლო გლებში შესყიდული მედიკამენტების ამოწურვამდე)</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ამ დანართის პირველი პუნქტის: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 მაგრამ არაუმეტეს განმახორციელებლის მიერ დადგენილი ტარიფისა;</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6. შესაბამისი წლების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პროდუქტის ამოწურვამდე, ამ დანართის მე-3 პუნქტით განსაზღვრული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შესაბამისად. ამასთან, ცენტრალიზებულად შესყიდულ ფარმაცევტულ პროდუქტებზე არ ვრცელდება დანართ</w:t>
      </w:r>
      <w:r>
        <w:rPr>
          <w:rFonts w:ascii="Sylfaen" w:hAnsi="Sylfaen" w:cs="Sylfaen"/>
          <w:noProof/>
          <w:lang w:val="en-US"/>
        </w:rPr>
        <w:t xml:space="preserve"> </w:t>
      </w:r>
      <w:r>
        <w:rPr>
          <w:rFonts w:ascii="Sylfaen" w:eastAsia="Times New Roman" w:hAnsi="Sylfaen" w:cs="Sylfaen"/>
          <w:noProof/>
          <w:lang w:val="en-US"/>
        </w:rPr>
        <w:t xml:space="preserve">№1.9.1-ით განსაზღვრული ლიმიტები. </w:t>
      </w:r>
      <w:r>
        <w:rPr>
          <w:rFonts w:ascii="Sylfaen" w:hAnsi="Sylfaen" w:cs="Sylfaen"/>
          <w:i/>
          <w:iCs/>
          <w:noProof/>
          <w:sz w:val="20"/>
          <w:szCs w:val="20"/>
          <w:lang w:val="en-US"/>
        </w:rPr>
        <w:t>(5.03.2020 N146)</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7. </w:t>
      </w:r>
      <w:r>
        <w:rPr>
          <w:rFonts w:ascii="Sylfaen" w:eastAsia="Times New Roman" w:hAnsi="Sylfaen" w:cs="Sylfaen"/>
          <w:noProof/>
          <w:lang w:val="en-US"/>
        </w:rPr>
        <w:t>ამ დანართის პირველი პუნქტით განსაზღვრული ფარმაცევტული პროდუქტის ნუსხა, ფასის დადგენის წესი, ბენეფიციარების რეგისტრაციის წესი და პირობები, რომელსაც უნდა აკმაყოფილებდეს ამ დანართის პირველი პუნქტის „ა“ ქვეპუნქტით გათვალისწინებული ფარმაცევტული პროდუქტი, ასევე მიმწოდებლების ანგარიშგებისა და შესრულებული სამუშაოს ანაზღაურების წესი 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№1.9.1</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დანართი №1.9-ის პირველი პუნქტის „ა“ ქვეპუნქტით განსაზღვრული ჯგუფების შესაბამისი ლიმიტები</w:t>
      </w:r>
    </w:p>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lang w:val="en-US"/>
        </w:rPr>
      </w:pPr>
    </w:p>
    <w:tbl>
      <w:tblPr>
        <w:tblW w:w="0" w:type="auto"/>
        <w:tblLayout w:type="fixed"/>
        <w:tblCellMar>
          <w:left w:w="15" w:type="dxa"/>
          <w:right w:w="15" w:type="dxa"/>
        </w:tblCellMar>
        <w:tblLook w:val="0000" w:firstRow="0" w:lastRow="0" w:firstColumn="0" w:lastColumn="0" w:noHBand="0" w:noVBand="0"/>
      </w:tblPr>
      <w:tblGrid>
        <w:gridCol w:w="6604"/>
        <w:gridCol w:w="2744"/>
      </w:tblGrid>
      <w:tr w:rsidR="00861F8B">
        <w:trPr>
          <w:trHeight w:val="181"/>
        </w:trPr>
        <w:tc>
          <w:tcPr>
            <w:tcW w:w="6604" w:type="dxa"/>
            <w:tcBorders>
              <w:top w:val="single" w:sz="6" w:space="0" w:color="auto"/>
              <w:left w:val="single" w:sz="6" w:space="0" w:color="auto"/>
              <w:bottom w:val="single" w:sz="6" w:space="0" w:color="auto"/>
              <w:right w:val="single" w:sz="6" w:space="0" w:color="auto"/>
            </w:tcBorders>
            <w:vAlign w:val="center"/>
          </w:tcPr>
          <w:p w:rsidR="00861F8B" w:rsidRDefault="00861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p>
        </w:tc>
        <w:tc>
          <w:tcPr>
            <w:tcW w:w="27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წლიური ლიმიტი (ლარი)</w:t>
            </w:r>
          </w:p>
        </w:tc>
      </w:tr>
      <w:tr w:rsidR="00861F8B">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გულ-სისხლძარღვთა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200 </w:t>
            </w:r>
          </w:p>
        </w:tc>
      </w:tr>
      <w:tr w:rsidR="00861F8B">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ფილტვის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300 </w:t>
            </w:r>
          </w:p>
        </w:tc>
      </w:tr>
      <w:tr w:rsidR="00861F8B">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დიაბეტი (ტიპი 2) </w:t>
            </w:r>
          </w:p>
        </w:tc>
        <w:tc>
          <w:tcPr>
            <w:tcW w:w="27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40 </w:t>
            </w:r>
          </w:p>
        </w:tc>
      </w:tr>
      <w:tr w:rsidR="00861F8B">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ფარისებრი ჯირკვლის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 </w:t>
            </w:r>
          </w:p>
        </w:tc>
      </w:tr>
      <w:tr w:rsidR="00861F8B">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პარკინსონი </w:t>
            </w:r>
          </w:p>
        </w:tc>
        <w:tc>
          <w:tcPr>
            <w:tcW w:w="27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400 </w:t>
            </w:r>
          </w:p>
        </w:tc>
      </w:tr>
      <w:tr w:rsidR="00861F8B">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ეპილეფსია </w:t>
            </w:r>
          </w:p>
        </w:tc>
        <w:tc>
          <w:tcPr>
            <w:tcW w:w="2744" w:type="dxa"/>
            <w:tcBorders>
              <w:top w:val="single" w:sz="6" w:space="0" w:color="auto"/>
              <w:left w:val="single" w:sz="6" w:space="0" w:color="auto"/>
              <w:bottom w:val="single" w:sz="6" w:space="0" w:color="auto"/>
              <w:right w:val="single" w:sz="6" w:space="0" w:color="auto"/>
            </w:tcBorders>
            <w:vAlign w:val="center"/>
          </w:tcPr>
          <w:p w:rsidR="00861F8B" w:rsidRDefault="00F21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300</w:t>
            </w:r>
          </w:p>
        </w:tc>
      </w:tr>
    </w:tbl>
    <w:p w:rsidR="00861F8B" w:rsidRDefault="00861F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color w:val="333333"/>
          <w:sz w:val="20"/>
          <w:szCs w:val="20"/>
          <w:lang w:val="en-US"/>
        </w:rPr>
      </w:pPr>
    </w:p>
    <w:sectPr w:rsidR="00861F8B">
      <w:headerReference w:type="even" r:id="rId6"/>
      <w:headerReference w:type="default" r:id="rId7"/>
      <w:footerReference w:type="even" r:id="rId8"/>
      <w:footerReference w:type="default" r:id="rId9"/>
      <w:headerReference w:type="first" r:id="rId10"/>
      <w:footerReference w:type="first" r:id="rId11"/>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BA9" w:rsidRDefault="00B22BA9" w:rsidP="00F21132">
      <w:r>
        <w:separator/>
      </w:r>
    </w:p>
  </w:endnote>
  <w:endnote w:type="continuationSeparator" w:id="0">
    <w:p w:rsidR="00B22BA9" w:rsidRDefault="00B22BA9" w:rsidP="00F2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32" w:rsidRDefault="00F21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F21132" w:rsidTr="00F21132">
      <w:tc>
        <w:tcPr>
          <w:tcW w:w="5090" w:type="dxa"/>
          <w:shd w:val="clear" w:color="auto" w:fill="auto"/>
        </w:tcPr>
        <w:p w:rsidR="00F21132" w:rsidRPr="00F21132" w:rsidRDefault="00F21132" w:rsidP="00F21132">
          <w:pPr>
            <w:pStyle w:val="Footer"/>
            <w:rPr>
              <w:rFonts w:ascii="Sylfaen" w:hAnsi="Sylfaen"/>
              <w:noProof/>
              <w:sz w:val="16"/>
            </w:rPr>
          </w:pPr>
          <w:r w:rsidRPr="00F21132">
            <w:rPr>
              <w:rFonts w:ascii="Sylfaen" w:hAnsi="Sylfaen"/>
              <w:noProof/>
              <w:sz w:val="16"/>
            </w:rPr>
            <w:t>21 თებერვალი 2013  საქართველოს მთავრობა  დადგენილება N 36</w:t>
          </w:r>
        </w:p>
      </w:tc>
      <w:tc>
        <w:tcPr>
          <w:tcW w:w="5090" w:type="dxa"/>
          <w:shd w:val="clear" w:color="auto" w:fill="auto"/>
        </w:tcPr>
        <w:p w:rsidR="00F21132" w:rsidRPr="00F21132" w:rsidRDefault="00F21132" w:rsidP="00F21132">
          <w:pPr>
            <w:pStyle w:val="Footer"/>
            <w:jc w:val="right"/>
            <w:rPr>
              <w:rFonts w:ascii="Sylfaen" w:hAnsi="Sylfaen"/>
              <w:noProof/>
              <w:sz w:val="16"/>
            </w:rPr>
          </w:pPr>
          <w:r w:rsidRPr="00F21132">
            <w:rPr>
              <w:rFonts w:ascii="Sylfaen" w:hAnsi="Sylfaen"/>
              <w:noProof/>
              <w:sz w:val="16"/>
            </w:rPr>
            <w:t xml:space="preserve"> [ ამოღებულია ბაზიდან  : 24 ივნისი 2020 ]</w:t>
          </w:r>
        </w:p>
      </w:tc>
    </w:tr>
    <w:tr w:rsidR="00F21132" w:rsidTr="00F21132">
      <w:tc>
        <w:tcPr>
          <w:tcW w:w="5090" w:type="dxa"/>
          <w:shd w:val="clear" w:color="auto" w:fill="auto"/>
        </w:tcPr>
        <w:p w:rsidR="00F21132" w:rsidRDefault="00F21132" w:rsidP="00F21132">
          <w:pPr>
            <w:pStyle w:val="Footer"/>
          </w:pPr>
        </w:p>
      </w:tc>
      <w:tc>
        <w:tcPr>
          <w:tcW w:w="5090" w:type="dxa"/>
          <w:shd w:val="clear" w:color="auto" w:fill="auto"/>
        </w:tcPr>
        <w:p w:rsidR="00F21132" w:rsidRPr="00F21132" w:rsidRDefault="00F21132" w:rsidP="00F21132">
          <w:pPr>
            <w:pStyle w:val="Footer"/>
            <w:jc w:val="right"/>
            <w:rPr>
              <w:rFonts w:ascii="Sylfaen" w:hAnsi="Sylfaen"/>
              <w:noProof/>
              <w:sz w:val="16"/>
            </w:rPr>
          </w:pPr>
          <w:r w:rsidRPr="00F21132">
            <w:rPr>
              <w:rFonts w:ascii="Sylfaen" w:hAnsi="Sylfaen"/>
              <w:noProof/>
              <w:sz w:val="16"/>
            </w:rPr>
            <w:t xml:space="preserve">კოდიფიცირებული </w:t>
          </w:r>
        </w:p>
      </w:tc>
    </w:tr>
  </w:tbl>
  <w:p w:rsidR="00F21132" w:rsidRPr="00F21132" w:rsidRDefault="00F21132" w:rsidP="00F2113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32" w:rsidRDefault="00F211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BA9" w:rsidRDefault="00B22BA9" w:rsidP="00F21132">
      <w:r>
        <w:separator/>
      </w:r>
    </w:p>
  </w:footnote>
  <w:footnote w:type="continuationSeparator" w:id="0">
    <w:p w:rsidR="00B22BA9" w:rsidRDefault="00B22BA9" w:rsidP="00F211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32" w:rsidRDefault="00F2113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F21132" w:rsidTr="00F21132">
      <w:tc>
        <w:tcPr>
          <w:tcW w:w="5090" w:type="dxa"/>
          <w:shd w:val="clear" w:color="auto" w:fill="auto"/>
        </w:tcPr>
        <w:p w:rsidR="00F21132" w:rsidRDefault="00F21132" w:rsidP="00F21132">
          <w:pPr>
            <w:pStyle w:val="Header"/>
          </w:pPr>
          <w:r>
            <w:t>Codex R4</w:t>
          </w:r>
        </w:p>
      </w:tc>
      <w:tc>
        <w:tcPr>
          <w:tcW w:w="5090" w:type="dxa"/>
          <w:shd w:val="clear" w:color="auto" w:fill="auto"/>
        </w:tcPr>
        <w:p w:rsidR="00F21132" w:rsidRDefault="00F21132" w:rsidP="00F21132">
          <w:pPr>
            <w:pStyle w:val="Header"/>
            <w:jc w:val="right"/>
          </w:pPr>
          <w:r>
            <w:fldChar w:fldCharType="begin"/>
          </w:r>
          <w:r>
            <w:instrText xml:space="preserve"> PAGE  \* MERGEFORMAT </w:instrText>
          </w:r>
          <w:r>
            <w:fldChar w:fldCharType="separate"/>
          </w:r>
          <w:r w:rsidR="000202CE">
            <w:rPr>
              <w:noProof/>
            </w:rPr>
            <w:t>1</w:t>
          </w:r>
          <w:r>
            <w:fldChar w:fldCharType="end"/>
          </w:r>
          <w:r>
            <w:t xml:space="preserve"> of </w:t>
          </w:r>
          <w:r w:rsidR="00B22BA9">
            <w:fldChar w:fldCharType="begin"/>
          </w:r>
          <w:r w:rsidR="00B22BA9">
            <w:instrText xml:space="preserve"> NUMPAGES  \* MERGEFORMAT </w:instrText>
          </w:r>
          <w:r w:rsidR="00B22BA9">
            <w:fldChar w:fldCharType="separate"/>
          </w:r>
          <w:r w:rsidR="000202CE">
            <w:rPr>
              <w:noProof/>
            </w:rPr>
            <w:t>3</w:t>
          </w:r>
          <w:r w:rsidR="00B22BA9">
            <w:rPr>
              <w:noProof/>
            </w:rPr>
            <w:fldChar w:fldCharType="end"/>
          </w:r>
        </w:p>
      </w:tc>
    </w:tr>
  </w:tbl>
  <w:p w:rsidR="00F21132" w:rsidRPr="00F21132" w:rsidRDefault="00F21132" w:rsidP="00F2113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32" w:rsidRDefault="00F211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32"/>
    <w:rsid w:val="000202CE"/>
    <w:rsid w:val="00861F8B"/>
    <w:rsid w:val="00B22BA9"/>
    <w:rsid w:val="00E82DB3"/>
    <w:rsid w:val="00F2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B0C333-AEA3-4C58-94DB-2452F149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F21132"/>
    <w:pPr>
      <w:tabs>
        <w:tab w:val="center" w:pos="4680"/>
        <w:tab w:val="right" w:pos="9360"/>
      </w:tabs>
    </w:pPr>
  </w:style>
  <w:style w:type="character" w:customStyle="1" w:styleId="HeaderChar">
    <w:name w:val="Header Char"/>
    <w:basedOn w:val="DefaultParagraphFont"/>
    <w:link w:val="Header"/>
    <w:uiPriority w:val="99"/>
    <w:rsid w:val="00F21132"/>
    <w:rPr>
      <w:rFonts w:ascii="Times New Roman" w:hAnsi="Times New Roman" w:cs="Times New Roman"/>
      <w:sz w:val="24"/>
      <w:szCs w:val="24"/>
      <w:lang w:val="x-none"/>
    </w:rPr>
  </w:style>
  <w:style w:type="paragraph" w:styleId="Footer">
    <w:name w:val="footer"/>
    <w:basedOn w:val="Normal"/>
    <w:link w:val="FooterChar"/>
    <w:uiPriority w:val="99"/>
    <w:unhideWhenUsed/>
    <w:rsid w:val="00F21132"/>
    <w:pPr>
      <w:tabs>
        <w:tab w:val="center" w:pos="4680"/>
        <w:tab w:val="right" w:pos="9360"/>
      </w:tabs>
    </w:pPr>
  </w:style>
  <w:style w:type="character" w:customStyle="1" w:styleId="FooterChar">
    <w:name w:val="Footer Char"/>
    <w:basedOn w:val="DefaultParagraphFont"/>
    <w:link w:val="Footer"/>
    <w:uiPriority w:val="99"/>
    <w:rsid w:val="00F21132"/>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41043</Words>
  <Characters>233949</Characters>
  <Application>Microsoft Office Word</Application>
  <DocSecurity>0</DocSecurity>
  <Lines>1949</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274444</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2</cp:revision>
  <dcterms:created xsi:type="dcterms:W3CDTF">2020-06-24T12:08:00Z</dcterms:created>
  <dcterms:modified xsi:type="dcterms:W3CDTF">2020-06-24T12:08:00Z</dcterms:modified>
</cp:coreProperties>
</file>