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bookmarkStart w:id="0" w:name="_GoBack"/>
      <w:bookmarkEnd w:id="0"/>
      <w:r>
        <w:rPr>
          <w:rFonts w:ascii="Sylfaen" w:eastAsia="Times New Roman" w:hAnsi="Sylfaen" w:cs="Sylfaen"/>
          <w:b/>
          <w:bCs/>
          <w:noProof/>
          <w:sz w:val="32"/>
          <w:szCs w:val="32"/>
          <w:lang w:val="en-US"/>
        </w:rPr>
        <w:t>საქართველოს მთავრობის</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დადგენილება №674</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hAnsi="Sylfaen" w:cs="Sylfaen"/>
          <w:b/>
          <w:bCs/>
          <w:noProof/>
          <w:sz w:val="32"/>
          <w:szCs w:val="32"/>
          <w:lang w:val="en-US"/>
        </w:rPr>
        <w:t xml:space="preserve">2019 </w:t>
      </w:r>
      <w:r>
        <w:rPr>
          <w:rFonts w:ascii="Sylfaen" w:eastAsia="Times New Roman" w:hAnsi="Sylfaen" w:cs="Sylfaen"/>
          <w:b/>
          <w:bCs/>
          <w:noProof/>
          <w:sz w:val="32"/>
          <w:szCs w:val="32"/>
          <w:lang w:val="en-US"/>
        </w:rPr>
        <w:t>წლის 31 დეკემბერი ქ. თბილისი</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2020 წლის ჯანმრთელობის დაცვის სახელმწიფო პროგრამების დამტკიცების შესახებ</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„საქართველოს  2020 წლის სახელმწიფო ბიუჯეტის შესახებ“ საქართველოს კანონის 30-ე მუხლის მე-2 პუნქტისა და „ჯანმრთელობის დაცვის შესახებ“ საქართველოს კანონის მე-19 მუხლის შესაბამისად და „სახელმწიფო შესყიდვების შესახებ“ საქართველოს კანონის პირველი მუხლის 3</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პუნქტის „კ“ ქვეპუნქტის გათვალისწინებით, დამტკიცდეს თანდართული „2020 წლის ჯანმრთელობის დაცვის სახელმწიფო პროგრამები“.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ამ დადგენილებით დამტკიცებულ ღონისძიებათა ფარგლებში, ვაუჩერის პირობებით ან „სახელმწიფო შესყიდვების შესახებ“ საქართველოს კანონის მოთხოვნათა გათვალისწინებით, შესაბამისი მიმწოდებლების გამოვლენამდე (ხოლო შესყიდული საქონლის მარაგის არარსებობის შემთხვევაში – საქონლის მიწოდებამდე), ჯანმრთელობის დაცვის სახელმწიფო პროგრამები გაგრძელდეს „2019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№693 დადგენილების (შემდგომ ტექსტსა და დანართებში – №693 დადგენილება) შესაბამისად.</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№693 დადგენილების ფარგლებში დამდგარი შემთხვევები, რომლებიც დასრულდება 2020 წლის ჯანმრთელობის დაცვის სახელმწიფო პროგრამების ამოქმედების შემდეგ, უნდა დაფინანსდეს №693 დადგენილების ფარგლებში აღებული ვალდებულებების შესაბამისად.</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წინა პერიოდის ვალდებულებების დაფინანსება განხორციელდეს ქვემოთ მოყვანილი პირობებით:</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კანონმდებლობით დადგენილი წესითა და პირობებით, დასრულდეს ჯანმრთელობის დაცვის სახელმწიფო პროგრამების ფარგლებში მომსახურების მიმწოდებლისა და პროგრამის განმახორციელებლის მიერ 2019 წელს ნაკისრი ვალდებულებები, მათ შორის, ხელშეკრულებების ფარგლებში ხელშეკრულების მოქმედების ვადის გასვლის მიუხედავად;</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2018 და 2019 წლების განმავლობაში დამდგარი სადავო შემთხვევები, რომელთა შესახებაც გადაწყვეტილება მიღებულ იქნა 2019 წელს ან მიღებულ იქნება 2020 წელს, </w:t>
      </w:r>
      <w:r>
        <w:rPr>
          <w:rFonts w:ascii="Sylfaen" w:eastAsia="Times New Roman" w:hAnsi="Sylfaen" w:cs="Sylfaen"/>
          <w:noProof/>
          <w:sz w:val="24"/>
          <w:szCs w:val="24"/>
          <w:lang w:val="en-US"/>
        </w:rPr>
        <w:lastRenderedPageBreak/>
        <w:t>ანაზღაურდეს 2020 წლის სახელმწიფო ბიუჯეტის პროგრამული კლასიფიკაციის შესაბამისი კოდებით გათვალისწინებული ასიგნებებიდან.</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პროგრამების განმახორციელებელმა სახელმწიფო ორგანიზაციებმა ამ დადგენილების ამოქმედებისთანავე დაიწყონ „სახელმწიფო შესყიდვების შესახებ“ საქართველოს კანონით განსაზღვრული შესყიდვების განხორციელების პროცედურები ან/და უზრუნველყონ თანდართული პროგრამების (მათ შორის, ვაუჩერული პროგრამების) მიმწოდებლების გამოვლენის მიზნით შესაბამისი ღონისძიებების გატარება, ამასთან:</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განმახორციელებლებს მიეცეთ უფლება, საჭიროების შემთხვევაში,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(შემდგომ  ტექსტსა და დანართებში – სამინისტრო) წინასწარი შეთანხმების საფუძველზე, „სახელმწიფო შესყიდვების შესახებ“ საქართველოს კანონით განსაზღვრული შესყიდვები განახორციელონ შემჭიდროებულ ვადებში, ამავე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მუხლის 3</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პუნქტით დადგენილი მოთხოვნების დაცვით;</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2020 წლის 1 იანვრიდან, 2019  წელს დადებული ხელშეკრულებების (ასევე წინა წლებში დადებული ხელშეკრულებების, რომლებიც მოქმედებდა  2019  წლის დეკემბერში) გათვალისწინებით, განახორციელონ ხელშეკრულების გაფორმება/გაგრძელება იმავე მიმწოდებლებთან,  ამასთან:</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ხელშეკრულებების გაფორმებისას/გაგრძელებისას მათი ღირებულების ყოველთვიური მოცულობა განისაზღვროს 2019 წლის ხელშეკრულებით განსაზღვრული თვის ლიმიტის ოდენობით (დეკემბრის ლიმიტის არსებობისას – დეკემბრის ლიმიტის ოდენობით);</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 იმ შემთხვევაში, თუ 2019 წლის ხელშეკრულებით არ არის განსაზღვრული თვის ლიმიტი, გასაფორმებელი/გასაგრძელებელი ხელშეკრულების თვის ღირებულება განისაზღვროს 2019  წლის ხელშეკრულების საერთო ღირებულების გაყოფით 2019 წელს ამ ხელშეკრულების მოქმედების თვეების რაოდენობაზე;</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 „სახელმწიფო შესყიდვების შესახებ“ საქართველოს კანონის მოთხოვნათა გათვალისწინებით, შესაბამისი მიმწოდებლის გამოვლენამდე, გამარტივებული შესყიდვის საშუალებით გასაფორმებელი/გასაგრძელებელი ხელშეკრულებების ფარგლებში გასაწევი მომსახურების ვადა განისაზღვროს არა უმეტეს 2020 წლის 31 ივლისის ჩათვლით;</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შენარჩუნებულ იქნეს სამედიცინო ვაუჩერის საშუალებით დაფინანსებული პროგრამის/კომპონენტის/ქვეკომპონენტის ფარგლებში დარეგისტრირებული მიმწოდებლების რეგისტრაციის სტატუსი. ამასთან, ახალი მიმწოდებლების რეგისტრაცია და მიმწოდებლის რეგისტრაციის სტატუსის ცვლილება განხორციელდეს ამ დადგენილებით განსაზღვრული წესით.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სამინისტროს სახელმწიფო კონტროლს დაქვემდებარებულ სსიპ – ლ. საყვარელიძის სახელობის დაავადებათა კონტროლისა და საზოგადოებრივი ჯანმრთელობის ეროვნულ ცენტრს (შემდგომ ტექსტსა და დანართებში – ცენტრი) მიეცეს უფლება, მის მიერ </w:t>
      </w:r>
      <w:r>
        <w:rPr>
          <w:rFonts w:ascii="Sylfaen" w:eastAsia="Times New Roman" w:hAnsi="Sylfaen" w:cs="Sylfaen"/>
          <w:noProof/>
          <w:sz w:val="24"/>
          <w:szCs w:val="24"/>
          <w:lang w:val="en-US"/>
        </w:rPr>
        <w:lastRenderedPageBreak/>
        <w:t xml:space="preserve">განხორციელებული სახელმწიფო პროგრამების ფარგლებში შესყიდული საქონელი (საწვავი, ტესტსისტემები, რეაგენტები და სხვა სახარჯი მასალები) გამოიყენოს ცენტრის მიერ განსახორციელებელი ღონისძიებების ფარგლებში.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სამინისტროს სახელმწიფო კონტროლს დაქვემდებარებულმა სსიპ – სოციალური მომსახურების სააგენტომ (შემდგომ ტექსტსა და დანართებში − სააგენტო), ამ დადგენილებით განსაზღვრული ღონისძიებების უზრუნველსაყოფად, გამოიყენოს მონაცემები ომისა და სამხედრო ძალების ვეტერანთა (შემდგომ ტექსტსა და დანართებში – ვეტერანთა) შესახებ, რომელიც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დადგენილების (შემდგომ ტექსტსა და დანართებში – საქართველოს მთავრობის 2013 წლის 21 თებერვლის №36 დადგენილება) ფარგლებში, ყოველთვიურად, ყოველი თვის პირველ სამუშაო დღეს მიეწოდება სსიპ – ვეტერანების საქმეთა სახელმწიფო სამსახურის მიერ.</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b/>
          <w:bCs/>
          <w:noProof/>
          <w:sz w:val="24"/>
          <w:szCs w:val="24"/>
          <w:lang w:val="en-US"/>
        </w:rPr>
        <w:t>მუხლი 6</w:t>
      </w:r>
      <w:r>
        <w:rPr>
          <w:rFonts w:ascii="Times New Roman" w:eastAsia="Times New Roman" w:hAnsi="Times New Roman" w:cs="Times New Roman"/>
          <w:b/>
          <w:bCs/>
          <w:noProof/>
          <w:position w:val="6"/>
          <w:sz w:val="24"/>
          <w:szCs w:val="24"/>
          <w:lang w:val="en-US"/>
        </w:rPr>
        <w:t>​</w:t>
      </w:r>
      <w:r>
        <w:rPr>
          <w:rFonts w:ascii="Sylfaen" w:hAnsi="Sylfaen" w:cs="Sylfaen"/>
          <w:b/>
          <w:bCs/>
          <w:noProof/>
          <w:position w:val="6"/>
          <w:sz w:val="24"/>
          <w:szCs w:val="24"/>
          <w:lang w:val="en-US"/>
        </w:rPr>
        <w:t>1</w:t>
      </w:r>
      <w:r>
        <w:rPr>
          <w:rFonts w:ascii="Sylfaen" w:hAnsi="Sylfaen" w:cs="Sylfaen"/>
          <w:i/>
          <w:iCs/>
          <w:noProof/>
          <w:sz w:val="20"/>
          <w:szCs w:val="20"/>
          <w:lang w:val="en-US"/>
        </w:rPr>
        <w:t>(3.04.2020 N213)</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დაევალოს საქართველოს ფინანსთა სამინისტროს:</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საქართველოს საბიუჯეტო კოდექსის 31-ე მუხლის მე-2 ნაწილის შესაბამისად, სამინისტროს წინადადებების საფუძველზე, განახორციელოს ცვლილებები „საქართველოს 2020 წლის სახელმწიფო ბიუჯეტის შესახებ“ საქართველოს კანონით სამინისტროსათვის გამოყოფილ ასიგნებათა ფარგლებში;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ბ) საქართველოს საბიუჯეტო კოდექსის 31-ე მუხლის თანახმად, სამინისტროს წინადადებების საფუძველზე, „საქართველოს 2020 წლის სახელმწიფო ბიუჯეტის შესახებ“ საქართველოს კანონით სამინისტროსთვის დამტკიცებული „მოსახლეობისათვის სამედიცინო მომსახურების მიწოდება პრიორიტეტულ სფეროებში“ (პროგრამული კოდი: 27 03 03) პროგრამის ფარგლებში,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თანხის გამოყოფის თაობაზე“ საქართველოს მთავრობის 2020 წლის 30 იანვრის №169 განკარგულებაში ცვლილების შეტანის შესახებ“ საქართველოს მთავრობის  2020 წლის 12 მარტის №512 განკარგულებით დამატებული  პროგრამული კოდი: 27 03 03 11 გამოყენებულ იქნეს „ახალი კორონავირუსული დაავადების COVID 19-ის მართვა“ ქვეპროგრამისათვის. </w:t>
      </w:r>
      <w:r>
        <w:rPr>
          <w:rFonts w:ascii="Sylfaen" w:hAnsi="Sylfaen" w:cs="Sylfaen"/>
          <w:i/>
          <w:iCs/>
          <w:noProof/>
          <w:sz w:val="20"/>
          <w:szCs w:val="20"/>
          <w:lang w:val="en-US"/>
        </w:rPr>
        <w:t>(4.05.2020 N290)</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მუხლი 6</w:t>
      </w:r>
      <w:r>
        <w:rPr>
          <w:rFonts w:ascii="Times New Roman" w:eastAsia="Times New Roman" w:hAnsi="Times New Roman" w:cs="Times New Roman"/>
          <w:b/>
          <w:bCs/>
          <w:noProof/>
          <w:sz w:val="24"/>
          <w:szCs w:val="24"/>
          <w:lang w:val="en-US"/>
        </w:rPr>
        <w:t>​</w:t>
      </w:r>
      <w:r>
        <w:rPr>
          <w:rFonts w:ascii="Sylfaen" w:hAnsi="Sylfaen" w:cs="Sylfaen"/>
          <w:b/>
          <w:bCs/>
          <w:noProof/>
          <w:position w:val="6"/>
          <w:sz w:val="24"/>
          <w:szCs w:val="24"/>
          <w:lang w:val="en-US"/>
        </w:rPr>
        <w:t>2</w:t>
      </w:r>
      <w:r>
        <w:rPr>
          <w:rFonts w:ascii="Sylfaen" w:hAnsi="Sylfaen" w:cs="Sylfaen"/>
          <w:i/>
          <w:iCs/>
          <w:noProof/>
          <w:sz w:val="20"/>
          <w:szCs w:val="20"/>
          <w:lang w:val="en-US"/>
        </w:rPr>
        <w:t>(3.04.2020 N213)</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ქვეყანაში ეპიდემიოლოგიური სიტუაციის გაუარესების (ეპიდემია, პანდემია, ეპიდემიური აფეთქება) დროს:</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ჯანმრთელობის დაცვის შესაბამისი სახელმწიფო პროგრამების ფარგლებში ბენეფიციარებისთვის შესაბამისი სერვისების მიწოდებისას განკუთვნილი მედიკამენტის გაცემა/მიწოდება, საჭიროების შემთხვევაში, ამავე სახელმწიფო პროგრამით გათვალისწინებული წესისა და პირობების შესაბამისად, დროებითი ღონისძიების სახით, შესაძლებელია, გათავისუფლდეს ფორმა 3 რეცეპტით გაცემის ვალდებულებისაგან;</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ჯანმრთელობის დაცვის სახელმწიფო პროგრამების ფარგლებში ბენეფიციარებისათის, შესაძლებლობის შესაბამისად, სერვისების მიწოდება დროებითი ღონისძიების სახით შესაძლებელია, განხორციელდეს დისტანციური წესით მიმწოდებლის მიერ განმახორციელებელ დაწესებულებასთან შეთანხმებული ფორმატით;</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ჯანმრთელობის დაცვის შესაბამისი სახელმწიფო პროგრამების ბენეფიციარებზე (მ. შ. იზოლაციაში (კარანტინი/თვითიზოლაცია) მყოფებზე) სახელმწიფო პროგრამებით გათვალისწინებული მედიკამენტის გადაცემა/მიწოდება, დროებითი ღონისძიების სახით, შესაძლებელია, განხორციელდეს განმახორციელებლი დაწესებულების მიერ შემუშავებული გამარტივებული მექანიზმების გამოყენებით;</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საჭიროების შემთხვევაში, ჯანმრთელობის დაცვის შესაბამისი სახელმწიფო პროგრამების ფარგლებში გათვალისწინებული მედიკამენტის გადაცემა/მიწოდება, დროებითი ღონისძიების სახით, შესაძლებელია, განხორციელდეს საქართველოში მყოფ უცხო ქვეყნის იმ მოქალაქეებზეც, რომლებიც ეპიდემიოლოგიური სიტუაციის გამო ქვეყანაში არსებული შეზღუდვების გათვალისწინებით მოკლებულნი არიან საქართველოს ტერიტორიის დატოვების შესაძლებლობას.</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7</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დადგენილება ამოქმედდეს 2020 წლის 1 იანვრიდან.  </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პრემიერ - მინისტრი</w:t>
      </w:r>
      <w:r>
        <w:rPr>
          <w:rFonts w:ascii="Sylfaen" w:eastAsia="Times New Roman" w:hAnsi="Sylfaen" w:cs="Sylfaen"/>
          <w:noProof/>
          <w:sz w:val="24"/>
          <w:szCs w:val="24"/>
          <w:lang w:val="en-US"/>
        </w:rPr>
        <w:tab/>
      </w:r>
      <w:r>
        <w:rPr>
          <w:rFonts w:ascii="Sylfaen" w:eastAsia="Times New Roman" w:hAnsi="Sylfaen" w:cs="Sylfaen"/>
          <w:noProof/>
          <w:sz w:val="24"/>
          <w:szCs w:val="24"/>
          <w:lang w:val="en-US"/>
        </w:rPr>
        <w:tab/>
        <w:t xml:space="preserve">                                             </w:t>
      </w:r>
      <w:r>
        <w:rPr>
          <w:rFonts w:ascii="Sylfaen" w:eastAsia="Times New Roman" w:hAnsi="Sylfaen" w:cs="Sylfaen"/>
          <w:b/>
          <w:bCs/>
          <w:i/>
          <w:iCs/>
          <w:noProof/>
          <w:sz w:val="24"/>
          <w:szCs w:val="24"/>
          <w:lang w:val="en-US"/>
        </w:rPr>
        <w:t>გიორგი გახარია</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ka-GE" w:eastAsia="ka-GE"/>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hAnsi="Sylfaen" w:cs="Sylfaen"/>
          <w:b/>
          <w:bCs/>
          <w:noProof/>
          <w:sz w:val="24"/>
          <w:szCs w:val="24"/>
          <w:lang w:val="ka-GE" w:eastAsia="ka-GE"/>
        </w:rPr>
        <w:t xml:space="preserve">2020 </w:t>
      </w:r>
      <w:r>
        <w:rPr>
          <w:rFonts w:ascii="Sylfaen" w:eastAsia="Times New Roman" w:hAnsi="Sylfaen" w:cs="Sylfaen"/>
          <w:b/>
          <w:bCs/>
          <w:noProof/>
          <w:sz w:val="24"/>
          <w:szCs w:val="24"/>
          <w:lang w:val="ka-GE" w:eastAsia="ka-GE"/>
        </w:rPr>
        <w:t>წლის ჯანმრთელობის დაცვის სახელმწიფო პროგრამები</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ka-GE"/>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თავი I</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ზოგადი დებულებები</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ka-GE" w:eastAsia="ka-GE"/>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b/>
          <w:bCs/>
          <w:noProof/>
          <w:sz w:val="24"/>
          <w:szCs w:val="24"/>
          <w:lang w:val="ka-GE" w:eastAsia="ka-GE"/>
        </w:rPr>
        <w:t xml:space="preserve">მუხლი 1. სახელმწიფო პროგრამების მიზანი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r>
        <w:rPr>
          <w:rFonts w:ascii="Sylfaen" w:hAnsi="Sylfaen" w:cs="Sylfaen"/>
          <w:noProof/>
          <w:lang w:val="ka-GE" w:eastAsia="ka-GE"/>
        </w:rPr>
        <w:t xml:space="preserve">2020 </w:t>
      </w:r>
      <w:r>
        <w:rPr>
          <w:rFonts w:ascii="Sylfaen" w:eastAsia="Times New Roman" w:hAnsi="Sylfaen" w:cs="Sylfaen"/>
          <w:noProof/>
          <w:lang w:val="ka-GE" w:eastAsia="ka-GE"/>
        </w:rPr>
        <w:t xml:space="preserve">წლის ჯანმრთელობის დაცვის სახელმწიფო პროგრამების (შემდგომ – პროგრამები) მიზანია, მოსახლეობის მიზნობრივი ჯგუფებისათვის შექმნას ფინანსური გარანტიები სამედიცინო მომსახურების ხელმისაწვდომობისათვის და უზრუნველყოს საზოგადოებრივი ჯანდაცვის წინაშე მდგარი ამოცანების შესრულება.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2. პროგრამების მოსარგებლეები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ამ დადგენილებით დამტკიცებული პროგრამების მოსარგებლეები არიან საქართველოს მოქალაქეები, თუ ცალკეული პროგრამით სხვა რამ არ არის გათვალისწინებული.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პროგრამების მიზნებისათვის საქართველოს მოქალაქეში იგულისხმებიან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3. პროგრამების განმახორციელებელი დაწესებულებები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en-US"/>
        </w:rPr>
        <w:t>1.</w:t>
      </w:r>
      <w:r>
        <w:rPr>
          <w:rFonts w:ascii="Sylfaen" w:eastAsia="Times New Roman" w:hAnsi="Sylfaen" w:cs="Sylfaen"/>
          <w:noProof/>
          <w:lang w:val="ka-GE" w:eastAsia="ka-GE"/>
        </w:rPr>
        <w:t xml:space="preserve">პროგრამების განხორციელებას უზრუნველყოფენ: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სამინისტრო;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ბ) სააგენტო, 2020 წლის 1 სექტემბრიდან სამინისტროს სახელმწიფო კონტროლს დაქვემდებარებული სსიპ – ჯანმრთელობის ეროვნული სააგენტოს მეშვეობით; </w:t>
      </w:r>
      <w:r>
        <w:rPr>
          <w:rFonts w:ascii="Sylfaen" w:hAnsi="Sylfaen" w:cs="Sylfaen"/>
          <w:i/>
          <w:iCs/>
          <w:noProof/>
          <w:sz w:val="20"/>
          <w:szCs w:val="20"/>
          <w:lang w:val="en-US"/>
        </w:rPr>
        <w:t xml:space="preserve">(3.09.2020 N551 </w:t>
      </w:r>
      <w:r>
        <w:rPr>
          <w:rFonts w:ascii="Sylfaen" w:eastAsia="Times New Roman" w:hAnsi="Sylfaen" w:cs="Sylfaen"/>
          <w:i/>
          <w:iCs/>
          <w:noProof/>
          <w:sz w:val="20"/>
          <w:szCs w:val="20"/>
          <w:lang w:val="en-US"/>
        </w:rPr>
        <w:t>გავრცელდეს 2020 წლის 1 სექტემბრიდან წარმოშობილ ურთიერთობებზე)</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ცენტრი;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სამინისტროს სახელმწიფო კონტროლს დაქვემდებარებული საჯარო სამართლის იურიდიული პირი – საგანგებო სიტუაციების კოორდინაციისა და გადაუდებელი დახმარების ცენტრი (შემდგომ ტექსტსა და დანართებში – გადაუდებელი დახმარების ცენტრი).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lang w:val="ka-GE" w:eastAsia="ka-GE"/>
        </w:rPr>
      </w:pPr>
      <w:r>
        <w:rPr>
          <w:rFonts w:ascii="Sylfaen" w:hAnsi="Sylfaen" w:cs="Sylfaen"/>
          <w:noProof/>
          <w:sz w:val="24"/>
          <w:szCs w:val="24"/>
          <w:lang w:val="en-US"/>
        </w:rPr>
        <w:t>1</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ამ მუხლის პირველი პუნქტის „ბ“ ქვეპუნქტის მიზნებისათვის, შესაბამისი პროგრამების მართვის დამატებითი ან ამ დადგენილებით გაუთვალისწინებელი პირობები, მათ შორის, სააგენტოსა და სსიპ – ჯანმრთელობის ეროვნული სააგენტოს კომპეტენციის ფარგლები, შესაძლებელია, დადგინდეს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ინდივიდუალური ადმინისტრაციულ-სამართლებრივი აქტით.</w:t>
      </w:r>
      <w:r>
        <w:rPr>
          <w:rFonts w:ascii="Sylfaen" w:hAnsi="Sylfaen" w:cs="Sylfaen"/>
          <w:i/>
          <w:iCs/>
          <w:noProof/>
          <w:sz w:val="20"/>
          <w:szCs w:val="20"/>
          <w:lang w:val="en-US"/>
        </w:rPr>
        <w:t xml:space="preserve">(3.09.2020 N551 </w:t>
      </w:r>
      <w:r>
        <w:rPr>
          <w:rFonts w:ascii="Sylfaen" w:eastAsia="Times New Roman" w:hAnsi="Sylfaen" w:cs="Sylfaen"/>
          <w:i/>
          <w:iCs/>
          <w:noProof/>
          <w:sz w:val="20"/>
          <w:szCs w:val="20"/>
          <w:lang w:val="en-US"/>
        </w:rPr>
        <w:t>გავრცელდეს 2020 წლის 1 სექტემბრიდან წარმოშობილ ურთიერთობებზე)</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2. </w:t>
      </w:r>
      <w:r>
        <w:rPr>
          <w:rFonts w:ascii="Sylfaen" w:eastAsia="Times New Roman" w:hAnsi="Sylfaen" w:cs="Sylfaen"/>
          <w:noProof/>
          <w:lang w:val="ka-GE" w:eastAsia="ka-GE"/>
        </w:rPr>
        <w:t>ამ მუხლით გათვალისწინებული პროგრამის განმახორციელებელი უფლებამოსილია პროგრამის განხორციელების/ადმინისტრირების მიზნით, პირის პერსონალური მონაცემების გადამოწმებისას ისარგებლოს სსიპ - სახელმწიფო სერვისების განვითარების სააგენტოს მონაცემთა ელექტრონული ბაზით.</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4. პროგრამების მიმწოდებელი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პროგრამების ფარგლებში შესაბამისი მომსახურების/საქონლის მიმწოდებელია პირი (შემდგომ – მიმწოდებელი), რომელიც აკმაყოფილებს ამ საქმიანობისათვის კანონმდებლობითა და ამ დადგენილებით განსაზღვრულ მოთხოვნებს და ხელშეკრულებას აფორმებს პროგრამის განმახორციელებელთან ან გამოთქვამს მონაწილეობის სურვილს იმ პროგრამის (კომპონენტის/ქვეკომპონენტის) ფარგლებში, რომელშიც გათვალისწინებულია საქონლის/მომსახურების დაფინანსება სამედიცინო ვაუჩერის საშუალებით (შემდგომ – ვაუჩერული პროგრამა) და რომელიც აკმაყოფილებს შესაბამისი კანონმდებლობითა და ამ დადგენილებით განსაზღვრულ მოთხოვნებს, ეთანხმება ვაუჩერის პირობებს და დადგენილ ვადაში და წესით წერილობით დაუდასტურებს განმახორციელებელს პროგრამაში მონაწილეობის სურვილს, თუ შესაბამისი პროგრამით სხვა რამ არ არის განსაზღვრული.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ვაუჩერულ პროგრამებში ეს დანართი (შემდგომ – დადგენილება), ასევე თანდართული პროგრამები, სამედიცინო ვაუჩერის პირობებთან დაკავშირებული სხვა სამართლებრივი აქტები და მიმწოდებლის წერილობითი დასტური შესაბამის პროგრამაში მონაწილეობის თაობაზე, ერთობლივად წარმოადგენს შეთანხმებას პროგრამის განმახორციელებელსა და მიმწოდებელს შორის და, შესაბამისად, მხარეები თავისუფლდებიან რაიმე დამატებითი ხელშეკრულების გაფორმების ვალდებულებისაგან (მათ შორის, ვაუჩერის ღირებულების ანაზღაურების კუთხით).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პროგრამაში რეგისტრირებული მიმწოდებლის ისეთი რეორგანიზაციისას, როდესაც ადგილი აქვს მისი სამართალმემკვიდრის არსებობას ან მაღალმთიან/შესაბამის მუნიციპალიტეტში სახელმწიფოს მიერ სამედიცინო დაწესებულებების გამოსყიდვისას, ასევე სახელმწიფოს მიერ შესაბამისი სამედიცინო დაწესებულების ან მისი ინფრასტრუქტურის ავტონომიური რესპუბლიკის ან მუნიციპალიტეტისათვის გადაცემისას (ან/და პირიქით გათვალისწინებული შემთხვევები) ან/და შესაბამისი ფორმით პრივატიზების განხორციელებისას, თუკი გადაცემის/ პრივატიზების პირობით სხვა რამ არ არის განსაზღვრული, სამედიცინო მომსახურების ჩამნაცვლებელ მიმწოდებელზე გადადის რეორგანიზებული მიმწოდებლის/ჩანაცვლებული მიმწოდებლის მიერ ამ პროგრამის ფარგლებში აღებული ყველა უფლება და ვალდებულება.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5. პროგრამების დაფინანსება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პროგრამებით გათვალისწინებული საქონლის/მომსახურების დაფინანსება ხორციელდება სამედიცინო ვაუჩერის მეშვეობით ან „სახელმწიფო შესყიდვების შესახებ" საქართველოს კანონის მოთხოვნათა შესაბამისად, თუ ცალკეული პროგრამით სხვა რამ არ არის გათვალისწინებული.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6. სამედიცინო ვაუჩერი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„ჯანმრთელობის დაცვის შესახებ" საქართველოს კანონის მე-19 მუხლის გათვალისწინებით, სამედიცინო ვაუჩერი წარმოადგენს შესაბამისი პროგრამის მოსარგებლეებისათვის მომსახურების ანაზღაურების ფინანსურ ინსტრუმენტს.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ვაუჩერი შეიძლება იყოს მატერიალიზებული ან არამატერიალიზებული.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მატერიალიზებული ვაუჩერის შემთხვევაში, ვაუჩერის ფორმას შეიმუშავებს და ამტკიცებს შესაბამისი პროგრამის განმახორციელებელი, რომელიც ასევე უზრუნველყოფს მატერიალიზებული ვაუჩერების ბეჭდვასა და გაცემას სახელმწიფო ბიუჯეტიდან განმახორციელებლის აპარატისათვის გათვალისწინებული პროგრამის ასიგნებათა ფარგლებში.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სამედიცინო ვაუჩერის მოსარგებლეა ფიზიკური პირი (შემდგომ – ვაუჩერის მოსარგებლე).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ვაუჩერის მოსარგებლეს უფლება აქვს, შესაბამისი სამედიცინო ვაუჩერით გათვალისწინებული საქონელი/მომსახურება მიიღოს პროგრამის ნებისმიერი მიმწოდებლისაგან, თუ პროგრამით სხვა რამ არ არის გათვალისწინებული ან ვაუჩერში/თანხმობის წერილში არ არის მითითებული კონკრეტული მიმწოდებელი. </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4"/>
          <w:szCs w:val="24"/>
          <w:lang w:val="ka-GE" w:eastAsia="ka-GE"/>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r>
        <w:rPr>
          <w:rFonts w:ascii="Sylfaen" w:eastAsia="Times New Roman" w:hAnsi="Sylfaen" w:cs="Sylfaen"/>
          <w:b/>
          <w:bCs/>
          <w:noProof/>
          <w:lang w:val="ka-GE" w:eastAsia="ka-GE"/>
        </w:rPr>
        <w:t>თავი II</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r>
        <w:rPr>
          <w:rFonts w:ascii="Sylfaen" w:eastAsia="Times New Roman" w:hAnsi="Sylfaen" w:cs="Sylfaen"/>
          <w:b/>
          <w:bCs/>
          <w:noProof/>
          <w:lang w:val="ka-GE" w:eastAsia="ka-GE"/>
        </w:rPr>
        <w:t>ჯანმრთელობის დაცვის სახელმწიფო პროგრამების ადმინისტრირება</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ka-GE" w:eastAsia="ka-GE"/>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7. ზოგადი დებულებები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ამ თავით დადგენილი ნორმები ვრცელდება ჯანმრთელობის დაცვის სახელმწიფო პროგრამებზე, თუ ცალკეული პროგრამით სხვა რამ არ არის დადგენილი.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იმ ჯანმრთელობის დაცვის სახელმწიფო პროგრამების მიმართ, რომელთა ფარგლებში მომსახურების/საქონლის შესყიდვა ხორციელდება „სახელმწიფო შესყიდვების შესახებ“ საქართველოს კანონის შესაბამისად, პროგრამის ადმინისტრირებისას გამოიყენება ამ დადგენილებითა და შესაბამისი ხელშეკრულებით გათვალისწინებული სხვა დამატებითი პირობები (ასეთის არსებობის შემთხვევაში).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8. პროგრამის ადმინისტრირებაში მონაწილე სახელმწიფო დაწესებულებები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პროგრამის ადმინისტრირებაში მონაწილე სახელმწიფო დაწესებულებებს წარმოადგენენ: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შესაბამისი პროგრამის განმახორციელებელი დაწესებულება (შემდგომ -განმახორციელებელი);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სამინისტროს სახელმწიფო კონტროლს დაქვემდებარებული სსიპ – სამედიცინო და ფარმაცევტული საქმიანობის რეგულირების სააგენტო  (შემდგომ – რეგულირების სააგენტო).</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9. ანგარიშგება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პროგრამების ფარგლებში მომსახურების დაფინანსება ხორციელდება კანონმდებლობის და/ან მომსახურების/საქონლის მიმწოდებელთან საჭიროებისამებრ გაფორმებული ხელშეკრულების საფუძველზე, ხოლო სამედიცინო ვაუჩერის ფარგლებში გაწეული სამედიცინო მომსახურების/საქონლის ხარჯების დაფინანსება ხდება ვაუჩერული პროგრამის განხორციელების დადგენილი წესის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მიმწოდებლები განმახორციელებელს წარუდგენენ საანგარიშგებო დოკუმენტაციას. საანგარიშგებო დოკუმენტაციის ნუსხა, მისი წარდგენის წესი და ფორმა განსაზღვრულია დადგენილების მე-14 მუხლსა და თითოეული პროგრამის პირობებში.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მიმწოდებელი ვალდებულია, შესაბამისი საანგარიშგებო დოკუმენტაცია წარადგინოს განმახორციელებელთან არაუგვიანეს შესრულებული სამუშაოს თვის მომდევნო თვის 10 რიცხვისა, თუ თითოეული პროგრამის დამატებითი პირობებით სხვა რამ არ არის გათვალისწინებული.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განმახორციელებელი უფლებამოსილია, ვადაგადაცილებით წარდგენილი დოკუმენტაცია განიხილოს შემდეგი თვის დოკუმენტაციასთან ერთად დადგენილი წესით. ამასთან, ვადაგადაცილებით წარდგენილი დოკუმენტები არ განიხილება, თუ შესაბამისი პროგრამით განსაზღვრული პირობებით გაწეული მომსახურების დასრულებიდან გასულია ერთ საანგარიშგებო თვეზე მეტი, თუ ცალკეული პროგრამით სხვა რამ არ არის გათვალისწინებული.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იმ პროგრამების შემთხვევაში, რომლებიც ითვალისწინებენ ინდივიდუალური მომსახურების გაწევას მოსარგებლეებისათვის, პროგრამის ფარგლებში გაწეული ხარჯები მიმწოდებელმა უნდა წარადგინოს თითოეულ მოსარგებლეზე გაწეული მომსახურების შესაბამისად, თუ ცალკეული პროგრამით სხვა რამ არ არის გათვალისწინებული. ასეთი პროგრამების ფარგლებში გაწეული ხარჯები, რომლებიც არ იქნება დაკავშირებული კონკრეტული მოსარგებლის მომსახურებასთან, არ ანაზღაურდება, ან ექვემდებარება უკან დაბრუნებას.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6. განმახორციელებელთან წარდგენილი დოკუმენტების ასლი (მათ შორის, განმახორციელებლის მიერ განსაზღვრული ელექტრონული ფორმითაც, ასეთის არსებობის შემთხვევაში) აუცილებლად უნდა ინახებოდეს მიმწოდებელთან კანონმდებლობით დადგენილი ვადითა და წესით.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7. შესრულებულ მომსახურებად უნდა ჩაითვალოს იმავე საანგარიშო თვეში პაციენტისათვის გაწეული დასრულებული მკურნალობის შემთხვევების მოცულობა და ღირებულება, თუ ცალკეული პროგრამით სხვა რამ არ არის გათვალისწინებული.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8. იმ პროგრამების/კომპონენტების/ქვეკომპონენტების ფარგლებში, რომლებშიც ანაზღაურება ხდება გლობალური ბიუჯეტით ან თვის ვაუჩერით, პროგრამით განსაზღვრული მოცულობის არასრული თვის შესრულების შემთხვევაში, ასანაზღაურებელი თანხა განისაზღვრება საანგარიშგებო თვეში შესრულებული კალენდარული დღეების პროპორციულად.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10. პროგრამის ზედამხედველობა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პროგრამის ზედამხედველობა მოიცავს პროგრამის განხორციელებაზე ზედამხედველობას პროგრამით განსაზღვრული ღონისძიებების ეფექტიანი შესრულების მიზნით.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პროგრამების ზედამხედველობას ახორციელებენ შესაბამისი პროგრამის განმახორციელებლები და/ან რეგულირების სააგენტო, დადგენილი უფლებამოსილების ფარგლებში.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ამ დადგენილებაში მითითებული პროგრამების ზედამხედველობისთვის გამოყენებული წესები, ფორმები და მათი შევსების ინსტრუქცია მტკიცდება შესაბამისი პროგრამის განმახორციელებლის მიერ, სამინისტროს  პოლიტიკის დეპარტამენტთან შეთანხმებით.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პროგრამებით გათვალისწინებული სამედიცინო მომსახურების ზედამხედველობის სახეობები განისაზღვრება შემთხვევათა ტიპების შესაბამისად. თავის მხრივ, შემთხვევები კლასიფიცირდება შემდეგ ტიპებად: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გადაუდებელი სამედიცინო მომსახურება (ამბულატორიული და სტაციონარული);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გეგმური ამბულატორიული მომსახურება;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გეგმური სტაციონარული მომსახურება.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შემთხვევათა ზედამხედველობა მოიცავს შემდეგ ეტაპებს, თუ ცალკეული პროგრამის პირობებით სხვა რამ არ არის გათვალისწინებული: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პირის მოსარგებლედ ცნობა/რეგისტრაცია;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შეტყობინება შემთხვევის შესახებ;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მონიტორინგი;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ანგარიშის წარდგენა;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საანგარიშგებო დოკუმენტაციის ინსპექტირება;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 შესრულებული სამუშაოს ანაზღაურება ან ანაზღაურებაზე უარი;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 პროგრამით განსაზღვრული პირობების შესრულების კონტროლი (შემდგომში -კონტროლი);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თ) მიმწოდებლის მიერ სამედიცინო მომსახურების გაწევისას დადგენილების 23-ე მუხლის მე-3 პუნქტის „ა“, „ბ", „გ", „ე“ და „ვ" ქვეპუნქტებით განსაზღვრული ვალდებულებების შესრულების კონტროლი (შემდგომში – რევიზია).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6. ამ მუხლის მე-5 პუნქტის „ა“, „ბ“, „გ“, „დ“, „ე“ და „ვ“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„ზ“ და „თ“ ქვეპუნქტებით გათვალისწინებული ზედამხედველობის ეტაპებს – რეგულირების სააგენტო.</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7. პროგრამის ფარგლებში, პროგრამულ შემთხვევად განიხილება სამედიცინო მომსახურების ის ნაწილი, რომელიც მოიცავს პროგრამით განსაზღვრული მკურნალობის ეპიზოდს.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11. პირის მოსარგებლედ ცნობა/რეგისტრაცია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იმ პროგრამების/ქვეპროგრამების ფარგლებში, რომლებიც ხორციელდება განმახორციელებლის მიერ გაცემული მატერიალიზებული სამედიცინო ვაუჩერის\თანხმობის წერილის საფუძველზე, პირის მოსარგებლედ ცნობისთვის საჭიროა, ინდივიდმა ან მისმა ნდობით აღჭურვილმა პირმა შესაბამისი პროგრამის/ქვეპროგრამის განმახორციელებელთან წარადგინოს ჯანმრთელობის მდგომარეობის შესახებ ცნობა – ფორმა №IV-100/ა, პირადობის დამადასტურებელი დოკუმენტის (18 წლამდე ასაკის მოქალაქეთა შემთხვევაში, დასაშვებია დაბადების მოწმობა) ასლი, კალკულაცია – საჭიროების შემთხვევაში და შეავსოს შესაბამისი ფორმის განაცხადი. განაცხადის ფორმას განსაზღვრავს განმახორციელებელი.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განმახორციელებელმა უნდა უზრუნველყოს პირის მოსარგებლედ ცნობა და შესაბამისი მატერიალიზებული ვაუჩერის/თანხმობის წერილის გაცემა განაცხადის მიღებიდან არაუმეტეს 10 სამუშაო დღისა ან შემაფერხებელი გარემოებების შესახებ წერილობით აცნობოს განმცხადებელს.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იმ პროგრამებში, რომლებშიც არ არსებობს მატერიალიზებული ვაუჩერი, პირის მოსარგებლედ ცნობა ხდება პირის მიერ პროგრამის ფარგლებში განსაზღვრული მოსარგებლის კრიტერიუმების დაკმაყოფილებისა და მიმწოდებლის მიერ განხორციელებული შეტყობინების დროს ან ანგარიშგების წარდგენის შემთხვევაში, როგორც ეს არის განსაზღვრული ცალკეული პროგრამის პირობებით.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12. შეტყობინება შემთხვევის შესახებ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მიმწოდებელი ვალდებულია, შემთხვევის შესახებ შეტყობინება გააკეთოს დაუყოვნებლივ, მაგრამ არაუგვიანეს 24 საათისა, ან პაციენტის გაწერამდე (თუ პაციენტი ეწერება 24 საათზე ადრე) განმახორციელებლის მიერ განსაზღვრული სპეციალური კომპიუტერული პროგრამის საშუალებით.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2. </w:t>
      </w:r>
      <w:r>
        <w:rPr>
          <w:rFonts w:ascii="Sylfaen" w:eastAsia="Times New Roman" w:hAnsi="Sylfaen" w:cs="Sylfaen"/>
          <w:noProof/>
          <w:lang w:val="ka-GE" w:eastAsia="ka-GE"/>
        </w:rPr>
        <w:t xml:space="preserve">შეტყობინების გაკეთებისას მიმწოდებელი ვალდებულია, დააფიქსიროს შემდეგი ინფორმაცია: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მოსარგებლის სახელი, გვარი, პირადი ნომერი და დაბადების თარიღი, ხოლო თუ პირი არასრულწლოვანია – დაბადების მოწმობის ნომერი (პირადი ნომრის არქონის შემთხვევაში). ამასთან, პირადი ნომრის არქონის შემთხვევაში გამონაკლისი დაიშვება, თუ პირი: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ა.ა) უცხო ქვეყნის მოქალაქეა. ამასთან, უნდა დაფიქსირდეს პირის ბინადრობის მოწმობის ან სამგზავრო დოკუმენტის ნომერი;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ა.ბ) მიტოვებული ან მზრუნველობამოკლებული არასრულწლოვანია;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ა.გ) ცხოვრობს ოკუპირებულ ტერიტორიაზე;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ა.დ) იმყოფება პენიტენციურ დაწესებულებაში;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ა.ე) საქართველოში მუდმივად მცხოვრები მოქალაქეობის არმქონე პირია. ამასთან, უნდა დაფიქსირდეს პირის ბინადრობის მოწმობის ან სამგზავრო პასპორტის ნომერი.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წინასწარი დიაგნოზი დადგენილი კლასიფიკატორის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პაციენტის შემოსვლის ზუსტი დრო.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იმ შემთხვევაში, თუ ვერ ხდება პაციენტის იდენტიფიცირება, მიმწოდებელი მაინც აკეთებს შეტყობინებას და პაციენტი დროებით ფიქსირდება, როგორც „უცნობი". პაციენტის საბოლოო იდენტიფიცირება უნდა მოხდეს არაუგვიანეს შემთხვევის დასრულებისა ან საანგარიშგებო დოკუმენტაციის წარდგენისა. წინააღმდეგ შემთხვევაში, არ მოხდება მომსახურების ანაზღაურება.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შემთხვევის კოდის ცვლილების ან დამატების შემთხვევაში, მიმწოდებელი ვალდებულია, გააკეთოს განმეორებითი შეტყობინება არაუგვიანეს შემთხვევის დასრულებულად დაფიქსირებისა.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შემთხვევის დასრულებულად დაფიქსირება უნდა მოხდეს პაციენტის გაწერიდან არაუგვიანეს 24 საათის განმავლობაში, გარდა ისეთი შემთხვევებისა, როდესაც საბოლოო დიაგნოზის დადგენისთვის საჭირო კვლევების ხანგრძლივობა აღემატება სტაციონარში დაყოვნების პერიოდს.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13. მონიტორინგი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მონიტორინგი ხორციელდება პროგრამის განმახორციელებლის მიერ, შერჩევის პრინციპით.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მონიტორინგის განხორციელებისას ხდება მიმწოდებელთან განმახორციელებლის უფლებამოსილი პირის ვიზიტი და შეტყობინებისას მიწოდებული ინფორმაციის გადამოწმება, მიმწოდებლისაგან მომსახურებასთან დაკავშირებული ინფორმაციისა და დოკუმენტაციის მოთხოვნა, საჭიროებისამებრ, პაციენტთან, მისი ოჯახის წევრებთან და შემთხვევასთან დაკავშირებულ სხვა პირებთან გასაუბრება.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საჭიროების შემთხვევაში, შესაძლებელია, მიმწოდებელთან განხორციელდეს განმეორებითი ვიზიტი.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თუ მონიტორინგის შედეგად დადგინდა, რომ მოსარგებლის საიდენტიფიკაციო მონაცემები ან შემთხვევის შესახებ ინფორმაცია არ ემთხვევა შეტყობინების სისტემაში მიწოდებულ შესაბამის ინფორმაციას (განმახორციელებლის მიერ განსაზღვრული მონიტორინგის წესის გათვალისწინებით), ან შემთხვევის შესახებ შეტყობინების დაფიქსირების დროს დარღვეულია დადგენილების მე-12 მუხლის პირველი პუნქტით განსაზღვრული პირობები, ან სტაციონარული სამედიცინო მომსახურებისას პაციენტის სამედიცინო დაწესებულებაში დაყოვნება 24 საათზე ნაკლებია (გარდა პროგრამით გათვალისწინებული გამონაკლისი შემთხვევებისა), ასეთი შემთხვევები ანაზღაურებას არ ექვემდებარება.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ამ მუხლის მე-4 პუნქტით გათვალისწინებულ შემთხვევებში, მონიტორინგის განმახორციელებელი ადგენს ოქმს 2 ეგზემპლარად, რომლის ფორმაც განისაზღვრება პროგრამის განმახორციელებლის მიერ. ოქმს ხელს აწერენ ოქმის შემდგენელი და მიმწოდებლის წარმომადგენელი. იმ შემთხვევაში, თუ მიმწოდებლის წარმომადგენელი უარს აცხადებს ოქმის ხელმოწერაზე, ოქმში უნდა გაკეთდეს შესაბამისი შენიშვნა. ოქმის ერთი ეგზემპლარი ეძლევა მიმწოდებელს, ხოლო მეორე ეგზემპლარი რჩება განმახორციელებელთან.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14. ანგარიშის წარდგენა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დადგენილი ფორმითა და განსაზღვრულ ვადებში მიმწოდებელი უზრუნველყოფს განმახორციელებელთან საანგარიშგებო დოკუმენტაციის წარდგენას ნაბეჭდი და ელექტრონული სახით.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საანგარიშგებო დოკუმენტაციის ნუსხა მოიცავს შემდეგ ინფორმაციას: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შემთხვევათა რეესტრი – გაწეული სამედიცინო მომსახურების თვიური ჯამური ანგარიში (დადგენილი ფორმის შესაბამისად), რომელიც მოიცავს: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ა.ა) მოსარგებლის სახელს, გვარს, პირად ნომერსა და დაბადების თარიღს, ხოლო თუ პირი არასრულწლოვანია – დაბადების მოწმობის ასლს (პირადი ნომრის არქონის შემთხვევაში). ამასთან, პირადი ნომრის არქონის შემთხვევაში გამონაკლისი დაიშვება, თუ პირი: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ა.ა.ა) უცხო ქვეყნის მოქალაქეა. ამასთან, უნდა დაფიქსირდეს პირის ბინადრობის მოწმობის ან სამგზავრო პასპორტის ნომერი;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ა.ა.ბ) მიტოვებული ან მზრუნველობამოკლებული არასრულწლოვანია;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ა.ა.გ) ცხოვრობს ოკუპირებულ ტერიტორიაზე;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ა.ა.დ) იმყოფება პენიტენციურ დაწესებულებაში;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ა.ა.ე) საქართველოში მუდმივად მცხოვრები მოქალაქეობის არმქონე პირია. ამასთან, უნდა დაფიქსირდეს პირის ბინადრობის მოწმობა ან სამგზავრო პასპორტის ნომერი;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ა.ა.ვ)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საქართველოს მთავრობის 2010 წლის 3 ნოემბრის №331 დადგენილების პირველი მუხლის შესაბამისად შექმნილი კომისიის მიერ მიღებული გადაწყვეტილების მოსარგებლეა და არ გააჩნია პირადობის დამადასტურებელი დოკუმენტი.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ა.ბ) დიაგნოზსა და განხორციელებულ ჩარევებს დადგენილი კლასიფიკატორის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ა.გ) თითოეული შემთხვევის დეტალურ კალკულაციას – საჭიროების შემთხვევაში.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ჯანმრთელობის მდგომარეობის შესახებ ცნობა – ფორმა №IV-100/ა-ს (პაციენტის დიაგნოზი, ჩარევები და გამოკვლევები მითითებული უნდა იყოს ქვეყანაში დადგენილი კლასიფიკატორების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განმახორციელებლის მიერ დადგენილი ფორმის ხარჯის დამადასტურებელ დოკუმენტს (შემდგომში – ხარჯის დამადასტურებელი დოკუმენტი).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საანგარიშგებო დოკუმენტაციის ჩაბარებისას ხდება აღნიშნული დოკუმენტაციის პირველადი შემოწმება და მისი დადარება საანგარიშგებო დოკუმენტაციის ნუსხასთან, რის საფუძველზეც შედგება მიღება-ჩაბარების აქტი ორმხრივი ხელმოწერით. წარდგენილი დოკუმენტაციის შეუსაბამობის აღმოჩენისას საანგარიშგებო დოკუმენტაცია ითვლება არასრულყოფილად და არ ხდება მისი მიღება. მიმწოდებელს ეძლევა 2 სამუშაო დღე აღმოჩენილი ხარვეზების აღმოსაფხვრელად და პაკეტის ხელახლა წარსადგენად.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15. საანგარიშგებო დოკუმენტაციის ინსპექტირება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საანგარიშგებო დოკუმენტაციის ინსპექტირებისას ხდება: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მოსარგებლის საიდენტიფიკაციო მონაცემების დადარება ჯანმრთელობის მდგომარეობის შესახებ ცნობა – ფორმა №IV-100/ა-სა (ასეთის არსებობის შემთხვევაში) და შემთხვევათა რეესტრთან;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შემთხვევათა რეესტრსა და ხარჯის დამადასტურებელ დოკუმენტში ჯამური ფინანსური მონაცემების სისწორის გადამოწმება;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წარდგენილი დოკუმენტაციის შედარება მიმწოდებლის მიერ შეტყობინებისას დაფიქსირებულ მონაცემებთან და მონიტორინგის შედეგებთან (ასეთის არსებობის შემთხვევაში).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საანგარიშგებო დოკუმენტაციის ინსპექტირების ვადაა საანგარიშგებო დოკუმენტაციის წარდგენიდან არაუმეტეს 45 სამუშაო დღისა.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16. შესრულებული სამუშაოს ანაზღაურება ან ანაზღაურებაზე უარი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საანგარიშგებო დოკუმენტაციის ინსპექტირების შედეგად წარმოდგენილი შემთხვევები შეიძლება კლასიფიცირდეს ორ ჯგუფად: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ასანაზღაურებელი შემთხვევა;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შემთხვევა, რომელიც არ ექვემდებარება ანაზღაურებას.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ანაზღაურებას არ ექვემდებარება შემთხვევები (თუ ცალკეული პროგრამებით სხვა რამ არ არის გათვალისწინებული), როდესაც: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წარდგენილ შემთხვევაზე არ არის გაკეთებული შეტყობინება;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წარდგენილი შემთხვევის მონაცემები არ ემთხვევა პროგრამის განმახორციელებლის მიერ ზედამხედველობის ნებისმიერ ეტაპზე დადგენილ ფაქტებს, მათ შორის: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ბ.ა) სტაციონარული შემთხვევების დროს, მოსარგებლის სამედიცინო დოკუმენტაციით არ მტკიცდება მოსარგებლის დაწესებულებაში 24 საათზე მეტი დროით მოთავსება, გარდა პროგრამით გათვალისწინებული გამონაკლისი შემთხვევებისა;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ბ.ბ) თუ შეტყობინების სისტემაში გადმოცემული დიაგნოზი არ ემთხვევა პაციენტის სამედიცინო დოკუმენტაციაში დაფიქსირებულ დიაგნოზს;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ბ.გ) პიროვნების საიდენტიფიკაციო მონაცემები შეტყობინებასა და წარდგენილ დოკუმენტაციაში ერთმანეთს არ ემთხვევა.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იმ შემთხვევაში, თუ დაწესებულება ფინანსდება გლობალური ბიუჯეტის პრინციპით, ამ პუნქტის „ა“, „ბ“ და ,,ე“ ქვეპუნქტებით გათვალისწინებულ შემთხვევებში შესაბამისი საანგარიშო თვის ასანაზღაურებელ თანხას გამოაკლდება თითოეულ შემთხვევაზე თვის ლიმიტით გათვალისწინებული თანხის 0,2%, თუ სპეციფიკური პირობებით სხვა რამ არ არის განსაზღვრული;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პიროვნების პირადი საიდენტიფიკაციო მონაცემები არ ემთხვევა საქართველოს იუსტიციის სამინისტროს მმართველობის სფეროში მოქმედი სსიპ – სახელმწიფო სერვისების განვითარების სააგენტოს (შემდგომ – სსიპ – სახელმწიფო სერვისების განვითარების სააგენტო) მონაცემებს;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შემთხვევის შესახებ შეტყობინების დაფიქსირების დროს დარღვეულია დადგენილების მე-12 მუხლის პირველი პუნქტით განსაზღვრული პირობები;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 წარდგენილი სამედიცინო დოკუმენტაციის ინსპექტირების შედეგად, განმახორციელებელი მიიჩნევს, რომ მიწოდებული ინფორმაცია არ ემთხვევა შეტყობინებაში არსებულ ინფორმაციას და/ან არ შეესაბამება პროგრამით განსაზღვრული სამედიცინო მომსახურების მოცულობას;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 თუ სახეზეა დადგენილების მე-12 მუხლის მე-4 პუნქტით გათვალისწინებული გარემოება, ანაზღაურებას არ დაექვემდებარება შემთხვევის დასრულებულად დაფიქსირების შემდეგ დამატებული ან შეცვლილი კოდი;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თ) საანგარიშგებო დოკუმენტაცია არ არის შევსებული დადგენილი წესის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ი) ადგილი აქვს დეტალურ კალკულაციაში (ასეთის არსებობის შემთხვევაში) წარდგენილი ფინანსური ინფორმაციის შეუსაბამობას მოთხოვნილ ჯამურ თანხასთან ან ჩატარებული მომსახურების მოცულობასთან.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შემთხვევების კლასიფიცირება (შემთხვევა ასანაზღაურებელია, არ ექვემდებარება ანაზღაურებას) ხორციელდება განმახორციელებლის მიერ, თანხის ანაზღაურებამდე ზედამხედველობის ნებისმიერ ეტაპზე. ამასთან: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ტექნიკური ხარვეზით წარმოდგენილი შემთხვევები, მიმწოდებელს ელექტრონულად ეგზავნება მთლიან შესრულებასთან ერთად. ხარვეზის აღმოსაფხვრელად და, საჭიროების შემთხვევაში, ნაბეჭდი სახით დოკუმენტაციის განმეორებით წარსადგენად მიმწოდებელს ეძლევა 5 სამუშაო დღე. დადგენილ ვადაში ხარვეზის აღმოფხვრის შემთხვევაში, შემთხვევები განიხილება, როგორც ანაზღაურებას დაქვემდებარებული, ხოლო მითითებულ ვადაში ხარვეზის აღმოუფხვრელობისას, შემთხვევა არ ანაზღაურდება;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შემთხვევებზე, რომლებიც ექვემდებარება ანაზღაურებას, მიმწოდებელსა და პროგრამის განმახორციელებელს შორის ფორმდება მიღება-ჩაბარების აქტი (რომელიც ორმხრივად უნდა იყოს ხელმოწერილი არაუმეტეს ერთი თვის ვადაში) 2 ეგზემპლარად, რომელთაგან ერთი ეგზემპლარი ეძლევა მიმწოდებელს, ხოლო მეორე ეგზემპლარი რჩება განმახორციელებელთან;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შემთხვევებზე, რომლებიც არ ექვემდებარება ანაზღაურებას, ფორმდება განმახორციელებლის მიერ დადგენილი ფორმის ოქმი, რომლის ერთი ეგზემპლარი ეძლევა მიმწოდებელს, ხოლო მეორე ეგზემპლარი რჩება განმახორციელებელთან.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მიმწოდებელთან საბოლოო ანგარიშსწორება მოხდება საანგარიშგებო დოკუმენტაციის ინსპექტირების დასრულებიდან 10 სამუშაო დღის ვადაში.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სტაციონარული სამედიცინო მომსახურებისას პაციენტის სამედიცინო დაწესებულებაში 24 საათზე ნაკლები დროით დაყოვნების შემთხვევაში, მომსახურება ანაზღაურდება ქვემოთ მოყვანილი წესით: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თუ ადგილი აქვს სამედიცინო დაწესებულებაში განთავსებული პაციენტის გარდაცვალებას 24 საათზე ადრე – ფაქტობრივი ხარჯის მიხედვით, მაგრამ არაუმეტეს განსაზღვრული ლიმიტისა;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თუ პაციენტი თავისი სურვილით შეიცვლის მომსახურე სამედიცინო დაწესებულებას და მისი დაყოვნება აღნიშნულ დაწესებულებაში 24 საათზე ნაკლებია, მომსახურების დაფინანსება სახელმწიფო პროგრამის ფარგლებში არ განხორციელდება;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კრიტიკული მდგომარეობის დროს პაციენტის სამედიცინო დაწესებულებიდან სხვა სამედიცინო დაწესებულებაში გადაყვანისას – გადაყვანის დღისათვის გაწეული სამედიცინო მომსახურების ღირებულებას მიიღებს ორივე დაწესებულება. დღის მომსახურების ღირებულების გადაანგარიშება მოხდება დაწესებულებაში გატარებული სრული საათის რაოდენობის მიხედვით.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6. სტაციონარულ სამედიცინო მომსახურებად ყველა სახელმწიფო პროგრამაში განიხილება მხოლოდ ის შემთხვევები, რომლებიც საჭიროებენ პაციენტის სტაციონარში 24 საათზე მეტი დროით მოთავსებას. შესაბამისად, მიმწოდებელთან მკურნალობის 24 სთ-ზე ნაკლები დროით დაყოვნება (გარდა კრიტიკული მდგომარეობების მართვის და ლეტალური გამოსავლის შემთხვევებისა) პროგრამის მიზნებიდან გამომდინარე არ განიხილება სტაციონარული სამედიცინო მომსახურების შემთხვევად.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7. პაციენტის განმეორებითი ჰოსპიტალიზაციის შემთხვევებში, იმ სამედიცინო მომსახურების დაფინანსების საკითხი, რომელიც შეწყვეტილი იყო პაციენტის/პაციენტის ნათესავის/კანონიერი წარმომადგენლის მოთხოვნით (რაც დასტურდება შესაბამის სამედიცინო დოკუმენტაციაზე ხელმოწერით), უნდა გადაწყდეს პირველი მიმწოდებლის სასარგებლოდ, ხოლო შემდგომი რეჰოსპიტალიზაციის, თუ გაგრძელებული მკურნალობის ხარჯები ანაზღაურდება პაციენტის მიერ.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17. კონტროლი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კონტროლი მოიცავს:</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 პროგრამის ფარგლებში მიმწოდებლის ვალდებულების შესრულების დამადასტურებელი დოკუმენტაციის არსებობის შემოწმებას;</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პროგრამის ფარგლებში მიმწოდებლის ვალდებულების შესრულების დამადასტურებელი დოკუმენტების ურთიერთ და პროგრამის განმახორციელებელთან წარდგენილ ინფორმაციასთან შესაბამისობის შემოწმებას.</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გ) სტაციონარულ სამედიცინო დაწესებულებებში ინფექციის კონტროლის სისტემის ფუნქციონირების შემოწმებას კანონმდებლობით განსაზღვრული წესით. </w:t>
      </w:r>
      <w:r>
        <w:rPr>
          <w:rFonts w:ascii="Sylfaen" w:hAnsi="Sylfaen" w:cs="Sylfaen"/>
          <w:i/>
          <w:iCs/>
          <w:noProof/>
          <w:sz w:val="20"/>
          <w:szCs w:val="20"/>
          <w:lang w:val="en-US"/>
        </w:rPr>
        <w:t xml:space="preserve">(4.09.2020 N556 </w:t>
      </w:r>
      <w:r>
        <w:rPr>
          <w:rFonts w:ascii="Sylfaen" w:eastAsia="Times New Roman" w:hAnsi="Sylfaen" w:cs="Sylfaen"/>
          <w:i/>
          <w:iCs/>
          <w:noProof/>
          <w:sz w:val="20"/>
          <w:szCs w:val="20"/>
          <w:lang w:val="en-US"/>
        </w:rPr>
        <w:t>ამოქმედდეს 2020 წლის 1 ოქტომბრიდან)</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2. </w:t>
      </w:r>
      <w:r>
        <w:rPr>
          <w:rFonts w:ascii="Sylfaen" w:eastAsia="Times New Roman" w:hAnsi="Sylfaen" w:cs="Sylfaen"/>
          <w:noProof/>
          <w:lang w:val="ka-GE" w:eastAsia="ka-GE"/>
        </w:rPr>
        <w:t>კონტროლი ხორციელდება გეგმური და არაგეგმური შემოწმების გზით. ამასთან, კონტროლის განხორციელების ვადა არ უნდა აღემატებოდეს შემთხვევის დასრულებიდან 5 (ხუთი) კალენდარულ წელს.</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3. კონტროლი შესაძლებელია, განხორციელდეს შერჩევითი შემოწმების გზით, რეგულირების სააგენტოს მიერ, ზედამხედველობის ნებისმიერ ეტაპზე.</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4. კონტროლის განხორციელებისას ხდება მიმწოდებელთან არსებული სამედიცინო, ფინანსური დოკუმენტაციისა და საინფორმაციო სისტემაში მიმწოდებლის მიერ დაფიქსირებული ინფორმაციის გადამოწმება. რეგულირების სააგენტო უფლებამოსილია, მოითხოვოს მიმწოდებლისაგან მომსახურებასთან დაკავშირებული ნებისმიერი ინფორმაცია და დოკუმენტაცია, ასევე ახსნა-განმარტებები, საჭიროებისამებრ, განახორციელოს პაციენტთან, მისი ოჯახის წევრებსა და სამედიცინო პერსონალთან გასაუბრება.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5. კონტროლის განხორციელებისას რეგულირების სააგენტოს უფლებამოსილი წარმომადგენლის მიერ დგება კონტროლის აქტი რეგულირების სააგენტოს მიერ დადგენილი ფორმის შესაბამისად, რომელსაც შემოწმების დასრულებისას ხელს აწერენ აქტის შემდგენელი და მიმწოდებლის წარმომადგენელი. კონტროლის აქტის შესაბამისად, მიმწოდებელს შეიძლება, დაეკისროს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მიმწოდებლის წარმომადგენელი უარს აცხადებს აქტის ხელმოწერაზე, აქტში უნდა გაკეთდეს შესაბამისი შენიშვნა.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6. კონტროლის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დადგენილ მოთხოვნებს. კონტროლის შედეგების თაობაზე გამოცემული ადმინისტრაციულ-სამართლებრივი აქტის აღსრულებისათვის საჭირო პროცედურებს უზრუნველყოფს რეგულირების სააგენტო.</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18. რევიზია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რევიზიას ახორციელებს რეგულირების სააგენტო გეგმური და არაგეგმური ფორმით.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რევიზია ითვალისწინებს მიმწოდებელ დაწესებულებაში პროგრამული შემთხვევის სამედიცინო დოკუმენტაციის შემოწმებას. რევიზია წარმოებს შერჩევითად ან/და საჭიროებისამებრ. რევიზიის შერჩევითი პრინციპით განხორციელების წესი და პირობები განისაზღვრება რეგულირების სააგენტოს ადმინისტრაციულ-სამართლებრივი აქტით, სამინისტროსთან შეთანხმებით. რეგულირების სააგენტოს სარევიზიო ჯგუფი მიმწოდებლისგან ითხოვს საჭირო დოკუმენტაციას და ახორციელებს მის დეტალურ შემოწმებას. რევიზიისთვის საჭირო დოკუმენტაციას ასევე ითხოვს პროგრამის განმახორციელებლისგანაც. მიმწოდებელი დაწესებულება და პროგრამის განმახორციელებელი ვალდებულია, სარევიზიო ჯგუფს მოთხოვნისთანავე წარუდგინოს ყველა საჭირო დოკუმენტაცია.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გეგმური რევიზია ტარდება ანაზღაურებული შემთხვევების დასრულებიდან 5 წლის განმავლობაში, რომლის ფარგლებში რეგულირების სააგენტოს მიერ ადგილზე წარმოებს რევიზია წინასწარ დადგენილი გეგმა-გრაფიკის მიხედვით.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არაგეგმური რევიზია ხორციელდება სამინისტროს, პროგრამის განმახორციელებლის ან ობიექტური გარემოების არსებობისას, სხვა დაინტერესებული პირის მოთხოვნის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რევიზიისას შესაძლებელია გამოყენებულ იქნეს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სამართლებრივი აქტით დამტკიცებული კლინიკური პრაქტიკის ეროვნული რეკომენდაციები (გაიდლაინები) და დაავადებათა მართვის სახელმწიფო სტანდარტები (პროტოკოლები) (ასეთის არსებობის შემთხვევაში) და რეცენზენტთა დასკვნები.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6. რევიზიის დასრულების შემდეგ დგება აქტი, რომელსაც ხელს აწერენ სარევიზიო ჯგუფის წევრები და მიმწოდებელი მხარის პასუხისმგებელი პირები. აღმოჩენილი დარღვევების შემთხვევაში, აქტის საფუძველზე, მიმწოდებელს დაეკისრება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მიმწოდებელი მხარის წარმომადგენელი უარს აცხადებს აქტის ხელმოწერაზე, აქტში უნდა გაკეთდეს შესაბამისი შენიშვნა.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7. რევიზიის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გათვალისწინებულ რეკვიზიტებს. რევიზიის შედეგების თაობაზე გამოცემული ადმინისტრაციულ – სამართლებრივი აქტის აღსრულებისათვის საჭირო პროცედურებს უზრუნველყოფს რეგულირების სააგენტო.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19. გადაუდებელ სამედიცინო შემთხვევათა ზედამხედველობა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გადაუდებელი სამედიცინო შემთხვევაა (შემდგომში – გადაუდებელი შემთხვევა), როდესაც სამედიცინო დახმარების გარეშე გარდაუვალია პაციენტის სიკვდილი, დაინვალიდება ან ჯანმრთელობის მდგომარეობის სერიოზული გაუარესება.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გადაუდებელ შემთხვევათა ზედამხედველობა შედგება შემდეგი ეტაპებისგან: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შეტყობინება შემთხვევის შესახებ;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მონიტორინგი;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შესრულებული სამუშაოს მიღება-ჩაბარება;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საანგარიშგებო დოკუმენტაციის ინსპექტირება;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შესრულებული სამუშაოს ანაზღაურება ან ანაზღაურებაზე უარი;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 კონტროლი;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 რევიზია.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3. ამ მუხლის მე-2 პუნქტის „ა“, „ბ“, „გ“, „დ“ და „ე“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„ვ“ და „ზ“ ქვეპუნქტებით გათვალისწინებული ზედამხედველობის ეტაპებს – რეგულირების სააგენტო.</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20. გეგმურ სტაციონარულ შემთხვევათა ზედამხედველობა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გეგმურ სტაციონარულ შემთხვევათა ზედამხედველობა შედგება შემდეგი ეტაპებისგან: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პირის მოსარგებლედ ცნობა/რეგისტრაცია;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შეტყობინება შემთხვევის შესახებ;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მონიტორინგი;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ანგარიშის წარდგენა;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საანგარიშგებო დოკუმენტაციის ინსპექტირება;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 შესრულებული სამუშაოს ანაზღაურება ან ანაზღაურებაზე უარი;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 კონტროლი;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თ) რევიზია.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21. გეგმურ ამბულატორიულ შემთხვევათა ზედამხედველობა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გეგმურ ამბულატორიულ შემთხვევათა ზედამხედველობა შედგება შემდეგი ეტაპებისგან: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ანგარიშის წარდგენა;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საანგარიშგებო დოკუმენტაციის ინსპექტირება;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ანაზღაურება ან ანაზღაურებაზე უარი;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კონტროლი;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რევიზია.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გეგმური ამბულატორიის შემთხვევაში ანგარიშგებისას მიმწოდებლის მიერ წარდგენილი უნდა იყოს მხოლოდ დადგენილი ფორმის შემთხვევათა რეესტრი და ხარჯის დამადასტურებელი დოკუმენტი, თუ დამატებითი პირობებით სხვა რამ არ არის გათვალისწინებული.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3. დადგენილების მე-20 მუხლის „ა“ – „ვ“ ქვეპუნქტებითა და 21-ე მუხლის პირველი პუნქტის „ა“ – „გ“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მე-20 მუხლის „ზ“ და „თ“ ქვეპუნქტებითა და 21-ე მუხლის პირველი პუნქტის „დ“ და „ე“ ქვეპუნქტებით გათვალისწინებული ზედამხედველობის ეტაპებს – რეგულირების სააგენტო.</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22. საჯარიმო სანქციები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ზედამხედველობის ნებისმიერ ეტაპზე გამოვლენილი დარღვევებისას გამოყენებული იქნება სხვადასხვა ტიპის საჯარიმო სანქციები: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შემთხვევის სრულ ანაზღაურებაზე უარი;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უკვე ანაზღაურებული შემთხვევისას თანხის უკან დაბრუნება;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დამატებითი ფინანსური ჯარიმა.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დ) პროგრამის მიმწოდებლის სტატუსის შეჩერება. </w:t>
      </w:r>
      <w:r>
        <w:rPr>
          <w:rFonts w:ascii="Sylfaen" w:hAnsi="Sylfaen" w:cs="Sylfaen"/>
          <w:i/>
          <w:iCs/>
          <w:noProof/>
          <w:sz w:val="20"/>
          <w:szCs w:val="20"/>
          <w:lang w:val="en-US"/>
        </w:rPr>
        <w:t xml:space="preserve">(4.09.2020 N556 </w:t>
      </w:r>
      <w:r>
        <w:rPr>
          <w:rFonts w:ascii="Sylfaen" w:eastAsia="Times New Roman" w:hAnsi="Sylfaen" w:cs="Sylfaen"/>
          <w:i/>
          <w:iCs/>
          <w:noProof/>
          <w:sz w:val="20"/>
          <w:szCs w:val="20"/>
          <w:lang w:val="en-US"/>
        </w:rPr>
        <w:t>ამოქმედდეს 2020 წლის 1 ოქტომბრიდან)</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2. </w:t>
      </w:r>
      <w:r>
        <w:rPr>
          <w:rFonts w:ascii="Sylfaen" w:eastAsia="Times New Roman" w:hAnsi="Sylfaen" w:cs="Sylfaen"/>
          <w:noProof/>
          <w:lang w:val="ka-GE" w:eastAsia="ka-GE"/>
        </w:rPr>
        <w:t xml:space="preserve">შემთხვევის სრულ ანაზღაურებაზე უარი განისაზღვრება დადგენილების მე-16 მუხლის შესაბამისად (თუ ცალკეული პროგრამით სხვა რამ არ არის გათვალისწინებული).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ანაზღაურებული თანხის სრულად უკან დაბრუნების საფუძვლებია (თუ ცალკეული პროგრამით სხვა რამ არ არის გათვალისწინებული):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თუ ძირითადი (პროგრამულ ანაზღაურებას დაქვემდებარებული) დიაგნოზი არ დასტურდება პაციენტის სამედიცინო დოკუმენტაციაში არსებული მონაცემებით ან დამძიმებულია, ან წარმოდგენილია თანმხლები დიაგნოზის სახით;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თუ სრულად არ ჩატარებულა სახელმწიფო პროგრამით გათვალისწინებული მომსახურება;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თუ აღნიშნული შემთხვევა არ წარმოადგენს პროგრამით გათვალისწინებულ მომსახურებას: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გ.ა) არ არის დაცული პროგრამის მოთხოვნა პაციენტის ასაკობრივ ზღვართან დაკავშირებით;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გ.ბ) მომსახურება გაწეულია იმ დიაგნოზით, რომელიც არ არის გათვალისწინებული სახელმწიფო პროგრამით ან/და მიმწოდებელთან დადებული ხელშეკრულებით.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თუ მიმწოდებელი არ ფლობს ლიცენზიას/ნებართვას ან სანებართვო დანართს შესაბამის სამედიცინო საქმიანობაზე, ან აწარმოებს მაღალი რისკის სამედიცინო საქმიანობას სავალდებულო შეტყობინების გარეშე;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თუ მკურნალობის პროცესში ჩართული ყველა ექიმი არ ფლობს შესაბამის სახელმწიფო სერტიფიკატს დამოუკიდებელი საექიმო საქმიანობის განხორციელებისათვის;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 თუ დადასტურდება, რომ სამედიცინო დაწესებულებისათვის პროგრამის მოსარგებლის მიმართვა/გარდაცვალება განპირობებულია ამ, ან პროგრამის მონაწილე სხვა სამედიცინო დაწესებულებაში მანამდე ჩატარებული არასრული ან/და უხარისხო სამედიცინო დახმარებით, თანხის დაბრუნება ხდება იმ დაწესებულების მიერ, რომლის მიზეზითაც უშუალოდ დაზარალდა მოსარგებლე;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 თუ შემთხვევის შესახებ მონაცემები ან/და დოკუმენტაცია არ ასახავს სინამდვილეს.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თუ მიმწოდებელი შემთხვევის შესახებ შეტყობინებისას დააფიქსირებს არასწორ მონაცემებს და არ აღმოფხვრის ამ ხარვეზს შემთხვევის დასრულებამდე, თითოეული შემთხვევისათვის დაეკისრება ჯარიმა 50 ლარის ოდენობით.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5. </w:t>
      </w:r>
      <w:r>
        <w:rPr>
          <w:rFonts w:ascii="Sylfaen" w:eastAsia="Times New Roman" w:hAnsi="Sylfaen" w:cs="Sylfaen"/>
          <w:noProof/>
          <w:lang w:val="ka-GE" w:eastAsia="ka-GE"/>
        </w:rPr>
        <w:t>მიმწოდებლის მიერ შემთხვევის დასრულებულად დაფიქსირების შესახებ ამავე დადგენილებით დამტკიცებული პროგრამების მე-12 მუხლის მე-5 პუნქტით გათვალისწინებული მოთხოვნების დარღვევის შემთხვევაში, პროგრამის განმახორციელებლის ან/და რეგულირების სააგენტოს მიერ მიმწოდებელს დაეკისრება ჯარიმა 50 ლარის ოდენობით.</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6. მონიტორინგის, კონტროლის ან რევიზიის დროს გამოვლენილი დარღვევების შემთხვევაში გამოყენებული იქნება დამატებითი ფინანსური ჯარიმები. დამატებითი ფინანსური ჯარიმა შემსრულებელს არ ათავისუფლებს გამოვლენილი ხელშეკრულების პირობების დარღვევით მოთხოვნილი თანხების უკან დაბრუნებისაგან.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7. ვაუჩერით დაფინანსებული პროგრამის ფარგლებში აღებული პასუხისმგებლობის ცალმხრივად შეწყვეტის შესახებ მიმწოდებელი ვალდებულია, 2 თვით ადრე აცნობოს განმახორციელებელს, გარდა იმ შემთხვევებისა, როდესაც მიმწოდებლის სტატუსის შეწყვეტას ადგილი აქვს მიმწოდებლისაგან დამოუკიდებელი მიზეზით, ან არსებობს ახალ, ან არსებულ მიმწოდებელსა და სახელმწიფოს შორის ხელშეკრულება, რომელიც არეგულირებს ამ მიმწოდებელი დაწესებულების ვალდებულებას, უზრუნველყოს პროგრამის ფარგლებში გათვალისწინებული სამედიცინო მომსახურების უწყვეტობა.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8. ამ მუხლის მე-7 პუნქტით დადგენილი მოთხოვნების დაცვის გარეშე, ხელშეკრულების შესრულებისათვის ან ვაუჩერის პირობებზე ცალმხრივად უარის თქმის შემთხვევაში, მიმწოდებელი იხდის ჯარიმის სახით განმახორციელებლის მიერ ბოლო ერთი წლის განმავლობაში ანაზღაურებული თანხის 10%-ს, გარდა დადგენილებით დამტკიცებული პროგრამების მე-4 მუხლის მე-3 პუნქტით განსაზღვრული შემთხვევებისა.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9. ხელშეკრულების მოშლა ან პროგრამაში მონაწილეობაზე უარი მიმწოდებელს არ ათავისუფლებს საჯარიმო სანქციების შესრულებისაგან.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10. იმ შემთხვევაში, თუ მიმწოდებელმა პროგრამით გათვალისწინებულ მომსახურებაზე უარი განუცხადა პროგრამის მოსარგებლეს ან მომსახურება გაუწია დაგვიანებით (მისგან დამოუკიდებელი მიზეზების გარდა), ან არასრულად, ან უხარისხოდ, მიმწოდებელი იხდის ჯარიმას გასაწევი/გაწეული მომსახურების ღირებულების სამმაგი ოდენობის სახით.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11. სამედიცინო დოკუმენტაციის წარმოების წესის დარღვევა მიმწოდებლის მიერ, რომელიც გამოვლენილი იქნება კონტროლის/რევიზიის დროს, გამოიწვევს ამ უკანასკნელის დაჯარიმებას შემთხვევის ღირებულების შესაბამისად, პროგრამის ფარგლებში ანაზღაურებული თანხის 10%-ით.</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12. სამედიცინო მომსახურების/საქონლის მიწოდებისას საქართველოს კანონმდებლობით გათვალისწინებული მოთხოვნების დარღვევა (გარდა სამედიცინო დოკუმენტაციის წარმოების წესისა), რომელიც გამოვლინდება კონტროლის/რევიზიის დროს, გამოიწვევს მიმწოდებლის დაჯარიმებას შემთხვევის ღირებულების შესაბამისად, პროგრამის ფარგლებში ანაზღაურებული თანხის 10%-ით.</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13. სამედიცინო მომსახურების მიწოდებისას მეორე ჯგუფს მიკუთვნებული ფარმაცევტული პროდუქტის (სამკურნალო საშუალების) ფორმა №3 რეცეპტის სპეციალური ელექტრონული სისტემის საშუალებით წარმოებასთან დაკავშირებული საქართველოს კანონმდებლობით გათვალისწინებული  მოთხოვნების დარღვევა, რომელიც გამოვლინდება: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 კონტროლის/რევიზიის დროს, გამოიწვევს მიმწოდებლის დაჯარიმებას განმახორციელებლის მიერ სარევიზიო პერიოდში პროგრამის/კომპონენტის ფარგლებში ანაზღაურებული თანხის 1%-ით;</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ინდივიდუალური შემთხვევების კონტროლისას/რევიზიისას, გამოიწვევს მიმწოდებლის დაჯარიმებას განმახორციელებლის მიერ ამ შემთხვევისათვის პროგრამით  ანაზღაურებული თანხის 10%-ით.</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14. იმ შემთხვევაში, თუ ზედამხედველობის ნებისმიერ ეტაპზე გამოვლინდება, რომ ვაუჩერის მფლობელი და პროგრამით გათვალისწინებული სამედიცინო მომსახურების ფაქტობრივად მიმღები სხვადასხვა პიროვნებაა, მიმწოდებელი იხდის ჯარიმას შემთხვევის ღირებულების სამმაგი ოდენობის სახით.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15. იმ შემთხვევაში, თუ რევიზიისას/კონტროლისას გამოვლინდება, რომ მიმწოდებელმა მოსარგებლეს პროგრამით გათვალისწინებული თანაგადახდის ოდენობაზე მეტი თანხა გადაახდევინა, ან თანხა გადაახდევინა იმ მომსახურებაში, რომელიც მთლიანად დაფარულია პროგრამით, მიმწოდებელი იხდის ჯარიმას შემთხვევის ღირებულების სამმაგი ოდენობის სახით.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16. თუ დაწესებულება დაფინანსებას იღებს გლობალური ბიუჯეტის პრინციპით, ზედამხედველობის ნებისმიერ ეტაპზე გამოვლენილი დარღვევების შემთხვევაში საჯარიმო სანქციების ოდენობა განისაზღვრება თითოეულ შემთხვევაზე თვის ლიმიტით გათვალისწინებული თანხის  2%-ით, ხოლო იმ შემთხვევაში, თუ დაწესებულება სახელმწიფო პროგრამის ფარგლებში სამედიცინო საქმიანობას ახორციელებს ფილიალების მეშვეობით, საჯარიმო სანქციების ოდენობა განისაზღვრება თითოეულ შემთხვევაზე ფილიალისთვის, ამავე ფილიალისთვის თვის ლიმიტით გათვალისწინებული თანხის 2%-ით.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17. მიმწოდებლის მიერ პროგრამების მოსარგებლისთვის ამავე პროგრამის/კომპონენტის/ქვეკომპონენტის ფარგლებში გასაწევი იმ მომსახურების არასრულად გაწევის შემთხვევა (როგორც ეს განსაზღვრულია დადგენილების 23-ე მუხლის მე-3 პუნქტის „ბ“ ქვეპუნქტით), რომელსაც ითვალისწინებს პროგრამა და კანონმდებლობის შესაბამისად ახორციელებს მიმწოდებელი, ითვალისწინებს ჯარიმას, საკონტროლო/სარევიზიო პერიოდში განმახორციელებლის მიერ ანაზღაურებული თანხის 10%-ს.</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18. ერთი შემთხვევის ფარგლებში ერთი და იმავე მიზეზით გამოწვეული დამატებითი ფინანსური საჯარიმო სანქციის დაკისრებისას, ერთზე მეტი სანქციის არსებობის შემთხვევაში, პროგრამის განმახორციელებელი და რეგულირების სააგენტო ხელმძღვანელობს უმეტესი ფინანსური ჯარიმის ოდენობით.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19. დადგენილების მე-18 მუხლის მე-2 პუნქტითა და 23-ე მუხლის მე-3 პუნქტის „კ“ ქვეპუნქტით განსაზღვრული ვალდებულების შეუსრულებლობის შემთხვევაში, საჯარიმო სანქციის ოდენობა განისაზღვრება საკონტროლო/სარევიზიო პერიოდში პროგრამის/ კომპონენტის ფარგლებში ანაზღაურებული თანხის 1%-ით.</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20. დადგენილების პირობების შეუსრულებლობა არ გამოიწვევს საჯარიმო სანქციების გამოყენებას, თუ პირობების შესრულების შეფერხება ან ვალდებულებების შეუსრულებლობა არის ფორსმაჟორული გარემოების შედეგი.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დაკავშირებული მხარეების შეცდომებსა და დაუდევრობასთან და რომლებსაც აქვთ წინასწარ გაუთვალისწინებელი ხასიათი. ასეთი გარემოება შეიძლება გამოწვეული იყოს ომით, სტიქიური მოვლენებით, ეპიდემიით, კარანტინით, საქონლის მიწოდებაზე ემბარგოს დაწესებით და სხვა.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21. საჯარიმო სანქციების გამოყენების საკითხი, ტექნიკური მიზეზით გამოწვეულ, დადგენილების პირობების შეუსრულებლობის შემთხვევებზე, განიხილება და გადაწყდება განმახორციელებლის/რეგულირების სააგენტოს მიერ.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rPr>
      </w:pPr>
      <w:r>
        <w:rPr>
          <w:rFonts w:ascii="Sylfaen" w:hAnsi="Sylfaen" w:cs="Sylfaen"/>
          <w:noProof/>
          <w:sz w:val="24"/>
          <w:szCs w:val="24"/>
          <w:lang w:val="en-US"/>
        </w:rPr>
        <w:t xml:space="preserve">22. </w:t>
      </w:r>
      <w:r>
        <w:rPr>
          <w:rFonts w:ascii="Sylfaen" w:eastAsia="Times New Roman" w:hAnsi="Sylfaen" w:cs="Sylfaen"/>
          <w:noProof/>
          <w:sz w:val="24"/>
          <w:szCs w:val="24"/>
          <w:lang w:val="en-US"/>
        </w:rPr>
        <w:t xml:space="preserve">ინფექციების კონტროლის სისტემის ფუნქციონირების კომპეტენტური ორგანოს მიერ შემოწმებისას გამოვლენილი მე-17 მუხლის პირველი პუნქტის „გ“ ქვეპუნქტით განსაზღვრულ მოთხოვნასთან შეუსაბამობის შესახებ დასკვნის გათვალისწინებით, ამავე ორგანოსაგან მიღებული ინფორმაციის საფუძველზე,  შესაბამის სტაციონარულ სამედიცინო დაწესებულებებს შეუჩერდებათ მიმწოდებლის სტატუსი, არაუგვიანეს 2 სამუშაო დღის ვადაში. ჯანმრთელობის დაცვის სახელმწიფო პროგრამების ფარგლებში სტაციონარულ სამედიცინო დაწესებულებებში ინფექციის კონტროლის სისტემის ფუნქციონირების შემოწმების წესი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ნორმატიული აქტით. </w:t>
      </w:r>
      <w:r>
        <w:rPr>
          <w:rFonts w:ascii="Sylfaen" w:hAnsi="Sylfaen" w:cs="Sylfaen"/>
          <w:i/>
          <w:iCs/>
          <w:noProof/>
          <w:sz w:val="20"/>
          <w:szCs w:val="20"/>
          <w:lang w:val="en-US"/>
        </w:rPr>
        <w:t xml:space="preserve">(4.09.2020 N556 </w:t>
      </w:r>
      <w:r>
        <w:rPr>
          <w:rFonts w:ascii="Sylfaen" w:eastAsia="Times New Roman" w:hAnsi="Sylfaen" w:cs="Sylfaen"/>
          <w:i/>
          <w:iCs/>
          <w:noProof/>
          <w:sz w:val="20"/>
          <w:szCs w:val="20"/>
          <w:lang w:val="en-US"/>
        </w:rPr>
        <w:t>ამოქმედდეს 2020 წლის 1 ოქტომბრიდან)</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rPr>
      </w:pPr>
      <w:r>
        <w:rPr>
          <w:rFonts w:ascii="Sylfaen" w:hAnsi="Sylfaen" w:cs="Sylfaen"/>
          <w:noProof/>
          <w:sz w:val="24"/>
          <w:szCs w:val="24"/>
          <w:lang w:val="en-US"/>
        </w:rPr>
        <w:t xml:space="preserve">23. </w:t>
      </w:r>
      <w:r>
        <w:rPr>
          <w:rFonts w:ascii="Sylfaen" w:eastAsia="Times New Roman" w:hAnsi="Sylfaen" w:cs="Sylfaen"/>
          <w:noProof/>
          <w:sz w:val="24"/>
          <w:szCs w:val="24"/>
          <w:lang w:val="en-US"/>
        </w:rPr>
        <w:t xml:space="preserve">ამ მუხლის 22-ე პუნქტის შესაბამისად, მიმწოდებლისათვის სტატუსის შეჩერება შესაძლებელია, გასაჩივრდეს კანონმდებლობით დადგენილი წესით. ამასთან, გასაჩივრება არ აჩერებს მის აღსრულებას, თუ სასამართლომ განჩინებით სხვა რამ არ დაადგინა. </w:t>
      </w:r>
      <w:r>
        <w:rPr>
          <w:rFonts w:ascii="Sylfaen" w:hAnsi="Sylfaen" w:cs="Sylfaen"/>
          <w:i/>
          <w:iCs/>
          <w:noProof/>
          <w:sz w:val="20"/>
          <w:szCs w:val="20"/>
          <w:lang w:val="en-US"/>
        </w:rPr>
        <w:t xml:space="preserve">(4.09.2020 N556 </w:t>
      </w:r>
      <w:r>
        <w:rPr>
          <w:rFonts w:ascii="Sylfaen" w:eastAsia="Times New Roman" w:hAnsi="Sylfaen" w:cs="Sylfaen"/>
          <w:i/>
          <w:iCs/>
          <w:noProof/>
          <w:sz w:val="20"/>
          <w:szCs w:val="20"/>
          <w:lang w:val="en-US"/>
        </w:rPr>
        <w:t>ამოქმედდეს 2020 წლის 1 ოქტომბრიდან)</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rPr>
      </w:pPr>
      <w:r>
        <w:rPr>
          <w:rFonts w:ascii="Sylfaen" w:hAnsi="Sylfaen" w:cs="Sylfaen"/>
          <w:noProof/>
          <w:sz w:val="24"/>
          <w:szCs w:val="24"/>
          <w:lang w:val="en-US"/>
        </w:rPr>
        <w:t xml:space="preserve">24. </w:t>
      </w:r>
      <w:r>
        <w:rPr>
          <w:rFonts w:ascii="Sylfaen" w:eastAsia="Times New Roman" w:hAnsi="Sylfaen" w:cs="Sylfaen"/>
          <w:noProof/>
          <w:sz w:val="24"/>
          <w:szCs w:val="24"/>
          <w:lang w:val="en-US"/>
        </w:rPr>
        <w:t xml:space="preserve">სტაციონარული სამედიცინო დაწესებულება, რომელსაც ამ მუხლის 22-ე პუნქტის თანახმად შეუჩერდა მიმწოდებლის სტატუსი, უფლებამოსილია, მე-17 მუხლის პირველი პუნქტის „გ“ ქვეპუნქტით განსაზღვრული მოთხოვნის დაკმაყოფილებისა და აღნიშნულის თაობაზე კომპეტენტური ორგანოს სათანადო დასკვნის (კომპეტენტური ორგანოს მიერ  სტაციონარულ სამედიცინო დაწესებულებაში ფაქტობრივი გარემოებების გადამოწმების საფუძველზე გაცემული დასკვნა) არსებობის შემთხვევაში, მიმართოს განმახორციელებელს მიმწოდებლის სტატუსის აღდგენის თაობაზე შესაბამისი განცხადებით. </w:t>
      </w:r>
      <w:r>
        <w:rPr>
          <w:rFonts w:ascii="Sylfaen" w:hAnsi="Sylfaen" w:cs="Sylfaen"/>
          <w:i/>
          <w:iCs/>
          <w:noProof/>
          <w:sz w:val="20"/>
          <w:szCs w:val="20"/>
          <w:lang w:val="en-US"/>
        </w:rPr>
        <w:t xml:space="preserve">(4.09.2020 N556 </w:t>
      </w:r>
      <w:r>
        <w:rPr>
          <w:rFonts w:ascii="Sylfaen" w:eastAsia="Times New Roman" w:hAnsi="Sylfaen" w:cs="Sylfaen"/>
          <w:i/>
          <w:iCs/>
          <w:noProof/>
          <w:sz w:val="20"/>
          <w:szCs w:val="20"/>
          <w:lang w:val="en-US"/>
        </w:rPr>
        <w:t>ამოქმედდეს 2020 წლის 1 ოქტომბრიდან)</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 xml:space="preserve">25. </w:t>
      </w:r>
      <w:r>
        <w:rPr>
          <w:rFonts w:ascii="Sylfaen" w:eastAsia="Times New Roman" w:hAnsi="Sylfaen" w:cs="Sylfaen"/>
          <w:noProof/>
          <w:sz w:val="24"/>
          <w:szCs w:val="24"/>
          <w:lang w:val="en-US"/>
        </w:rPr>
        <w:t xml:space="preserve">ამ მუხლის 24-ე პუნქტით განსაზღვრულ შემთხვევაში, განმახორციელებელი ვალდებულია, დაწესებულებას განცხადებიდან არაუმეტეს 5 სამუშაო დღეში აღუდგინოს მიმწოდებლის სტატუსი, მოქმედი კანონმდებლობის შესაბამისად. </w:t>
      </w:r>
      <w:r>
        <w:rPr>
          <w:rFonts w:ascii="Sylfaen" w:hAnsi="Sylfaen" w:cs="Sylfaen"/>
          <w:i/>
          <w:iCs/>
          <w:noProof/>
          <w:sz w:val="20"/>
          <w:szCs w:val="20"/>
          <w:lang w:val="en-US"/>
        </w:rPr>
        <w:t xml:space="preserve">(4.09.2020 N556 </w:t>
      </w:r>
      <w:r>
        <w:rPr>
          <w:rFonts w:ascii="Sylfaen" w:eastAsia="Times New Roman" w:hAnsi="Sylfaen" w:cs="Sylfaen"/>
          <w:i/>
          <w:iCs/>
          <w:noProof/>
          <w:sz w:val="20"/>
          <w:szCs w:val="20"/>
          <w:lang w:val="en-US"/>
        </w:rPr>
        <w:t>ამოქმედდეს 2020 წლის 1 ოქტომბრიდან)</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23. პროგრამებში მონაწილე სუბიექტების უფლება-მოვალეობები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პროგრამების ადმინისტრირებაში მონაწილე სახელმწიფო დაწესებულება (განმახორციელებელი დაწესებულება, რეგულირების სააგენტო – კომპეტენციის ფარგლებში) ვალდებულია: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განახორციელოს პროგრამების ზედამხედველობა მოქმედი კანონმდებლობით განსაზღვრული უფლებამოსილების ფარგლებში;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უფლებამოსილების შესაბამისად, უზრუნველყოს პროგრამებში მონაწილე მიმწოდებლების გამოვლენა და შესაბამისი სახელშეკრულებო ურთიერთობების დამყარება (გარდა ვაუჩერის მეშვეობით გათვალისწინებული მომსახურებისა/საქონლის მიმწოდებლის გამოვლენისა);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უზრუნველყოს პროგრამების ფარგლებში ანაზღაურებას დაქვემდებარებული შემთხვევების დროული ანაზღაურება, დადგენილი წესით;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ხელშეკრულების პირობების შეუსრულებლობის ან არაჯეროვნად შესრულებისას, დააკისროს მიმწოდებელს ფინანსური ჯარიმა, დადგენილი წესის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ზედამხედველობის შესაბამის ეტაპზე მიღებული/მოპოვებული ინფორმაცია მიაწოდოს პროგრამის ადმინისტრირებაში მონაწილე მეორე სახელმწიფო დაწესებულებას, თუ იგი მიეკუთვნება ამ დაწესებულების კომპეტენციას. პროგრამის ადმინისტრირებაში მონაწილე სახელმწიფო დაწესებულებებს (განმახორციელებელი დაწესებულება, რეგულირების სააგენტო) შორის ინფორმაციის გაცვლა ხორციელდება ურთიერთშეთანხმებული ფორმატით.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პროგრამების ადმინისტრირებაში მონაწილე სახელმწიფო დაწესებულება ზედამხედველობის ეტაპ(ებ)ის მიხედვით, ამ დადგენილებით განსაზღვრული კომპეტენციის ფარგლებში უფლებამოსილია: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მიმწოდებლისგან მოითხოვოს პროგრამის განხორციელებასთან დაკავშირებული ნებისმიერი დოკუმენტაცია და ინფორმაცია, მათ შორის, პროგრამის მოსარგებლის სამედიცინო მომსახურებასთან დაკავშირებული პირადი, სამედიცინო და ფინანსური ინფორმაცია, ასევე, საჭიროების შემთხვევაში, მათი დამოწმებული ასლები;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გამოვლენილი დარღვევების შემთხვევაში, არ აუნაზღაუროს სამედიცინო მომსახურების ღირებულება, ან მოსთხოვოს მიმწოდებელს ზედამხედველობის შედეგად გამოვლენილი არასწორად მიღებული დაფინანსების სახელმწიფო ბიუჯეტში დაბრუნება და დაკისრებული საჯარიმო სანქციების გადახდა და/ან დააკისროს დამატებითი ფინანსური ჯარიმის გადახდა;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აღმოჩენილი დარღვევების საფუძველზე დააკისროს მიმწოდებელს საჯარიმო სანქციები დადგენილი წესის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სამინისტროსთან შეთანხმებით განსაზღვროს პროგრამის ადმინისტრირების დამატებითი პირობები, რომლებიც არ რეგულირდება ამ დადგენილებითა და მოქმედი კანონმდებლობით.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მიმწოდებელი ვალდებულია: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განსაზღვრული ვალდებულებების შესრულებისას იხელმძღვანელოს მოქმედი კანონმდებლობით, მათ შორის, „ლიცენზიებისა და ნებართვების შესახებ“ საქართველოს კანონისა და „საექიმო საქმიანობის შესახებ“ საქართველოს კანონის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შესაბამისი პროგრამის/კომპონენტის/ქვეკომპონენტის ფარგლებში უზრუნველყოს ყველა იმ სამედიცინო მომსახურების მიწოდება, რომელსაც ახორციელებს კანონმდებლობის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შეუფერხებლად მოახდინოს შესაბამისი პროგრამით გათვალისწინებული მომსახურების/საქონლის მიწოდება, ყოველგვარი ბარიერებისა და დისკრიმინაციის გარეშე. ამასთან, დაუშვებელია მიმწოდებლის მიერ პროგრამის მოსარგებლისათვის რაიმე მიზეზით პროგრამით გათვალისწინებული მომსახურების/საქონლის გაწევაზე უარის თქმა;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დადგენილი წესის შესაბამისად, მოახდინოს ანგარიშგება მართვაზე უფლებამოსილ მხარესთან და მოთხოვნის შესაბამისად მიაწოდოს საჭირო დოკუმენტაცია და ინფორმაცია;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უზრუნველყოს მომსახურების გაწევა მოქმედი კანონმდებლობით განსაზღვრული სამედიცინო მომსახურების ხარისხის სტანდარტების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 პროგრამის განმახორციელებელსა და პროგრამის/ვაუჩერის მოსარგებლეს არ გადაახდევინოს მომსახურების ღირებულების გარდა სხვა გადასახადი ან დამატებითი თანხა, ხოლო პროგრამის ფარგლებში მოსარგებლის მხრიდან თანაგადახდის შემთხვევაში – თანაგადახდით გათვალისწინებულ ოდენობაზე მეტი;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 უზრუნველყოს ზედამხედველობის შედეგად დაკისრებული საჯარიმო სანქციების შესრულება აღიარებიდან არაუგვიანეს 60 კალენდარული დღისა;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თ) საჯარიმო სანქცი(ებ)ის დაკისრების მიუხედავად, უზრუნველყოს პროგრამით განსაზღვრული მომსახურების/საქონლის მიწოდება სრულფასოვნად და კანონმდებლობით გათვალისწინებული პირობების თანახმად;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ი) დაუშვებელია, მიმწოდებელმა პროგრამის/ვაუჩერის მოსარგებლეს მოსთხოვოს იმ მომსახურების ანაზღაურება, რომელიც პროგრამის განმახორციელებლის მხრიდან არ იქნა ანაზღაურებული საჯარიმო სანქციის დაკისრების გამო;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კ) დაწესებულებამ ყოველი პროგრამის/კომპონენტის მიხედვით მომსახურების შესრულებისთვის დანახარჯთა დადასტურების მიზნით, ცალ-ცალკე უნდა აწარმოოს პროგრამით\კომპონენტით გახარჯული მედიკამენტების, სამედიცინო დანიშნულების საგნების, სადიაგნოსტიკო და სამკურნალო ღონისძიებების პროცედურების, მანიპულაციების, მათ შორის, საოპერაციო მასალის ჰისტომორფოლოგიური გამოკვლევების აღრიცხვა, ცალ-ცალკე საანგარიშო პერიოდში;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ლ) პროგრამის მონიტორინგის განხორციელებისას, მოთხოვნისთანავე, ხოლო ზედამხედველობის სხვა ეტაპებზე არაუგვიანეს 3 სამუშაო დღისა, უზრუნველყოს უფლებამოსილი პირის მიერ მოთხოვნილი ინფორმაციისა და დოკუმენტაციის (მ.შ. საჭიროების შემთხვევაში, სამედიცინო და ფინანსური დოკუმენტაციის ასლები) მიწოდება.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ქ. თბილისში არსებული ის სტაციონარული დაწესებულება (და, ასევე, იმავე ფაქტობრივ მისამართზე განთავსებული მისი ამბულატორიულ-სტრუქტურული ერთეული), რომელიც სახელმწიფო პროგრამების ფარგლებში (გარდა N19 დანართით განსაზღვრული რეფერალური მომსახურების პროგრამისა) აწვდის სტაციონარულ და/ან ამბულატორიულ მომსახურებას,  ვალდებულია, უზრუნველყოს მეორე ჯგუფს მიკუთვნებული ფარმაცევტული პროდუქტის (სამკურნალო საშუალების) ფორმა №3 რეცეპტის მხოლოდ ფორმა №3 რეცეპტის სპეციალური ელექტრონული სისტემის საშუალებით წარმოება, მოქმედი კანონმდებლობის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პროგრამებით გათვალისწინებული მომსახურების მიმწოდებელი უფლებამოსილია, გაწეული მომსახურებისათვის დროულად მიიღოს ანაზღაურება შესაბამისი პროგრამით გათვალისწინებული დადგენილი წესისა და პირობების მიხედვით. </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eastAsia="ka-GE"/>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ka-GE" w:eastAsia="ka-GE"/>
        </w:rPr>
      </w:pPr>
      <w:r>
        <w:rPr>
          <w:rFonts w:ascii="Sylfaen" w:hAnsi="Sylfaen" w:cs="Sylfaen"/>
          <w:b/>
          <w:bCs/>
          <w:noProof/>
          <w:lang w:val="ka-GE" w:eastAsia="ka-GE"/>
        </w:rPr>
        <w:t> </w:t>
      </w:r>
      <w:r>
        <w:rPr>
          <w:rFonts w:ascii="Sylfaen" w:eastAsia="Times New Roman" w:hAnsi="Sylfaen" w:cs="Sylfaen"/>
          <w:b/>
          <w:bCs/>
          <w:noProof/>
          <w:lang w:val="ka-GE" w:eastAsia="ka-GE"/>
        </w:rPr>
        <w:t xml:space="preserve">დანართი №1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ka-GE" w:eastAsia="ka-GE"/>
        </w:rPr>
      </w:pPr>
      <w:r>
        <w:rPr>
          <w:rFonts w:ascii="Sylfaen" w:hAnsi="Sylfaen" w:cs="Sylfaen"/>
          <w:noProof/>
          <w:lang w:val="ka-GE" w:eastAsia="ka-GE"/>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r>
        <w:rPr>
          <w:rFonts w:ascii="Sylfaen" w:eastAsia="Times New Roman" w:hAnsi="Sylfaen" w:cs="Sylfaen"/>
          <w:b/>
          <w:bCs/>
          <w:noProof/>
          <w:lang w:val="ka-GE" w:eastAsia="ka-GE"/>
        </w:rPr>
        <w:t>დაავადებათა ადრეული გამოვლენა და სკრინინგი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r>
        <w:rPr>
          <w:rFonts w:ascii="Sylfaen" w:hAnsi="Sylfaen" w:cs="Sylfaen"/>
          <w:b/>
          <w:bCs/>
          <w:noProof/>
          <w:lang w:val="ka-GE" w:eastAsia="ka-GE"/>
        </w:rPr>
        <w:t>(</w:t>
      </w:r>
      <w:r>
        <w:rPr>
          <w:rFonts w:ascii="Sylfaen" w:eastAsia="Times New Roman" w:hAnsi="Sylfaen" w:cs="Sylfaen"/>
          <w:b/>
          <w:bCs/>
          <w:noProof/>
          <w:lang w:val="ka-GE" w:eastAsia="ka-GE"/>
        </w:rPr>
        <w:t>პროგრამული კოდი 27 03 02 01)</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ka-GE" w:eastAsia="ka-GE"/>
        </w:rPr>
      </w:pPr>
      <w:r>
        <w:rPr>
          <w:rFonts w:ascii="Sylfaen" w:hAnsi="Sylfaen" w:cs="Sylfaen"/>
          <w:noProof/>
          <w:lang w:val="ka-GE" w:eastAsia="ka-GE"/>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1. პროგრამის მიზანი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პროგრამის მიზანია დაავადებათა ადრეული გამოვლენა და გავრცელების შეზღუდვა.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2. პროგრამის მოსარგებლეები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პროგრამის მოსარგებლეები არიან საქართველოს მოქალაქეები.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3. მომსახურების მოცულობა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პროგრამით გათვალისწინებული მომსახურება მოიცავს: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კიბოს სკრინინგს, გარდა ქ. თბილისში იურიდიულ მისამართზე რეგისტრირებული მოსარგებლეებისა, სსიპ – სახელმწიფო სერვისების განვითარების სააგენტოს მონაცემთა ბაზაში რეგისტრაციის ბოლო მისამართის მიხედვით,  მათ შორის: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ა.ა) ძუძუს  კიბოს სკრინინგი 40-დან 70 წლის ჩათვლით ასაკის ქალებში, რომელიც მოიცავს:</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ა.ა.ა) ძუძუს ფიზიკალურ გასინჯვას და მამოგრაფიულ გამოკვლევას, 2 პროექციაში (2 რადიოლოგის მიერ ერთმანეთის დამოუკიდებლად წაკითხვით);</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ა.ა.ბ) პათოლოგიის გამოვლენის შემთხვევაში ძუძუს ულტრაბგერითი გამოკვლევა და საჭიროების შემთხვევაში ექოსკოპიის კონტროლით ძუძუს ბიოფსიას;</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ა.ა.გ) აღებული ბიოფსიური მასალის ციტოლოგიურ კვლევას.</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ა.ბ) საშვილოსნოს ყელის კიბოს სკრინინგი 25-60 წლის ჩათვლით ასაკის ქალებში, რომელიც მოიცავს:</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ა.ბ.ა) ოჯახის ექიმის და/ან გინეკოლოგის მიერ გასინჯვას/დათვალიერებას და პაპ-ნაცხის აღებას;</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ა.ბ.ბ) პაპ-ტესტის (PAP–ტესტი) ჩატარებას ბეტესტას მეთოდზე დაყრდნობით;</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ა.ბ.გ) პათოლოგიის გამოვლენის შემთხვევაში კოლპოსკოპიას და საჭიროების შემთხვევაში ბიოფსიური მასალის აღებას;</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ა.ბ.დ) აღებული ბიოფსიური მასალის ჰისტოლოგიურ კვლევას.</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ა.გ) კოლორექტული კიბოს სკრინინგი 50-70 წლის ასაკის ჩათვლით ორივე სქესისათვის, რომელიც მოიცავს:</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ა.გ.ა) ფარულ სისხლდენაზე სპეციალური ტესტის (FOBT) ჩატარებას;</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ა.გ.ბ) პათოლოგიის გამოვლენის შემთხვევაში კოლონოსკოპიას და საჭიროების შემთხვევაში ბიოფსიური მასალის აღებას;</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ა.გ.გ) აღებული ბიოფსიური მასალის ჰისტოლოგიურ კვლევას.</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ა.დ) პროსტატის კიბოს მართვა 50-70 წლის ასაკის ჩათვლით მამაკაცებში, ოჯახის ექიმის ან შესაბამისი სპეციალისტის მიმართვით, რომელიც მოიცავს სისხლში პროსტატის კიბოს ანტიგენის (PSA) გამოკვლევას:</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ა.დ.ა) სისხლში საერთო პროსტატის კიბოს სპეციფიკური ანტიგენის (PSA) განსაზღვრას;</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ა.დ.ბ) </w:t>
      </w:r>
      <w:r>
        <w:rPr>
          <w:rFonts w:ascii="Sylfaen" w:eastAsia="Times New Roman" w:hAnsi="Sylfaen" w:cs="Sylfaen"/>
          <w:noProof/>
          <w:lang w:val="ka-GE" w:eastAsia="ka-GE"/>
        </w:rPr>
        <w:tab/>
        <w:t xml:space="preserve"> საერთო პროსტატის კიბოს სპეციფიკური ანტიგენის მაჩვენებლის ე.წ. რუხ ზონაში დაფიქსირების შემთხვევაში შრატში თავისუფალი PSA-სა და მათი თანაფარდობის განსაზღვრას.</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ა.ე) კიბოს ორგანიზებული სკრინინგს ცალკეული მუნიციპალიტეტის მასშტაბით, რაც მოიცავს:</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ა.ე.ა)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დადგენილებით განსაზღვრული გეგმიური ამბულატორიული სერვისის მიმწოდებლებთან, შესაბამისი მუნიციპალიტეტის ფარგლებში რეგისტრირებული ბენეფიციარების (რომლებსაც ეკუთვნის სკრინინგი მიმდინარე წლის განმავლობაში) 25%-ის მოცვა შესაბამისი სკრინინგით, მიმდინარე კალენდარული წლის ბოლომდე.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 მოიცავს ბავშვის მსხვილი და ნატიფი მოტორიკის, ექსპრესიული და რეცეპტული მეტყველების, კომუნიკაციის, შემეცნებითი უნარების, თვითმომსახურების სფეროების შეფასებას, ბავშვის ფსიქიკური განვითარების ასაკობრივ ნორმასთან შესაბამისობის დადგენას, დიაგნოსტირებულ ბავშვებში ინტერვენციისა და განვითარების ინდივიდუალური გეგმების შემუშავებას;</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noProof/>
          <w:lang w:val="en-US"/>
        </w:rPr>
        <w:t xml:space="preserve">გ) ეპილეფსიის დიაგნოსტიკასა და ზედამხედველობას, რაც მოიცავს ეპილეფსიის რეესტრის წარმოებას, ეპილეფსიის პირველად დიაგნოსტიკასა და დიაგნოზის დადასტურების მიზნით პაციენტის გაღრმავებულ კვლევებს;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noProof/>
          <w:lang w:val="en-US"/>
        </w:rPr>
        <w:t xml:space="preserve">დ) დღენაკლულთა რეტინოპათიის სკრინინგის პილოტი, რაც მოიცავს თბილისის და დამატებით, საქართველოს ორი რეგიონის  სამედიცინო დაწესებულებებში დღენაკლული ახალშობილების გამოკვლევას რეტინოპათიის დიაგნოსტირებისათვის, დღენაკლულთა რეტინოპათიის ეროვნული პროტოკოლის მიხედვით, სკრინინგის კრიტერიუმების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noProof/>
          <w:lang w:val="en-US"/>
        </w:rPr>
        <w:t xml:space="preserve">ე) საინფორმაციო რეგისტრების და ელექტრონული მოდულების განვითარებას;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პროგრამის ადმინისტრირებასა და მონიტორინგს;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lang w:val="en-US"/>
        </w:rPr>
        <w:t xml:space="preserve">ზ) </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 xml:space="preserve">ა </w:t>
      </w:r>
      <w:r>
        <w:rPr>
          <w:rFonts w:ascii="Sylfaen" w:hAnsi="Sylfaen" w:cs="Sylfaen"/>
          <w:i/>
          <w:iCs/>
          <w:noProof/>
          <w:sz w:val="20"/>
          <w:szCs w:val="20"/>
          <w:lang w:val="ka-GE" w:eastAsia="ka-GE"/>
        </w:rPr>
        <w:t>(29.10.2020 N652)</w:t>
      </w:r>
      <w:r>
        <w:rPr>
          <w:rFonts w:ascii="Sylfaen" w:hAnsi="Sylfaen" w:cs="Sylfaen"/>
          <w:noProof/>
          <w:sz w:val="24"/>
          <w:szCs w:val="24"/>
          <w:lang w:val="en-US"/>
        </w:rPr>
        <w:t xml:space="preserve">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en-US"/>
        </w:rPr>
        <w:t xml:space="preserve">თ) სისხლში ტყვიის შემცველობის ბიომონიტორინგის კომპონენტს, </w:t>
      </w:r>
      <w:r>
        <w:rPr>
          <w:rFonts w:ascii="Sylfaen" w:eastAsia="Times New Roman" w:hAnsi="Sylfaen" w:cs="Sylfaen"/>
          <w:noProof/>
          <w:sz w:val="24"/>
          <w:szCs w:val="24"/>
          <w:lang w:val="ka-GE" w:eastAsia="ka-GE"/>
        </w:rPr>
        <w:t xml:space="preserve">რაც მოიცავს სამედიცინო ჩვენებიდან გამომდინარე, ოჯახის ექიმისა და/ან პედიატრის რეფერალის საფუძველზე, </w:t>
      </w:r>
      <w:r>
        <w:rPr>
          <w:rFonts w:ascii="Sylfaen" w:hAnsi="Sylfaen" w:cs="Sylfaen"/>
          <w:noProof/>
          <w:sz w:val="24"/>
          <w:szCs w:val="24"/>
          <w:lang w:eastAsia="x-none"/>
        </w:rPr>
        <w:t xml:space="preserve">7 </w:t>
      </w:r>
      <w:r>
        <w:rPr>
          <w:rFonts w:ascii="Sylfaen" w:eastAsia="Times New Roman" w:hAnsi="Sylfaen" w:cs="Sylfaen"/>
          <w:noProof/>
          <w:sz w:val="24"/>
          <w:szCs w:val="24"/>
          <w:lang w:eastAsia="x-none"/>
        </w:rPr>
        <w:t>წლამდე ასაკის ბავშვები</w:t>
      </w:r>
      <w:r>
        <w:rPr>
          <w:rFonts w:ascii="Sylfaen" w:eastAsia="Times New Roman" w:hAnsi="Sylfaen" w:cs="Sylfaen"/>
          <w:noProof/>
          <w:sz w:val="24"/>
          <w:szCs w:val="24"/>
          <w:lang w:val="ka-GE" w:eastAsia="ka-GE"/>
        </w:rPr>
        <w:t xml:space="preserve">ს გამოკვლევას სისხლში ტყვიის შემცველობაზე. აღნიშნული კვლევის შედეგად ბავშვის სისხლში </w:t>
      </w:r>
      <w:r>
        <w:rPr>
          <w:rFonts w:ascii="Sylfaen" w:eastAsia="Times New Roman" w:hAnsi="Sylfaen" w:cs="Sylfaen"/>
          <w:noProof/>
          <w:sz w:val="24"/>
          <w:szCs w:val="24"/>
          <w:lang w:eastAsia="x-none"/>
        </w:rPr>
        <w:t>ტყვიის 5 მკგ/დლ-</w:t>
      </w:r>
      <w:r>
        <w:rPr>
          <w:rFonts w:ascii="Sylfaen" w:eastAsia="Times New Roman" w:hAnsi="Sylfaen" w:cs="Sylfaen"/>
          <w:noProof/>
          <w:sz w:val="24"/>
          <w:szCs w:val="24"/>
          <w:lang w:val="ka-GE" w:eastAsia="ka-GE"/>
        </w:rPr>
        <w:t>ის ან მეტი შემცველობის შემთხვევაში მათ უზრუნველყოფას შესაბამისი სამედიცინო სერვისებითა და მედიკამენტებით, ასევე</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მათი ოჯახის წევრები</w:t>
      </w:r>
      <w:r>
        <w:rPr>
          <w:rFonts w:ascii="Sylfaen" w:eastAsia="Times New Roman" w:hAnsi="Sylfaen" w:cs="Sylfaen"/>
          <w:noProof/>
          <w:sz w:val="24"/>
          <w:szCs w:val="24"/>
          <w:lang w:val="ka-GE" w:eastAsia="ka-GE"/>
        </w:rPr>
        <w:t>ს</w:t>
      </w:r>
      <w:r>
        <w:rPr>
          <w:rFonts w:ascii="Sylfaen" w:hAnsi="Sylfaen" w:cs="Sylfaen"/>
          <w:noProof/>
          <w:sz w:val="24"/>
          <w:szCs w:val="24"/>
          <w:lang w:eastAsia="x-none"/>
        </w:rPr>
        <w:t xml:space="preserve"> (18 </w:t>
      </w:r>
      <w:r>
        <w:rPr>
          <w:rFonts w:ascii="Sylfaen" w:eastAsia="Times New Roman" w:hAnsi="Sylfaen" w:cs="Sylfaen"/>
          <w:noProof/>
          <w:sz w:val="24"/>
          <w:szCs w:val="24"/>
          <w:lang w:eastAsia="x-none"/>
        </w:rPr>
        <w:t>წლამდე ასაკის ბავშვები და ორსულები)</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გამოკვლევას და საჭიროების შემთხვევაში შესაბამისი სამედიცინო სერვისებით მოცვას. კერძოდ</w:t>
      </w:r>
      <w:r>
        <w:rPr>
          <w:rFonts w:ascii="Sylfaen" w:hAnsi="Sylfaen" w:cs="Sylfaen"/>
          <w:noProof/>
          <w:sz w:val="24"/>
          <w:szCs w:val="24"/>
          <w:lang w:eastAsia="x-none"/>
        </w:rPr>
        <w:t>:</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en-US"/>
        </w:rPr>
        <w:t>თ.ა) სისხლში ტყვიის შემცველობის დონის განსაზღვრას გრაფიტული აბსორბციის ატომური სპექტრომეტრული ან/და პლაზმური მასპექტრომეტრული მეთოდით,  დანართ 1.</w:t>
      </w:r>
      <w:r>
        <w:rPr>
          <w:rFonts w:ascii="Sylfaen" w:hAnsi="Sylfaen" w:cs="Sylfaen"/>
          <w:noProof/>
          <w:sz w:val="24"/>
          <w:szCs w:val="24"/>
          <w:lang w:val="ka-GE" w:eastAsia="ka-GE"/>
        </w:rPr>
        <w:t>1</w:t>
      </w:r>
      <w:r>
        <w:rPr>
          <w:rFonts w:ascii="Sylfaen" w:hAnsi="Sylfaen" w:cs="Sylfaen"/>
          <w:noProof/>
          <w:sz w:val="24"/>
          <w:szCs w:val="24"/>
          <w:lang w:val="en-US"/>
        </w:rPr>
        <w:t>-</w:t>
      </w:r>
      <w:r>
        <w:rPr>
          <w:rFonts w:ascii="Sylfaen" w:eastAsia="Times New Roman" w:hAnsi="Sylfaen" w:cs="Sylfaen"/>
          <w:noProof/>
          <w:sz w:val="24"/>
          <w:szCs w:val="24"/>
          <w:lang w:val="en-US"/>
        </w:rPr>
        <w:t xml:space="preserve">ის შესაბამისად;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თ.ბ) დამატებით დიაგნოსტიკას, მათ შორის: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თ.ბ.ა) ექიმი პედიატრის კონსულტაციას, რომელიც მოიცავს: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თ.ბ.ა.ა) ბავშვის ფიზიკური და ფსიქიკური განვითარების შეფასებას, წინასწარ</w:t>
      </w:r>
      <w:r>
        <w:rPr>
          <w:rFonts w:ascii="Sylfaen" w:hAnsi="Sylfaen" w:cs="Sylfaen"/>
          <w:noProof/>
          <w:sz w:val="24"/>
          <w:szCs w:val="24"/>
          <w:lang w:val="ka-GE" w:eastAsia="ka-GE"/>
        </w:rPr>
        <w:t xml:space="preserve"> </w:t>
      </w:r>
      <w:r>
        <w:rPr>
          <w:rFonts w:ascii="Sylfaen" w:eastAsia="Times New Roman" w:hAnsi="Sylfaen" w:cs="Sylfaen"/>
          <w:noProof/>
          <w:sz w:val="24"/>
          <w:szCs w:val="24"/>
          <w:lang w:val="en-US"/>
        </w:rPr>
        <w:t>შედგენილი, სპეციალური კითხვარის მეშვეობით;</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თ.ბ.ა.ბ) ბავშვის კვებითი სტატუსის განსაზღვრას − კვების რაციონში ვიტამინების, კალციუმისა და რკინის შემცველობის შესახებ ინფორმაციის მიღება;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თ.ბ.ა.გ) ბავშვის მშობლებისათვის (კანონიერი წარმომადგენლებისათვის) საერთაშორისო რეკომენდაციების გაცნობას, ტყვიით ექსპოზიციის შესაძლო წყაროების შესახებ;</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თ.ბ.ბ) დიაგნოსტიკური კვლევების ჩატარებას, დანართ 1.</w:t>
      </w:r>
      <w:r>
        <w:rPr>
          <w:rFonts w:ascii="Sylfaen" w:hAnsi="Sylfaen" w:cs="Sylfaen"/>
          <w:noProof/>
          <w:sz w:val="24"/>
          <w:szCs w:val="24"/>
          <w:lang w:val="ka-GE" w:eastAsia="ka-GE"/>
        </w:rPr>
        <w:t>2</w:t>
      </w:r>
      <w:r>
        <w:rPr>
          <w:rFonts w:ascii="Sylfaen" w:hAnsi="Sylfaen" w:cs="Sylfaen"/>
          <w:noProof/>
          <w:sz w:val="24"/>
          <w:szCs w:val="24"/>
          <w:lang w:val="en-US"/>
        </w:rPr>
        <w:t>-</w:t>
      </w:r>
      <w:r>
        <w:rPr>
          <w:rFonts w:ascii="Sylfaen" w:eastAsia="Times New Roman" w:hAnsi="Sylfaen" w:cs="Sylfaen"/>
          <w:noProof/>
          <w:sz w:val="24"/>
          <w:szCs w:val="24"/>
          <w:lang w:val="en-US"/>
        </w:rPr>
        <w:t>ის შესაბამისად;</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თ.გ) იმ მოსარგებლეებისთვის, რომელთა სისხლში ტყვიის კონცენტრაცია შეადგენს ან მეტია 5 მკგ/დლ-ზე, მედიკამენტებით (რკინის პრეპარატებით, კალციუმითა და მულტივიტამინებით) უზრუნველყოფას, ექიმის დანიშნულების შესაბამისად;</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4"/>
          <w:szCs w:val="24"/>
          <w:lang w:eastAsia="x-none"/>
        </w:rPr>
      </w:pPr>
      <w:r>
        <w:rPr>
          <w:rFonts w:ascii="Sylfaen" w:eastAsia="Times New Roman" w:hAnsi="Sylfaen" w:cs="Sylfaen"/>
          <w:noProof/>
          <w:sz w:val="24"/>
          <w:szCs w:val="24"/>
          <w:lang w:val="en-US"/>
        </w:rPr>
        <w:t xml:space="preserve">თ.დ) ოჯახის ექიმების, პედიატრებისა და საზოგადოებრივი ჯანდაცვის სამსახურების სპეციალისტების შესაბამისი გუნდების გადამზადებას ტყვიის ტოქსიკური ზემოქმედების ადრეული გამოვლენისა და მართვის საკითხებში.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4. დაფინანსების მეთოდოლოგია და ანაზღაურების წესი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მე-3 მუხლის „ა“, „ბ“, „გ“, „დ“ და „თ“ ქვეპუნქტებით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r>
        <w:rPr>
          <w:rFonts w:ascii="Sylfaen" w:hAnsi="Sylfaen" w:cs="Sylfaen"/>
          <w:i/>
          <w:iCs/>
          <w:noProof/>
          <w:sz w:val="20"/>
          <w:szCs w:val="20"/>
          <w:lang w:val="ka-GE" w:eastAsia="ka-GE"/>
        </w:rPr>
        <w:t>(29.10.2020 N652)</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 xml:space="preserve">მე-3 მუხლის </w:t>
      </w:r>
      <w:r>
        <w:rPr>
          <w:rFonts w:ascii="Sylfaen" w:eastAsia="Times New Roman" w:hAnsi="Sylfaen" w:cs="Sylfaen"/>
          <w:noProof/>
          <w:sz w:val="24"/>
          <w:szCs w:val="24"/>
          <w:lang w:eastAsia="x-none"/>
        </w:rPr>
        <w:t>„ა“ ქვეპუნქტით გათვალისწინებული მომსახურება დაფინანსდება შემთხვევის მიხედვით არამატერიალიზებული ვაუჩერით, დანართი №1.</w:t>
      </w:r>
      <w:r>
        <w:rPr>
          <w:rFonts w:ascii="Sylfaen" w:hAnsi="Sylfaen" w:cs="Sylfaen"/>
          <w:noProof/>
          <w:sz w:val="24"/>
          <w:szCs w:val="24"/>
          <w:lang w:val="ka-GE" w:eastAsia="ka-GE"/>
        </w:rPr>
        <w:t>3</w:t>
      </w:r>
      <w:r>
        <w:rPr>
          <w:rFonts w:ascii="Sylfaen" w:hAnsi="Sylfaen" w:cs="Sylfaen"/>
          <w:noProof/>
          <w:sz w:val="24"/>
          <w:szCs w:val="24"/>
          <w:lang w:eastAsia="x-none"/>
        </w:rPr>
        <w:t xml:space="preserve"> -</w:t>
      </w:r>
      <w:r>
        <w:rPr>
          <w:rFonts w:ascii="Sylfaen" w:eastAsia="Times New Roman" w:hAnsi="Sylfaen" w:cs="Sylfaen"/>
          <w:noProof/>
          <w:sz w:val="24"/>
          <w:szCs w:val="24"/>
          <w:lang w:val="ka-GE" w:eastAsia="ka-GE"/>
        </w:rPr>
        <w:t>ში განსაზღვრული ღირებულების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შესაბამისად</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ხოლო „ა.ე“ ქვეპუნქტით განსაზღვრული სამიზნე მაჩვენებლის შესრულების შემთხვევაში, მიმწოდებელი კალენდარული წლის ბოლოს დამატებით მიიღებს ანაზღაურებული თანხის 10%-ს ინსენტივის სახით</w:t>
      </w:r>
      <w:r>
        <w:rPr>
          <w:rFonts w:ascii="Sylfaen" w:hAnsi="Sylfaen" w:cs="Sylfaen"/>
          <w:noProof/>
          <w:sz w:val="24"/>
          <w:szCs w:val="24"/>
          <w:lang w:eastAsia="x-none"/>
        </w:rPr>
        <w:t xml:space="preserve">.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5. პროგრამის განხორციელების მექანიზმები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მე-3 მუხლის „ა“ </w:t>
      </w:r>
      <w:r>
        <w:rPr>
          <w:rFonts w:ascii="Sylfaen" w:eastAsia="Times New Roman" w:hAnsi="Sylfaen" w:cs="Sylfaen"/>
          <w:noProof/>
          <w:sz w:val="24"/>
          <w:szCs w:val="24"/>
          <w:lang w:val="ka-GE" w:eastAsia="ka-GE"/>
        </w:rPr>
        <w:t xml:space="preserve">ქვეპუნქტით გათვალისწინებული მომსახურება </w:t>
      </w:r>
      <w:r>
        <w:rPr>
          <w:rFonts w:ascii="Sylfaen" w:eastAsia="Times New Roman" w:hAnsi="Sylfaen" w:cs="Sylfaen"/>
          <w:noProof/>
          <w:sz w:val="24"/>
          <w:szCs w:val="24"/>
          <w:lang w:eastAsia="x-none"/>
        </w:rPr>
        <w:t>მოსარგებლეს მიეწოდება არამატერიალიზებული</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ვაუჩერის სახით.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მე-3 მუხლის „ბ“, „გ“, „დ“ და „თ“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w:t>
      </w:r>
      <w:r>
        <w:rPr>
          <w:rFonts w:ascii="Sylfaen" w:hAnsi="Sylfaen" w:cs="Sylfaen"/>
          <w:i/>
          <w:iCs/>
          <w:noProof/>
          <w:sz w:val="20"/>
          <w:szCs w:val="20"/>
          <w:lang w:val="ka-GE" w:eastAsia="ka-GE"/>
        </w:rPr>
        <w:t>(29.10.2020 N652)</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lang w:val="en-US"/>
        </w:rPr>
        <w:t xml:space="preserve">3. </w:t>
      </w:r>
      <w:r>
        <w:rPr>
          <w:rFonts w:ascii="Sylfaen" w:eastAsia="Times New Roman" w:hAnsi="Sylfaen" w:cs="Sylfaen"/>
          <w:noProof/>
          <w:sz w:val="24"/>
          <w:szCs w:val="24"/>
          <w:lang w:val="en-US"/>
        </w:rPr>
        <w:t>მე-3 მუხლით გათვალისწინებული ღონისძიებების განმახორციელებელია ცენტრი.</w:t>
      </w:r>
      <w:r>
        <w:rPr>
          <w:rFonts w:ascii="Sylfaen" w:hAnsi="Sylfaen" w:cs="Sylfaen"/>
          <w:i/>
          <w:iCs/>
          <w:noProof/>
          <w:sz w:val="20"/>
          <w:szCs w:val="20"/>
          <w:lang w:val="ka-GE" w:eastAsia="ka-GE"/>
        </w:rPr>
        <w:t>(29.10.2020 N652)</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4. </w:t>
      </w:r>
      <w:r>
        <w:rPr>
          <w:rFonts w:ascii="Sylfaen" w:eastAsia="Times New Roman" w:hAnsi="Sylfaen" w:cs="Sylfaen"/>
          <w:noProof/>
          <w:lang w:val="en-US"/>
        </w:rPr>
        <w:t xml:space="preserve">მე-3 მუხლის „თ.გ“ ქვეპუნქტით განსაზღვრული მედიკამენტების გადაცემა ბენეფიციარებისათვის ხორციელდება მე-3 მუხლის „თ.ბ“ ქვეპუნქტით გათვალისწინებული მომსახურების მიმწოდებლის მიერ.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6. მომსახურების მიმწოდებელი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მე-3 მუხლის „ა“ </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ქვეპუნქტით გათვალისწინებული </w:t>
      </w:r>
      <w:r>
        <w:rPr>
          <w:rFonts w:ascii="Sylfaen" w:eastAsia="Times New Roman" w:hAnsi="Sylfaen" w:cs="Sylfaen"/>
          <w:noProof/>
          <w:sz w:val="24"/>
          <w:szCs w:val="24"/>
          <w:lang w:eastAsia="x-none"/>
        </w:rPr>
        <w:t>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ვაუჩერის პირობებს და წერილობით დაადასტურებს პროგრამაში მონაწილეობის სურვილს. ამასთან,</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ა)  კიბოს სკრინინგის სერვისის მიმწოდებლად რეგისტრაციისთვის სამედიცინო დაწესებულებას, წინასწარ უნდა ჰქონდეს გაფორმებული ხელშეკრულება ამავე პროგრამის ლაბორატორიული სერვისის მიმწოდებელთან (გარდა იმ შემთხვევისა, როდესაც თავად არის რეგისტრირებული განმახორციელებელთან ლაბორატორიული სერვისის მიმწოდებელად), შესაბამისი მასალის ტრანსპორტირებისა და ცენტრალიზებულად ლაბორატორიული დიაგნოსტიკის განსახორციელებლად.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ბ) ძუძუს კიბოს სკრინინგის მიმწოდებლად რეგისტრაციისთვის სამედიცინო დაწესებულებას წინასწარ უნდა ჰქონდეს გაფორმებული ხელშეკრულება ამავე პროგრამის რეფერენს მიმწოდებელთან (პროგრამის მიზნებისთვის, რეფერენს მიმწოდებელია პირი, რომელთანაც დასაქმებულია მინიმუმ 2 რადიოლოგი/მამოლოგი, რომელთაც წინა საანგარიშო წლის განმავლობაში წაკითხული აქვთ მინიმუმ ხუთასი სურათი), გარდა იმ შემთხვევისა, როცა მასთან დასაქმებულია მინიმუმ ორი რადიოლოგი/მამოლოგი.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გ) ლაბორატორიული კვლევის მაღალი სტანდარტის უზრუნველყოფის მიზნით, ლაბორატორიული სერვისის მიმწოდებლად რეგისტრაციის მსურველი </w:t>
      </w:r>
      <w:r>
        <w:rPr>
          <w:rFonts w:ascii="Sylfaen" w:eastAsia="Times New Roman" w:hAnsi="Sylfaen" w:cs="Sylfaen"/>
          <w:noProof/>
          <w:sz w:val="24"/>
          <w:szCs w:val="24"/>
          <w:lang w:eastAsia="x-none"/>
        </w:rPr>
        <w:t xml:space="preserve">უნდა აკმაყოფილებდეს განმახორციელებლის მიერ დადგენილ </w:t>
      </w:r>
      <w:r>
        <w:rPr>
          <w:rFonts w:ascii="Sylfaen" w:eastAsia="Times New Roman" w:hAnsi="Sylfaen" w:cs="Sylfaen"/>
          <w:noProof/>
          <w:sz w:val="24"/>
          <w:szCs w:val="24"/>
          <w:lang w:val="ka-GE" w:eastAsia="ka-GE"/>
        </w:rPr>
        <w:t xml:space="preserve">დამატებით კრიტერიუმებს (კვლევების მინიმალური ზღვრული რაოდენობა წინა საანგარიშო წლის განმავლობაში, აღჭურვილობის მინიმალური ჩამონათვალი, დასაქმებული სპეციალისტებისადმი საკვალიფიკაციო მოთხოვნები) და უნდა გააფორმოს ხელშეკრულება ამავე პროგრამის სხვა მიმწოდებელთან რანდომიზებულად შემთხვევითი შერჩევის პირნციპით ამოღებული საკვლევი მასალების მინიმუმ 10%-ის გადამოწმების მიზნით, ამასთან, უზრუნველყოს საკვლევი მასალების შენახვა მინიმუმ 5 წლის მანძილზე.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მე-3 მუხლის „ა.ე“ ქვეპუნქტის მიმწოდებლად რეგისტრაციისთვის, მიმწოდებლად რეგისტრაციის მსურველს წინასწარ უნდა ჰქონდეს გაფორმებული ხელშეკრულება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დადგენილებით განსაზღვრული გეგმური ამბულატორიული სერვისის ერთ ან რამდენიმე მიმწოდებელთან, შესაბამისი მუნიციპალიტეტის მიხედვით, რომელთანაც რეგისტრირებულია კალენდარული წლის ბოლომდე სკრინინგით მოსაცველი მინიმუმ 5 ათასი ბენეფიციარი.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ka-GE" w:eastAsia="ka-GE"/>
        </w:rPr>
        <w:t xml:space="preserve">2.  მე-3 მუხლის </w:t>
      </w:r>
      <w:r>
        <w:rPr>
          <w:rFonts w:ascii="Sylfaen" w:eastAsia="Times New Roman" w:hAnsi="Sylfaen" w:cs="Sylfaen"/>
          <w:noProof/>
          <w:sz w:val="24"/>
          <w:szCs w:val="24"/>
          <w:lang w:val="en-US"/>
        </w:rPr>
        <w:t xml:space="preserve">„ბ“, „გ“, „დ“, „ზ“ და „თ“ ქვეპუნქტებით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და განისაზღვრება ამავე დანართის მე-5 მუხლის </w:t>
      </w:r>
      <w:r>
        <w:rPr>
          <w:rFonts w:ascii="Sylfaen" w:eastAsia="Times New Roman" w:hAnsi="Sylfaen" w:cs="Sylfaen"/>
          <w:noProof/>
          <w:sz w:val="24"/>
          <w:szCs w:val="24"/>
          <w:lang w:val="ka-GE" w:eastAsia="ka-GE"/>
        </w:rPr>
        <w:t>მე-2</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პუნქტის შესაბამისად.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მე-3 მუხლის ,,ე“ და ,,ვ“ ქვეპუნქტების მიმწოდებელია ცენტრი.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ცენტრი.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0"/>
          <w:szCs w:val="20"/>
          <w:lang w:val="en-US"/>
        </w:rPr>
        <w:t>(19.11.2020 N687)</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3,243.0 ათასი ლარით, შემდეგი ცხრილის შესაბამისად:</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Layout w:type="fixed"/>
        <w:tblCellMar>
          <w:left w:w="15" w:type="dxa"/>
          <w:right w:w="15" w:type="dxa"/>
        </w:tblCellMar>
        <w:tblLook w:val="0000" w:firstRow="0" w:lastRow="0" w:firstColumn="0" w:lastColumn="0" w:noHBand="0" w:noVBand="0"/>
      </w:tblPr>
      <w:tblGrid>
        <w:gridCol w:w="635"/>
        <w:gridCol w:w="6827"/>
        <w:gridCol w:w="2233"/>
      </w:tblGrid>
      <w:tr w:rsidR="00EC088A">
        <w:trPr>
          <w:trHeight w:val="56"/>
        </w:trPr>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827"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w:t>
            </w:r>
            <w:r>
              <w:rPr>
                <w:rFonts w:ascii="Sylfaen" w:hAnsi="Sylfaen" w:cs="Sylfaen"/>
                <w:noProof/>
                <w:sz w:val="20"/>
                <w:szCs w:val="20"/>
                <w:lang w:val="en-US"/>
              </w:rPr>
              <w:t> </w:t>
            </w:r>
            <w:r>
              <w:rPr>
                <w:rFonts w:ascii="Sylfaen" w:eastAsia="Times New Roman" w:hAnsi="Sylfaen" w:cs="Sylfaen"/>
                <w:b/>
                <w:bCs/>
                <w:noProof/>
                <w:sz w:val="20"/>
                <w:szCs w:val="20"/>
                <w:lang w:val="en-US"/>
              </w:rPr>
              <w:t>დასახელება</w:t>
            </w:r>
          </w:p>
        </w:tc>
        <w:tc>
          <w:tcPr>
            <w:tcW w:w="2233"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w:t>
            </w:r>
            <w:r>
              <w:rPr>
                <w:rFonts w:ascii="Sylfaen" w:hAnsi="Sylfaen" w:cs="Sylfaen"/>
                <w:noProof/>
                <w:sz w:val="20"/>
                <w:szCs w:val="20"/>
                <w:lang w:val="en-US"/>
              </w:rPr>
              <w:t> </w:t>
            </w:r>
            <w:r>
              <w:rPr>
                <w:rFonts w:ascii="Sylfaen" w:eastAsia="Times New Roman" w:hAnsi="Sylfaen" w:cs="Sylfaen"/>
                <w:b/>
                <w:bCs/>
                <w:noProof/>
                <w:sz w:val="20"/>
                <w:szCs w:val="20"/>
                <w:lang w:val="en-US"/>
              </w:rPr>
              <w:t>ლარი)</w:t>
            </w:r>
          </w:p>
        </w:tc>
      </w:tr>
      <w:tr w:rsidR="00EC088A">
        <w:trPr>
          <w:trHeight w:val="37"/>
        </w:trPr>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b/>
                <w:bCs/>
                <w:noProof/>
                <w:sz w:val="20"/>
                <w:szCs w:val="20"/>
                <w:lang w:val="en-US"/>
              </w:rPr>
              <w:t>1</w:t>
            </w:r>
          </w:p>
        </w:tc>
        <w:tc>
          <w:tcPr>
            <w:tcW w:w="6827"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კიბოს სკრინინგის კომპონენტი</w:t>
            </w:r>
          </w:p>
        </w:tc>
        <w:tc>
          <w:tcPr>
            <w:tcW w:w="2233"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1 026.0</w:t>
            </w:r>
          </w:p>
        </w:tc>
      </w:tr>
      <w:tr w:rsidR="00EC088A">
        <w:trPr>
          <w:trHeight w:val="66"/>
        </w:trPr>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b/>
                <w:bCs/>
                <w:noProof/>
                <w:sz w:val="20"/>
                <w:szCs w:val="20"/>
                <w:lang w:val="en-US"/>
              </w:rPr>
              <w:t>2</w:t>
            </w:r>
          </w:p>
        </w:tc>
        <w:tc>
          <w:tcPr>
            <w:tcW w:w="6827"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hAnsi="Sylfaen" w:cs="Sylfaen"/>
                <w:noProof/>
                <w:sz w:val="20"/>
                <w:szCs w:val="20"/>
                <w:lang w:val="en-US"/>
              </w:rPr>
              <w:t>1-</w:t>
            </w:r>
            <w:r>
              <w:rPr>
                <w:rFonts w:ascii="Sylfaen" w:eastAsia="Times New Roman" w:hAnsi="Sylfaen" w:cs="Sylfaen"/>
                <w:noProof/>
                <w:sz w:val="20"/>
                <w:szCs w:val="20"/>
                <w:lang w:val="en-US"/>
              </w:rPr>
              <w:t>დან 6 წლამდე ასაკის ბავშვთა  მსუბუქი და საშუალო ხარისხის მენტალური განვითარების დარღვევების პრევენცია</w:t>
            </w:r>
          </w:p>
        </w:tc>
        <w:tc>
          <w:tcPr>
            <w:tcW w:w="2233"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73.0</w:t>
            </w:r>
          </w:p>
        </w:tc>
      </w:tr>
      <w:tr w:rsidR="00EC088A">
        <w:trPr>
          <w:trHeight w:val="37"/>
        </w:trPr>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b/>
                <w:bCs/>
                <w:noProof/>
                <w:sz w:val="20"/>
                <w:szCs w:val="20"/>
                <w:lang w:val="en-US"/>
              </w:rPr>
              <w:t>3</w:t>
            </w:r>
          </w:p>
        </w:tc>
        <w:tc>
          <w:tcPr>
            <w:tcW w:w="6827"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ეპილეფსიის დიაგნოსტიკა და ზედამხედველობა</w:t>
            </w:r>
          </w:p>
        </w:tc>
        <w:tc>
          <w:tcPr>
            <w:tcW w:w="2233"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346.0</w:t>
            </w:r>
          </w:p>
        </w:tc>
      </w:tr>
      <w:tr w:rsidR="00EC088A">
        <w:trPr>
          <w:trHeight w:val="37"/>
        </w:trPr>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b/>
                <w:bCs/>
                <w:noProof/>
                <w:sz w:val="20"/>
                <w:szCs w:val="20"/>
                <w:lang w:val="en-US"/>
              </w:rPr>
              <w:t>4</w:t>
            </w:r>
          </w:p>
        </w:tc>
        <w:tc>
          <w:tcPr>
            <w:tcW w:w="6827"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დღენაკლულთა რეტინოპათიის სკრინინგი</w:t>
            </w:r>
          </w:p>
        </w:tc>
        <w:tc>
          <w:tcPr>
            <w:tcW w:w="2233"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117.0</w:t>
            </w:r>
          </w:p>
        </w:tc>
      </w:tr>
      <w:tr w:rsidR="00EC088A">
        <w:trPr>
          <w:trHeight w:val="37"/>
        </w:trPr>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b/>
                <w:bCs/>
                <w:noProof/>
                <w:sz w:val="20"/>
                <w:szCs w:val="20"/>
                <w:lang w:val="en-US"/>
              </w:rPr>
              <w:t>5</w:t>
            </w:r>
          </w:p>
        </w:tc>
        <w:tc>
          <w:tcPr>
            <w:tcW w:w="6827"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საინფორმაციო რეგისტრებისა და ელექტრონული მოდულების განვითარება</w:t>
            </w:r>
          </w:p>
        </w:tc>
        <w:tc>
          <w:tcPr>
            <w:tcW w:w="2233"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181.0</w:t>
            </w:r>
          </w:p>
        </w:tc>
      </w:tr>
      <w:tr w:rsidR="00EC088A">
        <w:trPr>
          <w:trHeight w:val="37"/>
        </w:trPr>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b/>
                <w:bCs/>
                <w:noProof/>
                <w:sz w:val="20"/>
                <w:szCs w:val="20"/>
                <w:lang w:val="en-US"/>
              </w:rPr>
              <w:t>6</w:t>
            </w:r>
          </w:p>
        </w:tc>
        <w:tc>
          <w:tcPr>
            <w:tcW w:w="6827"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ბავშვთა სისხლში ტყვიის შემცველობის ბიომონიტორინგი</w:t>
            </w:r>
          </w:p>
        </w:tc>
        <w:tc>
          <w:tcPr>
            <w:tcW w:w="2233"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1,500.0</w:t>
            </w:r>
          </w:p>
        </w:tc>
      </w:tr>
      <w:tr w:rsidR="00EC088A">
        <w:trPr>
          <w:trHeight w:val="37"/>
        </w:trPr>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827"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eastAsia="Times New Roman" w:hAnsi="Sylfaen" w:cs="Sylfaen"/>
                <w:b/>
                <w:bCs/>
                <w:noProof/>
                <w:sz w:val="20"/>
                <w:szCs w:val="20"/>
                <w:lang w:val="en-US"/>
              </w:rPr>
              <w:t>სულ:</w:t>
            </w:r>
          </w:p>
        </w:tc>
        <w:tc>
          <w:tcPr>
            <w:tcW w:w="2233"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b/>
                <w:bCs/>
                <w:noProof/>
                <w:sz w:val="20"/>
                <w:szCs w:val="20"/>
                <w:lang w:val="en-US"/>
              </w:rPr>
              <w:t>243.0</w:t>
            </w:r>
          </w:p>
        </w:tc>
      </w:tr>
    </w:tbl>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9. დამატებითი პირობები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მე-3 მუხლის „ა“ ქვეპუნქტით განსაზღვრული მომსახურების</w:t>
      </w:r>
      <w:r>
        <w:rPr>
          <w:rFonts w:ascii="Sylfaen" w:hAnsi="Sylfaen" w:cs="Sylfaen"/>
          <w:noProof/>
          <w:lang w:val="ka-GE" w:eastAsia="ka-GE"/>
        </w:rPr>
        <w:t xml:space="preserve"> </w:t>
      </w:r>
      <w:r>
        <w:rPr>
          <w:rFonts w:ascii="Sylfaen" w:eastAsia="Times New Roman" w:hAnsi="Sylfaen" w:cs="Sylfaen"/>
          <w:noProof/>
          <w:lang w:val="en-US"/>
        </w:rPr>
        <w:t xml:space="preserve">მიმწოდებელმა უნდა უზრუნველყოს: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გამოსაკვლევი პირების პირველადი სკრინინგის ჩატარება ერთჯერადად;</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eastAsia="ka-GE"/>
        </w:rPr>
        <w:t>ბ</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მეორადი სკრინინგის ჩატარება რეკომენდებული პერიოდებით:</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eastAsia="ka-GE"/>
        </w:rPr>
        <w:t>ბ</w:t>
      </w:r>
      <w:r>
        <w:rPr>
          <w:rFonts w:ascii="Sylfaen" w:hAnsi="Sylfaen" w:cs="Sylfaen"/>
          <w:noProof/>
          <w:sz w:val="24"/>
          <w:szCs w:val="24"/>
          <w:lang w:eastAsia="x-none"/>
        </w:rPr>
        <w:t>.</w:t>
      </w:r>
      <w:r>
        <w:rPr>
          <w:rFonts w:ascii="Sylfaen" w:eastAsia="Times New Roman" w:hAnsi="Sylfaen" w:cs="Sylfaen"/>
          <w:noProof/>
          <w:sz w:val="24"/>
          <w:szCs w:val="24"/>
          <w:lang w:eastAsia="x-none"/>
        </w:rPr>
        <w:t>ა) ძუძუს კიბოს სკრინინგი –  ორ წელიწადში ერთხელ;</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eastAsia="ka-GE"/>
        </w:rPr>
        <w:t>ბ</w:t>
      </w:r>
      <w:r>
        <w:rPr>
          <w:rFonts w:ascii="Sylfaen" w:hAnsi="Sylfaen" w:cs="Sylfaen"/>
          <w:noProof/>
          <w:sz w:val="24"/>
          <w:szCs w:val="24"/>
          <w:lang w:eastAsia="x-none"/>
        </w:rPr>
        <w:t>.</w:t>
      </w:r>
      <w:r>
        <w:rPr>
          <w:rFonts w:ascii="Sylfaen" w:eastAsia="Times New Roman" w:hAnsi="Sylfaen" w:cs="Sylfaen"/>
          <w:noProof/>
          <w:sz w:val="24"/>
          <w:szCs w:val="24"/>
          <w:lang w:eastAsia="x-none"/>
        </w:rPr>
        <w:t>ბ) საშვილოსნოს ყელის კიბოს სკრინინგი –  სამ წელიწადში ერთხელ;</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ka-GE" w:eastAsia="ka-GE"/>
        </w:rPr>
        <w:t>ბ</w:t>
      </w:r>
      <w:r>
        <w:rPr>
          <w:rFonts w:ascii="Sylfaen" w:hAnsi="Sylfaen" w:cs="Sylfaen"/>
          <w:noProof/>
          <w:sz w:val="24"/>
          <w:szCs w:val="24"/>
          <w:lang w:eastAsia="x-none"/>
        </w:rPr>
        <w:t>.</w:t>
      </w:r>
      <w:r>
        <w:rPr>
          <w:rFonts w:ascii="Sylfaen" w:eastAsia="Times New Roman" w:hAnsi="Sylfaen" w:cs="Sylfaen"/>
          <w:noProof/>
          <w:sz w:val="24"/>
          <w:szCs w:val="24"/>
          <w:lang w:eastAsia="x-none"/>
        </w:rPr>
        <w:t xml:space="preserve">გ) ოჯახის ექიმის ან/და შესაბამისი სპეციალისტის მიმართვის საფუძველზე პროსტატის კიბოს დიაგნოსტიკა შეიძლება განხორციელდეს კალენდარული წლის განმავლობაში </w:t>
      </w:r>
      <w:r>
        <w:rPr>
          <w:rFonts w:ascii="Sylfaen" w:eastAsia="Times New Roman" w:hAnsi="Sylfaen" w:cs="Sylfaen"/>
          <w:noProof/>
          <w:sz w:val="24"/>
          <w:szCs w:val="24"/>
          <w:lang w:val="ka-GE" w:eastAsia="ka-GE"/>
        </w:rPr>
        <w:t>მხოლოდ ერთხელ</w:t>
      </w:r>
      <w:r>
        <w:rPr>
          <w:rFonts w:ascii="Sylfaen" w:hAnsi="Sylfaen" w:cs="Sylfaen"/>
          <w:noProof/>
          <w:sz w:val="24"/>
          <w:szCs w:val="24"/>
          <w:lang w:eastAsia="x-none"/>
        </w:rPr>
        <w:t>;</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ka-GE" w:eastAsia="ka-GE"/>
        </w:rPr>
        <w:t>ბ</w:t>
      </w:r>
      <w:r>
        <w:rPr>
          <w:rFonts w:ascii="Sylfaen" w:hAnsi="Sylfaen" w:cs="Sylfaen"/>
          <w:noProof/>
          <w:sz w:val="24"/>
          <w:szCs w:val="24"/>
          <w:lang w:eastAsia="x-none"/>
        </w:rPr>
        <w:t>.</w:t>
      </w:r>
      <w:r>
        <w:rPr>
          <w:rFonts w:ascii="Sylfaen" w:eastAsia="Times New Roman" w:hAnsi="Sylfaen" w:cs="Sylfaen"/>
          <w:noProof/>
          <w:sz w:val="24"/>
          <w:szCs w:val="24"/>
          <w:lang w:eastAsia="x-none"/>
        </w:rPr>
        <w:t xml:space="preserve">დ) მსხვილი ნაწლავის </w:t>
      </w:r>
      <w:r>
        <w:rPr>
          <w:rFonts w:ascii="Sylfaen" w:eastAsia="Times New Roman" w:hAnsi="Sylfaen" w:cs="Sylfaen"/>
          <w:noProof/>
          <w:sz w:val="24"/>
          <w:szCs w:val="24"/>
          <w:lang w:val="ka-GE" w:eastAsia="ka-GE"/>
        </w:rPr>
        <w:t xml:space="preserve">კიბოს </w:t>
      </w:r>
      <w:r>
        <w:rPr>
          <w:rFonts w:ascii="Sylfaen" w:eastAsia="Times New Roman" w:hAnsi="Sylfaen" w:cs="Sylfaen"/>
          <w:noProof/>
          <w:sz w:val="24"/>
          <w:szCs w:val="24"/>
          <w:lang w:eastAsia="x-none"/>
        </w:rPr>
        <w:t>სკრინინგი –  ორ წელიწადში ერთხელ</w:t>
      </w:r>
      <w:r>
        <w:rPr>
          <w:rFonts w:ascii="Sylfaen" w:hAnsi="Sylfaen" w:cs="Sylfaen"/>
          <w:noProof/>
          <w:sz w:val="24"/>
          <w:szCs w:val="24"/>
          <w:lang w:val="ka-GE" w:eastAsia="ka-GE"/>
        </w:rPr>
        <w:t xml:space="preserve">,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eastAsia="ka-GE"/>
        </w:rPr>
        <w:t>ბ.ე</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სკრინინგის ჩატარება განმეორებით სამედიცინო საჭიროებისას, ექიმის რეკომენდაციით, არაუმეტეს წელიწადში ორჯერ.</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ბ.ვ) სკრინინგის შედეგების რეგისტრაცია კიბოს მართვის ელექტრონულ მოდულში.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2</w:t>
      </w:r>
      <w:r>
        <w:rPr>
          <w:rFonts w:ascii="Sylfaen" w:hAnsi="Sylfaen" w:cs="Sylfaen"/>
          <w:noProof/>
          <w:lang w:val="en-US"/>
        </w:rPr>
        <w:t xml:space="preserve">. </w:t>
      </w:r>
      <w:r>
        <w:rPr>
          <w:rFonts w:ascii="Sylfaen" w:eastAsia="Times New Roman" w:hAnsi="Sylfaen" w:cs="Sylfaen"/>
          <w:noProof/>
          <w:lang w:val="en-US"/>
        </w:rPr>
        <w:t xml:space="preserve">მე-3 მუხლის „დ“ ქვეპუნქტით გათვალისწინებული სკრინინგის კრიტერიუმები: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გესტაციური ასაკით 34 კვირამდე ან გესტაციური წონით 2001 გრამზე ნაკლები ყველა დღენაკლული ახალშობილი გამოკვლეული უნდა იქნეს დღენაკლულთა რეტინოპათიის გამოსარიცხად. გამოკვლევა ტარდება დაბადებიდან 2-4 კვირაში;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ნეონატოლოგის გადაწყვეტილებით, გამოკვლეულ უნდა იქნეს 34-36 გესტაციური კვირის (მიუხედავად წონისა) ის დღენაკლული ახალშობილები, რომელთაც აღენიშნებოდათ დამძიმებული ანამნეზი (სეფსისი, ნეკროზული ენტეროკოლიტი და ა.შ.) ან დასჭირდათ დამატებითი ოქსიგენოთერაპია 48 საათზე დიდხანს. გამოკვლევა ტარდება დაბადებიდან 2-4 კვირაში;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გესტაციური ასაკით 27 კვირამდე დაბადებული ყველა დღენაკლული ახალშობილი გამოკვლეული უნდა იქნეს 30-31 პოსტკონცეპტუალური კვირის ასაკში;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გესტაციური ასაკით 27-დან 32 კვირამდე დაბადებულ ყველა დღენაკლულ ახალშობილს, რეტინოპათიის გამოსარიცხად, პირველი გამოკვლევა უნდა ჩაუტარდეს დაბადებიდან მე-4-5 კვირას (28- 35 დღე);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გესტაციური ასაკით 32 კვირაზე ზემოთ და დაბადებისას წონით &lt;1501 გრამზე ნაკლებ ყველა დღენაკლულ ახალშობილს რეტინოპათიაზე პირველი გამოკვლევა უნდა ჩაუტარდეს დაბადებიდან მე-4-5 კვირას (28 – 35 დღე);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სკრინინგი უნდა განხორციელდეს არანაკლებ კვირაში ერთხელ, როცა: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ვ.ა) სისხლძარღვები მთავრდება I ზონაში ან II ზონის უკანა წილში;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ვ.ბ) როდესაც შეინიშნება პლიუს ან პრე-პლიუს დაავადება;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ვ.გ) როდესაც სახეზეა დაავადების მე-3 სტადია ნებისმიერ ზონაში.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სკრინინგი უნდა განხორციელდეს არანაკლებ ყოველ მეორე კვირას ზემოთ ჩამოთვლილის გარდა ყველა სხვა ვარიანტის შემთხვევაში, სკრინინგის შეწყვეტის კრიტერიუმებამდე;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თ) გესტაციური ასაკით 34 კვირამდე და გესტაციური წონით 2001 გრამამდე ყველა დღენაკლული ახალშობილი, სტაციონარიდან გაწერამდე, გამოკვლეული უნდა იქნეს ადგილობრივი კრიტერიუმით;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ი) სკრინინგის ჩატარების გადავადების შემთხვევაში, გადავადების გადაწყვეტილების მიზეზი გარკვევით უნდა აღინიშნოს ახალშობილის სამედიცინო ბარათში და დაგეგმილი გამოკვლევა უნდა ჩატარდეს ერთი კვირის ვადაში;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 ახალშობილებს, რომელთაც არ აღენიშნებათ დღენაკლულთა რეტინოპათია და ვასკულარიზაცია ვრცელდება III ზონაში, მხედველობისთვის საშიში რეტინოპათიის განვითარების მინიმალური რისკი აქვთ. ამ დროისთვის (პოსტკონცეპტუალური ასაკით 36 კვირის თავზე) სკრინინგი შეიძლება შეწყდეს;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 №1.</w:t>
      </w:r>
      <w:r>
        <w:rPr>
          <w:rFonts w:ascii="Sylfaen" w:hAnsi="Sylfaen" w:cs="Sylfaen"/>
          <w:b/>
          <w:bCs/>
          <w:noProof/>
          <w:lang w:val="ka-GE" w:eastAsia="ka-GE"/>
        </w:rPr>
        <w:t>1</w:t>
      </w:r>
      <w:r>
        <w:rPr>
          <w:rFonts w:ascii="Sylfaen" w:hAnsi="Sylfaen" w:cs="Sylfaen"/>
          <w:noProof/>
          <w:lang w:val="en-US"/>
        </w:rPr>
        <w:t xml:space="preserve">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 xml:space="preserve">7 </w:t>
      </w:r>
      <w:r>
        <w:rPr>
          <w:rFonts w:ascii="Sylfaen" w:eastAsia="Times New Roman" w:hAnsi="Sylfaen" w:cs="Sylfaen"/>
          <w:b/>
          <w:bCs/>
          <w:noProof/>
          <w:lang w:val="en-US"/>
        </w:rPr>
        <w:t>წლამდე ასაკის ბავშვებისა და მათი ოჯახის წევრ 18 წლამდე ასაკის ბავშვებისა და ორსულებისათვის სისხლში ტყვიის განსაზღვრისათვის საჭირო ტესტირების ჯერადობა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tbl>
      <w:tblPr>
        <w:tblW w:w="0" w:type="auto"/>
        <w:tblLayout w:type="fixed"/>
        <w:tblCellMar>
          <w:left w:w="15" w:type="dxa"/>
          <w:right w:w="15" w:type="dxa"/>
        </w:tblCellMar>
        <w:tblLook w:val="0000" w:firstRow="0" w:lastRow="0" w:firstColumn="0" w:lastColumn="0" w:noHBand="0" w:noVBand="0"/>
      </w:tblPr>
      <w:tblGrid>
        <w:gridCol w:w="3189"/>
        <w:gridCol w:w="896"/>
        <w:gridCol w:w="913"/>
        <w:gridCol w:w="1184"/>
        <w:gridCol w:w="986"/>
        <w:gridCol w:w="993"/>
        <w:gridCol w:w="1183"/>
      </w:tblGrid>
      <w:tr w:rsidR="00EC088A">
        <w:trPr>
          <w:trHeight w:val="122"/>
        </w:trPr>
        <w:tc>
          <w:tcPr>
            <w:tcW w:w="3189" w:type="dxa"/>
            <w:tcBorders>
              <w:top w:val="single" w:sz="6" w:space="0" w:color="auto"/>
              <w:left w:val="single" w:sz="6" w:space="0" w:color="auto"/>
              <w:bottom w:val="single" w:sz="6" w:space="0" w:color="auto"/>
              <w:right w:val="single" w:sz="6" w:space="0" w:color="auto"/>
            </w:tcBorders>
            <w:vAlign w:val="center"/>
          </w:tcPr>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c>
          <w:tcPr>
            <w:tcW w:w="2993" w:type="dxa"/>
            <w:gridSpan w:val="3"/>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 xml:space="preserve">7 </w:t>
            </w:r>
            <w:r>
              <w:rPr>
                <w:rFonts w:ascii="Sylfaen" w:eastAsia="Times New Roman" w:hAnsi="Sylfaen" w:cs="Sylfaen"/>
                <w:b/>
                <w:bCs/>
                <w:noProof/>
                <w:sz w:val="20"/>
                <w:szCs w:val="20"/>
                <w:lang w:val="en-US"/>
              </w:rPr>
              <w:t>წლამდე</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ასაკის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ბავშვები</w:t>
            </w:r>
          </w:p>
        </w:tc>
        <w:tc>
          <w:tcPr>
            <w:tcW w:w="3162" w:type="dxa"/>
            <w:gridSpan w:val="3"/>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color w:val="333333"/>
                <w:sz w:val="20"/>
                <w:szCs w:val="20"/>
                <w:lang w:val="ka-GE" w:eastAsia="ka-GE"/>
              </w:rPr>
              <w:t xml:space="preserve">სისხლში ტყვიის 5 მკგ/დლ და მეტი შემცველობის მქონე </w:t>
            </w:r>
            <w:r>
              <w:rPr>
                <w:rFonts w:ascii="Sylfaen" w:eastAsia="Times New Roman" w:hAnsi="Sylfaen" w:cs="Sylfaen"/>
                <w:b/>
                <w:bCs/>
                <w:noProof/>
                <w:sz w:val="20"/>
                <w:szCs w:val="20"/>
                <w:lang w:val="en-US"/>
              </w:rPr>
              <w:t>ბავშვების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ოჯახის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წევრი 18 წლამდე</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ასაკის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ბავშვები და ორსულები</w:t>
            </w:r>
          </w:p>
        </w:tc>
      </w:tr>
      <w:tr w:rsidR="00EC088A">
        <w:trPr>
          <w:trHeight w:val="122"/>
        </w:trPr>
        <w:tc>
          <w:tcPr>
            <w:tcW w:w="318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ტყვიის დონის განსაზღვრისათვის პირველადი ტესტირების რაოდენობა </w:t>
            </w:r>
          </w:p>
        </w:tc>
        <w:tc>
          <w:tcPr>
            <w:tcW w:w="89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w:t>
            </w:r>
          </w:p>
        </w:tc>
        <w:tc>
          <w:tcPr>
            <w:tcW w:w="91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1</w:t>
            </w:r>
          </w:p>
        </w:tc>
        <w:tc>
          <w:tcPr>
            <w:tcW w:w="118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1</w:t>
            </w:r>
          </w:p>
        </w:tc>
        <w:tc>
          <w:tcPr>
            <w:tcW w:w="98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99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118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r>
      <w:tr w:rsidR="00EC088A">
        <w:trPr>
          <w:trHeight w:val="66"/>
        </w:trPr>
        <w:tc>
          <w:tcPr>
            <w:tcW w:w="318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ტყვიის დონე სისხლში </w:t>
            </w:r>
          </w:p>
        </w:tc>
        <w:tc>
          <w:tcPr>
            <w:tcW w:w="89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5-9 მკგ/დლ</w:t>
            </w:r>
          </w:p>
        </w:tc>
        <w:tc>
          <w:tcPr>
            <w:tcW w:w="91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10-34 მკგ/დლ</w:t>
            </w:r>
          </w:p>
        </w:tc>
        <w:tc>
          <w:tcPr>
            <w:tcW w:w="118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35-59 მკგ/დლ</w:t>
            </w:r>
          </w:p>
        </w:tc>
        <w:tc>
          <w:tcPr>
            <w:tcW w:w="98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5-9 მკგ/დლ</w:t>
            </w:r>
          </w:p>
        </w:tc>
        <w:tc>
          <w:tcPr>
            <w:tcW w:w="99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10-34 მკგ/დლ</w:t>
            </w:r>
          </w:p>
        </w:tc>
        <w:tc>
          <w:tcPr>
            <w:tcW w:w="118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35-59 მკგ/დლ</w:t>
            </w:r>
          </w:p>
        </w:tc>
      </w:tr>
      <w:tr w:rsidR="00EC088A">
        <w:trPr>
          <w:trHeight w:val="138"/>
        </w:trPr>
        <w:tc>
          <w:tcPr>
            <w:tcW w:w="318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ტყვიის დონის განსაზღვრის შემდეგ განმეორებითი ტესტირების რაოდენობა </w:t>
            </w:r>
          </w:p>
        </w:tc>
        <w:tc>
          <w:tcPr>
            <w:tcW w:w="89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91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118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98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99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118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r>
    </w:tbl>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 №1.</w:t>
      </w:r>
      <w:r>
        <w:rPr>
          <w:rFonts w:ascii="Sylfaen" w:hAnsi="Sylfaen" w:cs="Sylfaen"/>
          <w:b/>
          <w:bCs/>
          <w:noProof/>
          <w:lang w:val="ka-GE" w:eastAsia="ka-GE"/>
        </w:rPr>
        <w:t>2</w:t>
      </w:r>
      <w:r>
        <w:rPr>
          <w:rFonts w:ascii="Sylfaen" w:hAnsi="Sylfaen" w:cs="Sylfaen"/>
          <w:noProof/>
          <w:lang w:val="en-US"/>
        </w:rPr>
        <w:t xml:space="preserve">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 xml:space="preserve">7 </w:t>
      </w:r>
      <w:r>
        <w:rPr>
          <w:rFonts w:ascii="Sylfaen" w:eastAsia="Times New Roman" w:hAnsi="Sylfaen" w:cs="Sylfaen"/>
          <w:b/>
          <w:bCs/>
          <w:noProof/>
          <w:lang w:val="en-US"/>
        </w:rPr>
        <w:t>წლამდე ასაკის ბავშვებისა და მათი ოჯახის წევრ 18 წლამდე ასაკის ბავშვებისათვის დამატებითი დიაგნოსტიკა და კვლევების ჯერადობა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tbl>
      <w:tblPr>
        <w:tblW w:w="0" w:type="auto"/>
        <w:tblLayout w:type="fixed"/>
        <w:tblCellMar>
          <w:left w:w="15" w:type="dxa"/>
          <w:right w:w="15" w:type="dxa"/>
        </w:tblCellMar>
        <w:tblLook w:val="0000" w:firstRow="0" w:lastRow="0" w:firstColumn="0" w:lastColumn="0" w:noHBand="0" w:noVBand="0"/>
      </w:tblPr>
      <w:tblGrid>
        <w:gridCol w:w="3014"/>
        <w:gridCol w:w="2049"/>
        <w:gridCol w:w="70"/>
        <w:gridCol w:w="2089"/>
        <w:gridCol w:w="41"/>
        <w:gridCol w:w="2049"/>
      </w:tblGrid>
      <w:tr w:rsidR="00EC088A">
        <w:trPr>
          <w:trHeight w:val="115"/>
        </w:trPr>
        <w:tc>
          <w:tcPr>
            <w:tcW w:w="3014"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დასახელება</w:t>
            </w:r>
            <w:r>
              <w:rPr>
                <w:rFonts w:ascii="Sylfaen" w:hAnsi="Sylfaen" w:cs="Sylfaen"/>
                <w:noProof/>
                <w:sz w:val="20"/>
                <w:szCs w:val="20"/>
                <w:lang w:val="en-US"/>
              </w:rPr>
              <w:t xml:space="preserve"> </w:t>
            </w:r>
          </w:p>
        </w:tc>
        <w:tc>
          <w:tcPr>
            <w:tcW w:w="6298" w:type="dxa"/>
            <w:gridSpan w:val="2"/>
            <w:hMerge w:val="restart"/>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 xml:space="preserve">7 </w:t>
            </w:r>
            <w:r>
              <w:rPr>
                <w:rFonts w:ascii="Sylfaen" w:eastAsia="Times New Roman" w:hAnsi="Sylfaen" w:cs="Sylfaen"/>
                <w:b/>
                <w:bCs/>
                <w:noProof/>
                <w:sz w:val="20"/>
                <w:szCs w:val="20"/>
                <w:lang w:val="en-US"/>
              </w:rPr>
              <w:t>წლამდე</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ასაკის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ბავშვები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და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მათი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ოჯახის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წევრი 18 წლამდე</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ასაკის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ბავშვები, რომელთა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სისხლში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ტყვიის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დონეა:</w:t>
            </w:r>
          </w:p>
        </w:tc>
        <w:tc>
          <w:tcPr>
            <w:tcW w:w="2089" w:type="dxa"/>
            <w:hMerge/>
            <w:tcBorders>
              <w:top w:val="single" w:sz="6" w:space="0" w:color="auto"/>
              <w:left w:val="nil"/>
              <w:bottom w:val="single" w:sz="6" w:space="0" w:color="auto"/>
              <w:right w:val="nil"/>
            </w:tcBorders>
            <w:tcMar>
              <w:left w:w="0" w:type="dxa"/>
              <w:right w:w="0" w:type="dxa"/>
            </w:tcMar>
          </w:tcPr>
          <w:p w:rsidR="00EC088A" w:rsidRDefault="00EC088A">
            <w:pPr>
              <w:widowControl w:val="0"/>
              <w:spacing w:after="0" w:line="240" w:lineRule="auto"/>
              <w:rPr>
                <w:rFonts w:ascii="Sylfaen" w:hAnsi="Sylfaen" w:cs="Sylfaen"/>
                <w:noProof/>
                <w:sz w:val="20"/>
                <w:szCs w:val="20"/>
                <w:lang w:val="en-US"/>
              </w:rPr>
            </w:pPr>
          </w:p>
        </w:tc>
        <w:tc>
          <w:tcPr>
            <w:tcW w:w="2090" w:type="dxa"/>
            <w:gridSpan w:val="2"/>
            <w:hMerge/>
            <w:tcBorders>
              <w:top w:val="single" w:sz="6" w:space="0" w:color="auto"/>
              <w:left w:val="nil"/>
              <w:bottom w:val="single" w:sz="6" w:space="0" w:color="auto"/>
              <w:right w:val="single" w:sz="6" w:space="0" w:color="auto"/>
            </w:tcBorders>
            <w:tcMar>
              <w:left w:w="0" w:type="dxa"/>
            </w:tcMar>
          </w:tcPr>
          <w:p w:rsidR="00EC088A" w:rsidRDefault="00EC088A">
            <w:pPr>
              <w:widowControl w:val="0"/>
              <w:spacing w:after="0" w:line="240" w:lineRule="auto"/>
              <w:rPr>
                <w:rFonts w:ascii="Sylfaen" w:hAnsi="Sylfaen" w:cs="Sylfaen"/>
                <w:noProof/>
                <w:sz w:val="20"/>
                <w:szCs w:val="20"/>
                <w:lang w:val="en-US"/>
              </w:rPr>
            </w:pPr>
          </w:p>
        </w:tc>
      </w:tr>
      <w:tr w:rsidR="00EC088A">
        <w:trPr>
          <w:trHeight w:val="40"/>
        </w:trPr>
        <w:tc>
          <w:tcPr>
            <w:tcW w:w="301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hAnsi="Sylfaen" w:cs="Sylfaen"/>
                <w:noProof/>
                <w:sz w:val="20"/>
                <w:szCs w:val="20"/>
                <w:lang w:val="en-US"/>
              </w:rPr>
            </w:pPr>
          </w:p>
        </w:tc>
        <w:tc>
          <w:tcPr>
            <w:tcW w:w="204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hAnsi="Sylfaen" w:cs="Sylfaen"/>
                <w:noProof/>
                <w:sz w:val="20"/>
                <w:szCs w:val="20"/>
                <w:lang w:val="en-US"/>
              </w:rPr>
              <w:t xml:space="preserve">5-9 </w:t>
            </w:r>
            <w:r>
              <w:rPr>
                <w:rFonts w:ascii="Sylfaen" w:eastAsia="Times New Roman" w:hAnsi="Sylfaen" w:cs="Sylfaen"/>
                <w:noProof/>
                <w:sz w:val="20"/>
                <w:szCs w:val="20"/>
                <w:lang w:val="en-US"/>
              </w:rPr>
              <w:t>მკგ/დლ</w:t>
            </w:r>
          </w:p>
        </w:tc>
        <w:tc>
          <w:tcPr>
            <w:tcW w:w="2200" w:type="dxa"/>
            <w:gridSpan w:val="3"/>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10-34 მკგ/დლ</w:t>
            </w:r>
          </w:p>
        </w:tc>
        <w:tc>
          <w:tcPr>
            <w:tcW w:w="204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35-59 მკგ/დლ</w:t>
            </w:r>
          </w:p>
        </w:tc>
      </w:tr>
      <w:tr w:rsidR="00EC088A">
        <w:trPr>
          <w:trHeight w:val="40"/>
        </w:trPr>
        <w:tc>
          <w:tcPr>
            <w:tcW w:w="301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ექიმთან ვიზიტი </w:t>
            </w:r>
          </w:p>
        </w:tc>
        <w:tc>
          <w:tcPr>
            <w:tcW w:w="204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w:t>
            </w:r>
          </w:p>
        </w:tc>
        <w:tc>
          <w:tcPr>
            <w:tcW w:w="2200" w:type="dxa"/>
            <w:gridSpan w:val="3"/>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204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r>
      <w:tr w:rsidR="00EC088A">
        <w:trPr>
          <w:trHeight w:val="40"/>
        </w:trPr>
        <w:tc>
          <w:tcPr>
            <w:tcW w:w="301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სისხლის საერთო ანალიზი </w:t>
            </w:r>
          </w:p>
        </w:tc>
        <w:tc>
          <w:tcPr>
            <w:tcW w:w="204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w:t>
            </w:r>
          </w:p>
        </w:tc>
        <w:tc>
          <w:tcPr>
            <w:tcW w:w="2200" w:type="dxa"/>
            <w:gridSpan w:val="3"/>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w:t>
            </w:r>
          </w:p>
        </w:tc>
        <w:tc>
          <w:tcPr>
            <w:tcW w:w="2049" w:type="dxa"/>
            <w:tcBorders>
              <w:top w:val="single" w:sz="6" w:space="0" w:color="auto"/>
              <w:left w:val="single" w:sz="6" w:space="0" w:color="auto"/>
              <w:bottom w:val="single" w:sz="6" w:space="0" w:color="auto"/>
              <w:right w:val="single" w:sz="6" w:space="0" w:color="auto"/>
            </w:tcBorders>
            <w:vAlign w:val="center"/>
          </w:tcPr>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r>
      <w:tr w:rsidR="00EC088A">
        <w:trPr>
          <w:trHeight w:val="40"/>
        </w:trPr>
        <w:tc>
          <w:tcPr>
            <w:tcW w:w="301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ფერიტინი </w:t>
            </w:r>
          </w:p>
        </w:tc>
        <w:tc>
          <w:tcPr>
            <w:tcW w:w="204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2200" w:type="dxa"/>
            <w:gridSpan w:val="3"/>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2049" w:type="dxa"/>
            <w:tcBorders>
              <w:top w:val="single" w:sz="6" w:space="0" w:color="auto"/>
              <w:left w:val="single" w:sz="6" w:space="0" w:color="auto"/>
              <w:bottom w:val="single" w:sz="6" w:space="0" w:color="auto"/>
              <w:right w:val="single" w:sz="6" w:space="0" w:color="auto"/>
            </w:tcBorders>
            <w:vAlign w:val="center"/>
          </w:tcPr>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r>
      <w:tr w:rsidR="00EC088A">
        <w:trPr>
          <w:trHeight w:val="42"/>
        </w:trPr>
        <w:tc>
          <w:tcPr>
            <w:tcW w:w="301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C</w:t>
            </w:r>
            <w:r>
              <w:rPr>
                <w:rFonts w:ascii="Sylfaen" w:hAnsi="Sylfaen" w:cs="Sylfaen"/>
                <w:b/>
                <w:bCs/>
                <w:noProof/>
                <w:sz w:val="20"/>
                <w:szCs w:val="20"/>
                <w:lang w:val="en-US"/>
              </w:rPr>
              <w:t>-</w:t>
            </w:r>
            <w:r>
              <w:rPr>
                <w:rFonts w:ascii="Sylfaen" w:eastAsia="Times New Roman" w:hAnsi="Sylfaen" w:cs="Sylfaen"/>
                <w:noProof/>
                <w:sz w:val="20"/>
                <w:szCs w:val="20"/>
                <w:lang w:val="en-US"/>
              </w:rPr>
              <w:t xml:space="preserve">რეაქტიული ცილა </w:t>
            </w:r>
          </w:p>
        </w:tc>
        <w:tc>
          <w:tcPr>
            <w:tcW w:w="204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2200" w:type="dxa"/>
            <w:gridSpan w:val="3"/>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2049" w:type="dxa"/>
            <w:tcBorders>
              <w:top w:val="single" w:sz="6" w:space="0" w:color="auto"/>
              <w:left w:val="single" w:sz="6" w:space="0" w:color="auto"/>
              <w:bottom w:val="single" w:sz="6" w:space="0" w:color="auto"/>
              <w:right w:val="single" w:sz="6" w:space="0" w:color="auto"/>
            </w:tcBorders>
            <w:vAlign w:val="center"/>
          </w:tcPr>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r>
      <w:tr w:rsidR="00EC088A">
        <w:trPr>
          <w:trHeight w:val="40"/>
        </w:trPr>
        <w:tc>
          <w:tcPr>
            <w:tcW w:w="301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რკინის დონე სისხლში </w:t>
            </w:r>
          </w:p>
        </w:tc>
        <w:tc>
          <w:tcPr>
            <w:tcW w:w="2049" w:type="dxa"/>
            <w:tcBorders>
              <w:top w:val="single" w:sz="6" w:space="0" w:color="auto"/>
              <w:left w:val="single" w:sz="6" w:space="0" w:color="auto"/>
              <w:bottom w:val="single" w:sz="6" w:space="0" w:color="auto"/>
              <w:right w:val="single" w:sz="6" w:space="0" w:color="auto"/>
            </w:tcBorders>
            <w:vAlign w:val="center"/>
          </w:tcPr>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c>
          <w:tcPr>
            <w:tcW w:w="2200" w:type="dxa"/>
            <w:gridSpan w:val="3"/>
            <w:tcBorders>
              <w:top w:val="single" w:sz="6" w:space="0" w:color="auto"/>
              <w:left w:val="single" w:sz="6" w:space="0" w:color="auto"/>
              <w:bottom w:val="single" w:sz="6" w:space="0" w:color="auto"/>
              <w:right w:val="single" w:sz="6" w:space="0" w:color="auto"/>
            </w:tcBorders>
            <w:vAlign w:val="center"/>
          </w:tcPr>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c>
          <w:tcPr>
            <w:tcW w:w="204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r>
      <w:tr w:rsidR="00EC088A">
        <w:trPr>
          <w:trHeight w:val="62"/>
        </w:trPr>
        <w:tc>
          <w:tcPr>
            <w:tcW w:w="301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ჰემოგლობინი ან ჰემატოკრიტი </w:t>
            </w:r>
          </w:p>
        </w:tc>
        <w:tc>
          <w:tcPr>
            <w:tcW w:w="2049" w:type="dxa"/>
            <w:tcBorders>
              <w:top w:val="single" w:sz="6" w:space="0" w:color="auto"/>
              <w:left w:val="single" w:sz="6" w:space="0" w:color="auto"/>
              <w:bottom w:val="single" w:sz="6" w:space="0" w:color="auto"/>
              <w:right w:val="single" w:sz="6" w:space="0" w:color="auto"/>
            </w:tcBorders>
            <w:vAlign w:val="center"/>
          </w:tcPr>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c>
          <w:tcPr>
            <w:tcW w:w="2200" w:type="dxa"/>
            <w:gridSpan w:val="3"/>
            <w:tcBorders>
              <w:top w:val="single" w:sz="6" w:space="0" w:color="auto"/>
              <w:left w:val="single" w:sz="6" w:space="0" w:color="auto"/>
              <w:bottom w:val="single" w:sz="6" w:space="0" w:color="auto"/>
              <w:right w:val="single" w:sz="6" w:space="0" w:color="auto"/>
            </w:tcBorders>
            <w:vAlign w:val="center"/>
          </w:tcPr>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c>
          <w:tcPr>
            <w:tcW w:w="204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r>
      <w:tr w:rsidR="00EC088A">
        <w:trPr>
          <w:trHeight w:val="62"/>
        </w:trPr>
        <w:tc>
          <w:tcPr>
            <w:tcW w:w="301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შარდში ჰემატინის რაოდენობა </w:t>
            </w:r>
          </w:p>
        </w:tc>
        <w:tc>
          <w:tcPr>
            <w:tcW w:w="2049" w:type="dxa"/>
            <w:tcBorders>
              <w:top w:val="single" w:sz="6" w:space="0" w:color="auto"/>
              <w:left w:val="single" w:sz="6" w:space="0" w:color="auto"/>
              <w:bottom w:val="single" w:sz="6" w:space="0" w:color="auto"/>
              <w:right w:val="single" w:sz="6" w:space="0" w:color="auto"/>
            </w:tcBorders>
            <w:vAlign w:val="center"/>
          </w:tcPr>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c>
          <w:tcPr>
            <w:tcW w:w="2200" w:type="dxa"/>
            <w:gridSpan w:val="3"/>
            <w:tcBorders>
              <w:top w:val="single" w:sz="6" w:space="0" w:color="auto"/>
              <w:left w:val="single" w:sz="6" w:space="0" w:color="auto"/>
              <w:bottom w:val="single" w:sz="6" w:space="0" w:color="auto"/>
              <w:right w:val="single" w:sz="6" w:space="0" w:color="auto"/>
            </w:tcBorders>
            <w:vAlign w:val="center"/>
          </w:tcPr>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c>
          <w:tcPr>
            <w:tcW w:w="204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r>
      <w:tr w:rsidR="00EC088A">
        <w:trPr>
          <w:trHeight w:val="62"/>
        </w:trPr>
        <w:tc>
          <w:tcPr>
            <w:tcW w:w="301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მუცლის ღრუს რენტგენოგრაფია </w:t>
            </w:r>
          </w:p>
        </w:tc>
        <w:tc>
          <w:tcPr>
            <w:tcW w:w="2049" w:type="dxa"/>
            <w:tcBorders>
              <w:top w:val="single" w:sz="6" w:space="0" w:color="auto"/>
              <w:left w:val="single" w:sz="6" w:space="0" w:color="auto"/>
              <w:bottom w:val="single" w:sz="6" w:space="0" w:color="auto"/>
              <w:right w:val="single" w:sz="6" w:space="0" w:color="auto"/>
            </w:tcBorders>
            <w:vAlign w:val="center"/>
          </w:tcPr>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c>
          <w:tcPr>
            <w:tcW w:w="2200" w:type="dxa"/>
            <w:gridSpan w:val="3"/>
            <w:tcBorders>
              <w:top w:val="single" w:sz="6" w:space="0" w:color="auto"/>
              <w:left w:val="single" w:sz="6" w:space="0" w:color="auto"/>
              <w:bottom w:val="single" w:sz="6" w:space="0" w:color="auto"/>
              <w:right w:val="single" w:sz="6" w:space="0" w:color="auto"/>
            </w:tcBorders>
            <w:vAlign w:val="center"/>
          </w:tcPr>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c>
          <w:tcPr>
            <w:tcW w:w="204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r>
    </w:tbl>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val="ka-GE" w:eastAsia="ka-GE"/>
        </w:rPr>
      </w:pPr>
      <w:r>
        <w:rPr>
          <w:rFonts w:ascii="Sylfaen" w:eastAsia="Times New Roman" w:hAnsi="Sylfaen" w:cs="Sylfaen"/>
          <w:b/>
          <w:bCs/>
          <w:noProof/>
          <w:sz w:val="24"/>
          <w:szCs w:val="24"/>
          <w:lang w:eastAsia="x-none"/>
        </w:rPr>
        <w:t>დანართი №1.</w:t>
      </w:r>
      <w:r>
        <w:rPr>
          <w:rFonts w:ascii="Sylfaen" w:hAnsi="Sylfaen" w:cs="Sylfaen"/>
          <w:b/>
          <w:bCs/>
          <w:noProof/>
          <w:sz w:val="24"/>
          <w:szCs w:val="24"/>
          <w:lang w:val="ka-GE" w:eastAsia="ka-GE"/>
        </w:rPr>
        <w:t>3</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ka-GE" w:eastAsia="ka-GE"/>
        </w:rPr>
      </w:pPr>
    </w:p>
    <w:tbl>
      <w:tblPr>
        <w:tblW w:w="0" w:type="auto"/>
        <w:tblInd w:w="105" w:type="dxa"/>
        <w:tblLayout w:type="fixed"/>
        <w:tblLook w:val="0000" w:firstRow="0" w:lastRow="0" w:firstColumn="0" w:lastColumn="0" w:noHBand="0" w:noVBand="0"/>
      </w:tblPr>
      <w:tblGrid>
        <w:gridCol w:w="517"/>
        <w:gridCol w:w="7039"/>
        <w:gridCol w:w="1720"/>
      </w:tblGrid>
      <w:tr w:rsidR="00EC088A">
        <w:trPr>
          <w:trHeight w:val="199"/>
        </w:trPr>
        <w:tc>
          <w:tcPr>
            <w:tcW w:w="517" w:type="dxa"/>
            <w:tcBorders>
              <w:top w:val="single" w:sz="4" w:space="0" w:color="auto"/>
              <w:left w:val="single" w:sz="4" w:space="0" w:color="auto"/>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w:t>
            </w:r>
          </w:p>
        </w:tc>
        <w:tc>
          <w:tcPr>
            <w:tcW w:w="7039" w:type="dxa"/>
            <w:tcBorders>
              <w:top w:val="single" w:sz="4" w:space="0" w:color="auto"/>
              <w:left w:val="nil"/>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მომსახურების დასახელება</w:t>
            </w:r>
          </w:p>
        </w:tc>
        <w:tc>
          <w:tcPr>
            <w:tcW w:w="1720" w:type="dxa"/>
            <w:tcBorders>
              <w:top w:val="single" w:sz="4" w:space="0" w:color="auto"/>
              <w:left w:val="nil"/>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val="ka-GE" w:eastAsia="ka-GE"/>
              </w:rPr>
            </w:pPr>
            <w:r>
              <w:rPr>
                <w:rFonts w:ascii="Sylfaen" w:eastAsia="Times New Roman" w:hAnsi="Sylfaen" w:cs="Sylfaen"/>
                <w:b/>
                <w:bCs/>
                <w:noProof/>
                <w:sz w:val="20"/>
                <w:szCs w:val="20"/>
                <w:lang w:val="en-US"/>
              </w:rPr>
              <w:t>ერთეულის ღირებულება</w:t>
            </w:r>
            <w:r>
              <w:rPr>
                <w:rFonts w:ascii="Sylfaen" w:hAnsi="Sylfaen" w:cs="Sylfaen"/>
                <w:b/>
                <w:bCs/>
                <w:noProof/>
                <w:sz w:val="20"/>
                <w:szCs w:val="20"/>
                <w:lang w:val="ka-GE" w:eastAsia="ka-GE"/>
              </w:rPr>
              <w:t xml:space="preserve"> (</w:t>
            </w:r>
            <w:r>
              <w:rPr>
                <w:rFonts w:ascii="Sylfaen" w:eastAsia="Times New Roman" w:hAnsi="Sylfaen" w:cs="Sylfaen"/>
                <w:b/>
                <w:bCs/>
                <w:noProof/>
                <w:sz w:val="20"/>
                <w:szCs w:val="20"/>
                <w:lang w:val="ka-GE" w:eastAsia="ka-GE"/>
              </w:rPr>
              <w:t>ლარი)</w:t>
            </w:r>
          </w:p>
        </w:tc>
      </w:tr>
      <w:tr w:rsidR="00EC088A">
        <w:trPr>
          <w:trHeight w:val="298"/>
        </w:trPr>
        <w:tc>
          <w:tcPr>
            <w:tcW w:w="517" w:type="dxa"/>
            <w:tcBorders>
              <w:top w:val="nil"/>
              <w:left w:val="single" w:sz="4" w:space="0" w:color="auto"/>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w:t>
            </w:r>
          </w:p>
        </w:tc>
        <w:tc>
          <w:tcPr>
            <w:tcW w:w="7039" w:type="dxa"/>
            <w:tcBorders>
              <w:top w:val="nil"/>
              <w:left w:val="nil"/>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ძუძუს კიბოს სკრინინგი – ძუძუს ფიზიკალური გასინჯვა და მამოგრაფიული გამოკვლევა (2 რადიოლოგის მიერ წაკითხვით),</w:t>
            </w:r>
          </w:p>
        </w:tc>
        <w:tc>
          <w:tcPr>
            <w:tcW w:w="1720" w:type="dxa"/>
            <w:tcBorders>
              <w:top w:val="nil"/>
              <w:left w:val="nil"/>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25</w:t>
            </w:r>
          </w:p>
        </w:tc>
      </w:tr>
      <w:tr w:rsidR="00EC088A">
        <w:trPr>
          <w:trHeight w:val="199"/>
        </w:trPr>
        <w:tc>
          <w:tcPr>
            <w:tcW w:w="517" w:type="dxa"/>
            <w:tcBorders>
              <w:top w:val="nil"/>
              <w:left w:val="single" w:sz="4" w:space="0" w:color="auto"/>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2</w:t>
            </w:r>
          </w:p>
        </w:tc>
        <w:tc>
          <w:tcPr>
            <w:tcW w:w="7039" w:type="dxa"/>
            <w:tcBorders>
              <w:top w:val="nil"/>
              <w:left w:val="nil"/>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eastAsia="Times New Roman" w:hAnsi="Sylfaen" w:cs="Sylfaen"/>
                <w:noProof/>
                <w:sz w:val="20"/>
                <w:szCs w:val="20"/>
                <w:lang w:val="en-US"/>
              </w:rPr>
              <w:t>ძუძუს კიბოს სკრინინგი – პათოლოგიის გამოვლენის შემთხვევაში ულტრაბგერითი გამოკვლევა და საჭიროების შემთხვევაში ექოსკოპიის კონტროლით ძუძუს ბიოფსია</w:t>
            </w:r>
          </w:p>
        </w:tc>
        <w:tc>
          <w:tcPr>
            <w:tcW w:w="1720" w:type="dxa"/>
            <w:tcBorders>
              <w:top w:val="nil"/>
              <w:left w:val="nil"/>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10</w:t>
            </w:r>
          </w:p>
        </w:tc>
      </w:tr>
      <w:tr w:rsidR="00EC088A">
        <w:trPr>
          <w:trHeight w:val="199"/>
        </w:trPr>
        <w:tc>
          <w:tcPr>
            <w:tcW w:w="517" w:type="dxa"/>
            <w:tcBorders>
              <w:top w:val="nil"/>
              <w:left w:val="single" w:sz="4" w:space="0" w:color="auto"/>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3</w:t>
            </w:r>
          </w:p>
        </w:tc>
        <w:tc>
          <w:tcPr>
            <w:tcW w:w="7039" w:type="dxa"/>
            <w:tcBorders>
              <w:top w:val="nil"/>
              <w:left w:val="nil"/>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ძუძუს კიბოს სკრინინგი </w:t>
            </w:r>
            <w:r>
              <w:rPr>
                <w:rFonts w:ascii="Sylfaen" w:hAnsi="Sylfaen" w:cs="Sylfaen"/>
                <w:noProof/>
                <w:sz w:val="20"/>
                <w:szCs w:val="20"/>
                <w:lang w:val="ka-GE" w:eastAsia="ka-GE"/>
              </w:rPr>
              <w:t xml:space="preserve">- </w:t>
            </w:r>
            <w:r>
              <w:rPr>
                <w:rFonts w:ascii="Sylfaen" w:eastAsia="Times New Roman" w:hAnsi="Sylfaen" w:cs="Sylfaen"/>
                <w:noProof/>
                <w:sz w:val="20"/>
                <w:szCs w:val="20"/>
                <w:lang w:val="en-US"/>
              </w:rPr>
              <w:t>აღებული ბიოფსიური მასალის</w:t>
            </w:r>
            <w:r>
              <w:rPr>
                <w:rFonts w:ascii="Sylfaen" w:hAnsi="Sylfaen" w:cs="Sylfaen"/>
                <w:noProof/>
                <w:sz w:val="20"/>
                <w:szCs w:val="20"/>
                <w:lang w:val="ka-GE" w:eastAsia="ka-GE"/>
              </w:rPr>
              <w:t xml:space="preserve"> </w:t>
            </w:r>
            <w:r>
              <w:rPr>
                <w:rFonts w:ascii="Sylfaen" w:eastAsia="Times New Roman" w:hAnsi="Sylfaen" w:cs="Sylfaen"/>
                <w:noProof/>
                <w:sz w:val="20"/>
                <w:szCs w:val="20"/>
                <w:lang w:val="en-US"/>
              </w:rPr>
              <w:t>ციტოლოგიური კვლევა</w:t>
            </w:r>
          </w:p>
        </w:tc>
        <w:tc>
          <w:tcPr>
            <w:tcW w:w="1720" w:type="dxa"/>
            <w:tcBorders>
              <w:top w:val="nil"/>
              <w:left w:val="nil"/>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11.5</w:t>
            </w:r>
          </w:p>
        </w:tc>
      </w:tr>
      <w:tr w:rsidR="00EC088A">
        <w:trPr>
          <w:trHeight w:val="199"/>
        </w:trPr>
        <w:tc>
          <w:tcPr>
            <w:tcW w:w="517" w:type="dxa"/>
            <w:tcBorders>
              <w:top w:val="nil"/>
              <w:left w:val="single" w:sz="4" w:space="0" w:color="auto"/>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4</w:t>
            </w:r>
          </w:p>
        </w:tc>
        <w:tc>
          <w:tcPr>
            <w:tcW w:w="7039" w:type="dxa"/>
            <w:tcBorders>
              <w:top w:val="nil"/>
              <w:left w:val="nil"/>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საშვილოსნოს ყელის კიბოს სკრინინგი – ოჯახის ექიმის ან/და გინეკოლოგის მიერ გასინჯვა, პაპ-ნაცხის აღება</w:t>
            </w:r>
          </w:p>
        </w:tc>
        <w:tc>
          <w:tcPr>
            <w:tcW w:w="1720" w:type="dxa"/>
            <w:tcBorders>
              <w:top w:val="nil"/>
              <w:left w:val="nil"/>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r>
      <w:tr w:rsidR="00EC088A">
        <w:trPr>
          <w:trHeight w:val="199"/>
        </w:trPr>
        <w:tc>
          <w:tcPr>
            <w:tcW w:w="517" w:type="dxa"/>
            <w:tcBorders>
              <w:top w:val="nil"/>
              <w:left w:val="single" w:sz="4" w:space="0" w:color="auto"/>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5</w:t>
            </w:r>
          </w:p>
        </w:tc>
        <w:tc>
          <w:tcPr>
            <w:tcW w:w="7039" w:type="dxa"/>
            <w:tcBorders>
              <w:top w:val="nil"/>
              <w:left w:val="nil"/>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საშვილოსნოს ყელის კიბოს სკრინინგი – პაპ-ტესტის ჩატარება ბეტესტას მეთოდზე დაყრდნობით</w:t>
            </w:r>
          </w:p>
        </w:tc>
        <w:tc>
          <w:tcPr>
            <w:tcW w:w="1720" w:type="dxa"/>
            <w:tcBorders>
              <w:top w:val="nil"/>
              <w:left w:val="nil"/>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11.5</w:t>
            </w:r>
          </w:p>
        </w:tc>
      </w:tr>
      <w:tr w:rsidR="00EC088A">
        <w:trPr>
          <w:trHeight w:val="199"/>
        </w:trPr>
        <w:tc>
          <w:tcPr>
            <w:tcW w:w="517" w:type="dxa"/>
            <w:tcBorders>
              <w:top w:val="nil"/>
              <w:left w:val="single" w:sz="4" w:space="0" w:color="auto"/>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6</w:t>
            </w:r>
          </w:p>
        </w:tc>
        <w:tc>
          <w:tcPr>
            <w:tcW w:w="7039" w:type="dxa"/>
            <w:tcBorders>
              <w:top w:val="nil"/>
              <w:left w:val="nil"/>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საშვილოსნოს ყელის კიბოს სკრინინგი – პათოლოგიის გამოვლენის შემთხვევაში კოლპოსკოპია და საჭიროების შემთხვევაში ბიოფსიური მასალის აღება</w:t>
            </w:r>
          </w:p>
        </w:tc>
        <w:tc>
          <w:tcPr>
            <w:tcW w:w="1720" w:type="dxa"/>
            <w:tcBorders>
              <w:top w:val="nil"/>
              <w:left w:val="nil"/>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r>
      <w:tr w:rsidR="00EC088A">
        <w:trPr>
          <w:trHeight w:val="199"/>
        </w:trPr>
        <w:tc>
          <w:tcPr>
            <w:tcW w:w="517" w:type="dxa"/>
            <w:tcBorders>
              <w:top w:val="nil"/>
              <w:left w:val="single" w:sz="4" w:space="0" w:color="auto"/>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7</w:t>
            </w:r>
          </w:p>
        </w:tc>
        <w:tc>
          <w:tcPr>
            <w:tcW w:w="7039" w:type="dxa"/>
            <w:tcBorders>
              <w:top w:val="nil"/>
              <w:left w:val="nil"/>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საშვილოსნოს ყელის კიბოს სკრინინგი - აღ</w:t>
            </w:r>
            <w:r>
              <w:rPr>
                <w:rFonts w:ascii="Sylfaen" w:eastAsia="Times New Roman" w:hAnsi="Sylfaen" w:cs="Sylfaen"/>
                <w:noProof/>
                <w:sz w:val="20"/>
                <w:szCs w:val="20"/>
                <w:lang w:val="ka-GE" w:eastAsia="ka-GE"/>
              </w:rPr>
              <w:t>ე</w:t>
            </w:r>
            <w:r>
              <w:rPr>
                <w:rFonts w:ascii="Sylfaen" w:eastAsia="Times New Roman" w:hAnsi="Sylfaen" w:cs="Sylfaen"/>
                <w:noProof/>
                <w:sz w:val="20"/>
                <w:szCs w:val="20"/>
                <w:lang w:val="en-US"/>
              </w:rPr>
              <w:t>ბული ბიოფსიური მასალის ჰისტოლოგიური კვლევა</w:t>
            </w:r>
          </w:p>
        </w:tc>
        <w:tc>
          <w:tcPr>
            <w:tcW w:w="1720" w:type="dxa"/>
            <w:tcBorders>
              <w:top w:val="nil"/>
              <w:left w:val="nil"/>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26</w:t>
            </w:r>
          </w:p>
        </w:tc>
      </w:tr>
      <w:tr w:rsidR="00EC088A">
        <w:trPr>
          <w:trHeight w:val="199"/>
        </w:trPr>
        <w:tc>
          <w:tcPr>
            <w:tcW w:w="517" w:type="dxa"/>
            <w:tcBorders>
              <w:top w:val="nil"/>
              <w:left w:val="single" w:sz="4" w:space="0" w:color="auto"/>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8</w:t>
            </w:r>
          </w:p>
        </w:tc>
        <w:tc>
          <w:tcPr>
            <w:tcW w:w="7039" w:type="dxa"/>
            <w:tcBorders>
              <w:top w:val="nil"/>
              <w:left w:val="nil"/>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პროსტატის კიბოს მართვა – სისხლში პროსტატის კიბოს ანტიგენის (PSA) გამოკვლევა</w:t>
            </w:r>
          </w:p>
        </w:tc>
        <w:tc>
          <w:tcPr>
            <w:tcW w:w="1720" w:type="dxa"/>
            <w:tcBorders>
              <w:top w:val="nil"/>
              <w:left w:val="nil"/>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9</w:t>
            </w:r>
          </w:p>
        </w:tc>
      </w:tr>
      <w:tr w:rsidR="00EC088A">
        <w:trPr>
          <w:trHeight w:val="199"/>
        </w:trPr>
        <w:tc>
          <w:tcPr>
            <w:tcW w:w="517" w:type="dxa"/>
            <w:tcBorders>
              <w:top w:val="nil"/>
              <w:left w:val="single" w:sz="4" w:space="0" w:color="auto"/>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9</w:t>
            </w:r>
          </w:p>
        </w:tc>
        <w:tc>
          <w:tcPr>
            <w:tcW w:w="7039" w:type="dxa"/>
            <w:tcBorders>
              <w:top w:val="nil"/>
              <w:left w:val="nil"/>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კოლორექტული კიბოს სკრინინგი – ფარულ სისხლდენაზე სპეციალური ტესტის (FOBT) ჩატარება</w:t>
            </w:r>
          </w:p>
        </w:tc>
        <w:tc>
          <w:tcPr>
            <w:tcW w:w="1720" w:type="dxa"/>
            <w:tcBorders>
              <w:top w:val="nil"/>
              <w:left w:val="nil"/>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7</w:t>
            </w:r>
          </w:p>
        </w:tc>
      </w:tr>
      <w:tr w:rsidR="00EC088A">
        <w:trPr>
          <w:trHeight w:val="199"/>
        </w:trPr>
        <w:tc>
          <w:tcPr>
            <w:tcW w:w="517" w:type="dxa"/>
            <w:tcBorders>
              <w:top w:val="nil"/>
              <w:left w:val="single" w:sz="4" w:space="0" w:color="auto"/>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10</w:t>
            </w:r>
          </w:p>
        </w:tc>
        <w:tc>
          <w:tcPr>
            <w:tcW w:w="7039" w:type="dxa"/>
            <w:tcBorders>
              <w:top w:val="nil"/>
              <w:left w:val="nil"/>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კოლორექტული კიბოს სკრინინგი – კოლონოსკოპია </w:t>
            </w:r>
          </w:p>
        </w:tc>
        <w:tc>
          <w:tcPr>
            <w:tcW w:w="1720" w:type="dxa"/>
            <w:tcBorders>
              <w:top w:val="nil"/>
              <w:left w:val="nil"/>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57</w:t>
            </w:r>
          </w:p>
        </w:tc>
      </w:tr>
      <w:tr w:rsidR="00EC088A">
        <w:trPr>
          <w:trHeight w:val="132"/>
        </w:trPr>
        <w:tc>
          <w:tcPr>
            <w:tcW w:w="517" w:type="dxa"/>
            <w:tcBorders>
              <w:top w:val="nil"/>
              <w:left w:val="single" w:sz="4" w:space="0" w:color="auto"/>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11</w:t>
            </w:r>
          </w:p>
        </w:tc>
        <w:tc>
          <w:tcPr>
            <w:tcW w:w="7039" w:type="dxa"/>
            <w:tcBorders>
              <w:top w:val="nil"/>
              <w:left w:val="nil"/>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კოლორექტული კიბოს სკრინინგი –ჰისტოლოგიური კვლევა</w:t>
            </w:r>
          </w:p>
        </w:tc>
        <w:tc>
          <w:tcPr>
            <w:tcW w:w="1720" w:type="dxa"/>
            <w:tcBorders>
              <w:top w:val="nil"/>
              <w:left w:val="nil"/>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26</w:t>
            </w:r>
          </w:p>
        </w:tc>
      </w:tr>
    </w:tbl>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 №2</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იმუნიზაცია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02 02)</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 პროგრამის მიზანი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ქვეყნის მოსახლეობის დაცვა ვაქცინაციით მართვადი ინფექციებისაგან, </w:t>
      </w:r>
      <w:r>
        <w:rPr>
          <w:rFonts w:ascii="Sylfaen" w:eastAsia="Times New Roman" w:hAnsi="Sylfaen" w:cs="Sylfaen"/>
          <w:noProof/>
          <w:lang w:val="ka-GE" w:eastAsia="ka-GE"/>
        </w:rPr>
        <w:t xml:space="preserve">პოსტექსპოზიციური ანტირაბიული პროფილაქტიკისათვის </w:t>
      </w:r>
      <w:r>
        <w:rPr>
          <w:rFonts w:ascii="Sylfaen" w:eastAsia="Times New Roman" w:hAnsi="Sylfaen" w:cs="Sylfaen"/>
          <w:noProof/>
          <w:lang w:val="en-US"/>
        </w:rPr>
        <w:t xml:space="preserve">მოსახლეობის უზრუნველყოფა ანტირაბიული ვაქცინითა და იმუნოგლობულინით, ასევე, სპეციფიკური შრატების/იმუნოგლობულინებისა და ვაქცინების სტრატეგიული მარაგის შექმნა.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2. პროგრამის მოსარგებლეები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მოსარგებლეები არიან საქართველოს მოქალაქეები, საქართველოში მუდმივად მცხოვრები პირები და ოკუპირებულ ტერიტორიაზე მცხოვრები მოსახლეობა.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3. მომსახურების მოცულობა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მომსახურება მოიცავს: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ა) იმუნიზაციის წარმოებისათვის საჭირო ვაქცინებისა და ასაცრელი მასალების (შპრიცებისა და უსაფრთხო ყუთების) შესყიდვას, შემდეგი მიზნობრივი ჯგუფებისთვის:</w:t>
      </w:r>
      <w:r>
        <w:rPr>
          <w:rFonts w:ascii="Sylfaen" w:hAnsi="Sylfaen" w:cs="Sylfaen"/>
          <w:i/>
          <w:iCs/>
          <w:noProof/>
          <w:sz w:val="20"/>
          <w:szCs w:val="20"/>
          <w:lang w:val="en-US"/>
        </w:rPr>
        <w:t>(26.08.2020 N528)</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 </w:t>
      </w:r>
      <w:r>
        <w:rPr>
          <w:rFonts w:ascii="Sylfaen" w:eastAsia="Times New Roman" w:hAnsi="Sylfaen" w:cs="Sylfaen"/>
          <w:noProof/>
          <w:sz w:val="24"/>
          <w:szCs w:val="24"/>
          <w:lang w:val="en-US"/>
        </w:rPr>
        <w:t>ა.ა) B ჰეპატიტით ინფიცირების მაღალი რისკის ჯგუფს (დიალიზზე მყოფი პირები, ჰემოფილიით დაავადებული პირები, ინექციური ნარკოტიკების მომხმარებელი პირები, მსმ პირები, აივ-ინფექციით/შიდსითა და C ჰეპატიტით დაავადებული პირები, სამედიცინო პერსონალი, სამედიცინო პროფილის სასწავლებლების სტუდენტები) მიკუთვნებული პირების B ჰეპატიტის საწინააღმდეგო ვაქცინაციისთვის;</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ასაკობრივად რევაქცინაციას დაქვემდებარებული პირების (მ.შ., სავალდებულო პროფილაქტიკურ იმუნიზაციას დაქვემდებარებული პირების ნუსხის მიხედვით) ტეტანუსის/დიფტერიის საწინააღმდეგო ვაქცინაციისათვის;</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 საქართველოს თავდაცვის სამინისტროს ორგანიზებული კონტინგენტის ვაქცინაციისთვის;</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ა.დ) ქრონიკული დაავადების (ჰიპერტენზია; გულის იშემიური დაავადება; დიაბეტი; ფქოდი; ასთმა და სუნთქვის უკმარისობის სხვა ფორმები) მქონე 65 წლის და უფროსი ასაკის პირებისა და ხანდაზმულთა სადღეღამისო სპეციალიზებული დაწესებულებების (თავშესაფრების) ბენეფიციარების პნევმოკოკური ინფექციის საწინააღმდეგო ვაქცინაციისათვის);</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სპეციფიკური (ბოტულიზმის, დიფთერიის, ტეტანუსის, გველის შხამის საწინააღმდეგო) შრატების/იმუნოგლობულინების და ყვითელი ცხელების საწინააღმდეგო ვაქცინების სტრატეგიული მარაგის შესყიდვას;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ანტირაბიული სამკურნალო საშუალებებით უზრუნველყოფას;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გრიპის საწინააღმდეგო ვაქცინის შესყიდვას;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მიღებას, შენახვასა და გაცემა-განაწილებას „ცივი ჯაჭვის" პრინციპების დაცვით ცენტრალური დონიდან რეგიონულ/რაიონულ ადმინისტრაციულ ერთეულებამდე;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ვ) ვაქცინაციას დაქვემდებარებული სხვადასხვა სამიზნე, რისკის და პრიორიტეტული, მათ შორის, ეპიდემიოლოგიური მდგომარეობის გათვალისწინებით, სხვა მიზნობრივი ჯგუფების განსაზღვრა სამინისტროსთან შეთანხმებით; ასევე, ამ ქვეპუნქტით გათვალისწინებული პირების აცრა ან/და აცრის პროცესის კოორდინირება და  სხვა შესაბამისი ღონისძიების განხორციელება</w:t>
      </w:r>
      <w:r>
        <w:rPr>
          <w:rFonts w:ascii="Sylfaen" w:hAnsi="Sylfaen" w:cs="Sylfaen"/>
          <w:noProof/>
          <w:sz w:val="24"/>
          <w:szCs w:val="24"/>
          <w:lang w:val="ka-GE" w:eastAsia="ka-GE"/>
        </w:rPr>
        <w:t>;</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lang w:val="en-US"/>
        </w:rPr>
        <w:t xml:space="preserve">ზ) </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 xml:space="preserve">ა </w:t>
      </w:r>
      <w:r>
        <w:rPr>
          <w:rFonts w:ascii="Sylfaen" w:hAnsi="Sylfaen" w:cs="Sylfaen"/>
          <w:i/>
          <w:iCs/>
          <w:noProof/>
          <w:sz w:val="20"/>
          <w:szCs w:val="20"/>
          <w:lang w:val="ka-GE" w:eastAsia="ka-GE"/>
        </w:rPr>
        <w:t>(29.10.2020 N652)</w:t>
      </w:r>
      <w:r>
        <w:rPr>
          <w:rFonts w:ascii="Sylfaen" w:hAnsi="Sylfaen" w:cs="Sylfaen"/>
          <w:noProof/>
          <w:sz w:val="24"/>
          <w:szCs w:val="24"/>
          <w:lang w:val="en-US"/>
        </w:rPr>
        <w:t xml:space="preserve">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საინფორმაციო-საგანმანათლებლო ღონისძიებების განხორციელებას, მ.შ. იმუნიზაციისა და მარაგების მართვის ერთიანი ელექტრონული სისტემის მართვას და ადმინისტრირებას.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4. დაფინანსების მეთოდოლოგია და ანაზღაურების წესი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მოსარგებლეებისათვის პროგრამით გათვალისწინებული ვაქცინები და ასაცრელი მასალები, ანტირაბიული სამკურნალო საშუალებები, სპეციფიკური შრატები და ვაქცინები არ ითვალისწინებს თანაგადახდას.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მე-3 მუხლის „ვ“ ქვეპუნქტით გათვალისწინებული აცრა-ვიზიტისა და ექიმის კონსულტაციის მომსახურების ღირებულება შეადგენს 1 ლარს, </w:t>
      </w:r>
      <w:r>
        <w:rPr>
          <w:rFonts w:ascii="Sylfaen" w:hAnsi="Sylfaen" w:cs="Sylfaen"/>
          <w:noProof/>
          <w:sz w:val="24"/>
          <w:szCs w:val="24"/>
          <w:lang w:val="ka-GE" w:eastAsia="ka-GE"/>
        </w:rPr>
        <w:t>,,</w:t>
      </w:r>
      <w:r>
        <w:rPr>
          <w:rFonts w:ascii="Sylfaen" w:eastAsia="Times New Roman" w:hAnsi="Sylfaen" w:cs="Sylfaen"/>
          <w:noProof/>
          <w:sz w:val="24"/>
          <w:szCs w:val="24"/>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 მომსახურების მიმწოდებელი</w:t>
      </w:r>
      <w:r>
        <w:rPr>
          <w:rFonts w:ascii="Sylfaen" w:hAnsi="Sylfaen" w:cs="Sylfaen"/>
          <w:b/>
          <w:bCs/>
          <w:noProof/>
          <w:sz w:val="24"/>
          <w:szCs w:val="24"/>
          <w:lang w:val="ka-GE" w:eastAsia="ka-GE"/>
        </w:rPr>
        <w:t xml:space="preserve"> </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სოფლის ექიმისა და ექთნის შემთხვევაში 50-50 თეთრს.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5. პროგრამის განხორციელების მექანიზმები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მე-3 მუხლის „ა“, ,,გ“ (გარდა ანტირაბიული იმუნოგლობულინისა) და ,,ზ“ ქვეპუნქტებით გათვალისწინებული ვაქცინების, ასაცრელი მასალებისა (შპრიცებისა და უსაფრთხო ყუთების) და ,,ცივი ჯაჭვის“ მოწყობილობების/ინვენტარის შესყიდვა ხორციელდება „საქართველოს 20</w:t>
      </w:r>
      <w:r>
        <w:rPr>
          <w:rFonts w:ascii="Sylfaen" w:hAnsi="Sylfaen" w:cs="Sylfaen"/>
          <w:noProof/>
          <w:lang w:val="ka-GE" w:eastAsia="ka-GE"/>
        </w:rPr>
        <w:t>20</w:t>
      </w:r>
      <w:r>
        <w:rPr>
          <w:rFonts w:ascii="Sylfaen" w:hAnsi="Sylfaen" w:cs="Sylfaen"/>
          <w:noProof/>
          <w:lang w:val="en-US"/>
        </w:rPr>
        <w:t xml:space="preserve"> </w:t>
      </w:r>
      <w:r>
        <w:rPr>
          <w:rFonts w:ascii="Sylfaen" w:eastAsia="Times New Roman" w:hAnsi="Sylfaen" w:cs="Sylfaen"/>
          <w:noProof/>
          <w:lang w:val="en-US"/>
        </w:rPr>
        <w:t xml:space="preserve">წლის სახელმწიფო ბიუჯეტის შესახებ“ საქართველოს კანონის 30-ე მუხლის მე-10 პუნქტის შესაბამისად, გაეროს ბავშვთა ფონდის (UNICEF) მეშვეობით, გამარტივებული შესყიდვით, ხოლო იმ ვაქცინების, ასაცრელი მასალებისა და ,,ცივი ჯაჭვის“ მოწყობილობების/ინვენტარის შესყიდვა, რომელთა შესყიდვაც ვერ ხორციელდება გაეროს ბავშვთა ფონდის (UNICEF) მეშვეობით, „სახელმწიფო შესყიდვების შესახებ" საქართველოს კანონის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2. მე-3 მუხლის „ბ“, „გ“ (გარდა ანტირაბიული ვაქცინისა), „დ“ და ,,ზ“ ქვეპუნქტებით გათვალისწინებული ვაქცინების/შრატების/იმუნოგლობულინების და ,,ცივი ჯაჭვის“ მოწყობილობების/ინვენტარის</w:t>
      </w:r>
      <w:r>
        <w:rPr>
          <w:rFonts w:ascii="Sylfaen" w:hAnsi="Sylfaen" w:cs="Sylfaen"/>
          <w:noProof/>
          <w:lang w:val="ka-GE" w:eastAsia="ka-GE"/>
        </w:rPr>
        <w:t xml:space="preserve"> (</w:t>
      </w:r>
      <w:r>
        <w:rPr>
          <w:rFonts w:ascii="Sylfaen" w:eastAsia="Times New Roman" w:hAnsi="Sylfaen" w:cs="Sylfaen"/>
          <w:noProof/>
          <w:lang w:val="ka-GE" w:eastAsia="ka-GE"/>
        </w:rPr>
        <w:t>მ.შ. სიგნალიზაციის სისტემები)</w:t>
      </w:r>
      <w:r>
        <w:rPr>
          <w:rFonts w:ascii="Sylfaen" w:hAnsi="Sylfaen" w:cs="Sylfaen"/>
          <w:noProof/>
          <w:lang w:val="en-US"/>
        </w:rPr>
        <w:t xml:space="preserve"> </w:t>
      </w:r>
      <w:r>
        <w:rPr>
          <w:rFonts w:ascii="Sylfaen" w:eastAsia="Times New Roman" w:hAnsi="Sylfaen" w:cs="Sylfaen"/>
          <w:noProof/>
          <w:lang w:val="en-US"/>
        </w:rPr>
        <w:t xml:space="preserve">მონტაჟის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მე-3 მუხლის „ა“, „ბ“, „გ“ და „დ“ ქვეპუნქტებით გათვალისწინებული საქონლის და „ვ“ ქვეპუნქტით გათვალისწინებული მომსახურების მიწოდება ბენეფიციართათვის ხორციელდება არამატერიალიზებული სამედიცინო ვაუჩერის მეშვეობით.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მე-3 მუხლის „ა“, „ბ“, „გ“ და „დ“ ქვეპუნქტებით გათვალისწინებული საქონლის გადაცემა ცენტრის მიერ ხორციელდება, რეგიონული/მუნიციპალური საზოგადოებრივი ჯანდაცვის ცენტრების (შემდგომში – სჯდ) მეშვეობით იმ სამედიცინო დაწესებულებებისათვის, რომლებიც აკმაყოფილებენ ვაქცინებისა და შრატების/იმუნოგლობულინების ადმინისტრირებისათვის აუცილებელ, კანონმდებლობით განსაზღვრულ ნორმებს და ცენტრის მიერ განსაზღვრული წესით რეგისტრირებულნი არიან განმახორციელებელთან, სჯდ ცენტრებში გეოგრაფიული პრინციპით. სჯდ ცენტრების მიერ დარეგისტრირებული დაწესებულებების შესახებ ინფორმაცია დადგენილი ფორმით წარდგენილი უნდა იქნეს განმახორციელებელთან.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5. მე-3 მუხლის „ა“, „ბ“, „გ“ და „დ“ ქვეპუნქტებით გათვალისწინებული ვაქცინებისა და ასაცრელი მასალების გადაცემა ცენტრის მიერ ხორციელდება საქართველოს თავდაცვის სამინისტროს თავდაცვის  ძალების გენერალური შტაბის სამედიცინო დეპარტამენტისათვის, „ბ“ ქვეპუნქტით გათვალისწინებული გველის შხამის საწინააღმდეგო შრატის გადაცემა ხორციელდება საქართველოს შინაგან საქმეთა სამინისტროს სასაზღვრო პოლიციისათვის მათი მოთხოვნის საფუძველზე, ხოლო „ა“ ქვეპუნქტით გათვალისწინებული B ჰეპატიტის საწინააღმდეგო ვაქცინისა და ასაცრელი მასალების და „დ“ ქვეპუნქტით გათვალისწინებული გრიპის საწინააღმდეგო ვაქცინის გადაცემა სჯდ ცენტრების მეშვეობით „აივ-ინფექცია/შიდსის მართვის“ ამბულატორიული და სტაციონარული კომპონენტებისა და „C ჰეპატიტის მართვის“ სახელმწიფო პროგრამის მკურნალობის კომპონენტის მიმწოდებელი დაწესებულებებისათვის, მოთხოვნის შესაბამისად. </w:t>
      </w:r>
      <w:r>
        <w:rPr>
          <w:rFonts w:ascii="Sylfaen" w:hAnsi="Sylfaen" w:cs="Sylfaen"/>
          <w:i/>
          <w:iCs/>
          <w:noProof/>
          <w:sz w:val="20"/>
          <w:szCs w:val="20"/>
          <w:lang w:val="en-US"/>
        </w:rPr>
        <w:t>(4.05.2020 N290)</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6. </w:t>
      </w:r>
      <w:r>
        <w:rPr>
          <w:rFonts w:ascii="Sylfaen" w:eastAsia="Times New Roman" w:hAnsi="Sylfaen" w:cs="Sylfaen"/>
          <w:noProof/>
          <w:lang w:val="en-US"/>
        </w:rPr>
        <w:t xml:space="preserve">მე-3 მუხლის „ე“ ქვეპუნქტით გათვალისწინებული ღონისძიებები ხორციელდება ცენტრის მიერ, ცენტრის აპარატის ხარჯებიდან, „სახელმწიფო შესყიდვების შესახებ“ საქართველოს კანონის მოთხოვნათა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მე-3 მუხლის „ვ“ ქვეპუნქტით განსაზღვრული აცრა-ვიზიტისა და ექიმის კონსულტაციის მომსახურებას ახორციელებს არაგეგმური ვაქცინების, გრიპის საწინააღმდეგო ვაქცინებისა და ასაცრელი მასალების მიმწოდებლად დარეგისტრირებული დაწესებულებები.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8. მე-3 მუხლის „თ“ ქვეპუნქტით გათვალისწინებულ ღონისძიებებს ახორციელებს ცენტრი. </w:t>
      </w:r>
      <w:r>
        <w:rPr>
          <w:rFonts w:ascii="Sylfaen" w:hAnsi="Sylfaen" w:cs="Sylfaen"/>
          <w:i/>
          <w:iCs/>
          <w:noProof/>
          <w:sz w:val="20"/>
          <w:szCs w:val="20"/>
          <w:lang w:val="ka-GE" w:eastAsia="ka-GE"/>
        </w:rPr>
        <w:t>(29.10.2020 N652)</w:t>
      </w:r>
      <w:r>
        <w:rPr>
          <w:rFonts w:ascii="Sylfaen" w:hAnsi="Sylfaen" w:cs="Sylfaen"/>
          <w:noProof/>
          <w:sz w:val="24"/>
          <w:szCs w:val="24"/>
          <w:lang w:val="en-US"/>
        </w:rPr>
        <w:t xml:space="preserve">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6. მომსახურების მიმწოდებელი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მე-3 მუხლით გათვალისწინებული საქონლისა და მომსახურების მიმწოდებლები განისაზღვრება მე-5 მუხლის შესაბამისად.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ცენტრი.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en-US"/>
        </w:rPr>
        <w:t>მუხლი 8. პროგრამის ბიუჯეტი</w:t>
      </w:r>
      <w:r>
        <w:rPr>
          <w:rFonts w:ascii="Sylfaen" w:hAnsi="Sylfaen" w:cs="Sylfaen"/>
          <w:b/>
          <w:bCs/>
          <w:noProof/>
          <w:sz w:val="24"/>
          <w:szCs w:val="24"/>
          <w:lang w:val="ka-GE" w:eastAsia="ka-GE"/>
        </w:rPr>
        <w:t xml:space="preserve"> </w:t>
      </w:r>
      <w:r>
        <w:rPr>
          <w:rFonts w:ascii="Sylfaen" w:hAnsi="Sylfaen" w:cs="Sylfaen"/>
          <w:i/>
          <w:iCs/>
          <w:noProof/>
          <w:sz w:val="20"/>
          <w:szCs w:val="20"/>
          <w:lang w:val="ka-GE" w:eastAsia="ka-GE"/>
        </w:rPr>
        <w:t>(29.10.2020 N652)</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23,601.0 ათასი ლარით, შემდეგი ცხრილის შესაბამისად:</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Layout w:type="fixed"/>
        <w:tblCellMar>
          <w:left w:w="15" w:type="dxa"/>
          <w:right w:w="15" w:type="dxa"/>
        </w:tblCellMar>
        <w:tblLook w:val="0000" w:firstRow="0" w:lastRow="0" w:firstColumn="0" w:lastColumn="0" w:noHBand="0" w:noVBand="0"/>
      </w:tblPr>
      <w:tblGrid>
        <w:gridCol w:w="531"/>
        <w:gridCol w:w="6746"/>
        <w:gridCol w:w="2112"/>
      </w:tblGrid>
      <w:tr w:rsidR="00EC088A">
        <w:trPr>
          <w:trHeight w:val="76"/>
        </w:trPr>
        <w:tc>
          <w:tcPr>
            <w:tcW w:w="53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746"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w:t>
            </w:r>
            <w:r>
              <w:rPr>
                <w:rFonts w:ascii="Sylfaen" w:hAnsi="Sylfaen" w:cs="Sylfaen"/>
                <w:noProof/>
                <w:sz w:val="20"/>
                <w:szCs w:val="20"/>
                <w:lang w:val="en-US"/>
              </w:rPr>
              <w:t> </w:t>
            </w:r>
            <w:r>
              <w:rPr>
                <w:rFonts w:ascii="Sylfaen" w:eastAsia="Times New Roman" w:hAnsi="Sylfaen" w:cs="Sylfaen"/>
                <w:b/>
                <w:bCs/>
                <w:noProof/>
                <w:sz w:val="20"/>
                <w:szCs w:val="20"/>
                <w:lang w:val="en-US"/>
              </w:rPr>
              <w:t>დასახელება</w:t>
            </w:r>
          </w:p>
        </w:tc>
        <w:tc>
          <w:tcPr>
            <w:tcW w:w="211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w:t>
            </w:r>
            <w:r>
              <w:rPr>
                <w:rFonts w:ascii="Sylfaen" w:hAnsi="Sylfaen" w:cs="Sylfaen"/>
                <w:noProof/>
                <w:sz w:val="20"/>
                <w:szCs w:val="20"/>
                <w:lang w:val="en-US"/>
              </w:rPr>
              <w:t> </w:t>
            </w:r>
            <w:r>
              <w:rPr>
                <w:rFonts w:ascii="Sylfaen" w:eastAsia="Times New Roman" w:hAnsi="Sylfaen" w:cs="Sylfaen"/>
                <w:b/>
                <w:bCs/>
                <w:noProof/>
                <w:sz w:val="20"/>
                <w:szCs w:val="20"/>
                <w:lang w:val="en-US"/>
              </w:rPr>
              <w:t>ლარი)</w:t>
            </w:r>
          </w:p>
        </w:tc>
      </w:tr>
      <w:tr w:rsidR="00EC088A">
        <w:trPr>
          <w:trHeight w:val="30"/>
        </w:trPr>
        <w:tc>
          <w:tcPr>
            <w:tcW w:w="53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6746"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ვაქცინებისა და ასაცრელი მასალების შესყიდვა </w:t>
            </w:r>
          </w:p>
        </w:tc>
        <w:tc>
          <w:tcPr>
            <w:tcW w:w="211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18,632.0</w:t>
            </w:r>
          </w:p>
        </w:tc>
      </w:tr>
      <w:tr w:rsidR="00EC088A">
        <w:trPr>
          <w:trHeight w:val="30"/>
        </w:trPr>
        <w:tc>
          <w:tcPr>
            <w:tcW w:w="53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6746"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სპეციფიკური შრატებისა და ვაქცინების შესყიდვა </w:t>
            </w:r>
          </w:p>
        </w:tc>
        <w:tc>
          <w:tcPr>
            <w:tcW w:w="211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57.0</w:t>
            </w:r>
          </w:p>
        </w:tc>
      </w:tr>
      <w:tr w:rsidR="00EC088A">
        <w:trPr>
          <w:trHeight w:val="30"/>
        </w:trPr>
        <w:tc>
          <w:tcPr>
            <w:tcW w:w="53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6746"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პოსტექსპოზიციური ანტირაბიული პროფილაქტიკისათვის ანტირაბიული სამკურნალო საშუალებებით უზრუნველყოფა </w:t>
            </w:r>
          </w:p>
        </w:tc>
        <w:tc>
          <w:tcPr>
            <w:tcW w:w="211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402.0</w:t>
            </w:r>
          </w:p>
        </w:tc>
      </w:tr>
      <w:tr w:rsidR="00EC088A">
        <w:trPr>
          <w:trHeight w:val="30"/>
        </w:trPr>
        <w:tc>
          <w:tcPr>
            <w:tcW w:w="53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6746"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გრიპის საწინააღმდეგო ვაქცინის შესყიდვა </w:t>
            </w:r>
          </w:p>
        </w:tc>
        <w:tc>
          <w:tcPr>
            <w:tcW w:w="211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4,340.0</w:t>
            </w:r>
          </w:p>
        </w:tc>
      </w:tr>
      <w:tr w:rsidR="00EC088A">
        <w:trPr>
          <w:trHeight w:val="30"/>
        </w:trPr>
        <w:tc>
          <w:tcPr>
            <w:tcW w:w="53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6746"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საინფორმაციო-საგანმანათლებლო ღონისძიებები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 შ., იმუნიზაციისა და მარაგების მართვის ერთიანი ელექტრონული სისტემების მართვა და ადმინისტრირება) </w:t>
            </w:r>
          </w:p>
        </w:tc>
        <w:tc>
          <w:tcPr>
            <w:tcW w:w="211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110.0</w:t>
            </w:r>
          </w:p>
        </w:tc>
      </w:tr>
      <w:tr w:rsidR="00EC088A">
        <w:trPr>
          <w:trHeight w:val="30"/>
        </w:trPr>
        <w:tc>
          <w:tcPr>
            <w:tcW w:w="53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w:t>
            </w:r>
          </w:p>
        </w:tc>
        <w:tc>
          <w:tcPr>
            <w:tcW w:w="6746"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აცრა-ვიზიტისა და ექიმის კონსულტაციის მომსახურება </w:t>
            </w:r>
          </w:p>
        </w:tc>
        <w:tc>
          <w:tcPr>
            <w:tcW w:w="211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60.0</w:t>
            </w:r>
          </w:p>
        </w:tc>
      </w:tr>
      <w:tr w:rsidR="00EC088A">
        <w:trPr>
          <w:trHeight w:val="30"/>
        </w:trPr>
        <w:tc>
          <w:tcPr>
            <w:tcW w:w="53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746"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211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en-US"/>
              </w:rPr>
              <w:t>23 601.0</w:t>
            </w:r>
          </w:p>
        </w:tc>
      </w:tr>
    </w:tbl>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9. დამატებითი პირობები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მე-3 მუხლის „ბ“ ქვეპუნქტით გათვალისწინებული ყვითელი ცხელების ვაქცინის გაცემისას პრიორიტეტი ენიჭებათ საზღვარგარეთ სამუშაო ვიზიტებით წამსვლელებს იმ ქვეყნებში, რომლებიც ითხოვენ შემომსვლელთათვის ვაქცინაციას ან ჯანმრთელობის მსოფლიო ორგანიზაციის მონაცემებით ითვლებიან ყვითელი ცხელების გავრცელების არეალად.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მე-3 მუხლის „ბ“ ქვეპუნქტით გათვალისწინებული სპეციფიკური შრატები გამოიყენება მხოლოდ სამკურნალო მიზნით.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„ბცჟ" და „В“ ჰეპატიტის ვაქცინების მიმწოდებლები ასევე არიან სტაციონარული სამედიცინო დაწესებულებები, რომლებიც ახორციელებენ სამეანო მომსახურებას და აკმაყოფილებენ კანონმდებლობით განსაზღვრულ მოთხოვნებს და დადგენილი წესით დარეგისტრირებულნი არიან სჯდ ცენტრებში ვაქცინების მიმღებად.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მე-3 მუხლის „ა“ ქვეპუნქტით გათვალისწინებული ვაქცინებისა და ასაცრელი მასალების მიმწოდებლებად ავტომატურად ითვლებიან </w:t>
      </w:r>
      <w:r>
        <w:rPr>
          <w:rFonts w:ascii="Sylfaen" w:hAnsi="Sylfaen" w:cs="Sylfaen"/>
          <w:noProof/>
          <w:lang w:val="ka-GE" w:eastAsia="ka-GE"/>
        </w:rPr>
        <w:t>,,</w:t>
      </w:r>
      <w:r>
        <w:rPr>
          <w:rFonts w:ascii="Sylfaen" w:eastAsia="Times New Roma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 მომსახურების</w:t>
      </w:r>
      <w:r>
        <w:rPr>
          <w:rFonts w:ascii="Sylfaen" w:hAnsi="Sylfaen" w:cs="Sylfaen"/>
          <w:b/>
          <w:bCs/>
          <w:noProof/>
          <w:lang w:val="ka-GE" w:eastAsia="ka-GE"/>
        </w:rPr>
        <w:t xml:space="preserve"> </w:t>
      </w:r>
      <w:r>
        <w:rPr>
          <w:rFonts w:ascii="Sylfaen" w:eastAsia="Times New Roman" w:hAnsi="Sylfaen" w:cs="Sylfaen"/>
          <w:noProof/>
          <w:lang w:val="en-US"/>
        </w:rPr>
        <w:t xml:space="preserve">მიმწოდებლები (სააგენტოს მიერ დაკონტრაქტებული ფიზიკური პირები და სამედიცინო დაწესებულებები) და საყოველთაო ჯანდაცვის პროგრამაში მონაწილე სამედიცინო დაწესებულებები, რომლებიც ახორციელებენ გეგმურ ამბულატორიულ მომსახურებას (აღრიცხვაზე ჰყავთ </w:t>
      </w:r>
      <w:r>
        <w:rPr>
          <w:rFonts w:ascii="Sylfaen" w:hAnsi="Sylfaen" w:cs="Sylfaen"/>
          <w:noProof/>
          <w:lang w:val="ka-GE" w:eastAsia="ka-GE"/>
        </w:rPr>
        <w:t>18</w:t>
      </w:r>
      <w:r>
        <w:rPr>
          <w:rFonts w:ascii="Sylfaen" w:hAnsi="Sylfaen" w:cs="Sylfaen"/>
          <w:noProof/>
          <w:lang w:val="en-US"/>
        </w:rPr>
        <w:t xml:space="preserve"> </w:t>
      </w:r>
      <w:r>
        <w:rPr>
          <w:rFonts w:ascii="Sylfaen" w:eastAsia="Times New Roman" w:hAnsi="Sylfaen" w:cs="Sylfaen"/>
          <w:noProof/>
          <w:lang w:val="en-US"/>
        </w:rPr>
        <w:t xml:space="preserve">წლამდე ასაკის ბავშვები) და აქვთ ვაქცინების შენახვა/ლოჯისტიკა/ადმინისტრირებისათვის აუცილებელი პირობები, ასევე ის სამედიცინო დაწესებულებები, რომლებსაც აქვთ შესაბამისი პირობები, არ წარმოადგენენ ზემოაღნიშნული პროგრამების მიმწოდებლებს, მაგრამ დადგენილი ფორმით დარეგისტრირდებიან სჯდ ცენტრში და მოსარგებლეებს ვაქცინებს მიაწვდიან უსასყიდლოდ, გაწეული მომსახურებისათვის (ექიმის კონსულტაცია და აცრა-ვიზიტი) დამატებითი ანაზღაურების მოთხოვნის გარეშე.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მე-3 მუხლის „ა“, „ბ“,  „გ“ და ,,დ“ ქვეპუნქტებით გათვალისწინებული ვაქცინებისა და ასაცრელი მასალების მიმწოდებლებად ავტომატურად მიიჩნევა ასევე საქართველოს თავდაცვის სამინისტროს თავდაცვის  ძალების გენერალური შტაბის სამედიცინო დეპარტამენტი, ხოლო „ა“ ქვეპუნქტით გათვალისწინებული „B“ ჰეპატიტის საწინააღმდეგო ვაქცინის და „დ“ ქვეპუნქტით გათვალისწინებული გრიპის საწინააღმდეგო ვაქცინის მიმწოდებლად – „აივ-ინფექცია/შიდსის მართვა“,  „C ჰეპატიტის მართვა“, „დიალიზი და თირკმლის ტრანსპლანტაცია“ სახელმწიფო პროგრამებით და ,,იშვიათი დაავადებების მქონე და მუდმივ ჩანაცვლებით მკურნალობას დაქვემდებარებულ პაციენტთა მკურნალობა“ სახელმწიფო პროგრამის ,,ჰემოფილიითა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მომსახურების” კომპონენტით განსაზღვრული სერვისის მიმწოდებელი დაწესებულებები.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მე-5 მუხლის მე-4 პუნქტით განსაზღვრული სამედიცინო დაწესებულებებისა და სჯდ ცენტრების სარეგისტრაციო ფორმას, შერჩევის კრიტერიუმებსა და ვადებს ადგენს ცენტრი სამინისტროსთან შეთანხმებით.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7. შენარჩუნებულ იქნეს ,,იმუნიზაციის“ 20</w:t>
      </w:r>
      <w:r>
        <w:rPr>
          <w:rFonts w:ascii="Sylfaen" w:hAnsi="Sylfaen" w:cs="Sylfaen"/>
          <w:noProof/>
          <w:lang w:val="ka-GE" w:eastAsia="ka-GE"/>
        </w:rPr>
        <w:t>19</w:t>
      </w:r>
      <w:r>
        <w:rPr>
          <w:rFonts w:ascii="Sylfaen" w:hAnsi="Sylfaen" w:cs="Sylfaen"/>
          <w:noProof/>
          <w:lang w:val="en-US"/>
        </w:rPr>
        <w:t xml:space="preserve"> </w:t>
      </w:r>
      <w:r>
        <w:rPr>
          <w:rFonts w:ascii="Sylfaen" w:eastAsia="Times New Roman" w:hAnsi="Sylfaen" w:cs="Sylfaen"/>
          <w:noProof/>
          <w:lang w:val="en-US"/>
        </w:rPr>
        <w:t xml:space="preserve">წლის სახელმწიფო პროგრამის ფარგლებში არსებული მიმწოდებლების რეგისტრაციის სტატუსი. ამასთან, ახალი მიმწოდებლების რეგისტრაცია და მიმწოდებლის რეგისტრაციის სტატუსის ცვლილება განხორციელდეს ამავე მუხლის მე-6 პუნქტში განსაზღვრული წესის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8. სჯდ ცენტრები ვალდებული არიან, ვაქცინების, შრატების/იმუნოგლობულინებისა და ასაცრელი მასალების გაცემა განახორციელონ ვაქცინებისა და შრატების/იმუნოგლობულინების მიმწოდებლად რეგისტრირებულ სამედიცინო დაწესებულებებზე და </w:t>
      </w:r>
      <w:r>
        <w:rPr>
          <w:rFonts w:ascii="Sylfaen" w:hAnsi="Sylfaen" w:cs="Sylfaen"/>
          <w:noProof/>
          <w:lang w:val="ka-GE" w:eastAsia="ka-GE"/>
        </w:rPr>
        <w:t>,,</w:t>
      </w:r>
      <w:r>
        <w:rPr>
          <w:rFonts w:ascii="Sylfaen" w:eastAsia="Times New Roma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 მომსახურების</w:t>
      </w:r>
      <w:r>
        <w:rPr>
          <w:rFonts w:ascii="Sylfaen" w:hAnsi="Sylfaen" w:cs="Sylfaen"/>
          <w:b/>
          <w:bCs/>
          <w:noProof/>
          <w:lang w:val="ka-GE" w:eastAsia="ka-GE"/>
        </w:rPr>
        <w:t xml:space="preserve"> </w:t>
      </w:r>
      <w:r>
        <w:rPr>
          <w:rFonts w:ascii="Sylfaen" w:eastAsia="Times New Roman" w:hAnsi="Sylfaen" w:cs="Sylfaen"/>
          <w:noProof/>
          <w:lang w:val="en-US"/>
        </w:rPr>
        <w:t xml:space="preserve">მიმწოდებელ ფიზიკურ პირებზე, მას შემდეგ რაც განახორციელებენ აღნიშნული მიმწოდებლების მონიტორინგს </w:t>
      </w:r>
      <w:r>
        <w:rPr>
          <w:rFonts w:ascii="Sylfaen" w:hAnsi="Sylfaen" w:cs="Sylfaen"/>
          <w:noProof/>
          <w:lang w:val="ka-GE" w:eastAsia="ka-GE"/>
        </w:rPr>
        <w:t>,,</w:t>
      </w:r>
      <w:r>
        <w:rPr>
          <w:rFonts w:ascii="Sylfaen" w:eastAsia="Times New Roman" w:hAnsi="Sylfaen" w:cs="Sylfaen"/>
          <w:noProof/>
          <w:lang w:val="en-US"/>
        </w:rPr>
        <w:t>პროფილაქტიკური აცრების ეროვნული კალენდრის, იმ ინფექციური დაავადებების სიის, რომელთათვისაც სავალდებულოა პროფილაქტიკური აცრები და პროფილაქტიკური აცრების ჩატარების ასაკობრივი მაჩვენებლების, ვადებისა და იმუნიზაციის მართვის წესების დამტკიცების შესახებ</w:t>
      </w:r>
      <w:r>
        <w:rPr>
          <w:rFonts w:ascii="Sylfaen" w:eastAsia="Times New Roman" w:hAnsi="Sylfaen" w:cs="Sylfaen"/>
          <w:noProof/>
          <w:lang w:val="ka-GE" w:eastAsia="ka-GE"/>
        </w:rPr>
        <w:t>“</w:t>
      </w:r>
      <w:r>
        <w:rPr>
          <w:rFonts w:ascii="Sylfaen" w:eastAsia="Times New Roman" w:hAnsi="Sylfaen" w:cs="Sylfaen"/>
          <w:noProof/>
          <w:lang w:val="en-US"/>
        </w:rPr>
        <w:t xml:space="preserve">საქართველოს </w:t>
      </w:r>
      <w:r>
        <w:rPr>
          <w:rFonts w:ascii="Sylfaen" w:eastAsia="Times New Roman" w:hAnsi="Sylfaen" w:cs="Sylfaen"/>
          <w:noProof/>
          <w:lang w:eastAsia="x-none"/>
        </w:rPr>
        <w:t>ოკუპირებული ტერიტორიებიდან დევნილ</w:t>
      </w:r>
      <w:r>
        <w:rPr>
          <w:rFonts w:ascii="Sylfaen" w:eastAsia="Times New Roman" w:hAnsi="Sylfaen" w:cs="Sylfaen"/>
          <w:noProof/>
          <w:lang w:val="ka-GE" w:eastAsia="ka-GE"/>
        </w:rPr>
        <w:t>თა,</w:t>
      </w:r>
      <w:r>
        <w:rPr>
          <w:rFonts w:ascii="Sylfaen" w:hAnsi="Sylfaen" w:cs="Sylfaen"/>
          <w:noProof/>
          <w:lang w:eastAsia="x-none"/>
        </w:rPr>
        <w:t xml:space="preserve"> </w:t>
      </w:r>
      <w:r>
        <w:rPr>
          <w:rFonts w:ascii="Sylfaen" w:eastAsia="Times New Roman" w:hAnsi="Sylfaen" w:cs="Sylfaen"/>
          <w:noProof/>
          <w:lang w:val="en-US"/>
        </w:rPr>
        <w:t xml:space="preserve">შრომის, ჯანმრთელობისა და სოციალური დაცვის მინისტრის </w:t>
      </w:r>
      <w:r>
        <w:rPr>
          <w:rFonts w:ascii="Sylfaen" w:hAnsi="Sylfaen" w:cs="Sylfaen"/>
          <w:noProof/>
          <w:lang w:eastAsia="x-none"/>
        </w:rPr>
        <w:t xml:space="preserve">2019 </w:t>
      </w:r>
      <w:r>
        <w:rPr>
          <w:rFonts w:ascii="Sylfaen" w:eastAsia="Times New Roman" w:hAnsi="Sylfaen" w:cs="Sylfaen"/>
          <w:noProof/>
          <w:lang w:eastAsia="x-none"/>
        </w:rPr>
        <w:t xml:space="preserve">წლის 16 </w:t>
      </w:r>
      <w:r>
        <w:rPr>
          <w:rFonts w:ascii="Sylfaen" w:eastAsia="Times New Roman" w:hAnsi="Sylfaen" w:cs="Sylfaen"/>
          <w:noProof/>
          <w:lang w:val="ka-GE" w:eastAsia="ka-GE"/>
        </w:rPr>
        <w:t>სექტემბრის</w:t>
      </w:r>
      <w:r>
        <w:rPr>
          <w:rFonts w:ascii="Sylfaen" w:hAnsi="Sylfaen" w:cs="Sylfaen"/>
          <w:noProof/>
          <w:lang w:eastAsia="x-none"/>
        </w:rPr>
        <w:t xml:space="preserve"> N01-</w:t>
      </w:r>
      <w:r>
        <w:rPr>
          <w:rFonts w:ascii="Sylfaen" w:hAnsi="Sylfaen" w:cs="Sylfaen"/>
          <w:noProof/>
          <w:lang w:val="ka-GE" w:eastAsia="ka-GE"/>
        </w:rPr>
        <w:t>60</w:t>
      </w:r>
      <w:r>
        <w:rPr>
          <w:rFonts w:ascii="Sylfaen" w:hAnsi="Sylfaen" w:cs="Sylfaen"/>
          <w:noProof/>
          <w:lang w:eastAsia="x-none"/>
        </w:rPr>
        <w:t>/</w:t>
      </w:r>
      <w:r>
        <w:rPr>
          <w:rFonts w:ascii="Sylfaen" w:eastAsia="Times New Roman" w:hAnsi="Sylfaen" w:cs="Sylfaen"/>
          <w:noProof/>
          <w:lang w:eastAsia="x-none"/>
        </w:rPr>
        <w:t xml:space="preserve">ნ </w:t>
      </w:r>
      <w:r>
        <w:rPr>
          <w:rFonts w:ascii="Sylfaen" w:eastAsia="Times New Roman" w:hAnsi="Sylfaen" w:cs="Sylfaen"/>
          <w:noProof/>
          <w:lang w:val="en-US"/>
        </w:rPr>
        <w:t xml:space="preserve">ბრძანებით განსაზღვრულ პირობებთან შესაბამისობის დადგენის მიზნით.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9. მე-3 მუხლის „ა“, „ბ“, „გ“ და „დ“ ქვეპუნქტებით განსაზღვრული საქონლის მიმღებმა დაწესებულებებმა და ფიზიკურმა პირებმა უნდა უზრუნველყონ: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ჯანდაცვის ერთიანი ელექტრონული სისტემის იმუნიზაციის ელექტრონულ მოდულში ბენეფიციარებისა და მათთვის ჩატარებული (მ.შ. წინა პერიოდში) გეგმური და ეპიდჩვენებით აცრების თაობაზე ინფორმაციის სრულად აღრიცხვა;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ბენეფიციარის მშობლის და/ან კანონიერი წარმომადგენლის მოთხოვნის საფუძველზე, ჩატარებული აცრების თაობაზე ცნობის/ამონაწერის პროფილაქტიკური აცრების რუკიდან (ფორმა 063) მათთვის (მიმდინარე და/ან წინა პერიოდში) გაცემა უსასყიდლოდ, მოთხოვნიდან არაუგვიანეს 3 სამუშაო დღისა.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10. მე-3 მუხლის „ბ“ და „გ“ ქვეპუნქტებით განსაზღვრული საქონელი, ურგენტულ შემთხვევებში – სასიცოცხლო სამედიცინო ჩვენებით, შესაძლებელია გამოყენებულ იქნეს იმ პირებზე ვინც არ წარმოადგენს აღნიშნული პროგრამის მოსარგებლეს, ხოლო „ა“ ქვეპუნქტით განსაზღვრული საქონელი სამედიცინო მომსახურების მიმწოდებელი დაწესებულებების გადაწყვეტილების საფუძველზე შესაძლებელია გამოყენებული იქნეს 18 წლამდე ასაკის საქართველოს ტერიტორიაზე მუდმივად მცხოვრებ უცხო ქვეყნის მოქალაქეებზე ან მოქალაქეობის არმქონე პირებზე, რომლის თაობაზეც ანგარიშგება უნდა განხორციელდეს შესაბამის საზოგადოებრივი ჯანდაცვის ცენტრში.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11. სჯდ ცენტრმა უზრუნველყოს, მე-3 მუხლის „ა“ ქვეპუნქტით გათვალისწინებული საქონლის მიმღები სამედიცინო დაწესებულების წერილობითი მიმართვისა და საქართველოს მოქალაქის განცხადების საფუძველზე, აღნიშნულ სამედიცინო დაწესებულებაზე B ჰეპატიტის საწინააღმდეგო ვაქცინისა და პნევმოკოკური ინფექციის საწინააღმდეგო ვაქცინის გაცემა, საქართველოს მოქალაქის შესაბამისი სამედიცინო ჩვენებით ასაცრელად.  ამასთან, ცენტრი უზრუნველყოფს B ჰეპატიტის საწინააღმდეგო ვაქცინით იმ სამედიცინო პერსონალს, რომელიც იმყოფება პროფესიული რისკის ქვეშ, ასევე B ჰეპატიტზე ინფიცირების მაღალი რისკის მქონე პირებს (დიალიზზე მყოფ პაციენტებს, ჰემოფილიით დაავადებულ პირებს, ინექციური ნარკოტიკების მომხმარებლებს, მსმ პირებს), სამედიცინო პროფილის სასწავლებლების სტუდენტებს, ხოლო ტეტანუსი-დიფტერიის საწინააღმდეგო ვაქცინით − ასაკობრივად რევაქცინაციას დაქვემდებარებულ პირებს (მ.შ., სავალდებულო პროფილაქტიკურ იმუნიზაციას დაქვემდებარებული პირების ნუსხის მიხედვით).</w:t>
      </w:r>
      <w:r>
        <w:rPr>
          <w:rFonts w:ascii="Sylfaen" w:hAnsi="Sylfaen" w:cs="Sylfaen"/>
          <w:i/>
          <w:iCs/>
          <w:noProof/>
          <w:sz w:val="20"/>
          <w:szCs w:val="20"/>
          <w:lang w:val="en-US"/>
        </w:rPr>
        <w:t>(26.08.2020 N528)</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12. </w:t>
      </w:r>
      <w:r>
        <w:rPr>
          <w:rFonts w:ascii="Sylfaen" w:eastAsia="Times New Roman" w:hAnsi="Sylfaen" w:cs="Sylfaen"/>
          <w:noProof/>
          <w:lang w:val="en-US"/>
        </w:rPr>
        <w:t xml:space="preserve">ცენტრს ეძლევა უფლება „ცივი ჯაჭვის" სისტემის გამართული მუშაობის უზრუნველსაყოფად შესყიდული და/ან დონორი ორგანიზაციებიდან მიღებული საქონელი დროებითი სარგებლობის უფლებით გადასცეს სჯდ ცენტრებს იმ პირობით, რომ აღნიშნული საქონელი გამოყენებული იქნება მათ სამოქმედო ტერიტორიაზე მხოლოდ იმუნიზაციისათვის არსებული საჭიროებების უზრუნველსაყოფად, მათ შორის საჭიროების შემთხვევაში იმუნიზაციის პროგრამით განსაზღვრული მომსახურების მიმწოდებელი სამედიცინო დაწესებულებებისათვის (მ.შ. </w:t>
      </w:r>
      <w:r>
        <w:rPr>
          <w:rFonts w:ascii="Sylfaen" w:hAnsi="Sylfaen" w:cs="Sylfaen"/>
          <w:noProof/>
          <w:lang w:val="ka-GE" w:eastAsia="ka-GE"/>
        </w:rPr>
        <w:t>,,</w:t>
      </w:r>
      <w:r>
        <w:rPr>
          <w:rFonts w:ascii="Sylfaen" w:eastAsia="Times New Roma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 მომსახურების</w:t>
      </w:r>
      <w:r>
        <w:rPr>
          <w:rFonts w:ascii="Sylfaen" w:hAnsi="Sylfaen" w:cs="Sylfaen"/>
          <w:b/>
          <w:bCs/>
          <w:noProof/>
          <w:lang w:val="ka-GE" w:eastAsia="ka-GE"/>
        </w:rPr>
        <w:t xml:space="preserve"> </w:t>
      </w:r>
      <w:r>
        <w:rPr>
          <w:rFonts w:ascii="Sylfaen" w:hAnsi="Sylfaen" w:cs="Sylfaen"/>
          <w:noProof/>
          <w:lang w:val="en-US"/>
        </w:rPr>
        <w:t xml:space="preserve"> </w:t>
      </w:r>
      <w:r>
        <w:rPr>
          <w:rFonts w:ascii="Sylfaen" w:eastAsia="Times New Roman" w:hAnsi="Sylfaen" w:cs="Sylfaen"/>
          <w:noProof/>
          <w:lang w:val="en-US"/>
        </w:rPr>
        <w:t xml:space="preserve">მიმწოდებელი ფიზიკური პირებისათვის) დროებით სარგებლობაში გადაცემის უფლებით.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13. 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წარმოების წესი და პირობები მტკიცდება ცენტრის მიერ, სამინისტროსთან შეთანხმებით.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14. გრიპის საწინააღმდეგო ვაქცინის მოსარგებლეები (გარდა აივ-ინფექცია/შიდსით დაავადებული პაციენტებისა და ,,C ჰეპატიტის მართვის“ სახელმწიფო პროგრამის ბენეფიციარებისა), კონკრეტული ეპიდსიტუაციის გათვალისწინებით, დამატებით განისაზღვრებიან ცენტრის გენერალური დირექტორის ინდივიდუალური ადმინისტრაციულ-სამართლებრივი აქტით დამტკიცებული წესის შესაბამისად, სამინისტროსთან შეთანხმებით. ამასთან, ბენეფიციართა დამატებითი ჯგუფის განსაზღვრა საჭიროა მხოლოდ წინა წლისგან განსხვავებული კონტინგენტის არსებობის შემთხვევაში.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 №3</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ეპიდზედამხედველობა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02 03)</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1. პროგრამის მიზანი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ქვეყანაში გადამდები და არაგადამდები დაავადებების არსებული ეპიდემიური სიტუაციის კონტროლი, გადამდებ დაავადებათა გამოვლენის, ადეკვატური რეაგირებისა და პრევენციის უზრუნველყოფა ეპიდზედამხედველობისა და ლაბორატორიულ სამსახურებზე დაფუძნებული სისტემის მუშაობის გზით.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2. პროგრამის მოსარგებლეები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მოსარგებლეები არიან საქართველოს მოქალაქეები (მათ შორის ოკუპირებულ ტერიტორიაზე მცხოვრები მოსახლეობა მიუხედავად მოქალაქეობის სტატუსისა), საქართველოში მუდმივად მცხოვრები უცხო ქვეყნის მოქალაქეები და მოქალაქეობის არმქონე პირები.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3. მომსახურების მოცულობა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მომსახურება მოიცავს: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ა) ეპიდზედამხედველობის განხორციელებას და სამედიცინო სტატისტიკური სისტემის მუშაობის უზრუნველყოფას: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მუნიციპალური სჯდ ცენტრების მიერ სამოქმედო ტერიტორიაზე ეპიდზედამხედველობის განხორციელება და სამედიცინო დაწესებულებების მონიტორინგი გადამდებ და არაგადამდებ დაავადებებზე მონაცემთა ხარისხის უზრუნველსაყოფად. აღნიშნული საქმიანობის განსახორციელებლად, სამედიცინო მომსახურების მიმწოდებელი ვალდებულია მოქმედი კანონმდებლობის შესაბამისად, მუნიციპალური სჯდ ცენტრის (სამსახურის) და/ან ცენტრის უფლებამოსილ პირ(ებ)ს, მათი მოთხოვნის შესაბამისად, წარუდგინოს გადამდებ დაავადებებზე შესაძლო, სავარაუდო და დადასტურებული შემთხვევების შესახებ სამედიცინო დოკუმენტაცია;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მუნიციპალური სჯდ ცენტრების მიერ სამედიცინო სტატისტიკური ინფორმაციის შეგროვება (მ.შ. სიკვდილის არაიდენტიფიცირებულ მიზეზთა შემთხვევების კვლევა ვერბალური აუტოფსიის მეთოდით) და წარდგენა რეგიონული სტატუსის მქონე სამსახურში;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აღნიშნული პროგრამის მიზნებიდან გამომდინარე, რეგიონული სტატუსის მქონე სამსახურების მიერ (პროგრამის მიზნებისათვის </w:t>
      </w:r>
      <w:r>
        <w:rPr>
          <w:rFonts w:ascii="Sylfaen" w:eastAsia="Times New Roman" w:hAnsi="Sylfaen" w:cs="Sylfaen"/>
          <w:noProof/>
          <w:lang w:val="ka-GE" w:eastAsia="ka-GE"/>
        </w:rPr>
        <w:t xml:space="preserve">თბილისის, </w:t>
      </w:r>
      <w:r>
        <w:rPr>
          <w:rFonts w:ascii="Sylfaen" w:eastAsia="Times New Roman" w:hAnsi="Sylfaen" w:cs="Sylfaen"/>
          <w:noProof/>
          <w:lang w:val="en-US"/>
        </w:rPr>
        <w:t xml:space="preserve">მცხეთა-მთიანეთის, ქვემო ქართლისა და აჭარის ა/რ-ში აღნიშნული სტატუსი ენიჭება შესაბამის რეგიონულ ცენტრში არსებულ სჯდ ცენტრს, ხოლო სხვა რეგიონებში ცენტრის სტრუქტურულ ერთეულებს) მუნიციპალურ ერთეულებში დამხმარე ზედამხედველობის (მონიტორინგის) წარმოება, რეგიონულ დონეზე სამედიცინო სტატისტიკური ინფორმაციის შეგროვება და წარდგენა ცენტრში, საჭიროების შემთხვევაში ეპიდზედამხედველობის განხორციელების უზრუნველყოფა.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ბ) იმუნიზაციით მოცვის გაუმჯობესებას საინფორმაციო სისტემისა და ლოჯისტიკის გამართული მუშაობის გზით: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მუნიციპალური სჯდ ცენტრების მიერ სამოქმედო ტერიტორიაზე იმუნოპროფილაქტიკის დაგეგმვა, იმუნოპროფილაქტიკისათვის და მიმდინარე წლის ჯანმრთელობის დაცვის სახელმწიფო პროგრამების განსახორციელებლად საჭირო მასალისა და აღჭურვილობის მარაგის ლოჯისტიკის „ცივი ჯაჭვის" პრინციპების დაცვაზე ზედამხედველობის განხორციელება, იმუნოპროფილაქტიკის (მ.შ. ცენტრის მიერ განხორციელებული ჯანმრთელობის დაცვის სხვა პროგრამების ფარგლებში ხარჯვის თაობაზე) ანგარიშგების წარმოება და წარდგენა რეგიონული სტატუსის მქონე სამსახურებში;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მუნიციპალური სჯდ სამსახურების მიერ სამოქმედო არეალზე სამედიცინო დაწესებულებების დამხმარე ზედამხედველობა (მონიტორინგი) იმუნიზაციის ღონისძიებების უზრუნველყოფაზე, „ცივი ჯაჭვის" და საინფორმაციო სისტემის ფუნქციონირებაზე;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ბ.გ) რეგიონული სტატუსის მქონე სამსახურების მიერ ადმინისტრაციულ-ტერიტორიულ ერთეულებში არსებული მუნიციპალური სჯდ ცენტრების დამხმარე ზედამხედველობა (მონიტორინგი) იმუნიზაციის მიმდინარეობასა და შესრულებაზე, „ცივი ჯაჭვის“, საინფორმაციო სისტემის ფუნქციონირებაზე;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ბ.დ) რეგიონული სტატუსის მქონე სამსახურების მიერ რეგიონულ დონეზე იმუნოპროფილაქტიკის დაგეგმვა, იმუნოპროფილაქტიკისათვის და მიმდინარე წლის ჯანმრთელობის დაცვის სახელმწიფო პროგრამების განსახორციელებლად საჭირო მასალისა და აღჭურვილობის აუცილებელი მარაგის მართვა (შესაბამისი ინფრასტრუქტურისა და საჭიროების გათვალისწინებით), მუნიციპალური სჯდ ცენტრებისათვის აღნიშნული მასალებისა და აღჭურვილობის ლოჯისტიკის უზრუნველყოფა „ცივი ჯაჭვის“ პრინციპების დაცვით, იმუნოპროფილაქტიკის (მ.შ. ცენტრის მიერ განხორციელებული ჯანმრთელობის დაცვის სხვა პროგრამების ფარგლებში ხარჯვის თაობაზე) ანგარიშგების წარმოება და წარდგენა ცენტრში.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გ) მუნიციპალური სჯდ ცენტრების მიერ სამოქმედო არეალზე მიმდინარე წლის ჯანმრთელობის დაცვის სახელმწიფო პროგრამების ფარგლებში განხორციელებული ღონისძიებებისთვის ეპიდზედამხედველობითი მხარდაჭერის უზრუნველყოფას, მათ შორის: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გ.ა) ცენტრის გენერალური დირექტორის ინდივიდუალური ადმინისტრაციულ-სამართლებრივი აქტით დამტკიცებული წესის შესაბამისად, შემდგომ დიაგნოსტიკურ კვლევებში ჩართვის მიზნით, C ჰეპატიტზე სკრინინგული კვლევით გამოვლენილი დადებითი შედეგების მქონე იმ ბენეფიციართა, რომელთაც С ჰეპატიტზე სკრინინგით დადებითი სტატუსი განესაზღვრათ 3 ან/და მეტი თვის წინ, იდენტიფიცირებულნი არიან C ჰეპატიტის სკრინინგის ერთიანი ელექტრონული სისტემის მეშვეობით, მაგრამ არა აქვთ ჩატარებული შემდგომი დიაგნოსტიკური კვლევები, მიდევნებასა და ზედამხედველობას.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დ) 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დ.ა) მალარიისა და სხვა ტრანსმისიური დაავადებების გადამტანების გავრცელების (მ.შ. პრიორიტეტულია საქართველოს შავიზღვისპირა, მალარიის რისკის შემცველი სახელმწიფო საზღვრისპირა/მიმდებარე ტერიტორიები, ცენტრალური სატრანზიტო და მალარიის შესაძლო გავრცელების მაღალი რისკის ზონები) კერებში გადამტანების წინააღმდეგ პროფილაქტიკური დეზინსექცია (ადამიანისათვის და ეკოლოგიურად უსაფრთხო ინსექტიციდებით საცხოვრებელი და არასაცხოვრებელი შენობების შიდა პერიმეტრის დამუშავება);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დ.ბ) მალარიის კერებში დაავადებაზე სავარაუდოდ საეჭვო პირების სკრინინგული კვლევა, რაც მოიცავს სისხლის სქელი წვეთისა და ნაცხების აღებას და ლაბორატორიულ დიაგნოსტიკას;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დ.გ) საერთაშორისო დონორი ორგანიზაციების მიერ მოწოდებული ჰელმინთოზების სამკურნალო/პროფილაქტიკური პრეპარატებით 5-დან 10 წლამდე ასაკის ბავშვების უზრუნველყოფა, ხოლო სამკურნალო პრეპარატებით უზრუნველყოფა ასაკის მიუხედავად;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დ.დ) ამ მუხლის „დ.ა“ და „დ.ბ“ ქვეპუნქტებით გათვალისწინებული ღონისძიებების უზრუნველსაყოფად საჭირო საქონლის და მალარიის სამკურნალო მედიკამენტების სტრატეგიული მარაგის შესყიდვას.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ე) ნოზოკომიური ინფექციების ეპიდზედამხედველობასა და ანტიბიოტიკებისადმი მიკრობთა რეზისტენტობის შესწავლას, რომელიც მოიცავს: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ე.ა) იმ სტაციონარულ დაწესებულებებში, რომლებიც გამოთქვამენ სურვილს და აკმაყოფილებენ წინასწარ განსაზღვრულ კრიტერიუმებს (ინტენსიური თერაპიის/რეანიმაციის განყოფილებაში საწოლების რაოდენობა≥10), ინტენსიური თერაპიის/რეანიმაციის განყოფილებებში შეგროვებული მასალის (სისხლი, ნახველი, შარდი, ქირურგიული ჩარევის მიდამოდან აღებული მასალა) ბაქტერიოლოგიური კვლევების ჩატარებას და იდენტიფიცირებული პათოგენური კულტურების ანტიბიოტიკებისადმი მგრძნობელობის შესწავლას, ასევე, სტანდარტული კითხვარის შევსებას ნოზოკომიური ინფექციების რისკ-ფაქტორების დასადგენად და მიღებული შედეგების ანალიზს;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ე.ბ) იმ მრავალპროფილურ სტაციონარულ დაწესებულებებში, რომლებიც აკმაყოფილებენ წინასწარ განსაზღვრულ კრიტერიუმებს (საწოლთა საერთო რაოდენობა აღემატება 80-ს და გააჩნიათ ინტენსიური თერაპიის/რეანიმაციის განყოფილებები) და გამოთქვამენ სურვილს განახორციელონ ანტიბიოტიკების გამოყენების, ნოზოკომიური ინფექციების და ანტიმიკრობული რეზისტენტობის მომენტალური პრევალენტობის კვლევა, ცენტრი უზრუნველყოფს აღნიშნული კვლევის ხელშეწყობას თემატური ტრენინგების ჩატარების და მეთოდური რეკომენდაციების მიწოდების გზით;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ე.გ) საინფორმაციო/საგანმანათლებლო და სახელმძღვანელო მასალების შემუშავებასა და გავრცელებას.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ვ) ვირუსული დიარეების კვლევას, რომელიც მოიცავს:</w:t>
      </w:r>
      <w:r>
        <w:rPr>
          <w:rFonts w:ascii="Sylfaen" w:hAnsi="Sylfaen" w:cs="Sylfaen"/>
          <w:noProof/>
          <w:lang w:val="en-US"/>
        </w:rPr>
        <w:t xml:space="preserve">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ვ.ა)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მწვავე დიარეული კლინიკით მიმდინარე, 0-5 წლის ასაკის  ჰოსპიტალიზებულ ბავშვთა ფეკალური სინჯების ლაბორატორიულ კვლევას როტავირუსულ, ადენოვირუსულ და ნოროვირუსულ ინფექციებზე, მიღებული შედეგების ანალიზსა და ანგარიშგებას;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ვ.ბ) ამ პუნქტის „ვ.ა“ ქვეპუნქტით გათვალისწინებული მომსახურების უზრუნველყოფის მიზნით, როტა, ნორო და ადენო ვირუსების განმსაზღვრელი იმუნოფერმენტული ტესტ-სისტემების შესყიდვას.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ზ) 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(მ.შ., კორონავირუსზე) რეაგირება, რომელიც მოიცავს:</w:t>
      </w:r>
      <w:r>
        <w:rPr>
          <w:rFonts w:ascii="Sylfaen" w:hAnsi="Sylfaen" w:cs="Sylfaen"/>
          <w:i/>
          <w:iCs/>
          <w:noProof/>
          <w:sz w:val="20"/>
          <w:szCs w:val="20"/>
          <w:lang w:val="en-US"/>
        </w:rPr>
        <w:t>(26.08.2020 N528)</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ზ.ა) საყრდენი ბაზების მომსახურებას – ქვეყანაში შერჩეული საყრდენი ბაზებიდან გრიპის/გრიპისმაგვარი დაავადების, მძიმე მწვავე რესპირაციული დაავადების, კორონავირუსის კლინიკური ნიშნების მქონე პაციენტებში ნიმუშების აღებასა და შენახვას;</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ზ.ბ) საყრდენი ბაზებიდან გრიპზე, გრიპისმაგვარ დაავადებებზე, მძიმე მწვავე რესპირაციულ დაავადებებსა და კორონავირუსზე საეჭვო პაციენტების კლინიკური ნიმუშების ცენტრში ტრანსპორტირებასა და ლაბორატორიულ კვლევას;</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b/>
          <w:bCs/>
          <w:noProof/>
          <w:lang w:val="en-US"/>
        </w:rPr>
      </w:pPr>
      <w:r>
        <w:rPr>
          <w:rFonts w:ascii="Sylfaen" w:eastAsia="Times New Roman" w:hAnsi="Sylfaen" w:cs="Sylfaen"/>
          <w:b/>
          <w:bCs/>
          <w:noProof/>
          <w:lang w:val="en-US"/>
        </w:rPr>
        <w:t>თ) B და C ჰეპატიტებზე ეპიდზედამხედველობა საყრდენი ბაზების მეშვეობით, რაც მოიცავს:</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თ.ა)  სტაციონარული პაციენტების სკრინინგს B ჰეპატიტზე და სკრინინგდადებითი (HBsAg+) პირების კონფირმაციულ/ დამადასტურებელ კვლევას მწვავე და ქრონიკული ფორმის განსაზღვრისათვის;</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თ.ბ) ვირუსული B და C ჰეპატიტის თითოეული დიაგნოსტირებული/დადასტურებული შემთხვევისთვის სპეციფიკური ეპიდკვლევის საანგარიშგებო ფორმის შევსებასა და ელექტრონულ ბაზაში დარეგისტრირებას.</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ი) საზოგადოებრივი ჯანმრთელობის სისტემის გაძლიერება, რომელიც მოიცავს:</w:t>
      </w:r>
      <w:r>
        <w:rPr>
          <w:rFonts w:ascii="Sylfaen" w:hAnsi="Sylfaen" w:cs="Sylfaen"/>
          <w:i/>
          <w:iCs/>
          <w:noProof/>
          <w:sz w:val="20"/>
          <w:szCs w:val="20"/>
          <w:lang w:val="en-US"/>
        </w:rPr>
        <w:t>(26.08.2020 N528)</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ი.ა) საზოგადოებრივი ჯანდაცვის სამსახურებში კორონავირუსისა და სხვა განსაკუთრებით საშიში ინფექციების მართვის საკითხებში სპეციალურად გადამზადებული სპეციალისტების დამატება – ეპიდემიოლოგიური მიმართულებით – 59 და ლაბორატორიული მიმართულებით – არაუმეტეს 11 სპეციალისტის დამატება; </w:t>
      </w:r>
      <w:r>
        <w:rPr>
          <w:rFonts w:ascii="Sylfaen" w:hAnsi="Sylfaen" w:cs="Sylfaen"/>
          <w:i/>
          <w:iCs/>
          <w:noProof/>
          <w:sz w:val="20"/>
          <w:szCs w:val="20"/>
          <w:lang w:val="en-US"/>
        </w:rPr>
        <w:t xml:space="preserve">(19.11.2020 N687 </w:t>
      </w:r>
      <w:r>
        <w:rPr>
          <w:rFonts w:ascii="Sylfaen" w:eastAsia="Times New Roman" w:hAnsi="Sylfaen" w:cs="Sylfaen"/>
          <w:i/>
          <w:iCs/>
          <w:noProof/>
          <w:sz w:val="20"/>
          <w:szCs w:val="20"/>
          <w:lang w:val="en-US"/>
        </w:rPr>
        <w:t>გავრცელდეს 2020 წლის 1 ოქტომბრიდან წარმოშობილ ურთიერთობებზე)</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ი.ბ) რეგიონული სტატუსის მქონე საზოგადოებრივი ჯანდაცვის სამსახურების დონეზე, საზოგადოებრივი ჯანდაცვის მუნიციპალურ/ საქალაქო სამსახურებში ეპიდემიოლოგებისაგან დაკომპლექტებული სწრაფი რეაგირების მუდმივმოქმედი ჯგუფების მართვის ერთეულების ჩამოყალიბებას „საზოგადოებრივი ჯანმრთელობის შესახებ“ საქართველოს კანონის 36-ე მუხლით გათვალისწინებული მუნიციპალიტეტებისთვის დელეგირებული უფლებამოსილებების ფარგლებში;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ი.გ) საზოგადოებრივი ჯანდაცვის სამსახურების გასაძლიერებლად, საზოგადოებრივი ჯანმრთელობის შესაძლო საფრთხეებზე რეაგირების მიზნით, სპეციალისტების წინასწარ განსაზღვრული კრიტერიუმების შესაბამისად გადამზადებას კორონავირუსისა და სხვა განსაკუთრებით საშიში ინფექციების მართვისა და განსაკუთრებით საშიშ ინფექციებზე საკვლევი მასალების მომზადებისა და ლაბორატორიული დიაგნოსტიკის საკითხებში.</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4. დაფინანსების მეთოდოლოგია და ანაზღაურების წესი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მე-3 მუხლის „ა“, „ბ“ და „გ“ ქვეპუნქტებით გათვალისწინებული მომსახურების განხორციელებისათვის მუნიციპალური დონის სჯდ ცენტრისთვის ერთი თვის ფარგლებში ასანაზღაურებელი თანხა განისაზღვრება 695 ლარით, ამასთან, მცხეთის მუნიციპალურ ერთეულში არსებული საზოგადოებრივი ჯანდაცვის ცენტრი დამატებით მიიღებს 695 ლარის ოდენობით დაფინანსებას ახალგორის კომპაქტურად ჩასახლებულ მოსახლეობაში მუნიციპალური ფუნქციის უზრუნველყოფისათვის, ხოლო დანართ N3.1-ში მითითებული სჯდ ცენტრები (რეორგანიზაციის შემთხვევაში მათი სამართალმემკვიდრეები) დაავადებათა ზედამხედველობის ელექტრონული ინტეგრირებული სისტემის ფუნქციონირების მხარდასაჭერად, ინტერნეტ სერვისის ყოველთვიური ღირებულების ანაზღაურებას.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2. მე-3 მუხლის „ა.გ“ ქვეპუნქტითა და „ბ.გ“ და „ბ.დ“ ქვეპუნქტებით გათვალისწინებული მომსახურების უზრუნველყოფისთვის (მ. შ. რეგიონში შემავალი სხვა მუნიციპალიტეტის სჯდ ცენტრებში იმუნოპროფილაქტიკისათვის და მიმდინარე წლის ჯანმრთელობის დაცვის სახელმწიფო პროგრამების განსახორციელებლად საჭირო მასალისა და აღჭურვილობის ლოჯისტიკის უზრუნველსაყოფად და მონიტორინგის განხორციელებისათვის) რეგიონული სტატუსის მქონე სამსახურებისათვის (გარდა იმ რეგიონებისა, სადაც აღნიშნულ რეგიონულ ფუნქციას ასრულებს ცენტრის სტრუქტურული ერთეული) ერთ თვეში ასანაზღაურებელი თანხა განისაზღვროს დანართ 3.2-ის შესაბამისად.</w:t>
      </w:r>
      <w:r>
        <w:rPr>
          <w:rFonts w:ascii="Sylfaen" w:hAnsi="Sylfaen" w:cs="Sylfaen"/>
          <w:i/>
          <w:iCs/>
          <w:noProof/>
          <w:sz w:val="20"/>
          <w:szCs w:val="20"/>
          <w:lang w:val="en-US"/>
        </w:rPr>
        <w:t>(3.04.2020 N213)</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3. </w:t>
      </w:r>
      <w:r>
        <w:rPr>
          <w:rFonts w:ascii="Sylfaen" w:eastAsia="Times New Roman" w:hAnsi="Sylfaen" w:cs="Sylfaen"/>
          <w:noProof/>
          <w:lang w:val="en-US"/>
        </w:rPr>
        <w:t xml:space="preserve">მე-3 მუხლის „დ“ ქვეპუნქტის „დ.ა“ და „დ.ბ“ ქვეპუნქტებით გათვალისწინებული მომსახურების ანაზღაურება განხორციელდება გაწეული მომსახურების მიხედვით, ამასთან მალარიის კერებში სკრინინგული კვლევა, ერთეული მომსახურების ღირებულება განსაზღვრულია 11,41 ლარით, ხოლო მალარიის კერებსა და ტრანსმისიური დაავადებების გადამტანების გავრცელების ზონებში, ტრანსმისიური დაავადებების გადამტანის წინააღმდეგ პროფილაქტიკური ღონისძიებების გატარების ერთეული შრომა/დღის ღირებულება – 4 ლარით.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მე-3 მუხლის „ე“ და „ვ“ ქვეპუნქტების ფარგლებში ანაზღაურება განხორციელდება გაწეული მომსახურების შესაბამისად.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5. მე-3 მუხლის „ზ“ ქვეპუნქტით გათვალისწინებული მომსახურების ანაზღაურება განხორციელდება გლობალური ბიუჯეტის პრინციპით, ყოველთვიურად არა უმეტეს 9.0 ათასი ლარის ოდენობით, ხოლო შესყიდული საქონლის ღირებულება − ფაქტობრივი ხარჯის მიხედვით.</w:t>
      </w:r>
      <w:r>
        <w:rPr>
          <w:rFonts w:ascii="Sylfaen" w:hAnsi="Sylfaen" w:cs="Sylfaen"/>
          <w:i/>
          <w:iCs/>
          <w:noProof/>
          <w:sz w:val="20"/>
          <w:szCs w:val="20"/>
          <w:lang w:val="en-US"/>
        </w:rPr>
        <w:t>(26.08.2020 N528)</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6. </w:t>
      </w:r>
      <w:r>
        <w:rPr>
          <w:rFonts w:ascii="Sylfaen" w:eastAsia="Times New Roman" w:hAnsi="Sylfaen" w:cs="Sylfaen"/>
          <w:noProof/>
          <w:lang w:val="en-US"/>
        </w:rPr>
        <w:t xml:space="preserve">პროგრამით გათვალისწინებული ღონისძიებების მონიტორინგი ხორციელდება ცენტრის მიერ, ცენტრის აპარატის ხარჯებიდან.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7. მე-3 მუხლის „თ“ ქვეპუნქტით გათვალისწინებული მომსახურების ანაზღაურება განხორციელდება არამატერიალიზებული სამედიცინო ვაუჩერის მეშვეობით, ფაქტობრივი ხარჯის მიხედვით. ამასთან, B ჰეპატიტზე  სკრინინგული კვლევა, ერთეული მომსახურების ღირებულება (პრე- და პოსტკონსულტირება, უშუალოდ სკრინინგი) განსაზღვრულია არა უმეტეს 10 ლარით, B და C ჰეპატიტის თითოეული დიაგნოსტირებული/დადასტურებული შემთხვევისთვის სპეციფიკური ეპიდკვლევის კითხვარის შევსება და ელექტრონულ ბაზაში დარეგისტრირება – არა უმეტეს 8 ლარით, ხოლო B ჰეპატიტზე კონფირმაციული კვლევის ღირებულება – არა უმეტეს 28 ლარის ოდენობით.</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lang w:val="en-US"/>
        </w:rPr>
        <w:t xml:space="preserve">8. </w:t>
      </w:r>
      <w:r>
        <w:rPr>
          <w:rFonts w:ascii="Sylfaen" w:eastAsia="Times New Roman" w:hAnsi="Sylfaen" w:cs="Sylfaen"/>
          <w:noProof/>
          <w:sz w:val="24"/>
          <w:szCs w:val="24"/>
          <w:lang w:val="en-US"/>
        </w:rPr>
        <w:t xml:space="preserve">მე-3 მუხლის „ი.ა“ და „ი.ბ“ ქვეპუნქტებით განსაზღვრული სწრაფი რეაგირების მუდმივმოქმედი ჯგუფების მომსახურების ანაზღაურება მუნიციპალური/საქალაქო სჯდ ცენტრებისთვის განხორციელდება გლობალური ბიუჯეტის პრინციპით, ჯგუფის თითოეულ წევრზე,  2020 წლის 1 ოქტომბრიდან ყოველთვიურად, 650 ლარის ოდენობით. </w:t>
      </w:r>
      <w:r>
        <w:rPr>
          <w:rFonts w:ascii="Sylfaen" w:hAnsi="Sylfaen" w:cs="Sylfaen"/>
          <w:i/>
          <w:iCs/>
          <w:noProof/>
          <w:sz w:val="20"/>
          <w:szCs w:val="20"/>
          <w:lang w:val="ka-GE" w:eastAsia="ka-GE"/>
        </w:rPr>
        <w:t>(29.10.2020 N652)</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hAnsi="Sylfaen" w:cs="Sylfaen"/>
          <w:noProof/>
          <w:sz w:val="24"/>
          <w:szCs w:val="24"/>
          <w:lang w:val="en-US"/>
        </w:rPr>
        <w:t xml:space="preserve">9. </w:t>
      </w:r>
      <w:r>
        <w:rPr>
          <w:rFonts w:ascii="Sylfaen" w:eastAsia="Times New Roman" w:hAnsi="Sylfaen" w:cs="Sylfaen"/>
          <w:noProof/>
          <w:sz w:val="24"/>
          <w:szCs w:val="24"/>
          <w:lang w:val="en-US"/>
        </w:rPr>
        <w:t>მე-3 მუხლის „ი.გ“ ქვეპუნქტით გათვალისწინებული ღონისძიებების უზრუნველყოფა განხორციელდება დონორი ორგანიზაციების ფინანსური მხარდაჭერით.</w:t>
      </w:r>
      <w:r>
        <w:rPr>
          <w:rFonts w:ascii="Sylfaen" w:hAnsi="Sylfaen" w:cs="Sylfaen"/>
          <w:i/>
          <w:iCs/>
          <w:noProof/>
          <w:sz w:val="20"/>
          <w:szCs w:val="20"/>
          <w:lang w:val="en-US"/>
        </w:rPr>
        <w:t>(26.08.2020 N528)</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5. პროგრამის განხორციელების მექანიზმები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მე-3 მუხლის „ა“, „ბ“, „გ“ და „დ“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მუხლის მე-3 პუნქტის „დ“ ქვეპუნქტის შესაბამისად, ადგილობრივი მუნიციპალური/საქალაქო სჯდ ცენტრებისგან, რომლებმაც უნდა უზრუნველყონ მომსახურების გეოგრაფიული ხელმისაწვდომობა ადმინისტრაციულ-ტერიტორიული ერთეულების მასშტაბით.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2. მე-3 მუხლის „დ“ (გარდა „დ.გ“ და „დ.დ“ ქვეპუნქტებით გათვალისწინებული მალარიის სამკურნალო მედიკამენტების სტრატეგიული მარაგისა), „ე“, „ვ“ და „ზ“ ქვეპუნქტებით გათვალისწინებული ღონისძიებებისათვის საჭირო საქონლის (მათ შორის, როტა, ნორო და ადენოვირუსების იფა ტესტსისტემების) შესყიდვა ხორციელდება „სახელმწიფო შესყიდვების შესახებ“ საქართველოს კანონის შესაბამისად. </w:t>
      </w:r>
      <w:r>
        <w:rPr>
          <w:rFonts w:ascii="Sylfaen" w:hAnsi="Sylfaen" w:cs="Sylfaen"/>
          <w:i/>
          <w:iCs/>
          <w:noProof/>
          <w:sz w:val="20"/>
          <w:szCs w:val="20"/>
          <w:lang w:val="en-US"/>
        </w:rPr>
        <w:t>(4.05.2020 N290)</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hAnsi="Sylfaen" w:cs="Sylfaen"/>
          <w:noProof/>
          <w:sz w:val="24"/>
          <w:szCs w:val="24"/>
          <w:lang w:val="en-US"/>
        </w:rPr>
        <w:t xml:space="preserve">3. </w:t>
      </w:r>
      <w:r>
        <w:rPr>
          <w:rFonts w:ascii="Sylfaen" w:eastAsia="Times New Roman" w:hAnsi="Sylfaen" w:cs="Sylfaen"/>
          <w:noProof/>
          <w:sz w:val="24"/>
          <w:szCs w:val="24"/>
          <w:lang w:val="en-US"/>
        </w:rPr>
        <w:t>მე-3 მუხლის „დ.დ“ ქვეპუნქტით გათვალისწინებული მალარიის სამკურნალო მედიკამენტების (მ. შ. კორონავირუსის სამკურნალოდ საჭირო) სტრატეგიული მარაგის შესყიდვა ხორციელდება გაეროს ბავშვთა ფონდის (UNICEF) მეშვეობით, გამარტივებული შესყიდვის საშუალებით, ხოლო იმ მედიკამენტების შესყიდვა, რომელთა შესყიდვაც ვერ ხორციელდება გაეროს ბავშვთა ფონდის (UNICEF) მეშვეობით − „სახელმწიფო შესყიდვების შესახებ" საქართველოს კანონის შესაბამისად.</w:t>
      </w:r>
      <w:r>
        <w:rPr>
          <w:rFonts w:ascii="Sylfaen" w:hAnsi="Sylfaen" w:cs="Sylfaen"/>
          <w:i/>
          <w:iCs/>
          <w:noProof/>
          <w:sz w:val="20"/>
          <w:szCs w:val="20"/>
          <w:lang w:val="en-US"/>
        </w:rPr>
        <w:t>(3.04.2020 N213)</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4. </w:t>
      </w:r>
      <w:r>
        <w:rPr>
          <w:rFonts w:ascii="Sylfaen" w:eastAsia="Times New Roman" w:hAnsi="Sylfaen" w:cs="Sylfaen"/>
          <w:noProof/>
          <w:lang w:val="en-US"/>
        </w:rPr>
        <w:t>მე-3 მუხლის „ე“ და „ვ“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lang w:val="en-US"/>
        </w:rPr>
        <w:t>​</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მუხლის მე-3 პუნქტის „დ“ ქვეპუნქტის შესაბამისად, პროგრამაში მონაწილეობის მსურველი ყველა იმ დაწესებულებებისაგან, რომლებიც აკმაყოფილებენ მე-3 მუხლის „ე“ და „ვ“ ქვეპუნქტებში მითითებულ პროგრამაში ჩართვის კრიტერიუმებს.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მე-3 მუხლის „ე.გ“ ქვეპუნქტის მიმწოდებელია ცენტრი.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მე-3 მუხლის „დ“ ქვეპუნქტის „დ.ბ“ ქვეპუნქტით (საკვლევი ნიმუშების შერჩევითი შემოწმების გზით ხარისხის კონტროლი), „ე“ და „ვ“ ქვეპუნქტებით, და „ზ“ ქვეპუნქტის „ზ.ბ“ ქვეპუნქტით გათვალისწინებული ლაბორატორიული მომსახურების მიმწოდებელია ცენტრი.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7. მე-3 მუხლის „ზ.ა“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მუხლის მე-3 პუნქტის „დ“ ქვეპუნქტის შესაბამისად, აღმოსავლეთ საქართველოში საყრდენი პუნქტი შპს „მედკაპიტალისგან“ და შპს „ევექსის ჰოსპიტლები“ − მ. იაშვილის სახელობის ბავშვთა რესპუბლიკური საავადმყოფოსგან, ხოლო დასავლეთ საქართველოში საყრდენი პუნქტი სს „ევექსის ჰოსპიტლები“ − აკადემიკოს ზ. ცხაკაიას სახელობის დასავლეთ საქართველოს  ინტერვენციული  მედიცინის ეროვნული  ცენტრისგან, შპს „ო. ჩხობაძის სახელობის ინვალიდთა და ხანდაზმულთა სამკურნალო სარეაბილიტაციო კლინიკური ცენტრისგან“, შპს „ქუთაისის საეკლესიო საავადმყოფო – წმინდა დავით აღმაშენებლის სახელობის ქსენონისგან“, 2020 წლის 1 ოქტომბრიდან დამატებით 8 საყრდენ ბაზაზე, მათ შორის, ქ. თბილისში, ქ. ქუთაისსა და ქ. თელავში 4 ერთეული ამბულატორიული დაწესებულებების ბაზაზე,  ხოლო 4 ერთეული ქ. თბილისის, ქ. ქუთაისის, ქ. ბათუმისა და ქ. ზუგდიდის სტაციონარული დაწესებულებების ბაზაზე.</w:t>
      </w:r>
      <w:r>
        <w:rPr>
          <w:rFonts w:ascii="Sylfaen" w:hAnsi="Sylfaen" w:cs="Sylfaen"/>
          <w:i/>
          <w:iCs/>
          <w:noProof/>
          <w:sz w:val="20"/>
          <w:szCs w:val="20"/>
          <w:lang w:val="en-US"/>
        </w:rPr>
        <w:t>(26.08.2020 N528)</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8. </w:t>
      </w:r>
      <w:r>
        <w:rPr>
          <w:rFonts w:ascii="Sylfaen" w:eastAsia="Times New Roman" w:hAnsi="Sylfaen" w:cs="Sylfaen"/>
          <w:noProof/>
          <w:lang w:val="en-US"/>
        </w:rPr>
        <w:t xml:space="preserve">მე-3 მუხლის „ე“, „ვ“ და „ზ“ ქვეპუნქტებში მითითებული საკვლევი მასალების ტრანსპორტირებას ლაბორატორიაში უზრუნველყოფს ცენტრი.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9</w:t>
      </w:r>
      <w:r>
        <w:rPr>
          <w:rFonts w:ascii="Sylfaen" w:hAnsi="Sylfaen" w:cs="Sylfaen"/>
          <w:b/>
          <w:bCs/>
          <w:noProof/>
          <w:lang w:val="en-US"/>
        </w:rPr>
        <w:t xml:space="preserve">. </w:t>
      </w:r>
      <w:r>
        <w:rPr>
          <w:rFonts w:ascii="Sylfaen" w:eastAsia="Times New Roman" w:hAnsi="Sylfaen" w:cs="Sylfaen"/>
          <w:noProof/>
          <w:lang w:val="en-US"/>
        </w:rPr>
        <w:t>მე-3 მუხლის „თ“ ქვეპუნქტით გათვალისწინებული მომსახურება  განხორციელდება არამატერიალიზებული სამედიცინო ვაუჩერის მეშვეობით, პროგრამაში მონაწილეობის მსურველი სამედიცინო დაწესებულების შერჩევის, ცენტრის მიერ სამინისტროსთან წინასწარ შეთანხმებული კრიტერიუმებისა და პირობების საფუძველზე.</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10. მე-3 მუხლის „ი.ა“ ქვეპუნქტით განსაზღვრული სწრაფი რეაგირების მუდმივმოქმედი ჯგუფების მომსახურების შესყიდვა განხორციელდეს „სახელმწიფო შესყიდვების შესახებ“ საქართველოს კანონის 10</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მე-3 პუნქტის „დ“ ქვეპუნქტის შესაბამისად, ადგილობრივი მუნიციპალური/საქალაქო სჯდ ცენტრებისგან, რომლებმაც უნდა უზრუნველყონ მომსახურების გეოგრაფიული ხელმისაწვდომობა ადმინისტრაციულ-ტერიტორიული ერთეულების მასშტაბით. </w:t>
      </w:r>
      <w:r>
        <w:rPr>
          <w:rFonts w:ascii="Sylfaen" w:hAnsi="Sylfaen" w:cs="Sylfaen"/>
          <w:i/>
          <w:iCs/>
          <w:noProof/>
          <w:sz w:val="20"/>
          <w:szCs w:val="20"/>
          <w:lang w:val="en-US"/>
        </w:rPr>
        <w:t>(26.08.2020 N528)</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hAnsi="Sylfaen" w:cs="Sylfaen"/>
          <w:noProof/>
          <w:sz w:val="24"/>
          <w:szCs w:val="24"/>
          <w:lang w:val="en-US"/>
        </w:rPr>
        <w:t xml:space="preserve">11. </w:t>
      </w:r>
      <w:r>
        <w:rPr>
          <w:rFonts w:ascii="Sylfaen" w:eastAsia="Times New Roman" w:hAnsi="Sylfaen" w:cs="Sylfaen"/>
          <w:noProof/>
          <w:sz w:val="24"/>
          <w:szCs w:val="24"/>
          <w:lang w:val="en-US"/>
        </w:rPr>
        <w:t>მე-3 მუხლის „ი.გ“ ქვეპუნქტით გათვალისწინებული ღონისძიებების უზრუნველყოფა განხორციელდება მე-4 მუხლის მე-9 პუნქტის შესაბამისად.</w:t>
      </w:r>
      <w:r>
        <w:rPr>
          <w:rFonts w:ascii="Sylfaen" w:hAnsi="Sylfaen" w:cs="Sylfaen"/>
          <w:i/>
          <w:iCs/>
          <w:noProof/>
          <w:sz w:val="20"/>
          <w:szCs w:val="20"/>
          <w:lang w:val="en-US"/>
        </w:rPr>
        <w:t>(26.08.2020 N528)</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6. მომსახურების მიმწოდებელი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ამ პროგრამით გათვალისწინებული საქონლისა და მომსახურების მიმწოდებელი განისაზღვრება მე-5 მუხლის შესაბამისად.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7. პროგრამის განმახორციელებელი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ცენტრი.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0"/>
          <w:szCs w:val="20"/>
          <w:lang w:val="en-US"/>
        </w:rPr>
        <w:t xml:space="preserve">(19.11.2020 N687 </w:t>
      </w:r>
      <w:r>
        <w:rPr>
          <w:rFonts w:ascii="Sylfaen" w:eastAsia="Times New Roman" w:hAnsi="Sylfaen" w:cs="Sylfaen"/>
          <w:i/>
          <w:iCs/>
          <w:noProof/>
          <w:sz w:val="20"/>
          <w:szCs w:val="20"/>
          <w:lang w:val="en-US"/>
        </w:rPr>
        <w:t>გავრცელდეს 2020 წლის 1 ოქტომბრიდან წარმოშობილ ურთიერთობებზე)</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2,739.0 ათასი ლარით, შემდეგი ცხრილის შესაბამისად:</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Layout w:type="fixed"/>
        <w:tblCellMar>
          <w:left w:w="15" w:type="dxa"/>
          <w:right w:w="15" w:type="dxa"/>
        </w:tblCellMar>
        <w:tblLook w:val="0000" w:firstRow="0" w:lastRow="0" w:firstColumn="0" w:lastColumn="0" w:noHBand="0" w:noVBand="0"/>
      </w:tblPr>
      <w:tblGrid>
        <w:gridCol w:w="517"/>
        <w:gridCol w:w="6988"/>
        <w:gridCol w:w="2298"/>
      </w:tblGrid>
      <w:tr w:rsidR="00EC088A">
        <w:trPr>
          <w:trHeight w:val="17"/>
        </w:trPr>
        <w:tc>
          <w:tcPr>
            <w:tcW w:w="517"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98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22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EC088A">
        <w:trPr>
          <w:trHeight w:val="44"/>
        </w:trPr>
        <w:tc>
          <w:tcPr>
            <w:tcW w:w="517"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1</w:t>
            </w:r>
          </w:p>
        </w:tc>
        <w:tc>
          <w:tcPr>
            <w:tcW w:w="698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რეგიონულ და მუნიციპალურ დონეზე არსებული სჯდ ცენტრებისთვის ეპიდზედამხედველობის, იმუნიზაციისა და სამედიცინო სტატისტიკის ღონისძიებათა ფარგლებში მომსახურების დაფინანსებისთვის</w:t>
            </w:r>
          </w:p>
        </w:tc>
        <w:tc>
          <w:tcPr>
            <w:tcW w:w="22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661.0</w:t>
            </w:r>
          </w:p>
        </w:tc>
      </w:tr>
      <w:tr w:rsidR="00EC088A">
        <w:trPr>
          <w:trHeight w:val="26"/>
        </w:trPr>
        <w:tc>
          <w:tcPr>
            <w:tcW w:w="517"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98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მ.შ., საზოგადოებრივი ჯანმრთელობის სისტემის განმტკიცება, არსებულ საფრთხეებზე რეაგირებისა და მზადყოფნის გაძლიერება</w:t>
            </w:r>
          </w:p>
        </w:tc>
        <w:tc>
          <w:tcPr>
            <w:tcW w:w="22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91.0</w:t>
            </w:r>
          </w:p>
        </w:tc>
      </w:tr>
      <w:tr w:rsidR="00EC088A">
        <w:trPr>
          <w:trHeight w:val="26"/>
        </w:trPr>
        <w:tc>
          <w:tcPr>
            <w:tcW w:w="517"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698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გაუმჯობესება</w:t>
            </w:r>
          </w:p>
        </w:tc>
        <w:tc>
          <w:tcPr>
            <w:tcW w:w="22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920.0</w:t>
            </w:r>
          </w:p>
        </w:tc>
      </w:tr>
      <w:tr w:rsidR="00EC088A">
        <w:trPr>
          <w:trHeight w:val="17"/>
        </w:trPr>
        <w:tc>
          <w:tcPr>
            <w:tcW w:w="517"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698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ნოზოკომური ინფექციების ეპიდზედამხედველობა</w:t>
            </w:r>
          </w:p>
        </w:tc>
        <w:tc>
          <w:tcPr>
            <w:tcW w:w="22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20.0</w:t>
            </w:r>
          </w:p>
        </w:tc>
      </w:tr>
      <w:tr w:rsidR="00EC088A">
        <w:trPr>
          <w:trHeight w:val="17"/>
        </w:trPr>
        <w:tc>
          <w:tcPr>
            <w:tcW w:w="517"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698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ვირუსული დიარეების კვლევა</w:t>
            </w:r>
          </w:p>
        </w:tc>
        <w:tc>
          <w:tcPr>
            <w:tcW w:w="22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EC088A">
        <w:trPr>
          <w:trHeight w:val="17"/>
        </w:trPr>
        <w:tc>
          <w:tcPr>
            <w:tcW w:w="517"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698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B და C ჰეპატიტებზე ეპიდზედამხედველობა</w:t>
            </w:r>
          </w:p>
        </w:tc>
        <w:tc>
          <w:tcPr>
            <w:tcW w:w="22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35.0</w:t>
            </w:r>
          </w:p>
        </w:tc>
      </w:tr>
      <w:tr w:rsidR="00EC088A">
        <w:trPr>
          <w:trHeight w:val="53"/>
        </w:trPr>
        <w:tc>
          <w:tcPr>
            <w:tcW w:w="517"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6</w:t>
            </w:r>
          </w:p>
        </w:tc>
        <w:tc>
          <w:tcPr>
            <w:tcW w:w="698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 (მ.შ., საყრდენი ბაზების მომსახურება თვეში არაუმეტეს 9.000 ლარისა)</w:t>
            </w:r>
          </w:p>
        </w:tc>
        <w:tc>
          <w:tcPr>
            <w:tcW w:w="22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1 100.0</w:t>
            </w:r>
          </w:p>
        </w:tc>
      </w:tr>
      <w:tr w:rsidR="00EC088A">
        <w:trPr>
          <w:trHeight w:val="17"/>
        </w:trPr>
        <w:tc>
          <w:tcPr>
            <w:tcW w:w="750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w:t>
            </w:r>
          </w:p>
        </w:tc>
        <w:tc>
          <w:tcPr>
            <w:tcW w:w="22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b/>
                <w:bCs/>
                <w:noProof/>
                <w:sz w:val="20"/>
                <w:szCs w:val="20"/>
                <w:lang w:val="en-US"/>
              </w:rPr>
              <w:t>2</w:t>
            </w:r>
            <w:r>
              <w:rPr>
                <w:rFonts w:ascii="Sylfaen" w:hAnsi="Sylfaen" w:cs="Sylfaen"/>
                <w:noProof/>
                <w:sz w:val="20"/>
                <w:szCs w:val="20"/>
                <w:lang w:val="en-US"/>
              </w:rPr>
              <w:t> </w:t>
            </w:r>
            <w:r>
              <w:rPr>
                <w:rFonts w:ascii="Sylfaen" w:hAnsi="Sylfaen" w:cs="Sylfaen"/>
                <w:b/>
                <w:bCs/>
                <w:noProof/>
                <w:sz w:val="20"/>
                <w:szCs w:val="20"/>
                <w:lang w:val="en-US"/>
              </w:rPr>
              <w:t>739.0</w:t>
            </w:r>
          </w:p>
        </w:tc>
      </w:tr>
    </w:tbl>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9. დამატებითი პირობები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ცენტრს ეძლევა უფლება დაავადებათა ზედამხედველობის ელექტრონული ინტეგრირებული სისტემის ფუნქციონირების მხარდასაჭერად, დანართ N3.1-ში მითითებულ სჯდ ცენტრებს დროებით სარგებლობაში გადასცეს დონორი ორგანიზაციებისაგან უსასყიდლოდ მიღებული აღჭურვილობა ინტერნეტმომსახურების უზრუნველსაყოფად.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2. მალარიის სამკურნალო მედიკამენტის მოსარგებლეა ყველა პაციენტი მიუხედავად მოქალაქეობის სტატუსისა, ვისაც დაუდგინდება აღნიშნული დაავადების დიაგნოზი და საჭიროებს სპეციფიკურ მედიკამენტოზურ მკურნალობას (მ. შ. კორნავირუსის ინფექციის საწინააღმდეგოდ).</w:t>
      </w:r>
      <w:r>
        <w:rPr>
          <w:rFonts w:ascii="Sylfaen" w:hAnsi="Sylfaen" w:cs="Sylfaen"/>
          <w:i/>
          <w:iCs/>
          <w:noProof/>
          <w:sz w:val="20"/>
          <w:szCs w:val="20"/>
          <w:lang w:val="en-US"/>
        </w:rPr>
        <w:t>(3.04.2020 N213)</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t xml:space="preserve">3. </w:t>
      </w:r>
      <w:r>
        <w:rPr>
          <w:rFonts w:ascii="Sylfaen" w:eastAsia="Times New Roman" w:hAnsi="Sylfaen" w:cs="Sylfaen"/>
          <w:noProof/>
          <w:lang w:val="en-US"/>
        </w:rPr>
        <w:t xml:space="preserve">ცენტრმა უზრუნველყოს, მალარიის სამკურნალო მედიკამენტების შესაბამისი სამედიცინო დაწესებულებებისთვის გადაცემა სჯდ ცენტრების მეშვეობით. მალარიის სამკურნალო მედიკამენტების გასაცემად სჯდ ცენტრს სამედიცინო დაწესებულების მხრიდან უნდა წარედგინოს </w:t>
      </w:r>
      <w:r>
        <w:rPr>
          <w:rFonts w:ascii="Sylfaen" w:eastAsia="Times New Roman" w:hAnsi="Sylfaen" w:cs="Sylfaen"/>
          <w:noProof/>
          <w:lang w:val="ka-GE" w:eastAsia="ka-GE"/>
        </w:rPr>
        <w:t xml:space="preserve">შესაბამისი </w:t>
      </w:r>
      <w:r>
        <w:rPr>
          <w:rFonts w:ascii="Sylfaen" w:eastAsia="Times New Roman" w:hAnsi="Sylfaen" w:cs="Sylfaen"/>
          <w:noProof/>
          <w:lang w:val="en-US"/>
        </w:rPr>
        <w:t>წერილობითი მოთხოვნა</w:t>
      </w:r>
      <w:r>
        <w:rPr>
          <w:rFonts w:ascii="Sylfaen" w:hAnsi="Sylfaen" w:cs="Sylfaen"/>
          <w:noProof/>
          <w:lang w:val="ka-GE" w:eastAsia="ka-GE"/>
        </w:rPr>
        <w:t>.</w:t>
      </w:r>
      <w:r>
        <w:rPr>
          <w:rFonts w:ascii="Sylfaen" w:hAnsi="Sylfaen" w:cs="Sylfaen"/>
          <w:noProof/>
          <w:lang w:val="en-US"/>
        </w:rPr>
        <w:t xml:space="preserve">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 xml:space="preserve">4. </w:t>
      </w:r>
      <w:r>
        <w:rPr>
          <w:rFonts w:ascii="Sylfaen" w:eastAsia="Times New Roman" w:hAnsi="Sylfaen" w:cs="Sylfaen"/>
          <w:noProof/>
          <w:sz w:val="24"/>
          <w:szCs w:val="24"/>
          <w:lang w:val="en-US"/>
        </w:rPr>
        <w:t xml:space="preserve">მე-3 მუხლის „ი.ა“ ქვეპუნქტით განსაზღვრული არაუმეტეს 59 პირის შერჩევა და გადამზადება ეპიდემიოლოგიაში, ხოლო არაუმეტეს 11 პირის შერჩევა და გადამზადება განსაკუთრებით საშიშ დაავადებებზე საკვლევი მასალის დამუშავებასა და ლაბორატორიულ დიაგნოსტიკაში განხორციელდეს „საჯარო სამსახურის შესახებ“ საქართველოს კანონით დადგენილი წესით და შესარჩევ კომისიებში აუცილებელ წარმომადგენლებად განისაზღვრონ ცენტრის შესაბამისი კვალიფიკაციის თანამშრომლები. </w:t>
      </w:r>
      <w:r>
        <w:rPr>
          <w:rFonts w:ascii="Sylfaen" w:hAnsi="Sylfaen" w:cs="Sylfaen"/>
          <w:i/>
          <w:iCs/>
          <w:noProof/>
          <w:sz w:val="20"/>
          <w:szCs w:val="20"/>
          <w:lang w:val="en-US"/>
        </w:rPr>
        <w:t xml:space="preserve">(19.11.2020 N687 </w:t>
      </w:r>
      <w:r>
        <w:rPr>
          <w:rFonts w:ascii="Sylfaen" w:eastAsia="Times New Roman" w:hAnsi="Sylfaen" w:cs="Sylfaen"/>
          <w:i/>
          <w:iCs/>
          <w:noProof/>
          <w:sz w:val="20"/>
          <w:szCs w:val="20"/>
          <w:lang w:val="en-US"/>
        </w:rPr>
        <w:t>გავრცელდეს 2020 წლის 1 ოქტომბრიდან წარმოშობილ ურთიერთობებზე)</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5. </w:t>
      </w:r>
      <w:r>
        <w:rPr>
          <w:rFonts w:ascii="Sylfaen" w:eastAsia="Times New Roman" w:hAnsi="Sylfaen" w:cs="Sylfaen"/>
          <w:noProof/>
          <w:sz w:val="24"/>
          <w:szCs w:val="24"/>
          <w:lang w:val="en-US"/>
        </w:rPr>
        <w:t>შერჩეული სპეციალისტების გადამზადება განხორციელდეს ცენტრის მიერ, ამ დადგენილებით განსაზღვრული წესით.</w:t>
      </w:r>
      <w:r>
        <w:rPr>
          <w:rFonts w:ascii="Sylfaen" w:hAnsi="Sylfaen" w:cs="Sylfaen"/>
          <w:i/>
          <w:iCs/>
          <w:noProof/>
          <w:sz w:val="20"/>
          <w:szCs w:val="20"/>
          <w:lang w:val="en-US"/>
        </w:rPr>
        <w:t>(26.08.2020 N528)</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 xml:space="preserve">6. </w:t>
      </w:r>
      <w:r>
        <w:rPr>
          <w:rFonts w:ascii="Sylfaen" w:eastAsia="Times New Roman" w:hAnsi="Sylfaen" w:cs="Sylfaen"/>
          <w:noProof/>
          <w:sz w:val="24"/>
          <w:szCs w:val="24"/>
          <w:lang w:val="en-US"/>
        </w:rPr>
        <w:t xml:space="preserve">გადამზადებული სპეციალისტი ვალდებულია, შრომით ურთიერთობაში იმყოფებოდეს შესაბამის მუნიციპალიტეტში არა უმცირეს 3 წლისა, გარდა იმ შემთხვევებისა, როცა ცენტრთან შეთანხმებით, საკვლევი მასალის დამუშავებასა და ლაბორატორიულ დიაგნოსტიკაში გადამზადებული 11 სპეციალისტი, ლაბორატორიული სიმძლავრეების გაფართოების მიზნით, ამავე ვადით იმუშავებს სახელმწიფო პროგრამის ლაბორატორიული დიაგნოსტიკის მიმწოდებელ დაწესებულებებში. </w:t>
      </w:r>
      <w:r>
        <w:rPr>
          <w:rFonts w:ascii="Sylfaen" w:hAnsi="Sylfaen" w:cs="Sylfaen"/>
          <w:i/>
          <w:iCs/>
          <w:noProof/>
          <w:sz w:val="20"/>
          <w:szCs w:val="20"/>
          <w:lang w:val="en-US"/>
        </w:rPr>
        <w:t xml:space="preserve">(19.11.2020 N687 </w:t>
      </w:r>
      <w:r>
        <w:rPr>
          <w:rFonts w:ascii="Sylfaen" w:eastAsia="Times New Roman" w:hAnsi="Sylfaen" w:cs="Sylfaen"/>
          <w:i/>
          <w:iCs/>
          <w:noProof/>
          <w:sz w:val="20"/>
          <w:szCs w:val="20"/>
          <w:lang w:val="en-US"/>
        </w:rPr>
        <w:t>გავრცელდეს 2020 წლის 1 ოქტომბრიდან წარმოშობილ ურთიერთობებზე)</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 3.1</w:t>
      </w:r>
      <w:r>
        <w:rPr>
          <w:rFonts w:ascii="Sylfaen" w:hAnsi="Sylfaen" w:cs="Sylfaen"/>
          <w:noProof/>
          <w:lang w:val="en-US"/>
        </w:rPr>
        <w:t xml:space="preserve">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Layout w:type="fixed"/>
        <w:tblCellMar>
          <w:left w:w="15" w:type="dxa"/>
          <w:right w:w="15" w:type="dxa"/>
        </w:tblCellMar>
        <w:tblLook w:val="0000" w:firstRow="0" w:lastRow="0" w:firstColumn="0" w:lastColumn="0" w:noHBand="0" w:noVBand="0"/>
      </w:tblPr>
      <w:tblGrid>
        <w:gridCol w:w="352"/>
        <w:gridCol w:w="6668"/>
        <w:gridCol w:w="2278"/>
      </w:tblGrid>
      <w:tr w:rsidR="00EC088A">
        <w:trPr>
          <w:trHeight w:val="812"/>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6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დაწესებულების დასახელება</w:t>
            </w:r>
          </w:p>
        </w:tc>
        <w:tc>
          <w:tcPr>
            <w:tcW w:w="227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ინტერნეტ მომსახურების თვის ღირებულება (ლარი)</w:t>
            </w:r>
          </w:p>
        </w:tc>
      </w:tr>
      <w:tr w:rsidR="00EC088A">
        <w:trPr>
          <w:trHeight w:val="200"/>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66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სსიპ აჭარის ა/რ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185</w:t>
            </w:r>
          </w:p>
        </w:tc>
      </w:tr>
      <w:tr w:rsidR="00EC088A">
        <w:trPr>
          <w:trHeight w:val="247"/>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66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ჩოხატაურის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EC088A">
        <w:trPr>
          <w:trHeight w:val="223"/>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66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ლანჩხუთის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EC088A">
        <w:trPr>
          <w:trHeight w:val="317"/>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66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თბილისის გადამდებ დაავადებათა ეპიდზედამხედველობისა და კონტროლის მუნიციპალური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180</w:t>
            </w:r>
          </w:p>
        </w:tc>
      </w:tr>
      <w:tr w:rsidR="00EC088A">
        <w:trPr>
          <w:trHeight w:val="270"/>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66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ვანის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EC088A">
        <w:trPr>
          <w:trHeight w:val="223"/>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w:t>
            </w:r>
          </w:p>
        </w:tc>
        <w:tc>
          <w:tcPr>
            <w:tcW w:w="66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საზოგადოებრივი ჯანმრთელობის ზესტაფონის მუნიციპალური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EC088A">
        <w:trPr>
          <w:trHeight w:val="200"/>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w:t>
            </w:r>
          </w:p>
        </w:tc>
        <w:tc>
          <w:tcPr>
            <w:tcW w:w="66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ბაღდათის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EC088A">
        <w:trPr>
          <w:trHeight w:val="294"/>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w:t>
            </w:r>
          </w:p>
        </w:tc>
        <w:tc>
          <w:tcPr>
            <w:tcW w:w="66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ხონის </w:t>
            </w:r>
            <w:r>
              <w:rPr>
                <w:rFonts w:ascii="Sylfaen" w:eastAsia="Times New Roman" w:hAnsi="Sylfaen" w:cs="Sylfaen"/>
                <w:noProof/>
                <w:sz w:val="20"/>
                <w:szCs w:val="20"/>
                <w:lang w:val="ka-GE" w:eastAsia="ka-GE"/>
              </w:rPr>
              <w:t xml:space="preserve">მუნიციპალიტეტის </w:t>
            </w:r>
            <w:r>
              <w:rPr>
                <w:rFonts w:ascii="Sylfaen" w:eastAsia="Times New Roman" w:hAnsi="Sylfaen" w:cs="Sylfaen"/>
                <w:noProof/>
                <w:sz w:val="20"/>
                <w:szCs w:val="20"/>
                <w:lang w:val="en-US"/>
              </w:rPr>
              <w:t xml:space="preserve">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EC088A">
        <w:trPr>
          <w:trHeight w:val="200"/>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9</w:t>
            </w:r>
          </w:p>
        </w:tc>
        <w:tc>
          <w:tcPr>
            <w:tcW w:w="66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საჩხერის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EC088A">
        <w:trPr>
          <w:trHeight w:val="482"/>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c>
          <w:tcPr>
            <w:tcW w:w="66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დედოფლისწყაროს მუნიციპალიტეტის საზოგადოებრივი ჯანმრთელობის 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EC088A">
        <w:trPr>
          <w:trHeight w:val="259"/>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w:t>
            </w:r>
          </w:p>
        </w:tc>
        <w:tc>
          <w:tcPr>
            <w:tcW w:w="66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ახმეტის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EC088A">
        <w:trPr>
          <w:trHeight w:val="200"/>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12</w:t>
            </w:r>
          </w:p>
        </w:tc>
        <w:tc>
          <w:tcPr>
            <w:tcW w:w="66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საგარეჯოს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EC088A">
        <w:trPr>
          <w:trHeight w:val="223"/>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w:t>
            </w:r>
          </w:p>
        </w:tc>
        <w:tc>
          <w:tcPr>
            <w:tcW w:w="66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ყვარლის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EC088A">
        <w:trPr>
          <w:trHeight w:val="211"/>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w:t>
            </w:r>
          </w:p>
        </w:tc>
        <w:tc>
          <w:tcPr>
            <w:tcW w:w="66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სიღნაღის მუნიციპალიტეტის საზოგადოებრივი ჯანდაცვის სამსახური </w:t>
            </w:r>
          </w:p>
        </w:tc>
        <w:tc>
          <w:tcPr>
            <w:tcW w:w="227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EC088A">
        <w:trPr>
          <w:trHeight w:val="223"/>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66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ა(ა)იპ თიანეთის მუნიციპალიტეტის საზოგადოებრივი ჯან</w:t>
            </w:r>
            <w:r>
              <w:rPr>
                <w:rFonts w:ascii="Sylfaen" w:eastAsia="Times New Roman" w:hAnsi="Sylfaen" w:cs="Sylfaen"/>
                <w:noProof/>
                <w:sz w:val="20"/>
                <w:szCs w:val="20"/>
                <w:lang w:val="ka-GE" w:eastAsia="ka-GE"/>
              </w:rPr>
              <w:t xml:space="preserve">მრთელობის </w:t>
            </w:r>
            <w:r>
              <w:rPr>
                <w:rFonts w:ascii="Sylfaen" w:eastAsia="Times New Roman" w:hAnsi="Sylfaen" w:cs="Sylfaen"/>
                <w:noProof/>
                <w:sz w:val="20"/>
                <w:szCs w:val="20"/>
                <w:lang w:val="en-US"/>
              </w:rPr>
              <w:t xml:space="preserve">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EC088A">
        <w:trPr>
          <w:trHeight w:val="211"/>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16</w:t>
            </w:r>
          </w:p>
        </w:tc>
        <w:tc>
          <w:tcPr>
            <w:tcW w:w="66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საზოგადოებრივი ჯანმრთელობის დუშეთის მუნიციპალური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EC088A">
        <w:trPr>
          <w:trHeight w:val="329"/>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w:t>
            </w:r>
          </w:p>
        </w:tc>
        <w:tc>
          <w:tcPr>
            <w:tcW w:w="66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მცხეთის მუნიციპალიტეტის საზოგადოებრივი ჯანდაცვის ცენტრი (მათ შორის ახალგორი) </w:t>
            </w:r>
          </w:p>
        </w:tc>
        <w:tc>
          <w:tcPr>
            <w:tcW w:w="227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60 (მ. შ. ახალგორი – 30 ლარი)</w:t>
            </w:r>
          </w:p>
        </w:tc>
      </w:tr>
      <w:tr w:rsidR="00EC088A">
        <w:trPr>
          <w:trHeight w:val="282"/>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w:t>
            </w:r>
          </w:p>
        </w:tc>
        <w:tc>
          <w:tcPr>
            <w:tcW w:w="66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ყაზბეგის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EC088A">
        <w:trPr>
          <w:trHeight w:val="200"/>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19</w:t>
            </w:r>
          </w:p>
        </w:tc>
        <w:tc>
          <w:tcPr>
            <w:tcW w:w="66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ლენტეხის საზოგადოებრივი ჯანდაცვის  რაიონული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EC088A">
        <w:trPr>
          <w:trHeight w:val="341"/>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66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ცაგერის მუნიციპალიტეტის ადგილობრივი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EC088A">
        <w:trPr>
          <w:trHeight w:val="211"/>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w:t>
            </w:r>
          </w:p>
        </w:tc>
        <w:tc>
          <w:tcPr>
            <w:tcW w:w="66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ონის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EC088A">
        <w:trPr>
          <w:trHeight w:val="211"/>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22</w:t>
            </w:r>
          </w:p>
        </w:tc>
        <w:tc>
          <w:tcPr>
            <w:tcW w:w="66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წალენჯიხის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EC088A">
        <w:trPr>
          <w:trHeight w:val="223"/>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23</w:t>
            </w:r>
          </w:p>
        </w:tc>
        <w:tc>
          <w:tcPr>
            <w:tcW w:w="66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ა(ა)იპ თვითმმართველი ქ</w:t>
            </w:r>
            <w:r>
              <w:rPr>
                <w:rFonts w:ascii="Sylfaen" w:eastAsia="Times New Roman" w:hAnsi="Sylfaen" w:cs="Sylfaen"/>
                <w:noProof/>
                <w:sz w:val="20"/>
                <w:szCs w:val="20"/>
                <w:lang w:val="ka-GE" w:eastAsia="ka-GE"/>
              </w:rPr>
              <w:t>ალაქ</w:t>
            </w: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ფოთის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EC088A">
        <w:trPr>
          <w:trHeight w:val="200"/>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w:t>
            </w:r>
          </w:p>
        </w:tc>
        <w:tc>
          <w:tcPr>
            <w:tcW w:w="66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ზუგდიდის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100</w:t>
            </w:r>
          </w:p>
        </w:tc>
      </w:tr>
      <w:tr w:rsidR="00EC088A">
        <w:trPr>
          <w:trHeight w:val="200"/>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w:t>
            </w:r>
          </w:p>
        </w:tc>
        <w:tc>
          <w:tcPr>
            <w:tcW w:w="66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მესტიის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EC088A">
        <w:trPr>
          <w:trHeight w:val="235"/>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26</w:t>
            </w:r>
          </w:p>
        </w:tc>
        <w:tc>
          <w:tcPr>
            <w:tcW w:w="66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მარტვილის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EC088A">
        <w:trPr>
          <w:trHeight w:val="400"/>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27</w:t>
            </w:r>
          </w:p>
        </w:tc>
        <w:tc>
          <w:tcPr>
            <w:tcW w:w="66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აბაშის მუნიციპალიტეტის საზოგადოებრივი ჯანმრთელობის დაცვის სამსახური </w:t>
            </w:r>
          </w:p>
        </w:tc>
        <w:tc>
          <w:tcPr>
            <w:tcW w:w="227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EC088A">
        <w:trPr>
          <w:trHeight w:val="247"/>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w:t>
            </w:r>
          </w:p>
        </w:tc>
        <w:tc>
          <w:tcPr>
            <w:tcW w:w="66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ახალციხის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r>
      <w:tr w:rsidR="00EC088A">
        <w:trPr>
          <w:trHeight w:val="317"/>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29</w:t>
            </w:r>
          </w:p>
        </w:tc>
        <w:tc>
          <w:tcPr>
            <w:tcW w:w="66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ახალქალაქის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EC088A">
        <w:trPr>
          <w:trHeight w:val="211"/>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c>
          <w:tcPr>
            <w:tcW w:w="66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ნინოწმინდის საზოგადოებრივი ჯანმრთელობის 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EC088A">
        <w:trPr>
          <w:trHeight w:val="200"/>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w:t>
            </w:r>
          </w:p>
        </w:tc>
        <w:tc>
          <w:tcPr>
            <w:tcW w:w="66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ასპინძის საზოგადოებრივი ჯანმრთელობის დაცვის მუნიციპალური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EC088A">
        <w:trPr>
          <w:trHeight w:val="400"/>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32</w:t>
            </w:r>
          </w:p>
        </w:tc>
        <w:tc>
          <w:tcPr>
            <w:tcW w:w="66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მარნეულის მუნიციპალიტეტის დაავადებათა კონტროლისა და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EC088A">
        <w:trPr>
          <w:trHeight w:val="259"/>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33</w:t>
            </w:r>
          </w:p>
        </w:tc>
        <w:tc>
          <w:tcPr>
            <w:tcW w:w="66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წალკის მუნიციპალიტეტის საზოგადოებრივი ჯანმრთელობის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EC088A">
        <w:trPr>
          <w:trHeight w:val="506"/>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34</w:t>
            </w:r>
          </w:p>
        </w:tc>
        <w:tc>
          <w:tcPr>
            <w:tcW w:w="66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ბოლნისის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100</w:t>
            </w:r>
          </w:p>
        </w:tc>
      </w:tr>
      <w:tr w:rsidR="00EC088A">
        <w:trPr>
          <w:trHeight w:val="400"/>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35</w:t>
            </w:r>
          </w:p>
        </w:tc>
        <w:tc>
          <w:tcPr>
            <w:tcW w:w="66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დმანისის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EC088A">
        <w:trPr>
          <w:trHeight w:val="200"/>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36</w:t>
            </w:r>
          </w:p>
        </w:tc>
        <w:tc>
          <w:tcPr>
            <w:tcW w:w="66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ხაშურის მუნიციპალიტეტის საზოგადოებრივი ჯანმრთელობის 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EC088A">
        <w:trPr>
          <w:trHeight w:val="400"/>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37</w:t>
            </w:r>
          </w:p>
        </w:tc>
        <w:tc>
          <w:tcPr>
            <w:tcW w:w="66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გორის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EC088A">
        <w:trPr>
          <w:trHeight w:val="270"/>
        </w:trPr>
        <w:tc>
          <w:tcPr>
            <w:tcW w:w="7020" w:type="dxa"/>
            <w:gridSpan w:val="2"/>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227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1 625</w:t>
            </w:r>
          </w:p>
        </w:tc>
      </w:tr>
    </w:tbl>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დანართი №3.2</w:t>
      </w:r>
      <w:r>
        <w:rPr>
          <w:rFonts w:ascii="Sylfaen" w:hAnsi="Sylfaen" w:cs="Sylfaen"/>
          <w:i/>
          <w:iCs/>
          <w:noProof/>
          <w:sz w:val="20"/>
          <w:szCs w:val="20"/>
          <w:lang w:val="en-US"/>
        </w:rPr>
        <w:t>(3.04.2020 N213)</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რეგიონული სტატუსის მქონე სჯდ ცენტრების ყოველთვიური დაფინანსების მოცულობა (ინტერნეტმომსახურებით უზრუნველყოფისათვის დამატებითი დაფინანსება განსაზღვრულია დანართ №3.1-ით)</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Layout w:type="fixed"/>
        <w:tblCellMar>
          <w:left w:w="15" w:type="dxa"/>
          <w:right w:w="15" w:type="dxa"/>
        </w:tblCellMar>
        <w:tblLook w:val="0000" w:firstRow="0" w:lastRow="0" w:firstColumn="0" w:lastColumn="0" w:noHBand="0" w:noVBand="0"/>
      </w:tblPr>
      <w:tblGrid>
        <w:gridCol w:w="332"/>
        <w:gridCol w:w="6221"/>
        <w:gridCol w:w="2791"/>
      </w:tblGrid>
      <w:tr w:rsidR="00EC088A">
        <w:trPr>
          <w:trHeight w:val="810"/>
        </w:trPr>
        <w:tc>
          <w:tcPr>
            <w:tcW w:w="33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22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დაწესებულების დასახელება</w:t>
            </w:r>
          </w:p>
        </w:tc>
        <w:tc>
          <w:tcPr>
            <w:tcW w:w="279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ინტერნეტით</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მომსახურებისათვის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ღირებულება (ლარი)</w:t>
            </w:r>
          </w:p>
        </w:tc>
      </w:tr>
      <w:tr w:rsidR="00EC088A">
        <w:trPr>
          <w:trHeight w:val="195"/>
        </w:trPr>
        <w:tc>
          <w:tcPr>
            <w:tcW w:w="33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622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სსიპ − აჭარის ა/რ საზოგადოებრივი ჯანდაცვის ცენტრი </w:t>
            </w:r>
          </w:p>
        </w:tc>
        <w:tc>
          <w:tcPr>
            <w:tcW w:w="279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1 695</w:t>
            </w:r>
          </w:p>
        </w:tc>
      </w:tr>
      <w:tr w:rsidR="00EC088A">
        <w:trPr>
          <w:trHeight w:val="315"/>
        </w:trPr>
        <w:tc>
          <w:tcPr>
            <w:tcW w:w="33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22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 თბილისის გადამდებ დაავადებათა ეპიდზედამხედველობისა და კონტროლის მუნიციპალური ცენტრი </w:t>
            </w:r>
          </w:p>
        </w:tc>
        <w:tc>
          <w:tcPr>
            <w:tcW w:w="279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2 695</w:t>
            </w:r>
          </w:p>
        </w:tc>
      </w:tr>
      <w:tr w:rsidR="00EC088A">
        <w:trPr>
          <w:trHeight w:val="330"/>
        </w:trPr>
        <w:tc>
          <w:tcPr>
            <w:tcW w:w="33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22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 მცხეთის მუნიციპალიტეტის საზოგადოებრივი ჯანდაცვის ცენტრი (მათ შორის, ახალგორი) </w:t>
            </w:r>
          </w:p>
        </w:tc>
        <w:tc>
          <w:tcPr>
            <w:tcW w:w="279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1 990</w:t>
            </w:r>
          </w:p>
        </w:tc>
      </w:tr>
      <w:tr w:rsidR="00EC088A">
        <w:trPr>
          <w:trHeight w:val="405"/>
        </w:trPr>
        <w:tc>
          <w:tcPr>
            <w:tcW w:w="33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22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 საზოგადოებრივი ჯანმრთელობისა და უსაფრთხო გარემოს უზრუნველყოფის ცენტრი (რუსთავი) </w:t>
            </w:r>
          </w:p>
        </w:tc>
        <w:tc>
          <w:tcPr>
            <w:tcW w:w="279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1 895</w:t>
            </w:r>
          </w:p>
        </w:tc>
      </w:tr>
      <w:tr w:rsidR="00EC088A">
        <w:trPr>
          <w:trHeight w:val="270"/>
        </w:trPr>
        <w:tc>
          <w:tcPr>
            <w:tcW w:w="6553" w:type="dxa"/>
            <w:gridSpan w:val="2"/>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სულ:</w:t>
            </w:r>
          </w:p>
        </w:tc>
        <w:tc>
          <w:tcPr>
            <w:tcW w:w="279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8 275</w:t>
            </w:r>
          </w:p>
        </w:tc>
      </w:tr>
    </w:tbl>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 №4</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უსაფრთხო სისხლი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02 04)</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b/>
          <w:bCs/>
          <w:noProof/>
          <w:lang w:val="en-US"/>
        </w:rPr>
      </w:pPr>
      <w:r>
        <w:rPr>
          <w:rFonts w:ascii="Sylfaen" w:eastAsia="Times New Roman" w:hAnsi="Sylfaen" w:cs="Sylfaen"/>
          <w:b/>
          <w:bCs/>
          <w:noProof/>
          <w:lang w:val="en-US"/>
        </w:rPr>
        <w:t xml:space="preserve">მუხლი 1. პროგრამის მიზანი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ტრანსფუზიით გადამდები ინფექციების პრევენცია და საქართველოს მასშტაბით სისხლის კომპონენტების თანაბარი სტანდარტის უსაფრთხოების უზრუნველყოფა, ფასიანი დონორობის ინსტიტუტის ეტაპობრივი ჩანაცვლება უანგარო, რეგულარული დონორობის სისტემით.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2. პროგრამის მოსარგებლეები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მოსარგებლეები არიან საქართველოს მოქალაქეები და საქართველოში მუდმივად მცხოვრები უცხო ქვეყნის მოქალაქეები და მოქალაქეობის არმქონე პირები.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3. მომსახურების მოცულობა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მომსახურება მოიცავს: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დონორული სისხლის კვლევას В და С ჰეპატიტზე, აივ-ინფექცია/შიდსსა და სიფილისზე;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ხარისხის გარე კონტროლისა და მონიტორინგის უზრუნველყოფას პროგრამაში მონაწილე სისხლის ბანკებში და ასევე ყველა დანარჩენ სისხლის ბანკში, რომელიც ფლობს საწარმოო ტრანფუზიოლოგიის საქმიანობის ლიცენზიას, არ არის პროგრამით განსაზღვრული სერვისების მიმწოდებელი და წერილობით დაუდასტურებს განმახორციელებელს ამ კომპონენტში მონაწილეობის სურვილს;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სისხლის უანგარო, რეგულარული დონორობის მხარდაჭერისა და მოზიდვის ეროვნული კამპანიის განხორციელებას, მ.შ. "უანგარო დონორთა მსოფლიო დღესთან" დაკავშირებული ღონისძიებების მხარდაჭერას;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სისხლის დონორებში C ჰეპატიტზე სკრინინგით საეჭვო-დადებითი შემთხვევების კონფირმაციული კვლევას HCV Cor-Ag მეთოდით, ხოლო უარყოფითი შედეგის შემთხვევაში, ნიმუშების კვლევას -  HCV რნმ პჯრ მეთოდით, მ.შ. იმ სისხლის ბანკებში, რომლებიც ფლობენ საწარმოო ტრანსფუზიოლოგიის საქმიანობის ლიცენზიას, არ წარმოადგენენ პროგრამით განსაზღვრული სერვისების მიმწოდებლებს, მაგრამ წერილობით დაუდასტურებენ განმახორციელებელს ამ კომპონენტში მონაწილეობის სურვილს;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სისხლის დონორთა ერთიანი ელექტრონული ბაზის ადმინისტრირებას;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 ცენტრის მიერ დონორთა სისხლის ცენტრალიზებულად კვლევას NAT (ნუკლეინის მჟავას ტესტირების) მეთოდოლოგიაზე დაყრდნობით, იმ სისხლის ბანკებში, რომლებიც ფლობენ საწარმოო ტრანსფუზიოლოგიის საქმიანობის ლიცენზიას და წერილობით დაუდასტურებენ განმახორციელებელს ამ კომპონენტში მონაწილეობის სურვილს;</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ზ) დონორთა სისხლის ალიქვოტების მომზადება</w:t>
      </w:r>
      <w:r>
        <w:rPr>
          <w:rFonts w:ascii="Sylfaen" w:eastAsia="Times New Roman" w:hAnsi="Sylfaen" w:cs="Sylfaen"/>
          <w:noProof/>
          <w:lang w:val="ka-GE" w:eastAsia="ka-GE"/>
        </w:rPr>
        <w:t>ს</w:t>
      </w:r>
      <w:r>
        <w:rPr>
          <w:rFonts w:ascii="Sylfaen" w:hAnsi="Sylfaen" w:cs="Sylfaen"/>
          <w:noProof/>
          <w:lang w:val="en-US"/>
        </w:rPr>
        <w:t xml:space="preserve"> </w:t>
      </w:r>
      <w:r>
        <w:rPr>
          <w:rFonts w:ascii="Sylfaen" w:eastAsia="Times New Roman" w:hAnsi="Sylfaen" w:cs="Sylfaen"/>
          <w:noProof/>
          <w:lang w:val="en-US"/>
        </w:rPr>
        <w:t>და ტრანსპორტირება</w:t>
      </w:r>
      <w:r>
        <w:rPr>
          <w:rFonts w:ascii="Sylfaen" w:eastAsia="Times New Roman" w:hAnsi="Sylfaen" w:cs="Sylfaen"/>
          <w:noProof/>
          <w:lang w:val="ka-GE" w:eastAsia="ka-GE"/>
        </w:rPr>
        <w:t>ს</w:t>
      </w:r>
      <w:r>
        <w:rPr>
          <w:rFonts w:ascii="Sylfaen" w:hAnsi="Sylfaen" w:cs="Sylfaen"/>
          <w:noProof/>
          <w:lang w:val="en-US"/>
        </w:rPr>
        <w:t xml:space="preserve"> </w:t>
      </w:r>
      <w:r>
        <w:rPr>
          <w:rFonts w:ascii="Sylfaen" w:eastAsia="Times New Roman" w:hAnsi="Sylfaen" w:cs="Sylfaen"/>
          <w:noProof/>
          <w:lang w:val="en-US"/>
        </w:rPr>
        <w:t>ცენტრში</w:t>
      </w:r>
      <w:r>
        <w:rPr>
          <w:rFonts w:ascii="Sylfaen" w:hAnsi="Sylfaen" w:cs="Sylfaen"/>
          <w:noProof/>
          <w:lang w:val="ka-GE" w:eastAsia="ka-GE"/>
        </w:rPr>
        <w:t>.</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4. დაფინანსების მეთოდოლოგია და ანაზღაურების წესი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მე-3 მუხლის „ა“ ქვეპუნქტით გათვალისწინებული მომსახურების ანაზღაურება </w:t>
      </w:r>
      <w:r>
        <w:rPr>
          <w:rFonts w:ascii="Sylfaen" w:eastAsia="Times New Roman" w:hAnsi="Sylfaen" w:cs="Sylfaen"/>
          <w:noProof/>
          <w:lang w:val="ka-GE" w:eastAsia="ka-GE"/>
        </w:rPr>
        <w:t xml:space="preserve">უანგარო დონაციებისთვის </w:t>
      </w:r>
      <w:r>
        <w:rPr>
          <w:rFonts w:ascii="Sylfaen" w:eastAsia="Times New Roman" w:hAnsi="Sylfaen" w:cs="Sylfaen"/>
          <w:noProof/>
          <w:lang w:val="en-US"/>
        </w:rPr>
        <w:t xml:space="preserve">ხორციელდება შესრულებული სამუშაოს მიხედვით, შემდეგი პრინციპით: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ერთეული შემთხვევის სრული ღირებულება განისაზღვრება </w:t>
      </w:r>
      <w:r>
        <w:rPr>
          <w:rFonts w:ascii="Sylfaen" w:hAnsi="Sylfaen" w:cs="Sylfaen"/>
          <w:noProof/>
          <w:lang w:val="ka-GE" w:eastAsia="ka-GE"/>
        </w:rPr>
        <w:t>25</w:t>
      </w:r>
      <w:r>
        <w:rPr>
          <w:rFonts w:ascii="Sylfaen" w:hAnsi="Sylfaen" w:cs="Sylfaen"/>
          <w:noProof/>
          <w:lang w:val="en-US"/>
        </w:rPr>
        <w:t xml:space="preserve"> </w:t>
      </w:r>
      <w:r>
        <w:rPr>
          <w:rFonts w:ascii="Sylfaen" w:eastAsia="Times New Roman" w:hAnsi="Sylfaen" w:cs="Sylfaen"/>
          <w:noProof/>
          <w:lang w:val="en-US"/>
        </w:rPr>
        <w:t xml:space="preserve">ლარით, აქედან: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პროგრამის მიმწოდებელზე, ჩატარებული </w:t>
      </w:r>
      <w:r>
        <w:rPr>
          <w:rFonts w:ascii="Sylfaen" w:eastAsia="Times New Roman" w:hAnsi="Sylfaen" w:cs="Sylfaen"/>
          <w:noProof/>
          <w:lang w:val="ka-GE" w:eastAsia="ka-GE"/>
        </w:rPr>
        <w:t xml:space="preserve">უანგარო </w:t>
      </w:r>
      <w:r>
        <w:rPr>
          <w:rFonts w:ascii="Sylfaen" w:eastAsia="Times New Roman" w:hAnsi="Sylfaen" w:cs="Sylfaen"/>
          <w:noProof/>
          <w:lang w:val="en-US"/>
        </w:rPr>
        <w:t xml:space="preserve">დონაციების რაოდენობის შესაბამისად, ყოველთვიურად თითოეულ </w:t>
      </w:r>
      <w:r>
        <w:rPr>
          <w:rFonts w:ascii="Sylfaen" w:eastAsia="Times New Roman" w:hAnsi="Sylfaen" w:cs="Sylfaen"/>
          <w:noProof/>
          <w:lang w:val="ka-GE" w:eastAsia="ka-GE"/>
        </w:rPr>
        <w:t xml:space="preserve">უანგარო </w:t>
      </w:r>
      <w:r>
        <w:rPr>
          <w:rFonts w:ascii="Sylfaen" w:eastAsia="Times New Roman" w:hAnsi="Sylfaen" w:cs="Sylfaen"/>
          <w:noProof/>
          <w:lang w:val="en-US"/>
        </w:rPr>
        <w:t xml:space="preserve">დონაციაზე გაიცემა </w:t>
      </w:r>
      <w:r>
        <w:rPr>
          <w:rFonts w:ascii="Sylfaen" w:hAnsi="Sylfaen" w:cs="Sylfaen"/>
          <w:noProof/>
          <w:lang w:val="ka-GE" w:eastAsia="ka-GE"/>
        </w:rPr>
        <w:t>22</w:t>
      </w:r>
      <w:r>
        <w:rPr>
          <w:rFonts w:ascii="Sylfaen" w:hAnsi="Sylfaen" w:cs="Sylfaen"/>
          <w:noProof/>
          <w:lang w:val="en-US"/>
        </w:rPr>
        <w:t xml:space="preserve"> </w:t>
      </w:r>
      <w:r>
        <w:rPr>
          <w:rFonts w:ascii="Sylfaen" w:eastAsia="Times New Roman" w:hAnsi="Sylfaen" w:cs="Sylfaen"/>
          <w:noProof/>
          <w:lang w:val="en-US"/>
        </w:rPr>
        <w:t xml:space="preserve">ლარი;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w:t>
      </w:r>
      <w:r>
        <w:rPr>
          <w:rFonts w:ascii="Sylfaen" w:eastAsia="Times New Roman" w:hAnsi="Sylfaen" w:cs="Sylfaen"/>
          <w:noProof/>
          <w:lang w:val="ka-GE" w:eastAsia="ka-GE"/>
        </w:rPr>
        <w:t>ბ</w:t>
      </w:r>
      <w:r>
        <w:rPr>
          <w:rFonts w:ascii="Sylfaen" w:hAnsi="Sylfaen" w:cs="Sylfaen"/>
          <w:noProof/>
          <w:lang w:val="en-US"/>
        </w:rPr>
        <w:t xml:space="preserve">) </w:t>
      </w:r>
      <w:r>
        <w:rPr>
          <w:rFonts w:ascii="Sylfaen" w:eastAsia="Times New Roman" w:hAnsi="Sylfaen" w:cs="Sylfaen"/>
          <w:noProof/>
          <w:lang w:val="ka-GE" w:eastAsia="ka-GE"/>
        </w:rPr>
        <w:t>ყოველ 3 თვეში ერთხელ</w:t>
      </w:r>
      <w:r>
        <w:rPr>
          <w:rFonts w:ascii="Sylfaen" w:hAnsi="Sylfaen" w:cs="Sylfaen"/>
          <w:noProof/>
          <w:lang w:val="en-US"/>
        </w:rPr>
        <w:t xml:space="preserve"> </w:t>
      </w:r>
      <w:r>
        <w:rPr>
          <w:rFonts w:ascii="Sylfaen" w:eastAsia="Times New Roman" w:hAnsi="Sylfaen" w:cs="Sylfaen"/>
          <w:noProof/>
          <w:lang w:val="en-US"/>
        </w:rPr>
        <w:t xml:space="preserve">დამატებით 3 ლარი თითოეულ </w:t>
      </w:r>
      <w:r>
        <w:rPr>
          <w:rFonts w:ascii="Sylfaen" w:eastAsia="Times New Roman" w:hAnsi="Sylfaen" w:cs="Sylfaen"/>
          <w:noProof/>
          <w:lang w:val="ka-GE" w:eastAsia="ka-GE"/>
        </w:rPr>
        <w:t xml:space="preserve">უანგარო </w:t>
      </w:r>
      <w:r>
        <w:rPr>
          <w:rFonts w:ascii="Sylfaen" w:eastAsia="Times New Roman" w:hAnsi="Sylfaen" w:cs="Sylfaen"/>
          <w:noProof/>
          <w:lang w:val="en-US"/>
        </w:rPr>
        <w:t xml:space="preserve">დონაციაზე გაიცემა იმ სისხლის ბანკებზე, რომელთა დონაციებში უანგარო რეგულარული დონორების მიერ გაცემული დონაციების ხვედრითი წილი შეადგენს უანგარო დონაციების მთლიანი რაოდენობის არანაკლებ 30%-ს (პროგრამის მიზნებისთვის უანგარო რეგულარულ დონორებში იგულისხმება ის დონორები, რომელთაც ბოლო 1 წლის განმავლობაში გაღებული აქვთ მინიმუმ 2 უანგარო დონაცია).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ა.გ) მე-3 მუხლის „ა“ ქვეპუნქტით გათვალისწინებული მომსახურების ანაზღაურება ე. წ. ფასიანი (ანაზღაურებადი) და ნათესავი დონორების მიერ განხორციელებული დონაციების კვლევისთვის ხორციელდება შესრულებული სამუშაოს მიხედვით, ერთეული შემთხვევის ღირებულება აღნიშნული დონაციების კვლვევისთვის განისაზღვრება 17 ლარით; </w:t>
      </w:r>
      <w:r>
        <w:rPr>
          <w:rFonts w:ascii="Sylfaen" w:hAnsi="Sylfaen" w:cs="Sylfaen"/>
          <w:i/>
          <w:iCs/>
          <w:noProof/>
          <w:sz w:val="20"/>
          <w:szCs w:val="20"/>
          <w:lang w:val="en-US"/>
        </w:rPr>
        <w:t>(4.05.2020 N290)</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2. </w:t>
      </w:r>
      <w:r>
        <w:rPr>
          <w:rFonts w:ascii="Sylfaen" w:eastAsia="Times New Roman" w:hAnsi="Sylfaen" w:cs="Sylfaen"/>
          <w:noProof/>
          <w:lang w:val="en-US"/>
        </w:rPr>
        <w:t xml:space="preserve">მე-3 მუხლის „გ“ ქვეპუნქტებით გათვალისწინებული მომსახურების ანაზღაურება ხორციელდება გაწეული მომსახურების შესაბამისად.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en-US"/>
        </w:rPr>
        <w:t xml:space="preserve">3. მე-3 მუხლის „ზ“ ქვეპუნქტით გათვალისწინებული მომსახურების ანაზღაურება ხორციელდება გაწეული მომსახურების შესაბამისად, თითო ალიქვოტზე </w:t>
      </w:r>
      <w:r>
        <w:rPr>
          <w:rFonts w:ascii="Sylfaen" w:hAnsi="Sylfaen" w:cs="Sylfaen"/>
          <w:noProof/>
          <w:sz w:val="24"/>
          <w:szCs w:val="24"/>
          <w:lang w:val="ka-GE" w:eastAsia="ka-GE"/>
        </w:rPr>
        <w:t>(</w:t>
      </w:r>
      <w:r>
        <w:rPr>
          <w:rFonts w:ascii="Sylfaen" w:eastAsia="Times New Roman" w:hAnsi="Sylfaen" w:cs="Sylfaen"/>
          <w:noProof/>
          <w:sz w:val="24"/>
          <w:szCs w:val="24"/>
          <w:lang w:val="ka-GE" w:eastAsia="ka-GE"/>
        </w:rPr>
        <w:t>სისხლის ასაღებ სინჯარის ღირებულებასთან ერთად) არა უმეტეს 1,7 ლარის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ხოლო სისხლის ასა</w:t>
      </w:r>
      <w:r>
        <w:rPr>
          <w:rFonts w:ascii="Sylfaen" w:eastAsia="Times New Roman" w:hAnsi="Sylfaen" w:cs="Sylfaen"/>
          <w:noProof/>
          <w:sz w:val="24"/>
          <w:szCs w:val="24"/>
          <w:lang w:val="ka-GE" w:eastAsia="ka-GE"/>
        </w:rPr>
        <w:t>ღები სინჯარის ღირებულების გარეშე - არაუმეტეს 1,0 ლარის ოდენობით</w:t>
      </w:r>
      <w:r>
        <w:rPr>
          <w:rFonts w:ascii="Sylfaen" w:hAnsi="Sylfaen" w:cs="Sylfaen"/>
          <w:noProof/>
          <w:sz w:val="24"/>
          <w:szCs w:val="24"/>
          <w:lang w:eastAsia="x-none"/>
        </w:rPr>
        <w:t>.</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 xml:space="preserve">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5. პროგრამის განხორციელების მექანიზმები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მე-3 მუხლის „ა“ ქვეპუნქტით </w:t>
      </w:r>
      <w:r>
        <w:rPr>
          <w:rFonts w:ascii="Sylfaen" w:eastAsia="Times New Roman" w:hAnsi="Sylfaen" w:cs="Sylfaen"/>
          <w:noProof/>
          <w:sz w:val="24"/>
          <w:szCs w:val="24"/>
          <w:lang w:val="ka-GE" w:eastAsia="ka-GE"/>
        </w:rPr>
        <w:t>განსაზღვრული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მომსახურება  განხორციელდება არამატერიალიზებული სამედიცინო ვაუჩერის მეშვეობით, პროგრამაში მონაწილეობის მსურველი </w:t>
      </w:r>
      <w:r>
        <w:rPr>
          <w:rFonts w:ascii="Sylfaen" w:eastAsia="Times New Roman" w:hAnsi="Sylfaen" w:cs="Sylfaen"/>
          <w:noProof/>
          <w:sz w:val="24"/>
          <w:szCs w:val="24"/>
          <w:lang w:val="ka-GE" w:eastAsia="ka-GE"/>
        </w:rPr>
        <w:t>სისხლის ბანკის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შერჩევის </w:t>
      </w:r>
      <w:r>
        <w:rPr>
          <w:rFonts w:ascii="Sylfaen" w:eastAsia="Times New Roman" w:hAnsi="Sylfaen" w:cs="Sylfaen"/>
          <w:noProof/>
          <w:sz w:val="24"/>
          <w:szCs w:val="24"/>
          <w:lang w:val="ka-GE" w:eastAsia="ka-GE"/>
        </w:rPr>
        <w:t>მე-9 მუხლით გათვალისწინებული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კრიტერიუმებისა და პირობების საფუძველზე.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2. </w:t>
      </w:r>
      <w:r>
        <w:rPr>
          <w:rFonts w:ascii="Sylfaen" w:eastAsia="Times New Roman" w:hAnsi="Sylfaen" w:cs="Sylfaen"/>
          <w:noProof/>
          <w:lang w:val="en-US"/>
        </w:rPr>
        <w:t xml:space="preserve">მე-3 მუხლის „ბ“, ,,დ“ და ,,ე“ ქვეპუნქტებით გათვალისწინებული მომსახურების მიმწოდებელია ცენტრი.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მე-3 მუხლის „ბ“ და „ვ“ ქვეპუნქტებით გათვალისწინებული მომსახურების განხორციელებისთვის საჭირო ტესტსისტემებისა და სახარჯი მასალის შესყიდვა ხორციელდება „სახელმწიფო შესყიდვების შესახებ“ საქართველოს კანონის მოთხოვნათა შესაბამისად, ხოლო „დ“ ქვეპუნქტით გათვალისწინებული მომსახურებისათვის საჭირო მასალებით უზრუნველყოფა „C ჰეპატიტის მართვის“ სახელმწიფო პროგრამის ფარგლებში.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მე-3 მუხლის „გ“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5. მე-3 მუხლის „ვ“ და „ზ“ ქვეპუნქტებით გათვალისწინებული მომსახურება განხორციელდება არამატერიალიზებული ვაუჩერის მეშვეობით, პროგრამაში მონაწილეობის მსურველი სამედიცინო დაწესებულების შერჩევის, ცენტრის მიერ სამინისტროსთან წინასწარ შეთანხმებული კრიტერიუმებისა და პირობების საფუძველზე.</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6. მომსახურების მიმწოდებელი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მე-3 მუხლის „ა“ ქვეპუნქტით გათვალისწინებული მომსახურების მიმწოდებლები არიან საწარმოო ტრანსფუზიოლოგიის საქმიანობის ლიცენზიის მქონე დაწესებულებები, რომლებიც აკმაყოფილებენ ამ საქმიანობისთვის კანონმდებლობით და ამ პროგრამის მე-9 მუხლის პირველი პუნქტით განსაზღვრულ პირობებს და ხელშეკრულებას აფორმებენ პროგრამის განმახორციელებელთან.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2. მე-3 მუხლის „ბ“, „გ“, „დ“, „ე“ და „ვ“ ქვეპუნქტებით გათვალისწინებული მომსახურებისა და საქონლის მიმწოდებელი განისაზღვრება მე-5 მუხლის თანახმად.</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მე-3 მუხლის „ზ“ ქვეპუნქტის მიმწოდებელია NAT (ნუკლეინის მჟავას ტესტირების) მეთოდოლოგიაზე დაყრდნობით დონორთა სისხლის ცენტრალიზებული კვლევის პროექტში ჩართული სისხლის ბანკები.</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7. პროგრამის განმახორციელებელი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ცენტრი.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hAnsi="Sylfaen" w:cs="Sylfaen"/>
          <w:b/>
          <w:bCs/>
          <w:noProof/>
          <w:sz w:val="24"/>
          <w:szCs w:val="24"/>
          <w:lang w:val="en-US"/>
        </w:rPr>
        <w:t xml:space="preserve"> </w:t>
      </w:r>
      <w:r>
        <w:rPr>
          <w:rFonts w:ascii="Sylfaen" w:eastAsia="Times New Roman" w:hAnsi="Sylfaen" w:cs="Sylfaen"/>
          <w:b/>
          <w:bCs/>
          <w:noProof/>
          <w:sz w:val="24"/>
          <w:szCs w:val="24"/>
          <w:lang w:val="en-US"/>
        </w:rPr>
        <w:t>მუხლი 8. პროგრამის ბიუჯეტი</w:t>
      </w:r>
      <w:r>
        <w:rPr>
          <w:rFonts w:ascii="Sylfaen" w:hAnsi="Sylfaen" w:cs="Sylfaen"/>
          <w:b/>
          <w:bCs/>
          <w:noProof/>
          <w:sz w:val="24"/>
          <w:szCs w:val="24"/>
          <w:lang w:val="ka-GE" w:eastAsia="ka-GE"/>
        </w:rPr>
        <w:t xml:space="preserve"> </w:t>
      </w:r>
      <w:r>
        <w:rPr>
          <w:rFonts w:ascii="Sylfaen" w:hAnsi="Sylfaen" w:cs="Sylfaen"/>
          <w:i/>
          <w:iCs/>
          <w:noProof/>
          <w:sz w:val="20"/>
          <w:szCs w:val="20"/>
          <w:lang w:val="ka-GE" w:eastAsia="ka-GE"/>
        </w:rPr>
        <w:t>(29.10.2020 N652)</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4,077.0 ათასი ლარით, შემდეგი ცხრილის შესაბამისად:</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Layout w:type="fixed"/>
        <w:tblCellMar>
          <w:left w:w="15" w:type="dxa"/>
          <w:right w:w="15" w:type="dxa"/>
        </w:tblCellMar>
        <w:tblLook w:val="0000" w:firstRow="0" w:lastRow="0" w:firstColumn="0" w:lastColumn="0" w:noHBand="0" w:noVBand="0"/>
      </w:tblPr>
      <w:tblGrid>
        <w:gridCol w:w="513"/>
        <w:gridCol w:w="7065"/>
        <w:gridCol w:w="1766"/>
      </w:tblGrid>
      <w:tr w:rsidR="00EC088A">
        <w:trPr>
          <w:trHeight w:val="45"/>
        </w:trPr>
        <w:tc>
          <w:tcPr>
            <w:tcW w:w="51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06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1766"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EC088A">
        <w:trPr>
          <w:trHeight w:val="15"/>
        </w:trPr>
        <w:tc>
          <w:tcPr>
            <w:tcW w:w="51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706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დონორული სისხლის კვლევა</w:t>
            </w:r>
            <w:r>
              <w:rPr>
                <w:rFonts w:ascii="Sylfaen" w:hAnsi="Sylfaen" w:cs="Sylfaen"/>
                <w:noProof/>
                <w:sz w:val="20"/>
                <w:szCs w:val="20"/>
                <w:lang w:val="en-US"/>
              </w:rPr>
              <w:t xml:space="preserve"> </w:t>
            </w:r>
            <w:r>
              <w:rPr>
                <w:rFonts w:ascii="Sylfaen" w:eastAsia="Times New Roman" w:hAnsi="Sylfaen" w:cs="Sylfaen"/>
                <w:noProof/>
                <w:sz w:val="20"/>
                <w:szCs w:val="20"/>
                <w:lang w:val="en-US"/>
              </w:rPr>
              <w:t>В და</w:t>
            </w: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С ჰეპატიტებზე, აივ-ინფექციასა/შიდსა და სიფილისზე </w:t>
            </w:r>
          </w:p>
        </w:tc>
        <w:tc>
          <w:tcPr>
            <w:tcW w:w="1766"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1 596.0</w:t>
            </w:r>
          </w:p>
        </w:tc>
      </w:tr>
      <w:tr w:rsidR="00EC088A">
        <w:trPr>
          <w:trHeight w:val="15"/>
        </w:trPr>
        <w:tc>
          <w:tcPr>
            <w:tcW w:w="51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706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ხარისხის გარე კონტროლისა და მონიტორინგის უზრუნველყოფა </w:t>
            </w:r>
          </w:p>
        </w:tc>
        <w:tc>
          <w:tcPr>
            <w:tcW w:w="1766"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96.0</w:t>
            </w:r>
          </w:p>
        </w:tc>
      </w:tr>
      <w:tr w:rsidR="00EC088A">
        <w:trPr>
          <w:trHeight w:val="15"/>
        </w:trPr>
        <w:tc>
          <w:tcPr>
            <w:tcW w:w="51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706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ხარისხის გარე კონტროლისა და მონიტორინგის უზრუნველყოფა, მათ შორის, NAT (ნუკლეინის მჟავას ტესტირების) მეთოდოლოგიაზე დაყრდნობით, დონორთა სისხლის ცენტრალიზებული კვლევის პილოტური პროექტი </w:t>
            </w:r>
          </w:p>
        </w:tc>
        <w:tc>
          <w:tcPr>
            <w:tcW w:w="1766"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2 310.0</w:t>
            </w:r>
          </w:p>
        </w:tc>
      </w:tr>
      <w:tr w:rsidR="00EC088A">
        <w:trPr>
          <w:trHeight w:val="60"/>
        </w:trPr>
        <w:tc>
          <w:tcPr>
            <w:tcW w:w="51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706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სისხლის უანგარო რეგულარული დონორობის მხარდაჭერისა და მოზიდვის ეროვნული კამპანიის განხორციელების მიზნით გასატარებელი ღონისძიებები (მ. შ. „უანგარო დონორთა მსოფლიო დღესთან“ დაკავშირებული ღონისძიებების მხარდაჭერა) </w:t>
            </w:r>
          </w:p>
        </w:tc>
        <w:tc>
          <w:tcPr>
            <w:tcW w:w="1766"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20.0</w:t>
            </w:r>
          </w:p>
        </w:tc>
      </w:tr>
      <w:tr w:rsidR="00EC088A">
        <w:trPr>
          <w:trHeight w:val="30"/>
        </w:trPr>
        <w:tc>
          <w:tcPr>
            <w:tcW w:w="51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706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სისხლის დონორთა ერთიანი ელექტრონული ბაზის ადმინისტრირება </w:t>
            </w:r>
          </w:p>
        </w:tc>
        <w:tc>
          <w:tcPr>
            <w:tcW w:w="1766"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55.0</w:t>
            </w:r>
          </w:p>
        </w:tc>
      </w:tr>
      <w:tr w:rsidR="00EC088A">
        <w:trPr>
          <w:trHeight w:val="45"/>
        </w:trPr>
        <w:tc>
          <w:tcPr>
            <w:tcW w:w="51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706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766"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4 077.0</w:t>
            </w:r>
          </w:p>
        </w:tc>
      </w:tr>
    </w:tbl>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9. დამატებითი პირობები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მე-3 მუხლის „ა“ ქვეპუნქტით გათვალისწინებული მომსახურების მიმწოდებლები განისაზღვრება შემდეგი კრიტერიუმების თანახმად: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უნდა ფლობდეს შესაბამის ლიცენზიას;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ბ</w:t>
      </w:r>
      <w:r>
        <w:rPr>
          <w:rFonts w:ascii="Sylfaen" w:hAnsi="Sylfaen" w:cs="Sylfaen"/>
          <w:noProof/>
          <w:lang w:val="en-US"/>
        </w:rPr>
        <w:t xml:space="preserve">) </w:t>
      </w:r>
      <w:r>
        <w:rPr>
          <w:rFonts w:ascii="Sylfaen" w:eastAsia="Times New Roman" w:hAnsi="Sylfaen" w:cs="Sylfaen"/>
          <w:noProof/>
          <w:lang w:val="en-US"/>
        </w:rPr>
        <w:t xml:space="preserve">დონაციათა 100% В და C ჰეპატიტებსა და აივ-ინფექცია/შიდსზე უნდა ტესტირდებოდეს EIA მეთოდით;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სიფილისზე ტესტირება დონაციათა 100%-ში უნდა ხდებოდეს ჰემაგლუტინაციის (ТРНА) ან იმუნო-ფერმენტული (EIA) ანალიზის მეთოდით;</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დ) უნდა უზრუნველყონ მათ მიერ სისხლის ტესტირებისთვის გამოყენებული ტესტსისტემების თითოეული ლოტის ვერიფიკაცია ცენტრის ლუგარის ლაბორატორიაში (ცენტრს წარუდგინოს თითოეულ ლოტზე გაცემული ხარისხის დამადასტურებელი დოკუმენტები); </w:t>
      </w:r>
      <w:r>
        <w:rPr>
          <w:rFonts w:ascii="Sylfaen" w:hAnsi="Sylfaen" w:cs="Sylfaen"/>
          <w:i/>
          <w:iCs/>
          <w:noProof/>
          <w:sz w:val="20"/>
          <w:szCs w:val="20"/>
          <w:lang w:val="en-US"/>
        </w:rPr>
        <w:t>(4.05.2020 N290)</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ყველა მიმწოდებელმა უნდა აიღოს ვალდებულება, რომ საანგარიშო წლის განმავლობაში მიაღწევს უანგარო დონაციათა ხვედრითი წილის 10%-იან მატებას წინა წლის იმავე მაჩვენებელთან მიმართებით;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ვ</w:t>
      </w:r>
      <w:r>
        <w:rPr>
          <w:rFonts w:ascii="Sylfaen" w:hAnsi="Sylfaen" w:cs="Sylfaen"/>
          <w:noProof/>
          <w:lang w:val="en-US"/>
        </w:rPr>
        <w:t xml:space="preserve">) </w:t>
      </w:r>
      <w:r>
        <w:rPr>
          <w:rFonts w:ascii="Sylfaen" w:eastAsia="Times New Roman" w:hAnsi="Sylfaen" w:cs="Sylfaen"/>
          <w:noProof/>
          <w:lang w:val="en-US"/>
        </w:rPr>
        <w:t>გაფორმებული ჰქონდეს ხელშეკრულებები ჰოსპიტალურ დაწესებულებებთან სისხლისა და სისხლის პროდუქტებით უზრუნველყოფის თაობაზე. ამასთან, სისხლისა და სისხლის კომპონენტების გაცემას უნდა ახორციელებდნენ მხოლოდ სამედიცინო დაწესებულებებზე და არ მოხდეს მათი გაცემა უშუალოდ პაციენტზე, ან მის ახლობლებზე;</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ზ</w:t>
      </w:r>
      <w:r>
        <w:rPr>
          <w:rFonts w:ascii="Sylfaen" w:hAnsi="Sylfaen" w:cs="Sylfaen"/>
          <w:noProof/>
          <w:lang w:val="en-US"/>
        </w:rPr>
        <w:t xml:space="preserve">) </w:t>
      </w:r>
      <w:r>
        <w:rPr>
          <w:rFonts w:ascii="Sylfaen" w:eastAsia="Times New Roman" w:hAnsi="Sylfaen" w:cs="Sylfaen"/>
          <w:noProof/>
          <w:lang w:val="en-US"/>
        </w:rPr>
        <w:t xml:space="preserve">უზრუნველყოს გამოკვლეული სისხლის შრატის ორი ალიკვოტის (თითოეული მინიმუმ 1.5-2.0 მლ ოდენობით) შენახვა სპეციალური რეჟიმის დაცვით ორი წლის განმავლობაში, რათა საჭიროების შემთხვევაში შესაძლებელი იყოს „შემსყიდველის“ მიერ საკონტროლო ლაბორატორიული კვლევების ჩატარება, რისთვისაც „შემსყიდველის“ მიერ შემთხვევითი შერჩევის პრინციპით ამოღებული იქნება თითოეული სისხლის ბანკის მიერ საანგარიშგებო პერიოდში განხორციელებული დონაციების 2%-ის ალიქვოტები. ამასთან, ალიქვოტების შენახვა უნდა განახორციელონ ცენტრის გენერალური დირექტორის ადმინისტრაციულ-სამართლებრივი აქტით დამტკიცებული სტანდარტული ოპერაციული პროცედურების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თ</w:t>
      </w:r>
      <w:r>
        <w:rPr>
          <w:rFonts w:ascii="Sylfaen" w:hAnsi="Sylfaen" w:cs="Sylfaen"/>
          <w:noProof/>
          <w:lang w:val="en-US"/>
        </w:rPr>
        <w:t xml:space="preserve">) </w:t>
      </w:r>
      <w:r>
        <w:rPr>
          <w:rFonts w:ascii="Sylfaen" w:eastAsia="Times New Roman" w:hAnsi="Sylfaen" w:cs="Sylfaen"/>
          <w:noProof/>
          <w:lang w:val="en-US"/>
        </w:rPr>
        <w:t xml:space="preserve">უზრუნველყოს დონორებისთვის სისხლის სკრინინგული კვლევის პასუხების სავალდებულოდ შეტყობინება;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ი</w:t>
      </w:r>
      <w:r>
        <w:rPr>
          <w:rFonts w:ascii="Sylfaen" w:hAnsi="Sylfaen" w:cs="Sylfaen"/>
          <w:noProof/>
          <w:lang w:val="en-US"/>
        </w:rPr>
        <w:t xml:space="preserve">) </w:t>
      </w:r>
      <w:r>
        <w:rPr>
          <w:rFonts w:ascii="Sylfaen" w:eastAsia="Times New Roman" w:hAnsi="Sylfaen" w:cs="Sylfaen"/>
          <w:noProof/>
          <w:lang w:val="en-US"/>
        </w:rPr>
        <w:t xml:space="preserve">უზრუნველყოს აივ-ინფექციაზე სკრინინგით საეჭვო დადებითი სისხლის ნიმუშების კონფირმაციული კვლევისათვის სს „ინფექციური პათოლოგიის, შიდსისა და კლინიკური იმუნოლოგიის სამეცნიერო-პრაქტიკული ცენტრისათვის“ მიწოდება;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კ</w:t>
      </w:r>
      <w:r>
        <w:rPr>
          <w:rFonts w:ascii="Sylfaen" w:hAnsi="Sylfaen" w:cs="Sylfaen"/>
          <w:noProof/>
          <w:lang w:val="en-US"/>
        </w:rPr>
        <w:t xml:space="preserve">) </w:t>
      </w:r>
      <w:r>
        <w:rPr>
          <w:rFonts w:ascii="Sylfaen" w:eastAsia="Times New Roman" w:hAnsi="Sylfaen" w:cs="Sylfaen"/>
          <w:noProof/>
          <w:lang w:val="en-US"/>
        </w:rPr>
        <w:t xml:space="preserve">უზრუნველყოს C ჰეპატიტზე სკრინინგით საეჭვო დადებითი სისხლის ნიმუშების ცენტრისათვის მიწოდება Cor-Ag მეთოდით კონფირმაციული კვლევისათვის;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ლ</w:t>
      </w:r>
      <w:r>
        <w:rPr>
          <w:rFonts w:ascii="Sylfaen" w:hAnsi="Sylfaen" w:cs="Sylfaen"/>
          <w:noProof/>
          <w:lang w:val="en-US"/>
        </w:rPr>
        <w:t xml:space="preserve">) </w:t>
      </w:r>
      <w:r>
        <w:rPr>
          <w:rFonts w:ascii="Sylfaen" w:eastAsia="Times New Roman" w:hAnsi="Sylfaen" w:cs="Sylfaen"/>
          <w:noProof/>
          <w:lang w:val="en-US"/>
        </w:rPr>
        <w:t>უზრუნველყოს სკრინინგით დადებითი დონორების წინა დონაციებიდან დამზადებული სისხლისა და სისხლის კომპონენტების ამოღება მარაგებიდან, მ.შ. სამედიცინო ქსელის დაუყოვნებელი ინფორმირება, რათა მათ უზრუნველყონ სახიფათო სამედიცინო ნარჩენების (წუნდებული სისხლი და სისხლის პროდუქტები)</w:t>
      </w:r>
      <w:r>
        <w:rPr>
          <w:rFonts w:ascii="Sylfaen" w:hAnsi="Sylfaen" w:cs="Sylfaen"/>
          <w:noProof/>
          <w:lang w:val="ka-GE" w:eastAsia="ka-GE"/>
        </w:rPr>
        <w:t xml:space="preserve"> </w:t>
      </w:r>
      <w:r>
        <w:rPr>
          <w:rFonts w:ascii="Sylfaen" w:eastAsia="Times New Roman" w:hAnsi="Sylfaen" w:cs="Sylfaen"/>
          <w:noProof/>
          <w:lang w:val="ka-GE" w:eastAsia="ka-GE"/>
        </w:rPr>
        <w:t>გამოყენების შეჩერება, საჭიროების შემთხვევაში დამატებითი კვლევებისთვის ცენტრის ლუგარის ლაბორატორიაში გამოგზავნა, ან ცენტრის მითითების შემთხვევაში მათი</w:t>
      </w:r>
      <w:r>
        <w:rPr>
          <w:rFonts w:ascii="Sylfaen" w:hAnsi="Sylfaen" w:cs="Sylfaen"/>
          <w:noProof/>
          <w:lang w:val="en-US"/>
        </w:rPr>
        <w:t xml:space="preserve"> </w:t>
      </w:r>
      <w:r>
        <w:rPr>
          <w:rFonts w:ascii="Sylfaen" w:eastAsia="Times New Roman" w:hAnsi="Sylfaen" w:cs="Sylfaen"/>
          <w:noProof/>
          <w:lang w:val="en-US"/>
        </w:rPr>
        <w:t xml:space="preserve">გაუვნებლობა/განადგურება კანონმდებლობით დადგენილი წესის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სერვისის მიმწოდებელმა, რომელიც პროგრამაში ერთვება პირველად, ხარისხის კონტროლის (პროფესიული ტესტირების) უზრუნველყოფის მიზნით, პროგრამის მიმწოდებლად განსაზღვრის შემდეგ, არაუგვიანეს 1 თვის ვადისა, უნდა გააფორმოს ხელშეკრულება საერთაშორისო სტანდარტებით აკრედიტებულ რეფერენს ლაბორატორიასთან და ყოველ 3 თვეში ერთხელ განახორციელოს აღნიშნული ლაბორატორიიდან მიღებულ რეფერენს მასალაზე (სისხლის შრატიანი კოდირებული საკვლევი პანელები, რომელიც მოიცავს ცნობილი სეროლოგიური სტატუსის მქონე სისხლის შრატიან სინჯებს/კომპლექტს) კვლევები და კვლევის შედეგები წარადგინოს განმახორციელებელთან, ხოლო სერვისის იმ მიმწოდებლებმა, რომლებიც ბოლო ერთი თვის განმავლობაში მონაწილეობდნენ სახელმწიფო პროგრამაში, აღნიშნული კვლევები უნდა განახორციელონ ბოლო კვლევის ჩატარებიდან არაუგვიანეს 3 თვის განმავლობაში.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პროფესიული ტესტირების არადამაკმაყოფილებელი შედეგების (როცა რეფერენს ლაბორატორიის მიერ მიწოდებული შტამებიდან რომელიმე მათგანის სეროლოგიური კვლევის შედეგი და მიმწოდებლის მიერ ჩატარებული კვლევის შედეგი არ ემთხვევა ერთმანეთს) არსებობის შემთხვევაში, მიმწოდებელი ვალდებულია უზრუნველყოს ლაბორატორიული კვლევების ხარისხის კუთხით არსებული პრობლემების აღმოფხვრა მორიგი ტესტირების ჩატარებამდე და ინფორმაცია მიაწოდოს განმახორციელებელს გატარებული ღონისძიებების შესახებ.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„ბ“ და „დ“ ქვეპუნქტში მონაწილე სისხლის ბანკები ვალდებულნი არიან ჩაერთონ ცენტრის მიერ ხარისხის გარე კონტროლის  კომპონენტში, რომელიც ითვალისწინებს სისხლის ბანკებისათვის რიჩარდ ლუგარის საზოგადოებრივი ჯანდაცვის კვლევითი ცენტრის მიერ მომზადებული და მათთვის მიწოდებული საკვლევი პანელების ტესტირებას. ამასთან, ხარისხის გარე კონტროლის (კერძოდ, საკვლევი პანელების მომზადების) მიზნით, სისხლის ბანკებმა უნდა უზრუნველყონ მათ მიერ წუნდებული დონაციების (ბეგების) „შემსყიდველისთვის“ უსასყიდლოდ გადაცემა,  შემსყიდველის მოთხოვნის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სს „ინფექციური პათოლოგიის, შიდსისა და კლინიკური იმუნოლოგიის სამეცნიერო-პრაქტიკულმა ცენტრმა“ უნდა უზრუნველყოს სისხლის ბანკებიდან მიღებული აივ-ინფექცია/შიდსზე სკრინინგით დადებითი ნიმუშების კონფირმაციული კვლევა „აივ-ინფექცია/შიდსის მართვის“ სახელმწიფო პროგრამის ფარგლებში და შედეგების სისხლის დონორთა ერთიან ელექტრონულ ბაზაში რეგისტრაცია.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en-US"/>
        </w:rPr>
        <w:t xml:space="preserve">6. ხარისხის გარე კონტროლის შედეგად მიღებული და ამასთან, დაუდასტურებელი შეუსაბამობების გადამოწმების მიზნით, ხარისხის გარე კონტროლის კომპონენტში ჩართულმა სისხლის ბანკებმა უნდა უზრუნველყონ, შესაბამისი სისხლის დონორის მოძიება, საკვლევი მასალის აღება და ლუგარის ცენტრისთვის მიწოდება, ცენტრიდან წერილობითი შეტყობინების მიღებიდან არაუგვიანეს 14 კალენდარული დღის ვადაში. </w:t>
      </w:r>
      <w:r>
        <w:rPr>
          <w:rFonts w:ascii="Sylfaen" w:eastAsia="Times New Roman" w:hAnsi="Sylfaen" w:cs="Sylfaen"/>
          <w:noProof/>
          <w:sz w:val="24"/>
          <w:szCs w:val="24"/>
          <w:lang w:val="ka-GE" w:eastAsia="ka-GE"/>
        </w:rPr>
        <w:t>ხოლო იმ შემთხვევაში თუ ვერ იქნა მოძიებული დონორი, ან უარი განაცხადა დამატებითი სისხლის გაცემაზე, მოძიებული და მიწოდებული იქნას აღნიშნული დონორის სხვა დონაციებიდან დარჩენილი მასალები (ასეთის არსებობის შემთხვევაში)</w:t>
      </w:r>
      <w:r>
        <w:rPr>
          <w:rFonts w:ascii="Sylfaen" w:hAnsi="Sylfaen" w:cs="Sylfaen"/>
          <w:noProof/>
          <w:sz w:val="24"/>
          <w:szCs w:val="24"/>
          <w:lang w:eastAsia="x-none"/>
        </w:rPr>
        <w:t xml:space="preserve">.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 №5</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02 05)</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1. პროგრამის მიზანი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დასაქმებული მოსახლეობის ჯანმრთელობის დაცვა პროფესიული და პროფესიით განპირობებული დაავადებების პრევენციის გზით და უსაფრთხო სამუშაო გარემოს ხელშეწყობა.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2. პროგრამის მოსარგებლეები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მოსარგებლეები არიან დასაქმებული საქართველოს მოქალაქეები.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3. მომსახურების მოცულობა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მომსახურება მოიცავს: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სხვადასხვა ტიპის საწარმოებში დასაქმებულთა პროფესიულ ჯანმრთელობასთან დაკავშირებული საკითხების კვლევას, კერძოდ: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დასაქმებულთა პროფესიული ჯანმრთელობის კვლევას მიზნობრივი ჯგუფების მიხედვით და გამოვლენილ პროფესიულ დაავადებათა დიაგნოზების აგრეგირებას მონაცემთა ბაზაში;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სამუშაო ადგილებზე არსებული პროფესიული რისკების ინვენტარიზაციასა და შეფასებას;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შემუშავებას კონკრეტული საწარმოსათვის;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ა.დ)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განსაზღვრას მიზნობრივი ჯგუფების მიხედვით;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ა.ე) საწარმოს ადმინისტრაციისა და დასაქმებულთა სწავლებას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ა.ვ)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ფორმირება/განახლებას.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ხელშეწყობას.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4. დაფინანსების მეთოდოლოგია და ანაზღაურების წესი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მე-3 მუხლის ,,ა“ ქვეპუნქტით გათვალისწინებული მომსახურების დაფინანსება ხორციელდება გლობალური ბიუჯეტის პრინციპით.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მე-3 მუხლის ,,ბ“ ქვეპუნქტით გათვალისწინებული მომსახურების დაფინანსება ხორციელდება გაწეული მომსახურების შესაბამისად.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5. პროგრამის განხორციელების მექანიზმები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მე-3 მუხლის ,,ა“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lang w:val="en-US"/>
        </w:rPr>
        <w:t>​</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მუხლის მე-3 პუნქტის „დ“ ქვეპუნქტის შესაბამისად, გამარტივებული შესყიდვის საშუალებით სს ნ.მახვილაძის სახელობის შრომის მედიცინის და ეკოლოგიის სამეცნიერო კვლევითი ინსტიტუტისგან.</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მე-3 მუხლის ,,ბ“ ქვეპუნქტით გათვალისწინებულ მომსახურებას ახორციელებს ცენტრი.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6. მომსახურების მიმწოდებელი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მომსახურების მიმწოდებელი განისაზღვრება მე-5 მუხლის შესაბამისად.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7. პროგრამის განმახორციელებელი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ცენტრი.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en-US"/>
        </w:rPr>
        <w:t>მუხლი 8. პროგრამის ბიუჯეტი</w:t>
      </w:r>
      <w:r>
        <w:rPr>
          <w:rFonts w:ascii="Sylfaen" w:hAnsi="Sylfaen" w:cs="Sylfaen"/>
          <w:b/>
          <w:bCs/>
          <w:noProof/>
          <w:sz w:val="24"/>
          <w:szCs w:val="24"/>
          <w:lang w:val="ka-GE" w:eastAsia="ka-GE"/>
        </w:rPr>
        <w:t xml:space="preserve"> </w:t>
      </w:r>
      <w:r>
        <w:rPr>
          <w:rFonts w:ascii="Sylfaen" w:hAnsi="Sylfaen" w:cs="Sylfaen"/>
          <w:i/>
          <w:iCs/>
          <w:noProof/>
          <w:sz w:val="20"/>
          <w:szCs w:val="20"/>
          <w:lang w:val="ka-GE" w:eastAsia="ka-GE"/>
        </w:rPr>
        <w:t>(29.10.2020 N652)</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235.0 ათასი ლარით, შემდეგი ცხრილის შესაბამისად:</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Layout w:type="fixed"/>
        <w:tblCellMar>
          <w:left w:w="15" w:type="dxa"/>
          <w:right w:w="15" w:type="dxa"/>
        </w:tblCellMar>
        <w:tblLook w:val="0000" w:firstRow="0" w:lastRow="0" w:firstColumn="0" w:lastColumn="0" w:noHBand="0" w:noVBand="0"/>
      </w:tblPr>
      <w:tblGrid>
        <w:gridCol w:w="484"/>
        <w:gridCol w:w="6693"/>
        <w:gridCol w:w="2181"/>
      </w:tblGrid>
      <w:tr w:rsidR="00EC088A">
        <w:trPr>
          <w:trHeight w:val="11"/>
        </w:trPr>
        <w:tc>
          <w:tcPr>
            <w:tcW w:w="484"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69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218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EC088A">
        <w:trPr>
          <w:trHeight w:val="5"/>
        </w:trPr>
        <w:tc>
          <w:tcPr>
            <w:tcW w:w="484"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669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სხვადასხვა ტიპის საწარმოში დასაქმებულთა პროფესიულ ჯანმრთელობასთან დაკავშირებული საკითხების კვლევის კომპონენტი </w:t>
            </w:r>
          </w:p>
        </w:tc>
        <w:tc>
          <w:tcPr>
            <w:tcW w:w="218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150.0</w:t>
            </w:r>
          </w:p>
        </w:tc>
      </w:tr>
      <w:tr w:rsidR="00EC088A">
        <w:trPr>
          <w:trHeight w:val="5"/>
        </w:trPr>
        <w:tc>
          <w:tcPr>
            <w:tcW w:w="484"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669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ხელშეწყობის კომპონენტი </w:t>
            </w:r>
          </w:p>
        </w:tc>
        <w:tc>
          <w:tcPr>
            <w:tcW w:w="218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85.0</w:t>
            </w:r>
          </w:p>
        </w:tc>
      </w:tr>
      <w:tr w:rsidR="00EC088A">
        <w:trPr>
          <w:trHeight w:val="5"/>
        </w:trPr>
        <w:tc>
          <w:tcPr>
            <w:tcW w:w="7177" w:type="dxa"/>
            <w:gridSpan w:val="2"/>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218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235.0</w:t>
            </w:r>
          </w:p>
        </w:tc>
      </w:tr>
    </w:tbl>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დანართი №6</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ტუბერკულოზის მართვა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02 06)</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1. პროგრამის მიზანი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ტუბერკულოზის ავადობის, სიკვდილიანობის და საზოგადოებაში ინფექციის გავრცელების შემცირება, ტუბსაწინააღმდეგო მედიკამენტების მიმართ რეზისტენტობის განვითარების პრევენცია.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2. პროგრამის მოსარგებლეები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მოსარგებლეები არიან: </w:t>
      </w:r>
      <w:r>
        <w:rPr>
          <w:rFonts w:ascii="Sylfaen" w:hAnsi="Sylfaen" w:cs="Sylfaen"/>
          <w:i/>
          <w:iCs/>
          <w:noProof/>
          <w:sz w:val="20"/>
          <w:szCs w:val="20"/>
          <w:lang w:val="en-US"/>
        </w:rPr>
        <w:t>(13.08.2020 N500)</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საქართველოს მოქალაქეები, საქართველოში მუდმივად მცხოვრები მოქალაქეობის არმქონე და საქართველოში მყოფი ბაქტერიაგამომყოფი (მგბ+) პირები (მკურნალობის შედეგად აბაცილირების შემთხვევაშიც);</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პენიტენციურ დაწესებულებებში მყოფი პირები, კანონმდებლობით გათვალისწინებული იდენტიფიკაციის დამადასტურებელი დოკუმენტის არქონის მიუხედავად;</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საქართველოს შინაგან საქმეთა სამინისტროს მიგრაციის დეპარტამენტის მიმღები და დროებითი განთავსების ცენტრებში მყოფი უცხოელები, კანონმდებლობით გათვალისწინებული იდენტიფიკაციის დამადასტურებელი დოკუმენტის არქონის მიუხედავად.</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ეპიდზედამხედველობის კომპონენტის მოსარგებლეა ფილტვის ტუბერკულოზით დაავადებული პირის კონტაქტები, მიუხედავად მოქალაქეობის სტატუსისა.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მოსარგებლე ამ პროგრამით გათვალისწინებულ მომსახურებას იღებს სახელმწიფო დახმარების სახით.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3. მომსახურების მოცულობა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ფარგლებში იფარება ქვემოთ ჩამოთვლილი მომსახურებები: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ამბულატორიული მომსახურება, რომელიც მოიცავს: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ა.ა) ტუბერკულოზის ყველა სავარაუდო შემთხვევის (ექიმის მიმართვით ან ფილტვის ტუბერკულოზით დიაგნოსტირებული პაციენტების კონტაქტში მყოფი პირების</w:t>
      </w:r>
      <w:r>
        <w:rPr>
          <w:rFonts w:ascii="Sylfaen" w:hAnsi="Sylfaen" w:cs="Sylfaen"/>
          <w:noProof/>
          <w:lang w:val="ka-GE" w:eastAsia="ka-GE"/>
        </w:rPr>
        <w:t>)</w:t>
      </w:r>
      <w:r>
        <w:rPr>
          <w:rFonts w:ascii="Sylfaen" w:hAnsi="Sylfaen" w:cs="Sylfaen"/>
          <w:noProof/>
          <w:lang w:val="en-US"/>
        </w:rPr>
        <w:t xml:space="preserve"> </w:t>
      </w:r>
      <w:r>
        <w:rPr>
          <w:rFonts w:ascii="Sylfaen" w:eastAsia="Times New Roman" w:hAnsi="Sylfaen" w:cs="Sylfaen"/>
          <w:noProof/>
          <w:lang w:val="en-US"/>
        </w:rPr>
        <w:t xml:space="preserve">კლინიკურ – ინსტრუმენტულ დიაგნოსტიკას და ნახველის/საკვლევი მასალის რეფერალს ლაბორატორიული მომსახურების მიმწოდებელთან;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დადასტურებული შემთხვევების, მათ შორის, სტაციონარული მკურნალობის შემდეგ, ამბულატორიულ მეთვალყურეობას, რაც მოიცავს ფთიზიატრის ზედამხედველობას, ინსტრუმენტულ – ლაბორატორიულ გამოკვლევებს, ნახველის/საკვლევი მასალის რეფერალს ლაბორატორიული მომსახურების მიმწოდებელთან და ანტიტუბერკულოზური მკურნალობის პროცესში გვერდითი მოვლენების სამართავად პაციენტების უზრუნველყოფას შესაბამისი მედიკამენტებით;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უშუალო ზედამხედველობის ქვეშ მკურნალობის განხორციელებას (DOT) სპეციფიკური ანტიტუბერკულოზური მედიკამენტებით;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ა.დ) ლატენტური ტუბერკულოზის მკურნალობას მაღალი რისკის კონტაქტირებულ ჯგუფებში ჯანმრთელობის მსოფლიო ორგანიზაციის მიერ მოწოდებული გაიდლაინების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ა.ე) პენიტენციურ დაწესებულებებში ტუბსაწინააღმდეგო ამბულატორიული ღონისძიებების დაფინანსებას, რაც მოიცავს ტუბერკულოზზე სკრინინგის უზრუნველყოფისთვის აუცილებელი სამედიცინო პერსონალის – სპეციალურად გადამზადებული ექთნების დაფინანსებას;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ა.ვ) ტუბერკულოზის მკურნალობის პროცესში ჩართული სამედიცინო პერსონალისა და დაავადებულ პაციენტებთან კონტაქტში მყოფი პენიტენციური სისტემის მუშაკთა რუტინულ გამოკვლევას წელიწადში ერთხელ (აღნიშნული პირობა ვრცელდება მხოლოდ ამ დადგენილების საფუძველზე გაწეულ მომსახურებებზე);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ა.ზ) მულტირეზისტენტული ტუბერკულოზის მკურნალობას ახალი მედიკამენტებით და მკურნალობის მონიტორინგს, რომელიც მოიცავს როგორც სადიაგნოსტიკო, ასევე მკურნალობის პროცესში (ინტენსიური და გაგრძელების ფაზა) მონიტორინგის მიზნით ჩატარებულ გამოკვლევებსა და ექიმ-სპეციალისტების კონსულტაციებს.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ეპიდზედამხედველობა, რომელიც მოიცავს: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ფილტვის ტუბერკულოზით დაავადებულთა კონტაქტების კვლევას: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ბ.ა.ა) ფილტვის ტუბერკულოზის ახლადგამოვლენილ შემთხვევათა კონტაქტების ეპიდკვლევ</w:t>
      </w:r>
      <w:r>
        <w:rPr>
          <w:rFonts w:ascii="Sylfaen" w:eastAsia="Times New Roman" w:hAnsi="Sylfaen" w:cs="Sylfaen"/>
          <w:noProof/>
          <w:lang w:val="ka-GE" w:eastAsia="ka-GE"/>
        </w:rPr>
        <w:t>ისას ეპიდემიოლოგი უზრუნველყოფს კონტაქტების ინფორმირებულობას და მიმართვას ტუბერკულოზის სერვისის მიმწოდებელ სამედიცინო დაწესებულებაში;</w:t>
      </w:r>
      <w:r>
        <w:rPr>
          <w:rFonts w:ascii="Sylfaen" w:hAnsi="Sylfaen" w:cs="Sylfaen"/>
          <w:noProof/>
          <w:lang w:val="en-US"/>
        </w:rPr>
        <w:t xml:space="preserve">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ბ.ა.ბ) გამოვლენილი კონტაქტების რეფერალს დადასტურებისა და შემდგომი მკურნალობისთვის მე-3 მუხლის „ა“ ქვეპუნქტის მიმწოდებელთან გეოგრაფიული ხელმისაწვდომობის პრინციპით, შესაბამისი საინფორმაციო და საგანმანათლებლო სამუშაოს ჩატარების გზით (მ.შ. პაციენტთან ახლო კონტაქტში მყოფი პირების რეფერალს ტუბერკულოზის სავალდებულო გამოკვლევის ჩასატარებლად).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მეთვალყურეობიდან დაკარგულ პაციენტებთან და პენიტენციური დაწესებულებებიდან გათავისუფლებულ პირებთან (რომლებიც იმყოფებოდნენ ტუბსაწინააღმდეგო მკურნალობაზე) მუშაობას: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ბ.ბ.ა) მეთვალყურეობიდან დაკარგული პაციენტების მოძიებას;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ბ.ბ.ბ) მეთვალყურეობიდან დაკარგული პაციენტების რეფერალს მკურნალობის გასაგრძელებლად მე-3 მუხლის „ა“ ქვეპუნქტის მიმწოდებელთან, შესაბამისი საინფორმაციო და საგანმანათლებლო სამუშაოს ჩატარების გზით;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ბ.ბ.გ) პენიტენციური დაწესებულებებიდან გათავისუფლებული ტუბსაწინააღმდეგო მკურნალობაზე მყოფ პირთა მოძიება და დადგენა – გააგრძელეს თუ არა შესაბამისი მკურნალობა სამოქალაქო სექტორში, აგრეთვე საჭიროების შემთხვევაში მათი რეფერირება მკურნალობის გასაგრძელებლად.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ბ.გ) დადგენილ ვადაზე ადრე ტუბერკულოზის საწინააღმდეგო მკურნალობაშეწყვეტილი პაციენტების მოძიება და მკურნალობის პროცესში მათი ხელახლა ჩართვის ღონისძიებების განხორციელება.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ლაბორატორიული კონტროლი და ნახველის ლოჯისტიკა, რომელიც გულისხმობს ტუბერკულოზზე სავარაუდო შემთხვევების ლაბორატორიულ დადასტურებასა და მკურნალობის პროცესში ჩართული პაციენტების ტუბერკულოზის დიაგნოსტიკისთვის სპეციფიკურ კვლევებს და მოიცავს: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გ.ა) ნახველის</w:t>
      </w:r>
      <w:r>
        <w:rPr>
          <w:rFonts w:ascii="Sylfaen" w:hAnsi="Sylfaen" w:cs="Sylfaen"/>
          <w:noProof/>
          <w:lang w:val="ka-GE" w:eastAsia="ka-GE"/>
        </w:rPr>
        <w:t xml:space="preserve"> </w:t>
      </w:r>
      <w:r>
        <w:rPr>
          <w:rFonts w:ascii="Sylfaen" w:eastAsia="Times New Roman" w:hAnsi="Sylfaen" w:cs="Sylfaen"/>
          <w:noProof/>
          <w:lang w:val="ka-GE" w:eastAsia="ka-GE"/>
        </w:rPr>
        <w:t>და სხვა</w:t>
      </w:r>
      <w:r>
        <w:rPr>
          <w:rFonts w:ascii="Sylfaen" w:hAnsi="Sylfaen" w:cs="Sylfaen"/>
          <w:noProof/>
          <w:lang w:val="en-US"/>
        </w:rPr>
        <w:t>/</w:t>
      </w:r>
      <w:r>
        <w:rPr>
          <w:rFonts w:ascii="Sylfaen" w:eastAsia="Times New Roman" w:hAnsi="Sylfaen" w:cs="Sylfaen"/>
          <w:noProof/>
          <w:lang w:val="en-US"/>
        </w:rPr>
        <w:t xml:space="preserve">საკვლევი მასალის (მ.შ. ტუბერკულოზის დიაგნოზის მქონე პაციენტების აივ-ინფექცია/შიდსზე სწრაფი მარტივი ტესტირებით მიღებული საეჭვო დადებითი სისხლის ნიმუშების) ტრანსპორტირებას;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გ.ბ) სპეციფიკურ ლაბორატორიულ კვლევებს (მ.შ. პილოტურად შერჩეულ სამედიცინო დაწესებულებებში ნახველის კვლევა ჯინექსპერტ აპარატზე);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გ.გ) ხარისხის კონტროლს როგორც სამოქალაქო სექტორის, ისე პენიტენციურ დაწესებულებებში</w:t>
      </w:r>
      <w:r>
        <w:rPr>
          <w:rFonts w:ascii="Sylfaen" w:hAnsi="Sylfaen" w:cs="Sylfaen"/>
          <w:noProof/>
          <w:lang w:val="ka-GE" w:eastAsia="ka-GE"/>
        </w:rPr>
        <w:t xml:space="preserve"> (</w:t>
      </w:r>
      <w:r>
        <w:rPr>
          <w:rFonts w:ascii="Sylfaen" w:eastAsia="Times New Roman" w:hAnsi="Sylfaen" w:cs="Sylfaen"/>
          <w:noProof/>
          <w:lang w:val="ka-GE" w:eastAsia="ka-GE"/>
        </w:rPr>
        <w:t>მ.შ. ჯინექსპერტ აპარატებით პილოტურ კვლევებში ჩართულ დაწესებულებებში)</w:t>
      </w:r>
      <w:r>
        <w:rPr>
          <w:rFonts w:ascii="Sylfaen" w:hAnsi="Sylfaen" w:cs="Sylfaen"/>
          <w:noProof/>
          <w:lang w:val="en-US"/>
        </w:rPr>
        <w:t xml:space="preserve">;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გ.დ) ტუბერკულოზის ლაბორატორიული დიაგნოსტიკისათვის საჭირო იმ მასალით უწყვეტი მომარაგების უზრუნველყოფა, რომელიც არ ხორციელდება დონორი ორგანიზაციების მიერ;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გ.ე) სამედიცინო სერვისების მიწოდებაში ჩართული სამედიცინო პერსონალისათვის რესპირატორების შესყიდვა, ასევე, სამედიცინო დაწესებულებებისათვის ნახველის შესაგროვებელი კონტეინერების შესყიდვა.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სტაციონარული მომსახურება, რომელიც მოიცავს: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დ.ა) ტუბერკულოზით დაავადებულთა სპეციფიკურ თერაპიულ სტაციონარულ მომსახურებას, მათ შორის ანტიტუბერკულოზური მკურნალობის პროცესში გვერდითი მოვლენების სამართავად პაციენტების უზრუნველყოფას შესაბამისი მედიკამენტებით;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დ.ბ) რთულ სადიაგნოსტიკო მომსახურებას, რომლის დროსაც აუცილებელია პაციენტის ჰოსპიტალიზაცია და დამატებით ინსტრუმენტული და ლაბორატორიული გამოკვლევები;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დ.გ) ტუბერკულოზით დაავადებულთა სპეციფიკურ ქირურგიულ სტაციონარულ მომსახურებას.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ტუბერკულოზის პროგრამის რეგიონული მართვა და მონიტორინგი (გლობალური ფონდის თანადაფინანსებით), რაც თავის მხრივ მოიცავს: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ვ.ა) 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ზედამხედველობასა და მონიტორინგს, მათ შორის უშუალო მეთვალყურეობის ქვეშ მკურნალობის განხორციელების მონიტორინგს და შეფასებას;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ვ.ბ) ზედამხედველობის ოქმების და გლობალური ფონდის პროექტის ფარგლებში შესყიდული წამლებისა და პაციენტზე ორიენტირებულ სარგებელთა პაკეტის (პაციენტების მკურნალობისადმი სრული დამყოლობისათვის ფინანსური წახალისება) შესახებ ანგარიშგებას;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ვ.გ) ამბულატორიულ მკურნალობაზე მყოფ რეზისტენტული ფორმით დაავადებულ პაციენტთა სარეგისტრაციო ჟურნალების ზედამხედველობას და გამოვლენილ ნაკლოვანებათა ოპერატიულად აღმოფხვრას;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ვ.დ) რეგიონის დონეზე DOT-ის დაგეგმვას და უზრუნველყოფის მონიტორინგს;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ვ.ე) ამბულატორიული და სტაციონარული ტუბსაწინააღმდეგო ერთეულებიდან, მათ შორის, ტუბსაწინააღმდეგო აქტივობებში ჩართული პირველადი ჯანდაცვის ქსელიდან პირველი და მეორე რიგის მედიკამენტების, ასევე სამედიცინო პერსონალისათვის რესპირატორების, პაციენტების C ჰეპატიტსა და აივ-ინფექცია/შიდსზე სკრინინგის ჩასატარებლად საჭირო ტესტების და სახარჯი მასალების, ნახველის შესაგროვებელი კონტეინერების თაობაზე მოთხოვნისა და ხარჯვის თაობაზე საანგარიშგებო ფორმების შეგროვებასა და ანალიზს.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ტუბერკულოზის სამკურნალო პირველი რიგის მედიკამენტების (სრულად) და მეორე რიგის მედიკამენტების (სრული ღირებულების არაუმეტეს </w:t>
      </w:r>
      <w:r>
        <w:rPr>
          <w:rFonts w:ascii="Sylfaen" w:hAnsi="Sylfaen" w:cs="Sylfaen"/>
          <w:noProof/>
          <w:lang w:val="ka-GE" w:eastAsia="ka-GE"/>
        </w:rPr>
        <w:t>80</w:t>
      </w:r>
      <w:r>
        <w:rPr>
          <w:rFonts w:ascii="Sylfaen" w:hAnsi="Sylfaen" w:cs="Sylfaen"/>
          <w:noProof/>
          <w:lang w:val="en-US"/>
        </w:rPr>
        <w:t>%-</w:t>
      </w:r>
      <w:r>
        <w:rPr>
          <w:rFonts w:ascii="Sylfaen" w:eastAsia="Times New Roman" w:hAnsi="Sylfaen" w:cs="Sylfaen"/>
          <w:noProof/>
          <w:lang w:val="en-US"/>
        </w:rPr>
        <w:t xml:space="preserve">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xml:space="preserve">თ) 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რეზისტენტული ფორმის ტუბერკულოზით დაავადებულთა ფულადი წახალისების დაფინანსება; </w:t>
      </w:r>
      <w:r>
        <w:rPr>
          <w:rFonts w:ascii="Sylfaen" w:eastAsia="Times New Roman" w:hAnsi="Sylfaen" w:cs="Sylfaen"/>
          <w:noProof/>
          <w:lang w:val="ka-GE" w:eastAsia="ka-GE"/>
        </w:rPr>
        <w:t xml:space="preserve">ხოლო </w:t>
      </w:r>
      <w:r>
        <w:rPr>
          <w:rFonts w:ascii="Sylfaen" w:eastAsia="Times New Roman" w:hAnsi="Sylfaen" w:cs="Sylfaen"/>
          <w:noProof/>
          <w:lang w:val="en-US"/>
        </w:rPr>
        <w:t xml:space="preserve">სენსიტიური ფორმის ტუბერკულოზით დაავადებულ პაციენტთა </w:t>
      </w:r>
      <w:r>
        <w:rPr>
          <w:rFonts w:ascii="Sylfaen" w:eastAsia="Times New Roman" w:hAnsi="Sylfaen" w:cs="Sylfaen"/>
          <w:noProof/>
          <w:lang w:val="ka-GE" w:eastAsia="ka-GE"/>
        </w:rPr>
        <w:t>ფულადი წახალისების დაფინანსებას უზრუნველყოფს დონორი ორგანიზაცია</w:t>
      </w:r>
      <w:r>
        <w:rPr>
          <w:rFonts w:ascii="Sylfaen" w:hAnsi="Sylfaen" w:cs="Sylfaen"/>
          <w:noProof/>
          <w:lang w:val="en-US"/>
        </w:rPr>
        <w:t>;</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ი) პაციენტებისთვის ტუბერკულოზის მკურნალობისთვის საჭირო მედიკამენტებისა და ტუბერკულოზის სადიაგნოსტიკო/სახარჯი მასალების ნაწილის უზრუნველყოფას, ასევე სხვა ინფექციების სადიაგნოსტიკო ტესტსისტემებით, სახარჯი მასალებითა და პირადი დაცვის საშუალებებით სახელმწიფო პროგრამებისა და გლობალური ფონდის პროექტით დაფინანსებული პროგრამების ბენეფიციარებისათვის უზრუნველყოფას ახორციელებენ დონორი ორგანიზაციები; </w:t>
      </w:r>
      <w:r>
        <w:rPr>
          <w:rFonts w:ascii="Sylfaen" w:hAnsi="Sylfaen" w:cs="Sylfaen"/>
          <w:i/>
          <w:iCs/>
          <w:noProof/>
          <w:sz w:val="20"/>
          <w:szCs w:val="20"/>
          <w:lang w:val="en-US"/>
        </w:rPr>
        <w:t>(3.07.2020 N406)</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კ) ტუბერკულოზის სამკურნალო მედიკამენტების ხარისხის კონტროლი, რაც მოიცავს სახელმწიფო და დონორული დაფინანსების წყაროთი შესყიდული პირველი და მეორე რიგის მედიკამენტების ლაბორატორიულ დიაგნოსტიკას შემთხვევითი შერჩევის პრინციპით</w:t>
      </w:r>
      <w:r>
        <w:rPr>
          <w:rFonts w:ascii="Sylfaen" w:hAnsi="Sylfaen" w:cs="Sylfaen"/>
          <w:noProof/>
          <w:lang w:val="ka-GE" w:eastAsia="ka-GE"/>
        </w:rPr>
        <w:t xml:space="preserve">, </w:t>
      </w:r>
      <w:r>
        <w:rPr>
          <w:rFonts w:ascii="Sylfaen" w:eastAsia="Times New Roman" w:hAnsi="Sylfaen" w:cs="Sylfaen"/>
          <w:noProof/>
          <w:lang w:val="ka-GE" w:eastAsia="ka-GE"/>
        </w:rPr>
        <w:t>გლობალური ფონდის პროექტის დაფინანსებით</w:t>
      </w:r>
      <w:r>
        <w:rPr>
          <w:rFonts w:ascii="Sylfaen" w:hAnsi="Sylfaen" w:cs="Sylfaen"/>
          <w:noProof/>
          <w:lang w:val="en-US"/>
        </w:rPr>
        <w:t xml:space="preserve">;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ლ) პილოტური პროექტი „ დაფუძნებული დაფინანსება და ინტეგრირებული მკურნალობის მოდელი ტუბერკულოზის მართვის ამბულატორიულ დონეზე“ (დანართი 6.3).</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4. დაფინანსების მეთოდოლოგია და ანაზღაურების წესი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პროგრამით გათვალისწინებული მომსახურება ანაზღაურდება სრულად და პროგრამა არ ითვალისწინებს თანაგადახდას მოსარგებლის მხრიდან.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„ა“ ქვეპუნქტით გათვალისწინებული მომსახურება, გარდა „ა“ ქვეპუნქტის „ა.ა“, „ა.ე“ და „ა.ვ“ ქვეპუნქტებისა, დაფინანსდება თვის არამატერიალიზებული ვაუჩერით, დანართი 6.1 -ში განსაზღვრული ღირებულების მიხედვით.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xml:space="preserve">3. პროგრამის მე-3 მუხლის „ა“ ქვეპუნქტის „ა.ა“ და „ა.ვ“ ქვეპუნქტებით გათვალისწინებული მომსახურება დაფინანსდება შემთხვევის მიხედვით არამატერიალიზებული ვაუჩერით, დანართ 6.1-ში განსაზღვრული ღირებულების შესაბამისად, </w:t>
      </w:r>
      <w:r>
        <w:rPr>
          <w:rFonts w:ascii="Sylfaen" w:eastAsia="Times New Roman" w:hAnsi="Sylfaen" w:cs="Sylfaen"/>
          <w:noProof/>
          <w:lang w:val="ka-GE" w:eastAsia="ka-GE"/>
        </w:rPr>
        <w:t>ფაქტობრივი ხარჯის მიუხედავად.</w:t>
      </w:r>
      <w:r>
        <w:rPr>
          <w:rFonts w:ascii="Sylfaen" w:hAnsi="Sylfaen" w:cs="Sylfaen"/>
          <w:noProof/>
          <w:lang w:val="en-US"/>
        </w:rPr>
        <w:t xml:space="preserve">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4. </w:t>
      </w:r>
      <w:r>
        <w:rPr>
          <w:rFonts w:ascii="Sylfaen" w:eastAsia="Times New Roman" w:hAnsi="Sylfaen" w:cs="Sylfaen"/>
          <w:noProof/>
          <w:lang w:val="en-US"/>
        </w:rPr>
        <w:t xml:space="preserve">პროგრამის მე-3 მუხლის „ა“ ქვეპუნქტის „ა.ე“ ქვეპუნქტით გათვალისწინებული მომსახურების ფარგლებში პენიტენციურ დაწესებულებებში დასაქმებული ექთნის ერთი თვის ანაზღაურება განსაზღვრულია 500 ლარით. მომსახურებას უზრუნველყოფს 25 ექთანი.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5. </w:t>
      </w:r>
      <w:r>
        <w:rPr>
          <w:rFonts w:ascii="Sylfaen" w:eastAsia="Times New Roman" w:hAnsi="Sylfaen" w:cs="Sylfaen"/>
          <w:noProof/>
          <w:lang w:val="en-US"/>
        </w:rPr>
        <w:t xml:space="preserve">პროგრამის მე-3 მუხლის „გ“ ქვეპუნქტის „გ.ბ" და „გ.გ“ ქვეპუნქტებით გათვალისწინებული მომსახურებების იმ ნაწილის დაფინანსება, რომელსაც ახორციელებს სს „ტუბერკულოზისა და ფილტვის დაავადებათა ეროვნული ცენტრი“, ხორციელდება გლობალური ბიუჯეტის პრინციპით, ხოლო პროგრამის მე-3 მუხლის „გ“ ქვეპუნქტის „გ.ბ" ქვეპუნქტის ფარგლებში პილოტურად შერჩეულ სამედიცინო დაწესებულებებში ჯინექსპერტ აპარატზე კვლევა ფინანსდება შესრულებული სამუშაოს მიხედვით, დანართი 6.1-ში განსაზღვრული ღირებულების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6. პროგრამის მე-3 მუხლის „დ“ ქვეპუნქტის „დ.ა“ და „დ.ბ“ ქვეპუნქტებით განსაზღვრული მომსახურების დაფინანსება ხორციელდება  დანართი 6.2-ის შესაბამისად განსაზღვრული ღირებულებების მიხედვით, ფაქტობრივი ხარჯის მიუხედავად.</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პროგრამის მე-3 მუხლის „დ“ ქვეპუნქტის „დ.გ“ ქვეპუნქტით განსაზღვრული მომსახურების დაფინანსება ხორციელდება ფაქტობრივი ხარჯის მიხედვით, მაგრამ არაუმეტეს დანართ 6.1-ში განსაზღვრული ღირებულებისა.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8. პროგრამის მე-3 მუხლის „ე“ ქვეპუნქტით გათვალისწინებული მომსახურების ანაზღაურება ხორციელდება მე-6 მუხლის მე-9 პუნქტით განსაზღვრული მიმწოდებლის მიერ წარდგენილი ანგარიშის საფუძველზე, არაუმეტეს ბიუჯეტით განსაზღვრული ლიმიტისა.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9. პროგრამის მე-3 მუხლის „ვ“ ქვეპუნქტით გათვალისწინებული მომსახურებების დაფინანსება ხორციელდება გლობალური ბიუჯეტის პრინციპით.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10. პროგრამის მე-3 მუხლის „თ“ ქვეპუნქტით გათვალისწინებული მომსახურების დაფინანსება ხორციელდება ,,ტუბერკულოზის საწინააღმდეგო მკურნალობის რეჟიმის დაცვისათვის საქართველოს მოქალაქე პაციენტის ფულადი წახალისების ოდენობისა და გაცემის წესის შესახებ“ საქართველოს მთავრობის 2016 წლის 1 აპრილის 1162 დადგენილებით დამტკიცებული წესის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11</w:t>
      </w:r>
      <w:r>
        <w:rPr>
          <w:rFonts w:ascii="Sylfaen" w:hAnsi="Sylfaen" w:cs="Sylfaen"/>
          <w:b/>
          <w:bCs/>
          <w:noProof/>
          <w:lang w:val="en-US"/>
        </w:rPr>
        <w:t xml:space="preserve">. </w:t>
      </w:r>
      <w:r>
        <w:rPr>
          <w:rFonts w:ascii="Sylfaen" w:eastAsia="Times New Roman" w:hAnsi="Sylfaen" w:cs="Sylfaen"/>
          <w:noProof/>
          <w:lang w:val="en-US"/>
        </w:rPr>
        <w:t xml:space="preserve">პროგრამის მე-3 მუხლის „გ.დ“ ქვეპუნქტით გათვალისწინებული იმ საქონლის შესყიდვის დაფინანსება, რომელსაც ახორციელებს სს „ტუბერკულოზისა და ფილტვის დაავადებათა ეროვნული ცენტრი“ მის ბაზაზე არსებული ლაბორატორიული კვლევების უზრუნველსაყოფად, ხორციელდება ფაქტობრივად გაწეული ხარჯის შესაბამისად.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5. პროგრამის განხორციელების მექანიზმები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მომსახურება მოსარგებლეს მიეწოდება არამატერიალიზებული ვაუჩერის სახით, გარდა მე-3 მუხლის „ა“ ქვეპუნქტის „ა.ე“ ქვეპუნქტისა.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2. პროგრამის მე-3 მუხლის „ა“ ქვეპუნქტის „ა.ე“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მუხლის მე-3 პუნქტის „დ“ ქვეპუნქტის შესაბამისად, გეოგრაფიული ხელმისაწვდომობის პრინციპით, სს „ტუბერკულოზისა და ფილტვის დაავადებათა ეროვნული ცენტრისგან“.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პროგრამის მე-3 მუხლის „გ“ ქვეპუნქტის „გ.ა“ ქვეპუნქტით გათვალისწინებული მომსახურების ნაწილის შესყიდვა განხორციელდება „სახელმწიფო შესყიდვების შესახებ“ საქართველოს კანონის პირველი მუხლის 3</w:t>
      </w:r>
      <w:r>
        <w:rPr>
          <w:rFonts w:eastAsia="Times New Roman"/>
          <w:noProof/>
          <w:lang w:val="en-US"/>
        </w:rPr>
        <w:t>​</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პუნქტის „ს“ ქვეპუნქტის გათვალისწინებით შპს „საქართველოს ფოსტისაგან“. ამასთან, მომსახურების ნაწილში, რომელიც არ არის უზრუნველყოფილი შპს „საქართველოს ფოსტის“ მიერ, მიმწოდებელი არის უშუალოდ ცენტრი, რა მიზნითაც, ცენტრი უზრუნველყოფს შესაბამისი საწვავის შესყიდვას.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„გ“ ქვეპუნქტის „გ.დ“ ქვეპუნქტით განსაზღვრული ცენტრის </w:t>
      </w:r>
      <w:r>
        <w:rPr>
          <w:rFonts w:ascii="Sylfaen" w:eastAsia="Times New Roman" w:hAnsi="Sylfaen" w:cs="Sylfaen"/>
          <w:noProof/>
          <w:lang w:val="ka-GE" w:eastAsia="ka-GE"/>
        </w:rPr>
        <w:t xml:space="preserve">და პენიტენციური სისტემის ბაზაზე არსებული </w:t>
      </w:r>
      <w:r>
        <w:rPr>
          <w:rFonts w:ascii="Sylfaen" w:eastAsia="Times New Roman" w:hAnsi="Sylfaen" w:cs="Sylfaen"/>
          <w:noProof/>
          <w:lang w:val="en-US"/>
        </w:rPr>
        <w:t xml:space="preserve">ლაბორატორიებისათვის საჭირო რეაგენტების და სხვა სახარჯი მასალების შესყიდვა (რომელთა მოწოდება არ ხორციელდება დონორი ორგანიზაციების დაფინანსებით) ხორციელდება ცენტრის მიერ „სახელმწიფო შესყიდვების შესახებ“ საქართველოს კანონის მოთხოვნათა შესაბამისად, ხოლო სს „ტუბერკულოზისა და ფილტვის დაავადებათა ეროვნული ცენტრის“ ბაზაზე არსებული ლაბორატორიისათვის – სს „ტუბერკულოზისა და ფილტვის დაავადებათა ეროვნული ცენტრის“ მიერ.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5. პროგრამის მე-3 მუხლის „გ“ ქვეპუნქტის „გ.ბ“ ქვეპუნქტით განსაზღვრული მომსახურების (გარდა მომსახურების იმ მოცულობისა, რასაც ახორციელებს უშუალოდ ცენტრი) შესყიდვა ხორციელდება „სახელმწიფო შესყიდვების შესახებ“ საქართველოს კანონის 10</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სს „ტუბერკულოზისა და ფილტვის დაავადებათა ეროვნული ცენტრისგან“ და ცენტრის მიერ განსაზღვრული კრიტერიუმების საფუძველზე ჯინექსპერტ კვლევების პილოტურად განსახორციელებლად შერჩეული სამედიცინო დაწესებულებებისაგან.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მე-3 მუხლის „გ“ ქვეპუნქტის,,გ.ე“ ქვეპუნქტით განსაზღვრული მომსახურების ფარგლებში მასალის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პროგრამის მე-3 მუხლის „დ“ ქვეპუნქტით გათვალისწინებული მომსახურება მოსარგებლეს მიეწოდება არამატერიალიზებული ვაუჩერის სახით.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8. პროგრამის მე-3 მუხლის „ე“ და „ვ“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სს „ტუბერკულოზისა და ფილტვის დაავადებათა ეროვნული ცენტრისგან“.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9. პროგრამის მე-3 მუხლის „ზ“ და „ი“  ქვეპუნქტებით გათვალისწინებული საქონლის შესყიდვა ხორციელდება აივინფექციის/შიდსის, ტუბერკულოზისა და მალარიის წინააღმდეგ ბრძოლის გლობალური ფონდის მიერ განსაზღვრული გაერთიანებული საერთაშორისო შესყიდვის აგენტებისა და მექანიზმების, მათ შორის, აივინფექციის/შიდსის, ტუბერკულოზისა და მალარიის წინააღმდეგ ბრძოლის გლობალური ფონდის მიერ შესყიდვის ელექტრონული პლატფორმის საშუალებით (მ.შ. ჯინექსპერტ აპარატებზე ტუბრეკულოზისა და სხვა ინფექციების სადიაგნოსტიკო კარტრიჯების ან ჯინექსპერტ აპარატების ფუნქციონირებისთვის საჭირო მასალისა და საგარანტიო მომსახურების შესყიდვა გლობალური ფონდის პროექტის ფარგლებში, უშუალოდ მწარმოებელი კომპანიისგან), ხელშეკრულების უზრუნველყოფის მექანიზმის გამოყენების გარეშე და, საჭიროების შემთხვევაში, წინასწარი ანგარიშსწორებით, საბანკო ან/და სხვა სახის გარანტიის მოთხოვნის გარეშე.</w:t>
      </w:r>
      <w:r>
        <w:rPr>
          <w:rFonts w:ascii="Sylfaen" w:hAnsi="Sylfaen" w:cs="Sylfaen"/>
          <w:i/>
          <w:iCs/>
          <w:noProof/>
          <w:sz w:val="20"/>
          <w:szCs w:val="20"/>
          <w:lang w:val="en-US"/>
        </w:rPr>
        <w:t>(3.04.2020 N213)</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10. </w:t>
      </w:r>
      <w:r>
        <w:rPr>
          <w:rFonts w:ascii="Sylfaen" w:eastAsia="Times New Roman" w:hAnsi="Sylfaen" w:cs="Sylfaen"/>
          <w:noProof/>
          <w:lang w:val="en-US"/>
        </w:rPr>
        <w:t xml:space="preserve">პროგრამის მე-3 მუხლის „ზ“ ქვეპუნქტით განსაზღვრული მედიკამენტების საქართველოს საბაჟო ტერიტორიაზე მიღებასთან და პროგრამის სერვისების მიმწოდებელთან (სს „ტუბერკულოზისა და ფილტვის დაავადებათა ეროვნულ ცენტრში) ტრანსპორტირების ღონისძიებები ხორციელდება ცენტრის მიერ, ცენტრის აპარატის ხარჯებიდან, „სახელმწიფო შესყიდვების შესახებ" საქართველოს კანონის მოთხოვნათა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11. პროგრამის მე-3 მუხლის „კ“ ქვეპუნქტით განსაზღვრული მომსახურება განხორციელდება გლობალური ფონდის პროექტის დაფინანსებით.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6. მომსახურების მიმწოდებელი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გარდა მე-3 მუხლის „ა“ ქვეპუნქტის „ა.ე“ ქვეპუნქტისა.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„ა“ ქვეპუნქტის „ა.ე“ ქვეპუნქტით გათვალისწინებული მომსახურების მიმწოდებელი განისაზღვრება მე-5 მუხლის მე-2 პუნქტით.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ფარგლებში მე-3 მუხლის „ბ“ ქვეპუნქტით გათვალისწინებული მომსახურების მიმწოდებლები არიან მუნიციპალური სჯდ ცენტრები, რომლებიც აღნიშნულ მომსახურებას ახორციელებენ ეპიდზედამხედველობის სახელმწიფო პროგრამის ფარგლებში.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ფარგლებში მე-3 მუხლის „გ“ ქვეპუნქტის „გ.ა“ ქვეპუნქტით გათვალისწინებული მომსახურების მიმწოდებელი განისაზღვრება მე-5 მუხლის მე-3 პუნქტის მიხედვით.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ფარგლებში მე-3 მუხლის „გ“ ქვეპუნქტის „გ.დ“ ქვეპუნქტით გათვალისწინებული საქონლის მიმწოდებელი განისაზღვრება მე-5 მუხლის მე-4 პუნქტის მიხედვით.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6. პროგრამის ფარგლებში მე-3 მუხლის „გ“ ქვეპუნქტის „გ.ბ“ ქვეპუნქტით განსაზღვრული მომსახურების მიმწოდებლები არიან ცენტრი, სს „ტუბერკულოზისა და ფილტვის დაავადებათა ეროვნული ცენტრი", საქართველოს იუსტიციის  სამინისტროს სპეციალური პენიტენციური სამსახური და ჯინექსპერტ კვლევების ჩასატარებლად ცენტრის მიერ განსაზღვრული კრიტერიუმებით შერჩეული სამედიცინო დაწესებულებები.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პროგრამის ფარგლებში მე-3 მუხლის „გ“ ქვეპუნქტის „გ.გ“ ქვეპუნქტით განსაზღვრული მომსახურების მიმწოდებელია სს „ტუბერკულოზისა და ფილტვის დაავადებათა ეროვნული ცენტრი".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8. პროგრამის ფარგლებში მე-3 მუხლის „გ“ ქვეპუნქტის ,,გ.ე“ ქვეპუნქტით განსაზღვრული მასალის მიმწოდებელი განისაზღვრება მე-5 მუხლის მე-6 პუნქტის მიხედვით.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9. პროგრამის მე-3 მუხლის „დ“ ქვეპუნქტით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პროგრამის განმახორციელებელს წერილობით დაუდასტურებს პროგრამაში მონაწილეობის სურვილს.</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10. პროგრამის ფარგლებში მე-3 მუხლის „ე“ და „ვ“ ქვეპუნქტებით გათვალისწინებული მომსახურების მიმწოდებელია სს „ტუბერკულოზისა და ფილტვის დაავადებათა ეროვნული ცენტრი“.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11. პროგრამის მე-3 მუხლის „ზ“ ქვეპუნქტის მიმწოდებელი განისაზღვრება მე-5 მუხლის მე-9 პუნქტის საფუძველზე.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12. პროგრამის მე-3 მუხლის „კ“ ქვეპუნქტით განსაზღვრული მომსახურების მიმწოდებელი განისაზღვრება მე-5 მუხლის მე-11 პუნქტის შესაბამისად.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„დ“, „ე“ და „ლ“ ქვეპუნქტების განმახორციელებელია სააგენტო.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„გ“, „ვ“, „ზ“, „თ“, „ი“ და ,,კ“ ქვეპუნქტების განმახორციელებელია ცენტრი.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მუხლი 8. პროგრამის ბიუჯეტი</w:t>
      </w:r>
      <w:r>
        <w:rPr>
          <w:rFonts w:ascii="Sylfaen" w:hAnsi="Sylfaen" w:cs="Sylfaen"/>
          <w:i/>
          <w:iCs/>
          <w:noProof/>
          <w:sz w:val="20"/>
          <w:szCs w:val="20"/>
          <w:lang w:val="ka-GE" w:eastAsia="ka-GE"/>
        </w:rPr>
        <w:t>(29.10.2020 N652)</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14,722.0 ათასი ლარით, შემდეგი ცხრილის შესაბამისად:</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Layout w:type="fixed"/>
        <w:tblCellMar>
          <w:left w:w="15" w:type="dxa"/>
          <w:right w:w="15" w:type="dxa"/>
        </w:tblCellMar>
        <w:tblLook w:val="0000" w:firstRow="0" w:lastRow="0" w:firstColumn="0" w:lastColumn="0" w:noHBand="0" w:noVBand="0"/>
      </w:tblPr>
      <w:tblGrid>
        <w:gridCol w:w="471"/>
        <w:gridCol w:w="7014"/>
        <w:gridCol w:w="1859"/>
      </w:tblGrid>
      <w:tr w:rsidR="00EC088A">
        <w:trPr>
          <w:trHeight w:val="45"/>
        </w:trPr>
        <w:tc>
          <w:tcPr>
            <w:tcW w:w="47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014"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1859"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EC088A">
        <w:trPr>
          <w:trHeight w:val="375"/>
        </w:trPr>
        <w:tc>
          <w:tcPr>
            <w:tcW w:w="47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7014"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ამბულატორიული მომსახურება (მათ შორის, პენიტენციურ დაწესებულებებში ტუბსაწინააღმდეგო ამბულატორიული ღონისძიებების დაფინანსება − 12 500 ლარი თვეში) </w:t>
            </w:r>
          </w:p>
        </w:tc>
        <w:tc>
          <w:tcPr>
            <w:tcW w:w="1859"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3 020.0</w:t>
            </w:r>
          </w:p>
        </w:tc>
      </w:tr>
      <w:tr w:rsidR="00EC088A">
        <w:trPr>
          <w:trHeight w:val="120"/>
        </w:trPr>
        <w:tc>
          <w:tcPr>
            <w:tcW w:w="47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7014"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ლაბორატორიული კონტროლი და ნახველისა და სხვა საკვლევი მასალის ლოჯისტიკა, მ. შ.: </w:t>
            </w:r>
          </w:p>
        </w:tc>
        <w:tc>
          <w:tcPr>
            <w:tcW w:w="1859"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1 700.0</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EC088A">
        <w:trPr>
          <w:trHeight w:val="375"/>
        </w:trPr>
        <w:tc>
          <w:tcPr>
            <w:tcW w:w="47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w:t>
            </w:r>
          </w:p>
        </w:tc>
        <w:tc>
          <w:tcPr>
            <w:tcW w:w="7014"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სს „ტუბერკულოზისა და ფილტვის დაავადებათა ეროვნული ცენტრის“ ლაბორატორიებისათვის პროგრამის მე-3 მუხლის „გ.დ“ ქვეპუნქტით გათვალისწინებული საქონლის შესყიდვა </w:t>
            </w:r>
          </w:p>
        </w:tc>
        <w:tc>
          <w:tcPr>
            <w:tcW w:w="1859"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545.0</w:t>
            </w:r>
          </w:p>
        </w:tc>
      </w:tr>
      <w:tr w:rsidR="00EC088A">
        <w:trPr>
          <w:trHeight w:val="120"/>
        </w:trPr>
        <w:tc>
          <w:tcPr>
            <w:tcW w:w="47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7014"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სტაციონარული მომსახურება </w:t>
            </w:r>
          </w:p>
        </w:tc>
        <w:tc>
          <w:tcPr>
            <w:tcW w:w="1859"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7 630.0</w:t>
            </w:r>
          </w:p>
        </w:tc>
      </w:tr>
      <w:tr w:rsidR="00EC088A">
        <w:trPr>
          <w:trHeight w:val="255"/>
        </w:trPr>
        <w:tc>
          <w:tcPr>
            <w:tcW w:w="47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7014"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პენიტენციური დაწესებულებებისათვის ტუბერკულოზის მართვისთვის მედიკამენტების, სხვა სახარჯი და დამხმარე მასალების შესყიდვა </w:t>
            </w:r>
          </w:p>
        </w:tc>
        <w:tc>
          <w:tcPr>
            <w:tcW w:w="1859"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39.2</w:t>
            </w:r>
          </w:p>
        </w:tc>
      </w:tr>
      <w:tr w:rsidR="00EC088A">
        <w:trPr>
          <w:trHeight w:val="120"/>
        </w:trPr>
        <w:tc>
          <w:tcPr>
            <w:tcW w:w="47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7014"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ტუბერკულოზის პროგრამის რეგიონული მართვა და მონიტორინგი </w:t>
            </w:r>
          </w:p>
        </w:tc>
        <w:tc>
          <w:tcPr>
            <w:tcW w:w="1859"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37.8</w:t>
            </w:r>
          </w:p>
        </w:tc>
      </w:tr>
      <w:tr w:rsidR="00EC088A">
        <w:trPr>
          <w:trHeight w:val="255"/>
        </w:trPr>
        <w:tc>
          <w:tcPr>
            <w:tcW w:w="47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w:t>
            </w:r>
          </w:p>
        </w:tc>
        <w:tc>
          <w:tcPr>
            <w:tcW w:w="7014"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ტუბერკულოზის სამკურნალო პირველი რიგის მედიკამენტების სრულად და მეორე რიგის მედიკამენტების სრული ღირებულების არაუმეტეს 80%-ის შესყიდვა </w:t>
            </w:r>
          </w:p>
        </w:tc>
        <w:tc>
          <w:tcPr>
            <w:tcW w:w="1859"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2 050.0</w:t>
            </w:r>
          </w:p>
        </w:tc>
      </w:tr>
      <w:tr w:rsidR="00EC088A">
        <w:trPr>
          <w:trHeight w:val="375"/>
        </w:trPr>
        <w:tc>
          <w:tcPr>
            <w:tcW w:w="47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w:t>
            </w:r>
          </w:p>
        </w:tc>
        <w:tc>
          <w:tcPr>
            <w:tcW w:w="7014"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რეზისტენტული ფორმის ტუბერკულოზით დაავადებულთა  ფულადი წახალისების დაფინანსება </w:t>
            </w:r>
          </w:p>
        </w:tc>
        <w:tc>
          <w:tcPr>
            <w:tcW w:w="1859"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245.0</w:t>
            </w:r>
          </w:p>
        </w:tc>
      </w:tr>
      <w:tr w:rsidR="00EC088A">
        <w:trPr>
          <w:trHeight w:val="120"/>
        </w:trPr>
        <w:tc>
          <w:tcPr>
            <w:tcW w:w="47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7014"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859"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14 722.0</w:t>
            </w:r>
          </w:p>
        </w:tc>
      </w:tr>
    </w:tbl>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9. დამატებითი პირობები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ამასთან, დაუშვებელია მე-3 მუხლის „ა“ ქვეპუნქტის „ა.ა“ ქვეპუნქტით გათვალისწინებული ვაუჩერ(ებ)ით ბენეფიციარმა ისარგებლოს რამდენიმეჯერ ერთი საანგარიშგებო თვის განმავლობაში, გარდა იმ შემთხვევისა, როდესაც პირველად პაციენტის გამოკვლევა მოხდა „ეჭვი ფილტვის ტუბერკულოზზე/კონტაქტების გამოკვლევისთვის" არსებული ვაუჩერის ფარგლებში და დასაბუთებული ეჭვი იქნა მიტანილი ფილტვგარეშე ტუბერკულოზზე, რის შემდეგაც პაციენტის გამოკვლევა გრძელდება ერთ-ერთი შესაბამისი ვაუჩერით.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„ა“ ქვეპუნქტის მიმწოდებლები ვალდებულნი არიან მომსახურების მიწოდებისას იხელმძღვანელონ შესაბამისი ეროვნული გაიდლაინებითა და ტუბერკულოზის ეროვნული პროგრამის ფარგლებში შემუშავებული მეთოდოლოგიური სახელმძღვანელოებით პაციენტის დიაგნოსტირებისა და მკურნალობის პროცესში.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„ა“ ქვეპუნქტის მიმწოდებლები ვალდებულნი არიან ცენტრის მიერ და/ან დონორული დაფინანსებით მიწოდებული ტესტ-სისტემებითა და სახარჯი მასალით უზრუნველყონ პაციენტების სკრინინგი აივ-ინფექციაზე/შიდსზე და C ჰეპატიტზე. C ჰეპატიტის ტესტ-სისტემების და სახარჯი მასალების გადაცემა ხორციელდება სჯდ ცენტრების მეშვეობით, ხოლო აივ-ინფექცია შიდსის  ტესტსისტემების გადაცემა ცენტრის მიერ ხორციელდება უშუალოდ სერვისების მიმწოდებელ სამედიცინო დაწესებულებებზე პროგრამის მე-3 მუხლის „ვ“ ქვეპუნქტის „ვ.ე“ ქვეპუნქტის შესაბამისად წარმოდგენილი მოთხოვნების საფუძველზე.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„ა“ ქვეპუნქტის მიმწოდებელი ვალდებულია უზრუნველყოს: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სპეციფიკურ სამედიცინო მომსახურებაზე (ამბულატორიულ ფთიზიატრიულ, შესაბამის ლაბორატორიულ და ინსტრუმენტულ კვლევებზე, გარდა ტუბერკულოზის სპეციფიკური ლაბორატორიული კვლევებისა) და DOT მომსახურებაზე მოსარგებლეთათვის გეოგრაფიული ხელმისაწვდომობა. ამასთან, ადმინისტრაციულ-ტერიტორიული ერთეულების ფარგლებში მიმწოდებლად დარეგისტრირებულ იმ საწარმოებს, რომელთა აქციათა ან წილის 50%-ზე მეტს ფლობს სახელმწიფო ან ადგილობრივი თვითმმართველობის ორგანო, მიეცეთ უფლება, გეოგრაფიული ხელმისაწვდომობის უზრუნველყოფის მიზნით, შეისყიდონ შესაბამისი მომსახურება „სახელმწიფო შესყიდვების შესახებ" საქართველოს კანონის 10</w:t>
      </w:r>
      <w:r>
        <w:rPr>
          <w:rFonts w:eastAsia="Times New Roman"/>
          <w:noProof/>
          <w:lang w:val="en-US"/>
        </w:rPr>
        <w:t>​</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მუხლის მე-3 პუნქტის „დ“ ქვეპუნქტის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პროგრამის მე-3 მუხლის „ა” ქვეპუნქტით (გარდა მე-3 მუხლის „ა.ე” ქვეპუნქტისა) გათვალისწინებული სამედიცინო მომსახურების მიწოდებაში მონაწილე სამედიცინო პერსონალისთვის – ფთიზიატრის, ბავშვთა ფთიზიატრის, ექთნის/DOT ექთნის (გარდა </w:t>
      </w:r>
      <w:r>
        <w:rPr>
          <w:rFonts w:ascii="Sylfaen" w:hAnsi="Sylfaen" w:cs="Sylfaen"/>
          <w:noProof/>
          <w:lang w:val="ka-GE" w:eastAsia="ka-GE"/>
        </w:rPr>
        <w:t>,,</w:t>
      </w:r>
      <w:r>
        <w:rPr>
          <w:rFonts w:ascii="Sylfaen" w:eastAsia="Times New Roma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w:t>
      </w:r>
      <w:r>
        <w:rPr>
          <w:rFonts w:ascii="Sylfaen" w:hAnsi="Sylfaen" w:cs="Sylfaen"/>
          <w:b/>
          <w:bCs/>
          <w:noProof/>
          <w:lang w:val="ka-GE" w:eastAsia="ka-GE"/>
        </w:rPr>
        <w:t xml:space="preserve"> </w:t>
      </w:r>
      <w:r>
        <w:rPr>
          <w:rFonts w:ascii="Sylfaen" w:eastAsia="Times New Roman" w:hAnsi="Sylfaen" w:cs="Sylfaen"/>
          <w:noProof/>
          <w:lang w:val="en-US"/>
        </w:rPr>
        <w:t>სოფლის ექთნის პუნქტზე არსებული პერსონალისა) ანაზღაურება განისაზღვროს – არანაკლებ 460 ლარის ოდენობით ექიმისთვის და არანაკლებ 360 ლარის ოდენობით – ექთნისთვის თვეში;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მე-3 მუხლის „ვ“ ქვეპუნქტის მიმწოდებელს დადგენილი ფორმით მიაწოდოს ინფორმაცია ტუბერკულოზის პროგრამის ფარგლებში მიწოდებული მედიკამენტების განაწილებისა და ხარჯვის შესახებ;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მე-3 მუხლის „ვ“ ქვეპუნქტის მიმწოდებელს დადგენილი ფორმით მიაწოდოს ინფორმაცია ტუბერკულოზის პროგრამის ფარგლებში რეგისტრირებული პაციენტების შესახებ, მათი მკურნალობის მონიტორინგის ამსახველი დოკუმენტაცია და ასევე სხვა დოკუმენტაცია, რომელიც საჭიროა ამბულატორიულ მკურნალობაში ჩართული პაციენტების მკურნალობისადმი დამყოლობის ამაღლების მიზნით შექმნილი ფულადი წახალისების სქემის სამართავად;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მე-3 მუხლის „ვ“ ქვეპუნქტის მიმწოდებელს, დადგენილი ფორმით, მიაწოდოს ინფორმაცია ტუბერკულოზის პროგრამის ფარგლებში სამედიცინო პერსონალისათვის განკუთვნილი რესპირატორების, ასევე პაციენტებისათვის აივ-ინფექცია/შიდსზე სკრინინგისათვის საჭირო ტესტების და ნახველის შესაგროვებელი კონტეინერების მოთხოვნისა და ხარჯვის შესახებ.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„ა“ ქვეპუნქტის მიმწოდებელი ვალდებულია, ინფორმირებული იყოს ცენტრის მიერ კონტაქტების კვლევისთვის განსაზღვრული მეთოდოლოგიის შესახებ და უზრუნველყოს დადგენილი წესით ინფორმაციის გაცვლა მუნიციპალურ სჯდ ცენტრებთან გეოგრაფიული პრინციპით.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მე-3 მუხლის „ბ“ ქვეპუნქტით გათვალისწინებული ეპიდკვლევა ხორციელდება „ტუბერკულოზით დაავადებულ პაციენტებთან კონტაქტში მყოფი პირების ეპიდკვლევა“ – საზოგადოებრივი ჯანმრთელობის რეკომენდაციის (გაიდლაინის) დამტკიცების შესახებ“ საქართველოს შრომის, ჯანმრთელობისა და სოციალური დაცვის მინისტრის 2017 წლის 5 მაისის №01-88/ო ბრძანებით დამტკიცებული ეროვნული რეკომენდაციის (გაიდლაინის)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პროგრამის მე-3 მუხლის „გ“ ქვეპუნქტის „გ.ა“ ქვეპუნქტით გათვალისწინებული ლაბორატორიული მომსახურებისთვის მასალის ტრანსპორტირების სქემას განსაზღვრავს ცენტრი.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8. პროგრამის მე-3 მუხლის „გ“ ქვეპუნქტის „გ.გ“ ქვეპუნქტით განსაზღვრული ხარისხის კონტროლს ახორციელებს სს „ტუბერკულოზისა და ფილტვის დაავადებათა ეროვნული ცენტრი" ცენტრთან შეთანხმებული წესით.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9. პროგრამის მე-3 მუხლის „დ“ ქვეპუნქტით გათვალისწინებული მომსახურების ზედამხედველობა ხორციელდება გადაუდებელ სამედიცინო შემთხვევათა ზედამხედველობის წესის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10. </w:t>
      </w:r>
      <w:r>
        <w:rPr>
          <w:rFonts w:ascii="Sylfaen" w:eastAsia="Times New Roman" w:hAnsi="Sylfaen" w:cs="Sylfaen"/>
          <w:noProof/>
          <w:lang w:val="en-US"/>
        </w:rPr>
        <w:t>პროგრამის მე-3 მუხლის „</w:t>
      </w:r>
      <w:r>
        <w:rPr>
          <w:rFonts w:ascii="Sylfaen" w:eastAsia="Times New Roman" w:hAnsi="Sylfaen" w:cs="Sylfaen"/>
          <w:noProof/>
          <w:lang w:val="ka-GE" w:eastAsia="ka-GE"/>
        </w:rPr>
        <w:t>დ</w:t>
      </w:r>
      <w:r>
        <w:rPr>
          <w:rFonts w:ascii="Sylfaen" w:eastAsia="Times New Roman" w:hAnsi="Sylfaen" w:cs="Sylfaen"/>
          <w:noProof/>
          <w:lang w:val="en-US"/>
        </w:rPr>
        <w:t>” ქვეპუნქტით</w:t>
      </w:r>
      <w:r>
        <w:rPr>
          <w:rFonts w:ascii="Sylfaen" w:hAnsi="Sylfaen" w:cs="Sylfaen"/>
          <w:noProof/>
          <w:lang w:val="ka-GE" w:eastAsia="ka-GE"/>
        </w:rPr>
        <w:t xml:space="preserve"> </w:t>
      </w:r>
      <w:r>
        <w:rPr>
          <w:rFonts w:ascii="Sylfaen" w:eastAsia="Times New Roman" w:hAnsi="Sylfaen" w:cs="Sylfaen"/>
          <w:noProof/>
          <w:lang w:val="ka-GE" w:eastAsia="ka-GE"/>
        </w:rPr>
        <w:t>გათვალისწინებული მომსახურების 2020 წლის 1 იანვრამდე დამდგარი შემთხვევების დაფინანსება განხორციელდება საქართველოს მთავრობის N693 დადგენილებით დამტკიცებული ტუბერკულოზის მართვის სახელმწიფო პროგრამით განსაზღვრული პირობების შესაბამისად (ანაზღაურება საწოლდღის პრინციპით), ხოლო 2020 წლის 1 იანვრიდან დამდგარ შემთხვევაზე გავრცელდება ამ დადგენილებით განსაზღვრული პირობები.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11. </w:t>
      </w:r>
      <w:r>
        <w:rPr>
          <w:rFonts w:ascii="Sylfaen" w:eastAsia="Times New Roman" w:hAnsi="Sylfaen" w:cs="Sylfaen"/>
          <w:noProof/>
          <w:sz w:val="24"/>
          <w:szCs w:val="24"/>
          <w:lang w:val="en-US"/>
        </w:rPr>
        <w:t>პროგრამის მე-3 მუხლის „</w:t>
      </w:r>
      <w:r>
        <w:rPr>
          <w:rFonts w:ascii="Sylfaen" w:eastAsia="Times New Roman" w:hAnsi="Sylfaen" w:cs="Sylfaen"/>
          <w:noProof/>
          <w:sz w:val="24"/>
          <w:szCs w:val="24"/>
          <w:lang w:val="ka-GE" w:eastAsia="ka-GE"/>
        </w:rPr>
        <w:t>დ</w:t>
      </w:r>
      <w:r>
        <w:rPr>
          <w:rFonts w:ascii="Sylfaen" w:eastAsia="Times New Roman" w:hAnsi="Sylfaen" w:cs="Sylfaen"/>
          <w:noProof/>
          <w:sz w:val="24"/>
          <w:szCs w:val="24"/>
          <w:lang w:val="en-US"/>
        </w:rPr>
        <w:t>” ქვეპუნქტით</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გათვალისწინებული მომსახურების </w:t>
      </w:r>
      <w:r>
        <w:rPr>
          <w:rFonts w:ascii="Sylfaen" w:eastAsia="Times New Roman" w:hAnsi="Sylfaen" w:cs="Sylfaen"/>
          <w:noProof/>
          <w:sz w:val="24"/>
          <w:szCs w:val="24"/>
          <w:lang w:eastAsia="x-none"/>
        </w:rPr>
        <w:t xml:space="preserve">ანაზღაურებას არ ექვემდებარება </w:t>
      </w:r>
      <w:r>
        <w:rPr>
          <w:rFonts w:ascii="Sylfaen" w:eastAsia="Times New Roman" w:hAnsi="Sylfaen" w:cs="Sylfaen"/>
          <w:noProof/>
          <w:sz w:val="24"/>
          <w:szCs w:val="24"/>
          <w:lang w:val="ka-GE" w:eastAsia="ka-GE"/>
        </w:rPr>
        <w:t>პროგრამის სტაციონარული მომსახურების მიმწოდებელ დაწესებულებაში იმავე დიაგნოზით ან მისი გართულებით</w:t>
      </w:r>
      <w:r>
        <w:rPr>
          <w:rFonts w:ascii="Sylfaen" w:hAnsi="Sylfaen" w:cs="Sylfaen"/>
          <w:noProof/>
          <w:sz w:val="24"/>
          <w:szCs w:val="24"/>
          <w:lang w:eastAsia="x-none"/>
        </w:rPr>
        <w:t xml:space="preserve"> 30 </w:t>
      </w:r>
      <w:r>
        <w:rPr>
          <w:rFonts w:ascii="Sylfaen" w:eastAsia="Times New Roman" w:hAnsi="Sylfaen" w:cs="Sylfaen"/>
          <w:noProof/>
          <w:sz w:val="24"/>
          <w:szCs w:val="24"/>
          <w:lang w:eastAsia="x-none"/>
        </w:rPr>
        <w:t>კალენდარული დღის განმავლობაში რეჰოსპიტალიზაციის შემთხვევა.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ka-GE" w:eastAsia="ka-GE"/>
        </w:rPr>
        <w:t xml:space="preserve">12. </w:t>
      </w:r>
      <w:r>
        <w:rPr>
          <w:rFonts w:ascii="Sylfaen" w:eastAsia="Times New Roman" w:hAnsi="Sylfaen" w:cs="Sylfaen"/>
          <w:noProof/>
          <w:sz w:val="24"/>
          <w:szCs w:val="24"/>
          <w:lang w:val="en-US"/>
        </w:rPr>
        <w:t>პროგრამის მე-3 მუხლის „</w:t>
      </w:r>
      <w:r>
        <w:rPr>
          <w:rFonts w:ascii="Sylfaen" w:eastAsia="Times New Roman" w:hAnsi="Sylfaen" w:cs="Sylfaen"/>
          <w:noProof/>
          <w:sz w:val="24"/>
          <w:szCs w:val="24"/>
          <w:lang w:val="ka-GE" w:eastAsia="ka-GE"/>
        </w:rPr>
        <w:t>დ</w:t>
      </w:r>
      <w:r>
        <w:rPr>
          <w:rFonts w:ascii="Sylfaen" w:eastAsia="Times New Roman" w:hAnsi="Sylfaen" w:cs="Sylfaen"/>
          <w:noProof/>
          <w:sz w:val="24"/>
          <w:szCs w:val="24"/>
          <w:lang w:val="en-US"/>
        </w:rPr>
        <w:t>” ქვეპუნქტით</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გათვალისწინებული მომსახურებისას ერთი დაწესებულებიდან მორე დაწესებულებაში პაციენტის გადაყვანისას, როდესაც ადგილი აქვს მკურნალობის საჭიროებით განხორციელებულ რეფერალს, სამედიცინო მომსახურების ანაზღაურებას მიიღებს ორივე დაწესებულება (მკურნალობის დაწყება/მკურნალობის დასრულება) დანართი 6.2-ით განსაზღვრული ღირებულების 30%/70% წილობრივი მოცულობით.</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13</w:t>
      </w:r>
      <w:r>
        <w:rPr>
          <w:rFonts w:ascii="Sylfaen" w:hAnsi="Sylfaen" w:cs="Sylfaen"/>
          <w:noProof/>
          <w:lang w:val="en-US"/>
        </w:rPr>
        <w:t xml:space="preserve">. </w:t>
      </w:r>
      <w:r>
        <w:rPr>
          <w:rFonts w:ascii="Sylfaen" w:eastAsia="Times New Roman" w:hAnsi="Sylfaen" w:cs="Sylfaen"/>
          <w:noProof/>
          <w:lang w:val="en-US"/>
        </w:rPr>
        <w:t xml:space="preserve">პროგრამის მე-3 მუხლის „ე“ ქვეპუნქტით განსაზღვრული მიმწოდებელი ვალდებულია უზრუნველყოს ამ მუხლის მე-4 პუნქტის „დ“ ქვეპუნქტით მიღებული მონაცემების პირველადი დამუშავება და დადგენილი ფორმით ცენტრისათვის მიწოდება.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14</w:t>
      </w:r>
      <w:r>
        <w:rPr>
          <w:rFonts w:ascii="Sylfaen" w:hAnsi="Sylfaen" w:cs="Sylfaen"/>
          <w:noProof/>
          <w:lang w:val="en-US"/>
        </w:rPr>
        <w:t xml:space="preserve">. </w:t>
      </w:r>
      <w:r>
        <w:rPr>
          <w:rFonts w:ascii="Sylfaen" w:eastAsia="Times New Roman" w:hAnsi="Sylfaen" w:cs="Sylfaen"/>
          <w:noProof/>
          <w:lang w:val="en-US"/>
        </w:rPr>
        <w:t xml:space="preserve">პროგრამის მე-3 მუხლის „ა“, ,,გ“ და „დ“ ქვეპუნქტებით გათვალისწინებული მომსახურების მიმწოდებლები ვალდებულნი არიან განახორციელონ ჯანდაცვის ერთიანი ელექტრონული სისტემის ტუბერკულოზის ელექტრონულ მოდულში პროგრამის მოსარგებლეების, მათთვის ჩატარებული ლაბორატორიული კვლევებისა და გაწეული მკურნალობის თაობაზე ინფორმაციის აღრიცხვა.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15</w:t>
      </w:r>
      <w:r>
        <w:rPr>
          <w:rFonts w:ascii="Sylfaen" w:hAnsi="Sylfaen" w:cs="Sylfaen"/>
          <w:noProof/>
          <w:lang w:val="en-US"/>
        </w:rPr>
        <w:t xml:space="preserve">. </w:t>
      </w:r>
      <w:r>
        <w:rPr>
          <w:rFonts w:ascii="Sylfaen" w:eastAsia="Times New Roman" w:hAnsi="Sylfaen" w:cs="Sylfaen"/>
          <w:noProof/>
          <w:lang w:val="en-US"/>
        </w:rPr>
        <w:t xml:space="preserve">მე-3 მუხლის „ზ“ ქვეპუნქტით გათვალისწინებული პირველი და მე-2 რიგის მედიკამენტების მიწოდება ცენტრის მიერ ხორციელდება „ტუბერკულოზის მართვისა“ და </w:t>
      </w:r>
      <w:r>
        <w:rPr>
          <w:rFonts w:ascii="Sylfaen" w:hAnsi="Sylfaen" w:cs="Sylfaen"/>
          <w:noProof/>
          <w:lang w:val="ka-GE" w:eastAsia="ka-GE"/>
        </w:rPr>
        <w:t>,,</w:t>
      </w:r>
      <w:r>
        <w:rPr>
          <w:rFonts w:ascii="Sylfaen" w:eastAsia="Times New Roma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w:t>
      </w:r>
      <w:r>
        <w:rPr>
          <w:rFonts w:ascii="Sylfaen" w:hAnsi="Sylfaen" w:cs="Sylfaen"/>
          <w:b/>
          <w:bCs/>
          <w:noProof/>
          <w:lang w:val="ka-GE" w:eastAsia="ka-GE"/>
        </w:rPr>
        <w:t xml:space="preserve"> </w:t>
      </w:r>
      <w:r>
        <w:rPr>
          <w:rFonts w:ascii="Sylfaen" w:eastAsia="Times New Roman" w:hAnsi="Sylfaen" w:cs="Sylfaen"/>
          <w:noProof/>
          <w:lang w:val="en-US"/>
        </w:rPr>
        <w:t xml:space="preserve">მიმწოდებელ იმ სამედიცინო დაწესებულებებსა (მ.შ., საქართველოს იუსტიციის სამინისტროს სპეციალურ პენიტენციურ სამსახურზე) და ფიზიკურ პირებზე, რომლებიც უშუალო ზედამხედველობის ქვეშ უზრუნველყოფენ მედიკამენტების მიწოდებას ტუბერკულოზის საწინააღმდეგო მკურნალობაში ჩართული პაციენტებისათვის.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16</w:t>
      </w:r>
      <w:r>
        <w:rPr>
          <w:rFonts w:ascii="Sylfaen" w:hAnsi="Sylfaen" w:cs="Sylfaen"/>
          <w:noProof/>
          <w:lang w:val="en-US"/>
        </w:rPr>
        <w:t xml:space="preserve">. </w:t>
      </w:r>
      <w:r>
        <w:rPr>
          <w:rFonts w:ascii="Sylfaen" w:eastAsia="Times New Roman" w:hAnsi="Sylfaen" w:cs="Sylfaen"/>
          <w:noProof/>
          <w:lang w:val="en-US"/>
        </w:rPr>
        <w:t xml:space="preserve">მე-3 მუხლის „გ“ ქვეპუნქტის „გ.ე“ ქვეპუნქტით გათვალისწინებული რესპირატორების და ნახველის შესაგროვებელი კონტეინერების გადაცემა ცენტრის მიერ ხორციელდება „ტუბერკულოზის მართვისა“ და </w:t>
      </w:r>
      <w:r>
        <w:rPr>
          <w:rFonts w:ascii="Sylfaen" w:hAnsi="Sylfaen" w:cs="Sylfaen"/>
          <w:noProof/>
          <w:lang w:val="ka-GE" w:eastAsia="ka-GE"/>
        </w:rPr>
        <w:t>,,</w:t>
      </w:r>
      <w:r>
        <w:rPr>
          <w:rFonts w:ascii="Sylfaen" w:eastAsia="Times New Roma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 მომსახურების</w:t>
      </w:r>
      <w:r>
        <w:rPr>
          <w:rFonts w:ascii="Sylfaen" w:hAnsi="Sylfaen" w:cs="Sylfaen"/>
          <w:b/>
          <w:bCs/>
          <w:noProof/>
          <w:lang w:val="ka-GE" w:eastAsia="ka-GE"/>
        </w:rPr>
        <w:t xml:space="preserve"> </w:t>
      </w:r>
      <w:r>
        <w:rPr>
          <w:rFonts w:ascii="Sylfaen" w:eastAsia="Times New Roman" w:hAnsi="Sylfaen" w:cs="Sylfaen"/>
          <w:noProof/>
          <w:lang w:val="en-US"/>
        </w:rPr>
        <w:t xml:space="preserve">მიმწოდებელ იმ სამედიცინო დაწესებულებებსა (მ.შ., საქართველოს იუსტიციის სამინისტროს სპეციალურ პენიტენციურ სამსახურზე) და ფიზიკურ პირებზე, რომლებიც უშუალოდ აწვდიან ანტიტუბერკულოზურ სამედიცინო სერვისებს.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17</w:t>
      </w:r>
      <w:r>
        <w:rPr>
          <w:rFonts w:ascii="Sylfaen" w:hAnsi="Sylfaen" w:cs="Sylfaen"/>
          <w:noProof/>
          <w:lang w:val="en-US"/>
        </w:rPr>
        <w:t xml:space="preserve">. </w:t>
      </w:r>
      <w:r>
        <w:rPr>
          <w:rFonts w:ascii="Sylfaen" w:eastAsia="Times New Roman" w:hAnsi="Sylfaen" w:cs="Sylfaen"/>
          <w:noProof/>
          <w:lang w:val="en-US"/>
        </w:rPr>
        <w:t xml:space="preserve">ამ მუხლის მე-12 პუნქტით გათვალისწინებული პირველი და მე-2 რიგის მედიკამენტების, ასევე რესპირატორებისა და ნახველის შესაგროვებელი კონტეინერების თაობაზე მოთხოვნასა და ხარჯვის თაობაზე საანგარიშგებო ფორმებს სერვისების მიმწოდებელი სამედიცინო დაწესებულებებიდან ცენტრში წარადგენს სს „ტუბერკულოზისა და ფილტვის დაავადებათა ეროვნული ცენტრი“.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18</w:t>
      </w:r>
      <w:r>
        <w:rPr>
          <w:rFonts w:ascii="Sylfaen" w:hAnsi="Sylfaen" w:cs="Sylfaen"/>
          <w:noProof/>
          <w:lang w:val="en-US"/>
        </w:rPr>
        <w:t xml:space="preserve">. </w:t>
      </w:r>
      <w:r>
        <w:rPr>
          <w:rFonts w:ascii="Sylfaen" w:eastAsia="Times New Roman" w:hAnsi="Sylfaen" w:cs="Sylfaen"/>
          <w:noProof/>
          <w:lang w:val="en-US"/>
        </w:rPr>
        <w:t xml:space="preserve">მე-3 მუხლის „გ“ ქვეპუნქტის „გ.დ“ ქვეპუნქტით განსაზღვრული მომსახურების უზრუნველყოფის მიზნით, პენიტენციური დაწესებულებების და სს „ტუბერკულოზისა და ფილტვის დაავადებათა ეროვნული ცენტრის“ ლაბორატორიების მიერ კვლევებისათვის გახარჯული რეაგენტებისა და სახარჯი მასალების თაობაზე ინფორმაციის წარდგენა უნდა განხორციელდეს სს „ტუბერკულოზისა და ფილტვის დაავადებათა ეროვნული ცენტრის“ მიერ განმახორციელებელთან ყოველთვიურად.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19. პროგრამის მე-2 მუხლის პირველი პუნქტის „გ“ ქვეპუნქტით განსაზღვრული მოსარგებლეებისთვის პროგრამით გათვალისწინებული მომსახურების მიმწოდებელმა სამედიცინო დაწესებულებამ შესრულებულ სამუშაოსთან ერთად სააგენტოში წარადგინოს საქართველოს შინაგან საქმეთა სამინისტროს მიგრაციის დეპარტამენტის მიერ გაცემული დოკუმენტი, სადაც დადასტურებული იქნება მომსახურების მიმწოდებლის მიერ საანგარიშო ფორმაში ბენეფიციარების შესახებ დაფიქსირებული მონაცემები. </w:t>
      </w:r>
      <w:r>
        <w:rPr>
          <w:rFonts w:ascii="Sylfaen" w:hAnsi="Sylfaen" w:cs="Sylfaen"/>
          <w:i/>
          <w:iCs/>
          <w:noProof/>
          <w:sz w:val="20"/>
          <w:szCs w:val="20"/>
          <w:lang w:val="en-US"/>
        </w:rPr>
        <w:t>(13.08.2020 N500)</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 6.1</w:t>
      </w:r>
      <w:r>
        <w:rPr>
          <w:rFonts w:ascii="Sylfaen" w:hAnsi="Sylfaen" w:cs="Sylfaen"/>
          <w:noProof/>
          <w:lang w:val="en-US"/>
        </w:rPr>
        <w:t xml:space="preserve">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ერთეულის ღირებულებები</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Layout w:type="fixed"/>
        <w:tblCellMar>
          <w:left w:w="15" w:type="dxa"/>
          <w:right w:w="15" w:type="dxa"/>
        </w:tblCellMar>
        <w:tblLook w:val="0000" w:firstRow="0" w:lastRow="0" w:firstColumn="0" w:lastColumn="0" w:noHBand="0" w:noVBand="0"/>
      </w:tblPr>
      <w:tblGrid>
        <w:gridCol w:w="540"/>
        <w:gridCol w:w="7307"/>
        <w:gridCol w:w="1505"/>
      </w:tblGrid>
      <w:tr w:rsidR="00EC088A">
        <w:trPr>
          <w:trHeight w:val="394"/>
        </w:trPr>
        <w:tc>
          <w:tcPr>
            <w:tcW w:w="5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3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მომსახურების დასახელება</w:t>
            </w:r>
          </w:p>
        </w:tc>
        <w:tc>
          <w:tcPr>
            <w:tcW w:w="150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ერთეულის ღირებულება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p>
        </w:tc>
      </w:tr>
      <w:tr w:rsidR="00EC088A">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73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ამბულატორიული მომსახურება</w:t>
            </w:r>
            <w:r>
              <w:rPr>
                <w:rFonts w:ascii="Sylfaen" w:hAnsi="Sylfaen" w:cs="Sylfaen"/>
                <w:noProof/>
                <w:sz w:val="20"/>
                <w:szCs w:val="20"/>
                <w:lang w:val="en-US"/>
              </w:rPr>
              <w:t xml:space="preserve"> </w:t>
            </w:r>
          </w:p>
        </w:tc>
        <w:tc>
          <w:tcPr>
            <w:tcW w:w="150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EC088A">
        <w:trPr>
          <w:trHeight w:val="260"/>
        </w:trPr>
        <w:tc>
          <w:tcPr>
            <w:tcW w:w="5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73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ფილტვის ტუბერკულოზის სავარაუდო შემთხვევა/კონტაქტები (გამოკვლევა – ერთეულის ღირებულება)</w:t>
            </w:r>
            <w:r>
              <w:rPr>
                <w:rFonts w:ascii="Sylfaen" w:hAnsi="Sylfaen" w:cs="Sylfaen"/>
                <w:noProof/>
                <w:sz w:val="20"/>
                <w:szCs w:val="20"/>
                <w:lang w:val="en-US"/>
              </w:rPr>
              <w:t xml:space="preserve"> </w:t>
            </w:r>
          </w:p>
        </w:tc>
        <w:tc>
          <w:tcPr>
            <w:tcW w:w="1505" w:type="dxa"/>
            <w:tcBorders>
              <w:top w:val="single" w:sz="6" w:space="0" w:color="auto"/>
              <w:left w:val="single" w:sz="6" w:space="0" w:color="auto"/>
              <w:bottom w:val="single" w:sz="6" w:space="0" w:color="auto"/>
              <w:right w:val="single" w:sz="6" w:space="0" w:color="auto"/>
            </w:tcBorders>
            <w:vAlign w:val="center"/>
          </w:tcPr>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r>
      <w:tr w:rsidR="00EC088A">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1.1</w:t>
            </w:r>
          </w:p>
        </w:tc>
        <w:tc>
          <w:tcPr>
            <w:tcW w:w="73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რისკის ჯგუფების სკრინინგი აქტიურ ტუბერკულოზზე </w:t>
            </w:r>
          </w:p>
        </w:tc>
        <w:tc>
          <w:tcPr>
            <w:tcW w:w="150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52</w:t>
            </w:r>
          </w:p>
        </w:tc>
      </w:tr>
      <w:tr w:rsidR="00EC088A">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1.2</w:t>
            </w:r>
          </w:p>
        </w:tc>
        <w:tc>
          <w:tcPr>
            <w:tcW w:w="73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რისკის ჯგუფების სკრინინგი ლატენტურ ტუბერკულოზზე (კვანტიფერონით) </w:t>
            </w:r>
          </w:p>
        </w:tc>
        <w:tc>
          <w:tcPr>
            <w:tcW w:w="150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26</w:t>
            </w:r>
          </w:p>
        </w:tc>
      </w:tr>
      <w:tr w:rsidR="00EC088A">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w:t>
            </w:r>
          </w:p>
        </w:tc>
        <w:tc>
          <w:tcPr>
            <w:tcW w:w="73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რისკის ჯგუფების სკრინინგი ლატენტურ ტუბერკულოზზე (მანტუს გამოყენებით) </w:t>
            </w:r>
          </w:p>
        </w:tc>
        <w:tc>
          <w:tcPr>
            <w:tcW w:w="150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29</w:t>
            </w:r>
          </w:p>
        </w:tc>
      </w:tr>
      <w:tr w:rsidR="00EC088A">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w:t>
            </w:r>
          </w:p>
        </w:tc>
        <w:tc>
          <w:tcPr>
            <w:tcW w:w="73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ბავშვი (18 წლამდე) </w:t>
            </w:r>
          </w:p>
        </w:tc>
        <w:tc>
          <w:tcPr>
            <w:tcW w:w="150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58</w:t>
            </w:r>
          </w:p>
        </w:tc>
      </w:tr>
      <w:tr w:rsidR="00EC088A">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73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ფილტვგარეთა ტუბერკულოზის სავარაუდო შემთხვევა (გამოკვლევა </w:t>
            </w:r>
            <w:r>
              <w:rPr>
                <w:rFonts w:ascii="Sylfaen" w:eastAsia="Times New Roman" w:hAnsi="Sylfaen" w:cs="Sylfaen"/>
                <w:noProof/>
                <w:sz w:val="20"/>
                <w:szCs w:val="20"/>
                <w:lang w:val="en-US"/>
              </w:rPr>
              <w:t>–  </w:t>
            </w:r>
            <w:r>
              <w:rPr>
                <w:rFonts w:ascii="Sylfaen" w:eastAsia="Times New Roman" w:hAnsi="Sylfaen" w:cs="Sylfaen"/>
                <w:b/>
                <w:bCs/>
                <w:noProof/>
                <w:sz w:val="20"/>
                <w:szCs w:val="20"/>
                <w:lang w:val="en-US"/>
              </w:rPr>
              <w:t>ერთეულის ღირებულება)</w:t>
            </w:r>
            <w:r>
              <w:rPr>
                <w:rFonts w:ascii="Sylfaen" w:hAnsi="Sylfaen" w:cs="Sylfaen"/>
                <w:noProof/>
                <w:sz w:val="20"/>
                <w:szCs w:val="20"/>
                <w:lang w:val="en-US"/>
              </w:rPr>
              <w:t xml:space="preserve"> </w:t>
            </w:r>
          </w:p>
        </w:tc>
        <w:tc>
          <w:tcPr>
            <w:tcW w:w="1505" w:type="dxa"/>
            <w:tcBorders>
              <w:top w:val="single" w:sz="6" w:space="0" w:color="auto"/>
              <w:left w:val="single" w:sz="6" w:space="0" w:color="auto"/>
              <w:bottom w:val="single" w:sz="6" w:space="0" w:color="auto"/>
              <w:right w:val="single" w:sz="6" w:space="0" w:color="auto"/>
            </w:tcBorders>
            <w:vAlign w:val="center"/>
          </w:tcPr>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r>
      <w:tr w:rsidR="00EC088A">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2.1</w:t>
            </w:r>
          </w:p>
        </w:tc>
        <w:tc>
          <w:tcPr>
            <w:tcW w:w="73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ტუბერკულოზური პლევრიტი </w:t>
            </w:r>
          </w:p>
        </w:tc>
        <w:tc>
          <w:tcPr>
            <w:tcW w:w="150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170</w:t>
            </w:r>
          </w:p>
        </w:tc>
      </w:tr>
      <w:tr w:rsidR="00EC088A">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2.2</w:t>
            </w:r>
          </w:p>
        </w:tc>
        <w:tc>
          <w:tcPr>
            <w:tcW w:w="73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ძვალ-სახსრის ტუბერკულოზი </w:t>
            </w:r>
          </w:p>
        </w:tc>
        <w:tc>
          <w:tcPr>
            <w:tcW w:w="150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124</w:t>
            </w:r>
          </w:p>
        </w:tc>
      </w:tr>
      <w:tr w:rsidR="00EC088A">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2.3</w:t>
            </w:r>
          </w:p>
        </w:tc>
        <w:tc>
          <w:tcPr>
            <w:tcW w:w="73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ურო-გენიტალური ტუბერკულოზი </w:t>
            </w:r>
          </w:p>
        </w:tc>
        <w:tc>
          <w:tcPr>
            <w:tcW w:w="150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89</w:t>
            </w:r>
          </w:p>
        </w:tc>
      </w:tr>
      <w:tr w:rsidR="00EC088A">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w:t>
            </w:r>
          </w:p>
        </w:tc>
        <w:tc>
          <w:tcPr>
            <w:tcW w:w="73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ქალის გენიტალური ტუბერკულოზი </w:t>
            </w:r>
          </w:p>
        </w:tc>
        <w:tc>
          <w:tcPr>
            <w:tcW w:w="150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131</w:t>
            </w:r>
          </w:p>
        </w:tc>
      </w:tr>
      <w:tr w:rsidR="00EC088A">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w:t>
            </w:r>
          </w:p>
        </w:tc>
        <w:tc>
          <w:tcPr>
            <w:tcW w:w="73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პერიფერიული ლიმფური კვანძების ტუბერკულოზი </w:t>
            </w:r>
          </w:p>
        </w:tc>
        <w:tc>
          <w:tcPr>
            <w:tcW w:w="150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105</w:t>
            </w:r>
          </w:p>
        </w:tc>
      </w:tr>
      <w:tr w:rsidR="00EC088A">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2.6</w:t>
            </w:r>
          </w:p>
        </w:tc>
        <w:tc>
          <w:tcPr>
            <w:tcW w:w="73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აბდომინალური ტუბერკულოზი </w:t>
            </w:r>
          </w:p>
        </w:tc>
        <w:tc>
          <w:tcPr>
            <w:tcW w:w="150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83</w:t>
            </w:r>
          </w:p>
        </w:tc>
      </w:tr>
      <w:tr w:rsidR="00EC088A">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color w:val="333333"/>
                <w:sz w:val="20"/>
                <w:szCs w:val="20"/>
                <w:lang w:eastAsia="x-none"/>
              </w:rPr>
              <w:t>3</w:t>
            </w:r>
          </w:p>
        </w:tc>
        <w:tc>
          <w:tcPr>
            <w:tcW w:w="73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color w:val="333333"/>
                <w:sz w:val="20"/>
                <w:szCs w:val="20"/>
                <w:lang w:eastAsia="x-none"/>
              </w:rPr>
              <w:t>ამბულატორიული</w:t>
            </w:r>
            <w:r>
              <w:rPr>
                <w:rFonts w:ascii="Sylfaen" w:hAnsi="Sylfaen" w:cs="Sylfaen"/>
                <w:noProof/>
                <w:color w:val="333333"/>
                <w:sz w:val="20"/>
                <w:szCs w:val="20"/>
                <w:lang w:eastAsia="x-none"/>
              </w:rPr>
              <w:t> </w:t>
            </w:r>
            <w:r>
              <w:rPr>
                <w:rFonts w:ascii="Sylfaen" w:eastAsia="Times New Roman" w:hAnsi="Sylfaen" w:cs="Sylfaen"/>
                <w:b/>
                <w:bCs/>
                <w:noProof/>
                <w:color w:val="333333"/>
                <w:sz w:val="20"/>
                <w:szCs w:val="20"/>
                <w:lang w:eastAsia="x-none"/>
              </w:rPr>
              <w:t>მკურნალობა (ერთი</w:t>
            </w:r>
            <w:r>
              <w:rPr>
                <w:rFonts w:ascii="Sylfaen" w:hAnsi="Sylfaen" w:cs="Sylfaen"/>
                <w:noProof/>
                <w:color w:val="333333"/>
                <w:sz w:val="20"/>
                <w:szCs w:val="20"/>
                <w:lang w:eastAsia="x-none"/>
              </w:rPr>
              <w:t> </w:t>
            </w:r>
            <w:r>
              <w:rPr>
                <w:rFonts w:ascii="Sylfaen" w:eastAsia="Times New Roman" w:hAnsi="Sylfaen" w:cs="Sylfaen"/>
                <w:b/>
                <w:bCs/>
                <w:noProof/>
                <w:color w:val="333333"/>
                <w:sz w:val="20"/>
                <w:szCs w:val="20"/>
                <w:lang w:eastAsia="x-none"/>
              </w:rPr>
              <w:t>თვის</w:t>
            </w:r>
            <w:r>
              <w:rPr>
                <w:rFonts w:ascii="Sylfaen" w:hAnsi="Sylfaen" w:cs="Sylfaen"/>
                <w:noProof/>
                <w:color w:val="333333"/>
                <w:sz w:val="20"/>
                <w:szCs w:val="20"/>
                <w:lang w:eastAsia="x-none"/>
              </w:rPr>
              <w:t> </w:t>
            </w:r>
            <w:r>
              <w:rPr>
                <w:rFonts w:ascii="Sylfaen" w:eastAsia="Times New Roman" w:hAnsi="Sylfaen" w:cs="Sylfaen"/>
                <w:b/>
                <w:bCs/>
                <w:noProof/>
                <w:color w:val="333333"/>
                <w:sz w:val="20"/>
                <w:szCs w:val="20"/>
                <w:lang w:eastAsia="x-none"/>
              </w:rPr>
              <w:t>ვაუჩერი, გარდა 3.2 და 3.5-ისა, რომელიც</w:t>
            </w:r>
            <w:r>
              <w:rPr>
                <w:rFonts w:ascii="Sylfaen" w:hAnsi="Sylfaen" w:cs="Sylfaen"/>
                <w:noProof/>
                <w:color w:val="333333"/>
                <w:sz w:val="20"/>
                <w:szCs w:val="20"/>
                <w:lang w:eastAsia="x-none"/>
              </w:rPr>
              <w:t> </w:t>
            </w:r>
            <w:r>
              <w:rPr>
                <w:rFonts w:ascii="Sylfaen" w:eastAsia="Times New Roman" w:hAnsi="Sylfaen" w:cs="Sylfaen"/>
                <w:b/>
                <w:bCs/>
                <w:noProof/>
                <w:color w:val="333333"/>
                <w:sz w:val="20"/>
                <w:szCs w:val="20"/>
                <w:lang w:eastAsia="x-none"/>
              </w:rPr>
              <w:t>არის</w:t>
            </w:r>
            <w:r>
              <w:rPr>
                <w:rFonts w:ascii="Sylfaen" w:hAnsi="Sylfaen" w:cs="Sylfaen"/>
                <w:noProof/>
                <w:color w:val="333333"/>
                <w:sz w:val="20"/>
                <w:szCs w:val="20"/>
                <w:lang w:eastAsia="x-none"/>
              </w:rPr>
              <w:t> </w:t>
            </w:r>
            <w:r>
              <w:rPr>
                <w:rFonts w:ascii="Sylfaen" w:eastAsia="Times New Roman" w:hAnsi="Sylfaen" w:cs="Sylfaen"/>
                <w:b/>
                <w:bCs/>
                <w:noProof/>
                <w:color w:val="333333"/>
                <w:sz w:val="20"/>
                <w:szCs w:val="20"/>
                <w:lang w:eastAsia="x-none"/>
              </w:rPr>
              <w:t>ერთი</w:t>
            </w:r>
            <w:r>
              <w:rPr>
                <w:rFonts w:ascii="Sylfaen" w:hAnsi="Sylfaen" w:cs="Sylfaen"/>
                <w:noProof/>
                <w:color w:val="333333"/>
                <w:sz w:val="20"/>
                <w:szCs w:val="20"/>
                <w:lang w:eastAsia="x-none"/>
              </w:rPr>
              <w:t> </w:t>
            </w:r>
            <w:r>
              <w:rPr>
                <w:rFonts w:ascii="Sylfaen" w:eastAsia="Times New Roman" w:hAnsi="Sylfaen" w:cs="Sylfaen"/>
                <w:b/>
                <w:bCs/>
                <w:noProof/>
                <w:color w:val="333333"/>
                <w:sz w:val="20"/>
                <w:szCs w:val="20"/>
                <w:lang w:eastAsia="x-none"/>
              </w:rPr>
              <w:t>შემთხვევის</w:t>
            </w:r>
            <w:r>
              <w:rPr>
                <w:rFonts w:ascii="Sylfaen" w:hAnsi="Sylfaen" w:cs="Sylfaen"/>
                <w:noProof/>
                <w:color w:val="333333"/>
                <w:sz w:val="20"/>
                <w:szCs w:val="20"/>
                <w:lang w:eastAsia="x-none"/>
              </w:rPr>
              <w:t> </w:t>
            </w:r>
            <w:r>
              <w:rPr>
                <w:rFonts w:ascii="Sylfaen" w:eastAsia="Times New Roman" w:hAnsi="Sylfaen" w:cs="Sylfaen"/>
                <w:b/>
                <w:bCs/>
                <w:noProof/>
                <w:color w:val="333333"/>
                <w:sz w:val="20"/>
                <w:szCs w:val="20"/>
                <w:lang w:eastAsia="x-none"/>
              </w:rPr>
              <w:t xml:space="preserve">ვაუჩერი) </w:t>
            </w:r>
            <w:r>
              <w:rPr>
                <w:rFonts w:ascii="Sylfaen" w:hAnsi="Sylfaen" w:cs="Sylfaen"/>
                <w:i/>
                <w:iCs/>
                <w:noProof/>
                <w:sz w:val="20"/>
                <w:szCs w:val="20"/>
                <w:lang w:eastAsia="x-none"/>
              </w:rPr>
              <w:t>(3.07.2020 N406)</w:t>
            </w:r>
          </w:p>
        </w:tc>
        <w:tc>
          <w:tcPr>
            <w:tcW w:w="150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 </w:t>
            </w:r>
          </w:p>
        </w:tc>
      </w:tr>
      <w:tr w:rsidR="00EC088A">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3.1</w:t>
            </w:r>
          </w:p>
        </w:tc>
        <w:tc>
          <w:tcPr>
            <w:tcW w:w="73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color w:val="333333"/>
                <w:sz w:val="20"/>
                <w:szCs w:val="20"/>
                <w:lang w:eastAsia="x-none"/>
              </w:rPr>
              <w:t>სენსიტიური ტუბერკულოზი (ორივე ფაზა)</w:t>
            </w:r>
          </w:p>
        </w:tc>
        <w:tc>
          <w:tcPr>
            <w:tcW w:w="150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65</w:t>
            </w:r>
          </w:p>
        </w:tc>
      </w:tr>
      <w:tr w:rsidR="00EC088A">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3.2</w:t>
            </w:r>
          </w:p>
        </w:tc>
        <w:tc>
          <w:tcPr>
            <w:tcW w:w="73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color w:val="333333"/>
                <w:sz w:val="20"/>
                <w:szCs w:val="20"/>
                <w:lang w:eastAsia="x-none"/>
              </w:rPr>
              <w:t>ფილტვის ტუბერკულოზის მკურნალობის შემდგომი მონიტორინგი (სენსიტიური და რეზისტენტული TB) 6 თვეში ერთხელ 2 წლის განმავლობაში</w:t>
            </w:r>
          </w:p>
        </w:tc>
        <w:tc>
          <w:tcPr>
            <w:tcW w:w="150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27</w:t>
            </w:r>
          </w:p>
        </w:tc>
      </w:tr>
      <w:tr w:rsidR="00EC088A">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3.3</w:t>
            </w:r>
          </w:p>
        </w:tc>
        <w:tc>
          <w:tcPr>
            <w:tcW w:w="73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color w:val="333333"/>
                <w:sz w:val="20"/>
                <w:szCs w:val="20"/>
                <w:lang w:eastAsia="x-none"/>
              </w:rPr>
              <w:t>ლატენტური TB-ის მკურნალობის დაწყება (2 წლამდე ასაკის ბავშვთა და დოლუტეგრავირის შემცველი ანტირეტროვირუსულ მკურნალობაზე მყოფ აივ-ინფიცირებულ პირთათვის)</w:t>
            </w:r>
          </w:p>
        </w:tc>
        <w:tc>
          <w:tcPr>
            <w:tcW w:w="150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30</w:t>
            </w:r>
          </w:p>
        </w:tc>
      </w:tr>
      <w:tr w:rsidR="00EC088A">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3.4</w:t>
            </w:r>
          </w:p>
        </w:tc>
        <w:tc>
          <w:tcPr>
            <w:tcW w:w="73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color w:val="333333"/>
                <w:sz w:val="20"/>
                <w:szCs w:val="20"/>
                <w:lang w:eastAsia="x-none"/>
              </w:rPr>
              <w:t>ლატენტური TB-ის მკურნალობა (ლევოფლოქსაცინით) </w:t>
            </w:r>
          </w:p>
        </w:tc>
        <w:tc>
          <w:tcPr>
            <w:tcW w:w="150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43</w:t>
            </w:r>
          </w:p>
        </w:tc>
      </w:tr>
      <w:tr w:rsidR="00EC088A">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3.5</w:t>
            </w:r>
          </w:p>
        </w:tc>
        <w:tc>
          <w:tcPr>
            <w:tcW w:w="73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color w:val="333333"/>
                <w:sz w:val="20"/>
                <w:szCs w:val="20"/>
                <w:lang w:eastAsia="x-none"/>
              </w:rPr>
              <w:t>ლატენტური TB-ის მკურნალობა იზონიაზიდი + რიფაპენტინი</w:t>
            </w:r>
          </w:p>
        </w:tc>
        <w:tc>
          <w:tcPr>
            <w:tcW w:w="150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57</w:t>
            </w:r>
          </w:p>
        </w:tc>
      </w:tr>
      <w:tr w:rsidR="00EC088A">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3.6</w:t>
            </w:r>
          </w:p>
        </w:tc>
        <w:tc>
          <w:tcPr>
            <w:tcW w:w="73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color w:val="333333"/>
                <w:sz w:val="20"/>
                <w:szCs w:val="20"/>
                <w:lang w:eastAsia="x-none"/>
              </w:rPr>
              <w:t>ლატენტური TB-ის მკურნალობის შემდგომი მონიტორინგი (წელიწადში ერთხელ)</w:t>
            </w:r>
          </w:p>
        </w:tc>
        <w:tc>
          <w:tcPr>
            <w:tcW w:w="150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27</w:t>
            </w:r>
          </w:p>
        </w:tc>
      </w:tr>
      <w:tr w:rsidR="00EC088A">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3.7</w:t>
            </w:r>
          </w:p>
        </w:tc>
        <w:tc>
          <w:tcPr>
            <w:tcW w:w="73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color w:val="333333"/>
                <w:sz w:val="20"/>
                <w:szCs w:val="20"/>
                <w:lang w:eastAsia="x-none"/>
              </w:rPr>
              <w:t>რეზისტენტული ტუბერკულოზი (საინექციო) (ინტენსიური ფაზა მაქსიმუმ 7თვე)</w:t>
            </w:r>
          </w:p>
        </w:tc>
        <w:tc>
          <w:tcPr>
            <w:tcW w:w="150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225</w:t>
            </w:r>
          </w:p>
        </w:tc>
      </w:tr>
      <w:tr w:rsidR="00EC088A">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3.8</w:t>
            </w:r>
          </w:p>
        </w:tc>
        <w:tc>
          <w:tcPr>
            <w:tcW w:w="73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color w:val="333333"/>
                <w:sz w:val="20"/>
                <w:szCs w:val="20"/>
                <w:lang w:eastAsia="x-none"/>
              </w:rPr>
              <w:t>რეზისტენტული ტუბერკულოზი (საინექციო) (გაგრძელების ფაზა მაქსიმუმ 13 თვე)</w:t>
            </w:r>
          </w:p>
        </w:tc>
        <w:tc>
          <w:tcPr>
            <w:tcW w:w="150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86</w:t>
            </w:r>
          </w:p>
        </w:tc>
      </w:tr>
      <w:tr w:rsidR="00EC088A">
        <w:trPr>
          <w:trHeight w:val="260"/>
        </w:trPr>
        <w:tc>
          <w:tcPr>
            <w:tcW w:w="5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3.9</w:t>
            </w:r>
          </w:p>
        </w:tc>
        <w:tc>
          <w:tcPr>
            <w:tcW w:w="73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color w:val="333333"/>
                <w:sz w:val="20"/>
                <w:szCs w:val="20"/>
                <w:lang w:eastAsia="x-none"/>
              </w:rPr>
              <w:t>მულტირეზისტენტული TB-ის მკურნალობა (პერორალური) პირველი ფაზა − პირველი 2 თვე)</w:t>
            </w:r>
          </w:p>
        </w:tc>
        <w:tc>
          <w:tcPr>
            <w:tcW w:w="150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color w:val="333333"/>
                <w:sz w:val="20"/>
                <w:szCs w:val="20"/>
                <w:lang w:eastAsia="x-none"/>
              </w:rPr>
              <w:t>358</w:t>
            </w:r>
          </w:p>
        </w:tc>
      </w:tr>
      <w:tr w:rsidR="00EC088A">
        <w:trPr>
          <w:trHeight w:val="260"/>
        </w:trPr>
        <w:tc>
          <w:tcPr>
            <w:tcW w:w="5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3.10</w:t>
            </w:r>
          </w:p>
        </w:tc>
        <w:tc>
          <w:tcPr>
            <w:tcW w:w="73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color w:val="333333"/>
                <w:sz w:val="20"/>
                <w:szCs w:val="20"/>
                <w:lang w:eastAsia="x-none"/>
              </w:rPr>
              <w:t>მულტირეზისტენტული TB-ის მკურნალობა (პერორალური) მეორე ფაზა − მკურნალობის მე-3 თვიდან მაქსიმუმ 18 თვე</w:t>
            </w:r>
          </w:p>
        </w:tc>
        <w:tc>
          <w:tcPr>
            <w:tcW w:w="150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140</w:t>
            </w:r>
          </w:p>
        </w:tc>
      </w:tr>
      <w:tr w:rsidR="00EC088A">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3.11</w:t>
            </w:r>
          </w:p>
        </w:tc>
        <w:tc>
          <w:tcPr>
            <w:tcW w:w="73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color w:val="333333"/>
                <w:sz w:val="20"/>
                <w:szCs w:val="20"/>
                <w:lang w:eastAsia="x-none"/>
              </w:rPr>
              <w:t>მონორეზისტენტული ტუბერკულოზი</w:t>
            </w:r>
          </w:p>
        </w:tc>
        <w:tc>
          <w:tcPr>
            <w:tcW w:w="150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66</w:t>
            </w:r>
          </w:p>
        </w:tc>
      </w:tr>
      <w:tr w:rsidR="00EC088A">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4</w:t>
            </w:r>
          </w:p>
        </w:tc>
        <w:tc>
          <w:tcPr>
            <w:tcW w:w="73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სტაციონარული მომსახურება</w:t>
            </w:r>
            <w:r>
              <w:rPr>
                <w:rFonts w:ascii="Sylfaen" w:hAnsi="Sylfaen" w:cs="Sylfaen"/>
                <w:noProof/>
                <w:sz w:val="20"/>
                <w:szCs w:val="20"/>
                <w:lang w:val="en-US"/>
              </w:rPr>
              <w:t xml:space="preserve"> </w:t>
            </w:r>
            <w:r>
              <w:rPr>
                <w:rFonts w:ascii="Sylfaen" w:hAnsi="Sylfaen" w:cs="Sylfaen"/>
                <w:noProof/>
                <w:sz w:val="20"/>
                <w:szCs w:val="20"/>
                <w:lang w:val="ka-GE" w:eastAsia="ka-GE"/>
              </w:rPr>
              <w:t xml:space="preserve">- </w:t>
            </w:r>
            <w:r>
              <w:rPr>
                <w:rFonts w:ascii="Sylfaen" w:eastAsia="Times New Roman" w:hAnsi="Sylfaen" w:cs="Sylfaen"/>
                <w:b/>
                <w:bCs/>
                <w:noProof/>
                <w:sz w:val="20"/>
                <w:szCs w:val="20"/>
                <w:lang w:val="en-US"/>
              </w:rPr>
              <w:t>ქირურგიული ოპერაციები (ერთეულის მაქსიმალური ღირებულება)</w:t>
            </w:r>
            <w:r>
              <w:rPr>
                <w:rFonts w:ascii="Sylfaen" w:hAnsi="Sylfaen" w:cs="Sylfaen"/>
                <w:noProof/>
                <w:sz w:val="20"/>
                <w:szCs w:val="20"/>
                <w:lang w:val="en-US"/>
              </w:rPr>
              <w:t xml:space="preserve"> </w:t>
            </w:r>
          </w:p>
        </w:tc>
        <w:tc>
          <w:tcPr>
            <w:tcW w:w="1505" w:type="dxa"/>
            <w:tcBorders>
              <w:top w:val="single" w:sz="6" w:space="0" w:color="auto"/>
              <w:left w:val="single" w:sz="6" w:space="0" w:color="auto"/>
              <w:bottom w:val="single" w:sz="6" w:space="0" w:color="auto"/>
              <w:right w:val="single" w:sz="6" w:space="0" w:color="auto"/>
            </w:tcBorders>
            <w:vAlign w:val="center"/>
          </w:tcPr>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r>
      <w:tr w:rsidR="00EC088A">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4.1</w:t>
            </w:r>
          </w:p>
        </w:tc>
        <w:tc>
          <w:tcPr>
            <w:tcW w:w="73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ფილტვის ტუბერკულოზის ქირურგიული მკურნალობა (პულმონექტომია) </w:t>
            </w:r>
          </w:p>
        </w:tc>
        <w:tc>
          <w:tcPr>
            <w:tcW w:w="150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2575</w:t>
            </w:r>
          </w:p>
        </w:tc>
      </w:tr>
      <w:tr w:rsidR="00EC088A">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4.2</w:t>
            </w:r>
          </w:p>
        </w:tc>
        <w:tc>
          <w:tcPr>
            <w:tcW w:w="73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აბდომინური ქირურგიული მკურნალობა </w:t>
            </w:r>
          </w:p>
        </w:tc>
        <w:tc>
          <w:tcPr>
            <w:tcW w:w="150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1210</w:t>
            </w:r>
          </w:p>
        </w:tc>
      </w:tr>
      <w:tr w:rsidR="00EC088A">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4.3</w:t>
            </w:r>
          </w:p>
        </w:tc>
        <w:tc>
          <w:tcPr>
            <w:tcW w:w="73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ძვალ-სახსრის ტუბერკულოზის ქირურგიული მკურნალობა </w:t>
            </w:r>
          </w:p>
        </w:tc>
        <w:tc>
          <w:tcPr>
            <w:tcW w:w="150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3930</w:t>
            </w:r>
          </w:p>
        </w:tc>
      </w:tr>
      <w:tr w:rsidR="00EC088A">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4.4</w:t>
            </w:r>
          </w:p>
        </w:tc>
        <w:tc>
          <w:tcPr>
            <w:tcW w:w="73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საშარდე სისტემის ტუბერკულოზის ქირურგიული მკურნალობა </w:t>
            </w:r>
          </w:p>
        </w:tc>
        <w:tc>
          <w:tcPr>
            <w:tcW w:w="150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2080</w:t>
            </w:r>
          </w:p>
        </w:tc>
      </w:tr>
      <w:tr w:rsidR="00EC088A">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4.5</w:t>
            </w:r>
          </w:p>
        </w:tc>
        <w:tc>
          <w:tcPr>
            <w:tcW w:w="73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თორაკოსკოპიული მინიინვაზიური ოპერაციები ტუბერკულოზის დროს </w:t>
            </w:r>
          </w:p>
        </w:tc>
        <w:tc>
          <w:tcPr>
            <w:tcW w:w="150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1455</w:t>
            </w:r>
          </w:p>
        </w:tc>
      </w:tr>
      <w:tr w:rsidR="00EC088A">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4.6</w:t>
            </w:r>
          </w:p>
        </w:tc>
        <w:tc>
          <w:tcPr>
            <w:tcW w:w="73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ოპერაციები ლიმფურ კვანძებზე </w:t>
            </w:r>
          </w:p>
        </w:tc>
        <w:tc>
          <w:tcPr>
            <w:tcW w:w="150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1165</w:t>
            </w:r>
          </w:p>
        </w:tc>
      </w:tr>
      <w:tr w:rsidR="00EC088A">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4.7</w:t>
            </w:r>
          </w:p>
        </w:tc>
        <w:tc>
          <w:tcPr>
            <w:tcW w:w="73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ოპერაციები მამაკაცთა სასქესო სისტემის ტუბერკულოზის დროს </w:t>
            </w:r>
          </w:p>
        </w:tc>
        <w:tc>
          <w:tcPr>
            <w:tcW w:w="150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745</w:t>
            </w:r>
          </w:p>
        </w:tc>
      </w:tr>
      <w:tr w:rsidR="00EC088A">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4.8</w:t>
            </w:r>
          </w:p>
        </w:tc>
        <w:tc>
          <w:tcPr>
            <w:tcW w:w="73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sz w:val="20"/>
                <w:szCs w:val="20"/>
                <w:lang w:eastAsia="x-none"/>
              </w:rPr>
              <w:t>სარქვლოვანი ბრონქობლოკაცია</w:t>
            </w:r>
          </w:p>
        </w:tc>
        <w:tc>
          <w:tcPr>
            <w:tcW w:w="150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3000</w:t>
            </w:r>
          </w:p>
        </w:tc>
      </w:tr>
      <w:tr w:rsidR="00EC088A">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4.9</w:t>
            </w:r>
          </w:p>
        </w:tc>
        <w:tc>
          <w:tcPr>
            <w:tcW w:w="73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color w:val="333333"/>
                <w:sz w:val="20"/>
                <w:szCs w:val="20"/>
                <w:lang w:eastAsia="x-none"/>
              </w:rPr>
              <w:t xml:space="preserve">ოპერაციები ქალთა სასქესო სისტემის ტუბერკულოზის დროს </w:t>
            </w:r>
            <w:r>
              <w:rPr>
                <w:rFonts w:ascii="Sylfaen" w:hAnsi="Sylfaen" w:cs="Sylfaen"/>
                <w:i/>
                <w:iCs/>
                <w:noProof/>
                <w:sz w:val="20"/>
                <w:szCs w:val="20"/>
                <w:lang w:eastAsia="x-none"/>
              </w:rPr>
              <w:t>(3.07.2020 N406)</w:t>
            </w:r>
          </w:p>
        </w:tc>
        <w:tc>
          <w:tcPr>
            <w:tcW w:w="150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2008</w:t>
            </w:r>
          </w:p>
        </w:tc>
      </w:tr>
      <w:tr w:rsidR="00EC088A">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5</w:t>
            </w:r>
          </w:p>
        </w:tc>
        <w:tc>
          <w:tcPr>
            <w:tcW w:w="73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ჯინექსპერტის აპარატზე ნახველის კვლევის ღირებულება</w:t>
            </w:r>
            <w:r>
              <w:rPr>
                <w:rFonts w:ascii="Sylfaen" w:hAnsi="Sylfaen" w:cs="Sylfaen"/>
                <w:noProof/>
                <w:sz w:val="20"/>
                <w:szCs w:val="20"/>
                <w:lang w:val="en-US"/>
              </w:rPr>
              <w:t xml:space="preserve"> </w:t>
            </w:r>
          </w:p>
        </w:tc>
        <w:tc>
          <w:tcPr>
            <w:tcW w:w="150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10</w:t>
            </w:r>
          </w:p>
        </w:tc>
      </w:tr>
    </w:tbl>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hAnsi="Sylfaen" w:cs="Sylfaen"/>
          <w:noProof/>
          <w:sz w:val="24"/>
          <w:szCs w:val="24"/>
          <w:lang w:val="en-US"/>
        </w:rPr>
        <w:t> </w:t>
      </w:r>
    </w:p>
    <w:p w:rsidR="00EC088A" w:rsidRDefault="004B5083">
      <w:pPr>
        <w:spacing w:after="0" w:line="20" w:lineRule="atLeast"/>
        <w:jc w:val="right"/>
        <w:rPr>
          <w:rFonts w:ascii="Sylfaen" w:hAnsi="Sylfaen" w:cs="Sylfaen"/>
          <w:noProof/>
          <w:sz w:val="24"/>
          <w:szCs w:val="24"/>
          <w:lang w:eastAsia="x-none"/>
        </w:rPr>
      </w:pPr>
      <w:r>
        <w:rPr>
          <w:rFonts w:ascii="Sylfaen" w:eastAsia="Times New Roman" w:hAnsi="Sylfaen" w:cs="Sylfaen"/>
          <w:noProof/>
          <w:sz w:val="24"/>
          <w:szCs w:val="24"/>
          <w:lang w:eastAsia="x-none"/>
        </w:rPr>
        <w:t xml:space="preserve">დანართი 6.2 </w:t>
      </w:r>
      <w:r>
        <w:rPr>
          <w:rFonts w:ascii="Sylfaen" w:hAnsi="Sylfaen" w:cs="Sylfaen"/>
          <w:i/>
          <w:iCs/>
          <w:noProof/>
          <w:sz w:val="20"/>
          <w:szCs w:val="20"/>
          <w:lang w:eastAsia="x-none"/>
        </w:rPr>
        <w:t>(3.07.2020 N406)</w:t>
      </w:r>
    </w:p>
    <w:p w:rsidR="00EC088A" w:rsidRDefault="00EC088A">
      <w:pPr>
        <w:spacing w:after="0" w:line="20" w:lineRule="atLeast"/>
        <w:jc w:val="both"/>
        <w:rPr>
          <w:rFonts w:ascii="Sylfaen" w:hAnsi="Sylfaen" w:cs="Sylfaen"/>
          <w:noProof/>
          <w:sz w:val="24"/>
          <w:szCs w:val="24"/>
          <w:lang w:eastAsia="x-none"/>
        </w:rPr>
      </w:pPr>
    </w:p>
    <w:p w:rsidR="00EC088A" w:rsidRDefault="004B5083">
      <w:pPr>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თერაპიული სტაციონარული მომსახურების ერთეულის ღირებულებები</w:t>
      </w:r>
    </w:p>
    <w:p w:rsidR="00EC088A" w:rsidRDefault="00EC088A">
      <w:pPr>
        <w:spacing w:after="0" w:line="20" w:lineRule="atLeast"/>
        <w:jc w:val="both"/>
        <w:rPr>
          <w:rFonts w:ascii="Sylfaen" w:hAnsi="Sylfaen" w:cs="Sylfaen"/>
          <w:noProof/>
          <w:sz w:val="24"/>
          <w:szCs w:val="24"/>
          <w:lang w:eastAsia="x-none"/>
        </w:rPr>
      </w:pPr>
    </w:p>
    <w:tbl>
      <w:tblPr>
        <w:tblW w:w="0" w:type="auto"/>
        <w:tblInd w:w="-8" w:type="dxa"/>
        <w:tblLayout w:type="fixed"/>
        <w:tblCellMar>
          <w:left w:w="15" w:type="dxa"/>
          <w:right w:w="15" w:type="dxa"/>
        </w:tblCellMar>
        <w:tblLook w:val="0000" w:firstRow="0" w:lastRow="0" w:firstColumn="0" w:lastColumn="0" w:noHBand="0" w:noVBand="0"/>
      </w:tblPr>
      <w:tblGrid>
        <w:gridCol w:w="990"/>
        <w:gridCol w:w="1425"/>
        <w:gridCol w:w="3975"/>
        <w:gridCol w:w="2550"/>
        <w:gridCol w:w="1756"/>
      </w:tblGrid>
      <w:tr w:rsidR="00EC088A">
        <w:trPr>
          <w:trHeight w:val="597"/>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ჯგუფი</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jc w:val="center"/>
              <w:rPr>
                <w:rFonts w:ascii="Sylfaen" w:hAnsi="Sylfaen" w:cs="Sylfaen"/>
                <w:noProof/>
                <w:sz w:val="20"/>
                <w:szCs w:val="20"/>
                <w:lang w:eastAsia="x-none"/>
              </w:rPr>
            </w:pPr>
            <w:r>
              <w:rPr>
                <w:rFonts w:ascii="Sylfaen" w:hAnsi="Sylfaen" w:cs="Sylfaen"/>
                <w:b/>
                <w:bCs/>
                <w:noProof/>
                <w:sz w:val="20"/>
                <w:szCs w:val="20"/>
                <w:lang w:eastAsia="x-none"/>
              </w:rPr>
              <w:t>ICD-10</w:t>
            </w:r>
          </w:p>
        </w:tc>
        <w:tc>
          <w:tcPr>
            <w:tcW w:w="3975"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დასახელება</w:t>
            </w: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დიაგნოზის</w:t>
            </w:r>
            <w:r>
              <w:rPr>
                <w:rFonts w:ascii="Sylfaen" w:hAnsi="Sylfaen" w:cs="Sylfaen"/>
                <w:noProof/>
                <w:sz w:val="20"/>
                <w:szCs w:val="20"/>
                <w:lang w:eastAsia="x-none"/>
              </w:rPr>
              <w:t> </w:t>
            </w:r>
            <w:r>
              <w:rPr>
                <w:rFonts w:ascii="Sylfaen" w:eastAsia="Times New Roman" w:hAnsi="Sylfaen" w:cs="Sylfaen"/>
                <w:b/>
                <w:bCs/>
                <w:noProof/>
                <w:sz w:val="20"/>
                <w:szCs w:val="20"/>
                <w:lang w:eastAsia="x-none"/>
              </w:rPr>
              <w:t>მეთოდი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ერთეულის</w:t>
            </w:r>
            <w:r>
              <w:rPr>
                <w:rFonts w:ascii="Sylfaen" w:hAnsi="Sylfaen" w:cs="Sylfaen"/>
                <w:noProof/>
                <w:sz w:val="20"/>
                <w:szCs w:val="20"/>
                <w:lang w:eastAsia="x-none"/>
              </w:rPr>
              <w:t> </w:t>
            </w:r>
            <w:r>
              <w:rPr>
                <w:rFonts w:ascii="Sylfaen" w:eastAsia="Times New Roman" w:hAnsi="Sylfaen" w:cs="Sylfaen"/>
                <w:b/>
                <w:bCs/>
                <w:noProof/>
                <w:sz w:val="20"/>
                <w:szCs w:val="20"/>
                <w:lang w:eastAsia="x-none"/>
              </w:rPr>
              <w:t>ღირებულ-ება (ლარი)</w:t>
            </w:r>
          </w:p>
        </w:tc>
      </w:tr>
      <w:tr w:rsidR="00EC088A">
        <w:trPr>
          <w:trHeight w:val="690"/>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hAnsi="Sylfaen" w:cs="Sylfaen"/>
                <w:noProof/>
                <w:sz w:val="20"/>
                <w:szCs w:val="20"/>
                <w:lang w:eastAsia="x-none"/>
              </w:rPr>
            </w:pPr>
            <w:r>
              <w:rPr>
                <w:rFonts w:ascii="Sylfaen" w:hAnsi="Sylfaen" w:cs="Sylfaen"/>
                <w:noProof/>
                <w:sz w:val="20"/>
                <w:szCs w:val="20"/>
                <w:lang w:eastAsia="x-none"/>
              </w:rPr>
              <w:t>1</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hAnsi="Sylfaen" w:cs="Sylfaen"/>
                <w:noProof/>
                <w:sz w:val="20"/>
                <w:szCs w:val="20"/>
                <w:lang w:eastAsia="x-none"/>
              </w:rPr>
            </w:pPr>
            <w:r>
              <w:rPr>
                <w:rFonts w:ascii="Sylfaen" w:hAnsi="Sylfaen" w:cs="Sylfaen"/>
                <w:noProof/>
                <w:sz w:val="20"/>
                <w:szCs w:val="20"/>
                <w:lang w:eastAsia="x-none"/>
              </w:rPr>
              <w:t>A15.0-A15.3</w:t>
            </w:r>
          </w:p>
        </w:tc>
        <w:tc>
          <w:tcPr>
            <w:tcW w:w="3975"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hAnsi="Sylfaen" w:cs="Sylfaen"/>
                <w:noProof/>
                <w:sz w:val="20"/>
                <w:szCs w:val="20"/>
                <w:lang w:eastAsia="x-none"/>
              </w:rPr>
              <w:t xml:space="preserve">A15.0 </w:t>
            </w:r>
            <w:r>
              <w:rPr>
                <w:rFonts w:ascii="Sylfaen" w:eastAsia="Times New Roman" w:hAnsi="Sylfaen" w:cs="Sylfaen"/>
                <w:noProof/>
                <w:sz w:val="20"/>
                <w:szCs w:val="20"/>
                <w:lang w:eastAsia="x-none"/>
              </w:rPr>
              <w:t>ფილტვის ტუბერკულოზი, დადასტურებული ბაქტერიოსკოპიით - კულტურის გაზრდით ან მის გარეშე; A15.1 ფილტვის ტუბერკულოზი, დადასტურებული მხოლოდ კულტურის გაზრდით; A15.2 ფილტვის ტუბერკულოზი, დადასტურებული ჰისტოლოგიურად; A15.3 ფილტვის ტუბერკულოზი, დადასტურებული დაუზუსტებელი მეთოდებით</w:t>
            </w: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ბაქტერიულად დადასტურებული სენსიტიური  მოზრდილი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4597</w:t>
            </w:r>
          </w:p>
        </w:tc>
      </w:tr>
      <w:tr w:rsidR="00EC088A">
        <w:trPr>
          <w:trHeight w:val="675"/>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A15.0-A15.3</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ბაქტერიულად დადასტურებული სენსიტიური ბავშვი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2938</w:t>
            </w:r>
          </w:p>
        </w:tc>
      </w:tr>
      <w:tr w:rsidR="00EC088A">
        <w:trPr>
          <w:trHeight w:val="690"/>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A15.0-A15.3</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ბაქტერიულად დადასტურებული რეზისტენტული  მოზრდილი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7617</w:t>
            </w:r>
          </w:p>
        </w:tc>
      </w:tr>
      <w:tr w:rsidR="00EC088A">
        <w:trPr>
          <w:trHeight w:val="735"/>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A15.0-A15.3</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ბაქტერიულად დადასტურებული რეზისტენტული ბავშვი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6107</w:t>
            </w:r>
          </w:p>
        </w:tc>
      </w:tr>
      <w:tr w:rsidR="00EC088A">
        <w:trPr>
          <w:trHeight w:val="1320"/>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A16.0-A16.2</w:t>
            </w:r>
          </w:p>
        </w:tc>
        <w:tc>
          <w:tcPr>
            <w:tcW w:w="3975"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A16.0 ფილტვის ტუბერკულოზი, ბაქტერიოლოგიურად და ჰისტოლოგიურად ნეგატიური; A16.1 ფილტვის ტუბერკულოზი, რომლის ბაქტერიოლოგიური და ჰისტოლოგიური გამოკვლევა არ ჩატარებულა; A16.2 ფილტვის ტუბერკულოზი, ბაქტერიოლოგიური და ჰისტოლოგიური დადასტურების აღნიშვნის გარეშე</w:t>
            </w: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ბაქტერიულად დაუდასტურებელი და კლინიკურად დადასტურებული სენსიტიური/რეზისტენტული მოზრდილი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2209</w:t>
            </w:r>
          </w:p>
        </w:tc>
      </w:tr>
      <w:tr w:rsidR="00EC088A">
        <w:trPr>
          <w:trHeight w:val="1380"/>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A16.0-A16.2</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ბაქტერიულად დაუდასტურებელი და კლინიკურად დადასტურებული სენსიტიური/რეზისტენტული ბავშვი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2508</w:t>
            </w:r>
          </w:p>
        </w:tc>
      </w:tr>
      <w:tr w:rsidR="00EC088A">
        <w:trPr>
          <w:trHeight w:val="1890"/>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A15.4-A15.9</w:t>
            </w:r>
            <w:r>
              <w:rPr>
                <w:rFonts w:ascii="Sylfaen" w:eastAsia="Times New Roman" w:hAnsi="Sylfaen" w:cs="Sylfaen"/>
                <w:noProof/>
                <w:sz w:val="20"/>
                <w:szCs w:val="20"/>
                <w:lang w:eastAsia="x-none"/>
              </w:rPr>
              <w:br/>
              <w:t>A16.3-A16.9</w:t>
            </w:r>
          </w:p>
        </w:tc>
        <w:tc>
          <w:tcPr>
            <w:tcW w:w="3975"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A15.4 გულმკერდშიდა ლიმფური კვანძების ტუბერკულოზი, დადასტურებული ბაქტეროლოგიურად და ჰისტოლოგიურად;  A15.5 ხორხის, ტრაქეისა და ბრონქების ტუბერკულოზი, დადასტურებული ბაქტეროლოგიურად და ჰისტოლოგიურად; A15.6  ტუბერკულოზური პლევრიტი, დადასტურებული ბაქტეროლოგიურად და ჰისტოლოგიურად; A15.7 პირველადი რესპირაციული ტუბერკულოზი, დადასტურებული ბაქტერიოლოგიურად და ჰისტოლოგიურად; A15.8  სხვა რესპირაციული ტუბერკულოზი, დადასტურებული ბაქტერიოლოგიურად და ჰისტოლოგიურად; A15.9 დაუზუსტებელი ლოკალიზაციის რესპირაციული ტუბერკულოზი, დადასტურებული ბაქტერიოლოგიურად და ჰისტოლოგიურად; A16.3 გულმკერდშიდა ლიმფური კვანძების ტუბერკულოზი, ბაქტერიოლოგიური და ჰისტოლოგიური დადასტურების აღნიშვნის გარეშე; A16.4 ხორხის, ტრაქეისა და ბრონქების ტუბერკულოზი, ბაქტერიოლოგიური და ჰისტოლოგიური დადასტურების აღნიშვნის გარეშე;  A16.5 ტუბერკულოზური პლევრიტი, ბაქტერიოლოგიური და ჰისტოლოგიური დადასტურების აღნიშვნის გარეშე; A16.7 პირველადი რესპირატორული ტუბერკულოზი ბაქტერიოლოგიური და ჰისტოლოგიური დადასტურების აღნიშვნის გარეშე;  A16.8  სხვა რესპირაციული ტუბერკულოზი, ბაქტერიოლოგიური და ჰისტოლოგიური დადასტურების აღნიშვნის გარეშე; A16.9 დაუზუსტებელი ლოკალიზაციის რესპირატორული ტუბერკულოზი, ბაქტერიოლოგიური და ჰისტოლოგიური დადასტურების აღნიშვნის გარეშე</w:t>
            </w: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ბაქტერიოლოგიურად და ჰისტოლოგიურად დადასტურებელი სენსიტიური მოზრდილი; ბაქტერიულად დაუდასტურებელი და კლინიკურად დადასტურებული სენსიტიური მოზრდილი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1587</w:t>
            </w:r>
          </w:p>
        </w:tc>
      </w:tr>
      <w:tr w:rsidR="00EC088A">
        <w:trPr>
          <w:trHeight w:val="1815"/>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A15.4-A15.9</w:t>
            </w:r>
            <w:r>
              <w:rPr>
                <w:rFonts w:ascii="Sylfaen" w:eastAsia="Times New Roman" w:hAnsi="Sylfaen" w:cs="Sylfaen"/>
                <w:noProof/>
                <w:sz w:val="20"/>
                <w:szCs w:val="20"/>
                <w:lang w:eastAsia="x-none"/>
              </w:rPr>
              <w:br/>
              <w:t>A16.3-A16.9</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ბაქტერიოლოგიურად და ჰისტოლოგიურად დადასტურებელი სენსიტიური ბავშვი; ბაქტერიულად დაუდასტურებელი და კლინიკურად დადასტურებული სენსიტიური ბავშვი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2144</w:t>
            </w:r>
          </w:p>
        </w:tc>
      </w:tr>
      <w:tr w:rsidR="00EC088A">
        <w:trPr>
          <w:trHeight w:val="2055"/>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9</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A15.4-A15.9</w:t>
            </w:r>
            <w:r>
              <w:rPr>
                <w:rFonts w:ascii="Sylfaen" w:eastAsia="Times New Roman" w:hAnsi="Sylfaen" w:cs="Sylfaen"/>
                <w:noProof/>
                <w:sz w:val="20"/>
                <w:szCs w:val="20"/>
                <w:lang w:eastAsia="x-none"/>
              </w:rPr>
              <w:br/>
              <w:t>A16.3-A16.9</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ბაქტერიოლოგიურად და ჰისტოლოგიურად დადასტურებელი რეზისტენტული მოზრდილი; ბაქტერიულად დაუდასტურებელი და კლინიკურად დადასტურებული რეზისტენტული მოზრდილი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6742</w:t>
            </w:r>
          </w:p>
        </w:tc>
      </w:tr>
      <w:tr w:rsidR="00EC088A">
        <w:trPr>
          <w:trHeight w:val="2145"/>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10</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A15.4-A15.9</w:t>
            </w:r>
            <w:r>
              <w:rPr>
                <w:rFonts w:ascii="Sylfaen" w:eastAsia="Times New Roman" w:hAnsi="Sylfaen" w:cs="Sylfaen"/>
                <w:noProof/>
                <w:sz w:val="20"/>
                <w:szCs w:val="20"/>
                <w:lang w:eastAsia="x-none"/>
              </w:rPr>
              <w:br/>
              <w:t>A16.3-A16.9</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ბაქტერიოლოგიურად და ჰისტოლოგიურად დადასტურებელი რეზისტენტული ბავშვი; ბაქტერიულად დაუდასტურებელი და კლინიკურად დადასტურებული რეზისტენტული ბავშვი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2706</w:t>
            </w:r>
          </w:p>
        </w:tc>
      </w:tr>
      <w:tr w:rsidR="00EC088A">
        <w:trPr>
          <w:trHeight w:val="750"/>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11</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A17.0-A17.9</w:t>
            </w:r>
          </w:p>
        </w:tc>
        <w:tc>
          <w:tcPr>
            <w:tcW w:w="3975"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A17.0 ტუბერკულოზური მენინგიტი (G01*); A17.1 მენინგეური ტუბერკულომა (G07 *); A17.8 ნერვული სისტემის სხვა ლოკალიზაციის ტუბერკულოზი; A17.9 ნერვული სისტემის ტუბერკულოზი, დაუზუსტებელი (G99,8*)</w:t>
            </w: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მოზრდილი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7820</w:t>
            </w:r>
          </w:p>
        </w:tc>
      </w:tr>
      <w:tr w:rsidR="00EC088A">
        <w:trPr>
          <w:trHeight w:val="795"/>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12</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A17.0-A17.9</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ბავშვი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15034</w:t>
            </w:r>
          </w:p>
        </w:tc>
      </w:tr>
      <w:tr w:rsidR="00EC088A">
        <w:trPr>
          <w:trHeight w:val="615"/>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13</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A18.0-A18.8</w:t>
            </w:r>
            <w:r>
              <w:rPr>
                <w:rFonts w:ascii="Sylfaen" w:eastAsia="Times New Roman" w:hAnsi="Sylfaen" w:cs="Sylfaen"/>
                <w:noProof/>
                <w:sz w:val="20"/>
                <w:szCs w:val="20"/>
                <w:lang w:eastAsia="x-none"/>
              </w:rPr>
              <w:br/>
              <w:t>A19</w:t>
            </w:r>
          </w:p>
        </w:tc>
        <w:tc>
          <w:tcPr>
            <w:tcW w:w="3975"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A18.0 ძვლებისა და სახსრების ტუბერკულოზი; A18.1 შარდ-სასქესო სისტემის ტუბერკულოზი; A18.2 ტუბერკოლოზური პერიფერიული ლიმფადენოპათია;  A18.3 ნაწლავების, პერიტონეუმისა და მეზენტერიული ჯირკვლების ტუბერკულოზი; A18.4 კანისა და კანქვეშა ქსოვილის ტუბერკულოზი; A18.5 თვალის ტუბერკულოზი;  A18.6 ყურის ტუბერკულოზი; A18.7 თირკმელზედა ჯირკვლების ტუბერკულოზი (E 35.1); A18.8 სხვა, დაზუსტებული ორგანოების ტუბერკულოზი; A19 მილიარული ტუბერკულოზი</w:t>
            </w: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3289</w:t>
            </w:r>
          </w:p>
        </w:tc>
      </w:tr>
      <w:tr w:rsidR="00EC088A">
        <w:trPr>
          <w:trHeight w:val="300"/>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hAnsi="Sylfaen" w:cs="Sylfaen"/>
                <w:noProof/>
                <w:sz w:val="20"/>
                <w:szCs w:val="20"/>
                <w:lang w:eastAsia="x-none"/>
              </w:rPr>
            </w:pPr>
            <w:r>
              <w:rPr>
                <w:rFonts w:ascii="Sylfaen" w:hAnsi="Sylfaen" w:cs="Sylfaen"/>
                <w:noProof/>
                <w:sz w:val="20"/>
                <w:szCs w:val="20"/>
                <w:lang w:eastAsia="x-none"/>
              </w:rPr>
              <w:t>14</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hAnsi="Sylfaen" w:cs="Sylfaen"/>
                <w:noProof/>
                <w:sz w:val="20"/>
                <w:szCs w:val="20"/>
                <w:lang w:eastAsia="x-none"/>
              </w:rPr>
            </w:pPr>
            <w:r>
              <w:rPr>
                <w:rFonts w:ascii="Sylfaen" w:hAnsi="Sylfaen" w:cs="Sylfaen"/>
                <w:noProof/>
                <w:sz w:val="20"/>
                <w:szCs w:val="20"/>
                <w:lang w:eastAsia="x-none"/>
              </w:rPr>
              <w:t>ZO3.0</w:t>
            </w:r>
          </w:p>
        </w:tc>
        <w:tc>
          <w:tcPr>
            <w:tcW w:w="3975"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hAnsi="Sylfaen" w:cs="Sylfaen"/>
                <w:noProof/>
                <w:sz w:val="20"/>
                <w:szCs w:val="20"/>
                <w:lang w:eastAsia="x-none"/>
              </w:rPr>
              <w:t xml:space="preserve">ZO3.0 </w:t>
            </w:r>
            <w:r>
              <w:rPr>
                <w:rFonts w:ascii="Sylfaen" w:eastAsia="Times New Roman" w:hAnsi="Sylfaen" w:cs="Sylfaen"/>
                <w:noProof/>
                <w:sz w:val="20"/>
                <w:szCs w:val="20"/>
                <w:lang w:eastAsia="x-none"/>
              </w:rPr>
              <w:t>დაკვირვება, როცა ეჭვია ტუბერკულოზზე</w:t>
            </w: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806</w:t>
            </w:r>
          </w:p>
        </w:tc>
      </w:tr>
    </w:tbl>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დანართი 6.3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b/>
          <w:bCs/>
          <w:noProof/>
          <w:lang w:val="ka-GE" w:eastAsia="ka-GE"/>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პილოტური პროექტი „შედეგზე დაფუძნებული დაფინანსება და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ინტეგრირებული მკურნალობის მოდელი ტუბერკულოზის მართვის ამბულატორიულ დონეზე</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ტერმინთა განმარტებები:</w:t>
      </w:r>
      <w:r>
        <w:rPr>
          <w:rFonts w:ascii="Sylfaen" w:hAnsi="Sylfaen" w:cs="Sylfaen"/>
          <w:noProof/>
          <w:lang w:val="en-US"/>
        </w:rPr>
        <w:t xml:space="preserve">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ამ დანართში გამოყენებულ ტერმინებს აქვთ შემდეგი მნიშვნელობა: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w:t>
      </w:r>
      <w:r>
        <w:rPr>
          <w:rFonts w:ascii="Sylfaen" w:hAnsi="Sylfaen" w:cs="Sylfaen"/>
          <w:b/>
          <w:bCs/>
          <w:noProof/>
          <w:lang w:val="en-US"/>
        </w:rPr>
        <w:t xml:space="preserve"> </w:t>
      </w:r>
      <w:r>
        <w:rPr>
          <w:rFonts w:ascii="Sylfaen" w:eastAsia="Times New Roman" w:hAnsi="Sylfaen" w:cs="Sylfaen"/>
          <w:b/>
          <w:bCs/>
          <w:noProof/>
          <w:lang w:val="en-US"/>
        </w:rPr>
        <w:t>ფულადი წახალისების მიმღები</w:t>
      </w:r>
      <w:r>
        <w:rPr>
          <w:rFonts w:ascii="Sylfaen" w:hAnsi="Sylfaen" w:cs="Sylfaen"/>
          <w:noProof/>
          <w:lang w:val="en-US"/>
        </w:rPr>
        <w:t xml:space="preserve"> </w:t>
      </w:r>
      <w:r>
        <w:rPr>
          <w:rFonts w:ascii="Sylfaen" w:eastAsia="Times New Roman" w:hAnsi="Sylfaen" w:cs="Sylfaen"/>
          <w:noProof/>
          <w:lang w:val="en-US"/>
        </w:rPr>
        <w:t xml:space="preserve">– პროგრამის მე-3 მუხლის „ა“ ქვეპუნქტის მიმწოდებელი სამედიცინო დაწესებულება, რომელიც ჩართულია პილოტურ პროექტში, ამავე დაწესებულების მენეჯერი, ექიმი ფთიზიატრი/პულმონოლოგი, DOT ექთანი (ქალაქი/რაიონი) ან სოფლის ექთანი, ოჯახის ექიმი (ქალაქი/რაიონი) ან სოფლის ექიმი;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w:t>
      </w:r>
      <w:r>
        <w:rPr>
          <w:rFonts w:ascii="Sylfaen" w:eastAsia="Times New Roman" w:hAnsi="Sylfaen" w:cs="Sylfaen"/>
          <w:b/>
          <w:bCs/>
          <w:noProof/>
          <w:lang w:val="en-US"/>
        </w:rPr>
        <w:t>ფულადი წახალისების გამცემი</w:t>
      </w:r>
      <w:r>
        <w:rPr>
          <w:rFonts w:ascii="Sylfaen" w:hAnsi="Sylfaen" w:cs="Sylfaen"/>
          <w:noProof/>
          <w:lang w:val="en-US"/>
        </w:rPr>
        <w:t xml:space="preserve"> </w:t>
      </w:r>
      <w:r>
        <w:rPr>
          <w:rFonts w:ascii="Sylfaen" w:eastAsia="Times New Roman" w:hAnsi="Sylfaen" w:cs="Sylfaen"/>
          <w:noProof/>
          <w:lang w:val="en-US"/>
        </w:rPr>
        <w:t xml:space="preserve">– სააგენტო;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w:t>
      </w:r>
      <w:r>
        <w:rPr>
          <w:rFonts w:ascii="Sylfaen" w:hAnsi="Sylfaen" w:cs="Sylfaen"/>
          <w:b/>
          <w:bCs/>
          <w:noProof/>
          <w:lang w:val="en-US"/>
        </w:rPr>
        <w:t>DOT</w:t>
      </w:r>
      <w:r>
        <w:rPr>
          <w:rFonts w:ascii="Sylfaen" w:hAnsi="Sylfaen" w:cs="Sylfaen"/>
          <w:noProof/>
          <w:lang w:val="en-US"/>
        </w:rPr>
        <w:t xml:space="preserve">  </w:t>
      </w:r>
      <w:r>
        <w:rPr>
          <w:rFonts w:ascii="Sylfaen" w:eastAsia="Times New Roman" w:hAnsi="Sylfaen" w:cs="Sylfaen"/>
          <w:noProof/>
          <w:lang w:val="en-US"/>
        </w:rPr>
        <w:t xml:space="preserve">− მკურნალობა უშუალო მეთვალყურეობით;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დ)</w:t>
      </w:r>
      <w:r>
        <w:rPr>
          <w:rFonts w:ascii="Sylfaen" w:hAnsi="Sylfaen" w:cs="Sylfaen"/>
          <w:b/>
          <w:bCs/>
          <w:noProof/>
          <w:lang w:val="en-US"/>
        </w:rPr>
        <w:t xml:space="preserve"> </w:t>
      </w:r>
      <w:r>
        <w:rPr>
          <w:rFonts w:ascii="Sylfaen" w:eastAsia="Times New Roman" w:hAnsi="Sylfaen" w:cs="Sylfaen"/>
          <w:b/>
          <w:bCs/>
          <w:noProof/>
          <w:lang w:val="en-US"/>
        </w:rPr>
        <w:t>ინტეგრირებული ტუბერკულოზის კაბინეტი</w:t>
      </w:r>
      <w:r>
        <w:rPr>
          <w:rFonts w:ascii="Sylfaen" w:hAnsi="Sylfaen" w:cs="Sylfaen"/>
          <w:noProof/>
          <w:lang w:val="en-US"/>
        </w:rPr>
        <w:t xml:space="preserve"> </w:t>
      </w:r>
      <w:r>
        <w:rPr>
          <w:rFonts w:ascii="Sylfaen" w:eastAsia="Times New Roman" w:hAnsi="Sylfaen" w:cs="Sylfaen"/>
          <w:noProof/>
          <w:lang w:val="en-US"/>
        </w:rPr>
        <w:t xml:space="preserve">− ტუბერკულოზის კაბინეტი, რომელიც განთავსებულია პირველადი ჯანდაცვის სერვისის მიმწოდებელ ზოგად სამედიცინო ქსელში;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ე)</w:t>
      </w:r>
      <w:r>
        <w:rPr>
          <w:rFonts w:ascii="Sylfaen" w:hAnsi="Sylfaen" w:cs="Sylfaen"/>
          <w:b/>
          <w:bCs/>
          <w:noProof/>
          <w:lang w:val="en-US"/>
        </w:rPr>
        <w:t xml:space="preserve"> </w:t>
      </w:r>
      <w:r>
        <w:rPr>
          <w:rFonts w:ascii="Sylfaen" w:eastAsia="Times New Roman" w:hAnsi="Sylfaen" w:cs="Sylfaen"/>
          <w:b/>
          <w:bCs/>
          <w:noProof/>
          <w:lang w:val="en-US"/>
        </w:rPr>
        <w:t>სპეციალიზებული  ტუბერკულოზის კაბინეტი</w:t>
      </w:r>
      <w:r>
        <w:rPr>
          <w:rFonts w:ascii="Sylfaen" w:hAnsi="Sylfaen" w:cs="Sylfaen"/>
          <w:noProof/>
          <w:lang w:val="en-US"/>
        </w:rPr>
        <w:t xml:space="preserve"> </w:t>
      </w:r>
      <w:r>
        <w:rPr>
          <w:rFonts w:ascii="Sylfaen" w:eastAsia="Times New Roman" w:hAnsi="Sylfaen" w:cs="Sylfaen"/>
          <w:noProof/>
          <w:lang w:val="en-US"/>
        </w:rPr>
        <w:t xml:space="preserve">− ტუბერკულოზის კაბინეტი, რომელიც არ არის განთავსებული პირველადი ჯანდაცვის სერვისის მიმწოდებელ ზოგად სამედიცინო ქსელში;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w:t>
      </w:r>
      <w:r>
        <w:rPr>
          <w:rFonts w:ascii="Sylfaen" w:hAnsi="Sylfaen" w:cs="Sylfaen"/>
          <w:b/>
          <w:bCs/>
          <w:noProof/>
          <w:lang w:val="en-US"/>
        </w:rPr>
        <w:t xml:space="preserve"> </w:t>
      </w:r>
      <w:r>
        <w:rPr>
          <w:rFonts w:ascii="Sylfaen" w:eastAsia="Times New Roman" w:hAnsi="Sylfaen" w:cs="Sylfaen"/>
          <w:b/>
          <w:bCs/>
          <w:noProof/>
          <w:lang w:val="en-US"/>
        </w:rPr>
        <w:t>მულტიდისციპლინური გუნდი (შემდგომში − გუნდი)</w:t>
      </w:r>
      <w:r>
        <w:rPr>
          <w:rFonts w:ascii="Sylfaen" w:hAnsi="Sylfaen" w:cs="Sylfaen"/>
          <w:noProof/>
          <w:lang w:val="en-US"/>
        </w:rPr>
        <w:t xml:space="preserve">  </w:t>
      </w:r>
      <w:r>
        <w:rPr>
          <w:rFonts w:ascii="Sylfaen" w:eastAsia="Times New Roman" w:hAnsi="Sylfaen" w:cs="Sylfaen"/>
          <w:noProof/>
          <w:lang w:val="en-US"/>
        </w:rPr>
        <w:t xml:space="preserve">−  პროგრამის მე-3 მუხლის „ა“ ქვეპუნქტის მიმწოდებელი სამედიცინო დაწესებულების დონეზე შექმნილი სპეციალისტების ჯგუფი, რომელიც შედგება დაწესებულების მენეჯერის, ექიმი ფთიზიატრის/პულმონოლოგის, ოჯახის ექიმის ან სოფლის ექიმის, DOT ექთნისგან ან სოფლის ექთნისგან;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ზ)</w:t>
      </w:r>
      <w:r>
        <w:rPr>
          <w:rFonts w:ascii="Sylfaen" w:hAnsi="Sylfaen" w:cs="Sylfaen"/>
          <w:b/>
          <w:bCs/>
          <w:noProof/>
          <w:lang w:val="en-US"/>
        </w:rPr>
        <w:t xml:space="preserve"> </w:t>
      </w:r>
      <w:r>
        <w:rPr>
          <w:rFonts w:ascii="Sylfaen" w:eastAsia="Times New Roman" w:hAnsi="Sylfaen" w:cs="Sylfaen"/>
          <w:b/>
          <w:bCs/>
          <w:noProof/>
          <w:lang w:val="en-US"/>
        </w:rPr>
        <w:t>მიზნობრივი ჯგუფი</w:t>
      </w:r>
      <w:r>
        <w:rPr>
          <w:rFonts w:ascii="Sylfaen" w:hAnsi="Sylfaen" w:cs="Sylfaen"/>
          <w:noProof/>
          <w:lang w:val="en-US"/>
        </w:rPr>
        <w:t xml:space="preserve"> </w:t>
      </w:r>
      <w:r>
        <w:rPr>
          <w:rFonts w:ascii="Sylfaen" w:eastAsia="Times New Roman" w:hAnsi="Sylfaen" w:cs="Sylfaen"/>
          <w:noProof/>
          <w:lang w:val="en-US"/>
        </w:rPr>
        <w:t xml:space="preserve">− ფულადი წახალისების მიმღები;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თ)</w:t>
      </w:r>
      <w:r>
        <w:rPr>
          <w:rFonts w:ascii="Sylfaen" w:hAnsi="Sylfaen" w:cs="Sylfaen"/>
          <w:b/>
          <w:bCs/>
          <w:noProof/>
          <w:lang w:val="en-US"/>
        </w:rPr>
        <w:t xml:space="preserve"> </w:t>
      </w:r>
      <w:r>
        <w:rPr>
          <w:rFonts w:ascii="Sylfaen" w:eastAsia="Times New Roman" w:hAnsi="Sylfaen" w:cs="Sylfaen"/>
          <w:b/>
          <w:bCs/>
          <w:noProof/>
          <w:lang w:val="en-US"/>
        </w:rPr>
        <w:t>მკურნალობის დონე</w:t>
      </w:r>
      <w:r>
        <w:rPr>
          <w:rFonts w:ascii="Sylfaen" w:hAnsi="Sylfaen" w:cs="Sylfaen"/>
          <w:noProof/>
          <w:lang w:val="en-US"/>
        </w:rPr>
        <w:t xml:space="preserve"> </w:t>
      </w:r>
      <w:r>
        <w:rPr>
          <w:rFonts w:ascii="Sylfaen" w:eastAsia="Times New Roman" w:hAnsi="Sylfaen" w:cs="Sylfaen"/>
          <w:noProof/>
          <w:lang w:val="en-US"/>
        </w:rPr>
        <w:t>− ტუბერკულოზის ამბულატორიული მკურნალობის დონე;</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ი) </w:t>
      </w:r>
      <w:r>
        <w:rPr>
          <w:rFonts w:ascii="Sylfaen" w:eastAsia="Times New Roman" w:hAnsi="Sylfaen" w:cs="Sylfaen"/>
          <w:b/>
          <w:bCs/>
          <w:noProof/>
          <w:lang w:val="en-US"/>
        </w:rPr>
        <w:t>ინდიკატორი</w:t>
      </w:r>
      <w:r>
        <w:rPr>
          <w:rFonts w:ascii="Sylfaen" w:hAnsi="Sylfaen" w:cs="Sylfaen"/>
          <w:noProof/>
          <w:lang w:val="en-US"/>
        </w:rPr>
        <w:t xml:space="preserve"> </w:t>
      </w:r>
      <w:r>
        <w:rPr>
          <w:rFonts w:ascii="Sylfaen" w:eastAsia="Times New Roman" w:hAnsi="Sylfaen" w:cs="Sylfaen"/>
          <w:noProof/>
          <w:lang w:val="en-US"/>
        </w:rPr>
        <w:t xml:space="preserve">− ამბულატორიულ მკურნალობაზე მყოფი </w:t>
      </w:r>
      <w:r>
        <w:rPr>
          <w:rFonts w:ascii="Sylfaen" w:eastAsia="Times New Roman" w:hAnsi="Sylfaen" w:cs="Sylfaen"/>
          <w:noProof/>
          <w:lang w:val="ka-GE" w:eastAsia="ka-GE"/>
        </w:rPr>
        <w:t xml:space="preserve">ფილტვის ტუბერკულოზის მქონე </w:t>
      </w:r>
      <w:r>
        <w:rPr>
          <w:rFonts w:ascii="Sylfaen" w:eastAsia="Times New Roman" w:hAnsi="Sylfaen" w:cs="Sylfaen"/>
          <w:noProof/>
          <w:lang w:val="en-US"/>
        </w:rPr>
        <w:t xml:space="preserve">რეგისტრირებული პაციენტების DOT-ის შესრულება.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დაფინანსების მეთოდოლოგია და ანაზღაურების წესი:</w:t>
      </w:r>
      <w:r>
        <w:rPr>
          <w:rFonts w:ascii="Sylfaen" w:hAnsi="Sylfaen" w:cs="Sylfaen"/>
          <w:noProof/>
          <w:lang w:val="en-US"/>
        </w:rPr>
        <w:t xml:space="preserve">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ფულადი წახალისების გაცემა განხორციელდება კვარტალურად, უნაღდო ანგარიშსწორებით, საბანკო ანგარიშზე ჩარიცხვის გზით;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ბ) ფულადი წახალისების გაცემა განხორციელდება </w:t>
      </w:r>
      <w:r>
        <w:rPr>
          <w:rFonts w:ascii="Sylfaen" w:eastAsia="Times New Roman" w:hAnsi="Sylfaen" w:cs="Sylfaen"/>
          <w:noProof/>
          <w:lang w:val="ka-GE" w:eastAsia="ka-GE"/>
        </w:rPr>
        <w:t xml:space="preserve">კვარტალურად, </w:t>
      </w:r>
      <w:r>
        <w:rPr>
          <w:rFonts w:ascii="Sylfaen" w:eastAsia="Times New Roman" w:hAnsi="Sylfaen" w:cs="Sylfaen"/>
          <w:noProof/>
          <w:lang w:val="en-US"/>
        </w:rPr>
        <w:t xml:space="preserve">ყოველთვიურად შესრულებული სამუშაოს შესაბამისად (ინდიკატორი − DOT შესრულება);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ფულადი წახალისების გაცემა განხორციელდება მხოლოდ იმ პაციენტების მიხედვით, რომლებიც სერვისის მიმწოდებელთან მომსახურებას მიიღებენ არანაკლებ 15 დღის განმავლობაში;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ფულადი წახალისება გაიცემა შემდეგი წესით: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დ.ა) მომსახურების მიმწოდებელი დაწესებულების მიერ ინდიკატორის ≥85% შესრულების შემთხვევაში, ფულადი წახალისება გაიცემა სრული მოცულობით, ამ პუნქტის „ე“ ქვეპუნქტის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დ.ბ) მომსახურების მიმწოდებელი დაწესებულების მიერ ინდიკატორის 71-85%-მდე შესრულების შემთხვევაში, ფულადი წახალისება გაიცემა 50%-ის ოდენობით, ამ პუნქტის „ე“ ქვეპუნქტის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დ.გ) მომსახურების მიმწოდებელი დაწესებულების მიერ ინდიკატორის ≤70% შესრულების შემთხვევაში, ფულადი წახალისება არ გაიცემა;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დ.დ) იმ შემთხვევაში, თუ ტუბერკულოზის მკურნალობის ამბულატორიულ რეჟიმზე მყოფი პაციენტი მკურნალობის გასაგრძელებლად მოთავსდება სტაციონარში და მას ამბულატორიული მკურნალობის პერიოდში ჰქონდა სრული დამყოლობა, ფულადი წახალისების მოცულობა გაიცემა ამბულატორიაში თვის განმავლობაში გატარებული არანაკლებ 15-დღიანი მკურნალობის გათვალისწინებით;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დ.ე) პაციენტი ითვლება ქალაქის პაციენტად, თუ </w:t>
      </w:r>
      <w:r>
        <w:rPr>
          <w:rFonts w:ascii="Sylfaen" w:hAnsi="Sylfaen" w:cs="Sylfaen"/>
          <w:noProof/>
          <w:lang w:val="en-US"/>
        </w:rPr>
        <w:t xml:space="preserve">DOT </w:t>
      </w:r>
      <w:r>
        <w:rPr>
          <w:rFonts w:ascii="Sylfaen" w:eastAsia="Times New Roman" w:hAnsi="Sylfaen" w:cs="Sylfaen"/>
          <w:noProof/>
          <w:lang w:val="ka-GE" w:eastAsia="ka-GE"/>
        </w:rPr>
        <w:t>სერვისს იღებს ქალაქის/რაიონის დონეზე, ხოლო ითვლება სოფლის პაციენტად</w:t>
      </w:r>
      <w:r>
        <w:rPr>
          <w:rFonts w:ascii="Sylfaen" w:hAnsi="Sylfaen" w:cs="Sylfaen"/>
          <w:noProof/>
          <w:lang w:val="en-US"/>
        </w:rPr>
        <w:t>,</w:t>
      </w:r>
      <w:r>
        <w:rPr>
          <w:rFonts w:ascii="Sylfaen" w:hAnsi="Sylfaen" w:cs="Sylfaen"/>
          <w:noProof/>
          <w:lang w:val="ka-GE" w:eastAsia="ka-GE"/>
        </w:rPr>
        <w:t xml:space="preserve"> </w:t>
      </w:r>
      <w:r>
        <w:rPr>
          <w:rFonts w:ascii="Sylfaen" w:eastAsia="Times New Roman" w:hAnsi="Sylfaen" w:cs="Sylfaen"/>
          <w:noProof/>
          <w:lang w:val="ka-GE" w:eastAsia="ka-GE"/>
        </w:rPr>
        <w:t xml:space="preserve">თუ </w:t>
      </w:r>
      <w:r>
        <w:rPr>
          <w:rFonts w:ascii="Sylfaen" w:hAnsi="Sylfaen" w:cs="Sylfaen"/>
          <w:noProof/>
          <w:lang w:val="en-US"/>
        </w:rPr>
        <w:t xml:space="preserve">DOT </w:t>
      </w:r>
      <w:r>
        <w:rPr>
          <w:rFonts w:ascii="Sylfaen" w:eastAsia="Times New Roman" w:hAnsi="Sylfaen" w:cs="Sylfaen"/>
          <w:noProof/>
          <w:lang w:val="ka-GE" w:eastAsia="ka-GE"/>
        </w:rPr>
        <w:t xml:space="preserve">სერვისს იღებს სოფლად.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ფულადი წახალისების ოდენობა განისაზღვრება შემდეგი ცხრილის შესაბამისად: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lang w:val="en-US"/>
        </w:rPr>
      </w:pPr>
    </w:p>
    <w:tbl>
      <w:tblPr>
        <w:tblW w:w="0" w:type="auto"/>
        <w:tblLayout w:type="fixed"/>
        <w:tblCellMar>
          <w:left w:w="15" w:type="dxa"/>
          <w:right w:w="15" w:type="dxa"/>
        </w:tblCellMar>
        <w:tblLook w:val="0000" w:firstRow="0" w:lastRow="0" w:firstColumn="0" w:lastColumn="0" w:noHBand="0" w:noVBand="0"/>
      </w:tblPr>
      <w:tblGrid>
        <w:gridCol w:w="1474"/>
        <w:gridCol w:w="995"/>
        <w:gridCol w:w="1037"/>
        <w:gridCol w:w="1191"/>
        <w:gridCol w:w="776"/>
        <w:gridCol w:w="1012"/>
        <w:gridCol w:w="843"/>
        <w:gridCol w:w="1021"/>
        <w:gridCol w:w="995"/>
      </w:tblGrid>
      <w:tr w:rsidR="00EC088A">
        <w:trPr>
          <w:trHeight w:val="300"/>
        </w:trPr>
        <w:tc>
          <w:tcPr>
            <w:tcW w:w="9344" w:type="dxa"/>
            <w:gridSpan w:val="9"/>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ფულადი წახალისების მოცულობა 1 პაციენტზე თვეში (ლარი, დარიცხული)</w:t>
            </w:r>
          </w:p>
        </w:tc>
      </w:tr>
      <w:tr w:rsidR="00EC088A">
        <w:trPr>
          <w:trHeight w:val="720"/>
        </w:trPr>
        <w:tc>
          <w:tcPr>
            <w:tcW w:w="1474"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დაწესებულების ტიპი</w:t>
            </w:r>
          </w:p>
        </w:tc>
        <w:tc>
          <w:tcPr>
            <w:tcW w:w="995"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პაციენტი</w:t>
            </w:r>
          </w:p>
        </w:tc>
        <w:tc>
          <w:tcPr>
            <w:tcW w:w="1037"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სულ ფულადი წახალისების ოდენობა (ლარი)</w:t>
            </w:r>
          </w:p>
        </w:tc>
        <w:tc>
          <w:tcPr>
            <w:tcW w:w="119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დაწესებულება</w:t>
            </w:r>
          </w:p>
        </w:tc>
        <w:tc>
          <w:tcPr>
            <w:tcW w:w="776"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მენეჯერი</w:t>
            </w:r>
          </w:p>
        </w:tc>
        <w:tc>
          <w:tcPr>
            <w:tcW w:w="1012"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ფთიზიატრი</w:t>
            </w:r>
          </w:p>
        </w:tc>
        <w:tc>
          <w:tcPr>
            <w:tcW w:w="843"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ოჯახის ექიმი</w:t>
            </w:r>
          </w:p>
        </w:tc>
        <w:tc>
          <w:tcPr>
            <w:tcW w:w="1021"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DOT ექთანი/ სოფლის ექთანი</w:t>
            </w:r>
          </w:p>
        </w:tc>
        <w:tc>
          <w:tcPr>
            <w:tcW w:w="995"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სოფლის ექიმი</w:t>
            </w:r>
          </w:p>
        </w:tc>
      </w:tr>
      <w:tr w:rsidR="00EC088A">
        <w:trPr>
          <w:trHeight w:val="300"/>
        </w:trPr>
        <w:tc>
          <w:tcPr>
            <w:tcW w:w="147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b/>
                <w:bCs/>
                <w:noProof/>
                <w:sz w:val="20"/>
                <w:szCs w:val="20"/>
                <w:lang w:val="en-US"/>
              </w:rPr>
            </w:pPr>
          </w:p>
        </w:tc>
        <w:tc>
          <w:tcPr>
            <w:tcW w:w="995"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b/>
                <w:bCs/>
                <w:noProof/>
                <w:sz w:val="20"/>
                <w:szCs w:val="20"/>
                <w:lang w:val="en-US"/>
              </w:rPr>
            </w:pPr>
          </w:p>
        </w:tc>
        <w:tc>
          <w:tcPr>
            <w:tcW w:w="103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b/>
                <w:bCs/>
                <w:noProof/>
                <w:sz w:val="20"/>
                <w:szCs w:val="20"/>
                <w:lang w:val="en-US"/>
              </w:rPr>
            </w:pPr>
          </w:p>
        </w:tc>
        <w:tc>
          <w:tcPr>
            <w:tcW w:w="119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776"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hAnsi="Sylfaen" w:cs="Sylfaen"/>
                <w:noProof/>
                <w:sz w:val="20"/>
                <w:szCs w:val="20"/>
                <w:lang w:val="en-US"/>
              </w:rPr>
            </w:pPr>
          </w:p>
        </w:tc>
        <w:tc>
          <w:tcPr>
            <w:tcW w:w="1012"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hAnsi="Sylfaen" w:cs="Sylfaen"/>
                <w:noProof/>
                <w:sz w:val="20"/>
                <w:szCs w:val="20"/>
                <w:lang w:val="en-US"/>
              </w:rPr>
            </w:pPr>
          </w:p>
        </w:tc>
        <w:tc>
          <w:tcPr>
            <w:tcW w:w="843"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hAnsi="Sylfaen" w:cs="Sylfaen"/>
                <w:noProof/>
                <w:sz w:val="20"/>
                <w:szCs w:val="20"/>
                <w:lang w:val="en-US"/>
              </w:rPr>
            </w:pPr>
          </w:p>
        </w:tc>
        <w:tc>
          <w:tcPr>
            <w:tcW w:w="102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hAnsi="Sylfaen" w:cs="Sylfaen"/>
                <w:noProof/>
                <w:sz w:val="20"/>
                <w:szCs w:val="20"/>
                <w:lang w:val="en-US"/>
              </w:rPr>
            </w:pPr>
          </w:p>
        </w:tc>
        <w:tc>
          <w:tcPr>
            <w:tcW w:w="995"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hAnsi="Sylfaen" w:cs="Sylfaen"/>
                <w:noProof/>
                <w:sz w:val="20"/>
                <w:szCs w:val="20"/>
                <w:lang w:val="en-US"/>
              </w:rPr>
            </w:pPr>
          </w:p>
        </w:tc>
      </w:tr>
      <w:tr w:rsidR="00EC088A">
        <w:trPr>
          <w:trHeight w:val="315"/>
        </w:trPr>
        <w:tc>
          <w:tcPr>
            <w:tcW w:w="1474"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ინტეგრირებული </w:t>
            </w:r>
          </w:p>
        </w:tc>
        <w:tc>
          <w:tcPr>
            <w:tcW w:w="9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ქალაქი </w:t>
            </w:r>
          </w:p>
        </w:tc>
        <w:tc>
          <w:tcPr>
            <w:tcW w:w="103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60.83</w:t>
            </w:r>
          </w:p>
        </w:tc>
        <w:tc>
          <w:tcPr>
            <w:tcW w:w="119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7.58</w:t>
            </w:r>
          </w:p>
        </w:tc>
        <w:tc>
          <w:tcPr>
            <w:tcW w:w="77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6.74</w:t>
            </w:r>
          </w:p>
        </w:tc>
        <w:tc>
          <w:tcPr>
            <w:tcW w:w="101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17.36</w:t>
            </w:r>
          </w:p>
        </w:tc>
        <w:tc>
          <w:tcPr>
            <w:tcW w:w="84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14.41</w:t>
            </w:r>
          </w:p>
        </w:tc>
        <w:tc>
          <w:tcPr>
            <w:tcW w:w="102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14.74</w:t>
            </w:r>
          </w:p>
        </w:tc>
        <w:tc>
          <w:tcPr>
            <w:tcW w:w="995" w:type="dxa"/>
            <w:tcBorders>
              <w:top w:val="single" w:sz="6" w:space="0" w:color="auto"/>
              <w:left w:val="single" w:sz="6" w:space="0" w:color="auto"/>
              <w:bottom w:val="single" w:sz="6" w:space="0" w:color="auto"/>
              <w:right w:val="single" w:sz="6" w:space="0" w:color="auto"/>
            </w:tcBorders>
            <w:vAlign w:val="center"/>
          </w:tcPr>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EC088A">
        <w:trPr>
          <w:trHeight w:val="300"/>
        </w:trPr>
        <w:tc>
          <w:tcPr>
            <w:tcW w:w="147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val="en-US"/>
              </w:rPr>
            </w:pPr>
          </w:p>
        </w:tc>
        <w:tc>
          <w:tcPr>
            <w:tcW w:w="9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სოფელი </w:t>
            </w:r>
          </w:p>
        </w:tc>
        <w:tc>
          <w:tcPr>
            <w:tcW w:w="103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68.26</w:t>
            </w:r>
          </w:p>
        </w:tc>
        <w:tc>
          <w:tcPr>
            <w:tcW w:w="119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7.58</w:t>
            </w:r>
          </w:p>
        </w:tc>
        <w:tc>
          <w:tcPr>
            <w:tcW w:w="77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6.74</w:t>
            </w:r>
          </w:p>
        </w:tc>
        <w:tc>
          <w:tcPr>
            <w:tcW w:w="101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17.36</w:t>
            </w:r>
          </w:p>
        </w:tc>
        <w:tc>
          <w:tcPr>
            <w:tcW w:w="843" w:type="dxa"/>
            <w:tcBorders>
              <w:top w:val="single" w:sz="6" w:space="0" w:color="auto"/>
              <w:left w:val="single" w:sz="6" w:space="0" w:color="auto"/>
              <w:bottom w:val="single" w:sz="6" w:space="0" w:color="auto"/>
              <w:right w:val="single" w:sz="6" w:space="0" w:color="auto"/>
            </w:tcBorders>
            <w:vAlign w:val="center"/>
          </w:tcPr>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02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14.74</w:t>
            </w:r>
          </w:p>
        </w:tc>
        <w:tc>
          <w:tcPr>
            <w:tcW w:w="9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21.84</w:t>
            </w:r>
          </w:p>
        </w:tc>
      </w:tr>
      <w:tr w:rsidR="00EC088A">
        <w:trPr>
          <w:trHeight w:val="300"/>
        </w:trPr>
        <w:tc>
          <w:tcPr>
            <w:tcW w:w="147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სპეციალიზებული </w:t>
            </w:r>
          </w:p>
        </w:tc>
        <w:tc>
          <w:tcPr>
            <w:tcW w:w="9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ქალაქი </w:t>
            </w:r>
          </w:p>
        </w:tc>
        <w:tc>
          <w:tcPr>
            <w:tcW w:w="103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37.30</w:t>
            </w:r>
          </w:p>
        </w:tc>
        <w:tc>
          <w:tcPr>
            <w:tcW w:w="119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3.12</w:t>
            </w:r>
          </w:p>
        </w:tc>
        <w:tc>
          <w:tcPr>
            <w:tcW w:w="77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2.08</w:t>
            </w:r>
          </w:p>
        </w:tc>
        <w:tc>
          <w:tcPr>
            <w:tcW w:w="101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17.36</w:t>
            </w:r>
          </w:p>
        </w:tc>
        <w:tc>
          <w:tcPr>
            <w:tcW w:w="843" w:type="dxa"/>
            <w:tcBorders>
              <w:top w:val="single" w:sz="6" w:space="0" w:color="auto"/>
              <w:left w:val="single" w:sz="6" w:space="0" w:color="auto"/>
              <w:bottom w:val="single" w:sz="6" w:space="0" w:color="auto"/>
              <w:right w:val="single" w:sz="6" w:space="0" w:color="auto"/>
            </w:tcBorders>
            <w:vAlign w:val="center"/>
          </w:tcPr>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02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14.74</w:t>
            </w:r>
          </w:p>
        </w:tc>
        <w:tc>
          <w:tcPr>
            <w:tcW w:w="995" w:type="dxa"/>
            <w:tcBorders>
              <w:top w:val="single" w:sz="6" w:space="0" w:color="auto"/>
              <w:left w:val="single" w:sz="6" w:space="0" w:color="auto"/>
              <w:bottom w:val="single" w:sz="6" w:space="0" w:color="auto"/>
              <w:right w:val="single" w:sz="6" w:space="0" w:color="auto"/>
            </w:tcBorders>
            <w:vAlign w:val="center"/>
          </w:tcPr>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bl>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3. </w:t>
      </w:r>
      <w:r>
        <w:rPr>
          <w:rFonts w:ascii="Sylfaen" w:eastAsia="Times New Roman" w:hAnsi="Sylfaen" w:cs="Sylfaen"/>
          <w:b/>
          <w:bCs/>
          <w:noProof/>
          <w:lang w:val="en-US"/>
        </w:rPr>
        <w:t>პროექტის ბიუჯეტი:</w:t>
      </w:r>
      <w:r>
        <w:rPr>
          <w:rFonts w:ascii="Sylfaen" w:hAnsi="Sylfaen" w:cs="Sylfaen"/>
          <w:noProof/>
          <w:lang w:val="en-US"/>
        </w:rPr>
        <w:t xml:space="preserve">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პროექტის ბიუჯეტი შეადგენს </w:t>
      </w:r>
      <w:r>
        <w:rPr>
          <w:rFonts w:ascii="Sylfaen" w:hAnsi="Sylfaen" w:cs="Sylfaen"/>
          <w:noProof/>
          <w:lang w:val="ka-GE" w:eastAsia="ka-GE"/>
        </w:rPr>
        <w:t>234 665</w:t>
      </w:r>
      <w:r>
        <w:rPr>
          <w:rFonts w:ascii="Sylfaen" w:hAnsi="Sylfaen" w:cs="Sylfaen"/>
          <w:noProof/>
          <w:lang w:val="en-US"/>
        </w:rPr>
        <w:t xml:space="preserve"> </w:t>
      </w:r>
      <w:r>
        <w:rPr>
          <w:rFonts w:ascii="Sylfaen" w:eastAsia="Times New Roman" w:hAnsi="Sylfaen" w:cs="Sylfaen"/>
          <w:noProof/>
          <w:lang w:val="en-US"/>
        </w:rPr>
        <w:t xml:space="preserve">ლარს, მათ შორის, პროექტის ადმინისტრირების ბიუჯეტი შეადგენს </w:t>
      </w:r>
      <w:r>
        <w:rPr>
          <w:rFonts w:ascii="Sylfaen" w:hAnsi="Sylfaen" w:cs="Sylfaen"/>
          <w:noProof/>
          <w:lang w:val="ka-GE" w:eastAsia="ka-GE"/>
        </w:rPr>
        <w:t>21 000</w:t>
      </w:r>
      <w:r>
        <w:rPr>
          <w:rFonts w:ascii="Sylfaen" w:hAnsi="Sylfaen" w:cs="Sylfaen"/>
          <w:noProof/>
          <w:lang w:val="en-US"/>
        </w:rPr>
        <w:t xml:space="preserve"> </w:t>
      </w:r>
      <w:r>
        <w:rPr>
          <w:rFonts w:ascii="Sylfaen" w:eastAsia="Times New Roman" w:hAnsi="Sylfaen" w:cs="Sylfaen"/>
          <w:noProof/>
          <w:lang w:val="en-US"/>
        </w:rPr>
        <w:t xml:space="preserve">ლარს;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დაფინანსება განხორციელდება გლობალური ფონდის მიერ, „ტუბერკულოზის ყველა ფორმის ხარისხიან დიაგნოსტიკასა და მკურნალობაზე საყოველთაო ხელმისაწვდომობის მდგრადობის უზრუნველყოფა“ − პროექტის ფარგლებში.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4. </w:t>
      </w:r>
      <w:r>
        <w:rPr>
          <w:rFonts w:ascii="Sylfaen" w:eastAsia="Times New Roman" w:hAnsi="Sylfaen" w:cs="Sylfaen"/>
          <w:b/>
          <w:bCs/>
          <w:noProof/>
          <w:lang w:val="en-US"/>
        </w:rPr>
        <w:t>პროექტის განხორციელების მექანიზმი:</w:t>
      </w:r>
      <w:r>
        <w:rPr>
          <w:rFonts w:ascii="Sylfaen" w:hAnsi="Sylfaen" w:cs="Sylfaen"/>
          <w:noProof/>
          <w:lang w:val="en-US"/>
        </w:rPr>
        <w:t xml:space="preserve">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სააგენტოსგან  მომსახურების შესყიდვა ხორციელდება  ცენტრის (გლობალური ფონდის გრანტის მიმღები) მიერ „სახელმწიფო შესყიდვების შესახებ“ საქართველოს კანონის 10</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სააგენტო გააფორმებს ხელშეკრულებას ამ დანართის მე-5 პუნქტით განსაზღვრულ დაწესებულებებთან „სახელმწიფო შესყიდვების შესახებ“ საქართველოს კანონის 10</w:t>
      </w:r>
      <w:r>
        <w:rPr>
          <w:rFonts w:eastAsia="Times New Roman"/>
          <w:noProof/>
          <w:lang w:val="en-US"/>
        </w:rPr>
        <w:t>​​​</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5. </w:t>
      </w:r>
      <w:r>
        <w:rPr>
          <w:rFonts w:ascii="Sylfaen" w:eastAsia="Times New Roman" w:hAnsi="Sylfaen" w:cs="Sylfaen"/>
          <w:b/>
          <w:bCs/>
          <w:noProof/>
          <w:lang w:val="en-US"/>
        </w:rPr>
        <w:t>პილოტურ პროექტში ჩართული პროგრამის მე-3 მუხლის „ა“ ქვეპუნქტის მიმწოდებელი სამედიცინო დაწესებულებები:</w:t>
      </w:r>
      <w:r>
        <w:rPr>
          <w:rFonts w:ascii="Sylfaen" w:hAnsi="Sylfaen" w:cs="Sylfaen"/>
          <w:noProof/>
          <w:lang w:val="en-US"/>
        </w:rPr>
        <w:t xml:space="preserve">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Layout w:type="fixed"/>
        <w:tblCellMar>
          <w:left w:w="15" w:type="dxa"/>
          <w:right w:w="15" w:type="dxa"/>
        </w:tblCellMar>
        <w:tblLook w:val="0000" w:firstRow="0" w:lastRow="0" w:firstColumn="0" w:lastColumn="0" w:noHBand="0" w:noVBand="0"/>
      </w:tblPr>
      <w:tblGrid>
        <w:gridCol w:w="449"/>
        <w:gridCol w:w="2433"/>
        <w:gridCol w:w="4296"/>
        <w:gridCol w:w="2122"/>
      </w:tblGrid>
      <w:tr w:rsidR="00EC088A">
        <w:trPr>
          <w:trHeight w:val="945"/>
        </w:trPr>
        <w:tc>
          <w:tcPr>
            <w:tcW w:w="44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243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რეგიონი</w:t>
            </w:r>
            <w:r>
              <w:rPr>
                <w:rFonts w:ascii="Sylfaen" w:hAnsi="Sylfaen" w:cs="Sylfaen"/>
                <w:noProof/>
                <w:sz w:val="20"/>
                <w:szCs w:val="20"/>
                <w:lang w:val="en-US"/>
              </w:rPr>
              <w:t xml:space="preserve"> </w:t>
            </w:r>
          </w:p>
        </w:tc>
        <w:tc>
          <w:tcPr>
            <w:tcW w:w="429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ტუბ. კაბინეტი</w:t>
            </w:r>
            <w:r>
              <w:rPr>
                <w:rFonts w:ascii="Sylfaen" w:hAnsi="Sylfaen" w:cs="Sylfaen"/>
                <w:noProof/>
                <w:sz w:val="20"/>
                <w:szCs w:val="20"/>
                <w:lang w:val="en-US"/>
              </w:rPr>
              <w:t xml:space="preserve"> </w:t>
            </w:r>
          </w:p>
        </w:tc>
        <w:tc>
          <w:tcPr>
            <w:tcW w:w="212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დაწესებულების ტიპი</w:t>
            </w:r>
            <w:r>
              <w:rPr>
                <w:rFonts w:ascii="Sylfaen" w:hAnsi="Sylfaen" w:cs="Sylfaen"/>
                <w:noProof/>
                <w:sz w:val="20"/>
                <w:szCs w:val="20"/>
                <w:lang w:val="en-US"/>
              </w:rPr>
              <w:t xml:space="preserve"> </w:t>
            </w:r>
          </w:p>
        </w:tc>
      </w:tr>
      <w:tr w:rsidR="00EC088A">
        <w:tc>
          <w:tcPr>
            <w:tcW w:w="44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243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შიდა ქართლი </w:t>
            </w:r>
          </w:p>
        </w:tc>
        <w:tc>
          <w:tcPr>
            <w:tcW w:w="429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„მედალფა“ (კასპი) </w:t>
            </w:r>
          </w:p>
        </w:tc>
        <w:tc>
          <w:tcPr>
            <w:tcW w:w="212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ინტეგრირებული </w:t>
            </w:r>
          </w:p>
        </w:tc>
      </w:tr>
      <w:tr w:rsidR="00EC088A">
        <w:tc>
          <w:tcPr>
            <w:tcW w:w="44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43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იმერეთი </w:t>
            </w:r>
          </w:p>
        </w:tc>
        <w:tc>
          <w:tcPr>
            <w:tcW w:w="429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„ჯეო ჰოსპიტალს“ (სამტრედია) </w:t>
            </w:r>
          </w:p>
        </w:tc>
        <w:tc>
          <w:tcPr>
            <w:tcW w:w="212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ინტეგრირებული </w:t>
            </w:r>
          </w:p>
        </w:tc>
      </w:tr>
      <w:tr w:rsidR="00EC088A">
        <w:tc>
          <w:tcPr>
            <w:tcW w:w="44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43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გურია </w:t>
            </w:r>
          </w:p>
        </w:tc>
        <w:tc>
          <w:tcPr>
            <w:tcW w:w="429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„მედალფა“ (ლანჩხუთი) </w:t>
            </w:r>
          </w:p>
        </w:tc>
        <w:tc>
          <w:tcPr>
            <w:tcW w:w="212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ინტეგრირებული </w:t>
            </w:r>
          </w:p>
        </w:tc>
      </w:tr>
      <w:tr w:rsidR="00EC088A">
        <w:tc>
          <w:tcPr>
            <w:tcW w:w="44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43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ქართლი </w:t>
            </w:r>
          </w:p>
        </w:tc>
        <w:tc>
          <w:tcPr>
            <w:tcW w:w="429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„ჯეო ჰოსპიტალს“ (გარდაბანი) </w:t>
            </w:r>
          </w:p>
        </w:tc>
        <w:tc>
          <w:tcPr>
            <w:tcW w:w="212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ინტეგრირებული </w:t>
            </w:r>
          </w:p>
        </w:tc>
      </w:tr>
      <w:tr w:rsidR="00EC088A">
        <w:tc>
          <w:tcPr>
            <w:tcW w:w="44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243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ქართლი </w:t>
            </w:r>
          </w:p>
        </w:tc>
        <w:tc>
          <w:tcPr>
            <w:tcW w:w="429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სს „რუსთავის ცენტრალური საავადმყოფო“ </w:t>
            </w:r>
          </w:p>
        </w:tc>
        <w:tc>
          <w:tcPr>
            <w:tcW w:w="212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სპეციალიზებული </w:t>
            </w:r>
          </w:p>
        </w:tc>
      </w:tr>
      <w:tr w:rsidR="00EC088A">
        <w:tc>
          <w:tcPr>
            <w:tcW w:w="44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243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სამეგრელო-ზემო სვანეთი </w:t>
            </w:r>
          </w:p>
        </w:tc>
        <w:tc>
          <w:tcPr>
            <w:tcW w:w="429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„ამბულატორიულ-პოლიკლინიკური გაერთიანება“ </w:t>
            </w:r>
          </w:p>
        </w:tc>
        <w:tc>
          <w:tcPr>
            <w:tcW w:w="212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ინტეგრირებული </w:t>
            </w:r>
          </w:p>
        </w:tc>
      </w:tr>
      <w:tr w:rsidR="00EC088A">
        <w:tc>
          <w:tcPr>
            <w:tcW w:w="44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243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სამეგრელო-ზემო სვანეთი </w:t>
            </w:r>
          </w:p>
        </w:tc>
        <w:tc>
          <w:tcPr>
            <w:tcW w:w="429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სს „ევექსის კლინიკები“- ხობის კლინიკა </w:t>
            </w:r>
          </w:p>
        </w:tc>
        <w:tc>
          <w:tcPr>
            <w:tcW w:w="212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ინტეგრირებული </w:t>
            </w:r>
          </w:p>
        </w:tc>
      </w:tr>
      <w:tr w:rsidR="00EC088A">
        <w:tc>
          <w:tcPr>
            <w:tcW w:w="44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243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შიდა ქართლი </w:t>
            </w:r>
          </w:p>
        </w:tc>
        <w:tc>
          <w:tcPr>
            <w:tcW w:w="429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„გორმედი“ </w:t>
            </w:r>
          </w:p>
        </w:tc>
        <w:tc>
          <w:tcPr>
            <w:tcW w:w="212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ინტეგრირებული </w:t>
            </w:r>
          </w:p>
        </w:tc>
      </w:tr>
      <w:tr w:rsidR="00EC088A">
        <w:tc>
          <w:tcPr>
            <w:tcW w:w="44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w:t>
            </w:r>
          </w:p>
        </w:tc>
        <w:tc>
          <w:tcPr>
            <w:tcW w:w="243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სამეგრელო-ზემო სვანეთი </w:t>
            </w:r>
          </w:p>
        </w:tc>
        <w:tc>
          <w:tcPr>
            <w:tcW w:w="429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„ზუგდიდის რეგიონალური ტუბსაწინააღმდეგო საავადმყოფო“ </w:t>
            </w:r>
          </w:p>
        </w:tc>
        <w:tc>
          <w:tcPr>
            <w:tcW w:w="212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სპეციალიზებული </w:t>
            </w:r>
          </w:p>
        </w:tc>
      </w:tr>
      <w:tr w:rsidR="00EC088A">
        <w:tc>
          <w:tcPr>
            <w:tcW w:w="44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c>
          <w:tcPr>
            <w:tcW w:w="243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თბილისი </w:t>
            </w:r>
          </w:p>
        </w:tc>
        <w:tc>
          <w:tcPr>
            <w:tcW w:w="429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სს „ტუბერკულოზისა და ფილტვის დაავადებათა ეროვნული ცენტრი“  </w:t>
            </w:r>
          </w:p>
        </w:tc>
        <w:tc>
          <w:tcPr>
            <w:tcW w:w="212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სპეციალიზებული </w:t>
            </w:r>
          </w:p>
        </w:tc>
      </w:tr>
    </w:tbl>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6. </w:t>
      </w:r>
      <w:r>
        <w:rPr>
          <w:rFonts w:ascii="Sylfaen" w:eastAsia="Times New Roman" w:hAnsi="Sylfaen" w:cs="Sylfaen"/>
          <w:b/>
          <w:bCs/>
          <w:noProof/>
          <w:lang w:val="en-US"/>
        </w:rPr>
        <w:t>ანგარიშგება და მონიტორინგი:</w:t>
      </w:r>
      <w:r>
        <w:rPr>
          <w:rFonts w:ascii="Sylfaen" w:hAnsi="Sylfaen" w:cs="Sylfaen"/>
          <w:noProof/>
          <w:lang w:val="en-US"/>
        </w:rPr>
        <w:t xml:space="preserve">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ფულადი წახალისების ანგარიშგების/ანაზღაურების მექანიზმები, ანგარიშგებისათვის აუცილებელი ფორმები და მათი შევსების წესი განისაზღვრება სააგენტოს მიერ;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ანგარიშგება ხორციელდება კვარტალურად;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მონიტორინგი ხორციელდება განმახორციელებლის მიერ შერჩევის პრინციპით კვარტალურად.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7. </w:t>
      </w:r>
      <w:r>
        <w:rPr>
          <w:rFonts w:ascii="Sylfaen" w:eastAsia="Times New Roman" w:hAnsi="Sylfaen" w:cs="Sylfaen"/>
          <w:b/>
          <w:bCs/>
          <w:noProof/>
          <w:lang w:val="en-US"/>
        </w:rPr>
        <w:t>პროექტში</w:t>
      </w:r>
      <w:r>
        <w:rPr>
          <w:rFonts w:ascii="Sylfaen" w:hAnsi="Sylfaen" w:cs="Sylfaen"/>
          <w:noProof/>
          <w:lang w:val="en-US"/>
        </w:rPr>
        <w:t xml:space="preserve"> </w:t>
      </w:r>
      <w:r>
        <w:rPr>
          <w:rFonts w:ascii="Sylfaen" w:eastAsia="Times New Roman" w:hAnsi="Sylfaen" w:cs="Sylfaen"/>
          <w:b/>
          <w:bCs/>
          <w:noProof/>
          <w:lang w:val="en-US"/>
        </w:rPr>
        <w:t>მონაწილე სუბიექტების უფლება-მოვალეობები:</w:t>
      </w:r>
      <w:r>
        <w:rPr>
          <w:rFonts w:ascii="Sylfaen" w:hAnsi="Sylfaen" w:cs="Sylfaen"/>
          <w:noProof/>
          <w:lang w:val="en-US"/>
        </w:rPr>
        <w:t xml:space="preserve">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პროექტის ადმინისტრირებაში მონაწილე განმახორციელებელი დაწესებულება (სააგენტო) ვალდებულია: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უზრუნველყოს სახელშეკრულებო ურთიერთობის დამყარება  ამ დანართის მე-5 პუნქტით განსაზღვრულ სამედიცინო დაწესებულებებთან;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ა.ბ) უზრუნველყოს ფულადი წახალისების გაცემა ამ დანართის მე-2 პუნქტის „დ“ და „ე“ ქვეპუნქტების შესაბამისად</w:t>
      </w:r>
      <w:r>
        <w:rPr>
          <w:rFonts w:ascii="Sylfaen" w:hAnsi="Sylfaen" w:cs="Sylfaen"/>
          <w:noProof/>
          <w:lang w:val="ka-GE" w:eastAsia="ka-GE"/>
        </w:rPr>
        <w:t>.</w:t>
      </w:r>
      <w:r>
        <w:rPr>
          <w:rFonts w:ascii="Sylfaen" w:hAnsi="Sylfaen" w:cs="Sylfaen"/>
          <w:noProof/>
          <w:lang w:val="en-US"/>
        </w:rPr>
        <w:t xml:space="preserve">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ამ დანართის მე-5 პუნქტით განსაზღვრული სამედიცინო დაწესებულების მენეჯერი ვალდებულია: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უზრუნველყოს გუნდის შექმნა, ფუნქციების გადანაწილება და მუშაობა;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ხელი შეუწყოს  ინტერვენციის განხორციელებას, მათ შორის: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ბ.ბ.ა) გუნდში ფუნქციების განსაზღვრას გუნდის წევრების პროფესიული კომპეტენციების ფარგლებში;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ბ.ბ.ბ) პაციენტის მართვის ინდივიდუალური გეგმის შემუშავებასა და მონიტორინგის ინსტრუმენტების დანერგვას;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ბ.ბ.გ) ტუბსაწინააღმდეგო წამლების გვერდითი მოვლენების მართვას ოჯახის ექიმებისა და სპეციალისტების მიერ;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მოახდინოს დროული ანგარიშგება;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უზრუნველყოს, ქვეყანაში მოქმედი გაიდლაინების შესაბამისად, სპეციალისტებისა და მკურნალობის მონიტორინგისთვის საჭირო ყველა კვლევის ჩატარება პაციენტისთვის საკუთარი დაწესებულების რესურსით ან სხვა დაწესებულებაში სერვისის შესყიდვის გზით (პირობა ვრცელდება ინტეგრირებული ტუბერკულოზის კაბინეტის შემთხვევაში);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დააკონტრაქტოს გუნდში ჩართული პერსონალი (ფთიზიატრი, DOT ექთანი და/ან სოფლის ექთანი, ოჯახის ექიმი და სოფლის ექიმი) და განუსაზღვროს ფულადი წახალისების ანაზღაურება ამ დანართის მე-2 პუნქტის „ე“ ქვეპუნქტის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8.  </w:t>
      </w:r>
      <w:r>
        <w:rPr>
          <w:rFonts w:ascii="Sylfaen" w:eastAsia="Times New Roman" w:hAnsi="Sylfaen" w:cs="Sylfaen"/>
          <w:b/>
          <w:bCs/>
          <w:noProof/>
          <w:lang w:val="en-US"/>
        </w:rPr>
        <w:t>დამატებითი პირობები:</w:t>
      </w:r>
      <w:r>
        <w:rPr>
          <w:rFonts w:ascii="Sylfaen" w:hAnsi="Sylfaen" w:cs="Sylfaen"/>
          <w:noProof/>
          <w:lang w:val="en-US"/>
        </w:rPr>
        <w:t xml:space="preserve">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სამედიცინო დაწესებულებები ვალდებულნი არიან, მომსახურების მიწოდებისას იხელმძღვანელონ „ტუბერკულოზის მართვის“ სახელმწიფო პროგრამის პირობებით,  მეთოდოლოგიური სახელმძღვანელოებითა და შესაბამისი ეროვნული გაიდლაინებით პაციენტის დიაგნოსტირებისა და მკურნალობის პროცესში; </w:t>
      </w:r>
    </w:p>
    <w:p w:rsidR="00EC088A" w:rsidRDefault="004B50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წარმოდგენილი ინფორმაციის სისწორეზე პასუხისმგებლობა ეკისრება სამედიცინო მომსახურების მიმწოდებელს;</w:t>
      </w:r>
    </w:p>
    <w:p w:rsidR="00EC088A" w:rsidRDefault="004B50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გ</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იმ შემთხვევაში, თუ პაციენტი არის საყოველთაო ჯანმრთელობის დაცვის სახელმწიფო პროგრამის ბენეფიციარი და ამ სერვისით სარგებლობს სხვა დაწესებულებაში, სამედიცინო დაწესებულების მხრიდან პაციენტისთვის უნდა მოხდეს შეთავაზება ტუბერკულოზის მკურნალობის პერიოდში საყოველთაო ჯანდაცვის სერვისი მიიღოს იგივე დაწესებულებაში, სადაც სარგებლობს ტუბერკულოზის სერვისით. თუ პაციენტი არ დათანხმდება ამ სქემას, </w:t>
      </w:r>
      <w:r>
        <w:rPr>
          <w:rFonts w:ascii="Sylfaen" w:eastAsia="Times New Roman" w:hAnsi="Sylfaen" w:cs="Sylfaen"/>
          <w:noProof/>
          <w:sz w:val="24"/>
          <w:szCs w:val="24"/>
          <w:lang w:val="ka-GE" w:eastAsia="ka-GE"/>
        </w:rPr>
        <w:t xml:space="preserve">ფულადი წახალისების მოცულობა დაითვლება სპეციალიზებული დაწესებულების ტარიფით </w:t>
      </w:r>
      <w:r>
        <w:rPr>
          <w:rFonts w:ascii="Sylfaen" w:hAnsi="Sylfaen" w:cs="Sylfaen"/>
          <w:noProof/>
          <w:sz w:val="24"/>
          <w:szCs w:val="24"/>
          <w:lang w:val="en-US"/>
        </w:rPr>
        <w:t>(</w:t>
      </w:r>
      <w:r>
        <w:rPr>
          <w:rFonts w:ascii="Sylfaen" w:eastAsia="Times New Roman" w:hAnsi="Sylfaen" w:cs="Sylfaen"/>
          <w:noProof/>
          <w:sz w:val="24"/>
          <w:szCs w:val="24"/>
          <w:lang w:val="en-US"/>
        </w:rPr>
        <w:t xml:space="preserve">პირობა ვრცელდება ინტეგრირებული ტუბერკულოზის კაბინეტის შემთხვევაში); </w:t>
      </w:r>
    </w:p>
    <w:p w:rsidR="00EC088A" w:rsidRDefault="004B50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დ) </w:t>
      </w:r>
      <w:r>
        <w:rPr>
          <w:rFonts w:ascii="Sylfaen" w:eastAsia="Times New Roman" w:hAnsi="Sylfaen" w:cs="Sylfaen"/>
          <w:noProof/>
          <w:sz w:val="24"/>
          <w:szCs w:val="24"/>
          <w:lang w:val="en-US"/>
        </w:rPr>
        <w:t xml:space="preserve">იმ შემთხვევაში, თუ პაციენტი </w:t>
      </w:r>
      <w:r>
        <w:rPr>
          <w:rFonts w:ascii="Sylfaen" w:eastAsia="Times New Roman" w:hAnsi="Sylfaen" w:cs="Sylfaen"/>
          <w:noProof/>
          <w:sz w:val="24"/>
          <w:szCs w:val="24"/>
          <w:lang w:val="ka-GE" w:eastAsia="ka-GE"/>
        </w:rPr>
        <w:t xml:space="preserve">არ არის </w:t>
      </w:r>
      <w:r>
        <w:rPr>
          <w:rFonts w:ascii="Sylfaen" w:eastAsia="Times New Roman" w:hAnsi="Sylfaen" w:cs="Sylfaen"/>
          <w:noProof/>
          <w:sz w:val="24"/>
          <w:szCs w:val="24"/>
          <w:lang w:val="en-US"/>
        </w:rPr>
        <w:t xml:space="preserve">საყოველთაო ჯანმრთელობის დაცვის სახელმწიფო პროგრამის </w:t>
      </w:r>
      <w:r>
        <w:rPr>
          <w:rFonts w:ascii="Sylfaen" w:eastAsia="Times New Roman" w:hAnsi="Sylfaen" w:cs="Sylfaen"/>
          <w:noProof/>
          <w:sz w:val="24"/>
          <w:szCs w:val="24"/>
          <w:lang w:val="ka-GE" w:eastAsia="ka-GE"/>
        </w:rPr>
        <w:t xml:space="preserve">მოსარგებლე და </w:t>
      </w:r>
      <w:r>
        <w:rPr>
          <w:rFonts w:ascii="Sylfaen" w:eastAsia="Times New Roman" w:hAnsi="Sylfaen" w:cs="Sylfaen"/>
          <w:noProof/>
          <w:sz w:val="24"/>
          <w:szCs w:val="24"/>
          <w:lang w:val="en-US"/>
        </w:rPr>
        <w:t xml:space="preserve">არის </w:t>
      </w:r>
      <w:r>
        <w:rPr>
          <w:rFonts w:ascii="Sylfaen" w:eastAsia="Times New Roman" w:hAnsi="Sylfaen" w:cs="Sylfaen"/>
          <w:noProof/>
          <w:sz w:val="24"/>
          <w:szCs w:val="24"/>
          <w:lang w:val="ka-GE" w:eastAsia="ka-GE"/>
        </w:rPr>
        <w:t>დაზღვეული კერძო სადაზღვევო კომპანიის მიერ,</w:t>
      </w:r>
      <w:r>
        <w:rPr>
          <w:rFonts w:ascii="Sylfaen" w:hAnsi="Sylfaen" w:cs="Sylfaen"/>
          <w:noProof/>
          <w:sz w:val="24"/>
          <w:szCs w:val="24"/>
          <w:lang w:val="en-US"/>
        </w:rPr>
        <w:t xml:space="preserve"> </w:t>
      </w:r>
      <w:r>
        <w:rPr>
          <w:rFonts w:ascii="Sylfaen" w:eastAsia="Times New Roman" w:hAnsi="Sylfaen" w:cs="Sylfaen"/>
          <w:noProof/>
          <w:sz w:val="24"/>
          <w:szCs w:val="24"/>
          <w:lang w:val="ka-GE" w:eastAsia="ka-GE"/>
        </w:rPr>
        <w:t xml:space="preserve">ფულადი წახალისების მოცულობა დაითვლება სპეციალიზებული დაწესებულების ტარიფით. </w:t>
      </w:r>
      <w:r>
        <w:rPr>
          <w:rFonts w:ascii="Sylfaen" w:hAnsi="Sylfaen" w:cs="Sylfaen"/>
          <w:noProof/>
          <w:sz w:val="24"/>
          <w:szCs w:val="24"/>
          <w:lang w:val="en-US"/>
        </w:rPr>
        <w:t>(</w:t>
      </w:r>
      <w:r>
        <w:rPr>
          <w:rFonts w:ascii="Sylfaen" w:eastAsia="Times New Roman" w:hAnsi="Sylfaen" w:cs="Sylfaen"/>
          <w:noProof/>
          <w:sz w:val="24"/>
          <w:szCs w:val="24"/>
          <w:lang w:val="en-US"/>
        </w:rPr>
        <w:t>პირობა ვრცელდება ინტეგრირებული ტუბერკულოზის კაბინეტის შემთხვევაში);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იმ შემთხვევაში, თუ ფთიზიატრს ანაცვლებს სხვა რაიონის სპეციალისტი, რომელიც ამ პროექტის განმახორციელებელ დაწესებულებასთან ხელშეკრულებით ურთიერთობაშია, დაწესებულების ხელმძღვანელობა ამ ფთიზიატრს ჩართავს გუნდის შემადგენლობაში და აუნაზღაურებს შესაბამის ფულად წახალისებას. </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 №7</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აივ-ინფექციის/შიდსის მართვა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02 07)</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 პროგრამის მიზანი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აივ-ინფექცია/შიდსით ავადობის, სიკვდილიანობის და საზოგადოებაში ინფექციის გავრცელების შემცირება.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2. პროგრამის მოსარგებლეები</w:t>
      </w:r>
    </w:p>
    <w:p w:rsidR="00EC088A" w:rsidRDefault="004B5083">
      <w:pPr>
        <w:spacing w:after="0"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პროგრამის მოსარგებლეები არიან საქართველოს მოქალაქეები. ამასთან, მკურნალობისათვის საჭირო სპეციფიკური ანტირეტროვირუსული მედიკამენტების მოსარგებლეები ამ მუხლში მითითებულ პირებთან ერთად შეიძლება იყვნენ: </w:t>
      </w:r>
      <w:r>
        <w:rPr>
          <w:rFonts w:ascii="Sylfaen" w:hAnsi="Sylfaen" w:cs="Sylfaen"/>
          <w:i/>
          <w:iCs/>
          <w:noProof/>
          <w:sz w:val="20"/>
          <w:szCs w:val="20"/>
          <w:lang w:eastAsia="x-none"/>
        </w:rPr>
        <w:t>(3.07.2020 N406)</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 xml:space="preserve">ა) </w:t>
      </w:r>
      <w:r>
        <w:rPr>
          <w:rFonts w:ascii="Sylfaen" w:hAnsi="Sylfaen" w:cs="Sylfaen"/>
          <w:noProof/>
          <w:lang w:val="en-US"/>
        </w:rPr>
        <w:t xml:space="preserve"> </w:t>
      </w:r>
      <w:r>
        <w:rPr>
          <w:rFonts w:ascii="Sylfaen" w:eastAsia="Times New Roman" w:hAnsi="Sylfaen" w:cs="Sylfaen"/>
          <w:noProof/>
          <w:lang w:val="en-US"/>
        </w:rPr>
        <w:t>საქართველოში მუდმივად მცხოვრები უცხო ქვეყნის მოქალაქეები ან მოქალაქეობის არმქონე პირები</w:t>
      </w:r>
      <w:r>
        <w:rPr>
          <w:rFonts w:ascii="Sylfaen" w:hAnsi="Sylfaen" w:cs="Sylfaen"/>
          <w:noProof/>
          <w:lang w:val="ka-GE" w:eastAsia="ka-GE"/>
        </w:rPr>
        <w:t xml:space="preserve">, </w:t>
      </w:r>
      <w:r>
        <w:rPr>
          <w:rFonts w:ascii="Sylfaen" w:eastAsia="Times New Roman" w:hAnsi="Sylfaen" w:cs="Sylfaen"/>
          <w:noProof/>
          <w:lang w:val="ka-GE" w:eastAsia="ka-GE"/>
        </w:rPr>
        <w:t>ასევე აღნიშნული სტატუსის მაძიებელი პირები, შესაბამისი სტატუსის მოპოვებამდე საჭირო პროცედურების განხორციელების ეტაპზე;</w:t>
      </w:r>
      <w:r>
        <w:rPr>
          <w:rFonts w:ascii="Sylfaen" w:hAnsi="Sylfaen" w:cs="Sylfaen"/>
          <w:noProof/>
          <w:lang w:val="en-US"/>
        </w:rPr>
        <w:t xml:space="preserve">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არვ თერაპიაზე მყოფი </w:t>
      </w:r>
      <w:r>
        <w:rPr>
          <w:rFonts w:ascii="Sylfaen" w:eastAsia="Times New Roman" w:hAnsi="Sylfaen" w:cs="Sylfaen"/>
          <w:noProof/>
          <w:lang w:val="en-US"/>
        </w:rPr>
        <w:t xml:space="preserve">საქართველოში მუდმივად მცხოვრები უცხო ქვეყნის მოქალაქეები ან მოქალაქეობის არმქონე </w:t>
      </w:r>
      <w:r>
        <w:rPr>
          <w:rFonts w:ascii="Sylfaen" w:eastAsia="Times New Roman" w:hAnsi="Sylfaen" w:cs="Sylfaen"/>
          <w:noProof/>
          <w:lang w:val="ka-GE" w:eastAsia="ka-GE"/>
        </w:rPr>
        <w:t>პრობაციონერები (სანამ მოეხსნებათ პრობაცია და დატოვებენ ქვეყანას).</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გ) საქართველოს ტერიტორიაზე მოქმედ უცხო ქვეყნის დიპლომატიურ მისიებში დასაქმებული პირები;</w:t>
      </w:r>
      <w:r>
        <w:rPr>
          <w:rFonts w:ascii="Sylfaen" w:hAnsi="Sylfaen" w:cs="Sylfaen"/>
          <w:i/>
          <w:iCs/>
          <w:noProof/>
          <w:sz w:val="20"/>
          <w:szCs w:val="20"/>
          <w:lang w:val="en-US"/>
        </w:rPr>
        <w:t>(3.04.2020 N213)</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დ) საქართველოს ტერიტორიაზე მყოფი კორონავირუსით ინფიცირებული პირები, მოქალაქეობის მიუხედავად.</w:t>
      </w:r>
      <w:r>
        <w:rPr>
          <w:rFonts w:ascii="Sylfaen" w:hAnsi="Sylfaen" w:cs="Sylfaen"/>
          <w:i/>
          <w:iCs/>
          <w:noProof/>
          <w:sz w:val="20"/>
          <w:szCs w:val="20"/>
          <w:lang w:val="en-US"/>
        </w:rPr>
        <w:t>(3.04.2020 N213)</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2. </w:t>
      </w:r>
      <w:r>
        <w:rPr>
          <w:rFonts w:ascii="Sylfaen" w:eastAsia="Times New Roman" w:hAnsi="Sylfaen" w:cs="Sylfaen"/>
          <w:noProof/>
          <w:lang w:val="en-US"/>
        </w:rPr>
        <w:t xml:space="preserve">პენიტენციურ დაწესებულებებში მყოფი პირები, იდენტიფიკაციის დამადასტურებელი ოფიციალური დოკუმენტის არქონის მიუხედავად.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მაღალი რისკის ჯგუფები (ინექციური ნარკოტიკების მომხმარებლები და მათი სქესობრივი პარტნიორები, მამაკაცები რომლებსაც აქვთ სქესობრივი კავშირი მამაკაცთან (მსმ), </w:t>
      </w:r>
      <w:r>
        <w:rPr>
          <w:rFonts w:ascii="Sylfaen" w:eastAsia="Times New Roman" w:hAnsi="Sylfaen" w:cs="Sylfaen"/>
          <w:noProof/>
          <w:lang w:val="ka-GE" w:eastAsia="ka-GE"/>
        </w:rPr>
        <w:t xml:space="preserve">ტრანსგნდერი </w:t>
      </w:r>
      <w:r>
        <w:rPr>
          <w:rFonts w:ascii="Sylfaen" w:eastAsia="Times New Roman" w:hAnsi="Sylfaen" w:cs="Sylfaen"/>
          <w:noProof/>
          <w:lang w:val="en-US"/>
        </w:rPr>
        <w:t xml:space="preserve">პირები, </w:t>
      </w:r>
      <w:r>
        <w:rPr>
          <w:rFonts w:ascii="Sylfaen" w:eastAsia="Times New Roman" w:hAnsi="Sylfaen" w:cs="Sylfaen"/>
          <w:noProof/>
          <w:lang w:val="ka-GE" w:eastAsia="ka-GE"/>
        </w:rPr>
        <w:t xml:space="preserve">პირები, </w:t>
      </w:r>
      <w:r>
        <w:rPr>
          <w:rFonts w:ascii="Sylfaen" w:eastAsia="Times New Roman" w:hAnsi="Sylfaen" w:cs="Sylfaen"/>
          <w:noProof/>
          <w:lang w:val="en-US"/>
        </w:rPr>
        <w:t xml:space="preserve">რომლებსაც აქვთ სქესობრივი კავშირი რაიმე სახის ანაზღაურების მიღების მიზნით (სექსმუშაკი) და მათი კლიენტები) „აივ-ინფექცია/შიდსის რუტინული ეპიდზედამხედველობის მეთოდური რეკომენდაციების „დამტკიცების შესახებ" საქართველოს შრომის, ჯანმრთელობისა და სოციალური დაცვის მინისტრის 2010 წლის 23 ივლისის №217/ო ბრძანებით განსაზღვრული წესის შესაბამისად (15-ნიშნა დაშიფრული კოდით) იდენტიფიცირებული პირები.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მოსარგებლე ამ პროგრამით გათვალისწინებულ მომსახურებას იღებს სახელმწიფო დახმარების სახით.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3. მომსახურების მოცულობა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ფარგლებში იფარება შემდეგი სახის მომსახურებები: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აივ-ინფექცია/შიდსზე ნებაყოფლობითი კონსულტირება (ტესტის წინა და ტესტის შემდგომი) და ტესტირება, რომელიც მოიცავს: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პენიტენციურ დაწესებულებებში მყოფი პირების აივ-ინფექცია/შიდსზე ნებაყოფლობით კონსულტირებასა და გამოკვლევას სკრინინგული მეთოდებით;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ტუბერკულოზის დიაგნოზის მქონე პაციენტების აივ-ინფექციაზე/შიდსზე ნებაყოფლობით კონსულტირებასა და გამოკვლევას სკრინინგული მეთოდებით;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ინექციური ნარკოტიკების მომხმარებლების და მათი სქესობრივი პარტნიორების აივ-ინფექცია/შიდსზე ნებაყოფლობით კონსულტირებას და გამოკვლევას სკრინინგული მეთოდებით;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ა.დ) სექსმუშაკების, მათი კლიენტების და მსმ-ების აივ-ინფექცია/შიდსზე ნებაყოფლობით კონსულტირებას და გამოკვლევას სკრინინგული მეთოდებით;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ა.ე) B და/ან C ჰეპატიტის მქონე (ანტისხეულ ან/და ანტიგენ დადებითი) პაციენტების აივ-ინფექცია/შიდსზე ნებაყოფლობით კონსულტირებას და გამოკვლევას სკრინინგული მეთოდებით;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ა.ვ) 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ა.ზ) მაღალი რისკის ჯგუფის პირთა და მათი კონტაქტების მოძიებით სამუშაოებს, აივ-ინფექცია/შიდსზე ნებაყოფლობით კონსულტირებას და გამოკვლევას სკრინინგული მეთოდებით;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ა.თ) მეთვალყურეობიდან დაკარგული პაციენტების მოძიებით სამუშაოებს;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ა.ი) ადგილობრივი თვითმმართველობების მიერ განხორციელებული, პირველად ჯანდაცვაში C ჰეპატიტზე, აივ-ინფექცია</w:t>
      </w:r>
      <w:r>
        <w:rPr>
          <w:rFonts w:ascii="Sylfaen" w:hAnsi="Sylfaen" w:cs="Sylfaen"/>
          <w:noProof/>
          <w:lang w:val="ka-GE" w:eastAsia="ka-GE"/>
        </w:rPr>
        <w:t>/</w:t>
      </w:r>
      <w:r>
        <w:rPr>
          <w:rFonts w:ascii="Sylfaen" w:eastAsia="Times New Roman" w:hAnsi="Sylfaen" w:cs="Sylfaen"/>
          <w:noProof/>
          <w:lang w:val="en-US"/>
        </w:rPr>
        <w:t>შიდსზე და ტუბერკულოზზე ინტეგრირებული სკრინინგის უზრუნველყოფის პროგრამების (ასეთის არსებობის შემთხვევაში) ფარგლებში,  პ</w:t>
      </w:r>
      <w:r>
        <w:rPr>
          <w:rFonts w:ascii="Sylfaen" w:eastAsia="Times New Roman" w:hAnsi="Sylfaen" w:cs="Sylfaen"/>
          <w:noProof/>
          <w:lang w:val="ka-GE" w:eastAsia="ka-GE"/>
        </w:rPr>
        <w:t xml:space="preserve">ირველადი </w:t>
      </w:r>
      <w:r>
        <w:rPr>
          <w:rFonts w:ascii="Sylfaen" w:eastAsia="Times New Roman" w:hAnsi="Sylfaen" w:cs="Sylfaen"/>
          <w:noProof/>
          <w:lang w:val="en-US"/>
        </w:rPr>
        <w:t>ჯ</w:t>
      </w:r>
      <w:r>
        <w:rPr>
          <w:rFonts w:ascii="Sylfaen" w:eastAsia="Times New Roman" w:hAnsi="Sylfaen" w:cs="Sylfaen"/>
          <w:noProof/>
          <w:lang w:val="ka-GE" w:eastAsia="ka-GE"/>
        </w:rPr>
        <w:t>ან</w:t>
      </w:r>
      <w:r>
        <w:rPr>
          <w:rFonts w:ascii="Sylfaen" w:eastAsia="Times New Roman" w:hAnsi="Sylfaen" w:cs="Sylfaen"/>
          <w:noProof/>
          <w:lang w:val="en-US"/>
        </w:rPr>
        <w:t>დ</w:t>
      </w:r>
      <w:r>
        <w:rPr>
          <w:rFonts w:ascii="Sylfaen" w:eastAsia="Times New Roman" w:hAnsi="Sylfaen" w:cs="Sylfaen"/>
          <w:noProof/>
          <w:lang w:val="ka-GE" w:eastAsia="ka-GE"/>
        </w:rPr>
        <w:t>აცვის</w:t>
      </w:r>
      <w:r>
        <w:rPr>
          <w:rFonts w:ascii="Sylfaen" w:hAnsi="Sylfaen" w:cs="Sylfaen"/>
          <w:noProof/>
          <w:lang w:val="en-US"/>
        </w:rPr>
        <w:t xml:space="preserve"> </w:t>
      </w:r>
      <w:r>
        <w:rPr>
          <w:rFonts w:ascii="Sylfaen" w:eastAsia="Times New Roman" w:hAnsi="Sylfaen" w:cs="Sylfaen"/>
          <w:noProof/>
          <w:lang w:val="en-US"/>
        </w:rPr>
        <w:t>დაწესებულებებისა და სოფლის ექიმების მიერ შესაბამის რეგიონში დარეგისტრირებული 18</w:t>
      </w:r>
      <w:r>
        <w:rPr>
          <w:rFonts w:ascii="Sylfaen" w:hAnsi="Sylfaen" w:cs="Sylfaen"/>
          <w:noProof/>
          <w:lang w:val="ka-GE" w:eastAsia="ka-GE"/>
        </w:rPr>
        <w:t xml:space="preserve"> </w:t>
      </w:r>
      <w:r>
        <w:rPr>
          <w:rFonts w:ascii="Sylfaen" w:eastAsia="Times New Roman" w:hAnsi="Sylfaen" w:cs="Sylfaen"/>
          <w:noProof/>
          <w:lang w:val="en-US"/>
        </w:rPr>
        <w:t>წ</w:t>
      </w:r>
      <w:r>
        <w:rPr>
          <w:rFonts w:ascii="Sylfaen" w:eastAsia="Times New Roman" w:hAnsi="Sylfaen" w:cs="Sylfaen"/>
          <w:noProof/>
          <w:lang w:val="ka-GE" w:eastAsia="ka-GE"/>
        </w:rPr>
        <w:t>ე</w:t>
      </w:r>
      <w:r>
        <w:rPr>
          <w:rFonts w:ascii="Sylfaen" w:eastAsia="Times New Roman" w:hAnsi="Sylfaen" w:cs="Sylfaen"/>
          <w:noProof/>
          <w:lang w:val="en-US"/>
        </w:rPr>
        <w:t>ლს</w:t>
      </w:r>
      <w:r>
        <w:rPr>
          <w:rFonts w:ascii="Sylfaen" w:hAnsi="Sylfaen" w:cs="Sylfaen"/>
          <w:noProof/>
          <w:lang w:val="ka-GE" w:eastAsia="ka-GE"/>
        </w:rPr>
        <w:t xml:space="preserve"> </w:t>
      </w:r>
      <w:r>
        <w:rPr>
          <w:rFonts w:ascii="Sylfaen" w:eastAsia="Times New Roman" w:hAnsi="Sylfaen" w:cs="Sylfaen"/>
          <w:noProof/>
          <w:lang w:val="ka-GE" w:eastAsia="ka-GE"/>
        </w:rPr>
        <w:t>ზემოთ</w:t>
      </w:r>
      <w:r>
        <w:rPr>
          <w:rFonts w:ascii="Sylfaen" w:hAnsi="Sylfaen" w:cs="Sylfaen"/>
          <w:noProof/>
          <w:lang w:val="en-US"/>
        </w:rPr>
        <w:t xml:space="preserve"> </w:t>
      </w:r>
      <w:r>
        <w:rPr>
          <w:rFonts w:ascii="Sylfaen" w:eastAsia="Times New Roman" w:hAnsi="Sylfaen" w:cs="Sylfaen"/>
          <w:noProof/>
          <w:lang w:val="en-US"/>
        </w:rPr>
        <w:t xml:space="preserve">ასაკის მოსახლეობის აივ-ინფექცია/შიდსზე ნებაყოფლობით კონსულტირებას და გამოკვლევას სკრინინგული მეთოდებით, ასევე ,,C ჰეპატიტის მართვის” სახელმწიფო პროგრამით განსაზღვრულ ტანდემტესტირებას;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ა.კ) 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(მ.შ. ეროვნული გაიდლაინითა და პროტოკოლით განსაზღვრული დამატებითი სკრინინგი ორი სხვადასხვა განსხვავებული ტესტსისტემით საჭიროების შესაბამისად (ამასთან, პირველადი სკრინინგი და პირველი დამატებითი სკრინინგი უნდა განხორციელდეს განსხვავებული მწარმოებლის ტესტ-სისტემებით). თუ პირველი დამატებითი სკრინინგით მიღებულია დადებითი შედეგი, ამ შემთხვევაში არ ხორციელდება მეორე დამატებითი კვლევა და ნიმუში პირდაპირ იგზავნება კონფირმაციული კვლევისათვის, თუ პირველი დამატებითი სკრინინგით მიღებულია უარყოფითი შედეგი, მაშინ ხორციელდება მეორე დამატებითი სკრინინგი და თუ ამ შემთხვევაშიც მიღებულია უარყოფითი შედეგი კონფირმაციული კვლევა არ ტარდება, თუ მიღებულია დადებითი შედეგი, მაშინ იგზავნება კონფირმაციული კვლევისათვის) კონფირმაციული მეთოდებით; </w:t>
      </w:r>
    </w:p>
    <w:p w:rsidR="00EC088A" w:rsidRDefault="004B5083">
      <w:pPr>
        <w:spacing w:after="0" w:line="20" w:lineRule="atLeast"/>
        <w:ind w:firstLine="720"/>
        <w:jc w:val="both"/>
        <w:rPr>
          <w:rFonts w:ascii="Sylfaen" w:hAnsi="Sylfaen" w:cs="Sylfaen"/>
          <w:i/>
          <w:iCs/>
          <w:noProof/>
          <w:sz w:val="20"/>
          <w:szCs w:val="20"/>
          <w:lang w:eastAsia="x-none"/>
        </w:rPr>
      </w:pPr>
      <w:r>
        <w:rPr>
          <w:rFonts w:ascii="Sylfaen" w:eastAsia="Times New Roman" w:hAnsi="Sylfaen" w:cs="Sylfaen"/>
          <w:noProof/>
          <w:sz w:val="24"/>
          <w:szCs w:val="24"/>
          <w:lang w:eastAsia="x-none"/>
        </w:rPr>
        <w:t xml:space="preserve">ა.ლ) ზემოაღნიშნული ჯგუფებისათვის აივ-ინფექციაზე/შიდსზე სკრინინგული კვლევისათვის საჭირო ტესტსისტემების შესყიდვას, მათ შორის, გლობალური ფონდის პროექტის ფარგლებში, აივ-ინფექციის/შიდსის სკრინინგის სერვისით მოცული ჯგუფებისათვის აივ-ინფექციის/შიდსის, B ჰეპატიტისა და  სიფილისის სკრინინგული კვლევისათვის საჭირო ტესტ-სისტემების  შესყიდვას. ასევე საქართველოს შინაგან საქმეთა სამინისტროს მიგრაციის დეპარტამენტის ცენტრებში განთავსებული პირებისთვის აივ-ინფექციის/შიდსის და B ჰეპატიტის სკრინინგული კვლევისათვის საჭირო ტესტსისტემების  შესყიდვას; </w:t>
      </w:r>
      <w:r>
        <w:rPr>
          <w:rFonts w:ascii="Sylfaen" w:hAnsi="Sylfaen" w:cs="Sylfaen"/>
          <w:i/>
          <w:iCs/>
          <w:noProof/>
          <w:sz w:val="20"/>
          <w:szCs w:val="20"/>
          <w:lang w:eastAsia="x-none"/>
        </w:rPr>
        <w:t>(3.07.2020 N406)</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ა.მ) არვ მკურნალობის მონიტორინგის ტესტ-სისტემებისა და სახარჯი მასალების შესყიდვა</w:t>
      </w:r>
      <w:r>
        <w:rPr>
          <w:rFonts w:ascii="Sylfaen" w:hAnsi="Sylfaen" w:cs="Sylfaen"/>
          <w:noProof/>
          <w:lang w:val="ka-GE" w:eastAsia="ka-GE"/>
        </w:rPr>
        <w:t xml:space="preserve"> (2020 </w:t>
      </w:r>
      <w:r>
        <w:rPr>
          <w:rFonts w:ascii="Sylfaen" w:eastAsia="Times New Roman" w:hAnsi="Sylfaen" w:cs="Sylfaen"/>
          <w:noProof/>
          <w:lang w:val="ka-GE" w:eastAsia="ka-GE"/>
        </w:rPr>
        <w:t>წლის 1 ივლისამდე)</w:t>
      </w:r>
      <w:r>
        <w:rPr>
          <w:rFonts w:ascii="Sylfaen" w:hAnsi="Sylfaen" w:cs="Sylfaen"/>
          <w:noProof/>
          <w:lang w:val="en-US"/>
        </w:rPr>
        <w:t xml:space="preserve">.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აივ-ინფექცია/შიდსით დაავადებულთა უზრუნველყოფა ამბულატორიული მომსახურებით (გარდა იმ ანტირეტროვირუსული მედიკამენტებისა, რომლის უზრუნველყოფას ახორციელებენ დონორი ორგანიზაციები), რომელიც გულისხმობს:</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პირველ და განმეორებით ვიზიტს;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ოპორტუნისტული ინფექციების მკურნალობას, შესაბამისი მედიკამენტებით უზრუნველყოფას;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ბ.გ) ინსტრუმენტულ დიაგნოსტიკას;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ბ.დ) ექიმის ვიზიტს პაციენტთან;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ბ.ე) C ჰეპატიტის მკურნალობის მონიტორინგს;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ბ.ვ) ტუბერკულოზის იზონიაზიდით პროფილაქტიკური მკურნალობის განხორციელებას;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ბ.ზ) აივ-ინფექცია/შიდსის პრევენციული ანტირეტროვირუსული მკურნალობა (პრეექსპოზიციური და პოსტკონტაქტური პროფილაქტიკა) მაღალი რისკის ჯგუფებში.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ბ.თ) ანტირეტროვირუსული (არვ) თერაპიის მონიტორინგის მობილური ბრიგადებით მომსახურებას, რომელიც მოიცავს ბინაზე კონსულტაციას, მედიკამენტების მიწოდებას, ლაბორატორიული მონიტორინგისთვის სისხლის აღებას და ტრანსპორტირებას, დანართი 7.3-ის შესაბამისად;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ბ.ი) აივ ინფიცირებულ პირთა ბინაზე მოვლას, რომელიც ითვალისწინებს შიდსის პროგრესირებული შემთხვევების დროს, პაციენტთან ბინაზე ვიზიტსა და მის ბინაზე მოვლას.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აივ-ინფექცია/შიდსით დაავადებულთა უზრუნველყოფა სტაციონარული მკურნალობით (გარდა იმ  ანტირეტროვირუსული მედიკამენტებისა, რომლის უზრუნველყოფას ახორციელებენ დონორი ორგანიზაციები), რომელიც გულისხმობს:</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გ.ა) შიდს-ინდიკატორული დაავადებების ლაბორატორიულ-ინსტრუმენტულ დიაგნოსტიკას და მკურნალობას;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გ.ბ) აივ-ინფექცია/შიდსის თანმხლები დაავადებების ლაბორატორიულ-ინსტრუმენტულ დიაგნოსტიკას და მკურნალობას.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xml:space="preserve">დ) აივ-ინფექცია/შიდსის სამკურნალო პირველი რიგის მედიკამენტების (სრულად) და მეორე რიგის (სრული ღირებულების არაუმეტეს </w:t>
      </w:r>
      <w:r>
        <w:rPr>
          <w:rFonts w:ascii="Sylfaen" w:hAnsi="Sylfaen" w:cs="Sylfaen"/>
          <w:noProof/>
          <w:lang w:val="ka-GE" w:eastAsia="ka-GE"/>
        </w:rPr>
        <w:t>80</w:t>
      </w:r>
      <w:r>
        <w:rPr>
          <w:rFonts w:ascii="Sylfaen" w:hAnsi="Sylfaen" w:cs="Sylfaen"/>
          <w:noProof/>
          <w:lang w:val="en-US"/>
        </w:rPr>
        <w:t>%-</w:t>
      </w:r>
      <w:r>
        <w:rPr>
          <w:rFonts w:ascii="Sylfaen" w:eastAsia="Times New Roman" w:hAnsi="Sylfaen" w:cs="Sylfaen"/>
          <w:noProof/>
          <w:lang w:val="en-US"/>
        </w:rPr>
        <w:t>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w:t>
      </w:r>
      <w:r>
        <w:rPr>
          <w:rFonts w:ascii="Sylfaen" w:hAnsi="Sylfaen" w:cs="Sylfaen"/>
          <w:noProof/>
          <w:lang w:val="ka-GE" w:eastAsia="ka-GE"/>
        </w:rPr>
        <w:t>;</w:t>
      </w:r>
      <w:r>
        <w:rPr>
          <w:rFonts w:ascii="Sylfaen" w:hAnsi="Sylfaen" w:cs="Sylfaen"/>
          <w:noProof/>
          <w:lang w:val="en-US"/>
        </w:rPr>
        <w:t xml:space="preserve"> </w:t>
      </w:r>
    </w:p>
    <w:p w:rsidR="00EC088A" w:rsidRDefault="004B5083">
      <w:pPr>
        <w:spacing w:after="0" w:line="20" w:lineRule="atLeast"/>
        <w:ind w:firstLine="720"/>
        <w:jc w:val="both"/>
        <w:rPr>
          <w:rFonts w:ascii="Sylfaen" w:hAnsi="Sylfaen" w:cs="Sylfaen"/>
          <w:i/>
          <w:iCs/>
          <w:noProof/>
          <w:sz w:val="20"/>
          <w:szCs w:val="20"/>
          <w:lang w:eastAsia="x-none"/>
        </w:rPr>
      </w:pPr>
      <w:r>
        <w:rPr>
          <w:rFonts w:ascii="Sylfaen" w:eastAsia="Times New Roman" w:hAnsi="Sylfaen" w:cs="Sylfaen"/>
          <w:noProof/>
          <w:sz w:val="24"/>
          <w:szCs w:val="24"/>
          <w:lang w:eastAsia="x-none"/>
        </w:rPr>
        <w:t xml:space="preserve">ე) აივ-ინფექციის/შიდსის სამკურნალო მედიკამენტებისა და აივ-ინფექციის/შიდსის სადიაგნოსტიკო/სახარჯი მასალების ნაწილის უზრუნველყოფას პაციენტებისთვის, ასევე სხვა ინფექციების სადიაგნოსტიკო ტესტსისტემებით, სახარჯი მასალებითა და პირადი დაცვის საშუალებებით სახელმწიფო პროგრამებისა და გლობალური ფონდის პროექტით დაფინანსებული პროგრამების ბენეფიციარებისათვის უზრუნველყოფას ახორციელებენ დონორი ორგანიზაციები; </w:t>
      </w:r>
      <w:r>
        <w:rPr>
          <w:rFonts w:ascii="Sylfaen" w:hAnsi="Sylfaen" w:cs="Sylfaen"/>
          <w:i/>
          <w:iCs/>
          <w:noProof/>
          <w:sz w:val="20"/>
          <w:szCs w:val="20"/>
          <w:lang w:eastAsia="x-none"/>
        </w:rPr>
        <w:t>(3.07.2020 N406)</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xml:space="preserve">ვ) აივ-ინფექციის/შიდსის სამკურნალო მედიკამენტების ხარისხის კონტროლი, რაც მოიცავს სახელმწიფო და დონორული დაფინანსების წყაროთი შესყიდული პირველი და მეორე რიგის მედიკამენტების ლაბორატორიულ დიაგნოსტიკას შემთხვევითი შერჩევის პრინციპით, </w:t>
      </w:r>
      <w:r>
        <w:rPr>
          <w:rFonts w:ascii="Sylfaen" w:eastAsia="Times New Roman" w:hAnsi="Sylfaen" w:cs="Sylfaen"/>
          <w:noProof/>
          <w:lang w:val="ka-GE" w:eastAsia="ka-GE"/>
        </w:rPr>
        <w:t>ხორციელდება დონორი ორგანიზაციების მიერ;</w:t>
      </w:r>
      <w:r>
        <w:rPr>
          <w:rFonts w:ascii="Sylfaen" w:hAnsi="Sylfaen" w:cs="Sylfaen"/>
          <w:noProof/>
          <w:lang w:val="en-US"/>
        </w:rPr>
        <w:t xml:space="preserve">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ზ) სქესობრივი გზით გადამდები ინფექციების (სიფილისი, ქლამიდია, გონორეა და ტრიქომონიაზი) დიაგნოსტიკისა და მკურნალობის პილოტური მომსახურება აივ-ინფექციის/შიდსის მქონე პირებსა და აივ-ინფექციის/შიდსის მაღალი რისკის პირებში (ნარკოტიკების ინიექციური მომხმარებლები, კომერციული სექსმუშაკი ქალები, მსმ და ტრანსგენდერი პირები) (დანართი 7.4);</w:t>
      </w:r>
      <w:r>
        <w:rPr>
          <w:rFonts w:ascii="Sylfaen" w:hAnsi="Sylfaen" w:cs="Sylfaen"/>
          <w:i/>
          <w:iCs/>
          <w:noProof/>
          <w:sz w:val="20"/>
          <w:szCs w:val="20"/>
          <w:lang w:val="en-US"/>
        </w:rPr>
        <w:t xml:space="preserve"> (13.08.2020 N500)</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თ) პილოტი − აივ-ინფექციის/შიდსის პრევენცია ნარკოტიკების ინექციურ მომხმარებლებში (ნიმ), დანართ 7.2-ით განსაზღვრული ტარიფების (ხოლო აფხაზეთის ოკუპირებულ ტერიტორიაზე განთავსებული ქვეკონტრაქტორი დაწესებულების დაფინანსება გლობალური ბიუჯეტის პრინციპით, თვეში არა უმეტეს 2,0 ათასი ლარის ოდენობით)  შესაბამისად,  მაღალი რისკის ჯგუფებთან მომუშავე არასამთავრობო ორგანიზაციების მეშვეობით, 2020 წლის 1 ივლისიდან, რაც მოიცავს:</w:t>
      </w:r>
      <w:r>
        <w:rPr>
          <w:rFonts w:ascii="Sylfaen" w:hAnsi="Sylfaen" w:cs="Sylfaen"/>
          <w:i/>
          <w:iCs/>
          <w:noProof/>
          <w:sz w:val="20"/>
          <w:szCs w:val="20"/>
          <w:lang w:val="en-US"/>
        </w:rPr>
        <w:t>(26.08.2020 N528)</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rPr>
        <w:t xml:space="preserve">თ.ა) მაღალი რისკის ჯგუფის პირების მოძიებასა და ნებაყოფლობით სკრინინგს აივ-ინფექციაზე/შიდსზე, ასევე ბენეფიციარის ინფორმირებული თანხმობის საფუძველზე დამატებით სკრინინგს B და C ჰეპატიტებზე, სიფილისსა და ტუბერკულოზზე საეჭვო შემთხვევის იდენტიფიცირებას; </w:t>
      </w:r>
      <w:r>
        <w:rPr>
          <w:rFonts w:ascii="Sylfaen" w:hAnsi="Sylfaen" w:cs="Sylfaen"/>
          <w:i/>
          <w:iCs/>
          <w:noProof/>
          <w:sz w:val="20"/>
          <w:szCs w:val="20"/>
          <w:lang w:val="ka-GE" w:eastAsia="ka-GE"/>
        </w:rPr>
        <w:t>(29.10.2020 N652)</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თ.ბ) აივ-ინფექციასა/შიდსსა და C ჰეპატიტზე სკრინინგით დადებითი პირებისაგან საკვლევი მასალის აღებას და ტრანსპორტირებას კონფირმაციაზე პასუხისმგებელ დაწესებულებაში;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თ.გ) ტუბერკულოზზე საეჭვო პირების რეფერალს ტუბერკულოზის სერვისის მიმწოდებელ დაწესებულებაში. </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4. დაფინანსების მეთოდოლოგია და ანაზღაურების წესი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პროგრამით გათვალისწინებული მომსახურება ანაზღაურდება სრულად და არ ითვალისწინებს თანაგადახდას პაციენტის მხრიდან.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მე-3 მუხლის „ა“ ქვეპუნქტის „ა.ა“ ქვეპუნქტით გათვალისწინებული მომსახურების მიწოდება ხორციელდება საქართველოს იუსტიციის სამინისტროს  სპეციალური პენიტენციური სამსახურის მიერ უსასყიდლოდ.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მე-3 მუხლის „ა“ ქვეპუნქტის „ა.ბ“ ქვეპუნქტით გათვალისწინებული მომსახურების მიწოდება ხორციელდება „ტუბერკულოზის მართვის” სახელმწიფო პროგრამის ამბულატორიული მომსახურების კომპონენტის მიმწოდებელი სამედიცინო დაწესებულებების მიერ უსასყიდლოდ.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მე-3 მუხლის „ა“ ქვეპუნქტის „ა.გ“, „ა.დ”, „ა.ე“, „ა.ვ“, „ა.ზ“, „ა.თ“ და „ა.კ“ ქვეპუნქტებით </w:t>
      </w:r>
      <w:r>
        <w:rPr>
          <w:rFonts w:ascii="Sylfaen" w:eastAsia="Times New Roman" w:hAnsi="Sylfaen" w:cs="Sylfaen"/>
          <w:noProof/>
          <w:lang w:val="ka-GE" w:eastAsia="ka-GE"/>
        </w:rPr>
        <w:t xml:space="preserve">და ,,თ“ ქვეპუნქტით </w:t>
      </w:r>
      <w:r>
        <w:rPr>
          <w:rFonts w:ascii="Sylfaen" w:eastAsia="Times New Roman" w:hAnsi="Sylfaen" w:cs="Sylfaen"/>
          <w:noProof/>
          <w:lang w:val="en-US"/>
        </w:rPr>
        <w:t xml:space="preserve">გათვალისწინებული მომსახურება ანაზღაურდება დანართ 7.2-ში მითითებული ერთეულის ღირებულების მიხედვით, მაგრამ არაუმეტეს ბიუჯეტით განსაზღვრული თანხისა. ამასთან, მე-3 მუხლის „ა“ ქვეპუნქტის „ა.გ“, „ა.დ“, „ა.ე“, „ა.ვ“ და „ა.ზ“ ქვეპუნქტების მიმწოდებლებს დანართი 7.2-ში მითითებული სკრინინგისათვის გამოყენებული სახარჯი მასალის ღირებულების მოთხოვნა შეუძლიათ დანართში მითითებული ღირებულების ფარგლებში, მაგრამ არა უმეტეს ფაქტობრივი ხარჯისა, მას შემდეგ რაც ამოწურავენ ცენტრის მიერ გადაცემული სახარჯი მასალების მარაგებს.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5. მე-3 მუხლის „ბ“ და „გ“ ქვეპუნქტებით გათვალისწინებული მომსახურების დაფინანსება ხორციელდება არამატერიალიზებული სამედიცინო ვაუჩერის მეშვეობით. ამასთან, მომსახურება ჯგუფდება კატეგორიებად და ფინანსდება ფაქტობრივი ხარჯის მიხედვით, მაგრამ არაუმეტეს დანართი 7.1-ის შესაბამისად განსაზღვრული ღირებულებისა</w:t>
      </w:r>
      <w:r>
        <w:rPr>
          <w:rFonts w:ascii="Sylfaen" w:hAnsi="Sylfaen" w:cs="Sylfaen"/>
          <w:noProof/>
          <w:lang w:val="ka-GE" w:eastAsia="ka-GE"/>
        </w:rPr>
        <w:t xml:space="preserve">, </w:t>
      </w:r>
      <w:r>
        <w:rPr>
          <w:rFonts w:ascii="Sylfaen" w:eastAsia="Times New Roman" w:hAnsi="Sylfaen" w:cs="Sylfaen"/>
          <w:noProof/>
          <w:lang w:val="ka-GE" w:eastAsia="ka-GE"/>
        </w:rPr>
        <w:t>ხოლო ,,ბ“ ქვეპუნქტის ,,ბ.თ“ ქვეპუნქტით გათვალისწინებული მომსახურების დაფინანსება ხორციელდება დანართი 7.3-ით განსაზღვრული ღირებულების შესაბამისად.</w:t>
      </w:r>
      <w:r>
        <w:rPr>
          <w:rFonts w:ascii="Sylfaen" w:hAnsi="Sylfaen" w:cs="Sylfaen"/>
          <w:noProof/>
          <w:lang w:val="en-US"/>
        </w:rPr>
        <w:t xml:space="preserve">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6. </w:t>
      </w:r>
      <w:r>
        <w:rPr>
          <w:rFonts w:ascii="Sylfaen" w:eastAsia="Times New Roman" w:hAnsi="Sylfaen" w:cs="Sylfaen"/>
          <w:noProof/>
          <w:lang w:val="en-US"/>
        </w:rPr>
        <w:t xml:space="preserve">მე-3 მუხლის „ა“ ქვეპუნქტის „ა.ი“ ქვეპუნქტით გათვალისწინებული მომსახურების მიწოდება ხორციელდება შესაბამისი ადგილობრივი თვითმმართველობის მიერ განსაზღვრული პირობებითა და დაფინანსების მეთოდოლოგიით.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7. </w:t>
      </w:r>
      <w:r>
        <w:rPr>
          <w:rFonts w:ascii="Sylfaen" w:eastAsia="Times New Roman" w:hAnsi="Sylfaen" w:cs="Sylfaen"/>
          <w:noProof/>
          <w:sz w:val="24"/>
          <w:szCs w:val="24"/>
          <w:lang w:val="ka-GE" w:eastAsia="ka-GE"/>
        </w:rPr>
        <w:t xml:space="preserve">მე-2 მუხლის პირველი პუნქტის ,,ა“ და ,,ბ“ ქვეპუნქტებით განსაზღვრულ მოსარგებლეებს მე-3 მუხლის ,,ბ“ ქვეპუნქტის ფარგლებში, წელიწადში ერთხელ აუნაზღაურდებათ </w:t>
      </w:r>
      <w:r>
        <w:rPr>
          <w:rFonts w:ascii="Sylfaen" w:eastAsia="Times New Roman" w:hAnsi="Sylfaen" w:cs="Sylfaen"/>
          <w:noProof/>
          <w:sz w:val="24"/>
          <w:szCs w:val="24"/>
          <w:lang w:val="en-US"/>
        </w:rPr>
        <w:t xml:space="preserve">განმეორებითი </w:t>
      </w:r>
      <w:r>
        <w:rPr>
          <w:rFonts w:ascii="Sylfaen" w:eastAsia="Times New Roman" w:hAnsi="Sylfaen" w:cs="Sylfaen"/>
          <w:noProof/>
          <w:sz w:val="24"/>
          <w:szCs w:val="24"/>
          <w:lang w:val="ka-GE" w:eastAsia="ka-GE"/>
        </w:rPr>
        <w:t>ვიზიტი (სტანდარტული), დანართი 7.1-ის შესაბამისად</w:t>
      </w:r>
      <w:r>
        <w:rPr>
          <w:rFonts w:ascii="Sylfaen" w:hAnsi="Sylfaen" w:cs="Sylfaen"/>
          <w:noProof/>
          <w:sz w:val="24"/>
          <w:szCs w:val="24"/>
          <w:lang w:val="en-US"/>
        </w:rPr>
        <w:t>.</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8. </w:t>
      </w:r>
      <w:r>
        <w:rPr>
          <w:rFonts w:ascii="Sylfaen" w:eastAsia="Times New Roman" w:hAnsi="Sylfaen" w:cs="Sylfaen"/>
          <w:noProof/>
          <w:sz w:val="24"/>
          <w:szCs w:val="24"/>
          <w:lang w:val="ka-GE" w:eastAsia="ka-GE"/>
        </w:rPr>
        <w:t>მე-3 მუხლის „ზ“ ქვეპუნქტებით გათვალისწინებული მომსახურების დაფინანსება  ხორციელდება გლობალური ბიუჯეტის პრინციპით.</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5. პროგრამის განხორციელების მექანიზმები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მე-3 მუხლის „ა“ ქვეპუნქტის „ა.გ“, „ა.დ”, „ა.ვ“, „ა.ზ”, „ა.თ“ და „ა.კ“ ქვეპუნქტებით განსაზღვრული მომსახურების შესყიდვა ხორციელდება სახელმწიფო პროგრამისთვის გამოყოფილი ასიგნებებიდან, „სახელმწიფო შესყიდვების შესახებ" საქართველოს კანონის 10</w:t>
      </w:r>
      <w:r>
        <w:rPr>
          <w:rFonts w:eastAsia="Times New Roman"/>
          <w:noProof/>
          <w:lang w:val="en-US"/>
        </w:rPr>
        <w:t>​</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გამარტივებული შესყიდვის გზით, სს „ინფექციური პათოლოგიის, შიდსისა და კლინიკური იმუნოლოგიის სამეცნიერო-პრაქტიკული ცენტრისგან", რომელსაც უფლება აქვს მომსახურების გეოგრაფიული ხელმისაწვდომობის უზრუნველყოფის მიზნით, მომსახურების მიწოდება განახორციელოს ქვეკონტრაქტორი დაწესებულებების მეშვეობით.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2. მე-3 მუხლის „ა“ ქვეპუნქტის „ა.ე“ ქვეპუნქტით განსაზღვრული მომსახურების შესყიდვა ხორციელდება სახელმწიფო პროგრამისთვის გამოყოფილი ასიგნებებიდან, „სახელმწიფო შესყიდვების შესახებ“ საქართველოს კანონის 10</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მუხლის მე-3 პუნქტის „დ“ ქვეპუნქტის შესაბამისად, გამარტივებული შესყიდვის გზით, „С ჰეპატიტის მართვის სახელმწიფო პროგრამის" მიმწოდებელი დაწესებულებებისაგან, ამასთან, თუ მიმწოდებელი ვერ უზრუნველყოფს ტესტის წინა და ტესტის შემდგომ კონსულტაციებს, მან უნდა განახორციელოს აივ-ინფექცია/შიდსზე მხოლოდ სკრინინგი, ხოლო სკრინინგით დადებითი პირის სისხლის ნიმუში მიაწოდოს სს „ინფექციური პათოლოგიის, შიდსისა და კლინიკური იმუნოლოგიის სამეცნიერო-პრაქტიკულ ცენტრს" შემდგომი კონფირმაციული კვლევისა და დადასტურების შემთხვევაში პაციენტის ანტირეტროვირუსულ მკურნალობაში ჩასართავად.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მე-3 მუხლის „ა“ ქვეპუნქტის „ა.ლ“ და „ა.მ“ ქვეპუნქტებით განსაზღვრული სკრინინგული ტესტსისტემებისა და არვ მკურნალობის მონიტორინგის ტესტ-სისტემებისა და სახარჯი მასალების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მე-3 მუხლის „ბ“ და „გ“ ქვეპუნქტებით გათვალისწინებული მომსახურების დაფინანსება ხორციელდება არამატერიალიზებული სამედიცინო ვაუჩერის მეშვეობით.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მე-3 მუხლის „ბ“ ქვეპუნქტის „ბ.ვ“ ქვეპუნქტით განსაზღვრული მომსახურების უზრუნველყოფისთვის მე-3 მუხლის ,,ბ” ქვეპუნქტის მიმწოდებელი შესაბამის მედიკამენტებს მიიღებს ტუბერკულოზის მართვის სახელმწიფო პროგრამიდან.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მე-3 მუხლის „დ“ </w:t>
      </w:r>
      <w:r>
        <w:rPr>
          <w:rFonts w:ascii="Sylfaen" w:hAnsi="Sylfaen" w:cs="Sylfaen"/>
          <w:noProof/>
          <w:lang w:val="ka-GE" w:eastAsia="ka-GE"/>
        </w:rPr>
        <w:t xml:space="preserve"> </w:t>
      </w:r>
      <w:r>
        <w:rPr>
          <w:rFonts w:ascii="Sylfaen" w:eastAsia="Times New Roman" w:hAnsi="Sylfaen" w:cs="Sylfaen"/>
          <w:noProof/>
          <w:lang w:val="ka-GE" w:eastAsia="ka-GE"/>
        </w:rPr>
        <w:t xml:space="preserve">და ,,ე“ </w:t>
      </w:r>
      <w:r>
        <w:rPr>
          <w:rFonts w:ascii="Sylfaen" w:eastAsia="Times New Roman" w:hAnsi="Sylfaen" w:cs="Sylfaen"/>
          <w:noProof/>
          <w:lang w:val="en-US"/>
        </w:rPr>
        <w:t>ქვეპუნქტ</w:t>
      </w:r>
      <w:r>
        <w:rPr>
          <w:rFonts w:ascii="Sylfaen" w:eastAsia="Times New Roman" w:hAnsi="Sylfaen" w:cs="Sylfaen"/>
          <w:noProof/>
          <w:lang w:val="ka-GE" w:eastAsia="ka-GE"/>
        </w:rPr>
        <w:t>ებ</w:t>
      </w:r>
      <w:r>
        <w:rPr>
          <w:rFonts w:ascii="Sylfaen" w:eastAsia="Times New Roman" w:hAnsi="Sylfaen" w:cs="Sylfaen"/>
          <w:noProof/>
          <w:lang w:val="en-US"/>
        </w:rPr>
        <w:t xml:space="preserve">ით გათვალისწინებული საქონლის შესყიდვა ხორციელდება აივ ინფექციის/შიდსის, ტუბერკულოზისა და მალარიის წინააღმდეგ ბრძოლის გლობალური ფონდის მიერ განსაზღვრული გაერთიანებული საერთაშორისო შესყიდვის აგენტების და მექანიზმების, მათ შორის აივ ინფექციის/შიდსის, ტუბერკულოზისა და მალარიის წინააღმდეგ ბრძოლის გლობალური ფონდის მიერ შესყიდვის ელექტრონული პლატფორმის საშუალებით, ხელშეკრულების უზრუნველყოფის მექანიზმის გამოყენების გარეშე და საჭიროების შემთხვევაში, წინასწარი ანგარიშსწორებით საბანკო ან/და სხვა სახის გარანტიის მოთხოვნის გარეშე.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მე-3 მუხლის „დ“ ქვეპუნქტით განსაზღვრული პირველი და მეორე რიგის მედიკამენტების საქართველოს საბაჟო ტერიტორიაზე მიღებასთან და პროგრამის სერვისების მიმწოდებელთან ტრანსპორტირების ღონისძიებები ხორციელდება ცენტრის მიერ, ცენტრის აპარატის ხარჯებიდან, „სახელმწიფო შესყიდვების შესახებ" საქართველოს კანონის მოთხოვნათა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8. მე-3 მუხლის „ვ“ ქვეპუნქტით განსაზღვრული მომსახურება განხორციელდება გლობალური ფონდის პროექტის დაფინანსებით.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9. </w:t>
      </w:r>
      <w:r>
        <w:rPr>
          <w:rFonts w:ascii="Sylfaen" w:eastAsia="Times New Roman" w:hAnsi="Sylfaen" w:cs="Sylfaen"/>
          <w:noProof/>
          <w:sz w:val="24"/>
          <w:szCs w:val="24"/>
          <w:lang w:val="ka-GE" w:eastAsia="ka-GE"/>
        </w:rPr>
        <w:t>მე-3 მუხლის „ზ“ და ,,თ“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ka-GE" w:eastAsia="ka-GE"/>
        </w:rPr>
        <w:t>​​​</w:t>
      </w:r>
      <w:r>
        <w:rPr>
          <w:rFonts w:ascii="Sylfaen" w:hAnsi="Sylfaen" w:cs="Sylfaen"/>
          <w:noProof/>
          <w:position w:val="12"/>
          <w:sz w:val="24"/>
          <w:szCs w:val="24"/>
          <w:lang w:val="ka-GE" w:eastAsia="ka-GE"/>
        </w:rPr>
        <w:t>1</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მუხლის მე-3 პუნქტის „დ“ ქვეპუნქტის შესაბამისად, გამარტივებული შესყიდვის გზით.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10.</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მე-3 მუხლის „</w:t>
      </w:r>
      <w:r>
        <w:rPr>
          <w:rFonts w:ascii="Sylfaen" w:eastAsia="Times New Roman" w:hAnsi="Sylfaen" w:cs="Sylfaen"/>
          <w:noProof/>
          <w:sz w:val="24"/>
          <w:szCs w:val="24"/>
          <w:lang w:val="ka-GE" w:eastAsia="ka-GE"/>
        </w:rPr>
        <w:t>თ</w:t>
      </w:r>
      <w:r>
        <w:rPr>
          <w:rFonts w:ascii="Sylfaen" w:eastAsia="Times New Roman" w:hAnsi="Sylfaen" w:cs="Sylfaen"/>
          <w:noProof/>
          <w:sz w:val="24"/>
          <w:szCs w:val="24"/>
          <w:lang w:val="en-US"/>
        </w:rPr>
        <w:t>“ ქვეპუნქტი</w:t>
      </w:r>
      <w:r>
        <w:rPr>
          <w:rFonts w:ascii="Sylfaen" w:eastAsia="Times New Roman" w:hAnsi="Sylfaen" w:cs="Sylfaen"/>
          <w:noProof/>
          <w:sz w:val="24"/>
          <w:szCs w:val="24"/>
          <w:lang w:val="ka-GE" w:eastAsia="ka-GE"/>
        </w:rPr>
        <w:t>თ</w:t>
      </w:r>
      <w:r>
        <w:rPr>
          <w:rFonts w:ascii="Sylfaen" w:hAnsi="Sylfaen" w:cs="Sylfaen"/>
          <w:noProof/>
          <w:sz w:val="24"/>
          <w:szCs w:val="24"/>
          <w:lang w:val="en-US"/>
        </w:rPr>
        <w:t xml:space="preserve"> </w:t>
      </w:r>
      <w:r>
        <w:rPr>
          <w:rFonts w:ascii="Sylfaen" w:eastAsia="Times New Roman" w:hAnsi="Sylfaen" w:cs="Sylfaen"/>
          <w:noProof/>
          <w:sz w:val="24"/>
          <w:szCs w:val="24"/>
          <w:lang w:val="en-US"/>
        </w:rPr>
        <w:t>განსაზღვრული მომსახურების შესყიდვა ხორციელდება სახელმწიფო პროგრამისთვის გამოყოფილი ასიგნებებიდან,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w:t>
      </w:r>
      <w:r>
        <w:rPr>
          <w:rFonts w:ascii="Sylfaen" w:eastAsia="Times New Roman" w:hAnsi="Sylfaen" w:cs="Sylfaen"/>
          <w:noProof/>
          <w:sz w:val="24"/>
          <w:szCs w:val="24"/>
          <w:lang w:val="en-US"/>
        </w:rPr>
        <w:t xml:space="preserve">მუხლის მე-3 პუნქტის „დ“ ქვეპუნქტის შესაბამისად, გამარტივებული შესყიდვის გზით, </w:t>
      </w:r>
      <w:r>
        <w:rPr>
          <w:rFonts w:ascii="Sylfaen" w:eastAsia="Times New Roman" w:hAnsi="Sylfaen" w:cs="Sylfaen"/>
          <w:noProof/>
          <w:sz w:val="24"/>
          <w:szCs w:val="24"/>
          <w:lang w:val="ka-GE" w:eastAsia="ka-GE"/>
        </w:rPr>
        <w:t>მაღალი რისკის ჯგუფებთან მომუშავე არასამთავრობო ორგანიზაციისგან</w:t>
      </w:r>
      <w:r>
        <w:rPr>
          <w:rFonts w:ascii="Sylfaen" w:hAnsi="Sylfaen" w:cs="Sylfaen"/>
          <w:noProof/>
          <w:sz w:val="24"/>
          <w:szCs w:val="24"/>
          <w:lang w:val="en-US"/>
        </w:rPr>
        <w:t xml:space="preserve">, </w:t>
      </w:r>
      <w:r>
        <w:rPr>
          <w:rFonts w:ascii="Sylfaen" w:eastAsia="Times New Roman" w:hAnsi="Sylfaen" w:cs="Sylfaen"/>
          <w:noProof/>
          <w:sz w:val="24"/>
          <w:szCs w:val="24"/>
          <w:lang w:val="en-US"/>
        </w:rPr>
        <w:t>რომელსაც უფლება აქვს მომსახურების გეოგრაფიული ხელმისაწვდომობის უზრუნველყოფის მიზნით, მომსახურების მიწოდება განახორციელოს ქვეკონტრაქტორი დაწესებულებების მეშვეობით.</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6. მომსახურების მიმწოდებელი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მე-3 მუხლის „ა“ ქვეპუნქტის „ა.ა“ ქვეპუნქტით განსაზღვრული მომსახურების მიმწოდებელია საქართველოს იუსტიციის სამინისტროს სპეციალური პენიტენციური სამსახური.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მე-3 მუხლის „ა“ ქვეპუნქტის „ა.ბ“ ქვეპუნქტით გათვალისწინებული მომსახურების მიმწოდებელია „ტუბერკულოზის მართვის” სახელმწიფო პროგრამის ამბულატორიული მომსახურების კომპონენტის მიმწოდებლები.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3. </w:t>
      </w:r>
      <w:r>
        <w:rPr>
          <w:rFonts w:ascii="Sylfaen" w:eastAsia="Times New Roman" w:hAnsi="Sylfaen" w:cs="Sylfaen"/>
          <w:noProof/>
          <w:lang w:val="en-US"/>
        </w:rPr>
        <w:t xml:space="preserve">მე-3 მუხლის „ა“ ქვეპუნქტის „ა.გ“, „ა.დ“, „ა.ვ”, „ა.ზ", „ა.თ“ და „ა.კ” ქვეპუნქტებით განსაზღვრული მომსახურების მიმწოდებელია სს „ინფექციური პათოლოგიის, შიდსისა და კლინიკური იმუნოლოგიის სამეცნიერო პრაქტიკული ცენტრი".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მე-3 მუხლის „ა“ ქვეპუნქტის „ა.ი” ქვეპუნქტით განსაზღვრული მომსახურების მიმწოდებლები არიან ადგილობრივი თვითმმართველობების მიერ დაფინანსებული ინტეგრირებული სკრინინგის პროგრამაში/პროექტშიჩართული სამედიცინო დაწესებულებები და ფიზიკური პირები, ასევე C ჰეპატიტის მართვის სახელმწიფო პროგრამის ფარგლებში ტანდემტესტირებაში ჩართული დაწესებულებები.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მე-3 მუხლის „ა“ ქვეპუნქტის „ა.ე” ქვეპუნქტით განსაზღვრული მომსახურების მიმწოდებელია „C ჰეპატიტის მართვის სახელმწიფო პროგრამის" მიმწოდებელი დაწესებულებები.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მე-3 მუხლის „ა“ ქვეპუნქტის „ა.ლ“ და ,,ა.მ“ ქვეპუნქტებით განსაზღვრული საქონლის მიმწოდებელი განისაზღვრება მე-5 მუხლის მე-3 პუნქტის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მე-3 მუხლის „ბ“ და „გ“ ქვეპუნქტებით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8. </w:t>
      </w:r>
      <w:r>
        <w:rPr>
          <w:rFonts w:ascii="Sylfaen" w:eastAsia="Times New Roman" w:hAnsi="Sylfaen" w:cs="Sylfaen"/>
          <w:noProof/>
          <w:sz w:val="24"/>
          <w:szCs w:val="24"/>
          <w:lang w:val="ka-GE" w:eastAsia="ka-GE"/>
        </w:rPr>
        <w:t xml:space="preserve">მე-3 მუხლის „ზ“ ქვეპუნქტით გათვალისწინებული მომსახურების მიმწოდებელი განისაზღვრება მე-5 მუხლის მე-9 პუნქტის შესაბამისად.  </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მე-3 მუხლის „ა“, „დ“</w:t>
      </w:r>
      <w:r>
        <w:rPr>
          <w:rFonts w:ascii="Sylfaen" w:hAnsi="Sylfaen" w:cs="Sylfaen"/>
          <w:noProof/>
          <w:lang w:val="ka-GE" w:eastAsia="ka-GE"/>
        </w:rPr>
        <w:t>,</w:t>
      </w:r>
      <w:r>
        <w:rPr>
          <w:rFonts w:ascii="Sylfaen" w:hAnsi="Sylfaen" w:cs="Sylfaen"/>
          <w:noProof/>
          <w:lang w:val="en-US"/>
        </w:rPr>
        <w:t xml:space="preserve"> ,,</w:t>
      </w:r>
      <w:r>
        <w:rPr>
          <w:rFonts w:ascii="Sylfaen" w:eastAsia="Times New Roman" w:hAnsi="Sylfaen" w:cs="Sylfaen"/>
          <w:noProof/>
          <w:lang w:val="en-US"/>
        </w:rPr>
        <w:t>ე“</w:t>
      </w:r>
      <w:r>
        <w:rPr>
          <w:rFonts w:ascii="Sylfaen" w:hAnsi="Sylfaen" w:cs="Sylfaen"/>
          <w:noProof/>
          <w:lang w:val="ka-GE" w:eastAsia="ka-GE"/>
        </w:rPr>
        <w:t>, ,,</w:t>
      </w:r>
      <w:r>
        <w:rPr>
          <w:rFonts w:ascii="Sylfaen" w:eastAsia="Times New Roman" w:hAnsi="Sylfaen" w:cs="Sylfaen"/>
          <w:noProof/>
          <w:lang w:val="ka-GE" w:eastAsia="ka-GE"/>
        </w:rPr>
        <w:t xml:space="preserve">ზ“ და ,,თ“ </w:t>
      </w:r>
      <w:r>
        <w:rPr>
          <w:rFonts w:ascii="Sylfaen" w:hAnsi="Sylfaen" w:cs="Sylfaen"/>
          <w:noProof/>
          <w:lang w:val="en-US"/>
        </w:rPr>
        <w:t xml:space="preserve"> </w:t>
      </w:r>
      <w:r>
        <w:rPr>
          <w:rFonts w:ascii="Sylfaen" w:eastAsia="Times New Roman" w:hAnsi="Sylfaen" w:cs="Sylfaen"/>
          <w:noProof/>
          <w:lang w:val="en-US"/>
        </w:rPr>
        <w:t xml:space="preserve">ქვეპუნქტების განმახორციელებელია ცენტრი.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მე-3 მუხლის „ბ“ და „გ“ ქვეპუნქტების განმახორციელებელია სააგენტო.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en-US"/>
        </w:rPr>
        <w:t>მუხლი 8. პროგრამის ბიუჯეტი</w:t>
      </w:r>
      <w:r>
        <w:rPr>
          <w:rFonts w:ascii="Sylfaen" w:hAnsi="Sylfaen" w:cs="Sylfaen"/>
          <w:b/>
          <w:bCs/>
          <w:noProof/>
          <w:sz w:val="24"/>
          <w:szCs w:val="24"/>
          <w:lang w:val="ka-GE" w:eastAsia="ka-GE"/>
        </w:rPr>
        <w:t xml:space="preserve"> </w:t>
      </w:r>
      <w:r>
        <w:rPr>
          <w:rFonts w:ascii="Sylfaen" w:hAnsi="Sylfaen" w:cs="Sylfaen"/>
          <w:i/>
          <w:iCs/>
          <w:noProof/>
          <w:sz w:val="20"/>
          <w:szCs w:val="20"/>
          <w:lang w:val="ka-GE" w:eastAsia="ka-GE"/>
        </w:rPr>
        <w:t>(29.10.2020 N652)</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12,271.0 ათასი ლარით, შემდეგი ცხრილის შესაბამისად:</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Layout w:type="fixed"/>
        <w:tblCellMar>
          <w:left w:w="15" w:type="dxa"/>
          <w:right w:w="15" w:type="dxa"/>
        </w:tblCellMar>
        <w:tblLook w:val="0000" w:firstRow="0" w:lastRow="0" w:firstColumn="0" w:lastColumn="0" w:noHBand="0" w:noVBand="0"/>
      </w:tblPr>
      <w:tblGrid>
        <w:gridCol w:w="498"/>
        <w:gridCol w:w="7081"/>
        <w:gridCol w:w="1765"/>
      </w:tblGrid>
      <w:tr w:rsidR="00EC088A">
        <w:trPr>
          <w:trHeight w:val="45"/>
        </w:trPr>
        <w:tc>
          <w:tcPr>
            <w:tcW w:w="49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08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176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EC088A">
        <w:trPr>
          <w:trHeight w:val="45"/>
        </w:trPr>
        <w:tc>
          <w:tcPr>
            <w:tcW w:w="49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708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აივ-ინფექციაზე/შიდსზე ნებაყოფლობითი კონსულტირება და ტესტირება </w:t>
            </w:r>
          </w:p>
        </w:tc>
        <w:tc>
          <w:tcPr>
            <w:tcW w:w="176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1 541.0</w:t>
            </w:r>
          </w:p>
        </w:tc>
      </w:tr>
      <w:tr w:rsidR="00EC088A">
        <w:trPr>
          <w:trHeight w:val="30"/>
        </w:trPr>
        <w:tc>
          <w:tcPr>
            <w:tcW w:w="49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708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აივ-ინფექციით/შიდსით დაავადებულთა ამბულატორიული მომსახურებით უზრუნველყოფა </w:t>
            </w:r>
          </w:p>
        </w:tc>
        <w:tc>
          <w:tcPr>
            <w:tcW w:w="176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4 543.0</w:t>
            </w:r>
          </w:p>
        </w:tc>
      </w:tr>
      <w:tr w:rsidR="00EC088A">
        <w:trPr>
          <w:trHeight w:val="30"/>
        </w:trPr>
        <w:tc>
          <w:tcPr>
            <w:tcW w:w="49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708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აივ-ინფექციით/შიდსით დაავადებულთა სტაციონარული მომსახურებით უზრუნველყოფა </w:t>
            </w:r>
          </w:p>
        </w:tc>
        <w:tc>
          <w:tcPr>
            <w:tcW w:w="176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2 930.0</w:t>
            </w:r>
          </w:p>
        </w:tc>
      </w:tr>
      <w:tr w:rsidR="00EC088A">
        <w:trPr>
          <w:trHeight w:val="45"/>
        </w:trPr>
        <w:tc>
          <w:tcPr>
            <w:tcW w:w="49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708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აივ-ინფექციის/შიდსის სამკურნალო პირველი რიგის (სრულად) და მეორე რიგის (სრული ღირებულების არაუმეტეს 80%-ისა) მედიკამენტების შესყიდვა </w:t>
            </w:r>
          </w:p>
        </w:tc>
        <w:tc>
          <w:tcPr>
            <w:tcW w:w="176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2 570.0</w:t>
            </w:r>
          </w:p>
        </w:tc>
      </w:tr>
      <w:tr w:rsidR="00EC088A">
        <w:trPr>
          <w:trHeight w:val="45"/>
        </w:trPr>
        <w:tc>
          <w:tcPr>
            <w:tcW w:w="49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708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სქესობრივი გზით გადამდები ინფექციების დიაგნოსტიკა და მკურნალობა აივ-ინფექციის/შიდსის მაღალი რისკის პირებში </w:t>
            </w:r>
          </w:p>
        </w:tc>
        <w:tc>
          <w:tcPr>
            <w:tcW w:w="176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352.0</w:t>
            </w:r>
          </w:p>
        </w:tc>
      </w:tr>
      <w:tr w:rsidR="00EC088A">
        <w:trPr>
          <w:trHeight w:val="45"/>
        </w:trPr>
        <w:tc>
          <w:tcPr>
            <w:tcW w:w="49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en-US"/>
              </w:rPr>
              <w:t>6</w:t>
            </w:r>
          </w:p>
        </w:tc>
        <w:tc>
          <w:tcPr>
            <w:tcW w:w="708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პილოტი-აივ-ინფექციის/შიდსის პრევენცია ნარკოტიკების ინექციურ მომხმარებლებში (ნიმ) (2020 წლის 1 ივლისიდან) </w:t>
            </w:r>
          </w:p>
        </w:tc>
        <w:tc>
          <w:tcPr>
            <w:tcW w:w="176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335.0</w:t>
            </w:r>
          </w:p>
        </w:tc>
      </w:tr>
      <w:tr w:rsidR="00EC088A">
        <w:trPr>
          <w:trHeight w:val="30"/>
        </w:trPr>
        <w:tc>
          <w:tcPr>
            <w:tcW w:w="49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708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76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12 271.0</w:t>
            </w:r>
          </w:p>
        </w:tc>
      </w:tr>
    </w:tbl>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9. დამატებითი პირობები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ადმინისტრირებისა და მონიტორინგის წესსა და პირობებს განმახორციელებლები განსაზღვრავენ სამინისტროსთან შეთანხმებით.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მე-3 მუხლის „ა“ და „ბ” ქვეპუნქტებით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მე-3 მუხლის „გ“ ქვეპუნქტით გათვალისწინებული მომსახურების ზედამხედველობა ხორციელდება გადაუდებელ შემთხვევათა ზედამხედველობის შესაბამისად.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მე-3 მუხლის „დ“ ქვეპუნქტით გათვალისწინებული პირველი და მეორე რიგის მედიკამენტების გადაცემა ცენტრის მიერ ხორციელდება „აივ-ინფექცია/შიდსის“ სახელმწიფო პროგრამის ამბულატორიული და სტაციონარული სერვისების მიმწოდებელ სამედიცინო დაწესებულებებზე.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ka-GE" w:eastAsia="ka-GE"/>
        </w:rPr>
        <w:t>5.</w:t>
      </w:r>
      <w:r>
        <w:rPr>
          <w:rFonts w:ascii="Sylfaen" w:hAnsi="Sylfaen" w:cs="Sylfaen"/>
          <w:noProof/>
          <w:lang w:val="en-US"/>
        </w:rPr>
        <w:t xml:space="preserve"> </w:t>
      </w:r>
      <w:r>
        <w:rPr>
          <w:rFonts w:ascii="Sylfaen" w:eastAsia="Times New Roman" w:hAnsi="Sylfaen" w:cs="Sylfaen"/>
          <w:noProof/>
          <w:lang w:val="en-US"/>
        </w:rPr>
        <w:t>მე-3 მუხლის ,,ა“ ქვეპუნქტის ,,ა.მ“ ქვეპუნქტით გათვალისწინებული არვ მკურნალობის მონიტორინგის ტესტ-სისტემებისა და სახარჯი მასალების გადაცემა ცენტრის მიერ ხორციელდება „აივ-ინფექცია/შიდსის“ სახელმწიფო პროგრამის ამბულატორიული და სტაციონარული სერვისების მიმწოდებელ სამედიცინო დაწესებულებებზე</w:t>
      </w:r>
      <w:r>
        <w:rPr>
          <w:rFonts w:ascii="Sylfaen" w:hAnsi="Sylfaen" w:cs="Sylfaen"/>
          <w:noProof/>
          <w:lang w:val="ka-GE" w:eastAsia="ka-GE"/>
        </w:rPr>
        <w:t xml:space="preserve"> 2020 </w:t>
      </w:r>
      <w:r>
        <w:rPr>
          <w:rFonts w:ascii="Sylfaen" w:eastAsia="Times New Roman" w:hAnsi="Sylfaen" w:cs="Sylfaen"/>
          <w:noProof/>
          <w:lang w:val="ka-GE" w:eastAsia="ka-GE"/>
        </w:rPr>
        <w:t xml:space="preserve">წლის 1 ივლისამდე. ხოლო </w:t>
      </w:r>
      <w:r>
        <w:rPr>
          <w:rFonts w:ascii="Sylfaen" w:hAnsi="Sylfaen" w:cs="Sylfaen"/>
          <w:noProof/>
          <w:lang w:val="en-US"/>
        </w:rPr>
        <w:t xml:space="preserve">2020 </w:t>
      </w:r>
      <w:r>
        <w:rPr>
          <w:rFonts w:ascii="Sylfaen" w:eastAsia="Times New Roman" w:hAnsi="Sylfaen" w:cs="Sylfaen"/>
          <w:noProof/>
          <w:lang w:val="ka-GE" w:eastAsia="ka-GE"/>
        </w:rPr>
        <w:t xml:space="preserve">წლის 1 ივლისიდან </w:t>
      </w:r>
      <w:r>
        <w:rPr>
          <w:rFonts w:ascii="Sylfaen" w:eastAsia="Times New Roman" w:hAnsi="Sylfaen" w:cs="Sylfaen"/>
          <w:noProof/>
          <w:lang w:val="en-US"/>
        </w:rPr>
        <w:t>არვ მკურნალობის მონიტორინგი</w:t>
      </w:r>
      <w:r>
        <w:rPr>
          <w:rFonts w:ascii="Sylfaen" w:hAnsi="Sylfaen" w:cs="Sylfaen"/>
          <w:noProof/>
          <w:lang w:val="ka-GE" w:eastAsia="ka-GE"/>
        </w:rPr>
        <w:t xml:space="preserve"> (</w:t>
      </w:r>
      <w:r>
        <w:rPr>
          <w:rFonts w:ascii="Sylfaen" w:eastAsia="Times New Roman" w:hAnsi="Sylfaen" w:cs="Sylfaen"/>
          <w:noProof/>
          <w:lang w:val="ka-GE" w:eastAsia="ka-GE"/>
        </w:rPr>
        <w:t xml:space="preserve">მ.შ. </w:t>
      </w:r>
      <w:r>
        <w:rPr>
          <w:rFonts w:ascii="Sylfaen" w:eastAsia="Times New Roman" w:hAnsi="Sylfaen" w:cs="Sylfaen"/>
          <w:noProof/>
          <w:lang w:val="en-US"/>
        </w:rPr>
        <w:t xml:space="preserve">არვ მკურნალობის </w:t>
      </w:r>
      <w:r>
        <w:rPr>
          <w:rFonts w:ascii="Sylfaen" w:eastAsia="Times New Roman" w:hAnsi="Sylfaen" w:cs="Sylfaen"/>
          <w:noProof/>
          <w:lang w:val="ka-GE" w:eastAsia="ka-GE"/>
        </w:rPr>
        <w:t>მონიტორინგის ტესტ-სისტემებითა და სახარჯი მასალებით უზრუნველყოფა) განხორციელდება არამატერიალიზებული სამედიცინო ვაუჩერის მეშვეობით მე-3 მუხლის ,,ბ“ ქვეპუნქტის ფარგლებში.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ka-GE" w:eastAsia="ka-GE"/>
        </w:rPr>
        <w:t>6</w:t>
      </w:r>
      <w:r>
        <w:rPr>
          <w:rFonts w:ascii="Sylfaen" w:hAnsi="Sylfaen" w:cs="Sylfaen"/>
          <w:noProof/>
          <w:lang w:val="en-US"/>
        </w:rPr>
        <w:t xml:space="preserve">. </w:t>
      </w:r>
      <w:r>
        <w:rPr>
          <w:rFonts w:ascii="Sylfaen" w:eastAsia="Times New Roman" w:hAnsi="Sylfaen" w:cs="Sylfaen"/>
          <w:noProof/>
          <w:lang w:val="en-US"/>
        </w:rPr>
        <w:t xml:space="preserve">ამ მუხლის მე-4 </w:t>
      </w:r>
      <w:r>
        <w:rPr>
          <w:rFonts w:ascii="Sylfaen" w:eastAsia="Times New Roman" w:hAnsi="Sylfaen" w:cs="Sylfaen"/>
          <w:noProof/>
          <w:lang w:val="ka-GE" w:eastAsia="ka-GE"/>
        </w:rPr>
        <w:t xml:space="preserve">და მე-5 </w:t>
      </w:r>
      <w:r>
        <w:rPr>
          <w:rFonts w:ascii="Sylfaen" w:eastAsia="Times New Roman" w:hAnsi="Sylfaen" w:cs="Sylfaen"/>
          <w:noProof/>
          <w:lang w:val="en-US"/>
        </w:rPr>
        <w:t>პუნქტ</w:t>
      </w:r>
      <w:r>
        <w:rPr>
          <w:rFonts w:ascii="Sylfaen" w:eastAsia="Times New Roman" w:hAnsi="Sylfaen" w:cs="Sylfaen"/>
          <w:noProof/>
          <w:lang w:val="ka-GE" w:eastAsia="ka-GE"/>
        </w:rPr>
        <w:t>ებ</w:t>
      </w:r>
      <w:r>
        <w:rPr>
          <w:rFonts w:ascii="Sylfaen" w:eastAsia="Times New Roman" w:hAnsi="Sylfaen" w:cs="Sylfaen"/>
          <w:noProof/>
          <w:lang w:val="en-US"/>
        </w:rPr>
        <w:t>ით გათვალისწინებული პირველი და მე-2 რიგის მედიკამენტების და არვ მკურნალობის მონიტორინგის ტესტ-სისტემებისა და სახარჯი მასალების თაობაზე მოთხოვნასა და ხარჯვის თაობაზე საანგარიშგებო ფორმებს სერვისების მიმწოდებელი სამედიცინო დაწესებულებებიდან ცენტრში წარადგენს სს „ინფექციური პათოლოგიის, შიდსისა და კლინიკური იმუნოლოგიის სამეცნიერო-პრაქტიკული ცენტრი</w:t>
      </w:r>
      <w:r>
        <w:rPr>
          <w:rFonts w:ascii="Sylfaen" w:hAnsi="Sylfaen" w:cs="Sylfaen"/>
          <w:noProof/>
          <w:lang w:val="ka-GE" w:eastAsia="ka-GE"/>
        </w:rPr>
        <w:t xml:space="preserve"> 2020 </w:t>
      </w:r>
      <w:r>
        <w:rPr>
          <w:rFonts w:ascii="Sylfaen" w:eastAsia="Times New Roman" w:hAnsi="Sylfaen" w:cs="Sylfaen"/>
          <w:noProof/>
          <w:lang w:val="ka-GE" w:eastAsia="ka-GE"/>
        </w:rPr>
        <w:t xml:space="preserve">წლის 1 ივლისამდე (ხოლო 2020 წლის 1 ივლისიდან, მხოლოდ  </w:t>
      </w:r>
      <w:r>
        <w:rPr>
          <w:rFonts w:ascii="Sylfaen" w:eastAsia="Times New Roman" w:hAnsi="Sylfaen" w:cs="Sylfaen"/>
          <w:noProof/>
          <w:lang w:val="en-US"/>
        </w:rPr>
        <w:t>პირველი და მე-2 რიგის მედიკამენტების</w:t>
      </w:r>
      <w:r>
        <w:rPr>
          <w:rFonts w:ascii="Sylfaen" w:hAnsi="Sylfaen" w:cs="Sylfaen"/>
          <w:noProof/>
          <w:lang w:val="ka-GE" w:eastAsia="ka-GE"/>
        </w:rPr>
        <w:t xml:space="preserve"> </w:t>
      </w:r>
      <w:r>
        <w:rPr>
          <w:rFonts w:ascii="Sylfaen" w:eastAsia="Times New Roman" w:hAnsi="Sylfaen" w:cs="Sylfaen"/>
          <w:noProof/>
          <w:lang w:val="en-US"/>
        </w:rPr>
        <w:t>მოთხოვნასა და ხარჯვის თაობაზე</w:t>
      </w:r>
      <w:r>
        <w:rPr>
          <w:rFonts w:ascii="Sylfaen" w:hAnsi="Sylfaen" w:cs="Sylfaen"/>
          <w:noProof/>
          <w:lang w:val="ka-GE" w:eastAsia="ka-GE"/>
        </w:rPr>
        <w:t>)</w:t>
      </w:r>
      <w:r>
        <w:rPr>
          <w:rFonts w:ascii="Sylfaen" w:hAnsi="Sylfaen" w:cs="Sylfaen"/>
          <w:noProof/>
          <w:lang w:val="en-US"/>
        </w:rPr>
        <w:t xml:space="preserve">.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7</w:t>
      </w:r>
      <w:r>
        <w:rPr>
          <w:rFonts w:ascii="Sylfaen" w:hAnsi="Sylfaen" w:cs="Sylfaen"/>
          <w:noProof/>
          <w:lang w:val="en-US"/>
        </w:rPr>
        <w:t xml:space="preserve">. </w:t>
      </w:r>
      <w:r>
        <w:rPr>
          <w:rFonts w:ascii="Sylfaen" w:eastAsia="Times New Roman" w:hAnsi="Sylfaen" w:cs="Sylfaen"/>
          <w:noProof/>
          <w:lang w:val="en-US"/>
        </w:rPr>
        <w:t xml:space="preserve">მე-3 მუხლის ,,ა“ ქვეპუნქტის „ა.ბ“ ქვეპუნქტით განსაზღვრული მომსახურების უზრუნველყოფის მიზნით, მე-3 მუხლის „ა.ლ“ ქვეპუნქტით გათვალისწინებული ტესტ-სისტემების გადაცემა ცენტრის მიერ ხორციელდება „ტუბერკულოზის მართვის" სახელმწიფო პროგრამის ამბულატორიული სერვისების მიმწოდებელ სამედიცინო დაწესებულებებზე.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8</w:t>
      </w:r>
      <w:r>
        <w:rPr>
          <w:rFonts w:ascii="Sylfaen" w:hAnsi="Sylfaen" w:cs="Sylfaen"/>
          <w:noProof/>
          <w:lang w:val="en-US"/>
        </w:rPr>
        <w:t xml:space="preserve">. </w:t>
      </w:r>
      <w:r>
        <w:rPr>
          <w:rFonts w:ascii="Sylfaen" w:eastAsia="Times New Roman" w:hAnsi="Sylfaen" w:cs="Sylfaen"/>
          <w:noProof/>
          <w:lang w:val="en-US"/>
        </w:rPr>
        <w:t>ამ მუხლის მე-</w:t>
      </w:r>
      <w:r>
        <w:rPr>
          <w:rFonts w:ascii="Sylfaen" w:hAnsi="Sylfaen" w:cs="Sylfaen"/>
          <w:noProof/>
          <w:lang w:val="ka-GE" w:eastAsia="ka-GE"/>
        </w:rPr>
        <w:t>7</w:t>
      </w:r>
      <w:r>
        <w:rPr>
          <w:rFonts w:ascii="Sylfaen" w:hAnsi="Sylfaen" w:cs="Sylfaen"/>
          <w:noProof/>
          <w:lang w:val="en-US"/>
        </w:rPr>
        <w:t xml:space="preserve"> </w:t>
      </w:r>
      <w:r>
        <w:rPr>
          <w:rFonts w:ascii="Sylfaen" w:eastAsia="Times New Roman" w:hAnsi="Sylfaen" w:cs="Sylfaen"/>
          <w:noProof/>
          <w:lang w:val="en-US"/>
        </w:rPr>
        <w:t xml:space="preserve">პუნქტით გათვალისწინებული ტესტ-სისტემების გადაცემის თაობაზე მოთხოვნასა და ხარჯვის თაობაზე საანგარიშგებო ფორმებს სერვისების მიმწოდებელი სამედიცინო დაწესებულებებიდან ცენტრში წარადგენს სს „ტუბერკულოზისა და ფილტვის დაავადებათა ეროვნული ცენტრი“.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9</w:t>
      </w:r>
      <w:r>
        <w:rPr>
          <w:rFonts w:ascii="Sylfaen" w:hAnsi="Sylfaen" w:cs="Sylfaen"/>
          <w:noProof/>
          <w:lang w:val="en-US"/>
        </w:rPr>
        <w:t xml:space="preserve">. </w:t>
      </w:r>
      <w:r>
        <w:rPr>
          <w:rFonts w:ascii="Sylfaen" w:eastAsia="Times New Roman" w:hAnsi="Sylfaen" w:cs="Sylfaen"/>
          <w:noProof/>
          <w:lang w:val="en-US"/>
        </w:rPr>
        <w:t xml:space="preserve">მე-3 მუხლის ,,ა“ ქვეპუნქტის  „ა.ლ“ ქვეპუნქტით გათვალისწინებული ტესტ-სისტემების გადაცემა ცენტრის მიერ ხორციელდება: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მე-3 მუხლის „ა“ ქვეპუნქტით განსაზღვრული მომსახურების მიმწოდებელი და მათი ქვეკონტრაქტორი დაწესებულებებისათვის, გარდა მე-3 მუხლის ,,ა“ ქვეპუნქტის   „ა.ი“ ქვეპუნქტის მიმწოდებელი დაწესებულებებისა, რომლებზეც ტესტებისა და სახარჯი მასალების გადაცემა ხორციელდება სჯდ ცენტრის მეშვეობით; </w:t>
      </w:r>
    </w:p>
    <w:p w:rsidR="00EC088A" w:rsidRDefault="004B5083">
      <w:pPr>
        <w:spacing w:after="0" w:line="20" w:lineRule="atLeast"/>
        <w:ind w:firstLine="720"/>
        <w:jc w:val="both"/>
        <w:rPr>
          <w:rFonts w:ascii="Sylfaen" w:hAnsi="Sylfaen" w:cs="Sylfaen"/>
          <w:i/>
          <w:iCs/>
          <w:noProof/>
          <w:sz w:val="20"/>
          <w:szCs w:val="20"/>
          <w:lang w:eastAsia="x-none"/>
        </w:rPr>
      </w:pPr>
      <w:r>
        <w:rPr>
          <w:rFonts w:ascii="Sylfaen" w:eastAsia="Times New Roman" w:hAnsi="Sylfaen" w:cs="Sylfaen"/>
          <w:noProof/>
          <w:sz w:val="24"/>
          <w:szCs w:val="24"/>
          <w:lang w:eastAsia="x-none"/>
        </w:rPr>
        <w:t xml:space="preserve">ბ) გლობალური ფონდის პროექტის ფარგლებში, აივ-ინფექციის/შიდსის სკრინინგის სერვისის მიმწოდებელი დაწესებულებებისა და საქართველოს შინაგან საქმეთა სამინისტროს მიგრაციის დეპარტამენტისთვის. </w:t>
      </w:r>
      <w:r>
        <w:rPr>
          <w:rFonts w:ascii="Sylfaen" w:hAnsi="Sylfaen" w:cs="Sylfaen"/>
          <w:i/>
          <w:iCs/>
          <w:noProof/>
          <w:sz w:val="20"/>
          <w:szCs w:val="20"/>
          <w:lang w:eastAsia="x-none"/>
        </w:rPr>
        <w:t>(3.07.2020 N406)</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10</w:t>
      </w:r>
      <w:r>
        <w:rPr>
          <w:rFonts w:ascii="Sylfaen" w:hAnsi="Sylfaen" w:cs="Sylfaen"/>
          <w:noProof/>
          <w:lang w:val="en-US"/>
        </w:rPr>
        <w:t xml:space="preserve">. </w:t>
      </w:r>
      <w:r>
        <w:rPr>
          <w:rFonts w:ascii="Sylfaen" w:eastAsia="Times New Roman" w:hAnsi="Sylfaen" w:cs="Sylfaen"/>
          <w:noProof/>
          <w:lang w:val="en-US"/>
        </w:rPr>
        <w:t xml:space="preserve">მე-3 მუხლის „ა“ ქვეპუნქტის „ა.გ“, „ა.დ“, „ა.ე“, „ა.ვ“ და „ა.ზ“ ქვეპუნქტების მიმწოდებლებისათვის </w:t>
      </w:r>
      <w:r>
        <w:rPr>
          <w:rFonts w:ascii="Sylfaen" w:eastAsia="Times New Roman" w:hAnsi="Sylfaen" w:cs="Sylfaen"/>
          <w:noProof/>
          <w:lang w:val="ka-GE" w:eastAsia="ka-GE"/>
        </w:rPr>
        <w:t xml:space="preserve">სკრინინგული კვლვევებისათვის საჭირო </w:t>
      </w:r>
      <w:r>
        <w:rPr>
          <w:rFonts w:ascii="Sylfaen" w:eastAsia="Times New Roman" w:hAnsi="Sylfaen" w:cs="Sylfaen"/>
          <w:noProof/>
          <w:lang w:val="en-US"/>
        </w:rPr>
        <w:t xml:space="preserve">სახარჯი მასალების ღირებულება ანაზღაურდება ფაქტობრივად გაწეული ხარჯის მიხედვით, მაგრამ არაუმეტეს დანართი 7.2-ით განსაზღვრული ტარიფისა, ხოლო მე-3 მუხლის „ა“ ქვეპუნქტის „ა.ა“, „ა.ბ“ და „ა.ი“ ქვეპუნქტების მიმწოდებლების სახარჯი მასალებით უზრუნველყოფა ხორციელდება „C ჰეპატიტის მართვის“ სახელმწიფო პროგრამით C ჰეპატიტის სკრინინგული კვლევის ტესტ-სისტემებთან ერთად.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11</w:t>
      </w:r>
      <w:r>
        <w:rPr>
          <w:rFonts w:ascii="Sylfaen" w:hAnsi="Sylfaen" w:cs="Sylfaen"/>
          <w:noProof/>
          <w:lang w:val="en-US"/>
        </w:rPr>
        <w:t xml:space="preserve">. </w:t>
      </w:r>
      <w:r>
        <w:rPr>
          <w:rFonts w:ascii="Sylfaen" w:eastAsia="Times New Roman" w:hAnsi="Sylfaen" w:cs="Sylfaen"/>
          <w:noProof/>
          <w:lang w:val="en-US"/>
        </w:rPr>
        <w:t xml:space="preserve">სს „ინფექციური პათოლოგიის, შიდსისა და კლინიკური იმუნოლოგიის სამეცნიერო-პრაქტიკული ცენტრი“ ვალდებულია განახორციელოს: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„დედათა და ბავშვთა ჯანმრთელობის“ სახელმწიფო პროგრამის ფარგლებში აივ-ინფექცია/შიდსზე სკრინინგით დადებითი ორსულების მიდევნება (მ.შ. დაბადების რეგისტრის ერთიანი ელექტრონული სისტემის მეშვეობით);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„უსაფრთხო სისხლის“ სახელმწიფო პროგრამის ფარგლებში აივ-ინფექცია/შიდსზე სკრინინგით დადებითი სისხლის დონორების მიდევნება დონორთა ერთიანი ელექტრონული ბაზის მეშვეობით.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12. </w:t>
      </w:r>
      <w:r>
        <w:rPr>
          <w:rFonts w:ascii="Sylfaen" w:eastAsia="Times New Roman" w:hAnsi="Sylfaen" w:cs="Sylfaen"/>
          <w:noProof/>
          <w:sz w:val="24"/>
          <w:szCs w:val="24"/>
          <w:lang w:val="ka-GE" w:eastAsia="ka-GE"/>
        </w:rPr>
        <w:t>პროგრამის მე-3 მუხლის ,,ბ“ ქვეპუნქტის ,,ბ.ი“ ქვეპუნქტის ფარგლებში: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ა) მომსახურების მიწოდება ხორციელდება ქ. თბილისის, ქ. ბათუმის, ქ. ქუთაისისა და ქ. ზუგდიდის მობილური ბრიგადების მეშვეობით;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მომსახურება უტარდებათ აივ/შიდსის ფონზე განვითარებულ ინკურაბელური დაავადების მქონე პაციენტებს შემდეგი დიაგნოზებით: აივ დემენცია, აივ ენცეფალოპათია, ჰემიპლეგია, ტეტრაპლეგია, ფოკალური ეპილეფსია.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13. </w:t>
      </w:r>
      <w:r>
        <w:rPr>
          <w:rFonts w:ascii="Sylfaen" w:eastAsia="Times New Roman" w:hAnsi="Sylfaen" w:cs="Sylfaen"/>
          <w:noProof/>
          <w:sz w:val="24"/>
          <w:szCs w:val="24"/>
          <w:lang w:val="en-US"/>
        </w:rPr>
        <w:t>აივინფიცირებულ პირთა ჯინექსპერტ სისტემის მეშვეობით ტუბერკულოზზე დიაგნოსტიკისათვის საჭირო კარტრიჯებით უზრუნველყოფა განხორციელდება გლობალური ფონდის პროექტის ფარგლებში, დონორი ორგანიზაციის დაფინანსებით.</w:t>
      </w:r>
      <w:r>
        <w:rPr>
          <w:rFonts w:ascii="Sylfaen" w:hAnsi="Sylfaen" w:cs="Sylfaen"/>
          <w:i/>
          <w:iCs/>
          <w:noProof/>
          <w:sz w:val="20"/>
          <w:szCs w:val="20"/>
          <w:lang w:val="en-US"/>
        </w:rPr>
        <w:t>(3.04.2020 N213)</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hAnsi="Sylfaen" w:cs="Sylfaen"/>
          <w:noProof/>
          <w:sz w:val="24"/>
          <w:szCs w:val="24"/>
          <w:lang w:val="en-US"/>
        </w:rPr>
        <w:t xml:space="preserve">14. </w:t>
      </w:r>
      <w:r>
        <w:rPr>
          <w:rFonts w:ascii="Sylfaen" w:eastAsia="Times New Roman" w:hAnsi="Sylfaen" w:cs="Sylfaen"/>
          <w:noProof/>
          <w:sz w:val="24"/>
          <w:szCs w:val="24"/>
          <w:lang w:val="en-US"/>
        </w:rPr>
        <w:t>აივინფექციის/შიდსის სამკურნალო მედიკამენტები, საჭიროების შესაბამისად, გამოყენებული უნდა იქნეს კორონავირუსით დაავადებული პაციენტების სამკურნალოდ, რომლის გაცემა გახორციელდება ცენტრის მიერ, სამედიცინო დაწესებულებებზე მათი წერილობითი მოთხოვნის საფუძველზე.</w:t>
      </w:r>
      <w:r>
        <w:rPr>
          <w:rFonts w:ascii="Sylfaen" w:hAnsi="Sylfaen" w:cs="Sylfaen"/>
          <w:i/>
          <w:iCs/>
          <w:noProof/>
          <w:sz w:val="20"/>
          <w:szCs w:val="20"/>
          <w:lang w:val="en-US"/>
        </w:rPr>
        <w:t>(3.04.2020 N213)</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დანართი 7.1</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აივ-ინფექცია/შიდსით დაავადებულთა უზრუნველყოფა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ამბულატორიული და სტაციონარული დახმარებით</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Layout w:type="fixed"/>
        <w:tblCellMar>
          <w:left w:w="15" w:type="dxa"/>
          <w:right w:w="15" w:type="dxa"/>
        </w:tblCellMar>
        <w:tblLook w:val="0000" w:firstRow="0" w:lastRow="0" w:firstColumn="0" w:lastColumn="0" w:noHBand="0" w:noVBand="0"/>
      </w:tblPr>
      <w:tblGrid>
        <w:gridCol w:w="616"/>
        <w:gridCol w:w="7186"/>
        <w:gridCol w:w="1511"/>
      </w:tblGrid>
      <w:tr w:rsidR="00EC088A">
        <w:trPr>
          <w:trHeight w:val="452"/>
        </w:trPr>
        <w:tc>
          <w:tcPr>
            <w:tcW w:w="61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18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მომსახურება</w:t>
            </w:r>
          </w:p>
        </w:tc>
        <w:tc>
          <w:tcPr>
            <w:tcW w:w="151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ღირებულება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p>
        </w:tc>
      </w:tr>
      <w:tr w:rsidR="00EC088A">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1</w:t>
            </w:r>
          </w:p>
        </w:tc>
        <w:tc>
          <w:tcPr>
            <w:tcW w:w="718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შიდსი (ამბულატორიული მომსახურება)</w:t>
            </w:r>
            <w:r>
              <w:rPr>
                <w:rFonts w:ascii="Sylfaen" w:hAnsi="Sylfaen" w:cs="Sylfaen"/>
                <w:noProof/>
                <w:sz w:val="20"/>
                <w:szCs w:val="20"/>
                <w:lang w:val="en-US"/>
              </w:rPr>
              <w:t xml:space="preserve"> </w:t>
            </w:r>
          </w:p>
        </w:tc>
        <w:tc>
          <w:tcPr>
            <w:tcW w:w="1511" w:type="dxa"/>
            <w:tcBorders>
              <w:top w:val="single" w:sz="6" w:space="0" w:color="auto"/>
              <w:left w:val="single" w:sz="6" w:space="0" w:color="auto"/>
              <w:bottom w:val="single" w:sz="6" w:space="0" w:color="auto"/>
              <w:right w:val="single" w:sz="6" w:space="0" w:color="auto"/>
            </w:tcBorders>
            <w:vAlign w:val="center"/>
          </w:tcPr>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p>
        </w:tc>
      </w:tr>
      <w:tr w:rsidR="00EC088A">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1.1</w:t>
            </w:r>
          </w:p>
        </w:tc>
        <w:tc>
          <w:tcPr>
            <w:tcW w:w="718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en-US"/>
              </w:rPr>
              <w:t xml:space="preserve">პირველი ვიზიტი (გაფართოებული) </w:t>
            </w:r>
            <w:r>
              <w:rPr>
                <w:rFonts w:ascii="Sylfaen" w:hAnsi="Sylfaen" w:cs="Sylfaen"/>
                <w:noProof/>
                <w:sz w:val="20"/>
                <w:szCs w:val="20"/>
                <w:lang w:val="ka-GE" w:eastAsia="ka-GE"/>
              </w:rPr>
              <w:t xml:space="preserve">2020 </w:t>
            </w:r>
            <w:r>
              <w:rPr>
                <w:rFonts w:ascii="Sylfaen" w:eastAsia="Times New Roman" w:hAnsi="Sylfaen" w:cs="Sylfaen"/>
                <w:noProof/>
                <w:sz w:val="20"/>
                <w:szCs w:val="20"/>
                <w:lang w:val="ka-GE" w:eastAsia="ka-GE"/>
              </w:rPr>
              <w:t>წლის 1 ივლისამდე</w:t>
            </w:r>
          </w:p>
        </w:tc>
        <w:tc>
          <w:tcPr>
            <w:tcW w:w="151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560</w:t>
            </w:r>
          </w:p>
        </w:tc>
      </w:tr>
      <w:tr w:rsidR="00EC088A">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1.1</w:t>
            </w:r>
            <w:r>
              <w:rPr>
                <w:rFonts w:ascii="Sylfaen" w:hAnsi="Sylfaen" w:cs="Sylfaen"/>
                <w:noProof/>
                <w:position w:val="5"/>
                <w:sz w:val="20"/>
                <w:szCs w:val="20"/>
                <w:lang w:val="ka-GE" w:eastAsia="ka-GE"/>
              </w:rPr>
              <w:t>1</w:t>
            </w:r>
          </w:p>
        </w:tc>
        <w:tc>
          <w:tcPr>
            <w:tcW w:w="718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პირველი ვიზიტი (გაფართოებული)</w:t>
            </w:r>
            <w:r>
              <w:rPr>
                <w:rFonts w:ascii="Sylfaen" w:hAnsi="Sylfaen" w:cs="Sylfaen"/>
                <w:noProof/>
                <w:sz w:val="20"/>
                <w:szCs w:val="20"/>
                <w:lang w:val="ka-GE" w:eastAsia="ka-GE"/>
              </w:rPr>
              <w:t xml:space="preserve"> 2020 </w:t>
            </w:r>
            <w:r>
              <w:rPr>
                <w:rFonts w:ascii="Sylfaen" w:eastAsia="Times New Roman" w:hAnsi="Sylfaen" w:cs="Sylfaen"/>
                <w:noProof/>
                <w:sz w:val="20"/>
                <w:szCs w:val="20"/>
                <w:lang w:val="ka-GE" w:eastAsia="ka-GE"/>
              </w:rPr>
              <w:t>წლის 1 ივლისიდან</w:t>
            </w:r>
          </w:p>
        </w:tc>
        <w:tc>
          <w:tcPr>
            <w:tcW w:w="151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726</w:t>
            </w:r>
          </w:p>
        </w:tc>
      </w:tr>
      <w:tr w:rsidR="00EC088A">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1.2</w:t>
            </w:r>
          </w:p>
        </w:tc>
        <w:tc>
          <w:tcPr>
            <w:tcW w:w="718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პირველი ვიზიტი (სტანდარტული)</w:t>
            </w:r>
            <w:r>
              <w:rPr>
                <w:rFonts w:ascii="Sylfaen" w:hAnsi="Sylfaen" w:cs="Sylfaen"/>
                <w:noProof/>
                <w:sz w:val="20"/>
                <w:szCs w:val="20"/>
                <w:lang w:val="ka-GE" w:eastAsia="ka-GE"/>
              </w:rPr>
              <w:t xml:space="preserve"> 2020 </w:t>
            </w:r>
            <w:r>
              <w:rPr>
                <w:rFonts w:ascii="Sylfaen" w:eastAsia="Times New Roman" w:hAnsi="Sylfaen" w:cs="Sylfaen"/>
                <w:noProof/>
                <w:sz w:val="20"/>
                <w:szCs w:val="20"/>
                <w:lang w:val="ka-GE" w:eastAsia="ka-GE"/>
              </w:rPr>
              <w:t>წლის 1 ივლისამდე</w:t>
            </w:r>
          </w:p>
        </w:tc>
        <w:tc>
          <w:tcPr>
            <w:tcW w:w="151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280</w:t>
            </w:r>
          </w:p>
        </w:tc>
      </w:tr>
      <w:tr w:rsidR="00EC088A">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1.2</w:t>
            </w:r>
            <w:r>
              <w:rPr>
                <w:rFonts w:ascii="Sylfaen" w:hAnsi="Sylfaen" w:cs="Sylfaen"/>
                <w:noProof/>
                <w:position w:val="5"/>
                <w:sz w:val="20"/>
                <w:szCs w:val="20"/>
                <w:lang w:val="ka-GE" w:eastAsia="ka-GE"/>
              </w:rPr>
              <w:t>1</w:t>
            </w:r>
          </w:p>
        </w:tc>
        <w:tc>
          <w:tcPr>
            <w:tcW w:w="718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პირველი ვიზიტი (სტანდარტული)</w:t>
            </w:r>
            <w:r>
              <w:rPr>
                <w:rFonts w:ascii="Sylfaen" w:hAnsi="Sylfaen" w:cs="Sylfaen"/>
                <w:noProof/>
                <w:sz w:val="20"/>
                <w:szCs w:val="20"/>
                <w:lang w:val="ka-GE" w:eastAsia="ka-GE"/>
              </w:rPr>
              <w:t xml:space="preserve"> 2020 </w:t>
            </w:r>
            <w:r>
              <w:rPr>
                <w:rFonts w:ascii="Sylfaen" w:eastAsia="Times New Roman" w:hAnsi="Sylfaen" w:cs="Sylfaen"/>
                <w:noProof/>
                <w:sz w:val="20"/>
                <w:szCs w:val="20"/>
                <w:lang w:val="ka-GE" w:eastAsia="ka-GE"/>
              </w:rPr>
              <w:t>წლის 1 ივლისიდან</w:t>
            </w:r>
          </w:p>
        </w:tc>
        <w:tc>
          <w:tcPr>
            <w:tcW w:w="151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446</w:t>
            </w:r>
          </w:p>
        </w:tc>
      </w:tr>
      <w:tr w:rsidR="00EC088A">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1.3</w:t>
            </w:r>
          </w:p>
        </w:tc>
        <w:tc>
          <w:tcPr>
            <w:tcW w:w="718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განმეორებითი ვიზიტი (გაფართოებული)</w:t>
            </w:r>
            <w:r>
              <w:rPr>
                <w:rFonts w:ascii="Sylfaen" w:hAnsi="Sylfaen" w:cs="Sylfaen"/>
                <w:noProof/>
                <w:sz w:val="20"/>
                <w:szCs w:val="20"/>
                <w:lang w:val="ka-GE" w:eastAsia="ka-GE"/>
              </w:rPr>
              <w:t xml:space="preserve"> 2020 </w:t>
            </w:r>
            <w:r>
              <w:rPr>
                <w:rFonts w:ascii="Sylfaen" w:eastAsia="Times New Roman" w:hAnsi="Sylfaen" w:cs="Sylfaen"/>
                <w:noProof/>
                <w:sz w:val="20"/>
                <w:szCs w:val="20"/>
                <w:lang w:val="ka-GE" w:eastAsia="ka-GE"/>
              </w:rPr>
              <w:t>წლის 1 ივლისამდე</w:t>
            </w:r>
          </w:p>
        </w:tc>
        <w:tc>
          <w:tcPr>
            <w:tcW w:w="151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352</w:t>
            </w:r>
          </w:p>
        </w:tc>
      </w:tr>
      <w:tr w:rsidR="00EC088A">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1.3</w:t>
            </w:r>
            <w:r>
              <w:rPr>
                <w:rFonts w:ascii="Sylfaen" w:hAnsi="Sylfaen" w:cs="Sylfaen"/>
                <w:noProof/>
                <w:position w:val="5"/>
                <w:sz w:val="20"/>
                <w:szCs w:val="20"/>
                <w:lang w:val="ka-GE" w:eastAsia="ka-GE"/>
              </w:rPr>
              <w:t>1</w:t>
            </w:r>
          </w:p>
        </w:tc>
        <w:tc>
          <w:tcPr>
            <w:tcW w:w="718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განმეორებითი ვიზიტი (გაფართოებული)</w:t>
            </w:r>
            <w:r>
              <w:rPr>
                <w:rFonts w:ascii="Sylfaen" w:hAnsi="Sylfaen" w:cs="Sylfaen"/>
                <w:noProof/>
                <w:sz w:val="20"/>
                <w:szCs w:val="20"/>
                <w:lang w:val="ka-GE" w:eastAsia="ka-GE"/>
              </w:rPr>
              <w:t xml:space="preserve"> 2020 </w:t>
            </w:r>
            <w:r>
              <w:rPr>
                <w:rFonts w:ascii="Sylfaen" w:eastAsia="Times New Roman" w:hAnsi="Sylfaen" w:cs="Sylfaen"/>
                <w:noProof/>
                <w:sz w:val="20"/>
                <w:szCs w:val="20"/>
                <w:lang w:val="ka-GE" w:eastAsia="ka-GE"/>
              </w:rPr>
              <w:t>წლის 1 ივლისიდან</w:t>
            </w:r>
          </w:p>
        </w:tc>
        <w:tc>
          <w:tcPr>
            <w:tcW w:w="151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518</w:t>
            </w:r>
          </w:p>
        </w:tc>
      </w:tr>
      <w:tr w:rsidR="00EC088A">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1.4</w:t>
            </w:r>
          </w:p>
        </w:tc>
        <w:tc>
          <w:tcPr>
            <w:tcW w:w="718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en-US"/>
              </w:rPr>
              <w:t xml:space="preserve">განმეორებითი ვიზიტი (სტანდარტული) </w:t>
            </w:r>
            <w:r>
              <w:rPr>
                <w:rFonts w:ascii="Sylfaen" w:hAnsi="Sylfaen" w:cs="Sylfaen"/>
                <w:noProof/>
                <w:sz w:val="20"/>
                <w:szCs w:val="20"/>
                <w:lang w:val="ka-GE" w:eastAsia="ka-GE"/>
              </w:rPr>
              <w:t xml:space="preserve"> 2020 </w:t>
            </w:r>
            <w:r>
              <w:rPr>
                <w:rFonts w:ascii="Sylfaen" w:eastAsia="Times New Roman" w:hAnsi="Sylfaen" w:cs="Sylfaen"/>
                <w:noProof/>
                <w:sz w:val="20"/>
                <w:szCs w:val="20"/>
                <w:lang w:val="ka-GE" w:eastAsia="ka-GE"/>
              </w:rPr>
              <w:t>წლის 1 ივლისამდე</w:t>
            </w:r>
          </w:p>
        </w:tc>
        <w:tc>
          <w:tcPr>
            <w:tcW w:w="151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140</w:t>
            </w:r>
          </w:p>
        </w:tc>
      </w:tr>
      <w:tr w:rsidR="00EC088A">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1.4</w:t>
            </w:r>
            <w:r>
              <w:rPr>
                <w:rFonts w:ascii="Sylfaen" w:hAnsi="Sylfaen" w:cs="Sylfaen"/>
                <w:noProof/>
                <w:position w:val="5"/>
                <w:sz w:val="20"/>
                <w:szCs w:val="20"/>
                <w:lang w:val="ka-GE" w:eastAsia="ka-GE"/>
              </w:rPr>
              <w:t>1</w:t>
            </w:r>
          </w:p>
        </w:tc>
        <w:tc>
          <w:tcPr>
            <w:tcW w:w="718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განმეორებითი ვიზიტი (სტანდარტული)</w:t>
            </w:r>
            <w:r>
              <w:rPr>
                <w:rFonts w:ascii="Sylfaen" w:hAnsi="Sylfaen" w:cs="Sylfaen"/>
                <w:noProof/>
                <w:sz w:val="20"/>
                <w:szCs w:val="20"/>
                <w:lang w:val="ka-GE" w:eastAsia="ka-GE"/>
              </w:rPr>
              <w:t xml:space="preserve"> 2020 </w:t>
            </w:r>
            <w:r>
              <w:rPr>
                <w:rFonts w:ascii="Sylfaen" w:eastAsia="Times New Roman" w:hAnsi="Sylfaen" w:cs="Sylfaen"/>
                <w:noProof/>
                <w:sz w:val="20"/>
                <w:szCs w:val="20"/>
                <w:lang w:val="ka-GE" w:eastAsia="ka-GE"/>
              </w:rPr>
              <w:t>წლის 1 ივლისიდან</w:t>
            </w:r>
          </w:p>
        </w:tc>
        <w:tc>
          <w:tcPr>
            <w:tcW w:w="151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306</w:t>
            </w:r>
          </w:p>
        </w:tc>
      </w:tr>
      <w:tr w:rsidR="00EC088A">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1.5</w:t>
            </w:r>
          </w:p>
        </w:tc>
        <w:tc>
          <w:tcPr>
            <w:tcW w:w="718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ოპორტუნისტული ინფექციების მკურნალობა (მძიმე) </w:t>
            </w:r>
          </w:p>
        </w:tc>
        <w:tc>
          <w:tcPr>
            <w:tcW w:w="151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400</w:t>
            </w:r>
          </w:p>
        </w:tc>
      </w:tr>
      <w:tr w:rsidR="00EC088A">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1.6</w:t>
            </w:r>
          </w:p>
        </w:tc>
        <w:tc>
          <w:tcPr>
            <w:tcW w:w="718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ოპორტუნისტული ინფექციების მკურნალობა (საშუალო) </w:t>
            </w:r>
          </w:p>
        </w:tc>
        <w:tc>
          <w:tcPr>
            <w:tcW w:w="151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175</w:t>
            </w:r>
          </w:p>
        </w:tc>
      </w:tr>
      <w:tr w:rsidR="00EC088A">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w:t>
            </w:r>
          </w:p>
        </w:tc>
        <w:tc>
          <w:tcPr>
            <w:tcW w:w="718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ოპორტუნისტული ინფექციების მკურნალობა (მსუბუქი) </w:t>
            </w:r>
          </w:p>
        </w:tc>
        <w:tc>
          <w:tcPr>
            <w:tcW w:w="151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r>
      <w:tr w:rsidR="00EC088A">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w:t>
            </w:r>
          </w:p>
        </w:tc>
        <w:tc>
          <w:tcPr>
            <w:tcW w:w="718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ინსტრუმენტული დიაგნოსტიკა (გაფართოებული) </w:t>
            </w:r>
          </w:p>
        </w:tc>
        <w:tc>
          <w:tcPr>
            <w:tcW w:w="151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520</w:t>
            </w:r>
          </w:p>
        </w:tc>
      </w:tr>
      <w:tr w:rsidR="00EC088A">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1.9</w:t>
            </w:r>
          </w:p>
        </w:tc>
        <w:tc>
          <w:tcPr>
            <w:tcW w:w="718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ინსტრუმენტული დიაგნოსტიკა (საშუალო) </w:t>
            </w:r>
          </w:p>
        </w:tc>
        <w:tc>
          <w:tcPr>
            <w:tcW w:w="151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170</w:t>
            </w:r>
          </w:p>
        </w:tc>
      </w:tr>
      <w:tr w:rsidR="00EC088A">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1.10</w:t>
            </w:r>
          </w:p>
        </w:tc>
        <w:tc>
          <w:tcPr>
            <w:tcW w:w="718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ინსტრუმენტული დიაგნოსტიკა (რუტინული) </w:t>
            </w:r>
          </w:p>
        </w:tc>
        <w:tc>
          <w:tcPr>
            <w:tcW w:w="151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80</w:t>
            </w:r>
          </w:p>
        </w:tc>
      </w:tr>
      <w:tr w:rsidR="00EC088A">
        <w:trPr>
          <w:trHeight w:val="245"/>
        </w:trPr>
        <w:tc>
          <w:tcPr>
            <w:tcW w:w="61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1.11</w:t>
            </w:r>
          </w:p>
        </w:tc>
        <w:tc>
          <w:tcPr>
            <w:tcW w:w="718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C ჰეპატიტის მკურნალობის მონიტორინგი </w:t>
            </w:r>
          </w:p>
        </w:tc>
        <w:tc>
          <w:tcPr>
            <w:tcW w:w="151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240</w:t>
            </w:r>
          </w:p>
        </w:tc>
      </w:tr>
      <w:tr w:rsidR="00EC088A">
        <w:trPr>
          <w:trHeight w:val="245"/>
        </w:trPr>
        <w:tc>
          <w:tcPr>
            <w:tcW w:w="61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1.12</w:t>
            </w:r>
          </w:p>
        </w:tc>
        <w:tc>
          <w:tcPr>
            <w:tcW w:w="718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ანტირეტროვირუსული მკურნალობის მონიტორინგი </w:t>
            </w:r>
          </w:p>
        </w:tc>
        <w:tc>
          <w:tcPr>
            <w:tcW w:w="151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20</w:t>
            </w:r>
          </w:p>
        </w:tc>
      </w:tr>
      <w:tr w:rsidR="00EC088A">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1.13</w:t>
            </w:r>
          </w:p>
        </w:tc>
        <w:tc>
          <w:tcPr>
            <w:tcW w:w="718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ka-GE" w:eastAsia="ka-GE"/>
              </w:rPr>
              <w:t>აივ რეზისტენტობის განსაზღვრა</w:t>
            </w:r>
          </w:p>
        </w:tc>
        <w:tc>
          <w:tcPr>
            <w:tcW w:w="151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1085</w:t>
            </w:r>
          </w:p>
        </w:tc>
      </w:tr>
      <w:tr w:rsidR="00EC088A">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1.14</w:t>
            </w:r>
          </w:p>
        </w:tc>
        <w:tc>
          <w:tcPr>
            <w:tcW w:w="718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პრეექსპოზიციური პროფილაქტიკა (პირველადი ჩართვისას) </w:t>
            </w:r>
          </w:p>
        </w:tc>
        <w:tc>
          <w:tcPr>
            <w:tcW w:w="151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131</w:t>
            </w:r>
          </w:p>
        </w:tc>
      </w:tr>
      <w:tr w:rsidR="00EC088A">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1.15</w:t>
            </w:r>
          </w:p>
        </w:tc>
        <w:tc>
          <w:tcPr>
            <w:tcW w:w="718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პრეექსპოზიციური პროფილაქტიკა (განმეორებითი (სტანდარტული)) </w:t>
            </w:r>
          </w:p>
        </w:tc>
        <w:tc>
          <w:tcPr>
            <w:tcW w:w="151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r>
      <w:tr w:rsidR="00EC088A">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1.16</w:t>
            </w:r>
          </w:p>
        </w:tc>
        <w:tc>
          <w:tcPr>
            <w:tcW w:w="718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პრეექსპოზიციური პროფილაქტიკა (განმეორებითი (გაფართოვებული) </w:t>
            </w:r>
          </w:p>
        </w:tc>
        <w:tc>
          <w:tcPr>
            <w:tcW w:w="151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131</w:t>
            </w:r>
          </w:p>
        </w:tc>
      </w:tr>
      <w:tr w:rsidR="00EC088A">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1.17</w:t>
            </w:r>
          </w:p>
        </w:tc>
        <w:tc>
          <w:tcPr>
            <w:tcW w:w="718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პოსტკონტაქტური პროფილაქტიკა </w:t>
            </w:r>
          </w:p>
        </w:tc>
        <w:tc>
          <w:tcPr>
            <w:tcW w:w="151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57</w:t>
            </w:r>
          </w:p>
        </w:tc>
      </w:tr>
      <w:tr w:rsidR="00EC088A">
        <w:trPr>
          <w:trHeight w:val="240"/>
        </w:trPr>
        <w:tc>
          <w:tcPr>
            <w:tcW w:w="616" w:type="dxa"/>
            <w:tcBorders>
              <w:top w:val="single" w:sz="6" w:space="0" w:color="auto"/>
              <w:left w:val="single" w:sz="6" w:space="0" w:color="auto"/>
              <w:bottom w:val="single" w:sz="4"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1.18</w:t>
            </w:r>
          </w:p>
        </w:tc>
        <w:tc>
          <w:tcPr>
            <w:tcW w:w="7186" w:type="dxa"/>
            <w:tcBorders>
              <w:top w:val="single" w:sz="6" w:space="0" w:color="auto"/>
              <w:left w:val="single" w:sz="6" w:space="0" w:color="auto"/>
              <w:bottom w:val="single" w:sz="4"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აივ ინფიცირებულ პირთა ბინაზე მოვლა </w:t>
            </w:r>
          </w:p>
        </w:tc>
        <w:tc>
          <w:tcPr>
            <w:tcW w:w="1511" w:type="dxa"/>
            <w:tcBorders>
              <w:top w:val="single" w:sz="6" w:space="0" w:color="auto"/>
              <w:left w:val="single" w:sz="6" w:space="0" w:color="auto"/>
              <w:bottom w:val="single" w:sz="4"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65</w:t>
            </w:r>
          </w:p>
        </w:tc>
      </w:tr>
      <w:tr w:rsidR="00EC088A">
        <w:trPr>
          <w:trHeight w:val="220"/>
        </w:trPr>
        <w:tc>
          <w:tcPr>
            <w:tcW w:w="616" w:type="dxa"/>
            <w:tcBorders>
              <w:top w:val="single" w:sz="4"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color w:val="333333"/>
                <w:sz w:val="20"/>
                <w:szCs w:val="20"/>
                <w:lang w:eastAsia="x-none"/>
              </w:rPr>
              <w:t>1.19</w:t>
            </w:r>
          </w:p>
        </w:tc>
        <w:tc>
          <w:tcPr>
            <w:tcW w:w="7186" w:type="dxa"/>
            <w:tcBorders>
              <w:top w:val="single" w:sz="4"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color w:val="333333"/>
                <w:sz w:val="20"/>
                <w:szCs w:val="20"/>
                <w:lang w:eastAsia="x-none"/>
              </w:rPr>
              <w:t xml:space="preserve">ექიმის ვიზიტი პაციენტთან </w:t>
            </w:r>
            <w:r>
              <w:rPr>
                <w:rFonts w:ascii="Sylfaen" w:hAnsi="Sylfaen" w:cs="Sylfaen"/>
                <w:i/>
                <w:iCs/>
                <w:noProof/>
                <w:sz w:val="20"/>
                <w:szCs w:val="20"/>
                <w:lang w:eastAsia="x-none"/>
              </w:rPr>
              <w:t>(3.07.2020 N406)</w:t>
            </w:r>
          </w:p>
        </w:tc>
        <w:tc>
          <w:tcPr>
            <w:tcW w:w="1511" w:type="dxa"/>
            <w:tcBorders>
              <w:top w:val="single" w:sz="4"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color w:val="333333"/>
                <w:sz w:val="20"/>
                <w:szCs w:val="20"/>
                <w:lang w:eastAsia="x-none"/>
              </w:rPr>
              <w:t>35</w:t>
            </w:r>
          </w:p>
        </w:tc>
      </w:tr>
      <w:tr w:rsidR="00EC088A">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2</w:t>
            </w:r>
          </w:p>
        </w:tc>
        <w:tc>
          <w:tcPr>
            <w:tcW w:w="718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შიდსი (სტაციონარული მომსახურება)</w:t>
            </w:r>
            <w:r>
              <w:rPr>
                <w:rFonts w:ascii="Sylfaen" w:hAnsi="Sylfaen" w:cs="Sylfaen"/>
                <w:noProof/>
                <w:sz w:val="20"/>
                <w:szCs w:val="20"/>
                <w:lang w:val="en-US"/>
              </w:rPr>
              <w:t xml:space="preserve"> </w:t>
            </w:r>
          </w:p>
        </w:tc>
        <w:tc>
          <w:tcPr>
            <w:tcW w:w="1511" w:type="dxa"/>
            <w:tcBorders>
              <w:top w:val="single" w:sz="6" w:space="0" w:color="auto"/>
              <w:left w:val="single" w:sz="6" w:space="0" w:color="auto"/>
              <w:bottom w:val="single" w:sz="6" w:space="0" w:color="auto"/>
              <w:right w:val="single" w:sz="6" w:space="0" w:color="auto"/>
            </w:tcBorders>
            <w:vAlign w:val="center"/>
          </w:tcPr>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r>
      <w:tr w:rsidR="00EC088A">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2.1</w:t>
            </w:r>
          </w:p>
        </w:tc>
        <w:tc>
          <w:tcPr>
            <w:tcW w:w="718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შიდსის სტაციონარული მომსახურება (საშუალო) </w:t>
            </w:r>
          </w:p>
        </w:tc>
        <w:tc>
          <w:tcPr>
            <w:tcW w:w="151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1840</w:t>
            </w:r>
          </w:p>
        </w:tc>
      </w:tr>
      <w:tr w:rsidR="00EC088A">
        <w:trPr>
          <w:trHeight w:val="6131"/>
        </w:trPr>
        <w:tc>
          <w:tcPr>
            <w:tcW w:w="61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718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R50, R50.7 უცნობი ეტიოლოგიის ცხელება (2 კვირაზე მეტი) (პაციენტში გამორიცხულია ტუბერკულოზი), რომელიც არ ექვემდებარება ანტიბიოტიკებითა და ანტივირუსული საშუალებებით თერაპიას ამბულატორიულ პირობებში.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B20.7 J12.0-J12.9, J13, J14, J15.0-J15.9, J16, J17*-17.8*, J18.0-J18.9 პნევმონია (ბაქტერიული, ვირუსული, სოკოვანი, შერეული გენეზის), საშუალო სიმძიმის, გარდა ტუბერკულოზური ეტიოლოგიისა;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B21.1, B21.2, B22.0, A81.2 ცნს დაზიანებანი (ლიმფომა, პმლ, ენცეფალოპათია, სხვა), რომლის მართვაც ვერ ხერხდება ამბულატორიულად;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B20.3 , B02 ჰერპეს ზოსტერი;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B20.4, B20.5 სოკოვანი ინფექციები საყლაპავის, კუჭის, ნაწლავთა, მაგ, როცა პაციენტს არ შეუძლია საკვების მიღება, გაუწყლოებაა და მისი მართვა ვერ ხერხდება ამბულატორიულად;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B20.7, A02, A03, A04, A05, A06, A07, A09 დიარეა (ბაქტერიული, ვირუსული, პარაზიტებით გამოწვეული) საჭიროებს ჰოსპიტალიზაციას;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D61.1, არვ პრეპარატების თანმხლები გვერდითი მოვლენები (ანემია, პანციტოპენია);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K74.0-K.74.6 ღვიძლის ციროზი, ჩაილდ-პიუ A და В კატეგორია;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В23.1 აივ გენერალიზებული პერსისტული ლიმფადენოპათია;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В20.3, А60.0, А60.1, А60.9 ანოგენიტალური ჰერპესული წყლულები;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В20.8, А50, А51, А52, А53, А54, А55, А56 აივ-ინფექცია/შიდსი და სქესობრივი გზით გადამდები დაავადებები (სიფილისი, გონორეა, არაგონორეული ურეთრიტი, ეენერიული ლიმფოგრანულომა და სხვა);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В22.0 აივ ენცეფალოპათია – საშუალო სიმძიმის;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В22.7, G95.9 აივ მიელოპათია – საშუალო სიმძიმის;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В22.1 აივ ავადმყოფობის შედეგად განვითარებული ინტერსტიციული პნევმონიტი. </w:t>
            </w:r>
          </w:p>
        </w:tc>
        <w:tc>
          <w:tcPr>
            <w:tcW w:w="1511" w:type="dxa"/>
            <w:tcBorders>
              <w:top w:val="single" w:sz="6" w:space="0" w:color="auto"/>
              <w:left w:val="single" w:sz="6" w:space="0" w:color="auto"/>
              <w:bottom w:val="single" w:sz="6" w:space="0" w:color="auto"/>
              <w:right w:val="single" w:sz="6" w:space="0" w:color="auto"/>
            </w:tcBorders>
            <w:vAlign w:val="center"/>
          </w:tcPr>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r>
      <w:tr w:rsidR="00EC088A">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2.2 </w:t>
            </w:r>
          </w:p>
        </w:tc>
        <w:tc>
          <w:tcPr>
            <w:tcW w:w="718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შიდსის სტაციონარული მომსახურება (მძიმე) </w:t>
            </w:r>
          </w:p>
        </w:tc>
        <w:tc>
          <w:tcPr>
            <w:tcW w:w="151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4200</w:t>
            </w:r>
          </w:p>
        </w:tc>
      </w:tr>
      <w:tr w:rsidR="00EC088A">
        <w:trPr>
          <w:trHeight w:val="2276"/>
        </w:trPr>
        <w:tc>
          <w:tcPr>
            <w:tcW w:w="61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718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 20.5, В45.0-В45.9 კრიპტოკოკური ინფექცია, პნევმონია, მენინგიტი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B20.8, B58.2 + ცერებრული ტოქსოპლაზმოზი;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B20.3, B02.0+, B02.1+, B00.3+, B00.4+ ჰერპესული ინფექცია (HSV, VZV)- ენცეფალიტი, მენინგიტი, მიელიტი;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B20.2,           B25.0-B25.9 ციტომეგალოვირუსული დაზიანება ორგანოების (ენცეფალიტი, რეტინიტი, ეზოფაგიტი, კოლიტი, ჰეპატიტი);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B20.1, A.52.1 ნეიროსიფილისი;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B20.1, G00-00.9, G 01*, G 02* ბაქტერიული მენინგიტი;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B20.8, B55.0-B55.9 ვისცერული ლეიშმანიოზი, მძიმე;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B20.6 პნევმოცისტური პნევმონია;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B20.7 J12.0-J12.9, J13, J14, J15.0-J15.9, J16, J17.0*-17.8*, J18.0-J18.9 პნევმონია (ბაქტერიული, ვირუსული, სოკოვანი, შერეული გენეზის), მძიმე, არა ტუბერკულოზური გენეზის;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B20.0 მიკობაქტერიული ინფექცია;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В20.7,B37.6+, I33.0, I33.9 ენდოკარდიტი (მწვავე, ქვემწვავე, გახანგრძლივებული, ბაქტერიული, კნდიდოზური, დაუზუსტებელი);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В20.7, А40-А40.9, А41-А41.9 სეფსისი (ბაქტერიული, სოკოვანი);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В22.7, К74.0-К.74.6 ციროზი, ჩაილდ-პიუ В და С კატეგორია;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В22.7, В15, В16, В17 მწვავე ვირუსული ჰეპატიტი;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В22.7,           К71.1-К.71.9 ტოქსიკური ჰეპატიტი (მწვავე, მედიკამენტოზური);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В23.0 მწვავე რეტროვირუსული სინდრომი;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А 81.2 პროგრესული მულტიფოკალური ლეიკონცეფალოპათია;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В22.7, G61.0, G61.8, G61.9, G62.9, G64 პოლინეიროპათია;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G 89.3 იმუნური რეკონსტიტუციის სინდრომი;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В21.0-В21.9 აივ-ინფექცია/შიდსი და ავთვისებიანი სიმსივნეები (კაპოშის სარკომა, ლიმფომა, ანალური კარცინომა, ცერვიკალური კარცინომა და სხვ);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В22.7,           L00-L08, L40.0-L40.9 აივ-ინფექცია/შიდსი და დერმატოლოგიური დაავადებები (ფსორიაზი, გენერალიზებული პიოდერმია, სებორეა, კანის ინვაზიური მიკოზები და სხვ);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В22.7,           I00- I02 აივ-ინფექცია/შიდსი და რევმატოლოგიური დაავადებები (ართალგია, მიოპათია, მულტისისტემური მანიფესტაციები და სხვ);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В22.7,           N30-N39, N18.1-N18.9 აივ-ინფექცია/შიდსი და თირკმელებისა და საშარდე გზების დაავადებები (ნეფროპათია, გლომერულონეფრიტი და სხვ);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В22.7, I40, I41*, I42, I43*, I51.4, I51.6, I52* აივ-ინფექცია/შიდსი და კარდიოვასკულური დაავადებები (პერიკარდიული გამონაჟონი, არითმია, კორონარული დაავადება, კარდიომიოპათია, მიოკარდიტი);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В22.0 აივ ენცეფალოპათია-მმიმე;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В22.7, G95.9 აივ მიელოპათია-მმიმე;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В20.8, А02.1 სალმონელური სეპტიცემია;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В20.3, В02.2+, В02.3, В02.7, В02.8 დისემინირებული ზოსტერი;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В22.2 აივ ავადმყოფობის შედეგად განვითარებული განლევის სინდრომი;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В23.2 აივ ავადმვოფობის შედეგად განვითარებული პემატოლოგიური და იმუნოლოგიური დარღვევები, რომლებიც არ არის შეტანილი სხვა რუბრიკებში </w:t>
            </w:r>
          </w:p>
        </w:tc>
        <w:tc>
          <w:tcPr>
            <w:tcW w:w="1511" w:type="dxa"/>
            <w:tcBorders>
              <w:top w:val="single" w:sz="6" w:space="0" w:color="auto"/>
              <w:left w:val="single" w:sz="6" w:space="0" w:color="auto"/>
              <w:bottom w:val="single" w:sz="6" w:space="0" w:color="auto"/>
              <w:right w:val="single" w:sz="6" w:space="0" w:color="auto"/>
            </w:tcBorders>
            <w:vAlign w:val="center"/>
          </w:tcPr>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p>
        </w:tc>
      </w:tr>
      <w:tr w:rsidR="00EC088A">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2.3 </w:t>
            </w:r>
          </w:p>
        </w:tc>
        <w:tc>
          <w:tcPr>
            <w:tcW w:w="718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შიდსის სტაციონარული მომსახურება (კრიტიკული) </w:t>
            </w:r>
          </w:p>
        </w:tc>
        <w:tc>
          <w:tcPr>
            <w:tcW w:w="151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7850 </w:t>
            </w:r>
          </w:p>
        </w:tc>
      </w:tr>
      <w:tr w:rsidR="00EC088A">
        <w:trPr>
          <w:trHeight w:val="2729"/>
        </w:trPr>
        <w:tc>
          <w:tcPr>
            <w:tcW w:w="61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718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R57, R57.1, R57.2, R57.8, R57.9 , T78.2 ყველა სახის შოკი (ინფექციურ-ტოქსიკური, ჰიპოვოლემიური, ანაფილაქსიური)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 K72, K72.0, K72.1 K72.9 ღვიძლის უკმარისობა (ღეიძლის ციროზის დროს, ვირუსული, ტოქსიკური ჰეპატიტებისას)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N17-N19, თირკმლის უკმარისობა;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J 96.0 სუნთქვის უკმარისობა;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B22.7,G.93.6 ტვინის შეშუპება, კრუნჩხვა, კომატოზური მდგომარეობა, სასიცოცხლო ფუნქციების მოშლა ცნს დაზიანების გამო;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B20.9 აივ ავადმყოფობის შედეგად განვითარებული დაუზუსტებელი ინფექციური და პარაზიტული ავადმყოფობა;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B23.8 აივ ავადმყოფობის შედეგად განვითარებული სხვა დაუზუსტებელი მდგომარეობანი. </w:t>
            </w:r>
          </w:p>
        </w:tc>
        <w:tc>
          <w:tcPr>
            <w:tcW w:w="151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bl>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დანართი 7.2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ტესტირებების ღირებულებები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tbl>
      <w:tblPr>
        <w:tblW w:w="0" w:type="auto"/>
        <w:tblLayout w:type="fixed"/>
        <w:tblCellMar>
          <w:left w:w="15" w:type="dxa"/>
          <w:right w:w="15" w:type="dxa"/>
        </w:tblCellMar>
        <w:tblLook w:val="0000" w:firstRow="0" w:lastRow="0" w:firstColumn="0" w:lastColumn="0" w:noHBand="0" w:noVBand="0"/>
      </w:tblPr>
      <w:tblGrid>
        <w:gridCol w:w="620"/>
        <w:gridCol w:w="7183"/>
        <w:gridCol w:w="1541"/>
      </w:tblGrid>
      <w:tr w:rsidR="00EC088A">
        <w:tc>
          <w:tcPr>
            <w:tcW w:w="62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18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მომსახურება</w:t>
            </w:r>
          </w:p>
        </w:tc>
        <w:tc>
          <w:tcPr>
            <w:tcW w:w="154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ღირებულება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p>
        </w:tc>
      </w:tr>
      <w:tr w:rsidR="00EC088A">
        <w:tc>
          <w:tcPr>
            <w:tcW w:w="62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1</w:t>
            </w:r>
          </w:p>
        </w:tc>
        <w:tc>
          <w:tcPr>
            <w:tcW w:w="718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ტესტის წინა კონსულტაცია</w:t>
            </w:r>
            <w:r>
              <w:rPr>
                <w:rFonts w:ascii="Sylfaen" w:hAnsi="Sylfaen" w:cs="Sylfaen"/>
                <w:noProof/>
                <w:sz w:val="20"/>
                <w:szCs w:val="20"/>
                <w:lang w:val="en-US"/>
              </w:rPr>
              <w:t xml:space="preserve"> </w:t>
            </w:r>
          </w:p>
        </w:tc>
        <w:tc>
          <w:tcPr>
            <w:tcW w:w="154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5.65</w:t>
            </w:r>
          </w:p>
        </w:tc>
      </w:tr>
      <w:tr w:rsidR="00EC088A">
        <w:tc>
          <w:tcPr>
            <w:tcW w:w="62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2</w:t>
            </w:r>
          </w:p>
        </w:tc>
        <w:tc>
          <w:tcPr>
            <w:tcW w:w="718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განმეორებითი სკრინინგი სწრაფი/მარტივი მეთოდით </w:t>
            </w:r>
          </w:p>
        </w:tc>
        <w:tc>
          <w:tcPr>
            <w:tcW w:w="154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5.68</w:t>
            </w:r>
          </w:p>
        </w:tc>
      </w:tr>
      <w:tr w:rsidR="00EC088A">
        <w:tc>
          <w:tcPr>
            <w:tcW w:w="62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718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განმეორებითი ტესტირებებისთვის გამოყენებული განსხვავებული მწარმოებლის ტესტების ღირებულება (ანაზღაურდება ფაქტობრივი ხარჯის მიხედვით, მაგრამ არა უმეტეს დადგენილი ტარიფისა) </w:t>
            </w:r>
          </w:p>
        </w:tc>
        <w:tc>
          <w:tcPr>
            <w:tcW w:w="154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5.78</w:t>
            </w:r>
          </w:p>
        </w:tc>
      </w:tr>
      <w:tr w:rsidR="00EC088A">
        <w:tc>
          <w:tcPr>
            <w:tcW w:w="62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718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სკრინინგი სწრაფი/მარტივი მეთოდით </w:t>
            </w:r>
          </w:p>
        </w:tc>
        <w:tc>
          <w:tcPr>
            <w:tcW w:w="154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5.68</w:t>
            </w:r>
          </w:p>
        </w:tc>
      </w:tr>
      <w:tr w:rsidR="00EC088A">
        <w:tc>
          <w:tcPr>
            <w:tcW w:w="62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718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მაღალი რისკის პირების სკრინინგი აივ-ინფექცია/შიდსზე, B და C ჰეპატიტებზე,  სკრინინგი ტუბერკულოზზე</w:t>
            </w:r>
          </w:p>
        </w:tc>
        <w:tc>
          <w:tcPr>
            <w:tcW w:w="154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5.68</w:t>
            </w:r>
          </w:p>
        </w:tc>
      </w:tr>
      <w:tr w:rsidR="00EC088A">
        <w:tc>
          <w:tcPr>
            <w:tcW w:w="62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w:t>
            </w:r>
          </w:p>
        </w:tc>
        <w:tc>
          <w:tcPr>
            <w:tcW w:w="718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სკრინინგისათვის გამოყენებული სახარჯი მასალის ღირებულება (ანაზღაურდება ფაქტობრივი ხარჯის მიხედვით, მაგრამ არა უმეტეს დადგენილი ტარიფისა) </w:t>
            </w:r>
          </w:p>
        </w:tc>
        <w:tc>
          <w:tcPr>
            <w:tcW w:w="154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0.6</w:t>
            </w:r>
          </w:p>
        </w:tc>
      </w:tr>
      <w:tr w:rsidR="00EC088A">
        <w:tc>
          <w:tcPr>
            <w:tcW w:w="62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w:t>
            </w:r>
          </w:p>
        </w:tc>
        <w:tc>
          <w:tcPr>
            <w:tcW w:w="718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ტესტის შემდგომი კონსულტაცია </w:t>
            </w:r>
          </w:p>
        </w:tc>
        <w:tc>
          <w:tcPr>
            <w:tcW w:w="154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4.20</w:t>
            </w:r>
          </w:p>
        </w:tc>
      </w:tr>
      <w:tr w:rsidR="00EC088A">
        <w:tc>
          <w:tcPr>
            <w:tcW w:w="62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w:t>
            </w:r>
          </w:p>
        </w:tc>
        <w:tc>
          <w:tcPr>
            <w:tcW w:w="718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სისხლში აივ ანტისხეულების განსაზღვრა იმუნობლოტინგის მეთოდით </w:t>
            </w:r>
          </w:p>
        </w:tc>
        <w:tc>
          <w:tcPr>
            <w:tcW w:w="154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85</w:t>
            </w:r>
          </w:p>
        </w:tc>
      </w:tr>
      <w:tr w:rsidR="00EC088A">
        <w:tc>
          <w:tcPr>
            <w:tcW w:w="62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9</w:t>
            </w:r>
          </w:p>
        </w:tc>
        <w:tc>
          <w:tcPr>
            <w:tcW w:w="718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მაღალი რისკის ჯგუფის პირთა და მათი კონტაქტების მოძიებითი სამუშაოები; აივ-ინფექცია/შიდსზე ნებაყოფლობითი კონსულტირება და გამოკვლევა სკრინინგული მეთოდებით </w:t>
            </w:r>
          </w:p>
        </w:tc>
        <w:tc>
          <w:tcPr>
            <w:tcW w:w="154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w:t>
            </w:r>
          </w:p>
        </w:tc>
      </w:tr>
      <w:tr w:rsidR="00EC088A">
        <w:tc>
          <w:tcPr>
            <w:tcW w:w="62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c>
          <w:tcPr>
            <w:tcW w:w="718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ზედამხედველობიდან დაკარგული პაციენტების მოძიებითი სამუშაოები </w:t>
            </w:r>
          </w:p>
        </w:tc>
        <w:tc>
          <w:tcPr>
            <w:tcW w:w="154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r>
      <w:tr w:rsidR="00EC088A">
        <w:tc>
          <w:tcPr>
            <w:tcW w:w="62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w:t>
            </w:r>
          </w:p>
        </w:tc>
        <w:tc>
          <w:tcPr>
            <w:tcW w:w="718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სისხლში აივ/დნმ განსაზღვრა პოლიმერაზული ჯაჭვური რეაქციის მეთოდით </w:t>
            </w:r>
          </w:p>
        </w:tc>
        <w:tc>
          <w:tcPr>
            <w:tcW w:w="154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130.30</w:t>
            </w:r>
          </w:p>
        </w:tc>
      </w:tr>
    </w:tbl>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დანართი 7.3 </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ანტირეტროვირუსული (არვ) თერაპიის</w:t>
      </w:r>
      <w:r>
        <w:rPr>
          <w:rFonts w:ascii="Sylfaen" w:hAnsi="Sylfaen" w:cs="Sylfaen"/>
          <w:noProof/>
          <w:sz w:val="24"/>
          <w:szCs w:val="24"/>
          <w:lang w:val="ka-GE" w:eastAsia="ka-GE"/>
        </w:rPr>
        <w:t xml:space="preserve"> </w:t>
      </w:r>
      <w:r>
        <w:rPr>
          <w:rFonts w:ascii="Sylfaen" w:eastAsia="Times New Roman" w:hAnsi="Sylfaen" w:cs="Sylfaen"/>
          <w:b/>
          <w:bCs/>
          <w:noProof/>
          <w:sz w:val="24"/>
          <w:szCs w:val="24"/>
          <w:lang w:val="ka-GE" w:eastAsia="ka-GE"/>
        </w:rPr>
        <w:t>მონიტორინგის მობილური ბრიგადების ანაზღაურება</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p>
    <w:tbl>
      <w:tblPr>
        <w:tblW w:w="0" w:type="auto"/>
        <w:tblInd w:w="105" w:type="dxa"/>
        <w:tblLayout w:type="fixed"/>
        <w:tblLook w:val="0000" w:firstRow="0" w:lastRow="0" w:firstColumn="0" w:lastColumn="0" w:noHBand="0" w:noVBand="0"/>
      </w:tblPr>
      <w:tblGrid>
        <w:gridCol w:w="2445"/>
        <w:gridCol w:w="1415"/>
        <w:gridCol w:w="900"/>
        <w:gridCol w:w="1029"/>
        <w:gridCol w:w="883"/>
        <w:gridCol w:w="1017"/>
        <w:gridCol w:w="529"/>
        <w:gridCol w:w="354"/>
        <w:gridCol w:w="57"/>
        <w:gridCol w:w="411"/>
        <w:gridCol w:w="414"/>
      </w:tblGrid>
      <w:tr w:rsidR="00EC088A">
        <w:trPr>
          <w:trHeight w:val="9"/>
        </w:trPr>
        <w:tc>
          <w:tcPr>
            <w:tcW w:w="2445" w:type="dxa"/>
            <w:vMerge w:val="restart"/>
            <w:tcBorders>
              <w:top w:val="single" w:sz="4" w:space="0" w:color="auto"/>
              <w:left w:val="single" w:sz="4" w:space="0" w:color="auto"/>
              <w:bottom w:val="single" w:sz="4" w:space="0" w:color="000000"/>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რეგიონი</w:t>
            </w:r>
          </w:p>
        </w:tc>
        <w:tc>
          <w:tcPr>
            <w:tcW w:w="1415" w:type="dxa"/>
            <w:vMerge w:val="restart"/>
            <w:tcBorders>
              <w:top w:val="single" w:sz="4" w:space="0" w:color="auto"/>
              <w:left w:val="single" w:sz="4" w:space="0" w:color="auto"/>
              <w:bottom w:val="single" w:sz="4" w:space="0" w:color="000000"/>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მიმწოდებელი</w:t>
            </w:r>
          </w:p>
        </w:tc>
        <w:tc>
          <w:tcPr>
            <w:tcW w:w="1929" w:type="dxa"/>
            <w:gridSpan w:val="2"/>
            <w:tcBorders>
              <w:top w:val="single" w:sz="4" w:space="0" w:color="auto"/>
              <w:left w:val="nil"/>
              <w:bottom w:val="single" w:sz="4" w:space="0" w:color="auto"/>
              <w:right w:val="single" w:sz="4" w:space="0" w:color="auto"/>
            </w:tcBorders>
            <w:vAlign w:val="bottom"/>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ბრიგადის (ექიმი, ექთანი, მძღოლი) ანაზღაურება (ლარი)</w:t>
            </w:r>
          </w:p>
        </w:tc>
        <w:tc>
          <w:tcPr>
            <w:tcW w:w="1900" w:type="dxa"/>
            <w:gridSpan w:val="2"/>
            <w:tcBorders>
              <w:top w:val="single" w:sz="4" w:space="0" w:color="auto"/>
              <w:left w:val="nil"/>
              <w:bottom w:val="single" w:sz="4" w:space="0" w:color="auto"/>
              <w:right w:val="single" w:sz="4" w:space="0" w:color="auto"/>
            </w:tcBorders>
            <w:vAlign w:val="bottom"/>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ბრიგადის (ექიმი, მძღოლი) ანაზღაურება (ლარი)</w:t>
            </w:r>
          </w:p>
        </w:tc>
        <w:tc>
          <w:tcPr>
            <w:tcW w:w="1765" w:type="dxa"/>
            <w:hMerge w:val="restart"/>
            <w:tcBorders>
              <w:top w:val="single" w:sz="4" w:space="0" w:color="auto"/>
              <w:left w:val="nil"/>
              <w:bottom w:val="single" w:sz="4" w:space="0" w:color="auto"/>
              <w:right w:val="single" w:sz="4" w:space="0" w:color="auto"/>
            </w:tcBorders>
            <w:tcMar>
              <w:right w:w="10" w:type="dxa"/>
            </w:tcMar>
            <w:vAlign w:val="bottom"/>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ბრიგადის (ექთანი, მძღოლი) ანაზღაურება (ლარი)</w:t>
            </w:r>
          </w:p>
        </w:tc>
        <w:tc>
          <w:tcPr>
            <w:tcW w:w="411" w:type="dxa"/>
            <w:gridSpan w:val="2"/>
            <w:hMerge/>
            <w:tcBorders>
              <w:top w:val="single" w:sz="4" w:space="0" w:color="auto"/>
              <w:left w:val="nil"/>
              <w:bottom w:val="single" w:sz="4" w:space="0" w:color="auto"/>
              <w:right w:val="nil"/>
            </w:tcBorders>
            <w:tcMar>
              <w:left w:w="0" w:type="dxa"/>
              <w:right w:w="0" w:type="dxa"/>
            </w:tcMar>
          </w:tcPr>
          <w:p w:rsidR="00EC088A" w:rsidRDefault="00EC088A">
            <w:pPr>
              <w:widowControl w:val="0"/>
              <w:spacing w:after="0" w:line="240" w:lineRule="auto"/>
              <w:rPr>
                <w:rFonts w:ascii="Sylfaen" w:eastAsia="Times New Roman" w:hAnsi="Sylfaen" w:cs="Sylfaen"/>
                <w:b/>
                <w:bCs/>
                <w:noProof/>
                <w:color w:val="000000"/>
                <w:sz w:val="16"/>
                <w:szCs w:val="16"/>
                <w:lang w:val="en-US"/>
              </w:rPr>
            </w:pPr>
          </w:p>
        </w:tc>
        <w:tc>
          <w:tcPr>
            <w:tcW w:w="411" w:type="dxa"/>
            <w:hMerge/>
            <w:tcBorders>
              <w:top w:val="single" w:sz="4" w:space="0" w:color="auto"/>
              <w:left w:val="nil"/>
              <w:bottom w:val="single" w:sz="4" w:space="0" w:color="auto"/>
              <w:right w:val="nil"/>
            </w:tcBorders>
            <w:tcMar>
              <w:left w:w="0" w:type="dxa"/>
              <w:right w:w="0" w:type="dxa"/>
            </w:tcMar>
          </w:tcPr>
          <w:p w:rsidR="00EC088A" w:rsidRDefault="00EC088A">
            <w:pPr>
              <w:widowControl w:val="0"/>
              <w:spacing w:after="0" w:line="240" w:lineRule="auto"/>
              <w:rPr>
                <w:rFonts w:ascii="Sylfaen" w:eastAsia="Times New Roman" w:hAnsi="Sylfaen" w:cs="Sylfaen"/>
                <w:b/>
                <w:bCs/>
                <w:noProof/>
                <w:color w:val="000000"/>
                <w:sz w:val="16"/>
                <w:szCs w:val="16"/>
                <w:lang w:val="en-US"/>
              </w:rPr>
            </w:pPr>
          </w:p>
        </w:tc>
        <w:tc>
          <w:tcPr>
            <w:tcW w:w="414" w:type="dxa"/>
            <w:hMerge/>
            <w:tcBorders>
              <w:top w:val="single" w:sz="4" w:space="0" w:color="auto"/>
              <w:left w:val="nil"/>
              <w:bottom w:val="single" w:sz="4" w:space="0" w:color="auto"/>
              <w:right w:val="single" w:sz="4" w:space="0" w:color="auto"/>
            </w:tcBorders>
            <w:tcMar>
              <w:left w:w="0" w:type="dxa"/>
              <w:right w:w="10" w:type="dxa"/>
            </w:tcMar>
          </w:tcPr>
          <w:p w:rsidR="00EC088A" w:rsidRDefault="00EC088A">
            <w:pPr>
              <w:widowControl w:val="0"/>
              <w:spacing w:after="0" w:line="240" w:lineRule="auto"/>
              <w:rPr>
                <w:rFonts w:ascii="Sylfaen" w:eastAsia="Times New Roman" w:hAnsi="Sylfaen" w:cs="Sylfaen"/>
                <w:b/>
                <w:bCs/>
                <w:noProof/>
                <w:color w:val="000000"/>
                <w:sz w:val="16"/>
                <w:szCs w:val="16"/>
                <w:lang w:val="en-US"/>
              </w:rPr>
            </w:pPr>
          </w:p>
        </w:tc>
      </w:tr>
      <w:tr w:rsidR="00EC088A">
        <w:trPr>
          <w:trHeight w:val="9"/>
        </w:trPr>
        <w:tc>
          <w:tcPr>
            <w:tcW w:w="2445" w:type="dxa"/>
            <w:vMerge/>
            <w:tcBorders>
              <w:top w:val="nil"/>
              <w:left w:val="single" w:sz="4" w:space="0" w:color="auto"/>
              <w:bottom w:val="single" w:sz="4" w:space="0" w:color="000000"/>
              <w:right w:val="single" w:sz="4" w:space="0" w:color="auto"/>
            </w:tcBorders>
            <w:vAlign w:val="center"/>
          </w:tcPr>
          <w:p w:rsidR="00EC088A" w:rsidRDefault="00EC088A">
            <w:pPr>
              <w:widowControl w:val="0"/>
              <w:spacing w:after="0" w:line="240" w:lineRule="auto"/>
              <w:rPr>
                <w:rFonts w:ascii="Sylfaen" w:eastAsia="Times New Roman" w:hAnsi="Sylfaen" w:cs="Sylfaen"/>
                <w:b/>
                <w:bCs/>
                <w:noProof/>
                <w:color w:val="000000"/>
                <w:sz w:val="16"/>
                <w:szCs w:val="16"/>
                <w:lang w:val="en-US"/>
              </w:rPr>
            </w:pPr>
          </w:p>
        </w:tc>
        <w:tc>
          <w:tcPr>
            <w:tcW w:w="1415" w:type="dxa"/>
            <w:vMerge/>
            <w:tcBorders>
              <w:top w:val="nil"/>
              <w:left w:val="single" w:sz="4" w:space="0" w:color="auto"/>
              <w:bottom w:val="single" w:sz="4" w:space="0" w:color="000000"/>
              <w:right w:val="single" w:sz="4" w:space="0" w:color="auto"/>
            </w:tcBorders>
            <w:vAlign w:val="center"/>
          </w:tcPr>
          <w:p w:rsidR="00EC088A" w:rsidRDefault="00EC088A">
            <w:pPr>
              <w:widowControl w:val="0"/>
              <w:spacing w:after="0" w:line="240" w:lineRule="auto"/>
              <w:rPr>
                <w:rFonts w:ascii="Sylfaen" w:eastAsia="Times New Roman" w:hAnsi="Sylfaen" w:cs="Sylfaen"/>
                <w:b/>
                <w:bCs/>
                <w:noProof/>
                <w:color w:val="000000"/>
                <w:sz w:val="16"/>
                <w:szCs w:val="16"/>
                <w:lang w:val="en-US"/>
              </w:rPr>
            </w:pPr>
          </w:p>
        </w:tc>
        <w:tc>
          <w:tcPr>
            <w:tcW w:w="900" w:type="dxa"/>
            <w:tcBorders>
              <w:top w:val="nil"/>
              <w:left w:val="nil"/>
              <w:bottom w:val="single" w:sz="4" w:space="0" w:color="auto"/>
              <w:right w:val="single" w:sz="4" w:space="0" w:color="auto"/>
            </w:tcBorders>
            <w:vAlign w:val="bottom"/>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ქალაქში</w:t>
            </w:r>
          </w:p>
        </w:tc>
        <w:tc>
          <w:tcPr>
            <w:tcW w:w="1029" w:type="dxa"/>
            <w:tcBorders>
              <w:top w:val="nil"/>
              <w:left w:val="nil"/>
              <w:bottom w:val="single" w:sz="4" w:space="0" w:color="auto"/>
              <w:right w:val="single" w:sz="4" w:space="0" w:color="auto"/>
            </w:tcBorders>
            <w:vAlign w:val="bottom"/>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ვიზიტი რეგიონში</w:t>
            </w:r>
          </w:p>
        </w:tc>
        <w:tc>
          <w:tcPr>
            <w:tcW w:w="883" w:type="dxa"/>
            <w:tcBorders>
              <w:top w:val="nil"/>
              <w:left w:val="nil"/>
              <w:bottom w:val="single" w:sz="4" w:space="0" w:color="auto"/>
              <w:right w:val="single" w:sz="4" w:space="0" w:color="auto"/>
            </w:tcBorders>
            <w:vAlign w:val="bottom"/>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ქალაქში</w:t>
            </w:r>
          </w:p>
        </w:tc>
        <w:tc>
          <w:tcPr>
            <w:tcW w:w="1017" w:type="dxa"/>
            <w:tcBorders>
              <w:top w:val="nil"/>
              <w:left w:val="nil"/>
              <w:bottom w:val="single" w:sz="4" w:space="0" w:color="auto"/>
              <w:right w:val="single" w:sz="4" w:space="0" w:color="auto"/>
            </w:tcBorders>
            <w:vAlign w:val="bottom"/>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ვიზიტი რეგიონში</w:t>
            </w:r>
          </w:p>
        </w:tc>
        <w:tc>
          <w:tcPr>
            <w:tcW w:w="883" w:type="dxa"/>
            <w:gridSpan w:val="2"/>
            <w:tcBorders>
              <w:top w:val="nil"/>
              <w:left w:val="nil"/>
              <w:bottom w:val="single" w:sz="4" w:space="0" w:color="auto"/>
              <w:right w:val="single" w:sz="4" w:space="0" w:color="auto"/>
            </w:tcBorders>
            <w:vAlign w:val="bottom"/>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ქალაქში</w:t>
            </w:r>
          </w:p>
        </w:tc>
        <w:tc>
          <w:tcPr>
            <w:tcW w:w="882" w:type="dxa"/>
            <w:gridSpan w:val="3"/>
            <w:tcBorders>
              <w:top w:val="nil"/>
              <w:left w:val="nil"/>
              <w:bottom w:val="single" w:sz="4" w:space="0" w:color="auto"/>
              <w:right w:val="single" w:sz="4" w:space="0" w:color="auto"/>
            </w:tcBorders>
            <w:vAlign w:val="bottom"/>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ვიზიტი რეგიონში</w:t>
            </w:r>
          </w:p>
        </w:tc>
      </w:tr>
      <w:tr w:rsidR="00EC088A">
        <w:trPr>
          <w:trHeight w:val="9"/>
        </w:trPr>
        <w:tc>
          <w:tcPr>
            <w:tcW w:w="2445" w:type="dxa"/>
            <w:tcBorders>
              <w:top w:val="nil"/>
              <w:left w:val="single" w:sz="4" w:space="0" w:color="auto"/>
              <w:bottom w:val="single" w:sz="4" w:space="0" w:color="auto"/>
              <w:right w:val="single" w:sz="4" w:space="0" w:color="auto"/>
            </w:tcBorders>
            <w:vAlign w:val="bottom"/>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კახეთის რეგიონი</w:t>
            </w:r>
          </w:p>
        </w:tc>
        <w:tc>
          <w:tcPr>
            <w:tcW w:w="1415" w:type="dxa"/>
            <w:vMerge w:val="restart"/>
            <w:tcBorders>
              <w:top w:val="nil"/>
              <w:left w:val="single" w:sz="4" w:space="0" w:color="auto"/>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თბილისის ბრიგადა</w:t>
            </w:r>
          </w:p>
        </w:tc>
        <w:tc>
          <w:tcPr>
            <w:tcW w:w="900" w:type="dxa"/>
            <w:vMerge w:val="restart"/>
            <w:tcBorders>
              <w:top w:val="nil"/>
              <w:left w:val="single" w:sz="4" w:space="0" w:color="auto"/>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65</w:t>
            </w:r>
          </w:p>
        </w:tc>
        <w:tc>
          <w:tcPr>
            <w:tcW w:w="1029" w:type="dxa"/>
            <w:vMerge w:val="restart"/>
            <w:tcBorders>
              <w:top w:val="nil"/>
              <w:left w:val="single" w:sz="4" w:space="0" w:color="auto"/>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114</w:t>
            </w:r>
          </w:p>
        </w:tc>
        <w:tc>
          <w:tcPr>
            <w:tcW w:w="883" w:type="dxa"/>
            <w:vMerge w:val="restart"/>
            <w:tcBorders>
              <w:top w:val="nil"/>
              <w:left w:val="single" w:sz="4" w:space="0" w:color="auto"/>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54</w:t>
            </w:r>
          </w:p>
        </w:tc>
        <w:tc>
          <w:tcPr>
            <w:tcW w:w="1017" w:type="dxa"/>
            <w:vMerge w:val="restart"/>
            <w:tcBorders>
              <w:top w:val="nil"/>
              <w:left w:val="single" w:sz="4" w:space="0" w:color="auto"/>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87</w:t>
            </w:r>
          </w:p>
        </w:tc>
        <w:tc>
          <w:tcPr>
            <w:tcW w:w="883" w:type="dxa"/>
            <w:gridSpan w:val="2"/>
            <w:vMerge w:val="restart"/>
            <w:tcBorders>
              <w:top w:val="nil"/>
              <w:left w:val="single" w:sz="4" w:space="0" w:color="auto"/>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37</w:t>
            </w:r>
          </w:p>
        </w:tc>
        <w:tc>
          <w:tcPr>
            <w:tcW w:w="882" w:type="dxa"/>
            <w:gridSpan w:val="3"/>
            <w:vMerge w:val="restart"/>
            <w:tcBorders>
              <w:top w:val="nil"/>
              <w:left w:val="single" w:sz="4" w:space="0" w:color="auto"/>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70</w:t>
            </w:r>
          </w:p>
        </w:tc>
      </w:tr>
      <w:tr w:rsidR="00EC088A">
        <w:trPr>
          <w:trHeight w:val="39"/>
        </w:trPr>
        <w:tc>
          <w:tcPr>
            <w:tcW w:w="2445" w:type="dxa"/>
            <w:tcBorders>
              <w:top w:val="nil"/>
              <w:left w:val="single" w:sz="4" w:space="0" w:color="auto"/>
              <w:bottom w:val="single" w:sz="4" w:space="0" w:color="auto"/>
              <w:right w:val="single" w:sz="4" w:space="0" w:color="auto"/>
            </w:tcBorders>
            <w:vAlign w:val="bottom"/>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შიდა ქართლის რეგიონი</w:t>
            </w:r>
          </w:p>
        </w:tc>
        <w:tc>
          <w:tcPr>
            <w:tcW w:w="1415" w:type="dxa"/>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900" w:type="dxa"/>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1029" w:type="dxa"/>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1017" w:type="dxa"/>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883" w:type="dxa"/>
            <w:gridSpan w:val="2"/>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882" w:type="dxa"/>
            <w:gridSpan w:val="3"/>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r>
      <w:tr w:rsidR="00EC088A">
        <w:trPr>
          <w:trHeight w:val="39"/>
        </w:trPr>
        <w:tc>
          <w:tcPr>
            <w:tcW w:w="2445" w:type="dxa"/>
            <w:tcBorders>
              <w:top w:val="nil"/>
              <w:left w:val="single" w:sz="4" w:space="0" w:color="auto"/>
              <w:bottom w:val="single" w:sz="4" w:space="0" w:color="auto"/>
              <w:right w:val="single" w:sz="4" w:space="0" w:color="auto"/>
            </w:tcBorders>
            <w:vAlign w:val="bottom"/>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ქვემო ქართლის რეგიონი</w:t>
            </w:r>
          </w:p>
        </w:tc>
        <w:tc>
          <w:tcPr>
            <w:tcW w:w="1415" w:type="dxa"/>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900" w:type="dxa"/>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1029" w:type="dxa"/>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1017" w:type="dxa"/>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883" w:type="dxa"/>
            <w:gridSpan w:val="2"/>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882" w:type="dxa"/>
            <w:gridSpan w:val="3"/>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r>
      <w:tr w:rsidR="00EC088A">
        <w:trPr>
          <w:trHeight w:val="39"/>
        </w:trPr>
        <w:tc>
          <w:tcPr>
            <w:tcW w:w="2445" w:type="dxa"/>
            <w:tcBorders>
              <w:top w:val="nil"/>
              <w:left w:val="single" w:sz="4" w:space="0" w:color="auto"/>
              <w:bottom w:val="single" w:sz="4" w:space="0" w:color="auto"/>
              <w:right w:val="single" w:sz="4" w:space="0" w:color="auto"/>
            </w:tcBorders>
            <w:vAlign w:val="bottom"/>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მცხეთა-მთიანეთის რეგიონი</w:t>
            </w:r>
          </w:p>
        </w:tc>
        <w:tc>
          <w:tcPr>
            <w:tcW w:w="1415" w:type="dxa"/>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900" w:type="dxa"/>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1029" w:type="dxa"/>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1017" w:type="dxa"/>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883" w:type="dxa"/>
            <w:gridSpan w:val="2"/>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882" w:type="dxa"/>
            <w:gridSpan w:val="3"/>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r>
      <w:tr w:rsidR="00EC088A">
        <w:trPr>
          <w:trHeight w:val="39"/>
        </w:trPr>
        <w:tc>
          <w:tcPr>
            <w:tcW w:w="2445" w:type="dxa"/>
            <w:tcBorders>
              <w:top w:val="nil"/>
              <w:left w:val="single" w:sz="4" w:space="0" w:color="auto"/>
              <w:bottom w:val="single" w:sz="4" w:space="0" w:color="auto"/>
              <w:right w:val="single" w:sz="4" w:space="0" w:color="auto"/>
            </w:tcBorders>
            <w:vAlign w:val="bottom"/>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სამცხე-ჯავახეთის რეგიონი</w:t>
            </w:r>
          </w:p>
        </w:tc>
        <w:tc>
          <w:tcPr>
            <w:tcW w:w="1415" w:type="dxa"/>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900" w:type="dxa"/>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1029" w:type="dxa"/>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1017" w:type="dxa"/>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883" w:type="dxa"/>
            <w:gridSpan w:val="2"/>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882" w:type="dxa"/>
            <w:gridSpan w:val="3"/>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r>
      <w:tr w:rsidR="00EC088A">
        <w:trPr>
          <w:trHeight w:val="70"/>
        </w:trPr>
        <w:tc>
          <w:tcPr>
            <w:tcW w:w="2445" w:type="dxa"/>
            <w:tcBorders>
              <w:top w:val="nil"/>
              <w:left w:val="single" w:sz="4" w:space="0" w:color="auto"/>
              <w:bottom w:val="single" w:sz="4" w:space="0" w:color="auto"/>
              <w:right w:val="single" w:sz="4"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იმერეთის რეგიონი</w:t>
            </w:r>
          </w:p>
        </w:tc>
        <w:tc>
          <w:tcPr>
            <w:tcW w:w="1415" w:type="dxa"/>
            <w:tcBorders>
              <w:top w:val="nil"/>
              <w:left w:val="nil"/>
              <w:bottom w:val="single" w:sz="4" w:space="0" w:color="auto"/>
              <w:right w:val="single" w:sz="4" w:space="0" w:color="auto"/>
            </w:tcBorders>
            <w:vAlign w:val="bottom"/>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ქუთაისის ბრიგადა</w:t>
            </w:r>
          </w:p>
        </w:tc>
        <w:tc>
          <w:tcPr>
            <w:tcW w:w="900" w:type="dxa"/>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1029" w:type="dxa"/>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1017" w:type="dxa"/>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883" w:type="dxa"/>
            <w:gridSpan w:val="2"/>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882" w:type="dxa"/>
            <w:gridSpan w:val="3"/>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r>
      <w:tr w:rsidR="00EC088A">
        <w:trPr>
          <w:trHeight w:val="78"/>
        </w:trPr>
        <w:tc>
          <w:tcPr>
            <w:tcW w:w="2445" w:type="dxa"/>
            <w:tcBorders>
              <w:top w:val="nil"/>
              <w:left w:val="single" w:sz="4" w:space="0" w:color="auto"/>
              <w:bottom w:val="single" w:sz="4" w:space="0" w:color="auto"/>
              <w:right w:val="single" w:sz="4" w:space="0" w:color="auto"/>
            </w:tcBorders>
            <w:vAlign w:val="bottom"/>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სამეგრელო-ზემო-სვანეთის რეგიონი</w:t>
            </w:r>
          </w:p>
        </w:tc>
        <w:tc>
          <w:tcPr>
            <w:tcW w:w="1415" w:type="dxa"/>
            <w:tcBorders>
              <w:top w:val="nil"/>
              <w:left w:val="nil"/>
              <w:bottom w:val="single" w:sz="4" w:space="0" w:color="auto"/>
              <w:right w:val="single" w:sz="4" w:space="0" w:color="auto"/>
            </w:tcBorders>
            <w:vAlign w:val="bottom"/>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ზუგდიდის ბრიგადა</w:t>
            </w:r>
          </w:p>
        </w:tc>
        <w:tc>
          <w:tcPr>
            <w:tcW w:w="900" w:type="dxa"/>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1029" w:type="dxa"/>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1017" w:type="dxa"/>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883" w:type="dxa"/>
            <w:gridSpan w:val="2"/>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882" w:type="dxa"/>
            <w:gridSpan w:val="3"/>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r>
      <w:tr w:rsidR="00EC088A">
        <w:trPr>
          <w:trHeight w:val="39"/>
        </w:trPr>
        <w:tc>
          <w:tcPr>
            <w:tcW w:w="2445" w:type="dxa"/>
            <w:tcBorders>
              <w:top w:val="nil"/>
              <w:left w:val="single" w:sz="4" w:space="0" w:color="auto"/>
              <w:bottom w:val="single" w:sz="4" w:space="0" w:color="auto"/>
              <w:right w:val="single" w:sz="4" w:space="0" w:color="auto"/>
            </w:tcBorders>
            <w:vAlign w:val="bottom"/>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აჭარის რეგიონი</w:t>
            </w:r>
          </w:p>
        </w:tc>
        <w:tc>
          <w:tcPr>
            <w:tcW w:w="1415" w:type="dxa"/>
            <w:vMerge w:val="restart"/>
            <w:tcBorders>
              <w:top w:val="nil"/>
              <w:left w:val="single" w:sz="4" w:space="0" w:color="auto"/>
              <w:bottom w:val="single" w:sz="4" w:space="0" w:color="auto"/>
              <w:right w:val="single" w:sz="4" w:space="0" w:color="auto"/>
            </w:tcBorders>
            <w:vAlign w:val="bottom"/>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ბათუმის ბრიგადა</w:t>
            </w:r>
          </w:p>
        </w:tc>
        <w:tc>
          <w:tcPr>
            <w:tcW w:w="900" w:type="dxa"/>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1029" w:type="dxa"/>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1017" w:type="dxa"/>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883" w:type="dxa"/>
            <w:gridSpan w:val="2"/>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882" w:type="dxa"/>
            <w:gridSpan w:val="3"/>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r>
      <w:tr w:rsidR="00EC088A">
        <w:trPr>
          <w:trHeight w:val="39"/>
        </w:trPr>
        <w:tc>
          <w:tcPr>
            <w:tcW w:w="2445" w:type="dxa"/>
            <w:tcBorders>
              <w:top w:val="nil"/>
              <w:left w:val="single" w:sz="4" w:space="0" w:color="auto"/>
              <w:bottom w:val="single" w:sz="4" w:space="0" w:color="auto"/>
              <w:right w:val="single" w:sz="4" w:space="0" w:color="auto"/>
            </w:tcBorders>
            <w:vAlign w:val="bottom"/>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გურიის რეგიონი</w:t>
            </w:r>
          </w:p>
        </w:tc>
        <w:tc>
          <w:tcPr>
            <w:tcW w:w="1415" w:type="dxa"/>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900" w:type="dxa"/>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1029" w:type="dxa"/>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1017" w:type="dxa"/>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883" w:type="dxa"/>
            <w:gridSpan w:val="2"/>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c>
          <w:tcPr>
            <w:tcW w:w="882" w:type="dxa"/>
            <w:gridSpan w:val="3"/>
            <w:vMerge/>
            <w:tcBorders>
              <w:top w:val="nil"/>
              <w:left w:val="single" w:sz="4" w:space="0" w:color="auto"/>
              <w:bottom w:val="single" w:sz="4" w:space="0" w:color="auto"/>
              <w:right w:val="single" w:sz="4" w:space="0" w:color="auto"/>
            </w:tcBorders>
            <w:vAlign w:val="center"/>
          </w:tcPr>
          <w:p w:rsidR="00EC088A" w:rsidRDefault="00EC088A">
            <w:pPr>
              <w:widowControl w:val="0"/>
              <w:spacing w:after="0" w:line="240" w:lineRule="auto"/>
              <w:rPr>
                <w:rFonts w:ascii="Sylfaen" w:eastAsia="Times New Roman" w:hAnsi="Sylfaen" w:cs="Sylfaen"/>
                <w:noProof/>
                <w:color w:val="000000"/>
                <w:sz w:val="16"/>
                <w:szCs w:val="16"/>
                <w:lang w:val="en-US"/>
              </w:rPr>
            </w:pPr>
          </w:p>
        </w:tc>
      </w:tr>
    </w:tbl>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hAnsi="Sylfaen" w:cs="Sylfaen"/>
          <w:noProof/>
          <w:sz w:val="24"/>
          <w:szCs w:val="24"/>
          <w:lang w:val="en-US"/>
        </w:rPr>
      </w:pPr>
      <w:r>
        <w:rPr>
          <w:rFonts w:ascii="Sylfaen" w:eastAsia="Times New Roman" w:hAnsi="Sylfaen" w:cs="Sylfaen"/>
          <w:b/>
          <w:bCs/>
          <w:noProof/>
          <w:sz w:val="24"/>
          <w:szCs w:val="24"/>
          <w:lang w:val="en-US"/>
        </w:rPr>
        <w:t xml:space="preserve">დანართი </w:t>
      </w:r>
      <w:r>
        <w:rPr>
          <w:rFonts w:ascii="Sylfaen" w:hAnsi="Sylfaen" w:cs="Sylfaen"/>
          <w:b/>
          <w:bCs/>
          <w:noProof/>
          <w:sz w:val="24"/>
          <w:szCs w:val="24"/>
          <w:lang w:val="ka-GE" w:eastAsia="ka-GE"/>
        </w:rPr>
        <w:t>7</w:t>
      </w:r>
      <w:r>
        <w:rPr>
          <w:rFonts w:ascii="Sylfaen" w:hAnsi="Sylfaen" w:cs="Sylfaen"/>
          <w:b/>
          <w:bCs/>
          <w:noProof/>
          <w:sz w:val="24"/>
          <w:szCs w:val="24"/>
          <w:lang w:val="en-US"/>
        </w:rPr>
        <w:t>.</w:t>
      </w:r>
      <w:r>
        <w:rPr>
          <w:rFonts w:ascii="Sylfaen" w:hAnsi="Sylfaen" w:cs="Sylfaen"/>
          <w:b/>
          <w:bCs/>
          <w:noProof/>
          <w:sz w:val="24"/>
          <w:szCs w:val="24"/>
          <w:lang w:val="ka-GE" w:eastAsia="ka-GE"/>
        </w:rPr>
        <w:t>4</w:t>
      </w:r>
      <w:r>
        <w:rPr>
          <w:rFonts w:ascii="Sylfaen" w:hAnsi="Sylfaen" w:cs="Sylfaen"/>
          <w:noProof/>
          <w:sz w:val="24"/>
          <w:szCs w:val="24"/>
          <w:lang w:val="en-US"/>
        </w:rPr>
        <w:t xml:space="preserve">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პილოტი - სქესობრივი გზით გადამდები ინფექციების (სიფილისი, ქლამიდია, გონორეა და ტრიქომონიაზი) დიაგნოსტიკისა და მკურნალობის პილოტური მომსახურება აივ ინფექცია/შიდსის მქონე პირებში და აივ ინფექცია/შიდსის მაღალი რისკის პირებში (ნარკოტიკების ინექციური მომხმარებლები, კომერციული სექს მუშაკი ქალები, მსმ და ტრანსგენდერი პირები)</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Times New Roman" w:hAnsi="Sylfaen" w:cs="Sylfaen"/>
          <w:b/>
          <w:bCs/>
          <w:noProof/>
          <w:sz w:val="24"/>
          <w:szCs w:val="24"/>
          <w:lang w:val="ka-GE" w:eastAsia="ka-GE"/>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პილოტის მიზანია მაღალი რიკის პირებში სქესობრივი გზით გადამდები დაავადებების ადრეული დიაგნოსტიკა და მკურნალობა.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2. მომსახურება მოიცავს: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მაღალი რისკის პირების დიაგნოსტიკას სქესობრივი გზით გადამდებ ინფექციებზე (სიფილისი, ქლამიდია, გონორეა და ტრიქომონიაზი) - სამიზნე მაჩვენებლის არანაკლებ 90% (მინიმუმ 2500 შემთხვევა კალენდარული წლის განმავლობაში). ამასთან, ერთი და იგივე პირის დიაგნოსტიკა წლის განმავლობაში დასაშვებია არაუმეტეს ორჯერ;</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რისკის შემცირების კონსულტაციის მიწოდებას;</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დიაგნოსტიკის შედეგად გამოვლენილი სქესობრივი გზით გადამდები დაავადებების მქონე პირთა მკურნალობაში ჩართვას - არანაკლებ 95%-ის მოცვა მკურნალობით (გარდა იმ შემთხვევებისა, როდესაც ბენეფიციარი ინფორმირებულ უარს აცხადებს მკურნალობაზე, ან სამედიცინო ჩვენებიდან გამომდინარე ამ ეტაპზე არ ექვემდებარება მკურნალობას, რაც დოკუმენტირებული უნდა იყოს შესაბამის სამედიცინო ისტორიაში);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მაღალი რისკის პირების სკრინინგს აივ-ინფექცია/შიდსზე და C ჰეპატიტზე, სახელმწიფო პროგრამის ფარგლებში მიღებული ტესტებითა და სახარჯი მასალით;</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ე) მონიტორინგის წესი, შესრულების დამატებითი ინდიკატორები და სხვა პირობები განისაზღვრება მიმწოდებელსა და განმახორციელებელს შორის გაფორმებული ხელშეკრულებით და შესაბამისი ინდიკატორების შესრულების დაბალი მაჩვენებლის შემთხვევაში, განმახორციელებელი უზრუნველყოფს დაფინანსების მოცულობის თაობაზე მიღებული გადაწყვეტილების გადახედვას შემდგომ პერიოდზე.</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eastAsia="ka-GE"/>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hAnsi="Sylfaen" w:cs="Sylfaen"/>
          <w:noProof/>
          <w:sz w:val="24"/>
          <w:szCs w:val="24"/>
          <w:lang w:val="en-US"/>
        </w:rPr>
      </w:pPr>
      <w:r>
        <w:rPr>
          <w:rFonts w:ascii="Sylfaen" w:eastAsia="Times New Roman" w:hAnsi="Sylfaen" w:cs="Sylfaen"/>
          <w:noProof/>
          <w:sz w:val="24"/>
          <w:szCs w:val="24"/>
          <w:lang w:val="en-US"/>
        </w:rPr>
        <w:t>დანართი 7.5</w:t>
      </w:r>
      <w:r>
        <w:rPr>
          <w:rFonts w:ascii="Sylfaen" w:hAnsi="Sylfaen" w:cs="Sylfaen"/>
          <w:i/>
          <w:iCs/>
          <w:noProof/>
          <w:sz w:val="20"/>
          <w:szCs w:val="20"/>
          <w:lang w:val="en-US"/>
        </w:rPr>
        <w:t>(13.08.2020 N500)</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hAnsi="Sylfaen" w:cs="Sylfaen"/>
          <w:noProof/>
          <w:sz w:val="24"/>
          <w:szCs w:val="24"/>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პილოტი – აივ-ინფექციის/შიდსის პრევენცია ნარკოტიკების ინიექციურ მომხმარებლებში (ნიმ) მაღალი რისკის ჯგუფებთან მომუშავე არასამთავრობო ორგანიზაციების მეშვეობით, 2020 წლის 1 ივლისიდან</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პილოტის მიზანია აივ ინფექციის/შიდსის პრევენცია ნარკოტიკების ინიექციურ მომხმარებლებში.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მომსახურება მოიცავს:</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ნარკოტიკების ინიექციური მომხმარებლების მოძიებასა და სკრინინგს აივ-ინფექციაზე/შიდსზე, B და C ჰეპატიტებზე, ტუბერკულოზზე საეჭვო შემთხვევის იდენტიფიცირებას;</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აივ-ინფექციასა/შიდსსა და C ჰეპატიტზე სკრინინგით დადებითი პირებისაგან საკვლევი მასალის აღებასა და ტრანსპორტირებას კონფირმაციაზე პასუხისმგებელ დაწესებულებაში;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ტუბერკულოზზე საეჭვო პირების რეფერალს ტუბერკულოზის სერვისის მიმწოდებელ დაწესებულებაში.</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ka-GE"/>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ka-GE" w:eastAsia="ka-GE"/>
        </w:rPr>
      </w:pPr>
      <w:r>
        <w:rPr>
          <w:rFonts w:ascii="Sylfaen" w:eastAsia="Times New Roman" w:hAnsi="Sylfaen" w:cs="Sylfaen"/>
          <w:b/>
          <w:bCs/>
          <w:noProof/>
          <w:lang w:val="ka-GE" w:eastAsia="ka-GE"/>
        </w:rPr>
        <w:t>დანართი N8</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ka-GE" w:eastAsia="ka-GE"/>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r>
        <w:rPr>
          <w:rFonts w:ascii="Sylfaen" w:eastAsia="Times New Roman" w:hAnsi="Sylfaen" w:cs="Sylfaen"/>
          <w:b/>
          <w:bCs/>
          <w:noProof/>
          <w:lang w:val="ka-GE" w:eastAsia="ka-GE"/>
        </w:rPr>
        <w:t>დედათა და ბავშვთა ჯანმრთელობა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r>
        <w:rPr>
          <w:rFonts w:ascii="Sylfaen" w:hAnsi="Sylfaen" w:cs="Sylfaen"/>
          <w:b/>
          <w:bCs/>
          <w:noProof/>
          <w:lang w:val="ka-GE" w:eastAsia="ka-GE"/>
        </w:rPr>
        <w:t>(</w:t>
      </w:r>
      <w:r>
        <w:rPr>
          <w:rFonts w:ascii="Sylfaen" w:eastAsia="Times New Roman" w:hAnsi="Sylfaen" w:cs="Sylfaen"/>
          <w:b/>
          <w:bCs/>
          <w:noProof/>
          <w:lang w:val="ka-GE" w:eastAsia="ka-GE"/>
        </w:rPr>
        <w:t>პროგრამული კოდი 27 03 02 08)</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ka-GE" w:eastAsia="ka-GE"/>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1. პროგრამის მიზანი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პროგრამის მიზანია დედათა და ახალშობილთა სიკვდილიანობის შემცირება, ნაადრევი მშობიარობების რიცხვისა და თანდაყოლილი ანომალიების განვითარების შემცირება 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გაზრდისა და მედიკამენტებით უზრუნველყოფის გზით.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2. პროგრამის მოსარგებლეები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პროგრამის მოსარგებლეები არიან საქართველოს მოქალაქეები და საქართველოში მუდმივად მცხოვრები პირები, დანართი 8.1-ის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3. მომსახურების მოცულობა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პროგრამით გათვალისწინებულია შემდეგი მომსახურებები: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ა) ანტენატალური მეთვალყურეობა ( დანართ 8.2-ის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ა.ა) ანტენატალური მეთვალყურეობა;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ა.ბ) ანტენატალური სკრინინგი აივ-ინფექცია/შიდსზე, В და С ჰეპატიტებზე და სიფილისზე.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ბ) გენეტიკური პათოლოგიების ადრეული გამოვლენა: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ბ.ა) გენეტიკურ პათოლოგიებზე სკრინინგული გამოკვლევა სამმაგი ტესტსისტემით;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ბ.ბ) სკრინინგით ვერიფიცირებული ორსულების ინვაზიური კვლევა (ამნიოცენტეზი) კარიოტიპირების მეთოდით.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გ) ორსულებში В და С ჰეპატიტების, აივ-ინფექცია/შიდსის და სიფილისის განსაზღვრისა და დედიდან შვილზე В ჰეპატიტის გადაცემის პრევენციის უზრუნველყოფა:</w:t>
      </w:r>
      <w:r>
        <w:rPr>
          <w:rFonts w:ascii="Sylfaen" w:hAnsi="Sylfaen" w:cs="Sylfaen"/>
          <w:noProof/>
          <w:lang w:val="ka-GE" w:eastAsia="ka-GE"/>
        </w:rPr>
        <w:t xml:space="preserve">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გ.ა) В და С ჰეპატიტების, აივ-ინფექციის/შიდსის და სიფილისის ტესტებით, სახარჯი მასალებით და HBsAg მტარებელი (დადებითი) დედებისგან დაბადებული ახალშობილების В ჰეპატიტის იმუნოგლობულინით უზრუნველყოფა;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გ.ბ) სკრინინგით გამოვლენილ ორსულებში (ასევე, მათ ბავშვებში პროტოკოლით განსაზღვრულ პერიოდში სკრინინგისა და კონფირმაციული კვლევის ჩატარება) კონფირმაციული კვლევის ჩატარება, მათ შორის: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გ.ბ.ა) აივ-ინფექცია/შიდსზე კონფირმაციული კვლევა ხორციელდება აივ-ინფექცია/შიდსის სახელმწიფო პროგრამის ფარგლებში სს „ინფექციური პათოლოგიის, შიდსისა და კლინიკური იმუნოლოგიის სამეცნიერო-პრაქტიკული ცენტრის“ მიერ;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გ.ბ.ბ) სიფილისზე კონფირმაციული კვლევა ხორციელდება ამავე მუხლის ,,ზ“ ქვეპუნქტით გათვალისწინებული სერვისის მიმწოდებლის მიერ;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გ.ბ.გ) B და С ჰეპატიტების კონფირმაციული კვლევა ტარდება ცენტრის მიერ, მ.შ. C ჰეპატიტზე Cor-Ag მეთოდით „С ჰეპატიტის მართვის სახელმწიფო პროგრამის" ფარგლებში.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დ) 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(მომსახურების ჩამონათვალი მოცემულია დანართ 8.3-ში);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ე) ახალშობილთა სმენის დიაგნოსტიკური კვლევა, რაც მოიცავს: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ე.ა) პირველადი სკრინინგით გამოვლენილი სმენის დარღვევების მქონე ახალშობილების მართვას/მიდევნებას: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ე.ა.ა) პირველადი სკრინინგით გამოვლენილი სმენის დარღვევების მქონე ახალშობილების მეორად სკრინინგს და საჭიროების შემთხვევაში მათ ჩაღრმავებულ კვლევებს (ტიმპანომეტრულ კვლევას და კომპიუტერულ აუდიომეტრიას) გეოგრაფიული ხელმისაწვდომობის გათვალისწინებით (მიმწოდებელმა უნდა უზრუნველყოს სერვისის მიწოდება დასავლეთ საქართველოში (გარდა აჭარის ავტონომიური რესპუბლიკისა) მინიმუმ 2 რეგიონში და აღმოსავლეთ საქართველოში მინიმუმ 3 რეგიონში);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ე.ბ) პერინატალური სერვისების მიმწოდებელ დაწესებულებებში სკრინინგული კვლევების ხარისხის მონიტორინგს;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ე.გ) ხარვეზების გამოვლენის შემთხვევაში შესაბამის რეაგირებას (მ.შ. მედპერსონალის რეტრენინგს).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ე.დ) პირველადი და მეორადი სკრინინგით იდენტიფიცირებული სმენის სავარაუდო დარღვევის მქონე ბენეფიციარების მიდევნებას შემდგომ დიაგნოსტიკურ კვლევებში ჩართვისა და საბოლოო დიაგნოზის დადგენის მიზნით;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ვ) მედიკამენტებით უზრუნველყოფა, რაც გულისხმობს: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ვ.ა) ორსულთა უზრუნველყოფას ფოლიუმის მჟავით;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ვ.ბ) რკინადეფიციტური ანემიის მქონე ორსულთა უზრუნველყოფას რკინის პრეპარატებით;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ვ.გ) სამკურნალო საშუალებების ტრანსპორტირება, შენახვა და გაცემა (საქართველოს საბაჟო ტერიტორიაზე საქონლის გაფორმების ხარჯები, მიღება, შენახვა, ტრანსპორტირება და ბენეფიციარებზე გაცემა სამედიცინო დაწესებულებების/აფთიაქების მეშვეობით);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ვ.ე) ახალშობილთა თვალის გონოკოკური ინფექციის პროფილაქტიკისათვის თვალის ერითრომიცინის მალამოს შესყიდვა;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ვ.ვ) ახალშობილთა ჰემორაგიული დაავადების პროფილაქტიკისათვის ვიტამინი K1-ის შესყიდვა.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ზ) სამედიცინო მომსახურება სიფილისზე ეჭვის შემთხვევაში: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ზ.ა) ორსულთა სიფილისის დიაგნოსტიკა (კონფირმაციული კვლევა);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ზ.ბ) ორსულთა ადრეული სიფილისის (A51 (A51.0, A51.1, A51.2, A51.3, A51.4, A51.5, A51.9) ) მკურნალობა;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ზ.გ) ორსულთა მოგვიანებითი სიფილისის (A52 (A52.0, A52.7, A52.8, A52.9) (ნეიროსიფილისის გარდა _ A52.1, A52.2, A52.3), სიფილისის სხვა დაუზუსტებელი ფორმები _ (A53 (A53.0, A53.9)) მკურნალობა;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ზ.დ) ახალშობილთა გამოკვლევა თანდაყოლილი სიფილისის გამოსარიცხად.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4. დაფინანსების მეთოდოლოგია და ანაზღაურების წესი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პროგრამის მე-3 მუხლის „ა“ ქვეპუნქტის „ა.ა“ ქვეპუნქტით განსაზღვრული მომსახურების ანაზღაურება ხორციელდება ანტენატალური დახმარების მოცულობის მიხედვით, შესრულებული ვიზიტის ღირებულების შესაბამისად. ერთი ორსულის მართვის ღირებულება განისაზღვრება 180 ლარის ოდენობით (მათ შორის, ყოველ ვიზიტზე მეან-გინეკოლოგის ანაზღაურება არანაკლებ 8 ლარის ოდენობით), შემდეგი სქემით: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I ვიზიტი – 71 ლარი;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II ვიზიტი – 23 ლარი;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III ვიზიტი – 28 ლარი;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IV ვიზიტი – 11 ლარი;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V ვიზიტი – 11 ლარი;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 VI ვიზიტი – 14 ლარი;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 VII ვიზიტი – 11 ლარი;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თ) VIII ვიზიტი – 11 ლარი.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პროგრამის მე-3 მუხლის „ა“ ქვეპუნქტის „ა.ბ“ ქვეპუნქტით გათვალისწინებული მომსახურების ღირებულება განისაზღვრება 9 ლარით.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პროგრამის მე-3 მუხლის „ბ“ ქვეპუნქტით განსაზღვრული მომსახურების ანაზღაურება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პროგრამის მე-3 მუხლის „დ“ ქვეპუნქტით განსაზღვრული მომსახურების ანაზღაურება ხორციელდება შესრულებული სამუშაოს მიხედვით, მაგრამ არაუმეტეს განსაზღვრული ბიუჯეტისა, დანართი 8.4-ის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5. </w:t>
      </w:r>
      <w:r>
        <w:rPr>
          <w:rFonts w:ascii="Sylfaen" w:eastAsia="Times New Roman" w:hAnsi="Sylfaen" w:cs="Sylfaen"/>
          <w:noProof/>
          <w:lang w:val="ka-GE" w:eastAsia="ka-GE"/>
        </w:rPr>
        <w:t xml:space="preserve">პროგრამის მე-3 მუხლის „ე“ ქვეპუნქტით განსაზღვრული მომსახურების ანაზღაურება ხორციელდება შესრულებული სამუშაოს მიხედვით, მაგრამ არაუმეტეს განსაზღვრული ბიუჯეტისა.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6. პროგრამის მე-3 მუხლის „გ“ ქვეპუნქტის „გ.ბ“ ქვეპუნქტის ფარგლებში საკვლევი ნიმუშების (გარდა, სიფილისზე საკონფირმაციო მასალებისა) ტრანსპორტირებას უზრუნველყოფს ცენტრი, შესაბამისი მუნიციპალიტეტის სჯდ ცენტრებიდან მიღებული შეტყობინების საფუძველზე. ტრანსპორტირების მარშრუტებსა და სიხშირეს განსაზღვრავს ცენტრი.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7. მე-3 მუხლის „ზ“ ქვეპუნქტით განსაზღვრული მომსახურების ანაზღაურება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5. პროგრამის განხორციელების მექანიზმები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პროგრამის მე-3 მუხლის „ა“ ქვეპუნქტის ,,ა.ა“ და ,,ა.ბ“ ქვეპუნქტები, ხორციელდება არამატერიალიზებული ვაუჩერის მეშვეობით.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პროგრამის მე-3 მუხლის ,,ბ“, „დ“, ,,ე“ და „ზ“ ქვეპუნქტებით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პროგრამის მე-3 მუხლის „გ“ ქვეპუნქტის ფარგლებში B და С ჰეპატიტების კონფირმაციული კვლევებისათვის საჭირო ტესტ-სისტემებისა და სახარჯი მასალის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პროგრამის მე-3 მუხლის „ვ“ ქვეპუნქტით განსაზღვრული მედიკამენტების, საკვები დანამატის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პროგრამის მე-3 მუხლის „ვ“ ქვეპუნქტის „ვ.ა“ ქვეპუნქტით გათვალისწინებული მედიკამენტების გაცემა ორსულზე ხორციელდება მე-3 მუხლის „ა“ ქვეპუნქტის მიმწოდებლის მიერ.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6. პროგრამის მე-3 მუხლის „ვ“ ქვეპუნქტის „ვ.ე“ და ,,ვ.ვ“ ქვეპუნქტებით გათვალისწინებული მედიკამენტები სააგენტოს მიერ გადაეცემა სტაციონარული სამეანო სერვისის მიმწოდებელ დაწესებულებებს მოთხოვნის შესაბამისად.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6. მომსახურების მიმწოდებელი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პროგრამის მე-3 მუხლის „ა“ ქვეპუნქტით გათვალისწინებული მომსახურების მიმწოდებელია სამედიცინო საქმიანობის მიმწოდებელი პირი/დაწესებულება,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პროგრამის განმახორციელებელს წერილობით დაუდასტურებს პროგრამაში მონაწილეობის სურვილს. ამასთან, ამ პროგრამის მიზნებისთვის, თვითმმართველ ქალაქებში – ქ. თბილისში, ქ. ქუთაისსა და ქ. ბათუმში, მე-3 მუხლის „ა“ ქვეპუნქტით გათვალისწინებული მომსახურების მიმწოდებელია: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პირი/დაწესებულება, რომელიც შესაბამისი სამედიცინო საქმიანობისათვის, კანონმდებლობით გათვალისწინებული მოთხოვნების დაცვით, სტაციონარულად აწვდის სამეანო სერვისს და, ამავდროულად, ამბულატორიულად ახორციელებს ანტენატალურ სერვისს უშუალოდ, მესამე პირ(ებ)ის გარეშე, კონკრეტული ფაქტობრივი მისამართის მიხედვით;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პირი/დაწესებულება, რომელიც უზრუნველყოფს ანტენატალური სერვისის მიწოდებას, შესაბამისი სამედიცინო საქმიანობისათვის კანონმდებლობით დადგენილი მოთხოვნების დაცვით, უშუალოდ, მესამე პირ(ებ)ის გარეშე, კონკრეტული ფაქტობრივი მისამართის მიხედვით და რომლის მიერ საანგარიშგებო წლის წინა წლის განმავლობაში გატარებული ორსულთა საერთო რაოდენობა ≥ 300-ზე/-ის. აღნიშნული პირობა არ ვრცელდება იმ სუბიექტზე, რომელმაც კანონმდებლობის შესაბამისად ანტენატალური სერვისის მიწოდება დაიწყო საანგარიშგებო წლის წინა წელს ისე, რომ ანტენატალური სერვისის მიწოდების დაწყებიდან არ შესრულებულა საანგარიშგებო წლის წინა სრული კალენდარული წელი.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sz w:val="24"/>
          <w:szCs w:val="24"/>
          <w:lang w:val="ka-GE" w:eastAsia="ka-GE"/>
        </w:rPr>
        <w:t>1</w:t>
      </w:r>
      <w:r>
        <w:rPr>
          <w:rFonts w:ascii="Times New Roman" w:eastAsia="Times New Roman" w:hAnsi="Times New Roman" w:cs="Times New Roman"/>
          <w:noProof/>
          <w:sz w:val="24"/>
          <w:szCs w:val="24"/>
          <w:lang w:val="ka-GE" w:eastAsia="ka-GE"/>
        </w:rPr>
        <w:t>​</w:t>
      </w:r>
      <w:r>
        <w:rPr>
          <w:rFonts w:ascii="Sylfaen" w:hAnsi="Sylfaen" w:cs="Sylfaen"/>
          <w:noProof/>
          <w:position w:val="6"/>
          <w:sz w:val="24"/>
          <w:szCs w:val="24"/>
          <w:lang w:val="ka-GE" w:eastAsia="ka-GE"/>
        </w:rPr>
        <w:t>1</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ამ მუხლის პირველი პუნქტის „ბ“ ქვეპუნქტით განსაზღვრულ შემთხვევებში დასაშვებია გატარებულ ორსულთა მოთხოვნილი რაოდენობის 10%-იანი ცდომილება. ამასთან, ასეთ შემთხვევაში, პირს/დაწესებულებას დამატებით მოეთხოვება, დაწესებულების მეან-გინეკოლოგებმა, უწყვეტი სამედიცინო განათლების სისტემაში მონაწილეობის საშუალებით, 2020 წლის 1 სექტემბრამდე დააგროვონ არანაკლებ 12 უსგ კრედიტქულა ანტენატალური მეთვალყურეობის მიმართულებით. კრედიტქულების დაგროვებისას მხედველობაში მიიღება მხოლოდ პროფილური, აკრედიტებული მოკლევადიანი (1-10 დღე) სწავლება/ტრენინგები, რომლებიც აღიარებულია მოქმედი კანონმდებლობით განსაზღვრული წესით. </w:t>
      </w:r>
      <w:r>
        <w:rPr>
          <w:rFonts w:ascii="Sylfaen" w:hAnsi="Sylfaen" w:cs="Sylfaen"/>
          <w:i/>
          <w:iCs/>
          <w:noProof/>
          <w:sz w:val="20"/>
          <w:szCs w:val="20"/>
          <w:lang w:val="ka-GE" w:eastAsia="ka-GE"/>
        </w:rPr>
        <w:t xml:space="preserve">(5.03.2020 N147 </w:t>
      </w:r>
      <w:r>
        <w:rPr>
          <w:rFonts w:ascii="Sylfaen" w:eastAsia="Times New Roman" w:hAnsi="Sylfaen" w:cs="Sylfaen"/>
          <w:i/>
          <w:iCs/>
          <w:noProof/>
          <w:sz w:val="20"/>
          <w:szCs w:val="20"/>
          <w:lang w:val="ka-GE" w:eastAsia="ka-GE"/>
        </w:rPr>
        <w:t>გავრცელდეს 2020 წლის 1 იანვრიდან წარმოშობილ ურთიერთობებზე)</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2. </w:t>
      </w:r>
      <w:r>
        <w:rPr>
          <w:rFonts w:ascii="Sylfaen" w:eastAsia="Times New Roman" w:hAnsi="Sylfaen" w:cs="Sylfaen"/>
          <w:noProof/>
          <w:lang w:val="ka-GE" w:eastAsia="ka-GE"/>
        </w:rPr>
        <w:t xml:space="preserve">პროგრამის მე-3 მუხლის „ბ“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პროგრამის მე-3 მუხლის „გ“ ქვეპუნქტის ფარგლებში შესყიდული ტესტები და სახარჯი მასალები, სჯდ რეგიონალური/მუნიციპალური ცენტრების მეშვეობით, განმახორციელებლის მიერ მიეწოდება მე-3 მუხლის „ა“ ქვეპუნქტით განსაზღვრული სერვისის მიმწოდებლებს, გარდა კონფირმაციული ტესტებისა. ამასთან, В ჰეპატიტის იმუნოგლობულინი, სჯდ რეგიონალური/მუნიციპალური ცენტრების მეშვეობით, განმახორციელებლის მიერ მიეწოდება სტაციონარული სამეანო მომსახურების მიმწოდებელ დაწესებულებებს/განყოფილებებს.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4. </w:t>
      </w:r>
      <w:r>
        <w:rPr>
          <w:rFonts w:ascii="Sylfaen" w:eastAsia="Times New Roman" w:hAnsi="Sylfaen" w:cs="Sylfaen"/>
          <w:noProof/>
          <w:lang w:val="en-US"/>
        </w:rPr>
        <w:t xml:space="preserve">პროგრამის მე-3 მუხლის „გ“ ქვეპუნქტის „გ.ბ“ ქვეპუნქტით გათვალისწინებული მომსახურების მიმწოდებელია ცენტრი.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„დ“ და „ე“ ქვეპუნქტებით გათვალისწინებული საქონლისა და მომსახურების მიმწოდებელი განისაზღვრება მე-5 მუხლის მე-2 პუნქტის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მე-3 მუხლის „ვ“ ქვეპუნქტით გათვალისწინებული მომსახურების მიმწოდებელი განისაზღვრება მე-5 მუხლის მე-4 პუნქტის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პროგრამის მე-3 მუხლის „ზ“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ამასთან სერვისის მიმწოდებელმა: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უნდა უზრუნველყოს სერვისის მიწოდება ქვეყნის მასშტაბით, გეოგრაფიული ხელმისაწვდომობის გათვალისწინებით;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დადასტურებული სიფილისის შემთხვევებში ვალდებულია ინფორმაცია მიაწოდოს ცენტრს (მ.შ. დაბადების რეგისტრის ერთიანი ელექტრონული სისტემის მეშვეობით);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სიფილისზე დადებითი ორსულების მკურნალობის შედეგების შესახებ ინფორმაცია მიაწოდოს ანტენატალური სერვისის მიმწოდებელ შესაბამის დაწესებულებას.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7. პროგრამის განმახორციელებელი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„ბ“, „დ“, „ვ“ და „ზ“ ქვეპუნქტების განმახორციელებელია სააგენტო.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„გ“ და „ე“ ქვეპუნქტების განმახორციელებელია ცენტრი.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en-US"/>
        </w:rPr>
        <w:t>მუხლი 8. პროგრამის ბიუჯეტი</w:t>
      </w:r>
      <w:r>
        <w:rPr>
          <w:rFonts w:ascii="Sylfaen" w:hAnsi="Sylfaen" w:cs="Sylfaen"/>
          <w:b/>
          <w:bCs/>
          <w:noProof/>
          <w:sz w:val="24"/>
          <w:szCs w:val="24"/>
          <w:lang w:val="ka-GE" w:eastAsia="ka-GE"/>
        </w:rPr>
        <w:t xml:space="preserve"> </w:t>
      </w:r>
      <w:r>
        <w:rPr>
          <w:rFonts w:ascii="Sylfaen" w:hAnsi="Sylfaen" w:cs="Sylfaen"/>
          <w:i/>
          <w:iCs/>
          <w:noProof/>
          <w:sz w:val="20"/>
          <w:szCs w:val="20"/>
          <w:lang w:val="ka-GE" w:eastAsia="ka-GE"/>
        </w:rPr>
        <w:t>(29.10.2020 N652)</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7,644.0 ათასი ლარით, შემდეგი ცხრილის შესაბამისად:</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Layout w:type="fixed"/>
        <w:tblCellMar>
          <w:left w:w="15" w:type="dxa"/>
          <w:right w:w="15" w:type="dxa"/>
        </w:tblCellMar>
        <w:tblLook w:val="0000" w:firstRow="0" w:lastRow="0" w:firstColumn="0" w:lastColumn="0" w:noHBand="0" w:noVBand="0"/>
      </w:tblPr>
      <w:tblGrid>
        <w:gridCol w:w="513"/>
        <w:gridCol w:w="7082"/>
        <w:gridCol w:w="1749"/>
      </w:tblGrid>
      <w:tr w:rsidR="00EC088A">
        <w:trPr>
          <w:trHeight w:val="165"/>
        </w:trPr>
        <w:tc>
          <w:tcPr>
            <w:tcW w:w="51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08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1749"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EC088A">
        <w:trPr>
          <w:trHeight w:val="75"/>
        </w:trPr>
        <w:tc>
          <w:tcPr>
            <w:tcW w:w="51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708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ანტენატალური მეთვალყურეობა, მათ შორის: </w:t>
            </w:r>
          </w:p>
        </w:tc>
        <w:tc>
          <w:tcPr>
            <w:tcW w:w="1749"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5 813.0</w:t>
            </w:r>
          </w:p>
        </w:tc>
      </w:tr>
      <w:tr w:rsidR="00EC088A">
        <w:trPr>
          <w:trHeight w:val="75"/>
        </w:trPr>
        <w:tc>
          <w:tcPr>
            <w:tcW w:w="51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w:t>
            </w:r>
          </w:p>
        </w:tc>
        <w:tc>
          <w:tcPr>
            <w:tcW w:w="708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სამედიცინო მომსახურება სიფილისზე ეჭვის შემთხვევაში </w:t>
            </w:r>
          </w:p>
        </w:tc>
        <w:tc>
          <w:tcPr>
            <w:tcW w:w="1749"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45.0</w:t>
            </w:r>
          </w:p>
        </w:tc>
      </w:tr>
      <w:tr w:rsidR="00EC088A">
        <w:trPr>
          <w:trHeight w:val="60"/>
        </w:trPr>
        <w:tc>
          <w:tcPr>
            <w:tcW w:w="51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708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გენეტიკური პათოლოგიების ადრეული გამოვლენა </w:t>
            </w:r>
          </w:p>
        </w:tc>
        <w:tc>
          <w:tcPr>
            <w:tcW w:w="1749"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413.0</w:t>
            </w:r>
          </w:p>
        </w:tc>
      </w:tr>
      <w:tr w:rsidR="00EC088A">
        <w:trPr>
          <w:trHeight w:val="195"/>
        </w:trPr>
        <w:tc>
          <w:tcPr>
            <w:tcW w:w="51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708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ორსულებში B და C ჰეპატიტების, აივ-ინფექციისა/ შიდსისა და სიფილისის განსაზღვრისათვის საჭირო ტესტებითა და სახარჯი მასალებით (B ჰეპატიტის საწინააღმდეგო იმუნოგლობულინით) უზრუნველყოფა </w:t>
            </w:r>
          </w:p>
        </w:tc>
        <w:tc>
          <w:tcPr>
            <w:tcW w:w="1749"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200.0</w:t>
            </w:r>
          </w:p>
        </w:tc>
      </w:tr>
      <w:tr w:rsidR="00EC088A">
        <w:trPr>
          <w:trHeight w:val="135"/>
        </w:trPr>
        <w:tc>
          <w:tcPr>
            <w:tcW w:w="51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708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w:t>
            </w:r>
          </w:p>
        </w:tc>
        <w:tc>
          <w:tcPr>
            <w:tcW w:w="1749"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900.0</w:t>
            </w:r>
          </w:p>
        </w:tc>
      </w:tr>
      <w:tr w:rsidR="00EC088A">
        <w:trPr>
          <w:trHeight w:val="60"/>
        </w:trPr>
        <w:tc>
          <w:tcPr>
            <w:tcW w:w="51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708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ახალშობილთა სმენის სკრინინგული გამოკვლევა </w:t>
            </w:r>
          </w:p>
        </w:tc>
        <w:tc>
          <w:tcPr>
            <w:tcW w:w="1749"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68.0</w:t>
            </w:r>
          </w:p>
        </w:tc>
      </w:tr>
      <w:tr w:rsidR="00EC088A">
        <w:trPr>
          <w:trHeight w:val="60"/>
        </w:trPr>
        <w:tc>
          <w:tcPr>
            <w:tcW w:w="51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w:t>
            </w:r>
          </w:p>
        </w:tc>
        <w:tc>
          <w:tcPr>
            <w:tcW w:w="708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მედიკამენტებით უზრუნველყოფა, მათ შორის: </w:t>
            </w:r>
          </w:p>
        </w:tc>
        <w:tc>
          <w:tcPr>
            <w:tcW w:w="1749"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250.0</w:t>
            </w:r>
          </w:p>
        </w:tc>
      </w:tr>
      <w:tr w:rsidR="00EC088A">
        <w:trPr>
          <w:trHeight w:val="255"/>
        </w:trPr>
        <w:tc>
          <w:tcPr>
            <w:tcW w:w="51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6.1</w:t>
            </w:r>
          </w:p>
        </w:tc>
        <w:tc>
          <w:tcPr>
            <w:tcW w:w="708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სამკურნალო საშუალებების ტრანსპორტირება, შენახვა და გაცემა (საქართველოს საბაჟო ტერიტორიაზე საქონლის გაფორმების ხარჯები, მიღება, შენახვა, ტრანსპორტირება და ბენეფიციარებზე გაცემა სამედიცინო დაწესებულებების/აფთიაქების მეშვეობით) </w:t>
            </w:r>
          </w:p>
        </w:tc>
        <w:tc>
          <w:tcPr>
            <w:tcW w:w="1749"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81.0</w:t>
            </w:r>
          </w:p>
        </w:tc>
      </w:tr>
      <w:tr w:rsidR="00EC088A">
        <w:trPr>
          <w:trHeight w:val="75"/>
        </w:trPr>
        <w:tc>
          <w:tcPr>
            <w:tcW w:w="7595" w:type="dxa"/>
            <w:gridSpan w:val="2"/>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 xml:space="preserve">        </w:t>
            </w: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749"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7 644.0</w:t>
            </w:r>
          </w:p>
        </w:tc>
      </w:tr>
    </w:tbl>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9. დამატებითი პირობები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ქვეპუნქტის „ა.ა“ ქვეპუნქტით განსაზღვრული მომსახურების მისაღებად პირის მოსარგებლედ ცნობისათვის ორსულმა ორსულობის 13 0/7 კვირის ვადამდე უნდა მიმართოს პროგრამის მიმწოდებელ სამედიცინო დაწესებულებას, სადაც მოხდება მისი რეგისტრაცია ორსულთა და ახალშობილთა მეთვალყურეობის ელექტრონულ პროგრამაში და მოსარგებლედ ცნობა რეგისტრაციის თარიღიდან, სააგენტოს მიერ დამტკიცებული წესის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ამ მუხლის პირველი პუნქტის შესაბამისად რეგისტრაციის შემდეგ, დაუშვებელია ანტენატალური სერვისების მიმწოდებელი დაწესებულების შეცვლა, გარდა გეოგრაფიული ხელმისაწვდომობის (საცხოვრებელი/სამუშაო ადგილის ცვლილება) და ჯანმრთელობის მდგომარეობით გამოწვეული გამონაკლისებისა (დადასტურებული დოკუმენტით – სამედიცინო დოკუმენტაცია ფორმა NIV-100/ა). ამასთან, მშობიარობა/საკეისრო კვეთის სერვისის მისაღებად ორსულს აქვს დაწესებულების თავისუფალი არჩევანის შესაძლებლობა.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„ა“ ქვეპუნქტის „ა.ა“ და „ა.ბ“ ქვეპუნქტებით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ამასთან, პროგრამის მე-3 მუხლის „ა“ ქვეპუნქტის მიმწოდებელი ვალდებულია უზრუნველყოს სიფილისზე სკრინინგული კვლევებით დადებითი ორსულების მიდევნება და კონფირმაციული კვლევებით დადებით ორსულებზე ზედამხედველობა ცენტრთან კოორდინაციით.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xml:space="preserve">4. პროგრამის მე-3 მუხლის ,,ა“ ქვეპუნქტის მიმწოდებელი ვალდებულია კანონმდებლობის დაცვით, უზრუნველყოს დანართი N8.5-ის (ანტენატალური მოვლის ინდიკატორები“ ( შემდგომში-ინდიკატორები) შესაბამისად, ინფორმაციის წარდგენა ცენტრში, ცენტრის მიერ განსაზღვრული წესის შესაბამისად. </w:t>
      </w:r>
      <w:r>
        <w:rPr>
          <w:rFonts w:ascii="Sylfaen" w:eastAsia="Times New Roman" w:hAnsi="Sylfaen" w:cs="Sylfaen"/>
          <w:noProof/>
          <w:lang w:val="ka-GE" w:eastAsia="ka-GE"/>
        </w:rPr>
        <w:t>ამასთან, უნდა უზრუნველყოს მასთან რეგისტრირებული ორსულების არანაკლებ 95%-ის მოცვა სკრინინგებით.</w:t>
      </w:r>
      <w:r>
        <w:rPr>
          <w:rFonts w:ascii="Sylfaen" w:hAnsi="Sylfaen" w:cs="Sylfaen"/>
          <w:noProof/>
          <w:lang w:val="en-US"/>
        </w:rPr>
        <w:t xml:space="preserve"> </w:t>
      </w:r>
      <w:r>
        <w:rPr>
          <w:rFonts w:ascii="Sylfaen" w:eastAsia="Times New Roman" w:hAnsi="Sylfaen" w:cs="Sylfaen"/>
          <w:noProof/>
          <w:lang w:val="ka-GE" w:eastAsia="ka-GE"/>
        </w:rPr>
        <w:t xml:space="preserve">ამასთან, უნდა უზრუნველყოს მასთან რეგისტრირებული ორსულების არანაკლებ 95%-ის მოცვა სკრინინგებით (რაც უნდა დასტურდებოდეს </w:t>
      </w:r>
      <w:r>
        <w:rPr>
          <w:rFonts w:ascii="Sylfaen" w:eastAsia="Times New Roman" w:hAnsi="Sylfaen" w:cs="Sylfaen"/>
          <w:noProof/>
          <w:lang w:val="en-US"/>
        </w:rPr>
        <w:t>ორსულ</w:t>
      </w:r>
      <w:r>
        <w:rPr>
          <w:rFonts w:ascii="Sylfaen" w:eastAsia="Times New Roman" w:hAnsi="Sylfaen" w:cs="Sylfaen"/>
          <w:noProof/>
          <w:lang w:val="ka-GE" w:eastAsia="ka-GE"/>
        </w:rPr>
        <w:t>თა და ახალშობილთა მეთვალყურეობის ელექტრონული მოდულის მონაცემებით), ამასთან, რეგისტრირებულ ორსულთა სკრინინგებით მოცვის 95%-ზე ნაკლები მაჩვენებლის მიღწევის შემთხვევაში, მის მიმართ განმახორციელებლის მიერ გამოყენებული იქნება უარყოფითი ინსენტივი, წლის განმავლობაში მიღებული თანხის 10%-ის ოდენობით.</w:t>
      </w:r>
      <w:r>
        <w:rPr>
          <w:rFonts w:ascii="Sylfaen" w:hAnsi="Sylfaen" w:cs="Sylfaen"/>
          <w:noProof/>
          <w:lang w:val="en-US"/>
        </w:rPr>
        <w:t xml:space="preserve">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5. </w:t>
      </w:r>
      <w:r>
        <w:rPr>
          <w:rFonts w:ascii="Sylfaen" w:eastAsia="Times New Roman" w:hAnsi="Sylfaen" w:cs="Sylfaen"/>
          <w:noProof/>
          <w:lang w:val="en-US"/>
        </w:rPr>
        <w:t xml:space="preserve">მე-3 მუხლის „ბ“ ქვეპუნქტით განსაზღვრული მომსახურების მიმწოდებელისათვის სავალდებულოა შემდეგი მომსახურებების არსებობა/მოთხოვნების დაკმაყოფილება: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მაღალტექნოლოგიური სამედიცინო ლაბორატორია, რომელიც აღჭურვილია: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ავტომატური იმუნოლოგიური რიდერითა და ვოშორით;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სინათლის მიკროსკოპით;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ინვერსიული მიკროსკოპით;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ა.დ) ავტომატური პროგრამული უზრუნველყოფით კარიოტირების სისტემის დასალაგებლად, რომლის მგრძნობელობაც არის 98% და მეტი;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ა.ე) ლამინირებული ბოქსებით;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ა.ვ) ინკუბატორებით;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ა.ზ) ცენტრიფუგით;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ა.თ) პრეციზიული გამაცხელებლით.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მაღალკვალიფიციური და შესაბამისი გადამზადების მქონე პერსონალი, მ.შ. ექიმ-გენეტიკოსი, რადიოლოგი, მეან-გინეკოლოგი, ლაბორანტი;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გენეტიკური პათოლოგიების მონაცემთა რეგიონალური პარამეტრების ბაზა, რომელშიც ასახულია მინიმუმ 3000 სკრინინგული კვლევისა და 300 კარიოტიპირების მონაცემი;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საოპერაციო (სავალდებულოა მე-3 მუხლის „ბ“ ქვეპუნქტის „ბ.ბ“ ქვეპუნქტით განსაზღვრული მომსახურების მიმწოდებლისათვის);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ხელმისაწვდომობა სისხლის ბანკთან უზრუნველყოფილია (სავალდებულოა მე-3 მუხლის „ბ“ ქვეპუნქტის „ბ.ბ“ ქვეპუნქტით განსაზღვრული მომსახურების მიმწოდებლისათვის);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მიმწოდებელმა უნდა უზრუნველყოს ქ. თბილისის მასშტაბით არსებული ქალთა კონსულტაციებიდან (ან შესაბამისი ანტენატალური მომსახურების მიმწოდებელთან) საანალიზო მასალის რეგულარული შეგროვება და მოსარგებლეთა დროული ინფორმირება.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მე-3 მუხლის „ბ“ ქვეპუნქტით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მე-3 მუხლის „გ“ ქვეპუნქტის ფარგლებში შესყიდული ტესტები და სახარჯი მასალები (გარდა კონფირმაციული ტესტებისა) განმახორციელებლის მიერ შესაბამისი მუნიციპალიტეტის სჯდ ცენტრების მეშვეობით მიეწოდება მე-3 მუხლის „ა“ ქვეპუნქტის მიმწოდებლებს, „B“ ჰეპატიტის საწინააღმდეგო იმუნოგლობულინი – სამშობიარო სახლებს.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8. მე-3 მუხლის „დ“ ქვეპუნქტით გათვალისწინებული მომსახურების მიმწოდებელი განმახორციელებელთან ანგარიშგებას ახორციელებს გეგმურ ამბულატორიულ შემთხვევათა ზედამხედველობის წესის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9. მე-3 მუხლის „დ“ ქვეპუნქტით გათვალისწინებული მომსახურების მიმწოდებელი მომსახურების განხორციელებისას უზრუნველყოფს შემდეგი პირობების დაცვას: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ფენილკეტონურიის სკრინინგი ჯანმრთელ ახალშობილში შეიძლება განხორციელდეს ადეკვატური ძუძუთი ან ხელოვნური კვების დაწყებიდან 24 სთ-ის შემდეგ. იმის გათვალისწინებით, რომ თანდაყოლილი ჰიპოთირეოზის სკრინინგი წარმოებს დაბადებიდან 48 სთ-ის შემდეგ, მიზანშეწონილია ფენილკეტონურიისა და თანდაყოლილი ჰიპოთირეოზის სკრინინგი ჩატარდეს ერთდროულად, დაბადებიდან არა უადრეს 48 სთ-ისა და არაუგვიანეს 72 სთ-ისა;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დღენაკლულ და/ან პარენტერულ კვებაზე მყოფ ახალშობილებს სტაციონარული სამეანო მომსახურების მიმწოდებელ დაწესებულებაში/ განყოფილებაში ფენილკეტონურიის სკრინინგი ჩაუტარდეთ დაბადებიდან მეშვიდე დღეს ან გაწერამდე, მაგრამ დაბადებიდან არა უადრეს 48 სთ-ისა, ჰიპოთირეოზის სკრინინგთან ერთად;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დაბადებიდან 48 საათზე ადრე სტაციონარული სამეანო მომსახურების მიმწოდებელი დაწესებულებიდან/განყოფილებიდან ტრანსპორტირებული ახალშობილის შემთხვევაში უზრუნველყოს აღნიშნული დაწესებულებიდან/განყოფილებიდან ჰიპოთირეოზზე, მუკოვისციდოზზე, ფენილკეტონურიასა და ჰიპერფენილალანინემიაზე ახალშობილთა სკრინინგის აუცილებლობის შესახებ ინფორმაციის დროული მოპოვება;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დაბადებიდან 48 საათზე ადრე სტაციონარული სამეანო მომსახურების მიმწოდებელი დაწესებულებიდან/განყოფილებიდან ტრანსპორტირებული ახალშობილისათვის უზრუნველყოს ფენილკეტონურიისა და ჰიპოთირეოზის სკრინინგის ჩატარება რეფერალური შემთხვევის მიმღებ დაწესებულებაში დაბადებიდან მეშვიდე დღეს ან გაწერამდე, მაგრამ დაბადებიდან არა უადრეს 48 საათისა;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განახორციელოს ბინაზე დაბადებულ ახალშობილთა სკრინინგი ჰიპოთირეოზზე, მუკოვისციდოზზე, ფენილკეტონურიასა და ჰიპერფენილალანინემიაზე სტაციონარული სამეანო მომსახურების მიმწოდებელ დაწესებულებაში პირველადი ჯანდაცვის სერვისის მიმწოდებლის მიმართვის საფუძველზე;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უზრუნველყოს ჰიპოთირეოზზე, მუკოვისციდოზზე, ფენილკეტონურიაზე და ჰიპერფენილალანინემიაზე ახალშობილთა სკრინინგისათვის სტაციონარული სამეანო მომსახურების მიმწოდებელი დაწესებულებებიდან საკვლევი მასალის შეგროვება კვირაში 2-ჯერ;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თუ სკრინინგის შედეგი დადებითია, დაუყოვნებლივ უზრუნველყოს მშობლის ინფორმირება და შემდგომი კვლევა დიაგნოზის დასადასტურებლად (გარდა, მუკოვისციდოზისა). სკრინინგი, მშობლის ინფორმირება და განმეორებითი კვლევა უნდა ჩატარდეს ისე, რომ მკურნალობის დაწყება შესაძლებელი იყოს რეკომენდებულ ვადამდე (დაბადებიდან 21 დღემდე).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10. პროგრამის მე-3 მუხლის „ვ“ ქვეპუნქტის ფარგლებში: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ფოლიუმის მჟავით უზრუნველყოფა ხორციელდება: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ორსულობის დადგენისთანავე, მე-3 მუხლის „ა“ ქვეპუნქტის მიმწოდებელი დაწესებულებებიდან ერთჯერადად, ექიმის მიერ გამოწერილი სრული კურსისათვის საჭირო რაოდენობით. იმ შემთხვევაში, თუ სხვადასხვა მიზეზით შეწყდა ორსულობა და მიღებული მედიკამენტის გარკვეული რაოდენობა დარჩა გაუხარჯავი, ბენეფიციარს ეძლევა რეკომენდაცია, მედიკამენტის ამოწურვამდე გააგრძელოს ფოლიუმის მჟავის მიღება;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მე-3 მუხლის „ა“ ქვეპუნქტის მიმწოდებელ დაწესებულებებზე/ ორსულებზე ფოლიუმის მჟავის გაცემის წესი განისაზღვრება სააგენტოს დირექტორის ინდივიდუალური ადმინისტრაციულ-სამართლებრივი აქტის საფუძველზე, სამინისტროს </w:t>
      </w:r>
      <w:r>
        <w:rPr>
          <w:rFonts w:ascii="Sylfaen" w:eastAsia="Times New Roman" w:hAnsi="Sylfaen" w:cs="Sylfaen"/>
          <w:noProof/>
          <w:lang w:val="ka-GE" w:eastAsia="ka-GE"/>
        </w:rPr>
        <w:t>პოლიტიკის</w:t>
      </w:r>
      <w:r>
        <w:rPr>
          <w:rFonts w:ascii="Sylfaen" w:hAnsi="Sylfaen" w:cs="Sylfaen"/>
          <w:noProof/>
          <w:lang w:val="en-US"/>
        </w:rPr>
        <w:t xml:space="preserve"> </w:t>
      </w:r>
      <w:r>
        <w:rPr>
          <w:rFonts w:ascii="Sylfaen" w:eastAsia="Times New Roman" w:hAnsi="Sylfaen" w:cs="Sylfaen"/>
          <w:noProof/>
          <w:lang w:val="en-US"/>
        </w:rPr>
        <w:t xml:space="preserve">დეპარტამენტთან შეთანხმებით.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რკინდადეფიციტური ანემიის შემთხვევაში: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დადასტურებული რკინადეფიციტური ანემიის შემთხვევაში, ანემიის მართვას ახორციელებს იმ სამედიცინო დაწესებულების ექიმი, რომელიც სამეანო-გინეკოლოგიური საქმიანობისათვის აკმაყოფილებს „მაღალი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№359 დადგენილებით ან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დადგენილებით განსაზღვრულ მოთხოვნებს;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რკინის პრეპარატის მიმღებად რეგისტრაციისათვის, ორსულმა/მისმა ნდობით აღჭურვილმა პირმა უნდა მიმართოს სამედიცინო დაწესებულებას ორსულთა და ახალშობილთა მეთვალყურეობის ელექტრონულ მოდულში რეგისტრირებისათვის და წარადგინოს პირადობის დამადასტურებელი მოწმობა (ნდობით აღჭურვილი პირის შემთხვევაში – ორსულისა და საკუთარი პირადობის დამადასტურებელი მოწმობის წარდგენით) და სამედიცინო დოკუმენტაცია ფორმა №1V-100ა, რომელიც უნდა მოიცავდეს ინფორმაციას პაციენტის დიაგნოზის (რკინადეფიციტური ანემია), მედიკამენტის დღიური დოზის და მკურნალობის კურსისთვის (ერთი თვის) საჭირო რაოდენობის შესახებ;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ბ.გ) ორსულთა და ახალშობილთა მეთვალყურეობის ელექტრონულ მოდულში, რეგისტრაციისთანავე, ორსულს/მის ნდობით აღჭურვილ პირს შეუძლია მიიღოს რკინის პრეპარატი აფთიაქებში, ქვეყნის მასშტაბით პირადობის დამადასტურებელი მოწმობისა (ნდობით აღჭურვილი პირის შემთხვევაში – ორსულისა და საკუთარი პირადობის დამადასტურებელი მოწმობის წარდგენით) და რეცეპტის საფუძველზე;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ბ.დ) რკინადეფიციტური ანემიის მკურნალობიდან ერთი თვის შემდეგ ორსულს უნდა ჩაუტარდეს ანემიის სკრინინგული კვლევა და გადაწყდეს მკურნალობის შემდგომი ტაქტიკა (შესაძლოა შეიცვალოს დანიშნული მედიკამენტის დღიური დოზა, რაც ფიქსირდება ელექტრონულ მოდულში).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მე-3 მუხლის „ვ“ ქვეპუნქტის „ვ.ე“ და ,,ვ.ვ“ ქვეპუნქტებით განსაზღვრული მედიკამენტების სამეანო სერვისის მიმწოდებელ დაწესებულებებზე გადაცემის წესი განისაზღვრება სააგენტოს დირექტორის ინდივიდუალური ადმინისტრაციულ-სამართლებრივი აქტის საფუძველზე, სამინისტროს </w:t>
      </w:r>
      <w:r>
        <w:rPr>
          <w:rFonts w:ascii="Sylfaen" w:eastAsia="Times New Roman" w:hAnsi="Sylfaen" w:cs="Sylfaen"/>
          <w:noProof/>
          <w:lang w:val="ka-GE" w:eastAsia="ka-GE"/>
        </w:rPr>
        <w:t>პოლიტიკის</w:t>
      </w:r>
      <w:r>
        <w:rPr>
          <w:rFonts w:ascii="Sylfaen" w:hAnsi="Sylfaen" w:cs="Sylfaen"/>
          <w:noProof/>
          <w:lang w:val="en-US"/>
        </w:rPr>
        <w:t xml:space="preserve"> </w:t>
      </w:r>
      <w:r>
        <w:rPr>
          <w:rFonts w:ascii="Sylfaen" w:eastAsia="Times New Roman" w:hAnsi="Sylfaen" w:cs="Sylfaen"/>
          <w:noProof/>
          <w:lang w:val="en-US"/>
        </w:rPr>
        <w:t xml:space="preserve">დეპარტამენტთან შეთანხმებით.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8.1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პროგრამის მოსარგებლეები</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ქვეპუნქტის მოსარგებლეა საქართველოს მოქალაქე, ასევე საქართველოში მუდმივად მცხოვრები ყველა ორსული. ამასთან, მე-3 მუხლის „ა“ ქვეპუნქტის „ა.ბ“ ქვეპუნქტით განსაზღვრული მომსახურების მოსარგებლეა ყველა ორსული, რომლებიც არ დარეგისტრირებულან, ან დარეგისტრირდნენ ორსულობის 13 კვირის შემდეგ, ორსულთა და ახალშობილთა მეთვალყურეობის ელექტრონულ მოდულში პროგრამის მოსარგებლედ, ან არ უსარგებლიათ პირველი ვიზიტით მე-3 მუხლის „ა“ ქვეპუნქტის „ა.ა“ ქვეპუნქტით განსაზღვრული ვაუჩერის ფარგლებში დადგენილ ვადებში.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ქვეპუნქტის მოსარგებლეები არიან მაღალი რისკის ორსულთა შემდეგი ჯგუფები ქ. თბილისის მასშტაბით: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ქრომოსომული/გენური პათოლოგიის არსებობა ერთ-ერთ მშობელთან და/ან ოჯახის წევრთან;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ნაადრევი ბავშვის დაბადება თანდაყოლილი განვითარების მანკით;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ანამნეზში მკვდრადშობადობა ან ჩვეული აბორტები (3-ზე მეტი);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ქალის ასაკი 35 და მეტი წლის;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ნაყოფის ულტრაბგერითი გამოკვლევით განვითარების მანკის ნიშნების აღმოჩენა;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ერთ-ერთი მშობლის ნარკომანია და ალკოჰოლიზმი;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ხელოვნური განაყოფიერება;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თ) ორსულს აქვს ინსულინდამოკიდებული შაქრიანი დიაბეტი;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ი) ორსულობის პერიოდში მავნე ფაქტორების ზემოქმედება: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ი.ა) ტერატოგენური მოქმედების მედიკამენტები (ანტიკონვულსანტები, იზოტრეტინოინი, ვარფარინი, ციტოსტატიკები);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ი.ბ) ინფექციების მწვავე ფორმები: ციტომეგალოვირუსის და ტოქსოპლაზმას მწვავე ფორმები, სიფილისი, წითურა;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ი.გ) ტერატოგენური მოქმედების ქიმიური აგენტები;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ი.დ) მაიონიზირებელი რადიაცია.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,,დ“ ქვეპუნქტის მოსარგებლეები არიან ახალშობილები და ბავშვები საქართველოს მასშტაბით.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„ე“ ქვეპუნქტის „ე.ა.ა“ ქვეპუნქტით გათვალისწინებული სერვისების მოსარგებლეა ქ. თბილისის სამედიცინო დაწესებულებებში სმენის პირველადი სკრინინგით იდენტიფიცირებული ახალშობილები, ასევე, ის ახალშობილები, რომლებიც იდენტიფიცირებული და რეფერირებული არიან ცენტრის მიერ სმენის სკრინინგის აპარატებით აღჭურვილ რეგიონების სამშობიარო სახლებში, გარდა აჭარის ა/რ ტერიტორიაზე განთავსებულ სამედიცინო დაწესებულებებში დაბადებული ახალშობილებისა, რომელთა შესაბამის მომსახურებას აფინანსებს აჭარის ავტონომიური რესპუბლიკის მთავრობა ადგილობრივი ბიუჯეტის ფარგლებში.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8.2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ანტენატალური მეთვალყურეობა</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ქვეპუნქტის „ა.ა“ ქვეპუნქტით განსაზღვრული მომსახურება წარმოებს კლინიკური პრაქტიკის ეროვნული რეკომენდაციისა (გაიდლაინი) და კლინიკური მდგომარეობების მართვის სახელმწიფო სტანდარტების (პროტოკოლების) – „ანტენატალური მეთვალყურეობა ფიზიოლოგიურად მიმდინარე ორსულობის დროს“ – შესაბამისად. ამასთან, კომპონენტით იფარება 8 ანტენატალური ვიზიტი (ორსულობის 13 0/7 კვირამდე, 18 0/7 – 20 6/7, 26 0/7 – 26 6/7, 30 0/7 – 30 6/7, 34 0/7 – 34 6/7, 36 0/7 – 36 6/7, 38 0/7 – 38 6/7 და 40 0/7 – 40 6/7 კვირის ვადაზე), რაც მოიცავს: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tbl>
      <w:tblPr>
        <w:tblW w:w="0" w:type="auto"/>
        <w:tblLayout w:type="fixed"/>
        <w:tblCellMar>
          <w:left w:w="15" w:type="dxa"/>
          <w:right w:w="15" w:type="dxa"/>
        </w:tblCellMar>
        <w:tblLook w:val="0000" w:firstRow="0" w:lastRow="0" w:firstColumn="0" w:lastColumn="0" w:noHBand="0" w:noVBand="0"/>
      </w:tblPr>
      <w:tblGrid>
        <w:gridCol w:w="442"/>
        <w:gridCol w:w="1530"/>
        <w:gridCol w:w="7290"/>
      </w:tblGrid>
      <w:tr w:rsidR="00EC088A">
        <w:trPr>
          <w:trHeight w:val="1046"/>
        </w:trPr>
        <w:tc>
          <w:tcPr>
            <w:tcW w:w="44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153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პირველი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სისხლის საერთო ანალიზი;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 შარდის კულტურალური გამოკვლევა;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 სისხლის ჯგუფისა და რეზუს-კუთვნილების განსაზღვრა;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ე) რეზუსანტისხეულებზე ტესტირება რეზუსუარყოფითი სისხლის კუთვნილების ქალებში;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 სკრინინგული ტესტები (B ჰეპატიტის ვირუსი, C-ჰეპატიტის ვირუსი, აივინფექცია და სიფილისი);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 ულტრაბგერითი გამოკვლევა. </w:t>
            </w:r>
          </w:p>
        </w:tc>
      </w:tr>
      <w:tr w:rsidR="00EC088A">
        <w:trPr>
          <w:trHeight w:val="231"/>
        </w:trPr>
        <w:tc>
          <w:tcPr>
            <w:tcW w:w="44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153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მეორე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ულტრაბგერითი გამოკვლევა. </w:t>
            </w:r>
          </w:p>
        </w:tc>
      </w:tr>
      <w:tr w:rsidR="00EC088A">
        <w:trPr>
          <w:trHeight w:val="695"/>
        </w:trPr>
        <w:tc>
          <w:tcPr>
            <w:tcW w:w="44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153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მესამე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შარდში პროტეინურიის განსაზღვრა;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 ჰემოგლობინის განსაზღვრა სისხლში;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 რეზუსანტისხეულებზე ტესტირება რეზუსუარყოფითი სისხლის კუთვნილების ქალებში;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ე) სკრინინგი გესტაციური დიაბეტის გამოვლენის მიზნით. </w:t>
            </w:r>
          </w:p>
        </w:tc>
      </w:tr>
      <w:tr w:rsidR="00EC088A">
        <w:trPr>
          <w:trHeight w:val="238"/>
        </w:trPr>
        <w:tc>
          <w:tcPr>
            <w:tcW w:w="44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153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მეოთხე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შარდში პროტეინურიის განსაზღვრა. </w:t>
            </w:r>
          </w:p>
        </w:tc>
      </w:tr>
      <w:tr w:rsidR="00EC088A">
        <w:trPr>
          <w:trHeight w:val="231"/>
        </w:trPr>
        <w:tc>
          <w:tcPr>
            <w:tcW w:w="44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153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მეხუთე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შარდში პროტეინურიის განსაზღვრა. </w:t>
            </w:r>
          </w:p>
        </w:tc>
      </w:tr>
      <w:tr w:rsidR="00EC088A">
        <w:trPr>
          <w:trHeight w:val="344"/>
        </w:trPr>
        <w:tc>
          <w:tcPr>
            <w:tcW w:w="44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w:t>
            </w:r>
          </w:p>
        </w:tc>
        <w:tc>
          <w:tcPr>
            <w:tcW w:w="153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მეექვსე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შარდში პროტეინურიის განსაზღვრა;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 ჰემოგლობინის განსაზღვრა სისხლში. </w:t>
            </w:r>
          </w:p>
        </w:tc>
      </w:tr>
      <w:tr w:rsidR="00EC088A">
        <w:trPr>
          <w:trHeight w:val="238"/>
        </w:trPr>
        <w:tc>
          <w:tcPr>
            <w:tcW w:w="44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w:t>
            </w:r>
          </w:p>
        </w:tc>
        <w:tc>
          <w:tcPr>
            <w:tcW w:w="153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მეშვიდე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შარდში პროტეინურიის განსაზღვრა. </w:t>
            </w:r>
          </w:p>
        </w:tc>
      </w:tr>
      <w:tr w:rsidR="00EC088A">
        <w:trPr>
          <w:trHeight w:val="311"/>
        </w:trPr>
        <w:tc>
          <w:tcPr>
            <w:tcW w:w="44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w:t>
            </w:r>
          </w:p>
        </w:tc>
        <w:tc>
          <w:tcPr>
            <w:tcW w:w="153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მერვე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შარდში პროტეინურიის განსაზღვრა. </w:t>
            </w:r>
          </w:p>
        </w:tc>
      </w:tr>
    </w:tbl>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2. </w:t>
      </w:r>
      <w:r>
        <w:rPr>
          <w:rFonts w:ascii="Sylfaen" w:eastAsia="Times New Roman" w:hAnsi="Sylfaen" w:cs="Sylfaen"/>
          <w:noProof/>
          <w:lang w:val="en-US"/>
        </w:rPr>
        <w:t xml:space="preserve">პროგრამის მე-3 მუხლის „ა“ ქვეპუნქტის „ა.ბ“ ქვეპუნქტით განსაზღვრული მომსახურება მოიცავს: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სიფილისის დიაგნოსტიკას სწრაფი/მარტივი მეთოდით;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В და С ჰეპატიტების დიაგნოსტიკას სწრაფი/მარტივი მეთოდით;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აივ-ანტისხეულების განსაზღვრას სწრაფი/მარტივი მეთოდით.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8.3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ჰიპოთირეოზზე, ფენილკეტონურიაზე, ჰიპერფენილალანინემიასა და მუკოვისციდოზზე ახალშობილთა გამოვლენა ქეეყნის მასშტაბით დაბადებული ყველა ახალშობილის სკრინინგის მეშვეობით.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ფენილკეტონურიისა და ჰიპერფენილალანინემიის მქონე ახალშობილთა მეორადი დიაგნოსტიკა დაავადების დადასტურების მიზნით.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ფენილკეტონურიითა და ჰიპერფენილალანინემიით დაავადებულ 18 წლამდე ასაკის ბავშვთა ყოველთვიური მონიტორინგი და ამბულატორიული დახმარება.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ფენილკეტონურიის და ჰიპერფენილალანინემიის პათოლოგიური გენების მატარებელი ოჯახების კონსულტირება ამ პათოლოგიათა პრევენციის მიზნით.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ფენილკეტონურიითა და ჰიპერფენილალანინემიით დაავადებულ ბავშვთა ოჯახის წევრებთან ტრენინგის ჩატარება.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ერთ წლამდე ასაკის ბავშვთა ჰიპოთირეოზის მეორადი დიაგნოსტიკა და ამბულატორიული მონიტორინგი, რაც მოიცავს: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ენდოკრინოლოგის და პედიატრის მომსახურებას;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სისხლის ლაბორატორიულ კვლევას ჰორმონებზე (FT4, TSH).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8.4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ახალშობილთა და ბავშვთა სკრინინგის კომპონენტი ჰიპოთირეოზზე, ფენილკეტონურიაზე, ჰიპერფენილალანინემიასა და მუკოვისციდოზზე და ღირებულება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tbl>
      <w:tblPr>
        <w:tblW w:w="0" w:type="auto"/>
        <w:tblLayout w:type="fixed"/>
        <w:tblCellMar>
          <w:left w:w="15" w:type="dxa"/>
          <w:right w:w="15" w:type="dxa"/>
        </w:tblCellMar>
        <w:tblLook w:val="0000" w:firstRow="0" w:lastRow="0" w:firstColumn="0" w:lastColumn="0" w:noHBand="0" w:noVBand="0"/>
      </w:tblPr>
      <w:tblGrid>
        <w:gridCol w:w="352"/>
        <w:gridCol w:w="7113"/>
        <w:gridCol w:w="1638"/>
      </w:tblGrid>
      <w:tr w:rsidR="00EC088A">
        <w:trPr>
          <w:trHeight w:val="366"/>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11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დასახელება</w:t>
            </w:r>
          </w:p>
        </w:tc>
        <w:tc>
          <w:tcPr>
            <w:tcW w:w="163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ღირებულება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p>
        </w:tc>
      </w:tr>
      <w:tr w:rsidR="00EC088A">
        <w:trPr>
          <w:trHeight w:val="732"/>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711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ახალშობილთა მასიური სკრინინგი ფენილკეტონურიაზე, ჰიპერფენილალანინემიაზე, თანდაყოლილ ჰიპოთირეოზსა და მუკოვისციდოზზე (სკრინინგის ორგანიზაციული უზრუნველყოფა და ლაბორატორიული დიაგნოსტიკა სისხლის ნიმუშზე) </w:t>
            </w:r>
          </w:p>
        </w:tc>
        <w:tc>
          <w:tcPr>
            <w:tcW w:w="163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13.8</w:t>
            </w:r>
          </w:p>
        </w:tc>
      </w:tr>
      <w:tr w:rsidR="00EC088A">
        <w:trPr>
          <w:trHeight w:val="376"/>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711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ახალშობილთა მეორადი დიაგნოსტიკა ჰიპერფენილალანინემიასა და ფენილკეტონურიაზე </w:t>
            </w:r>
          </w:p>
        </w:tc>
        <w:tc>
          <w:tcPr>
            <w:tcW w:w="163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32.0</w:t>
            </w:r>
          </w:p>
        </w:tc>
      </w:tr>
      <w:tr w:rsidR="00EC088A">
        <w:trPr>
          <w:trHeight w:val="376"/>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711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ფენილკეტონურიის მონიტორინგი – 0-იდან 1 წლამდე ასაკის ბავშვებისათვის </w:t>
            </w:r>
          </w:p>
        </w:tc>
        <w:tc>
          <w:tcPr>
            <w:tcW w:w="163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85.0</w:t>
            </w:r>
          </w:p>
        </w:tc>
      </w:tr>
      <w:tr w:rsidR="00EC088A">
        <w:trPr>
          <w:trHeight w:val="366"/>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711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ფენილკეტონურიის მონიტორინგი – 1-იდან 3 წლამდე ასაკის ბავშვებისათვის </w:t>
            </w:r>
          </w:p>
        </w:tc>
        <w:tc>
          <w:tcPr>
            <w:tcW w:w="163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65.0</w:t>
            </w:r>
          </w:p>
        </w:tc>
      </w:tr>
      <w:tr w:rsidR="00EC088A">
        <w:trPr>
          <w:trHeight w:val="366"/>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711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ფენილკეტონურიის მონიტორინგი – 3-იდან 7 წლამდე ასაკის ბავშვებისათვის </w:t>
            </w:r>
          </w:p>
        </w:tc>
        <w:tc>
          <w:tcPr>
            <w:tcW w:w="163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42.0</w:t>
            </w:r>
          </w:p>
        </w:tc>
      </w:tr>
      <w:tr w:rsidR="00EC088A">
        <w:trPr>
          <w:trHeight w:val="366"/>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w:t>
            </w:r>
          </w:p>
        </w:tc>
        <w:tc>
          <w:tcPr>
            <w:tcW w:w="711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ფენილკეტონურიის მონიტორინგი – 7-იდან 18 წლამდე ასაკის ბავშვებისათვის </w:t>
            </w:r>
          </w:p>
        </w:tc>
        <w:tc>
          <w:tcPr>
            <w:tcW w:w="163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38.0</w:t>
            </w:r>
          </w:p>
        </w:tc>
      </w:tr>
      <w:tr w:rsidR="00EC088A">
        <w:trPr>
          <w:trHeight w:val="376"/>
        </w:trPr>
        <w:tc>
          <w:tcPr>
            <w:tcW w:w="3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w:t>
            </w:r>
          </w:p>
        </w:tc>
        <w:tc>
          <w:tcPr>
            <w:tcW w:w="711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თანდაყოლილ ჰიპოთირეოზზე – მეორადი დიაგნოსტიკა, მონიტორინგი და მკურნალობა – 0-იდან 1 წლამდე ასაკის ბავშვებისათვის </w:t>
            </w:r>
          </w:p>
        </w:tc>
        <w:tc>
          <w:tcPr>
            <w:tcW w:w="163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240 .0</w:t>
            </w:r>
          </w:p>
        </w:tc>
      </w:tr>
    </w:tbl>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N8.5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ანტენატალური მოვლის ინდიკატორები*</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Layout w:type="fixed"/>
        <w:tblCellMar>
          <w:left w:w="15" w:type="dxa"/>
          <w:right w:w="15" w:type="dxa"/>
        </w:tblCellMar>
        <w:tblLook w:val="0000" w:firstRow="0" w:lastRow="0" w:firstColumn="0" w:lastColumn="0" w:noHBand="0" w:noVBand="0"/>
      </w:tblPr>
      <w:tblGrid>
        <w:gridCol w:w="4132"/>
        <w:gridCol w:w="2135"/>
        <w:gridCol w:w="2997"/>
      </w:tblGrid>
      <w:tr w:rsidR="00EC088A">
        <w:trPr>
          <w:trHeight w:val="405"/>
        </w:trPr>
        <w:tc>
          <w:tcPr>
            <w:tcW w:w="413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ინდიკატორის/ მონაცემის დასახელება</w:t>
            </w:r>
          </w:p>
        </w:tc>
        <w:tc>
          <w:tcPr>
            <w:tcW w:w="213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ანგარიშგების პერიოდი</w:t>
            </w:r>
          </w:p>
        </w:tc>
        <w:tc>
          <w:tcPr>
            <w:tcW w:w="299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ანგარიშგების მეთოდი/ მონაცემთა ბაზა</w:t>
            </w:r>
          </w:p>
        </w:tc>
      </w:tr>
      <w:tr w:rsidR="00EC088A">
        <w:trPr>
          <w:trHeight w:val="46"/>
        </w:trPr>
        <w:tc>
          <w:tcPr>
            <w:tcW w:w="413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1. </w:t>
            </w:r>
            <w:r>
              <w:rPr>
                <w:rFonts w:ascii="Sylfaen" w:eastAsia="Times New Roman" w:hAnsi="Sylfaen" w:cs="Sylfaen"/>
                <w:noProof/>
                <w:sz w:val="20"/>
                <w:szCs w:val="20"/>
                <w:lang w:val="en-US"/>
              </w:rPr>
              <w:t xml:space="preserve">იმ ორსული ქალების პროცენტული წილი, რომლებმაც დაასრულეს ანტენატალური მოვლის ციკლი და რომლებმაც მიიღეს 6 და მეტი ანტენატალური ვიზიტი </w:t>
            </w:r>
          </w:p>
        </w:tc>
        <w:tc>
          <w:tcPr>
            <w:tcW w:w="213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კვარტალურად, კვარტლის ბოლო თვის მომდევნო თვის 10 რიცხვამდე </w:t>
            </w:r>
          </w:p>
        </w:tc>
        <w:tc>
          <w:tcPr>
            <w:tcW w:w="299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ორსულთა და ახალშობილთა ჯანმრთელობის მეთვალყურეობის რეგისტრი </w:t>
            </w:r>
          </w:p>
        </w:tc>
      </w:tr>
      <w:tr w:rsidR="00EC088A">
        <w:trPr>
          <w:trHeight w:val="440"/>
        </w:trPr>
        <w:tc>
          <w:tcPr>
            <w:tcW w:w="413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იმ ორსული ქალების პროცენტული წილი, რომლებსაც პირველი ანტენატალური ვიზიტი განხორციელებული აქვთ გესტაციის 12 კვირამდე </w:t>
            </w:r>
          </w:p>
        </w:tc>
        <w:tc>
          <w:tcPr>
            <w:tcW w:w="213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კვარტალურად, კვარტლის ბოლო თვის მომდევნო თვის 10 რიცხვამდე </w:t>
            </w:r>
          </w:p>
        </w:tc>
        <w:tc>
          <w:tcPr>
            <w:tcW w:w="299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ორსულთა და ახალშობილთა ჯანმრთელობის მეთვალყურეობის რეგისტრი </w:t>
            </w:r>
          </w:p>
        </w:tc>
      </w:tr>
      <w:tr w:rsidR="00EC088A">
        <w:trPr>
          <w:trHeight w:val="1528"/>
        </w:trPr>
        <w:tc>
          <w:tcPr>
            <w:tcW w:w="413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იმ ორსული ქალების პროცენტული წილი, </w:t>
            </w:r>
            <w:hyperlink r:id="rId7" w:history="1">
              <w:r>
                <w:rPr>
                  <w:rFonts w:ascii="Sylfaen" w:eastAsia="Times New Roman" w:hAnsi="Sylfaen" w:cs="Sylfaen"/>
                  <w:noProof/>
                  <w:color w:val="0000FF"/>
                  <w:sz w:val="20"/>
                  <w:szCs w:val="20"/>
                  <w:u w:val="single"/>
                  <w:lang w:val="en-US"/>
                </w:rPr>
                <w:t>რომლებიც</w:t>
              </w:r>
            </w:hyperlink>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ორსულობის პერიოდში იღებენ რკინის/ფოლიუმის მჟავის დანამატებს რეკომენდებული დოზით და ვადაზე** </w:t>
            </w:r>
          </w:p>
        </w:tc>
        <w:tc>
          <w:tcPr>
            <w:tcW w:w="213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ყოველთვიურად, მომდევნო თვის 10 რიცხვამდე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99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ორსულთა და ახალშობილთა ჯანმრთელობის მეთვალყურეობის რეგისტრი </w:t>
            </w:r>
          </w:p>
        </w:tc>
      </w:tr>
      <w:tr w:rsidR="00EC088A">
        <w:trPr>
          <w:trHeight w:val="810"/>
        </w:trPr>
        <w:tc>
          <w:tcPr>
            <w:tcW w:w="413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იმ ორსული ქალების პროცენტული წილი, რომლებსაც ჩაუტარდათ აივ-ტესტირება პირველ ანტენატალურ ვიზიტზე/მინიმუმ ერთხელ/ოდესმე </w:t>
            </w:r>
          </w:p>
        </w:tc>
        <w:tc>
          <w:tcPr>
            <w:tcW w:w="213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ყოველთვიურად, მომდევნო თვის 10 რიცხვამდე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99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ორსულთა და ახალშობილთა ჯანმრთელობის მეთვალყურეობის რეგისტრი </w:t>
            </w:r>
          </w:p>
        </w:tc>
      </w:tr>
      <w:tr w:rsidR="00EC088A">
        <w:trPr>
          <w:trHeight w:val="717"/>
        </w:trPr>
        <w:tc>
          <w:tcPr>
            <w:tcW w:w="413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იმ ორსული ქალების წილი, რომელთაც ჩატარებული აქვთ ტესტირება სიფილისზე პირველ ანტენატალურ ვიზიტზე/მინიმუმ ერთხელ/ოდესმე </w:t>
            </w:r>
          </w:p>
        </w:tc>
        <w:tc>
          <w:tcPr>
            <w:tcW w:w="213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ყოველთვიურად, მომდევნო თვის 10 რიცხვამდე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99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ორსულთა და ახალშობილთა ჯანმრთელობის მეთვალყურეობის რეგისტრი </w:t>
            </w:r>
          </w:p>
        </w:tc>
      </w:tr>
      <w:tr w:rsidR="00EC088A">
        <w:trPr>
          <w:trHeight w:val="822"/>
        </w:trPr>
        <w:tc>
          <w:tcPr>
            <w:tcW w:w="413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6. </w:t>
            </w:r>
            <w:r>
              <w:rPr>
                <w:rFonts w:ascii="Sylfaen" w:eastAsia="Times New Roman" w:hAnsi="Sylfaen" w:cs="Sylfaen"/>
                <w:noProof/>
                <w:sz w:val="20"/>
                <w:szCs w:val="20"/>
                <w:lang w:val="en-US"/>
              </w:rPr>
              <w:t xml:space="preserve">სიფილისზე სეროპოზიტიური ორსული ქალების პროცენტული წილი (სავარაუდო), რომლებსაც შესაბამისი მკურნალობა ჩაუტარდათ გესტაციის 24 კვირაზე ან მანამდე </w:t>
            </w:r>
          </w:p>
        </w:tc>
        <w:tc>
          <w:tcPr>
            <w:tcW w:w="213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ყოველთვიურად, მომდევნო თვის 10 რიცხვამდე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99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ორსულთა და ახალშობილთა ჯანმრთელობის მეთვალყურეობის რეგისტრი </w:t>
            </w:r>
          </w:p>
        </w:tc>
      </w:tr>
      <w:tr w:rsidR="00EC088A">
        <w:trPr>
          <w:trHeight w:val="613"/>
        </w:trPr>
        <w:tc>
          <w:tcPr>
            <w:tcW w:w="413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იმ ორსული ქალების წილი, რომელთაც ჩატარებული აქვთ ტესტირება C ჰეპატიტზე </w:t>
            </w:r>
          </w:p>
        </w:tc>
        <w:tc>
          <w:tcPr>
            <w:tcW w:w="213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ყოველთვიურად, მომდევნო თვის 10 რიცხვამდე </w:t>
            </w:r>
          </w:p>
        </w:tc>
        <w:tc>
          <w:tcPr>
            <w:tcW w:w="299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ორსულთა და ახალშობილთა ჯანმრთელობის მეთვალყურეობის რეგისტრი </w:t>
            </w:r>
          </w:p>
        </w:tc>
      </w:tr>
      <w:tr w:rsidR="00EC088A">
        <w:trPr>
          <w:trHeight w:val="75"/>
        </w:trPr>
        <w:tc>
          <w:tcPr>
            <w:tcW w:w="413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იმ ორსული ქალების წილი, რომელთაც ჩატარებული აქვთ ტესტირება B ჰეპატიტზე </w:t>
            </w:r>
          </w:p>
        </w:tc>
        <w:tc>
          <w:tcPr>
            <w:tcW w:w="213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ყოველთვიურად, მომდევნო თვის 10 რიცხვამდე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99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ორსულთა და ახალშობილთა ჯანმრთელობის მეთვალყურეობის რეგისტრი </w:t>
            </w:r>
          </w:p>
        </w:tc>
      </w:tr>
    </w:tbl>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 </w:t>
      </w:r>
      <w:r>
        <w:rPr>
          <w:rFonts w:ascii="Sylfaen" w:eastAsia="Times New Roman" w:hAnsi="Sylfaen" w:cs="Sylfaen"/>
          <w:noProof/>
          <w:lang w:val="en-US"/>
        </w:rPr>
        <w:t xml:space="preserve">ცხრილში მოცემულ ორსული ქალების რაოდენობაში იგულისხმება ცალკეული დაწესებულების ფარგლებში აღრიცხაზე აყვანილ ორსულთა რიცხვი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**რეკომენდირებულ ვადაში მიღებულად ჩაითვლება ორსულის აღრიცხვაზე აყვანის მომენტიდან (მიუხედავად ორსულობის ვადისა) პრეპარატის მიღების ზღვრულ ვადამდე გაცემული სამკურნალო პრეპარატების შემთხვევა.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lang w:val="en-US"/>
        </w:rPr>
      </w:pPr>
      <w:r>
        <w:rPr>
          <w:rFonts w:ascii="Sylfaen" w:eastAsia="Times New Roma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ანტენატალური მოვლის ინდიკატორების დეფინიციები</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Layout w:type="fixed"/>
        <w:tblCellMar>
          <w:left w:w="15" w:type="dxa"/>
          <w:right w:w="15" w:type="dxa"/>
        </w:tblCellMar>
        <w:tblLook w:val="0000" w:firstRow="0" w:lastRow="0" w:firstColumn="0" w:lastColumn="0" w:noHBand="0" w:noVBand="0"/>
      </w:tblPr>
      <w:tblGrid>
        <w:gridCol w:w="3405"/>
        <w:gridCol w:w="5939"/>
      </w:tblGrid>
      <w:tr w:rsidR="00EC088A">
        <w:tc>
          <w:tcPr>
            <w:tcW w:w="340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1. </w:t>
            </w:r>
            <w:r>
              <w:rPr>
                <w:rFonts w:ascii="Sylfaen" w:eastAsia="Times New Roman" w:hAnsi="Sylfaen" w:cs="Sylfaen"/>
                <w:noProof/>
                <w:sz w:val="20"/>
                <w:szCs w:val="20"/>
                <w:lang w:val="en-US"/>
              </w:rPr>
              <w:t xml:space="preserve">იმ ორსული ქალების პროცენტული წილი, რომლებმაც მიიღეს 6 და მეტი ანტენატალური ვიზიტი </w:t>
            </w:r>
          </w:p>
        </w:tc>
        <w:tc>
          <w:tcPr>
            <w:tcW w:w="593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 იმ ორსული ქალების რაოდენობა რომლებმაც მიიღეს 6 და მეტი ანტენატალური ვიზიტი საანგარიშო პერიოდში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(D)=ორსული ქალების საერთო რაოდენობა საანგარიშო პერიოდში </w:t>
            </w:r>
          </w:p>
        </w:tc>
      </w:tr>
      <w:tr w:rsidR="00EC088A">
        <w:tc>
          <w:tcPr>
            <w:tcW w:w="340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იმ ორსული ქალების პროცენტული წილი, რომლებსაც პირველი ანტენატალური ვიზიტი განხორციელებული აქვთ გესტაციის 12 კვირამდე </w:t>
            </w:r>
          </w:p>
        </w:tc>
        <w:tc>
          <w:tcPr>
            <w:tcW w:w="593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 იმ ორსული ქალების რაოდენობა საანგარიშო პერიოდში, რომლებსაც პირველი ანტენატალური ვიზიტი განხორციელებული აქვთ გესტაციის 12 კვირამდე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(D)=ორსული ქალების საერთო რაოდენობა საანგარიშო პერიოდში </w:t>
            </w:r>
          </w:p>
        </w:tc>
      </w:tr>
      <w:tr w:rsidR="00EC088A">
        <w:tc>
          <w:tcPr>
            <w:tcW w:w="340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იმ ორსული ქალების პროცენტული წილი, </w:t>
            </w:r>
            <w:hyperlink r:id="rId8" w:history="1">
              <w:r>
                <w:rPr>
                  <w:rFonts w:ascii="Sylfaen" w:eastAsia="Times New Roman" w:hAnsi="Sylfaen" w:cs="Sylfaen"/>
                  <w:noProof/>
                  <w:color w:val="0000FF"/>
                  <w:sz w:val="20"/>
                  <w:szCs w:val="20"/>
                  <w:u w:val="single"/>
                  <w:lang w:val="en-US"/>
                </w:rPr>
                <w:t>რომლებიც</w:t>
              </w:r>
            </w:hyperlink>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ორსულობის პერიოდში იღებენ რკინის/ფოლიუმის მჟავის დანამატებს რეკომენდებული დოზით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593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(N)=იმ ორსული ქალების რაოდენობა საანგარიშო პერიოდში, </w:t>
            </w:r>
            <w:hyperlink r:id="rId9" w:history="1">
              <w:r>
                <w:rPr>
                  <w:rFonts w:ascii="Sylfaen" w:eastAsia="Times New Roman" w:hAnsi="Sylfaen" w:cs="Sylfaen"/>
                  <w:noProof/>
                  <w:sz w:val="20"/>
                  <w:szCs w:val="20"/>
                  <w:lang w:val="en-US"/>
                </w:rPr>
                <w:t>რომლებიც</w:t>
              </w:r>
            </w:hyperlink>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ორსულობის პერიოდში იღებენ რკინის/ფოლიუმის მჟავის დანამატებს რეკომენდებული დოზით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(D)= ორსული ქალების საერთო რაოდენობა საანგარიშო პერიოდში </w:t>
            </w:r>
          </w:p>
        </w:tc>
      </w:tr>
      <w:tr w:rsidR="00EC088A">
        <w:tc>
          <w:tcPr>
            <w:tcW w:w="340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4. </w:t>
            </w:r>
            <w:r>
              <w:rPr>
                <w:rFonts w:ascii="Sylfaen" w:eastAsia="Times New Roman" w:hAnsi="Sylfaen" w:cs="Sylfaen"/>
                <w:noProof/>
                <w:sz w:val="20"/>
                <w:szCs w:val="20"/>
                <w:lang w:val="en-US"/>
              </w:rPr>
              <w:t xml:space="preserve">იმ ორსული ქალების პროცენტული წილი, რომლებსაც ჩაუტარდათ აივ-ტესტირება პირველ ანტენატალურ ვიზიტზე/მინიმუმ ერთხელ/ოდესმე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593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 იმ ორსული ქალების რაოდენობა საანგარიშო პერიოდში, რომლებსაც ჩაუტარდათ აივ-ტესტირება პირველ ანტენატალურ ვიზიტზე/მინიმუმ ერთხელ/ოდესმე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 ორსული ქალების საერთო რაოდენობა საანგარიშო პერიოდში </w:t>
            </w:r>
          </w:p>
        </w:tc>
      </w:tr>
      <w:tr w:rsidR="00EC088A">
        <w:tc>
          <w:tcPr>
            <w:tcW w:w="340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იმ ორსული ქალების წილი, რომელთაც ჩატარებული აქვთ ტესტირება სიფილისზე პირველ ანტენატალურ ვიზიტზე/მინიმუმ ერთხელ/ოდესმე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593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 იმ ორსული ქალების რაოდენობა საანგარიშო პერიოდში, რომელთაც ჩატარებული აქვთ ტესტირება სიფილისზე პირველ ანტენატალურ ვიზიტზე/მინიმუმ ერთხელ/ოდესმე.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 ორსული ქალების საერთო რაოდენობა საანგარიშო პერიოდში </w:t>
            </w:r>
          </w:p>
        </w:tc>
      </w:tr>
      <w:tr w:rsidR="00EC088A">
        <w:tc>
          <w:tcPr>
            <w:tcW w:w="340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სიფილისზე სეროპოზიტიური ორსული ქალების პროცენტული წილი (სავარაუდო), რომლებსაც შესაბამისი მკურნალობა ჩაუტარდათ გესტაციის 24 კვირაზე ან მანამდე </w:t>
            </w:r>
          </w:p>
        </w:tc>
        <w:tc>
          <w:tcPr>
            <w:tcW w:w="593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 სიფილისზე სეროპოზიტიური ორსული ქალების რაოდენობა საანგარიშო პერიოდში, რომლებსაც შესაბამისი მკურნალობა ჩაუტარდათ გესტაციის 24 კვირაზე ან მანამდე.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 სიფილისზე სეროპოზიტიური ორსული ქალების რაოდენობა საანგარიშო პერიოდში </w:t>
            </w:r>
          </w:p>
        </w:tc>
      </w:tr>
      <w:tr w:rsidR="00EC088A">
        <w:tc>
          <w:tcPr>
            <w:tcW w:w="340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იმ ორსული ქალების წილი, რომელთაც ჩატარებული აქვთ ტესტირება C ჰეპატიტზე </w:t>
            </w:r>
          </w:p>
        </w:tc>
        <w:tc>
          <w:tcPr>
            <w:tcW w:w="593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 იმ ორსული ქალების რაოდენობა საანგარიშო პერიოდში, რომელთაც ჩატარებული აქვთ ტესტირება C ჰეპატიტზე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 ორსული ქალების საერთო რაოდენობა საანგარიშო პერიოდში </w:t>
            </w:r>
          </w:p>
        </w:tc>
      </w:tr>
      <w:tr w:rsidR="00EC088A">
        <w:tc>
          <w:tcPr>
            <w:tcW w:w="340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იმ ორსული ქალების წილი, რომელთაც ჩატარებული აქვთ ტესტირება B ჰეპატიტზე </w:t>
            </w:r>
          </w:p>
        </w:tc>
        <w:tc>
          <w:tcPr>
            <w:tcW w:w="593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 იმ ორსული ქალების რაოდენობა საანგარიშო პერიოდში, რომელთაც ჩატარებული აქვთ ტესტირება B ჰეპატიტზე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 ორსული ქალების საერთო რაოდენობა საანგარიშო პერიოდში </w:t>
            </w:r>
          </w:p>
        </w:tc>
      </w:tr>
    </w:tbl>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დანართი №9</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ნარკომანიით დაავადებულ პაციენტთა მკურნალობა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02 09)</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 პროგრამის მიზანი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ნარკოტიკების მოხმარებასთან დაკავშირებული ზიანის შემცირება.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2. პროგრამის მოსარგებლეები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მოსარგებლეები არიან საქართველოს მოქალაქეები (ასევე პროგრამის მე-3 მუხლის ,,ბ“ ქვეპუნქტის ფარგლებში ჩამანაცვლებელი ფარმაცევტული პროდუქტის მოსარგებლეები ამ მუხლში მითითებულ პირებთან ერთად შეიძლება იყვნენ უცხო ქვეყნის მოქალაქეები, რომლებიც გამომგზავრების მომენტისთვის ჩართულნი იყვნენ უცხოეთში მოქმედ ჩანაცვლებით პროგრამებში).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2. პროგრამის მე-3 მუხლის „გ“ ქვეპუნქტის მოსარგებლეები არიან პენიტენციურ დაწესებულებებში მყოფი პირები, ასევე სპეციალური პენიტენციური სამსახურის მიერ დროებით საიზოლაციო/საკარანტინო სივრცეში განთავსებული ნარკომანიის ჩანაცვლებით პროგრამაში ჩართული ბრალდებულები/მსჯავრდებულები, კანონმდებლობით გათვალისწინებული იდენტიფიკაციის დამადასტურებელი ოფიციალური დოკუმენტის არქონის მიუხედავად. </w:t>
      </w:r>
      <w:r>
        <w:rPr>
          <w:rFonts w:ascii="Sylfaen" w:hAnsi="Sylfaen" w:cs="Sylfaen"/>
          <w:i/>
          <w:iCs/>
          <w:noProof/>
          <w:sz w:val="20"/>
          <w:szCs w:val="20"/>
          <w:lang w:val="en-US"/>
        </w:rPr>
        <w:t>(26.08.2020 N528)</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3. </w:t>
      </w:r>
      <w:r>
        <w:rPr>
          <w:rFonts w:ascii="Sylfaen" w:eastAsia="Times New Roman" w:hAnsi="Sylfaen" w:cs="Sylfaen"/>
          <w:noProof/>
          <w:lang w:val="en-US"/>
        </w:rPr>
        <w:t xml:space="preserve">პროგრამის მე-3 მუხლის „ბ“ ქვეპუნქტის მოსარგებლეები არიან ასევე 2017 წლის 1 ივლისამდე შიდსთან, ტუბერკულოზსა და მალარიასთან ბრძოლის გლობალური ფონდის მეთადონით ჩანაცვლებითი მკურნალობის პროგრამაში ჩართული ბენეფიციარები, საქართველოს მოქალაქეობის დამადასტურებელი დოკუმენტის არქონის მიუხედავად.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მოსარგებლე ამ პროგრამით გათვალისწინებულ მომსახურებას იღებს სახელმწიფო დახმარების სახით.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3. მომსახურების მოცულობა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მომსახურება მოიცავს: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სტაციონარულ დეტოქსიკაციას და პირველად რეაბილიტაციას 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(დანართი 9.1 -ის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ჩანაცვლებითი თერაპიის განხორციელებას და ჩამანაცვლებელი ფარმაცევტული პროდუქტის მიწოდების (ტრანსპორტირება, ბადრაგირება) უზრუნველყოფას ქ. თბილისსა და რეგიონებში; მათ შორის: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ფსიქო-სოციალური რეაბილიტაციის უზრუნველყოფას.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hAnsi="Sylfaen" w:cs="Sylfaen"/>
          <w:i/>
          <w:iCs/>
          <w:noProof/>
          <w:sz w:val="20"/>
          <w:szCs w:val="20"/>
          <w:lang w:val="en-US"/>
        </w:rPr>
      </w:pPr>
      <w:r>
        <w:rPr>
          <w:rFonts w:ascii="Sylfaen" w:eastAsia="Times New Roman" w:hAnsi="Sylfaen" w:cs="Sylfaen"/>
          <w:noProof/>
          <w:sz w:val="24"/>
          <w:szCs w:val="24"/>
          <w:lang w:val="en-US"/>
        </w:rPr>
        <w:t>გ</w:t>
      </w:r>
      <w:r>
        <w:rPr>
          <w:rFonts w:ascii="Sylfaen" w:hAnsi="Sylfaen" w:cs="Sylfaen"/>
          <w:noProof/>
          <w:sz w:val="24"/>
          <w:szCs w:val="24"/>
          <w:lang w:val="en-US"/>
        </w:rPr>
        <w:t xml:space="preserve">) </w:t>
      </w:r>
      <w:r>
        <w:rPr>
          <w:rFonts w:ascii="Sylfaen" w:eastAsia="Times New Roman" w:hAnsi="Sylfaen" w:cs="Sylfaen"/>
          <w:noProof/>
          <w:sz w:val="24"/>
          <w:szCs w:val="24"/>
          <w:lang w:val="en-US"/>
        </w:rPr>
        <w:t>№2 და</w:t>
      </w:r>
      <w:r>
        <w:rPr>
          <w:rFonts w:ascii="Sylfaen" w:hAnsi="Sylfaen" w:cs="Sylfaen"/>
          <w:noProof/>
          <w:sz w:val="24"/>
          <w:szCs w:val="24"/>
          <w:lang w:val="en-US"/>
        </w:rPr>
        <w:t xml:space="preserve"> </w:t>
      </w:r>
      <w:r>
        <w:rPr>
          <w:rFonts w:ascii="Sylfaen" w:eastAsia="Times New Roman" w:hAnsi="Sylfaen" w:cs="Sylfaen"/>
          <w:noProof/>
          <w:sz w:val="24"/>
          <w:szCs w:val="24"/>
          <w:lang w:val="en-US"/>
        </w:rPr>
        <w:t>№8 პენიტენციურ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უზრუნველყოფას; ხოლო, სპეციალური პენიტენციური სამსახურის მიერ დროებით საიზოლაციო/საკარანტინო სივრცეში (ქ. თბილისი, აბუსერიძე-ტბელის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№11) ჩანაცვლებითი თერაპიის განხორციელებასა და ჩამანაცვლებელი ფარმაცევტული პროდუქტის მიწოდების (ტრანსპორტირება, ბადრაგირება) უზრუნველყოფას; </w:t>
      </w:r>
      <w:r>
        <w:rPr>
          <w:rFonts w:ascii="Sylfaen" w:hAnsi="Sylfaen" w:cs="Sylfaen"/>
          <w:i/>
          <w:iCs/>
          <w:noProof/>
          <w:sz w:val="20"/>
          <w:szCs w:val="20"/>
          <w:lang w:val="en-US"/>
        </w:rPr>
        <w:t>(26.08.2020 N528)</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ჩამანაცვლებელი ფარმაცევტული პროდუქტის შესყიდვას;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ჩამანაცვლებელი ფარმაცევტული პროდუქტის ტრანსპორტირებას, შენახვას და გაცემას (სამკურნალო საშუალებების საქართველოს საბაჟო ტერიტორიაზე საქონლის გაფორმების ხარჯები, მიღება, შენახვა, ტრანსპორტირება, გაცემა სამკურნალო-პროფილაქტიკურ დაწესებულებებისათვის);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ამავე მუხლის „ა“ და „ბ“ ქვეპუნქტებით გათვალისწინებული მომსახურების ეფექტურობის შეფასების კომპონენტს, რომელიც მოიცავს ერთიანი სტატისტიკური ინფორმაციის შეგროვებას, სტატისტიკური საქმიანობის კოორდინაციას, ინფორმაციის დამუშავებას და ინფორმაციული რესურსების შექმნას;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ალკოჰოლის მიღებით გამოწვეული ფსიქიკური და ქცევითი აშლილობების სტაციონარულ მომსახურებას, გეოგრაფიული ხელმისაწვდომობის გათვალისწინებით, დანართი 9.2-ის შესაბამისად.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4. დაფინანსების მეთოდოლოგია და ანაზღაურების წესი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ქვეპუნქტის ფარგლებში: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თვის ლიმიტი განისაზღვრება ბიუჯეტით გათვალისწინებული ასიგნებების 1/12-ით;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მომსახურების დაფინანსება ხორციელდება ფაქტობრივი ხარჯის მიხედვით, არაუმეტეს დანართი 9.1-ით განსაზღვრული ღირებულებებისა, ამასთან, მომსახურების ანაზღაურებისას დასაშვებია დანართი 9.1-ით განსაზღვრული სერვისების ცალკეულ შემთხვევად დაფინანსება, თუ დაცულია შემდეგი პირობები: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სამედიცინო რეაბილიტაცია უტარდებათ მხოლოდ იმ ბენეფიციარებს, ვისაც ამავე კომპონენტის ფარგლებში ჩატარებული აქვთ სტაციონარული დეტოქსიკაცია;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სტაციონარული დეტოქსიკაციისა და სამედიცინო რეაბილიტაციის ჩატარებას შორის გასული ვადა არ აღემატება 14 კალენდარულ დღეს.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და ,,გ“ ქვეპუნქტების ფარგლებში მომსახურების დაფინანსება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„დ“ ქვეპუნქტით განსაზღვრული მედიკამენტებით პროგრამის მოსარგებლეთა უზრუნველყოფა ხდება უსასყიდლოდ (თანაგადახდის გარეშე), კომპონენტისათვის გამოყოფილი ასიგნებების ფარგლებში.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„ვ“ ქვეპუნქტის ფარგლებში მომსახურების დაფინანსება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„ზ“ ქვეპუნქტით განსაზღვრული მომსახურების დაფინანსება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სახელმწიფოს მიერ ანაზღაურდება ფაქტობრივი ხარჯის 90%, დანართი 9.2-ით გათვალისწინებული შემთხვევების დადგენილი ღირებულების შესაბამისად.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5. პროგრამის განხორციელების მექანიზმები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მომსახურება ხორციელდება არამატერიალიზებული ვაუჩერის საშუალებით.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„დ“ და „ე“ ქვეპუნქტებით განსაზღვრული მედიკამენტების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,,დ“ ქვეპუნქტით გათვალისწინებული მედიკამენტების გაცემა მოსარგებლეებზე ხორციელდება პროგრამის მე-3 მუხლის „ბ“ და ,,გ“ ქვეპუნქტით განსაზღვრული მომსახურების მიმწოდებლების მიერ.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4. პროგრამის მე-3 მუხლის ,,ბ“, ,,გ“ და „ვ“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შპს ,,ფსიქიკური ჯანმრთელობის და ნარკომანიის პრევენციის ცენტრი“-სგან.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„ზ“ ქვეპუნქტით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6. მომსახურების მიმწოდებელი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პირობებს და განმახორციელებელს წერილობით დაუდასტურებს პროგრამაში მონაწილეობის სურვილს.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,,გ“ და „ვ“ ქვეპუნქტებით გათვალისწინებული მომსახურების მიმწოდებელია შპს ,,ფსიქიკური ჯანმრთელობის და ნარკომანიის პრევენციის ცენტრი“.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„დ“ და „ე“ ქვეპუნქტების ფარგლებში მიმწოდებელი განისაზღვრება მე-5 მუხლის მე-2 პუნქტის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„ზ“ ქვეპუნქტის ფარგლებში მომსახურების მიმწოდებელი განისაზღვრება მე-5 მუხლის მე-5 პუნქტის შესაბამისად.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სააგენტო.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0"/>
          <w:szCs w:val="20"/>
          <w:lang w:val="en-US"/>
        </w:rPr>
        <w:t>(26.08.2020 N528)</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11,760.0 ათასი ლარით, შემდეგი ცხრილის შესაბამისად:</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Layout w:type="fixed"/>
        <w:tblCellMar>
          <w:left w:w="15" w:type="dxa"/>
          <w:right w:w="15" w:type="dxa"/>
        </w:tblCellMar>
        <w:tblLook w:val="0000" w:firstRow="0" w:lastRow="0" w:firstColumn="0" w:lastColumn="0" w:noHBand="0" w:noVBand="0"/>
      </w:tblPr>
      <w:tblGrid>
        <w:gridCol w:w="553"/>
        <w:gridCol w:w="7106"/>
        <w:gridCol w:w="1745"/>
      </w:tblGrid>
      <w:tr w:rsidR="00EC088A">
        <w:trPr>
          <w:trHeight w:val="157"/>
        </w:trPr>
        <w:tc>
          <w:tcPr>
            <w:tcW w:w="55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106"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174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EC088A">
        <w:trPr>
          <w:trHeight w:val="241"/>
        </w:trPr>
        <w:tc>
          <w:tcPr>
            <w:tcW w:w="55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7106"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სტაციონარული დეტოქსიკაცია და პირველადი რეაბილიტაცია ოპიოიდების, სტიმულატორებისა და სხვა ფსიქოაქტიური ნივთიერებების მოხმარებით გამოწვეული ფსიქიკური და ქცევითი აშლილობების დროს </w:t>
            </w:r>
          </w:p>
        </w:tc>
        <w:tc>
          <w:tcPr>
            <w:tcW w:w="174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2,810.0</w:t>
            </w:r>
          </w:p>
        </w:tc>
      </w:tr>
      <w:tr w:rsidR="00EC088A">
        <w:trPr>
          <w:trHeight w:val="241"/>
        </w:trPr>
        <w:tc>
          <w:tcPr>
            <w:tcW w:w="55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7106"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ჩანაცვლებითი თერაპიის განხორციელება და ჩამანაცვლებელი ფარმაცევტული პროდუქტის მიწოდების (ტრანსპორტირება, ბადრაგირება) უზრუნველყოფა ქ. თბილისსა და რეგიონებში, მათ შორის: </w:t>
            </w:r>
          </w:p>
        </w:tc>
        <w:tc>
          <w:tcPr>
            <w:tcW w:w="174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7,140.0</w:t>
            </w:r>
          </w:p>
        </w:tc>
      </w:tr>
      <w:tr w:rsidR="00EC088A">
        <w:trPr>
          <w:trHeight w:val="84"/>
        </w:trPr>
        <w:tc>
          <w:tcPr>
            <w:tcW w:w="55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w:t>
            </w:r>
          </w:p>
        </w:tc>
        <w:tc>
          <w:tcPr>
            <w:tcW w:w="7106"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ფსიქო-სოციალური რეაბილიტაციის უზრუნველყოფა </w:t>
            </w:r>
          </w:p>
        </w:tc>
        <w:tc>
          <w:tcPr>
            <w:tcW w:w="174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360.0</w:t>
            </w:r>
          </w:p>
        </w:tc>
      </w:tr>
      <w:tr w:rsidR="00EC088A">
        <w:trPr>
          <w:trHeight w:val="157"/>
        </w:trPr>
        <w:tc>
          <w:tcPr>
            <w:tcW w:w="55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7106"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 და</w:t>
            </w:r>
            <w:r>
              <w:rPr>
                <w:rFonts w:ascii="Sylfaen" w:hAnsi="Sylfaen" w:cs="Sylfaen"/>
                <w:noProof/>
                <w:sz w:val="20"/>
                <w:szCs w:val="20"/>
                <w:lang w:val="en-US"/>
              </w:rPr>
              <w:t xml:space="preserve"> </w:t>
            </w:r>
            <w:r>
              <w:rPr>
                <w:rFonts w:ascii="Sylfaen" w:eastAsia="Times New Roman" w:hAnsi="Sylfaen" w:cs="Sylfaen"/>
                <w:noProof/>
                <w:sz w:val="20"/>
                <w:szCs w:val="20"/>
                <w:lang w:val="en-US"/>
              </w:rPr>
              <w:t>№8 პენიტენციურ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უზრუნველყოფა, ასევე სპეციალური პენიტენციური სამსახურის მიერ დროებით საიზოლაციო/ საკარანტინო სივრცეში (ქ. თბილისი, აბუსერიძე-ტბელის</w:t>
            </w: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№11) ჩანაცვლებითი თერაპიის უზრუნველყოფა </w:t>
            </w:r>
          </w:p>
        </w:tc>
        <w:tc>
          <w:tcPr>
            <w:tcW w:w="174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300.0</w:t>
            </w:r>
          </w:p>
        </w:tc>
      </w:tr>
      <w:tr w:rsidR="00EC088A">
        <w:trPr>
          <w:trHeight w:val="84"/>
        </w:trPr>
        <w:tc>
          <w:tcPr>
            <w:tcW w:w="55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7106"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ჩამანაცვლებელი ფარმაცევტული პროდუქტის შესყიდვა </w:t>
            </w:r>
          </w:p>
        </w:tc>
        <w:tc>
          <w:tcPr>
            <w:tcW w:w="174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1,054.0</w:t>
            </w:r>
          </w:p>
        </w:tc>
      </w:tr>
      <w:tr w:rsidR="00EC088A">
        <w:trPr>
          <w:trHeight w:val="157"/>
        </w:trPr>
        <w:tc>
          <w:tcPr>
            <w:tcW w:w="55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7106"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ჩამანაცვლებელი ფარმაცევტული პროდუქტის ტრანსპორტირება, შენახვა და გაცემა </w:t>
            </w:r>
          </w:p>
        </w:tc>
        <w:tc>
          <w:tcPr>
            <w:tcW w:w="174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36.0</w:t>
            </w:r>
          </w:p>
        </w:tc>
      </w:tr>
      <w:tr w:rsidR="00EC088A">
        <w:trPr>
          <w:trHeight w:val="73"/>
        </w:trPr>
        <w:tc>
          <w:tcPr>
            <w:tcW w:w="55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w:t>
            </w:r>
          </w:p>
        </w:tc>
        <w:tc>
          <w:tcPr>
            <w:tcW w:w="7106"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ეფექტიანობის შეფასების კომპონენტი </w:t>
            </w:r>
          </w:p>
        </w:tc>
        <w:tc>
          <w:tcPr>
            <w:tcW w:w="174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120.0</w:t>
            </w:r>
          </w:p>
        </w:tc>
      </w:tr>
      <w:tr w:rsidR="00EC088A">
        <w:trPr>
          <w:trHeight w:val="157"/>
        </w:trPr>
        <w:tc>
          <w:tcPr>
            <w:tcW w:w="55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w:t>
            </w:r>
          </w:p>
        </w:tc>
        <w:tc>
          <w:tcPr>
            <w:tcW w:w="7106"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ალკოჰოლის მიღებით გამოწვეული ფსიქიკური და ქცევითი აშლილობების სტაციონარული მომსახურება </w:t>
            </w:r>
          </w:p>
        </w:tc>
        <w:tc>
          <w:tcPr>
            <w:tcW w:w="174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300.0</w:t>
            </w:r>
          </w:p>
        </w:tc>
      </w:tr>
      <w:tr w:rsidR="00EC088A">
        <w:trPr>
          <w:trHeight w:val="84"/>
        </w:trPr>
        <w:tc>
          <w:tcPr>
            <w:tcW w:w="55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7106"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74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11,760.0</w:t>
            </w:r>
          </w:p>
        </w:tc>
      </w:tr>
    </w:tbl>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9. დამატებითი პირობები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სამედიცინო მომსახურების ზედამხედველობა განისაზღვრება გეგმურ სტაციონარულ შემთხვეთათა ზედამხედველობის წესის შესაბამისად, ამასთან: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ა) პროგრამის მე-3 მუხლის „ა“ ქვეპუნქტის ფარგლებში სააგენტო უზრუნველყოფს პროგრამის მოსარგებლეთა რეგისტრაციას რიგითობის დაცვით;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სააგენტო ვალდებულია პროგრამის მე-3 მუხლის „ა“ ქვეპუნქტის ფარგლებში დარეგისტრირებულ მოსარგებლეებს შესთავაზოს პროგრამის ფარგლებში მიმწოდებლად დარეგისტრირებულ დაწესებულებებში ვაუჩერით განსაზღვრული მომსახურების მიღება. ამასთან, პაციენტი უფლებამოსილია თვითონ აარჩიოს მიმწოდებელი დაწესებულება. ალტერნატიულ დაწესებულებაში მკურნალობაზე უარის თქმა არ განაპირობებს პაციენტისთვის პროგრამით განსაზღვრული მომსახურების მიღების შეზღუდვას;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პროგრამის მე-3 მუხლის „ა" ქვეპუნქტის ფარგლებში მოსარგებლის რეგისტრაციის ფორმასა და წესს განსაზღვრავს სააგენტო სამინისტროსთან შეთანხმებით.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ქვეპუნქტით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მიხედვით, ამასთან: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პაციენტის ჩართვა პროგრამაში მიმწოდებლის მიერ უნდა განხორციელდეს „ნარკომანიის ჩანაცვლებითი სპეციალური პროგრამით მკურნალობის განხორციელების შესახებ" საქართველოს შრომის, ჯანმრთელობისა და სოციალური დაცვის მინისტრის 2014 წლის 3 ივლისის N01-41/ნ ბრძანებით განსაზღვრული პროგრამაში ჩართვის კრიტერიუმებისა და ჩართვის წესის მოთხოვნათა დაცვით;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პროგრამის მე-3 მუხლის „ბ“ ქვეპუნქტის მიმწოდებელი ვალდებულია უზრუნველყოს მე-3 მუხლის „დ“ ქვეპუნქტით გათვალისწინებული შესყიდული საქონლის მიმღები ბენეფიციარის რეგისტრაცია (ელექტრონული სისტემის საშუალებით) და მედიკამენტების ბრუნვის შესახებ ინფორმაციის დადგენილი ფორმით განმახორციელებლისთვის მიწოდება.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„გ“ ქვეპუნქტის ფარგლებში: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ა) პაციენტის ჩართვა პროგრამაში მიმწოდებლის მიერ უნდა განხორციელდეს „პენიტენციურ დაწესებულებებში ოპიოიდებზე დამოკიდებული პირებისთვის ჩანაცვლებითი მკურნალობის პროგრამების განხორციელების წესის დამტკიცების შესახებ“ საქართველოს სასჯელაღსრულებისა და პრობაციის მინისტრისა და საქართველოს შრომის, ჯანმრთელობისა და სოციალური დაცვის მინისტრის 2016 წლის 14 ივლისის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№92 №01-26/ნ ერთობლივი ბრძანების, ხოლო სპეციალური პენიტენციური სამსახურის მიერ დროებით საიზოლაციო/საკარანტინო სივრცეში (ქ. თბილისი, აბუსერიძე-ტბელის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№11) „ნარკომანიის ჩანაცვლებითი სპეციალური პროგრამით მკურნალობის განხორციელების შესახებ“ საქართველოს შრომის, ჯანმრთელობისა და სოციალური დაცვის მინისტრის 2014 წლის 3 ივლისის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№01-41/ნ ბრძანების მოთხოვნათა დაცვით; </w:t>
      </w:r>
      <w:r>
        <w:rPr>
          <w:rFonts w:ascii="Sylfaen" w:hAnsi="Sylfaen" w:cs="Sylfaen"/>
          <w:i/>
          <w:iCs/>
          <w:noProof/>
          <w:sz w:val="20"/>
          <w:szCs w:val="20"/>
          <w:lang w:val="en-US"/>
        </w:rPr>
        <w:t>(26.08.2020 N528)</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პროგრამის მე-3 მუხლის „გ“ ქვეპუნქტის მიმწოდებელი ვალდებულია, უზრუნველყოს მე-3 მუხლის „დ“ ქვეპუნქტით გათვალისწინებული შესყიდული საქონლის მიმღები ბენეფიციარის რეგისტრაცია (ელექტრონული სისტემის საშუალებით) და მედიკამენტების ბრუნვის შესახებ ინფორმაციის დადგენილი ფორმით განმახორციელებლისთვის მიწოდება.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ჩანაცვლებითი თერაპიის კომპონენტის ფარგლებში პაციენტთა ჩართვისას უპირატესობა ენიჭება მეთადონის გამოყენებას, თუკი არ არსებობს კანონმდებლობით განსაზღვრული წინააღმდეგობები მეთადონის გამოყენებასთან დაკავშირებით.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ბუპრენორფინ-ნალოქსონით ჩანაცვლებით თერაპიაში პაციენტების ჩართვა ხორციელდება შემდეგი კრიტერიუმებიდან ერთ-ერთის არსებობის შემთხვევაში: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პაციენტის ასაკი 25 წელზე ნაკლები;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დადასტურებულია მეთადონის მიმართ პაციენტის ინტოლერანტობა;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არის კლინიკური ჩვენებები, როდესაც დასტურდება მეთადონის გამოყენების უკუჩვენება.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მე-3 მუხლის „ზ“ ქვეპუნქტით გათვალისწინებული მომსახურების ზედამხედველობა ხორციელდება გადაუდებელ შემთხვევათა ზედამხედველობის წესის თანახმად.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დანართი 9.1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სტაციონარული დეტოქსიკაციისა და სამედიცინო რეაბილიტაციის ღირებულება</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Layout w:type="fixed"/>
        <w:tblCellMar>
          <w:left w:w="15" w:type="dxa"/>
          <w:right w:w="15" w:type="dxa"/>
        </w:tblCellMar>
        <w:tblLook w:val="0000" w:firstRow="0" w:lastRow="0" w:firstColumn="0" w:lastColumn="0" w:noHBand="0" w:noVBand="0"/>
      </w:tblPr>
      <w:tblGrid>
        <w:gridCol w:w="519"/>
        <w:gridCol w:w="7296"/>
        <w:gridCol w:w="1542"/>
      </w:tblGrid>
      <w:tr w:rsidR="00EC088A">
        <w:trPr>
          <w:trHeight w:val="178"/>
        </w:trPr>
        <w:tc>
          <w:tcPr>
            <w:tcW w:w="51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29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დასახელება</w:t>
            </w:r>
          </w:p>
        </w:tc>
        <w:tc>
          <w:tcPr>
            <w:tcW w:w="154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ღირებულება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p>
        </w:tc>
      </w:tr>
      <w:tr w:rsidR="00EC088A">
        <w:trPr>
          <w:trHeight w:val="270"/>
        </w:trPr>
        <w:tc>
          <w:tcPr>
            <w:tcW w:w="51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729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ოპიოიდების, ფსიქოაქტიური ნივთიერებებისა და სხვა სტიმულატორების მოხმარებით გამოწვეული ფსიქიკური და ქცევითი აშლილობები: აღკვეთის მდგომარეობა (მკურნალობა პლაზმაფერეზით/ან მის გარეშე) </w:t>
            </w:r>
          </w:p>
        </w:tc>
        <w:tc>
          <w:tcPr>
            <w:tcW w:w="154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1600</w:t>
            </w:r>
          </w:p>
        </w:tc>
      </w:tr>
      <w:tr w:rsidR="00EC088A">
        <w:trPr>
          <w:trHeight w:val="265"/>
        </w:trPr>
        <w:tc>
          <w:tcPr>
            <w:tcW w:w="51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729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ოპიოიდების, ფსიქოაქტიური ნივთიერებებისა და სხვა სტიმულატორების მოხმარებით გამოწვეული ფსიქიკური და ქცეეითი აშლილობები: სამედიცინო რეაბილიტაცია </w:t>
            </w:r>
          </w:p>
        </w:tc>
        <w:tc>
          <w:tcPr>
            <w:tcW w:w="154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400</w:t>
            </w:r>
          </w:p>
        </w:tc>
      </w:tr>
    </w:tbl>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9.2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ალკოჰოლის</w:t>
      </w:r>
      <w:r>
        <w:rPr>
          <w:rFonts w:ascii="Sylfaen" w:hAnsi="Sylfaen" w:cs="Sylfaen"/>
          <w:noProof/>
          <w:lang w:val="en-US"/>
        </w:rPr>
        <w:t xml:space="preserve"> </w:t>
      </w:r>
      <w:r>
        <w:rPr>
          <w:rFonts w:ascii="Sylfaen" w:eastAsia="Times New Roman" w:hAnsi="Sylfaen" w:cs="Sylfaen"/>
          <w:b/>
          <w:bCs/>
          <w:noProof/>
          <w:lang w:val="en-US"/>
        </w:rPr>
        <w:t>მიღებით</w:t>
      </w:r>
      <w:r>
        <w:rPr>
          <w:rFonts w:ascii="Sylfaen" w:hAnsi="Sylfaen" w:cs="Sylfaen"/>
          <w:noProof/>
          <w:lang w:val="en-US"/>
        </w:rPr>
        <w:t xml:space="preserve"> </w:t>
      </w:r>
      <w:r>
        <w:rPr>
          <w:rFonts w:ascii="Sylfaen" w:eastAsia="Times New Roman" w:hAnsi="Sylfaen" w:cs="Sylfaen"/>
          <w:b/>
          <w:bCs/>
          <w:noProof/>
          <w:lang w:val="en-US"/>
        </w:rPr>
        <w:t>გამოწვეული</w:t>
      </w:r>
      <w:r>
        <w:rPr>
          <w:rFonts w:ascii="Sylfaen" w:hAnsi="Sylfaen" w:cs="Sylfaen"/>
          <w:noProof/>
          <w:lang w:val="en-US"/>
        </w:rPr>
        <w:t xml:space="preserve"> </w:t>
      </w:r>
      <w:r>
        <w:rPr>
          <w:rFonts w:ascii="Sylfaen" w:eastAsia="Times New Roman" w:hAnsi="Sylfaen" w:cs="Sylfaen"/>
          <w:b/>
          <w:bCs/>
          <w:noProof/>
          <w:lang w:val="en-US"/>
        </w:rPr>
        <w:t>ფსიქიკური</w:t>
      </w:r>
      <w:r>
        <w:rPr>
          <w:rFonts w:ascii="Sylfaen" w:hAnsi="Sylfaen" w:cs="Sylfaen"/>
          <w:noProof/>
          <w:lang w:val="en-US"/>
        </w:rPr>
        <w:t xml:space="preserve"> </w:t>
      </w:r>
      <w:r>
        <w:rPr>
          <w:rFonts w:ascii="Sylfaen" w:eastAsia="Times New Roman" w:hAnsi="Sylfaen" w:cs="Sylfaen"/>
          <w:b/>
          <w:bCs/>
          <w:noProof/>
          <w:lang w:val="en-US"/>
        </w:rPr>
        <w:t>და</w:t>
      </w:r>
      <w:r>
        <w:rPr>
          <w:rFonts w:ascii="Sylfaen" w:hAnsi="Sylfaen" w:cs="Sylfaen"/>
          <w:noProof/>
          <w:lang w:val="en-US"/>
        </w:rPr>
        <w:t xml:space="preserve"> </w:t>
      </w:r>
      <w:r>
        <w:rPr>
          <w:rFonts w:ascii="Sylfaen" w:eastAsia="Times New Roman" w:hAnsi="Sylfaen" w:cs="Sylfaen"/>
          <w:b/>
          <w:bCs/>
          <w:noProof/>
          <w:lang w:val="en-US"/>
        </w:rPr>
        <w:t>ქცევითი</w:t>
      </w:r>
      <w:r>
        <w:rPr>
          <w:rFonts w:ascii="Sylfaen" w:hAnsi="Sylfaen" w:cs="Sylfaen"/>
          <w:noProof/>
          <w:lang w:val="en-US"/>
        </w:rPr>
        <w:t xml:space="preserve"> </w:t>
      </w:r>
      <w:r>
        <w:rPr>
          <w:rFonts w:ascii="Sylfaen" w:eastAsia="Times New Roman" w:hAnsi="Sylfaen" w:cs="Sylfaen"/>
          <w:b/>
          <w:bCs/>
          <w:noProof/>
          <w:lang w:val="en-US"/>
        </w:rPr>
        <w:t>აშლილობების</w:t>
      </w:r>
      <w:r>
        <w:rPr>
          <w:rFonts w:ascii="Sylfaen" w:hAnsi="Sylfaen" w:cs="Sylfaen"/>
          <w:noProof/>
          <w:lang w:val="en-US"/>
        </w:rPr>
        <w:t xml:space="preserve"> </w:t>
      </w:r>
      <w:r>
        <w:rPr>
          <w:rFonts w:ascii="Sylfaen" w:eastAsia="Times New Roman" w:hAnsi="Sylfaen" w:cs="Sylfaen"/>
          <w:b/>
          <w:bCs/>
          <w:noProof/>
          <w:lang w:val="en-US"/>
        </w:rPr>
        <w:t>სტაციონარული მომსახურების</w:t>
      </w:r>
      <w:r>
        <w:rPr>
          <w:rFonts w:ascii="Sylfaen" w:hAnsi="Sylfaen" w:cs="Sylfaen"/>
          <w:noProof/>
          <w:lang w:val="en-US"/>
        </w:rPr>
        <w:t xml:space="preserve"> </w:t>
      </w:r>
      <w:r>
        <w:rPr>
          <w:rFonts w:ascii="Sylfaen" w:eastAsia="Times New Roman" w:hAnsi="Sylfaen" w:cs="Sylfaen"/>
          <w:b/>
          <w:bCs/>
          <w:noProof/>
          <w:lang w:val="en-US"/>
        </w:rPr>
        <w:t>მოცულობა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tbl>
      <w:tblPr>
        <w:tblW w:w="0" w:type="auto"/>
        <w:tblLayout w:type="fixed"/>
        <w:tblCellMar>
          <w:left w:w="15" w:type="dxa"/>
          <w:right w:w="15" w:type="dxa"/>
        </w:tblCellMar>
        <w:tblLook w:val="0000" w:firstRow="0" w:lastRow="0" w:firstColumn="0" w:lastColumn="0" w:noHBand="0" w:noVBand="0"/>
      </w:tblPr>
      <w:tblGrid>
        <w:gridCol w:w="893"/>
        <w:gridCol w:w="6924"/>
        <w:gridCol w:w="1541"/>
      </w:tblGrid>
      <w:tr w:rsidR="00EC088A">
        <w:trPr>
          <w:trHeight w:val="261"/>
        </w:trPr>
        <w:tc>
          <w:tcPr>
            <w:tcW w:w="89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კოდი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(ICD-10)</w:t>
            </w:r>
          </w:p>
        </w:tc>
        <w:tc>
          <w:tcPr>
            <w:tcW w:w="692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დასახელება</w:t>
            </w:r>
          </w:p>
        </w:tc>
        <w:tc>
          <w:tcPr>
            <w:tcW w:w="154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ღირებულება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p>
        </w:tc>
      </w:tr>
      <w:tr w:rsidR="00EC088A">
        <w:trPr>
          <w:trHeight w:val="261"/>
        </w:trPr>
        <w:tc>
          <w:tcPr>
            <w:tcW w:w="89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F10.4 </w:t>
            </w:r>
          </w:p>
        </w:tc>
        <w:tc>
          <w:tcPr>
            <w:tcW w:w="692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ალკოჰოლის მოხმარებით გამოწვეული ფსიქიკური და ქცევითი აშლილობანი; აღკვეთის მდგომარეობა დელირიუმით </w:t>
            </w:r>
          </w:p>
        </w:tc>
        <w:tc>
          <w:tcPr>
            <w:tcW w:w="154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835</w:t>
            </w:r>
          </w:p>
        </w:tc>
      </w:tr>
      <w:tr w:rsidR="00EC088A">
        <w:trPr>
          <w:trHeight w:val="261"/>
        </w:trPr>
        <w:tc>
          <w:tcPr>
            <w:tcW w:w="89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F10.5 (F10.5.1) </w:t>
            </w:r>
          </w:p>
        </w:tc>
        <w:tc>
          <w:tcPr>
            <w:tcW w:w="692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ალკოჰოლის მოხმარებით გამოწვეული ფსიქიკური და ქცევითი აშლილობანი; მწვავე ბოდვითი ფსიქოზური აშლილობა </w:t>
            </w:r>
          </w:p>
        </w:tc>
        <w:tc>
          <w:tcPr>
            <w:tcW w:w="154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1020</w:t>
            </w:r>
          </w:p>
        </w:tc>
      </w:tr>
      <w:tr w:rsidR="00EC088A">
        <w:trPr>
          <w:trHeight w:val="261"/>
        </w:trPr>
        <w:tc>
          <w:tcPr>
            <w:tcW w:w="89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F10.5 (F10.5.2) </w:t>
            </w:r>
          </w:p>
        </w:tc>
        <w:tc>
          <w:tcPr>
            <w:tcW w:w="692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ალკოჰოლის მოხმარებით გამოწვეული ფსიქიკური და ქცევითი აშლილობანი; ფსიქოზური აშლილობა მწვავე ჰალუცინოზით </w:t>
            </w:r>
          </w:p>
        </w:tc>
        <w:tc>
          <w:tcPr>
            <w:tcW w:w="154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790</w:t>
            </w:r>
          </w:p>
        </w:tc>
      </w:tr>
      <w:tr w:rsidR="00EC088A">
        <w:trPr>
          <w:trHeight w:val="268"/>
        </w:trPr>
        <w:tc>
          <w:tcPr>
            <w:tcW w:w="89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F10.31 </w:t>
            </w:r>
          </w:p>
        </w:tc>
        <w:tc>
          <w:tcPr>
            <w:tcW w:w="692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ალკოჰოლის მოხმარებით გამოწვეული ფსიქიკური და ქცევითი აშლილობანი; აღკვეთის მდგომარეობა გულყრებით </w:t>
            </w:r>
          </w:p>
        </w:tc>
        <w:tc>
          <w:tcPr>
            <w:tcW w:w="154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880</w:t>
            </w:r>
          </w:p>
        </w:tc>
      </w:tr>
    </w:tbl>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დანართი №10</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ჯანმრთელობის ხელშეწყობა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02 10)</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 პროგრამის მოსარგებლეები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მოსარგებლეა ქვეყნის მოსახლეობა.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2. პროგრამის მიზანი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საქართველოს მოსახლეობის ჯანმრთელობის შესახებ განათლება და ცნობიერების ამაღლება, ასევე, ჯანმრთელობის ხელშემწყობი გარემოს შექმნა, რაც ჯანმრთელობის განმსაზღვრელი ფაქტორების უკეთესი კონტროლისა და გაუმჯობესების საშუალებას წარმოადგენს.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en-US"/>
        </w:rPr>
        <w:t>მუხლი 3. პროგრამის კომპონენტები</w:t>
      </w:r>
      <w:r>
        <w:rPr>
          <w:rFonts w:ascii="Sylfaen" w:hAnsi="Sylfaen" w:cs="Sylfaen"/>
          <w:b/>
          <w:bCs/>
          <w:noProof/>
          <w:sz w:val="24"/>
          <w:szCs w:val="24"/>
          <w:lang w:val="ka-GE" w:eastAsia="ka-GE"/>
        </w:rPr>
        <w:t xml:space="preserve"> </w:t>
      </w:r>
      <w:r>
        <w:rPr>
          <w:rFonts w:ascii="Sylfaen" w:hAnsi="Sylfaen" w:cs="Sylfaen"/>
          <w:i/>
          <w:iCs/>
          <w:noProof/>
          <w:sz w:val="20"/>
          <w:szCs w:val="20"/>
          <w:lang w:val="ka-GE" w:eastAsia="ka-GE"/>
        </w:rPr>
        <w:t>(29.10.2020 N652)</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კომპონენტებია: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თამბაქოს მოხმარების კონტროლის გაძლიერება;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ნივთიერებადამოკიდებულებისა და აზარტულ თამაშებზე დამოკიდებულების პრევენცია;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ჯანმრთელობის ხელშეწყობის პოპულარიზაცია და გაძლიერება (მათ შორის, მასმედიასთან ურთიერთობა, სატელეკომუნიკაციო და/ან საეთერო დროის (მ.შ. სამედიცინო პროფილის) შესყიდვა ჯანმრთელობასთან დაკავშირებულ სხვადასხვა თემაზე).</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4. თამბაქოს მოხმარების კონტროლის გაძლიერების კომპონენტი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 xml:space="preserve">მიზანი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კომპონენტის მიზანია: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მოსახლეობის ცნობიერების ამაღლება თამბაქოს საკითხებზე (თამბაქოსა და მეორადი კვამლის მავნეობა, ნიკოტინის მიწოდების ელექტრონული სისტემები და თამბაქოს ახალი ტიპის გახურებადი ნაწარმი, ჩილიმი, თამბაქო და გარემო), თამბაქოს მოხმარების აკრძალვის/შეზღუდვის საკანონმდებლო რეგულაციების შესახებ და სამოქალაქო მობილიზაციის გაზრდა;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თამბაქოს შესახებ არსებული კანონმდებლობის აღსრულების ხელშეწყობა;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თამბაქოს მოხმარების შეწყვეტისათვის დახმარების გაუმჯობესება.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 xml:space="preserve">მომსახურების მოცულობა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გათვალისწინებულია შემდეგი ღონისძიებები: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საგანმანათლებლო კამპანიის წარმოება სოციალური მედიის საშუალებით, მ.შ. მულტიმედიური საკომუნიკაციო მასალების გამოყენებით;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ბ</w:t>
      </w:r>
      <w:r>
        <w:rPr>
          <w:rFonts w:ascii="Sylfaen" w:hAnsi="Sylfaen" w:cs="Sylfaen"/>
          <w:noProof/>
          <w:lang w:val="en-US"/>
        </w:rPr>
        <w:t xml:space="preserve">) </w:t>
      </w:r>
      <w:r>
        <w:rPr>
          <w:rFonts w:ascii="Sylfaen" w:eastAsia="Times New Roman" w:hAnsi="Sylfaen" w:cs="Sylfaen"/>
          <w:noProof/>
          <w:lang w:val="en-US"/>
        </w:rPr>
        <w:t xml:space="preserve">ტელევიზიებში კლიპების  განთავსება სოციალური რეკლამის სტატუსის ფარგლებში;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კლიპების განთავსების მედია-გეგმის შემუშავება და </w:t>
      </w:r>
      <w:r>
        <w:rPr>
          <w:rFonts w:ascii="Sylfaen" w:eastAsia="Times New Roman" w:hAnsi="Sylfaen" w:cs="Sylfaen"/>
          <w:noProof/>
          <w:lang w:val="ka-GE" w:eastAsia="ka-GE"/>
        </w:rPr>
        <w:t>საეთერო დროის შესყიდვა;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მედია-ადვოკატირება (ტელე-რადიორეპორტაჟები, სტუმრობები გადაცემებში, სტატიები ბეჭდურ მედიაში და სხვა);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კამპანიის ფარგლებში სარეკლამო დროის შესყიდვა კინოთეატრებში ფილმის ჩვენების წინ;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ვ</w:t>
      </w:r>
      <w:r>
        <w:rPr>
          <w:rFonts w:ascii="Sylfaen" w:hAnsi="Sylfaen" w:cs="Sylfaen"/>
          <w:noProof/>
          <w:lang w:val="en-US"/>
        </w:rPr>
        <w:t xml:space="preserve">) </w:t>
      </w:r>
      <w:r>
        <w:rPr>
          <w:rFonts w:ascii="Sylfaen" w:eastAsia="Times New Roman" w:hAnsi="Sylfaen" w:cs="Sylfaen"/>
          <w:noProof/>
          <w:lang w:val="en-US"/>
        </w:rPr>
        <w:t>გარე სარეკლამო ბანერების კრეატიული დიზაინის ბანერების განთავსება საზოგადოებრივი თავშეყრის ადგილებში</w:t>
      </w:r>
      <w:r>
        <w:rPr>
          <w:rFonts w:ascii="Sylfaen" w:hAnsi="Sylfaen" w:cs="Sylfaen"/>
          <w:noProof/>
          <w:lang w:val="ka-GE" w:eastAsia="ka-GE"/>
        </w:rPr>
        <w:t>;</w:t>
      </w:r>
      <w:r>
        <w:rPr>
          <w:rFonts w:ascii="Sylfaen" w:hAnsi="Sylfaen" w:cs="Sylfaen"/>
          <w:noProof/>
          <w:lang w:val="en-US"/>
        </w:rPr>
        <w:t xml:space="preserve">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ზ</w:t>
      </w:r>
      <w:r>
        <w:rPr>
          <w:rFonts w:ascii="Sylfaen" w:hAnsi="Sylfaen" w:cs="Sylfaen"/>
          <w:noProof/>
          <w:lang w:val="en-US"/>
        </w:rPr>
        <w:t xml:space="preserve">) </w:t>
      </w:r>
      <w:r>
        <w:rPr>
          <w:rFonts w:ascii="Sylfaen" w:eastAsia="Times New Roman" w:hAnsi="Sylfaen" w:cs="Sylfaen"/>
          <w:noProof/>
          <w:lang w:val="en-US"/>
        </w:rPr>
        <w:t xml:space="preserve">თამბაქოსათვის თავის დანებების მსურველთათვის „ცხელი ხაზის“ მეშვეობით სატელეფონო კონსულტაციების განხორციელება;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თ</w:t>
      </w:r>
      <w:r>
        <w:rPr>
          <w:rFonts w:ascii="Sylfaen" w:hAnsi="Sylfaen" w:cs="Sylfaen"/>
          <w:noProof/>
          <w:lang w:val="en-US"/>
        </w:rPr>
        <w:t xml:space="preserve">) </w:t>
      </w:r>
      <w:r>
        <w:rPr>
          <w:rFonts w:ascii="Sylfaen" w:eastAsia="Times New Roman" w:hAnsi="Sylfaen" w:cs="Sylfaen"/>
          <w:noProof/>
          <w:lang w:val="en-US"/>
        </w:rPr>
        <w:t xml:space="preserve">თამბაქოს მოხმარების აკრძალვის დანერგვის ობსერვაცია, რაც მოიცავს იმ სამიზნე დაწესებულებების (ტერიტორიის) დათვალიერებას (თამბაქოს ნამწვის, ფერფლის, მწეველობის პროცესის ან კვამლის აღმოჩენის მიზნით), სადაც კანონის შესაბამისად აკრძალულია მოწევა (მინიმუმ 4000 დაწესებულება). აქედან 100 დაწესებულებაში მოხდება მეორადი კვამლის გაზომვა (მცირე ნაწილაკების გაზომვის ჰაერის მონიტორის საშუალებით); დარღვევის შემთხვევაში ინფორმაციის შესაბამისი უწყებისათვის მიწოდება რეაგირების მიზნით;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ი</w:t>
      </w:r>
      <w:r>
        <w:rPr>
          <w:rFonts w:ascii="Sylfaen" w:hAnsi="Sylfaen" w:cs="Sylfaen"/>
          <w:noProof/>
          <w:lang w:val="en-US"/>
        </w:rPr>
        <w:t xml:space="preserve">) </w:t>
      </w:r>
      <w:r>
        <w:rPr>
          <w:rFonts w:ascii="Sylfaen" w:eastAsia="Times New Roman" w:hAnsi="Sylfaen" w:cs="Sylfaen"/>
          <w:noProof/>
          <w:lang w:val="en-US"/>
        </w:rPr>
        <w:t xml:space="preserve">თამბაქოს ნაწარმის ვაჭრობის ქსელის მონიტორინგი – 3000 სავაჭრო ობიექტში თამბაქოს ნაწარმის ვაჭრობის, აგრეთვე თამბაქოს რეკლამის და პოპულარიზაციის მონიტორინგი კითხვარის დახმარებით; დარღვევის შემთხვევაში ინფორმაციის შესაბამისი უწყებისათვის და ცენტრისათვის მიწოდება;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კ</w:t>
      </w:r>
      <w:r>
        <w:rPr>
          <w:rFonts w:ascii="Sylfaen" w:hAnsi="Sylfaen" w:cs="Sylfaen"/>
          <w:noProof/>
          <w:lang w:val="en-US"/>
        </w:rPr>
        <w:t xml:space="preserve">) </w:t>
      </w:r>
      <w:r>
        <w:rPr>
          <w:rFonts w:ascii="Sylfaen" w:eastAsia="Times New Roman" w:hAnsi="Sylfaen" w:cs="Sylfaen"/>
          <w:noProof/>
          <w:lang w:val="en-US"/>
        </w:rPr>
        <w:t xml:space="preserve">მოწევის აკრძალვის მონიტორინგი ტრანსპორტში (საქალაქო და საქალაქთაშორისო, მ.შ. რკინიგზა) დარღვევის შემთხვევაში ინფორმაციის შესაბამისი უწყებისათვის და ცენტრისათვის მიწოდება;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ლ</w:t>
      </w:r>
      <w:r>
        <w:rPr>
          <w:rFonts w:ascii="Sylfaen" w:hAnsi="Sylfaen" w:cs="Sylfaen"/>
          <w:noProof/>
          <w:lang w:val="en-US"/>
        </w:rPr>
        <w:t xml:space="preserve">) </w:t>
      </w:r>
      <w:r>
        <w:rPr>
          <w:rFonts w:ascii="Sylfaen" w:eastAsia="Times New Roman" w:hAnsi="Sylfaen" w:cs="Sylfaen"/>
          <w:noProof/>
          <w:lang w:val="en-US"/>
        </w:rPr>
        <w:t>ექიმთა ტრენინგი თამბაქოზე დამოკიდებულების მკურნალობა</w:t>
      </w:r>
      <w:r>
        <w:rPr>
          <w:rFonts w:ascii="Sylfaen" w:eastAsia="Times New Roman" w:hAnsi="Sylfaen" w:cs="Sylfaen"/>
          <w:noProof/>
          <w:lang w:val="ka-GE" w:eastAsia="ka-GE"/>
        </w:rPr>
        <w:t>სა და ფარმაკოთერაპიის საკითხებზე</w:t>
      </w:r>
      <w:r>
        <w:rPr>
          <w:rFonts w:ascii="Sylfaen" w:hAnsi="Sylfaen" w:cs="Sylfaen"/>
          <w:noProof/>
          <w:lang w:val="en-US"/>
        </w:rPr>
        <w:t xml:space="preserve"> </w:t>
      </w:r>
      <w:r>
        <w:rPr>
          <w:rFonts w:ascii="Sylfaen" w:eastAsia="Times New Roman" w:hAnsi="Sylfaen" w:cs="Sylfaen"/>
          <w:noProof/>
          <w:lang w:val="en-US"/>
        </w:rPr>
        <w:t xml:space="preserve">თბილისსა და რეგიონებში;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მ</w:t>
      </w:r>
      <w:r>
        <w:rPr>
          <w:rFonts w:ascii="Sylfaen" w:hAnsi="Sylfaen" w:cs="Sylfaen"/>
          <w:noProof/>
          <w:lang w:val="en-US"/>
        </w:rPr>
        <w:t xml:space="preserve">) </w:t>
      </w:r>
      <w:r>
        <w:rPr>
          <w:rFonts w:ascii="Sylfaen" w:eastAsia="Times New Roman" w:hAnsi="Sylfaen" w:cs="Sylfaen"/>
          <w:noProof/>
          <w:lang w:val="en-US"/>
        </w:rPr>
        <w:t xml:space="preserve">სამუშაო შეხვედრები თამბაქოს კანონის აღმასრულებელი სტრუქტურებისათვის თბილისსა და რეგიონებში: შსს-ს წარმომადგენლები; შემოსავლების სამსახური; ჯანდაცვის სექტორი; რეგიონული ცენტრის ზედამხედველობის სამსახურები; კომუნიკაციების ეროვნული კომისია; ტრანსპორტის სააგენტოები;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ნ</w:t>
      </w:r>
      <w:r>
        <w:rPr>
          <w:rFonts w:ascii="Sylfaen" w:hAnsi="Sylfaen" w:cs="Sylfaen"/>
          <w:noProof/>
          <w:lang w:val="en-US"/>
        </w:rPr>
        <w:t>) ,,</w:t>
      </w:r>
      <w:r>
        <w:rPr>
          <w:rFonts w:ascii="Sylfaen" w:eastAsia="Times New Roman" w:hAnsi="Sylfaen" w:cs="Sylfaen"/>
          <w:noProof/>
          <w:lang w:val="en-US"/>
        </w:rPr>
        <w:t xml:space="preserve">მსოფლიო თამბაქოს გარეშე“, „საქართველო თამბაქოს გარეშე“ დღესთან დაკავშირებული ღონისძიების აღნიშვნა;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 xml:space="preserve">ო) </w:t>
      </w:r>
      <w:r>
        <w:rPr>
          <w:rFonts w:ascii="Sylfaen" w:eastAsia="Times New Roman" w:hAnsi="Sylfaen" w:cs="Sylfaen"/>
          <w:noProof/>
          <w:lang w:val="en-US"/>
        </w:rPr>
        <w:t xml:space="preserve">როტაციის მონიტორინგი.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3. </w:t>
      </w:r>
      <w:r>
        <w:rPr>
          <w:rFonts w:ascii="Sylfaen" w:eastAsia="Times New Roman" w:hAnsi="Sylfaen" w:cs="Sylfaen"/>
          <w:b/>
          <w:bCs/>
          <w:noProof/>
          <w:lang w:val="en-US"/>
        </w:rPr>
        <w:t xml:space="preserve">დაფინანსების მეთოდოლოგია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4. </w:t>
      </w:r>
      <w:r>
        <w:rPr>
          <w:rFonts w:ascii="Sylfaen" w:eastAsia="Times New Roman" w:hAnsi="Sylfaen" w:cs="Sylfaen"/>
          <w:b/>
          <w:bCs/>
          <w:noProof/>
          <w:lang w:val="en-US"/>
        </w:rPr>
        <w:t xml:space="preserve">განხორციელების მექანიზმი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პროგრამის მე-4 მუხლის მე-2 პუნქტით გათვალისწინებული ღონისძიებების (გარდა</w:t>
      </w:r>
      <w:r>
        <w:rPr>
          <w:rFonts w:ascii="Sylfaen" w:hAnsi="Sylfaen" w:cs="Sylfaen"/>
          <w:noProof/>
          <w:lang w:val="ka-GE" w:eastAsia="ka-GE"/>
        </w:rPr>
        <w:t xml:space="preserve"> </w:t>
      </w:r>
      <w:r>
        <w:rPr>
          <w:rFonts w:ascii="Sylfaen" w:eastAsia="Times New Roman" w:hAnsi="Sylfaen" w:cs="Sylfaen"/>
          <w:noProof/>
          <w:lang w:val="en-US"/>
        </w:rPr>
        <w:t>„</w:t>
      </w:r>
      <w:r>
        <w:rPr>
          <w:rFonts w:ascii="Sylfaen" w:eastAsia="Times New Roman" w:hAnsi="Sylfaen" w:cs="Sylfaen"/>
          <w:noProof/>
          <w:lang w:val="ka-GE" w:eastAsia="ka-GE"/>
        </w:rPr>
        <w:t>ნ</w:t>
      </w:r>
      <w:r>
        <w:rPr>
          <w:rFonts w:ascii="Sylfaen" w:eastAsia="Times New Roman" w:hAnsi="Sylfaen" w:cs="Sylfaen"/>
          <w:noProof/>
          <w:lang w:val="en-US"/>
        </w:rPr>
        <w:t xml:space="preserve">“ ქვეპუნქტისა) უზრუნველსაყოფად საჭირო საქონლისა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პროგრამის მე-4 მუხლის მე-2 პუნქტის</w:t>
      </w:r>
      <w:r>
        <w:rPr>
          <w:rFonts w:ascii="Sylfaen" w:hAnsi="Sylfaen" w:cs="Sylfaen"/>
          <w:noProof/>
          <w:lang w:val="ka-GE" w:eastAsia="ka-GE"/>
        </w:rPr>
        <w:t xml:space="preserve"> </w:t>
      </w:r>
      <w:r>
        <w:rPr>
          <w:rFonts w:ascii="Sylfaen" w:hAnsi="Sylfaen" w:cs="Sylfaen"/>
          <w:noProof/>
          <w:lang w:val="en-US"/>
        </w:rPr>
        <w:t>,,</w:t>
      </w:r>
      <w:r>
        <w:rPr>
          <w:rFonts w:ascii="Sylfaen" w:eastAsia="Times New Roman" w:hAnsi="Sylfaen" w:cs="Sylfaen"/>
          <w:noProof/>
          <w:lang w:val="ka-GE" w:eastAsia="ka-GE"/>
        </w:rPr>
        <w:t>ნ</w:t>
      </w:r>
      <w:r>
        <w:rPr>
          <w:rFonts w:ascii="Sylfaen" w:eastAsia="Times New Roman" w:hAnsi="Sylfaen" w:cs="Sylfaen"/>
          <w:noProof/>
          <w:lang w:val="en-US"/>
        </w:rPr>
        <w:t>“</w:t>
      </w:r>
      <w:r>
        <w:rPr>
          <w:rFonts w:ascii="Sylfaen" w:hAnsi="Sylfaen" w:cs="Sylfaen"/>
          <w:noProof/>
          <w:lang w:val="ka-GE" w:eastAsia="ka-GE"/>
        </w:rPr>
        <w:t xml:space="preserve"> </w:t>
      </w:r>
      <w:r>
        <w:rPr>
          <w:rFonts w:ascii="Sylfaen" w:eastAsia="Times New Roman" w:hAnsi="Sylfaen" w:cs="Sylfaen"/>
          <w:noProof/>
          <w:lang w:val="ka-GE" w:eastAsia="ka-GE"/>
        </w:rPr>
        <w:t>და ,,ო“</w:t>
      </w:r>
      <w:r>
        <w:rPr>
          <w:rFonts w:ascii="Sylfaen" w:hAnsi="Sylfaen" w:cs="Sylfaen"/>
          <w:noProof/>
          <w:lang w:val="en-US"/>
        </w:rPr>
        <w:t xml:space="preserve"> </w:t>
      </w:r>
      <w:r>
        <w:rPr>
          <w:rFonts w:ascii="Sylfaen" w:eastAsia="Times New Roman" w:hAnsi="Sylfaen" w:cs="Sylfaen"/>
          <w:noProof/>
          <w:lang w:val="en-US"/>
        </w:rPr>
        <w:t>ქვეპუნქტ</w:t>
      </w:r>
      <w:r>
        <w:rPr>
          <w:rFonts w:ascii="Sylfaen" w:eastAsia="Times New Roman" w:hAnsi="Sylfaen" w:cs="Sylfaen"/>
          <w:noProof/>
          <w:lang w:val="ka-GE" w:eastAsia="ka-GE"/>
        </w:rPr>
        <w:t>ებ</w:t>
      </w:r>
      <w:r>
        <w:rPr>
          <w:rFonts w:ascii="Sylfaen" w:eastAsia="Times New Roman" w:hAnsi="Sylfaen" w:cs="Sylfaen"/>
          <w:noProof/>
          <w:lang w:val="en-US"/>
        </w:rPr>
        <w:t xml:space="preserve">ით გათვალისწინებული ღონისძიებები ხორციელდება ცენტრის მიერ.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5. </w:t>
      </w:r>
      <w:r>
        <w:rPr>
          <w:rFonts w:ascii="Sylfaen" w:eastAsia="Times New Roman" w:hAnsi="Sylfaen" w:cs="Sylfaen"/>
          <w:b/>
          <w:bCs/>
          <w:noProof/>
          <w:lang w:val="en-US"/>
        </w:rPr>
        <w:t xml:space="preserve">დასახული საბოლოო შედეგები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თამბაქოს კონტროლის მექანიზმის გაძლიერება;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თამბაქოსაგან თავისუფალი დაწესებულებების რაოდენობის გაზრდა;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r>
        <w:rPr>
          <w:rFonts w:ascii="Sylfaen" w:eastAsia="Times New Roman" w:hAnsi="Sylfaen" w:cs="Sylfaen"/>
          <w:noProof/>
          <w:lang w:val="en-US"/>
        </w:rPr>
        <w:t xml:space="preserve">ე) თამბაქოსთვის თავის დანებების კონსულტირების პრინციპების შესახებ პჯდ ექიმების ცოდნის დონის გაზრდა.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6. </w:t>
      </w:r>
      <w:r>
        <w:rPr>
          <w:rFonts w:ascii="Sylfaen" w:eastAsia="Times New Roman" w:hAnsi="Sylfaen" w:cs="Sylfaen"/>
          <w:b/>
          <w:bCs/>
          <w:noProof/>
          <w:lang w:val="en-US"/>
        </w:rPr>
        <w:t>პროგრამის შესრულების ინდიკატორი:</w:t>
      </w:r>
      <w:r>
        <w:rPr>
          <w:rFonts w:ascii="Sylfaen" w:hAnsi="Sylfaen" w:cs="Sylfaen"/>
          <w:noProof/>
          <w:lang w:val="en-US"/>
        </w:rPr>
        <w:t xml:space="preserve">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სოციალური მედიით სამიზნე აუდიტორიის მოცვა;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შემუშავებული მულტიმედიური საკომუნიკაციო მასალების რაოდენობა;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სატელევიზიო/რადიო რეპორტაჟების/სტატიების, სტუმრობების რაოდენობა;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თამბაქოს „ცხელ ხაზზე“ გაწეული კონსულტაციების რაოდენობა;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სამიზნე დაწესებულებებში და სავაჭრო ობიექტებში განხორციელებული მონიტორინგის ვიზიტების შედეგები;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ვ</w:t>
      </w:r>
      <w:r>
        <w:rPr>
          <w:rFonts w:ascii="Sylfaen" w:hAnsi="Sylfaen" w:cs="Sylfaen"/>
          <w:noProof/>
          <w:lang w:val="en-US"/>
        </w:rPr>
        <w:t xml:space="preserve">) </w:t>
      </w:r>
      <w:r>
        <w:rPr>
          <w:rFonts w:ascii="Sylfaen" w:eastAsia="Times New Roman" w:hAnsi="Sylfaen" w:cs="Sylfaen"/>
          <w:noProof/>
          <w:lang w:val="en-US"/>
        </w:rPr>
        <w:t xml:space="preserve">დატრენინგებული სპეციალისტები თამბაქოზე დამოკიდებულების მკურნალობის საკითხებში;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ზ</w:t>
      </w:r>
      <w:r>
        <w:rPr>
          <w:rFonts w:ascii="Sylfaen" w:hAnsi="Sylfaen" w:cs="Sylfaen"/>
          <w:noProof/>
          <w:lang w:val="en-US"/>
        </w:rPr>
        <w:t xml:space="preserve">) </w:t>
      </w:r>
      <w:r>
        <w:rPr>
          <w:rFonts w:ascii="Sylfaen" w:eastAsia="Times New Roman" w:hAnsi="Sylfaen" w:cs="Sylfaen"/>
          <w:noProof/>
          <w:lang w:val="en-US"/>
        </w:rPr>
        <w:t xml:space="preserve">აღმასრულებელი სტრუქტურების წარმომადგენლებთან სამუშაო შეხვედრების რაოდენობა;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თ</w:t>
      </w:r>
      <w:r>
        <w:rPr>
          <w:rFonts w:ascii="Sylfaen" w:hAnsi="Sylfaen" w:cs="Sylfaen"/>
          <w:noProof/>
          <w:lang w:val="en-US"/>
        </w:rPr>
        <w:t xml:space="preserve">) </w:t>
      </w:r>
      <w:r>
        <w:rPr>
          <w:rFonts w:ascii="Sylfaen" w:eastAsia="Times New Roman" w:hAnsi="Sylfaen" w:cs="Sylfaen"/>
          <w:noProof/>
          <w:lang w:val="en-US"/>
        </w:rPr>
        <w:t xml:space="preserve">დაბეჭდილი და გავრცელებული საგანმანათლებლო და საპოპულარიზაციო მასალა (დაგეგმილის 100%);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ი</w:t>
      </w:r>
      <w:r>
        <w:rPr>
          <w:rFonts w:ascii="Sylfaen" w:hAnsi="Sylfaen" w:cs="Sylfaen"/>
          <w:noProof/>
          <w:lang w:val="en-US"/>
        </w:rPr>
        <w:t xml:space="preserve">) </w:t>
      </w:r>
      <w:r>
        <w:rPr>
          <w:rFonts w:ascii="Sylfaen" w:eastAsia="Times New Roman" w:hAnsi="Sylfaen" w:cs="Sylfaen"/>
          <w:noProof/>
          <w:lang w:val="en-US"/>
        </w:rPr>
        <w:t xml:space="preserve">თამბაქოს კონტროლის კანონმდებლობის დანერგვის მონიტორინგის შედეგები და დარღვევებზე შეტყობინებების რაოდენობები;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კ</w:t>
      </w:r>
      <w:r>
        <w:rPr>
          <w:rFonts w:ascii="Sylfaen" w:hAnsi="Sylfaen" w:cs="Sylfaen"/>
          <w:noProof/>
          <w:lang w:val="en-US"/>
        </w:rPr>
        <w:t xml:space="preserve">) </w:t>
      </w:r>
      <w:r>
        <w:rPr>
          <w:rFonts w:ascii="Sylfaen" w:eastAsia="Times New Roman" w:hAnsi="Sylfaen" w:cs="Sylfaen"/>
          <w:noProof/>
          <w:lang w:val="en-US"/>
        </w:rPr>
        <w:t xml:space="preserve">საკომუნიკაციო კამპანიის ანალიზი-შეფასება.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b/>
          <w:bCs/>
          <w:noProof/>
          <w:lang w:val="en-US"/>
        </w:rPr>
        <w:t xml:space="preserve">მუხლი 5. </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 xml:space="preserve">ა </w:t>
      </w:r>
      <w:r>
        <w:rPr>
          <w:rFonts w:ascii="Sylfaen" w:hAnsi="Sylfaen" w:cs="Sylfaen"/>
          <w:i/>
          <w:iCs/>
          <w:noProof/>
          <w:sz w:val="20"/>
          <w:szCs w:val="20"/>
          <w:lang w:val="ka-GE" w:eastAsia="ka-GE"/>
        </w:rPr>
        <w:t>(29.10.2020 N652)</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b/>
          <w:bCs/>
          <w:noProof/>
          <w:lang w:val="en-US"/>
        </w:rPr>
        <w:t xml:space="preserve">მუხლი 6. </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 xml:space="preserve">ა </w:t>
      </w:r>
      <w:r>
        <w:rPr>
          <w:rFonts w:ascii="Sylfaen" w:hAnsi="Sylfaen" w:cs="Sylfaen"/>
          <w:i/>
          <w:iCs/>
          <w:noProof/>
          <w:sz w:val="20"/>
          <w:szCs w:val="20"/>
          <w:lang w:val="ka-GE" w:eastAsia="ka-GE"/>
        </w:rPr>
        <w:t>(29.10.2020 N652)</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b/>
          <w:bCs/>
          <w:noProof/>
          <w:lang w:val="en-US"/>
        </w:rPr>
        <w:t xml:space="preserve">მუხლი 7. </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 xml:space="preserve">ა </w:t>
      </w:r>
      <w:r>
        <w:rPr>
          <w:rFonts w:ascii="Sylfaen" w:hAnsi="Sylfaen" w:cs="Sylfaen"/>
          <w:i/>
          <w:iCs/>
          <w:noProof/>
          <w:sz w:val="20"/>
          <w:szCs w:val="20"/>
          <w:lang w:val="ka-GE" w:eastAsia="ka-GE"/>
        </w:rPr>
        <w:t>(29.10.2020 N652)</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b/>
          <w:bCs/>
          <w:noProof/>
          <w:lang w:val="en-US"/>
        </w:rPr>
        <w:t xml:space="preserve">მუხლი 8. </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 xml:space="preserve">ა </w:t>
      </w:r>
      <w:r>
        <w:rPr>
          <w:rFonts w:ascii="Sylfaen" w:hAnsi="Sylfaen" w:cs="Sylfaen"/>
          <w:i/>
          <w:iCs/>
          <w:noProof/>
          <w:sz w:val="20"/>
          <w:szCs w:val="20"/>
          <w:lang w:val="ka-GE" w:eastAsia="ka-GE"/>
        </w:rPr>
        <w:t>(29.10.2020 N652)</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b/>
          <w:bCs/>
          <w:noProof/>
          <w:lang w:val="en-US"/>
        </w:rPr>
        <w:t xml:space="preserve">მუხლი 9. </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 xml:space="preserve">ა </w:t>
      </w:r>
      <w:r>
        <w:rPr>
          <w:rFonts w:ascii="Sylfaen" w:hAnsi="Sylfaen" w:cs="Sylfaen"/>
          <w:i/>
          <w:iCs/>
          <w:noProof/>
          <w:sz w:val="20"/>
          <w:szCs w:val="20"/>
          <w:lang w:val="ka-GE" w:eastAsia="ka-GE"/>
        </w:rPr>
        <w:t>(29.10.2020 N652)</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10. ნივთიერებადამოკიდებულებისა და აზარტულ თამაშებზე დამოკიდებულების პრევენცია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 xml:space="preserve">მიზანი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კომპონენტის მიზანია ზოგადი მოსახლეობის, მ.შ. მოზარდების ცნობიერების ამაღლება ნარკოტიკების და მათი საზიანო მოხმარების, საკანონმდებლო რეგულაციების, აგრეთვე, აზარტულ  თამაშებზე დამოკიდებულების შესახებ.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 xml:space="preserve">მომსახურების მოცულობა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გათვალისწინებულია შემდეგი ღონისძიებები: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ა</w:t>
      </w:r>
      <w:r>
        <w:rPr>
          <w:rFonts w:ascii="Sylfaen" w:hAnsi="Sylfaen" w:cs="Sylfaen"/>
          <w:noProof/>
          <w:lang w:val="en-US"/>
        </w:rPr>
        <w:t xml:space="preserve">) </w:t>
      </w:r>
      <w:r>
        <w:rPr>
          <w:rFonts w:ascii="Sylfaen" w:eastAsia="Times New Roman" w:hAnsi="Sylfaen" w:cs="Sylfaen"/>
          <w:noProof/>
          <w:lang w:val="en-US"/>
        </w:rPr>
        <w:t xml:space="preserve">საგანმანათლებლო კამპანიის წარმოება სოციალური მედიის საშუალებით, მ.შ. მულტიმედიური საკომუნიკაციო მასალების გამოყენებით;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ბ</w:t>
      </w:r>
      <w:r>
        <w:rPr>
          <w:rFonts w:ascii="Sylfaen" w:hAnsi="Sylfaen" w:cs="Sylfaen"/>
          <w:noProof/>
          <w:lang w:val="en-US"/>
        </w:rPr>
        <w:t xml:space="preserve">) </w:t>
      </w:r>
      <w:r>
        <w:rPr>
          <w:rFonts w:ascii="Sylfaen" w:eastAsia="Times New Roman" w:hAnsi="Sylfaen" w:cs="Sylfaen"/>
          <w:noProof/>
          <w:lang w:val="en-US"/>
        </w:rPr>
        <w:t xml:space="preserve">ნარკოტიკების </w:t>
      </w:r>
      <w:r>
        <w:rPr>
          <w:rFonts w:ascii="Sylfaen" w:eastAsia="Times New Roman" w:hAnsi="Sylfaen" w:cs="Sylfaen"/>
          <w:noProof/>
          <w:lang w:val="ka-GE" w:eastAsia="ka-GE"/>
        </w:rPr>
        <w:t>ავად</w:t>
      </w:r>
      <w:r>
        <w:rPr>
          <w:rFonts w:ascii="Sylfaen" w:eastAsia="Times New Roman" w:hAnsi="Sylfaen" w:cs="Sylfaen"/>
          <w:noProof/>
          <w:lang w:val="en-US"/>
        </w:rPr>
        <w:t>მოხმარებ</w:t>
      </w:r>
      <w:r>
        <w:rPr>
          <w:rFonts w:ascii="Sylfaen" w:eastAsia="Times New Roman" w:hAnsi="Sylfaen" w:cs="Sylfaen"/>
          <w:noProof/>
          <w:lang w:val="ka-GE" w:eastAsia="ka-GE"/>
        </w:rPr>
        <w:t>ასა</w:t>
      </w:r>
      <w:r>
        <w:rPr>
          <w:rFonts w:ascii="Sylfaen" w:hAnsi="Sylfaen" w:cs="Sylfaen"/>
          <w:noProof/>
          <w:lang w:val="en-US"/>
        </w:rPr>
        <w:t xml:space="preserve"> </w:t>
      </w:r>
      <w:r>
        <w:rPr>
          <w:rFonts w:ascii="Sylfaen" w:eastAsia="Times New Roman" w:hAnsi="Sylfaen" w:cs="Sylfaen"/>
          <w:noProof/>
          <w:lang w:val="en-US"/>
        </w:rPr>
        <w:t xml:space="preserve">და აზარტულ თამაშებზე დამოკიდებულების შესახებ მედიის საშუალებით საკითხის ადვოკატირება;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„სასარგებლო საუბრები“ და სხვა საგანმანათლებლო აქტივობების დაგეგმვა სათემო და არასამთავრობო ორგანიზაციების ჩართულობით;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საინფორმაციო საპოპულარიზაციო ბეჭდვითი მასალის მომზადება, ბეჭდვა, გავრცელება</w:t>
      </w:r>
      <w:r>
        <w:rPr>
          <w:rFonts w:ascii="Sylfaen" w:hAnsi="Sylfaen" w:cs="Sylfaen"/>
          <w:noProof/>
          <w:lang w:val="ka-GE" w:eastAsia="ka-GE"/>
        </w:rPr>
        <w:t>;</w:t>
      </w:r>
      <w:r>
        <w:rPr>
          <w:rFonts w:ascii="Sylfaen" w:hAnsi="Sylfaen" w:cs="Sylfaen"/>
          <w:noProof/>
          <w:lang w:val="en-US"/>
        </w:rPr>
        <w:t xml:space="preserve">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საპილოტე სკოლებში მასწავლებლების გადამზადება ნივთიერებადამოკიდებულების თემატიკაზე, მ.შ. ნივთიერებადამოკიდებულების შესახებ მოსწავლეებთან კომუნიკაციის საკითხებზე;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r>
        <w:rPr>
          <w:rFonts w:ascii="Sylfaen" w:eastAsia="Times New Roman" w:hAnsi="Sylfaen" w:cs="Sylfaen"/>
          <w:noProof/>
          <w:lang w:val="ka-GE" w:eastAsia="ka-GE"/>
        </w:rPr>
        <w:t>ვ</w:t>
      </w:r>
      <w:r>
        <w:rPr>
          <w:rFonts w:ascii="Sylfaen" w:hAnsi="Sylfaen" w:cs="Sylfaen"/>
          <w:noProof/>
          <w:lang w:val="en-US"/>
        </w:rPr>
        <w:t>)</w:t>
      </w:r>
      <w:r>
        <w:rPr>
          <w:rFonts w:ascii="Sylfaen" w:hAnsi="Sylfaen" w:cs="Sylfaen"/>
          <w:noProof/>
          <w:lang w:val="ka-GE" w:eastAsia="ka-GE"/>
        </w:rPr>
        <w:t xml:space="preserve"> </w:t>
      </w:r>
      <w:r>
        <w:rPr>
          <w:rFonts w:ascii="Sylfaen" w:eastAsia="Times New Roman" w:hAnsi="Sylfaen" w:cs="Sylfaen"/>
          <w:noProof/>
          <w:lang w:val="ka-GE" w:eastAsia="ka-GE"/>
        </w:rPr>
        <w:t xml:space="preserve">მტკიცებულებებზე დაფუძნებული კონცეფციის მიხედვით ნივთიერებადამოკიდებულებისა და აზარტულ თამაშებზე დამოკიდებულების პრევენციის მობილური აპლიკაციის დამზადება.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3. </w:t>
      </w:r>
      <w:r>
        <w:rPr>
          <w:rFonts w:ascii="Sylfaen" w:eastAsia="Times New Roman" w:hAnsi="Sylfaen" w:cs="Sylfaen"/>
          <w:b/>
          <w:bCs/>
          <w:noProof/>
          <w:lang w:val="en-US"/>
        </w:rPr>
        <w:t xml:space="preserve">დაფინანსების მეთოდოლოგია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4. </w:t>
      </w:r>
      <w:r>
        <w:rPr>
          <w:rFonts w:ascii="Sylfaen" w:eastAsia="Times New Roman" w:hAnsi="Sylfaen" w:cs="Sylfaen"/>
          <w:b/>
          <w:bCs/>
          <w:noProof/>
          <w:lang w:val="en-US"/>
        </w:rPr>
        <w:t xml:space="preserve">განხორციელების მექანიზმი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ღონისძიებების უზრუნველსაყოფად საჭირო მომსახურებისა და საქონლის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5. </w:t>
      </w:r>
      <w:r>
        <w:rPr>
          <w:rFonts w:ascii="Sylfaen" w:eastAsia="Times New Roman" w:hAnsi="Sylfaen" w:cs="Sylfaen"/>
          <w:b/>
          <w:bCs/>
          <w:noProof/>
          <w:lang w:val="en-US"/>
        </w:rPr>
        <w:t xml:space="preserve">დასახული საბოლოო შედეგები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ნარკოტიკების და მათი საზიანო მოხმარების, აგრეთვე საკანონმდებლო რეგულაციების საკითხებზე მოსახლეობის განათლების დონის ამაღლება.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აზარტულ თამაშებზე დამოკიდებულების შესახებ სამიზნე პოპულაციის ცოდნის დონის ამაღლება და დამოკიდებულების პრევენცია.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6. </w:t>
      </w:r>
      <w:r>
        <w:rPr>
          <w:rFonts w:ascii="Sylfaen" w:eastAsia="Times New Roman" w:hAnsi="Sylfaen" w:cs="Sylfaen"/>
          <w:b/>
          <w:bCs/>
          <w:noProof/>
          <w:lang w:val="en-US"/>
        </w:rPr>
        <w:t xml:space="preserve">პროგრამის შესრულების ინდიკატორი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en-US"/>
        </w:rPr>
        <w:t xml:space="preserve">ა) შემუშავებული </w:t>
      </w:r>
      <w:r>
        <w:rPr>
          <w:rFonts w:ascii="Sylfaen" w:eastAsia="Times New Roman" w:hAnsi="Sylfaen" w:cs="Sylfaen"/>
          <w:noProof/>
          <w:lang w:val="ka-GE" w:eastAsia="ka-GE"/>
        </w:rPr>
        <w:t>მობილური აპლიკაცია;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სოციალური მედიით სამიზნე აუდიტორიის მოცვა;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მულტიმედიური საკომუნიკაციო მასალების რაოდენობა;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დაბეჭდილია და გავრცელებულია დაგეგმილი საგანმანათლებლო და საპოპულარიზაციო მასალის 100%;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სატელევიზიო და რადიო რეპორტაჟების, სტუმრობების, სტატიების რა</w:t>
      </w:r>
      <w:r>
        <w:rPr>
          <w:rFonts w:ascii="Sylfaen" w:eastAsia="Times New Roman" w:hAnsi="Sylfaen" w:cs="Sylfaen"/>
          <w:noProof/>
          <w:lang w:val="ka-GE" w:eastAsia="ka-GE"/>
        </w:rPr>
        <w:t>ო</w:t>
      </w:r>
      <w:r>
        <w:rPr>
          <w:rFonts w:ascii="Sylfaen" w:eastAsia="Times New Roman" w:hAnsi="Sylfaen" w:cs="Sylfaen"/>
          <w:noProof/>
          <w:lang w:val="en-US"/>
        </w:rPr>
        <w:t xml:space="preserve">დენობა;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ვ</w:t>
      </w:r>
      <w:r>
        <w:rPr>
          <w:rFonts w:ascii="Sylfaen" w:hAnsi="Sylfaen" w:cs="Sylfaen"/>
          <w:noProof/>
          <w:lang w:val="en-US"/>
        </w:rPr>
        <w:t xml:space="preserve">) </w:t>
      </w:r>
      <w:r>
        <w:rPr>
          <w:rFonts w:ascii="Sylfaen" w:eastAsia="Times New Roman" w:hAnsi="Sylfaen" w:cs="Sylfaen"/>
          <w:noProof/>
          <w:lang w:val="en-US"/>
        </w:rPr>
        <w:t>ტრენირებული სკოლის ექიმების რაოდენობა</w:t>
      </w:r>
      <w:r>
        <w:rPr>
          <w:rFonts w:ascii="Sylfaen" w:hAnsi="Sylfaen" w:cs="Sylfaen"/>
          <w:noProof/>
          <w:lang w:val="ka-GE" w:eastAsia="ka-GE"/>
        </w:rPr>
        <w:t>.</w:t>
      </w:r>
      <w:r>
        <w:rPr>
          <w:rFonts w:ascii="Sylfaen" w:hAnsi="Sylfaen" w:cs="Sylfaen"/>
          <w:noProof/>
          <w:lang w:val="en-US"/>
        </w:rPr>
        <w:t xml:space="preserve">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b/>
          <w:bCs/>
          <w:noProof/>
          <w:lang w:val="en-US"/>
        </w:rPr>
        <w:t xml:space="preserve">მუხლი 11. </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 xml:space="preserve">ა </w:t>
      </w:r>
      <w:r>
        <w:rPr>
          <w:rFonts w:ascii="Sylfaen" w:hAnsi="Sylfaen" w:cs="Sylfaen"/>
          <w:i/>
          <w:iCs/>
          <w:noProof/>
          <w:sz w:val="20"/>
          <w:szCs w:val="20"/>
          <w:lang w:val="ka-GE" w:eastAsia="ka-GE"/>
        </w:rPr>
        <w:t>(29.10.2020 N652)</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12. ჯანმრთელობის ხელშეწყობის პოპულარიზაცია და გაძლიერება (მათ შორის მასმედიასთან ურთიერთობა, სატელეკომუნიკაციო და/ან საეთერო დროის (მ.შ. სამედიცინო პროფილის) შესყიდვა ჯანმრთელობასთან დაკავშირებულ სხვადასხვა თემებზე)</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მიზანი</w:t>
      </w:r>
      <w:r>
        <w:rPr>
          <w:rFonts w:ascii="Sylfaen" w:hAnsi="Sylfaen" w:cs="Sylfaen"/>
          <w:noProof/>
          <w:lang w:val="en-US"/>
        </w:rPr>
        <w:t xml:space="preserve">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კომპონენტის მიზნებია: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საზოგადოებრივი ჯანდაცვის ადგილობრივი სამსახურების კომპეტენციების გაძლიერება ჯანმრთელობის ხელშეწყობის ძირითად საკითხებზე სამუშაო შეხვედრების და ტრენინგების მეშვეობით;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ბ) მოსახლეობის ცნობიერების ამაღლება ცხოვრების ჯანსაღ წესზე და ჯანმრთელობის ხელშეწყობასთან დაკავშირებულ სხვა საკითხებზე.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 xml:space="preserve">მომსახურების მოცულობა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გათვალისწინებულია შემდეგი ღონისძიებები: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w:t>
      </w:r>
      <w:r>
        <w:rPr>
          <w:rFonts w:ascii="Sylfaen" w:hAnsi="Sylfaen" w:cs="Sylfaen"/>
          <w:noProof/>
          <w:lang w:val="ka-GE" w:eastAsia="ka-GE"/>
        </w:rPr>
        <w:t xml:space="preserve">2020-2025 </w:t>
      </w:r>
      <w:r>
        <w:rPr>
          <w:rFonts w:ascii="Sylfaen" w:eastAsia="Times New Roman" w:hAnsi="Sylfaen" w:cs="Sylfaen"/>
          <w:noProof/>
          <w:lang w:val="ka-GE" w:eastAsia="ka-GE"/>
        </w:rPr>
        <w:t xml:space="preserve">წლები </w:t>
      </w:r>
      <w:r>
        <w:rPr>
          <w:rFonts w:ascii="Sylfaen" w:eastAsia="Times New Roman" w:hAnsi="Sylfaen" w:cs="Sylfaen"/>
          <w:noProof/>
          <w:lang w:val="en-US"/>
        </w:rPr>
        <w:t xml:space="preserve">ჯანმრთელობის ხელშეწყობის საკომუნიკაციო სტრატეგიის შემუშავება „საზოგადოებრივი მოძრაობა ჯანმრთელი საქართველოსთვის“ კონცეფციაზე დაყრდნობით;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en-US"/>
        </w:rPr>
        <w:t xml:space="preserve">ბ) საზოგადოებრივი ჯანდაცვის ადგილობრივი სამსახურების წარმომადგენელთა ტრენინგი/სამუშაო შეხვედრები </w:t>
      </w:r>
      <w:r>
        <w:rPr>
          <w:rFonts w:ascii="Sylfaen" w:eastAsia="Times New Roman" w:hAnsi="Sylfaen" w:cs="Sylfaen"/>
          <w:noProof/>
          <w:lang w:val="ka-GE" w:eastAsia="ka-GE"/>
        </w:rPr>
        <w:t xml:space="preserve">ციფრული ჯანმრთელობისა და კომუნიკაციის საკითხებზე;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ჯანმრთელობის ხელშეწყობის თემატიკაზე თანამედროვე საინფორმაციო სისტემების პლატფორმების გაძლიერება – ჯანმრთელობის ხელშეწყობის ვებ-გვერდისა და მობილური აპლიკაციის, ასევე „მშობელთა სკოლის“ მობილური აპლიკაციის </w:t>
      </w:r>
      <w:r>
        <w:rPr>
          <w:rFonts w:ascii="Sylfaen" w:eastAsia="Times New Roman" w:hAnsi="Sylfaen" w:cs="Sylfaen"/>
          <w:noProof/>
          <w:lang w:val="ka-GE" w:eastAsia="ka-GE"/>
        </w:rPr>
        <w:t xml:space="preserve">უზრუნველყოფა 2019 წელს შემუშავებული </w:t>
      </w:r>
      <w:r>
        <w:rPr>
          <w:rFonts w:ascii="Sylfaen" w:eastAsia="Times New Roman" w:hAnsi="Sylfaen" w:cs="Sylfaen"/>
          <w:noProof/>
          <w:lang w:val="en-US"/>
        </w:rPr>
        <w:t xml:space="preserve">კონცეფციების მიხედვით;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noProof/>
          <w:lang w:val="en-US"/>
        </w:rPr>
        <w:t xml:space="preserve">დ) ცხოვრების ჯანსაღი წესის პოპულარიზაციის მიზნით სმს გზავნილების გავრცელება;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საგზაო უსაფრთხოების მსოფლიო დღის აღნიშვნა;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ვ) სამუშაო შეხვედრები/სემინარები შეხვედრები მედიასთან ჯანმრთელობის ხელშეწყობის პოპულარიზაციის საკითხებზე;</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ზ) საქართველოს განათლების, მეცნიერების, კულტურისა და სპორტის სამინისტროსთან თანამშრომლობის გაძლიერებისათვის სამუშაო შეხვედრებისა და დისკუსიების ორგანიზება სკოლებში ცხოვრების ჯანსაღი წესის დანერგვის გაძლიერების/პოპულარიზაციის მიზნით;</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თ) სატელეკომუნიკაციო და/ან საეთერო დროის (მათ შორის სამედიცინო პროფილის ტელევიზიის მომსახურების) შესყიდვა ჯანმრთელობასთან დაკავშირებულ სხვადასხვა თემებზე.</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3. </w:t>
      </w:r>
      <w:r>
        <w:rPr>
          <w:rFonts w:ascii="Sylfaen" w:eastAsia="Times New Roman" w:hAnsi="Sylfaen" w:cs="Sylfaen"/>
          <w:b/>
          <w:bCs/>
          <w:noProof/>
          <w:lang w:val="en-US"/>
        </w:rPr>
        <w:t xml:space="preserve">დაფინანსების მეთოდოლოგია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4. </w:t>
      </w:r>
      <w:r>
        <w:rPr>
          <w:rFonts w:ascii="Sylfaen" w:eastAsia="Times New Roman" w:hAnsi="Sylfaen" w:cs="Sylfaen"/>
          <w:b/>
          <w:bCs/>
          <w:noProof/>
          <w:lang w:val="en-US"/>
        </w:rPr>
        <w:t xml:space="preserve">განხორციელების მექანიზმი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w:t>
      </w:r>
      <w:r>
        <w:rPr>
          <w:rFonts w:ascii="Sylfaen" w:eastAsia="Times New Roman" w:hAnsi="Sylfaen" w:cs="Sylfaen"/>
          <w:noProof/>
          <w:lang w:val="ka-GE" w:eastAsia="ka-GE"/>
        </w:rPr>
        <w:t>ამ</w:t>
      </w:r>
      <w:r>
        <w:rPr>
          <w:rFonts w:ascii="Sylfaen" w:hAnsi="Sylfaen" w:cs="Sylfaen"/>
          <w:noProof/>
          <w:lang w:val="en-US"/>
        </w:rPr>
        <w:t xml:space="preserve"> </w:t>
      </w:r>
      <w:r>
        <w:rPr>
          <w:rFonts w:ascii="Sylfaen" w:eastAsia="Times New Roman" w:hAnsi="Sylfaen" w:cs="Sylfaen"/>
          <w:noProof/>
          <w:lang w:val="en-US"/>
        </w:rPr>
        <w:t>მუხლის მე-2 პუნქტის „ა“,  „ბ“, „გ“</w:t>
      </w:r>
      <w:r>
        <w:rPr>
          <w:rFonts w:ascii="Sylfaen" w:hAnsi="Sylfaen" w:cs="Sylfaen"/>
          <w:noProof/>
          <w:lang w:val="ka-GE" w:eastAsia="ka-GE"/>
        </w:rPr>
        <w:t xml:space="preserve">, </w:t>
      </w:r>
      <w:r>
        <w:rPr>
          <w:rFonts w:ascii="Sylfaen" w:eastAsia="Times New Roman" w:hAnsi="Sylfaen" w:cs="Sylfaen"/>
          <w:noProof/>
          <w:lang w:val="en-US"/>
        </w:rPr>
        <w:t>„</w:t>
      </w:r>
      <w:r>
        <w:rPr>
          <w:rFonts w:ascii="Sylfaen" w:eastAsia="Times New Roman" w:hAnsi="Sylfaen" w:cs="Sylfaen"/>
          <w:noProof/>
          <w:lang w:val="ka-GE" w:eastAsia="ka-GE"/>
        </w:rPr>
        <w:t>დ</w:t>
      </w:r>
      <w:r>
        <w:rPr>
          <w:rFonts w:ascii="Sylfaen" w:eastAsia="Times New Roman" w:hAnsi="Sylfaen" w:cs="Sylfaen"/>
          <w:noProof/>
          <w:lang w:val="en-US"/>
        </w:rPr>
        <w:t xml:space="preserve">“, </w:t>
      </w:r>
      <w:r>
        <w:rPr>
          <w:rFonts w:ascii="Sylfaen" w:hAnsi="Sylfaen" w:cs="Sylfaen"/>
          <w:noProof/>
          <w:lang w:val="ka-GE" w:eastAsia="ka-GE"/>
        </w:rPr>
        <w:t>,,</w:t>
      </w:r>
      <w:r>
        <w:rPr>
          <w:rFonts w:ascii="Sylfaen" w:eastAsia="Times New Roman" w:hAnsi="Sylfaen" w:cs="Sylfaen"/>
          <w:noProof/>
          <w:lang w:val="ka-GE" w:eastAsia="ka-GE"/>
        </w:rPr>
        <w:t xml:space="preserve">ე“, ,,ვ“ და ,,ზ“ </w:t>
      </w:r>
      <w:r>
        <w:rPr>
          <w:rFonts w:ascii="Sylfaen" w:eastAsia="Times New Roman" w:hAnsi="Sylfaen" w:cs="Sylfaen"/>
          <w:noProof/>
          <w:lang w:val="en-US"/>
        </w:rPr>
        <w:t xml:space="preserve">ქვეპუნქტებით    გათვალისწინებული ღონისძიებების უზრუნველსაყოფად საჭირო საქონლისა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w:t>
      </w:r>
      <w:r>
        <w:rPr>
          <w:rFonts w:ascii="Sylfaen" w:eastAsia="Times New Roman" w:hAnsi="Sylfaen" w:cs="Sylfaen"/>
          <w:noProof/>
          <w:lang w:val="ka-GE" w:eastAsia="ka-GE"/>
        </w:rPr>
        <w:t>ამ</w:t>
      </w:r>
      <w:r>
        <w:rPr>
          <w:rFonts w:ascii="Sylfaen" w:hAnsi="Sylfaen" w:cs="Sylfaen"/>
          <w:noProof/>
          <w:lang w:val="en-US"/>
        </w:rPr>
        <w:t xml:space="preserve"> </w:t>
      </w:r>
      <w:r>
        <w:rPr>
          <w:rFonts w:ascii="Sylfaen" w:eastAsia="Times New Roman" w:hAnsi="Sylfaen" w:cs="Sylfaen"/>
          <w:noProof/>
          <w:lang w:val="en-US"/>
        </w:rPr>
        <w:t>მუხლის მე-2 პუნქტის „თ“ ქვეპუნქტის ფარგლებში სამედიცინო პროფილის სატელევიზიო მომსახურების შესყიდვა (არაუმეტეს 90 000 ლარის ოდენობით) ხორციელდება „სახელმწიფო შესყიდვების შესახებ" საქართველოს კანონის 10</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მუხლის მე-3 პუნქტის „დ“ ქვეპუნქტის შესაბამისად, შპს ,,პულსი“-სგან.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5. </w:t>
      </w:r>
      <w:r>
        <w:rPr>
          <w:rFonts w:ascii="Sylfaen" w:eastAsia="Times New Roman" w:hAnsi="Sylfaen" w:cs="Sylfaen"/>
          <w:b/>
          <w:bCs/>
          <w:noProof/>
          <w:lang w:val="en-US"/>
        </w:rPr>
        <w:t>დასახული საბოლოო შედეგები</w:t>
      </w:r>
      <w:r>
        <w:rPr>
          <w:rFonts w:ascii="Sylfaen" w:hAnsi="Sylfaen" w:cs="Sylfaen"/>
          <w:noProof/>
          <w:lang w:val="en-US"/>
        </w:rPr>
        <w:t xml:space="preserve">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საზოგადოებრივი ჯანდაცვის ადგილობრივი რგოლის გაძლიერება ჯანმრთელობის ხელშეწყობის საკითხებში;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მედიის წარმომადგენელთა ინფორმირებულობის გაზრდა ჯანმრთელობის ხელშეწყობის საკითხებზე;</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საგზაო უსაფრთხების შესახებ საზოგადოების ინფორმირებულობის დონის ამაღლება</w:t>
      </w:r>
      <w:r>
        <w:rPr>
          <w:rFonts w:ascii="Sylfaen" w:hAnsi="Sylfaen" w:cs="Sylfaen"/>
          <w:noProof/>
          <w:lang w:val="ka-GE" w:eastAsia="ka-GE"/>
        </w:rPr>
        <w:t>;</w:t>
      </w:r>
      <w:r>
        <w:rPr>
          <w:rFonts w:ascii="Sylfaen" w:hAnsi="Sylfaen" w:cs="Sylfaen"/>
          <w:noProof/>
          <w:lang w:val="en-US"/>
        </w:rPr>
        <w:t xml:space="preserve">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დ) ჯანმრთელობის ხელშეწყობის საკითხების გაძლიერება სკოლებში;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2020-2025 წწ ჯანმრთელობის ხელშეწყობის სტრატეგიის დოკუმენტი.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6. </w:t>
      </w:r>
      <w:r>
        <w:rPr>
          <w:rFonts w:ascii="Sylfaen" w:eastAsia="Times New Roman" w:hAnsi="Sylfaen" w:cs="Sylfaen"/>
          <w:b/>
          <w:bCs/>
          <w:noProof/>
          <w:lang w:val="en-US"/>
        </w:rPr>
        <w:t xml:space="preserve">პროგრამის შესრულების ინდიკატორი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სმს-ით სამიზნე პოპულაციის მოცვა;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ტრენირებული საზოგადოებრივი ჯანდაცვის ცენტრების წარმომადგენელთა რაოდენობა;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ჯანმრთელობის ხელშეწყობის </w:t>
      </w:r>
      <w:r>
        <w:rPr>
          <w:rFonts w:ascii="Sylfaen" w:eastAsia="Times New Roman" w:hAnsi="Sylfaen" w:cs="Sylfaen"/>
          <w:noProof/>
          <w:lang w:val="ka-GE" w:eastAsia="ka-GE"/>
        </w:rPr>
        <w:t xml:space="preserve">ვებ-გვერდი და </w:t>
      </w:r>
      <w:r>
        <w:rPr>
          <w:rFonts w:ascii="Sylfaen" w:eastAsia="Times New Roman" w:hAnsi="Sylfaen" w:cs="Sylfaen"/>
          <w:noProof/>
          <w:lang w:val="en-US"/>
        </w:rPr>
        <w:t>მობილურ აპლიკაცი</w:t>
      </w:r>
      <w:r>
        <w:rPr>
          <w:rFonts w:ascii="Sylfaen" w:eastAsia="Times New Roman" w:hAnsi="Sylfaen" w:cs="Sylfaen"/>
          <w:noProof/>
          <w:lang w:val="ka-GE" w:eastAsia="ka-GE"/>
        </w:rPr>
        <w:t>ები;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noProof/>
          <w:lang w:val="en-US"/>
        </w:rPr>
        <w:t>დ) დაინტერესებულ მხარეებთან შეხვედრების რაოდენობა ჯანმრთელობის ხელშეწყობის საკითხებზე</w:t>
      </w:r>
      <w:r>
        <w:rPr>
          <w:rFonts w:ascii="Sylfaen" w:hAnsi="Sylfaen" w:cs="Sylfaen"/>
          <w:noProof/>
          <w:lang w:val="ka-GE" w:eastAsia="ka-GE"/>
        </w:rPr>
        <w:t>;</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xml:space="preserve">ე) 2020-2025 წწ ჯანმრთელობის ხელშეწყობის სტრატეგიის </w:t>
      </w:r>
      <w:r>
        <w:rPr>
          <w:rFonts w:ascii="Sylfaen" w:eastAsia="Times New Roman" w:hAnsi="Sylfaen" w:cs="Sylfaen"/>
          <w:noProof/>
          <w:lang w:val="ka-GE" w:eastAsia="ka-GE"/>
        </w:rPr>
        <w:t xml:space="preserve">მომზადებული </w:t>
      </w:r>
      <w:r>
        <w:rPr>
          <w:rFonts w:ascii="Sylfaen" w:eastAsia="Times New Roman" w:hAnsi="Sylfaen" w:cs="Sylfaen"/>
          <w:noProof/>
          <w:lang w:val="en-US"/>
        </w:rPr>
        <w:t>დოკუმენტი</w:t>
      </w:r>
      <w:r>
        <w:rPr>
          <w:rFonts w:ascii="Sylfaen" w:hAnsi="Sylfaen" w:cs="Sylfaen"/>
          <w:noProof/>
          <w:lang w:val="ka-GE" w:eastAsia="ka-GE"/>
        </w:rPr>
        <w:t>.</w:t>
      </w:r>
      <w:r>
        <w:rPr>
          <w:rFonts w:ascii="Sylfaen" w:hAnsi="Sylfaen" w:cs="Sylfaen"/>
          <w:noProof/>
          <w:lang w:val="en-US"/>
        </w:rPr>
        <w:t xml:space="preserve">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t xml:space="preserve">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en-US"/>
        </w:rPr>
        <w:t>მუხლი 13. პროგრამის ბიუჯეტი</w:t>
      </w:r>
      <w:r>
        <w:rPr>
          <w:rFonts w:ascii="Sylfaen" w:hAnsi="Sylfaen" w:cs="Sylfaen"/>
          <w:b/>
          <w:bCs/>
          <w:noProof/>
          <w:sz w:val="24"/>
          <w:szCs w:val="24"/>
          <w:lang w:val="ka-GE" w:eastAsia="ka-GE"/>
        </w:rPr>
        <w:t xml:space="preserve"> </w:t>
      </w:r>
      <w:r>
        <w:rPr>
          <w:rFonts w:ascii="Sylfaen" w:hAnsi="Sylfaen" w:cs="Sylfaen"/>
          <w:i/>
          <w:iCs/>
          <w:noProof/>
          <w:sz w:val="20"/>
          <w:szCs w:val="20"/>
          <w:lang w:val="ka-GE" w:eastAsia="ka-GE"/>
        </w:rPr>
        <w:t>(29.10.2020 N652)</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529.0 ათასი ლარით, შემდეგი ცხრილის შესაბამისად:</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Layout w:type="fixed"/>
        <w:tblCellMar>
          <w:left w:w="15" w:type="dxa"/>
          <w:right w:w="15" w:type="dxa"/>
        </w:tblCellMar>
        <w:tblLook w:val="0000" w:firstRow="0" w:lastRow="0" w:firstColumn="0" w:lastColumn="0" w:noHBand="0" w:noVBand="0"/>
      </w:tblPr>
      <w:tblGrid>
        <w:gridCol w:w="506"/>
        <w:gridCol w:w="6970"/>
        <w:gridCol w:w="1868"/>
      </w:tblGrid>
      <w:tr w:rsidR="00EC088A">
        <w:trPr>
          <w:trHeight w:val="300"/>
        </w:trPr>
        <w:tc>
          <w:tcPr>
            <w:tcW w:w="506"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noProof/>
                <w:sz w:val="20"/>
                <w:szCs w:val="20"/>
                <w:lang w:val="en-US"/>
              </w:rPr>
              <w:t>№</w:t>
            </w:r>
          </w:p>
        </w:tc>
        <w:tc>
          <w:tcPr>
            <w:tcW w:w="697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186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EC088A">
        <w:trPr>
          <w:trHeight w:val="150"/>
        </w:trPr>
        <w:tc>
          <w:tcPr>
            <w:tcW w:w="506"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697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თამბაქოს მოხმარების კონტროლის გაძლიერება </w:t>
            </w:r>
          </w:p>
        </w:tc>
        <w:tc>
          <w:tcPr>
            <w:tcW w:w="186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392.0</w:t>
            </w:r>
          </w:p>
        </w:tc>
      </w:tr>
      <w:tr w:rsidR="00EC088A">
        <w:trPr>
          <w:trHeight w:val="315"/>
        </w:trPr>
        <w:tc>
          <w:tcPr>
            <w:tcW w:w="506"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697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ნივთიერებადამოკიდებულებისა და აზარტულ თამაშებზე დამოკიდებულების პრევენცია </w:t>
            </w:r>
          </w:p>
        </w:tc>
        <w:tc>
          <w:tcPr>
            <w:tcW w:w="186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20.0</w:t>
            </w:r>
          </w:p>
        </w:tc>
      </w:tr>
      <w:tr w:rsidR="00EC088A">
        <w:trPr>
          <w:trHeight w:val="615"/>
        </w:trPr>
        <w:tc>
          <w:tcPr>
            <w:tcW w:w="506"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697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ჯანმრთელობის ხელშეწყობის პოპულარიზაცია და გაძლიერება (მათ შორის, მასმედიასთან ურთიერთობა, სატელეკომუნიკაციო და/ან საეთერო დროის (მ. შ. სამედიცინო პროფილის) შესყიდვა ჯანმრთელობასთან დაკავშირებულ სხვადასხვა თემაზე) </w:t>
            </w:r>
          </w:p>
        </w:tc>
        <w:tc>
          <w:tcPr>
            <w:tcW w:w="186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117.0</w:t>
            </w:r>
          </w:p>
        </w:tc>
      </w:tr>
      <w:tr w:rsidR="00EC088A">
        <w:trPr>
          <w:trHeight w:val="150"/>
        </w:trPr>
        <w:tc>
          <w:tcPr>
            <w:tcW w:w="506"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97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86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529.0</w:t>
            </w:r>
          </w:p>
        </w:tc>
      </w:tr>
    </w:tbl>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 N11</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ფსიქიკური ჯანმრთელობა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03 01)</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1. პროგრამის მიზანი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ფსიქიატრიული მომსახურების გეოგრაფიული და ფინანსური ხელმისაწვდომობის გაზრდა საქართველოს მოსახლეობისათვის.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w:t>
      </w:r>
      <w:r>
        <w:rPr>
          <w:rFonts w:ascii="Sylfaen" w:eastAsia="Times New Roman" w:hAnsi="Sylfaen" w:cs="Sylfaen"/>
          <w:b/>
          <w:bCs/>
          <w:noProof/>
          <w:lang w:val="en-US"/>
        </w:rPr>
        <w:t xml:space="preserve">მუხლი 2. პროგრამის მოსარგებლეები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მოსარგებლეები არიან საქართველოს მოქალაქეები.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მე-6 პუნქტის „ა.გ“ ქვეპუნქტით გათვალისწინებული იძულებითი ან არანებაყოფლობითი სტაციონარული მომსახურების მოსარგებლეები არიან საქართველოს მოქალაქეები ან პენიტენციურ დაწესებულებებში მყოფი პირები იდენტიფიკაციის დამადასტურებელი ოფიციალური დოკუმენტის არქონის მიუხედავად, რომელთა მიმართაც არსებობს საქართველოს სისხლის სამართლის საპროცესო კოდექსის 191-ე მუხლით გათვალისწინებული სასამართლო გადაწყვეტილება, იძულებითი ან არანებაყოფლობითი ფსიქიატრიული მკურნალობის მიზნით, პირის სტაციონარში მოთავსების შესახებ და რომელთაც უტარდებათ პროგრამის მე-3 მუხლის მე-6 პუნქტის „ა.გ“ ქვეპუნქტით გათვალისწინებული მომსახურება ამავე ქვეპუნქტით განსაზღვრული მომსახურების მიმწოდებელ სამედიცინო დაწესებულებებში.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სტაციონარული მომსახურების მოსარგებლეები, რომლებსაც ესაჭიროებათ არანებაყოფლობითი მომსახურება, არიან საქართველოს მოქალაქეები, საქართველოში მყოფი უცხო ქვეყნის მოქალაქეები და საქართველოში მუდმივად მცხოვრები მოქალაქეობის არმქონე პირები.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მოსარგებლე ამ პროგრამით გათვალისწინებულ მომსახურებას იღებს სახელმწიფო დახმარების სახით.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3. მომსახურების მოცულობა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 xml:space="preserve">სათემო ამბულატორიული მომსახურების კომპონენტი, რომელიც მოიცავს: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პირველადი ჯანდაცვის ექიმის ან ფსიქიატრიული სამსახურების მომართვით ან თვითდინებით მისული შემოსაზღვრულ არეალში მცხოვრები ნებისმიერი ასაკის მქონე პირების პირველად კონსულტაციას;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შემოსაზღვრულ არეალში მცხოვრები პირების მეთვალყურეობაზე აყვანას (პაციენტის სურვილის შემთხვევაში)/ზრუნვას დანართი 11.1-ით განსაზღვრული ნოზოლოგიების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სათემო ამბულატორიული ფსიქიატრიული მომსახურება ხორციელდება ბიო-ფსიქო-სოციალური მოდელისა და მულტიდისციპლინური მიდგომის (კომპონენტის ფარგლებში მომსახურებას ახორციელებს მულტიდისციპლინური გუნდი, შემდგომში-მდგ) საშტატო ერთეულის შემდეგი თანაფარდობით 70 000 – 100 000 მოსახლეზე – 1 ფსიქიატრი, 1.5 ექთანი, 0.5 სოც.მუშაკი/ფსიქოლოგი) პრინციპებით და ითვალისწინებს შემდეგ სერვისებს: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გ.ა) დიაგნოსტიკა;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გ.ბ) მკურნალობა;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გ.გ) ექიმ-ფსიქიატრის მიერ დანიშნული მედიკამენტებით უზრუნველყოფა;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გ.დ) უწყვეტი ზრუნვა;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გ.ე) სოციალური მხარდაჭერა;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გ.ვ) თემში არსებულ სამედიცინო (პირველადი ჯანდაცვა) და სოციალურ სერვისებთან მჭიდრო თანამშრომლობა.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სათემო ამბულატორიული ფსიქიატრიული სამსახური (შემდგომში – საფს) მომსახურებას ახორციელებს ოფისში ან ბინაზე/თემში;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ვიზიტი ბინაზე/თემში არ უნდა აღემატებოდეს მდგ წევრის 4 ვიზიტს 2 თვის განმავლობაში და ხორციელდება ფსიქიკური ჯანმრთელობის სპეციალისტის გადაწყვეტილებით, შემდეგი მომსახურების გაწევის მიზნით: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ე.ა) პირველადი ვიზიტი, გამოსაკვლევი პირის, კანონიერი წარმომადგენლის/მხარდამჭერის, ნათესავის მომართვის საფუძველზე ფსიქიკური აშლილობის ნიშნების არსებობისას, როდესაც გამოსაკვლევი პირი სომატური ან ფსიქიკური მდგომარეობის გამო სახლიდან არ გამოდის;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ე.ბ) ზრუნვაში ჩართული პირების მკურნალობის უწყვეტობის უზრუნველყოფის მიზნით, როდესაც პაციენტი  სომატური დაავადების ან ფსიქიკური/ფიზიკური მდგომარეობის გამო სახლიდან არ გამოდის;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ე.გ) მდგ წევრის ვიზიტი ზრუნვაში ჩართული პირის სოციალური პრობლემის და დისტრესის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ე.დ) შეზღუდული შესაძლებლობის (შემდგომში-შშ) სტატუსის გადამოწმება შშ სტატუსის ვადის გასვლის გამო, როცა პაციენტი სომატური დაავადების ან ფიზიკური მდგომარეობის გამო სახლიდან არ გამოდის;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ე.ე) სხვა სერვისიდან რეფერალის დროს, როცა ექვსი თვის განმავლობაში ორჯერ უნდა მოხდეს ბინაზე ვიზიტი საფს მომსახურების შეთავაზებით.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სათემო ამბულატორიული სერვისის შეჩერების/შეწყვეტის და პაციენტის რეფერალის კრიტერიუმები: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ვ.ა) პაციენტს სათემო ამბულატორიული ფსიქიატრიული მომსახურება შესაძლებელია შეუჩერდეს სტაციონარულ ან ფსიქიატრიულ კრიზისულ მომსახურებაზე გადასვლისას;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ვ.ბ) პაციენტის სათემო ამბულატორიული ფსიქიატრიული მომსახურების შეწყვეტის საფუძველს წარმოადგენს: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ვ.ბ.ა) პაციენტის ან მისი მხარდამჭერი პირის მოთხოვნა;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ვ.ბ.ბ) საცხოვრებელი ადგილის შეცვლა (სხვა შემოსაზღვრულ არეალზე პაციენტის საცხოვრებელად გადასვლა);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ვ.ბ.გ) პაციენტის გამოჯანმრთელება;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ვ.ბ.დ) პაციენტის გარდაცვალება;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ვ.ბ.ე) მაღალი ინტენსივობის სერვისების (მობილური, ასერტული გუნდი) მომსახურებაზე გადასვლა.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ვ.გ) სათემო ამბულატორიული ფსიქიატრიული სერვისიდან შესაძლებელია განხორციელდეს პაციენტის რეფერალი სხვა სერვისებში, მათ შორის: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ვ.გ.ა) ოჯახის ექიმთან – სომატური ჯანმრთელობის პრობლემების შემთხვევაში;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ვ.გ.ბ) მობილურ გუნდში – თუ ამბულატორიაში მყოფ პაციენტს 2 თვის მანძილზე ესაჭიროება ამბულატორიის მულტიდისციპლინური გუნდის მუშაკის 4 ვიზიტზე მეტი ბინაზე;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ვ.გ.გ) ასერტულ სერვისში – თუ პაციენტს წლის განმავლობაში დასჭირდა 2-ზე მეტი სტაციონირება ან სტაციონირების ხანგრძლივობამ შეადგინა ჯამში 5 თვე გასული 1 წლის მანძილზე;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ვ.გ.დ) კრიზისული ინტერვენციის სერვისში – კრიზისის კრიტერიუმების არსებობისას;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ვ.გ.ე) სტაციონარში – სტაციონირების კრიტერიუმების არსებობის შემთხვევაში, პაციენტის თანხმობით ან თანხმობის გარეშე (კანონმდებლობის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ვ.გ.ვ) ფსიქოსოციალური რეაბილიტაციის დღის ცენტრში შესაბამისი კრიტერიუმების არსებობისას;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ვ.გ.ზ) შშმ პირთა სპეციალიზირებულ სათემო სერვისში (ასეთის არსებობის შემთხვევაში) შესაბამისი კრიტერიუმების არსებობისას.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ფსიქოსოციალური რეაბილიტაცია, რაც გულისხმობს</w:t>
      </w:r>
      <w:r>
        <w:rPr>
          <w:rFonts w:ascii="Sylfaen" w:hAnsi="Sylfaen" w:cs="Sylfaen"/>
          <w:noProof/>
          <w:lang w:val="en-US"/>
        </w:rPr>
        <w:t xml:space="preserve"> </w:t>
      </w:r>
      <w:r>
        <w:rPr>
          <w:rFonts w:ascii="Sylfaen" w:eastAsia="Times New Roman" w:hAnsi="Sylfaen" w:cs="Sylfaen"/>
          <w:noProof/>
          <w:lang w:val="en-US"/>
        </w:rPr>
        <w:t xml:space="preserve">სტანდარტების შესაბამისად („ტექნიკური რეგლამენტის – ფსიქოსოციალური რეაბილიტაციის სტანდარტების დამტკიცების შესახებ“ საქართველოს მთავრობის 2014 წლის 15 იანვრის N68 დადგენილება) ღონისძიებათა გატარებას, რომელთა შედეგად პაციენტმა უნდა შეძლოს დამოუკიდებლად ცხოვრებისთვის საჭირო ბაზისურ უნარ-ჩვევათა აღდგენა/შესწავლა, მათ შორის: პაციენტის საჭიროებების განსაზღვრა, ინდივიდუალური და სპეციფიკური რეაბილიტაციური გეგმის შედგენა.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b/>
          <w:bCs/>
          <w:noProof/>
          <w:lang w:val="en-US"/>
        </w:rPr>
        <w:t xml:space="preserve">3. </w:t>
      </w:r>
      <w:r>
        <w:rPr>
          <w:rFonts w:ascii="Sylfaen" w:eastAsia="Times New Roman" w:hAnsi="Sylfaen" w:cs="Sylfaen"/>
          <w:b/>
          <w:bCs/>
          <w:noProof/>
          <w:lang w:val="en-US"/>
        </w:rPr>
        <w:t>ბავშვთა ფსიქიკური ჯანმრთელობა</w:t>
      </w:r>
      <w:r>
        <w:rPr>
          <w:rFonts w:ascii="Sylfaen" w:hAnsi="Sylfaen" w:cs="Sylfaen"/>
          <w:noProof/>
          <w:lang w:val="en-US"/>
        </w:rPr>
        <w:t xml:space="preserve"> </w:t>
      </w:r>
      <w:r>
        <w:rPr>
          <w:rFonts w:ascii="Sylfaen" w:eastAsia="Times New Roman" w:hAnsi="Sylfaen" w:cs="Sylfaen"/>
          <w:noProof/>
          <w:lang w:val="en-US"/>
        </w:rPr>
        <w:t xml:space="preserve">ითვალისწინებს დღის სტაციონარის პირობებში იმ 18 წლამდე ასაკის პაციენტების მდგომარეობის შესწავლას/დიაგნოსტიკას, რომელთაც აღენიშნებათ ფსიქიკური მდგომარეობისა და ქცევის ცვლილება, სოციალური ფუნქციონირების გაუარესება და დეზადაპტაცია დანართი 11.2-ით განსაზღვრული ნოზოლოგიების შესაბამისად, მათ შორის: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ნეიროგანვითარებითი და ფსიქიატრიული გუნდის მომსახურებას;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მედიკამენტებით უზრუნველყოფას (დიაგნოსტიკის პერიოდში) ექიმის დანიშნულების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კლინიკო-ლაბორატორიულ გამოკვლევებს ექიმის დანიშნულების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სხვა ექიმ-სპეციალისტების კონსულტაციებს ექიმის დანიშნულების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b/>
          <w:bCs/>
          <w:noProof/>
          <w:lang w:val="en-US"/>
        </w:rPr>
        <w:t xml:space="preserve">4. </w:t>
      </w:r>
      <w:r>
        <w:rPr>
          <w:rFonts w:ascii="Sylfaen" w:eastAsia="Times New Roman" w:hAnsi="Sylfaen" w:cs="Sylfaen"/>
          <w:b/>
          <w:bCs/>
          <w:noProof/>
          <w:lang w:val="en-US"/>
        </w:rPr>
        <w:t>ფსიქიატრიული კრიზისული ინტერვენციის სამსახური მოზრდილთათვის (16-65 წწ),</w:t>
      </w:r>
      <w:r>
        <w:rPr>
          <w:rFonts w:ascii="Sylfaen" w:hAnsi="Sylfaen" w:cs="Sylfaen"/>
          <w:noProof/>
          <w:lang w:val="en-US"/>
        </w:rPr>
        <w:t xml:space="preserve"> </w:t>
      </w:r>
      <w:r>
        <w:rPr>
          <w:rFonts w:ascii="Sylfaen" w:eastAsia="Times New Roman" w:hAnsi="Sylfaen" w:cs="Sylfaen"/>
          <w:noProof/>
          <w:lang w:val="en-US"/>
        </w:rPr>
        <w:t xml:space="preserve">არის სპეციალიზებული სერვისი, სათემო ფსიქიკური ჯანდაცვის ქსელის მესამეული რგოლი, რომელიც მომსახურებას უწევს გარკვეულ გეოგრაფიულ არეალში მცხოვრებ (საშუალოდ, 150 000-იან პოპულაციას) პირებს, ფსიქიატრიული სტაციონირების ტვირთის შემცირების მიზნით. მომსახურების მიწოდება ხორციელდება სტაციონირებამდე და სტაციონირების შემდგომ პერიოდში შემდეგი აქტივობების გათვალისწინებით: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მომსახურების მიწოდება უზრუნველყოფილია, კრიზისული ინტერვენციის დახმარების საჭიროების დაფიქსირების მომენტიდან, არაუგვიანეს 1 (ერთი) საათის ინტერვალში და მიეწოდება მოცვის არეალში იმ პირებს, რომელთაც აღენიშნებათ, მწვავე ფსიქოზური სიმპტომები ან ისეთი ქცევითი და აფექტური სიმპტომები, რომელთა გამოც, შესაძლებელია პაციენტის ან მის გარშემომყოფთა სიცოცხლეს და/ან ჯანმრთელობას საფრთხე შეექმნას, მაგრამ მკურნალობა შესაძლებელია განხორციელდეს საცხოვრებელ ადგილზე, სპეციალიზებული გუნდის მიერ, დღეში ორჯერადი ვიზიტით;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მომსახურების მიწოდება ხორციელდება მდგ მიერ (გუნდის შემადგენლობა: გუნდის ხელმძღვანელი (ფსიქიატრი), ყოველ 20 შემთხვევაზე ერთი ფსიქიატრი, ერთი ფსიქოლოგი და ერთი ექთანი; სოციალურ საკითხებზე მომუშავე სპეციალისტი) დანართი 11.3-ის შესაბამისად, ქ. თბილისის, ქ. ქუთაისის, ქ. ბათუმისა და ქ. რუსთავის ადმინისტრაციულ-ტერიტორიულ ერთეულებში, რაც მოიცავს: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დღის სტაციონარში გადაუდებელ და გეგმურ ამბულატორიულ კონსულტაციებს, პაციენტთა ფსიქიატრიულ შეფასებას და მედიკამენტოზურ მკურნალობას; საჭიროების მიხედვით, სხვადასხვა პროფილის ექიმების კონსულტაციებს და კლინიკო-ლაბორატორიულ მონიტორინგს; ინდივიდუალურ, ოჯახურ და ჯგუფურ ფსიქო-თერაპიულ მომსახურებას, სატელეფონო კონსულტაციას, რომელიც ბენეფიციარებისათვის ხელმისაწვდომია 24 საათის განმავლობაში;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კრიზისული მობილური გუნდის მიერ კრიზისული ინტერვენციის განხორციელებას პაციენტის საცხოვრებელ ადგილზე და, საჭიროების შემთხვევაში, მის გადაყვანას კრიზისული ინტერვენციის ცენტრში ან მიმართვას სხვა სათანადო ფსიქოსოციალური/ფსიქიატრიული მომსახურების მიმწოდებელ დაწესებულებაში;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ბ.გ) დამატებით მომსახურებას, რომელიც ითვალისწინებს, კრიზისული ინტერვენციის ცენტრში, ბენეფიციარების კვებით უზრუნველყოფას 3 საათზე მეტი ხნით დაყოვნების შემთხვევაში.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კრიზისის ამოწურვის და პაციენტის კლინიკური მდგომარეობის გაუმჯობესების შემდგომ, როცა ყოველდღიური ვიზიტების საჭიროება აღარ დგას, მდგ მიერ ხორციელდება პაციენტის რეფერალი შესაბამის ამბულატორიულ სერვისში, ხოლო თუ პაციენტის მდგომარეობა არ უმჯობესდება, მიუხედავად დღეში ორჯერადად განხორციელებული ვიზიტებისა, ხორციელდება პაციენტის სტაციონირება.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b/>
          <w:bCs/>
          <w:noProof/>
          <w:lang w:val="en-US"/>
        </w:rPr>
        <w:t xml:space="preserve">5. </w:t>
      </w:r>
      <w:r>
        <w:rPr>
          <w:rFonts w:ascii="Sylfaen" w:eastAsia="Times New Roman" w:hAnsi="Sylfaen" w:cs="Sylfaen"/>
          <w:b/>
          <w:bCs/>
          <w:noProof/>
          <w:lang w:val="en-US"/>
        </w:rPr>
        <w:t xml:space="preserve">თემზე დაფუძნებული მობილური გუნდის მომსახურება მძიმე ფსიქიკური აშლილობის მქონე პირებისთვის, </w:t>
      </w:r>
      <w:r>
        <w:rPr>
          <w:rFonts w:ascii="Sylfaen" w:eastAsia="Times New Roman" w:hAnsi="Sylfaen" w:cs="Sylfaen"/>
          <w:noProof/>
          <w:lang w:val="en-US"/>
        </w:rPr>
        <w:t xml:space="preserve">რომლებიც ხშირად ან ხანგრძლივი დროით თავსდებიან სტაციონარში, ხოლო სტაციონარიდან გაწერის შემდეგ სულ მცირე ბოლო სამი თვის განმავლობაში არ, ან ვერ აკითხავენ ამბულატორიულ დაწესებულებას, მიუხედავად საჭიროებისა, ან ანამნეზში აღენიშნებათ ცუდი დამყოლობა მკურნალობაზე, რის გამოც ხშირად რჩებიან მკურნალობის გარეშე, ან წყვეტენ მკურნალობას, რაც ფსიქოპათოლოგიური სიმპტომატიკის გაუარესებას იწვევს, ან აქვთ სოციალური პრობლემები, რომელთა მოგვარებასაც ავადმყოფობის გამო დამოუკიდებლად ვერ ახერხებენ, დანართი 11.4-ით განსაზღვრული ნოზოლოგიების შესაბამისად. აღნიშნულ მომსახურებას ახორციელებს  მდგ (გუნდი შედგება 3 საშტატო ერთეულისგან, მათ შორის სავალდებულოდ 1 ფსიქიატრი, დანარჩენი წევრები შესაძლებელია იყვნენ: სოციალური მუშაკი, ფსიქოლოგი, ექთანი/უმცროსი ექიმი) და მოიცავს: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მდგომარეობის ინდივიდუალური მართვის გეგმის შემუშავებასა და განხორციელებას;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შინ მომსახურებას, რეგულარულ ვიზიტებს პაციენტის საცხოვრებელი ადგილის მიხედვით, სატელეფონო კონსულტაციას;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მობილური გუნდის ექიმი ფსიქიატრის მიერ დანიშნული მედიკამენტებით უზრუნველყოფას;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პაციენტის სოციალური უნარ-ჩვევების ტრენინგს, სამედიცინო მომსახურებასთან ერთად სოციალური პრობლემების მოგვარებაში დახმარებას (საჭიროების შესაბამისად პაციენტის და მისი მხარდამჭერების ინფორმირება ან/და დოკუმენტაციის შეგროვებაში დახმარება ან/და თანხლება უწყებებში ვიზიტისას);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პაციენტის, პაციენტის ოჯახის წევრების და მხარდამჭერების ფსიქოგანათლებასა და მხარდამჭერ ფსიქოთერაპიას;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ფსიქიატრიულ საავადმყოფოში სტაციონირების კრიტერიუმების არსებობის შემთხვევაში პაციენტის სტაციონირების ორგანიზებას;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8 საათის მანძილზე სერვისის ხელმისაწვდომობას;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თ) სომატური პრობლემების გამოვლენის შემთხვევაში პაციენტის და მისი მხარდამჭერების ინფორმირება არსებული სომატური პრობლემების, შემდგომი კვლევის საჭიროების და ხელმისაწვდომი პროგრამების შესახებ, ამასთან, სომატური პროფილის ექიმთან ვიზიტისას ან გამოკვლევებისას თანხლება, თუ დამოუკიდებლად ამას ვერ ახერხებს პაციენტი და სომატური პრობლემები ნეგატიურად აისახება მის ფსიქიკურ მდგომარეობაზე.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6. </w:t>
      </w:r>
      <w:r>
        <w:rPr>
          <w:rFonts w:ascii="Sylfaen" w:eastAsia="Times New Roman" w:hAnsi="Sylfaen" w:cs="Sylfaen"/>
          <w:b/>
          <w:bCs/>
          <w:noProof/>
          <w:lang w:val="en-US"/>
        </w:rPr>
        <w:t xml:space="preserve">სტაციონარული მომსახურება: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ა) ფსიქიკური აშლილობის მქონე მოზრდილთა ფსიქიატრიული სტაციონარული მომსახურება მოიცავს: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მწვავე შემთხვევების სტაციონარულ მომსახურებას, რომელიც გულისხმობს მწვავე ფსიქოზური სიმპტომებით მიმდინარე მდგომარეობების კუპირებას ან ისეთი ქცევითი ან აფექტური სიმპტომების მკურნალობას, რომელთა გამოც საფრთხე ექმნება პაციენტის ან გარშემომყოფთა სიცოცხლეს და ჯანმრთელობას;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გრძელვადიან სტაციონარულ მომსახურებას, რომელიც გულისხმობს ქრონიკული ფსიქიკური აშლილობის მქონე იმ პირთა მკურნალობას სტაციონარის პირობებში, რომელთაც აღენიშნებათ ფსიქოსოციალური ფუნქციონირების უხეში დარღვევები და/ან გახანგრძლივებული ფსიქოზური სიმპტომატიკა (მათ შორის, მწვავე შემთხვევების სტაციონარული დახმარების შემდგომი მკურნალობის გაგრძელება);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იმ პაციენტების მკურნალობითა და დამატებითი მომსახურებით (დაცვა და უსაფრთხოება) უზრუნველყოფას, რომელთა მიმართაც არსებობს საქართველოს სისხლის სამართლის საპროცესო კოდექსის 191-ე მუხლით გათვალისწინებული სასამართლო გადაწყვეტილება, იძულებითი ან არანებაყოფლობითი ფსიქიატრიული მკურნალობის მიზნით, პირის სტაციონარში მოთავსების შესახებ;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ა.დ) დამატებით მომსახურებას: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ა.დ.ა) იმ პაციენტების კვებით, პირადი ჰიგიენის საგნებითა და გადაუდებელი ქირურგიული და თერაპიული სტომატოლოგიური მომსახურებით უზრუნველყოფას, რომლებიც გადიან სტაციონარულ მომსახურებას;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ა.დ.ბ) ფსიქოსოციალურ რეაბილიტაციურ ინტერვენციებს გრძელვადიანი სტაციონარული მკურნალობის დროს (ჯგუფური ფსიქოგანათლება/თერაპია ან ოკუპაციური თერაპია ან კოგნიტური რეაბილიტაცია ან დღის აქტივობები: არტთერაპია/ერგოთერაპია, ან ინტეგრირებული ფსიქოლოგიური თერაპია ან ინდივიდუალური ბაზისური უნარების აღდგენა ან სპორტული/სადღესასწაულო ღონისძიებები).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 xml:space="preserve">ბ) ფსიქიკური აშლილობის მქონე ბავშვთა ფსიქიატრიული სტაციონარული მომსახურება </w:t>
      </w:r>
      <w:r>
        <w:rPr>
          <w:rFonts w:ascii="Sylfaen" w:eastAsia="Times New Roman" w:hAnsi="Sylfaen" w:cs="Sylfaen"/>
          <w:noProof/>
          <w:lang w:val="en-US"/>
        </w:rPr>
        <w:t xml:space="preserve">მოიცავს მწვავე ფსიქოზური სიმპტომებით მიმდინარე მდგომარეობების კუპირებას ან ისეთი ქცევითი ან აფექტური სიმპტომების მკურნალობას, რომელთა გამოც საფრთხე ექმნება პაციენტის ან გარშემომყოფთა სიცოცხლესა და ჯანმრთელობას. ამასთან, სტაციონარულ მომსახურებაზე მყოფი პაციენტების კვებითა და პირადი ჰიგიენის საგნებით უზრუნველყოფას.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b/>
          <w:bCs/>
          <w:noProof/>
          <w:lang w:val="en-US"/>
        </w:rPr>
        <w:t xml:space="preserve">7. </w:t>
      </w:r>
      <w:r>
        <w:rPr>
          <w:rFonts w:ascii="Sylfaen" w:eastAsia="Times New Roman" w:hAnsi="Sylfaen" w:cs="Sylfaen"/>
          <w:b/>
          <w:bCs/>
          <w:noProof/>
          <w:lang w:val="en-US"/>
        </w:rPr>
        <w:t>ფსიქიკური დარღვევების მქონე შშმ პირთა თავშესაფრით უზრუნველყოფის კომპონენტი,</w:t>
      </w:r>
      <w:r>
        <w:rPr>
          <w:rFonts w:ascii="Sylfaen" w:hAnsi="Sylfaen" w:cs="Sylfaen"/>
          <w:noProof/>
          <w:lang w:val="en-US"/>
        </w:rPr>
        <w:t xml:space="preserve"> </w:t>
      </w:r>
      <w:r>
        <w:rPr>
          <w:rFonts w:ascii="Sylfaen" w:eastAsia="Times New Roman" w:hAnsi="Sylfaen" w:cs="Sylfaen"/>
          <w:noProof/>
          <w:lang w:val="en-US"/>
        </w:rPr>
        <w:t xml:space="preserve">რომლის ფარგლებშიც: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მოსარგებლეები არიან: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თანდაყოლილი და შეძენილი ფსიქიკური დაავადებებით გამოწვეული დემენციის მქონე ან ინტელექტუალური განვითარების შეფერხების გამო შეზღუდული შესაძლებლობის მქონე 18 წლისა და მეტი ასაკის პირები, რომელთაც აღენიშნებათ ფსიქო-სოციალური ფუნქციონირების ღრმა მოშლა და არ აქვთ შესაბამისი მხარდამჭერი გარემო;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2017 წლის 31 დეკემბრის მდგომარეობით 2018 წლის პროგრამით გათვალისწინებული ფსიქიკური დარღვევების მქონე პირთა ინსტიტუციური პატრონაჟის კომპონენტით მოსარგებლე პირები;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ამ პუნქტის „ა“ ქვეპუნქტის „ა.ა“ ქვეპუნქტით გაუთვალისწინებელი ფსიქიკური დარღვევების მქონე პირები, რომლებიც საჭიროებენ ამ პუნქტის „ბ“ ქვეპუნქტით განსაზღვრული მომსახურების მიღებას და რომელთა ქვეპროგრამაში ჩართვის შესახებ არსებობს რეგიონული საბჭოს შესაბამისი გადაწყვეტილება.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განსაზღვრულია შემდეგი სერვისები: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ბენეფიციართა მოვლა-პატრონობისა და ინდივიდუალური რეაბილიტაციის პროგრამების შედგენა და განხორციელება;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პერიოდულად (არაუგვიანეს 6 თვეში ერთხელ) ბენეფიციარის მომსახურების ინდივიდუალური გეგმის გადახედვა/შეფასება;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ბ.გ) საყოფაცხოვრებო უნარ-ჩვევების სწავლება;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ბ.დ) ყოველდღიური მომსახურება მინიმუმ სამჯერადი კვებით, რომელთაგან ერთ-ერთი უნდა იყოს სამკომპონენტიანი სადილი;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ბ.ე) საჭიროების მიხედვით შესაბამისი ფსიქიატრიული მომსახურება;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ბ.ვ) საჭიროების შემთხვევაში ბენეფიციართა სამედიცინო მომსახურების ორგანიზების უზრუნველყოფა;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ბ.ზ) ბენეფიციართა შესაძლებლობის გათვალისწინებით, მათი კულტურულ ღონისძიებებში მონაწილეობის უზრუნველყოფა, მათ შორის, სპეციალიზებული დაწესებულების გარეთაც;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ბ.თ) ბენეფიციართა ინტერესებისა და შესაძლებლობების გათვალისწინებით, სხვადასხვა შრომით აქტივობებში მათი ჩართვის ხელშეწყობა.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ამ პუნქტით გათვალისწინებული მომსახურების მისაღებად ფსიქიკური დარღვევების მქონე პირი ან მხარდამჭერი განცხადებით მიმართავს სააგენტოს, რომელსაც თან უნდა ერთვოდეს: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გ.ა) პირის პირადობის დამადასტურებელი საბუთი (მოქალაქის პირადობის/ბინადრობის მოწმობა ან პასპორტი) და მისი ასლი;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გ.ბ) პირის ჯანმრთელობის მდგომარეობის შესახებ ცნობა (სამედიცინო დოკუმენტაცია ფორმა NIV-100/ა);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გ.გ) პირის შეზღუდული შესაძლებლობის მქონე პირის სტატუსის დამადასტურებელი დოკუმენტი და მისი ასლი;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გ.დ) პირის ერთი ფოტოსურათი (3X4);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გ.ე) თუ განმცხადებელი პირის მხარდამჭერია, განმცხადებლის პირადობის დამადასტურებელი საბუთი (მოქალაქის პირადობის/ბინადრობის მოწმობა ან პასპორტი) და მისი ასლი; ასევე მხარდამჭერის დამადასტურებელი საბუთი.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დ) ამ პუნქტის ,,ა“ ქვეპუნქტით გათვალისწინებული პირების ქვეპროგრამაში ჩართვის შესახებ გადაწყვეტილების მიღებას სააგენტო უზრუნველყოფს განცხადებით მიმართვიდან 1 თვის ვადაში. მიღებული გადაწყვეტილების შესახებ სააგენტო აცნობებს განმცხადებელს გადაწყვეტილების მიღებიდან 5 სამუშაო დღის ვადაში</w:t>
      </w:r>
      <w:r>
        <w:rPr>
          <w:rFonts w:ascii="Sylfaen" w:hAnsi="Sylfaen" w:cs="Sylfaen"/>
          <w:noProof/>
          <w:lang w:val="ka-GE" w:eastAsia="ka-GE"/>
        </w:rPr>
        <w:t>.</w:t>
      </w:r>
      <w:r>
        <w:rPr>
          <w:rFonts w:ascii="Sylfaen" w:hAnsi="Sylfaen" w:cs="Sylfaen"/>
          <w:noProof/>
          <w:lang w:val="en-US"/>
        </w:rPr>
        <w:t xml:space="preserve">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4. დაფინანსების მეთოდოლოგია და ანაზღაურების წესი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პროგრამით გათვალისწინებული მომსახურება სახელმწიფოს მიერ ანაზღაურდება სრულად.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პირველი პუნქტით განსაზღვრული მომსახურების დაფინანსება ხორციელდება გლობალური ბიუჯეტის პრინციპით, დანართი – 11.5-ის შესაბამისად, ამასთან, სერვისის მიმწოდებელი ვალდებულია გაითვალისწინოს პროგრამით განსაზღვრული ყოველთვიური ბიუჯეტის: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არანაკლებ 35% ბენეფიციართათვის საჭირო მედიკამენტების შესასყიდად;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არანაკლებ 35% მდგ წევრების ხელფასების ასანაზღაურებლად.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მე-2 პუნქტით განსაზღვრული მომსახურების დაფინანსება ხორციელდება გლობალური ბიუჯეტის პრინციპით, დანართი – 11.6-ის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მე-3 პუნქტით განსაზღვრული მომსახურება ანაზღაურდება ფაქტობრივი ხარჯის მიხედვით, მაგრამ არაუმეტეს განსაზღვრული ბიუჯეტისა.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მე-4 პუნქტით განსაზღვრული მომსახურების დაფინანსება ხორციელდება გლობალური ბიუჯეტის პრინციპით, დანართი – 11.7-ის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6. პროგრამის მე-3 მუხლის მე-5 პუნქტით განსაზღვრული მომსახურების დაფინანსება ხორციელდება გლობალური ბიუჯეტის პრინციპით, დანართი – 11.8-ის შესაბამისად. თითოეულ მობილურ გუნდზე თვის ლიმიტი შეადგენს 7100 ლარს (მ.შ. არანაკლებ 35% მდგ წევრების ხელფასების ასანაზღაურებლად)</w:t>
      </w:r>
      <w:r>
        <w:rPr>
          <w:rFonts w:ascii="Sylfaen" w:hAnsi="Sylfaen" w:cs="Sylfaen"/>
          <w:noProof/>
          <w:lang w:val="ka-GE" w:eastAsia="ka-GE"/>
        </w:rPr>
        <w:t>.</w:t>
      </w:r>
      <w:r>
        <w:rPr>
          <w:rFonts w:ascii="Sylfaen" w:hAnsi="Sylfaen" w:cs="Sylfaen"/>
          <w:noProof/>
          <w:lang w:val="en-US"/>
        </w:rPr>
        <w:t xml:space="preserve">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7. </w:t>
      </w:r>
      <w:r>
        <w:rPr>
          <w:rFonts w:ascii="Sylfaen" w:eastAsia="Times New Roman" w:hAnsi="Sylfaen" w:cs="Sylfaen"/>
          <w:noProof/>
          <w:lang w:val="en-US"/>
        </w:rPr>
        <w:t xml:space="preserve">პროგრამის მე-3 მუხლის მე-6 პუნქტით გათვალისწინებული მომსახურების დაფინანსება ხორციელდება გლობალური ბიუჯეტის პრინციპით, მაგრამ ყოველთვიურად არაუმეტეს დანართი 11.9 -ით განსაზღვრული ბიუჯეტისა, ამასთან: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პროგრამის მე-3 მუხლის მე-6 პუნქტის ,,ა“ ქვეპუნქტის „.ა.ა“ ქვეპუნქტის ფარგლებში ერთი შემთხვევის ღირებულება შეადგენს 690 ლარს;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პროგრამის მე-3 მუხლის მე-6 პუნქტის ,,ა“ ქვეპუნქტის „ა.ბ“ ქვეპუნქტის ფარგლებში საწოლდღის ფასი შეადგენს 23 ლარს;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გ) პროგრამის მე-3 მუხლის მე-6 პუნქტის „ა.გ“ ქვეპუნქტით გათვალისწინებული მომსახურების (გარდა დაცვისა და უსაფრთხოებისა) ღირებულება განისაზღვრება ამავე მუხლის მე-7 პუნქტის „ა“ და „ბ“ ქვეპუნქტების შესაბამისად.</w:t>
      </w:r>
      <w:r>
        <w:rPr>
          <w:rFonts w:ascii="Sylfaen" w:hAnsi="Sylfaen" w:cs="Sylfaen"/>
          <w:i/>
          <w:iCs/>
          <w:noProof/>
          <w:sz w:val="20"/>
          <w:szCs w:val="20"/>
          <w:lang w:val="en-US"/>
        </w:rPr>
        <w:t>(13.08.2020 N500)</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8. </w:t>
      </w:r>
      <w:r>
        <w:rPr>
          <w:rFonts w:ascii="Sylfaen" w:eastAsia="Times New Roman" w:hAnsi="Sylfaen" w:cs="Sylfaen"/>
          <w:noProof/>
          <w:lang w:val="en-US"/>
        </w:rPr>
        <w:t xml:space="preserve">პროგრამის მე-3 მუხლის მე-6 პუნქტის ,,ა“ ქვეპუნქტის „.ა.გ“ ქვეპუნქტით გათვალისწინებული დამატებითი მომსახურების (დაცვა და უსაფრთხოება) დაფინანსება ხორციელდება გლობალური ბიუჯეტის პრინციპით, მაგრამ ყოველთვიურად არაუმეტეს დანართი 11.10-ით განსაზღვრული ბიუჯეტისა.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9. პროგრამის მე-3 მუხლის მე-6 პუნქტის „ბ“ ქვეპუნქტით განსაზღვრული მომსახურების დაფინანსება ხორციელდება გლობალური ბიუჯეტის პრინციპით, დანართი 11.11-ის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10. პროგრამის მე-3 მუხლის მე-7 პუნქტით გათვალისწინებული მომსახურების დაფინანსება ხორციელდება გლობალური ბიუჯეტის პრინციპით, მაგრამ ყოველთვიურად არაუმეტეს დანართი 11.12 -ით განსაზღვრული ბიუჯეტისა, ამასთან  მომსახურების სადღეღამისო ხარჯი ერთ ბენეფიციარზე არ უნდა აღემატებოდეს </w:t>
      </w:r>
      <w:r>
        <w:rPr>
          <w:rFonts w:ascii="Sylfaen" w:hAnsi="Sylfaen" w:cs="Sylfaen"/>
          <w:noProof/>
          <w:lang w:val="ka-GE" w:eastAsia="ka-GE"/>
        </w:rPr>
        <w:t>23</w:t>
      </w:r>
      <w:r>
        <w:rPr>
          <w:rFonts w:ascii="Sylfaen" w:hAnsi="Sylfaen" w:cs="Sylfaen"/>
          <w:noProof/>
          <w:lang w:val="en-US"/>
        </w:rPr>
        <w:t xml:space="preserve"> </w:t>
      </w:r>
      <w:r>
        <w:rPr>
          <w:rFonts w:ascii="Sylfaen" w:eastAsia="Times New Roman" w:hAnsi="Sylfaen" w:cs="Sylfaen"/>
          <w:noProof/>
          <w:lang w:val="en-US"/>
        </w:rPr>
        <w:t xml:space="preserve">ლარს.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5. პროგრამის განხორციელების მექანიზმები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პროგრამის მე-3 მუხლის პირველი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დანართ 11.5 ში მითითებული დაწესებულებებისგან.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2. პროგრამის მე-3 მუხლის მე-2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დანართ 11.6-ში მითითებული დაწესებულებებისგან.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პროგრამის მე-3 მუხლის მე-4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დანართ 11.7-ში მითითებული დაწესებულებებისგან.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4. პროგრამის მე-3 მუხლის მე-5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დანართ 11.8-ში მითითებული დაწესებულებებისგან.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მე-3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6. პროგრამის მე-3 მუხლის მე-6 პუნქტის „ა“ ქვეპუნქტით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დანართ 11.9 და დანართ 11.10-ში მითითებული დაწესებულებებისგან.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7. პროგრამის მე-3 მუხლის მე-6 პუნქტის „ბ“ ქვეპუნქტით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დანართ 11.11-ში მითითებული დაწესებულებისგან.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8. </w:t>
      </w:r>
      <w:r>
        <w:rPr>
          <w:rFonts w:ascii="Sylfaen" w:eastAsia="Times New Roman" w:hAnsi="Sylfaen" w:cs="Sylfaen"/>
          <w:noProof/>
          <w:lang w:val="en-US"/>
        </w:rPr>
        <w:t>პროგრამის მე-3 მუხლის მე-7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მუხლის მე-3 პუნქტის „დ“ ქვეპუნქტის შესაბამისად, დანართ 11.12-ში მითითებული დაწესებულებისგან.</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6. მომსახურების მიმწოდებელი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მომსახურების მიმწოდებლები განისაზღვრება მე-5 მუხლით დადგენილი პირობების შესაბამისად.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სააგენტო.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8. პროგრამის ბიუჯეტი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ka-GE" w:eastAsia="ka-GE"/>
        </w:rPr>
        <w:t>27,500.0</w:t>
      </w:r>
      <w:r>
        <w:rPr>
          <w:rFonts w:ascii="Sylfaen" w:hAnsi="Sylfaen" w:cs="Sylfaen"/>
          <w:b/>
          <w:bCs/>
          <w:noProof/>
          <w:lang w:val="en-US"/>
        </w:rPr>
        <w:t xml:space="preserve"> </w:t>
      </w:r>
      <w:r>
        <w:rPr>
          <w:rFonts w:ascii="Sylfaen" w:eastAsia="Times New Roman" w:hAnsi="Sylfaen" w:cs="Sylfaen"/>
          <w:b/>
          <w:bCs/>
          <w:noProof/>
          <w:lang w:val="en-US"/>
        </w:rPr>
        <w:t>ათასი</w:t>
      </w:r>
      <w:r>
        <w:rPr>
          <w:rFonts w:ascii="Sylfaen" w:hAnsi="Sylfaen" w:cs="Sylfaen"/>
          <w:noProof/>
          <w:lang w:val="en-US"/>
        </w:rPr>
        <w:t xml:space="preserve"> </w:t>
      </w:r>
      <w:r>
        <w:rPr>
          <w:rFonts w:ascii="Sylfaen" w:eastAsia="Times New Roman" w:hAnsi="Sylfaen" w:cs="Sylfaen"/>
          <w:noProof/>
          <w:lang w:val="en-US"/>
        </w:rPr>
        <w:t xml:space="preserve">ლარით, შემდეგი ცხრილის შესაბამისად: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tbl>
      <w:tblPr>
        <w:tblW w:w="0" w:type="auto"/>
        <w:tblLayout w:type="fixed"/>
        <w:tblCellMar>
          <w:left w:w="15" w:type="dxa"/>
          <w:right w:w="15" w:type="dxa"/>
        </w:tblCellMar>
        <w:tblLook w:val="0000" w:firstRow="0" w:lastRow="0" w:firstColumn="0" w:lastColumn="0" w:noHBand="0" w:noVBand="0"/>
      </w:tblPr>
      <w:tblGrid>
        <w:gridCol w:w="481"/>
        <w:gridCol w:w="6729"/>
        <w:gridCol w:w="2135"/>
      </w:tblGrid>
      <w:tr w:rsidR="00EC088A">
        <w:trPr>
          <w:trHeight w:val="254"/>
        </w:trPr>
        <w:tc>
          <w:tcPr>
            <w:tcW w:w="48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7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213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EC088A">
        <w:trPr>
          <w:trHeight w:val="127"/>
        </w:trPr>
        <w:tc>
          <w:tcPr>
            <w:tcW w:w="48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1</w:t>
            </w:r>
          </w:p>
        </w:tc>
        <w:tc>
          <w:tcPr>
            <w:tcW w:w="67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სათემო ამბულატორიული მომსახურება </w:t>
            </w:r>
          </w:p>
        </w:tc>
        <w:tc>
          <w:tcPr>
            <w:tcW w:w="213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7,195.0</w:t>
            </w:r>
          </w:p>
        </w:tc>
      </w:tr>
      <w:tr w:rsidR="00EC088A">
        <w:trPr>
          <w:trHeight w:val="119"/>
        </w:trPr>
        <w:tc>
          <w:tcPr>
            <w:tcW w:w="48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2</w:t>
            </w:r>
          </w:p>
        </w:tc>
        <w:tc>
          <w:tcPr>
            <w:tcW w:w="67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ფსიქოსოციალური რეაბილიტაცია </w:t>
            </w:r>
          </w:p>
        </w:tc>
        <w:tc>
          <w:tcPr>
            <w:tcW w:w="213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100.9</w:t>
            </w:r>
          </w:p>
        </w:tc>
      </w:tr>
      <w:tr w:rsidR="00EC088A">
        <w:trPr>
          <w:trHeight w:val="127"/>
        </w:trPr>
        <w:tc>
          <w:tcPr>
            <w:tcW w:w="48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3</w:t>
            </w:r>
          </w:p>
        </w:tc>
        <w:tc>
          <w:tcPr>
            <w:tcW w:w="67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ბავშვთა ფსიქიკური ჯანმრთელობა </w:t>
            </w:r>
          </w:p>
        </w:tc>
        <w:tc>
          <w:tcPr>
            <w:tcW w:w="213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151.0</w:t>
            </w:r>
          </w:p>
        </w:tc>
      </w:tr>
      <w:tr w:rsidR="00EC088A">
        <w:trPr>
          <w:trHeight w:val="119"/>
        </w:trPr>
        <w:tc>
          <w:tcPr>
            <w:tcW w:w="48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4</w:t>
            </w:r>
          </w:p>
        </w:tc>
        <w:tc>
          <w:tcPr>
            <w:tcW w:w="67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ფსიქიატრიული კრიზისული ინტერვენციის სამსახური მოზრდილთათვის </w:t>
            </w:r>
          </w:p>
        </w:tc>
        <w:tc>
          <w:tcPr>
            <w:tcW w:w="213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662.3</w:t>
            </w:r>
          </w:p>
        </w:tc>
      </w:tr>
      <w:tr w:rsidR="00EC088A">
        <w:trPr>
          <w:trHeight w:val="127"/>
        </w:trPr>
        <w:tc>
          <w:tcPr>
            <w:tcW w:w="48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5</w:t>
            </w:r>
          </w:p>
        </w:tc>
        <w:tc>
          <w:tcPr>
            <w:tcW w:w="67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თემზე დაფუძნებული მობილური გუნდის მომსახურება </w:t>
            </w:r>
          </w:p>
        </w:tc>
        <w:tc>
          <w:tcPr>
            <w:tcW w:w="213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2,450.0</w:t>
            </w:r>
          </w:p>
        </w:tc>
      </w:tr>
      <w:tr w:rsidR="00EC088A">
        <w:trPr>
          <w:trHeight w:val="254"/>
        </w:trPr>
        <w:tc>
          <w:tcPr>
            <w:tcW w:w="48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6</w:t>
            </w:r>
          </w:p>
        </w:tc>
        <w:tc>
          <w:tcPr>
            <w:tcW w:w="67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აშლილობის მქონე მოზრდილთა ფსიქიატრიული სტაციონარული მომსახურება </w:t>
            </w:r>
          </w:p>
        </w:tc>
        <w:tc>
          <w:tcPr>
            <w:tcW w:w="213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14,341.0</w:t>
            </w:r>
          </w:p>
        </w:tc>
      </w:tr>
      <w:tr w:rsidR="00EC088A">
        <w:trPr>
          <w:trHeight w:val="254"/>
        </w:trPr>
        <w:tc>
          <w:tcPr>
            <w:tcW w:w="48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7</w:t>
            </w:r>
          </w:p>
        </w:tc>
        <w:tc>
          <w:tcPr>
            <w:tcW w:w="67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აშლილობის მქონე ბავშვთა ფსიქიატრიული სტაციონარული მომსახურება </w:t>
            </w:r>
          </w:p>
        </w:tc>
        <w:tc>
          <w:tcPr>
            <w:tcW w:w="213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360.0</w:t>
            </w:r>
          </w:p>
        </w:tc>
      </w:tr>
      <w:tr w:rsidR="00EC088A">
        <w:trPr>
          <w:trHeight w:val="254"/>
        </w:trPr>
        <w:tc>
          <w:tcPr>
            <w:tcW w:w="48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8</w:t>
            </w:r>
          </w:p>
        </w:tc>
        <w:tc>
          <w:tcPr>
            <w:tcW w:w="67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დარღვევების მქონე შშმ პირთა თავშესაფრით უზრუნველყოფის კომპონენტი </w:t>
            </w:r>
          </w:p>
        </w:tc>
        <w:tc>
          <w:tcPr>
            <w:tcW w:w="213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1,094.0</w:t>
            </w:r>
          </w:p>
        </w:tc>
      </w:tr>
      <w:tr w:rsidR="00EC088A">
        <w:trPr>
          <w:trHeight w:val="254"/>
        </w:trPr>
        <w:tc>
          <w:tcPr>
            <w:tcW w:w="48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lang w:val="ka-GE" w:eastAsia="ka-GE"/>
              </w:rPr>
            </w:pPr>
            <w:r>
              <w:rPr>
                <w:rFonts w:ascii="Sylfaen" w:hAnsi="Sylfaen" w:cs="Sylfaen"/>
                <w:b/>
                <w:bCs/>
                <w:noProof/>
                <w:sz w:val="20"/>
                <w:szCs w:val="20"/>
                <w:lang w:val="ka-GE" w:eastAsia="ka-GE"/>
              </w:rPr>
              <w:t>9</w:t>
            </w:r>
          </w:p>
        </w:tc>
        <w:tc>
          <w:tcPr>
            <w:tcW w:w="67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საცხოვრისების განვითარება</w:t>
            </w:r>
          </w:p>
        </w:tc>
        <w:tc>
          <w:tcPr>
            <w:tcW w:w="213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1,145.8</w:t>
            </w:r>
          </w:p>
        </w:tc>
      </w:tr>
      <w:tr w:rsidR="00EC088A">
        <w:trPr>
          <w:trHeight w:val="127"/>
        </w:trPr>
        <w:tc>
          <w:tcPr>
            <w:tcW w:w="48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67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213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ka-GE" w:eastAsia="ka-GE"/>
              </w:rPr>
              <w:t>27,500.0</w:t>
            </w:r>
          </w:p>
        </w:tc>
      </w:tr>
    </w:tbl>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9. დამატებითი პირობები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პირველი, მე-2 და მე-5 პუნქტებით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მიმწოდებელი ვალდებულია განმახორციელებელს მიაწოდოს ინფორმაცია რეგისტრირებული მოსარგებლეების შესახებ წინასწარ დადგენილი ფორმით.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2. პროგრამის მე-3 მუხლის პირველი პუნქტით გათვალისწინებული მომსახურების მიწოდება პროგრამით განსაზღვრული სერვისის მიმწოდებელი დაწესებულებების მიერ ხორციელდება ტერიტორიული პრინციპის დაცვით, დანართი 11.5-ში მითითებული სქემების მიხედვით, ამასთან, სერვისის მიმწოდებელთან ტერიტორიული პრინციპის დარღვევით მიმართულ პაციენტთა მომსახურება დასაშვებია დადგენილი ბიუჯეტის ფარგლებში, სერვისის მიმწოდებელთან პაციენტის განცხადების საფუძველზე, რის შესახებაც მიმწოდებელი ატყობინებს სააგენტოს ყოველთვიური ანგარიშგებისას. სათემო ფსიქიატრიული ამბულატორიული სამსახური, რომელიც ემსახურება მინიმუმ 30 000-იან პოპულაციას ხელმისაწვდომია ყოველ სამუშაო დღეს და კვირაში 30 საათის განმავლობაში.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მე-3 და მე-4 პუნქტებით გათვალისწინებული მომსახურების ზედამხედველობა ხორციელდება გეგმურ შემთხვევათა ზედამხედველობის წესის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მე-5 პუნქტით გათვალისწინებული მომსახურების მიწოდება პროგრამით განსაზღვრული მობილური გუნდების მიერ ხორციელდება ტერიტორიული პრინციპის დაცვით, დანართი 11.6-ში მითითებული სქემების მიხედვით. ამასთან, სერვისის მიმწოდებელთან ტერიტორიული პრინციპის დარღვევით მიმართულ პაციენტთა მომსახურება დასაშვებია დადგენილი ბიუჯეტის ფარგლებში, სერვისის მიმწოდებელთან პაციენტის განცხადების საფუძველზე, რის შესახებაც მიმწოდებელი ატყობინებს სააგენტოს ყოველთვიური ანგარიშგებისას.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მე-5 პუნქტის მიმწოდებელი მობილური გუნდის საქმიანობაში მონაწილეობის მიღება შეუძლია სპეციალისტს, რომელიც აკმაყოფილებს შემდეგ კრიტერიუმებს (მინიმუმ ერთს მაინც):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გავლილი აქვს ადგილობრივი ან საერთაშორისო ტრენინგი ფსიქიკური ჯანმრთელობის მულტიდისციპლინური გუნდის მუშაობაში;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გავლილი აქვს სოციალური ფსიქიატრიის სამაგისტრო კურსი;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გავლილი აქვს 2 თვიანი სტაჟირება რომელიმე მობილურ გუნდში ან კრიზისში.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მე-3 მუხლის მე-6 პუნქტით გათვალისწინებული მომსახურების ზედამხედველობა ხორციელდება გადაუდებელ შემთხვევათა ზედამხედველობის წესის თანახმად. მიმწოდებელი ვალდებულია გააკეთოს განმეორებითი შეტყობინება მწვავე სტაციონარული პაციენტის გრძელვადიან მკურნალობზე გადაყვანისას, თუ პაციენტი იმავე დაწესებულებაში აგრძელებს მკურნალობას.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პროგრამის მე-3 მუხლით გათვალისწინებული მომსახურებისას არაიდენტიფიცირებულ პაციენტთან (პაციენტი, რომელსაც არ აქვს პირადობის მოწმობა) დაკავშირებით მიმწოდებელი ვალდებულია განმახორციელებელთან წარადგინოს სსიპ -სახელმწიფო სერვისების განვითარების სააგენტოდან მიღებული ინფორმაცია პაციენტის იდენტიფიკაციასთან დაკავშირებით ან სასამართლო გადაწყვეტილება პაციენტის დაწესებულებაში არანებაყოფლობით მოთავსების შესახებ. იმ შემთხვევაში, თუ მოპოვებული ინფორმაციით ვერ ხერხდება პაციენტის იდენტიფიცირება, დაწესებულება ვალდებულია განმახორციელებელთან წარადგინოს კანონით გათვალისწინებული პროცედურების განხორციელების დამადასტურებელი დოკუმენტაცია კონკრეტულ არაიდენტიფიცირებულ პაციენტთან დაკავშირებით.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8. პროგრამის მე-3 მუხლის მე-6 პუნქტით გათვალისწინებული მომსახურებისას საქართველოში მუდმივად მცხოვრები მოქალაქეობის არმქონე პირებთან და საქართველოში მყოფი უცხო ქვეყნის მოქალაქეებთან დაკავშირებით, რომლებსაც ესაჭიროებათ არანებაყოფლობითი სტაციონარული მომსახურება, მიმწოდებელი ვალდებულია განმახორციელებელთან წარადგინოს სასამართლო გადაწყვეტილება პაციენტის დაწესებულებაში არანებაყოფლობით მოთავსების შესახებ.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lang w:val="en-US"/>
        </w:rPr>
      </w:pPr>
      <w:r>
        <w:rPr>
          <w:rFonts w:ascii="Sylfaen" w:eastAsia="Times New Roma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11.1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სათემო ამბულატორიული ფსიქიატრიული მომსახურებით განსაზღვრული ნოზოლოგიები</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Layout w:type="fixed"/>
        <w:tblCellMar>
          <w:left w:w="15" w:type="dxa"/>
          <w:right w:w="15" w:type="dxa"/>
        </w:tblCellMar>
        <w:tblLook w:val="0000" w:firstRow="0" w:lastRow="0" w:firstColumn="0" w:lastColumn="0" w:noHBand="0" w:noVBand="0"/>
      </w:tblPr>
      <w:tblGrid>
        <w:gridCol w:w="525"/>
        <w:gridCol w:w="1915"/>
        <w:gridCol w:w="6827"/>
      </w:tblGrid>
      <w:tr w:rsidR="00EC088A">
        <w:trPr>
          <w:trHeight w:val="425"/>
        </w:trPr>
        <w:tc>
          <w:tcPr>
            <w:tcW w:w="52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191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კოდი (ICD-10)</w:t>
            </w:r>
            <w:r>
              <w:rPr>
                <w:rFonts w:ascii="Sylfaen" w:hAnsi="Sylfaen" w:cs="Sylfaen"/>
                <w:noProof/>
                <w:sz w:val="20"/>
                <w:szCs w:val="20"/>
                <w:lang w:val="en-US"/>
              </w:rPr>
              <w:t xml:space="preserve"> </w:t>
            </w:r>
          </w:p>
        </w:tc>
        <w:tc>
          <w:tcPr>
            <w:tcW w:w="682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ნოზოლოგია</w:t>
            </w:r>
            <w:r>
              <w:rPr>
                <w:rFonts w:ascii="Sylfaen" w:hAnsi="Sylfaen" w:cs="Sylfaen"/>
                <w:noProof/>
                <w:sz w:val="20"/>
                <w:szCs w:val="20"/>
                <w:lang w:val="en-US"/>
              </w:rPr>
              <w:t xml:space="preserve"> </w:t>
            </w:r>
          </w:p>
        </w:tc>
      </w:tr>
      <w:tr w:rsidR="00EC088A">
        <w:trPr>
          <w:trHeight w:val="65"/>
        </w:trPr>
        <w:tc>
          <w:tcPr>
            <w:tcW w:w="52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191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F00-F09 </w:t>
            </w:r>
          </w:p>
        </w:tc>
        <w:tc>
          <w:tcPr>
            <w:tcW w:w="682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ორგანული ბუნების აშლილობანი, სიმპტომატურ აშლილობათა ჩათვლით </w:t>
            </w:r>
          </w:p>
        </w:tc>
      </w:tr>
      <w:tr w:rsidR="00EC088A">
        <w:trPr>
          <w:trHeight w:val="65"/>
        </w:trPr>
        <w:tc>
          <w:tcPr>
            <w:tcW w:w="52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191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F20-F29 </w:t>
            </w:r>
          </w:p>
        </w:tc>
        <w:tc>
          <w:tcPr>
            <w:tcW w:w="682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შიზოფრენია, შიზოტიპური აშლილობანი </w:t>
            </w:r>
          </w:p>
        </w:tc>
      </w:tr>
      <w:tr w:rsidR="00EC088A">
        <w:trPr>
          <w:trHeight w:val="65"/>
        </w:trPr>
        <w:tc>
          <w:tcPr>
            <w:tcW w:w="52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191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F30-F39 </w:t>
            </w:r>
          </w:p>
        </w:tc>
        <w:tc>
          <w:tcPr>
            <w:tcW w:w="682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აფექტური აშლილობანი </w:t>
            </w:r>
          </w:p>
        </w:tc>
      </w:tr>
      <w:tr w:rsidR="00EC088A">
        <w:trPr>
          <w:trHeight w:val="65"/>
        </w:trPr>
        <w:tc>
          <w:tcPr>
            <w:tcW w:w="52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191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F43 </w:t>
            </w:r>
          </w:p>
        </w:tc>
        <w:tc>
          <w:tcPr>
            <w:tcW w:w="682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რეაქცია მწვავე სტრესზე და ადაპტაციის დარღვევები </w:t>
            </w:r>
          </w:p>
        </w:tc>
      </w:tr>
      <w:tr w:rsidR="00EC088A">
        <w:trPr>
          <w:trHeight w:val="65"/>
        </w:trPr>
        <w:tc>
          <w:tcPr>
            <w:tcW w:w="52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191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F70-F79 </w:t>
            </w:r>
          </w:p>
        </w:tc>
        <w:tc>
          <w:tcPr>
            <w:tcW w:w="682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გონებრივი ჩამორჩენა </w:t>
            </w:r>
          </w:p>
        </w:tc>
      </w:tr>
      <w:tr w:rsidR="00EC088A">
        <w:trPr>
          <w:trHeight w:val="65"/>
        </w:trPr>
        <w:tc>
          <w:tcPr>
            <w:tcW w:w="52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191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F80-F89 </w:t>
            </w:r>
          </w:p>
        </w:tc>
        <w:tc>
          <w:tcPr>
            <w:tcW w:w="682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განვითარების დარღვევები </w:t>
            </w:r>
          </w:p>
        </w:tc>
      </w:tr>
      <w:tr w:rsidR="00EC088A">
        <w:trPr>
          <w:trHeight w:val="65"/>
        </w:trPr>
        <w:tc>
          <w:tcPr>
            <w:tcW w:w="52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191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F90-F98 </w:t>
            </w:r>
          </w:p>
        </w:tc>
        <w:tc>
          <w:tcPr>
            <w:tcW w:w="682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ბავშვთა და მოზარდთა ასაკში დაწყებული ქცევითი და ემოციური აშლილობანი </w:t>
            </w:r>
          </w:p>
        </w:tc>
      </w:tr>
    </w:tbl>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11.2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ბავშვთა ფსიქიკური ჯანმრთელობის კომპონენტით განსაზღვრული ნოზოლოგიები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eastAsia="Times New Roman" w:hAnsi="Sylfaen" w:cs="Sylfaen"/>
          <w:b/>
          <w:bCs/>
          <w:noProof/>
          <w:lang w:val="en-US"/>
        </w:rPr>
        <w:t xml:space="preserve"> </w:t>
      </w:r>
    </w:p>
    <w:tbl>
      <w:tblPr>
        <w:tblW w:w="0" w:type="auto"/>
        <w:tblLayout w:type="fixed"/>
        <w:tblCellMar>
          <w:left w:w="15" w:type="dxa"/>
          <w:right w:w="15" w:type="dxa"/>
        </w:tblCellMar>
        <w:tblLook w:val="0000" w:firstRow="0" w:lastRow="0" w:firstColumn="0" w:lastColumn="0" w:noHBand="0" w:noVBand="0"/>
      </w:tblPr>
      <w:tblGrid>
        <w:gridCol w:w="550"/>
        <w:gridCol w:w="1422"/>
        <w:gridCol w:w="7265"/>
      </w:tblGrid>
      <w:tr w:rsidR="00EC088A">
        <w:trPr>
          <w:trHeight w:val="34"/>
        </w:trPr>
        <w:tc>
          <w:tcPr>
            <w:tcW w:w="55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142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კოდი (ICD-10)</w:t>
            </w:r>
          </w:p>
        </w:tc>
        <w:tc>
          <w:tcPr>
            <w:tcW w:w="726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ნოზოლოგია</w:t>
            </w:r>
          </w:p>
        </w:tc>
      </w:tr>
      <w:tr w:rsidR="00EC088A">
        <w:trPr>
          <w:trHeight w:val="66"/>
        </w:trPr>
        <w:tc>
          <w:tcPr>
            <w:tcW w:w="55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142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F06 </w:t>
            </w:r>
          </w:p>
        </w:tc>
        <w:tc>
          <w:tcPr>
            <w:tcW w:w="726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ტვინის დაზიანებითა და დისფუნქციით, აგრეთვე სხვა ფიზიკური დაავადებით გამოწვეული ფსიქიკური აშლილობანი </w:t>
            </w:r>
          </w:p>
        </w:tc>
      </w:tr>
      <w:tr w:rsidR="00EC088A">
        <w:trPr>
          <w:trHeight w:val="66"/>
        </w:trPr>
        <w:tc>
          <w:tcPr>
            <w:tcW w:w="55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142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F40-F48 </w:t>
            </w:r>
          </w:p>
        </w:tc>
        <w:tc>
          <w:tcPr>
            <w:tcW w:w="726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ნევროზული, სტრესთან დაკავშირებული და სომატოფორმული აშლილობანი </w:t>
            </w:r>
          </w:p>
        </w:tc>
      </w:tr>
      <w:tr w:rsidR="00EC088A">
        <w:trPr>
          <w:trHeight w:val="66"/>
        </w:trPr>
        <w:tc>
          <w:tcPr>
            <w:tcW w:w="55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142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F50-F59 </w:t>
            </w:r>
          </w:p>
        </w:tc>
        <w:tc>
          <w:tcPr>
            <w:tcW w:w="726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ფიზიოლოგიური და ფიზიკური დარღვევებით გამოწვეული ქცევის პათოლოგია </w:t>
            </w:r>
          </w:p>
        </w:tc>
      </w:tr>
      <w:tr w:rsidR="00EC088A">
        <w:trPr>
          <w:trHeight w:val="32"/>
        </w:trPr>
        <w:tc>
          <w:tcPr>
            <w:tcW w:w="55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142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F80-F89 </w:t>
            </w:r>
          </w:p>
        </w:tc>
        <w:tc>
          <w:tcPr>
            <w:tcW w:w="726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განვითარების დარღვევები </w:t>
            </w:r>
          </w:p>
        </w:tc>
      </w:tr>
      <w:tr w:rsidR="00EC088A">
        <w:trPr>
          <w:trHeight w:val="68"/>
        </w:trPr>
        <w:tc>
          <w:tcPr>
            <w:tcW w:w="55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142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F90- F98 </w:t>
            </w:r>
          </w:p>
        </w:tc>
        <w:tc>
          <w:tcPr>
            <w:tcW w:w="726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ბავშვთა და მოზარდთა ასაკში დაწყებული ქცევითი და ემოციური აშლილობანი. </w:t>
            </w:r>
          </w:p>
        </w:tc>
      </w:tr>
    </w:tbl>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11.3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r>
        <w:rPr>
          <w:rFonts w:ascii="Sylfaen" w:eastAsia="Times New Roman" w:hAnsi="Sylfaen" w:cs="Sylfaen"/>
          <w:b/>
          <w:bCs/>
          <w:noProof/>
          <w:lang w:val="en-US"/>
        </w:rPr>
        <w:t xml:space="preserve"> ფსიქიატრიული კრიზისული ინტერვენციით განსაზღვრული ნოზოლოგიები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Layout w:type="fixed"/>
        <w:tblCellMar>
          <w:left w:w="15" w:type="dxa"/>
          <w:right w:w="15" w:type="dxa"/>
        </w:tblCellMar>
        <w:tblLook w:val="0000" w:firstRow="0" w:lastRow="0" w:firstColumn="0" w:lastColumn="0" w:noHBand="0" w:noVBand="0"/>
      </w:tblPr>
      <w:tblGrid>
        <w:gridCol w:w="530"/>
        <w:gridCol w:w="1447"/>
        <w:gridCol w:w="7395"/>
      </w:tblGrid>
      <w:tr w:rsidR="00EC088A">
        <w:trPr>
          <w:trHeight w:val="134"/>
        </w:trPr>
        <w:tc>
          <w:tcPr>
            <w:tcW w:w="53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144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კოდი (ICD-10)</w:t>
            </w:r>
            <w:r>
              <w:rPr>
                <w:rFonts w:ascii="Sylfaen" w:hAnsi="Sylfaen" w:cs="Sylfaen"/>
                <w:noProof/>
                <w:sz w:val="20"/>
                <w:szCs w:val="20"/>
                <w:lang w:val="en-US"/>
              </w:rPr>
              <w:t xml:space="preserve"> </w:t>
            </w:r>
          </w:p>
        </w:tc>
        <w:tc>
          <w:tcPr>
            <w:tcW w:w="73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ნოზოლოგია</w:t>
            </w:r>
            <w:r>
              <w:rPr>
                <w:rFonts w:ascii="Sylfaen" w:hAnsi="Sylfaen" w:cs="Sylfaen"/>
                <w:noProof/>
                <w:sz w:val="20"/>
                <w:szCs w:val="20"/>
                <w:lang w:val="en-US"/>
              </w:rPr>
              <w:t xml:space="preserve"> </w:t>
            </w:r>
          </w:p>
        </w:tc>
      </w:tr>
      <w:tr w:rsidR="00EC088A">
        <w:trPr>
          <w:trHeight w:val="126"/>
        </w:trPr>
        <w:tc>
          <w:tcPr>
            <w:tcW w:w="53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144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F20 </w:t>
            </w:r>
          </w:p>
        </w:tc>
        <w:tc>
          <w:tcPr>
            <w:tcW w:w="73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შიზოფრენია </w:t>
            </w:r>
          </w:p>
        </w:tc>
      </w:tr>
      <w:tr w:rsidR="00EC088A">
        <w:trPr>
          <w:trHeight w:val="134"/>
        </w:trPr>
        <w:tc>
          <w:tcPr>
            <w:tcW w:w="53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144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F21 </w:t>
            </w:r>
          </w:p>
        </w:tc>
        <w:tc>
          <w:tcPr>
            <w:tcW w:w="73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შიზოტოპური აშლილობა </w:t>
            </w:r>
          </w:p>
        </w:tc>
      </w:tr>
      <w:tr w:rsidR="00EC088A">
        <w:trPr>
          <w:trHeight w:val="126"/>
        </w:trPr>
        <w:tc>
          <w:tcPr>
            <w:tcW w:w="53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144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F22 </w:t>
            </w:r>
          </w:p>
        </w:tc>
        <w:tc>
          <w:tcPr>
            <w:tcW w:w="73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ხანგრძლივი ბოდვითი აშლილობანი </w:t>
            </w:r>
          </w:p>
        </w:tc>
      </w:tr>
      <w:tr w:rsidR="00EC088A">
        <w:trPr>
          <w:trHeight w:val="134"/>
        </w:trPr>
        <w:tc>
          <w:tcPr>
            <w:tcW w:w="53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144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F23 </w:t>
            </w:r>
          </w:p>
        </w:tc>
        <w:tc>
          <w:tcPr>
            <w:tcW w:w="73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მწვავე და გარდამავალი (ტრანზიტული) ფსიქოზური აშლილობანი </w:t>
            </w:r>
          </w:p>
        </w:tc>
      </w:tr>
      <w:tr w:rsidR="00EC088A">
        <w:trPr>
          <w:trHeight w:val="126"/>
        </w:trPr>
        <w:tc>
          <w:tcPr>
            <w:tcW w:w="53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144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F24 </w:t>
            </w:r>
          </w:p>
        </w:tc>
        <w:tc>
          <w:tcPr>
            <w:tcW w:w="73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ინდუცირებული ბოდვითი აშლილობა </w:t>
            </w:r>
          </w:p>
        </w:tc>
      </w:tr>
      <w:tr w:rsidR="00EC088A">
        <w:trPr>
          <w:trHeight w:val="134"/>
        </w:trPr>
        <w:tc>
          <w:tcPr>
            <w:tcW w:w="53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144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F25 </w:t>
            </w:r>
          </w:p>
        </w:tc>
        <w:tc>
          <w:tcPr>
            <w:tcW w:w="73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შიზოაფექტური აშლილობა </w:t>
            </w:r>
          </w:p>
        </w:tc>
      </w:tr>
      <w:tr w:rsidR="00EC088A">
        <w:trPr>
          <w:trHeight w:val="126"/>
        </w:trPr>
        <w:tc>
          <w:tcPr>
            <w:tcW w:w="53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144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F31 </w:t>
            </w:r>
          </w:p>
        </w:tc>
        <w:tc>
          <w:tcPr>
            <w:tcW w:w="73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ბიპოლარული აფექტური აშლილობა </w:t>
            </w:r>
          </w:p>
        </w:tc>
      </w:tr>
      <w:tr w:rsidR="00EC088A">
        <w:trPr>
          <w:trHeight w:val="134"/>
        </w:trPr>
        <w:tc>
          <w:tcPr>
            <w:tcW w:w="53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144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F32 </w:t>
            </w:r>
          </w:p>
        </w:tc>
        <w:tc>
          <w:tcPr>
            <w:tcW w:w="73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დეპრესიული ეპიზოდი </w:t>
            </w:r>
          </w:p>
        </w:tc>
      </w:tr>
      <w:tr w:rsidR="00EC088A">
        <w:trPr>
          <w:trHeight w:val="134"/>
        </w:trPr>
        <w:tc>
          <w:tcPr>
            <w:tcW w:w="53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w:t>
            </w:r>
          </w:p>
        </w:tc>
        <w:tc>
          <w:tcPr>
            <w:tcW w:w="144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FЗЗ </w:t>
            </w:r>
          </w:p>
        </w:tc>
        <w:tc>
          <w:tcPr>
            <w:tcW w:w="73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რეკურენტული დეპრესიული აშლილობა </w:t>
            </w:r>
          </w:p>
        </w:tc>
      </w:tr>
      <w:tr w:rsidR="00EC088A">
        <w:trPr>
          <w:trHeight w:val="126"/>
        </w:trPr>
        <w:tc>
          <w:tcPr>
            <w:tcW w:w="53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c>
          <w:tcPr>
            <w:tcW w:w="144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F40 </w:t>
            </w:r>
          </w:p>
        </w:tc>
        <w:tc>
          <w:tcPr>
            <w:tcW w:w="73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შფოთვითი-ფობიკური აშლილობანი </w:t>
            </w:r>
          </w:p>
        </w:tc>
      </w:tr>
      <w:tr w:rsidR="00EC088A">
        <w:trPr>
          <w:trHeight w:val="134"/>
        </w:trPr>
        <w:tc>
          <w:tcPr>
            <w:tcW w:w="53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 </w:t>
            </w:r>
          </w:p>
        </w:tc>
        <w:tc>
          <w:tcPr>
            <w:tcW w:w="144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F41 </w:t>
            </w:r>
          </w:p>
        </w:tc>
        <w:tc>
          <w:tcPr>
            <w:tcW w:w="73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სხვა შფოთვითი აშლილობანი </w:t>
            </w:r>
          </w:p>
        </w:tc>
      </w:tr>
      <w:tr w:rsidR="00EC088A">
        <w:trPr>
          <w:trHeight w:val="126"/>
        </w:trPr>
        <w:tc>
          <w:tcPr>
            <w:tcW w:w="53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 </w:t>
            </w:r>
          </w:p>
        </w:tc>
        <w:tc>
          <w:tcPr>
            <w:tcW w:w="144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F42 </w:t>
            </w:r>
          </w:p>
        </w:tc>
        <w:tc>
          <w:tcPr>
            <w:tcW w:w="73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ობსესიურ კომპულსიური აშლილობა </w:t>
            </w:r>
          </w:p>
        </w:tc>
      </w:tr>
      <w:tr w:rsidR="00EC088A">
        <w:trPr>
          <w:trHeight w:val="134"/>
        </w:trPr>
        <w:tc>
          <w:tcPr>
            <w:tcW w:w="53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 </w:t>
            </w:r>
          </w:p>
        </w:tc>
        <w:tc>
          <w:tcPr>
            <w:tcW w:w="144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F43 </w:t>
            </w:r>
          </w:p>
        </w:tc>
        <w:tc>
          <w:tcPr>
            <w:tcW w:w="73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რეაქცია მწვავე სტრესზე და ადაპტაციის დარღვევები </w:t>
            </w:r>
          </w:p>
        </w:tc>
      </w:tr>
      <w:tr w:rsidR="00EC088A">
        <w:trPr>
          <w:trHeight w:val="126"/>
        </w:trPr>
        <w:tc>
          <w:tcPr>
            <w:tcW w:w="53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 </w:t>
            </w:r>
          </w:p>
        </w:tc>
        <w:tc>
          <w:tcPr>
            <w:tcW w:w="144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F60 </w:t>
            </w:r>
          </w:p>
        </w:tc>
        <w:tc>
          <w:tcPr>
            <w:tcW w:w="73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სპეციფიციური პიროვნული დარღვევები </w:t>
            </w:r>
          </w:p>
        </w:tc>
      </w:tr>
    </w:tbl>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xml:space="preserve">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11.4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ფსიქიატრიულ თემზე დაფუძნებული მობილური გუნდის მომსახურებით განსაზღვრული ნოზოლოგიები</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Layout w:type="fixed"/>
        <w:tblCellMar>
          <w:left w:w="15" w:type="dxa"/>
          <w:right w:w="15" w:type="dxa"/>
        </w:tblCellMar>
        <w:tblLook w:val="0000" w:firstRow="0" w:lastRow="0" w:firstColumn="0" w:lastColumn="0" w:noHBand="0" w:noVBand="0"/>
      </w:tblPr>
      <w:tblGrid>
        <w:gridCol w:w="519"/>
        <w:gridCol w:w="1952"/>
        <w:gridCol w:w="6881"/>
      </w:tblGrid>
      <w:tr w:rsidR="00EC088A">
        <w:trPr>
          <w:trHeight w:val="20"/>
        </w:trPr>
        <w:tc>
          <w:tcPr>
            <w:tcW w:w="51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19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კოდი (ICD-10)</w:t>
            </w:r>
          </w:p>
        </w:tc>
        <w:tc>
          <w:tcPr>
            <w:tcW w:w="688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ნოზოლოგია</w:t>
            </w:r>
          </w:p>
        </w:tc>
      </w:tr>
      <w:tr w:rsidR="00EC088A">
        <w:trPr>
          <w:trHeight w:val="40"/>
        </w:trPr>
        <w:tc>
          <w:tcPr>
            <w:tcW w:w="51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19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F00-F09 </w:t>
            </w:r>
          </w:p>
        </w:tc>
        <w:tc>
          <w:tcPr>
            <w:tcW w:w="688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ორგანული ბუნების აშლილობანი, სიმპტომატურ აშლილობათა ჩათვლით </w:t>
            </w:r>
          </w:p>
        </w:tc>
      </w:tr>
      <w:tr w:rsidR="00EC088A">
        <w:trPr>
          <w:trHeight w:val="20"/>
        </w:trPr>
        <w:tc>
          <w:tcPr>
            <w:tcW w:w="51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19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F20-F29 </w:t>
            </w:r>
          </w:p>
        </w:tc>
        <w:tc>
          <w:tcPr>
            <w:tcW w:w="688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შიზოფრენია, შიზოტიპური აშლილობანი </w:t>
            </w:r>
          </w:p>
        </w:tc>
      </w:tr>
      <w:tr w:rsidR="00EC088A">
        <w:trPr>
          <w:trHeight w:val="20"/>
        </w:trPr>
        <w:tc>
          <w:tcPr>
            <w:tcW w:w="51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19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F30-F39 </w:t>
            </w:r>
          </w:p>
        </w:tc>
        <w:tc>
          <w:tcPr>
            <w:tcW w:w="688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აფექტური აშლილობანი </w:t>
            </w:r>
          </w:p>
        </w:tc>
      </w:tr>
      <w:tr w:rsidR="00EC088A">
        <w:trPr>
          <w:trHeight w:val="20"/>
        </w:trPr>
        <w:tc>
          <w:tcPr>
            <w:tcW w:w="51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19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F43 </w:t>
            </w:r>
          </w:p>
        </w:tc>
        <w:tc>
          <w:tcPr>
            <w:tcW w:w="688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რეაქცია შწვავე სტრესზე და ადაპტაციის დარღვევები </w:t>
            </w:r>
          </w:p>
        </w:tc>
      </w:tr>
      <w:tr w:rsidR="00EC088A">
        <w:trPr>
          <w:trHeight w:val="20"/>
        </w:trPr>
        <w:tc>
          <w:tcPr>
            <w:tcW w:w="51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19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F70-F79 </w:t>
            </w:r>
          </w:p>
        </w:tc>
        <w:tc>
          <w:tcPr>
            <w:tcW w:w="688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გონებრივი ჩამორჩენა </w:t>
            </w:r>
          </w:p>
        </w:tc>
      </w:tr>
      <w:tr w:rsidR="00EC088A">
        <w:trPr>
          <w:trHeight w:val="20"/>
        </w:trPr>
        <w:tc>
          <w:tcPr>
            <w:tcW w:w="51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w:t>
            </w:r>
          </w:p>
        </w:tc>
        <w:tc>
          <w:tcPr>
            <w:tcW w:w="195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F80-F89 </w:t>
            </w:r>
          </w:p>
        </w:tc>
        <w:tc>
          <w:tcPr>
            <w:tcW w:w="688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განვითარების დარღვევები </w:t>
            </w:r>
          </w:p>
        </w:tc>
      </w:tr>
    </w:tbl>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xml:space="preserve">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 xml:space="preserve">დანართი №11.5 </w:t>
      </w:r>
      <w:r>
        <w:rPr>
          <w:rFonts w:ascii="Sylfaen" w:hAnsi="Sylfaen" w:cs="Sylfaen"/>
          <w:i/>
          <w:iCs/>
          <w:noProof/>
          <w:sz w:val="20"/>
          <w:szCs w:val="20"/>
          <w:lang w:val="en-US"/>
        </w:rPr>
        <w:t>(2.03.2020 N141)</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სათემო ამბულატორიული ფსიქიატრიული სერვისის თვის ბიუჯეტი, მიმწოდებლის მიხედვით</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8" w:type="dxa"/>
        <w:tblLayout w:type="fixed"/>
        <w:tblCellMar>
          <w:left w:w="15" w:type="dxa"/>
          <w:right w:w="15" w:type="dxa"/>
        </w:tblCellMar>
        <w:tblLook w:val="0000" w:firstRow="0" w:lastRow="0" w:firstColumn="0" w:lastColumn="0" w:noHBand="0" w:noVBand="0"/>
      </w:tblPr>
      <w:tblGrid>
        <w:gridCol w:w="3704"/>
        <w:gridCol w:w="3392"/>
        <w:gridCol w:w="2291"/>
      </w:tblGrid>
      <w:tr w:rsidR="00EC088A">
        <w:trPr>
          <w:trHeight w:val="35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რაიონი/ბენეფიციარი</w:t>
            </w:r>
          </w:p>
        </w:tc>
        <w:tc>
          <w:tcPr>
            <w:tcW w:w="3392"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დაწესებულება</w:t>
            </w:r>
          </w:p>
        </w:tc>
        <w:tc>
          <w:tcPr>
            <w:tcW w:w="2291"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თვის</w:t>
            </w:r>
            <w:r>
              <w:rPr>
                <w:rFonts w:ascii="Sylfaen" w:hAnsi="Sylfaen" w:cs="Sylfaen"/>
                <w:noProof/>
                <w:color w:val="333333"/>
                <w:sz w:val="20"/>
                <w:szCs w:val="20"/>
                <w:lang w:val="en-US"/>
              </w:rPr>
              <w:t> </w:t>
            </w:r>
            <w:r>
              <w:rPr>
                <w:rFonts w:ascii="Sylfaen" w:eastAsia="Times New Roman" w:hAnsi="Sylfaen" w:cs="Sylfaen"/>
                <w:b/>
                <w:bCs/>
                <w:noProof/>
                <w:color w:val="333333"/>
                <w:sz w:val="20"/>
                <w:szCs w:val="20"/>
                <w:lang w:val="en-US"/>
              </w:rPr>
              <w:t>ბიუჯეტი (ლარი)</w:t>
            </w: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გლდანის რაიონი, ქ. თბილისი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„ქალაქ თბილისის ფსიქიკური ჯანმრთელობის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52,550</w:t>
            </w: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ნაძალადევის რაიონი,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დიდუბის რაიონი, ქ. თბილისი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„საოჯახო მედიცინის ეროვნული სასწავლო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21,450</w:t>
            </w: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ჩუღურეთის რაიონი, ქ. თბილისი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კრწანისის რაიონი, ქ. თბილისი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ა(ა)იპ  − საქართველოს ფსიქიკური ჯანმრთელობის ასოციაცია</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14,050</w:t>
            </w: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მთაწმინდის რაიონი, ქ. თბილისი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ვაკის რაიონი,  ქ. თბილისი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„ფსიქიკური ჯანმრთელობის და ნარკომანიის პრევენციის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96,050</w:t>
            </w: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საბურთალოს რაიონი,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ისნის რაიონი, ქ. თბილისი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სამგორის რაიონი, ქ. თბილისი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საგარეჯოს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3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დევნილები</w:t>
            </w:r>
          </w:p>
        </w:tc>
        <w:tc>
          <w:tcPr>
            <w:tcW w:w="3392"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„აფხაზეთის ფსიქონევროლოგიური დისპანსერი“</w:t>
            </w:r>
          </w:p>
        </w:tc>
        <w:tc>
          <w:tcPr>
            <w:tcW w:w="2291"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5,250</w:t>
            </w:r>
          </w:p>
        </w:tc>
      </w:tr>
      <w:tr w:rsidR="00EC088A">
        <w:trPr>
          <w:trHeight w:val="478"/>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რუსთავი და რუსთავის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„რუსთავის ფსიქიკური ჯანმრთელობის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67,260</w:t>
            </w:r>
          </w:p>
        </w:tc>
      </w:tr>
      <w:tr w:rsidR="00EC088A">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ბოლნისის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გარდაბნის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დმანისის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თეთრიწყაროს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მარნეულის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წალკის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გორი და გორის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„გორმედი“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33,330</w:t>
            </w:r>
          </w:p>
        </w:tc>
      </w:tr>
      <w:tr w:rsidR="00EC088A">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კასპის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ქარელის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ხაშურის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„აღმოსავლეთ საქართველოს ფსიქიკური ჯანმრთელობის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13,700</w:t>
            </w:r>
          </w:p>
        </w:tc>
      </w:tr>
      <w:tr w:rsidR="00EC088A">
        <w:trPr>
          <w:trHeight w:val="3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ხარაგაულის მუნიციპალიტეტი (1/2)</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ბორჯომის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ახალციხის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სს „ევექსის ჰოსპიტლები“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21,500</w:t>
            </w:r>
          </w:p>
        </w:tc>
      </w:tr>
      <w:tr w:rsidR="00EC088A">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ადიგენის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ასპინძის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ახალქალაქის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ნინოწმინდის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მცხეთის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„მცხეთის პირველადი ჯანდაცვის ცენტრი –ჯანმრთელი თაობა“</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15,000</w:t>
            </w: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დუშეთის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თიანეთის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ყაზბეგის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თელავის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„თელავის ფსიქონევროლოგიური დისპანსერი“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27,600</w:t>
            </w: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ახმეტის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გურჯაანის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ყვარლის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სიღნაღის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„არქიმედეს კლინიკა“</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14,700</w:t>
            </w: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ლაგოდეხის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დედოფლისწყაროს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ზესტაფონის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„ფსიქიკური ჯანმრთელობის და ნარკომანიის პრევენციის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34,600</w:t>
            </w: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ხარაგაულის მუნიციპალიტეტი (1/2)</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საჩხერის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ჭიათურის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ვანის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სამტრედიის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ხონის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br/>
              <w:t>შპს „აკად. ბ. ნანეიშვილის სახელობის ფსიქიკური ჯანმრთელობის ეროვნული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14,250</w:t>
            </w: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წყალტუბოს მუნიციპალიტეტი (1/3)</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ცაგერის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ლენტეხის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3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მარტვილის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ქუთაისი და ქუთაისის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„ქუთაისის ფსიქიკური ჯანმრთელობის ცენტრი“ (2020 წლის 27 იანვრამდე)</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„ფსიქიკური ჯანმრთელობის და ნარკომანიის პრევენციის ცენტრი“ (2020 წლის 27 იანვრიდან)</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37,250</w:t>
            </w: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ბაღდათის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წყალტუბოს მუნიციპალიტეტი (2/3)</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თერჯოლის მუნიციპალიტეტი (1/7)</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ტყიბულის მუნიციპალიტეტი (1/5)</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ამბროლაურის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ონის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35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თერჯოლის მუნიციპალიტეტი (6/7)</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„იმერმედი – იმერეთის სამხარეო სამედიცინო ცენტრი (თერჯოლამედი)“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9,000</w:t>
            </w:r>
          </w:p>
        </w:tc>
      </w:tr>
      <w:tr w:rsidR="00EC088A">
        <w:trPr>
          <w:trHeight w:val="465"/>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ტყიბულის მუნიციპალიტეტი (4/5)</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ფოთი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„სენაკის ფსიქიკური ჯანმრთელობის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24,750</w:t>
            </w: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აბაშის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სენაკის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ჩხოროწყუს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ხობის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ზუგდიდის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„ფსიქიკური ჯანმრთელობის და ნარკომანიის პრევენციის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22,300</w:t>
            </w: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მესტიის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წალენჯიხის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ოზურგეთის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„მედალფა“</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13,000</w:t>
            </w: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ჩოხატაურის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3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ლანჩხუთის მუნიციპალიტეტი</w:t>
            </w:r>
          </w:p>
        </w:tc>
        <w:tc>
          <w:tcPr>
            <w:tcW w:w="3392"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„გრიგოლ ორმოცაძის სახელობის ცენტრი – ნევრონი“</w:t>
            </w:r>
          </w:p>
        </w:tc>
        <w:tc>
          <w:tcPr>
            <w:tcW w:w="2291"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9,000</w:t>
            </w: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ბათუმი და ბათუმის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„ბათუმის სამედიცინო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53,000.</w:t>
            </w: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ქედის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ქობულეთის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შუახევის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ხელვაჩაურის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ხულოს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bl>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 xml:space="preserve">დანართი 11.6 </w:t>
      </w:r>
      <w:r>
        <w:rPr>
          <w:rFonts w:ascii="Sylfaen" w:hAnsi="Sylfaen" w:cs="Sylfaen"/>
          <w:i/>
          <w:iCs/>
          <w:noProof/>
          <w:sz w:val="20"/>
          <w:szCs w:val="20"/>
          <w:lang w:val="en-US"/>
        </w:rPr>
        <w:t>(2.03.2020 N141)</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ფსიქოსოციალური რეაბილიტაციის სერვისის თვის ბიუჯეტი, მიმწოდებლების მიხედვით</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8" w:type="dxa"/>
        <w:tblLayout w:type="fixed"/>
        <w:tblCellMar>
          <w:left w:w="15" w:type="dxa"/>
          <w:right w:w="15" w:type="dxa"/>
        </w:tblCellMar>
        <w:tblLook w:val="0000" w:firstRow="0" w:lastRow="0" w:firstColumn="0" w:lastColumn="0" w:noHBand="0" w:noVBand="0"/>
      </w:tblPr>
      <w:tblGrid>
        <w:gridCol w:w="1799"/>
        <w:gridCol w:w="5608"/>
        <w:gridCol w:w="1935"/>
      </w:tblGrid>
      <w:tr w:rsidR="00EC088A">
        <w:trPr>
          <w:trHeight w:val="165"/>
        </w:trPr>
        <w:tc>
          <w:tcPr>
            <w:tcW w:w="740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ფსიქოსოციალური რეაბილიტაციის კომპონენტის მიმწოდებლები</w:t>
            </w:r>
          </w:p>
        </w:tc>
        <w:tc>
          <w:tcPr>
            <w:tcW w:w="1935"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თვის ბიუჯეტი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w:t>
            </w:r>
            <w:r>
              <w:rPr>
                <w:rFonts w:ascii="Sylfaen" w:eastAsia="Times New Roman" w:hAnsi="Sylfaen" w:cs="Sylfaen"/>
                <w:b/>
                <w:bCs/>
                <w:noProof/>
                <w:color w:val="333333"/>
                <w:sz w:val="20"/>
                <w:szCs w:val="20"/>
                <w:lang w:val="en-US"/>
              </w:rPr>
              <w:t>ლარი)</w:t>
            </w:r>
          </w:p>
        </w:tc>
      </w:tr>
      <w:tr w:rsidR="00EC088A">
        <w:trPr>
          <w:trHeight w:val="61"/>
        </w:trPr>
        <w:tc>
          <w:tcPr>
            <w:tcW w:w="1799"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560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ა(ა)იპ − ფსიქიკური ჯანმრთელობის ასოციაცია</w:t>
            </w:r>
          </w:p>
        </w:tc>
        <w:tc>
          <w:tcPr>
            <w:tcW w:w="1935"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2 740</w:t>
            </w:r>
          </w:p>
        </w:tc>
      </w:tr>
      <w:tr w:rsidR="00EC088A">
        <w:trPr>
          <w:trHeight w:val="728"/>
        </w:trPr>
        <w:tc>
          <w:tcPr>
            <w:tcW w:w="1799"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იმერეთის რეგიონი</w:t>
            </w:r>
          </w:p>
        </w:tc>
        <w:tc>
          <w:tcPr>
            <w:tcW w:w="560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„ქუთაისის ფსიქიკური ჯანმრთელობის ცენტრი“ (2020 წლის 27 იანვრამდე)</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„ფსიქიკური ჯანმრთელობის და ნარკომანიის პრევენციის ცენტრი“ (2020 წლის 27 იანვრიდან)</w:t>
            </w:r>
          </w:p>
        </w:tc>
        <w:tc>
          <w:tcPr>
            <w:tcW w:w="1935"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2 880</w:t>
            </w:r>
          </w:p>
        </w:tc>
      </w:tr>
      <w:tr w:rsidR="00EC088A">
        <w:trPr>
          <w:trHeight w:val="61"/>
        </w:trPr>
        <w:tc>
          <w:tcPr>
            <w:tcW w:w="1799"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კახეთის რეგიონი</w:t>
            </w:r>
          </w:p>
        </w:tc>
        <w:tc>
          <w:tcPr>
            <w:tcW w:w="560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„თელავის ფსიქონევროლოგიური დისპანსერი“</w:t>
            </w:r>
          </w:p>
        </w:tc>
        <w:tc>
          <w:tcPr>
            <w:tcW w:w="1935"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2 880</w:t>
            </w:r>
          </w:p>
        </w:tc>
      </w:tr>
    </w:tbl>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 xml:space="preserve">დანართი 11.7 </w:t>
      </w:r>
      <w:r>
        <w:rPr>
          <w:rFonts w:ascii="Sylfaen" w:hAnsi="Sylfaen" w:cs="Sylfaen"/>
          <w:i/>
          <w:iCs/>
          <w:noProof/>
          <w:sz w:val="20"/>
          <w:szCs w:val="20"/>
          <w:lang w:val="en-US"/>
        </w:rPr>
        <w:t>(2.03.2020 N141)</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ფსიქიატრიული კრიზისული ინტერვენციის სერვისის თვის ბიუჯეტი, მიმწოდებლების მიხედვით</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8" w:type="dxa"/>
        <w:tblLayout w:type="fixed"/>
        <w:tblCellMar>
          <w:left w:w="15" w:type="dxa"/>
          <w:right w:w="15" w:type="dxa"/>
        </w:tblCellMar>
        <w:tblLook w:val="0000" w:firstRow="0" w:lastRow="0" w:firstColumn="0" w:lastColumn="0" w:noHBand="0" w:noVBand="0"/>
      </w:tblPr>
      <w:tblGrid>
        <w:gridCol w:w="2293"/>
        <w:gridCol w:w="5210"/>
        <w:gridCol w:w="1959"/>
      </w:tblGrid>
      <w:tr w:rsidR="00EC088A">
        <w:trPr>
          <w:trHeight w:val="295"/>
        </w:trPr>
        <w:tc>
          <w:tcPr>
            <w:tcW w:w="750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ფსიქიატრიული კრიზისული ინტერვენციის სამსახური მოზრდილთათვის – კომპონენტის მიმწოდებლები</w:t>
            </w:r>
          </w:p>
        </w:tc>
        <w:tc>
          <w:tcPr>
            <w:tcW w:w="1959"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თვის ბიუჯეტი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w:t>
            </w:r>
            <w:r>
              <w:rPr>
                <w:rFonts w:ascii="Sylfaen" w:eastAsia="Times New Roman" w:hAnsi="Sylfaen" w:cs="Sylfaen"/>
                <w:b/>
                <w:bCs/>
                <w:noProof/>
                <w:color w:val="333333"/>
                <w:sz w:val="20"/>
                <w:szCs w:val="20"/>
                <w:lang w:val="en-US"/>
              </w:rPr>
              <w:t>ლარი)</w:t>
            </w:r>
          </w:p>
        </w:tc>
      </w:tr>
      <w:tr w:rsidR="00EC088A">
        <w:trPr>
          <w:trHeight w:val="101"/>
        </w:trPr>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5210"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„საოჯახო მედიცინის ეროვნული სასწავლო ცენტრი“</w:t>
            </w:r>
          </w:p>
        </w:tc>
        <w:tc>
          <w:tcPr>
            <w:tcW w:w="1959"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19 670</w:t>
            </w:r>
          </w:p>
        </w:tc>
      </w:tr>
      <w:tr w:rsidR="00EC088A">
        <w:trPr>
          <w:trHeight w:val="101"/>
        </w:trPr>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იმერეთის რეგიონი</w:t>
            </w:r>
          </w:p>
        </w:tc>
        <w:tc>
          <w:tcPr>
            <w:tcW w:w="5210"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„ქუთაისის ფსიქიკური ჯანმრთელობის ცენტრი“ (2020 წლის 27 იანვრამდე)</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„ფსიქიკური ჯანმრთელობის და ნარკომანიის პრევენციის ცენტრი“ (2020 წლის 27 იანვრიდან)</w:t>
            </w:r>
          </w:p>
        </w:tc>
        <w:tc>
          <w:tcPr>
            <w:tcW w:w="1959"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13 320</w:t>
            </w:r>
          </w:p>
        </w:tc>
      </w:tr>
      <w:tr w:rsidR="00EC088A">
        <w:trPr>
          <w:trHeight w:val="195"/>
        </w:trPr>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ქვემო  ქართლის რეგიონი</w:t>
            </w:r>
          </w:p>
        </w:tc>
        <w:tc>
          <w:tcPr>
            <w:tcW w:w="5210"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„რუსთავის ფსიქიკური ჯანმრთელობის ცენტრი“</w:t>
            </w:r>
          </w:p>
        </w:tc>
        <w:tc>
          <w:tcPr>
            <w:tcW w:w="1959"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11 490</w:t>
            </w:r>
          </w:p>
        </w:tc>
      </w:tr>
      <w:tr w:rsidR="00EC088A">
        <w:trPr>
          <w:trHeight w:val="108"/>
        </w:trPr>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აჭარის ავტონომიური რესპუბლიკა</w:t>
            </w:r>
          </w:p>
        </w:tc>
        <w:tc>
          <w:tcPr>
            <w:tcW w:w="5210"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„ბათუმის სამედიცინო ცენტრი“</w:t>
            </w:r>
          </w:p>
        </w:tc>
        <w:tc>
          <w:tcPr>
            <w:tcW w:w="1959"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10 710</w:t>
            </w:r>
          </w:p>
        </w:tc>
      </w:tr>
    </w:tbl>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 xml:space="preserve">დანართი 11.8 </w:t>
      </w:r>
      <w:r>
        <w:rPr>
          <w:rFonts w:ascii="Sylfaen" w:hAnsi="Sylfaen" w:cs="Sylfaen"/>
          <w:i/>
          <w:iCs/>
          <w:noProof/>
          <w:sz w:val="20"/>
          <w:szCs w:val="20"/>
          <w:lang w:val="en-US"/>
        </w:rPr>
        <w:t>(2.03.2020 N141)</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თემზე დაფუძნებული მობილური გუნდის კომპონენტის თვის ბიუჯეტი, მიმწოდებლების მიხედვით</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8" w:type="dxa"/>
        <w:tblLayout w:type="fixed"/>
        <w:tblCellMar>
          <w:left w:w="15" w:type="dxa"/>
          <w:right w:w="15" w:type="dxa"/>
        </w:tblCellMar>
        <w:tblLook w:val="0000" w:firstRow="0" w:lastRow="0" w:firstColumn="0" w:lastColumn="0" w:noHBand="0" w:noVBand="0"/>
      </w:tblPr>
      <w:tblGrid>
        <w:gridCol w:w="3398"/>
        <w:gridCol w:w="3339"/>
        <w:gridCol w:w="1348"/>
        <w:gridCol w:w="1317"/>
      </w:tblGrid>
      <w:tr w:rsidR="00EC088A">
        <w:trPr>
          <w:trHeight w:val="179"/>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რაიონი/ბენეფიციარი</w:t>
            </w:r>
          </w:p>
        </w:tc>
        <w:tc>
          <w:tcPr>
            <w:tcW w:w="3339"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დაწესებულება</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გუნდების რაოდენობა</w:t>
            </w:r>
          </w:p>
        </w:tc>
        <w:tc>
          <w:tcPr>
            <w:tcW w:w="1317"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თვის ბიუჯეტი (ლარი)</w:t>
            </w:r>
          </w:p>
        </w:tc>
      </w:tr>
      <w:tr w:rsidR="00EC088A">
        <w:trPr>
          <w:trHeight w:val="60"/>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გლდანის რაიონი,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„ქალაქ თბილისის ფსიქიკური ჯანმრთელობის ცენტრი“ (2020 წლის             1 მარტამდე)</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14,200.0</w:t>
            </w: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ნაძალადევის რაიონი,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გლდანის რაიონი,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ქ. თბილისი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„ქალაქ თბილისის ფსიქიკური ჯანმრთელობის ცენტრი“ (2020 წლის 1 მარტიდან)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21,300.0</w:t>
            </w: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ნაძალადევის რაიონი,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მცხეთის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„ქალაქ თბილისის ფსიქიკური ჯანმრთელობის ცენტრი“ (2020 წლის</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 მარტამდე)</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თიანეთის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მცხეთის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„მცხეთის პირველადი ჯანდაცვის ცენტრი –ჯანმრთელი თაობა" (2020 წლის 1 მარტიდან)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თიანეთის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დიდუბის რაიონი,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ქ. თბილისი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ა(ა)იპ – საქართველოს ფსიქიკური ჯანმრთელობის ასოციაცია (2020 წლის</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 მარტამდე)</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14,200.0</w:t>
            </w: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ჩუღურეთის რაიონი,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კრწანისის რაიონი,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მთაწმინდის რაიონი,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ისნის რაიონი,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კრწანისის რაიონი,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ა(ა)იპ – საქართველოს ფსიქიკური ჯანმრთელობის ასოციაცია (2020 წლის</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 მარტიდან)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14,200.0</w:t>
            </w: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მთაწმინდის რაიონი,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ისნის რაიონი, 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60"/>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დიდუბის რაიონი,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„საოჯახო მედიცინის ეროვნული სასწავლო ცენტრი" (2020 წლის 1 მარტიდან)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ჩუღურეთის რაიონი,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60"/>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ვაკის რაიონი,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„ფსიქიკური ჯანმრთელობის და ნარკომანიის პრევენციის ცენტრი“ (2020 წლის 1 მარტამდე)</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14,200.0</w:t>
            </w: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საბურთალოს რაიონი,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სამგორის რაიონი,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60"/>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ვაკის რაიონი, ქ. თბილისი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„ფსიქიკური ჯანმრთელობის და ნარკომანიის პრევენციის ცენტრი“ (2020 წლის 1 მარტიდან)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21,300.0</w:t>
            </w: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საბურთალოს რაიონი, 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სამგორის რაიონი, 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საგარეჯოს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რუსთავი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„რუსთავის ფსიქიკური ჯანმრთელობის ცენტრი“ (2020 წლის 1 მარტამდე)</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28,400.0</w:t>
            </w: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გარდაბნის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საგარეჯოს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მარნეულის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თეთრიწყაროს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ბოლნისის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დმანისის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წალკის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რუსთავი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„რუსთავის ფსიქიკური ჯანმრთელობის ცენტრი“ (2020 წლის 1 მარტიდან)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28,400.0</w:t>
            </w: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გარდაბნის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მარნეულის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თეთრიწყაროს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ბოლნისის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დმანისის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წალკის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თელავის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„თელავის ფსიქონევროლოგიური დისპანსერი“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14,200.0</w:t>
            </w: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ახმეტის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გურჯაანის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ყვარლის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ქუთაისი და ქუთაისის მუნიციპალიტეტი</w:t>
            </w:r>
          </w:p>
        </w:tc>
        <w:tc>
          <w:tcPr>
            <w:tcW w:w="3339"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„ქუთაისის ფსიქიკური ჯანმრთელობის ცენტრი“ (2020 წლის 27 იანვრამდე)</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„ფსიქიკური ჯანმრთელობის და ნარკომანიის პრევენციის ცენტრი“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(2020 წლის 27 იანვრიდან)</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ბათუმი და ბათუმის მუნიციპალიტეტი</w:t>
            </w:r>
          </w:p>
        </w:tc>
        <w:tc>
          <w:tcPr>
            <w:tcW w:w="3339"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„ბათუმის სამედიცინო ცენტრი“</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ზუგდიდის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„ფსიქიკური ჯანმრთელობის და ნარკომანიის პრევენციის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წალენჯიხის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ხაშურის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„აღმოსავლეთ საქართველოს ფსიქიკური ჯანმრთელობის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ბორჯომის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ხარაგაულის მუნიციპალიტეტი (1/2)</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ფოთი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„სენაკის ფსიქიკური ჯანმრთელობის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14,200.0</w:t>
            </w: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ხობის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აბაშის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სენაკის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ჩხოროწყუს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ახალციხის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ა(ა)იპ  – სამცხე-ჯავახეთის ფსიქიკური ჯანმრთელობის სათემო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ადიგენის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ასპინძის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ახალქალაქის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ნინოწმინდის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თერჯოლის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„იმერმედი – იმერეთის სამხარეო სამედიცინო ცენტრი (თერჯოლამედი)“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ტყიბულის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ამბროლაურის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ონის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ოზურგეთის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ა(ა)იპ – ოზურგეთის ფსიქიკური ჯანმრთელობის სათემო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ჩოხატაურის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ზესტაფონის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„ფსიქიკური ჯანმრთელობის და ნარკომანიის პრევენციის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ხარაგაულის მუნიციპალიტეტი (1/2)</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ბაღდათის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ვანის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„გრიგოლ ორმოცაძის სახელობის ცენტრი „ნევრონი“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სამტრედიის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ლანჩხუთის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საჩხერის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„ფსიქიკური ჯანმრთელობის და ნარკომანიის პრევენციის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ჭიათურის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მარტვილის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„აკად. ბ. ნანეიშვილის სახ. ფსიქიკური ჯანმრთელობის ეროვნული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ლენტეხის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ცაგერის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ხონის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წყალტუბოს მუნიციპალიტეტი (1/3)</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ქარელის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„გორმედი“ (2020 წლის 1 ოქტომბრიდან)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14,200.0</w:t>
            </w: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გორი და გორის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კასპის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სიღნაღის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„არქიმედეს კლინიკა“ (2020 წლის 1 ოქტომბრიდან)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ლაგოდეხის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r w:rsidR="00EC088A">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დედოფლისწყაროს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EC088A" w:rsidRDefault="00EC088A">
            <w:pPr>
              <w:widowControl w:val="0"/>
              <w:spacing w:after="0" w:line="240" w:lineRule="auto"/>
              <w:rPr>
                <w:rFonts w:ascii="Sylfaen" w:eastAsia="Times New Roman" w:hAnsi="Sylfaen" w:cs="Sylfaen"/>
                <w:noProof/>
                <w:color w:val="333333"/>
                <w:sz w:val="20"/>
                <w:szCs w:val="20"/>
                <w:lang w:val="en-US"/>
              </w:rPr>
            </w:pPr>
          </w:p>
        </w:tc>
      </w:tr>
    </w:tbl>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i/>
          <w:iCs/>
          <w:noProof/>
          <w:sz w:val="20"/>
          <w:szCs w:val="20"/>
          <w:lang w:val="en-US"/>
        </w:rPr>
      </w:pPr>
      <w:r>
        <w:rPr>
          <w:rFonts w:ascii="Sylfaen" w:eastAsia="Times New Roman" w:hAnsi="Sylfaen" w:cs="Sylfaen"/>
          <w:noProof/>
          <w:sz w:val="24"/>
          <w:szCs w:val="24"/>
          <w:lang w:val="en-US"/>
        </w:rPr>
        <w:t>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№11.9</w:t>
      </w:r>
      <w:r>
        <w:rPr>
          <w:rFonts w:ascii="Sylfaen" w:hAnsi="Sylfaen" w:cs="Sylfaen"/>
          <w:noProof/>
          <w:sz w:val="24"/>
          <w:szCs w:val="24"/>
          <w:lang w:val="en-US"/>
        </w:rPr>
        <w:t xml:space="preserve"> </w:t>
      </w:r>
      <w:r>
        <w:rPr>
          <w:rFonts w:ascii="Sylfaen" w:hAnsi="Sylfaen" w:cs="Sylfaen"/>
          <w:i/>
          <w:iCs/>
          <w:noProof/>
          <w:sz w:val="20"/>
          <w:szCs w:val="20"/>
          <w:lang w:val="en-US"/>
        </w:rPr>
        <w:t>(13.08.2020 N500)</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i/>
          <w:iCs/>
          <w:noProof/>
          <w:sz w:val="20"/>
          <w:szCs w:val="20"/>
          <w:lang w:val="en-US"/>
        </w:rPr>
      </w:pP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მოზრდილთა ფსიქიატრიული სტაციონარული მომსახურების თვის ბიუჯეტი, მიმწოდებლის მიხედვით</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tbl>
      <w:tblPr>
        <w:tblW w:w="0" w:type="auto"/>
        <w:tblLayout w:type="fixed"/>
        <w:tblCellMar>
          <w:left w:w="15" w:type="dxa"/>
          <w:right w:w="15" w:type="dxa"/>
        </w:tblCellMar>
        <w:tblLook w:val="0000" w:firstRow="0" w:lastRow="0" w:firstColumn="0" w:lastColumn="0" w:noHBand="0" w:noVBand="0"/>
      </w:tblPr>
      <w:tblGrid>
        <w:gridCol w:w="418"/>
        <w:gridCol w:w="2298"/>
        <w:gridCol w:w="4709"/>
        <w:gridCol w:w="1827"/>
      </w:tblGrid>
      <w:tr w:rsidR="00EC088A">
        <w:trPr>
          <w:trHeight w:val="32"/>
        </w:trPr>
        <w:tc>
          <w:tcPr>
            <w:tcW w:w="41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229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ქალაქი/რეგიონი</w:t>
            </w:r>
          </w:p>
        </w:tc>
        <w:tc>
          <w:tcPr>
            <w:tcW w:w="4709"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დაწესებულება</w:t>
            </w:r>
          </w:p>
        </w:tc>
        <w:tc>
          <w:tcPr>
            <w:tcW w:w="182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თვის ბიუჯეტი (ლარი)</w:t>
            </w:r>
          </w:p>
        </w:tc>
      </w:tr>
      <w:tr w:rsidR="00EC088A">
        <w:trPr>
          <w:trHeight w:val="32"/>
        </w:trPr>
        <w:tc>
          <w:tcPr>
            <w:tcW w:w="41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229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ქ. თბილისი</w:t>
            </w:r>
          </w:p>
        </w:tc>
        <w:tc>
          <w:tcPr>
            <w:tcW w:w="4709"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შპს „ფსიქიკური ჯანმრთელობის და ნარკომანიის პრევენციის ცენტრი“</w:t>
            </w:r>
          </w:p>
        </w:tc>
        <w:tc>
          <w:tcPr>
            <w:tcW w:w="182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115 700</w:t>
            </w:r>
          </w:p>
        </w:tc>
      </w:tr>
      <w:tr w:rsidR="00EC088A">
        <w:trPr>
          <w:trHeight w:val="19"/>
        </w:trPr>
        <w:tc>
          <w:tcPr>
            <w:tcW w:w="41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en-US"/>
              </w:rPr>
              <w:t>2</w:t>
            </w:r>
          </w:p>
        </w:tc>
        <w:tc>
          <w:tcPr>
            <w:tcW w:w="229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ქ. თბილისი</w:t>
            </w:r>
          </w:p>
        </w:tc>
        <w:tc>
          <w:tcPr>
            <w:tcW w:w="4709"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შპს</w:t>
            </w:r>
            <w:r>
              <w:rPr>
                <w:rFonts w:ascii="Sylfaen" w:hAnsi="Sylfaen" w:cs="Sylfaen"/>
                <w:noProof/>
                <w:sz w:val="20"/>
                <w:szCs w:val="20"/>
                <w:lang w:val="en-US"/>
              </w:rPr>
              <w:t xml:space="preserve"> </w:t>
            </w:r>
            <w:r>
              <w:rPr>
                <w:rFonts w:ascii="Sylfaen" w:eastAsia="Times New Roman" w:hAnsi="Sylfaen" w:cs="Sylfaen"/>
                <w:noProof/>
                <w:sz w:val="20"/>
                <w:szCs w:val="20"/>
                <w:lang w:val="en-US"/>
              </w:rPr>
              <w:t>„№5 კლინიკური საავადმყოფო“</w:t>
            </w:r>
          </w:p>
        </w:tc>
        <w:tc>
          <w:tcPr>
            <w:tcW w:w="182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47 400</w:t>
            </w:r>
          </w:p>
        </w:tc>
      </w:tr>
      <w:tr w:rsidR="00EC088A">
        <w:trPr>
          <w:trHeight w:val="32"/>
        </w:trPr>
        <w:tc>
          <w:tcPr>
            <w:tcW w:w="41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229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იმერეთის რეგიონი</w:t>
            </w:r>
          </w:p>
        </w:tc>
        <w:tc>
          <w:tcPr>
            <w:tcW w:w="4709"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შპს „ქუთაისის ფსიქიკური ჯანმრთელობის ცენტრი“ (2020 წლის 27 იანვრამდე)</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შპს „ფსიქიკური ჯანმრთელობის და ნარკომანიის პრევენციის ცენტრი“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(2020 წლის 27 იანვრიდან)</w:t>
            </w:r>
          </w:p>
        </w:tc>
        <w:tc>
          <w:tcPr>
            <w:tcW w:w="182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29 700</w:t>
            </w:r>
          </w:p>
        </w:tc>
      </w:tr>
      <w:tr w:rsidR="00EC088A">
        <w:trPr>
          <w:trHeight w:val="32"/>
        </w:trPr>
        <w:tc>
          <w:tcPr>
            <w:tcW w:w="41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229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აჭარის ავტონომიური რესპუბლიკა</w:t>
            </w:r>
          </w:p>
        </w:tc>
        <w:tc>
          <w:tcPr>
            <w:tcW w:w="4709"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შპს „ბათუმის სამედიცინო ცენტრი“</w:t>
            </w:r>
          </w:p>
        </w:tc>
        <w:tc>
          <w:tcPr>
            <w:tcW w:w="182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150 700</w:t>
            </w:r>
          </w:p>
        </w:tc>
      </w:tr>
      <w:tr w:rsidR="00EC088A">
        <w:trPr>
          <w:trHeight w:val="32"/>
        </w:trPr>
        <w:tc>
          <w:tcPr>
            <w:tcW w:w="41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229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ქ. თბილისი</w:t>
            </w:r>
          </w:p>
        </w:tc>
        <w:tc>
          <w:tcPr>
            <w:tcW w:w="4709"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შპს „ქალაქ თბილისის ფსიქიკური ჯანმრთელობის ცენტრი“</w:t>
            </w:r>
          </w:p>
        </w:tc>
        <w:tc>
          <w:tcPr>
            <w:tcW w:w="182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183 330</w:t>
            </w:r>
          </w:p>
        </w:tc>
      </w:tr>
      <w:tr w:rsidR="00EC088A">
        <w:trPr>
          <w:trHeight w:val="19"/>
        </w:trPr>
        <w:tc>
          <w:tcPr>
            <w:tcW w:w="41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w:t>
            </w:r>
          </w:p>
        </w:tc>
        <w:tc>
          <w:tcPr>
            <w:tcW w:w="229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ქ. თბილისი</w:t>
            </w:r>
          </w:p>
        </w:tc>
        <w:tc>
          <w:tcPr>
            <w:tcW w:w="4709"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სს „ევექსის ჰოსპიტლები“</w:t>
            </w:r>
          </w:p>
        </w:tc>
        <w:tc>
          <w:tcPr>
            <w:tcW w:w="182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41 370</w:t>
            </w:r>
          </w:p>
        </w:tc>
      </w:tr>
      <w:tr w:rsidR="00EC088A">
        <w:trPr>
          <w:trHeight w:val="32"/>
        </w:trPr>
        <w:tc>
          <w:tcPr>
            <w:tcW w:w="41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w:t>
            </w:r>
          </w:p>
        </w:tc>
        <w:tc>
          <w:tcPr>
            <w:tcW w:w="229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ქვემო ქართლის რეგიონი</w:t>
            </w:r>
          </w:p>
        </w:tc>
        <w:tc>
          <w:tcPr>
            <w:tcW w:w="4709"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შპს „რუსთავის ფსიქიკური ჯანმრთელობის ცენტრი“</w:t>
            </w:r>
          </w:p>
        </w:tc>
        <w:tc>
          <w:tcPr>
            <w:tcW w:w="182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33 600</w:t>
            </w:r>
          </w:p>
        </w:tc>
      </w:tr>
      <w:tr w:rsidR="00EC088A">
        <w:trPr>
          <w:trHeight w:val="116"/>
        </w:trPr>
        <w:tc>
          <w:tcPr>
            <w:tcW w:w="41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w:t>
            </w:r>
          </w:p>
        </w:tc>
        <w:tc>
          <w:tcPr>
            <w:tcW w:w="229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იმერეთის რეგიონი</w:t>
            </w:r>
          </w:p>
        </w:tc>
        <w:tc>
          <w:tcPr>
            <w:tcW w:w="4709"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შპს „აკად. ბ. ნანეიშვილის სახ. ფსიქიკური ჯანმრთელობის ეროვნული ცენტრი“</w:t>
            </w:r>
          </w:p>
        </w:tc>
        <w:tc>
          <w:tcPr>
            <w:tcW w:w="182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450 700</w:t>
            </w:r>
          </w:p>
        </w:tc>
      </w:tr>
      <w:tr w:rsidR="00EC088A">
        <w:trPr>
          <w:trHeight w:val="51"/>
        </w:trPr>
        <w:tc>
          <w:tcPr>
            <w:tcW w:w="41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9</w:t>
            </w:r>
          </w:p>
        </w:tc>
        <w:tc>
          <w:tcPr>
            <w:tcW w:w="229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სამეგრელო-ზემო სვანეთის რეგიონი</w:t>
            </w:r>
          </w:p>
        </w:tc>
        <w:tc>
          <w:tcPr>
            <w:tcW w:w="4709"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შპს „სენაკის ფსიქიკური ჯანმრთელობის ცენტრი“</w:t>
            </w:r>
          </w:p>
        </w:tc>
        <w:tc>
          <w:tcPr>
            <w:tcW w:w="182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18 480</w:t>
            </w:r>
          </w:p>
        </w:tc>
      </w:tr>
      <w:tr w:rsidR="00EC088A">
        <w:trPr>
          <w:trHeight w:val="51"/>
        </w:trPr>
        <w:tc>
          <w:tcPr>
            <w:tcW w:w="418"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c>
          <w:tcPr>
            <w:tcW w:w="2298"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შიდა ქართლისა და ქვემო ქართლის რეგიონები</w:t>
            </w:r>
          </w:p>
        </w:tc>
        <w:tc>
          <w:tcPr>
            <w:tcW w:w="4709"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შპს „აღმოსავლეთ საქართველოს ფსიქიკური ჯანმრთელობის ცენტრი“ (სურამის დაწესებულება) 2020  წლის 1 აგვისტომდე</w:t>
            </w:r>
          </w:p>
        </w:tc>
        <w:tc>
          <w:tcPr>
            <w:tcW w:w="182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52 920</w:t>
            </w:r>
          </w:p>
        </w:tc>
      </w:tr>
      <w:tr w:rsidR="00EC088A">
        <w:trPr>
          <w:trHeight w:val="51"/>
        </w:trPr>
        <w:tc>
          <w:tcPr>
            <w:tcW w:w="41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val="en-US"/>
              </w:rPr>
            </w:pPr>
          </w:p>
        </w:tc>
        <w:tc>
          <w:tcPr>
            <w:tcW w:w="229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val="en-US"/>
              </w:rPr>
            </w:pPr>
          </w:p>
        </w:tc>
        <w:tc>
          <w:tcPr>
            <w:tcW w:w="4709"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შპს „აღმოსავლეთ საქართველოს ფსიქიკური ჯანმრთელობის ცენტრი“ (სურამის დაწესებულება) (2020  წლის 1 აგვისტოდან)</w:t>
            </w:r>
          </w:p>
        </w:tc>
        <w:tc>
          <w:tcPr>
            <w:tcW w:w="182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79 140</w:t>
            </w:r>
          </w:p>
        </w:tc>
      </w:tr>
      <w:tr w:rsidR="00EC088A">
        <w:trPr>
          <w:trHeight w:val="38"/>
        </w:trPr>
        <w:tc>
          <w:tcPr>
            <w:tcW w:w="41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w:t>
            </w:r>
          </w:p>
        </w:tc>
        <w:tc>
          <w:tcPr>
            <w:tcW w:w="229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იმერეთის რეგიონი</w:t>
            </w:r>
          </w:p>
        </w:tc>
        <w:tc>
          <w:tcPr>
            <w:tcW w:w="4709"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შპს „იმერმედი – იმერეთის სამხარეო სამედიცინო ცენტრი (თერჯოლამედი)“</w:t>
            </w:r>
          </w:p>
        </w:tc>
        <w:tc>
          <w:tcPr>
            <w:tcW w:w="182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24 630</w:t>
            </w:r>
          </w:p>
        </w:tc>
      </w:tr>
    </w:tbl>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11.10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დამატებითი მომსახურების (დაცვა და უსაფრთხოება) თვის ბიუჯეტი მიმწოდებლის მიხედვით</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p>
    <w:tbl>
      <w:tblPr>
        <w:tblW w:w="0" w:type="auto"/>
        <w:tblLayout w:type="fixed"/>
        <w:tblCellMar>
          <w:left w:w="15" w:type="dxa"/>
          <w:right w:w="15" w:type="dxa"/>
        </w:tblCellMar>
        <w:tblLook w:val="0000" w:firstRow="0" w:lastRow="0" w:firstColumn="0" w:lastColumn="0" w:noHBand="0" w:noVBand="0"/>
      </w:tblPr>
      <w:tblGrid>
        <w:gridCol w:w="631"/>
        <w:gridCol w:w="1555"/>
        <w:gridCol w:w="5204"/>
        <w:gridCol w:w="1954"/>
      </w:tblGrid>
      <w:tr w:rsidR="00EC088A">
        <w:trPr>
          <w:trHeight w:val="180"/>
        </w:trPr>
        <w:tc>
          <w:tcPr>
            <w:tcW w:w="7390" w:type="dxa"/>
            <w:gridSpan w:val="3"/>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b/>
                <w:bCs/>
                <w:noProof/>
                <w:sz w:val="20"/>
                <w:szCs w:val="20"/>
                <w:lang w:val="en-US"/>
              </w:rPr>
              <w:t>დამატებითი მომსახურება (დაცვა და უსაფრთხოება)</w:t>
            </w:r>
            <w:r>
              <w:rPr>
                <w:rFonts w:ascii="Sylfaen" w:hAnsi="Sylfaen" w:cs="Sylfaen"/>
                <w:noProof/>
                <w:sz w:val="20"/>
                <w:szCs w:val="20"/>
                <w:lang w:val="en-US"/>
              </w:rPr>
              <w:t xml:space="preserve"> </w:t>
            </w:r>
          </w:p>
        </w:tc>
        <w:tc>
          <w:tcPr>
            <w:tcW w:w="195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თვის ბიუჯეტი (ლარი)</w:t>
            </w:r>
          </w:p>
        </w:tc>
      </w:tr>
      <w:tr w:rsidR="00EC088A">
        <w:trPr>
          <w:trHeight w:val="255"/>
        </w:trPr>
        <w:tc>
          <w:tcPr>
            <w:tcW w:w="63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15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იმერეთის რეგიონი </w:t>
            </w:r>
          </w:p>
        </w:tc>
        <w:tc>
          <w:tcPr>
            <w:tcW w:w="5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აკად. ბ. ნანეიშვილის სახ. ფსიქიკური ჯანმრთელობის ეროვნული ცენტრი </w:t>
            </w:r>
          </w:p>
        </w:tc>
        <w:tc>
          <w:tcPr>
            <w:tcW w:w="195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50 000</w:t>
            </w:r>
          </w:p>
        </w:tc>
      </w:tr>
    </w:tbl>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დანართი 11.11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ბავშვთა ფსიქიატრიული სტაციონარული მომსახურების თვის ბიუჯეტი, მიმწოდებლის მიხედვით</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Layout w:type="fixed"/>
        <w:tblCellMar>
          <w:left w:w="15" w:type="dxa"/>
          <w:right w:w="15" w:type="dxa"/>
        </w:tblCellMar>
        <w:tblLook w:val="0000" w:firstRow="0" w:lastRow="0" w:firstColumn="0" w:lastColumn="0" w:noHBand="0" w:noVBand="0"/>
      </w:tblPr>
      <w:tblGrid>
        <w:gridCol w:w="501"/>
        <w:gridCol w:w="1607"/>
        <w:gridCol w:w="5254"/>
        <w:gridCol w:w="1982"/>
      </w:tblGrid>
      <w:tr w:rsidR="00EC088A">
        <w:trPr>
          <w:trHeight w:val="180"/>
        </w:trPr>
        <w:tc>
          <w:tcPr>
            <w:tcW w:w="50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16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ქალაქი</w:t>
            </w:r>
          </w:p>
        </w:tc>
        <w:tc>
          <w:tcPr>
            <w:tcW w:w="525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დაწესებულება</w:t>
            </w:r>
          </w:p>
        </w:tc>
        <w:tc>
          <w:tcPr>
            <w:tcW w:w="198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თვის ბიუჯეტი (ლარი)</w:t>
            </w:r>
          </w:p>
        </w:tc>
      </w:tr>
      <w:tr w:rsidR="00EC088A">
        <w:trPr>
          <w:trHeight w:val="60"/>
        </w:trPr>
        <w:tc>
          <w:tcPr>
            <w:tcW w:w="50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16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თბილისი </w:t>
            </w:r>
          </w:p>
        </w:tc>
        <w:tc>
          <w:tcPr>
            <w:tcW w:w="525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„№5 კლინიკური საავადმყოფო“ </w:t>
            </w:r>
          </w:p>
        </w:tc>
        <w:tc>
          <w:tcPr>
            <w:tcW w:w="198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30 000</w:t>
            </w:r>
          </w:p>
        </w:tc>
      </w:tr>
    </w:tbl>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დანართი 11.12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ka-GE" w:eastAsia="ka-GE"/>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en-US"/>
        </w:rPr>
        <w:t>ფსიქიკური დარღვევების მქონე შშმ პირთა თავშესაფრით უზრუნველყოფის კომპონენტი</w:t>
      </w:r>
      <w:r>
        <w:rPr>
          <w:rFonts w:ascii="Sylfaen" w:eastAsia="Times New Roman" w:hAnsi="Sylfaen" w:cs="Sylfaen"/>
          <w:b/>
          <w:bCs/>
          <w:noProof/>
          <w:lang w:val="ka-GE" w:eastAsia="ka-GE"/>
        </w:rPr>
        <w:t>ს თვის ბიუჯეტი, მიმწოდებლების მიხედვით</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p>
    <w:tbl>
      <w:tblPr>
        <w:tblW w:w="0" w:type="auto"/>
        <w:tblLayout w:type="fixed"/>
        <w:tblCellMar>
          <w:left w:w="15" w:type="dxa"/>
          <w:right w:w="15" w:type="dxa"/>
        </w:tblCellMar>
        <w:tblLook w:val="0000" w:firstRow="0" w:lastRow="0" w:firstColumn="0" w:lastColumn="0" w:noHBand="0" w:noVBand="0"/>
      </w:tblPr>
      <w:tblGrid>
        <w:gridCol w:w="428"/>
        <w:gridCol w:w="2346"/>
        <w:gridCol w:w="4893"/>
        <w:gridCol w:w="1685"/>
      </w:tblGrid>
      <w:tr w:rsidR="00EC088A">
        <w:trPr>
          <w:trHeight w:val="53"/>
        </w:trPr>
        <w:tc>
          <w:tcPr>
            <w:tcW w:w="42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234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ქალაქი/რეგიონი</w:t>
            </w:r>
          </w:p>
        </w:tc>
        <w:tc>
          <w:tcPr>
            <w:tcW w:w="489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დაწესებულება</w:t>
            </w:r>
          </w:p>
        </w:tc>
        <w:tc>
          <w:tcPr>
            <w:tcW w:w="168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თვის ბიუჯეტი (ლარი)</w:t>
            </w:r>
          </w:p>
        </w:tc>
      </w:tr>
      <w:tr w:rsidR="00EC088A">
        <w:trPr>
          <w:trHeight w:val="164"/>
        </w:trPr>
        <w:tc>
          <w:tcPr>
            <w:tcW w:w="42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1</w:t>
            </w:r>
          </w:p>
        </w:tc>
        <w:tc>
          <w:tcPr>
            <w:tcW w:w="234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იმერეთის რეგიონი</w:t>
            </w:r>
          </w:p>
        </w:tc>
        <w:tc>
          <w:tcPr>
            <w:tcW w:w="489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„აკად. ბ. ნანეიშვილის სახ. ფსიქიკური ჯანმრთელობის ეროვნული ცენტრი“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p>
        </w:tc>
        <w:tc>
          <w:tcPr>
            <w:tcW w:w="168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70 150</w:t>
            </w:r>
          </w:p>
        </w:tc>
      </w:tr>
      <w:tr w:rsidR="00EC088A">
        <w:trPr>
          <w:trHeight w:val="80"/>
        </w:trPr>
        <w:tc>
          <w:tcPr>
            <w:tcW w:w="42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w:t>
            </w:r>
          </w:p>
        </w:tc>
        <w:tc>
          <w:tcPr>
            <w:tcW w:w="2346"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შიდა ქართლისა და ქვემო ქართლის რეგიონები</w:t>
            </w:r>
          </w:p>
        </w:tc>
        <w:tc>
          <w:tcPr>
            <w:tcW w:w="4893"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en-US"/>
              </w:rPr>
              <w:t>შპს „აღმოსავლეთ საქართველოს ფსიქიკური ჯანმრთელობის ცენტრი“ (</w:t>
            </w:r>
            <w:r>
              <w:rPr>
                <w:rFonts w:ascii="Sylfaen" w:eastAsia="Times New Roman" w:hAnsi="Sylfaen" w:cs="Sylfaen"/>
                <w:noProof/>
                <w:sz w:val="20"/>
                <w:szCs w:val="20"/>
                <w:lang w:val="ka-GE" w:eastAsia="ka-GE"/>
              </w:rPr>
              <w:t>ბედიანის დაწესებულება)</w:t>
            </w:r>
          </w:p>
        </w:tc>
        <w:tc>
          <w:tcPr>
            <w:tcW w:w="168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24 560</w:t>
            </w:r>
          </w:p>
        </w:tc>
      </w:tr>
    </w:tbl>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 №12</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დიაბეტის მართვა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03 02)</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 პროგრამის მიზანი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შაქრიანი და უშაქრო დიაბეტით დაავადებული პაციენტების ამბულატორიული მეთვალყურეობის გაუმჯობესება, შესაძლო გართულებების პრევენცია და სპეციფიკური მედიკამენტებით უზრუნველყოფა.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w:t>
      </w:r>
      <w:r>
        <w:rPr>
          <w:rFonts w:ascii="Sylfaen" w:eastAsia="Times New Roman" w:hAnsi="Sylfaen" w:cs="Sylfaen"/>
          <w:b/>
          <w:bCs/>
          <w:noProof/>
          <w:lang w:val="en-US"/>
        </w:rPr>
        <w:t xml:space="preserve">მუხლი 2. პროგრამის მოსარგებლეები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მოსარგებლედ განისაზღვრებიან: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პროგრამის მე-3 მუხლის „ა“ ქვეპუნქტით გათვალისწინებული მომსახურების მოსარგებლეები – 18 წლამდე ასაკის საქართველოს მოქალაქე შაქრიანი დიაბეტით დაავადებული ბავშვები, ასევე 18 წელს გადაცილებული საქართველოს მოქალაქე შაქრიანი დიაბეტით დაავადებული პაციენტები, რომელთაც აღენიშნებათ მხედველობის დაქვეითება (უსინათლოები), აქვთ თანდაყოლილი ცერებრული დამბლა ან/და უშაქრო დიაბეტი, დაუნის სინდრომი ან დუშენ-ერბის დაავადება;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პროგრამის მე-3 მუხლის „ბ“ ქვეპუნქტით გათვალისწინებული მომსახურების მოსარგებლეები – შაქრიანი და უშაქრო დიაბეტით დაავადებული საქართველოს მოქალაქეები;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პროგრამის მე-3 მუხლის „გ“ ქვეპუნქტით გათვალისწინებული მომსახურების მოსარგებლეები – შაქრიანი და უშაქრო დიაბეტით დაავადებული საქართველოს მოქალაქეები, საქართველოში მუდმივად მცხოვრები პირები და საქართველოს ოკუპირებულ ტერიტორიაზე მცხოვრები მოსახლეობა.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3. მომსახურების მოცულობა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ფარგლებში იფარება: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შაქრიანი დიაბეტით დაავადებულ ბავშვთა მომსახურება: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საანალიზო-ტექნიკური საშუალებებით უზრუნველყოფა (დანართი 12.1-ის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ენდოკრინოლოგის კონსულტაცია/მეთვალყურეობა;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გლიკოჰემოგლობინის განსაზღვრა კაპილარული სისხლით (კვარტალში ერთხელ);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ა.დ) დიაბეტით გამოწვეული თვალის დაავადებების მონიტორინგი (მათ შორის ფუნდუს კამერით);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ა.ე) პროგრამის მოსარგებლეების და მათი მშობლების სამედიცინო განათლება;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ა.ვ) ფიზიკური რეაბილიტაციის უზრუნველყოფა, პაციენტის სურვილის შემთხვევაში;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ა.ზ) საჭიროების შემთხვევაში, პაციენტებისთვის, რომელთაც არ ესაჭიროებათ მედიკამენტის დოზის კორექცია, სამედიცინო ცნობის და რეცეპტის გაცემა.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სპეციალიზებული ამბულატორიული დახმარება, რომელიც მოიცავს: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შაქრიანი (ინსულინმომხმარებელი, არაინსულინმომხმარებელი) დიაბეტით დაავადებულ პაციენტებში მედიკამენტის დოზის კორექციისათვის ექიმ-ენდოკრინოლოგის მეთვალყურეობასა და პროგრამის მოსარგებლეების შესაბამის სამედიცინო განათლებას. ექიმ-ენდოკრინოლოგის დანიშნულების შესაბამისად, საჭიროებისამებრ, ნევროპათოლოგის, კარდიოლოგის, ოფთალმოლოგის და ანგიოლოგის კონსულტაციას და კლინიკო-ლაბორატორიულ გამოკვლევებს: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ბ.ა.ა) გლუკოზის განსაზღვრა სისხლში, არანაკლებ 6 ერთეულისა ერთ პაციენტზე;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ბ.ა.ბ) გლიკოჰემოგლობინის განსაზღვრა;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ბ.ა.გ) კრეატინინის და/ან შარდოვანას განსაზღვრა სისხლში;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ბ.ა.დ) მიკროალბუმინურიის კვლევა;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ბ.ა.ე) სისხლის საერთო ანალიზი;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ბ.ა.ვ) შარდის საერთო ანალიზი;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ბ.ა.ზ) С- პეპტიდი;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ბ.ა.თ) ჰომა – 2-ის ინდექსი;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ბ.ა.ი) ე.კ.გ.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უშაქრო დიაბეტით დაავადებულ პაციენტებში მედიკამენტის დოზის კორექციისათვის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ექიმ-ენდოკრინოლოგის მეთვალყურეობასა და პროგრამის მოსარგებლეების შესაბამის სამედიცინო განათლებას. ექიმ-ენდოკრინოლოგის დანიშნულების შესაბამისად, საჭიროებისამებრ, ნევროპათოლოგის და ოფთალმოლოგის კონსულტაციას და კლინიკო-ლაბორატორიულ გამოკვლევებს: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ბ.ბ.ა) სისხლის საერთო ანალიზი;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ბ.ბ.ბ) თავის ქალის რენტგენოგრაფია;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ბ.ბ.გ) თვალის ფსკერისა და მხედველობის ველის გამოკვლევა;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ბ.ბ.დ) გლუკოზის განსაზღვრა სისხლში უზმოდ და ჭამის შემდეგ;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ბ.ბ.ე) შარდის საერთო ანალიზი (არანაკლებ 2 ერთეულისა);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ბ.ბ.ვ) ზიმნიცკის სინჯი (არანაკლებ 2 ერთეულისა);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ბ.ბ.ზ) ელექტროლიტების – Na, К – განსაზღვრა სისხლში.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შაქრიანი და უშაქრო დიაბეტით დაავადებული მოსახლეობის სპეციფიკური მედიკამენტებით უზრუნველყოფა: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გ.ა) შაქრიანი დიაბეტით დაავადებული 18 წლის და უფროსი ასაკის პაციენტების მედიკამენტებით უზრუნველყოფა – ინსულინისა და მისი ანალოგების შესყიდვა;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გ.ბ) შაქრიანი დიაბეტით დაავადებულ ბავშვთა და მოზარდთა მედიკამენტებით უზრუნველყოფა – ინსულინის, ინსულინის ანალოგების, გლუკაგონის, შპრიც-კალმისტრებისა და შესაბამისი ნემსების შესყიდვა ბავშვთა (18 წლამდე ასაკის პირები), ასევე 18 წლისა და უფროსი ასაკის შაქრიანი დიაბეტით დაავადებული პაციენტებისათვის, რომელთაც აღენიშნებათ მხედველობის დაქვეითება (ან არიან უსინათლოები), აქვთ თანდაყოლილი ცერებრული დამბლა ან/და უშაქრო დიაბეტი, დაუნის სინდრომი ან დუშენ-ერბის დაავადება;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გ.გ) უშაქრო დიაბეტით დაავადებულთა მედიკამენტებით უზრუნველყოფა -ადიურეზული ჰორმონის შესყიდვა;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გ.დ) სპეციალურ სამკურნალო საშუალებათა ტრანსპორტირება, შენახვა და გაცემა -სამკურნალო საშუალებების საქართველოს საბაჟო ტერიტორიაზე საქონლის გაფორმების ხარჯები, მიღება, შენახვა, ტრანსპორტირება, გაცემა პროგრამის მოსარგებლეებზე (მათ შორის, მე-3 მუხლის „ა“ ქვეპუნქტით გათვალისწინებული მომსახურების მიმწოდებლის მეშვეობით).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4. დაფინანსების მეთოდოლოგია და ანაზღაურების წესი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მომსახურების დაფინანსების ერთეულს წარმოადგენს ერთი მოსარგებლისათვის განკუთვნილი სამედიცინო ვაუჩერი, რომლის წლიური ღირებულებაა 1390 ლარი.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„ა“ ქვეპუნქტით განსაზღვრული მიმწოდებლისათვის მომსახურების ანაზღაურების მოცულობა განისაზღვრება რეგისტრირებული მოსარგებლეების რაოდენობის და ვაუჩერის წლიური ღირებულების შესაბამისად. ანაზღაურება მოხდება ყოველთვიურად წლიური ასანაზღაურებელი თანხის არაუმეტეს 1/12 პრინციპით (შესრულებული სამუშაოს მიუხედავად).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„ა“ ქვეპუნქტით გათვალისწინებული მომსახურება იფარება სრულად, სახელმწიფო პროგრამის ფარგლებში და არ ითვალისწინებს თანაგადახდას პაციენტის მხრიდან.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„ბ“ ქვეპუნქტით გათვალისწინებული მომსახურების ანაზღაურების ერთეულს წარმოადგენს მკურნალობის ეპიზოდი. მომსახურება ფინანსდება ფაქტობრივი ხარჯის მიხედვით, მაგრამ არაუმეტეს 240 ლარისა. პაციენტს აღნიშნული მომსახურების მიღების უფლება აქვს წელიწადში ერთხელ. პროგრამა ფარავს: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პროგრამის მე-3 მუხლის „ბ.ა“ ქვეპუნქტით გათვალისწინებული ინსულინმომხმარებელი და მე-3 მუხლის „ბ.ბ“ ქვეპუნქტით გათვალისწინებული უშაქრო დიაბეტით დაავადებული მოსარგებლეებისთვის მკურნალობის ეპიზოდის ფაქტობრივი ღირებულების 70%-ს, ხოლო მოსარგებლის მხრიდან თანაგადახდა შეადგენს 30%-ს;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პროგრამის მე-3 მუხლის „ბ.ა“ ქვეპუნქტით გათვალისწინებული დიაბეტით დაავადებული არაინსულინმომხმარებელი მოსარგებლეებისთვის მ</w:t>
      </w:r>
      <w:r>
        <w:rPr>
          <w:rFonts w:ascii="Sylfaen" w:eastAsia="Times New Roman" w:hAnsi="Sylfaen" w:cs="Sylfaen"/>
          <w:noProof/>
          <w:lang w:val="ka-GE" w:eastAsia="ka-GE"/>
        </w:rPr>
        <w:t>კ</w:t>
      </w:r>
      <w:r>
        <w:rPr>
          <w:rFonts w:ascii="Sylfaen" w:eastAsia="Times New Roman" w:hAnsi="Sylfaen" w:cs="Sylfaen"/>
          <w:noProof/>
          <w:lang w:val="en-US"/>
        </w:rPr>
        <w:t xml:space="preserve">ურნალობის ეპიზოდის ფაქტობრივი ღირებულების 50%-ს, ხოლო მოსარგებლის მხრიდან თანაგადახდა შეადგენს 50%-ს.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„ბ“ ქვეპუნქტით გათვალისწინებული მომსახურების ფარგლებში თანაგადახდას არ ექვემდებარება ამავე პროგრამით გაწეული მომსახურება საქართველოს მთავრობის 2013 წლის 21 თებერვლის №36 დადგენილებით დამტკიცებული დანართი N1-ის (საყოველთაო ჯანმრთელობის დაცვის სახელმწიფო პროგრამა) მე-2 მუხლის მე-2 პუნქტის „ა“ ქვეპუნქტით განსაზღვრული მოსარგებლეებისათვის.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მე-3 მუხლის „გ“ ქვეპუნქტით გათვალისწინებული მომსახურების ფარგლებში პროგრამის მოსარგებლეთათვის აღნიშნული მედიკამენტებით უზრუნველყოფა ხდება უსასყიდლოდ (თანაგადახდის გარეშე) პროგრამისათვის გამოყოფილი ასიგნებების ფარგლებში.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5. პროგრამის განხორციელების მექანიზმები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და ,,ბ“ ქვეპუნქტებით გათვალისწინებული მომსახურების მიწოდება ხორციელდება არამატერიალიზებული ვაუჩერის საშუალებით.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„გ“ ქვეპუნქტით გათვალისწინებული მედიკამენტების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„გ“ ქვეპუნქტის „გ.ა“, „გ.ბ“ და „გ.გ“ ქვეპუნქტებით გათვალისწინებული შესყიდული საქონლის ვაუჩერის მფლობელი უფლებამოსილია მიიღოს კუთვნილი სპეციფიკური მედიკამენტები მე-3 მუხლის „გ“ ქვეპუნქტის „გ.დ“ ქვეპუნქტში განსაზღვრული მიმწოდებლისაგან.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6. მომსახურების მიმწოდებელი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და „ბ“ ქვეპუნქტებით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„გ“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სააგენტო.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8. პროგრამის ბიუჯეტი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ka-GE" w:eastAsia="ka-GE"/>
        </w:rPr>
        <w:t>15,000.0</w:t>
      </w:r>
      <w:r>
        <w:rPr>
          <w:rFonts w:ascii="Sylfaen" w:hAnsi="Sylfaen" w:cs="Sylfaen"/>
          <w:b/>
          <w:bCs/>
          <w:noProof/>
          <w:lang w:val="en-US"/>
        </w:rPr>
        <w:t xml:space="preserve"> </w:t>
      </w:r>
      <w:r>
        <w:rPr>
          <w:rFonts w:ascii="Sylfaen" w:eastAsia="Times New Roman" w:hAnsi="Sylfaen" w:cs="Sylfaen"/>
          <w:b/>
          <w:bCs/>
          <w:noProof/>
          <w:lang w:val="en-US"/>
        </w:rPr>
        <w:t>ათასი ლარით,</w:t>
      </w:r>
      <w:r>
        <w:rPr>
          <w:rFonts w:ascii="Sylfaen" w:hAnsi="Sylfaen" w:cs="Sylfaen"/>
          <w:noProof/>
          <w:lang w:val="en-US"/>
        </w:rPr>
        <w:t xml:space="preserve"> </w:t>
      </w:r>
      <w:r>
        <w:rPr>
          <w:rFonts w:ascii="Sylfaen" w:eastAsia="Times New Roman" w:hAnsi="Sylfaen" w:cs="Sylfaen"/>
          <w:noProof/>
          <w:lang w:val="en-US"/>
        </w:rPr>
        <w:t xml:space="preserve">შემდეგი ცხრილის შესაბამისად: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tbl>
      <w:tblPr>
        <w:tblW w:w="0" w:type="auto"/>
        <w:tblLayout w:type="fixed"/>
        <w:tblCellMar>
          <w:left w:w="15" w:type="dxa"/>
          <w:right w:w="15" w:type="dxa"/>
        </w:tblCellMar>
        <w:tblLook w:val="0000" w:firstRow="0" w:lastRow="0" w:firstColumn="0" w:lastColumn="0" w:noHBand="0" w:noVBand="0"/>
      </w:tblPr>
      <w:tblGrid>
        <w:gridCol w:w="640"/>
        <w:gridCol w:w="6707"/>
        <w:gridCol w:w="2041"/>
      </w:tblGrid>
      <w:tr w:rsidR="00EC088A">
        <w:trPr>
          <w:trHeight w:val="170"/>
        </w:trPr>
        <w:tc>
          <w:tcPr>
            <w:tcW w:w="6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7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204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EC088A">
        <w:trPr>
          <w:trHeight w:val="73"/>
        </w:trPr>
        <w:tc>
          <w:tcPr>
            <w:tcW w:w="6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1</w:t>
            </w:r>
          </w:p>
        </w:tc>
        <w:tc>
          <w:tcPr>
            <w:tcW w:w="67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noProof/>
                <w:sz w:val="20"/>
                <w:szCs w:val="20"/>
                <w:lang w:val="en-US"/>
              </w:rPr>
              <w:t xml:space="preserve">შაქრიანი დიაბეტით დაავადებულ ბავშვთა მომსახურება </w:t>
            </w:r>
          </w:p>
        </w:tc>
        <w:tc>
          <w:tcPr>
            <w:tcW w:w="204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1,540.0</w:t>
            </w:r>
          </w:p>
        </w:tc>
      </w:tr>
      <w:tr w:rsidR="00EC088A">
        <w:trPr>
          <w:trHeight w:val="73"/>
        </w:trPr>
        <w:tc>
          <w:tcPr>
            <w:tcW w:w="6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2</w:t>
            </w:r>
          </w:p>
        </w:tc>
        <w:tc>
          <w:tcPr>
            <w:tcW w:w="67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noProof/>
                <w:sz w:val="20"/>
                <w:szCs w:val="20"/>
                <w:lang w:val="en-US"/>
              </w:rPr>
              <w:t xml:space="preserve">სპეციალიზებული ამბულატორიული დახმარება </w:t>
            </w:r>
          </w:p>
        </w:tc>
        <w:tc>
          <w:tcPr>
            <w:tcW w:w="204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810.0</w:t>
            </w:r>
          </w:p>
        </w:tc>
      </w:tr>
      <w:tr w:rsidR="00EC088A">
        <w:trPr>
          <w:trHeight w:val="138"/>
        </w:trPr>
        <w:tc>
          <w:tcPr>
            <w:tcW w:w="6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3</w:t>
            </w:r>
          </w:p>
        </w:tc>
        <w:tc>
          <w:tcPr>
            <w:tcW w:w="67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noProof/>
                <w:sz w:val="20"/>
                <w:szCs w:val="20"/>
                <w:lang w:val="en-US"/>
              </w:rPr>
              <w:t xml:space="preserve">შაქრიანი დიაბეტით დაავადებულ პაციენტთა მედიკამენტებით უზრუნველყოფა </w:t>
            </w:r>
          </w:p>
        </w:tc>
        <w:tc>
          <w:tcPr>
            <w:tcW w:w="204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ka-GE" w:eastAsia="ka-GE"/>
              </w:rPr>
              <w:t>12,206.0</w:t>
            </w:r>
          </w:p>
        </w:tc>
      </w:tr>
      <w:tr w:rsidR="00EC088A">
        <w:trPr>
          <w:trHeight w:val="138"/>
        </w:trPr>
        <w:tc>
          <w:tcPr>
            <w:tcW w:w="6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4</w:t>
            </w:r>
          </w:p>
        </w:tc>
        <w:tc>
          <w:tcPr>
            <w:tcW w:w="67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noProof/>
                <w:sz w:val="20"/>
                <w:szCs w:val="20"/>
                <w:lang w:val="en-US"/>
              </w:rPr>
              <w:t xml:space="preserve">უშაქრო დიაბეტით დაავადებულთა მედიკამენტებით უზრუნველყოფა </w:t>
            </w:r>
          </w:p>
        </w:tc>
        <w:tc>
          <w:tcPr>
            <w:tcW w:w="204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ka-GE" w:eastAsia="ka-GE"/>
              </w:rPr>
              <w:t>240.0</w:t>
            </w:r>
          </w:p>
        </w:tc>
      </w:tr>
      <w:tr w:rsidR="00EC088A">
        <w:trPr>
          <w:trHeight w:val="138"/>
        </w:trPr>
        <w:tc>
          <w:tcPr>
            <w:tcW w:w="6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5</w:t>
            </w:r>
          </w:p>
        </w:tc>
        <w:tc>
          <w:tcPr>
            <w:tcW w:w="67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noProof/>
                <w:sz w:val="20"/>
                <w:szCs w:val="20"/>
                <w:lang w:val="en-US"/>
              </w:rPr>
              <w:t xml:space="preserve">სპეციალურ სამკურნალო საშუალებათა ტრანსპორტირების, შენახვისა და გაცემის ხარჯები </w:t>
            </w:r>
          </w:p>
        </w:tc>
        <w:tc>
          <w:tcPr>
            <w:tcW w:w="204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204.0</w:t>
            </w:r>
          </w:p>
        </w:tc>
      </w:tr>
      <w:tr w:rsidR="00EC088A">
        <w:trPr>
          <w:trHeight w:val="170"/>
        </w:trPr>
        <w:tc>
          <w:tcPr>
            <w:tcW w:w="640"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70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2041"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b/>
                <w:bCs/>
                <w:noProof/>
                <w:sz w:val="20"/>
                <w:szCs w:val="20"/>
                <w:lang w:val="ka-GE" w:eastAsia="ka-GE"/>
              </w:rPr>
              <w:t>15,000.0</w:t>
            </w:r>
          </w:p>
        </w:tc>
      </w:tr>
    </w:tbl>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9. დამატებითი პირობები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და „ბ“ ქვეპუნქტებით გათვალისწინებული მომსახურების ზედამხედველობა განისაზღვრება გეგმურ ამბულატორიულ შემთხვევათა ზედამხედველობის წესის შესაბამისად. პროგრამის მე-3 მუხლის „ბ“ ქვეპუნქტის შემთხვევაში პაციენტის პროგრამის მოსარგებლედ ცნობა ხორციელდება დადგენილებით დამტკიცებული პროგრამების მე-11 მუხლის პირველი პუნქტით განსაზღვრული დოკუმენტაციის განხილვის შემდეგ გაცემული თანხმობის წერილის საფუძველზე. ამასთან, მე-3 მუხლის „ბ.ა“ ქვეპუნქტით გათვალისწინებული მომსახურების დიაბეტით დაავადებული არაინსულინმომხმარებელი მოსარგებლეების პროგრამის მოსარგებლედ ცნობისთვის დამატებით წარმოდგენილ უნდა იქნეს იმ ოჯახის/უბნის/სოფლის ექიმის მიერ გაცემული სამედიცინო დოკუმენტაცია ფორმა №IV-100/ა, სადაც პაციენტია რეგისტრირებული შესაბამისი სახელმწიფო პროგრამის ფარგლებში (არ ვრცელდება კერძო/კორპორატიული დაზღვევის მქონე პაციენტებზე, რომლებიც არ სარგებლობენ შესაბამისი სახელმწიფო პროგრამებით), პაციენტის სპეციალიზებული ამბულატორიული დახმარების კომპონენტში ჩართვის საჭიროების თაობაზე.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ქვეპუნქტის „ბ.ა“ და „ბ.ბ“ ქვეპუნქტებით გათვალისწინებული მომსახურება უნდა განხორციელდეს არაუმეტეს ერთი თვის ვადაში.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განმახორციელებელი მე-3 მუხლის „გ“ ქვეპუნქტის „გ.ა“, „გ.ბ“ და „გ.გ“ ქვეპუნქტებით გათვალისწინებული მომსახურების მოსარგებლეების შესახებ ინფორმაციას წინასწარ დადგენილი ფორმით (ელექტრონული ონლაინ სისტემის საშუალებით) აწვდის მე-3 მუხლის „გ“ ქვეპუნქტის „გ.დ“ ქვეპუნქტით გათვალისწინებულ მომსახურების მიმწოდებელ დაწესებულებას.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„გ“ ქვეპუნქტის „გ.ა“, „გ.ბ“ და „გ.გ“ ქვეპუნქტებით გათვალისწინებული სპეციფიკური მედიკამენტების ხარჯვის ზედამხედველობა მოიცავს მედიკამენტების გაცემაზე პასუხისმგებელი მიმწოდებლის მიერ განმახორცილებლისათვის დადგენილი ფორმით მედიკამენტების ბრუნვის შესახებ ინფორმაციის მიწოდებას.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5. ულტრახანმოკლე და ულტრახანგრძლივი ინსულინის ანალოგები გაიცემა იმ პაციენტებისთვის, რომელთაც აღნიშნული მედიკამენტებით მკურნალობა დანიშნული ჰქონდათ 201</w:t>
      </w:r>
      <w:r>
        <w:rPr>
          <w:rFonts w:ascii="Sylfaen" w:hAnsi="Sylfaen" w:cs="Sylfaen"/>
          <w:noProof/>
          <w:lang w:val="ka-GE" w:eastAsia="ka-GE"/>
        </w:rPr>
        <w:t>9</w:t>
      </w:r>
      <w:r>
        <w:rPr>
          <w:rFonts w:ascii="Sylfaen" w:hAnsi="Sylfaen" w:cs="Sylfaen"/>
          <w:noProof/>
          <w:lang w:val="en-US"/>
        </w:rPr>
        <w:t xml:space="preserve"> </w:t>
      </w:r>
      <w:r>
        <w:rPr>
          <w:rFonts w:ascii="Sylfaen" w:eastAsia="Times New Roman" w:hAnsi="Sylfaen" w:cs="Sylfaen"/>
          <w:noProof/>
          <w:lang w:val="en-US"/>
        </w:rPr>
        <w:t>წლის 31 დეკემბრამდე. პროგრამის მე-3 მუხლის „გ“ ქვეპუნქტის „გ.ა“ და „გ.ბ“ ქვეპუნქტების ფარგლებში შესყიდული ულტრახანმოკლე და ულტრახანგრძლივი ინსულინის ანალოგებით უზრუნველსაყოფი ახლად გამოვლენილ მოსარგებლეთა დადგენა, ასევე, 201</w:t>
      </w:r>
      <w:r>
        <w:rPr>
          <w:rFonts w:ascii="Sylfaen" w:hAnsi="Sylfaen" w:cs="Sylfaen"/>
          <w:noProof/>
          <w:lang w:val="ka-GE" w:eastAsia="ka-GE"/>
        </w:rPr>
        <w:t>9</w:t>
      </w:r>
      <w:r>
        <w:rPr>
          <w:rFonts w:ascii="Sylfaen" w:hAnsi="Sylfaen" w:cs="Sylfaen"/>
          <w:noProof/>
          <w:lang w:val="en-US"/>
        </w:rPr>
        <w:t xml:space="preserve"> </w:t>
      </w:r>
      <w:r>
        <w:rPr>
          <w:rFonts w:ascii="Sylfaen" w:eastAsia="Times New Roman" w:hAnsi="Sylfaen" w:cs="Sylfaen"/>
          <w:noProof/>
          <w:lang w:val="en-US"/>
        </w:rPr>
        <w:t xml:space="preserve">წლის 31 დეკემბრის შემდეგ ულტრახანმოკლე და ულტრახანგრძლივი ინსულინის ანალოგებით უზრუნველყოფილი დადგენილი ბენეფიციარების გადახედვა (მ.შ. საჭიროების შემთხვევაში, ასაკობრივი ზღვარის მიუხედავად), ხორციელდება კომისიური წესით. აღნიშნული კომისიის შემადგენლობა განისაზღვრება მინისტრის ინდივიდუალური ადმინისტრაციულ-სამართლებრივი აქტით.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მე-3 მუხლის „გ“ ქვეპუნქტის „გ.ბ“ ქვეპუნქტით გათვალისწინებული გლუკაგონი, შპრიც-კალმისტრები და ნემსები გაიცემა შემდეგი წესით: თითოეულ ახლად გამოვლენილ პაციენტზე გაიცემა შპრიც-კალმისტრები ინსულინის სახეობების შესაბამისად, ერთი კოლოფი ინსულინის ნემსი (100 ც) და ერთი ცალი გლუკაგონი. ამასთან, მოსარგებლის ან მისი წარმომადგენლის განცხადების საფუძველზე, მოსარგებლეებისთვის შპრიც-კალმისტარი გამოიცვლება დაზიანების ან დაკარგვის შემთხვევაში. ნემსები გაიცემა მოთხოვნის საფუძველზე, მაგრამ არაუმეტეს წელიწადში 3 კოლოფისა (300 ც.) ჯამურად და ასევე გლუკაგონი, როგორც წესი, გაიცემა წელიწადში 1 ცალი, ხოლო დამატებითი გლუკაგონი გაიცემა მოხმარებული ფლაკონის მიმწოდებელთან წარდგენის შემთხვევაში (მაგრამ არაუმეტეს წელიწადში ორი).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12.1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lang w:val="en-US"/>
        </w:rPr>
      </w:pPr>
      <w:r>
        <w:rPr>
          <w:rFonts w:ascii="Sylfaen" w:eastAsia="Times New Roman" w:hAnsi="Sylfaen" w:cs="Sylfaen"/>
          <w:b/>
          <w:bCs/>
          <w:noProof/>
          <w:lang w:val="en-US"/>
        </w:rPr>
        <w:t>საანალიზო-ტექნიკური საშუალებების გაცემის წესი</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მიმწოდებელი ვალდებულია პაციენტი უზრუნველყოს: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გლუკომეტრით (თუ პაციენტი ახლად გამოვლენილია ან პაციენტი თანხმდება მის გამოცვლას) და მისი შესაბამისი ტესტ-ჩხირებით;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სისხლში გლუკოზის საანალიზო ტესტ-ჩხირებით (გაიცემა თითოეულ მოსარგებლეზე არაუმეტეს 2 კოლოფისა (100 ც.) თვეში) და შესაბამისი რაოდენობის სისხლის ასაღები ლანცეტის ნემსებით;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შარდში კეტოსხეულების განმსაზღვრელი ტესტ-ჩხირებით (გაიცემა არაუმეტეს 1 კოლოფისა (50 ც.) კალენდარულ წელიწადში).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right"/>
        <w:rPr>
          <w:rFonts w:ascii="Sylfaen" w:hAnsi="Sylfaen" w:cs="Sylfaen"/>
          <w:noProof/>
          <w:lang w:val="en-US"/>
        </w:rPr>
      </w:pPr>
      <w:r>
        <w:rPr>
          <w:rFonts w:ascii="Sylfaen" w:eastAsia="Times New Roman" w:hAnsi="Sylfaen" w:cs="Sylfaen"/>
          <w:b/>
          <w:bCs/>
          <w:noProof/>
          <w:lang w:val="en-US"/>
        </w:rPr>
        <w:t>დანართი №13</w:t>
      </w:r>
      <w:r>
        <w:rPr>
          <w:rFonts w:ascii="Sylfaen" w:hAnsi="Sylfaen" w:cs="Sylfaen"/>
          <w:noProof/>
          <w:lang w:val="en-US"/>
        </w:rPr>
        <w:t xml:space="preserve">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lang w:val="en-US"/>
        </w:rPr>
      </w:pPr>
      <w:r>
        <w:rPr>
          <w:rFonts w:ascii="Sylfaen" w:eastAsia="Times New Roman" w:hAnsi="Sylfaen" w:cs="Sylfaen"/>
          <w:b/>
          <w:bCs/>
          <w:noProof/>
          <w:lang w:val="en-US"/>
        </w:rPr>
        <w:t>ბავშვთა ონკოჰემატოლოგიური მომსახურება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03 03)</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 პროგრამის მიზანი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18 წლამდე ასაკის ონკოჰემატოლოგიური პაციენტების ჯანმრთელობის მდგომარეობის გაუმჯობესება ფინანსური ხელმისაწვდომობის გაზრდის გზით.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2. პროგრამის მოსარგებლეები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მოსარგებლედ განისაზღვრებიან 18 წლამდე ასაკის საქართველოს მოქალაქეები.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მოსარგებლე ამ პროგრამით გათვალისწინებულ მომსახურებას იღებს სახელმწიფო დახმარების სახით.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3. მომსახურების მოცულობა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მომსახურება მოიცავს ონკოჰემატოლოგიური დაავადებების მქონე 18 წლამდე ასაკის ბავშვთა ამბულატორიულ და სტაციონარულ მკურნალობას, გარდა, შესაბამისი წლის სახელმწიფო, ავტონომიური რესპუბლიკების რესპუბლიკური და ადგილობრივი თვითმმართველი ერთეულის ბიუჯეტების ფარგლებში დაფინანსებული ჯანდაცვითი პროგრამული მომსახურებებისა.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4. დაფინანსების მეთოდოლოგია და ანაზღაურების წესი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მუხლით გათვალისწინებული მომსახურება ფინანსდება სრულად და არ ითვალისწინებს თანაგადახდას ბენეფიციარის მხრიდან.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მუხლით გათვალისწინებული მომსახურების დაფინანსება ხორციელდება გლობალური ბიუჯეტის პრინციპით, ყოველთვიურად წლიური ასანაზღაურებელი თანხის არა უმეტეს 1/12-ისა.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5. პროგრამის განხორციელების მექანიზმები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მე-3 მუხლით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6. მომსახურების მიმწოდებელი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მე-3 მუხლით გათვალისწინებული მომსახურების მიმწოდებელი განისაზღვრება მე-5 მუხლის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სააგენტო.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8. პროგრამის ბიუჯეტი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en-US"/>
        </w:rPr>
        <w:t xml:space="preserve">2,000.0 </w:t>
      </w:r>
      <w:r>
        <w:rPr>
          <w:rFonts w:ascii="Sylfaen" w:eastAsia="Times New Roman" w:hAnsi="Sylfaen" w:cs="Sylfaen"/>
          <w:b/>
          <w:bCs/>
          <w:noProof/>
          <w:lang w:val="en-US"/>
        </w:rPr>
        <w:t>ათასი ლარით.</w:t>
      </w:r>
      <w:r>
        <w:rPr>
          <w:rFonts w:ascii="Sylfaen" w:hAnsi="Sylfaen" w:cs="Sylfaen"/>
          <w:noProof/>
          <w:lang w:val="en-US"/>
        </w:rPr>
        <w:t xml:space="preserve">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t> </w:t>
      </w:r>
      <w:r>
        <w:rPr>
          <w:rFonts w:ascii="Sylfaen" w:eastAsia="Times New Roman" w:hAnsi="Sylfaen" w:cs="Sylfaen"/>
          <w:b/>
          <w:bCs/>
          <w:noProof/>
          <w:lang w:val="en-US"/>
        </w:rPr>
        <w:t xml:space="preserve">მუხლი 9. დამატებითი პირობები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მე-3 მუხლით გათვალისწინებული ამბულატორიული მომსახურების ზედამხედველობა ხორციელდება გეგმური ამბულატორიული შემთხვევების ზედამხედველობის წესის შესაბამისად, ხოლო სტაციონარული მომსახურების ზედამხედველობა – გეგმურ სტაციონარულ შემთხვევათა ზედამხედველობის წესის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right"/>
        <w:rPr>
          <w:rFonts w:ascii="Sylfaen" w:hAnsi="Sylfaen" w:cs="Sylfaen"/>
          <w:noProof/>
          <w:lang w:val="en-US"/>
        </w:rPr>
      </w:pPr>
      <w:r>
        <w:rPr>
          <w:rFonts w:ascii="Sylfaen" w:eastAsia="Times New Roman" w:hAnsi="Sylfaen" w:cs="Sylfaen"/>
          <w:b/>
          <w:bCs/>
          <w:noProof/>
          <w:lang w:val="en-US"/>
        </w:rPr>
        <w:t>დანართი №14</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lang w:val="en-US"/>
        </w:rPr>
      </w:pPr>
      <w:r>
        <w:rPr>
          <w:rFonts w:ascii="Sylfaen" w:eastAsia="Times New Roman" w:hAnsi="Sylfaen" w:cs="Sylfaen"/>
          <w:b/>
          <w:bCs/>
          <w:noProof/>
          <w:lang w:val="en-US"/>
        </w:rPr>
        <w:t>დიალიზი და თირკმლის ტრანსპლანტაცია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03 04)</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 პროგრამის მიზანი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თირკმლის ტერმინალური უკმარისობით დაავადებულთა ჯანმრთელობის მდგომარეობის შენარჩუნება და გაუმჯობესება.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2. პროგრამის მოსარგებლეები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მოსარგებლეები არიან თირკმლის ტერმინალური უკმარისობით დაავადებული და/ან ორგანოგადანერგილი საქართველოს მოქალაქეები, ასევე პენიტენციურ დაწესებულებებში მყოფი სხვა პირები, იდენტიფიკაციის დამადასტურებელი კანონმდებლობით გათვალისწინებული ოფიციალური დოკუმენტის არქონის მიუხედავად.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3. მომსახურების მოცულობა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პროგრამა ითვალისწინებს შემდეგ მომსახურებებს: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ჰემოდიალიზით უზრუნველყოფა, მათ შორის: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ნეფროლოგის კონსულტაცია;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კლინიკო-ლაბორატორიული გამოკვლევები საჭიროების მიხედვით;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მედიკამენტებით უზრუნველყოფა – საჭიროების შემთხვევაში;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ა.დ) პროგრამის მე-3 მუხლის „გ“ ქვეპუნქტის ფარგლებში შესყიდული სადიალიზე საშუალებებით, მასალითა და მედიკამენტებით უზრუნველყოფა;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ა.ე) სისხლძარღვოვანი მიდგომის უზრუნველყოფა საჭიროებისამებრ.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პერიტონეული დიალიზით უზრუნველყოფა, მათ შორის: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ნეფროლოგის კონსულტაცია;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ბ.ბ)</w:t>
      </w:r>
      <w:r>
        <w:rPr>
          <w:rFonts w:ascii="Sylfaen" w:hAnsi="Sylfaen" w:cs="Sylfaen"/>
          <w:noProof/>
          <w:lang w:val="ka-GE" w:eastAsia="ka-GE"/>
        </w:rPr>
        <w:t xml:space="preserve"> </w:t>
      </w:r>
      <w:r>
        <w:rPr>
          <w:rFonts w:ascii="Sylfaen" w:eastAsia="Times New Roman" w:hAnsi="Sylfaen" w:cs="Sylfaen"/>
          <w:noProof/>
          <w:lang w:val="en-US"/>
        </w:rPr>
        <w:t xml:space="preserve">კათეტერის იმპლანტაცია/ექსპლანტაცია საჭიროებისამებრ;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ბ.გ) კლინიკო-ლაბორატორიული გამოკვლევები – საჭიროების მიხედვით;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ბ.დ) მედიკამენტებით უზრუნველყოფა – საჭიროების შემთხვევაში;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ბ.ე) პროგრამის მე-3 მუხლის „გ“ ქვეპუნქტის ფარგლებში შესყიდული სადიალიზე საშუალებებით, მასალითა და მედიკამენტებით უზრუნველყოფა.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ჰემო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თირკმლის ტრანსპლანტაცია – თირკმლის გადანერგვის ოპერაციის ჩატარება;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ორგანოგადანერგილთა იმუნოსუპრესული მედიკამენტებით უზრუნველყოფა;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სამკურნალო საშუალებათა ტრანსპორტირება, შენახვა და გაცემა (სამკურნალო საშუალებების საქართველოს საბაჟო ტერიტორიაზე საქონლის გაფორმების ხარჯები, მიღება, შენახვა, ტრანსპორტირება, გაცემა ბენეფიციარებზე აფთიაქების მეშვეობით).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4. დაფინანსების მეთოდოლოგია და ანაზღაურების წესი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ჰემოდიალიზის ერთი სეანსის ღირებულება განისაზღვრება 41 ლარით.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ერთ ბენეფიციარზე პროგრამის ფარგლებში წლიურად დაფინანსდება ჰემოდიალიზის არაუმეტეს 157 სეანსი (კვარტალურად 39/40 სეანსი). ამასთან, კლინიკური პრაქტიკის ნაციონალური რეკომენდაციის (გაიდლაინის) შესაბამისად, თუ პროგრამის განხორციელების ვადაში საჭირო გახდა დამატებითი სეანს(ებ)ი, მიმწოდებელი ვალდებულია მომსახურება განახორციელოს უსასყიდლოდ.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პერიტონეული დიალიზის მომსახურების თვის ვაუჩერის ღირებულება განისაზღვრება 105 ლარით.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თირკმლის ტრანსპლანტაციის ერთი ოპერაციის ღირებულების ანაზღაურება მოხდება ფაქტობრივი ხარჯის მიხედვით, მაგრამ არაუმეტეს 20 000 ლარისა.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ორგანოგადანერგილთა მედიკამენტებით უზრუნველყოფის კომპონენტის ფარგლებში ბენეფიციართა მედიკამენტებით უზრუნველყოფა ხდება უსასყიდლოდ (თანაგადახდის გარეშე).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5. პროგრამის განხორციელების მექანიზმები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„ბ“, და „დ“ ქვეპუნქტებით გათვალისწინებული მომსახურების დაფინანსება ხორციელდება არამატერიალიზებული სამედიცინო ვაუჩერის მეშვეობით.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„გ“ ქვეპუნქტით გათვალისწინებული ჰემო და პერიტონეული დიალიზისათვის საჭირო სადიალიზე საშუალებების, მასალისა და მედიკამენტების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და უსასყიდლოდ გადაეცემა პროგრამის მე-3 მუხლის „ა“ და „ბ“ ქვეპუნქტებით გათვალისწინებული მომსახურების მიმწოდებლებს საჭიროების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„ე“ ქვეპუნქტებით გათვალისწინებული მედიკამენტების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„ე“ ქვეპუნქტის მოსარგებლეებისათვის მედიკამენტების მიწოდება ხორციელდება არამატერიალიზებული ვაუჩერის საშუალებით.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„ვ“ ქვეპუნქტის ფარგლებში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6. მომსახურების მიმწოდებელი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„ბ“ და „დ“ ქვეპუნქტებით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წერილობით ადასტურებს პროგრამაში მონაწილეობის სურვილს.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„გ“ ქვეპუნქტის ფარგლებში მიმწოდებელი განისაზღვრება მე-5 მუხლის მე-2 პუნქტის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„ე“ ქვეპუნქტის ფარგლებში მიმწოდებელი განისაზღვრება მე-5 მუხლის მე-3 პუნქტის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„ვ“ ქვეპუნქტის ფარგლებში მიმწოდებელი განისაზღვრება მე-5 მუხლის მე-5 პუნქტის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„ე“ ქვეპუნქტით განსაზღვრულ მედიკამენტებს ბენეფიციარი იღებს მე-3 მუხლის „ვ“ ქვეპუნქტის მიმწოდებელი დაწესებულებიდან.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w:t>
      </w:r>
      <w:r>
        <w:rPr>
          <w:rFonts w:ascii="Sylfaen" w:eastAsia="Times New Roman" w:hAnsi="Sylfaen" w:cs="Sylfaen"/>
          <w:b/>
          <w:bCs/>
          <w:noProof/>
          <w:lang w:val="en-US"/>
        </w:rPr>
        <w:t xml:space="preserve">მუხლი 7. პროგრამის განმახორციელებელი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სააგენტო.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en-US"/>
        </w:rPr>
        <w:t>მუხლი 8. პროგრამის ბიუჯეტი</w:t>
      </w:r>
      <w:r>
        <w:rPr>
          <w:rFonts w:ascii="Sylfaen" w:hAnsi="Sylfaen" w:cs="Sylfaen"/>
          <w:b/>
          <w:bCs/>
          <w:noProof/>
          <w:sz w:val="24"/>
          <w:szCs w:val="24"/>
          <w:lang w:val="ka-GE" w:eastAsia="ka-GE"/>
        </w:rPr>
        <w:t xml:space="preserve"> </w:t>
      </w:r>
      <w:r>
        <w:rPr>
          <w:rFonts w:ascii="Sylfaen" w:hAnsi="Sylfaen" w:cs="Sylfaen"/>
          <w:i/>
          <w:iCs/>
          <w:noProof/>
          <w:sz w:val="20"/>
          <w:szCs w:val="20"/>
          <w:lang w:val="ka-GE" w:eastAsia="ka-GE"/>
        </w:rPr>
        <w:t>(29.10.2020 N652)</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38,176.0 ათასი ლარით, შემდეგი ცხრილის შესაბამისად:</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Layout w:type="fixed"/>
        <w:tblCellMar>
          <w:left w:w="15" w:type="dxa"/>
          <w:right w:w="15" w:type="dxa"/>
        </w:tblCellMar>
        <w:tblLook w:val="0000" w:firstRow="0" w:lastRow="0" w:firstColumn="0" w:lastColumn="0" w:noHBand="0" w:noVBand="0"/>
      </w:tblPr>
      <w:tblGrid>
        <w:gridCol w:w="644"/>
        <w:gridCol w:w="7164"/>
        <w:gridCol w:w="1527"/>
      </w:tblGrid>
      <w:tr w:rsidR="00EC088A">
        <w:trPr>
          <w:trHeight w:val="232"/>
        </w:trPr>
        <w:tc>
          <w:tcPr>
            <w:tcW w:w="644"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noProof/>
                <w:sz w:val="20"/>
                <w:szCs w:val="20"/>
                <w:lang w:val="en-US"/>
              </w:rPr>
              <w:t>№</w:t>
            </w:r>
          </w:p>
        </w:tc>
        <w:tc>
          <w:tcPr>
            <w:tcW w:w="7164"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დასახელება</w:t>
            </w:r>
          </w:p>
        </w:tc>
        <w:tc>
          <w:tcPr>
            <w:tcW w:w="152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ლარი)</w:t>
            </w:r>
          </w:p>
        </w:tc>
      </w:tr>
      <w:tr w:rsidR="00EC088A">
        <w:trPr>
          <w:trHeight w:val="102"/>
        </w:trPr>
        <w:tc>
          <w:tcPr>
            <w:tcW w:w="644"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7164"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ჰემოდიალიზით უზრუნველყოფა </w:t>
            </w:r>
          </w:p>
        </w:tc>
        <w:tc>
          <w:tcPr>
            <w:tcW w:w="152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16 238.0</w:t>
            </w:r>
          </w:p>
        </w:tc>
      </w:tr>
      <w:tr w:rsidR="00EC088A">
        <w:trPr>
          <w:trHeight w:val="102"/>
        </w:trPr>
        <w:tc>
          <w:tcPr>
            <w:tcW w:w="644"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7164"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პერიტონეული დიალიზით უზრუნველყოფა </w:t>
            </w:r>
          </w:p>
        </w:tc>
        <w:tc>
          <w:tcPr>
            <w:tcW w:w="152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110.0</w:t>
            </w:r>
          </w:p>
        </w:tc>
      </w:tr>
      <w:tr w:rsidR="00EC088A">
        <w:trPr>
          <w:trHeight w:val="286"/>
        </w:trPr>
        <w:tc>
          <w:tcPr>
            <w:tcW w:w="644"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7164"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ჰემო და პერიტონეული დიალიზისათვის საჭირო სადიალიზე საშუალებების,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მასალისა და მედიკამენტების შესყიდვა და მიწოდება </w:t>
            </w:r>
          </w:p>
        </w:tc>
        <w:tc>
          <w:tcPr>
            <w:tcW w:w="152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20 642.0</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EC088A">
        <w:trPr>
          <w:trHeight w:val="102"/>
        </w:trPr>
        <w:tc>
          <w:tcPr>
            <w:tcW w:w="644"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7164"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თირკმლის ტრანსპლანტაცია </w:t>
            </w:r>
          </w:p>
        </w:tc>
        <w:tc>
          <w:tcPr>
            <w:tcW w:w="152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500.0</w:t>
            </w:r>
          </w:p>
        </w:tc>
      </w:tr>
      <w:tr w:rsidR="00EC088A">
        <w:trPr>
          <w:trHeight w:val="189"/>
        </w:trPr>
        <w:tc>
          <w:tcPr>
            <w:tcW w:w="644"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7164"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ორგანოგადანერგილთა იმუნოსუპრესული მედიკამენტებით უზრუნველყოფა </w:t>
            </w:r>
          </w:p>
        </w:tc>
        <w:tc>
          <w:tcPr>
            <w:tcW w:w="152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650.0</w:t>
            </w:r>
          </w:p>
        </w:tc>
      </w:tr>
      <w:tr w:rsidR="00EC088A">
        <w:trPr>
          <w:trHeight w:val="189"/>
        </w:trPr>
        <w:tc>
          <w:tcPr>
            <w:tcW w:w="644"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w:t>
            </w:r>
          </w:p>
        </w:tc>
        <w:tc>
          <w:tcPr>
            <w:tcW w:w="7164"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სამკურნალო საშუალებათა ტრანსპორტირება, შენახვა და გაცემა </w:t>
            </w:r>
          </w:p>
        </w:tc>
        <w:tc>
          <w:tcPr>
            <w:tcW w:w="152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36.0</w:t>
            </w:r>
          </w:p>
        </w:tc>
      </w:tr>
      <w:tr w:rsidR="00EC088A">
        <w:trPr>
          <w:trHeight w:val="97"/>
        </w:trPr>
        <w:tc>
          <w:tcPr>
            <w:tcW w:w="644"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7164"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52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38 176.0</w:t>
            </w:r>
          </w:p>
        </w:tc>
      </w:tr>
    </w:tbl>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9. დამატებითი პირობები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და „ბ“ ქვეპუნქტებით გათვალისწინებული სამედიცინო მომსახურების ზედამხედველობა განისაზღვრება გეგმურ ამბულატორიულ შემთხვევათა ზედამხედველობის წესის შესაბამისად. ამასთან: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დადგენილებით დამტკიცებული პროგრამების მე-11 მუხლის პირველი პუნქტის შესაბამისად მიღებული დოკუმენტაციის განხილვის შემდეგ მოხდება პაციენტის რეგისტრაცია დიალიზის მომლოდინეთა რეესტრში;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პროგრამის განმახორციელებელი ვალდებულია პროგრამის მოსარგებლეს მიაწოდოს ინფორმაცია მიმწოდებლებში არსებული ტექნიკური რესურსების შესახებ გეოგრაფიული ხელმისაწვდომობის გათვალისწინებით;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მომსახურების ზედამხედველობისას მიმწოდებელი შეტყობინებას აკეთებს მხოლოდ ახლადგამოვლენილი პაციენტის მიმართვის შემთხვევაში. შეტყობინების შედეგად პაციენტი ამოღებული იქნება დიალიზის მომლოდინეთა რეესტრიდან და დარეგისტრირდება დიალიზის რეესტრში;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მოსარგებლის მომსახურების უფლებით დაკმაყოფილება უნდა მოხდეს მიმართვის რიგითობის მიხედვით. ამასთან, ისეთი მდგომარეობების დროს, როდესაც ჰემოდიალიზის გადავადება პაციენტის სიცოცხლეს უქმნის საფრთხეს, კერძოდ, ჰიპერკალემია, მძიმე მეტაბოლური აციდოზი, ჰიპერჰიდრატაციით გამოწვეული კარდიალური ასთმის შეტევა და სხვ., ხელოვნური თირკმლის აპარატთან მიერთება უნდა ხდებოდეს შეუფერხებლად და სამედიცინო მომსახურების ზედამხედველობა განისაზღვრება გადაუდებელ შემთხვევათა ზედამხედველობის წესის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თუ მოსარგებლის ჰემოდიალიზით ან პერიტონეული დიალიზით უზრუნველყოფის შემთხვევის შესახებ შეტყობინება შემოსულია მომსახურების დაწყებიდან 24 საათის შემდეგ, დაწესებულებას მომსახურება აუნაზღაურდება შეტყობინების დღიდან.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„ა“ და „ბ“ ქვეპუნქტებით განსაზღვრული მომსახურების მიმღები მოსარგებლის რეგისტრაციის და მოძრაობის წესს ამტკიცებს სააგენტო სამინისტროსთან შეთანხმებით.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„ა“ და „ბ“ ქვეპუნქტების მიმწოდებლები ვალდებულნი არიან მე-3 მუხლის „გ“ ქვეპუნქტის ფარგლებში შეძენილი და მიწოდებული სადიალიზე საშუალებების, მასალისა და მედიკამენტების ხარჯვის შესახებ ინფორმაცია, წინასწარ განსაზღვრული ფორმით, ყოველთვიურად, წარუდგინონ პროგრამის განმახორციელებელს.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თირკმლის ჩანაცვლებითი თერაპიის ერთი მეთოდის მეორეთი ჩანაცვლება ხორციელდება შეუფერხებლად შესაბამისი სამედიცინო ჩვენების წარდგენის შემთხვევაში.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მე-3 მუხლის „დ“ ქვეპუნქტით გათვალისწინებული მომსახურების ზედამხედველობა ხორციელდება გეგმურ სტაციონარულ შემთხვევათა ზედამხედველობის წესის შესაბამისად. ამასთან, პაციენტის პროგრამის მოსარგებლედ ცნობა ხორციელდება დადგენილებით დამტკიცებული პროგრამების მე-11 მუხლის პირველი პუნქტით განსაზღვრული დოკუმენტაციის განხილვის შემდეგ გაცემული თანხმობის წერილის საფუძველზე.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პროგრამის მე-3 მუხლის „ე“ ქვეპუნქტის ფარგლებში შესყიდული მედიკამენტების მოსარგებლეებზე გაცემა ხორციელდება არამატერიალიზებული ვაუჩერისა და შესაბამისი სამედიცინო დაწესებულების მიერ გაცემული რეცეპტის საფუძველზე, მე-3 მუხლის „ვ“ ქვეპუნქტის მიმწოდებლის მიერ.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8. პროგრამის განმახორციელებელი მე-3 მუხლის „ე“ ქვეპუნქტით გათვალისწინებული მომსახურების მოსარგებლეების შესახებ ინფორმაციას წინასწარ დადგენილი ფორმით (ელექტრონული ონლაინ სისტემის საშუალებით) აწვდის მე-3 მუხლის „ვ“ ქვეპუნქტით გათვალისწინებულ მომსახურების მიმწოდებელ დაწესებულებას.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9. პროგრამის მე-3 მუხლის „ვ“ ქვეპუნქტით გათვალისწინებული სპეციფიკური მედიკამენტების ხარჯვის ზედამხედველობა მოიცავს მედიკამენტების გაცემაზე პასუხისმგებელი მიმწოდებლის მიერ განმახორცილებლისათვის დადგენილი ფორმით მედიკამენტების ბრუნვის შესახებ ინფორმაციის მიწოდებას.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right"/>
        <w:rPr>
          <w:rFonts w:ascii="Sylfaen" w:hAnsi="Sylfaen" w:cs="Sylfaen"/>
          <w:noProof/>
          <w:lang w:val="en-US"/>
        </w:rPr>
      </w:pPr>
      <w:r>
        <w:rPr>
          <w:rFonts w:ascii="Sylfaen" w:eastAsia="Times New Roman" w:hAnsi="Sylfaen" w:cs="Sylfaen"/>
          <w:b/>
          <w:bCs/>
          <w:noProof/>
          <w:lang w:val="en-US"/>
        </w:rPr>
        <w:t>დანართი №15</w:t>
      </w:r>
      <w:r>
        <w:rPr>
          <w:rFonts w:ascii="Sylfaen" w:hAnsi="Sylfaen" w:cs="Sylfaen"/>
          <w:noProof/>
          <w:lang w:val="en-US"/>
        </w:rPr>
        <w:t xml:space="preserve">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lang w:val="en-US"/>
        </w:rPr>
      </w:pPr>
      <w:r>
        <w:rPr>
          <w:rFonts w:ascii="Sylfaen" w:eastAsia="Times New Roman" w:hAnsi="Sylfaen" w:cs="Sylfaen"/>
          <w:b/>
          <w:bCs/>
          <w:noProof/>
          <w:lang w:val="en-US"/>
        </w:rPr>
        <w:t>ინკურაბელურ პაციენტთა პალიატიური მზრუნველობა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03 05)</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  </w:t>
      </w:r>
      <w:r>
        <w:rPr>
          <w:rFonts w:ascii="Sylfaen" w:eastAsia="Times New Roman" w:hAnsi="Sylfaen" w:cs="Sylfaen"/>
          <w:b/>
          <w:bCs/>
          <w:noProof/>
          <w:lang w:val="en-US"/>
        </w:rPr>
        <w:t xml:space="preserve">მუხლი 1. პროგრამის მიზანი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  </w:t>
      </w:r>
      <w:r>
        <w:rPr>
          <w:rFonts w:ascii="Sylfaen" w:eastAsia="Times New Roman" w:hAnsi="Sylfaen" w:cs="Sylfaen"/>
          <w:noProof/>
          <w:lang w:val="en-US"/>
        </w:rPr>
        <w:t xml:space="preserve">პროგრამის მიზანია ინკურაბელური პაციენტების ცხოვრების ხარისხის გაუმჯობესება პალიატიურ სამედიცინო მომსახურებაზე ფინანსური ხელმისაწვდომობის გაზრდის გზით და სპეციფიკური მედიკამენტებით უზრუნველყოფა.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w:t>
      </w:r>
      <w:r>
        <w:rPr>
          <w:rFonts w:ascii="Sylfaen" w:eastAsia="Times New Roman" w:hAnsi="Sylfaen" w:cs="Sylfaen"/>
          <w:b/>
          <w:bCs/>
          <w:noProof/>
          <w:lang w:val="en-US"/>
        </w:rPr>
        <w:t xml:space="preserve">მუხლი 2. პროგრამის მოსარგებლეები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 1. </w:t>
      </w:r>
      <w:r>
        <w:rPr>
          <w:rFonts w:ascii="Sylfaen" w:eastAsia="Times New Roman" w:hAnsi="Sylfaen" w:cs="Sylfaen"/>
          <w:noProof/>
          <w:lang w:val="en-US"/>
        </w:rPr>
        <w:t xml:space="preserve">პროგრამის მოსარგებლედ განისაზღვრება: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პროგრამის მე-3 მუხლის „ა“ ქვეპუნქტით გათვალისწინებული მომსახურების მოსარგებლეები – ქ. თბილისის, ქ. ქუთაისის, თელავის, ზუგდიდის, ოზურგეთის და გორის მუნიციპალიტეტებში რეგისტრირებული საქართველოს მოქალაქე ინკურაბელური პაციენტები, რომელთაც სიცოცხლის დასასრულს ესაჭიროებათ სპეციალიზებული პალიატიური მზრუნველობა: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მე-4 კლინიკური ჯგუფის ავთვისებიანი სიმსივნით დაავადებულნი;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ტერმინალურ სტადიაში მყოფი შიდსით დაავადებულნი;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არაონკოლოგიური ქრონიკული მოპროგრესირე სენით დაავადებულნი ტერმინალურ სტადიაში.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პროგრამის მე-3 მუხლის „ბ“ ქვეპუნქტით გათვალისწინებული მომსახურების მოსარგებლეები: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საქართველოს მოქალაქეები, გარდა ტუბერკულოზით დაავადებული ინკურაბელური პაციენტებისა;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საქართველოს მოქალაქე შიდსით დაავადებული ინკურაბელური პაციენტები.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პროგრამის მე-3 მუხლის „გ“ ქვეპუნქტით გათვალისწინებული მომსახურების მოსარგებლეები – საქართველოს მოქალაქეები და საქართველოში მუდმივად მცხოვრები პირები.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3. მომსახურების მოცულობა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w:t>
      </w:r>
      <w:r>
        <w:rPr>
          <w:rFonts w:ascii="Sylfaen" w:eastAsia="Times New Roman" w:hAnsi="Sylfaen" w:cs="Sylfaen"/>
          <w:noProof/>
          <w:lang w:val="en-US"/>
        </w:rPr>
        <w:t xml:space="preserve">პროგრამის ფარგლებში იფარება: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ინკურაბელურ პაციენტთა ამბულატორიული პალიატიური მზრუნველობა, რომელიც მოიცავს ქ. თბილისის, ქ. ქუთაისის, თელავის, ზუგდიდის, ოზურგეთის და გორის მუნიციპალიტეტებში ინკურაბელურ პაციენტთა ბინაზე ამბულატორიულ პალიატიურ მზრუნველობას პალიატიური მობილური გუნდის (ექიმი/ექთანი) მიერ („ქრონიკული ინკურაბელური დაავადებით შეპყრობილი პირების პალიატიური მზრუნველობით უზრუნველყოფის შესახებ ინსტრუქციის დამტკიცების თაობაზე“ საქართველოს შრომის, ჯანმრთელობისა და სოციალური დაცვის მინისტრის 2008 წლის 10 ივლისის №157/ნ ბრძანების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ბ) ინკურაბელურ პაციენტთა სტაციონარული-პალიატიური მზრუნველობა და სიმპტომური მკურნალობა;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გ) ინკურაბელურ პაციენტთა მედიკამენტებით უზრუნველყოფა: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გ.ა) ნარკოტიკული ტკივილგამაყუჩებელი მედიკამენტებისა და საშუალებების შესყიდვა;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გ.ბ) ნარკოტიკული საშუალების გაცემის დამადასტურებელი ცნობისა და რეცეპტის ფორმა №1-ის შესყიდვა;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გ.გ) სპეციალური სამკურნალო საშუალებათა ტრანსპორტირება, შენახვა და გაცემა – სამკურნალო საშუალებების საქართველოს საბაჟო ტერიტორიაზე საქონლის გაფორმების ხარჯები, მიღება, შენახვა, ტრანსპორტირება, გაცემა, ნარკოტიკული საშუალებების ადმინისტრაციულ-ტერიტორიულ ერთეულებში ტრანსპორტირება დაცვის თანხლებით.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4. დაფინანსების მეთოდოლოგია და ანაზღაურების წესი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განსაზღვრული კომპონენტების დაფინანსება და ანაზღაურების წესი განისაზღვრება შემდეგი პირობების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პროგრამის მე-3 მუხლის „ა“ ქვეპუნქტით გათვალისწინებული მომსახურების ანაზღაურების ერთეულია ვიზიტი, ერთი ვიზიტის ანაზღაურება შეადგენს 11 ლარს;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პროგრამის მე-3 მუხლის „ბ“ ქვეპუნქტით გათვალისწინებული მომსახურების ანაზღაურების ერთეულია საწოლდღე. საწოლდღის მაქსიმალური ღირებულებაა 75 ლარი და პროგრამით იფარება: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ბ.ა) მომსახურების ფაქტობრივი ხარჯის 70%, ხოლო მოსარგებლის მხრიდან თანაგადახდა შეადგენს 30%-ს;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საქართველოს მთავრობის 2013 წლის 21 თებერვლის №36 დადგენილებით დამტკიცებული დანართი N1-ის (საყოველთაო ჯანმრთელობის დაცვის სახელმწიფო პროგრამა) მე-2 მუხლის მე-2 პუნქტის „ბ“ ქვეპუნქტით განსაზღვრული მოსარგებლეებისათვის – მომსახურების ფაქტობრივი ხარჯის 80%, მოსარგებლის მხრიდან თანაგადახდა შეადგენს 20%-ს, ხოლო საპენსიო ასაკის პირებისთვის პროგრამით იფარება მომსახურების ფაქტობრივი ხარჯის 90%. მოსარგებლის მხრიდან თანაგადახდა შეადგენს 10%-ს.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პროგრამის მე-3 მუხლის „ბ“ ქვეპუნქტით გათვალისწინებული მომსახურების ფარგლებში თანაგადახდას არ ექვემდებარება ამავე პროგრამით გაწეული მომსახურება: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გ.ა) საქართველოს მთავრობის 2013 წლის 21 თებერვლის №36 დადგენილებით დამტკიცებული დანართი N1-ის (საყოველთაო ჯანმრთელობის დაცვის სახელმწიფო პროგრამა) მე-2 მუხლის მე-2 პუნქტის: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გ.ა.ა) „ა“ ქვეპუნქტით განსაზღვრული მოსარგებლეებისათვის;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გ.ა.ბ) „ბ“ ქვეპუნქტით განსაზღვრული მოსარგებლეებიდან: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გ.ა.ბ.ა) 0-5 წლის (ჩათვლით) ასაკის მოსარგებლეებისა და შშმ ბავშვებისათვის;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გ.ა.ბ.ბ) ასაკით პენსიონერი ვეტერანებისა და მკვეთრად გამოხატული შშმ ვეტერანებისათვის.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გ.ბ) შიდსით დაავადებული პირებისათვის.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პროგრამის მე-3 მუხლის „გ“ ქვეპუნქტით გათვალისწინებული მომსახურების ფარგლებში პროგრამის მოსარგებლეთათვის აღნიშნული მედიკამენტებით უზრუნველყოფა ხდება უსასყიდლოდ (თანაგადახდის გარეშე) პროგრამისათვის გამოყოფილი ასიგნებების ფარგლებში.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5. პროგრამის განხორციელების მექანიზმები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და „ბ“ ქვეპუნქტებით გათვალისწინებული მომსახურების დაფინანსება და „გ“ ქვეპუნქტით გათვალისწინებული მედიკამენტების მიწოდება ხორციელდება არამატერიალიზებული ვაუჩერის საშუალებით.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„გ“ ქვეპუნქტით გათვალისწინებული მედიკამენტებისა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„გ“ ქვეპუნქტის „გ.ა“ ქვეპუნქტით გათვალისწინებული შესყიდული საქონლის ვაუჩერის მფლობელი უფლებამოსილია მიიღოს კუთვნილი მედიკამენტები მე-3 მუხლის „გ“ ქვეპუნქტის „გ.გ“ ქვეპუნქტით განსაზღვრული მიმწოდებლისაგან.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„გ“ ქვეპუნქტის „გ.ბ“ ქვეპუნქტით გათვალისწინებული ნარკოტიკული საშუალების გაცემის დამადასტურებელი ცნობისა და რეცეპტის ფორმა №1-ის გაცემას უზრუნველყოფს მე-3 მუხლის „გ“ ქვეპუნქტის „გ.გ“ ქვეპუნქტის მიმწოდებელი </w:t>
      </w:r>
      <w:r>
        <w:rPr>
          <w:rFonts w:ascii="Sylfaen" w:hAnsi="Sylfaen" w:cs="Sylfaen"/>
          <w:noProof/>
          <w:lang w:val="ka-GE" w:eastAsia="ka-GE"/>
        </w:rPr>
        <w:t>,,</w:t>
      </w:r>
      <w:r>
        <w:rPr>
          <w:rFonts w:ascii="Sylfaen" w:eastAsia="Times New Roma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 მომსახურებისა</w:t>
      </w:r>
      <w:r>
        <w:rPr>
          <w:rFonts w:ascii="Sylfaen" w:hAnsi="Sylfaen" w:cs="Sylfaen"/>
          <w:b/>
          <w:bCs/>
          <w:noProof/>
          <w:lang w:val="ka-GE" w:eastAsia="ka-GE"/>
        </w:rPr>
        <w:t xml:space="preserve"> </w:t>
      </w:r>
      <w:r>
        <w:rPr>
          <w:rFonts w:ascii="Sylfaen" w:hAnsi="Sylfaen" w:cs="Sylfaen"/>
          <w:noProof/>
          <w:lang w:val="en-US"/>
        </w:rPr>
        <w:t xml:space="preserve"> </w:t>
      </w:r>
      <w:r>
        <w:rPr>
          <w:rFonts w:ascii="Sylfaen" w:eastAsia="Times New Roman" w:hAnsi="Sylfaen" w:cs="Sylfaen"/>
          <w:noProof/>
          <w:lang w:val="en-US"/>
        </w:rPr>
        <w:t xml:space="preserve">და საქართველოს მთავრობის 2013 წლის 21 თებერვლის N36 დადგენილების გეგმური ამბულატორიული მომსახურების მიმწოდებელი პირებისთვის.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6. მომსახურების მიმწოდებელი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ახორციელებს მომსახურებას „ქრონიკული ინკურაბელური დაავადებით შეპყრობილი პირების პალიატიური მზრუნველობით უზრუნველყოფის შესახებ ინსტრუქციის დამტკიცების თაობაზე" საქართველოს შრომის, ჯანმრთელობისა და სოციალური დაცვის მინისტრის 2008 წლის 10 ივლისის №157/ნ ბრძანებით განსაზღვრული პირობებისა და მოცულობის დაცვით, ეთანხმება ვაუჩერის პირობებს და წერილობით დაადასტურებს პროგრამაში მონაწილეობის სურვილს.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ქვეპუნქტით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„გ“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სააგენტო.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0"/>
          <w:szCs w:val="20"/>
          <w:lang w:val="en-US"/>
        </w:rPr>
        <w:t>(14.05.2020 N302)</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4,040.0 ათასი ლარით, შემდეგი ცხრილის შესაბამისად:</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tbl>
      <w:tblPr>
        <w:tblW w:w="0" w:type="auto"/>
        <w:tblLayout w:type="fixed"/>
        <w:tblCellMar>
          <w:left w:w="15" w:type="dxa"/>
          <w:right w:w="15" w:type="dxa"/>
        </w:tblCellMar>
        <w:tblLook w:val="0000" w:firstRow="0" w:lastRow="0" w:firstColumn="0" w:lastColumn="0" w:noHBand="0" w:noVBand="0"/>
      </w:tblPr>
      <w:tblGrid>
        <w:gridCol w:w="518"/>
        <w:gridCol w:w="6899"/>
        <w:gridCol w:w="1852"/>
      </w:tblGrid>
      <w:tr w:rsidR="00EC088A">
        <w:trPr>
          <w:trHeight w:val="172"/>
        </w:trPr>
        <w:tc>
          <w:tcPr>
            <w:tcW w:w="51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899"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185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EC088A">
        <w:trPr>
          <w:trHeight w:val="86"/>
        </w:trPr>
        <w:tc>
          <w:tcPr>
            <w:tcW w:w="51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6899"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ინკურაბელურ პაციენტთა ამბულატორიული პალიატიური მზრუნველობა </w:t>
            </w:r>
          </w:p>
        </w:tc>
        <w:tc>
          <w:tcPr>
            <w:tcW w:w="185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220.0</w:t>
            </w:r>
          </w:p>
        </w:tc>
      </w:tr>
      <w:tr w:rsidR="00EC088A">
        <w:trPr>
          <w:trHeight w:val="172"/>
        </w:trPr>
        <w:tc>
          <w:tcPr>
            <w:tcW w:w="51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6899"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ინკურაბელურ პაციენტთა სტაციონარული პალიატიური მზრუნველობა და სიმპტომური მკურნალობა </w:t>
            </w:r>
          </w:p>
        </w:tc>
        <w:tc>
          <w:tcPr>
            <w:tcW w:w="185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2,820.0</w:t>
            </w:r>
          </w:p>
        </w:tc>
      </w:tr>
      <w:tr w:rsidR="00EC088A">
        <w:trPr>
          <w:trHeight w:val="86"/>
        </w:trPr>
        <w:tc>
          <w:tcPr>
            <w:tcW w:w="51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6899"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ინკურაბელურ პაციენტთა მედიკამენტებით უზრუნველყოფა, მათ შორის: </w:t>
            </w:r>
          </w:p>
        </w:tc>
        <w:tc>
          <w:tcPr>
            <w:tcW w:w="185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1,000.0</w:t>
            </w:r>
          </w:p>
        </w:tc>
      </w:tr>
      <w:tr w:rsidR="00EC088A">
        <w:trPr>
          <w:trHeight w:val="86"/>
        </w:trPr>
        <w:tc>
          <w:tcPr>
            <w:tcW w:w="51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w:t>
            </w:r>
          </w:p>
        </w:tc>
        <w:tc>
          <w:tcPr>
            <w:tcW w:w="6899"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ინკურაბელურ პაციენტთა მედიკამენტებით უზრუნველყოფა </w:t>
            </w:r>
          </w:p>
        </w:tc>
        <w:tc>
          <w:tcPr>
            <w:tcW w:w="185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714.0</w:t>
            </w:r>
          </w:p>
        </w:tc>
      </w:tr>
      <w:tr w:rsidR="00EC088A">
        <w:trPr>
          <w:trHeight w:val="172"/>
        </w:trPr>
        <w:tc>
          <w:tcPr>
            <w:tcW w:w="51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3.2</w:t>
            </w:r>
          </w:p>
        </w:tc>
        <w:tc>
          <w:tcPr>
            <w:tcW w:w="6899"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სპეციალურ სამკურნალო საშუალებათა ტრანსპორტირების, შენახვისა და გაცემის ხარჯები </w:t>
            </w:r>
          </w:p>
        </w:tc>
        <w:tc>
          <w:tcPr>
            <w:tcW w:w="185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286.0</w:t>
            </w:r>
          </w:p>
        </w:tc>
      </w:tr>
      <w:tr w:rsidR="00EC088A">
        <w:trPr>
          <w:trHeight w:val="86"/>
        </w:trPr>
        <w:tc>
          <w:tcPr>
            <w:tcW w:w="51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899"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85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4,040.0</w:t>
            </w:r>
          </w:p>
        </w:tc>
      </w:tr>
    </w:tbl>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9. დამატებითი პირობები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მომსახურების კომპონენტში ჩართვისთვის პაციენტი უნდა აკმაყოფილებდეს ყველა ჩამოთვლილ კრიტერიუმს: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სიცოცხლის სავარაუდო ხანგრძლივობა არაუმეტეს 3-6 თვისა;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შემდგომი მკურნალობის ნებისმიერი მცდელობის მიზანშეუწონლობა (სპეციალისტების მტკიცე რწმენის გათვალისწინებით, რომ დიაგნოზი სწორადაა დასმული);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ავადმყოფის ისეთი ჩივილები და სიმპტომები, რომლებიც სიმპტომური თერაპიისა და მოვლისათვის სპეციალურ ცოდნასა და უნარს საჭიროებს.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მოსარგებლეს მე-3 მუხლის „ა“ ქვეპუნქტით გათვალისწინებული მომსახურება მიეწოდება არაუმეტეს 6 თვის ვადით. პაციენტის ჯანმრთელობის მდგომარეობისა და პროგრამის მოთხოვნათა გათვალისწინებით, პროგრამაში ჩართვისათვის ოპტიმალურ დროს განსაზღვრავს პალიატიური მზრუნველობის მიმწოდებელი სამედიცინო დაწესებულება.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„ა“ ქვეპუნქტით გათვალისწინებული სამედიცინო მომსახურების ზედამხედველობა ხორციელდება გეგმური ამბულატორიული შემთხვევების ზედამხედველობის წესის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„ა“ ქვეპუნქტით გათვალისწინებული მომსახურების მიმწოდებელმა: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უნდა განსაზღვროს მოსარგებლის პროგრამაში ჩართვისას მისი სპეციალიზებული პალიატიური ზრუნვის საჭიროებები. მონაცემები უნდა განახლდეს 10 დღეში ერთხელ, რაც დაფიქსირებული და დასაბუთებული უნდა იყოს სამედიცინო დოკუმენტაციაში ექიმის შესაბამისი ჩანაწერით;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მომსახურების მოცულობა მოიცავს თვეში არაუმეტეს 8 ვიზიტს პაციენტთან, რაც 6 თვის შესრულების შემთხვევაში შეადგენს არაუმეტეს 48 ვიზიტს. ვიზიტები დაფიქსირებული და დასაბუთებული უნდა იყოს სამედიცინო დოკუმენტაციაში ექიმის შესაბამისი ჩანაწერით. იმ შემთხვევაში, თუ პაციენტის პროგრამაში ჩართვის თარიღი არ ემთხვევა თვის პირველ რიცხვს, მომსახურების მიწოდების პერიოდის გადათვლა ხორციელდება პროგრამაში ჩართვის რიცხვიდან. ამასთან, ბოლო არასრული თვის შესრულებული სამუშაოს დამუშავებისას მხედველობაში მიიღება პროგრამაში ჩართვის პირველი არასრული თვის განმავლობაში ჩატარებული და ანაზღაურებული ვიზიტები იმგვარად, რომ მომსახურების მოცულობა ჯამში მოიცავდეს თვეში არა უმეტეს 8 ვიზიტს პაციენტთან.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„ბ“ ქვეპუნქტით გათვალისწინებული სტაციონარული მომსახურების ზედამხედველობა განისაზღვრება გადაუდებელი სამედიცინო შემთხვევების ზედამხედველობის წესის თანახმად. ანაზღაურება ხორციელდება საანგარიშო თვეში ფაქტობრივად შესრულებული სამუშაოს მიხედვით, მიუხედავად მკურნალობის დასრულებისა.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მე-3 მუხლის „გ“ ქვეპუნქტის „გ.გ“ ქვეპუნქტით განსაზღვრული მიმწოდებელი ვალდებულია უზრუნველყოს მე-3 მუხლის „გ“ ქვეპუნქტის „გ.ა“ ქვეპუნქტით გათვალისწინებული შესყიდული საქონლის მიმღები ბენეფიციარის რეგისტრაცია (ელექტრონული ონლაინ სისტემის საშუალებით) და მედიკამენტების ბრუნვის შესახებ ინფორმაციის დადგენილი ფორმით განმახორციელებლისათვის მიწოდება.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lang w:val="en-US"/>
        </w:rPr>
      </w:pPr>
      <w:r>
        <w:rPr>
          <w:rFonts w:ascii="Sylfaen" w:eastAsia="Times New Roma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 №16</w:t>
      </w:r>
      <w:r>
        <w:rPr>
          <w:rFonts w:ascii="Sylfaen" w:hAnsi="Sylfaen" w:cs="Sylfaen"/>
          <w:noProof/>
          <w:lang w:val="en-US"/>
        </w:rPr>
        <w:t xml:space="preserve">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იშვიათი დაავადებების მქონე და მუდმივ ჩანაცვლებით</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მკურნალობას დაქვემდებარებულ პაციენტთა მკურნალობა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03 06)</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 პროგრამის მიზანი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იშვიათი დაავადებების მქონე და მუდმივ ჩანაცვლებით მკურნალობას დაქვემდებარებულ პაციენტთა ჯანმრთელობის მდგომარეობის გაუმჯობესება.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2. პროგრამის მოსარგებლეები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და „ბ“ ქვეპუნქტებით გათვალისწინებული მომსახურების მოსარგებლეები არიან 18 წლამდე ასაკის საქართველოს მოქალაქეები.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„გ“ და „დ“ ქვეპუნქტებით გათვალისწინებული მომსახურების მოსარგებლეები არიან საქართველოს მოქალაქეები და საქართველოში მუდმივად მცხოვრები მოქალაქეობის არმქონე პირები ან საქართველოში მუდმივად მცხოვრები უცხო ქვეყნის მოქალაქეები.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მოსარგებლე ამ პროგრამით გათვალისწინებულ მომსახურებას იღებს სახელმწიფო დახმარების სახით.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3. მომსახურების მოცულობა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მომსახურება მოიცავს: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დანართი №16.1-ით გათვალისწინებული ნოზოლოგიების შესაბამისად იშვიათი დაავადებების მქონე 18 წლამდე ასაკის ბავშვთა ამბულატორიულ მომსახურებას: ექიმის (მ.შ სპეციალისტების) კონსულტაციას, იშვიათი დაავადების ამბულატორიული ზედამხედველობისთვის აუცილებელი კლინიკო-ლაბორატორიული და ინსტრუმენტული გამოკვლევების ჩატარებას</w:t>
      </w:r>
      <w:r>
        <w:rPr>
          <w:rFonts w:ascii="Sylfaen" w:hAnsi="Sylfaen" w:cs="Sylfaen"/>
          <w:noProof/>
          <w:lang w:val="ka-GE" w:eastAsia="ka-GE"/>
        </w:rPr>
        <w:t xml:space="preserve"> </w:t>
      </w:r>
      <w:r>
        <w:rPr>
          <w:rFonts w:ascii="Sylfaen" w:eastAsia="Times New Roman" w:hAnsi="Sylfaen" w:cs="Sylfaen"/>
          <w:noProof/>
          <w:lang w:val="ka-GE" w:eastAsia="ka-GE"/>
        </w:rPr>
        <w:t>დანართი 16.1-ში მითითებული ნოზოლოგიების და მინისტრის შესაბამისი ადმინისტრაციულ-სამართლებრივი აქტით განსაზღვრული მოცულობის შესაბამისად</w:t>
      </w:r>
      <w:r>
        <w:rPr>
          <w:rFonts w:ascii="Sylfaen" w:hAnsi="Sylfaen" w:cs="Sylfaen"/>
          <w:noProof/>
          <w:lang w:val="en-US"/>
        </w:rPr>
        <w:t xml:space="preserve">, </w:t>
      </w:r>
      <w:r>
        <w:rPr>
          <w:rFonts w:ascii="Sylfaen" w:eastAsia="Times New Roman" w:hAnsi="Sylfaen" w:cs="Sylfaen"/>
          <w:noProof/>
          <w:lang w:val="en-US"/>
        </w:rPr>
        <w:t xml:space="preserve">რეცეპტებისა და სამედიცინო ცნობების გაცემას;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 მომსახურებას დანართი N16.2-ით გათვალისწინებული ნოზოლოგიების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 და სტაციონარულ მომსახურებას დანართი N16.3-ით განსაზღვრული მომსახურების მოცულობისა და ნოზოლოგიების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იშვიათი დაავადებების მქონე პაციენტების სპეციფიკური მედიკამენტებით უზრუნველყოფას, მათ შორის: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დ.ა)</w:t>
      </w:r>
      <w:r>
        <w:rPr>
          <w:rFonts w:ascii="Sylfaen" w:hAnsi="Sylfaen" w:cs="Sylfaen"/>
          <w:noProof/>
          <w:lang w:val="en-US"/>
        </w:rPr>
        <w:t xml:space="preserve"> </w:t>
      </w:r>
      <w:r>
        <w:rPr>
          <w:rFonts w:ascii="Sylfaen" w:eastAsia="Times New Roman" w:hAnsi="Sylfaen" w:cs="Sylfaen"/>
          <w:b/>
          <w:bCs/>
          <w:noProof/>
          <w:lang w:val="en-US"/>
        </w:rPr>
        <w:t>ჰემოფილიით დაავადებულ ბავშვთა და მოზრდილთა</w:t>
      </w:r>
      <w:r>
        <w:rPr>
          <w:rFonts w:ascii="Sylfaen" w:hAnsi="Sylfaen" w:cs="Sylfaen"/>
          <w:noProof/>
          <w:lang w:val="en-US"/>
        </w:rPr>
        <w:t xml:space="preserve"> </w:t>
      </w:r>
      <w:r>
        <w:rPr>
          <w:rFonts w:ascii="Sylfaen" w:eastAsia="Times New Roman" w:hAnsi="Sylfaen" w:cs="Sylfaen"/>
          <w:noProof/>
          <w:lang w:val="en-US"/>
        </w:rPr>
        <w:t xml:space="preserve">მედიკამენტებით უზრუნველყოფა – ანტიჰემოფილური ფაქტორ-კონცენტრატების – VIII, IX, XIII ფაქტორისა, ანტიინჰიბიტორული პროთრომბინ-კომპლექსის, ანტიინჰიბიტორული VII ფაქტორის და ანტიინჰიბიტორული კოაგულაციური კომპლექსის შესყიდვა;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დ.ბ) ფენილკეტონურიით დაავადებულთა</w:t>
      </w:r>
      <w:r>
        <w:rPr>
          <w:rFonts w:ascii="Sylfaen" w:hAnsi="Sylfaen" w:cs="Sylfaen"/>
          <w:noProof/>
          <w:lang w:val="en-US"/>
        </w:rPr>
        <w:t xml:space="preserve"> </w:t>
      </w:r>
      <w:r>
        <w:rPr>
          <w:rFonts w:ascii="Sylfaen" w:eastAsia="Times New Roman" w:hAnsi="Sylfaen" w:cs="Sylfaen"/>
          <w:noProof/>
          <w:lang w:val="en-US"/>
        </w:rPr>
        <w:t xml:space="preserve">სამკურნალო საკვები დანამატით უზრუნველყოფა – სამკურნალო საკვები დანამატის შესყიდვა;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დ.გ) მუკოვისციდოზით დაავადებულთა</w:t>
      </w:r>
      <w:r>
        <w:rPr>
          <w:rFonts w:ascii="Sylfaen" w:hAnsi="Sylfaen" w:cs="Sylfaen"/>
          <w:noProof/>
          <w:lang w:val="en-US"/>
        </w:rPr>
        <w:t xml:space="preserve"> </w:t>
      </w:r>
      <w:r>
        <w:rPr>
          <w:rFonts w:ascii="Sylfaen" w:eastAsia="Times New Roman" w:hAnsi="Sylfaen" w:cs="Sylfaen"/>
          <w:noProof/>
          <w:lang w:val="en-US"/>
        </w:rPr>
        <w:t xml:space="preserve">სპეციფიკური მედიკამენტებით უზრუნველყოფა – პანკრეასის ფერმენტების შესყიდვა;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დ.დ) მემკვიდრული ჰიპოგამაგლობულინემიით (ბრუტონის დაავადება) დაავადებულ</w:t>
      </w:r>
      <w:r>
        <w:rPr>
          <w:rFonts w:ascii="Sylfaen" w:hAnsi="Sylfaen" w:cs="Sylfaen"/>
          <w:noProof/>
          <w:lang w:val="en-US"/>
        </w:rPr>
        <w:t xml:space="preserve"> 18 </w:t>
      </w:r>
      <w:r>
        <w:rPr>
          <w:rFonts w:ascii="Sylfaen" w:eastAsia="Times New Roman" w:hAnsi="Sylfaen" w:cs="Sylfaen"/>
          <w:noProof/>
          <w:lang w:val="en-US"/>
        </w:rPr>
        <w:t xml:space="preserve">წლამდე ასაკის ბავშვთათვის სპეციფიკური მედიკამენტების შესყიდვა;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დ.ე) ზრდის ჰორმონის დეფიციტისა და ტერნერის სინდრომის მქონე პაციენტებისათვის</w:t>
      </w:r>
      <w:r>
        <w:rPr>
          <w:rFonts w:ascii="Sylfaen" w:hAnsi="Sylfaen" w:cs="Sylfaen"/>
          <w:noProof/>
          <w:lang w:val="en-US"/>
        </w:rPr>
        <w:t xml:space="preserve"> </w:t>
      </w:r>
      <w:r>
        <w:rPr>
          <w:rFonts w:ascii="Sylfaen" w:eastAsia="Times New Roman" w:hAnsi="Sylfaen" w:cs="Sylfaen"/>
          <w:noProof/>
          <w:lang w:val="en-US"/>
        </w:rPr>
        <w:t xml:space="preserve">ზრდის ჰორმონის შესყიდვა;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დ.ვ) იუვენილური ართრიტით დაავადებულ 18 წლამდე ასაკის ბავშვთათვის</w:t>
      </w:r>
      <w:r>
        <w:rPr>
          <w:rFonts w:ascii="Sylfaen" w:hAnsi="Sylfaen" w:cs="Sylfaen"/>
          <w:noProof/>
          <w:lang w:val="en-US"/>
        </w:rPr>
        <w:t xml:space="preserve"> </w:t>
      </w:r>
      <w:r>
        <w:rPr>
          <w:rFonts w:ascii="Sylfaen" w:eastAsia="Times New Roman" w:hAnsi="Sylfaen" w:cs="Sylfaen"/>
          <w:noProof/>
          <w:lang w:val="en-US"/>
        </w:rPr>
        <w:t xml:space="preserve">ბიოლოგიური პრეპარატების შესყიდვა;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დ.ზ) დიდი თალასემიით დაავადებულთათვის</w:t>
      </w:r>
      <w:r>
        <w:rPr>
          <w:rFonts w:ascii="Sylfaen" w:hAnsi="Sylfaen" w:cs="Sylfaen"/>
          <w:noProof/>
          <w:lang w:val="en-US"/>
        </w:rPr>
        <w:t xml:space="preserve"> </w:t>
      </w:r>
      <w:r>
        <w:rPr>
          <w:rFonts w:ascii="Sylfaen" w:eastAsia="Times New Roman" w:hAnsi="Sylfaen" w:cs="Sylfaen"/>
          <w:noProof/>
          <w:lang w:val="en-US"/>
        </w:rPr>
        <w:t xml:space="preserve">რკინის შემბოჭავი პრეპარატების შესყიდვა;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დ.თ) ფილტვების იდიოპათური ფიბროზის დიაგნოზის მქონე პირებისათვის</w:t>
      </w:r>
      <w:r>
        <w:rPr>
          <w:rFonts w:ascii="Sylfaen" w:hAnsi="Sylfaen" w:cs="Sylfaen"/>
          <w:noProof/>
          <w:lang w:val="en-US"/>
        </w:rPr>
        <w:t xml:space="preserve"> </w:t>
      </w:r>
      <w:r>
        <w:rPr>
          <w:rFonts w:ascii="Sylfaen" w:eastAsia="Times New Roman" w:hAnsi="Sylfaen" w:cs="Sylfaen"/>
          <w:noProof/>
          <w:lang w:val="en-US"/>
        </w:rPr>
        <w:t xml:space="preserve">მედიკამენტის (პირფენიდონი) შესყიდვა;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დ.ი) სპეციალურ სამკურნალო საშუალებათა ტრანსპორტირება, შენახვა და გაცემა</w:t>
      </w:r>
      <w:r>
        <w:rPr>
          <w:rFonts w:ascii="Sylfaen" w:hAnsi="Sylfaen" w:cs="Sylfaen"/>
          <w:noProof/>
          <w:lang w:val="en-US"/>
        </w:rPr>
        <w:t xml:space="preserve"> </w:t>
      </w:r>
      <w:r>
        <w:rPr>
          <w:rFonts w:ascii="Sylfaen" w:eastAsia="Times New Roman" w:hAnsi="Sylfaen" w:cs="Sylfaen"/>
          <w:noProof/>
          <w:lang w:val="en-US"/>
        </w:rPr>
        <w:t xml:space="preserve">– სამკურნალო საშუალებების (მათ შორის, საკვები დანამატების) საქართველოს საბაჟო ტერიტორიაზე საქონლის გაფორმების ხარჯები, მიღება, შენახვა, ტრანსპორტირება და სამკურნალო საშუალებების (მათ შორის, საკვები დანამატების) ბენეფიციარებზე გაცემა სამედიცინო დაწესებულებების (მათ შორის, აფთიაქების) მეშვეობით.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4. დაფინანსების მეთოდოლოგია და ანაზღაურების წესი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და „გ“ ქვეპუნქტებით გათვალისწინებული მომსახურება ფინანსდება გლობალური ბიუჯეტის პრინციპით ყოველთვიურად წლიური ასანაზღაურებელი თანხის არაუმეტეს 1/12-ისა.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ქვეპუნქტით გათვალისწინებული მომსახურება ფინანსდება სრულად ფაქტობრივი ხარჯის მიხედვით, მაგრამ არაუმეტეს დანართ N16.2-ში მითითებული ტარიფისა.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„დ“ ქვეპუნქტით გათვალისწინებული მედიკამენტებით უზრუნველყოფა ხდება სრულად თანაგადახდის გარეშე კომპონენტისთვის გამოყოფილი ასიგნებების ფარგლებში.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5. პროგრამის განხორციელების მექანიზმები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„გ“ და „დ“ ქვეპუნქტებით განსაზღვრული მომსახურების შესყიდვა განხორციელდება „სახელმწიფო შესყიდვების შესახებ“ საქართეელოს კანონის მოთხოვნათა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ქვეპუნქტით განსაზღვრული მომსახურების დაფინანსება ხორციელდება არამატერიალიზებული სამედიცინო ვაუჩერის მეშვეობით.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„დ“ ქვეპუნქტით განსაზღვრული მედიკამენტებისა და საკვები დანამატის მიწოდება ხორციელდება არამატერიალიზებული ვაუჩერის საშუალებით.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„დ“ ქვეპუნქტის „დ.ა“ ქვეპუნქტით გათვალისწინებული მედიკამენტების გაცემა ვაუჩერის მფლობელზე ხორციელდება მე-3 მუხლის „გ“ ქვეპუნქტის მიმწოდებლის მიერ.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„დ“ ქვეპუნქტის „დ.ბ“, „დ.გ“, „დ.დ“, „დ.ე“, „დ.ვ“,  „დ.ზ“ და ,,დ.თ“ ქვეპუნქტებით გათვალისწინებული შესყიდული საქონლის ვაუჩერის მფლობელი უფლებამოსილია კუთვნილი სპეციფიკური მედიკამენტები და/ან საკვები დანამატი მიიღოს ამავე პროგრამის მე-3 მუხლის „დ“ ქვეპუნქტის „დ.ი“ ქვეპუნქტის მიმწოდებლისაგან.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w:t>
      </w:r>
      <w:r>
        <w:rPr>
          <w:rFonts w:ascii="Sylfaen" w:eastAsia="Times New Roman" w:hAnsi="Sylfaen" w:cs="Sylfaen"/>
          <w:b/>
          <w:bCs/>
          <w:noProof/>
          <w:lang w:val="en-US"/>
        </w:rPr>
        <w:t xml:space="preserve">მუხლი 6. მომსახურების მიმწოდებელი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„გ“ და „დ“ ქვეპუნქტებით გათვალისწინებული მომსახურების მიმწოდებელი განისაზღვრება მე-5 მუხლის პირველი პუნქტის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ქვეპუნქტით გათვალისწინებული მომსახურების მიმწოდებელია დაწესებულება,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პროგრამის განმახორციელებელს წერილობით დაუდასტურებს პროგრამაში მონაწილეობის სურვილს.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სააგენტო.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8. პროგრამის ბიუჯეტი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ka-GE" w:eastAsia="ka-GE"/>
        </w:rPr>
        <w:t>11,200.0</w:t>
      </w:r>
      <w:r>
        <w:rPr>
          <w:rFonts w:ascii="Sylfaen" w:hAnsi="Sylfaen" w:cs="Sylfaen"/>
          <w:b/>
          <w:bCs/>
          <w:noProof/>
          <w:lang w:val="en-US"/>
        </w:rPr>
        <w:t xml:space="preserve"> </w:t>
      </w:r>
      <w:r>
        <w:rPr>
          <w:rFonts w:ascii="Sylfaen" w:eastAsia="Times New Roman" w:hAnsi="Sylfaen" w:cs="Sylfaen"/>
          <w:b/>
          <w:bCs/>
          <w:noProof/>
          <w:lang w:val="en-US"/>
        </w:rPr>
        <w:t>ათასი ლარით,</w:t>
      </w:r>
      <w:r>
        <w:rPr>
          <w:rFonts w:ascii="Sylfaen" w:hAnsi="Sylfaen" w:cs="Sylfaen"/>
          <w:noProof/>
          <w:lang w:val="en-US"/>
        </w:rPr>
        <w:t xml:space="preserve"> </w:t>
      </w:r>
      <w:r>
        <w:rPr>
          <w:rFonts w:ascii="Sylfaen" w:eastAsia="Times New Roman" w:hAnsi="Sylfaen" w:cs="Sylfaen"/>
          <w:noProof/>
          <w:lang w:val="en-US"/>
        </w:rPr>
        <w:t xml:space="preserve">შემდეგი ცხრილის შესაბამისად: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tbl>
      <w:tblPr>
        <w:tblW w:w="0" w:type="auto"/>
        <w:tblLayout w:type="fixed"/>
        <w:tblCellMar>
          <w:left w:w="15" w:type="dxa"/>
          <w:right w:w="15" w:type="dxa"/>
        </w:tblCellMar>
        <w:tblLook w:val="0000" w:firstRow="0" w:lastRow="0" w:firstColumn="0" w:lastColumn="0" w:noHBand="0" w:noVBand="0"/>
      </w:tblPr>
      <w:tblGrid>
        <w:gridCol w:w="625"/>
        <w:gridCol w:w="7242"/>
        <w:gridCol w:w="1547"/>
      </w:tblGrid>
      <w:tr w:rsidR="00EC088A">
        <w:trPr>
          <w:trHeight w:val="258"/>
        </w:trPr>
        <w:tc>
          <w:tcPr>
            <w:tcW w:w="62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24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154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ბიუჯეტი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(ათასი ლარი)</w:t>
            </w:r>
          </w:p>
        </w:tc>
      </w:tr>
      <w:tr w:rsidR="00EC088A">
        <w:trPr>
          <w:trHeight w:val="204"/>
        </w:trPr>
        <w:tc>
          <w:tcPr>
            <w:tcW w:w="62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1</w:t>
            </w:r>
          </w:p>
        </w:tc>
        <w:tc>
          <w:tcPr>
            <w:tcW w:w="724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იშვიათი დაავადებების მქონე 18 წლამდე ასაკის ბავშვთა ამბულატორიული მომსახურება </w:t>
            </w:r>
          </w:p>
        </w:tc>
        <w:tc>
          <w:tcPr>
            <w:tcW w:w="154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70.0</w:t>
            </w:r>
          </w:p>
        </w:tc>
      </w:tr>
      <w:tr w:rsidR="00EC088A">
        <w:trPr>
          <w:trHeight w:val="168"/>
        </w:trPr>
        <w:tc>
          <w:tcPr>
            <w:tcW w:w="62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2</w:t>
            </w:r>
          </w:p>
        </w:tc>
        <w:tc>
          <w:tcPr>
            <w:tcW w:w="724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tc>
        <w:tc>
          <w:tcPr>
            <w:tcW w:w="154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400.0</w:t>
            </w:r>
          </w:p>
        </w:tc>
      </w:tr>
      <w:tr w:rsidR="00EC088A">
        <w:trPr>
          <w:trHeight w:val="306"/>
        </w:trPr>
        <w:tc>
          <w:tcPr>
            <w:tcW w:w="62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3</w:t>
            </w:r>
          </w:p>
        </w:tc>
        <w:tc>
          <w:tcPr>
            <w:tcW w:w="724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ჰემოფილიითა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w:t>
            </w:r>
          </w:p>
        </w:tc>
        <w:tc>
          <w:tcPr>
            <w:tcW w:w="154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200.0</w:t>
            </w:r>
          </w:p>
        </w:tc>
      </w:tr>
      <w:tr w:rsidR="00EC088A">
        <w:trPr>
          <w:trHeight w:val="204"/>
        </w:trPr>
        <w:tc>
          <w:tcPr>
            <w:tcW w:w="62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4</w:t>
            </w:r>
          </w:p>
        </w:tc>
        <w:tc>
          <w:tcPr>
            <w:tcW w:w="724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იშვიათი დაავადებების მქონე პაციენტების სპეციფიკური მედიკამენტებით უზრუნველყოფა, მ.შ: </w:t>
            </w:r>
          </w:p>
        </w:tc>
        <w:tc>
          <w:tcPr>
            <w:tcW w:w="154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10,530.0</w:t>
            </w:r>
          </w:p>
        </w:tc>
      </w:tr>
      <w:tr w:rsidR="00EC088A">
        <w:trPr>
          <w:trHeight w:val="258"/>
        </w:trPr>
        <w:tc>
          <w:tcPr>
            <w:tcW w:w="62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4.1</w:t>
            </w:r>
          </w:p>
        </w:tc>
        <w:tc>
          <w:tcPr>
            <w:tcW w:w="724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სპეციალურ სამკურნალო საშუალებათა ტრანსპორტირების, შენახვისა და გაცემის ხარჯები </w:t>
            </w:r>
          </w:p>
        </w:tc>
        <w:tc>
          <w:tcPr>
            <w:tcW w:w="154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300.0</w:t>
            </w:r>
          </w:p>
        </w:tc>
      </w:tr>
      <w:tr w:rsidR="00EC088A">
        <w:trPr>
          <w:trHeight w:val="54"/>
        </w:trPr>
        <w:tc>
          <w:tcPr>
            <w:tcW w:w="62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7242"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547"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ka-GE" w:eastAsia="ka-GE"/>
              </w:rPr>
              <w:t>11,200.0</w:t>
            </w:r>
          </w:p>
        </w:tc>
      </w:tr>
    </w:tbl>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t> </w:t>
      </w:r>
      <w:r>
        <w:rPr>
          <w:rFonts w:ascii="Sylfaen" w:eastAsia="Times New Roman" w:hAnsi="Sylfaen" w:cs="Sylfaen"/>
          <w:b/>
          <w:bCs/>
          <w:noProof/>
          <w:lang w:val="en-US"/>
        </w:rPr>
        <w:t xml:space="preserve">მუხლი 9. დამატებითი პირობები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სამედიცინო მომსახურების ზედამხედველობა ხორციელდება გეგმური ამბულატორიული შემთხვევების ზედამხედველობის წესის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ქვეპუნქტით გათვალისწინებული სამედიცინო მომსახურების ზედამხედველობა ხორციელდება გადაუდებელი სტაციონარული შემთხვევების ზედამხედველობის წესის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„გ“ ქვეპუნქტით გათვალისწინებული ამბულატორიული მომსახურების ზედამხედველობა ხორციელდება გეგმური ამბულატორიული შემთხვევების ზედამხედველობის წესის შესაბამისად, ხოლო სტაციონარული მომსახურების ზედამხედველობა – გადაუდებელი სტაციონარული შემთხვევების ზედამხედველობის წესის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განმახორციელებელი მე-3 მუხლის „დ“ ქვეპუნქტის „დ.ბ“, „დ.გ“, „დ.დ“, „დ.ე“, „დ.ვ“, „დ.ზ“ და ,,დ.თ“ ქვეპუნქტებით გათვალისწინებული მომსახურების მოსარგებლეების შესახებ ინფორმაციას წინასწარ დადგენილი ფორმით (ელექტრონული ონლაინ სისტემის საშუალებით) აწვდის მე-3 მუხლის „დ“ ქვეპუნქტის „დ.ი“ ქვეპუნქტით გათვალისწინებულ მომსახურების მიმწოდებელს.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„დ“ ქვეპუნქტის „დ.ა“, „დ.ბ“, „დ.გ“, „დ.დ“ „დ.ე“, „დ.ვ“,  „დ.ზ“ და ,,დ.თ“ ქვეპუნქტებით გათვალისწინებული სპეციფიკური მედიკამენტების ხარჯვის ზედამხედველობა მოიცავს მედიკამენტების გაცემაზე პასუხისმგებელი მიმწოდებლის მიერ შესაბამისი განმახორცილებლისათვის დადგენილი ფორმით მედიკამენტების ბრუნვის შესახებ ინფორმაციის მიწოდებას.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თუ პროგრამის მე-6 მუხლით განსაზღვრული მიმწოდებელი სამედიცინო დაწესებულება, ასევე არის საქართველოს მთავრობის 2013 წლის 21 თებერვლის №36 დადგენილებით განსაზღვრული პროგრამის მიმწოდებელი, სამედიცინო მომსახურების ანაზღაურება, რომელიც მოიცავს პაციენტის კრიტიკული მდგომარეობების მართვასა და ინტენსიურ თერაპიას და რომელსაც ითვალისწინებს საქართველოს მთავრობის 2013 წლის 21 თებერვლის №36 დადგენილება, განხორციელდება საქართველოს მთავრობის 2013 წლის 21 თებერვლის №36 დადგენილების ფარგლებში.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№16.1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lang w:val="en-US"/>
        </w:rPr>
      </w:pPr>
      <w:r>
        <w:rPr>
          <w:rFonts w:ascii="Sylfaen" w:eastAsia="Times New Roman" w:hAnsi="Sylfaen" w:cs="Sylfaen"/>
          <w:b/>
          <w:bCs/>
          <w:noProof/>
          <w:lang w:val="en-US"/>
        </w:rPr>
        <w:t>იშვიათი დაავადებების ამბულატორიული მეთვალყურეობა</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lang w:val="en-US"/>
        </w:rPr>
      </w:pPr>
    </w:p>
    <w:tbl>
      <w:tblPr>
        <w:tblW w:w="0" w:type="auto"/>
        <w:tblLayout w:type="fixed"/>
        <w:tblCellMar>
          <w:left w:w="15" w:type="dxa"/>
          <w:right w:w="15" w:type="dxa"/>
        </w:tblCellMar>
        <w:tblLook w:val="0000" w:firstRow="0" w:lastRow="0" w:firstColumn="0" w:lastColumn="0" w:noHBand="0" w:noVBand="0"/>
      </w:tblPr>
      <w:tblGrid>
        <w:gridCol w:w="624"/>
        <w:gridCol w:w="7448"/>
        <w:gridCol w:w="1195"/>
      </w:tblGrid>
      <w:tr w:rsidR="00EC088A">
        <w:trPr>
          <w:trHeight w:val="416"/>
        </w:trPr>
        <w:tc>
          <w:tcPr>
            <w:tcW w:w="62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44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დასახელება</w:t>
            </w:r>
          </w:p>
        </w:tc>
        <w:tc>
          <w:tcPr>
            <w:tcW w:w="11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კოდი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(ICD-10)</w:t>
            </w:r>
          </w:p>
        </w:tc>
      </w:tr>
      <w:tr w:rsidR="00EC088A">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744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მწვავე ინტერმიტირებადი პორფირია </w:t>
            </w:r>
          </w:p>
        </w:tc>
        <w:tc>
          <w:tcPr>
            <w:tcW w:w="11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E80.2</w:t>
            </w:r>
          </w:p>
        </w:tc>
      </w:tr>
      <w:tr w:rsidR="00EC088A">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744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ადისონის დაავადება </w:t>
            </w:r>
          </w:p>
        </w:tc>
        <w:tc>
          <w:tcPr>
            <w:tcW w:w="11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E27.1</w:t>
            </w:r>
          </w:p>
        </w:tc>
      </w:tr>
      <w:tr w:rsidR="00EC088A">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744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ალსტრემის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Q87.8</w:t>
            </w:r>
          </w:p>
        </w:tc>
      </w:tr>
      <w:tr w:rsidR="00EC088A">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744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ბარტერის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E26.8</w:t>
            </w:r>
          </w:p>
        </w:tc>
      </w:tr>
      <w:tr w:rsidR="00EC088A">
        <w:trPr>
          <w:trHeight w:val="226"/>
        </w:trPr>
        <w:tc>
          <w:tcPr>
            <w:tcW w:w="62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744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ბეხჩეტის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M35.2</w:t>
            </w:r>
          </w:p>
        </w:tc>
      </w:tr>
      <w:tr w:rsidR="00EC088A">
        <w:trPr>
          <w:trHeight w:val="226"/>
        </w:trPr>
        <w:tc>
          <w:tcPr>
            <w:tcW w:w="62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w:t>
            </w:r>
          </w:p>
        </w:tc>
        <w:tc>
          <w:tcPr>
            <w:tcW w:w="744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უიპლის დაავადება </w:t>
            </w:r>
          </w:p>
        </w:tc>
        <w:tc>
          <w:tcPr>
            <w:tcW w:w="11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K90.8</w:t>
            </w:r>
          </w:p>
        </w:tc>
      </w:tr>
      <w:tr w:rsidR="00EC088A">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w:t>
            </w:r>
          </w:p>
        </w:tc>
        <w:tc>
          <w:tcPr>
            <w:tcW w:w="744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ბილიარული ატრეზია </w:t>
            </w:r>
          </w:p>
        </w:tc>
        <w:tc>
          <w:tcPr>
            <w:tcW w:w="11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Q44.2</w:t>
            </w:r>
          </w:p>
        </w:tc>
      </w:tr>
      <w:tr w:rsidR="00EC088A">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w:t>
            </w:r>
          </w:p>
        </w:tc>
        <w:tc>
          <w:tcPr>
            <w:tcW w:w="744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კონის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E26.0</w:t>
            </w:r>
          </w:p>
        </w:tc>
      </w:tr>
      <w:tr w:rsidR="00EC088A">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9</w:t>
            </w:r>
          </w:p>
        </w:tc>
        <w:tc>
          <w:tcPr>
            <w:tcW w:w="744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კრონკჰაიტ-კანადას დაავადება </w:t>
            </w:r>
          </w:p>
        </w:tc>
        <w:tc>
          <w:tcPr>
            <w:tcW w:w="11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D12.6</w:t>
            </w:r>
          </w:p>
        </w:tc>
      </w:tr>
      <w:tr w:rsidR="00EC088A">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c>
          <w:tcPr>
            <w:tcW w:w="744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გარდნერი – დაიმონდის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D69.2</w:t>
            </w:r>
          </w:p>
        </w:tc>
      </w:tr>
      <w:tr w:rsidR="00EC088A">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w:t>
            </w:r>
          </w:p>
        </w:tc>
        <w:tc>
          <w:tcPr>
            <w:tcW w:w="744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გლუკო%ა-6-ფოსფატდეჰიდროგენაზას დეფიციტი </w:t>
            </w:r>
          </w:p>
        </w:tc>
        <w:tc>
          <w:tcPr>
            <w:tcW w:w="11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D55.0</w:t>
            </w:r>
          </w:p>
        </w:tc>
      </w:tr>
      <w:tr w:rsidR="00EC088A">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12</w:t>
            </w:r>
          </w:p>
        </w:tc>
        <w:tc>
          <w:tcPr>
            <w:tcW w:w="744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ჰემოქრომატოზი </w:t>
            </w:r>
          </w:p>
        </w:tc>
        <w:tc>
          <w:tcPr>
            <w:tcW w:w="11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E83.1</w:t>
            </w:r>
          </w:p>
        </w:tc>
      </w:tr>
      <w:tr w:rsidR="00EC088A">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w:t>
            </w:r>
          </w:p>
        </w:tc>
        <w:tc>
          <w:tcPr>
            <w:tcW w:w="744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ინსულინომა </w:t>
            </w:r>
          </w:p>
        </w:tc>
        <w:tc>
          <w:tcPr>
            <w:tcW w:w="11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E16.8</w:t>
            </w:r>
          </w:p>
        </w:tc>
      </w:tr>
      <w:tr w:rsidR="00EC088A">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w:t>
            </w:r>
          </w:p>
        </w:tc>
        <w:tc>
          <w:tcPr>
            <w:tcW w:w="744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ლაიმის დაავადება </w:t>
            </w:r>
          </w:p>
        </w:tc>
        <w:tc>
          <w:tcPr>
            <w:tcW w:w="11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A 69.2</w:t>
            </w:r>
          </w:p>
        </w:tc>
      </w:tr>
      <w:tr w:rsidR="00EC088A">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744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ჰომოცისტინურია </w:t>
            </w:r>
          </w:p>
        </w:tc>
        <w:tc>
          <w:tcPr>
            <w:tcW w:w="11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E72.1</w:t>
            </w:r>
          </w:p>
        </w:tc>
      </w:tr>
      <w:tr w:rsidR="00EC088A">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16</w:t>
            </w:r>
          </w:p>
        </w:tc>
        <w:tc>
          <w:tcPr>
            <w:tcW w:w="744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ფეოქრომოციტომა </w:t>
            </w:r>
          </w:p>
        </w:tc>
        <w:tc>
          <w:tcPr>
            <w:tcW w:w="11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C74</w:t>
            </w:r>
          </w:p>
        </w:tc>
      </w:tr>
      <w:tr w:rsidR="00EC088A">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w:t>
            </w:r>
          </w:p>
        </w:tc>
        <w:tc>
          <w:tcPr>
            <w:tcW w:w="744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ვილმსის სიმსივნე </w:t>
            </w:r>
          </w:p>
        </w:tc>
        <w:tc>
          <w:tcPr>
            <w:tcW w:w="11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C64</w:t>
            </w:r>
          </w:p>
        </w:tc>
      </w:tr>
      <w:tr w:rsidR="00EC088A">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w:t>
            </w:r>
          </w:p>
        </w:tc>
        <w:tc>
          <w:tcPr>
            <w:tcW w:w="744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ვულგარული იქთიოზი </w:t>
            </w:r>
          </w:p>
        </w:tc>
        <w:tc>
          <w:tcPr>
            <w:tcW w:w="11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Q 80.0</w:t>
            </w:r>
          </w:p>
        </w:tc>
      </w:tr>
      <w:tr w:rsidR="00EC088A">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19</w:t>
            </w:r>
          </w:p>
        </w:tc>
        <w:tc>
          <w:tcPr>
            <w:tcW w:w="744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ჰიპოფიზარული ნანიზმი </w:t>
            </w:r>
          </w:p>
        </w:tc>
        <w:tc>
          <w:tcPr>
            <w:tcW w:w="11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E23.0</w:t>
            </w:r>
          </w:p>
        </w:tc>
      </w:tr>
      <w:tr w:rsidR="00EC088A">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744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ცისტური ფიბროზი (მუკოვისციდოზი) </w:t>
            </w:r>
          </w:p>
        </w:tc>
        <w:tc>
          <w:tcPr>
            <w:tcW w:w="11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E84</w:t>
            </w:r>
          </w:p>
        </w:tc>
      </w:tr>
      <w:tr w:rsidR="00EC088A">
        <w:trPr>
          <w:trHeight w:val="416"/>
        </w:trPr>
        <w:tc>
          <w:tcPr>
            <w:tcW w:w="62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w:t>
            </w:r>
          </w:p>
        </w:tc>
        <w:tc>
          <w:tcPr>
            <w:tcW w:w="744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ბარძაყის ძვლის თავის იუვენილური ოსტეოქონდროზი (ლეგ-კალკვე-პერტესის დაავადება) </w:t>
            </w:r>
          </w:p>
        </w:tc>
        <w:tc>
          <w:tcPr>
            <w:tcW w:w="11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M91.1</w:t>
            </w:r>
          </w:p>
        </w:tc>
      </w:tr>
      <w:tr w:rsidR="00EC088A">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22</w:t>
            </w:r>
          </w:p>
        </w:tc>
        <w:tc>
          <w:tcPr>
            <w:tcW w:w="744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მემკვიდრული ჰიპოგამაგლობულინემია (ბრუტონის დაავადება) </w:t>
            </w:r>
          </w:p>
        </w:tc>
        <w:tc>
          <w:tcPr>
            <w:tcW w:w="11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D80.0</w:t>
            </w:r>
          </w:p>
        </w:tc>
      </w:tr>
      <w:tr w:rsidR="00EC088A">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23</w:t>
            </w:r>
          </w:p>
        </w:tc>
        <w:tc>
          <w:tcPr>
            <w:tcW w:w="744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ტერნერის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Q 96</w:t>
            </w:r>
          </w:p>
        </w:tc>
      </w:tr>
      <w:tr w:rsidR="00EC088A">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w:t>
            </w:r>
          </w:p>
        </w:tc>
        <w:tc>
          <w:tcPr>
            <w:tcW w:w="744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ბულოზური ეპიდერმოლიზი </w:t>
            </w:r>
          </w:p>
        </w:tc>
        <w:tc>
          <w:tcPr>
            <w:tcW w:w="11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Q 81.9</w:t>
            </w:r>
          </w:p>
        </w:tc>
      </w:tr>
      <w:tr w:rsidR="00EC088A">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w:t>
            </w:r>
          </w:p>
        </w:tc>
        <w:tc>
          <w:tcPr>
            <w:tcW w:w="744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გლუტენის ავადმყოფობა (ცელიაკია) </w:t>
            </w:r>
          </w:p>
        </w:tc>
        <w:tc>
          <w:tcPr>
            <w:tcW w:w="11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K90.0</w:t>
            </w:r>
          </w:p>
        </w:tc>
      </w:tr>
      <w:tr w:rsidR="00EC088A">
        <w:trPr>
          <w:trHeight w:val="416"/>
        </w:trPr>
        <w:tc>
          <w:tcPr>
            <w:tcW w:w="62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26</w:t>
            </w:r>
          </w:p>
        </w:tc>
        <w:tc>
          <w:tcPr>
            <w:tcW w:w="744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გენერალიზებული ეპილეფსიისა და ეპილეფსიური სინდრომების სხვა ფორმები – დრავეს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G40.4</w:t>
            </w:r>
          </w:p>
        </w:tc>
      </w:tr>
      <w:tr w:rsidR="00EC088A">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27</w:t>
            </w:r>
          </w:p>
        </w:tc>
        <w:tc>
          <w:tcPr>
            <w:tcW w:w="744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მუკოპოლისაქარიდოზი I და II ტიპი </w:t>
            </w:r>
          </w:p>
        </w:tc>
        <w:tc>
          <w:tcPr>
            <w:tcW w:w="11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E76.0 E76.1</w:t>
            </w:r>
          </w:p>
        </w:tc>
      </w:tr>
      <w:tr w:rsidR="00EC088A">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w:t>
            </w:r>
          </w:p>
        </w:tc>
        <w:tc>
          <w:tcPr>
            <w:tcW w:w="744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იდიოპათიური თრომბოციტოპენიური პურპურა </w:t>
            </w:r>
          </w:p>
        </w:tc>
        <w:tc>
          <w:tcPr>
            <w:tcW w:w="11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D69.3</w:t>
            </w:r>
          </w:p>
        </w:tc>
      </w:tr>
      <w:tr w:rsidR="00EC088A">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29</w:t>
            </w:r>
          </w:p>
        </w:tc>
        <w:tc>
          <w:tcPr>
            <w:tcW w:w="744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ჰიპერიმუნოგლობულინ E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D82.4</w:t>
            </w:r>
          </w:p>
        </w:tc>
      </w:tr>
      <w:tr w:rsidR="00EC088A">
        <w:trPr>
          <w:trHeight w:val="416"/>
        </w:trPr>
        <w:tc>
          <w:tcPr>
            <w:tcW w:w="62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c>
          <w:tcPr>
            <w:tcW w:w="744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თანდაყოლილი ანომალიების სინდრომები დაკავშირებული უპირატესად ქონდარა ზრდასთან – პრადერ-ვილის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Q 87.1</w:t>
            </w:r>
          </w:p>
        </w:tc>
      </w:tr>
      <w:tr w:rsidR="00EC088A">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w:t>
            </w:r>
          </w:p>
        </w:tc>
        <w:tc>
          <w:tcPr>
            <w:tcW w:w="744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ფოსფორის მეტაბოლიზმის დარღვევები </w:t>
            </w:r>
          </w:p>
        </w:tc>
        <w:tc>
          <w:tcPr>
            <w:tcW w:w="11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E83.3</w:t>
            </w:r>
          </w:p>
        </w:tc>
      </w:tr>
      <w:tr w:rsidR="00EC088A">
        <w:trPr>
          <w:trHeight w:val="416"/>
        </w:trPr>
        <w:tc>
          <w:tcPr>
            <w:tcW w:w="62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32</w:t>
            </w:r>
          </w:p>
        </w:tc>
        <w:tc>
          <w:tcPr>
            <w:tcW w:w="744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color w:val="444950"/>
                <w:sz w:val="20"/>
                <w:szCs w:val="20"/>
                <w:lang w:val="en-US"/>
              </w:rPr>
              <w:t>განშტოებულჯაჭვიანი ამინომჟავების მეტაბოლიზმის სხვა დარღვევები</w:t>
            </w: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პროპიონული აციდემია) </w:t>
            </w:r>
          </w:p>
        </w:tc>
        <w:tc>
          <w:tcPr>
            <w:tcW w:w="11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noProof/>
                <w:sz w:val="20"/>
                <w:szCs w:val="20"/>
                <w:lang w:val="en-US"/>
              </w:rPr>
              <w:t>E71</w:t>
            </w:r>
            <w:r>
              <w:rPr>
                <w:rFonts w:ascii="Sylfaen" w:hAnsi="Sylfaen" w:cs="Sylfaen"/>
                <w:noProof/>
                <w:sz w:val="20"/>
                <w:szCs w:val="20"/>
                <w:lang w:val="ka-GE" w:eastAsia="ka-GE"/>
              </w:rPr>
              <w:t>.1</w:t>
            </w:r>
          </w:p>
        </w:tc>
      </w:tr>
      <w:tr w:rsidR="00EC088A">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33</w:t>
            </w:r>
          </w:p>
        </w:tc>
        <w:tc>
          <w:tcPr>
            <w:tcW w:w="744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გკლიკოპროტეინების მეტაბოლიზმის სხვა დარღვევები </w:t>
            </w:r>
          </w:p>
        </w:tc>
        <w:tc>
          <w:tcPr>
            <w:tcW w:w="119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E77.8</w:t>
            </w:r>
          </w:p>
        </w:tc>
      </w:tr>
    </w:tbl>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№16.2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იშვიათი და მუდმივ ჩანაცვლებით მკურნალობას დაქვემდებარებული  დაავადებების სტაციონარული მომსახურება</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p>
    <w:tbl>
      <w:tblPr>
        <w:tblW w:w="0" w:type="auto"/>
        <w:tblLayout w:type="fixed"/>
        <w:tblCellMar>
          <w:left w:w="15" w:type="dxa"/>
          <w:right w:w="15" w:type="dxa"/>
        </w:tblCellMar>
        <w:tblLook w:val="0000" w:firstRow="0" w:lastRow="0" w:firstColumn="0" w:lastColumn="0" w:noHBand="0" w:noVBand="0"/>
      </w:tblPr>
      <w:tblGrid>
        <w:gridCol w:w="568"/>
        <w:gridCol w:w="6204"/>
        <w:gridCol w:w="1055"/>
        <w:gridCol w:w="1529"/>
      </w:tblGrid>
      <w:tr w:rsidR="00EC088A">
        <w:trPr>
          <w:trHeight w:val="727"/>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დასახელება</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კოდი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(ICD-10)</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ერთეულის ღირებულება (ლარი)</w:t>
            </w:r>
          </w:p>
        </w:tc>
      </w:tr>
      <w:tr w:rsidR="00EC088A">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მუდმივ ჩანაცვლებით მკურნალობას დაქვემდებარებული დაავადებები</w:t>
            </w:r>
            <w:r>
              <w:rPr>
                <w:rFonts w:ascii="Sylfaen" w:hAnsi="Sylfaen" w:cs="Sylfaen"/>
                <w:noProof/>
                <w:sz w:val="20"/>
                <w:szCs w:val="20"/>
                <w:lang w:val="en-US"/>
              </w:rPr>
              <w:t xml:space="preserve">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r>
      <w:tr w:rsidR="00EC088A">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რეგიონული ენტერიტი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K50</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214</w:t>
            </w:r>
          </w:p>
        </w:tc>
      </w:tr>
      <w:tr w:rsidR="00EC088A">
        <w:trPr>
          <w:trHeight w:val="260"/>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მალაბსორბცია გამოწვეული ტოლერანტობის დარღვევით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K90.4</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214</w:t>
            </w:r>
          </w:p>
        </w:tc>
      </w:tr>
      <w:tr w:rsidR="00EC088A">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r>
      <w:tr w:rsidR="00EC088A">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იუვენილური დერმატომიოზიტი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M33.0</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246</w:t>
            </w:r>
          </w:p>
        </w:tc>
      </w:tr>
      <w:tr w:rsidR="00EC088A">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იუვენილური მაანკილოზირებელი სპონდილიტი (ბეხტერევის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M08.1</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368</w:t>
            </w:r>
          </w:p>
        </w:tc>
      </w:tr>
      <w:tr w:rsidR="00EC088A">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რეიტერის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M02.3</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246</w:t>
            </w:r>
          </w:p>
        </w:tc>
      </w:tr>
      <w:tr w:rsidR="00EC088A">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სისტემური სკლეროზი (სკლეროდერმია)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M34</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246</w:t>
            </w:r>
          </w:p>
        </w:tc>
      </w:tr>
      <w:tr w:rsidR="00EC088A">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სისტემური წითელი მგლურა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M32</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246</w:t>
            </w:r>
          </w:p>
        </w:tc>
      </w:tr>
      <w:tr w:rsidR="00EC088A">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ვეგნერის გრანულომატოზი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M31.3</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246</w:t>
            </w:r>
          </w:p>
        </w:tc>
      </w:tr>
      <w:tr w:rsidR="00EC088A">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იუვენილური პოლიარტერიტი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M30.2</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246</w:t>
            </w:r>
          </w:p>
        </w:tc>
      </w:tr>
      <w:tr w:rsidR="00EC088A">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10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კან-ლორწოვან-ლიმფური კვანძების სინდრომი (კავასაკი)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M30.3</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246</w:t>
            </w:r>
          </w:p>
        </w:tc>
      </w:tr>
      <w:tr w:rsidR="00EC088A">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შაქრიანი დიაბეტი კომის გარეშე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Е10</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506</w:t>
            </w:r>
          </w:p>
        </w:tc>
      </w:tr>
      <w:tr w:rsidR="00EC088A">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12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არასრული ოსტეოგენეზი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Q78.0</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609</w:t>
            </w:r>
          </w:p>
        </w:tc>
      </w:tr>
      <w:tr w:rsidR="00EC088A">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ლულოვანი ძვლების ქრონიკული ოსტეომიელიტის გამწვავება, კონსერვატიული მკურნალობა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M86</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415</w:t>
            </w:r>
          </w:p>
        </w:tc>
      </w:tr>
      <w:tr w:rsidR="00EC088A">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ქრონიკული ოსტეომიელიტი-სეკვესტრექტომია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M86.6</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1816</w:t>
            </w:r>
          </w:p>
        </w:tc>
      </w:tr>
      <w:tr w:rsidR="00EC088A">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en-US"/>
              </w:rPr>
              <w:t xml:space="preserve">მინკოვსკი-შოფარის ჰემოლიზური ანემია </w:t>
            </w:r>
            <w:r>
              <w:rPr>
                <w:rFonts w:ascii="Sylfaen" w:hAnsi="Sylfaen" w:cs="Sylfaen"/>
                <w:noProof/>
                <w:sz w:val="20"/>
                <w:szCs w:val="20"/>
                <w:lang w:val="ka-GE" w:eastAsia="ka-GE"/>
              </w:rPr>
              <w:t>-</w:t>
            </w:r>
            <w:r>
              <w:rPr>
                <w:rFonts w:ascii="Sylfaen" w:eastAsia="Times New Roman" w:hAnsi="Sylfaen" w:cs="Sylfaen"/>
                <w:noProof/>
                <w:sz w:val="20"/>
                <w:szCs w:val="20"/>
                <w:lang w:val="ka-GE" w:eastAsia="ka-GE"/>
              </w:rPr>
              <w:t>მემკვიდრული სფეროციტოზი</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D58</w:t>
            </w:r>
            <w:r>
              <w:rPr>
                <w:rFonts w:ascii="Sylfaen" w:hAnsi="Sylfaen" w:cs="Sylfaen"/>
                <w:noProof/>
                <w:sz w:val="20"/>
                <w:szCs w:val="20"/>
                <w:lang w:val="ka-GE" w:eastAsia="ka-GE"/>
              </w:rPr>
              <w:t>.0</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280</w:t>
            </w:r>
          </w:p>
        </w:tc>
      </w:tr>
      <w:tr w:rsidR="00EC088A">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16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დიდი თალასემია (ჰემოლიზური კრიზით)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D56.1</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280</w:t>
            </w:r>
          </w:p>
        </w:tc>
      </w:tr>
      <w:tr w:rsidR="00EC088A">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17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ანემია გამოწვეული ფერმენტული დარღვევებით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D55</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280</w:t>
            </w:r>
          </w:p>
        </w:tc>
      </w:tr>
      <w:tr w:rsidR="00EC088A">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მედიკამენტოზური ჰემოლიზი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D59.8</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280</w:t>
            </w:r>
          </w:p>
        </w:tc>
      </w:tr>
      <w:tr w:rsidR="00EC088A">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19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შონლაინ-ჰენოსის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D69.0</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280</w:t>
            </w:r>
          </w:p>
        </w:tc>
      </w:tr>
      <w:tr w:rsidR="00EC088A">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იდიოპათიური თრომბოციტოპენიური პურპურა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D69.3</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280</w:t>
            </w:r>
          </w:p>
        </w:tc>
      </w:tr>
      <w:tr w:rsidR="00EC088A">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21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იუვენილური რევმატოიდული ართრიტი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M08.0</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368</w:t>
            </w:r>
          </w:p>
        </w:tc>
      </w:tr>
      <w:tr w:rsidR="00EC088A">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22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ჰიპერთირეოიდიზმი ჩიყვით და ჩიყვის გარეშე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E05</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315</w:t>
            </w:r>
          </w:p>
        </w:tc>
      </w:tr>
      <w:tr w:rsidR="00EC088A">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იშვიათი დაავადებები</w:t>
            </w:r>
            <w:r>
              <w:rPr>
                <w:rFonts w:ascii="Sylfaen" w:hAnsi="Sylfaen" w:cs="Sylfaen"/>
                <w:noProof/>
                <w:sz w:val="20"/>
                <w:szCs w:val="20"/>
                <w:lang w:val="en-US"/>
              </w:rPr>
              <w:t xml:space="preserve">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r>
      <w:tr w:rsidR="00EC088A">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23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მწვავე ინტერმიტირებადი პორფირია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E80.2</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280</w:t>
            </w:r>
          </w:p>
        </w:tc>
      </w:tr>
      <w:tr w:rsidR="00EC088A">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ადისონის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E27.1</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315</w:t>
            </w:r>
          </w:p>
        </w:tc>
      </w:tr>
      <w:tr w:rsidR="00EC088A">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ალსტრემის სინდრომი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Q87.8</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315</w:t>
            </w:r>
          </w:p>
        </w:tc>
      </w:tr>
      <w:tr w:rsidR="00EC088A">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26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ბარტერის სინდრომი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E26.8</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315</w:t>
            </w:r>
          </w:p>
        </w:tc>
      </w:tr>
      <w:tr w:rsidR="00EC088A">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27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ბეხჩეტის სინდრომი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M35.2</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246</w:t>
            </w:r>
          </w:p>
        </w:tc>
      </w:tr>
      <w:tr w:rsidR="00EC088A">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უიპლის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K90.8</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246</w:t>
            </w:r>
          </w:p>
        </w:tc>
      </w:tr>
      <w:tr w:rsidR="00EC088A">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29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ბილიარული ატრეზია (ქირურგიული მკურნალობა)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Q44.2</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2170</w:t>
            </w:r>
          </w:p>
        </w:tc>
      </w:tr>
      <w:tr w:rsidR="00EC088A">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კონის სინდრომი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E26.0</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315</w:t>
            </w:r>
          </w:p>
        </w:tc>
      </w:tr>
      <w:tr w:rsidR="00EC088A">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კრონკჰაიტ-კანადას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D12.6</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246</w:t>
            </w:r>
          </w:p>
        </w:tc>
      </w:tr>
      <w:tr w:rsidR="00EC088A">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32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გარდნერ – დაიმონდის სინდრომი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D69.2</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280</w:t>
            </w:r>
          </w:p>
        </w:tc>
      </w:tr>
      <w:tr w:rsidR="00EC088A">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33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გლუკოზა-6-ფოსფატდეჰიდროგენაზას დეფიციტი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D55.0</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280</w:t>
            </w:r>
          </w:p>
        </w:tc>
      </w:tr>
      <w:tr w:rsidR="00EC088A">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34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ჰემოქრომატოზი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E83.1</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315</w:t>
            </w:r>
          </w:p>
        </w:tc>
      </w:tr>
      <w:tr w:rsidR="00EC088A">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35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ინსულინომა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E16.8</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315</w:t>
            </w:r>
          </w:p>
        </w:tc>
      </w:tr>
      <w:tr w:rsidR="00EC088A">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36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ლაიმის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A 69.2</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214</w:t>
            </w:r>
          </w:p>
        </w:tc>
      </w:tr>
      <w:tr w:rsidR="00EC088A">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37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ფენილკეტონურია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E70.1</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315</w:t>
            </w:r>
          </w:p>
        </w:tc>
      </w:tr>
      <w:tr w:rsidR="00EC088A">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38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ჰომოცისტინურია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E72.1</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315</w:t>
            </w:r>
          </w:p>
        </w:tc>
      </w:tr>
      <w:tr w:rsidR="00EC088A">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39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ფეოქრომოციტომა (ქირურგიული მკურნალობა)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C74</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1816</w:t>
            </w:r>
          </w:p>
        </w:tc>
      </w:tr>
      <w:tr w:rsidR="00EC088A">
        <w:trPr>
          <w:trHeight w:val="260"/>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40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ვილმსის სიმსივნე (ქირურგიული მკურნალობა)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C64</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1377</w:t>
            </w:r>
          </w:p>
        </w:tc>
      </w:tr>
      <w:tr w:rsidR="00EC088A">
        <w:trPr>
          <w:trHeight w:val="260"/>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41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ვულგარული იქთიოზი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Q80.0</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210</w:t>
            </w:r>
          </w:p>
        </w:tc>
      </w:tr>
      <w:tr w:rsidR="00EC088A">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42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ჰიპოფიზარული ნანიზმი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E23.0</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315</w:t>
            </w:r>
          </w:p>
        </w:tc>
      </w:tr>
      <w:tr w:rsidR="00EC088A">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43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ცელიაკია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K90.0</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214</w:t>
            </w:r>
          </w:p>
        </w:tc>
      </w:tr>
      <w:tr w:rsidR="00EC088A">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44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ცისტური ფიბროზი (მუკოვისციდოზი)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E84</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200</w:t>
            </w:r>
          </w:p>
        </w:tc>
      </w:tr>
      <w:tr w:rsidR="00EC088A">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45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ბარძაყის ძვლის თავის იუვენილური ოსტეოქონდროზი ლეკ-კალვე-პერტესის დაავადება) (ქირურგიული მკურნალობა)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M91.1</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1202</w:t>
            </w:r>
          </w:p>
        </w:tc>
      </w:tr>
      <w:tr w:rsidR="00EC088A">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46 </w:t>
            </w:r>
          </w:p>
        </w:tc>
        <w:tc>
          <w:tcPr>
            <w:tcW w:w="6204"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მემკვიდრული ჰიპოგამაგლობულინემია (ბრუტონის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D80.0</w:t>
            </w:r>
          </w:p>
        </w:tc>
        <w:tc>
          <w:tcPr>
            <w:tcW w:w="1529" w:type="dxa"/>
            <w:tcBorders>
              <w:top w:val="single" w:sz="6" w:space="0" w:color="auto"/>
              <w:left w:val="single" w:sz="6" w:space="0" w:color="auto"/>
              <w:bottom w:val="single" w:sz="6" w:space="0" w:color="auto"/>
              <w:right w:val="single" w:sz="6" w:space="0" w:color="auto"/>
            </w:tcBorders>
            <w:vAlign w:val="center"/>
          </w:tcPr>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280</w:t>
            </w:r>
          </w:p>
        </w:tc>
      </w:tr>
    </w:tbl>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№16.3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მომსახურების მოცულობა და ნოზოლოგიური ჯგუფები</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 xml:space="preserve">მომსახურების მოცულობა: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ამბულატორიული მომსახურება: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ჰემატოლოგის და სხვა სპეციალისტების კონსულტაცია;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სისხლდენებისა და სისხლჩაქცევების დროს სისხლის კომპონენტების, ჰემოსტატიკების და ფაქტორების ტრანსფუზია;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კლინიკო-ლაბორატორიული გამოკვლევები (მათ შორის, გამოკვლევები სწრაფი ტესტებით В და C ჰეპატიტებსა და აივ-ინფექციაზე);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ა.დ) სისხლის შედედების ფაქტორების გამოკვლევა;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ა.ე) თრომბოციტების ფუნქციური გამოკვლევა;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ა.ვ) ფიზიოთერაპიული მომსახურება (ფიზიოთერაპიული ვარჯიშები).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სტაციონარული მომსახურება: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ჰემორაგიული დიათეზის შემთხვევებში ჰოსპიტალური მომსახურება;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ჰემოფილური ართროპათიით გამოწვეული ორთოპედიული მომსახურება.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იშვიათი დაავადებების მქონე პაციენტების სპეციფიკური მედიკამენტებით უზრუნველყოფის კომპონენტის ფარგლებში შეძენილი ანტიჰემოფილური ფაქტორ-კონცენტრატების – VIII, IX, XIII ფაქტორების, ანტიინჰიბიტორული პროთრომბინ-კომპლექსის, ანტიინჰიბიტორული VII ფაქტორის და ანტიინჰიბიტორული აქტივირებული კოაგულაციური კომპლექსის ბენეფიციართათვის მიწოდება (მათ შორის, გართულებულ შემთხვევებში და ჰოსპიტალიზაციების დროს). ამ მედიკამენტების ბენეფიციარებისთვის მიწოდებას უზრუნველყოფს ამ კომპონენტის მიმწოდებელი დაწესებულება. ანტიჰემოფილური ფაქტორ-კონცენტრატების გამოყენება-განაწილების ინსტრუქცია განისაზღვრება მინისტრის შესაბამისი ადმინისტრაციულ-სამართლებრივი აქტით.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 xml:space="preserve">სისხლის შედედების მემკვიდრული პათოლოგიები: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D66-VIII ფაქტორის მემკვიდრული დეფიციტი (ჰემოფილია А);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D67-IX ფაქტორის მემკვიდრული დეფიციტი (ჰემოფილია В);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D68.0 -ფონ-ვილებრანდის დაავადება (VWD);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D68.1 – XI ფაქტორის მემკვიდრული დეფიციტი;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D68.2 – სისხლის შედედების სხვა ფაქტორების მემკვიდრული დეფიციტი: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ე.ა) I (ფიბრინოგენი);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ე.ბ) II (პროთრომბინი);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ე.გ) V (ლაბილური ფაქტორი, ანუ პროაქცელერინი);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ე.დ) VII (სტაბილური, ანუ პროკონვერტინი);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ე.ე) X (სტიუარტ-პრაუერი);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ე.ვ) XII (ჰაგემანი);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ე.ზ) XIII (ფიბრინ-მასტაბილიზირებელი).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D69.1 -თრომბოციტების თვისობრივი დეფექტები.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lang w:val="en-US"/>
        </w:rPr>
      </w:pPr>
      <w:r>
        <w:rPr>
          <w:rFonts w:ascii="Sylfaen" w:eastAsia="Times New Roman" w:hAnsi="Sylfaen" w:cs="Sylfaen"/>
          <w:noProof/>
          <w:lang w:val="en-US"/>
        </w:rPr>
        <w:t>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დანართი №17 </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eastAsia="ka-GE"/>
        </w:rPr>
      </w:pPr>
      <w:r>
        <w:rPr>
          <w:rFonts w:ascii="Sylfaen" w:eastAsia="Times New Roman" w:hAnsi="Sylfaen" w:cs="Sylfaen"/>
          <w:noProof/>
          <w:sz w:val="24"/>
          <w:szCs w:val="24"/>
          <w:lang w:val="ka-GE" w:eastAsia="ka-GE"/>
        </w:rPr>
        <w:t>პირველადი და გადაუდებელი სამედიცინო დახმარების უზრუნველყოფა</w:t>
      </w:r>
      <w:r>
        <w:rPr>
          <w:rFonts w:ascii="Sylfaen" w:hAnsi="Sylfaen" w:cs="Sylfaen"/>
          <w:b/>
          <w:bCs/>
          <w:noProof/>
          <w:sz w:val="24"/>
          <w:szCs w:val="24"/>
          <w:lang w:eastAsia="x-none"/>
        </w:rPr>
        <w:t xml:space="preserve"> </w:t>
      </w:r>
      <w:r>
        <w:rPr>
          <w:rFonts w:ascii="Sylfaen" w:hAnsi="Sylfaen" w:cs="Sylfaen"/>
          <w:b/>
          <w:bCs/>
          <w:noProof/>
          <w:sz w:val="24"/>
          <w:szCs w:val="24"/>
          <w:lang w:val="ka-GE" w:eastAsia="ka-GE"/>
        </w:rPr>
        <w:t>(</w:t>
      </w:r>
      <w:r>
        <w:rPr>
          <w:rFonts w:ascii="Sylfaen" w:eastAsia="Times New Roman" w:hAnsi="Sylfaen" w:cs="Sylfaen"/>
          <w:b/>
          <w:bCs/>
          <w:noProof/>
          <w:sz w:val="24"/>
          <w:szCs w:val="24"/>
          <w:lang w:val="ka-GE" w:eastAsia="ka-GE"/>
        </w:rPr>
        <w:t xml:space="preserve">პროგრამული კოდი </w:t>
      </w:r>
      <w:r>
        <w:rPr>
          <w:rFonts w:ascii="Sylfaen" w:hAnsi="Sylfaen" w:cs="Sylfaen"/>
          <w:b/>
          <w:bCs/>
          <w:noProof/>
          <w:sz w:val="24"/>
          <w:szCs w:val="24"/>
          <w:lang w:eastAsia="x-none"/>
        </w:rPr>
        <w:t>27 03 03 07</w:t>
      </w:r>
      <w:r>
        <w:rPr>
          <w:rFonts w:ascii="Sylfaen" w:hAnsi="Sylfaen" w:cs="Sylfaen"/>
          <w:b/>
          <w:bCs/>
          <w:noProof/>
          <w:sz w:val="24"/>
          <w:szCs w:val="24"/>
          <w:lang w:val="ka-GE" w:eastAsia="ka-GE"/>
        </w:rPr>
        <w:t>)</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ka-GE" w:eastAsia="ka-GE"/>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eastAsia="Times New Roman" w:hAnsi="Sylfaen" w:cs="Sylfaen"/>
          <w:b/>
          <w:bCs/>
          <w:noProof/>
          <w:sz w:val="24"/>
          <w:szCs w:val="24"/>
          <w:lang w:eastAsia="x-none"/>
        </w:rPr>
        <w:t>დანართი №17</w:t>
      </w:r>
      <w:r>
        <w:rPr>
          <w:rFonts w:ascii="Sylfaen" w:hAnsi="Sylfaen" w:cs="Sylfaen"/>
          <w:b/>
          <w:bCs/>
          <w:noProof/>
          <w:sz w:val="24"/>
          <w:szCs w:val="24"/>
          <w:lang w:val="ka-GE" w:eastAsia="ka-GE"/>
        </w:rPr>
        <w:t>.1</w:t>
      </w:r>
      <w:r>
        <w:rPr>
          <w:rFonts w:ascii="Sylfaen" w:hAnsi="Sylfaen" w:cs="Sylfaen"/>
          <w:b/>
          <w:bCs/>
          <w:noProof/>
          <w:sz w:val="24"/>
          <w:szCs w:val="24"/>
          <w:lang w:eastAsia="x-none"/>
        </w:rPr>
        <w:t xml:space="preserve"> </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პირველადი და გადაუდებელი სამედიცინო დახმარების უზრუნველყოფის ქვეპროგრამა</w:t>
      </w:r>
      <w:r>
        <w:rPr>
          <w:rFonts w:ascii="Sylfaen" w:hAnsi="Sylfaen" w:cs="Sylfaen"/>
          <w:b/>
          <w:bCs/>
          <w:noProof/>
          <w:sz w:val="24"/>
          <w:szCs w:val="24"/>
          <w:lang w:eastAsia="x-none"/>
        </w:rPr>
        <w:t xml:space="preserve"> </w:t>
      </w:r>
      <w:r>
        <w:rPr>
          <w:rFonts w:ascii="Sylfaen" w:hAnsi="Sylfaen" w:cs="Sylfaen"/>
          <w:b/>
          <w:bCs/>
          <w:noProof/>
          <w:sz w:val="24"/>
          <w:szCs w:val="24"/>
          <w:lang w:val="ka-GE" w:eastAsia="ka-GE"/>
        </w:rPr>
        <w:t>(</w:t>
      </w:r>
      <w:r>
        <w:rPr>
          <w:rFonts w:ascii="Sylfaen" w:eastAsia="Times New Roman" w:hAnsi="Sylfaen" w:cs="Sylfaen"/>
          <w:b/>
          <w:bCs/>
          <w:noProof/>
          <w:sz w:val="24"/>
          <w:szCs w:val="24"/>
          <w:lang w:val="ka-GE" w:eastAsia="ka-GE"/>
        </w:rPr>
        <w:t xml:space="preserve">პროგრამული კოდი </w:t>
      </w:r>
      <w:r>
        <w:rPr>
          <w:rFonts w:ascii="Sylfaen" w:hAnsi="Sylfaen" w:cs="Sylfaen"/>
          <w:b/>
          <w:bCs/>
          <w:noProof/>
          <w:sz w:val="24"/>
          <w:szCs w:val="24"/>
          <w:lang w:eastAsia="x-none"/>
        </w:rPr>
        <w:t>27 03 03 07 01</w:t>
      </w:r>
      <w:r>
        <w:rPr>
          <w:rFonts w:ascii="Sylfaen" w:hAnsi="Sylfaen" w:cs="Sylfaen"/>
          <w:b/>
          <w:bCs/>
          <w:noProof/>
          <w:sz w:val="24"/>
          <w:szCs w:val="24"/>
          <w:lang w:val="ka-GE" w:eastAsia="ka-GE"/>
        </w:rPr>
        <w:t>)</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1. პროგრამის მიზანი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eastAsia="x-none"/>
        </w:rPr>
        <w:t>პროგრამის მიზანია</w:t>
      </w:r>
      <w:r>
        <w:rPr>
          <w:rFonts w:ascii="Sylfaen" w:hAnsi="Sylfaen" w:cs="Sylfaen"/>
          <w:noProof/>
          <w:sz w:val="24"/>
          <w:szCs w:val="24"/>
          <w:lang w:val="ka-GE" w:eastAsia="ka-GE"/>
        </w:rPr>
        <w:t>:</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eastAsia="ka-GE"/>
        </w:rPr>
        <w:t>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გადაუდებელი მდგომარეობების დროს გართულებებისა და ლეტალური გამოსავლის შემცირება, მოსახლეობის უფასო სასწრაფო სამედიცინო დახმარებით უზრუნველყოფის გზით;</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ka-GE" w:eastAsia="ka-GE"/>
        </w:rPr>
        <w:t xml:space="preserve">ბ) </w:t>
      </w:r>
      <w:r>
        <w:rPr>
          <w:rFonts w:ascii="Sylfaen" w:eastAsia="Times New Roman" w:hAnsi="Sylfaen" w:cs="Sylfaen"/>
          <w:noProof/>
          <w:sz w:val="24"/>
          <w:szCs w:val="24"/>
          <w:lang w:eastAsia="x-none"/>
        </w:rPr>
        <w:t>სოფლის მოსახლეობისათვის პირველადი ჯანდაცვის მომსახურებაზე გეოგრაფიული და ფინანსური ხელმისაწვდომობის გაზრდა</w:t>
      </w:r>
      <w:r>
        <w:rPr>
          <w:rFonts w:ascii="Sylfaen" w:hAnsi="Sylfaen" w:cs="Sylfaen"/>
          <w:noProof/>
          <w:sz w:val="24"/>
          <w:szCs w:val="24"/>
          <w:lang w:val="ka-GE" w:eastAsia="ka-GE"/>
        </w:rPr>
        <w:t>.</w:t>
      </w:r>
      <w:r>
        <w:rPr>
          <w:rFonts w:ascii="Sylfaen" w:hAnsi="Sylfaen" w:cs="Sylfaen"/>
          <w:noProof/>
          <w:sz w:val="24"/>
          <w:szCs w:val="24"/>
          <w:lang w:eastAsia="x-none"/>
        </w:rPr>
        <w:t xml:space="preserve">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eastAsia="x-none"/>
        </w:rPr>
        <w:t xml:space="preserve">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2. პროგრამის მოსარგებლეები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პროგრამის </w:t>
      </w:r>
      <w:r>
        <w:rPr>
          <w:rFonts w:ascii="Sylfaen" w:eastAsia="Times New Roman" w:hAnsi="Sylfaen" w:cs="Sylfaen"/>
          <w:noProof/>
          <w:sz w:val="24"/>
          <w:szCs w:val="24"/>
          <w:lang w:val="ka-GE" w:eastAsia="ka-GE"/>
        </w:rPr>
        <w:t xml:space="preserve">მე-3 მუხლის პირველი პუნქტით განსაზღვრული მომსახურების </w:t>
      </w:r>
      <w:r>
        <w:rPr>
          <w:rFonts w:ascii="Sylfaen" w:eastAsia="Times New Roman" w:hAnsi="Sylfaen" w:cs="Sylfaen"/>
          <w:noProof/>
          <w:sz w:val="24"/>
          <w:szCs w:val="24"/>
          <w:lang w:eastAsia="x-none"/>
        </w:rPr>
        <w:t xml:space="preserve">მოსარგებლეები არიან საქართველოს მოქალაქეები, საქართველოში მუდმივად მცხოვრები პირები და საქართველოს ოკუპირებულ ტერიტორიაზე მცხოვრები პირები. ამასთან: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„ა“, „გ“, „დ“ და „ე.გ“ ქვეპუნქტებით განსაზღვრული მომსახურების მოსარგებლეები არიან – საქართველოს ტერიტორიაზე მყოფი პირები;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„ბ.ა.ბ“ ქვეპუნქტით განსაზღვრული მომსახურების მოსარგებლეები არიან – საქართველოს ტერიტორიაზე მყოფი პირები, გარდა საქართველოს მოქალაქეებისა და საქართველოში მუდმივად მცხოვრები პირებისა;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„ზ“ ქვეპუნქტით განსაზღვრული მომსახურების მოსარგებლეები არიან პროგრამა „მომავლის ბანაკის“ მონაწილეები;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„თ“ ქვეპუნქტით განსაზღვრული მომსახურების მოსარგებლეები არიან ახმეტის მუნიციპალიტეტის თუშეთის თემის ტერიტორიაზე მყოფი პირები;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 „ი“ ქვეპუნქტით განსაზღვრული მომსახურების მოსარგებლეები არიან პროგრამა „საზაფხულო სკოლების“ მონაწილეები.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eastAsia="x-none"/>
        </w:rPr>
        <w:t xml:space="preserve">2. პროგრამის </w:t>
      </w:r>
      <w:r>
        <w:rPr>
          <w:rFonts w:ascii="Sylfaen" w:eastAsia="Times New Roman" w:hAnsi="Sylfaen" w:cs="Sylfaen"/>
          <w:noProof/>
          <w:sz w:val="24"/>
          <w:szCs w:val="24"/>
          <w:lang w:val="ka-GE" w:eastAsia="ka-GE"/>
        </w:rPr>
        <w:t xml:space="preserve">მე-3 მუხლის მე-2 პუნქტით განსაზღვრული მომსახურების </w:t>
      </w:r>
      <w:r>
        <w:rPr>
          <w:rFonts w:ascii="Sylfaen" w:eastAsia="Times New Roman" w:hAnsi="Sylfaen" w:cs="Sylfaen"/>
          <w:noProof/>
          <w:sz w:val="24"/>
          <w:szCs w:val="24"/>
          <w:lang w:eastAsia="x-none"/>
        </w:rPr>
        <w:t>მოსარგებლეები არიან</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სოფლად მცხოვრები საქართველოს მოქალაქეები.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3. </w:t>
      </w:r>
      <w:r>
        <w:rPr>
          <w:rFonts w:ascii="Sylfaen" w:eastAsia="Times New Roman" w:hAnsi="Sylfaen" w:cs="Sylfaen"/>
          <w:noProof/>
          <w:sz w:val="24"/>
          <w:szCs w:val="24"/>
          <w:lang w:eastAsia="x-none"/>
        </w:rPr>
        <w:t xml:space="preserve">მოსარგებლე ამ პროგრამით გათვალისწინებულ მომსახურებას იღებს სახელმწიფო დახმარების სახით. </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3. მომსახურების მოცულობა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პროგრამის ფარგლებში იფარება: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hAnsi="Sylfaen" w:cs="Sylfaen"/>
          <w:b/>
          <w:bCs/>
          <w:noProof/>
          <w:sz w:val="24"/>
          <w:szCs w:val="24"/>
          <w:lang w:val="ka-GE" w:eastAsia="ka-GE"/>
        </w:rPr>
        <w:t>1.</w:t>
      </w:r>
      <w:r>
        <w:rPr>
          <w:rFonts w:ascii="Sylfaen" w:hAnsi="Sylfaen" w:cs="Sylfaen"/>
          <w:b/>
          <w:bCs/>
          <w:noProof/>
          <w:sz w:val="24"/>
          <w:szCs w:val="24"/>
          <w:lang w:eastAsia="x-none"/>
        </w:rPr>
        <w:t xml:space="preserve"> </w:t>
      </w:r>
      <w:r>
        <w:rPr>
          <w:rFonts w:ascii="Sylfaen" w:eastAsia="Times New Roman" w:hAnsi="Sylfaen" w:cs="Sylfaen"/>
          <w:b/>
          <w:bCs/>
          <w:noProof/>
          <w:sz w:val="24"/>
          <w:szCs w:val="24"/>
          <w:lang w:eastAsia="x-none"/>
        </w:rPr>
        <w:t xml:space="preserve">სასწრაფო </w:t>
      </w:r>
      <w:r>
        <w:rPr>
          <w:rFonts w:ascii="Sylfaen" w:eastAsia="Times New Roman" w:hAnsi="Sylfaen" w:cs="Sylfaen"/>
          <w:b/>
          <w:bCs/>
          <w:noProof/>
          <w:sz w:val="24"/>
          <w:szCs w:val="24"/>
          <w:lang w:val="ka-GE" w:eastAsia="ka-GE"/>
        </w:rPr>
        <w:t>სამედიცინო</w:t>
      </w:r>
      <w:r>
        <w:rPr>
          <w:rFonts w:ascii="Sylfaen" w:hAnsi="Sylfaen" w:cs="Sylfaen"/>
          <w:b/>
          <w:bCs/>
          <w:noProof/>
          <w:sz w:val="24"/>
          <w:szCs w:val="24"/>
          <w:lang w:eastAsia="x-none"/>
        </w:rPr>
        <w:t xml:space="preserve"> </w:t>
      </w:r>
      <w:r>
        <w:rPr>
          <w:rFonts w:ascii="Sylfaen" w:eastAsia="Times New Roman" w:hAnsi="Sylfaen" w:cs="Sylfaen"/>
          <w:b/>
          <w:bCs/>
          <w:noProof/>
          <w:sz w:val="24"/>
          <w:szCs w:val="24"/>
          <w:lang w:eastAsia="x-none"/>
        </w:rPr>
        <w:t xml:space="preserve">დახმარება და სამედიცინო ტრანსპორტირება: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ბრიგადის მიერ გადაუდებელი სამედიცინო დახმარების გაწევა </w:t>
      </w:r>
      <w:r>
        <w:rPr>
          <w:rFonts w:ascii="Sylfaen" w:hAnsi="Sylfaen" w:cs="Sylfaen"/>
          <w:noProof/>
          <w:sz w:val="24"/>
          <w:szCs w:val="24"/>
          <w:lang w:val="ka-GE" w:eastAsia="ka-GE"/>
        </w:rPr>
        <w:t>,,</w:t>
      </w:r>
      <w:r>
        <w:rPr>
          <w:rFonts w:ascii="Sylfaen" w:eastAsia="Times New Roman" w:hAnsi="Sylfaen" w:cs="Sylfaen"/>
          <w:noProof/>
          <w:sz w:val="24"/>
          <w:szCs w:val="24"/>
          <w:lang w:eastAsia="x-none"/>
        </w:rPr>
        <w:t>სასწრაფო დახმარების ბაზისური მედიკამენტების და ბაზისური სამედიცინო დანიშნულების საგნების ნუსხის, კრიტიკულ მდგომარეობაში მყოფ პაციენტთა ტრანსპორტირებისათვის მინიმალური მოთხოვნების და პროგრამა „მომავლის ბანაკით“ განსაზღვრული ღონისძიებების უზრუნველსაყოფად აუცილებელი მედიკამენტებისა და სამედიცინო დანიშნულების საგნების ნუსხის დამტკიცების შესახებ</w:t>
      </w:r>
      <w:r>
        <w:rPr>
          <w:rFonts w:ascii="Sylfaen" w:eastAsia="Times New Roman" w:hAnsi="Sylfaen" w:cs="Sylfaen"/>
          <w:noProof/>
          <w:sz w:val="24"/>
          <w:szCs w:val="24"/>
          <w:lang w:val="ka-GE" w:eastAsia="ka-GE"/>
        </w:rPr>
        <w:t xml:space="preserve">“ საქართველოს შრომის, ჯანმრთელობისა და სოციალიური დაცვის  </w:t>
      </w:r>
      <w:r>
        <w:rPr>
          <w:rFonts w:ascii="Sylfaen" w:eastAsia="Times New Roman" w:hAnsi="Sylfaen" w:cs="Sylfaen"/>
          <w:noProof/>
          <w:sz w:val="24"/>
          <w:szCs w:val="24"/>
          <w:lang w:eastAsia="x-none"/>
        </w:rPr>
        <w:t xml:space="preserve">მინისტრის 2012 წლის 3 აპრილის №01-17/ნ ბრძანებით </w:t>
      </w:r>
      <w:r>
        <w:rPr>
          <w:rFonts w:ascii="Sylfaen" w:hAnsi="Sylfaen" w:cs="Sylfaen"/>
          <w:noProof/>
          <w:sz w:val="24"/>
          <w:szCs w:val="24"/>
          <w:lang w:val="ka-GE" w:eastAsia="ka-GE"/>
        </w:rPr>
        <w:t>(</w:t>
      </w:r>
      <w:r>
        <w:rPr>
          <w:rFonts w:ascii="Sylfaen" w:eastAsia="Times New Roman" w:hAnsi="Sylfaen" w:cs="Sylfaen"/>
          <w:noProof/>
          <w:sz w:val="24"/>
          <w:szCs w:val="24"/>
          <w:lang w:val="ka-GE" w:eastAsia="ka-GE"/>
        </w:rPr>
        <w:t xml:space="preserve">შემდგომში - </w:t>
      </w:r>
      <w:r>
        <w:rPr>
          <w:rFonts w:ascii="Sylfaen" w:eastAsia="Times New Roman" w:hAnsi="Sylfaen" w:cs="Sylfaen"/>
          <w:noProof/>
          <w:sz w:val="24"/>
          <w:szCs w:val="24"/>
          <w:lang w:eastAsia="x-none"/>
        </w:rPr>
        <w:t>მინისტრის 2012 წლის 3 აპრილის №01-17/ნ ბრძანებ</w:t>
      </w:r>
      <w:r>
        <w:rPr>
          <w:rFonts w:ascii="Sylfaen" w:eastAsia="Times New Roman" w:hAnsi="Sylfaen" w:cs="Sylfaen"/>
          <w:noProof/>
          <w:sz w:val="24"/>
          <w:szCs w:val="24"/>
          <w:lang w:val="ka-GE" w:eastAsia="ka-GE"/>
        </w:rPr>
        <w:t xml:space="preserve">ა) </w:t>
      </w:r>
      <w:r>
        <w:rPr>
          <w:rFonts w:ascii="Sylfaen" w:eastAsia="Times New Roman" w:hAnsi="Sylfaen" w:cs="Sylfaen"/>
          <w:noProof/>
          <w:sz w:val="24"/>
          <w:szCs w:val="24"/>
          <w:lang w:eastAsia="x-none"/>
        </w:rPr>
        <w:t xml:space="preserve">განსაზღვრული სასწრაფო დახმარების ბაზისური მედიკამენტებითა და ბაზისური სამედიცინო დანიშნულების საგნებით; საჭიროების შემთხვევაში – სამედიცინო ჩვენებით პაციენტის ჰოსპიტალიზაციის უზრუნველყოფა შესაბამისი პროფილის უახლოეს კლინიკაში;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სამედიცინო ტრანსპორტირება: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ბ.ა) რეფერალური დახმარება: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ბ.ა.ა) 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კონსულტაცია, მდგომარეობის სტაბილიზაცია, გართულებული შემთხვევების სამედიცინო ტრანსპორტირება;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ბ.ა.ბ) გადაუდებელი დახმარების ცენტრის გადაწყვეტილების საფუძველზე</w:t>
      </w:r>
      <w:r>
        <w:rPr>
          <w:rFonts w:ascii="Sylfaen" w:hAnsi="Sylfaen" w:cs="Sylfaen"/>
          <w:noProof/>
          <w:sz w:val="24"/>
          <w:szCs w:val="24"/>
          <w:lang w:val="ka-GE" w:eastAsia="ka-GE"/>
        </w:rPr>
        <w:t>.</w:t>
      </w:r>
      <w:r>
        <w:rPr>
          <w:rFonts w:ascii="Sylfaen" w:hAnsi="Sylfaen" w:cs="Sylfaen"/>
          <w:noProof/>
          <w:sz w:val="24"/>
          <w:szCs w:val="24"/>
          <w:lang w:eastAsia="x-none"/>
        </w:rPr>
        <w:t xml:space="preserve">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ბ.ბ) რეფერალური დახმარების მართვა – რეფერალური დახმარების მიწოდების ორგანიზებისათვის ერთიანი ცენტრალიზებული თავსებადი GPS სისტემის ფუნქციონირებისა და GPS სისტემის მონიტორინგისათვის ტექნიკური უზრუნველყოფა (მ.შ. შესაბამისი მომსახურების შესყიდვა);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w:t>
      </w:r>
      <w:r>
        <w:rPr>
          <w:rFonts w:ascii="Sylfaen" w:eastAsia="Times New Roman" w:hAnsi="Sylfaen" w:cs="Sylfaen"/>
          <w:noProof/>
          <w:sz w:val="24"/>
          <w:szCs w:val="24"/>
          <w:lang w:val="ka-GE" w:eastAsia="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rFonts w:ascii="Sylfaen" w:eastAsia="Times New Roman" w:hAnsi="Sylfaen" w:cs="Sylfaen"/>
          <w:noProof/>
          <w:sz w:val="24"/>
          <w:szCs w:val="24"/>
          <w:lang w:eastAsia="x-none"/>
        </w:rPr>
        <w:t xml:space="preserve">მინისტრის ან მინისტრის მოადგილის დავალების საფუძველზე (მ.შ. შესაბამისი ნორმატიული აქტებით განსაზღვრული სახელმწიფო მნიშვნელობის ღონისძიებების განხორციელებისათვის), გადაუდებელი დახმარების ცენტრის შესაძლებლობების ფარგლებში, საქართველოს ტერიტორიაზე საჭირო მომსახურების უზრუნველყოფა;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საგანგებო სიტუაციებისა და სპეციალური ოპერაციების დროს გადაუდებელი სამედიცინო მომსახურების მიწოდებისათვის მზაობის უზრუნველყოფა/შესაბამისი ტექნიკით აღჭურვილი სამედიცინო ბრიგადის თანხლება და გადაუდებელი სამედიცინო დახმარების უზრუნველყოფა (მათ შორის, საჭიროების შემთხვევაში – სამედიცინო და არასამედიცინო პერსონალისათვის უწყვეტი განათლების უზრუნველყოფა);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 საქართველოს საკანონმდებლო, აღმასრულებელი და სასამართლო ხელისუფლების უმაღლესი თანამდებობის პირთა და საქართველოში ოფიციალური ვიზიტით მყოფი საზღვარგარეთის ქვეყნების ხელმძღვანელთათვის, დელეგაციის წევრებისა და თანმხლებ პირთათვის: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ე.ა) სასწრაფო სამედიცინო მომსახურების მიწოდებისათვის მზაობის უზრუნველყოფა;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ე.ბ) საქართველოს საკანონმდებლო, აღმასრულებელი და სასამართლო ხელისუფლების უმაღლესი თანამდებობის პირთათვის შესაბამისი ტექნიკით აღჭურვილი სამედიცინო ბრიგადის თანხლება;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ე.გ) საქართველოში ოფიციალური ვიზიტით მყოფი საზღვარგარეთის ქვეყნების ხელმძღვანელთათვის, დელეგაციის წევრებისა და თანმხლებ პირთათვის შესაბამისი ტექნიკით აღჭურვილი სამედიცინო ბრიგადის თანხლება და გადაუდებელი სამედიცინო მომსახურებით უზრუნველყოფა;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ვ) საქართველოს საკანონმდებლო, აღმასრულებელი და სასამართლო ხელისუფლების უმაღლესი თანამდებობის პირთა და მათი ოჯახის წევრთა, ასევე სპეციალური დაცვის ქვეშ მყოფი შესაბამისი პირ(ებ)ის, რომლებიც განისაზღვრებიან მინისტრისა და სახელმწიფო დაცვის სპეციალური სამსახურის უფროსის ერთობლივი ბრძანებით, გადაუდებელი და გეგმური სამედიცინო მომსახურების (მ.შ. მედიკამენტების) ხარჯების ანაზღაურება;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ზ) „პროგრამა „მომავლის ბანაკის“ განხორციელების შესახებ“ საქართველოს მთავრობის შესაბამისი წლის განკარგულებით განსაზღვრული ღონისძიებების უზრუნველყოფა: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ზ.ა) „მომავლის ბანაკის“ უზრუნველყოფა ექიმისა და ექთნის მომსახურებით;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ზ.ბ) „მომავლის ბანაკის“ უზრუნველყოფა მინისტრის 2012 წლის 3 აპრილის №01-17/ნ ბრძანებით განსაზღვრული მედიკამენტებითა და სამედიცინო დანიშნულების საგნებით</w:t>
      </w:r>
      <w:r>
        <w:rPr>
          <w:rFonts w:ascii="Sylfaen" w:hAnsi="Sylfaen" w:cs="Sylfaen"/>
          <w:noProof/>
          <w:sz w:val="24"/>
          <w:szCs w:val="24"/>
          <w:lang w:val="ka-GE" w:eastAsia="ka-GE"/>
        </w:rPr>
        <w:t>.</w:t>
      </w:r>
      <w:r>
        <w:rPr>
          <w:rFonts w:ascii="Sylfaen" w:hAnsi="Sylfaen" w:cs="Sylfaen"/>
          <w:noProof/>
          <w:sz w:val="24"/>
          <w:szCs w:val="24"/>
          <w:lang w:eastAsia="x-none"/>
        </w:rPr>
        <w:t xml:space="preserve">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თ) ახმეტის მუნიციპალიტეტის თუშეთის თემის ტერიტორიაზე საკურორტო სეზონის პერიოდში მყოფი პირების უზრუნველყოფა: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თ.ა) ექიმით/პარამედიკოსით, ექთნით</w:t>
      </w:r>
      <w:r>
        <w:rPr>
          <w:rFonts w:ascii="Sylfaen" w:hAnsi="Sylfaen" w:cs="Sylfaen"/>
          <w:noProof/>
          <w:sz w:val="24"/>
          <w:szCs w:val="24"/>
          <w:lang w:val="ka-GE" w:eastAsia="ka-GE"/>
        </w:rPr>
        <w:t>/</w:t>
      </w:r>
      <w:r>
        <w:rPr>
          <w:rFonts w:ascii="Sylfaen" w:eastAsia="Times New Roman" w:hAnsi="Sylfaen" w:cs="Sylfaen"/>
          <w:noProof/>
          <w:sz w:val="24"/>
          <w:szCs w:val="24"/>
          <w:lang w:val="ka-GE" w:eastAsia="ka-GE"/>
        </w:rPr>
        <w:t>უმცროსი ექიმით</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და მძღოლით დაკომპლექტებული სასწრაფო სამედიცინო დახმარების ბრიგადის მომსახურებით;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თ.ბ) მინისტრის 2012 წლის 3 აპრილის №01-17/ნ ბრძანებით განსაზღვრული სასწრაფო დახმარების ბაზისური მედიკამენტებითა (დანართი №1) და სასწრაფო დახმარების ბაზისური სამედიცინო დანიშნულების საგნებით (დანართი №2)</w:t>
      </w:r>
      <w:r>
        <w:rPr>
          <w:rFonts w:ascii="Sylfaen" w:hAnsi="Sylfaen" w:cs="Sylfaen"/>
          <w:noProof/>
          <w:sz w:val="24"/>
          <w:szCs w:val="24"/>
          <w:lang w:val="ka-GE" w:eastAsia="ka-GE"/>
        </w:rPr>
        <w:t>.</w:t>
      </w:r>
      <w:r>
        <w:rPr>
          <w:rFonts w:ascii="Sylfaen" w:hAnsi="Sylfaen" w:cs="Sylfaen"/>
          <w:noProof/>
          <w:sz w:val="24"/>
          <w:szCs w:val="24"/>
          <w:lang w:eastAsia="x-none"/>
        </w:rPr>
        <w:t xml:space="preserve">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ი) „საზაფხულო სკოლების“ პროგრამის „დავისვენოთ და ვისწავლოთ ერთად“ განხორციელების შესახებ“ საქართველოს მთავრობის შესაბამისი წლის განკარგულებით განსაზღვრული ღონისძიებების უზრუნველყოფა: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ი.ა) „საზაფხულო სკოლების“ უზრუნველყოფა ექიმისა და ექთნის მომსახურებით;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ი.ბ) „საზაფხულო სკოლების“ უზრუნველყოფა მინისტრის 2012 წლის 3 აპრილის №01-17/ნ ბრძანებით განსაზღვრული პროგრამა „მომავლის ბანაკით“ განსაზღვრული ღონისძიებების უზრუნველსაყოფად აუცილებელი მედიკამენტებითა და სამედიცინო დანიშნულების საგნებით (დანართი №4).</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კ) სასწრაფო სამედიცინო დახმარების ცენტრების შეუფერხებელი ფუნქციონირებისთვის საჭირო საქონლისა და მომსახურების შესყიდვა. </w:t>
      </w:r>
      <w:r>
        <w:rPr>
          <w:rFonts w:ascii="Sylfaen" w:hAnsi="Sylfaen" w:cs="Sylfaen"/>
          <w:i/>
          <w:iCs/>
          <w:noProof/>
          <w:sz w:val="20"/>
          <w:szCs w:val="20"/>
          <w:lang w:val="en-US"/>
        </w:rPr>
        <w:t xml:space="preserve">(10.09.2020 N567 </w:t>
      </w:r>
      <w:r>
        <w:rPr>
          <w:rFonts w:ascii="Sylfaen" w:eastAsia="Times New Roman" w:hAnsi="Sylfaen" w:cs="Sylfaen"/>
          <w:i/>
          <w:iCs/>
          <w:noProof/>
          <w:sz w:val="20"/>
          <w:szCs w:val="20"/>
          <w:lang w:val="en-US"/>
        </w:rPr>
        <w:t>გავრცელდეს 2020 წლის პირველი სექტემბრიდან წარმოშობილ ურთიერთობებზე)</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val="ka-GE" w:eastAsia="ka-GE"/>
        </w:rPr>
        <w:t xml:space="preserve">2. </w:t>
      </w:r>
      <w:r>
        <w:rPr>
          <w:rFonts w:ascii="Sylfaen" w:eastAsia="Times New Roman" w:hAnsi="Sylfaen" w:cs="Sylfaen"/>
          <w:b/>
          <w:bCs/>
          <w:noProof/>
          <w:sz w:val="24"/>
          <w:szCs w:val="24"/>
          <w:lang w:val="ka-GE" w:eastAsia="ka-GE"/>
        </w:rPr>
        <w:t>სოფლის ექიმი: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პირველადი ჯანდაცვის მომსახურება სოფლად, დანართ 1</w:t>
      </w:r>
      <w:r>
        <w:rPr>
          <w:rFonts w:ascii="Sylfaen" w:hAnsi="Sylfaen" w:cs="Sylfaen"/>
          <w:noProof/>
          <w:sz w:val="24"/>
          <w:szCs w:val="24"/>
          <w:lang w:val="ka-GE" w:eastAsia="ka-GE"/>
        </w:rPr>
        <w:t>7.</w:t>
      </w:r>
      <w:r>
        <w:rPr>
          <w:rFonts w:ascii="Sylfaen" w:hAnsi="Sylfaen" w:cs="Sylfaen"/>
          <w:noProof/>
          <w:sz w:val="24"/>
          <w:szCs w:val="24"/>
          <w:lang w:eastAsia="x-none"/>
        </w:rPr>
        <w:t>1</w:t>
      </w:r>
      <w:r>
        <w:rPr>
          <w:rFonts w:ascii="Sylfaen" w:hAnsi="Sylfaen" w:cs="Sylfaen"/>
          <w:noProof/>
          <w:sz w:val="24"/>
          <w:szCs w:val="24"/>
          <w:lang w:val="ka-GE" w:eastAsia="ka-GE"/>
        </w:rPr>
        <w:t>.2</w:t>
      </w:r>
      <w:r>
        <w:rPr>
          <w:rFonts w:ascii="Sylfaen" w:hAnsi="Sylfaen" w:cs="Sylfaen"/>
          <w:noProof/>
          <w:sz w:val="24"/>
          <w:szCs w:val="24"/>
          <w:lang w:eastAsia="x-none"/>
        </w:rPr>
        <w:t>-</w:t>
      </w:r>
      <w:r>
        <w:rPr>
          <w:rFonts w:ascii="Sylfaen" w:eastAsia="Times New Roman" w:hAnsi="Sylfaen" w:cs="Sylfaen"/>
          <w:noProof/>
          <w:sz w:val="24"/>
          <w:szCs w:val="24"/>
          <w:lang w:eastAsia="x-none"/>
        </w:rPr>
        <w:t>ის შესაბამისად. მათ შორის:</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 „სოფლის ექიმის“ სახელმწიფო პროგრამის ფარგლებში, შესაბამისი ადმინისტრაციულ-ტერიტორიული ერთეულების მიხედვით, საექიმო და საექთნო პუნქტების რაოდენობისა და „ექიმის ჩანთის“ განსაზღვრის შესახებ“ საქართველოს შრომის, ჯანმრთელობისა და სოციალური დაცვის მინისტრის 2013 წლის 23 დეკემბრის №01-264/ო ბრძანებით დამტკიცებული დანართ №1-ით განსაზღვრული საექიმო პუნქტებისათვის ამბულატორიული მომსახურებისათვის აუცილებელი მედიკამენტებისა და სამედიცინო დანიშნულების საგნების, ექიმის ჩანთის, სამედიცინო დოკუმენტაციის ბეჭდვის მომსახურების, სამედიცინო ნარჩენების მართვის მომსახურების და/ან კონტეინერებისა და სოფლის ექიმის/ექთნის უნიფორმის შესყიდვა: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ა.ა.ა) ამავე ბრძანების დანართ №2-ით („ექიმის ჩანთა“) განსაზღვრული გადაუდებელი ამბულატორიული მომსახურებისათვის აუცილებელი მედიკამენტები და სამედიცინო დანიშნულების საგნები (გარდა დანართ </w:t>
      </w:r>
      <w:r>
        <w:rPr>
          <w:rFonts w:ascii="Sylfaen" w:hAnsi="Sylfaen" w:cs="Sylfaen"/>
          <w:noProof/>
          <w:sz w:val="24"/>
          <w:szCs w:val="24"/>
          <w:lang w:val="ka-GE" w:eastAsia="ka-GE"/>
        </w:rPr>
        <w:t>17.1.4</w:t>
      </w:r>
      <w:r>
        <w:rPr>
          <w:rFonts w:ascii="Sylfaen" w:hAnsi="Sylfaen" w:cs="Sylfaen"/>
          <w:noProof/>
          <w:sz w:val="24"/>
          <w:szCs w:val="24"/>
          <w:lang w:eastAsia="x-none"/>
        </w:rPr>
        <w:t>-</w:t>
      </w:r>
      <w:r>
        <w:rPr>
          <w:rFonts w:ascii="Sylfaen" w:eastAsia="Times New Roman" w:hAnsi="Sylfaen" w:cs="Sylfaen"/>
          <w:noProof/>
          <w:sz w:val="24"/>
          <w:szCs w:val="24"/>
          <w:lang w:eastAsia="x-none"/>
        </w:rPr>
        <w:t>ით განსაზღვრული საექიმო პუნქტებისა);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ა.ა.ბ) ექიმის ჩანთა;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ა.ა.გ)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ბრძანებით დამტკიცებული ჯანმრთელობის მდგომარეობის შესახებ ცნობის (სამედიცინო დოკუმენტაცია ფორმა №IV-100/ა) (დანართი №2) ბეჭდვის მომსახურება (გარდა დანართ </w:t>
      </w:r>
      <w:r>
        <w:rPr>
          <w:rFonts w:ascii="Sylfaen" w:hAnsi="Sylfaen" w:cs="Sylfaen"/>
          <w:noProof/>
          <w:sz w:val="24"/>
          <w:szCs w:val="24"/>
          <w:lang w:val="ka-GE" w:eastAsia="ka-GE"/>
        </w:rPr>
        <w:t>17.1.4</w:t>
      </w:r>
      <w:r>
        <w:rPr>
          <w:rFonts w:ascii="Sylfaen" w:hAnsi="Sylfaen" w:cs="Sylfaen"/>
          <w:noProof/>
          <w:sz w:val="24"/>
          <w:szCs w:val="24"/>
          <w:lang w:eastAsia="x-none"/>
        </w:rPr>
        <w:t>-</w:t>
      </w:r>
      <w:r>
        <w:rPr>
          <w:rFonts w:ascii="Sylfaen" w:eastAsia="Times New Roman" w:hAnsi="Sylfaen" w:cs="Sylfaen"/>
          <w:noProof/>
          <w:sz w:val="24"/>
          <w:szCs w:val="24"/>
          <w:lang w:eastAsia="x-none"/>
        </w:rPr>
        <w:t>ით განსაზღვრული საექიმო პუნქტებისა);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ა.ა.დ) „ამბულატორიული სამედიცინო დოკუმენტაციის წარმოების წესის დამტკიცების შესახებ“ საქართველოს შრომის, ჯანმრთელობისა და სოციალური დაცვის მინისტრის 2011 წლის 15 აგვისტოს №01-41/ნ ბრძანებით დამტკიცებული ამბულატორიული სამედიცინო დოკუმენტაციის (ფორმა №IV-200ა (ამბულატორიული პაციენტის სამედიცინო ბარათი), ფორმა №IV-200-11ა (ლაბორატორიული გამოკვლევების ჟურნალი), ფორმა №IV-200-12/ა (ამბულატორიული პაციენტის რეგისტრაციის ჟურნალი), ფორმა №IV-200-13ა (ამბულატორიული პაციენტის ვიზიტებისა და ბინაზე/ადგილზე გამოძახების რეგისტრაციის ჟურნალი)) ბეჭდვის მომსახურება (გარდა დანართ </w:t>
      </w:r>
      <w:r>
        <w:rPr>
          <w:rFonts w:ascii="Sylfaen" w:hAnsi="Sylfaen" w:cs="Sylfaen"/>
          <w:noProof/>
          <w:sz w:val="24"/>
          <w:szCs w:val="24"/>
          <w:lang w:val="ka-GE" w:eastAsia="ka-GE"/>
        </w:rPr>
        <w:t>17.1.4</w:t>
      </w:r>
      <w:r>
        <w:rPr>
          <w:rFonts w:ascii="Sylfaen" w:hAnsi="Sylfaen" w:cs="Sylfaen"/>
          <w:noProof/>
          <w:sz w:val="24"/>
          <w:szCs w:val="24"/>
          <w:lang w:eastAsia="x-none"/>
        </w:rPr>
        <w:t>-</w:t>
      </w:r>
      <w:r>
        <w:rPr>
          <w:rFonts w:ascii="Sylfaen" w:eastAsia="Times New Roman" w:hAnsi="Sylfaen" w:cs="Sylfaen"/>
          <w:noProof/>
          <w:sz w:val="24"/>
          <w:szCs w:val="24"/>
          <w:lang w:eastAsia="x-none"/>
        </w:rPr>
        <w:t>ით განსაზღვრული საექიმო პუნქტებისა);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ა.ა.ე) „მეორე ჯგუფს მიკუთვნებული ფარმაცევტული პროდუქტის (სამკურნალო საშუალების) რეცეპტის გამოწერის წესისა და ფორმა №3 – რეცეპტის ბლანკის ფორმის დამტკიცების შესახებ“ საქართველოს შრომის, ჯანმრთელობისა და სოციალური დაცვის მინისტრის 2014 წლის 18 ივლისის №01-53/ნ ბრძანების შესაბამისად, რეცეპტის ბეჭდვის მიზნით, ქაღალდი და კარტრიჯი (გარდა დანართ </w:t>
      </w:r>
      <w:r>
        <w:rPr>
          <w:rFonts w:ascii="Sylfaen" w:hAnsi="Sylfaen" w:cs="Sylfaen"/>
          <w:noProof/>
          <w:sz w:val="24"/>
          <w:szCs w:val="24"/>
          <w:lang w:val="ka-GE" w:eastAsia="ka-GE"/>
        </w:rPr>
        <w:t>17.1.4</w:t>
      </w:r>
      <w:r>
        <w:rPr>
          <w:rFonts w:ascii="Sylfaen" w:hAnsi="Sylfaen" w:cs="Sylfaen"/>
          <w:noProof/>
          <w:sz w:val="24"/>
          <w:szCs w:val="24"/>
          <w:lang w:eastAsia="x-none"/>
        </w:rPr>
        <w:t>-</w:t>
      </w:r>
      <w:r>
        <w:rPr>
          <w:rFonts w:ascii="Sylfaen" w:eastAsia="Times New Roman" w:hAnsi="Sylfaen" w:cs="Sylfaen"/>
          <w:noProof/>
          <w:sz w:val="24"/>
          <w:szCs w:val="24"/>
          <w:lang w:eastAsia="x-none"/>
        </w:rPr>
        <w:t>ით განსაზღვრული საექიმო პუნქტებისა);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ა.ა.ვ) „ტექნიკური რეგლამენტის – „სამედიცინო ნარჩენების მართვა“ დამტკიცების შესახებ“ საქართველოს მთავრობის 2017 წლის 16 ივნისის №294 დადგენილების მოთხოვნებით გათვალისწინებული მომსახურების და/ან კონტეინერების შესყიდვა;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ა.ა.ზ) სოფლის ექიმის/ექთნის უნიფორმის შესყიდვა;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w:t>
      </w:r>
      <w:r>
        <w:rPr>
          <w:rFonts w:ascii="Sylfaen" w:eastAsia="Times New Roman" w:hAnsi="Sylfaen" w:cs="Sylfaen"/>
          <w:noProof/>
          <w:sz w:val="24"/>
          <w:szCs w:val="24"/>
          <w:lang w:val="ka-GE" w:eastAsia="ka-GE"/>
        </w:rPr>
        <w:t>ბ</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ადმინისტრირება და მონიტორინგი;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eastAsia="x-none"/>
        </w:rPr>
        <w:t>ბ) შიდა ქართლის სოფლების ამბულატორიული ქსელის ხელშეწყობა და განვითარება – შიდა ქართლის სოფლებში სოფლის ექიმების/ექთნების გამართული მუშაობისთვის შესაბამისი ღონისძიებების გატარება</w:t>
      </w:r>
      <w:r>
        <w:rPr>
          <w:rFonts w:ascii="Sylfaen" w:hAnsi="Sylfaen" w:cs="Sylfaen"/>
          <w:noProof/>
          <w:sz w:val="24"/>
          <w:szCs w:val="24"/>
          <w:lang w:val="ka-GE" w:eastAsia="ka-GE"/>
        </w:rPr>
        <w:t>.</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გ) „სოფლის ექიმის“ პროგრამის ფარგლებში შეუფერხებელი ფუნქციონირებისთვის საჭირო საქონლისა და მომსახურების  შესყიდვა. </w:t>
      </w:r>
      <w:r>
        <w:rPr>
          <w:rFonts w:ascii="Sylfaen" w:hAnsi="Sylfaen" w:cs="Sylfaen"/>
          <w:i/>
          <w:iCs/>
          <w:noProof/>
          <w:sz w:val="20"/>
          <w:szCs w:val="20"/>
          <w:lang w:val="en-US"/>
        </w:rPr>
        <w:t xml:space="preserve">(10.09.2020 N567 </w:t>
      </w:r>
      <w:r>
        <w:rPr>
          <w:rFonts w:ascii="Sylfaen" w:eastAsia="Times New Roman" w:hAnsi="Sylfaen" w:cs="Sylfaen"/>
          <w:i/>
          <w:iCs/>
          <w:noProof/>
          <w:sz w:val="20"/>
          <w:szCs w:val="20"/>
          <w:lang w:val="en-US"/>
        </w:rPr>
        <w:t>გავრცელდეს 2020 წლის პირველი სექტემბრიდან წარმოშობილ ურთიერთობებზე)</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4. დაფინანსების მეთოდოლოგია და ანაზღაურების წესი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w:t>
      </w:r>
      <w:r>
        <w:rPr>
          <w:rFonts w:ascii="Sylfaen" w:eastAsia="Times New Roman" w:hAnsi="Sylfaen" w:cs="Sylfaen"/>
          <w:noProof/>
          <w:sz w:val="24"/>
          <w:szCs w:val="24"/>
          <w:lang w:val="ka-GE" w:eastAsia="ka-GE"/>
        </w:rPr>
        <w:t>თ</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გათვალისწინებული მომსახურება ფინანსდება სრულად, პროგრამის ფარგლებში.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w:t>
      </w:r>
      <w:r>
        <w:rPr>
          <w:rFonts w:ascii="Sylfaen" w:eastAsia="Times New Roman" w:hAnsi="Sylfaen" w:cs="Sylfaen"/>
          <w:noProof/>
          <w:sz w:val="24"/>
          <w:szCs w:val="24"/>
          <w:lang w:val="ka-GE" w:eastAsia="ka-GE"/>
        </w:rPr>
        <w:t>ა</w:t>
      </w:r>
      <w:r>
        <w:rPr>
          <w:rFonts w:ascii="Sylfaen" w:eastAsia="Times New Roman" w:hAnsi="Sylfaen" w:cs="Sylfaen"/>
          <w:noProof/>
          <w:sz w:val="24"/>
          <w:szCs w:val="24"/>
          <w:lang w:eastAsia="x-none"/>
        </w:rPr>
        <w:t>“ ქვეპუნქტის ფარგლებში, ექიმის/პარამედიკოსის და ექთნის</w:t>
      </w:r>
      <w:r>
        <w:rPr>
          <w:rFonts w:ascii="Sylfaen" w:hAnsi="Sylfaen" w:cs="Sylfaen"/>
          <w:noProof/>
          <w:sz w:val="24"/>
          <w:szCs w:val="24"/>
          <w:lang w:val="ka-GE" w:eastAsia="ka-GE"/>
        </w:rPr>
        <w:t>/</w:t>
      </w:r>
      <w:r>
        <w:rPr>
          <w:rFonts w:ascii="Sylfaen" w:eastAsia="Times New Roman" w:hAnsi="Sylfaen" w:cs="Sylfaen"/>
          <w:noProof/>
          <w:sz w:val="24"/>
          <w:szCs w:val="24"/>
          <w:lang w:val="ka-GE" w:eastAsia="ka-GE"/>
        </w:rPr>
        <w:t>უმცროსი ექიმის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ანაზღაურების საკითხი განისაზღვრება </w:t>
      </w:r>
      <w:r>
        <w:rPr>
          <w:rFonts w:ascii="Sylfaen" w:eastAsia="Times New Roman" w:hAnsi="Sylfaen" w:cs="Sylfaen"/>
          <w:noProof/>
          <w:sz w:val="24"/>
          <w:szCs w:val="24"/>
          <w:lang w:val="ka-GE" w:eastAsia="ka-GE"/>
        </w:rPr>
        <w:t xml:space="preserve">შრომითი ხელშეკრულებით გათვალისწინებული პირობების შესაბამისად, </w:t>
      </w:r>
      <w:r>
        <w:rPr>
          <w:rFonts w:ascii="Sylfaen" w:eastAsia="Times New Roman" w:hAnsi="Sylfaen" w:cs="Sylfaen"/>
          <w:noProof/>
          <w:sz w:val="24"/>
          <w:szCs w:val="24"/>
          <w:lang w:eastAsia="x-none"/>
        </w:rPr>
        <w:t xml:space="preserve">განმახორციელებლის ადმინისტრაციულ-სამართლებრივი აქტით.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w:t>
      </w:r>
      <w:r>
        <w:rPr>
          <w:rFonts w:ascii="Sylfaen" w:eastAsia="Times New Roman" w:hAnsi="Sylfaen" w:cs="Sylfaen"/>
          <w:noProof/>
          <w:sz w:val="24"/>
          <w:szCs w:val="24"/>
          <w:lang w:eastAsia="x-none"/>
        </w:rPr>
        <w:t xml:space="preserve">პუნქტის „ბ“ ქვეპუნქტის (სამედიცინო ტრანსპორტირება):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„ბ.ა“ ქვეპუნქტით განსაზღვრული რეფერალური დახმარება – კრიტიკული და გადაუდებელი მდგომარეობების რეფერალური შემთხვევების მართვის, ადგილზე კონსულტაციის, მდგომარეობის სტაბილიზაციისა და პაციენტთა ტრანსპორტირების დაფინანსება, განმახორციელებლის (გადაუდებელი დახმარების ცენტრის) მიერ ხორციელდება შემდეგნაირად: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ა.ა) სამედიცინო დახმარება რეანიმობილით (კონსულტაცია, სტაბილიზაცია, ტრანსპორტირება):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ა.ა.ა) 25 კმ-იანი ზონა – 79 ლარი;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ა.ა.ბ) 150 კმ-იანი ზონა – 373 ლარი;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ა.ა.გ) 250 კმ-იანი ზონა – 553 ლარი;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ა.ბ) სამედიცინო დახმარება (კონსულტაცია):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ა.ბ.ა) 25 კმ-იანი ზონა – 44 ლარი;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ა.ბ.ბ) 150 კმ-იანი ზონა – 266 ლარი;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ა.ბ.გ) 250 კმ-იანი ზონა – 444 ლარი;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ა.გ) </w:t>
      </w:r>
      <w:r>
        <w:rPr>
          <w:rFonts w:ascii="Sylfaen" w:eastAsia="Times New Roman" w:hAnsi="Sylfaen" w:cs="Sylfaen"/>
          <w:noProof/>
          <w:sz w:val="24"/>
          <w:szCs w:val="24"/>
          <w:lang w:val="ka-GE" w:eastAsia="ka-GE"/>
        </w:rPr>
        <w:t>ამ</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პუნქტის „ა.ა.ბ“, „ა.ა.გ“, „ა.ბ.ბ“ და „ა.ბ.გ“ ქვეპუნქტებით განსაზღვრული მომსახურების მიწოდების ერთეული შემთხვევის თანმხლები კონსულტაცია – 50 ლარი;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„ბ.ა“ ქვეპუნქტით გათვალისწინებული მომსახურების მიმწოდებელი დაწესებულებების (გარდა გადაუდებელი დახმარების ცენტრისა) დაფინანსება ხორციელდება შესრულებული სამუშაოს შესაბამისად;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„ბ.ბ“ ქვეპუნქტით გათვალისწინებული მომსახურების მიმწოდებელი დაწესებულებების დაფინანსება ხორციელდება შესრულებული სამუშაოს შესაბამისად.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4. პროგრამის მე-3 მუხლის </w:t>
      </w:r>
      <w:r>
        <w:rPr>
          <w:rFonts w:ascii="Sylfaen" w:eastAsia="Times New Roman" w:hAnsi="Sylfaen" w:cs="Sylfaen"/>
          <w:noProof/>
          <w:sz w:val="24"/>
          <w:szCs w:val="24"/>
          <w:lang w:val="ka-GE" w:eastAsia="ka-GE"/>
        </w:rPr>
        <w:t xml:space="preserve">პირველი </w:t>
      </w:r>
      <w:r>
        <w:rPr>
          <w:rFonts w:ascii="Sylfaen" w:eastAsia="Times New Roman" w:hAnsi="Sylfaen" w:cs="Sylfaen"/>
          <w:noProof/>
          <w:sz w:val="24"/>
          <w:szCs w:val="24"/>
          <w:lang w:eastAsia="x-none"/>
        </w:rPr>
        <w:t xml:space="preserve">პუნქტის „ვ“ ქვეპუნქტით გათვალისწინებული მომსახურების ანაზღაურება ხორციელდება შესრულებული სამუშაოს მიხედვით.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5. პროგრამის მე-3 მუხლის </w:t>
      </w:r>
      <w:r>
        <w:rPr>
          <w:rFonts w:ascii="Sylfaen" w:eastAsia="Times New Roman" w:hAnsi="Sylfaen" w:cs="Sylfaen"/>
          <w:noProof/>
          <w:sz w:val="24"/>
          <w:szCs w:val="24"/>
          <w:lang w:val="ka-GE" w:eastAsia="ka-GE"/>
        </w:rPr>
        <w:t xml:space="preserve">პირველი </w:t>
      </w:r>
      <w:r>
        <w:rPr>
          <w:rFonts w:ascii="Sylfaen" w:eastAsia="Times New Roman" w:hAnsi="Sylfaen" w:cs="Sylfaen"/>
          <w:noProof/>
          <w:sz w:val="24"/>
          <w:szCs w:val="24"/>
          <w:lang w:eastAsia="x-none"/>
        </w:rPr>
        <w:t xml:space="preserve">პუნქტის „ზ“ ქვეპუნქტის (პროგრამა „მომავლის ბანაკით“ განსაზღვრული ღონისძიებები) ფარგლებში: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თითოეულ ბანაკს ყოველთვიურად ემსახურება ერთი ექიმი და ერთი ექთანი. ყოველთვიურად ექიმის მინიმალური სახელფასო ფონდი განისაზღვრება 650 ლარით, ხოლო ექთნის მინიმალური სახელფასო ფონდი – 455 ლარით;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თითოეული ბანაკისათვის ყოველთვიურად შეისყიდება არაუმეტეს 1000 ლარის ღირებულების მედიკამენტები და სამედიცინო დანიშნულების საგნები.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6. პროგრამის მე-3 მუხლის </w:t>
      </w:r>
      <w:r>
        <w:rPr>
          <w:rFonts w:ascii="Sylfaen" w:eastAsia="Times New Roman" w:hAnsi="Sylfaen" w:cs="Sylfaen"/>
          <w:noProof/>
          <w:sz w:val="24"/>
          <w:szCs w:val="24"/>
          <w:lang w:val="ka-GE" w:eastAsia="ka-GE"/>
        </w:rPr>
        <w:t xml:space="preserve">პირველი </w:t>
      </w:r>
      <w:r>
        <w:rPr>
          <w:rFonts w:ascii="Sylfaen" w:eastAsia="Times New Roman" w:hAnsi="Sylfaen" w:cs="Sylfaen"/>
          <w:noProof/>
          <w:sz w:val="24"/>
          <w:szCs w:val="24"/>
          <w:lang w:eastAsia="x-none"/>
        </w:rPr>
        <w:t>პუნქტის „თ“ ქვეპუნქტის ფარგლებში, ყოველთვიურად ექიმის/პარამედიკოსის მინიმალური სახელფასო ფონდი განისაზღვრება 650 ლარით, ხოლო ექთნის</w:t>
      </w:r>
      <w:r>
        <w:rPr>
          <w:rFonts w:ascii="Sylfaen" w:hAnsi="Sylfaen" w:cs="Sylfaen"/>
          <w:noProof/>
          <w:sz w:val="24"/>
          <w:szCs w:val="24"/>
          <w:lang w:val="ka-GE" w:eastAsia="ka-GE"/>
        </w:rPr>
        <w:t>/</w:t>
      </w:r>
      <w:r>
        <w:rPr>
          <w:rFonts w:ascii="Sylfaen" w:eastAsia="Times New Roman" w:hAnsi="Sylfaen" w:cs="Sylfaen"/>
          <w:noProof/>
          <w:sz w:val="24"/>
          <w:szCs w:val="24"/>
          <w:lang w:val="ka-GE" w:eastAsia="ka-GE"/>
        </w:rPr>
        <w:t>უმცროსი ექიმის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მინიმალური სახელფასო ფონდი – 455 ლარით.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7. პროგრამის მე-3 მუხლის </w:t>
      </w:r>
      <w:r>
        <w:rPr>
          <w:rFonts w:ascii="Sylfaen" w:eastAsia="Times New Roman" w:hAnsi="Sylfaen" w:cs="Sylfaen"/>
          <w:noProof/>
          <w:sz w:val="24"/>
          <w:szCs w:val="24"/>
          <w:lang w:val="ka-GE" w:eastAsia="ka-GE"/>
        </w:rPr>
        <w:t xml:space="preserve">პირველი </w:t>
      </w:r>
      <w:r>
        <w:rPr>
          <w:rFonts w:ascii="Sylfaen" w:eastAsia="Times New Roman" w:hAnsi="Sylfaen" w:cs="Sylfaen"/>
          <w:noProof/>
          <w:sz w:val="24"/>
          <w:szCs w:val="24"/>
          <w:lang w:eastAsia="x-none"/>
        </w:rPr>
        <w:t xml:space="preserve">პუნქტის „ი“ ქვეპუნქტის (პროგრამა „საზაფხულო სკოლებით“ განსაზღვრული ღონისძიებები) ფარგლებში: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თითოეულ სკოლას ყოველთვიურად ემსახურება ერთი ექიმი და ერთი ექთანი. ყოველთვიურად ექიმის მინიმალური სახელფასო ფონდი განისაზღვრება 650 ლარით, ხოლო ექთნის მინიმალური სახელფასო ფონდი – 455 ლარით;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თითოეული სკოლისთვის ყოველთვიურად შეისყიდება არაუმეტეს 1000 ლარის ღირებულების მედიკამენტები და სამედიცინო დანიშნულების საგნები.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 xml:space="preserve">8. </w:t>
      </w:r>
      <w:r>
        <w:rPr>
          <w:rFonts w:ascii="Sylfaen" w:eastAsia="Times New Roman" w:hAnsi="Sylfaen" w:cs="Sylfaen"/>
          <w:noProof/>
          <w:sz w:val="24"/>
          <w:szCs w:val="24"/>
          <w:lang w:val="ka-GE" w:eastAsia="ka-GE"/>
        </w:rPr>
        <w:t>პროგრამის მე-3 მუხლის მე-2 პუნქტის „ა“ ქვეპუნქტის ფარგლებში: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ა) სოფლის ერთი ექიმის მომსახურების ღირებულება განისაზღვრება თვეში 750 ლარის ოდენობით; </w:t>
      </w:r>
      <w:r>
        <w:rPr>
          <w:rFonts w:ascii="Sylfaen" w:hAnsi="Sylfaen" w:cs="Sylfaen"/>
          <w:i/>
          <w:iCs/>
          <w:noProof/>
          <w:sz w:val="20"/>
          <w:szCs w:val="20"/>
          <w:lang w:val="en-US"/>
        </w:rPr>
        <w:t xml:space="preserve">(17.07.2020 N444 </w:t>
      </w:r>
      <w:r>
        <w:rPr>
          <w:rFonts w:ascii="Sylfaen" w:eastAsia="Times New Roman" w:hAnsi="Sylfaen" w:cs="Sylfaen"/>
          <w:i/>
          <w:iCs/>
          <w:noProof/>
          <w:sz w:val="20"/>
          <w:szCs w:val="20"/>
          <w:lang w:val="en-US"/>
        </w:rPr>
        <w:t>გავრცელდეს 2020 წლის 1 ივლისიდან წარმოშობილ ურთიერთობებზე)</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ბ) ერთი ექთნის/ფერშლის მომსახურების ღირებულება განისაზღვრება თვეში 555 ლარის ოდენობით.</w:t>
      </w:r>
      <w:r>
        <w:rPr>
          <w:rFonts w:ascii="Sylfaen" w:hAnsi="Sylfaen" w:cs="Sylfaen"/>
          <w:i/>
          <w:iCs/>
          <w:noProof/>
          <w:sz w:val="20"/>
          <w:szCs w:val="20"/>
          <w:lang w:val="en-US"/>
        </w:rPr>
        <w:t xml:space="preserve">(17.07.2020 N444 </w:t>
      </w:r>
      <w:r>
        <w:rPr>
          <w:rFonts w:ascii="Sylfaen" w:eastAsia="Times New Roman" w:hAnsi="Sylfaen" w:cs="Sylfaen"/>
          <w:i/>
          <w:iCs/>
          <w:noProof/>
          <w:sz w:val="20"/>
          <w:szCs w:val="20"/>
          <w:lang w:val="en-US"/>
        </w:rPr>
        <w:t>გავრცელდეს 2020 წლის 1 ივლისიდან წარმოშობილ ურთიერთობებზე)</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9</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მე-2 პუნქტის </w:t>
      </w:r>
      <w:r>
        <w:rPr>
          <w:rFonts w:ascii="Sylfaen" w:eastAsia="Times New Roman" w:hAnsi="Sylfaen" w:cs="Sylfaen"/>
          <w:noProof/>
          <w:sz w:val="24"/>
          <w:szCs w:val="24"/>
          <w:lang w:eastAsia="x-none"/>
        </w:rPr>
        <w:t xml:space="preserve">„ბ“ ქვეპუნქტით გათვალისწინებული მომსახურების მიმწოდებლის დაფინანსება ხორციელდება გლობალური ბიუჯეტის პრინციპით, დანართ </w:t>
      </w:r>
      <w:r>
        <w:rPr>
          <w:rFonts w:ascii="Sylfaen" w:hAnsi="Sylfaen" w:cs="Sylfaen"/>
          <w:noProof/>
          <w:sz w:val="24"/>
          <w:szCs w:val="24"/>
          <w:lang w:val="ka-GE" w:eastAsia="ka-GE"/>
        </w:rPr>
        <w:t>17.1.5</w:t>
      </w:r>
      <w:r>
        <w:rPr>
          <w:rFonts w:ascii="Sylfaen" w:hAnsi="Sylfaen" w:cs="Sylfaen"/>
          <w:noProof/>
          <w:sz w:val="24"/>
          <w:szCs w:val="24"/>
          <w:lang w:eastAsia="x-none"/>
        </w:rPr>
        <w:t>-</w:t>
      </w:r>
      <w:r>
        <w:rPr>
          <w:rFonts w:ascii="Sylfaen" w:eastAsia="Times New Roman" w:hAnsi="Sylfaen" w:cs="Sylfaen"/>
          <w:noProof/>
          <w:sz w:val="24"/>
          <w:szCs w:val="24"/>
          <w:lang w:eastAsia="x-none"/>
        </w:rPr>
        <w:t>ის შესაბამისად.</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5. პროგრამის განხორციელების მექანიზმები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პირველი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პუნქტის „ბ“ ქვეპუნქტის „ბ.ა“ ქვეპუნქტით </w:t>
      </w:r>
      <w:r>
        <w:rPr>
          <w:rFonts w:ascii="Sylfaen" w:eastAsia="Times New Roman" w:hAnsi="Sylfaen" w:cs="Sylfaen"/>
          <w:noProof/>
          <w:sz w:val="24"/>
          <w:szCs w:val="24"/>
          <w:lang w:val="ka-GE" w:eastAsia="ka-GE"/>
        </w:rPr>
        <w:t xml:space="preserve">და „ვ“ ქვეპუნქტით </w:t>
      </w:r>
      <w:r>
        <w:rPr>
          <w:rFonts w:ascii="Sylfaen" w:eastAsia="Times New Roman" w:hAnsi="Sylfaen" w:cs="Sylfaen"/>
          <w:noProof/>
          <w:sz w:val="24"/>
          <w:szCs w:val="24"/>
          <w:lang w:eastAsia="x-none"/>
        </w:rPr>
        <w:t>გათვალისწინებული მომსახურებ</w:t>
      </w:r>
      <w:r>
        <w:rPr>
          <w:rFonts w:ascii="Sylfaen" w:eastAsia="Times New Roman" w:hAnsi="Sylfaen" w:cs="Sylfaen"/>
          <w:noProof/>
          <w:sz w:val="24"/>
          <w:szCs w:val="24"/>
          <w:lang w:val="ka-GE" w:eastAsia="ka-GE"/>
        </w:rPr>
        <w:t>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დაფინანსდება </w:t>
      </w:r>
      <w:r>
        <w:rPr>
          <w:rFonts w:ascii="Sylfaen" w:eastAsia="Times New Roman" w:hAnsi="Sylfaen" w:cs="Sylfaen"/>
          <w:noProof/>
          <w:sz w:val="24"/>
          <w:szCs w:val="24"/>
          <w:lang w:val="ka-GE" w:eastAsia="ka-GE"/>
        </w:rPr>
        <w:t xml:space="preserve">ხორციელდება </w:t>
      </w:r>
      <w:r>
        <w:rPr>
          <w:rFonts w:ascii="Sylfaen" w:eastAsia="Times New Roman" w:hAnsi="Sylfaen" w:cs="Sylfaen"/>
          <w:noProof/>
          <w:sz w:val="24"/>
          <w:szCs w:val="24"/>
          <w:lang w:eastAsia="x-none"/>
        </w:rPr>
        <w:t xml:space="preserve">არამატერიალიზებული ვაუჩერის მეშვეობით.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w:t>
      </w:r>
      <w:r>
        <w:rPr>
          <w:rFonts w:ascii="Sylfaen" w:eastAsia="Times New Roman" w:hAnsi="Sylfaen" w:cs="Sylfaen"/>
          <w:noProof/>
          <w:sz w:val="24"/>
          <w:szCs w:val="24"/>
          <w:lang w:eastAsia="x-none"/>
        </w:rPr>
        <w:t xml:space="preserve">პუნქტის „ბ“ ქვეპუნქტის „ბ.ბ“ ქვეპუნქტითა და </w:t>
      </w:r>
      <w:r>
        <w:rPr>
          <w:rFonts w:ascii="Sylfaen" w:eastAsia="Times New Roman" w:hAnsi="Sylfaen" w:cs="Sylfaen"/>
          <w:noProof/>
          <w:sz w:val="24"/>
          <w:szCs w:val="24"/>
          <w:lang w:val="ka-GE" w:eastAsia="ka-GE"/>
        </w:rPr>
        <w:t xml:space="preserve">მე-2 პუნქტის „ა.ა“ </w:t>
      </w:r>
      <w:r>
        <w:rPr>
          <w:rFonts w:ascii="Sylfaen" w:eastAsia="Times New Roman" w:hAnsi="Sylfaen" w:cs="Sylfaen"/>
          <w:noProof/>
          <w:sz w:val="24"/>
          <w:szCs w:val="24"/>
          <w:lang w:eastAsia="x-none"/>
        </w:rPr>
        <w:t>ქვეპუნქტით განსაზღვრული მომსახურების</w:t>
      </w:r>
      <w:r>
        <w:rPr>
          <w:rFonts w:ascii="Sylfaen" w:hAnsi="Sylfaen" w:cs="Sylfaen"/>
          <w:noProof/>
          <w:sz w:val="24"/>
          <w:szCs w:val="24"/>
          <w:lang w:val="ka-GE" w:eastAsia="ka-GE"/>
        </w:rPr>
        <w:t>/</w:t>
      </w:r>
      <w:r>
        <w:rPr>
          <w:rFonts w:ascii="Sylfaen" w:eastAsia="Times New Roman" w:hAnsi="Sylfaen" w:cs="Sylfaen"/>
          <w:noProof/>
          <w:sz w:val="24"/>
          <w:szCs w:val="24"/>
          <w:lang w:val="ka-GE" w:eastAsia="ka-GE"/>
        </w:rPr>
        <w:t>საქონლის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შესყიდვა ხორციელდება „სახელმწიფო შესყიდვების შესახებ“</w:t>
      </w:r>
      <w:r>
        <w:rPr>
          <w:rFonts w:ascii="Sylfaen" w:hAnsi="Sylfaen" w:cs="Sylfaen"/>
          <w:noProof/>
          <w:color w:val="FF0000"/>
          <w:sz w:val="24"/>
          <w:szCs w:val="24"/>
          <w:lang w:eastAsia="x-none"/>
        </w:rPr>
        <w:t xml:space="preserve"> </w:t>
      </w:r>
      <w:r>
        <w:rPr>
          <w:rFonts w:ascii="Sylfaen" w:eastAsia="Times New Roman" w:hAnsi="Sylfaen" w:cs="Sylfaen"/>
          <w:noProof/>
          <w:sz w:val="24"/>
          <w:szCs w:val="24"/>
          <w:lang w:eastAsia="x-none"/>
        </w:rPr>
        <w:t xml:space="preserve">საქართველოს კანონის შესაბამისად.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2</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პროგრამის მე-3 მუხლის პირველი პუნქტის „კ“ ქვეპუნქტითა და მე-3 მუხლის მეორე პუნქტის „გ“ ქვეპუნქტით განსაზღვრული საქონლის ან/და მომსახურების შესყიდვა ხორციელდება „სახელმწიფო შესყიდვების შესახებ“ საქართველოს კანონის შესაბამისად. </w:t>
      </w:r>
      <w:r>
        <w:rPr>
          <w:rFonts w:ascii="Sylfaen" w:hAnsi="Sylfaen" w:cs="Sylfaen"/>
          <w:i/>
          <w:iCs/>
          <w:noProof/>
          <w:sz w:val="20"/>
          <w:szCs w:val="20"/>
          <w:lang w:val="en-US"/>
        </w:rPr>
        <w:t xml:space="preserve">(10.09.2020 N567 </w:t>
      </w:r>
      <w:r>
        <w:rPr>
          <w:rFonts w:ascii="Sylfaen" w:eastAsia="Times New Roman" w:hAnsi="Sylfaen" w:cs="Sylfaen"/>
          <w:i/>
          <w:iCs/>
          <w:noProof/>
          <w:sz w:val="20"/>
          <w:szCs w:val="20"/>
          <w:lang w:val="en-US"/>
        </w:rPr>
        <w:t>გავრცელდეს 2020 წლის პირველი სექტემბრიდან წარმოშობილ ურთიერთობებზე)</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საჭიროების შემთხვევაში, გადაუდებელი დახმარების ცენტრს უფლება აქვს, 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„გ“, „ე.ბ“ და „ე.გ“ ქვეპუნქტებით გათვალისწინებული მომსახურების უზრუნველსაყოფად საჭირო მომსახურებებისა და საქონლის შესყიდვა განახორციელოს „სახელმწიფო შესყიდვების შესახებ“ საქართველოს კანონის  10</w:t>
      </w:r>
      <w:r>
        <w:rPr>
          <w:rFonts w:ascii="Sylfaen" w:hAnsi="Sylfaen" w:cs="Sylfaen"/>
          <w:noProof/>
          <w:position w:val="12"/>
          <w:sz w:val="24"/>
          <w:szCs w:val="24"/>
          <w:lang w:eastAsia="x-non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მუხლის მე-3 პუნქტის „დ“ ქვეპუნქტის შესაბამისად.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4</w:t>
      </w:r>
      <w:r>
        <w:rPr>
          <w:rFonts w:ascii="Sylfaen" w:hAnsi="Sylfaen" w:cs="Sylfaen"/>
          <w:noProof/>
          <w:sz w:val="24"/>
          <w:szCs w:val="24"/>
          <w:lang w:eastAsia="x-none"/>
        </w:rPr>
        <w:t xml:space="preserve">. </w:t>
      </w:r>
      <w:r>
        <w:rPr>
          <w:rFonts w:ascii="Sylfaen" w:eastAsia="Times New Roman" w:hAnsi="Sylfaen" w:cs="Sylfaen"/>
          <w:noProof/>
          <w:sz w:val="24"/>
          <w:szCs w:val="24"/>
          <w:lang w:val="ka-GE" w:eastAsia="ka-GE"/>
        </w:rPr>
        <w:t xml:space="preserve">პროგრამის მე-3 მუხლის მე-2 პუნქტით </w:t>
      </w:r>
      <w:r>
        <w:rPr>
          <w:rFonts w:ascii="Sylfaen" w:eastAsia="Times New Roman" w:hAnsi="Sylfaen" w:cs="Sylfaen"/>
          <w:noProof/>
          <w:sz w:val="24"/>
          <w:szCs w:val="24"/>
          <w:lang w:eastAsia="x-none"/>
        </w:rPr>
        <w:t xml:space="preserve">განსაზღვრული მომსახურების შესყიდვა, გარდა მე-3 მუხლის </w:t>
      </w:r>
      <w:r>
        <w:rPr>
          <w:rFonts w:ascii="Sylfaen" w:eastAsia="Times New Roman" w:hAnsi="Sylfaen" w:cs="Sylfaen"/>
          <w:noProof/>
          <w:sz w:val="24"/>
          <w:szCs w:val="24"/>
          <w:lang w:val="ka-GE" w:eastAsia="ka-GE"/>
        </w:rPr>
        <w:t xml:space="preserve">მე-2 პუნქტის </w:t>
      </w:r>
      <w:r>
        <w:rPr>
          <w:rFonts w:ascii="Sylfaen" w:eastAsia="Times New Roman" w:hAnsi="Sylfaen" w:cs="Sylfaen"/>
          <w:noProof/>
          <w:sz w:val="24"/>
          <w:szCs w:val="24"/>
          <w:lang w:eastAsia="x-none"/>
        </w:rPr>
        <w:t>„ა.ა“ ქვეპუნქტისა,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position w:val="6"/>
          <w:sz w:val="24"/>
          <w:szCs w:val="24"/>
          <w:lang w:eastAsia="x-none"/>
        </w:rPr>
        <w:t>​</w:t>
      </w:r>
      <w:r>
        <w:rPr>
          <w:rFonts w:ascii="Sylfaen" w:hAnsi="Sylfaen" w:cs="Sylfaen"/>
          <w:noProof/>
          <w:position w:val="6"/>
          <w:sz w:val="24"/>
          <w:szCs w:val="24"/>
          <w:lang w:eastAsia="x-non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მუხლის მე-3 პუნქტის „დ“ ქვეპუნქტის შესაბამისად.</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5</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მე-2 პუნქტის</w:t>
      </w:r>
      <w:r>
        <w:rPr>
          <w:rFonts w:ascii="Sylfaen" w:hAnsi="Sylfaen" w:cs="Sylfaen"/>
          <w:noProof/>
          <w:sz w:val="24"/>
          <w:szCs w:val="24"/>
          <w:lang w:eastAsia="x-none"/>
        </w:rPr>
        <w:t>:</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„ა.ა.ა“ და „ა.ა.ბ“ ქვეპუნქტებით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სრული კომპლექტი და ექიმის ჩანთა შესყიდულ და გადაცემულ იქნეს ერთჯერადად, ამასთან, განმახორციელებლის მიერ მე-3 მუხლის</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მე-2 პუნქტის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„ა.ა.ა“ ქვეპუნქტით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კომპლექტის შევსება განხორციელდება მოთხოვნების შესაბამისად;</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„ა.ა.ე“ ქვეპუნქტის ფარგლებში დაბეჭდილი რეცეპტის ბლანკები გადაეცემა მომსახურების მიმწოდებელს, მოთხოვნის შესაბამისად;</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„ა.ა.ზ“ ქვეპუნქტით განსაზღვრული სოფლის ექიმის/ექთნის უნიფორმა შეისყიდება ეტაპობრივად, გადაუდებელი დახმარების ცენტრის გადაწყვეტილების შესაბამისად.</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6. მომსახურების მიმწოდებელი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„ა“</w:t>
      </w:r>
      <w:r>
        <w:rPr>
          <w:rFonts w:ascii="Sylfaen" w:hAnsi="Sylfaen" w:cs="Sylfaen"/>
          <w:noProof/>
          <w:sz w:val="24"/>
          <w:szCs w:val="24"/>
          <w:lang w:val="ka-GE" w:eastAsia="ka-GE"/>
        </w:rPr>
        <w:t xml:space="preserve">, </w:t>
      </w:r>
      <w:r>
        <w:rPr>
          <w:rFonts w:ascii="Sylfaen" w:eastAsia="Times New Roman" w:hAnsi="Sylfaen" w:cs="Sylfaen"/>
          <w:noProof/>
          <w:sz w:val="24"/>
          <w:szCs w:val="24"/>
          <w:lang w:eastAsia="x-none"/>
        </w:rPr>
        <w:t>„გ“, „დ“, „ე“, „ზ“, „თ“ და „ი“ ქვეპუნქტებით  გათვალისწინებული მომსახურების მიმწოდებელი</w:t>
      </w:r>
      <w:r>
        <w:rPr>
          <w:rFonts w:ascii="Sylfaen" w:eastAsia="Times New Roman" w:hAnsi="Sylfaen" w:cs="Sylfaen"/>
          <w:noProof/>
          <w:sz w:val="24"/>
          <w:szCs w:val="24"/>
          <w:lang w:val="ka-GE" w:eastAsia="ka-GE"/>
        </w:rPr>
        <w:t>ა გადაუდებელი დახმარების ცენტრი</w:t>
      </w:r>
      <w:r>
        <w:rPr>
          <w:rFonts w:ascii="Sylfaen" w:hAnsi="Sylfaen" w:cs="Sylfaen"/>
          <w:noProof/>
          <w:sz w:val="24"/>
          <w:szCs w:val="24"/>
          <w:lang w:eastAsia="x-none"/>
        </w:rPr>
        <w:t xml:space="preserve">.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 xml:space="preserve">„ა“ ქვეპუნქტით გათვალისწინებული მომსახურების ფარგლებში, მიმწოდებელი პირი ვალდებულია, უზრუნველყოს: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სასწრაფო სამედიცინო დახმარების მიწოდების ორგანიზებისათვის უკაბელო ალტერნატიული ინფორმაციის გადაცემათა საშუალებები;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სასწრაფო სამედიცინო დახმარების სამსახური, არანაკლებ დანართი 17.</w:t>
      </w:r>
      <w:r>
        <w:rPr>
          <w:rFonts w:ascii="Sylfaen" w:hAnsi="Sylfaen" w:cs="Sylfaen"/>
          <w:noProof/>
          <w:sz w:val="24"/>
          <w:szCs w:val="24"/>
          <w:lang w:val="ka-GE" w:eastAsia="ka-GE"/>
        </w:rPr>
        <w:t>1.1</w:t>
      </w:r>
      <w:r>
        <w:rPr>
          <w:rFonts w:ascii="Sylfaen" w:hAnsi="Sylfaen" w:cs="Sylfaen"/>
          <w:noProof/>
          <w:sz w:val="24"/>
          <w:szCs w:val="24"/>
          <w:lang w:eastAsia="x-none"/>
        </w:rPr>
        <w:t>-</w:t>
      </w:r>
      <w:r>
        <w:rPr>
          <w:rFonts w:ascii="Sylfaen" w:eastAsia="Times New Roman" w:hAnsi="Sylfaen" w:cs="Sylfaen"/>
          <w:noProof/>
          <w:sz w:val="24"/>
          <w:szCs w:val="24"/>
          <w:lang w:eastAsia="x-none"/>
        </w:rPr>
        <w:t>ით განსაზღვრული ბრიგადების რაოდენობით</w:t>
      </w:r>
      <w:r>
        <w:rPr>
          <w:rFonts w:ascii="Sylfaen" w:hAnsi="Sylfaen" w:cs="Sylfaen"/>
          <w:noProof/>
          <w:sz w:val="24"/>
          <w:szCs w:val="24"/>
          <w:lang w:val="ka-GE" w:eastAsia="ka-G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თითოეული ბრიგადა </w:t>
      </w:r>
      <w:r>
        <w:rPr>
          <w:rFonts w:ascii="Sylfaen" w:eastAsia="Times New Roman" w:hAnsi="Sylfaen" w:cs="Sylfaen"/>
          <w:noProof/>
          <w:sz w:val="24"/>
          <w:szCs w:val="24"/>
          <w:lang w:val="ka-GE" w:eastAsia="ka-GE"/>
        </w:rPr>
        <w:t xml:space="preserve">წარმოდგენილი უნდა იყოს ქვემოთ ჩამოთვლილი პერსონალის ნებისმიერი კომბინაციით </w:t>
      </w:r>
      <w:r>
        <w:rPr>
          <w:rFonts w:ascii="Sylfaen" w:eastAsia="Times New Roman" w:hAnsi="Sylfaen" w:cs="Sylfaen"/>
          <w:noProof/>
          <w:sz w:val="24"/>
          <w:szCs w:val="24"/>
          <w:lang w:eastAsia="x-none"/>
        </w:rPr>
        <w:t xml:space="preserve">– ექიმი, </w:t>
      </w:r>
      <w:r>
        <w:rPr>
          <w:rFonts w:ascii="Sylfaen" w:eastAsia="Times New Roman" w:hAnsi="Sylfaen" w:cs="Sylfaen"/>
          <w:noProof/>
          <w:sz w:val="24"/>
          <w:szCs w:val="24"/>
          <w:lang w:val="ka-GE" w:eastAsia="ka-GE"/>
        </w:rPr>
        <w:t xml:space="preserve">პარამედიკოსი, </w:t>
      </w:r>
      <w:r>
        <w:rPr>
          <w:rFonts w:ascii="Sylfaen" w:eastAsia="Times New Roman" w:hAnsi="Sylfaen" w:cs="Sylfaen"/>
          <w:noProof/>
          <w:sz w:val="24"/>
          <w:szCs w:val="24"/>
          <w:lang w:eastAsia="x-none"/>
        </w:rPr>
        <w:t>ექთ</w:t>
      </w:r>
      <w:r>
        <w:rPr>
          <w:rFonts w:ascii="Sylfaen" w:eastAsia="Times New Roman" w:hAnsi="Sylfaen" w:cs="Sylfaen"/>
          <w:noProof/>
          <w:sz w:val="24"/>
          <w:szCs w:val="24"/>
          <w:lang w:val="ka-GE" w:eastAsia="ka-GE"/>
        </w:rPr>
        <w:t>ა</w:t>
      </w:r>
      <w:r>
        <w:rPr>
          <w:rFonts w:ascii="Sylfaen" w:eastAsia="Times New Roman" w:hAnsi="Sylfaen" w:cs="Sylfaen"/>
          <w:noProof/>
          <w:sz w:val="24"/>
          <w:szCs w:val="24"/>
          <w:lang w:eastAsia="x-none"/>
        </w:rPr>
        <w:t>ნი</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უმცროსი ექიმი, </w:t>
      </w:r>
      <w:r>
        <w:rPr>
          <w:rFonts w:ascii="Sylfaen" w:eastAsia="Times New Roman" w:hAnsi="Sylfaen" w:cs="Sylfaen"/>
          <w:noProof/>
          <w:sz w:val="24"/>
          <w:szCs w:val="24"/>
          <w:lang w:eastAsia="x-none"/>
        </w:rPr>
        <w:t xml:space="preserve">მძღოლი;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მუნიციპალიტეტის დონეზე სასწრაფო სამედიცინო დახმარების სამსახურები მუდმივად უზრუნველყოფილი უნდა იყოს ბრიგადების შესაბამისი რაოდენობის სანიტარული ავტომობილით.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w:t>
      </w:r>
      <w:r>
        <w:rPr>
          <w:rFonts w:ascii="Sylfaen" w:eastAsia="Times New Roman" w:hAnsi="Sylfaen" w:cs="Sylfaen"/>
          <w:noProof/>
          <w:sz w:val="24"/>
          <w:szCs w:val="24"/>
          <w:lang w:eastAsia="x-none"/>
        </w:rPr>
        <w:t xml:space="preserve">პუნქტის „ბ“ ქვეპუნქტის „ბ.ა“ ქვეპუნქტით გათვალისწინებული მომსახურების მიმწოდებელია გადაუდებელი დახმარების ცენტრი და პირი, რომელიც აკმაყოფილებს შესაბამისი სამედიცინო საქმიანობისათვის კანონმდებლობით დადგენილ და მინისტრის შესაბამისი ნორმატიული აქტით განსაზღვრულ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4</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w:t>
      </w:r>
      <w:r>
        <w:rPr>
          <w:rFonts w:ascii="Sylfaen" w:eastAsia="Times New Roman" w:hAnsi="Sylfaen" w:cs="Sylfaen"/>
          <w:noProof/>
          <w:sz w:val="24"/>
          <w:szCs w:val="24"/>
          <w:lang w:eastAsia="x-none"/>
        </w:rPr>
        <w:t xml:space="preserve">პუნქტის „ბ“ ქვეპუნქტის „ბ.ა“ ქვეპუნქტით გათვალისწინებული მომსახურების მიმწოდებელი პირი ვალდებულია: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ჩაერთოს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 xml:space="preserve">„ბ“ ქვეპუნქტის „ბ.ბ“ ქვეპუნქტით შესყიდულ ერთიან ცენტრალიზებულ თავსებად GPS სისტემაში;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სრულად ასახოს შემთხვევის შესახებ ინფორმაცია (განმახორციელებლის მიერ დადგენილი ფორმის შესაბამისად) „კატასტროფების მართვის ელექტრონულ პროგრამაში“;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ამავე პუნქტის „ბ“ ქვეპუნქტით განსაზღვრული ინფორმაცია ასახოს „კატასტროფების მართვის ელექტრონულ პროგრამაში“ არა უგვიანეს შემთხვევის დასრულებიდან 24 საათისა;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მუდმივ მზადყოფნაში ჰყავდეს პროგრამაში ჩართული (3 და მეტი ბრიგადის არსებობის შემთხვევაში) ბრიგადების არანაკლებ 2/3-ისა.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5</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 xml:space="preserve">„ბ“ ქვეპუნქტის „ბ.ბ“ ქვეპუნქტით გათვალისწინებული მომსახურების მიმწოდებელი განისაზღვრება ამ პროგრამის მე-5 მუხლის მე-2 პუნქტის შესაბამისად.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6</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მეორე პუნქტის </w:t>
      </w:r>
      <w:r>
        <w:rPr>
          <w:rFonts w:ascii="Sylfaen" w:eastAsia="Times New Roman" w:hAnsi="Sylfaen" w:cs="Sylfaen"/>
          <w:noProof/>
          <w:sz w:val="24"/>
          <w:szCs w:val="24"/>
          <w:lang w:eastAsia="x-none"/>
        </w:rPr>
        <w:t xml:space="preserve">„ა“ ქვეპუნქტით გათვალისწინებული მომსახურების მიმწოდებელი განისაზღვრება დანართ </w:t>
      </w:r>
      <w:r>
        <w:rPr>
          <w:rFonts w:ascii="Sylfaen" w:hAnsi="Sylfaen" w:cs="Sylfaen"/>
          <w:noProof/>
          <w:sz w:val="24"/>
          <w:szCs w:val="24"/>
          <w:lang w:val="ka-GE" w:eastAsia="ka-GE"/>
        </w:rPr>
        <w:t>17.1.3</w:t>
      </w:r>
      <w:r>
        <w:rPr>
          <w:rFonts w:ascii="Sylfaen" w:hAnsi="Sylfaen" w:cs="Sylfaen"/>
          <w:noProof/>
          <w:sz w:val="24"/>
          <w:szCs w:val="24"/>
          <w:lang w:eastAsia="x-none"/>
        </w:rPr>
        <w:t>-</w:t>
      </w:r>
      <w:r>
        <w:rPr>
          <w:rFonts w:ascii="Sylfaen" w:eastAsia="Times New Roman" w:hAnsi="Sylfaen" w:cs="Sylfaen"/>
          <w:noProof/>
          <w:sz w:val="24"/>
          <w:szCs w:val="24"/>
          <w:lang w:eastAsia="x-none"/>
        </w:rPr>
        <w:t xml:space="preserve">ისა და დანართ </w:t>
      </w:r>
      <w:r>
        <w:rPr>
          <w:rFonts w:ascii="Sylfaen" w:hAnsi="Sylfaen" w:cs="Sylfaen"/>
          <w:noProof/>
          <w:sz w:val="24"/>
          <w:szCs w:val="24"/>
          <w:lang w:val="ka-GE" w:eastAsia="ka-GE"/>
        </w:rPr>
        <w:t>17.1.4</w:t>
      </w:r>
      <w:r>
        <w:rPr>
          <w:rFonts w:ascii="Sylfaen" w:hAnsi="Sylfaen" w:cs="Sylfaen"/>
          <w:noProof/>
          <w:sz w:val="24"/>
          <w:szCs w:val="24"/>
          <w:lang w:eastAsia="x-none"/>
        </w:rPr>
        <w:t>-</w:t>
      </w:r>
      <w:r>
        <w:rPr>
          <w:rFonts w:ascii="Sylfaen" w:eastAsia="Times New Roman" w:hAnsi="Sylfaen" w:cs="Sylfaen"/>
          <w:noProof/>
          <w:sz w:val="24"/>
          <w:szCs w:val="24"/>
          <w:lang w:eastAsia="x-none"/>
        </w:rPr>
        <w:t>ის შესაბამისად:</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განმახორციელებლის მიერ დაკონტრაქტებული ფიზიკური პირები – სოფლის ექიმი, სოფლის ექთანი/ფერშალი;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ს/ს „საჩხერის რაიონული საავადმყოფო პოლიკლინიკური გაერთიანება“, შპს „რეგიონული ჯანდაცვის ცენტრი“, რომელთა მიერ ხორციელდება ფიზიკურ პირ სოფლის ექიმის, ექთნის/ფერშლის დაკონტრაქტება;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შპს „შიდა ქართლის პირველადი ჯანდაცვის ცენტრი“.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7</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განმახორციელებელი და ამ მუხლის </w:t>
      </w:r>
      <w:r>
        <w:rPr>
          <w:rFonts w:ascii="Sylfaen" w:eastAsia="Times New Roman" w:hAnsi="Sylfaen" w:cs="Sylfaen"/>
          <w:noProof/>
          <w:sz w:val="24"/>
          <w:szCs w:val="24"/>
          <w:lang w:val="ka-GE" w:eastAsia="ka-GE"/>
        </w:rPr>
        <w:t xml:space="preserve">მე-6 პუნქტის </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„ბ“ და „გ“ ქვეპუნქტებით განსაზღვრული მიმწოდებელი ვალდებულია, უზრუნველყოს მინისტრის ინდივიდუალური ადმინისტრაციულ - სამართლებრივი აქტით განსაზღვრული რაოდენობის საექიმო და საექთნო პუნქტების დაკომპლექტება შესაბამისი კვალიფიკაციის კადრით.</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8</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განმახორციელებლის ან ამ მუხლის </w:t>
      </w:r>
      <w:r>
        <w:rPr>
          <w:rFonts w:ascii="Sylfaen" w:eastAsia="Times New Roman" w:hAnsi="Sylfaen" w:cs="Sylfaen"/>
          <w:noProof/>
          <w:sz w:val="24"/>
          <w:szCs w:val="24"/>
          <w:lang w:val="ka-GE" w:eastAsia="ka-GE"/>
        </w:rPr>
        <w:t>მე-6</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პუნქტის „ბ“ ქვეპუნქტით განსაზღვრული მიმწოდებლის მიერ დაკონტრაქტებული სოფლის ექიმი, ექთანი/ფერშალი რეგისტრირებული უნდა იყოს გადამხდელად საგადასახადო ორგანოში.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9</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მე-2 პუნქტის </w:t>
      </w:r>
      <w:r>
        <w:rPr>
          <w:rFonts w:ascii="Sylfaen" w:eastAsia="Times New Roman" w:hAnsi="Sylfaen" w:cs="Sylfaen"/>
          <w:noProof/>
          <w:sz w:val="24"/>
          <w:szCs w:val="24"/>
          <w:lang w:eastAsia="x-none"/>
        </w:rPr>
        <w:t>„ა“ ქვეპუნქტით გათვალისწინებული სოფლის ექიმი, სოფლის ექთანი/ფერშალი: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უნდა აკმაყოფილებდეს ამ დადგენილებითა და კანონმდებლობით განსაზღვრულ მოთხოვნებს;</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ვალდებულია, პირადად ან წარმომადგენლის მეშვეობით, დაუყოვნებლივ და წერილობით აცნობოს განმახორციელებელს ან ამ </w:t>
      </w:r>
      <w:r>
        <w:rPr>
          <w:rFonts w:ascii="Sylfaen" w:eastAsia="Times New Roman" w:hAnsi="Sylfaen" w:cs="Sylfaen"/>
          <w:noProof/>
          <w:sz w:val="24"/>
          <w:szCs w:val="24"/>
          <w:lang w:val="ka-GE" w:eastAsia="ka-GE"/>
        </w:rPr>
        <w:t>მუხლის მე-6</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პუნქტის „ბ“ და „გ“ ქვეპუნქტებით განსაზღვრულ მიმწოდებელს მომსახურების გაწევის შემაფერხებელი საპატიო გარემოებები, მათ შორის, დროებითი შრომისუუნარობის ფაქტი და ამ გარემოებების შესაძლო ხანგრძლივობა, რომლის განმავლობაშიც განმახორციელებელი ან ამ მუხლის </w:t>
      </w:r>
      <w:r>
        <w:rPr>
          <w:rFonts w:ascii="Sylfaen" w:eastAsia="Times New Roman" w:hAnsi="Sylfaen" w:cs="Sylfaen"/>
          <w:noProof/>
          <w:sz w:val="24"/>
          <w:szCs w:val="24"/>
          <w:lang w:val="ka-GE" w:eastAsia="ka-GE"/>
        </w:rPr>
        <w:t>მე-6</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პუნქტის „ბ“ და „გ“ ქვეპუნქტებით განსაზღვრული მიმწოდებელი უზრუნველყოფს მის ჩანაცვლებას, ან ახალი მიმწოდებლის შერჩევას;</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თავისუფლდება ვალდებულების შესრულებისგან განმახორციელებელთან ან ამ მუხლის </w:t>
      </w:r>
      <w:r>
        <w:rPr>
          <w:rFonts w:ascii="Sylfaen" w:eastAsia="Times New Roman" w:hAnsi="Sylfaen" w:cs="Sylfaen"/>
          <w:noProof/>
          <w:sz w:val="24"/>
          <w:szCs w:val="24"/>
          <w:lang w:val="ka-GE" w:eastAsia="ka-GE"/>
        </w:rPr>
        <w:t>მე-6</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პუნქტის „ბ“ და „გ“ ქვეპუნქტებით განსაზღვრულ მიმწოდებელთან წინასწარი შეტყობინებისა და შეთანხმების საფუძველზე ერთი კალენდარული წლის განმავლობაში მხარეებს შორის არსებული/გაფორმებული მომსახურების ხელშეკრულების ხანგრძლივობის პროპორციულად, ყოველ თვეზე არა უმეტეს 2 (ორი) კალენდარული დღისა, რომლის გამოყენება შესაძლებელია ნაწილ-ნაწილ ან უწყვეტად, მაგრამ ერთჯერადად, არაუმეტეს ამ პუნქტით განსაზღვრული დღეების ჯამური ოდენობის ½-ისა.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ka-GE" w:eastAsia="ka-GE"/>
        </w:rPr>
      </w:pPr>
      <w:r>
        <w:rPr>
          <w:rFonts w:ascii="Sylfaen" w:hAnsi="Sylfaen" w:cs="Sylfaen"/>
          <w:noProof/>
          <w:sz w:val="24"/>
          <w:szCs w:val="24"/>
          <w:lang w:val="en-US"/>
        </w:rPr>
        <w:t xml:space="preserve">10. </w:t>
      </w:r>
      <w:r>
        <w:rPr>
          <w:rFonts w:ascii="Sylfaen" w:eastAsia="Times New Roman" w:hAnsi="Sylfaen" w:cs="Sylfaen"/>
          <w:noProof/>
          <w:sz w:val="24"/>
          <w:szCs w:val="24"/>
          <w:lang w:val="en-US"/>
        </w:rPr>
        <w:t xml:space="preserve">ამ მუხლის მე-9 პუნქტის „გ“ ქვეპუნქტისა და ასევე ახალი კორონავირუსით  (SARS-CoV-2) გამოწვეულ ინფექციასთან (COVID-19) დაკავშირებით (იზოლაცია ან/და მკურნალობა) „ბ“ ქვეპუნქტის გამოყენების შემთხვევაში, განმახორციელებელი ან ამ მუხლის მე-6 პუნქტის „ბ“ და „გ“ ქვეპუნქტებით განსაზღვრული მიმწოდებელი უზრუნველყოფს მის ჩანაცვლებას მხარეთა შორის არსებული ხელშეკრულებით განსაზღვრული პირობების შესაბამისად. ამასთან, მხარეთა შორის არსებული ხელშეკრულებით გათვალისწინებული მომსახურების გაწევის პირობების შეჩერების მიუხედავად, სოფლის ექიმზე, სოფლის ექთანზე/ფერშალზე გაიცემა ამ პროგრამის მე-4 მუხლის მე-8 პუნქტის „ა“ ან „ბ“ ქვეპუნქტით გათვალისწინებული მომსახურების ღირებულება. </w:t>
      </w:r>
      <w:r>
        <w:rPr>
          <w:rFonts w:ascii="Sylfaen" w:hAnsi="Sylfaen" w:cs="Sylfaen"/>
          <w:i/>
          <w:iCs/>
          <w:noProof/>
          <w:sz w:val="20"/>
          <w:szCs w:val="20"/>
          <w:lang w:val="en-US"/>
        </w:rPr>
        <w:t>(</w:t>
      </w:r>
      <w:r>
        <w:rPr>
          <w:rFonts w:ascii="Sylfaen" w:hAnsi="Sylfaen" w:cs="Sylfaen"/>
          <w:i/>
          <w:iCs/>
          <w:noProof/>
          <w:sz w:val="20"/>
          <w:szCs w:val="20"/>
          <w:lang w:val="ka-GE" w:eastAsia="ka-GE"/>
        </w:rPr>
        <w:t xml:space="preserve">28.05.2020 N331 </w:t>
      </w:r>
      <w:r>
        <w:rPr>
          <w:rFonts w:ascii="Sylfaen" w:eastAsia="Times New Roman" w:hAnsi="Sylfaen" w:cs="Sylfaen"/>
          <w:i/>
          <w:iCs/>
          <w:noProof/>
          <w:sz w:val="20"/>
          <w:szCs w:val="20"/>
          <w:lang w:val="en-US"/>
        </w:rPr>
        <w:t>გავრცელდეს 2020 წლის 1 აპრილიდან წარმოშობილ ურთიერთობებზე</w:t>
      </w:r>
      <w:r>
        <w:rPr>
          <w:rFonts w:ascii="Sylfaen" w:hAnsi="Sylfaen" w:cs="Sylfaen"/>
          <w:i/>
          <w:iCs/>
          <w:noProof/>
          <w:sz w:val="20"/>
          <w:szCs w:val="20"/>
          <w:lang w:val="ka-GE" w:eastAsia="ka-GE"/>
        </w:rPr>
        <w:t>)</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11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მე-2 პუნქტის </w:t>
      </w:r>
      <w:r>
        <w:rPr>
          <w:rFonts w:ascii="Sylfaen" w:eastAsia="Times New Roman" w:hAnsi="Sylfaen" w:cs="Sylfaen"/>
          <w:noProof/>
          <w:sz w:val="24"/>
          <w:szCs w:val="24"/>
          <w:lang w:eastAsia="x-none"/>
        </w:rPr>
        <w:t>„ა.</w:t>
      </w:r>
      <w:r>
        <w:rPr>
          <w:rFonts w:ascii="Sylfaen" w:eastAsia="Times New Roman" w:hAnsi="Sylfaen" w:cs="Sylfaen"/>
          <w:noProof/>
          <w:sz w:val="24"/>
          <w:szCs w:val="24"/>
          <w:lang w:val="ka-GE" w:eastAsia="ka-GE"/>
        </w:rPr>
        <w:t>ბ</w:t>
      </w:r>
      <w:r>
        <w:rPr>
          <w:rFonts w:ascii="Sylfaen" w:eastAsia="Times New Roman" w:hAnsi="Sylfaen" w:cs="Sylfaen"/>
          <w:noProof/>
          <w:sz w:val="24"/>
          <w:szCs w:val="24"/>
          <w:lang w:eastAsia="x-none"/>
        </w:rPr>
        <w:t>“ ქვეპუნქტის მიმწოდებელია გადაუდებელი დახმარების ცენტრი.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12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მე-2 პუნქტის </w:t>
      </w:r>
      <w:r>
        <w:rPr>
          <w:rFonts w:ascii="Sylfaen" w:eastAsia="Times New Roman" w:hAnsi="Sylfaen" w:cs="Sylfaen"/>
          <w:noProof/>
          <w:sz w:val="24"/>
          <w:szCs w:val="24"/>
          <w:lang w:eastAsia="x-none"/>
        </w:rPr>
        <w:t>„ბ“ ქვეპუნქტით გათვალისწინებული მომსახურების მიმწოდებელი დაწესებულებ</w:t>
      </w:r>
      <w:r>
        <w:rPr>
          <w:rFonts w:ascii="Sylfaen" w:eastAsia="Times New Roman" w:hAnsi="Sylfaen" w:cs="Sylfaen"/>
          <w:noProof/>
          <w:sz w:val="24"/>
          <w:szCs w:val="24"/>
          <w:lang w:val="ka-GE" w:eastAsia="ka-GE"/>
        </w:rPr>
        <w:t>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განისაზღვრება დანართ </w:t>
      </w:r>
      <w:r>
        <w:rPr>
          <w:rFonts w:ascii="Sylfaen" w:hAnsi="Sylfaen" w:cs="Sylfaen"/>
          <w:noProof/>
          <w:sz w:val="24"/>
          <w:szCs w:val="24"/>
          <w:lang w:val="ka-GE" w:eastAsia="ka-GE"/>
        </w:rPr>
        <w:t>17.1.5</w:t>
      </w:r>
      <w:r>
        <w:rPr>
          <w:rFonts w:ascii="Sylfaen" w:hAnsi="Sylfaen" w:cs="Sylfaen"/>
          <w:noProof/>
          <w:sz w:val="24"/>
          <w:szCs w:val="24"/>
          <w:lang w:eastAsia="x-none"/>
        </w:rPr>
        <w:t>-</w:t>
      </w:r>
      <w:r>
        <w:rPr>
          <w:rFonts w:ascii="Sylfaen" w:eastAsia="Times New Roman" w:hAnsi="Sylfaen" w:cs="Sylfaen"/>
          <w:noProof/>
          <w:sz w:val="24"/>
          <w:szCs w:val="24"/>
          <w:lang w:eastAsia="x-none"/>
        </w:rPr>
        <w:t>ის შესაბამისად.</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7. პროგრამის განმახორციელებელი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პროგრამი</w:t>
      </w:r>
      <w:r>
        <w:rPr>
          <w:rFonts w:ascii="Sylfaen" w:eastAsia="Times New Roman" w:hAnsi="Sylfaen" w:cs="Sylfaen"/>
          <w:noProof/>
          <w:sz w:val="24"/>
          <w:szCs w:val="24"/>
          <w:lang w:val="ka-GE" w:eastAsia="ka-GE"/>
        </w:rPr>
        <w:t>თ</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გათვალისწინებული მომსახურების განმახორციელებელია გადაუდებელი დახმარების ცენტრი. </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en-US"/>
        </w:rPr>
        <w:t>მუხლი 8. პროგრამის ბიუჯეტი</w:t>
      </w:r>
      <w:r>
        <w:rPr>
          <w:rFonts w:ascii="Sylfaen" w:hAnsi="Sylfaen" w:cs="Sylfaen"/>
          <w:b/>
          <w:bCs/>
          <w:noProof/>
          <w:sz w:val="24"/>
          <w:szCs w:val="24"/>
          <w:lang w:val="ka-GE" w:eastAsia="ka-GE"/>
        </w:rPr>
        <w:t xml:space="preserve"> </w:t>
      </w:r>
      <w:r>
        <w:rPr>
          <w:rFonts w:ascii="Sylfaen" w:hAnsi="Sylfaen" w:cs="Sylfaen"/>
          <w:i/>
          <w:iCs/>
          <w:noProof/>
          <w:sz w:val="20"/>
          <w:szCs w:val="20"/>
          <w:lang w:val="ka-GE" w:eastAsia="ka-GE"/>
        </w:rPr>
        <w:t>(29.10.2020 N652)</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109,260.0 ათასი ლარით, შემდეგი ცხრილის შესაბამისად:</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Layout w:type="fixed"/>
        <w:tblCellMar>
          <w:left w:w="15" w:type="dxa"/>
          <w:right w:w="15" w:type="dxa"/>
        </w:tblCellMar>
        <w:tblLook w:val="0000" w:firstRow="0" w:lastRow="0" w:firstColumn="0" w:lastColumn="0" w:noHBand="0" w:noVBand="0"/>
      </w:tblPr>
      <w:tblGrid>
        <w:gridCol w:w="653"/>
        <w:gridCol w:w="6812"/>
        <w:gridCol w:w="1835"/>
      </w:tblGrid>
      <w:tr w:rsidR="00EC088A">
        <w:trPr>
          <w:trHeight w:val="59"/>
        </w:trPr>
        <w:tc>
          <w:tcPr>
            <w:tcW w:w="65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81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დასახელება</w:t>
            </w:r>
          </w:p>
        </w:tc>
        <w:tc>
          <w:tcPr>
            <w:tcW w:w="183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ლარი)</w:t>
            </w:r>
          </w:p>
        </w:tc>
      </w:tr>
      <w:tr w:rsidR="00EC088A">
        <w:trPr>
          <w:trHeight w:val="59"/>
        </w:trPr>
        <w:tc>
          <w:tcPr>
            <w:tcW w:w="65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681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სასწრაფო სამედიცინო დახმარება და სამედიცინო ტრანსპორტირება </w:t>
            </w:r>
          </w:p>
        </w:tc>
        <w:tc>
          <w:tcPr>
            <w:tcW w:w="183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88,807.0</w:t>
            </w:r>
          </w:p>
        </w:tc>
      </w:tr>
      <w:tr w:rsidR="00EC088A">
        <w:trPr>
          <w:trHeight w:val="185"/>
        </w:trPr>
        <w:tc>
          <w:tcPr>
            <w:tcW w:w="65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681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სოფლის ექიმი </w:t>
            </w:r>
          </w:p>
        </w:tc>
        <w:tc>
          <w:tcPr>
            <w:tcW w:w="183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20,453.0</w:t>
            </w:r>
          </w:p>
        </w:tc>
      </w:tr>
      <w:tr w:rsidR="00EC088A">
        <w:trPr>
          <w:trHeight w:val="201"/>
        </w:trPr>
        <w:tc>
          <w:tcPr>
            <w:tcW w:w="65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w:t>
            </w:r>
          </w:p>
        </w:tc>
        <w:tc>
          <w:tcPr>
            <w:tcW w:w="681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პირველადი ჯანდაცვის მომსახურება სოფლად </w:t>
            </w:r>
          </w:p>
        </w:tc>
        <w:tc>
          <w:tcPr>
            <w:tcW w:w="183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20,125.1</w:t>
            </w:r>
          </w:p>
        </w:tc>
      </w:tr>
      <w:tr w:rsidR="00EC088A">
        <w:trPr>
          <w:trHeight w:val="59"/>
        </w:trPr>
        <w:tc>
          <w:tcPr>
            <w:tcW w:w="65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2.2</w:t>
            </w:r>
          </w:p>
        </w:tc>
        <w:tc>
          <w:tcPr>
            <w:tcW w:w="681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შიდა ქართლის სოფლების ამბულატორიული ქსელის ხელშეწყობა და განვითარება </w:t>
            </w:r>
          </w:p>
        </w:tc>
        <w:tc>
          <w:tcPr>
            <w:tcW w:w="183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327.9</w:t>
            </w:r>
          </w:p>
        </w:tc>
      </w:tr>
      <w:tr w:rsidR="00EC088A">
        <w:trPr>
          <w:trHeight w:val="189"/>
        </w:trPr>
        <w:tc>
          <w:tcPr>
            <w:tcW w:w="65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81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83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109,260.0</w:t>
            </w:r>
          </w:p>
        </w:tc>
      </w:tr>
    </w:tbl>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9. დამატებითი პირობები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 xml:space="preserve">„ა“ ქვეპუნქტის ფარგლებში: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სამედიცინო მომსახურება ხორციელდება მთელი საქართველოს მასშტაბით,  საქართველოს ოკუპირებული ტერიტორიების გარდა;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ბ) საჭიროების შემთხვევაში, გამოძახებათა რაოდენობის ზრდის, გეოგრაფიული ხელმისაწვდომობისა და სეზონურობის გათვალისწინებით, შესაძლებელია სასწრაფო დახმარების ბრიგადების გადაჯგუფება</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და რაოდენობის გაზრდა</w:t>
      </w:r>
      <w:r>
        <w:rPr>
          <w:rFonts w:ascii="Sylfaen" w:hAnsi="Sylfaen" w:cs="Sylfaen"/>
          <w:noProof/>
          <w:sz w:val="24"/>
          <w:szCs w:val="24"/>
          <w:lang w:eastAsia="x-none"/>
        </w:rPr>
        <w:t>.</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color w:val="333333"/>
          <w:sz w:val="24"/>
          <w:szCs w:val="24"/>
          <w:lang w:eastAsia="x-none"/>
        </w:rPr>
      </w:pPr>
      <w:r>
        <w:rPr>
          <w:rFonts w:ascii="Sylfaen" w:eastAsia="Times New Roman" w:hAnsi="Sylfaen" w:cs="Sylfaen"/>
          <w:noProof/>
          <w:sz w:val="24"/>
          <w:szCs w:val="24"/>
          <w:lang w:eastAsia="x-none"/>
        </w:rPr>
        <w:t xml:space="preserve">გ) განმახორციელებლის მიერ სასწრაფო სამედიცინო დახმარების ბრიგადის წევრებისთვის გადაცემული უნიფორმა გადაცემის საფუძველზე აღიარებულ იქნეს ხარჯად.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 xml:space="preserve">„ბ“ ქვეპუნქტის „ბ.ა“ ქვეპუნქტით გათვალისწინებული სამედიცინო მომსახურების ზედამხედველობა ხორციელდება გადაუდებელი შემთხვევების ზედამხედველობის წესის შესაბამისად (გარდა ამ დადგენილების მე-19 მუხლის მე-2 პუნქტის „ბ“ ქვეპუნქტისა). ამასთან, სამედიცინო დაწესებულების მიერ შეტყობინება შემთხვევის შესახებ ხორციელდება განმახორციელებელთან. ხოლო აღნიშნული შეტყობინების მომსახურების მიმწოდებელ დაწესებულებას განსაზღვრავს განმახორციელებელი, რომლის დროსაც უპირატესობა ენიჭება გადაუდებელი დახმარების ცენტრს. ანგარიშგებისას წარდგენილი იქნება მხოლოდ დადგენილი ფორმის შემთხვევათა რეესტრი და ხარჯის დამადასტურებელი დოკუმენტი. ამასთან, თუ ახალშობილი საჭიროებს გადაუდებელი სამედიცინო დახმარების გაწევას და შეტყობინებისას შეუძლებელია მისი პირადი ნომრის დაფიქსირება, საანგარიშგებო დოკუმენტაციაში უნდა დაფიქსირდეს მისი ერთ-ერთი მშობლის პირადი ნომერი.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 xml:space="preserve">„ბ“ ქვეპუნქტის „ბ.ა“ ქვეპუნქტით გათვალისწინებული სამედიცინო მომსახურების ზედამხედველობის მიზნებიდან გამომდინარე, ამ დადგენილებით დამტკიცებული პროგრამების 22-ე მუხლის მე-10 პუნქტით გათვალისწინებული დაჯარიმების კრიტერიუმად განისაზღვროს გამოძახებაზე 30 წთ-ზე მეტი ხნით დაგვიანებით გასვლა, რაც აღირიცხება განმახორციელებლის მიერ.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4</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„ბ“ ქვეპუნქტის „ბ.ა“ ქვეპუნქტით განსაზღვრული მომსახურების მიმწოდებლის მიერ მე-6 მუხლის მე-</w:t>
      </w:r>
      <w:r>
        <w:rPr>
          <w:rFonts w:ascii="Sylfaen" w:hAnsi="Sylfaen" w:cs="Sylfaen"/>
          <w:noProof/>
          <w:sz w:val="24"/>
          <w:szCs w:val="24"/>
          <w:lang w:val="ka-GE" w:eastAsia="ka-GE"/>
        </w:rPr>
        <w:t>4</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პუნქტის „ბ“ და „გ“ ქვეპუნქტებით გათვალისწინებული მოთხოვნის დარღვევის შემთხვევაში, განმახორციელებლის მიერ თითოეულ შეუსრულებელ ან არასრულყოფილ ჩანაწერზე, რომელიც მიმწოდებლის მიზეზით არის გამოწვეული, მიმწოდებელს დაეკისრება ჯარიმა 50 ლარის ოდენობით.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5</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 xml:space="preserve">„ბ“ ქვეპუნქტის „ბ.ბ“ ქვეპუნქტით განსაზღვრული მომსახურების მიმწოდებელი პროგრამის განმახორციელებელთან წარადგენს მხოლოდ დადგენილი ფორმის ხარჯის დამადასტურებელ დოკუმენტს.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6</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პირველი პუნქტის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„ვ“ ქვეპუნქტით განსაზღვრული მომსახურების ზედამხედველობა ხორციელდება შემდეგნაირად: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 xml:space="preserve">„ვ“ ქვეპუნქტით განსაზღვრული მომსახურების საქართველოში მიწოდების მიზნით, ხორციელდება მიმწოდებლად რეგისტრაცია პროგრამების მე-4 მუხლის შესაბამისად;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 xml:space="preserve">„ვ“ ქვეპუნქტით განსაზღვრული მომსახურების საქართველოს ფარგლებს გარეთ მიწოდების შემთხვევაში: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ბ.ა) გადაუდებელი დახმარების ცენტრი ახორციელებს შემთხვევის წინასწარ დაფინანსებას, მომსახურების მიმწოდებლის მიერ გაცემული სამედიცინო მომსახურების ინვოისის/კალკულაციის საფუძველზე;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ბ.ბ) თუ მოსარგებლეს უკვე მიღებული აქვს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 xml:space="preserve">„ვ“ ქვეპუნქტის შესაბამისად დასაფინანსებელი მომსახურება/საქონელი, </w:t>
      </w:r>
      <w:r>
        <w:rPr>
          <w:rFonts w:ascii="Sylfaen" w:eastAsia="Times New Roman" w:hAnsi="Sylfaen" w:cs="Sylfaen"/>
          <w:noProof/>
          <w:sz w:val="24"/>
          <w:szCs w:val="24"/>
          <w:lang w:val="ka-GE" w:eastAsia="ka-GE"/>
        </w:rPr>
        <w:t xml:space="preserve">გადაუდებელი </w:t>
      </w:r>
      <w:r>
        <w:rPr>
          <w:rFonts w:ascii="Sylfaen" w:eastAsia="Times New Roman" w:hAnsi="Sylfaen" w:cs="Sylfaen"/>
          <w:noProof/>
          <w:sz w:val="24"/>
          <w:szCs w:val="24"/>
          <w:lang w:eastAsia="x-none"/>
        </w:rPr>
        <w:t xml:space="preserve">დახმარების ცენტრი ანგარიშსწორებას ახორციელებს მიმწოდებლის მიერ გაცემული შესრულებული სამუშაოს დამადასტურებელი დოკუმენტების საფუძველზე, რომელიც შეიძლება წარდგენილ იქნეს მოსარგებლის (მისი წარმომადგენლის) მიერ;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არ ვრცელდება პროგრამების მე-9 მუხლის მე-4 პუნქტით განსაზღვრული პირობები.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7</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პუნქტით </w:t>
      </w:r>
      <w:r>
        <w:rPr>
          <w:rFonts w:ascii="Sylfaen" w:eastAsia="Times New Roman" w:hAnsi="Sylfaen" w:cs="Sylfaen"/>
          <w:noProof/>
          <w:sz w:val="24"/>
          <w:szCs w:val="24"/>
          <w:lang w:eastAsia="x-none"/>
        </w:rPr>
        <w:t xml:space="preserve">გათვალისწინებული სამედიცინო მომსახურების (ძირითადი საქმიანობის) ზედამხედველობისთვის გამოყენებული წესები, ფორმები და მათი შევსების ინსტრუქცია მტკიცდება გადაუდებელი დახმარების ცენტრის მიერ, სამინისტროსთან შეთანხმებით.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8</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მე-2 პუნქტის </w:t>
      </w:r>
      <w:r>
        <w:rPr>
          <w:rFonts w:ascii="Sylfaen" w:eastAsia="Times New Roman" w:hAnsi="Sylfaen" w:cs="Sylfaen"/>
          <w:noProof/>
          <w:sz w:val="24"/>
          <w:szCs w:val="24"/>
          <w:lang w:eastAsia="x-none"/>
        </w:rPr>
        <w:t xml:space="preserve">„ა“ ქვეპუნქტის მიმწოდებელი ვალდებულია, აწარმოოს ცალკეული დაკონტრაქტებული საექიმო პუნქტის ფარგლებში მიმაგრებული კონტინგენტის აღრიცხვა (მათ შორის, ასაცრელი კონტინგენტის) და რუტინული ვაქცინაციის მიმდინარეობის შესახებ ინფორმაცია, დადგენილი ფორმისა და წესის შესაბამისად, მიაწოდოს რეგიონულ/რაიონულ სჯდ ცენტრებს. ამასთან, წითელას კომპონენტის შემცველი ვაქცინის 1 დოზით ვაქცინაციის მიზნით, პროგრამის მე-3 მუხლის </w:t>
      </w:r>
      <w:r>
        <w:rPr>
          <w:rFonts w:ascii="Sylfaen" w:eastAsia="Times New Roman" w:hAnsi="Sylfaen" w:cs="Sylfaen"/>
          <w:noProof/>
          <w:sz w:val="24"/>
          <w:szCs w:val="24"/>
          <w:lang w:val="ka-GE" w:eastAsia="ka-GE"/>
        </w:rPr>
        <w:t xml:space="preserve">მე-2 პუნქტის </w:t>
      </w:r>
      <w:r>
        <w:rPr>
          <w:rFonts w:ascii="Sylfaen" w:eastAsia="Times New Roman" w:hAnsi="Sylfaen" w:cs="Sylfaen"/>
          <w:noProof/>
          <w:sz w:val="24"/>
          <w:szCs w:val="24"/>
          <w:lang w:eastAsia="x-none"/>
        </w:rPr>
        <w:t>„ა“ ქვეპუნქტის მიმწოდებელი ვალდებულია, მოახდინოს მიმაგრებული კონტინგენტის იმუნიზაციის ერთიან ელექტრონულ სისტემაში დარეგისტრირება და წითელაზე აცრის სტატუსის აღრიცხვა.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9</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მე-2 პუნქტის </w:t>
      </w:r>
      <w:r>
        <w:rPr>
          <w:rFonts w:ascii="Sylfaen" w:eastAsia="Times New Roman" w:hAnsi="Sylfaen" w:cs="Sylfaen"/>
          <w:noProof/>
          <w:sz w:val="24"/>
          <w:szCs w:val="24"/>
          <w:lang w:eastAsia="x-none"/>
        </w:rPr>
        <w:t>„ბ“ ქვეპუნქტით გათვალისწინებული მომსახურების ზედამხედველობა მოიცავს მიმწოდებლის მიერ განმახორციელებლისათვის ყოველთვიურად ხარჯის დამადასტურებელი დოკუმენტის წარდგენას, დადგენილი ფორმის შესაბამისად.</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10</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მე-3 მუხლის </w:t>
      </w:r>
      <w:r>
        <w:rPr>
          <w:rFonts w:ascii="Sylfaen" w:eastAsia="Times New Roman" w:hAnsi="Sylfaen" w:cs="Sylfaen"/>
          <w:noProof/>
          <w:sz w:val="24"/>
          <w:szCs w:val="24"/>
          <w:lang w:val="ka-GE" w:eastAsia="ka-GE"/>
        </w:rPr>
        <w:t xml:space="preserve">მე-2 პუნქტის </w:t>
      </w:r>
      <w:r>
        <w:rPr>
          <w:rFonts w:ascii="Sylfaen" w:eastAsia="Times New Roman" w:hAnsi="Sylfaen" w:cs="Sylfaen"/>
          <w:noProof/>
          <w:sz w:val="24"/>
          <w:szCs w:val="24"/>
          <w:lang w:eastAsia="x-none"/>
        </w:rPr>
        <w:t>„ა“ ქვეპუნქტით გათვალისწინებული მომსახურების მიმწოდებლებისთვის ექიმის ჩანთის,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სამედიცინო დოკუმენტაციის, რეცეპტის ბლანკებისა და სოფლის ექიმის/ექთნის უნიფორმის გადაცემა განხორციელდეს ამავე პროგრამით დადგენილი წესით და გადაცემის საფუძველზე მითითებული საქონელი აღიარებულ იქნეს ხარჯად განმახორციელებლის მიერ.</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eastAsia="Times New Roman" w:hAnsi="Sylfaen" w:cs="Sylfaen"/>
          <w:b/>
          <w:bCs/>
          <w:noProof/>
          <w:sz w:val="24"/>
          <w:szCs w:val="24"/>
          <w:lang w:eastAsia="x-none"/>
        </w:rPr>
        <w:t>დანართი 17.</w:t>
      </w:r>
      <w:r>
        <w:rPr>
          <w:rFonts w:ascii="Sylfaen" w:hAnsi="Sylfaen" w:cs="Sylfaen"/>
          <w:b/>
          <w:bCs/>
          <w:noProof/>
          <w:sz w:val="24"/>
          <w:szCs w:val="24"/>
          <w:lang w:val="ka-GE" w:eastAsia="ka-GE"/>
        </w:rPr>
        <w:t>1.1</w:t>
      </w:r>
      <w:r>
        <w:rPr>
          <w:rFonts w:ascii="Sylfaen" w:hAnsi="Sylfaen" w:cs="Sylfaen"/>
          <w:b/>
          <w:bCs/>
          <w:noProof/>
          <w:sz w:val="24"/>
          <w:szCs w:val="24"/>
          <w:lang w:eastAsia="x-none"/>
        </w:rPr>
        <w:t xml:space="preserve"> </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eastAsia="x-none"/>
        </w:rPr>
      </w:pPr>
      <w:r>
        <w:rPr>
          <w:rFonts w:ascii="Sylfaen" w:eastAsia="Times New Roman" w:hAnsi="Sylfaen" w:cs="Sylfaen"/>
          <w:b/>
          <w:bCs/>
          <w:noProof/>
          <w:sz w:val="24"/>
          <w:szCs w:val="24"/>
          <w:lang w:eastAsia="x-none"/>
        </w:rPr>
        <w:t xml:space="preserve">სასწრაფო </w:t>
      </w:r>
      <w:r>
        <w:rPr>
          <w:rFonts w:ascii="Sylfaen" w:eastAsia="Times New Roman" w:hAnsi="Sylfaen" w:cs="Sylfaen"/>
          <w:b/>
          <w:bCs/>
          <w:noProof/>
          <w:sz w:val="24"/>
          <w:szCs w:val="24"/>
          <w:lang w:val="ka-GE" w:eastAsia="ka-GE"/>
        </w:rPr>
        <w:t>სამედიცინო</w:t>
      </w:r>
      <w:r>
        <w:rPr>
          <w:rFonts w:ascii="Sylfaen" w:hAnsi="Sylfaen" w:cs="Sylfaen"/>
          <w:b/>
          <w:bCs/>
          <w:noProof/>
          <w:sz w:val="24"/>
          <w:szCs w:val="24"/>
          <w:lang w:eastAsia="x-none"/>
        </w:rPr>
        <w:t xml:space="preserve"> </w:t>
      </w:r>
      <w:r>
        <w:rPr>
          <w:rFonts w:ascii="Sylfaen" w:eastAsia="Times New Roman" w:hAnsi="Sylfaen" w:cs="Sylfaen"/>
          <w:b/>
          <w:bCs/>
          <w:noProof/>
          <w:sz w:val="24"/>
          <w:szCs w:val="24"/>
          <w:lang w:eastAsia="x-none"/>
        </w:rPr>
        <w:t>დახმარება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Pr>
          <w:rFonts w:ascii="Sylfaen" w:hAnsi="Sylfaen" w:cs="Sylfaen"/>
          <w:noProof/>
          <w:sz w:val="24"/>
          <w:szCs w:val="24"/>
          <w:lang w:eastAsia="x-none"/>
        </w:rPr>
        <w:t> </w:t>
      </w:r>
    </w:p>
    <w:tbl>
      <w:tblPr>
        <w:tblW w:w="0" w:type="auto"/>
        <w:tblLayout w:type="fixed"/>
        <w:tblCellMar>
          <w:left w:w="15" w:type="dxa"/>
          <w:right w:w="15" w:type="dxa"/>
        </w:tblCellMar>
        <w:tblLook w:val="0000" w:firstRow="0" w:lastRow="0" w:firstColumn="0" w:lastColumn="0" w:noHBand="0" w:noVBand="0"/>
      </w:tblPr>
      <w:tblGrid>
        <w:gridCol w:w="357"/>
        <w:gridCol w:w="7422"/>
        <w:gridCol w:w="1520"/>
      </w:tblGrid>
      <w:tr w:rsidR="00EC088A">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ტერიტორიული ერთეულის დასახელება</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ბრიგადების რაოდენობა</w:t>
            </w:r>
          </w:p>
        </w:tc>
      </w:tr>
      <w:tr w:rsidR="00EC088A">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ქალაქ თბილისის მუნიციპალიტეტი</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97</w:t>
            </w:r>
          </w:p>
        </w:tc>
      </w:tr>
      <w:tr w:rsidR="00EC088A">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2</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აბაშის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EC088A">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ადიგენის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EC088A">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ამბროლაურის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EC088A">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ასპინძის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EC088A">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6</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ახალგორი (მცხეთის მუნიციპალიტეტი, სოფელი წეროვანი)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EC088A">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7</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ახალქალაქის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EC088A">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8</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ახალციხის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EC088A">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9</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ახმეტის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r>
      <w:tr w:rsidR="00EC088A">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10</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ქალაქ ბათუმის მუნიციპალიტეტი/ხელვაჩაურის მუნიციპალიტეტი</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13</w:t>
            </w:r>
          </w:p>
        </w:tc>
      </w:tr>
      <w:tr w:rsidR="00EC088A">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11</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ბაღდათის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EC088A">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12</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ბოლნისის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EC088A">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13</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ბორჯომის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r>
      <w:tr w:rsidR="00EC088A">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14</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გარდაბნის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tc>
      </w:tr>
      <w:tr w:rsidR="00EC088A">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15</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გორის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w:t>
            </w:r>
          </w:p>
        </w:tc>
      </w:tr>
      <w:tr w:rsidR="00EC088A">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16</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გურჯაანის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r>
      <w:tr w:rsidR="00EC088A">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17</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დედოფლისწყაროს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EC088A">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18</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დმანისის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EC088A">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19</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დუშეთის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EC088A">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20</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ვანის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EC088A">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21</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ზესტაფონის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EC088A">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22</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ზუგდიდის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w:t>
            </w:r>
          </w:p>
        </w:tc>
      </w:tr>
      <w:tr w:rsidR="00EC088A">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23</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თეთრიწყაროს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r>
      <w:tr w:rsidR="00EC088A">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24</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თელავის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tc>
      </w:tr>
      <w:tr w:rsidR="00EC088A">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25</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თერჯოლის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EC088A">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26</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თიანეთის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EC088A">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27</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კასპის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EC088A">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28</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კოდა (თეთრიწყაროს მუნიციპალიტეტი, სოფელი კოდა)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w:t>
            </w:r>
          </w:p>
        </w:tc>
      </w:tr>
      <w:tr w:rsidR="00EC088A">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29</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ლაგოდეხის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EC088A">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30</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ლანჩხუთის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EC088A">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31</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ლენტეხის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EC088A">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32</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მარნეულის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tc>
      </w:tr>
      <w:tr w:rsidR="00EC088A">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33</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მარტვილის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EC088A">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34</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მესტიის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EC088A">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35</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მცხეთის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EC088A">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36</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ნინოწმინდის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EC088A">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37</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ოზურგეთის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r>
      <w:tr w:rsidR="00EC088A">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38</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ონის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EC088A">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39</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ქალაქ რუსთავის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w:t>
            </w:r>
          </w:p>
        </w:tc>
      </w:tr>
      <w:tr w:rsidR="00EC088A">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40</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საგარეჯოს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r>
      <w:tr w:rsidR="00EC088A">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41</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სამტრედიის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EC088A">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42</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საჩხერის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EC088A">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43</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სენაკის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EC088A">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44</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სიღნაღის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EC088A">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45</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ტყიბულის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EC088A">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46</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ქალაქ ფოთის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tc>
      </w:tr>
      <w:tr w:rsidR="00EC088A">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47</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ქარელის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EC088A">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48</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ქედის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EC088A">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49</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ქობულეთის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tc>
      </w:tr>
      <w:tr w:rsidR="00EC088A">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50</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ქალაქ ქუთაისის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10</w:t>
            </w:r>
          </w:p>
        </w:tc>
      </w:tr>
      <w:tr w:rsidR="00EC088A">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51</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ქურთა (მცხეთის მუნიციპალიტეტი, სოფელი წეროვანი)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w:t>
            </w:r>
          </w:p>
        </w:tc>
      </w:tr>
      <w:tr w:rsidR="00EC088A">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52</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ყაზბეგის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EC088A">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53</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ყვარლის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EC088A">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54</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შუახევის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EC088A">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55</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ჩოხატაურის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EC088A">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56</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ჩხოროწყუს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EC088A">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57</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ცაგერის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EC088A">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58</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წალენჯიხის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EC088A">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59</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ქალაქი ჯვარი, წალენჯიხის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EC088A">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60</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წალკის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EC088A">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61</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წყალტუბოს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EC088A">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62</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ჭიათურის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r>
      <w:tr w:rsidR="00EC088A">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63</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ხარაგაულის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EC088A">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64</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ხაშურის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r>
      <w:tr w:rsidR="00EC088A">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65</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ხობის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EC088A">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66</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ხონის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EC088A">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67</w:t>
            </w:r>
          </w:p>
        </w:tc>
        <w:tc>
          <w:tcPr>
            <w:tcW w:w="7422"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ხულოს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r>
    </w:tbl>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eastAsia="Times New Roman" w:hAnsi="Sylfaen" w:cs="Sylfaen"/>
          <w:b/>
          <w:bCs/>
          <w:noProof/>
          <w:sz w:val="24"/>
          <w:szCs w:val="24"/>
          <w:lang w:eastAsia="x-none"/>
        </w:rPr>
        <w:t>დანართი 1</w:t>
      </w:r>
      <w:r>
        <w:rPr>
          <w:rFonts w:ascii="Sylfaen" w:hAnsi="Sylfaen" w:cs="Sylfaen"/>
          <w:b/>
          <w:bCs/>
          <w:noProof/>
          <w:sz w:val="24"/>
          <w:szCs w:val="24"/>
          <w:lang w:val="ka-GE" w:eastAsia="ka-GE"/>
        </w:rPr>
        <w:t>7</w:t>
      </w:r>
      <w:r>
        <w:rPr>
          <w:rFonts w:ascii="Sylfaen" w:hAnsi="Sylfaen" w:cs="Sylfaen"/>
          <w:b/>
          <w:bCs/>
          <w:noProof/>
          <w:sz w:val="24"/>
          <w:szCs w:val="24"/>
          <w:lang w:eastAsia="x-none"/>
        </w:rPr>
        <w:t>.1</w:t>
      </w:r>
      <w:r>
        <w:rPr>
          <w:rFonts w:ascii="Sylfaen" w:hAnsi="Sylfaen" w:cs="Sylfaen"/>
          <w:b/>
          <w:bCs/>
          <w:noProof/>
          <w:sz w:val="24"/>
          <w:szCs w:val="24"/>
          <w:lang w:val="ka-GE" w:eastAsia="ka-GE"/>
        </w:rPr>
        <w:t>.2</w:t>
      </w:r>
      <w:r>
        <w:rPr>
          <w:rFonts w:ascii="Sylfaen" w:hAnsi="Sylfaen" w:cs="Sylfaen"/>
          <w:b/>
          <w:bCs/>
          <w:noProof/>
          <w:sz w:val="24"/>
          <w:szCs w:val="24"/>
          <w:lang w:eastAsia="x-none"/>
        </w:rPr>
        <w:t xml:space="preserve"> </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პირველადი ჯანდაცვა სოფლად</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i/>
          <w:iCs/>
          <w:noProof/>
          <w:sz w:val="24"/>
          <w:szCs w:val="24"/>
          <w:lang w:eastAsia="x-none"/>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ექიმთან/ექთანთან ვიზიტი.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იმუნიზაცია იმუნიზაციის ეროვნული კალენდრის მიხედვით და სამიზნე მოსახლეობის ადეკვატური მოცვა.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ჯანმრთელი პირებისა და ახალი პაციენტების ჯანმრთელობის მდგომარეობის შემოწმება ქვეყანაში დამტკიცებული გაიდლაინების შესაბამისად.</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ბავშვებისა და მოზარდების განვითარებაზე მეთვალყურეობა ქვეყანაში დამტკიცებული გაიდლაინების შესაბამისად.</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ექიმის ან ექთნის ვიზიტი ბინაზე 3 წლამდე ბავშვებში ქვეყანაში დამტკიცებული გაიდლაინების შესაბამისად.</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ექიმის ან ექთნის ვიზიტი ბინაზე წელიწადში არანაკლებ 4-ჯერ მუდმივად მწოლიარე (გადაადგილების უნარს მოკლებულ) პირებთან.</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7. ინკურაბელურ პაციენტებთან ბინაზე ვიზიტი საჭიროების შესაბამისად.</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8. ქრონიკული (მათ შორის, ჰიპერტონიული დაავადება, შაქრიანი დიაბეტი, გულის იშემიური დაავადება, ბრონქული ასთმა, ინკურაბელური პაციენტები) და მწვავე დაავადებების:</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დიაგნოსტიკა კლინიკური სიმპტომო-კომპლექსისა და აუცილებელი, მინიმალური ინსტრუმენტული და ლაბორატორიული კვლევების საფუძველზე;</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მართვა და გადამისამართება საჭიროების შესაბამისად.</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9. ტუბერკულოზით დაავადებული პაციენტების უშუალო მეთვალყურეობის ქვეშ (DOT) მკურნალობის უზრუნველყოფა ექთნის მიერ.</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10. სამედიცინო დახმარების უზრუნველყოფა გადაუდებელი მდგომარეობების დროს.</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11. ამბულატორიულ დონეზე, სამედიცინო საჭიროებიდან გამომდინარე, სამედიცინო დოკუმენტაციის (მათ შორის, საანგარიშგებო და სტატისტიკური ფორმები) წარმოება, ცნობებისა და რეცეპტების გაცემა (მათ შორის, ინკურაბელური პაციენტებისათვის) (გარდა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ბრძანებით დამტკიცებული ჯანმრთელობის მდგომარეობის შესახებ ცნობისა – ფორმა №IV-100ა (შემდგომში – ფორმა № IV-100ა) სამსახურის დაწყებასთან დაკავშირებული, საქართველოს შინაგან საქმეთა სამინისტროს სსიპ – საქართველოს შინაგან საქმეთა სამინისტროს მომსახურების სააგენტოში ავტომობილის მართვის მოწმობისა და იარაღის შეძენის ნებართვის მისაღებად წარსადგენი ცნობებისა).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12. გადაუდებელი ამბულატორიული მომსახურებისათვის აუცილებელი მედიკამენტებითა და სამედიცინო დანიშნულების საგნებით პაციენტის უზრუნველყოფა მინისტრის შესაბამისი აქტით დამტკიცებული „ექიმის ჩანთიდან“.</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13. ადგილობრივი თვითმმართველი ერთეულების მიერ დაფინანსებული პირველად ჯანდაცვაში ინტეგრირებული ტუბერკულოზის, აივ-ინფექციის/შიდსისა და C ჰეპატიტის სკრინინგის პროექტის (საზოგადოებრივი ჯანდაცვის მუნიციპალურ/საქალაქო სამსახურებთან არსებული შრომითი და/ან მომსახურების სახელმწიფო შესყიდვის ხელშეკრულების) ფარგლებში ბენეფიციარების ტანდემ-ტესტირება С ჰეპატიტზე, აივ-ინფექციასა/შიდსსა და ტუბერკულოზზე, ხოლო სკრინინგით იდენტიფიცირებული დადებითი შედეგის მქონე პირების შემდგომ დიაგნოსტიკურ კვლევებსა და მკურნალობაში ჩართვის ხელშეწყობა.</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eastAsia="Times New Roman" w:hAnsi="Sylfaen" w:cs="Sylfaen"/>
          <w:b/>
          <w:bCs/>
          <w:noProof/>
          <w:sz w:val="24"/>
          <w:szCs w:val="24"/>
          <w:lang w:eastAsia="x-none"/>
        </w:rPr>
        <w:t>დანართი 1</w:t>
      </w:r>
      <w:r>
        <w:rPr>
          <w:rFonts w:ascii="Sylfaen" w:hAnsi="Sylfaen" w:cs="Sylfaen"/>
          <w:b/>
          <w:bCs/>
          <w:noProof/>
          <w:sz w:val="24"/>
          <w:szCs w:val="24"/>
          <w:lang w:val="ka-GE" w:eastAsia="ka-GE"/>
        </w:rPr>
        <w:t>7</w:t>
      </w:r>
      <w:r>
        <w:rPr>
          <w:rFonts w:ascii="Sylfaen" w:hAnsi="Sylfaen" w:cs="Sylfaen"/>
          <w:b/>
          <w:bCs/>
          <w:noProof/>
          <w:sz w:val="24"/>
          <w:szCs w:val="24"/>
          <w:lang w:eastAsia="x-none"/>
        </w:rPr>
        <w:t>.</w:t>
      </w:r>
      <w:r>
        <w:rPr>
          <w:rFonts w:ascii="Sylfaen" w:hAnsi="Sylfaen" w:cs="Sylfaen"/>
          <w:b/>
          <w:bCs/>
          <w:noProof/>
          <w:sz w:val="24"/>
          <w:szCs w:val="24"/>
          <w:lang w:val="ka-GE" w:eastAsia="ka-GE"/>
        </w:rPr>
        <w:t>1.3</w:t>
      </w:r>
      <w:r>
        <w:rPr>
          <w:rFonts w:ascii="Sylfaen" w:hAnsi="Sylfaen" w:cs="Sylfaen"/>
          <w:b/>
          <w:bCs/>
          <w:noProof/>
          <w:sz w:val="24"/>
          <w:szCs w:val="24"/>
          <w:lang w:eastAsia="x-none"/>
        </w:rPr>
        <w:t xml:space="preserve"> </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„პირველადი ჯანდაცვის მომსახურება სოფლად“</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კომპონენტით განსაზღვრული მომსახურების მიმწოდებელი</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p>
    <w:tbl>
      <w:tblPr>
        <w:tblW w:w="0" w:type="auto"/>
        <w:tblLayout w:type="fixed"/>
        <w:tblCellMar>
          <w:left w:w="15" w:type="dxa"/>
          <w:right w:w="15" w:type="dxa"/>
        </w:tblCellMar>
        <w:tblLook w:val="0000" w:firstRow="0" w:lastRow="0" w:firstColumn="0" w:lastColumn="0" w:noHBand="0" w:noVBand="0"/>
      </w:tblPr>
      <w:tblGrid>
        <w:gridCol w:w="440"/>
        <w:gridCol w:w="4960"/>
        <w:gridCol w:w="4034"/>
      </w:tblGrid>
      <w:tr w:rsidR="00EC088A">
        <w:trPr>
          <w:trHeight w:val="357"/>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მუნიციპალიტეტი</w:t>
            </w:r>
          </w:p>
        </w:tc>
        <w:tc>
          <w:tcPr>
            <w:tcW w:w="4034"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მომსახურების მიმწოდებელი</w:t>
            </w: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hAnsi="Sylfaen" w:cs="Sylfaen"/>
                <w:noProof/>
                <w:sz w:val="20"/>
                <w:szCs w:val="20"/>
                <w:lang w:eastAsia="x-none"/>
              </w:rPr>
              <w:t>1</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ქედა</w:t>
            </w:r>
          </w:p>
        </w:tc>
        <w:tc>
          <w:tcPr>
            <w:tcW w:w="4034"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განმახორციელებლის მიერ დაკონტრაქტებული სოფლის ექიმი/ექთანი/ფერშალი</w:t>
            </w: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ქობულეთი</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შუახევი</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ხულო</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ხელვაჩაური</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ლანჩხუთი</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ოზურგეთი</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ჩოხატაური</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9</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ბაღდათი</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10</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ვანი</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11</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ზესტაფონი</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12</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თერჯოლა</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13</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სამტრედია</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14</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ტყიბული</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წყალტუბო</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16</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ჭიათურა</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17</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ხარაგაული</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18</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ხონი</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19</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ახმეტა</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20</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გურჯაანი</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21</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დედოფლისწყარო</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22</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თელავი</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23</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ლაგოდეხი</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24</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საგარეჯო</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25</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სიღნაღი</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26</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ყვარელი</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27</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დუშეთი</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28</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მცხეთა</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29</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ამბროლაური</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30</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ლენტეხი</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31</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ონი</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32</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ცაგერი</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33</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აბაშა</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34</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ზუგდიდი</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35</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მარტვილი</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36</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მესტია</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37</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სენაკი</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38</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ჩხოროწყუ</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39</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წალენჯიხა</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40</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ხობი</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41</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ადიგენი</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42</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ასპინძა</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43</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ახალქალაქი</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44</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ახალციხე</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45</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ბორჯომი</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46</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ნინოწმინდა</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47</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ბოლნისი</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48</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გარდაბანი</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49</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დმანისი</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50</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თეთრიწყარო</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51</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მარნეული</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52</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წალკა</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53</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გორი</w:t>
            </w:r>
          </w:p>
        </w:tc>
        <w:tc>
          <w:tcPr>
            <w:tcW w:w="4034"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განმახორციელებლის მიერ დაკონტრაქტებული სოფლის ექიმი/ექთანი/ფერშალი, გარდა დანართი </w:t>
            </w:r>
            <w:r>
              <w:rPr>
                <w:rFonts w:ascii="Sylfaen" w:hAnsi="Sylfaen" w:cs="Sylfaen"/>
                <w:noProof/>
                <w:sz w:val="20"/>
                <w:szCs w:val="20"/>
                <w:lang w:val="ka-GE" w:eastAsia="ka-GE"/>
              </w:rPr>
              <w:t>17.1.4</w:t>
            </w:r>
            <w:r>
              <w:rPr>
                <w:rFonts w:ascii="Sylfaen" w:hAnsi="Sylfaen" w:cs="Sylfaen"/>
                <w:noProof/>
                <w:sz w:val="20"/>
                <w:szCs w:val="20"/>
                <w:lang w:eastAsia="x-none"/>
              </w:rPr>
              <w:t>-</w:t>
            </w:r>
            <w:r>
              <w:rPr>
                <w:rFonts w:ascii="Sylfaen" w:eastAsia="Times New Roman" w:hAnsi="Sylfaen" w:cs="Sylfaen"/>
                <w:noProof/>
                <w:sz w:val="20"/>
                <w:szCs w:val="20"/>
                <w:lang w:eastAsia="x-none"/>
              </w:rPr>
              <w:t>ით განსაზღვრულისა</w:t>
            </w: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54</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კასპი</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55</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ქარელი</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56</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ხაშური</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r w:rsidR="00EC088A">
        <w:trPr>
          <w:trHeight w:val="262"/>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57</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საჩხერე</w:t>
            </w:r>
          </w:p>
        </w:tc>
        <w:tc>
          <w:tcPr>
            <w:tcW w:w="4034"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ს/ს „საჩხერის რაიონული საავადმყოფო პოლიკლინიკური გაერთიანება“</w:t>
            </w:r>
          </w:p>
        </w:tc>
      </w:tr>
      <w:tr w:rsidR="00EC088A">
        <w:trPr>
          <w:trHeight w:val="262"/>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58</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ყაზბეგი</w:t>
            </w:r>
          </w:p>
        </w:tc>
        <w:tc>
          <w:tcPr>
            <w:tcW w:w="4034"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შპს „რეგიონული ჯანდაცვის ცენტრი“.</w:t>
            </w:r>
          </w:p>
        </w:tc>
      </w:tr>
      <w:tr w:rsidR="00EC088A">
        <w:trPr>
          <w:trHeight w:val="262"/>
        </w:trPr>
        <w:tc>
          <w:tcPr>
            <w:tcW w:w="4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59</w:t>
            </w:r>
          </w:p>
        </w:tc>
        <w:tc>
          <w:tcPr>
            <w:tcW w:w="496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თიანეთი</w:t>
            </w:r>
          </w:p>
        </w:tc>
        <w:tc>
          <w:tcPr>
            <w:tcW w:w="4034"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eastAsia="x-none"/>
              </w:rPr>
            </w:pPr>
          </w:p>
        </w:tc>
      </w:tr>
    </w:tbl>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eastAsia="Times New Roman" w:hAnsi="Sylfaen" w:cs="Sylfaen"/>
          <w:b/>
          <w:bCs/>
          <w:noProof/>
          <w:sz w:val="24"/>
          <w:szCs w:val="24"/>
          <w:lang w:eastAsia="x-none"/>
        </w:rPr>
        <w:t>დანართი 1</w:t>
      </w:r>
      <w:r>
        <w:rPr>
          <w:rFonts w:ascii="Sylfaen" w:hAnsi="Sylfaen" w:cs="Sylfaen"/>
          <w:b/>
          <w:bCs/>
          <w:noProof/>
          <w:sz w:val="24"/>
          <w:szCs w:val="24"/>
          <w:lang w:val="ka-GE" w:eastAsia="ka-GE"/>
        </w:rPr>
        <w:t>7.1.4</w:t>
      </w:r>
      <w:r>
        <w:rPr>
          <w:rFonts w:ascii="Sylfaen" w:hAnsi="Sylfaen" w:cs="Sylfaen"/>
          <w:b/>
          <w:bCs/>
          <w:noProof/>
          <w:sz w:val="24"/>
          <w:szCs w:val="24"/>
          <w:lang w:eastAsia="x-none"/>
        </w:rPr>
        <w:t xml:space="preserve"> </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„პირველადი ჯანდაცვის მომსახურება სოფლად“ კომპონენტით განსაზღვრული მომსახურების მიმწოდებელი შიდა ქართლის ზოგიერთი სოფლისათვის</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p>
    <w:tbl>
      <w:tblPr>
        <w:tblW w:w="0" w:type="auto"/>
        <w:tblLayout w:type="fixed"/>
        <w:tblCellMar>
          <w:left w:w="15" w:type="dxa"/>
          <w:right w:w="15" w:type="dxa"/>
        </w:tblCellMar>
        <w:tblLook w:val="0000" w:firstRow="0" w:lastRow="0" w:firstColumn="0" w:lastColumn="0" w:noHBand="0" w:noVBand="0"/>
      </w:tblPr>
      <w:tblGrid>
        <w:gridCol w:w="600"/>
        <w:gridCol w:w="2457"/>
        <w:gridCol w:w="1831"/>
        <w:gridCol w:w="2207"/>
        <w:gridCol w:w="2358"/>
      </w:tblGrid>
      <w:tr w:rsidR="00EC088A">
        <w:trPr>
          <w:trHeight w:val="333"/>
        </w:trPr>
        <w:tc>
          <w:tcPr>
            <w:tcW w:w="60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333333"/>
                <w:sz w:val="20"/>
                <w:szCs w:val="20"/>
                <w:lang w:eastAsia="x-none"/>
              </w:rPr>
            </w:pPr>
            <w:r>
              <w:rPr>
                <w:rFonts w:ascii="Sylfaen" w:eastAsia="Times New Roman" w:hAnsi="Sylfaen" w:cs="Sylfaen"/>
                <w:b/>
                <w:bCs/>
                <w:noProof/>
                <w:color w:val="333333"/>
                <w:sz w:val="20"/>
                <w:szCs w:val="20"/>
                <w:lang w:eastAsia="x-none"/>
              </w:rPr>
              <w:t>№</w:t>
            </w:r>
          </w:p>
        </w:tc>
        <w:tc>
          <w:tcPr>
            <w:tcW w:w="24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333333"/>
                <w:sz w:val="20"/>
                <w:szCs w:val="20"/>
                <w:lang w:eastAsia="x-none"/>
              </w:rPr>
            </w:pPr>
            <w:r>
              <w:rPr>
                <w:rFonts w:ascii="Sylfaen" w:eastAsia="Times New Roman" w:hAnsi="Sylfaen" w:cs="Sylfaen"/>
                <w:b/>
                <w:bCs/>
                <w:noProof/>
                <w:color w:val="333333"/>
                <w:sz w:val="20"/>
                <w:szCs w:val="20"/>
                <w:lang w:eastAsia="x-none"/>
              </w:rPr>
              <w:t>მუნიციპალიტეტი</w:t>
            </w:r>
          </w:p>
        </w:tc>
        <w:tc>
          <w:tcPr>
            <w:tcW w:w="183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333333"/>
                <w:sz w:val="20"/>
                <w:szCs w:val="20"/>
                <w:lang w:eastAsia="x-none"/>
              </w:rPr>
            </w:pPr>
            <w:r>
              <w:rPr>
                <w:rFonts w:ascii="Sylfaen" w:eastAsia="Times New Roman" w:hAnsi="Sylfaen" w:cs="Sylfaen"/>
                <w:b/>
                <w:bCs/>
                <w:noProof/>
                <w:color w:val="333333"/>
                <w:sz w:val="20"/>
                <w:szCs w:val="20"/>
                <w:lang w:eastAsia="x-none"/>
              </w:rPr>
              <w:t>ტერიტორიული ორგანო</w:t>
            </w: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333333"/>
                <w:sz w:val="20"/>
                <w:szCs w:val="20"/>
                <w:lang w:eastAsia="x-none"/>
              </w:rPr>
            </w:pPr>
            <w:r>
              <w:rPr>
                <w:rFonts w:ascii="Sylfaen" w:eastAsia="Times New Roman" w:hAnsi="Sylfaen" w:cs="Sylfaen"/>
                <w:b/>
                <w:bCs/>
                <w:noProof/>
                <w:color w:val="333333"/>
                <w:sz w:val="20"/>
                <w:szCs w:val="20"/>
                <w:lang w:eastAsia="x-none"/>
              </w:rPr>
              <w:t>სოფელი</w:t>
            </w:r>
          </w:p>
        </w:tc>
        <w:tc>
          <w:tcPr>
            <w:tcW w:w="235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333333"/>
                <w:sz w:val="20"/>
                <w:szCs w:val="20"/>
                <w:lang w:eastAsia="x-none"/>
              </w:rPr>
            </w:pPr>
            <w:r>
              <w:rPr>
                <w:rFonts w:ascii="Sylfaen" w:eastAsia="Times New Roman" w:hAnsi="Sylfaen" w:cs="Sylfaen"/>
                <w:b/>
                <w:bCs/>
                <w:noProof/>
                <w:color w:val="333333"/>
                <w:sz w:val="20"/>
                <w:szCs w:val="20"/>
                <w:lang w:eastAsia="x-none"/>
              </w:rPr>
              <w:t>მომსახურების მიმწოდებელი</w:t>
            </w:r>
          </w:p>
        </w:tc>
      </w:tr>
      <w:tr w:rsidR="00EC088A">
        <w:trPr>
          <w:trHeight w:val="233"/>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1</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ტყვიავი</w:t>
            </w: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ფლავი</w:t>
            </w:r>
          </w:p>
        </w:tc>
        <w:tc>
          <w:tcPr>
            <w:tcW w:w="2358"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„შიდა ქართლის პირველადი ჯანდაცვის ცენტრი“</w:t>
            </w:r>
          </w:p>
        </w:tc>
      </w:tr>
      <w:tr w:rsidR="00EC088A">
        <w:trPr>
          <w:trHeight w:val="150"/>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ფლავისმანი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150"/>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ტყვიავი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150"/>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მარანა</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150"/>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ძევერა</w:t>
            </w: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ქიწნისი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ახალუბანი</w:t>
            </w: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ახრისი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11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ციცაგიანთკარი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ჯარიაშენი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ახალუბანი</w:t>
            </w: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ქვეში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83"/>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ქვემო არცევი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11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4</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ახალუბანი</w:t>
            </w: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ახალუბანი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133"/>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მუმლაანთკარი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აძვი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მეჯვრისხევი</w:t>
            </w: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მეჯვრისხევი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ფაბრიკის დასახლება</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133"/>
        </w:trPr>
        <w:tc>
          <w:tcPr>
            <w:tcW w:w="60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5</w:t>
            </w:r>
          </w:p>
        </w:tc>
        <w:tc>
          <w:tcPr>
            <w:tcW w:w="24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დიცი</w:t>
            </w: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დიცი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6</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დიცი</w:t>
            </w: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ქორდი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არბო</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7</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შავშვები</w:t>
            </w: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შავშვები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ქვემო შავშვები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ნაწრეტი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წითელუბანი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21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8</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შავშვები</w:t>
            </w: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ნადარბაზევი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ხურვალეთი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9</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ტირძნისი</w:t>
            </w: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ტირძნისი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მეღვრეკისი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ერგნეთი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თერგვისი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ბროწლეთი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21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10</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მერეთი</w:t>
            </w: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მერეთი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კარბი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ქერე</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კოშკა</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გუგუტიანთ- კარი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ზარდიაანთკარი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11</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კარალეთი</w:t>
            </w: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კარალეთი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დიდი გარეჯვარი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პატარა გარეჯვარი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სათბურის დასახლება</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12</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ზეღდულეთი </w:t>
            </w: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ბერშუეთი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83"/>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კირბალი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ზემო სობისი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13</w:t>
            </w:r>
          </w:p>
        </w:tc>
        <w:tc>
          <w:tcPr>
            <w:tcW w:w="24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შინდისი</w:t>
            </w: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ქვემო ხვითი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14</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კასპი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კოდისწყარო</w:t>
            </w: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კოდისწყარო</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სარიბარი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ყარაფილა</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ზადიაანთკარი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ზემო რენე</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ქვემო რენე</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ნიგოზა</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ჩობალაური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15</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კასპი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ლამისყანა</w:t>
            </w: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ლამისყანა</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თვაური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ხვითი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16</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კასპი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ქვემო ჭალა</w:t>
            </w: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ქვემო ჭალა</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გორაკა</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საკორინთლო</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პანტიანი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გამდლისწყარო</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ვაკე</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ახალშენი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17</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ქარელი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ბრეძა</w:t>
            </w: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ბრეძა</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აბანო</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ჭვრინისი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საციხური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კოდა</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ატოცი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გულიკაანთ უბანი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18</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ქარელი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ავლევი</w:t>
            </w: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კნოლევი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ავლევი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ცერონისი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19</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ქარელი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დვანი</w:t>
            </w: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დვანი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ტახტიძირი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20</w:t>
            </w:r>
          </w:p>
        </w:tc>
        <w:tc>
          <w:tcPr>
            <w:tcW w:w="24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ქარელი</w:t>
            </w:r>
          </w:p>
        </w:tc>
        <w:tc>
          <w:tcPr>
            <w:tcW w:w="183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დირბი</w:t>
            </w: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დირბი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21</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ქარელი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ფცა</w:t>
            </w: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ფცა</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თამარაშენი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ღოღეთი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22</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ხაშური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წაღვლი</w:t>
            </w: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წაღვლი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ქვემო ბროლოსანი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ზემო ბროლოსანი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83"/>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ჩორჩანა</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კლდისწყარო</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წეღვერი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ტიტვინის წყარო</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r w:rsidR="00EC088A">
        <w:trPr>
          <w:trHeight w:val="67"/>
        </w:trPr>
        <w:tc>
          <w:tcPr>
            <w:tcW w:w="600"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ყობი</w:t>
            </w:r>
          </w:p>
        </w:tc>
        <w:tc>
          <w:tcPr>
            <w:tcW w:w="235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color w:val="333333"/>
                <w:sz w:val="20"/>
                <w:szCs w:val="20"/>
                <w:lang w:eastAsia="x-none"/>
              </w:rPr>
            </w:pPr>
          </w:p>
        </w:tc>
      </w:tr>
    </w:tbl>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4"/>
          <w:szCs w:val="24"/>
          <w:shd w:val="clear" w:color="auto" w:fill="EAEAEA"/>
          <w:lang w:eastAsia="x-none"/>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hAnsi="Sylfaen" w:cs="Sylfaen"/>
          <w:noProof/>
          <w:sz w:val="24"/>
          <w:szCs w:val="24"/>
          <w:lang w:val="en-US"/>
        </w:rPr>
      </w:pPr>
      <w:r>
        <w:rPr>
          <w:rFonts w:ascii="Sylfaen" w:eastAsia="Times New Roman" w:hAnsi="Sylfaen" w:cs="Sylfaen"/>
          <w:noProof/>
          <w:sz w:val="24"/>
          <w:szCs w:val="24"/>
          <w:lang w:val="en-US"/>
        </w:rPr>
        <w:t>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№17.1.5</w:t>
      </w:r>
      <w:r>
        <w:rPr>
          <w:rFonts w:ascii="Sylfaen" w:hAnsi="Sylfaen" w:cs="Sylfaen"/>
          <w:noProof/>
          <w:sz w:val="24"/>
          <w:szCs w:val="24"/>
          <w:lang w:val="en-US"/>
        </w:rPr>
        <w:t xml:space="preserve"> </w:t>
      </w:r>
      <w:r>
        <w:rPr>
          <w:rFonts w:ascii="Sylfaen" w:hAnsi="Sylfaen" w:cs="Sylfaen"/>
          <w:i/>
          <w:iCs/>
          <w:noProof/>
          <w:sz w:val="20"/>
          <w:szCs w:val="20"/>
          <w:lang w:val="en-US"/>
        </w:rPr>
        <w:t xml:space="preserve">(17.07.2020 N444 </w:t>
      </w:r>
      <w:r>
        <w:rPr>
          <w:rFonts w:ascii="Sylfaen" w:eastAsia="Times New Roman" w:hAnsi="Sylfaen" w:cs="Sylfaen"/>
          <w:i/>
          <w:iCs/>
          <w:noProof/>
          <w:sz w:val="20"/>
          <w:szCs w:val="20"/>
          <w:lang w:val="en-US"/>
        </w:rPr>
        <w:t>გავრცელდეს 2020 წლის 1 ივლისიდან წარმოშობილ ურთიერთობებზე)</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შიდა ქართლის სოფლების ამბულატორიული ქსელის ხელშეწყობა და განვითარება</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Layout w:type="fixed"/>
        <w:tblCellMar>
          <w:left w:w="15" w:type="dxa"/>
          <w:right w:w="15" w:type="dxa"/>
        </w:tblCellMar>
        <w:tblLook w:val="0000" w:firstRow="0" w:lastRow="0" w:firstColumn="0" w:lastColumn="0" w:noHBand="0" w:noVBand="0"/>
      </w:tblPr>
      <w:tblGrid>
        <w:gridCol w:w="4898"/>
        <w:gridCol w:w="1941"/>
        <w:gridCol w:w="2341"/>
      </w:tblGrid>
      <w:tr w:rsidR="00EC088A">
        <w:trPr>
          <w:trHeight w:val="82"/>
        </w:trPr>
        <w:tc>
          <w:tcPr>
            <w:tcW w:w="4898"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დაწესებულება</w:t>
            </w:r>
            <w:r>
              <w:rPr>
                <w:rFonts w:ascii="Sylfaen" w:hAnsi="Sylfaen" w:cs="Sylfaen"/>
                <w:noProof/>
                <w:sz w:val="20"/>
                <w:szCs w:val="20"/>
                <w:lang w:val="en-US"/>
              </w:rPr>
              <w:t xml:space="preserve"> </w:t>
            </w:r>
          </w:p>
        </w:tc>
        <w:tc>
          <w:tcPr>
            <w:tcW w:w="4282" w:type="dxa"/>
            <w:gridSpan w:val="2"/>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თვის ბიუჯეტი (ლარი)</w:t>
            </w:r>
            <w:r>
              <w:rPr>
                <w:rFonts w:ascii="Sylfaen" w:hAnsi="Sylfaen" w:cs="Sylfaen"/>
                <w:noProof/>
                <w:sz w:val="20"/>
                <w:szCs w:val="20"/>
                <w:lang w:val="en-US"/>
              </w:rPr>
              <w:t xml:space="preserve"> </w:t>
            </w:r>
          </w:p>
        </w:tc>
      </w:tr>
      <w:tr w:rsidR="00EC088A">
        <w:trPr>
          <w:trHeight w:val="82"/>
        </w:trPr>
        <w:tc>
          <w:tcPr>
            <w:tcW w:w="4898" w:type="dxa"/>
            <w:vMerge w:val="restart"/>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„შიდა ქართლის პირველადი ჯანდაცვის ცენტრი“ </w:t>
            </w:r>
          </w:p>
        </w:tc>
        <w:tc>
          <w:tcPr>
            <w:tcW w:w="194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იანვარი</w:t>
            </w:r>
          </w:p>
        </w:tc>
        <w:tc>
          <w:tcPr>
            <w:tcW w:w="234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28,569</w:t>
            </w:r>
          </w:p>
        </w:tc>
      </w:tr>
      <w:tr w:rsidR="00EC088A">
        <w:trPr>
          <w:trHeight w:val="41"/>
        </w:trPr>
        <w:tc>
          <w:tcPr>
            <w:tcW w:w="489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val="en-US"/>
              </w:rPr>
            </w:pPr>
          </w:p>
        </w:tc>
        <w:tc>
          <w:tcPr>
            <w:tcW w:w="194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თებერვალი</w:t>
            </w:r>
          </w:p>
        </w:tc>
        <w:tc>
          <w:tcPr>
            <w:tcW w:w="234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28,569</w:t>
            </w:r>
          </w:p>
        </w:tc>
      </w:tr>
      <w:tr w:rsidR="00EC088A">
        <w:trPr>
          <w:trHeight w:val="41"/>
        </w:trPr>
        <w:tc>
          <w:tcPr>
            <w:tcW w:w="489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val="en-US"/>
              </w:rPr>
            </w:pPr>
          </w:p>
        </w:tc>
        <w:tc>
          <w:tcPr>
            <w:tcW w:w="194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მარტი</w:t>
            </w:r>
          </w:p>
        </w:tc>
        <w:tc>
          <w:tcPr>
            <w:tcW w:w="234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28,569</w:t>
            </w:r>
          </w:p>
        </w:tc>
      </w:tr>
      <w:tr w:rsidR="00EC088A">
        <w:trPr>
          <w:trHeight w:val="41"/>
        </w:trPr>
        <w:tc>
          <w:tcPr>
            <w:tcW w:w="489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val="en-US"/>
              </w:rPr>
            </w:pPr>
          </w:p>
        </w:tc>
        <w:tc>
          <w:tcPr>
            <w:tcW w:w="194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აპრილი</w:t>
            </w:r>
          </w:p>
        </w:tc>
        <w:tc>
          <w:tcPr>
            <w:tcW w:w="234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27,074</w:t>
            </w:r>
          </w:p>
        </w:tc>
      </w:tr>
      <w:tr w:rsidR="00EC088A">
        <w:trPr>
          <w:trHeight w:val="41"/>
        </w:trPr>
        <w:tc>
          <w:tcPr>
            <w:tcW w:w="489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val="en-US"/>
              </w:rPr>
            </w:pPr>
          </w:p>
        </w:tc>
        <w:tc>
          <w:tcPr>
            <w:tcW w:w="194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მაისი</w:t>
            </w:r>
          </w:p>
        </w:tc>
        <w:tc>
          <w:tcPr>
            <w:tcW w:w="234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25,054</w:t>
            </w:r>
          </w:p>
        </w:tc>
      </w:tr>
      <w:tr w:rsidR="00EC088A">
        <w:trPr>
          <w:trHeight w:val="41"/>
        </w:trPr>
        <w:tc>
          <w:tcPr>
            <w:tcW w:w="489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val="en-US"/>
              </w:rPr>
            </w:pPr>
          </w:p>
        </w:tc>
        <w:tc>
          <w:tcPr>
            <w:tcW w:w="194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ივნისი</w:t>
            </w:r>
          </w:p>
        </w:tc>
        <w:tc>
          <w:tcPr>
            <w:tcW w:w="234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25,054</w:t>
            </w:r>
          </w:p>
        </w:tc>
      </w:tr>
      <w:tr w:rsidR="00EC088A">
        <w:trPr>
          <w:trHeight w:val="41"/>
        </w:trPr>
        <w:tc>
          <w:tcPr>
            <w:tcW w:w="489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val="en-US"/>
              </w:rPr>
            </w:pPr>
          </w:p>
        </w:tc>
        <w:tc>
          <w:tcPr>
            <w:tcW w:w="194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ივლისი</w:t>
            </w:r>
          </w:p>
        </w:tc>
        <w:tc>
          <w:tcPr>
            <w:tcW w:w="234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26,554</w:t>
            </w:r>
          </w:p>
        </w:tc>
      </w:tr>
      <w:tr w:rsidR="00EC088A">
        <w:trPr>
          <w:trHeight w:val="41"/>
        </w:trPr>
        <w:tc>
          <w:tcPr>
            <w:tcW w:w="489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val="en-US"/>
              </w:rPr>
            </w:pPr>
          </w:p>
        </w:tc>
        <w:tc>
          <w:tcPr>
            <w:tcW w:w="194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აგვისტო</w:t>
            </w:r>
          </w:p>
        </w:tc>
        <w:tc>
          <w:tcPr>
            <w:tcW w:w="234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26,554</w:t>
            </w:r>
          </w:p>
        </w:tc>
      </w:tr>
      <w:tr w:rsidR="00EC088A">
        <w:trPr>
          <w:trHeight w:val="41"/>
        </w:trPr>
        <w:tc>
          <w:tcPr>
            <w:tcW w:w="489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val="en-US"/>
              </w:rPr>
            </w:pPr>
          </w:p>
        </w:tc>
        <w:tc>
          <w:tcPr>
            <w:tcW w:w="194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სექტემბერი</w:t>
            </w:r>
          </w:p>
        </w:tc>
        <w:tc>
          <w:tcPr>
            <w:tcW w:w="234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26,554</w:t>
            </w:r>
          </w:p>
        </w:tc>
      </w:tr>
      <w:tr w:rsidR="00EC088A">
        <w:trPr>
          <w:trHeight w:val="41"/>
        </w:trPr>
        <w:tc>
          <w:tcPr>
            <w:tcW w:w="489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val="en-US"/>
              </w:rPr>
            </w:pPr>
          </w:p>
        </w:tc>
        <w:tc>
          <w:tcPr>
            <w:tcW w:w="194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ოქტომბერი</w:t>
            </w:r>
          </w:p>
        </w:tc>
        <w:tc>
          <w:tcPr>
            <w:tcW w:w="234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26,554</w:t>
            </w:r>
          </w:p>
        </w:tc>
      </w:tr>
      <w:tr w:rsidR="00EC088A">
        <w:trPr>
          <w:trHeight w:val="24"/>
        </w:trPr>
        <w:tc>
          <w:tcPr>
            <w:tcW w:w="489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val="en-US"/>
              </w:rPr>
            </w:pPr>
          </w:p>
        </w:tc>
        <w:tc>
          <w:tcPr>
            <w:tcW w:w="194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ნოემბერი</w:t>
            </w:r>
          </w:p>
        </w:tc>
        <w:tc>
          <w:tcPr>
            <w:tcW w:w="234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28,574</w:t>
            </w:r>
          </w:p>
        </w:tc>
      </w:tr>
      <w:tr w:rsidR="00EC088A">
        <w:trPr>
          <w:trHeight w:val="57"/>
        </w:trPr>
        <w:tc>
          <w:tcPr>
            <w:tcW w:w="4898" w:type="dxa"/>
            <w:vMerge/>
            <w:tcBorders>
              <w:top w:val="nil"/>
              <w:left w:val="single" w:sz="6" w:space="0" w:color="auto"/>
              <w:bottom w:val="single" w:sz="6" w:space="0" w:color="auto"/>
              <w:right w:val="single" w:sz="6" w:space="0" w:color="auto"/>
            </w:tcBorders>
            <w:vAlign w:val="center"/>
          </w:tcPr>
          <w:p w:rsidR="00EC088A" w:rsidRDefault="00EC088A">
            <w:pPr>
              <w:widowControl w:val="0"/>
              <w:spacing w:after="0" w:line="240" w:lineRule="auto"/>
              <w:rPr>
                <w:rFonts w:ascii="Sylfaen" w:eastAsia="Times New Roman" w:hAnsi="Sylfaen" w:cs="Sylfaen"/>
                <w:noProof/>
                <w:sz w:val="20"/>
                <w:szCs w:val="20"/>
                <w:lang w:val="en-US"/>
              </w:rPr>
            </w:pPr>
          </w:p>
        </w:tc>
        <w:tc>
          <w:tcPr>
            <w:tcW w:w="194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დეკემბერი</w:t>
            </w:r>
          </w:p>
        </w:tc>
        <w:tc>
          <w:tcPr>
            <w:tcW w:w="2341"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30,169</w:t>
            </w:r>
          </w:p>
        </w:tc>
      </w:tr>
    </w:tbl>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ka-GE" w:eastAsia="ka-GE"/>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დანართი 17.2</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hAnsi="Sylfaen" w:cs="Sylfaen"/>
          <w:b/>
          <w:bCs/>
          <w:noProof/>
          <w:sz w:val="24"/>
          <w:szCs w:val="24"/>
          <w:lang w:val="ka-GE" w:eastAsia="ka-GE"/>
        </w:rPr>
      </w:pPr>
      <w:r>
        <w:rPr>
          <w:rFonts w:ascii="Sylfaen" w:eastAsia="Times New Roman" w:hAnsi="Sylfaen" w:cs="Sylfaen"/>
          <w:b/>
          <w:bCs/>
          <w:noProof/>
          <w:sz w:val="24"/>
          <w:szCs w:val="24"/>
          <w:lang w:eastAsia="x-none"/>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და სასწრაფო სამედიცინო დახმარება</w:t>
      </w:r>
      <w:r>
        <w:rPr>
          <w:rFonts w:ascii="Sylfaen" w:hAnsi="Sylfaen" w:cs="Sylfaen"/>
          <w:noProof/>
          <w:sz w:val="24"/>
          <w:szCs w:val="24"/>
          <w:lang w:val="ka-GE" w:eastAsia="ka-GE"/>
        </w:rPr>
        <w:t xml:space="preserve"> </w:t>
      </w:r>
      <w:r>
        <w:rPr>
          <w:rFonts w:ascii="Sylfaen" w:hAnsi="Sylfaen" w:cs="Sylfaen"/>
          <w:b/>
          <w:bCs/>
          <w:noProof/>
          <w:sz w:val="24"/>
          <w:szCs w:val="24"/>
          <w:lang w:val="ka-GE" w:eastAsia="ka-GE"/>
        </w:rPr>
        <w:t>(</w:t>
      </w:r>
      <w:r>
        <w:rPr>
          <w:rFonts w:ascii="Sylfaen" w:eastAsia="Times New Roman" w:hAnsi="Sylfaen" w:cs="Sylfaen"/>
          <w:b/>
          <w:bCs/>
          <w:noProof/>
          <w:sz w:val="24"/>
          <w:szCs w:val="24"/>
          <w:lang w:val="ka-GE" w:eastAsia="ka-GE"/>
        </w:rPr>
        <w:t xml:space="preserve">პროგრამული კოდი </w:t>
      </w:r>
      <w:r>
        <w:rPr>
          <w:rFonts w:ascii="Sylfaen" w:hAnsi="Sylfaen" w:cs="Sylfaen"/>
          <w:b/>
          <w:bCs/>
          <w:noProof/>
          <w:sz w:val="24"/>
          <w:szCs w:val="24"/>
          <w:lang w:eastAsia="x-none"/>
        </w:rPr>
        <w:t>27 03 03 07 02</w:t>
      </w:r>
      <w:r>
        <w:rPr>
          <w:rFonts w:ascii="Sylfaen" w:hAnsi="Sylfaen" w:cs="Sylfaen"/>
          <w:b/>
          <w:bCs/>
          <w:noProof/>
          <w:sz w:val="24"/>
          <w:szCs w:val="24"/>
          <w:lang w:val="ka-GE" w:eastAsia="ka-GE"/>
        </w:rPr>
        <w:t>)</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1. პროგრამის მიზანი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eastAsia="x-none"/>
        </w:rPr>
        <w:t>პროგრამის მიზანია</w:t>
      </w:r>
      <w:r>
        <w:rPr>
          <w:rFonts w:ascii="Sylfaen" w:hAnsi="Sylfaen" w:cs="Sylfaen"/>
          <w:noProof/>
          <w:sz w:val="24"/>
          <w:szCs w:val="24"/>
          <w:lang w:val="ka-GE" w:eastAsia="ka-GE"/>
        </w:rPr>
        <w:t>:</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ა) </w:t>
      </w:r>
      <w:r>
        <w:rPr>
          <w:rFonts w:ascii="Sylfaen" w:eastAsia="Times New Roman" w:hAnsi="Sylfaen" w:cs="Sylfaen"/>
          <w:noProof/>
          <w:sz w:val="24"/>
          <w:szCs w:val="24"/>
          <w:lang w:eastAsia="x-none"/>
        </w:rPr>
        <w:t>სპეცდაფინანსებაზე მყოფ დაწესებულებებში რეგისტრირებული მოსახლეობის სამედიცინო მომსახურებაზე ხელმისაწვდომობის უზრუნველყოფა</w:t>
      </w:r>
      <w:r>
        <w:rPr>
          <w:rFonts w:ascii="Sylfaen" w:hAnsi="Sylfaen" w:cs="Sylfaen"/>
          <w:noProof/>
          <w:sz w:val="24"/>
          <w:szCs w:val="24"/>
          <w:lang w:val="ka-GE" w:eastAsia="ka-GE"/>
        </w:rPr>
        <w:t>;</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eastAsia="ka-GE"/>
        </w:rPr>
        <w:t xml:space="preserve">ბ) </w:t>
      </w:r>
      <w:r>
        <w:rPr>
          <w:rFonts w:ascii="Sylfaen" w:eastAsia="Times New Roman" w:hAnsi="Sylfaen" w:cs="Sylfaen"/>
          <w:noProof/>
          <w:sz w:val="24"/>
          <w:szCs w:val="24"/>
          <w:lang w:eastAsia="x-none"/>
        </w:rPr>
        <w:t xml:space="preserve">გადაუდებელი მდგომარეობების დროს გართულებებისა და ლეტალური გამოსავლის შემცირება, მოსახლეობის უფასო სასწრაფო სამედიცინო დახმარებით უზრუნველყოფის გზით. </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2. პროგრამის მოსარგებლეები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ka-GE" w:eastAsia="ka-GE"/>
        </w:rPr>
        <w:t xml:space="preserve">ა) </w:t>
      </w:r>
      <w:r>
        <w:rPr>
          <w:rFonts w:ascii="Sylfaen" w:eastAsia="Times New Roman" w:hAnsi="Sylfaen" w:cs="Sylfaen"/>
          <w:noProof/>
          <w:sz w:val="24"/>
          <w:szCs w:val="24"/>
          <w:lang w:eastAsia="x-none"/>
        </w:rPr>
        <w:t>„</w:t>
      </w:r>
      <w:r>
        <w:rPr>
          <w:rFonts w:ascii="Sylfaen" w:eastAsia="Times New Roman" w:hAnsi="Sylfaen" w:cs="Sylfaen"/>
          <w:noProof/>
          <w:sz w:val="24"/>
          <w:szCs w:val="24"/>
          <w:lang w:val="ka-GE" w:eastAsia="ka-GE"/>
        </w:rPr>
        <w:t>ა</w:t>
      </w:r>
      <w:r>
        <w:rPr>
          <w:rFonts w:ascii="Sylfaen" w:eastAsia="Times New Roman" w:hAnsi="Sylfaen" w:cs="Sylfaen"/>
          <w:noProof/>
          <w:sz w:val="24"/>
          <w:szCs w:val="24"/>
          <w:lang w:eastAsia="x-none"/>
        </w:rPr>
        <w:t>“ ქვეპუნქტით განსაზღვრული მომსახურების მოსარგებლეა სპეცდაფინანსებაზე მყოფ დაწესებულებებში რეგისტრირებული მოსახლეობა</w:t>
      </w:r>
      <w:r>
        <w:rPr>
          <w:rFonts w:ascii="Sylfaen" w:hAnsi="Sylfaen" w:cs="Sylfaen"/>
          <w:noProof/>
          <w:sz w:val="24"/>
          <w:szCs w:val="24"/>
          <w:lang w:val="ka-GE" w:eastAsia="ka-GE"/>
        </w:rPr>
        <w:t>;</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eastAsia="ka-GE"/>
        </w:rPr>
        <w:t xml:space="preserve">ბ) </w:t>
      </w:r>
      <w:r>
        <w:rPr>
          <w:rFonts w:ascii="Sylfaen" w:eastAsia="Times New Roman" w:hAnsi="Sylfaen" w:cs="Sylfaen"/>
          <w:noProof/>
          <w:sz w:val="24"/>
          <w:szCs w:val="24"/>
          <w:lang w:eastAsia="x-none"/>
        </w:rPr>
        <w:t>„</w:t>
      </w:r>
      <w:r>
        <w:rPr>
          <w:rFonts w:ascii="Sylfaen" w:eastAsia="Times New Roman" w:hAnsi="Sylfaen" w:cs="Sylfaen"/>
          <w:noProof/>
          <w:sz w:val="24"/>
          <w:szCs w:val="24"/>
          <w:lang w:val="ka-GE" w:eastAsia="ka-GE"/>
        </w:rPr>
        <w:t>გ</w:t>
      </w:r>
      <w:r>
        <w:rPr>
          <w:rFonts w:ascii="Sylfaen" w:eastAsia="Times New Roman" w:hAnsi="Sylfaen" w:cs="Sylfaen"/>
          <w:noProof/>
          <w:sz w:val="24"/>
          <w:szCs w:val="24"/>
          <w:lang w:eastAsia="x-none"/>
        </w:rPr>
        <w:t xml:space="preserve">“ ქვეპუნქტით განსაზღვრული მომსახურების მოსარგებლეები საქართველოს ოკუპირებულ ტერიტორიაზე მცხოვრები პირები.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3. მომსახურების მოცულობა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პროგრამის ფარგლებში იფარება: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eastAsia="ka-GE"/>
        </w:rPr>
        <w:t>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ka-GE" w:eastAsia="ka-GE"/>
        </w:rPr>
        <w:t>ბ</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 – დანართ </w:t>
      </w:r>
      <w:r>
        <w:rPr>
          <w:rFonts w:ascii="Sylfaen" w:hAnsi="Sylfaen" w:cs="Sylfaen"/>
          <w:noProof/>
          <w:sz w:val="24"/>
          <w:szCs w:val="24"/>
          <w:lang w:val="ka-GE" w:eastAsia="ka-GE"/>
        </w:rPr>
        <w:t>17.2.1</w:t>
      </w:r>
      <w:r>
        <w:rPr>
          <w:rFonts w:ascii="Sylfaen" w:hAnsi="Sylfaen" w:cs="Sylfaen"/>
          <w:noProof/>
          <w:sz w:val="24"/>
          <w:szCs w:val="24"/>
          <w:lang w:eastAsia="x-none"/>
        </w:rPr>
        <w:t>-</w:t>
      </w:r>
      <w:r>
        <w:rPr>
          <w:rFonts w:ascii="Sylfaen" w:eastAsia="Times New Roman" w:hAnsi="Sylfaen" w:cs="Sylfaen"/>
          <w:noProof/>
          <w:sz w:val="24"/>
          <w:szCs w:val="24"/>
          <w:lang w:eastAsia="x-none"/>
        </w:rPr>
        <w:t>ით განსაზღვრული სპეცდაფინანსებაზე მყოფი სამედიცინო დაწესებულებებისათვის სპეცდაფინანსების დამატება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განსაზღვრა</w:t>
      </w:r>
      <w:r>
        <w:rPr>
          <w:rFonts w:ascii="Sylfaen" w:hAnsi="Sylfaen" w:cs="Sylfaen"/>
          <w:noProof/>
          <w:sz w:val="24"/>
          <w:szCs w:val="24"/>
          <w:lang w:val="ka-GE" w:eastAsia="ka-GE"/>
        </w:rPr>
        <w:t>;</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ka-GE" w:eastAsia="ka-GE"/>
        </w:rPr>
        <w:t>გ</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სასწრაფო სამედიცინო დახმარება</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ოკუპირებულ ტერიტორიაზე მოქმედი სასწრაფო სამედიცინო დახმარება)</w:t>
      </w:r>
      <w:r>
        <w:rPr>
          <w:rFonts w:ascii="Sylfaen" w:hAnsi="Sylfaen" w:cs="Sylfaen"/>
          <w:noProof/>
          <w:sz w:val="24"/>
          <w:szCs w:val="24"/>
          <w:lang w:eastAsia="x-none"/>
        </w:rPr>
        <w:t xml:space="preserve">: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eastAsia="ka-GE"/>
        </w:rPr>
        <w:t>გ</w:t>
      </w:r>
      <w:r>
        <w:rPr>
          <w:rFonts w:ascii="Sylfaen" w:hAnsi="Sylfaen" w:cs="Sylfaen"/>
          <w:noProof/>
          <w:sz w:val="24"/>
          <w:szCs w:val="24"/>
          <w:lang w:eastAsia="x-none"/>
        </w:rPr>
        <w:t>.</w:t>
      </w:r>
      <w:r>
        <w:rPr>
          <w:rFonts w:ascii="Sylfaen" w:eastAsia="Times New Roman" w:hAnsi="Sylfaen" w:cs="Sylfaen"/>
          <w:noProof/>
          <w:sz w:val="24"/>
          <w:szCs w:val="24"/>
          <w:lang w:eastAsia="x-none"/>
        </w:rPr>
        <w:t xml:space="preserve">ა) ბრიგადის მიერ გადაუდებელი სამედიცინო დახმარების გაწევა მინისტრის 2012 წლის 3 აპრილის №01-17/ნ ბრძანებით  განსაზღვრული სასწრაფო დახმარების ბაზისური მედიკამენტებითა და ბაზისური სამედიცინო დანიშნულების საგნებით;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eastAsia="ka-GE"/>
        </w:rPr>
        <w:t>გ</w:t>
      </w:r>
      <w:r>
        <w:rPr>
          <w:rFonts w:ascii="Sylfaen" w:hAnsi="Sylfaen" w:cs="Sylfaen"/>
          <w:noProof/>
          <w:sz w:val="24"/>
          <w:szCs w:val="24"/>
          <w:lang w:eastAsia="x-none"/>
        </w:rPr>
        <w:t>.</w:t>
      </w:r>
      <w:r>
        <w:rPr>
          <w:rFonts w:ascii="Sylfaen" w:eastAsia="Times New Roman" w:hAnsi="Sylfaen" w:cs="Sylfaen"/>
          <w:noProof/>
          <w:sz w:val="24"/>
          <w:szCs w:val="24"/>
          <w:lang w:eastAsia="x-none"/>
        </w:rPr>
        <w:t xml:space="preserve">ბ) საჭიროების შემთხვევაში – სამედიცინო ჩვენებით პაციენტის პოსპიტალიზაციის უზრუნველყოფა შესაბამისი პროფილის უახლოეს კლინიკაში;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ka-GE" w:eastAsia="ka-GE"/>
        </w:rPr>
        <w:t>გ</w:t>
      </w:r>
      <w:r>
        <w:rPr>
          <w:rFonts w:ascii="Sylfaen" w:hAnsi="Sylfaen" w:cs="Sylfaen"/>
          <w:noProof/>
          <w:sz w:val="24"/>
          <w:szCs w:val="24"/>
          <w:lang w:eastAsia="x-none"/>
        </w:rPr>
        <w:t>.</w:t>
      </w:r>
      <w:r>
        <w:rPr>
          <w:rFonts w:ascii="Sylfaen" w:eastAsia="Times New Roman" w:hAnsi="Sylfaen" w:cs="Sylfaen"/>
          <w:noProof/>
          <w:sz w:val="24"/>
          <w:szCs w:val="24"/>
          <w:lang w:eastAsia="x-none"/>
        </w:rPr>
        <w:t>გ) გადაუდებელი დახმარების ცენტრის კოორდინაციისა და დავალების საფუძველზე მომსახურების გაწევა</w:t>
      </w:r>
      <w:r>
        <w:rPr>
          <w:rFonts w:ascii="Sylfaen" w:hAnsi="Sylfaen" w:cs="Sylfaen"/>
          <w:noProof/>
          <w:sz w:val="24"/>
          <w:szCs w:val="24"/>
          <w:lang w:val="ka-GE" w:eastAsia="ka-GE"/>
        </w:rPr>
        <w:t>.</w:t>
      </w:r>
      <w:r>
        <w:rPr>
          <w:rFonts w:ascii="Sylfaen" w:hAnsi="Sylfaen" w:cs="Sylfaen"/>
          <w:noProof/>
          <w:sz w:val="24"/>
          <w:szCs w:val="24"/>
          <w:lang w:eastAsia="x-none"/>
        </w:rPr>
        <w:t xml:space="preserve"> </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b/>
          <w:bCs/>
          <w:noProof/>
          <w:sz w:val="24"/>
          <w:szCs w:val="24"/>
          <w:lang w:eastAsia="x-none"/>
        </w:rPr>
        <w:t xml:space="preserve">მუხლი 4. დაფინანსების მეთოდოლოგია და ანაზღაურების წესი </w:t>
      </w:r>
      <w:r>
        <w:rPr>
          <w:rFonts w:ascii="Sylfaen" w:hAnsi="Sylfaen" w:cs="Sylfaen"/>
          <w:i/>
          <w:iCs/>
          <w:noProof/>
          <w:sz w:val="24"/>
          <w:szCs w:val="24"/>
          <w:lang w:eastAsia="x-none"/>
        </w:rPr>
        <w:t xml:space="preserve">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 „</w:t>
      </w:r>
      <w:r>
        <w:rPr>
          <w:rFonts w:ascii="Sylfaen" w:eastAsia="Times New Roman" w:hAnsi="Sylfaen" w:cs="Sylfaen"/>
          <w:noProof/>
          <w:sz w:val="24"/>
          <w:szCs w:val="24"/>
          <w:lang w:val="ka-GE" w:eastAsia="ka-GE"/>
        </w:rPr>
        <w:t>ა</w:t>
      </w:r>
      <w:r>
        <w:rPr>
          <w:rFonts w:ascii="Sylfaen" w:eastAsia="Times New Roman" w:hAnsi="Sylfaen" w:cs="Sylfaen"/>
          <w:noProof/>
          <w:sz w:val="24"/>
          <w:szCs w:val="24"/>
          <w:lang w:eastAsia="x-none"/>
        </w:rPr>
        <w:t xml:space="preserve">“ ქვეპუნქტით გათვალისწინებული მომსახურების მიმწოდებლების დაფინანსება ხორციელდება გლობალური ბიუჯეტის პრინციპით, დანართ </w:t>
      </w:r>
      <w:r>
        <w:rPr>
          <w:rFonts w:ascii="Sylfaen" w:hAnsi="Sylfaen" w:cs="Sylfaen"/>
          <w:noProof/>
          <w:sz w:val="24"/>
          <w:szCs w:val="24"/>
          <w:lang w:val="ka-GE" w:eastAsia="ka-GE"/>
        </w:rPr>
        <w:t>17.2.1</w:t>
      </w:r>
      <w:r>
        <w:rPr>
          <w:rFonts w:ascii="Sylfaen" w:hAnsi="Sylfaen" w:cs="Sylfaen"/>
          <w:noProof/>
          <w:sz w:val="24"/>
          <w:szCs w:val="24"/>
          <w:lang w:eastAsia="x-none"/>
        </w:rPr>
        <w:t>-</w:t>
      </w:r>
      <w:r>
        <w:rPr>
          <w:rFonts w:ascii="Sylfaen" w:eastAsia="Times New Roman" w:hAnsi="Sylfaen" w:cs="Sylfaen"/>
          <w:noProof/>
          <w:sz w:val="24"/>
          <w:szCs w:val="24"/>
          <w:lang w:eastAsia="x-none"/>
        </w:rPr>
        <w:t>ის შესაბამისად.</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 „</w:t>
      </w:r>
      <w:r>
        <w:rPr>
          <w:rFonts w:ascii="Sylfaen" w:eastAsia="Times New Roman" w:hAnsi="Sylfaen" w:cs="Sylfaen"/>
          <w:noProof/>
          <w:sz w:val="24"/>
          <w:szCs w:val="24"/>
          <w:lang w:val="ka-GE" w:eastAsia="ka-GE"/>
        </w:rPr>
        <w:t>ბ</w:t>
      </w:r>
      <w:r>
        <w:rPr>
          <w:rFonts w:ascii="Sylfaen" w:eastAsia="Times New Roman" w:hAnsi="Sylfaen" w:cs="Sylfaen"/>
          <w:noProof/>
          <w:sz w:val="24"/>
          <w:szCs w:val="24"/>
          <w:lang w:eastAsia="x-none"/>
        </w:rPr>
        <w:t xml:space="preserve">“ ქვეპუნქტის ფარგლებში, დანართ </w:t>
      </w:r>
      <w:r>
        <w:rPr>
          <w:rFonts w:ascii="Sylfaen" w:hAnsi="Sylfaen" w:cs="Sylfaen"/>
          <w:noProof/>
          <w:sz w:val="24"/>
          <w:szCs w:val="24"/>
          <w:lang w:val="ka-GE" w:eastAsia="ka-GE"/>
        </w:rPr>
        <w:t>17.2.1</w:t>
      </w:r>
      <w:r>
        <w:rPr>
          <w:rFonts w:ascii="Sylfaen" w:hAnsi="Sylfaen" w:cs="Sylfaen"/>
          <w:noProof/>
          <w:sz w:val="24"/>
          <w:szCs w:val="24"/>
          <w:lang w:eastAsia="x-none"/>
        </w:rPr>
        <w:t>-</w:t>
      </w:r>
      <w:r>
        <w:rPr>
          <w:rFonts w:ascii="Sylfaen" w:eastAsia="Times New Roman" w:hAnsi="Sylfaen" w:cs="Sylfaen"/>
          <w:noProof/>
          <w:sz w:val="24"/>
          <w:szCs w:val="24"/>
          <w:lang w:eastAsia="x-none"/>
        </w:rPr>
        <w:t>ით განსაზღვრული სპეცდაფინანსებაზე მყოფი სამედიცინო დაწესებულებებისათვის სპეცდაფინანსების დამატების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განსაზღვრის საჭიროება, ოდენობა და პირობები განისაზღვრ</w:t>
      </w:r>
      <w:r>
        <w:rPr>
          <w:rFonts w:ascii="Sylfaen" w:eastAsia="Times New Roman" w:hAnsi="Sylfaen" w:cs="Sylfaen"/>
          <w:noProof/>
          <w:sz w:val="24"/>
          <w:szCs w:val="24"/>
          <w:lang w:val="ka-GE" w:eastAsia="ka-GE"/>
        </w:rPr>
        <w:t>ება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მინისტრის ინდივიდუალური ადმინისტრაციულ-სამართლებრივი აქტით.</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 „</w:t>
      </w:r>
      <w:r>
        <w:rPr>
          <w:rFonts w:ascii="Sylfaen" w:eastAsia="Times New Roman" w:hAnsi="Sylfaen" w:cs="Sylfaen"/>
          <w:noProof/>
          <w:sz w:val="24"/>
          <w:szCs w:val="24"/>
          <w:lang w:val="ka-GE" w:eastAsia="ka-GE"/>
        </w:rPr>
        <w:t>გ</w:t>
      </w:r>
      <w:r>
        <w:rPr>
          <w:rFonts w:ascii="Sylfaen" w:eastAsia="Times New Roman" w:hAnsi="Sylfaen" w:cs="Sylfaen"/>
          <w:noProof/>
          <w:sz w:val="24"/>
          <w:szCs w:val="24"/>
          <w:lang w:eastAsia="x-none"/>
        </w:rPr>
        <w:t>“ ქვეპუნქტით გათვალისწინებული მომსახურების მიმწოდებელი სასწრაფო სამედიცინო დახმარების სამსახურები ფინანსდებიან გლობალური ბიუჯეტის პრინციპით, დანართ 17.</w:t>
      </w:r>
      <w:r>
        <w:rPr>
          <w:rFonts w:ascii="Sylfaen" w:hAnsi="Sylfaen" w:cs="Sylfaen"/>
          <w:noProof/>
          <w:sz w:val="24"/>
          <w:szCs w:val="24"/>
          <w:lang w:val="ka-GE" w:eastAsia="ka-GE"/>
        </w:rPr>
        <w:t>2.2</w:t>
      </w:r>
      <w:r>
        <w:rPr>
          <w:rFonts w:ascii="Sylfaen" w:hAnsi="Sylfaen" w:cs="Sylfaen"/>
          <w:noProof/>
          <w:sz w:val="24"/>
          <w:szCs w:val="24"/>
          <w:lang w:eastAsia="x-none"/>
        </w:rPr>
        <w:t>-</w:t>
      </w:r>
      <w:r>
        <w:rPr>
          <w:rFonts w:ascii="Sylfaen" w:eastAsia="Times New Roman" w:hAnsi="Sylfaen" w:cs="Sylfaen"/>
          <w:noProof/>
          <w:sz w:val="24"/>
          <w:szCs w:val="24"/>
          <w:lang w:eastAsia="x-none"/>
        </w:rPr>
        <w:t xml:space="preserve">ის შესაბამისად. ამასთან, მინიმალური ხელფასი განისაზღვრება: ექიმისათვის – 450 ლარით, ექთნისათვის – 300 ლარით. სასწრაფო სამედიცინო დახმარების მომსახურება ფინანსდება სრულად, პროგრამის ფარგლებში. </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b/>
          <w:bCs/>
          <w:noProof/>
          <w:sz w:val="24"/>
          <w:szCs w:val="24"/>
          <w:lang w:eastAsia="x-none"/>
        </w:rPr>
        <w:t xml:space="preserve">მუხლი 5. პროგრამის განხორციელების მექანიზმი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პროგრამით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eastAsia="x-none"/>
        </w:rPr>
        <w:t>​</w:t>
      </w:r>
      <w:r>
        <w:rPr>
          <w:rFonts w:ascii="Sylfaen" w:hAnsi="Sylfaen" w:cs="Sylfaen"/>
          <w:noProof/>
          <w:position w:val="6"/>
          <w:sz w:val="24"/>
          <w:szCs w:val="24"/>
          <w:lang w:eastAsia="x-non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მუხლის მე-3 პუნქტის „დ“ ქვეპუნქტის შესაბამისად.</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b/>
          <w:bCs/>
          <w:noProof/>
          <w:sz w:val="24"/>
          <w:szCs w:val="24"/>
          <w:lang w:eastAsia="x-none"/>
        </w:rPr>
        <w:t xml:space="preserve">მუხლი 6. მომსახურების მიმწოდებელი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 „</w:t>
      </w:r>
      <w:r>
        <w:rPr>
          <w:rFonts w:ascii="Sylfaen" w:eastAsia="Times New Roman" w:hAnsi="Sylfaen" w:cs="Sylfaen"/>
          <w:noProof/>
          <w:sz w:val="24"/>
          <w:szCs w:val="24"/>
          <w:lang w:val="ka-GE" w:eastAsia="ka-GE"/>
        </w:rPr>
        <w:t>ა</w:t>
      </w:r>
      <w:r>
        <w:rPr>
          <w:rFonts w:ascii="Sylfaen" w:eastAsia="Times New Roman" w:hAnsi="Sylfaen" w:cs="Sylfaen"/>
          <w:noProof/>
          <w:sz w:val="24"/>
          <w:szCs w:val="24"/>
          <w:lang w:eastAsia="x-none"/>
        </w:rPr>
        <w:t xml:space="preserve">“ ქვეპუნქტით გათვალისწინებული მომსახურების მიმწოდებელი განისაზღვრება დანართ </w:t>
      </w:r>
      <w:r>
        <w:rPr>
          <w:rFonts w:ascii="Sylfaen" w:hAnsi="Sylfaen" w:cs="Sylfaen"/>
          <w:noProof/>
          <w:sz w:val="24"/>
          <w:szCs w:val="24"/>
          <w:lang w:val="ka-GE" w:eastAsia="ka-GE"/>
        </w:rPr>
        <w:t>17.2.1</w:t>
      </w:r>
      <w:r>
        <w:rPr>
          <w:rFonts w:ascii="Sylfaen" w:hAnsi="Sylfaen" w:cs="Sylfaen"/>
          <w:noProof/>
          <w:sz w:val="24"/>
          <w:szCs w:val="24"/>
          <w:lang w:eastAsia="x-none"/>
        </w:rPr>
        <w:t>-</w:t>
      </w:r>
      <w:r>
        <w:rPr>
          <w:rFonts w:ascii="Sylfaen" w:eastAsia="Times New Roman" w:hAnsi="Sylfaen" w:cs="Sylfaen"/>
          <w:noProof/>
          <w:sz w:val="24"/>
          <w:szCs w:val="24"/>
          <w:lang w:eastAsia="x-none"/>
        </w:rPr>
        <w:t>ის შესაბამისად.</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 „</w:t>
      </w:r>
      <w:r>
        <w:rPr>
          <w:rFonts w:ascii="Sylfaen" w:eastAsia="Times New Roman" w:hAnsi="Sylfaen" w:cs="Sylfaen"/>
          <w:noProof/>
          <w:sz w:val="24"/>
          <w:szCs w:val="24"/>
          <w:lang w:val="ka-GE" w:eastAsia="ka-GE"/>
        </w:rPr>
        <w:t>გ</w:t>
      </w:r>
      <w:r>
        <w:rPr>
          <w:rFonts w:ascii="Sylfaen" w:eastAsia="Times New Roman" w:hAnsi="Sylfaen" w:cs="Sylfaen"/>
          <w:noProof/>
          <w:sz w:val="24"/>
          <w:szCs w:val="24"/>
          <w:lang w:eastAsia="x-none"/>
        </w:rPr>
        <w:t xml:space="preserve">“ ქვეპუნქტით გათვალისწინებული მომსახურების მიმწოდებელი განისაზღვრება </w:t>
      </w:r>
      <w:r>
        <w:rPr>
          <w:rFonts w:ascii="Sylfaen" w:eastAsia="Times New Roman" w:hAnsi="Sylfaen" w:cs="Sylfaen"/>
          <w:noProof/>
          <w:sz w:val="24"/>
          <w:szCs w:val="24"/>
          <w:lang w:val="ka-GE" w:eastAsia="ka-GE"/>
        </w:rPr>
        <w:t xml:space="preserve">დანართ 17.2.2-ის </w:t>
      </w:r>
      <w:r>
        <w:rPr>
          <w:rFonts w:ascii="Sylfaen" w:eastAsia="Times New Roman" w:hAnsi="Sylfaen" w:cs="Sylfaen"/>
          <w:noProof/>
          <w:sz w:val="24"/>
          <w:szCs w:val="24"/>
          <w:lang w:eastAsia="x-none"/>
        </w:rPr>
        <w:t>შესაბამისად.</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 „</w:t>
      </w:r>
      <w:r>
        <w:rPr>
          <w:rFonts w:ascii="Sylfaen" w:eastAsia="Times New Roman" w:hAnsi="Sylfaen" w:cs="Sylfaen"/>
          <w:noProof/>
          <w:sz w:val="24"/>
          <w:szCs w:val="24"/>
          <w:lang w:val="ka-GE" w:eastAsia="ka-GE"/>
        </w:rPr>
        <w:t>გ</w:t>
      </w:r>
      <w:r>
        <w:rPr>
          <w:rFonts w:ascii="Sylfaen" w:eastAsia="Times New Roman" w:hAnsi="Sylfaen" w:cs="Sylfaen"/>
          <w:noProof/>
          <w:sz w:val="24"/>
          <w:szCs w:val="24"/>
          <w:lang w:eastAsia="x-none"/>
        </w:rPr>
        <w:t xml:space="preserve">“ ქვეპუნქტით გათვალისწინებული მომსახურების მიმწოდებელი პირი ვალდებულია, უზრუნველყოს: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სასწრაფო სამედიცინო დახმარების მიწოდების ორგანიზებისათვის სარეტრანსლაციო (უკაბელო ალტერნატიული ინფორმაციის გადაცემათა სისტემა) სისტემათა ფუნქციონირება და რეტრანსლატორების ტექნიკური მართვა;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სასწრაფო სამედიცინო დახმარების სამსახური, არანაკლებ დანართი 17.</w:t>
      </w:r>
      <w:r>
        <w:rPr>
          <w:rFonts w:ascii="Sylfaen" w:hAnsi="Sylfaen" w:cs="Sylfaen"/>
          <w:noProof/>
          <w:sz w:val="24"/>
          <w:szCs w:val="24"/>
          <w:lang w:val="ka-GE" w:eastAsia="ka-GE"/>
        </w:rPr>
        <w:t>2.2</w:t>
      </w:r>
      <w:r>
        <w:rPr>
          <w:rFonts w:ascii="Sylfaen" w:hAnsi="Sylfaen" w:cs="Sylfaen"/>
          <w:noProof/>
          <w:sz w:val="24"/>
          <w:szCs w:val="24"/>
          <w:lang w:eastAsia="x-none"/>
        </w:rPr>
        <w:t>-</w:t>
      </w:r>
      <w:r>
        <w:rPr>
          <w:rFonts w:ascii="Sylfaen" w:eastAsia="Times New Roman" w:hAnsi="Sylfaen" w:cs="Sylfaen"/>
          <w:noProof/>
          <w:sz w:val="24"/>
          <w:szCs w:val="24"/>
          <w:lang w:eastAsia="x-none"/>
        </w:rPr>
        <w:t xml:space="preserve">ით განსაზღვრული ბრიგადების რაოდენობით, ხოლო თითოეული ბრიგადა – 4 ექიმით, 4 ექთნითა და 4 მძღოლით;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სასწრაფო სამედიცინო დახმარების სამსახურები მუდმივად უზრუნველყოფილი უნდა იყოს ბრიგადების შესაბამისი რაოდენობის სანიტარიული ავტომობილით. </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7. პროგრამის განმახორციელებელი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პროგრამი</w:t>
      </w:r>
      <w:r>
        <w:rPr>
          <w:rFonts w:ascii="Sylfaen" w:eastAsia="Times New Roman" w:hAnsi="Sylfaen" w:cs="Sylfaen"/>
          <w:noProof/>
          <w:sz w:val="24"/>
          <w:szCs w:val="24"/>
          <w:lang w:val="ka-GE" w:eastAsia="ka-GE"/>
        </w:rPr>
        <w:t>თ</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გათვალისწინებული მომსახურების განმახორციელებელია სააგენტო. </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0"/>
          <w:szCs w:val="20"/>
          <w:lang w:val="en-US"/>
        </w:rPr>
        <w:t>(14.05.2020 N302)</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7,134.0 ათასი ლარით, შემდეგი ცხრილის შესაბამისად:</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Layout w:type="fixed"/>
        <w:tblCellMar>
          <w:left w:w="15" w:type="dxa"/>
          <w:right w:w="15" w:type="dxa"/>
        </w:tblCellMar>
        <w:tblLook w:val="0000" w:firstRow="0" w:lastRow="0" w:firstColumn="0" w:lastColumn="0" w:noHBand="0" w:noVBand="0"/>
      </w:tblPr>
      <w:tblGrid>
        <w:gridCol w:w="523"/>
        <w:gridCol w:w="7040"/>
        <w:gridCol w:w="1767"/>
      </w:tblGrid>
      <w:tr w:rsidR="00EC088A">
        <w:trPr>
          <w:trHeight w:val="80"/>
        </w:trPr>
        <w:tc>
          <w:tcPr>
            <w:tcW w:w="52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0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EC088A">
        <w:trPr>
          <w:trHeight w:val="80"/>
        </w:trPr>
        <w:tc>
          <w:tcPr>
            <w:tcW w:w="52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70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tc>
        <w:tc>
          <w:tcPr>
            <w:tcW w:w="176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3,741.0</w:t>
            </w:r>
          </w:p>
        </w:tc>
      </w:tr>
      <w:tr w:rsidR="00EC088A">
        <w:trPr>
          <w:trHeight w:val="80"/>
        </w:trPr>
        <w:tc>
          <w:tcPr>
            <w:tcW w:w="52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70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 </w:t>
            </w:r>
          </w:p>
        </w:tc>
        <w:tc>
          <w:tcPr>
            <w:tcW w:w="176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2,754.0</w:t>
            </w:r>
          </w:p>
        </w:tc>
      </w:tr>
      <w:tr w:rsidR="00EC088A">
        <w:trPr>
          <w:trHeight w:val="80"/>
        </w:trPr>
        <w:tc>
          <w:tcPr>
            <w:tcW w:w="52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70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სასწრაფო სამედიცინო დახმარება (ოკუპირებულ ტერიტორიაზე მოქმედი სასწრაფო სამედიცინო დახმარება) </w:t>
            </w:r>
          </w:p>
        </w:tc>
        <w:tc>
          <w:tcPr>
            <w:tcW w:w="176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639.0</w:t>
            </w:r>
          </w:p>
        </w:tc>
      </w:tr>
      <w:tr w:rsidR="00EC088A">
        <w:trPr>
          <w:trHeight w:val="40"/>
        </w:trPr>
        <w:tc>
          <w:tcPr>
            <w:tcW w:w="52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7040"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76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7,134.0</w:t>
            </w:r>
          </w:p>
        </w:tc>
      </w:tr>
    </w:tbl>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b/>
          <w:bCs/>
          <w:noProof/>
          <w:sz w:val="24"/>
          <w:szCs w:val="24"/>
          <w:lang w:eastAsia="x-none"/>
        </w:rPr>
        <w:t>მუხლი 9. დამატებითი პირობები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 „</w:t>
      </w:r>
      <w:r>
        <w:rPr>
          <w:rFonts w:ascii="Sylfaen" w:eastAsia="Times New Roman" w:hAnsi="Sylfaen" w:cs="Sylfaen"/>
          <w:noProof/>
          <w:sz w:val="24"/>
          <w:szCs w:val="24"/>
          <w:lang w:val="ka-GE" w:eastAsia="ka-GE"/>
        </w:rPr>
        <w:t>ა</w:t>
      </w:r>
      <w:r>
        <w:rPr>
          <w:rFonts w:ascii="Sylfaen" w:eastAsia="Times New Roman" w:hAnsi="Sylfaen" w:cs="Sylfaen"/>
          <w:noProof/>
          <w:sz w:val="24"/>
          <w:szCs w:val="24"/>
          <w:lang w:eastAsia="x-none"/>
        </w:rPr>
        <w:t>“ ქვეპუნქტით გათვალისწინებული სამედიცინო მომსახურების ზედამხედველობა მოიცავს მიმწოდებლის მიერ განმახორციელებლისათვის ყოველთვიურად მხოლოდ შემთხვევათა რეესტრისა და ხარჯის დამადასტურებელი დოკუმენტის წარდგენას, დადგენილი ფორმის შესაბამისად.</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 „</w:t>
      </w:r>
      <w:r>
        <w:rPr>
          <w:rFonts w:ascii="Sylfaen" w:eastAsia="Times New Roman" w:hAnsi="Sylfaen" w:cs="Sylfaen"/>
          <w:noProof/>
          <w:sz w:val="24"/>
          <w:szCs w:val="24"/>
          <w:lang w:val="ka-GE" w:eastAsia="ka-GE"/>
        </w:rPr>
        <w:t>გ</w:t>
      </w:r>
      <w:r>
        <w:rPr>
          <w:rFonts w:ascii="Sylfaen" w:eastAsia="Times New Roman" w:hAnsi="Sylfaen" w:cs="Sylfaen"/>
          <w:noProof/>
          <w:sz w:val="24"/>
          <w:szCs w:val="24"/>
          <w:lang w:eastAsia="x-none"/>
        </w:rPr>
        <w:t xml:space="preserve">“ ქვეპუნქტით გათვალისწინებული მომსახურება ხორციელდება საქართველოს ოკუპირებულ ტერიტორიაზე.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 „</w:t>
      </w:r>
      <w:r>
        <w:rPr>
          <w:rFonts w:ascii="Sylfaen" w:eastAsia="Times New Roman" w:hAnsi="Sylfaen" w:cs="Sylfaen"/>
          <w:noProof/>
          <w:sz w:val="24"/>
          <w:szCs w:val="24"/>
          <w:lang w:val="ka-GE" w:eastAsia="ka-GE"/>
        </w:rPr>
        <w:t>გ</w:t>
      </w:r>
      <w:r>
        <w:rPr>
          <w:rFonts w:ascii="Sylfaen" w:eastAsia="Times New Roman" w:hAnsi="Sylfaen" w:cs="Sylfaen"/>
          <w:noProof/>
          <w:sz w:val="24"/>
          <w:szCs w:val="24"/>
          <w:lang w:eastAsia="x-none"/>
        </w:rPr>
        <w:t xml:space="preserve">“ ქვეპუნქტით გათვალისწინებული სამედიცინო მომსახურების ზედამხედველობა მოიცავს მიმწოდებლის მიერ განმახორციელებლისათვის ყოველთვიურად შემთხვევათა რეესტრისა და ხარჯის დამადასტურებელი დოკუმენტის წარდგენას, დადგენილი ფორმის შესაბამისად. ამასთან, რეესტრში მოსარგებლის პირადი ნომრის მითითება სავალდებულოა, გარდა იმ შემთხვევებისა, როდესაც ობიექტური მიზეზების გამო (ავტოსაგზაო შემთხვევა, ქუჩის შემთხვევა, უცნობი გვამი, ბავშვები (რომელთაც მოწმობები დატოვებული აქვთ სკოლებში ან საბავშვო ბაღებში), ცრუ გამოძახება, გაუქმებული გამოძახება, გადაუდებელი დახმარების ცენტრის კოორდინაციისა და დავალების საფუძველზე გაწეული მომსახურება) ვერ ხერხდება მოსარგებლის მიერ პირადობის მოწმობის წარდგენა. </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eastAsia="Times New Roman" w:hAnsi="Sylfaen" w:cs="Sylfaen"/>
          <w:b/>
          <w:bCs/>
          <w:noProof/>
          <w:sz w:val="24"/>
          <w:szCs w:val="24"/>
          <w:lang w:eastAsia="x-none"/>
        </w:rPr>
        <w:t xml:space="preserve">დანართი </w:t>
      </w:r>
      <w:r>
        <w:rPr>
          <w:rFonts w:ascii="Sylfaen" w:hAnsi="Sylfaen" w:cs="Sylfaen"/>
          <w:b/>
          <w:bCs/>
          <w:noProof/>
          <w:sz w:val="24"/>
          <w:szCs w:val="24"/>
          <w:lang w:val="ka-GE" w:eastAsia="ka-GE"/>
        </w:rPr>
        <w:t>17.2.1</w:t>
      </w:r>
      <w:r>
        <w:rPr>
          <w:rFonts w:ascii="Sylfaen" w:hAnsi="Sylfaen" w:cs="Sylfaen"/>
          <w:b/>
          <w:bCs/>
          <w:noProof/>
          <w:sz w:val="24"/>
          <w:szCs w:val="24"/>
          <w:lang w:eastAsia="x-none"/>
        </w:rPr>
        <w:t xml:space="preserve"> </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i/>
          <w:iCs/>
          <w:noProof/>
          <w:sz w:val="24"/>
          <w:szCs w:val="24"/>
          <w:lang w:eastAsia="x-none"/>
        </w:rPr>
      </w:pPr>
      <w:r>
        <w:rPr>
          <w:rFonts w:ascii="Sylfaen" w:eastAsia="Times New Roman" w:hAnsi="Sylfaen" w:cs="Sylfaen"/>
          <w:b/>
          <w:bCs/>
          <w:noProof/>
          <w:sz w:val="24"/>
          <w:szCs w:val="24"/>
          <w:lang w:eastAsia="x-none"/>
        </w:rPr>
        <w:t>სპეცდაფინანსებაზე მყოფი სამედიცინო დაწესებულებები</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p>
    <w:tbl>
      <w:tblPr>
        <w:tblW w:w="0" w:type="auto"/>
        <w:tblLayout w:type="fixed"/>
        <w:tblCellMar>
          <w:left w:w="15" w:type="dxa"/>
          <w:right w:w="15" w:type="dxa"/>
        </w:tblCellMar>
        <w:tblLook w:val="0000" w:firstRow="0" w:lastRow="0" w:firstColumn="0" w:lastColumn="0" w:noHBand="0" w:noVBand="0"/>
      </w:tblPr>
      <w:tblGrid>
        <w:gridCol w:w="457"/>
        <w:gridCol w:w="6675"/>
        <w:gridCol w:w="2393"/>
      </w:tblGrid>
      <w:tr w:rsidR="00EC088A">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w:t>
            </w:r>
          </w:p>
        </w:tc>
        <w:tc>
          <w:tcPr>
            <w:tcW w:w="667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დაწესებულება</w:t>
            </w:r>
          </w:p>
        </w:tc>
        <w:tc>
          <w:tcPr>
            <w:tcW w:w="239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თვის ბიუჯეტი (ლარი)</w:t>
            </w:r>
          </w:p>
        </w:tc>
      </w:tr>
      <w:tr w:rsidR="00EC088A">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noProof/>
                <w:color w:val="333333"/>
                <w:sz w:val="20"/>
                <w:szCs w:val="20"/>
                <w:lang w:eastAsia="x-none"/>
              </w:rPr>
              <w:t>1</w:t>
            </w:r>
          </w:p>
        </w:tc>
        <w:tc>
          <w:tcPr>
            <w:tcW w:w="667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ზემო აფხაზეთის საავადმყოფო</w:t>
            </w:r>
          </w:p>
        </w:tc>
        <w:tc>
          <w:tcPr>
            <w:tcW w:w="239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17 674</w:t>
            </w:r>
          </w:p>
        </w:tc>
      </w:tr>
      <w:tr w:rsidR="00EC088A">
        <w:trPr>
          <w:trHeight w:val="237"/>
        </w:trPr>
        <w:tc>
          <w:tcPr>
            <w:tcW w:w="4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w:t>
            </w:r>
          </w:p>
        </w:tc>
        <w:tc>
          <w:tcPr>
            <w:tcW w:w="667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ა(ა)იპ − გალის ცენტრალური რაიონული საავადმყოფო</w:t>
            </w:r>
          </w:p>
        </w:tc>
        <w:tc>
          <w:tcPr>
            <w:tcW w:w="239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6 358</w:t>
            </w:r>
          </w:p>
        </w:tc>
      </w:tr>
      <w:tr w:rsidR="00EC088A">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w:t>
            </w:r>
          </w:p>
        </w:tc>
        <w:tc>
          <w:tcPr>
            <w:tcW w:w="667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საბერიოს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12 047</w:t>
            </w:r>
          </w:p>
        </w:tc>
      </w:tr>
      <w:tr w:rsidR="00EC088A">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4</w:t>
            </w:r>
          </w:p>
        </w:tc>
        <w:tc>
          <w:tcPr>
            <w:tcW w:w="667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ა(ა)იპ − გალის რაიონის სოფ. ოტობაიას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4 332</w:t>
            </w:r>
          </w:p>
        </w:tc>
      </w:tr>
      <w:tr w:rsidR="00EC088A">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5</w:t>
            </w:r>
          </w:p>
        </w:tc>
        <w:tc>
          <w:tcPr>
            <w:tcW w:w="667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ა(ა)იპ − გალის რაიონის სოფ. ნაბაკევის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2 599</w:t>
            </w:r>
          </w:p>
        </w:tc>
      </w:tr>
      <w:tr w:rsidR="00EC088A">
        <w:trPr>
          <w:trHeight w:val="237"/>
        </w:trPr>
        <w:tc>
          <w:tcPr>
            <w:tcW w:w="4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6</w:t>
            </w:r>
          </w:p>
        </w:tc>
        <w:tc>
          <w:tcPr>
            <w:tcW w:w="667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მზიურის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2 599</w:t>
            </w:r>
          </w:p>
        </w:tc>
      </w:tr>
      <w:tr w:rsidR="00EC088A">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7</w:t>
            </w:r>
          </w:p>
        </w:tc>
        <w:tc>
          <w:tcPr>
            <w:tcW w:w="667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ოქუმის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4 332</w:t>
            </w:r>
          </w:p>
        </w:tc>
      </w:tr>
      <w:tr w:rsidR="00EC088A">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8</w:t>
            </w:r>
          </w:p>
        </w:tc>
        <w:tc>
          <w:tcPr>
            <w:tcW w:w="667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ა(ა)იპ − გალის რაიონის სოფ. ზემო ბარღების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2 599</w:t>
            </w:r>
          </w:p>
        </w:tc>
      </w:tr>
      <w:tr w:rsidR="00EC088A">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noProof/>
                <w:color w:val="333333"/>
                <w:sz w:val="20"/>
                <w:szCs w:val="20"/>
                <w:lang w:eastAsia="x-none"/>
              </w:rPr>
              <w:t>9</w:t>
            </w:r>
          </w:p>
        </w:tc>
        <w:tc>
          <w:tcPr>
            <w:tcW w:w="667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ქვემო ბარღების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867</w:t>
            </w:r>
          </w:p>
        </w:tc>
      </w:tr>
      <w:tr w:rsidR="00EC088A">
        <w:trPr>
          <w:trHeight w:val="237"/>
        </w:trPr>
        <w:tc>
          <w:tcPr>
            <w:tcW w:w="4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10</w:t>
            </w:r>
          </w:p>
        </w:tc>
        <w:tc>
          <w:tcPr>
            <w:tcW w:w="667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ა(ა)იპ − გალის რაიონის სოფ. რეფის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760</w:t>
            </w:r>
          </w:p>
        </w:tc>
      </w:tr>
      <w:tr w:rsidR="00EC088A">
        <w:trPr>
          <w:trHeight w:val="253"/>
        </w:trPr>
        <w:tc>
          <w:tcPr>
            <w:tcW w:w="4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11</w:t>
            </w:r>
          </w:p>
        </w:tc>
        <w:tc>
          <w:tcPr>
            <w:tcW w:w="667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„აფხაზეთიდან იძულებით გადაადგილებულ პირთა ზუგდიდის პოლიკლინიკა“</w:t>
            </w:r>
          </w:p>
        </w:tc>
        <w:tc>
          <w:tcPr>
            <w:tcW w:w="239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15 518</w:t>
            </w:r>
          </w:p>
        </w:tc>
      </w:tr>
      <w:tr w:rsidR="00EC088A">
        <w:trPr>
          <w:trHeight w:val="295"/>
        </w:trPr>
        <w:tc>
          <w:tcPr>
            <w:tcW w:w="4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12</w:t>
            </w:r>
          </w:p>
        </w:tc>
        <w:tc>
          <w:tcPr>
            <w:tcW w:w="667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„აფხაზეთიდან იძულებით გადაადგილებულ პირთა ჯვარის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5 000</w:t>
            </w:r>
          </w:p>
        </w:tc>
      </w:tr>
      <w:tr w:rsidR="00EC088A">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13</w:t>
            </w:r>
          </w:p>
        </w:tc>
        <w:tc>
          <w:tcPr>
            <w:tcW w:w="667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„ქ. ჯვარის პოლიკლინიკა“</w:t>
            </w:r>
          </w:p>
        </w:tc>
        <w:tc>
          <w:tcPr>
            <w:tcW w:w="239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5 272</w:t>
            </w:r>
          </w:p>
        </w:tc>
      </w:tr>
      <w:tr w:rsidR="00EC088A">
        <w:trPr>
          <w:trHeight w:val="237"/>
        </w:trPr>
        <w:tc>
          <w:tcPr>
            <w:tcW w:w="4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14</w:t>
            </w:r>
          </w:p>
        </w:tc>
        <w:tc>
          <w:tcPr>
            <w:tcW w:w="667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„რეგიონული ჯანდაცვის ცენტრი“ (წალკის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6 014</w:t>
            </w:r>
          </w:p>
        </w:tc>
      </w:tr>
      <w:tr w:rsidR="00EC088A">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15</w:t>
            </w:r>
          </w:p>
        </w:tc>
        <w:tc>
          <w:tcPr>
            <w:tcW w:w="667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„რეგიონული ჯანდაცვის ცენტრი“ (ყაზბეგის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21 490</w:t>
            </w:r>
          </w:p>
        </w:tc>
      </w:tr>
      <w:tr w:rsidR="00EC088A">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16</w:t>
            </w:r>
          </w:p>
        </w:tc>
        <w:tc>
          <w:tcPr>
            <w:tcW w:w="667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„რეგიონული ჯანდაცვის ცენტრი“ (თიანეთის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25 245</w:t>
            </w:r>
          </w:p>
        </w:tc>
      </w:tr>
      <w:tr w:rsidR="00EC088A">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17</w:t>
            </w:r>
          </w:p>
        </w:tc>
        <w:tc>
          <w:tcPr>
            <w:tcW w:w="667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„რეგიონული ჯანდაცვის ცენტრი“ (დაბა ბაკურიანი)</w:t>
            </w:r>
          </w:p>
        </w:tc>
        <w:tc>
          <w:tcPr>
            <w:tcW w:w="239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3 500</w:t>
            </w:r>
          </w:p>
        </w:tc>
      </w:tr>
      <w:tr w:rsidR="00EC088A">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18</w:t>
            </w:r>
          </w:p>
        </w:tc>
        <w:tc>
          <w:tcPr>
            <w:tcW w:w="667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„რეგიონული ჯანდაცვის ცენტრი“ (ამბროლაურის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16 200</w:t>
            </w:r>
          </w:p>
        </w:tc>
      </w:tr>
      <w:tr w:rsidR="00EC088A">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19</w:t>
            </w:r>
          </w:p>
        </w:tc>
        <w:tc>
          <w:tcPr>
            <w:tcW w:w="667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„რეგიონული ჯანდაცვის ცენტრი“ (ონის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11 000</w:t>
            </w:r>
          </w:p>
        </w:tc>
      </w:tr>
      <w:tr w:rsidR="00EC088A">
        <w:trPr>
          <w:trHeight w:val="237"/>
        </w:trPr>
        <w:tc>
          <w:tcPr>
            <w:tcW w:w="4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20</w:t>
            </w:r>
          </w:p>
        </w:tc>
        <w:tc>
          <w:tcPr>
            <w:tcW w:w="667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„რეგიონული ჯანდაცვის ცენტრი“ (ცაგერის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16 500</w:t>
            </w:r>
          </w:p>
        </w:tc>
      </w:tr>
      <w:tr w:rsidR="00EC088A">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21</w:t>
            </w:r>
          </w:p>
        </w:tc>
        <w:tc>
          <w:tcPr>
            <w:tcW w:w="667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„რეგიონული ჯანდაცვის ცენტრი“ (ლენტეხის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12 500</w:t>
            </w:r>
          </w:p>
        </w:tc>
      </w:tr>
      <w:tr w:rsidR="00EC088A">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22</w:t>
            </w:r>
          </w:p>
        </w:tc>
        <w:tc>
          <w:tcPr>
            <w:tcW w:w="667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„მესტიის საავადმყოფო-ამბულატორიული გაერთიანება“</w:t>
            </w:r>
          </w:p>
        </w:tc>
        <w:tc>
          <w:tcPr>
            <w:tcW w:w="239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9 632</w:t>
            </w:r>
          </w:p>
        </w:tc>
      </w:tr>
      <w:tr w:rsidR="00EC088A">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23</w:t>
            </w:r>
          </w:p>
        </w:tc>
        <w:tc>
          <w:tcPr>
            <w:tcW w:w="667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„შატილის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2 000</w:t>
            </w:r>
          </w:p>
        </w:tc>
      </w:tr>
      <w:tr w:rsidR="00EC088A">
        <w:trPr>
          <w:trHeight w:val="237"/>
        </w:trPr>
        <w:tc>
          <w:tcPr>
            <w:tcW w:w="4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24</w:t>
            </w:r>
          </w:p>
        </w:tc>
        <w:tc>
          <w:tcPr>
            <w:tcW w:w="667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„ბარისახოს ამბულატორია დღის სტაციონარი“</w:t>
            </w:r>
          </w:p>
        </w:tc>
        <w:tc>
          <w:tcPr>
            <w:tcW w:w="239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2 900</w:t>
            </w:r>
          </w:p>
        </w:tc>
      </w:tr>
      <w:tr w:rsidR="00EC088A">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25</w:t>
            </w:r>
          </w:p>
        </w:tc>
        <w:tc>
          <w:tcPr>
            <w:tcW w:w="667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„ერედვის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8 470</w:t>
            </w:r>
          </w:p>
        </w:tc>
      </w:tr>
      <w:tr w:rsidR="00EC088A">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26</w:t>
            </w:r>
          </w:p>
        </w:tc>
        <w:tc>
          <w:tcPr>
            <w:tcW w:w="667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„ქარელის რაიონის სოფელ ავნევის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3 582</w:t>
            </w:r>
          </w:p>
        </w:tc>
      </w:tr>
      <w:tr w:rsidR="00EC088A">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27</w:t>
            </w:r>
          </w:p>
        </w:tc>
        <w:tc>
          <w:tcPr>
            <w:tcW w:w="667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„ქსუისის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8 160</w:t>
            </w:r>
          </w:p>
        </w:tc>
      </w:tr>
      <w:tr w:rsidR="00EC088A">
        <w:trPr>
          <w:trHeight w:val="237"/>
        </w:trPr>
        <w:tc>
          <w:tcPr>
            <w:tcW w:w="4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28</w:t>
            </w:r>
          </w:p>
        </w:tc>
        <w:tc>
          <w:tcPr>
            <w:tcW w:w="667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„ქურთის საავადმყოფო“</w:t>
            </w:r>
          </w:p>
        </w:tc>
        <w:tc>
          <w:tcPr>
            <w:tcW w:w="239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35 976</w:t>
            </w:r>
          </w:p>
        </w:tc>
      </w:tr>
      <w:tr w:rsidR="00EC088A">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29</w:t>
            </w:r>
          </w:p>
        </w:tc>
        <w:tc>
          <w:tcPr>
            <w:tcW w:w="667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„ახალგორის რაიონული პოლიკლინიკა“</w:t>
            </w:r>
          </w:p>
        </w:tc>
        <w:tc>
          <w:tcPr>
            <w:tcW w:w="239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1</w:t>
            </w:r>
            <w:r>
              <w:rPr>
                <w:rFonts w:ascii="Sylfaen" w:hAnsi="Sylfaen" w:cs="Sylfaen"/>
                <w:noProof/>
                <w:color w:val="333333"/>
                <w:sz w:val="20"/>
                <w:szCs w:val="20"/>
                <w:lang w:val="ka-GE" w:eastAsia="ka-GE"/>
              </w:rPr>
              <w:t>7</w:t>
            </w:r>
            <w:r>
              <w:rPr>
                <w:rFonts w:ascii="Sylfaen" w:hAnsi="Sylfaen" w:cs="Sylfaen"/>
                <w:noProof/>
                <w:color w:val="333333"/>
                <w:sz w:val="20"/>
                <w:szCs w:val="20"/>
                <w:lang w:eastAsia="x-none"/>
              </w:rPr>
              <w:t xml:space="preserve"> 235</w:t>
            </w:r>
          </w:p>
        </w:tc>
      </w:tr>
      <w:tr w:rsidR="00EC088A">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noProof/>
                <w:color w:val="333333"/>
                <w:sz w:val="20"/>
                <w:szCs w:val="20"/>
                <w:lang w:eastAsia="x-none"/>
              </w:rPr>
              <w:t>30</w:t>
            </w:r>
          </w:p>
        </w:tc>
        <w:tc>
          <w:tcPr>
            <w:tcW w:w="667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„ახალგორის რაიონული საავადმყოფო“</w:t>
            </w:r>
          </w:p>
        </w:tc>
        <w:tc>
          <w:tcPr>
            <w:tcW w:w="239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5 000</w:t>
            </w:r>
          </w:p>
        </w:tc>
      </w:tr>
      <w:tr w:rsidR="00EC088A">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31</w:t>
            </w:r>
          </w:p>
        </w:tc>
        <w:tc>
          <w:tcPr>
            <w:tcW w:w="667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„ლარგვისის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1 271</w:t>
            </w:r>
          </w:p>
        </w:tc>
      </w:tr>
      <w:tr w:rsidR="00EC088A">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32</w:t>
            </w:r>
          </w:p>
        </w:tc>
        <w:tc>
          <w:tcPr>
            <w:tcW w:w="667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„ნიქოზის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12 050</w:t>
            </w:r>
          </w:p>
        </w:tc>
      </w:tr>
      <w:tr w:rsidR="00EC088A">
        <w:trPr>
          <w:trHeight w:val="237"/>
        </w:trPr>
        <w:tc>
          <w:tcPr>
            <w:tcW w:w="4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33</w:t>
            </w:r>
          </w:p>
        </w:tc>
        <w:tc>
          <w:tcPr>
            <w:tcW w:w="667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„წინაგრის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1 733</w:t>
            </w:r>
          </w:p>
        </w:tc>
      </w:tr>
      <w:tr w:rsidR="00EC088A">
        <w:trPr>
          <w:trHeight w:val="253"/>
        </w:trPr>
        <w:tc>
          <w:tcPr>
            <w:tcW w:w="4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34</w:t>
            </w:r>
          </w:p>
        </w:tc>
        <w:tc>
          <w:tcPr>
            <w:tcW w:w="667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„შიდა ქართლის პირველადი ჯანდაცვის ცენტრი“ (ტყვიავის საავადმყოფო)</w:t>
            </w:r>
          </w:p>
        </w:tc>
        <w:tc>
          <w:tcPr>
            <w:tcW w:w="239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4 980</w:t>
            </w:r>
          </w:p>
        </w:tc>
      </w:tr>
      <w:tr w:rsidR="00EC088A">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35</w:t>
            </w:r>
          </w:p>
        </w:tc>
        <w:tc>
          <w:tcPr>
            <w:tcW w:w="6675"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„ჭუბერი-უშგულის სპეციალიზ</w:t>
            </w:r>
            <w:r>
              <w:rPr>
                <w:rFonts w:ascii="Sylfaen" w:eastAsia="Times New Roman" w:hAnsi="Sylfaen" w:cs="Sylfaen"/>
                <w:noProof/>
                <w:color w:val="333333"/>
                <w:sz w:val="20"/>
                <w:szCs w:val="20"/>
                <w:lang w:val="ka-GE" w:eastAsia="ka-GE"/>
              </w:rPr>
              <w:t>ირ</w:t>
            </w:r>
            <w:r>
              <w:rPr>
                <w:rFonts w:ascii="Sylfaen" w:eastAsia="Times New Roman" w:hAnsi="Sylfaen" w:cs="Sylfaen"/>
                <w:noProof/>
                <w:color w:val="333333"/>
                <w:sz w:val="20"/>
                <w:szCs w:val="20"/>
                <w:lang w:eastAsia="x-none"/>
              </w:rPr>
              <w:t>ებული ამბულატორიული მომსახურე</w:t>
            </w:r>
            <w:r>
              <w:rPr>
                <w:rFonts w:ascii="Sylfaen" w:eastAsia="Times New Roman" w:hAnsi="Sylfaen" w:cs="Sylfaen"/>
                <w:noProof/>
                <w:color w:val="333333"/>
                <w:sz w:val="20"/>
                <w:szCs w:val="20"/>
                <w:lang w:val="ka-GE" w:eastAsia="ka-GE"/>
              </w:rPr>
              <w:t>ო</w:t>
            </w:r>
            <w:r>
              <w:rPr>
                <w:rFonts w:ascii="Sylfaen" w:eastAsia="Times New Roman" w:hAnsi="Sylfaen" w:cs="Sylfaen"/>
                <w:noProof/>
                <w:color w:val="333333"/>
                <w:sz w:val="20"/>
                <w:szCs w:val="20"/>
                <w:lang w:eastAsia="x-none"/>
              </w:rPr>
              <w:t>ბა“</w:t>
            </w:r>
          </w:p>
        </w:tc>
        <w:tc>
          <w:tcPr>
            <w:tcW w:w="2393"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14 504</w:t>
            </w:r>
          </w:p>
        </w:tc>
      </w:tr>
    </w:tbl>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eastAsia="Times New Roman" w:hAnsi="Sylfaen" w:cs="Sylfaen"/>
          <w:b/>
          <w:bCs/>
          <w:noProof/>
          <w:sz w:val="24"/>
          <w:szCs w:val="24"/>
          <w:lang w:eastAsia="x-none"/>
        </w:rPr>
        <w:t>დანართი 17.</w:t>
      </w:r>
      <w:r>
        <w:rPr>
          <w:rFonts w:ascii="Sylfaen" w:hAnsi="Sylfaen" w:cs="Sylfaen"/>
          <w:b/>
          <w:bCs/>
          <w:noProof/>
          <w:sz w:val="24"/>
          <w:szCs w:val="24"/>
          <w:lang w:val="ka-GE" w:eastAsia="ka-GE"/>
        </w:rPr>
        <w:t>2.2</w:t>
      </w:r>
      <w:r>
        <w:rPr>
          <w:rFonts w:ascii="Sylfaen" w:hAnsi="Sylfaen" w:cs="Sylfaen"/>
          <w:b/>
          <w:bCs/>
          <w:noProof/>
          <w:sz w:val="24"/>
          <w:szCs w:val="24"/>
          <w:lang w:eastAsia="x-none"/>
        </w:rPr>
        <w:t xml:space="preserve"> </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სასწრაფო დახმარების სამსახურების თვის ბიუჯეტი</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p>
    <w:tbl>
      <w:tblPr>
        <w:tblW w:w="0" w:type="auto"/>
        <w:tblLayout w:type="fixed"/>
        <w:tblCellMar>
          <w:left w:w="15" w:type="dxa"/>
          <w:right w:w="15" w:type="dxa"/>
        </w:tblCellMar>
        <w:tblLook w:val="0000" w:firstRow="0" w:lastRow="0" w:firstColumn="0" w:lastColumn="0" w:noHBand="0" w:noVBand="0"/>
      </w:tblPr>
      <w:tblGrid>
        <w:gridCol w:w="684"/>
        <w:gridCol w:w="5597"/>
        <w:gridCol w:w="1527"/>
        <w:gridCol w:w="1707"/>
      </w:tblGrid>
      <w:tr w:rsidR="00EC088A">
        <w:trPr>
          <w:trHeight w:val="24"/>
        </w:trPr>
        <w:tc>
          <w:tcPr>
            <w:tcW w:w="684"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w:t>
            </w:r>
          </w:p>
        </w:tc>
        <w:tc>
          <w:tcPr>
            <w:tcW w:w="559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ოპერატორი კომპანია</w:t>
            </w:r>
          </w:p>
        </w:tc>
        <w:tc>
          <w:tcPr>
            <w:tcW w:w="152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ბრიგადების რაოდენობა</w:t>
            </w:r>
          </w:p>
        </w:tc>
        <w:tc>
          <w:tcPr>
            <w:tcW w:w="17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თვის</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ბიუჯეტი (ლარი)</w:t>
            </w:r>
          </w:p>
        </w:tc>
      </w:tr>
      <w:tr w:rsidR="00EC088A">
        <w:trPr>
          <w:trHeight w:val="189"/>
        </w:trPr>
        <w:tc>
          <w:tcPr>
            <w:tcW w:w="684"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eastAsia="x-none"/>
              </w:rPr>
              <w:t>1</w:t>
            </w:r>
          </w:p>
        </w:tc>
        <w:tc>
          <w:tcPr>
            <w:tcW w:w="559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ა(ა)იპ − გალის რაიონის სოფ. ოტობაიას საექიმო ამბულატორია </w:t>
            </w:r>
          </w:p>
        </w:tc>
        <w:tc>
          <w:tcPr>
            <w:tcW w:w="152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w:t>
            </w:r>
          </w:p>
        </w:tc>
        <w:tc>
          <w:tcPr>
            <w:tcW w:w="17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9158</w:t>
            </w:r>
          </w:p>
        </w:tc>
      </w:tr>
      <w:tr w:rsidR="00EC088A">
        <w:trPr>
          <w:trHeight w:val="189"/>
        </w:trPr>
        <w:tc>
          <w:tcPr>
            <w:tcW w:w="684"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eastAsia="x-none"/>
              </w:rPr>
              <w:t>2</w:t>
            </w:r>
          </w:p>
        </w:tc>
        <w:tc>
          <w:tcPr>
            <w:tcW w:w="559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ა(ა)იპ − გალის რაიონის სოფ. ნაბაკევის საექიმო ამბულატორია </w:t>
            </w:r>
          </w:p>
        </w:tc>
        <w:tc>
          <w:tcPr>
            <w:tcW w:w="152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w:t>
            </w:r>
          </w:p>
        </w:tc>
        <w:tc>
          <w:tcPr>
            <w:tcW w:w="17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9158</w:t>
            </w:r>
          </w:p>
        </w:tc>
      </w:tr>
      <w:tr w:rsidR="00EC088A">
        <w:trPr>
          <w:trHeight w:val="189"/>
        </w:trPr>
        <w:tc>
          <w:tcPr>
            <w:tcW w:w="684"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eastAsia="x-none"/>
              </w:rPr>
              <w:t>3</w:t>
            </w:r>
          </w:p>
        </w:tc>
        <w:tc>
          <w:tcPr>
            <w:tcW w:w="559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საბერიოს საექიმო ამბულატორია </w:t>
            </w:r>
          </w:p>
        </w:tc>
        <w:tc>
          <w:tcPr>
            <w:tcW w:w="152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w:t>
            </w:r>
          </w:p>
        </w:tc>
        <w:tc>
          <w:tcPr>
            <w:tcW w:w="17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9158</w:t>
            </w:r>
          </w:p>
        </w:tc>
      </w:tr>
      <w:tr w:rsidR="00EC088A">
        <w:trPr>
          <w:trHeight w:val="199"/>
        </w:trPr>
        <w:tc>
          <w:tcPr>
            <w:tcW w:w="684"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eastAsia="x-none"/>
              </w:rPr>
              <w:t>4</w:t>
            </w:r>
          </w:p>
        </w:tc>
        <w:tc>
          <w:tcPr>
            <w:tcW w:w="559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ქვემო ბარღების საექიმო ამბულატორია </w:t>
            </w:r>
          </w:p>
        </w:tc>
        <w:tc>
          <w:tcPr>
            <w:tcW w:w="152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w:t>
            </w:r>
          </w:p>
        </w:tc>
        <w:tc>
          <w:tcPr>
            <w:tcW w:w="17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9158</w:t>
            </w:r>
          </w:p>
        </w:tc>
      </w:tr>
      <w:tr w:rsidR="00EC088A">
        <w:trPr>
          <w:trHeight w:val="189"/>
        </w:trPr>
        <w:tc>
          <w:tcPr>
            <w:tcW w:w="684"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eastAsia="x-none"/>
              </w:rPr>
              <w:t>5</w:t>
            </w:r>
          </w:p>
        </w:tc>
        <w:tc>
          <w:tcPr>
            <w:tcW w:w="559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ოქუმის სასწრაფო სამედიცინო დახმარების სამსახური </w:t>
            </w:r>
          </w:p>
        </w:tc>
        <w:tc>
          <w:tcPr>
            <w:tcW w:w="152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w:t>
            </w:r>
          </w:p>
        </w:tc>
        <w:tc>
          <w:tcPr>
            <w:tcW w:w="17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9158</w:t>
            </w:r>
          </w:p>
        </w:tc>
      </w:tr>
      <w:tr w:rsidR="00EC088A">
        <w:trPr>
          <w:trHeight w:val="189"/>
        </w:trPr>
        <w:tc>
          <w:tcPr>
            <w:tcW w:w="684"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eastAsia="x-none"/>
              </w:rPr>
              <w:t>6</w:t>
            </w:r>
          </w:p>
        </w:tc>
        <w:tc>
          <w:tcPr>
            <w:tcW w:w="559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ა(ა)იპ − გალის ცენტრალური რაიონული საავადმყოფო </w:t>
            </w:r>
          </w:p>
        </w:tc>
        <w:tc>
          <w:tcPr>
            <w:tcW w:w="152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w:t>
            </w:r>
          </w:p>
        </w:tc>
        <w:tc>
          <w:tcPr>
            <w:tcW w:w="1707" w:type="dxa"/>
            <w:tcBorders>
              <w:top w:val="single" w:sz="6" w:space="0" w:color="auto"/>
              <w:left w:val="single" w:sz="6" w:space="0" w:color="auto"/>
              <w:bottom w:val="single" w:sz="6" w:space="0" w:color="auto"/>
              <w:right w:val="single" w:sz="6" w:space="0" w:color="auto"/>
            </w:tcBorders>
            <w:vAlign w:val="center"/>
          </w:tcPr>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14593</w:t>
            </w:r>
          </w:p>
        </w:tc>
      </w:tr>
    </w:tbl>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Pr>
          <w:rFonts w:ascii="Sylfaen" w:hAnsi="Sylfaen" w:cs="Sylfaen"/>
          <w:noProof/>
          <w:sz w:val="24"/>
          <w:szCs w:val="24"/>
          <w:lang w:eastAsia="x-none"/>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 №</w:t>
      </w:r>
      <w:r>
        <w:rPr>
          <w:rFonts w:ascii="Sylfaen" w:hAnsi="Sylfaen" w:cs="Sylfaen"/>
          <w:b/>
          <w:bCs/>
          <w:noProof/>
          <w:lang w:val="ka-GE" w:eastAsia="ka-GE"/>
        </w:rPr>
        <w:t>18</w:t>
      </w:r>
      <w:r>
        <w:rPr>
          <w:rFonts w:ascii="Sylfaen" w:hAnsi="Sylfaen" w:cs="Sylfaen"/>
          <w:noProof/>
          <w:lang w:val="en-US"/>
        </w:rPr>
        <w:t xml:space="preserve">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რეფერალური მომსახურება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03 0</w:t>
      </w:r>
      <w:r>
        <w:rPr>
          <w:rFonts w:ascii="Sylfaen" w:hAnsi="Sylfaen" w:cs="Sylfaen"/>
          <w:b/>
          <w:bCs/>
          <w:noProof/>
          <w:lang w:val="ka-GE" w:eastAsia="ka-GE"/>
        </w:rPr>
        <w:t>8</w:t>
      </w:r>
      <w:r>
        <w:rPr>
          <w:rFonts w:ascii="Sylfaen" w:hAnsi="Sylfaen" w:cs="Sylfaen"/>
          <w:b/>
          <w:bCs/>
          <w:noProof/>
          <w:lang w:val="en-US"/>
        </w:rPr>
        <w:t>)</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1. პროგრამის მიზანი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მოსახლეობის ჯანმრთელობის მდგომარეობის გაუმჯობესება ფინანსური და გეოგრაფიული ხელმისაწვდომობის გაზრდის გზით.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2. პროგრამის მოსარგებლეები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კომპონენტის მოსარგებლეები არიან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საქართველოს მთავრობის 2010 წლის 3 ნოემბრის №331 დადგენილების (შემდგომში – N331 დადგენილება) შესაბამისად შექმნილი კომისიის საოქმო გადაწყვეტილებით განსაზღვრული პირები, პირადობის დამადასტურებელი დოკუმენტის არქონის მიუხედავად.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„ა.გ“ ქვეპუნქტით გათვალისწინებული კომპონენტის მოსარგებლეები არიან №331 დადგენილების შესაბამისად შექმნილი კომისიის საოქმო გადაწყვეტილებით განსაზღვრული HER-2 რეცეპტორ-დადებითი ადრეული ძუძუს კიბოს დიაგნოზის და HER-2 რეცეპტორ-დადებითი ძუძუს მეტასტაზური კიბოს  დიაგნოზის მქონე საქართველოს მოქალაქის დამადასტურებელი დოკუმენტის მქონე პირები, გარდა ქ. თბილისში და აჭარის ავტონომიურ რესპუბლიკაში რეგისტრირებული პირებისა.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3</w:t>
      </w:r>
      <w:r>
        <w:rPr>
          <w:rFonts w:ascii="Sylfaen" w:hAnsi="Sylfaen" w:cs="Sylfaen"/>
          <w:noProof/>
          <w:lang w:val="en-US"/>
        </w:rPr>
        <w:t xml:space="preserve">. </w:t>
      </w:r>
      <w:r>
        <w:rPr>
          <w:rFonts w:ascii="Sylfaen" w:eastAsia="Times New Roman" w:hAnsi="Sylfaen" w:cs="Sylfaen"/>
          <w:noProof/>
          <w:lang w:val="en-US"/>
        </w:rPr>
        <w:t>პროგრამის მე-3 მუხლის „ა“ ქვეპუნქტის „ა.</w:t>
      </w:r>
      <w:r>
        <w:rPr>
          <w:rFonts w:ascii="Sylfaen" w:eastAsia="Times New Roman" w:hAnsi="Sylfaen" w:cs="Sylfaen"/>
          <w:noProof/>
          <w:lang w:val="ka-GE" w:eastAsia="ka-GE"/>
        </w:rPr>
        <w:t>ე</w:t>
      </w:r>
      <w:r>
        <w:rPr>
          <w:rFonts w:ascii="Sylfaen" w:eastAsia="Times New Roman" w:hAnsi="Sylfaen" w:cs="Sylfaen"/>
          <w:noProof/>
          <w:lang w:val="en-US"/>
        </w:rPr>
        <w:t xml:space="preserve">“ ქვეპუნქტით გათვალისწინებული კომპონენტის მოსარგებლეები არიან №331 დადგენილების შესაბამისად შექმნილი კომისიის საოქმო გადაწყვეტილებით განსაზღვრული სექსუალური ძალადობის მსხვერპლი, საქართველოს მოქალაქის დამადასტურებელი დოკუმენტის მქონე პირები.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4</w:t>
      </w:r>
      <w:r>
        <w:rPr>
          <w:rFonts w:ascii="Sylfaen" w:hAnsi="Sylfaen" w:cs="Sylfaen"/>
          <w:noProof/>
          <w:lang w:val="en-US"/>
        </w:rPr>
        <w:t xml:space="preserve">. </w:t>
      </w:r>
      <w:r>
        <w:rPr>
          <w:rFonts w:ascii="Sylfaen" w:eastAsia="Times New Roman" w:hAnsi="Sylfaen" w:cs="Sylfaen"/>
          <w:noProof/>
          <w:lang w:val="en-US"/>
        </w:rPr>
        <w:t xml:space="preserve">პროგრამის მე-3 მუხლის „ბ“ ქვეპუნქტით გათვალისწინებული კომპონენტის მოსარგებლეები არიან ამავე ქვეპუნქტებით განსაზღვრული პირები.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5</w:t>
      </w:r>
      <w:r>
        <w:rPr>
          <w:rFonts w:ascii="Sylfaen" w:hAnsi="Sylfaen" w:cs="Sylfaen"/>
          <w:noProof/>
          <w:lang w:val="en-US"/>
        </w:rPr>
        <w:t xml:space="preserve">. </w:t>
      </w:r>
      <w:r>
        <w:rPr>
          <w:rFonts w:ascii="Sylfaen" w:eastAsia="Times New Roman" w:hAnsi="Sylfaen" w:cs="Sylfaen"/>
          <w:noProof/>
          <w:lang w:val="en-US"/>
        </w:rPr>
        <w:t>პროგრამის მე-3 მუხლის „გ“ ქვეპუნქტით გათვალისწინებული კომპონენტის მოსარგებლეები არიან:</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მკვეთრად ან მნიშვნელოვნად გამოხატული შეზღუდული შესაძლებლობის სტატუსის მქონე პირები;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იმ ოჯახის წევრები, რომლებიც რეგისტრირებულნი არიან „სოციალურად დაუცველი ოჯახების მონაცემთა ერთიან ბაზაში“ და მათთვის  მინიჭებული  სარეიტინგო  ქულა  არ აღემატება 70 000-ს;</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საქართველოს ოკუპირებული ტერიტორიებიდან იძულებით გადაადგილებული პირები;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დ) სსიპ – ვეტერანების საქმეთა სახელმწიფო სამსახურის საინფორმაციო ბაზაში რეგისტრირებული ომისა და თავდაცვის ძალების ვეტერანები;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ე) „მომატებული საფრთხის შემცველი, მძიმე, მავნე და საშიშპირობებიანი სამუშაოების ჩამონათვალის დამტკიცების თაობაზე“ საქართველოს მთავრობის 2018 წლის 27 ივლისის №381 დადგენილებით განსაზღვრულ სამუშაოებზე დასაქმებული პირები, რომლებსაც  სასუნთქი სისტემის დაავადებების განვითარების მაღალი რისკის გამო აქვთ სასუნთქი სისტემის დაავადებები.</w:t>
      </w:r>
    </w:p>
    <w:p w:rsidR="00EC088A" w:rsidRDefault="004B5083">
      <w:pPr>
        <w:spacing w:after="0" w:line="20" w:lineRule="atLeast"/>
        <w:ind w:firstLine="720"/>
        <w:jc w:val="both"/>
        <w:rPr>
          <w:rFonts w:ascii="Sylfaen" w:hAnsi="Sylfaen" w:cs="Sylfaen"/>
          <w:i/>
          <w:iCs/>
          <w:noProof/>
          <w:sz w:val="20"/>
          <w:szCs w:val="20"/>
          <w:lang w:eastAsia="x-none"/>
        </w:rPr>
      </w:pPr>
      <w:r>
        <w:rPr>
          <w:rFonts w:ascii="Sylfaen" w:eastAsia="Times New Roman" w:hAnsi="Sylfaen" w:cs="Sylfaen"/>
          <w:noProof/>
          <w:sz w:val="24"/>
          <w:szCs w:val="24"/>
          <w:lang w:eastAsia="x-none"/>
        </w:rPr>
        <w:t xml:space="preserve">ვ) ანამნეზში ახალი კორონავირუსით გამოწვეული ინფექციის (covid-19) დიაგნოზის მქონე  გამოჯანმრთელებული პირები. </w:t>
      </w:r>
      <w:r>
        <w:rPr>
          <w:rFonts w:ascii="Sylfaen" w:hAnsi="Sylfaen" w:cs="Sylfaen"/>
          <w:i/>
          <w:iCs/>
          <w:noProof/>
          <w:sz w:val="20"/>
          <w:szCs w:val="20"/>
          <w:lang w:eastAsia="x-none"/>
        </w:rPr>
        <w:t>(3.07.2020 N406)</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6. </w:t>
      </w:r>
      <w:r>
        <w:rPr>
          <w:rFonts w:ascii="Sylfaen" w:eastAsia="Times New Roman" w:hAnsi="Sylfaen" w:cs="Sylfaen"/>
          <w:noProof/>
          <w:lang w:val="en-US"/>
        </w:rPr>
        <w:t xml:space="preserve">მოსარგებლე პროგრამით გათვალისწინებულ მომსახურებას იღებს სახელმწიფო დახმარების სახით.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3. მომსახურების მოცულობა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მომსახურება მოიცავს: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დახმარებას, მათ შორის: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გულის თანდაყოლილი მანკით დაავადებული პირების კარდიოქირურგიულ მკურნალობას, თუ ეს ხარჯები არ იფარება სახელმწიფო სადაზღვევო პროგრამებით;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პროგრამა „მომავლის ბანაკით“ განსაზღვრული ღონისძიებების ფარგლებში გაწეული მომსახურების ანაზღაურებას, რომელთა ხარჯებიც არ იფარება სხვა სახელმწიფო ჯანდაცვითი პროგრამებით;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HER-2 რეცეპტორ-დადებითი ადრეული ძუძუს კიბოს დიაგნოზის და HER-2 რეცეპტორ-დადებითი ძუძუს მეტასტაზური კიბოს დიაგნოზის მქონე პირების მედიკამენტებით ნაწილობრივ ან სრულად უზრუნველყოფას;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w:t>
      </w: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პროგრამა „საზაფხულო სკოლებით“ („დავისვენოთ და ვისწავლოთ ერთად“) განსაზღვრული ღონისძიებების ფარგლებში გაწეული მომსახურების ანაზღაურებას, რომელთა ხარჯებიც არ იფარება სხვა სახელმწიფო ჯანდაცვითი პროგრამებით;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w:t>
      </w: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სექსუალური ძალადობის მსხვერპლთა პოსტკოიტალური კონტრაცეფციით/სგგდ ტესტირებითა და მკურნალობით უზრუნველყოფა;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ყოფილი უმაღლესი პოლიტიკური თანამდებობის პირის ოჯახის წევრთა სამედიცინო დაზღვევას;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ფილტვის ქრონიკული დაავადებების რეაბილიტაციას, რომელიც მოიცავს     ძირითადი რესპირატორული პათოლოგიების რეაბილიტაციის 20-დღიან კურსს.</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4. დაფინანსების მეთოდოლოგია და ანაზღაურების წესი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მომსახურება დაფინანსდება სამედიცინო მომსახურების თითოეული ეპიზოდის მიხედვით, №331 დადგენილების შესაბამისად შექმნილი კომისიის საოქმო გადაწყვეტილების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2. პროგრამის განმახორციელებელი უფლებამოსილია 20</w:t>
      </w:r>
      <w:r>
        <w:rPr>
          <w:rFonts w:ascii="Sylfaen" w:hAnsi="Sylfaen" w:cs="Sylfaen"/>
          <w:noProof/>
          <w:lang w:val="ka-GE" w:eastAsia="ka-GE"/>
        </w:rPr>
        <w:t>19</w:t>
      </w:r>
      <w:r>
        <w:rPr>
          <w:rFonts w:ascii="Sylfaen" w:hAnsi="Sylfaen" w:cs="Sylfaen"/>
          <w:noProof/>
          <w:lang w:val="en-US"/>
        </w:rPr>
        <w:t xml:space="preserve"> </w:t>
      </w:r>
      <w:r>
        <w:rPr>
          <w:rFonts w:ascii="Sylfaen" w:eastAsia="Times New Roman" w:hAnsi="Sylfaen" w:cs="Sylfaen"/>
          <w:noProof/>
          <w:lang w:val="en-US"/>
        </w:rPr>
        <w:t>წელს „რეფერალური მომსახურების" სახელმწიფო პროგრამის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სამინისტროს მიერ სხვა განსაზღვრული შემთხვევების დროს მოსახლეობის სამედიცინო დახმარების" კომპონენტის ფარგლებში მიღებულ გადაწყვეტილებებზე საკასო ხარჯი გასწიოს 20</w:t>
      </w:r>
      <w:r>
        <w:rPr>
          <w:rFonts w:ascii="Sylfaen" w:hAnsi="Sylfaen" w:cs="Sylfaen"/>
          <w:noProof/>
          <w:lang w:val="ka-GE" w:eastAsia="ka-GE"/>
        </w:rPr>
        <w:t>20</w:t>
      </w:r>
      <w:r>
        <w:rPr>
          <w:rFonts w:ascii="Sylfaen" w:hAnsi="Sylfaen" w:cs="Sylfaen"/>
          <w:noProof/>
          <w:lang w:val="en-US"/>
        </w:rPr>
        <w:t xml:space="preserve"> </w:t>
      </w:r>
      <w:r>
        <w:rPr>
          <w:rFonts w:ascii="Sylfaen" w:eastAsia="Times New Roman" w:hAnsi="Sylfaen" w:cs="Sylfaen"/>
          <w:noProof/>
          <w:lang w:val="en-US"/>
        </w:rPr>
        <w:t>წლის „რეფერალური მომსახურების" სახელმწიფო პროგრამის ბიუჯეტიდან</w:t>
      </w:r>
      <w:r>
        <w:rPr>
          <w:rFonts w:ascii="Sylfaen" w:hAnsi="Sylfaen" w:cs="Sylfaen"/>
          <w:noProof/>
          <w:lang w:val="ka-GE" w:eastAsia="ka-GE"/>
        </w:rPr>
        <w:t>.</w:t>
      </w:r>
      <w:r>
        <w:rPr>
          <w:rFonts w:ascii="Sylfaen" w:hAnsi="Sylfaen" w:cs="Sylfaen"/>
          <w:noProof/>
          <w:lang w:val="en-US"/>
        </w:rPr>
        <w:t xml:space="preserve">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3. </w:t>
      </w:r>
      <w:r>
        <w:rPr>
          <w:rFonts w:ascii="Sylfaen" w:eastAsia="Times New Roman" w:hAnsi="Sylfaen" w:cs="Sylfaen"/>
          <w:noProof/>
          <w:lang w:val="en-US"/>
        </w:rPr>
        <w:t xml:space="preserve">პროგრამის მე-3 მუხლის „ბ“ ქვეპუნქტით გათვალისწინებული მომსახურება ხორციელდება სადაზღვევო ვაუჩერის საშუალებით „საქართველოს ყოფილი უმაღლესი პოლიტიკური თანამდებობის პირების ოჯახის წევრთა სოციალური დაცვის გარანტიების შესახებ" საქართველოს კანონის, „ჯანმრთელობის დაცვის შესახებ“ საქართველოს კანონის, დაზღვეულსა და მზღვეველს შორის დადებული ხელშეკრულების შესაბამისად და სადაზღვევო ვაუჩერის პირობების თანახმად (სადაზღვევო ვაუჩერის პირობები განისაზღვრება „ყოფილი უმაღლესი პოლიტიკური თანამდებობის პირის ოჯახის წევრთა სამედიცინო დაზღვევის ვაუჩერის პირობების დამტკიცების შესახებ" საქართველოს შრომის, ჯანმრთელობის და სოციალური დაცვის მინისტრის 2011 წლის 30 მარტის №01-12/ნ ბრძანების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4. პროგრამის მე-3 მუხლის „გ“ ქვეპუნქტით გათვალისწინებული მომსახურება დაფინანსდება გლობალური ბიუჯეტის პრინციპით (თვის ლიმიტი 126.6 ათასი ლარი).</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5. პროგრამის განხორციელების მექანიზმები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მომსახურების დაფინანსება ხორციელდება არამატერიალიზებული ვაუჩერის მეშვეობით.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ქვეპუნქტით გათვალისწინებული მომსახურების დაფინანსება ხორციელდება არამატერიალიზებული სადაზღვევო ვაუჩერის მეშვეობით.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პროგრამის მე-3 მუხლის „გ“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მუხლის მე-3 პუნქტის „დ“ ქვეპუნქტის შესაბამისად, შპს „აბასთუმნის ფილტვის ცენტრისგან.</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6. მომსახურების მიმწოდებელი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(გარდა მე-3 მუხლის „ა.გ“ ქვეპუნქტისა) გათვალისწინებული მომსახურების მიმწოდებელი განისაზღვრება №331 დადგენილების შესაბამისად შექმნილი კომისიის საოქმო გადაწყვეტილების საფუძველზე.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ქვეპუნქტით გათვალისწინებული მომსახურების მიმწოდებელია მოსარგებლის მიერ შერჩეული სადაზღვევო ორგანიზაცია.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პროგრამის მე-3 მუხლის „გ“ ქვეპუნქტით გათვალისწინებული მომსახურების მიმწოდებელია შპს „აბასთუმნის ფილტვის ცენტრი.</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7. პროგრამის განმახორციელებელი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სააგენტო.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0"/>
          <w:szCs w:val="20"/>
          <w:lang w:val="en-US"/>
        </w:rPr>
        <w:t>(24.09.2020 N599)</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27,000.0 ათასი ლარით, მათ შორის:</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დახმარების კომპონენტი – 25,495.0 ათასი ლარით;</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ყოფილი უმაღლესი პოლიტიკური თანამდებობის პირების ოჯახის წევრთა სამედიცინო დაზღვევის კომპონენტი – 5.0 ათასი ლარით;</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ფილტვის ქრონიკული დაავადებების რეაბილიტაციის კომპონენტი – 1,500.0 ათასი ლარით.</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9. დამატებითი პირობები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მე-3 მუხლის „ა“ ქვეპუნქტით განსაზღვრული მომსახურების ზედამხედველობა ხორციელდება შემდეგნაირად: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მოსარგებლის განსაზღვრა და განმახორციელებლის ინფორმირება ხორციელდება N331 დადგენილების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№331 დადგენილების შესაბამისად მიღებული გადაწყვეტილების საფუძველზე მომსახურების/საქონლის საქართველოში მიწოდების მიზნით, ხორციელდება მიმწოდებლად რეგისტრაცია დადგენილებით დამტკიცებული პროგრამების მე-4 მუხლის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თუ №331 დადგენილების შესაბამისად მიღებული გადაწყვეტილების საფუძველზე მომსახურების/საქონლის მიწოდება ხორციელდება/განხორციელდა საქართველოს ფარგლებს გარეთ: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გ.ა) წინასწარი დაფინანსების შემთხვევაში მოსარგებლემ ან მისმა ნდობით აღჭურვილმა პირმა უნდა აიღოს წერილობითი ვალდებულება წინასწარ დადგენილი ფორმით, რომ მომსახურების/საქონლის მიღებიდან არაუგვიანეს 30 კალენდარული დღისა განმახორციელებელს წარუდგენს შესრულებული სამუშაოს ანგარიშს და ხარჯის დამადასტურებელ დოკუმენტს;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გ.ბ) თუ მოსარგებლეს უკვე მიღებული აქვს №331 დადგენილების შესაბამისად დასაფინანსებელი მომსახურება/საქონელი, ანგარისშწორებას ახორციელებს განმახორციელებელი მიმწოდებლის მიერ გაცემული შესრულებული სამუშაოს დამადასტურებელი დოკუმენტების საფუძველზე, რომელიც შეიძლება წარდგენილი იქნეს მოსარგებლის (მისი წარმომადგენლის) მიერ;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გ.გ) არ ვრცელდება დადგენილებით დამტკიცებული პროგრამების მე-9 მუხლის მე-4 პუნქტით განსაზღვრული პირობები.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№331 დადგენილების შესაბამისად მიღებული გადაწყვეტილების საფუძველზე, საქართველოს ფარგლებს შიგნით განხორციელებული მომსახურების/საქონლის მიწოდების შემთხვევაში, მიმწოდებელი ვალდებულია, საანგარიშგებო დოკუმენტაცია სააგენტოში წარადგინოს პროგრამით განსაზღვრული პირობებით გაწეული მომსახურების დასრულებიდან არა უმეტეს 1 (ერთი) საანგარიშგებო თვეში. ვადაგადაცილებით წარდგენილი დოკუმენტები არ განიხილება. გამონაკლის შემთხვევებში, როდესაც ადგილი აქვს სახელმწიფოებრივი ან საზოგადოებრივი მნიშვნელობის გარემოებებს ან №331 დადგენილებით შექმნილ კომისიაში წარდგენილი დოკუმენტაცია შესწავლისა და რევიზიისათვის გადაგზავნილია რეგულირების სააგენტოში, ამ პუნქტით გათვალისწინებული ვადა დაცულად ჩაითვლება, თუ შესაბამისი დოკუმენტაცია წარდგენილია ამავე ვადაში №331 დადგენილებით შექმნილ კომისიაზე. გამონაკლის შემთხვევას განსაზღვრავს №331 დადგენილებით შექმნილი კომისია;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N331 დადგენილების პირველი მუხლის შესაბამისად შექმნილი კომისიის მიერ განცხადების დაკმაყოფილების შემთხვევაში, მიღებული გადაწყვეტილების მოქმედების ვადა განისაზღვრება N331 დადგენილებით;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 პროგრამის მე-3 მუხლის „გ“ ქვეპუნქტით განსაზღვრული სარეაბილიტაციო გამაჯანსაღებელი სერვისის  ზედამხედველობა შედგება შემდეგი ეტაპებისგან:</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ვ.ა) პირის მოსარგებლედ ცნობა/რეგისტრაცია;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ვ.ბ) ანგარიშის წარდგენა;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ვ.გ) საანგარიშგებო დოკუმენტაციის ინსპექტირება;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ვ.დ) შესრულებული სამუშაოს ანაზღაურება ან ანაზღაურებაზე უარი;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ვ.ე) კონტროლი;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ვ.ვ) რევიზია;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ზ) ფილტვის ქრონიკული დაავადებების რეაბილიტაციის კომპონენტის ფარგლებში მოსარგებლის ჩართვისა და რიგის მართვის საკითხები განიხილება ფილტვის ქრონიკული დაავადებებით დაავადებულთა სარეაბილიტაციო ღონისძიებების მართვის კომისიაზე, რომელიც შეიქმნება სს „ტუბერკულოზისა და ფილტვის დაავადებათა ეროვნულ ცენტრში“.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თ) პროგრამის მე-5 მუხლის მე-3 პუნქტით განსაზღვრული დაწესებულების მიერ შესაძლებელია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განკარგულებით დამტკიცებული გეგმის მე-4 მუხლის პირველი პუნქტის „თ“ ქვეპუნქტით გათვალისწინებული სერვისის მიწოდება; </w:t>
      </w:r>
      <w:r>
        <w:rPr>
          <w:rFonts w:ascii="Sylfaen" w:hAnsi="Sylfaen" w:cs="Sylfaen"/>
          <w:i/>
          <w:iCs/>
          <w:noProof/>
          <w:sz w:val="20"/>
          <w:szCs w:val="20"/>
          <w:lang w:val="en-US"/>
        </w:rPr>
        <w:t xml:space="preserve">(2.03.2020 N144 </w:t>
      </w:r>
      <w:r>
        <w:rPr>
          <w:rFonts w:ascii="Sylfaen" w:eastAsia="Times New Roman" w:hAnsi="Sylfaen" w:cs="Sylfaen"/>
          <w:i/>
          <w:iCs/>
          <w:noProof/>
          <w:sz w:val="20"/>
          <w:szCs w:val="20"/>
          <w:lang w:val="en-US"/>
        </w:rPr>
        <w:t>გავრცელდეს 2020 წლის 25 თებერვლიდან წარმოშობილ ურთიერთობებზე)</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ი) ამ მუხლის „თ“ ქვეპუნქტით გათვალისწინებული მომსახურება დაფინანსდება გლობალური ბიუჯეტის პრინციპით (თვის ლიმიტი 116.8 ათასი ლარი); </w:t>
      </w:r>
      <w:r>
        <w:rPr>
          <w:rFonts w:ascii="Sylfaen" w:hAnsi="Sylfaen" w:cs="Sylfaen"/>
          <w:i/>
          <w:iCs/>
          <w:noProof/>
          <w:sz w:val="20"/>
          <w:szCs w:val="20"/>
          <w:lang w:val="en-US"/>
        </w:rPr>
        <w:t xml:space="preserve">(2.03.2020 N144 </w:t>
      </w:r>
      <w:r>
        <w:rPr>
          <w:rFonts w:ascii="Sylfaen" w:eastAsia="Times New Roman" w:hAnsi="Sylfaen" w:cs="Sylfaen"/>
          <w:i/>
          <w:iCs/>
          <w:noProof/>
          <w:sz w:val="20"/>
          <w:szCs w:val="20"/>
          <w:lang w:val="en-US"/>
        </w:rPr>
        <w:t>გავრცელდეს 2020 წლის 25 თებერვლიდან წარმოშობილ ურთიერთობებზე)</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კ) ამ მუხლის „თ“ ქვეპუნქტით განსაზღვრული მომსახურების მიწოდების პერიოდში პროგრამის მე-5 მუხლის მე-3 პუნქტით განსაზღვრული დაწესებულება თავისუფლდება პროგრამის მე-2 მუხლის მე-5 პუნქტით გათვალისწინებული მოსარგებლეებისთვის პროგრამის მე-3 მუხლის „გ“ ქვეპუნქტით გათვალისწინებული პროგრამული სერვისის განხორციელების ვალდებულებისგან. </w:t>
      </w:r>
      <w:r>
        <w:rPr>
          <w:rFonts w:ascii="Sylfaen" w:hAnsi="Sylfaen" w:cs="Sylfaen"/>
          <w:i/>
          <w:iCs/>
          <w:noProof/>
          <w:sz w:val="20"/>
          <w:szCs w:val="20"/>
          <w:lang w:val="en-US"/>
        </w:rPr>
        <w:t xml:space="preserve">(2.03.2020 N144 </w:t>
      </w:r>
      <w:r>
        <w:rPr>
          <w:rFonts w:ascii="Sylfaen" w:eastAsia="Times New Roman" w:hAnsi="Sylfaen" w:cs="Sylfaen"/>
          <w:i/>
          <w:iCs/>
          <w:noProof/>
          <w:sz w:val="20"/>
          <w:szCs w:val="20"/>
          <w:lang w:val="en-US"/>
        </w:rPr>
        <w:t>გავრცელდეს 2020 წლის 25 თებერვლიდან წარმოშობილ ურთიერთობებზე)</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 №</w:t>
      </w:r>
      <w:r>
        <w:rPr>
          <w:rFonts w:ascii="Sylfaen" w:hAnsi="Sylfaen" w:cs="Sylfaen"/>
          <w:b/>
          <w:bCs/>
          <w:noProof/>
          <w:lang w:val="ka-GE" w:eastAsia="ka-GE"/>
        </w:rPr>
        <w:t>19</w:t>
      </w:r>
      <w:r>
        <w:rPr>
          <w:rFonts w:ascii="Sylfaen" w:hAnsi="Sylfaen" w:cs="Sylfaen"/>
          <w:noProof/>
          <w:lang w:val="en-US"/>
        </w:rPr>
        <w:t xml:space="preserve">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თავდაცვის ძალებში გასაწვევ მოქალაქეთა სამედიცინო შემოწმება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03 0</w:t>
      </w:r>
      <w:r>
        <w:rPr>
          <w:rFonts w:ascii="Sylfaen" w:hAnsi="Sylfaen" w:cs="Sylfaen"/>
          <w:b/>
          <w:bCs/>
          <w:noProof/>
          <w:lang w:val="ka-GE" w:eastAsia="ka-GE"/>
        </w:rPr>
        <w:t>9</w:t>
      </w:r>
      <w:r>
        <w:rPr>
          <w:rFonts w:ascii="Sylfaen" w:hAnsi="Sylfaen" w:cs="Sylfaen"/>
          <w:b/>
          <w:bCs/>
          <w:noProof/>
          <w:lang w:val="en-US"/>
        </w:rPr>
        <w:t>)</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t>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 პროგრამის მიზანი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საქართველოს თავდაცვის ძალების შევსება ჯანმრთელი კონტინგენტით.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2. პროგრამის მოსარგებლეები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მოსარგებლეები არიან თავდაცვის ძალებში გასაწვევ კონტინგენტს დაქვემდებარებული პირები.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3. მომსახურების მოცულობა</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მომსახურება მოიცავს: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თავდაცვის ძალებში გასაწვევ პირთა ამბულატორიულ შემოწმებას 20.1 დანართის შესაბამისად;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თავდაცვის ძალებში გასაწვევ პირთა დამატებით გამოკვლევებს.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4. დაფინანსების მეთოდოლოგია და ანაზღაურების წესი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თავდაცვის ძალებში გასაწვევ პირთა ამბულატორიული შემოწმება ფინანსდება ფაქტობრივი ხარჯის მიხედვით, მაგრამ არაუმეტეს ერთ წვევამდელზე 53.0 ლარისა.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თავდაცვის ძალებში გასაწვევ პირთა დამატებითი გამოკვლევები ფინანსდება შესრულებული სამუშაოს მიხედვით.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5. პროგრამის განხორციელების მექანიზმები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პროგრამით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lang w:val="en-US"/>
        </w:rPr>
        <w:t>​</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მუხლის მე-3 პუნქტის „დ“ ქვეპუნქტის გათვალისწინებით, გამარტივებული შესყიდვის საშუალებით.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მომსახურების მიწოდება ხორციელდება საქართველოს მოქმედი კანონმდებლობის შესაბამისად.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6. მომსახურების მიმწოდებელი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მომსახურების მიმწოდებელი განისაზღვრება მე-5 მუხლის პირველი პუნქტის შესაბამისად.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სააგენტო.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8. პროგრამის ბიუჯეტი</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en-US"/>
        </w:rPr>
        <w:t xml:space="preserve">1,000.0 </w:t>
      </w:r>
      <w:r>
        <w:rPr>
          <w:rFonts w:ascii="Sylfaen" w:eastAsia="Times New Roman" w:hAnsi="Sylfaen" w:cs="Sylfaen"/>
          <w:b/>
          <w:bCs/>
          <w:noProof/>
          <w:lang w:val="en-US"/>
        </w:rPr>
        <w:t>ათასი ლარით,</w:t>
      </w:r>
      <w:r>
        <w:rPr>
          <w:rFonts w:ascii="Sylfaen" w:hAnsi="Sylfaen" w:cs="Sylfaen"/>
          <w:noProof/>
          <w:lang w:val="en-US"/>
        </w:rPr>
        <w:t xml:space="preserve"> </w:t>
      </w:r>
      <w:r>
        <w:rPr>
          <w:rFonts w:ascii="Sylfaen" w:eastAsia="Times New Roman" w:hAnsi="Sylfaen" w:cs="Sylfaen"/>
          <w:noProof/>
          <w:lang w:val="en-US"/>
        </w:rPr>
        <w:t xml:space="preserve">მათ შორის: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xml:space="preserve">ა) თავდაცვის ძალებში გასაწვევ პირთა ამბულატორიული შემოწმების კომპონენტი – </w:t>
      </w:r>
      <w:r>
        <w:rPr>
          <w:rFonts w:ascii="Sylfaen" w:hAnsi="Sylfaen" w:cs="Sylfaen"/>
          <w:b/>
          <w:bCs/>
          <w:noProof/>
          <w:lang w:val="en-US"/>
        </w:rPr>
        <w:t xml:space="preserve">800.0 </w:t>
      </w:r>
      <w:r>
        <w:rPr>
          <w:rFonts w:ascii="Sylfaen" w:eastAsia="Times New Roman" w:hAnsi="Sylfaen" w:cs="Sylfaen"/>
          <w:b/>
          <w:bCs/>
          <w:noProof/>
          <w:lang w:val="en-US"/>
        </w:rPr>
        <w:t xml:space="preserve">ათასი ლარით;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xml:space="preserve">ბ) თავდაცვის ძალებში გასაწვევ პირთა დამატებითი გამოკვლევების კომპონენტი – </w:t>
      </w:r>
      <w:r>
        <w:rPr>
          <w:rFonts w:ascii="Sylfaen" w:hAnsi="Sylfaen" w:cs="Sylfaen"/>
          <w:b/>
          <w:bCs/>
          <w:noProof/>
          <w:lang w:val="en-US"/>
        </w:rPr>
        <w:t xml:space="preserve">200.0 </w:t>
      </w:r>
      <w:r>
        <w:rPr>
          <w:rFonts w:ascii="Sylfaen" w:eastAsia="Times New Roman" w:hAnsi="Sylfaen" w:cs="Sylfaen"/>
          <w:b/>
          <w:bCs/>
          <w:noProof/>
          <w:lang w:val="en-US"/>
        </w:rPr>
        <w:t xml:space="preserve">ათასი ლარით.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9. დამატებითი პირობები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წვევამდელის ჯანმრთელობის მდგომარეობის სამხედრო სამსახურისათვის უვარგისობის დადგენისთანავე შეწყდეს წვევამდელის სამედიცინო კვლევა და მუდმივმოქმედი სამხედრო-სამედიცინო საექსპერტო კომისიის მიერ გამოიცეს შესაბამისი სამედიცინო დასკვნა.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19.1 </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თავდაცვის ძალებში გასაწვევ მოქალაქეთა ამბულატორიული შემოწმება</w:t>
      </w:r>
    </w:p>
    <w:p w:rsidR="00EC088A" w:rsidRDefault="00EC088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მუდმივმოქმედი სამხედრო-სამედიცინო საექსპერტო კომისიის მიერ შესრულებული სამუშაოების ანაზღაურება.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დამატებითი სამედიცინო გამოკვლევების ჩატარების უზრუნველყოფა.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სპეციალისტების კონსულტაცია (თერაპევტი, ოტორინოლარინგოლოგი, ქირურგი, ფსიქიატრი, დერმატოვენეროლოგი, ოფთალმოლოგი, სტომატოლოგი, ნევროპათოლოგი, ფთიზიატრი, ორთოპედ-ტრავმატოლოგი).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დამატებითი სამედიცინო გამოკვლევების ჩატარების უზრუნველყოფა: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სისხლის ანალიზი (მოკლე);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შარდის საერთო ანალიზი;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ელექტროკარდიოგრაფია;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სისხლის ჯგუფისა და რეზუსის განსაზღვრა;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ფლუოროგრაფია;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აივ ანტისხეულების (ანტიგენის) განსაზღვრა სისხლის შრატში სწრაფი/მარტივი მეთოდით;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HBsAG-ის განსაზღვრა სისხლის შრატში სწრაფი/მარტივი მეთოდით;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თ) HCV-ის საწინააღმდეგო ანტისხეულების განსაზღვრა სისხლის შრატში სწრაფი/მარტივი მეთოდით;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ი) ათაშანგის დიაგნოსტიკა (ექსპრეს მეთოდით); </w:t>
      </w:r>
    </w:p>
    <w:p w:rsidR="00EC088A" w:rsidRDefault="004B508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განმარტება:</w:t>
      </w:r>
      <w:r>
        <w:rPr>
          <w:rFonts w:ascii="Sylfaen" w:hAnsi="Sylfaen" w:cs="Sylfaen"/>
          <w:noProof/>
          <w:lang w:val="en-US"/>
        </w:rPr>
        <w:t xml:space="preserve"> </w:t>
      </w:r>
      <w:r>
        <w:rPr>
          <w:rFonts w:ascii="Sylfaen" w:eastAsia="Times New Roman" w:hAnsi="Sylfaen" w:cs="Sylfaen"/>
          <w:noProof/>
          <w:lang w:val="en-US"/>
        </w:rPr>
        <w:t xml:space="preserve">მუდმივმოქმედი სამხედრო-სამედიცინო საექსპერტო კომისიის მიერ ინდივიდუალურად განისაზღვრება ამბულატორიული გამოკვლევის მოცულობა ზემოთ მოყვანილი ჩამონათვალიდან. </w:t>
      </w:r>
    </w:p>
    <w:p w:rsidR="00EC088A" w:rsidRDefault="00EC088A">
      <w:pPr>
        <w:pStyle w:val="Normal0"/>
        <w:rPr>
          <w:rFonts w:ascii="Sylfaen" w:eastAsia="Times New Roman" w:hAnsi="Sylfaen" w:cs="Sylfaen"/>
          <w:noProof/>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 xml:space="preserve">დანართი №20 </w:t>
      </w:r>
      <w:r>
        <w:rPr>
          <w:rFonts w:ascii="Sylfaen" w:hAnsi="Sylfaen" w:cs="Sylfaen"/>
          <w:i/>
          <w:iCs/>
          <w:noProof/>
          <w:sz w:val="20"/>
          <w:szCs w:val="20"/>
          <w:lang w:val="en-US"/>
        </w:rPr>
        <w:t>(4.05.2020 N290)</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ახალი კორონავირუსული დაავადების COVID 19-ის მართვა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03 11)</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მუხლი 1. პროგრამის მიზანი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მიზანია მოსახლეობის დაცვა ახალი კორონავირუსით  (SARS-CoV-2) გამოწვეული ინფექციისაგან  (COVID 19) როგორც პრევენციული ღონისძიებების, ასევე დაავადების გამოვლენის შემთხვევაში მასზე რეაგირებისთვის აუცილებელი ღონისძიებების გატარების გზით.</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2. პროგრამის მოსარგებლეები (2020 წლის 1 სექტემბრამდე) </w:t>
      </w:r>
      <w:r>
        <w:rPr>
          <w:rFonts w:ascii="Sylfaen" w:hAnsi="Sylfaen" w:cs="Sylfaen"/>
          <w:i/>
          <w:iCs/>
          <w:noProof/>
          <w:sz w:val="20"/>
          <w:szCs w:val="20"/>
          <w:lang w:val="en-US"/>
        </w:rPr>
        <w:t>(</w:t>
      </w:r>
      <w:r>
        <w:rPr>
          <w:rFonts w:ascii="Sylfaen" w:eastAsia="Times New Roman" w:hAnsi="Sylfaen" w:cs="Sylfaen"/>
          <w:i/>
          <w:iCs/>
          <w:noProof/>
          <w:sz w:val="20"/>
          <w:szCs w:val="20"/>
          <w:lang w:val="ka-GE" w:eastAsia="ka-GE"/>
        </w:rPr>
        <w:t xml:space="preserve">სათაური </w:t>
      </w:r>
      <w:r>
        <w:rPr>
          <w:rFonts w:ascii="Sylfaen" w:hAnsi="Sylfaen" w:cs="Sylfaen"/>
          <w:i/>
          <w:iCs/>
          <w:noProof/>
          <w:sz w:val="20"/>
          <w:szCs w:val="20"/>
          <w:lang w:val="en-US"/>
        </w:rPr>
        <w:t>26.08.2020 N528)</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პროგრამის მე-3 მუხლის „ა“ ქვეპუნქტის მოსარგებლეა  საქართველოს ტერიტორიაზე მყოფი პირი (მოქალაქეობის სტატუსის მიუხედავად):</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რომელიც „ახალი კორონავირუსით (SARS-CoV-2) გამოწვეული ინფექციის (COVID-19) გავრცელების პრევენციისა და მართვის უზრუნველყოფის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2020 წლის 25 მარტის №01-123/ო ბრძანების შესაბამისად, განსაზღვრულია როგორც შესაძლო ან სავარაუდო შემთხვევა, ექვემდებარება კარანტინს (იზოლაციას გამოყოფილ სივრცეში);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ან/და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ცხელების მქონე პირი, რომელსაც COVID 19-ზე ტესტირებით მიღებული აქვს უარყოფითი პასუხი ან/და „ახალი კორონავირუსით (SARS-CoV-2) გამოწვეული ინფექციის (COVID-19) კლინიკური მართვა“ −  კლინიკური მდგომარეობის მართვის სახელმწიფო სტანდარტის (პროტოკოლის) დამტკიცების თაობაზე“ მინისტრის 2020 წლის 24 მარტის №01-119/ო ბრძანებით დამტკიცებული „ახალი კორონავირუსით (SARS-CoV-2) გამოწვეული ინფექციის (COVID-19) კლინიკური მართვა“ − კლინიკური მდგომარეობის მართვის სახელმწიფო სტანდარტის (პროტოკოლის) შესაბამისად, განსაზღვრულია როგორც მსუბუქად მიმდინარე შემთხვევა და ექვემდებარება იზოლაციას სამედიცინო მეთვალყურეობის მიზნით.</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პროგრამის მე-3 მუხლის „ბ“ ქვეპუნქტის მოსარგებლეა  საქართველოს ტერიტორიაზე მყოფი პირი (მოქალაქეობის სტატუსის მიუხედავად).</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პროგრამის მე-3 მუხლის „გ“ ქვეპუნქტით გათვალისწინებული კომპონენტის მოსარგებლეა საქართველოს ტერიტორიაზე მყოფი პირი (მოქალაქეობის სტატუსის მიუხედავად), რომელიც ინფიცირებულია  ან/და საეჭვოა COVID 19-ით ინფიცირებაზე.</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მოსარგებლე პროგრამით გათვალისწინებულ მომსახურებას იღებს სახელმწიფო დახმარების სახით.</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en-US"/>
        </w:rPr>
        <w:t>მუხლი 2</w:t>
      </w:r>
      <w:r>
        <w:rPr>
          <w:rFonts w:ascii="Times New Roman" w:eastAsia="Times New Roman" w:hAnsi="Times New Roman" w:cs="Times New Roman"/>
          <w:b/>
          <w:bCs/>
          <w:noProof/>
          <w:sz w:val="24"/>
          <w:szCs w:val="24"/>
          <w:lang w:val="en-US"/>
        </w:rPr>
        <w:t>​</w:t>
      </w:r>
      <w:r>
        <w:rPr>
          <w:rFonts w:ascii="Sylfaen" w:hAnsi="Sylfaen" w:cs="Sylfaen"/>
          <w:b/>
          <w:bCs/>
          <w:noProof/>
          <w:position w:val="6"/>
          <w:sz w:val="24"/>
          <w:szCs w:val="24"/>
          <w:lang w:val="en-US"/>
        </w:rPr>
        <w:t>1</w:t>
      </w:r>
      <w:r>
        <w:rPr>
          <w:rFonts w:ascii="Sylfaen" w:hAnsi="Sylfaen" w:cs="Sylfaen"/>
          <w:b/>
          <w:bCs/>
          <w:noProof/>
          <w:sz w:val="24"/>
          <w:szCs w:val="24"/>
          <w:lang w:val="en-US"/>
        </w:rPr>
        <w:t xml:space="preserve">. </w:t>
      </w:r>
      <w:r>
        <w:rPr>
          <w:rFonts w:ascii="Sylfaen" w:eastAsia="Times New Roman" w:hAnsi="Sylfaen" w:cs="Sylfaen"/>
          <w:b/>
          <w:bCs/>
          <w:noProof/>
          <w:sz w:val="24"/>
          <w:szCs w:val="24"/>
          <w:lang w:val="en-US"/>
        </w:rPr>
        <w:t>პროგრამის მოსარგებლეები (2020 წლის 1 სექტემბრიდან)</w:t>
      </w:r>
      <w:r>
        <w:rPr>
          <w:rFonts w:ascii="Sylfaen" w:hAnsi="Sylfaen" w:cs="Sylfaen"/>
          <w:b/>
          <w:bCs/>
          <w:noProof/>
          <w:sz w:val="24"/>
          <w:szCs w:val="24"/>
          <w:lang w:val="ka-GE" w:eastAsia="ka-GE"/>
        </w:rPr>
        <w:t xml:space="preserve"> </w:t>
      </w:r>
      <w:r>
        <w:rPr>
          <w:rFonts w:ascii="Sylfaen" w:hAnsi="Sylfaen" w:cs="Sylfaen"/>
          <w:i/>
          <w:iCs/>
          <w:noProof/>
          <w:sz w:val="20"/>
          <w:szCs w:val="20"/>
          <w:lang w:val="en-US"/>
        </w:rPr>
        <w:t>(26.08.2020 N528)</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პროგრამის მე-3 მუხლის „ა“ ქვეპუნქტის მოსარგებლეა საქართველოს მოქალაქე, საქართველოში მუდმივად მცხოვრები პირი და საქართველოს ოკუპირებულ ტერიტორიაზე მცხოვრები პირი: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რომელიც „ახალი კორონავირუსით (SARS-CoV-2) გამოწვეული ინფექციის (COVID-19) გავრცელების პრევენციისა და მართვის უზრუნველყოფის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2020 წლის 25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№01-123/ო ბრძანების შესაბამისად, განსაზღვრულია როგორც შესაძლო ან სავარაუდო შემთხვევა, ექვემდებარება კარანტინს (იზოლაციას გამოყოფილ სივრცეში); ან/და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ცხელების მქონე პირი, რომელსაც COVID-19-ზე ტესტირებით მიღებული აქვს უარყოფითი პასუხი ან/და „ახალი კორონავირუსით (SARS-CoV-2) გამოწვეული ინფექციის (COVID-19) კლინიკური მართვა“ − კლინიკური მდგომარეობის მართვის სახელმწიფო სტანდარტის (პროტოკოლის) დამტკიცების თაობაზე“ მინისტრის 2020 წლის 24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№01-119/ო ბრძანებით დამტკიცებული „ახალი კორონავირუსით (SARS-CoV-2) გამოწვეული ინფექციის (COVID-19) კლინიკური მართვა“ − კლინიკური მდგომარეობის მართვის სახელმწიფო სტანდარტის (პროტოკოლის) შესაბამისად, განსაზღვრულია როგორც მსუბუქად მიმდინარე შემთხვევა და ექვემდებარება იზოლაციას სამედიცინო მეთვალყურეობის მიზნით.</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2. პროგრამის მე-3 მუხლის „ბ“ ქვეპუნქტის (გარდა ამავე მუხლის „2</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eastAsia="Times New Roman" w:hAnsi="Sylfaen" w:cs="Sylfaen"/>
          <w:noProof/>
          <w:sz w:val="24"/>
          <w:szCs w:val="24"/>
          <w:lang w:val="en-US"/>
        </w:rPr>
        <w:t xml:space="preserve">“ პუნქტით განსაზღვრულისა) მოსარგებლეა  საქართველოს მოქალაქე, საქართველოში მუდმივად მცხოვრები პირი და საქართველოს ოკუპირებულ ტერიტორიაზე მცხოვრები პირი. </w:t>
      </w:r>
      <w:r>
        <w:rPr>
          <w:rFonts w:ascii="Sylfaen" w:hAnsi="Sylfaen" w:cs="Sylfaen"/>
          <w:i/>
          <w:iCs/>
          <w:noProof/>
          <w:sz w:val="20"/>
          <w:szCs w:val="20"/>
          <w:lang w:val="en-US"/>
        </w:rPr>
        <w:t>(14.09.2020 N 576)</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2</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პროგრამის მე-3 მუხლის „ბ“ ქვეპუნქტის „ბ.ა“, „ბ.ბ“ და „ბ.დ.ა“ ქვეპუნქტების მოსარგებლეა:</w:t>
      </w:r>
      <w:r>
        <w:rPr>
          <w:rFonts w:ascii="Sylfaen" w:hAnsi="Sylfaen" w:cs="Sylfaen"/>
          <w:noProof/>
          <w:sz w:val="24"/>
          <w:szCs w:val="24"/>
          <w:lang w:val="ka-GE" w:eastAsia="ka-GE"/>
        </w:rPr>
        <w:t xml:space="preserve"> </w:t>
      </w:r>
      <w:r>
        <w:rPr>
          <w:rFonts w:ascii="Sylfaen" w:hAnsi="Sylfaen" w:cs="Sylfaen"/>
          <w:i/>
          <w:iCs/>
          <w:noProof/>
          <w:sz w:val="20"/>
          <w:szCs w:val="20"/>
          <w:lang w:val="en-US"/>
        </w:rPr>
        <w:t>(14.09.2020 N 576</w:t>
      </w:r>
      <w:r>
        <w:rPr>
          <w:rFonts w:ascii="Sylfaen" w:hAnsi="Sylfaen" w:cs="Sylfaen"/>
          <w:i/>
          <w:iCs/>
          <w:noProof/>
          <w:sz w:val="20"/>
          <w:szCs w:val="20"/>
          <w:lang w:val="ka-GE" w:eastAsia="ka-GE"/>
        </w:rPr>
        <w:t xml:space="preserve"> </w:t>
      </w:r>
      <w:r>
        <w:rPr>
          <w:rFonts w:ascii="Sylfaen" w:eastAsia="Times New Roman" w:hAnsi="Sylfaen" w:cs="Sylfaen"/>
          <w:i/>
          <w:iCs/>
          <w:noProof/>
          <w:sz w:val="20"/>
          <w:szCs w:val="20"/>
          <w:lang w:val="en-US"/>
        </w:rPr>
        <w:t>გავრცელდეს 2020 წლის 1 სექტემბრიდან წარმოშობილ ურთიერთობებზე)</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№1-1/208  – №01-55/ნ</w:t>
      </w:r>
      <w:r>
        <w:rPr>
          <w:rFonts w:ascii="Sylfaen" w:hAnsi="Sylfaen" w:cs="Sylfaen"/>
          <w:noProof/>
          <w:sz w:val="24"/>
          <w:szCs w:val="24"/>
          <w:lang w:val="en-US"/>
        </w:rPr>
        <w:t xml:space="preserve">  </w:t>
      </w:r>
      <w:r>
        <w:rPr>
          <w:rFonts w:ascii="Sylfaen" w:eastAsia="Times New Roman" w:hAnsi="Sylfaen" w:cs="Sylfaen"/>
          <w:noProof/>
          <w:sz w:val="24"/>
          <w:szCs w:val="24"/>
          <w:lang w:val="en-US"/>
        </w:rPr>
        <w:t>– №127 ერთობლივი ბრძანებით განსაზღვრული საერთაშორისო სატვირთო გადაზიდვების განმახორციელებელი ავტოსატრანსპორტო საშუალებების მძღოლები, მიუხედავად მოქალაქეობის სტატუსისა;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2020 წლის 1 სექტემბრიდან 15 სექტემბრის ჩათვლით,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№164 განკარგულებით (შემდგომში</w:t>
      </w:r>
      <w:r>
        <w:rPr>
          <w:rFonts w:ascii="Sylfaen" w:hAnsi="Sylfaen" w:cs="Sylfaen"/>
          <w:noProof/>
          <w:sz w:val="24"/>
          <w:szCs w:val="24"/>
          <w:lang w:val="en-US"/>
        </w:rPr>
        <w:t xml:space="preserve"> </w:t>
      </w:r>
      <w:r>
        <w:rPr>
          <w:rFonts w:ascii="Sylfaen" w:eastAsia="Times New Roman" w:hAnsi="Sylfaen" w:cs="Sylfaen"/>
          <w:noProof/>
          <w:sz w:val="24"/>
          <w:szCs w:val="24"/>
          <w:lang w:val="en-US"/>
        </w:rPr>
        <w:t>− №164 განკარგულება) განსაზღვრული ნაცვალგების პრინციპით ქვეყნის ტერიტორიაზე შემოსული პირები, მიუხედავად მოქალაქეობის სტატუსისა; აღნიშნულ პირებს 2020 წლის 15 სექტემბრიდან სახელმწიფო პროგრამის ფარგლებში აუნაზღაურდებათ</w:t>
      </w:r>
      <w:r>
        <w:rPr>
          <w:rFonts w:ascii="Sylfaen" w:hAnsi="Sylfaen" w:cs="Sylfaen"/>
          <w:noProof/>
          <w:sz w:val="24"/>
          <w:szCs w:val="24"/>
          <w:lang w:val="en-US"/>
        </w:rPr>
        <w:t xml:space="preserve"> </w:t>
      </w:r>
      <w:r>
        <w:rPr>
          <w:rFonts w:ascii="Sylfaen" w:eastAsia="Times New Roman" w:hAnsi="Sylfaen" w:cs="Sylfaen"/>
          <w:noProof/>
          <w:sz w:val="24"/>
          <w:szCs w:val="24"/>
          <w:lang w:val="en-US"/>
        </w:rPr>
        <w:t>№164 განკარგულების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№2 დანართის შენიშვნის მე-3 პუნქტით გათვალისწინებული PCR კვლევა;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w:t>
      </w:r>
      <w:r>
        <w:rPr>
          <w:rFonts w:ascii="Sylfaen" w:hAnsi="Sylfaen" w:cs="Sylfaen"/>
          <w:noProof/>
          <w:sz w:val="24"/>
          <w:szCs w:val="24"/>
          <w:lang w:val="en-US"/>
        </w:rPr>
        <w:t xml:space="preserve">) </w:t>
      </w:r>
      <w:r>
        <w:rPr>
          <w:rFonts w:ascii="Sylfaen" w:eastAsia="Times New Roman" w:hAnsi="Sylfaen" w:cs="Sylfaen"/>
          <w:noProof/>
          <w:sz w:val="24"/>
          <w:szCs w:val="24"/>
          <w:lang w:val="en-US"/>
        </w:rPr>
        <w:t>№164 განკარგულებით განსაზღვრული უცხო ქვეყნის მოქალაქე, რომლის ოჯახის წევრს წარმოადგენს საქართველოს მოქალაქე, საიზოლაციო სივრცის დატოვებისას გათვალისწინებული კვლევების ფარგლებში.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3. პროგრამის მე-3 მუხლის „გ“ ქვეპუნქტით გათვალისწინებული კომპონენტის მოსარგებლეა საქართველოს მოქალაქე, საქართველოში მუდმივად მცხოვრები პირი, საქართველოს ოკუპირებულ ტერიტორიაზე მცხოვრები პირი, ასევე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№1-1/208 – №01-55/ნ</w:t>
      </w:r>
      <w:r>
        <w:rPr>
          <w:rFonts w:ascii="Sylfaen" w:hAnsi="Sylfaen" w:cs="Sylfaen"/>
          <w:noProof/>
          <w:sz w:val="24"/>
          <w:szCs w:val="24"/>
          <w:lang w:val="en-US"/>
        </w:rPr>
        <w:t xml:space="preserve"> </w:t>
      </w:r>
      <w:r>
        <w:rPr>
          <w:rFonts w:ascii="Sylfaen" w:eastAsia="Times New Roman" w:hAnsi="Sylfaen" w:cs="Sylfaen"/>
          <w:noProof/>
          <w:sz w:val="24"/>
          <w:szCs w:val="24"/>
          <w:lang w:val="en-US"/>
        </w:rPr>
        <w:t>– №127 ერთობლივი ბრძანებით განსაზღვრული საერთაშორისო სატვირთო გადაზიდვების განმახორციელებელი ავტოსატრანსპორტო საშუალების მძღოლი, მიუხედავად მოქალაქეობის სტატუსისა და</w:t>
      </w:r>
      <w:r>
        <w:rPr>
          <w:rFonts w:ascii="Sylfaen" w:hAnsi="Sylfaen" w:cs="Sylfaen"/>
          <w:noProof/>
          <w:sz w:val="24"/>
          <w:szCs w:val="24"/>
          <w:lang w:val="en-US"/>
        </w:rPr>
        <w:t xml:space="preserve"> </w:t>
      </w:r>
      <w:r>
        <w:rPr>
          <w:rFonts w:ascii="Sylfaen" w:eastAsia="Times New Roman" w:hAnsi="Sylfaen" w:cs="Sylfaen"/>
          <w:noProof/>
          <w:sz w:val="24"/>
          <w:szCs w:val="24"/>
          <w:lang w:val="en-US"/>
        </w:rPr>
        <w:t>№164 განკარგულებით განსაზღვრული უცხო ქვეყნის მოქალაქე, რომლის ოჯახის წევრს (შვილი, მშობელი, მეუღლე) წარმოადგენს საქართველოს მოქალაქე, რომელიც ინფიცირებულია  ან/და საეჭვოა COVID-19-ით ინფიცირებაზე.</w:t>
      </w:r>
      <w:r>
        <w:rPr>
          <w:rFonts w:ascii="Sylfaen" w:hAnsi="Sylfaen" w:cs="Sylfaen"/>
          <w:noProof/>
          <w:sz w:val="24"/>
          <w:szCs w:val="24"/>
          <w:lang w:val="ka-GE" w:eastAsia="ka-GE"/>
        </w:rPr>
        <w:t xml:space="preserve"> </w:t>
      </w:r>
      <w:r>
        <w:rPr>
          <w:rFonts w:ascii="Sylfaen" w:hAnsi="Sylfaen" w:cs="Sylfaen"/>
          <w:i/>
          <w:iCs/>
          <w:noProof/>
          <w:sz w:val="20"/>
          <w:szCs w:val="20"/>
          <w:lang w:val="en-US"/>
        </w:rPr>
        <w:t>(14.09.2020 N 576</w:t>
      </w:r>
      <w:r>
        <w:rPr>
          <w:rFonts w:ascii="Sylfaen" w:hAnsi="Sylfaen" w:cs="Sylfaen"/>
          <w:i/>
          <w:iCs/>
          <w:noProof/>
          <w:sz w:val="20"/>
          <w:szCs w:val="20"/>
          <w:lang w:val="ka-GE" w:eastAsia="ka-GE"/>
        </w:rPr>
        <w:t xml:space="preserve"> </w:t>
      </w:r>
      <w:r>
        <w:rPr>
          <w:rFonts w:ascii="Sylfaen" w:eastAsia="Times New Roman" w:hAnsi="Sylfaen" w:cs="Sylfaen"/>
          <w:i/>
          <w:iCs/>
          <w:noProof/>
          <w:sz w:val="20"/>
          <w:szCs w:val="20"/>
          <w:lang w:val="en-US"/>
        </w:rPr>
        <w:t>გავრცელდეს 2020 წლის 1 სექტემბრიდან წარმოშობილ ურთიერთობებზე)</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4. </w:t>
      </w:r>
      <w:r>
        <w:rPr>
          <w:rFonts w:ascii="Sylfaen" w:eastAsia="Times New Roman" w:hAnsi="Sylfaen" w:cs="Sylfaen"/>
          <w:noProof/>
          <w:sz w:val="24"/>
          <w:szCs w:val="24"/>
          <w:lang w:val="en-US"/>
        </w:rPr>
        <w:t>მოსარგებლე პროგრამით გათვალისწინებულ მომსახურებას იღებს სახელმწიფო დახმარების სახით.</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მუხლი 3. მომსახურების მოცულობა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პროგრამით გათვალისწინებული მომსახურება მოიცავს:</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კარანტინის ღონისძიებების უზრუნველყოფას/სამედიცინო მეთვალყურეობას:</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საკარანტინე სივრცეების სასტუმრო მომსახურებას/სამედიცინო მეთვალყურეობას;</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ა.ბ) საკარანტინე სივრცეების ა(ა)იპ – საქართველოს სამედიცინო ჰოლდინგის მეშვეობით მართვასა და სამედიცინო მომსახურებით უზრუნველყოფას, მათ შორის: პერსონალით (ექიმი, ექთანი, სტუდენტი),  სამედიცინო დანიშნულების საგნებით, პირადი დაცვის საშუალებებით, მედიკამენტებით, ასევე კოვიდსასტუმროებში განთავსებული პირების ადგილზე ლაბორატორიული კვლევებით (სისხლის საერთო ანალიზი და D-დიმერი) უზრუნველყოფას (გარდა აჭარის ა/რ ტერიტორიაზე არსებული საკარანტინე სივრცეებისა, რომელთა სამედიცინო პერსონალით და  სამედიცინო დანიშნულების საგნებითა და მედიკამენტებით უზრუნველყოფა განხორციელდება „აჭარის ავტონომიური რესპუბლიკის 2020 წლის რესპუბლიკური ბიუჯეტის შესახებ“ აჭარის ავტონომიური რესპუბლიკის კანონით გათვალისწინებული ასიგნებებიდან); </w:t>
      </w:r>
      <w:r>
        <w:rPr>
          <w:rFonts w:ascii="Sylfaen" w:hAnsi="Sylfaen" w:cs="Sylfaen"/>
          <w:i/>
          <w:iCs/>
          <w:noProof/>
          <w:sz w:val="20"/>
          <w:szCs w:val="20"/>
          <w:lang w:val="en-US"/>
        </w:rPr>
        <w:t>(19.11.2020 N687)</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 კარანტინის კოორდინატორის მომსახურებას;</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ა.დ) ამავე ქვეპუნქტის „ა.ბ“ ქვეპუნქტით განსაზღვრული სამედიცინო პერსონალის ტრანსპორტირებით უზრუნველყოფას;</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ახალი კორონავირუსით (SARS-CoV-2) გამოწვეული ინფექციის (COVID 19) დიაგნოსტიკის უზრუნველყოფას, ცენტრის გენერალური დირექტორის მიერ განსაზღვრული ინსტრუქციის/წესის შესაბამისად, მათ შორის:</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შესაბამისი ბიოლოგიური მასალის აღებას (საჭიროების შემთხვევაში, ცენტრის/ლაბორატორიის მიერ გადაცემული სახარჯი მასალის გამოყენებით), შენახვასა და ტრანსპორტირებას;</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ბ.ბ) COVID-19-ის დასადგენად ტესტირების ჩატარებას პჯრ მეთოდით (საჭიროების შემთხვევაში, ცენტრის მიერ გადაცემული ტესტსისტემების გამოყენებით), მათ შორის, პულირების (დაჯგუფების) გზით პჯრ ტესტირებას მე-9 მუხლის მე-11 − მე-13 პუნქტებით განსაზღვრული წესით; </w:t>
      </w:r>
      <w:r>
        <w:rPr>
          <w:rFonts w:ascii="Sylfaen" w:hAnsi="Sylfaen" w:cs="Sylfaen"/>
          <w:i/>
          <w:iCs/>
          <w:noProof/>
          <w:sz w:val="20"/>
          <w:szCs w:val="20"/>
          <w:lang w:val="en-US"/>
        </w:rPr>
        <w:t>(26.08.2020 N528</w:t>
      </w:r>
      <w:r>
        <w:rPr>
          <w:rFonts w:ascii="Sylfaen" w:hAnsi="Sylfaen" w:cs="Sylfaen"/>
          <w:i/>
          <w:iCs/>
          <w:noProof/>
          <w:sz w:val="20"/>
          <w:szCs w:val="20"/>
          <w:lang w:val="ka-GE" w:eastAsia="ka-GE"/>
        </w:rPr>
        <w:t xml:space="preserve"> </w:t>
      </w:r>
      <w:r>
        <w:rPr>
          <w:rFonts w:ascii="Sylfaen" w:eastAsia="Times New Roman" w:hAnsi="Sylfaen" w:cs="Sylfaen"/>
          <w:i/>
          <w:iCs/>
          <w:noProof/>
          <w:sz w:val="20"/>
          <w:szCs w:val="20"/>
          <w:lang w:val="en-US"/>
        </w:rPr>
        <w:t>გავრცელდეს 2020 წლის 1 ივნისიდან წარმოშობილ ურთიერთობებზე)</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ბ.გ) COVID-19-ის დასადგენად ტესტირების ჩატარებას სწრაფი/მარტივი მეთოდით, მათ შორის: </w:t>
      </w:r>
      <w:r>
        <w:rPr>
          <w:rFonts w:ascii="Sylfaen" w:hAnsi="Sylfaen" w:cs="Sylfaen"/>
          <w:i/>
          <w:iCs/>
          <w:noProof/>
          <w:sz w:val="20"/>
          <w:szCs w:val="20"/>
          <w:lang w:val="en-US"/>
        </w:rPr>
        <w:t>(12.11.2020 N 676)</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ბ.გ.ა) ტესტირებას ანტიგენის განმსაზღვრელი სწრაფი/მარტივი მეთოდით;</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ბ.გ.ბ) ტესტირებას ანტისხეულის განმსაზღვრელი სწრაფი/მარტივი მეთოდით (მათ შორის, აივ-ინფექციის/შიდსის მართვის სახელმწიფო პროგრამის ამბულატორიულ და სტაციონარულ სერვისებში ჩართული პირების  ტესტირება, საჭიროების შემთხვევაში, ადმინისტრაციის მიერ გადაცემული ტესტსისტემების გამოყენებით).</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ბ.დ) დიაგნოსტიკის უზრუნველყოფას ამბულატორიულად, მათ შორის: </w:t>
      </w:r>
      <w:r>
        <w:rPr>
          <w:rFonts w:ascii="Sylfaen" w:hAnsi="Sylfaen" w:cs="Sylfaen"/>
          <w:i/>
          <w:iCs/>
          <w:noProof/>
          <w:sz w:val="20"/>
          <w:szCs w:val="20"/>
          <w:lang w:val="en-US"/>
        </w:rPr>
        <w:t xml:space="preserve">(8.07.2020 N417  </w:t>
      </w:r>
      <w:r>
        <w:rPr>
          <w:rFonts w:ascii="Sylfaen" w:eastAsia="Times New Roman" w:hAnsi="Sylfaen" w:cs="Sylfaen"/>
          <w:i/>
          <w:iCs/>
          <w:noProof/>
          <w:sz w:val="20"/>
          <w:szCs w:val="20"/>
          <w:lang w:val="en-US"/>
        </w:rPr>
        <w:t>გავრცელდეს 2020 წლის 15 ივნისიდან წარმოშობილ ურთიერთობებზე)</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ბ.დ.ა) ამბულატორიულ ვიზიტს ექიმთან, შესაბამისი ბიოლოგიური მასალის აღებას (საჭიროების შემთხვევაში, ცენტრის/ლაბორატორიის მიერ გადაცემული სახარჯი მასალის გამოყენებით), შენახვასა და ტრანსპორტირებას; </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ბ.დ.ბ) ამბულატორიულ ვიზიტს ექიმთან, COVID-19-ის დასადგენად ტესტირების ჩატარებას სწრაფი/მარტივი მეთოდით (საჭიროების შემთხვევაში, სამინისტროს ადმინისტრაციის მიერ გადაცემული ტესტსისტემების გამოყენებით);</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ახალი კორონავირუსით (SARS-CoV-2) გამოწვეული ინფექციის (COVID-19) მართვას, მათ შორის:</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 შესაძლო შემთხვევის დიაგნოსტიკას (გარდა COVID-19-ის დასადგენი ტესტირებისა);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გ.ბ) COVID-19-ის დადასტურებული შემთხვევის დიაგნოსტიკას/ მკურნალობას; </w:t>
      </w:r>
      <w:r>
        <w:rPr>
          <w:rFonts w:ascii="Sylfaen" w:hAnsi="Sylfaen" w:cs="Sylfaen"/>
          <w:i/>
          <w:iCs/>
          <w:noProof/>
          <w:sz w:val="20"/>
          <w:szCs w:val="20"/>
          <w:lang w:val="en-US"/>
        </w:rPr>
        <w:t xml:space="preserve">(6.10.2020 N 611 </w:t>
      </w:r>
      <w:r>
        <w:rPr>
          <w:rFonts w:ascii="Sylfaen" w:eastAsia="Times New Roman" w:hAnsi="Sylfaen" w:cs="Sylfaen"/>
          <w:i/>
          <w:iCs/>
          <w:noProof/>
          <w:sz w:val="20"/>
          <w:szCs w:val="20"/>
          <w:lang w:val="en-US"/>
        </w:rPr>
        <w:t>გავრცელდეს 2020 წლის 9 სექტემბრიდან წარმოშობილ ურთიერთობებზე)</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შენიშვნა</w:t>
      </w:r>
      <w:r>
        <w:rPr>
          <w:rFonts w:ascii="Sylfaen" w:hAnsi="Sylfaen" w:cs="Sylfaen"/>
          <w:noProof/>
          <w:sz w:val="24"/>
          <w:szCs w:val="24"/>
          <w:lang w:val="en-US"/>
        </w:rPr>
        <w:t xml:space="preserve">: </w:t>
      </w:r>
      <w:r>
        <w:rPr>
          <w:rFonts w:ascii="Sylfaen" w:hAnsi="Sylfaen" w:cs="Sylfaen"/>
          <w:i/>
          <w:iCs/>
          <w:noProof/>
          <w:sz w:val="20"/>
          <w:szCs w:val="20"/>
          <w:lang w:val="en-US"/>
        </w:rPr>
        <w:t>(19.11.2020 N687)</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ამ პუნქტით განსაზღვრული COVID-19-ის დადასტურებული შემთხვევის დიაგნოსტიკა ამ პუნქტის „გ.დ“ ქვეპუნქტის ამოქმედების შემდეგ განხორციელდეს ამ პუნქტის „გ.დ“ ქვეპუნქტის შესაბამისად.</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გ.გ) </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lang w:val="en-US"/>
        </w:rPr>
        <w:t>(14.09.2020 N 576)</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გ.დ) საჭიროების შემთხვევაში, ოჯახის ექიმის/კოვიდსასტუმროს ექიმის მიმართვის საფუძველზე, საიზოლაციო სივრცეში მყოფი (ბინაზე ან კოვიდსასტუმრო) COVID-19-ის დადასტურებული დიაგნოზის მქონე ბენეფიციარების ამბულატორიულ დიაგნოსტიკას; </w:t>
      </w:r>
      <w:r>
        <w:rPr>
          <w:rFonts w:ascii="Sylfaen" w:hAnsi="Sylfaen" w:cs="Sylfaen"/>
          <w:i/>
          <w:iCs/>
          <w:noProof/>
          <w:sz w:val="20"/>
          <w:szCs w:val="20"/>
          <w:lang w:val="en-US"/>
        </w:rPr>
        <w:t>(19.11.2020 N687)</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გ.ე) ნებისმიერ სტაციონარულ დაწესებულებაში (გარდა „გ.ბ“ ქვეპუნქტის მიმწოდებელი დაწესებულებისა) ამავე დაწესებულების ბაზაზე მკურნალობაზე მყოფი პაციენტების და/ან სამედიცინო პერსონალის COVID-19-ით ინფიცირების შემთხვევაში COVID-19-ის დადასტურებული შემთხვევების ადგილზე მართვას; </w:t>
      </w:r>
      <w:r>
        <w:rPr>
          <w:rFonts w:ascii="Sylfaen" w:hAnsi="Sylfaen" w:cs="Sylfaen"/>
          <w:i/>
          <w:iCs/>
          <w:noProof/>
          <w:sz w:val="20"/>
          <w:szCs w:val="20"/>
          <w:lang w:val="en-US"/>
        </w:rPr>
        <w:t xml:space="preserve">(19.11.2020 N687 </w:t>
      </w:r>
      <w:r>
        <w:rPr>
          <w:rFonts w:ascii="Sylfaen" w:eastAsia="Times New Roman" w:hAnsi="Sylfaen" w:cs="Sylfaen"/>
          <w:i/>
          <w:iCs/>
          <w:noProof/>
          <w:sz w:val="20"/>
          <w:szCs w:val="20"/>
          <w:lang w:val="en-US"/>
        </w:rPr>
        <w:t>გავრცელდეს 2020 წლის 1 ნოემბრიდან წარმოშობილ ურთიერთობებზე)</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გ</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COVID-19-</w:t>
      </w:r>
      <w:r>
        <w:rPr>
          <w:rFonts w:ascii="Sylfaen" w:eastAsia="Times New Roman" w:hAnsi="Sylfaen" w:cs="Sylfaen"/>
          <w:noProof/>
          <w:sz w:val="24"/>
          <w:szCs w:val="24"/>
          <w:lang w:val="en-US"/>
        </w:rPr>
        <w:t xml:space="preserve">ის საეჭვო და/ან დადასტურებულ შემთხვევათა იდენტიფიცირების, სწორი რეფერალის,  ბინაზე მეთვალყურეობისა და პროცესის მონიტორინგის უზრუნველყოფას, ცენტრალური ონლაინკლინიკების  მეშვეობით მომსახურება მოიცავს სააგენტოს მიერ შრომითი ხელშეკრულებით დასაქმებული პირების (სულ − 300 ერთეული) შრომის ანაზღაურებას; </w:t>
      </w:r>
      <w:r>
        <w:rPr>
          <w:rFonts w:ascii="Sylfaen" w:hAnsi="Sylfaen" w:cs="Sylfaen"/>
          <w:i/>
          <w:iCs/>
          <w:noProof/>
          <w:sz w:val="20"/>
          <w:szCs w:val="20"/>
          <w:lang w:val="en-US"/>
        </w:rPr>
        <w:t xml:space="preserve">(19.11.2020 N687 </w:t>
      </w:r>
      <w:r>
        <w:rPr>
          <w:rFonts w:ascii="Sylfaen" w:eastAsia="Times New Roman" w:hAnsi="Sylfaen" w:cs="Sylfaen"/>
          <w:i/>
          <w:iCs/>
          <w:noProof/>
          <w:sz w:val="20"/>
          <w:szCs w:val="20"/>
          <w:lang w:val="en-US"/>
        </w:rPr>
        <w:t>გავრცელდეს 2020 წლის 1 ნოემბრიდან წარმოშობილ ურთიერთობებზე)</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დ)  „დიალიზისა და თირკმლის ტრანსპლანტაციის“ სახელმწიფო პროგრამის (დანართი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№14) ჰემოდიალიზის კომპონენტით მოსარგებლე ბენეფიციართა ტრანსპორტირებით უზრუნველყოფას დროებითი ღონისძიების სახით, საჭიროების გათვალისწინებით; </w:t>
      </w:r>
      <w:r>
        <w:rPr>
          <w:rFonts w:ascii="Sylfaen" w:hAnsi="Sylfaen" w:cs="Sylfaen"/>
          <w:i/>
          <w:iCs/>
          <w:noProof/>
          <w:sz w:val="20"/>
          <w:szCs w:val="20"/>
          <w:lang w:val="en-US"/>
        </w:rPr>
        <w:t xml:space="preserve">(20.11.2020 N696 </w:t>
      </w:r>
      <w:r>
        <w:rPr>
          <w:rFonts w:ascii="Sylfaen" w:eastAsia="Times New Roman" w:hAnsi="Sylfaen" w:cs="Sylfaen"/>
          <w:i/>
          <w:iCs/>
          <w:noProof/>
          <w:sz w:val="20"/>
          <w:szCs w:val="20"/>
          <w:lang w:val="en-US"/>
        </w:rPr>
        <w:t>და გავრცელდეს 2020 წლის 12 ნოემბრიდან წარმოშობილ ურთიერთობებზე)</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ე)  2020 წლის 23 მაისიდან „იზოლაციისა და კარანტინის წესების დამტკიცების შესახებ“ საქართველოს მთავრობის 2020 წლის 23 მაისის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№322 დადგენილების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№1-ითა და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№2-ით, ასევე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19 სექტემბრის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01-467/ო ბრძანებით განსაზღვრული დაწესებულებების,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№184 დადგენილების  მე-2 მუხლის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w:t>
      </w:r>
      <w:r>
        <w:rPr>
          <w:rFonts w:ascii="Sylfaen" w:hAnsi="Sylfaen" w:cs="Sylfaen"/>
          <w:noProof/>
          <w:sz w:val="24"/>
          <w:szCs w:val="24"/>
          <w:lang w:val="en-US"/>
        </w:rPr>
        <w:t xml:space="preserve"> </w:t>
      </w:r>
      <w:r>
        <w:rPr>
          <w:rFonts w:ascii="Sylfaen" w:eastAsia="Times New Roman" w:hAnsi="Sylfaen" w:cs="Sylfaen"/>
          <w:noProof/>
          <w:sz w:val="24"/>
          <w:szCs w:val="24"/>
          <w:lang w:val="en-US"/>
        </w:rPr>
        <w:t>№2 დანართებით, ასევე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№01-136/ო ბრძანებებით განსაზღვრული დაწესებულებების მობილიზება დადგენილი წესით, სამინისტროს მითითების შესაბამისად; </w:t>
      </w:r>
      <w:r>
        <w:rPr>
          <w:rFonts w:ascii="Sylfaen" w:hAnsi="Sylfaen" w:cs="Sylfaen"/>
          <w:i/>
          <w:iCs/>
          <w:noProof/>
          <w:sz w:val="20"/>
          <w:szCs w:val="20"/>
          <w:lang w:val="en-US"/>
        </w:rPr>
        <w:t>(6.10.2020 N 611)</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ე</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ფარმაცევტული პროდუქტის (მათ შორის, სოლიდარობის კვლევის ფარგლებში მიღებული) ლოჯისტიკას,  რომელიც მოიცავს: </w:t>
      </w:r>
      <w:r>
        <w:rPr>
          <w:rFonts w:ascii="Sylfaen" w:hAnsi="Sylfaen" w:cs="Sylfaen"/>
          <w:i/>
          <w:iCs/>
          <w:noProof/>
          <w:sz w:val="20"/>
          <w:szCs w:val="20"/>
          <w:lang w:val="en-US"/>
        </w:rPr>
        <w:t xml:space="preserve">(8.07.2020 N417  </w:t>
      </w:r>
      <w:r>
        <w:rPr>
          <w:rFonts w:ascii="Sylfaen" w:eastAsia="Times New Roman" w:hAnsi="Sylfaen" w:cs="Sylfaen"/>
          <w:i/>
          <w:iCs/>
          <w:noProof/>
          <w:sz w:val="20"/>
          <w:szCs w:val="20"/>
          <w:lang w:val="en-US"/>
        </w:rPr>
        <w:t>გავრცელდეს 2020 წლის 15 ივნისიდან წარმოშობილ ურთიერთობებზე)</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w:t>
      </w:r>
      <w:r>
        <w:rPr>
          <w:rFonts w:ascii="Sylfaen" w:eastAsia="Times New Roman" w:hAnsi="Sylfaen" w:cs="Sylfaen"/>
          <w:noProof/>
          <w:sz w:val="24"/>
          <w:szCs w:val="24"/>
          <w:lang w:val="en-US"/>
        </w:rPr>
        <w:t>ა) COVID-19-ის სამკურნალო ფარმაცევტული პროდუქტის მიღების, საქართველოს საბაჟო საზღვარზე საქონლის გაფორმების, ტრანსპორტირების, შენახვისა და გაცემის უზრუნველყოფას;</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w:t>
      </w:r>
      <w:r>
        <w:rPr>
          <w:rFonts w:ascii="Sylfaen" w:eastAsia="Times New Roman" w:hAnsi="Sylfaen" w:cs="Sylfaen"/>
          <w:noProof/>
          <w:sz w:val="24"/>
          <w:szCs w:val="24"/>
          <w:lang w:val="en-US"/>
        </w:rPr>
        <w:t>ბ) COVID-19-ის სამკურნალო ფარმაცევტული პროდუქტის მიწოდების უზრუნველყოფას ქ. თბილისში, რეგიონებსა და მუნიციპალიტეტებში;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ე</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2</w:t>
      </w:r>
      <w:r>
        <w:rPr>
          <w:rFonts w:ascii="Sylfaen" w:hAnsi="Sylfaen" w:cs="Sylfaen"/>
          <w:noProof/>
          <w:sz w:val="24"/>
          <w:szCs w:val="24"/>
          <w:lang w:val="en-US"/>
        </w:rPr>
        <w:t xml:space="preserve">) </w:t>
      </w:r>
      <w:r>
        <w:rPr>
          <w:rFonts w:ascii="Sylfaen" w:eastAsia="Times New Roman" w:hAnsi="Sylfaen" w:cs="Sylfaen"/>
          <w:noProof/>
          <w:sz w:val="24"/>
          <w:szCs w:val="24"/>
          <w:lang w:val="en-US"/>
        </w:rPr>
        <w:t>ამ მუხლის „ე“ ქვეპუნქტით განსაზღვრული სამედიცინო დაწესებულებებისთვის, საჭიროების შემთხვევაში, დამატებითი პერსონალის (რეანიმატოლოგი, ინფექციონისტი, ექთანი, უმცროსი ექიმი, კლინიკური მენეჯერი, ჰოსპიტალური მენეჯერი და სხვა) მობილიზებას, ა(ა)იპ – საქართველოს სამედიცინო ჰოლდინგის მეშვეობით;</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 xml:space="preserve">(29.10.2020 N652 </w:t>
      </w:r>
      <w:r>
        <w:rPr>
          <w:rFonts w:ascii="Sylfaen" w:eastAsia="Times New Roman" w:hAnsi="Sylfaen" w:cs="Sylfaen"/>
          <w:i/>
          <w:iCs/>
          <w:noProof/>
          <w:sz w:val="20"/>
          <w:szCs w:val="20"/>
          <w:lang w:val="en-US"/>
        </w:rPr>
        <w:t>გავრცელდეს 2020 წლის 12 ოქტომბრიდან წარმოშობილ ურთიერთობებზე</w:t>
      </w:r>
      <w:r>
        <w:rPr>
          <w:rFonts w:ascii="Sylfaen" w:hAnsi="Sylfaen" w:cs="Sylfaen"/>
          <w:i/>
          <w:iCs/>
          <w:noProof/>
          <w:sz w:val="20"/>
          <w:szCs w:val="20"/>
          <w:lang w:val="ka-GE" w:eastAsia="ka-GE"/>
        </w:rPr>
        <w:t>)</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rPr>
        <w:t>ე</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3</w:t>
      </w:r>
      <w:r>
        <w:rPr>
          <w:rFonts w:ascii="Sylfaen" w:hAnsi="Sylfaen" w:cs="Sylfaen"/>
          <w:noProof/>
          <w:sz w:val="24"/>
          <w:szCs w:val="24"/>
          <w:lang w:val="en-US"/>
        </w:rPr>
        <w:t xml:space="preserve">) </w:t>
      </w:r>
      <w:r>
        <w:rPr>
          <w:rFonts w:ascii="Sylfaen" w:eastAsia="Times New Roman" w:hAnsi="Sylfaen" w:cs="Sylfaen"/>
          <w:noProof/>
          <w:sz w:val="24"/>
          <w:szCs w:val="24"/>
          <w:lang w:val="en-US"/>
        </w:rPr>
        <w:t>ამ მუხლის „ე“ ქვეპუნქტით განსაზღვრულ სამედიცინო დაწესებულებებში დასაქმებული იმ პერსონალის (რეანიმატოლოგი, ინფექციონისტი, თერაპევტი და სხვა ექიმი სპეციალისტი, უმცროსი ექიმი, ექთანი, სანიტარი) დამატებით  ანაზღაურებას, რომელიც ჩართულია  ახალი კორონავირუსით (SARS-CoV-2) გამოწვეული ინფექციის (COVID-19) საეჭვო და/ან დადასტურებული შემთხვევების მართვაში;</w:t>
      </w:r>
      <w:r>
        <w:rPr>
          <w:rFonts w:ascii="Sylfaen" w:hAnsi="Sylfaen" w:cs="Sylfaen"/>
          <w:i/>
          <w:iCs/>
          <w:noProof/>
          <w:sz w:val="20"/>
          <w:szCs w:val="20"/>
          <w:lang w:val="ka-GE" w:eastAsia="ka-GE"/>
        </w:rPr>
        <w:t>(29.10.2020 N652)</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rPr>
        <w:t>ვ) ახალი კორონავირუსით (SARS-CoV-2) გამოწვეული ინფექციის (COVID-19) მართვისთვის საჭირო საშუალებების (მ. შ.: იდს, ტესტები, მედიკამენტები, ავეჯი, ტექნიკა, ტრანსპორტი და სხვა)/მომსახურების შესყიდვას,  „ახალი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№01-18/ო ბრძანებით შექმნილი საკოორდინაციო კომისიის (შემდგომში − საკოორდინაციო კომისია) გადაწყვეტილების შესაბამისად;</w:t>
      </w:r>
      <w:r>
        <w:rPr>
          <w:rFonts w:ascii="Sylfaen" w:hAnsi="Sylfaen" w:cs="Sylfaen"/>
          <w:i/>
          <w:iCs/>
          <w:noProof/>
          <w:sz w:val="20"/>
          <w:szCs w:val="20"/>
          <w:lang w:val="ka-GE" w:eastAsia="ka-GE"/>
        </w:rPr>
        <w:t>(29.10.2020 N652)</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ახალი კორონავირუსის საეჭვო და/ან დადასტურებულ შემთხვევებზე რეაგირებისა და კონტროლის ღონისძიებებიდან გამომდინარე, შპს „აკადემიკოს ნიკოლოზ ყიფშიძის სახელობის ცენტრალური საუნივერსიტეტო კლინიკის“ სრულფასოვანი ფუნქციონირებისათვის, 2020 წლის მარტის თვეში გაწეული  ხარჯის  საკომპენსაციო თანხის სუბსიდიით უზრუნველყოფას  −   786 400 ლარის ფარგლებში;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ზ</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ახალი კორონავირუსით საეჭვო და/ან დადასტურებულ შემთხვევებზე რეაგირებისა და კონტროლის ღონისძიებებიდან გამომდინარე, შპს „აკადემიკოს ნიკოლოზ ყიფშიძის სახელობის ცენტრალური საუნივერსიტეტო კლინიკის“ სარგებლობაში არსებული ზუგდიდის მუნიციპალიტეტის სოფელ რუხში მდებარე ქონებაზე მრავალპროფილიანი საუნივერსიტეტო კლინიკის აღჭურვისათვის/ფუნქციონირებისათვის განხორციელებულ ღონისძიებებზე გაწეული ხარჯის სუბსიდიით უზრუნველყოფას, არა უმეტეს 502 900 ლარისა; </w:t>
      </w:r>
      <w:r>
        <w:rPr>
          <w:rFonts w:ascii="Sylfaen" w:hAnsi="Sylfaen" w:cs="Sylfaen"/>
          <w:i/>
          <w:iCs/>
          <w:noProof/>
          <w:sz w:val="20"/>
          <w:szCs w:val="20"/>
          <w:lang w:val="en-US"/>
        </w:rPr>
        <w:t>(23.07.2020 N459)</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თ) ახალი კორონავირუსით (SARS-CoV-2) გამოწვეული ინფექციის (COVID-19)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კარტრიჯების, ტესტსისტემებისა და სამედიცინო დანიშნულების/ლაბორატორიული აღჭურვილობის შესყიდვას, ასევე, საკოორდინაციო კომისიის გადაწყვეტილების შესაბამისად, ახალი კორონავირუსით (SARS-CoV-2) გამოწვეული ინფექციის (COVID-19) მართვისთვის საჭირო საშუალებების (მ. შ. სწრაფი მარტივი ტესტები) და/ან მომსახურების  შესყიდვას. აგრეთვე ახალი კორონავირუსით (SARS-CoV-2) გამოწვეული ინფექციის (COVID-19) მართვის ხელშეწყობისთვის ცენტრის მიერ შესყიდული ან/და გადაცემული/მიღებული საქონლის ლოჯისტიკის უზრუნველყოფას, კერძოდ, ტესტების (მათ შორის, ცენტრალიზებულად შესყიდული) შესაბამის დაწესებულებებზე განაწილებას/გადაცემას და იდს-ების განაწილებას/გადაცემას საზოგადოებრივი ჯანდაცვის ცენტრებზე; </w:t>
      </w:r>
      <w:r>
        <w:rPr>
          <w:rFonts w:ascii="Sylfaen" w:hAnsi="Sylfaen" w:cs="Sylfaen"/>
          <w:i/>
          <w:iCs/>
          <w:noProof/>
          <w:sz w:val="20"/>
          <w:szCs w:val="20"/>
          <w:lang w:val="en-US"/>
        </w:rPr>
        <w:t xml:space="preserve">(23.07.2020 N459 </w:t>
      </w:r>
      <w:r>
        <w:rPr>
          <w:rFonts w:ascii="Sylfaen" w:eastAsia="Times New Roman" w:hAnsi="Sylfaen" w:cs="Sylfaen"/>
          <w:i/>
          <w:iCs/>
          <w:noProof/>
          <w:sz w:val="20"/>
          <w:szCs w:val="20"/>
          <w:lang w:val="en-US"/>
        </w:rPr>
        <w:t>გავრცელდეს 2020 წლის 10 ივლისიდან წარმოშობილ ურთიერთობებზე)</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ი) დამხმარე ამოცანების შესრულების მიზნით, ცენტრის მიერ შრომითი ხელშეკრულებით დასაქმებული პირის (სულ − 166 ერთეული) შრომის ანაზღაურებას 2020 წლის 31 დეკემბრის ჩათვლით; </w:t>
      </w:r>
      <w:r>
        <w:rPr>
          <w:rFonts w:ascii="Sylfaen" w:hAnsi="Sylfaen" w:cs="Sylfaen"/>
          <w:i/>
          <w:iCs/>
          <w:noProof/>
          <w:sz w:val="20"/>
          <w:szCs w:val="20"/>
          <w:lang w:val="en-US"/>
        </w:rPr>
        <w:t xml:space="preserve">(19.11.2020 N687 </w:t>
      </w:r>
      <w:r>
        <w:rPr>
          <w:rFonts w:ascii="Sylfaen" w:eastAsia="Times New Roman" w:hAnsi="Sylfaen" w:cs="Sylfaen"/>
          <w:i/>
          <w:iCs/>
          <w:noProof/>
          <w:sz w:val="20"/>
          <w:szCs w:val="20"/>
          <w:lang w:val="en-US"/>
        </w:rPr>
        <w:t>გავრცელდეს 2020 წლის 1 ოქტომბრიდან წარმოშობილ ურთიერთობებზე)</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კ) მსოფლიო ბანკის მიერ დაფინანსებული „COVID-19-ზე რეაგირების საგანგებო ღონისძიებების მართვის (WB)“  განმახორციელებელი ჯგუფის (PIU) ფუნქციონირების უზრუნველყოფა, კერძოდ, სამინისტროს მიერ მომსახურების ხელშეკრულებით დასაქმებული PIU წევრების შრომის ანაზღაურება. </w:t>
      </w:r>
      <w:r>
        <w:rPr>
          <w:rFonts w:ascii="Sylfaen" w:hAnsi="Sylfaen" w:cs="Sylfaen"/>
          <w:i/>
          <w:iCs/>
          <w:noProof/>
          <w:sz w:val="20"/>
          <w:szCs w:val="20"/>
          <w:lang w:val="en-US"/>
        </w:rPr>
        <w:t>(23.07.2020 N459)</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ლ) COVID-19-ის ვაქცინაზე ხელმისაწვდომობას „საქართველოს მთავრობასა და ვაქცინების გლობალურ ალიანსს (GAVI ALLIANCE)  შორის გასაფორმებელი შეთანხმების (COMMITMENT AGREEMENT) თაობაზე“ საქართველოს მთავრობის 2020 წლის 15 სექტემბრის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№1783 განკარგულებით მოწონებული საქართველოს მთავრობასა და ვაქცინების გლობალურ ალიანსს  (GAVI ALLIANCE) შორის დადებული შეთანხმებით  აღებული ვალდებულებების  უზრუნველყოფის გზით. </w:t>
      </w:r>
      <w:r>
        <w:rPr>
          <w:rFonts w:ascii="Sylfaen" w:hAnsi="Sylfaen" w:cs="Sylfaen"/>
          <w:i/>
          <w:iCs/>
          <w:noProof/>
          <w:sz w:val="20"/>
          <w:szCs w:val="20"/>
          <w:lang w:val="en-US"/>
        </w:rPr>
        <w:t>(6.10.2020 N 611)</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მ) COVID-19-ის მკურნალობის მიზნით ანტივირუსული მედიკამენტის − რემდესივირის შესყიდვისათვის სს „ინფექციური პათოლოგიის, შიდსისა და კლინიკური იმუნოლოგიის სამეცნიერო-პრაქტიკული ცენტრის“ საჭირო თანხის სუბსიდიით უზრუნველყოფას − 370 000 ლარით. </w:t>
      </w:r>
      <w:r>
        <w:rPr>
          <w:rFonts w:ascii="Sylfaen" w:hAnsi="Sylfaen" w:cs="Sylfaen"/>
          <w:i/>
          <w:iCs/>
          <w:noProof/>
          <w:sz w:val="20"/>
          <w:szCs w:val="20"/>
          <w:lang w:val="en-US"/>
        </w:rPr>
        <w:t>(19.11.2020 N687)</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დაფინანსების მეთოდოლოგია და ანაზღაურების წესი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ამ დანართის მე-3 მუხლის:</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 ქვეპუნქტის „ა.ა“ ქვეპუნქტით განსაზღვრული მომსახურება ანაზღაურდება ფაქტობრივი ხარჯით, მაგრამ არაუმეტეს თითოეულ ბენეფიციარზე დღიური 100 ლარისა (გარდა შპს „აბასთუმნის ფილტვის ცენტრისა“, რომლის მიერ გაწეული მომსახურება ანაზღაურდება „რეფერალური მომსახურების“ სახელმწიფო პროგრამის ფარგლებში);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rPr>
        <w:t>ა</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„ა.ბ“ ქვეპუნქტით განსაზღვრული მომსახურება ანაზღაურდება ფაქტობრივი ხარჯით, ამასთან, „ა.ბ“ ქვეპუნქტით გათვალისწინებული მართვის ღონისძიებებისთვის − არაუმეტეს თვეში 20000 ლარისა, ხოლო ლაბორატორიული კვლევებისათვის (სისხლის საერთო და D-დიმერი) − არაუმეტეს 60 ლარისა; </w:t>
      </w:r>
      <w:r>
        <w:rPr>
          <w:rFonts w:ascii="Sylfaen" w:hAnsi="Sylfaen" w:cs="Sylfaen"/>
          <w:i/>
          <w:iCs/>
          <w:noProof/>
          <w:sz w:val="20"/>
          <w:szCs w:val="20"/>
          <w:lang w:val="ka-GE" w:eastAsia="ka-GE"/>
        </w:rPr>
        <w:t>(29.10.2020 N652)</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rPr>
        <w:t xml:space="preserve">ბ) „ა.გ“ და „ა.დ“ ქვეპუნქტებით განსაზღვრული მომსახურება ანაზღაურდება ფაქტობრივი ხარჯით;  </w:t>
      </w:r>
      <w:r>
        <w:rPr>
          <w:rFonts w:ascii="Sylfaen" w:hAnsi="Sylfaen" w:cs="Sylfaen"/>
          <w:i/>
          <w:iCs/>
          <w:noProof/>
          <w:sz w:val="20"/>
          <w:szCs w:val="20"/>
          <w:lang w:val="ka-GE" w:eastAsia="ka-GE"/>
        </w:rPr>
        <w:t>(29.10.2020 N652)</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გ) „ბ“ ქვეპუნქტით გათვალისწინებული მომსახურება ანაზღაურდება ფაქტობრივი ხარჯით, მათ შორის:</w:t>
      </w:r>
      <w:r>
        <w:rPr>
          <w:rFonts w:ascii="Sylfaen" w:hAnsi="Sylfaen" w:cs="Sylfaen"/>
          <w:i/>
          <w:iCs/>
          <w:noProof/>
          <w:sz w:val="20"/>
          <w:szCs w:val="20"/>
          <w:lang w:val="en-US"/>
        </w:rPr>
        <w:t>(14.09.2020 N 576)</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 „ბ.ა“ ქვეპუნქტით განსაზღვრული მომსახურება არაუმეტეს – 10 ლარისა, სახარჯი მასალის ღირებულების გათვალისწინებით (მათ შორის, სახარჯი მასალის ღირებულება ფაქტობრივი ხარჯით – არაუმეტეს 5 ლარისა), ხოლო სახარჯი მასალის ღირებულების გარეშე − არაუმეტეს 5 ლარისა;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გ.ბ) „ბ.ბ“ ქვეპუნქტით განსაზღვრული მომსახურება: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გ.ბ.ა) ტესტსისტემების ღირებულების გათვალისწინებით, ინდივიდუალურად ჩატარებული ტესტირება 2020 წლის 26 აგვისტომდე პერიოდზე არა უმეტეს 150 ლარისა (მათ შორის, ტესტსისტემების ღირებულება – არაუმეტეს 100 ლარისა, ხოლო მომსახურების ღირებულება – არაუმეტეს 50 ლარისა), ხოლო 2020 წლის 26 აგვისტოდან ჩატარებულ ტესტირებებზე არაუმეტეს 120 ლარისა (მათ შორის, ტესტსისტემების ღირებულება – არაუმეტეს 90 ლარისა, ხოლო მომსახურების ღირებულება – არაუმეტეს 30 ლარისა);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გ.ბ.ბ) ტესტსისტემების ღირებულების გარეშე, ინდივიდუალურად ჩატარებული ტესტირება 2020 წლის 26 აგვისტომდე პერიოდზე – არაუმეტეს 50 ლარისა, ხოლო 2020 წლის 26 აგვისტოდან ჩატარებულ ტესტირებებზე − არაუმეტეს 30 ლარისა;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გ.ბ.გ) პულირების (დაჯგუფების) მეთოდის გამოყენების შემთხვევაში, ტესტსისტემების ღირებულების გათვალისწინებით, თითოეული ნიმუშის ტესტირების (პულში არაუმეტეს 4 ნიმუშის ტესტირებისას, ერთდროულად 4-ზე მეტი ნიმუშის პულირება დაუშვებელია) ღირებულება არაუმეტეს 55 ლარისა (მათ შორის, ტესტსისტემების ღირებულება არაუმეტეს 30 ლარისა, ხოლო მომსახურების ღირებულება არაუმეტეს 25 ლარისა);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გ.ბ.დ) პულირების (დაჯგუფების) მეთოდის გამოყენების შემთხვევაში,  ტესტსისტემების ღირებულების გარეშე თითოეული ნიმუშის ტესტირების (პულში არაუმეტეს 4 ნიმუშის ტესტირებისას, ერთდროულად 4-ზე მეტი ნიმუშის პულირება დაუშვებელია) ღირებულება − არაუმეტეს 25 ლარისა;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გ.გ) მე-3 მუხლის „ბ.გ.ა“ ქვეპუნქტით განსაზღვრული მომსახურება, ტესტსისტემების ღირებულების გათვალისწინებით, არაუმეტეს 22 ლარისა, ხოლო ტესტსისტემების ღირებულების გარეშე − არაუმეტეს 5 ლარისა; </w:t>
      </w:r>
      <w:r>
        <w:rPr>
          <w:rFonts w:ascii="Sylfaen" w:hAnsi="Sylfaen" w:cs="Sylfaen"/>
          <w:i/>
          <w:iCs/>
          <w:noProof/>
          <w:sz w:val="20"/>
          <w:szCs w:val="20"/>
          <w:lang w:val="en-US"/>
        </w:rPr>
        <w:t>(12.11.2020 N 676)</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გ.გ</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მე-3 მუხლის „ბ.გ.ბ“ ქვეპუნქტით განსაზღვრული მომსახურება, ტესტსისტემების ღირებულების გათვალისწინებით, არა უმეტეს 20 ლარისა, ხოლო ტესტსისტემების ღირებულების გარეშე − არა უმეტეს 3 ლარისა; </w:t>
      </w:r>
      <w:r>
        <w:rPr>
          <w:rFonts w:ascii="Sylfaen" w:hAnsi="Sylfaen" w:cs="Sylfaen"/>
          <w:i/>
          <w:iCs/>
          <w:noProof/>
          <w:sz w:val="20"/>
          <w:szCs w:val="20"/>
          <w:lang w:val="en-US"/>
        </w:rPr>
        <w:t>(12.11.2020 N 676)</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გ.დ) „ბ.დ“ ქვეპუნქტის:</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გ.დ.ა) „ბ.დ.ა“ ქვეპუნქტით განსაზღვრული მომსახურება – არაუმეტეს 30 ლარისა, სახარჯი მასალის ღირებულების გათვალისწინებით, ხოლო სახარჯი მასალის ღირებულების გარეშე − არაუმეტეს 25 ლარისა;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გ.დ.ბ) „ბ.დ.ბ“ ქვეპუნქტით განსაზღვრული მომსახურება, ტესტსისტემების ღირებულების გათვალისწინებით, არაუმეტეს 40 ლარისა, ხოლო ტესტსისტემების ღირებულების გარეშე − არაუმეტეს 23 ლარისა;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დ) „გ“ ქვეპუნქტის: </w:t>
      </w:r>
      <w:r>
        <w:rPr>
          <w:rFonts w:ascii="Sylfaen" w:hAnsi="Sylfaen" w:cs="Sylfaen"/>
          <w:i/>
          <w:iCs/>
          <w:noProof/>
          <w:sz w:val="20"/>
          <w:szCs w:val="20"/>
          <w:lang w:val="en-US"/>
        </w:rPr>
        <w:t>(</w:t>
      </w:r>
      <w:r>
        <w:rPr>
          <w:rFonts w:ascii="Sylfaen" w:eastAsia="Times New Roman" w:hAnsi="Sylfaen" w:cs="Sylfaen"/>
          <w:i/>
          <w:iCs/>
          <w:noProof/>
          <w:sz w:val="20"/>
          <w:szCs w:val="20"/>
          <w:lang w:val="en-US"/>
        </w:rPr>
        <w:t>გავრცელდეს 2020 წლის 1 თებერვლიდან წარმოშობილ ურთიერთობებზე)</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დ.ა) „გ.ა“ ქვეპუნქტით გათვალისწინებული მომსახურება ანაზღაურდება ფაქტობრივი ხარჯის მიხედვით, მაგრამ არაუმეტეს 150 ლარისა. ამასთან, ანაზღაურება მოხდება იმ შემთხვევაში, როცა შესაძლო შემთხვევის დიაგნოსტიკას არ მოჰყვება იმავე დაწესებულებაში მესამე მუხლის „გ“ ქვეპუნქტის „გ.ბ“ და მე-4 მუხლის „დ“ ქვეპუნქტის „დ.დ“ ქვეპუნქტებით განსაზღვრული სტაციონარული მომსახურება; </w:t>
      </w:r>
      <w:r>
        <w:rPr>
          <w:rFonts w:ascii="Sylfaen" w:hAnsi="Sylfaen" w:cs="Sylfaen"/>
          <w:i/>
          <w:iCs/>
          <w:noProof/>
          <w:sz w:val="20"/>
          <w:szCs w:val="20"/>
          <w:lang w:val="en-US"/>
        </w:rPr>
        <w:t>(14.09.2020 N 576)</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დ.ბ) „გ.ბ“ ქვეპუნქტით გათვალისწინებული მომსახურება ანაზღაურდება ფაქტობრივი ხარჯის (მათ შორის, ფსიქიკური აშლილობის მქონე პირთა ჰოსპიტალიზაციის შემთხვევაში, ფსიქიატრიულ მომსახურებასთან დაკავშირებული დიაგნოსტიკის, მკურნალობის, მედიკამენტების, სამედიცინო პერსონალის შრომის ანაზღაურების ჩათვლით) მიხედვით, გარდა კრიტიკული მდგომარეობების მართვის/ინტენსიური თერაპიისა, რომელიც ანაზღაურდება საქართველოს მთავრობის 2013 წლის 21 თებერვლის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№36 დადგენილებით დამტკიცებული</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№1.2 დანართის მე-2 პუნქტის „ა“ ქვეპუნქტით განსაზღვრული ტარიფის მიხედვით; </w:t>
      </w:r>
      <w:r>
        <w:rPr>
          <w:rFonts w:ascii="Sylfaen" w:hAnsi="Sylfaen" w:cs="Sylfaen"/>
          <w:i/>
          <w:iCs/>
          <w:noProof/>
          <w:sz w:val="20"/>
          <w:szCs w:val="20"/>
          <w:lang w:val="en-US"/>
        </w:rPr>
        <w:t>(19.11.2020 N687)</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დ.გ) </w:t>
      </w:r>
      <w:r>
        <w:rPr>
          <w:rFonts w:ascii="Sylfaen" w:eastAsia="Times New Roman" w:hAnsi="Sylfaen" w:cs="Sylfaen"/>
          <w:b/>
          <w:bCs/>
          <w:noProof/>
          <w:sz w:val="24"/>
          <w:szCs w:val="24"/>
          <w:lang w:val="en-US"/>
        </w:rPr>
        <w:t>ამოღებულ</w:t>
      </w:r>
      <w:r>
        <w:rPr>
          <w:rFonts w:ascii="Sylfaen" w:eastAsia="Times New Roman" w:hAnsi="Sylfaen" w:cs="Sylfaen"/>
          <w:b/>
          <w:bCs/>
          <w:noProof/>
          <w:sz w:val="24"/>
          <w:szCs w:val="24"/>
          <w:lang w:val="ka-GE" w:eastAsia="ka-GE"/>
        </w:rPr>
        <w:t xml:space="preserve">ია </w:t>
      </w:r>
      <w:r>
        <w:rPr>
          <w:rFonts w:ascii="Sylfaen" w:hAnsi="Sylfaen" w:cs="Sylfaen"/>
          <w:i/>
          <w:iCs/>
          <w:noProof/>
          <w:sz w:val="20"/>
          <w:szCs w:val="20"/>
          <w:lang w:val="en-US"/>
        </w:rPr>
        <w:t>(14.09.2020 N 576)</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დ.გ</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„გ.დ“ ქვეპუნქტით გათვალისწინებული მომსახურება ანაზღაურდება ფაქტობრივი ხარჯის მიხედვით; </w:t>
      </w:r>
      <w:r>
        <w:rPr>
          <w:rFonts w:ascii="Sylfaen" w:hAnsi="Sylfaen" w:cs="Sylfaen"/>
          <w:i/>
          <w:iCs/>
          <w:noProof/>
          <w:sz w:val="20"/>
          <w:szCs w:val="20"/>
          <w:lang w:val="en-US"/>
        </w:rPr>
        <w:t>(19.11.2020 N687)</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დ.გ</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2</w:t>
      </w:r>
      <w:r>
        <w:rPr>
          <w:rFonts w:ascii="Sylfaen" w:hAnsi="Sylfaen" w:cs="Sylfaen"/>
          <w:noProof/>
          <w:sz w:val="24"/>
          <w:szCs w:val="24"/>
          <w:lang w:val="en-US"/>
        </w:rPr>
        <w:t xml:space="preserve">) </w:t>
      </w:r>
      <w:r>
        <w:rPr>
          <w:rFonts w:ascii="Sylfaen" w:eastAsia="Times New Roman" w:hAnsi="Sylfaen" w:cs="Sylfaen"/>
          <w:noProof/>
          <w:sz w:val="24"/>
          <w:szCs w:val="24"/>
          <w:lang w:val="en-US"/>
        </w:rPr>
        <w:t>„გ.ე“ ქვეპუნქტით გათვალისწინებულ შემთხვევებში, თუ პაციენტის სტაციონირება მოხდა სხვა მიზეზით, შემთხვევა ანაზღაურდება საქართველოს მთავრობის 2013 წლის 21 თებერვლის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№36  და საქართველოს მთავრობის 2019 წლის 31 დეკემბრის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№674 დადგენილებებით დამტკიცებული პროგრამების (გარდა კოვიდის მართვისა) ფარგლებში, გათვალისწინებული პირობების, თანაგადახდის ოდენობისა და ლიმიტების შესაბამისად, ხოლო COVID-19-თან დაკავშირებული დამატებითი ხარჯები ანაზღაურდება ფაქტობრივი ხარჯით; </w:t>
      </w:r>
      <w:r>
        <w:rPr>
          <w:rFonts w:ascii="Sylfaen" w:hAnsi="Sylfaen" w:cs="Sylfaen"/>
          <w:i/>
          <w:iCs/>
          <w:noProof/>
          <w:sz w:val="20"/>
          <w:szCs w:val="20"/>
          <w:lang w:val="en-US"/>
        </w:rPr>
        <w:t>(19.11.2020 N687)</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დ.დ) იმ შემთხვევაში, თუ „გ“ ქვეპუნქტის „გ.ა“ ქვეპუნქტით არ დადასტურდა COVID-19, მაგრამ პაციენტი საჭიროებს სტაციონარულ მომსახურებას სხვა მიზეზით, შემთხვევა ანაზღაურდება საქართველოს მთავრობის 2013 წლის 21 თებერვლის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№36  დადგენილების ფარგლებში,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№1.1-ით,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№1.3-ით,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№1.4-ით,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№1.5-ით,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№1.7-ითა და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№1.8-ით გათვალისწინებული პირობების, თანაგადახდის ოდენობისა და ლიმიტების შესაბამისად;</w:t>
      </w:r>
      <w:r>
        <w:rPr>
          <w:rFonts w:ascii="Sylfaen" w:hAnsi="Sylfaen" w:cs="Sylfaen"/>
          <w:i/>
          <w:iCs/>
          <w:noProof/>
          <w:sz w:val="20"/>
          <w:szCs w:val="20"/>
          <w:lang w:val="en-US"/>
        </w:rPr>
        <w:t>(14.09.2020 N 576)</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დ.ე) პაციენტის ერთი დაწესებულებიდან სხვა სამედიცინო დაწესებულებაში გადაყვანის შემთხვევაში – დაწესებულებებისთვის მომსახურების ღირებულება გადაანგარიშდება ფაქტობრივი ხარჯის მიხედვით, მაგრამ არაუმეტეს შესაბამისი მომსახურებისთვის დადგენილებით განსაზღვრული ტარიფისა. ამასთან, ქირურგიული მომსახურების შემთხვევაში დაწესებულება, სადაც განხორციელდა ქირურგიული ჩარევა, დაფინანსდება ტარიფის 70%-ით, საქართველოს მთავრობის 2013 წლის 21 თებერვლის №36  დადგენილების  ფარგლებში,  ხოლო თერაპიული მომსახურების შემთხვევაში, კლინიკებს შორის თანხის გადანაწილება მოხდება გატარებული დღეების პროპორციულად;</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დ.ვ) COVID-19-ის დადასტურებული შემთხვევის სტაციონარული მკურნალობისას, ერთი დაწესებულებიდან სხვა სამედიცინო დაწესებულებაში გადაყვანის შემთხვევაში, არ გავრცელდეს ამ პროგრამების მე-16 მუხლის მე-7 პუნქტის მოთხოვნა და  მიმწოდებელი დაწესებულებების დაფინანსება მოხდეს ამ დანართის მე-4 მუხლის „დ.ე“ ქვეპუნქტის შესაბამისად, შესრულებული სამუშაოს მიხედვით;</w:t>
      </w:r>
      <w:r>
        <w:rPr>
          <w:rFonts w:ascii="Sylfaen" w:hAnsi="Sylfaen" w:cs="Sylfaen"/>
          <w:noProof/>
          <w:sz w:val="24"/>
          <w:szCs w:val="24"/>
          <w:lang w:val="ka-GE" w:eastAsia="ka-GE"/>
        </w:rPr>
        <w:t xml:space="preserve"> </w:t>
      </w:r>
      <w:r>
        <w:rPr>
          <w:rFonts w:ascii="Sylfaen" w:hAnsi="Sylfaen" w:cs="Sylfaen"/>
          <w:i/>
          <w:iCs/>
          <w:noProof/>
          <w:sz w:val="20"/>
          <w:szCs w:val="20"/>
          <w:lang w:val="en-US"/>
        </w:rPr>
        <w:t>(14.09.2020 N 576)</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ე) „დ“ ქვეპუნქტით გაწეული მომსახურების ანაზღაურება მოხდება შესრულებული სამუშაოს მიხედვით; </w:t>
      </w:r>
      <w:r>
        <w:rPr>
          <w:rFonts w:ascii="Sylfaen" w:hAnsi="Sylfaen" w:cs="Sylfaen"/>
          <w:i/>
          <w:iCs/>
          <w:noProof/>
          <w:sz w:val="20"/>
          <w:szCs w:val="20"/>
          <w:lang w:val="en-US"/>
        </w:rPr>
        <w:t xml:space="preserve">(20.11.2020 N696 </w:t>
      </w:r>
      <w:r>
        <w:rPr>
          <w:rFonts w:ascii="Sylfaen" w:eastAsia="Times New Roman" w:hAnsi="Sylfaen" w:cs="Sylfaen"/>
          <w:i/>
          <w:iCs/>
          <w:noProof/>
          <w:sz w:val="20"/>
          <w:szCs w:val="20"/>
          <w:lang w:val="en-US"/>
        </w:rPr>
        <w:t>და გავრცელდეს 2020 წლის 12 ნოემბრიდან წარმოშობილ ურთიერთობებზე)</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ვ) „ე“ ქვეპუნქტით განსაზღვრულ შემთხვევაში, იმ სამედიცინო დაწესებულებებს, რომელთა მობილიზებული საწოლების  რაოდენობა: </w:t>
      </w:r>
      <w:r>
        <w:rPr>
          <w:rFonts w:ascii="Sylfaen" w:hAnsi="Sylfaen" w:cs="Sylfaen"/>
          <w:i/>
          <w:iCs/>
          <w:noProof/>
          <w:sz w:val="20"/>
          <w:szCs w:val="20"/>
          <w:lang w:val="en-US"/>
        </w:rPr>
        <w:t>(23.07.2020 N459)</w:t>
      </w:r>
      <w:r>
        <w:rPr>
          <w:rFonts w:ascii="Sylfaen" w:hAnsi="Sylfaen" w:cs="Sylfaen"/>
          <w:noProof/>
          <w:sz w:val="24"/>
          <w:szCs w:val="24"/>
          <w:lang w:val="en-US"/>
        </w:rPr>
        <w:t xml:space="preserve"> </w:t>
      </w:r>
      <w:r>
        <w:rPr>
          <w:rFonts w:ascii="Sylfaen" w:hAnsi="Sylfaen" w:cs="Sylfaen"/>
          <w:i/>
          <w:iCs/>
          <w:noProof/>
          <w:sz w:val="20"/>
          <w:szCs w:val="20"/>
          <w:lang w:val="en-US"/>
        </w:rPr>
        <w:t>(</w:t>
      </w:r>
      <w:r>
        <w:rPr>
          <w:rFonts w:ascii="Sylfaen" w:eastAsia="Times New Roman" w:hAnsi="Sylfaen" w:cs="Sylfaen"/>
          <w:i/>
          <w:iCs/>
          <w:noProof/>
          <w:sz w:val="20"/>
          <w:szCs w:val="20"/>
          <w:lang w:val="en-US"/>
        </w:rPr>
        <w:t>გავრცელდეს 2020 წლის 1 მარტიდან წარმოშობილ ურთიერთობებზე)</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ვ.ა) ნაკლებია ან ტოლია 80-ის – აუნაზღაურდება თითოეულ საწოლზე დღიურად 100 ლარი;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ვ.ბ) მეტია 80-ზე – აუნაზღაურდება თითოეულ საწოლზე დღიურად 120 ლარი;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rPr>
        <w:t xml:space="preserve">ვ.გ) ამ პუნქტის „ვ.ა“ და „ვ.ბ“ ქვეპუნქტებით განსაზღვრული თანხა ანაზღაურდება განმახორციელებელთან დადებული ხელშეკრულებით გათვალისწინებული ვადებისა და საწოლების რაოდენობის მიხედვით და მოიცავს სამედიცინო პერსონალის ხელფასებს (გარდა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შესაბამისი ადმინისტრაციულ-სამართლებრივი აქტით განსაზღვრული მოწვეული კონსულტანტებისა), ასევე ეპიდემიოლოგისა და COVID-19-ის დიაგნოსტიკასთან დაკავშირებული ლაბორატორიული პერსონალის დამატებით ანაზღაურებას (საშუალო ხელფასის არანაკლებ 50%-ისა), კომუნალურ და ასევე საკანცელარიო/სამეურნეო ხარჯებს. ამასთან, აღნიშნული დაწესებულებების მიერ მომსახურების გაწევის (მე-3 მუხლის „გ“ ქვეპუნქტით განსაზღვრული მომსახურება)  შემთხვევაში, ფაქტობრივი ხარჯით წარდგენილი უნდა იქნეს მხოლოდ პაციენტის მკურნალობასთან ან/და დიაგნოსტიკასთან დაკავშირებული ხარჯები (მ. შ., კვების ჩათვლითა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შესაბამისი ადმინისტრაციულ-სამართლებრივი აქტით განსაზღვრული მოწვეული კონსულტანტების შრომის ანაზღაურება (ასეთის არსებობის შემთხვევაში)); </w:t>
      </w:r>
      <w:r>
        <w:rPr>
          <w:rFonts w:ascii="Sylfaen" w:hAnsi="Sylfaen" w:cs="Sylfaen"/>
          <w:i/>
          <w:iCs/>
          <w:noProof/>
          <w:sz w:val="20"/>
          <w:szCs w:val="20"/>
          <w:lang w:val="ka-GE" w:eastAsia="ka-GE"/>
        </w:rPr>
        <w:t>(29.10.2020 N652)</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ვ</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„ე</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2</w:t>
      </w:r>
      <w:r>
        <w:rPr>
          <w:rFonts w:ascii="Sylfaen" w:eastAsia="Times New Roman" w:hAnsi="Sylfaen" w:cs="Sylfaen"/>
          <w:noProof/>
          <w:sz w:val="24"/>
          <w:szCs w:val="24"/>
          <w:lang w:val="en-US"/>
        </w:rPr>
        <w:t>“ ქვეპუნქტით განსაზღვრული მომსახურება ანაზღაურდება განმახორციელებელთან დადებული ხელშეკრულების  გათვალისწინებით და მოიცავს პერსონალის ხელფასს, მგზავრობისა და სამივლინებო ხარჯებს, საცხოვრებლით უზრუნველყოფას (საჭიროების შემთხვევაში);</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 xml:space="preserve">(29.10.2020 N652 </w:t>
      </w:r>
      <w:r>
        <w:rPr>
          <w:rFonts w:ascii="Sylfaen" w:eastAsia="Times New Roman" w:hAnsi="Sylfaen" w:cs="Sylfaen"/>
          <w:i/>
          <w:iCs/>
          <w:noProof/>
          <w:sz w:val="20"/>
          <w:szCs w:val="20"/>
          <w:lang w:val="en-US"/>
        </w:rPr>
        <w:t>გავრცელდეს 2020 წლის 12 ოქტომბრიდან წარმოშობილ ურთიერთობებზე</w:t>
      </w:r>
      <w:r>
        <w:rPr>
          <w:rFonts w:ascii="Sylfaen" w:hAnsi="Sylfaen" w:cs="Sylfaen"/>
          <w:i/>
          <w:iCs/>
          <w:noProof/>
          <w:sz w:val="20"/>
          <w:szCs w:val="20"/>
          <w:lang w:val="ka-GE" w:eastAsia="ka-GE"/>
        </w:rPr>
        <w:t>)</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ვ</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2</w:t>
      </w:r>
      <w:r>
        <w:rPr>
          <w:rFonts w:ascii="Sylfaen" w:hAnsi="Sylfaen" w:cs="Sylfaen"/>
          <w:noProof/>
          <w:sz w:val="24"/>
          <w:szCs w:val="24"/>
          <w:lang w:val="en-US"/>
        </w:rPr>
        <w:t xml:space="preserve">) </w:t>
      </w:r>
      <w:r>
        <w:rPr>
          <w:rFonts w:ascii="Sylfaen" w:eastAsia="Times New Roman" w:hAnsi="Sylfaen" w:cs="Sylfaen"/>
          <w:noProof/>
          <w:sz w:val="24"/>
          <w:szCs w:val="24"/>
          <w:lang w:val="en-US"/>
        </w:rPr>
        <w:t>„ე</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3</w:t>
      </w:r>
      <w:r>
        <w:rPr>
          <w:rFonts w:ascii="Sylfaen" w:eastAsia="Times New Roman" w:hAnsi="Sylfaen" w:cs="Sylfaen"/>
          <w:noProof/>
          <w:sz w:val="24"/>
          <w:szCs w:val="24"/>
          <w:lang w:val="en-US"/>
        </w:rPr>
        <w:t>“ ქვეპუნქტით განსაზღვრული მომსახურება ანაზღაურდება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19 სექტემბრის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№01-467/ო ბრძანებისა და ამავე მუხლის „ვ“ ქვეპუნქტის მიხედვით განმახორციელებელთან დადებული ხელშეკრულების გათვალისწინებით:</w:t>
      </w:r>
      <w:r>
        <w:rPr>
          <w:rFonts w:ascii="Sylfaen" w:hAnsi="Sylfaen" w:cs="Sylfaen"/>
          <w:i/>
          <w:iCs/>
          <w:noProof/>
          <w:sz w:val="20"/>
          <w:szCs w:val="20"/>
          <w:lang w:val="ka-GE" w:eastAsia="ka-GE"/>
        </w:rPr>
        <w:t>(29.10.2020 N652)</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2</w:t>
      </w:r>
      <w:r>
        <w:rPr>
          <w:rFonts w:ascii="Sylfaen" w:hAnsi="Sylfaen" w:cs="Sylfaen"/>
          <w:noProof/>
          <w:sz w:val="24"/>
          <w:szCs w:val="24"/>
          <w:lang w:val="en-US"/>
        </w:rPr>
        <w:t>.</w:t>
      </w:r>
      <w:r>
        <w:rPr>
          <w:rFonts w:ascii="Sylfaen" w:eastAsia="Times New Roman" w:hAnsi="Sylfaen" w:cs="Sylfaen"/>
          <w:noProof/>
          <w:sz w:val="24"/>
          <w:szCs w:val="24"/>
          <w:lang w:val="en-US"/>
        </w:rPr>
        <w:t>ა) რეანიმაციული საწოლი − თითოეულ საწოლზე დღიურად  დამატებით 68 ლარი;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2</w:t>
      </w:r>
      <w:r>
        <w:rPr>
          <w:rFonts w:ascii="Sylfaen" w:hAnsi="Sylfaen" w:cs="Sylfaen"/>
          <w:noProof/>
          <w:sz w:val="24"/>
          <w:szCs w:val="24"/>
          <w:lang w:val="en-US"/>
        </w:rPr>
        <w:t>.</w:t>
      </w:r>
      <w:r>
        <w:rPr>
          <w:rFonts w:ascii="Sylfaen" w:eastAsia="Times New Roman" w:hAnsi="Sylfaen" w:cs="Sylfaen"/>
          <w:noProof/>
          <w:sz w:val="24"/>
          <w:szCs w:val="24"/>
          <w:lang w:val="en-US"/>
        </w:rPr>
        <w:t>ბ) თერაპიული საწოლი − თითოეულ საწოლზე დღიურად  დამატებით 27 ლარი;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2</w:t>
      </w:r>
      <w:r>
        <w:rPr>
          <w:rFonts w:ascii="Sylfaen" w:hAnsi="Sylfaen" w:cs="Sylfaen"/>
          <w:noProof/>
          <w:sz w:val="24"/>
          <w:szCs w:val="24"/>
          <w:lang w:val="en-US"/>
        </w:rPr>
        <w:t>.</w:t>
      </w:r>
      <w:r>
        <w:rPr>
          <w:rFonts w:ascii="Sylfaen" w:eastAsia="Times New Roman" w:hAnsi="Sylfaen" w:cs="Sylfaen"/>
          <w:noProof/>
          <w:sz w:val="24"/>
          <w:szCs w:val="24"/>
          <w:lang w:val="en-US"/>
        </w:rPr>
        <w:t>გ) ამავე ქვეპუნქტის „ვ</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2</w:t>
      </w:r>
      <w:r>
        <w:rPr>
          <w:rFonts w:ascii="Sylfaen" w:hAnsi="Sylfaen" w:cs="Sylfaen"/>
          <w:noProof/>
          <w:sz w:val="24"/>
          <w:szCs w:val="24"/>
          <w:lang w:val="en-US"/>
        </w:rPr>
        <w:t>.</w:t>
      </w:r>
      <w:r>
        <w:rPr>
          <w:rFonts w:ascii="Sylfaen" w:eastAsia="Times New Roman" w:hAnsi="Sylfaen" w:cs="Sylfaen"/>
          <w:noProof/>
          <w:sz w:val="24"/>
          <w:szCs w:val="24"/>
          <w:lang w:val="en-US"/>
        </w:rPr>
        <w:t>ა“ და „ვ</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2</w:t>
      </w:r>
      <w:r>
        <w:rPr>
          <w:rFonts w:ascii="Sylfaen" w:hAnsi="Sylfaen" w:cs="Sylfaen"/>
          <w:noProof/>
          <w:sz w:val="24"/>
          <w:szCs w:val="24"/>
          <w:lang w:val="en-US"/>
        </w:rPr>
        <w:t>.</w:t>
      </w:r>
      <w:r>
        <w:rPr>
          <w:rFonts w:ascii="Sylfaen" w:eastAsia="Times New Roman" w:hAnsi="Sylfaen" w:cs="Sylfaen"/>
          <w:noProof/>
          <w:sz w:val="24"/>
          <w:szCs w:val="24"/>
          <w:lang w:val="en-US"/>
        </w:rPr>
        <w:t>ბ“ ქვეპუნქტებით განსაზღვრული თანხა მოიცავს სამედიცინო პერსონალის, კერძოდ: რეანიმატოლოგის, ინფექციონისტის/ თერაპევტის/და სხვ., ასევე უმცროსი ექიმის, ექთნის, სანიტრის დამატებით ანაზღაურებას (გარდა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შესაბამისი ადმინისტრაციულ-სამართლებრივი აქტით განსაზღვრული მოწვეული კონსულტანტებისა და მე-3  მუხლის „ე</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2</w:t>
      </w:r>
      <w:r>
        <w:rPr>
          <w:rFonts w:ascii="Sylfaen" w:eastAsia="Times New Roman" w:hAnsi="Sylfaen" w:cs="Sylfaen"/>
          <w:noProof/>
          <w:sz w:val="24"/>
          <w:szCs w:val="24"/>
          <w:lang w:val="en-US"/>
        </w:rPr>
        <w:t>“ ქვეპუნქტით განსაზღვრული პერსონალისა), ამასთან, დანამატის ოდენობა განისაზღვრება სთ-ში: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ინფექციონისტი, თერაპევტი და სხვა − არანაკლებ 5 ლარისა;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რეანიმატოლოგი − არანაკლებ 8 ლარისა;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უმცროსი ექიმი − არანაკლებ 4 ლარისა;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ექთანი − არანაკლებ 3 ლარისა;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სანიტარი − არანაკლებ 1,5 ლარისა.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პროგრამით განსაზღვრული მომსახურება (გარდა ამავე მუხლის „დ“ ქვეპუნქტის „დ.დ“ ქვეპუნქტისა) არ ითვალისწინებს თანაგადახდას პაციენტის მხრიდან.</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თ) „თ“ ქვეპუნქტით გათვალისწინებული მომსახურების/საქონლის შესყიდვა – გაეროს ბავშვთა ფონდის (UNICEF) მეშვეობით, აივ ინფექცია/შიდსთან, ტუბერკულოზთან და მალარიასთან ბრძოლის გლობალური ფონდის მიერ განსაზღვრული გაერთიანებული საერთაშორისო შესყიდვის აგენტებისა და მექანიზმების მეშვეობით. ჯინექსპერტ აპარატებზე ინფექციების სადიაგნოსტიკო კარტრიჯების ან აპარატების ფუნქციონირებისთვის საჭირო მასალისა და საგარანტიო მომსახურების მწარმოებელი კომპანიისგან შესყიდვის შემთხვევაში, შესაძლებელია, მიმწოდებელი გათავისუფლდეს ხელშეკრულების უზრუნველყოფისა და წინასწარი ანგარიშსწორებით საბანკო ან/და სხვა სახის გარანტიის მოთხოვნისაგან; </w:t>
      </w:r>
      <w:r>
        <w:rPr>
          <w:rFonts w:ascii="Sylfaen" w:hAnsi="Sylfaen" w:cs="Sylfaen"/>
          <w:i/>
          <w:iCs/>
          <w:noProof/>
          <w:sz w:val="20"/>
          <w:szCs w:val="20"/>
          <w:lang w:val="en-US"/>
        </w:rPr>
        <w:t>(8.07.2020 N417)</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ი) „ე</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eastAsia="Times New Roman" w:hAnsi="Sylfaen" w:cs="Sylfaen"/>
          <w:noProof/>
          <w:sz w:val="24"/>
          <w:szCs w:val="24"/>
          <w:lang w:val="en-US"/>
        </w:rPr>
        <w:t xml:space="preserve">“ ქვეპუნქტით გათვალისწინებული პროდუქტის სამედიცინო დაწესებულებებისთვის გადაცემისა და განაწილების წესი მტკიცდება სააგენტოს დირექტორის შესაბამისი ადმინისტრაციულ-სამართლებრივი აქტით, სამინისტროსთან შეთანხმებით. </w:t>
      </w:r>
      <w:r>
        <w:rPr>
          <w:rFonts w:ascii="Sylfaen" w:hAnsi="Sylfaen" w:cs="Sylfaen"/>
          <w:i/>
          <w:iCs/>
          <w:noProof/>
          <w:sz w:val="20"/>
          <w:szCs w:val="20"/>
          <w:lang w:val="en-US"/>
        </w:rPr>
        <w:t>(8.07.2020 N417)</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პროგრამის განხორციელების მექანიზმები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პროგრამის მე-3 მუხლის „ა.ა“ და „ა.ბ“ ქვეპუნქტებით, ასევე  „ე“ და „ე</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2</w:t>
      </w:r>
      <w:r>
        <w:rPr>
          <w:rFonts w:ascii="Sylfaen" w:eastAsia="Times New Roman" w:hAnsi="Sylfaen" w:cs="Sylfaen"/>
          <w:noProof/>
          <w:sz w:val="24"/>
          <w:szCs w:val="24"/>
          <w:lang w:val="en-US"/>
        </w:rPr>
        <w:t>“ ქვეპუნქტებით გათვალისწინებული მომსახურების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10</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მუხლის მე-3 პუნქტის „დ“ ქვეპუნქტის გათვალისწინებით, გამარტივებული შესყიდვის საშუალებით,  სსიპ – სახელმწიფო შესყიდვების სააგენტოს თანხმობით.</w:t>
      </w:r>
      <w:r>
        <w:rPr>
          <w:rFonts w:ascii="Sylfaen" w:hAnsi="Sylfaen" w:cs="Sylfaen"/>
          <w:i/>
          <w:iCs/>
          <w:noProof/>
          <w:sz w:val="20"/>
          <w:szCs w:val="20"/>
          <w:lang w:val="ka-GE" w:eastAsia="ka-GE"/>
        </w:rPr>
        <w:t>(29.10.2020 N652)</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პროგრამის მე-3 მუხლის „ბ“ და „ე</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3</w:t>
      </w:r>
      <w:r>
        <w:rPr>
          <w:rFonts w:ascii="Sylfaen" w:eastAsia="Times New Roman" w:hAnsi="Sylfaen" w:cs="Sylfaen"/>
          <w:noProof/>
          <w:sz w:val="24"/>
          <w:szCs w:val="24"/>
          <w:lang w:val="en-US"/>
        </w:rPr>
        <w:t>“ ქვეპუნქტებით გათვალისწინებული მომსახურება ხორციელდება არამატერიალიზებული ვაუჩერის მეშვეობით.</w:t>
      </w:r>
      <w:r>
        <w:rPr>
          <w:rFonts w:ascii="Sylfaen" w:hAnsi="Sylfaen" w:cs="Sylfaen"/>
          <w:i/>
          <w:iCs/>
          <w:noProof/>
          <w:sz w:val="20"/>
          <w:szCs w:val="20"/>
          <w:lang w:val="ka-GE" w:eastAsia="ka-GE"/>
        </w:rPr>
        <w:t>(29.10.2020 N652)</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3. </w:t>
      </w:r>
      <w:r>
        <w:rPr>
          <w:rFonts w:ascii="Sylfaen" w:eastAsia="Times New Roman" w:hAnsi="Sylfaen" w:cs="Sylfaen"/>
          <w:noProof/>
          <w:sz w:val="24"/>
          <w:szCs w:val="24"/>
          <w:lang w:val="en-US"/>
        </w:rPr>
        <w:t>პროგრამის მე-3 მუხლის „გ“ ქვეპუნქტით გათვალისწინებული მომსახურების დაფინანსება ხორციელდება არამატერიალიზებული ვაუჩერის მეშვეობით.</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4. პროგრამის მე-3 მუხლის „დ“ ქვეპუნქტით გათვალისწინებული მომსახურების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10</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მუხლის მე-3 პუნქტის „დ“ ქვეპუნქტის გათვალისწინებით, გამარტივებული შესყიდვის საშუალებით, სსიპ – სახელმწიფო შესყიდვების სააგენტოს თანხმობით.</w:t>
      </w:r>
      <w:r>
        <w:rPr>
          <w:rFonts w:ascii="Sylfaen" w:hAnsi="Sylfaen" w:cs="Sylfaen"/>
          <w:i/>
          <w:iCs/>
          <w:noProof/>
          <w:sz w:val="20"/>
          <w:szCs w:val="20"/>
          <w:lang w:val="ka-GE" w:eastAsia="ka-GE"/>
        </w:rPr>
        <w:t>(29.10.2020 N652)</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4</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პროგრამის მე-3 მუხლის „ე</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eastAsia="Times New Roman" w:hAnsi="Sylfaen" w:cs="Sylfaen"/>
          <w:noProof/>
          <w:sz w:val="24"/>
          <w:szCs w:val="24"/>
          <w:lang w:val="en-US"/>
        </w:rPr>
        <w:t xml:space="preserve">“ ქვეპუნქტით გათვალისწინებული მომსახურება ხორციელდება სააგენტოს მიერ. </w:t>
      </w:r>
      <w:r>
        <w:rPr>
          <w:rFonts w:ascii="Sylfaen" w:hAnsi="Sylfaen" w:cs="Sylfaen"/>
          <w:i/>
          <w:iCs/>
          <w:noProof/>
          <w:sz w:val="20"/>
          <w:szCs w:val="20"/>
          <w:lang w:val="en-US"/>
        </w:rPr>
        <w:t xml:space="preserve">(8.07.2020 N417  </w:t>
      </w:r>
      <w:r>
        <w:rPr>
          <w:rFonts w:ascii="Sylfaen" w:eastAsia="Times New Roman" w:hAnsi="Sylfaen" w:cs="Sylfaen"/>
          <w:i/>
          <w:iCs/>
          <w:noProof/>
          <w:sz w:val="20"/>
          <w:szCs w:val="20"/>
          <w:lang w:val="en-US"/>
        </w:rPr>
        <w:t>გავრცელდეს 2020 წლის 15 ივნისიდან წარმოშობილ ურთიერთობებზე)</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5. </w:t>
      </w:r>
      <w:r>
        <w:rPr>
          <w:rFonts w:ascii="Sylfaen" w:eastAsia="Times New Roman" w:hAnsi="Sylfaen" w:cs="Sylfaen"/>
          <w:noProof/>
          <w:sz w:val="24"/>
          <w:szCs w:val="24"/>
          <w:lang w:val="en-US"/>
        </w:rPr>
        <w:t>პროგრამის მე-3 მუხლის „ვ“ ქვეპუნქტით გათვალისწინებული მომსახურების/საქონლის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10</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მუხლის მე-3 პუნქტის „დ“ ქვეპუნქტის გათვალისწინებით, გამარტივებული შესყიდვის საშუალებით, სსიპ – სახელმწიფო შესყიდვების სააგენტოს თანხმობით,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№164 განკარგულების მე-4 და მე-6 პუნქტების შესაბამისად. </w:t>
      </w:r>
      <w:r>
        <w:rPr>
          <w:rFonts w:ascii="Sylfaen" w:hAnsi="Sylfaen" w:cs="Sylfaen"/>
          <w:i/>
          <w:iCs/>
          <w:noProof/>
          <w:sz w:val="20"/>
          <w:szCs w:val="20"/>
          <w:lang w:val="ka-GE" w:eastAsia="ka-GE"/>
        </w:rPr>
        <w:t>(29.10.2020 N652)</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lang w:val="en-US"/>
        </w:rPr>
        <w:t xml:space="preserve">6. </w:t>
      </w:r>
      <w:r>
        <w:rPr>
          <w:rFonts w:ascii="Sylfaen" w:eastAsia="Times New Roman" w:hAnsi="Sylfaen" w:cs="Sylfaen"/>
          <w:noProof/>
          <w:sz w:val="24"/>
          <w:szCs w:val="24"/>
          <w:lang w:val="en-US"/>
        </w:rPr>
        <w:t>პროგრამის მე-3 მუხლის „თ“ ქვეპუნქტით გათვალისწინებული მომსახურების/საქონლის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პირველი მუხლის 3</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პუნქტის „უ“ ქვეპუნქტის ან/და 10</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მუხლის მე-3 პუნქტის „დ“ ქვეპუნქტის გათვალისწინებით, გამარტივებული შესყიდვის საშუალებით, სსიპ – სახელმწიფო შესყიდვების სააგენტოს თანხმობით, მათ შორის, გაეროს ბავშვთა ფონდისა (UNICEF) და აივ ინფექციასთან/შიდსთან, ტუბერკულოზსა და მალარიასთან ბრძოლის გლობალური ფონდის მიერ განსაზღვრული გაერთიანებული საერთაშორისო შესყიდვის აგენტებისა და მექანიზმების (მათ შორის, შესყიდვის ელექტრონული პლატფორმა) მეშვეობით, მათ მიერ დადგენილი პროცედურების შესაბამისად, ასევე ჯინექსპერტ აპარატებზე და ინფექციების სადიაგნოსტიკო კარტრიჯების ან აპარატების ფუნქციონირებისთვის საჭირო მასალისა და საგარანტიო მომსახურების შესყიდვა უშუალოდ მწარმოებელი კომპანიისგან და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№164 განკარგულების მე-4 და მე-6 პუნქტების შესაბამისად. </w:t>
      </w:r>
      <w:r>
        <w:rPr>
          <w:rFonts w:ascii="Sylfaen" w:hAnsi="Sylfaen" w:cs="Sylfaen"/>
          <w:i/>
          <w:iCs/>
          <w:noProof/>
          <w:sz w:val="20"/>
          <w:szCs w:val="20"/>
          <w:lang w:val="ka-GE" w:eastAsia="ka-GE"/>
        </w:rPr>
        <w:t>(29.10.2020 N652)</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7. </w:t>
      </w:r>
      <w:r>
        <w:rPr>
          <w:rFonts w:ascii="Sylfaen" w:eastAsia="Times New Roman" w:hAnsi="Sylfaen" w:cs="Sylfaen"/>
          <w:noProof/>
          <w:sz w:val="24"/>
          <w:szCs w:val="24"/>
          <w:lang w:val="en-US"/>
        </w:rPr>
        <w:t>სამინისტრო უზრუნველყოფს ამ მუხლის მე-5 და მე-6 პუნქტების ფარგლებში შესყიდული შესაბამისი საქონლის შესაბამისი პირებისათვის გადაცემას „სახელმწიფო ქონების შესახებ“ საქართველოს კანონის 36-ე მუხლის მე-2 პუნქტის (უსასყიდლოდ, აუქციონის გარეშე) ან მოქმედი კანონმდებლობის შესაბამისად.</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8. ამ მუხლის მე-6 პუნქტის ფარგლებში შესყიდული ლაბორატორიული სადიაგნოსტიკო ტესტსისტემებისა და რეაგენტების მიწოდება ხორციელდება პროგრამის მე-3 მუხლის „ბ“ ქვეპუნქტის „ბ.ბ“ ქვეპუნქტის მიმწოდებელი დაწესებულებებისთვის, მათი მოთხოვნის საფუძველზე, ხოლო საკვლევი მასალის ასაღები მასალების მიწოდება განხორციელდება საზოგადოებრივი ჯანდაცვის მუნიციპალური/საქალაქო სამსახურების მეშვეობით  პროგრამის მე-3 მუხლის „ბ“ ქვეპუნქტის „ბ.ა“ და „ბ.გ“ ქვეპუნქტების მიმწოდებლებისთვის.</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მომსახურების მიმწოდებელი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მე-3 მუხლის:</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 ქვეპუნქტის „ა.ა“ და „ა.ბ“ ქვეპუნქტებითა და „ე“ ქვეპუნქტით გათვალისწინებული მომსახურების მიმწოდებელი განისაზღვრება მე-5 მუხლის პირველი პუნქტის შესაბამისად;</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„ა.გ“ და „ა.დ“ ქვეპუნქტებით გათვალისწინებული მომსახურების მიმწოდებელია სააგენტო;</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გ) „ბ“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ამასთან, მე-3 მუხლის „ბ.დ“ ქვეპუნქტით გათვალისწინებული მომსახურების მიმწოდებელია: </w:t>
      </w:r>
      <w:r>
        <w:rPr>
          <w:rFonts w:ascii="Sylfaen" w:hAnsi="Sylfaen" w:cs="Sylfaen"/>
          <w:i/>
          <w:iCs/>
          <w:noProof/>
          <w:sz w:val="20"/>
          <w:szCs w:val="20"/>
          <w:lang w:val="en-US"/>
        </w:rPr>
        <w:t xml:space="preserve">(8.07.2020 N417 </w:t>
      </w:r>
      <w:r>
        <w:rPr>
          <w:rFonts w:ascii="Sylfaen" w:eastAsia="Times New Roman" w:hAnsi="Sylfaen" w:cs="Sylfaen"/>
          <w:i/>
          <w:iCs/>
          <w:noProof/>
          <w:sz w:val="20"/>
          <w:szCs w:val="20"/>
          <w:lang w:val="en-US"/>
        </w:rPr>
        <w:t>მოქმედება გავრცელდეს 2020 წლის 15 ივნისიდან წარმოშობილ ურთიერთობებზე)</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 „სეზონური გრიპისა და COVID-19-ის შემთხვევათა იდენტიფიცირებისა და სწორი მართვის/რეფერალის უზრუნველყოფის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№01-150/ო ბრძანებით განსაზღვრული დაწესებულებები;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გ.ბ) „იზოლაციისა და კარანტინის წესის დამტკიცების შესახებ“ საქართველოს მთავრობის 2020 წლის 23 მაისის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№322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w:t>
      </w:r>
      <w:r>
        <w:rPr>
          <w:rFonts w:ascii="Sylfaen" w:hAnsi="Sylfaen" w:cs="Sylfaen"/>
          <w:noProof/>
          <w:sz w:val="24"/>
          <w:szCs w:val="24"/>
          <w:lang w:val="en-US"/>
        </w:rPr>
        <w:t xml:space="preserve"> </w:t>
      </w:r>
      <w:r>
        <w:rPr>
          <w:rFonts w:ascii="Sylfaen" w:eastAsia="Times New Roman" w:hAnsi="Sylfaen" w:cs="Sylfaen"/>
          <w:noProof/>
          <w:sz w:val="24"/>
          <w:szCs w:val="24"/>
          <w:lang w:val="en-US"/>
        </w:rPr>
        <w:t>№2 დანართებით განსაზღვრული დაწესებულებები;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დ) „გ“ ქვეპუნქტის: </w:t>
      </w:r>
      <w:r>
        <w:rPr>
          <w:rFonts w:ascii="Sylfaen" w:hAnsi="Sylfaen" w:cs="Sylfaen"/>
          <w:i/>
          <w:iCs/>
          <w:noProof/>
          <w:sz w:val="20"/>
          <w:szCs w:val="20"/>
          <w:lang w:val="en-US"/>
        </w:rPr>
        <w:t>(6.10.2020 N 611)</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 „გ.ა“ ქვეპუნქტით განსაზღვრული მომსახურების მიმწოდებელია საქართველოს მთავრობის 2013 წლის 21 თებერვლის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№36 დადგენილების გადაუდებელი სტაციონარული მომსახურების მიმწოდებელი სამედიცინო დაწესებულება და 2020 წლის 23 მაისიდან „იზოლაციისა და კარანტინის   წესების დამტკიცების შესახებ“ საქართველოს მთავრობის 2020 წლის 23 მაისის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№322 დადგენილების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№1-ითა და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№2-ით, ასევე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19 სექტემბრის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01-467/ო ბრძანებით განსაზღვრული დაწესებულებები,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№184 დადგენილების მე-2 მუხლის (სამედიცინო დაწესებულებათა მობილიზაცია)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№1-ითა და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№2-ით და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01-136/ო ბრძანებებით განსაზღვრული დაწესებულებები;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დ.ბ) „გ.ბ“ ქვეპუნქტით განსაზღვრული მომსახურების მიმწოდებელია 2020 წლის 23 მაისიდან „იზოლაციისა და კარანტინის  წესების დამტკიცების შესახებ“ საქართველოს მთავრობის 2020 წლის 23 მაისის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№322 დადგენილების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№1-ით, ასევე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19 სექტემბრის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№01-467/ო ბრძანებით გასნაზღვრული დაწესებულებები,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№184 დადგენილების მე-2 მუხლის (სამედიცინო დაწესებულებათა მობილიზაცია)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№1-ითა და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№01-126/ო ბრძანებით განსაზღვრული დაწესებულებები;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დ.გ) „გ.დ“ ქვეპუნქტით განსაზღვრული სერვისის მიმწოდებელი დაწესებულებების სია, ასევე სერვისის განხორციელების მექანიზმი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სამართლებრივი აქტით; </w:t>
      </w:r>
      <w:r>
        <w:rPr>
          <w:rFonts w:ascii="Sylfaen" w:hAnsi="Sylfaen" w:cs="Sylfaen"/>
          <w:i/>
          <w:iCs/>
          <w:noProof/>
          <w:sz w:val="20"/>
          <w:szCs w:val="20"/>
          <w:lang w:val="en-US"/>
        </w:rPr>
        <w:t>(19.11.2020 N687)</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„დ“ ქვეპუნქტით გათვალისწინებული მომსახურების მიმწოდებელი განისაზღვრება მე-5 მუხლის მე-4 პუნქტის შესაბამისად.</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rPr>
        <w:t>ვ) მე-3 მუხლის „ე</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3</w:t>
      </w:r>
      <w:r>
        <w:rPr>
          <w:rFonts w:ascii="Sylfaen" w:eastAsia="Times New Roman" w:hAnsi="Sylfaen" w:cs="Sylfaen"/>
          <w:noProof/>
          <w:sz w:val="24"/>
          <w:szCs w:val="24"/>
          <w:lang w:val="en-US"/>
        </w:rPr>
        <w:t>“ ქვეპუნქტის მიმწოდებლებად ავტომატურად ითვლებიან ამავე მუხლის „გ“ ქვეპუნქტის მიმწოდებელი ის სამედიცინო დაწესებულებები, რომლებიც ამავდროულად განსაზღვრულია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19 სექტემბრის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№01-467/ო ბრძანებით. </w:t>
      </w:r>
      <w:r>
        <w:rPr>
          <w:rFonts w:ascii="Sylfaen" w:hAnsi="Sylfaen" w:cs="Sylfaen"/>
          <w:i/>
          <w:iCs/>
          <w:noProof/>
          <w:sz w:val="20"/>
          <w:szCs w:val="20"/>
          <w:lang w:val="ka-GE" w:eastAsia="ka-GE"/>
        </w:rPr>
        <w:t>(29.10.2020 N652)</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7. პროგრამის განმახორციელებელი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პროგრამის მე-3 მუხლის „ა“, „გ“, „გ</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eastAsia="Times New Roman" w:hAnsi="Sylfaen" w:cs="Sylfaen"/>
          <w:noProof/>
          <w:sz w:val="24"/>
          <w:szCs w:val="24"/>
          <w:lang w:val="en-US"/>
        </w:rPr>
        <w:t>“, „დ“, „ე“, „ე</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eastAsia="Times New Roman" w:hAnsi="Sylfaen" w:cs="Sylfaen"/>
          <w:noProof/>
          <w:sz w:val="24"/>
          <w:szCs w:val="24"/>
          <w:lang w:val="en-US"/>
        </w:rPr>
        <w:t>“, „ე</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2</w:t>
      </w:r>
      <w:r>
        <w:rPr>
          <w:rFonts w:ascii="Sylfaen" w:eastAsia="Times New Roman" w:hAnsi="Sylfaen" w:cs="Sylfaen"/>
          <w:noProof/>
          <w:sz w:val="24"/>
          <w:szCs w:val="24"/>
          <w:lang w:val="en-US"/>
        </w:rPr>
        <w:t>“ და „ე</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3</w:t>
      </w:r>
      <w:r>
        <w:rPr>
          <w:rFonts w:ascii="Sylfaen" w:eastAsia="Times New Roman" w:hAnsi="Sylfaen" w:cs="Sylfaen"/>
          <w:noProof/>
          <w:sz w:val="24"/>
          <w:szCs w:val="24"/>
          <w:lang w:val="en-US"/>
        </w:rPr>
        <w:t>“ ქვეპუნქტების განმახორციელებელია სააგენტო.</w:t>
      </w:r>
      <w:r>
        <w:rPr>
          <w:rFonts w:ascii="Sylfaen" w:hAnsi="Sylfaen" w:cs="Sylfaen"/>
          <w:i/>
          <w:iCs/>
          <w:noProof/>
          <w:sz w:val="20"/>
          <w:szCs w:val="20"/>
          <w:lang w:val="ka-GE" w:eastAsia="ka-GE"/>
        </w:rPr>
        <w:t>(29.10.2020 N652)</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პროგრამის მე-3 მუხლის  „ბ“, „თ“, და „ი“ ქვეპუნქტების განმახორციელებელია ცენტრი.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rPr>
        <w:t>3. პროგრამის მე-3 მუხლის „ვ“, „ზ“, „ზ</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eastAsia="Times New Roman" w:hAnsi="Sylfaen" w:cs="Sylfaen"/>
          <w:noProof/>
          <w:sz w:val="24"/>
          <w:szCs w:val="24"/>
          <w:lang w:val="en-US"/>
        </w:rPr>
        <w:t>“, „კ“, „ლ“ და „მ“  ქვეპუნქტების განმახორციელებელია სამინისტრო.</w:t>
      </w:r>
      <w:r>
        <w:rPr>
          <w:rFonts w:ascii="Sylfaen" w:hAnsi="Sylfaen" w:cs="Sylfaen"/>
          <w:i/>
          <w:iCs/>
          <w:noProof/>
          <w:sz w:val="20"/>
          <w:szCs w:val="20"/>
          <w:lang w:val="ka-GE" w:eastAsia="ka-GE"/>
        </w:rPr>
        <w:t>(29.10.2020 N652)</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0"/>
          <w:szCs w:val="20"/>
          <w:lang w:val="en-US"/>
        </w:rPr>
        <w:t>(6.10.2020 N 611)</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236440 ათასი ლარით, მათ შორის:</w:t>
      </w:r>
      <w:r>
        <w:rPr>
          <w:rFonts w:ascii="Sylfaen" w:hAnsi="Sylfaen" w:cs="Sylfaen"/>
          <w:i/>
          <w:iCs/>
          <w:noProof/>
          <w:sz w:val="20"/>
          <w:szCs w:val="20"/>
          <w:lang w:val="ka-GE" w:eastAsia="ka-GE"/>
        </w:rPr>
        <w:t>(29.10.2020 N652)</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rPr>
        <w:t xml:space="preserve">ა)  პროგრამული კოდი: 27 03 03 11 01 − ახალი კორონავირუსით (SARS-CoV-2) გამოწვეული ინფექციის (COVID-19) მართვის ხელშეწყობისთვის სამინისტროს მიერ განსახორციელებელი ღონისძიებები − 107,090.0 ათასი ლარი  (განმახორციელებელი − სამინისტრო); </w:t>
      </w:r>
      <w:r>
        <w:rPr>
          <w:rFonts w:ascii="Sylfaen" w:hAnsi="Sylfaen" w:cs="Sylfaen"/>
          <w:i/>
          <w:iCs/>
          <w:noProof/>
          <w:sz w:val="20"/>
          <w:szCs w:val="20"/>
          <w:lang w:val="ka-GE" w:eastAsia="ka-GE"/>
        </w:rPr>
        <w:t>(29.10.2020 N652)</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პროგრამული კოდი: 27 03 03 11 02 – ახალი კორონავირუსით  (SARS-CoV-2) გამოწვეული ინფექციის (COVID-19) მართვისთვის გასატარებელი ღონისძიებები – 74,000.0 ათასი ლარი (განმახორციელებელი − სააგენტო);</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პროგრამული კოდი: 27 03 03 11 03 − ახალი კორონავირუსით  (SARS-CoV-2) გამოწვეული ინფექციის (COVID-19) მართვის ხელშეწყობისთვის ცენტრის მიერ განსახორციელებელი ღონისძიებები − 37,050.0 ათასი ლარი  (განმახორციელებელი – ცენტრი);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პროგრამული კოდი: 27 03 03 11 04 − მსოფლიო ბანკის მიერ დაფინანსებული „COVID-19-ზე რეაგირების საგანგებო ღონისძიებების მართვა (WB)“ – 300.0 ათასი ლარი (განმახორციელებელი − სამინისტრო);</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პროგრამული კოდი: 27 03 03 11 05 – COVID-19-ის ვაქცინაზე ხელმისაწვდომობა – 18,000.0 ათასი ლარი (განმახორციელებელი − სამინისტრო).</w:t>
      </w:r>
    </w:p>
    <w:p w:rsidR="00EC088A" w:rsidRDefault="00EC0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9. დამატებითი პირობები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მე-3 მუხლის „ა“ ქვეპუნქტის „ა.ბ“ ქვეპუნქტით გათვალისწინებული სერვისის მიწოდების კოორდინაციას უზრუნველყოფს ა(ა)იპ – საქართველოს სამედიცინო ჰოლდინგი და შპს „რეგიონული ჯანდაცვის ცენტრი“. </w:t>
      </w:r>
      <w:r>
        <w:rPr>
          <w:rFonts w:ascii="Sylfaen" w:hAnsi="Sylfaen" w:cs="Sylfaen"/>
          <w:i/>
          <w:iCs/>
          <w:noProof/>
          <w:sz w:val="20"/>
          <w:szCs w:val="20"/>
          <w:lang w:val="en-US"/>
        </w:rPr>
        <w:t xml:space="preserve">(8.07.2020 N417 </w:t>
      </w:r>
      <w:r>
        <w:rPr>
          <w:rFonts w:ascii="Sylfaen" w:eastAsia="Times New Roman" w:hAnsi="Sylfaen" w:cs="Sylfaen"/>
          <w:i/>
          <w:iCs/>
          <w:noProof/>
          <w:sz w:val="20"/>
          <w:szCs w:val="20"/>
          <w:lang w:val="en-US"/>
        </w:rPr>
        <w:t>ამოქმედდეს 2020 წლის 12 მარტიდან)</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hAnsi="Sylfaen" w:cs="Sylfaen"/>
          <w:noProof/>
          <w:sz w:val="24"/>
          <w:szCs w:val="24"/>
          <w:lang w:val="en-US"/>
        </w:rPr>
        <w:t>1</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მე-3 მუხლის „გ.ა“ ქვეპუნქტი მოიცავს ასევე COVID-19-ით ინფიცირებაზე საეჭვო შემთხვევებს წინასწარი კლინიკური შეფასების საფუძველზე, COVID-19-ზე სპეციფიკური ტესტირების გარეშე.</w:t>
      </w:r>
      <w:r>
        <w:rPr>
          <w:rFonts w:ascii="Sylfaen" w:hAnsi="Sylfaen" w:cs="Sylfaen"/>
          <w:i/>
          <w:iCs/>
          <w:noProof/>
          <w:sz w:val="20"/>
          <w:szCs w:val="20"/>
          <w:lang w:val="en-US"/>
        </w:rPr>
        <w:t>(14.09.2020 N 576)</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hAnsi="Sylfaen" w:cs="Sylfaen"/>
          <w:noProof/>
          <w:sz w:val="24"/>
          <w:szCs w:val="24"/>
          <w:lang w:val="en-US"/>
        </w:rPr>
        <w:t>1</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2</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მე-3 მუხლის „ე</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2</w:t>
      </w:r>
      <w:r>
        <w:rPr>
          <w:rFonts w:ascii="Sylfaen" w:eastAsia="Times New Roman" w:hAnsi="Sylfaen" w:cs="Sylfaen"/>
          <w:noProof/>
          <w:sz w:val="24"/>
          <w:szCs w:val="24"/>
          <w:lang w:val="en-US"/>
        </w:rPr>
        <w:t xml:space="preserve">“ ქვეპუნქტით გათვალისწინებული სერვისის მიწოდების კოორდინაციას/შერჩევას უზრუნველყოფს ა(ა)იპ – საქართველოს სამედიცინო ჰოლდინგი. </w:t>
      </w:r>
      <w:r>
        <w:rPr>
          <w:rFonts w:ascii="Sylfaen" w:hAnsi="Sylfaen" w:cs="Sylfaen"/>
          <w:i/>
          <w:iCs/>
          <w:noProof/>
          <w:sz w:val="20"/>
          <w:szCs w:val="20"/>
          <w:lang w:val="ka-GE" w:eastAsia="ka-GE"/>
        </w:rPr>
        <w:t xml:space="preserve">(29.10.2020 N652 </w:t>
      </w:r>
      <w:r>
        <w:rPr>
          <w:rFonts w:ascii="Sylfaen" w:eastAsia="Times New Roman" w:hAnsi="Sylfaen" w:cs="Sylfaen"/>
          <w:i/>
          <w:iCs/>
          <w:noProof/>
          <w:sz w:val="20"/>
          <w:szCs w:val="20"/>
          <w:lang w:val="en-US"/>
        </w:rPr>
        <w:t>გავრცელდეს 2020 წლის 12 ოქტომბრიდან წარმოშობილ ურთიერთობებზე</w:t>
      </w:r>
      <w:r>
        <w:rPr>
          <w:rFonts w:ascii="Sylfaen" w:hAnsi="Sylfaen" w:cs="Sylfaen"/>
          <w:i/>
          <w:iCs/>
          <w:noProof/>
          <w:sz w:val="20"/>
          <w:szCs w:val="20"/>
          <w:lang w:val="ka-GE" w:eastAsia="ka-GE"/>
        </w:rPr>
        <w:t>)</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მე-3 მუხლის „ა“, „ბ“, „გ“ და „ე“ ქვეპუნქტების მიმწოდებელი ვალდებულია შესაბამისი საანგარიშგებო დოკუმენტაცია წარადგინოს განმახორციელებელთან არაუგვიანეს შესრულებული სამუშაოს თვის მომდევნო თვის 25 რიცხვისა.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3. განმახორციელებელი უფლებამოსილია, ამ მუხლის მე-2 პუნქტის ფარგლებში ვადაგადაცილებით წარდგენილი დოკუმენტაცია განიხილოს შემდეგი თვის დოკუმენტაციასთან ერთად, დადგენილი წესით. ამასთან, ამ მუხლის მე-2 პუნქტის ფარგლებში, გარდა მე-3 მუხლის „ა“ ქვეპუნქტის „ა.ბ“ ქვეპუნქტისა,  ვადაგადაცილებით წარდგენილი დოკუმენტები არ განიხილება, თუ პროგრამით განსაზღვრული პირობებით გაწეული მომსახურების დასრულებიდან გასულია 3 საანგარიშგებო თვეზე მეტი. ხოლო მე-3 მუხლის „ა“ ქვეპუნქტის „ა.ბ“ ქვეპუნქტის ფარგლებში ვადაგადაცილებით წარდგენილი დოკუმენტები არ განიხილება, თუ პროგრამით განსაზღვრული პირობებით გაწეული მომსახურების დასრულებიდან გასულია 4 საანგარიშგებო თვეზე მეტი. </w:t>
      </w:r>
      <w:r>
        <w:rPr>
          <w:rFonts w:ascii="Sylfaen" w:hAnsi="Sylfaen" w:cs="Sylfaen"/>
          <w:i/>
          <w:iCs/>
          <w:noProof/>
          <w:sz w:val="20"/>
          <w:szCs w:val="20"/>
          <w:lang w:val="en-US"/>
        </w:rPr>
        <w:t>(8.07.2020 N417)</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4. </w:t>
      </w:r>
      <w:r>
        <w:rPr>
          <w:rFonts w:ascii="Sylfaen" w:eastAsia="Times New Roman" w:hAnsi="Sylfaen" w:cs="Sylfaen"/>
          <w:noProof/>
          <w:sz w:val="24"/>
          <w:szCs w:val="24"/>
          <w:lang w:val="en-US"/>
        </w:rPr>
        <w:t>მე-3 მუხლის „გ“ ქვეპუნქტის „გ.ბ“ ქვეპუნქტის მიმწოდებელი ვალდებულია, უზრუნველყოს COVID 19-ის დადასტურებული ჰოსპიტალიზებული პაციენტების სისხლის ნიმუშების მოგროვება და შენახვა, შემდგომში ლუგარის ცენტრში დაარქივების მიზნით,  ცენტრის გენერალური დირექტორის მიერ განსაზღვრული ინსტრუქციის/წესის შესაბამისად.</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მე-3 მუხლის „გ“ ქვეპუნქტის მიმწოდებელი ვალდებულია, მიწოდებული სერვისების შესაბამისად, უზრუნველყოს მის ბაზაზე დარეგისტრირებული ბენეფიციარების, ასევე შესაბამისი ლაბორატორიული კვლევების შედეგების აღრიცხვა COVID-19-ის მონიტორინგის ელექტრონულ მოდულებში ყოველდღიურად, დღეში ორჯერ (დილის 10:00 სთ-სა და საღამოს 20:00 სთ-ზე).</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მე-3 მუხლის „გ“ ქვეპუნქტის მიმწოდებელი ვალდებულია აწარმოოს სამინისტროს მიერ გადაცემული პირადი დაცვის საშუალებების ხარჯვის აღრიცხვა.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6</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COVID-19-</w:t>
      </w:r>
      <w:r>
        <w:rPr>
          <w:rFonts w:ascii="Sylfaen" w:eastAsia="Times New Roman" w:hAnsi="Sylfaen" w:cs="Sylfaen"/>
          <w:noProof/>
          <w:sz w:val="24"/>
          <w:szCs w:val="24"/>
          <w:lang w:val="en-US"/>
        </w:rPr>
        <w:t>ის მსუბუქად მიმდინარე შემთხვევების საწყისი ჰოსპიტალური მკურნალობის შემდეგ სამედიცინო მეთვალყურეობისა და იზოლირებულ პირობებში მკურნალობის დასრულებისთვის საკარანტინე სასტუმროში გადაყვანილი პაციენტების ხელახალი ჰოსპიტალიზაციის შემთხვევებზე არ გავრცელდეს ამ პროგრამების მე-16 მუხლის მე-7 პუნქტი.</w:t>
      </w:r>
      <w:r>
        <w:rPr>
          <w:rFonts w:ascii="Sylfaen" w:hAnsi="Sylfaen" w:cs="Sylfaen"/>
          <w:noProof/>
          <w:sz w:val="24"/>
          <w:szCs w:val="24"/>
          <w:lang w:val="ka-GE" w:eastAsia="ka-GE"/>
        </w:rPr>
        <w:t xml:space="preserve"> </w:t>
      </w:r>
      <w:r>
        <w:rPr>
          <w:rFonts w:ascii="Sylfaen" w:hAnsi="Sylfaen" w:cs="Sylfaen"/>
          <w:i/>
          <w:iCs/>
          <w:noProof/>
          <w:sz w:val="20"/>
          <w:szCs w:val="20"/>
          <w:lang w:val="en-US"/>
        </w:rPr>
        <w:t>(14.09.2020 N 576)</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7. </w:t>
      </w:r>
      <w:r>
        <w:rPr>
          <w:rFonts w:ascii="Sylfaen" w:eastAsia="Times New Roman" w:hAnsi="Sylfaen" w:cs="Sylfaen"/>
          <w:noProof/>
          <w:sz w:val="24"/>
          <w:szCs w:val="24"/>
          <w:lang w:val="en-US"/>
        </w:rPr>
        <w:t>მე-4 მუხლის „ვ“ ქვეპუნქტით განსაზღვრული ანაზღაურება სამედიცინო დაწესებულებებზე გაიცემა განმახორციელებელთან გაფორმებული ხელშეკრულების შესაბამისად.</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8. საერთაშორისო სატვირთო გადაზიდვების განმახორციელებელი ავტოსატრანსპორტო საშუალებების მძღოლების დიაგნოსტირება COVID-19-ის დადგენის მიზნით „იზოლაციისა და კარანტინის  წესის დამტკიცების შესახებ“ საქართველოს მთავრობის 2020 წლის 23 მაისის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№322 დადგენილების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№2-ით განსაზღვრულ შერჩეულ დაწესებულებებში განხორციელდება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მინიტრისა და საქართველოს ფინანსთა მინისტრის 2020 წლის 5 ივნისის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№1-1/208 – №01-55/ნ</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 №127 ერთობლივი ბრძანებით განსაზღვრული წესის შესაბამისად. </w:t>
      </w:r>
      <w:r>
        <w:rPr>
          <w:rFonts w:ascii="Sylfaen" w:hAnsi="Sylfaen" w:cs="Sylfaen"/>
          <w:i/>
          <w:iCs/>
          <w:noProof/>
          <w:sz w:val="20"/>
          <w:szCs w:val="20"/>
          <w:lang w:val="en-US"/>
        </w:rPr>
        <w:t xml:space="preserve">(8.07.2020 N417  </w:t>
      </w:r>
      <w:r>
        <w:rPr>
          <w:rFonts w:ascii="Sylfaen" w:eastAsia="Times New Roman" w:hAnsi="Sylfaen" w:cs="Sylfaen"/>
          <w:i/>
          <w:iCs/>
          <w:noProof/>
          <w:sz w:val="20"/>
          <w:szCs w:val="20"/>
          <w:lang w:val="en-US"/>
        </w:rPr>
        <w:t>გავრცელდეს 2020 წლის 15 ივნისიდან წარმოშობილ ურთიერთობებზე)</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hAnsi="Sylfaen" w:cs="Sylfaen"/>
          <w:noProof/>
          <w:sz w:val="24"/>
          <w:szCs w:val="24"/>
          <w:lang w:val="en-US"/>
        </w:rPr>
        <w:t xml:space="preserve">9. </w:t>
      </w:r>
      <w:r>
        <w:rPr>
          <w:rFonts w:ascii="Sylfaen" w:eastAsia="Times New Roman" w:hAnsi="Sylfaen" w:cs="Sylfaen"/>
          <w:noProof/>
          <w:sz w:val="24"/>
          <w:szCs w:val="24"/>
          <w:lang w:val="en-US"/>
        </w:rPr>
        <w:t xml:space="preserve">მე-3 მუხლის „თ“ ქვეპუნქტით გათვალისწინებული საქონლის ლოგისტიკასთან დაკავშირებული წესები და პირობები მტკიცდება ცენტრის დირექტორის შესაბამისი ადმინისტრაციულ-სამართლებრივი აქტით, სამინისტროსთან შეთანხმებით. </w:t>
      </w:r>
      <w:r>
        <w:rPr>
          <w:rFonts w:ascii="Sylfaen" w:hAnsi="Sylfaen" w:cs="Sylfaen"/>
          <w:i/>
          <w:iCs/>
          <w:noProof/>
          <w:sz w:val="20"/>
          <w:szCs w:val="20"/>
          <w:lang w:val="en-US"/>
        </w:rPr>
        <w:t>(23.07.2020 N459)</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10. </w:t>
      </w:r>
      <w:r>
        <w:rPr>
          <w:rFonts w:ascii="Sylfaen" w:eastAsia="Times New Roman" w:hAnsi="Sylfaen" w:cs="Sylfaen"/>
          <w:noProof/>
          <w:sz w:val="24"/>
          <w:szCs w:val="24"/>
          <w:lang w:val="en-US"/>
        </w:rPr>
        <w:t>პროგრამის მე-2 მუხლით განსაზღვრული მოსარგებლეებისათვის 2020 წლის 1 სექტემბრამდე დამდგარი შემთხვევები, რომლებიც დასრულდა ან გრძელდება დადგენილების ამოქმედების შემდეგ, დასრულდეს/ანაზღაურდეს იმ პირობებით, რომლითაც დაიწყო მომსახურება.</w:t>
      </w:r>
      <w:r>
        <w:rPr>
          <w:rFonts w:ascii="Sylfaen" w:hAnsi="Sylfaen" w:cs="Sylfaen"/>
          <w:i/>
          <w:iCs/>
          <w:noProof/>
          <w:sz w:val="20"/>
          <w:szCs w:val="20"/>
          <w:lang w:val="en-US"/>
        </w:rPr>
        <w:t>(26.08.2020 N528)</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 xml:space="preserve">11. </w:t>
      </w:r>
      <w:r>
        <w:rPr>
          <w:rFonts w:ascii="Sylfaen" w:eastAsia="Times New Roman" w:hAnsi="Sylfaen" w:cs="Sylfaen"/>
          <w:noProof/>
          <w:sz w:val="24"/>
          <w:szCs w:val="24"/>
          <w:lang w:val="en-US"/>
        </w:rPr>
        <w:t>პულირების (დაჯგუფების) გზით პჯრ ტესტირებას ექვემდებარება „კორონავირუსით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 საქართველოს მთავრობის 2020 წლის 15 ივნისის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№975 განკარგულებით განსაზღვრული ჯგუფები, გარდა შემდეგი ჯგუფებისა:</w:t>
      </w:r>
      <w:r>
        <w:rPr>
          <w:rFonts w:ascii="Sylfaen" w:hAnsi="Sylfaen" w:cs="Sylfaen"/>
          <w:i/>
          <w:iCs/>
          <w:noProof/>
          <w:sz w:val="20"/>
          <w:szCs w:val="20"/>
          <w:lang w:val="en-US"/>
        </w:rPr>
        <w:t>(26.08.2020 N528</w:t>
      </w:r>
      <w:r>
        <w:rPr>
          <w:rFonts w:ascii="Sylfaen" w:hAnsi="Sylfaen" w:cs="Sylfaen"/>
          <w:i/>
          <w:iCs/>
          <w:noProof/>
          <w:sz w:val="20"/>
          <w:szCs w:val="20"/>
          <w:lang w:val="ka-GE" w:eastAsia="ka-GE"/>
        </w:rPr>
        <w:t xml:space="preserve"> </w:t>
      </w:r>
      <w:r>
        <w:rPr>
          <w:rFonts w:ascii="Sylfaen" w:eastAsia="Times New Roman" w:hAnsi="Sylfaen" w:cs="Sylfaen"/>
          <w:i/>
          <w:iCs/>
          <w:noProof/>
          <w:sz w:val="20"/>
          <w:szCs w:val="20"/>
          <w:lang w:val="en-US"/>
        </w:rPr>
        <w:t>გავრცელდეს 2020 წლის 1 ივნისიდან წარმოშობილ ურთიერთობებზე)</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შემთხვევის სტანდარტული განმარტებით მოცული შემთხვევები;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დადასტურებული შემთხვევების ახლო კონტაქტები;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„იზოლაციისა და კარანტინის წესების დამტკიცების შესახებ“ საქართველოს მთავრობის 2020 წლის 23 მაისის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№322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w:t>
      </w:r>
      <w:r>
        <w:rPr>
          <w:rFonts w:ascii="Sylfaen" w:hAnsi="Sylfaen" w:cs="Sylfaen"/>
          <w:noProof/>
          <w:sz w:val="24"/>
          <w:szCs w:val="24"/>
          <w:lang w:val="en-US"/>
        </w:rPr>
        <w:t xml:space="preserve"> </w:t>
      </w:r>
      <w:r>
        <w:rPr>
          <w:rFonts w:ascii="Sylfaen" w:eastAsia="Times New Roman" w:hAnsi="Sylfaen" w:cs="Sylfaen"/>
          <w:noProof/>
          <w:sz w:val="24"/>
          <w:szCs w:val="24"/>
          <w:lang w:val="en-US"/>
        </w:rPr>
        <w:t>№2 დანართებით განსაზღვრულ სამედიცინო დაწესებულებებში მოხვედრილი პაციენტები;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ნებისმიერ სამედიცინო დაწესებულებაში მოხვედრილი პაციენტი პნევმონიის დიაგნოზით ან ცხელებით მიმდინარე შემთხვევა, თუ ამავდროულად აღენიშნება რესპირატორული დაავადების ნიშნები ან ექიმის გადაწყვეტილებით მხოლოდ ცხელების და/ან სხვა საეჭვო კლინიკური ნიშნების მქონე პირები;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მინისტრის ბრძანებით განსაზღვრულ ამბულატორიულ დაწესებულებებში მოხვედრილი ცხელებით მიმდინარე შემთხვევა, თუ ამავდროულად აღენიშნება რესპირატორული დაავადების ნიშნები ან ექიმის გადაწყვეტილებით მხოლოდ ცხელების და/ან სხვა საეჭვო კლინიკური ნიშნების მქონე პირები;</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საერთაშორისო სატვირთო გადაზიდვების განმახორციელებელი ავტოსატრანსპორტო საშუალებების მძღოლები (გარდა ტრანზიტისა).</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12. კორონავირუსზე პჯრ ტესტირებისთვის გაერთიანებული ნიმუშების (Pool)  ტესტირების პროტოკოლი მტკიცდება ცენტრის გენერალური დირექტორის სამართლებრივი აქტით.</w:t>
      </w:r>
      <w:r>
        <w:rPr>
          <w:rFonts w:ascii="Sylfaen" w:hAnsi="Sylfaen" w:cs="Sylfaen"/>
          <w:i/>
          <w:iCs/>
          <w:noProof/>
          <w:sz w:val="20"/>
          <w:szCs w:val="20"/>
          <w:lang w:val="en-US"/>
        </w:rPr>
        <w:t>(26.08.2020 N528</w:t>
      </w:r>
      <w:r>
        <w:rPr>
          <w:rFonts w:ascii="Sylfaen" w:hAnsi="Sylfaen" w:cs="Sylfaen"/>
          <w:i/>
          <w:iCs/>
          <w:noProof/>
          <w:sz w:val="20"/>
          <w:szCs w:val="20"/>
          <w:lang w:val="ka-GE" w:eastAsia="ka-GE"/>
        </w:rPr>
        <w:t xml:space="preserve"> </w:t>
      </w:r>
      <w:r>
        <w:rPr>
          <w:rFonts w:ascii="Sylfaen" w:eastAsia="Times New Roman" w:hAnsi="Sylfaen" w:cs="Sylfaen"/>
          <w:i/>
          <w:iCs/>
          <w:noProof/>
          <w:sz w:val="20"/>
          <w:szCs w:val="20"/>
          <w:lang w:val="en-US"/>
        </w:rPr>
        <w:t>გავრცელდეს 2020 წლის 1 ივნისიდან წარმოშობილ ურთიერთობებზე)</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 xml:space="preserve">13. </w:t>
      </w:r>
      <w:r>
        <w:rPr>
          <w:rFonts w:ascii="Sylfaen" w:eastAsia="Times New Roman" w:hAnsi="Sylfaen" w:cs="Sylfaen"/>
          <w:noProof/>
          <w:sz w:val="24"/>
          <w:szCs w:val="24"/>
          <w:lang w:val="en-US"/>
        </w:rPr>
        <w:t>იმ ლაბორატორიებისთვის, რომლებიც რეგისტრირებულნი არიან პროგრამის  ფარგლებში პჯრ ტესტირების მომსახურების მიმწოდებლებად, მე-9 მუხლის მე-11 პუნქტით გათვალისწინებული ჯგუფების ტესტირება ნებადართულია მხოლოდ პულირების (დაჯგუფების) მეთოდით და პჯრ ტესტირების მომსახურების ღირებულება ანაზღაურდება მე-4 მუხლის „გ.ბ.გ“ და „გ.ბ.დ“ ქვეპუნქტების შესაბამისად.</w:t>
      </w:r>
      <w:r>
        <w:rPr>
          <w:rFonts w:ascii="Sylfaen" w:hAnsi="Sylfaen" w:cs="Sylfaen"/>
          <w:noProof/>
          <w:sz w:val="24"/>
          <w:szCs w:val="24"/>
          <w:lang w:val="ka-GE" w:eastAsia="ka-GE"/>
        </w:rPr>
        <w:t xml:space="preserve"> </w:t>
      </w:r>
      <w:r>
        <w:rPr>
          <w:rFonts w:ascii="Sylfaen" w:hAnsi="Sylfaen" w:cs="Sylfaen"/>
          <w:i/>
          <w:iCs/>
          <w:noProof/>
          <w:sz w:val="20"/>
          <w:szCs w:val="20"/>
          <w:lang w:val="en-US"/>
        </w:rPr>
        <w:t>(26.08.2020 N528</w:t>
      </w:r>
      <w:r>
        <w:rPr>
          <w:rFonts w:ascii="Sylfaen" w:hAnsi="Sylfaen" w:cs="Sylfaen"/>
          <w:i/>
          <w:iCs/>
          <w:noProof/>
          <w:sz w:val="20"/>
          <w:szCs w:val="20"/>
          <w:lang w:val="ka-GE" w:eastAsia="ka-GE"/>
        </w:rPr>
        <w:t xml:space="preserve"> </w:t>
      </w:r>
      <w:r>
        <w:rPr>
          <w:rFonts w:ascii="Sylfaen" w:eastAsia="Times New Roman" w:hAnsi="Sylfaen" w:cs="Sylfaen"/>
          <w:i/>
          <w:iCs/>
          <w:noProof/>
          <w:sz w:val="20"/>
          <w:szCs w:val="20"/>
          <w:lang w:val="en-US"/>
        </w:rPr>
        <w:t>გავრცელდეს 2020 წლის 1 ივნისიდან წარმოშობილ ურთიერთობებზე)</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lang w:val="en-US"/>
        </w:rPr>
        <w:t xml:space="preserve">14. </w:t>
      </w:r>
      <w:r>
        <w:rPr>
          <w:rFonts w:ascii="Sylfaen" w:eastAsia="Times New Roman" w:hAnsi="Sylfaen" w:cs="Sylfaen"/>
          <w:noProof/>
          <w:sz w:val="24"/>
          <w:szCs w:val="24"/>
          <w:lang w:val="en-US"/>
        </w:rPr>
        <w:t xml:space="preserve">მე-3 მუხლის „ვ“ ქვეპუნქტით განსაზღვრული ახალი კორონავირუსით (SARS-CoV-2) გამოწვეული ინფექციის (COVID-19) მართვისთვის საჭირო საშუალებების (მ. შ.: იდს, ტესტები, მედიკამენტები, ავეჯი, ტექნიკა, ტრანსპორტი და სხვა)/მომსახურების შესყიდვა ასევე ხორციელდება მსოფლიო ბანკის მიერ დაფინანსებული „COVID-19-ზე რეაგირების საგანგებო ღონისძიებების მართვის (WB)“  განმახორციელებელი ჯგუფის (PIU) მიერ. </w:t>
      </w:r>
      <w:r>
        <w:rPr>
          <w:rFonts w:ascii="Sylfaen" w:hAnsi="Sylfaen" w:cs="Sylfaen"/>
          <w:i/>
          <w:iCs/>
          <w:noProof/>
          <w:sz w:val="20"/>
          <w:szCs w:val="20"/>
          <w:lang w:val="ka-GE" w:eastAsia="ka-GE"/>
        </w:rPr>
        <w:t xml:space="preserve">(29.10.2020 N652  </w:t>
      </w:r>
      <w:r>
        <w:rPr>
          <w:rFonts w:ascii="Sylfaen" w:eastAsia="Times New Roman" w:hAnsi="Sylfaen" w:cs="Sylfaen"/>
          <w:i/>
          <w:iCs/>
          <w:noProof/>
          <w:sz w:val="20"/>
          <w:szCs w:val="20"/>
          <w:lang w:val="en-US"/>
        </w:rPr>
        <w:t>გავრცელდეს 2020 წლის 1 ივლისიდან წარმოშობილ ურთიერთობებზე</w:t>
      </w:r>
      <w:r>
        <w:rPr>
          <w:rFonts w:ascii="Sylfaen" w:hAnsi="Sylfaen" w:cs="Sylfaen"/>
          <w:i/>
          <w:iCs/>
          <w:noProof/>
          <w:sz w:val="20"/>
          <w:szCs w:val="20"/>
          <w:lang w:val="ka-GE" w:eastAsia="ka-GE"/>
        </w:rPr>
        <w:t>)</w:t>
      </w:r>
    </w:p>
    <w:p w:rsidR="00EC088A" w:rsidRDefault="004B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hAnsi="Sylfaen" w:cs="Sylfaen"/>
          <w:noProof/>
          <w:sz w:val="24"/>
          <w:szCs w:val="24"/>
          <w:lang w:val="en-US"/>
        </w:rPr>
        <w:t xml:space="preserve">15. </w:t>
      </w:r>
      <w:r>
        <w:rPr>
          <w:rFonts w:ascii="Sylfaen" w:eastAsia="Times New Roman" w:hAnsi="Sylfaen" w:cs="Sylfaen"/>
          <w:noProof/>
          <w:sz w:val="24"/>
          <w:szCs w:val="24"/>
          <w:lang w:val="en-US"/>
        </w:rPr>
        <w:t xml:space="preserve">მე-3 მუხლის „გ.დ“ ქვეპუნქტით გათვალისწინებული სერვისის მიმწოდებელი სამედიცინო დაწესებულება ვალდებულია, უზრუნველყოს დაწესებულებაში დასაქმებული იმ პერსონალის (რეანიმატოლოგი, ინფექციონისტი, თერაპევტი და სხვა ექიმი სპეციალისტი, უმცროსი ექიმი, ექთანი, სანიტარი) დამატებითი  ანაზღაურება (საშუალო ხელფასის არანაკლებ 50%-ისა), რომელიც ჩართულია  ახალი კორონავირუსით (SARS-CoV-2) გამოწვეული ინფექციის (COVID-19) საეჭვო და/ან დადასტურებული შემთხვევების მართვაში. </w:t>
      </w:r>
      <w:r>
        <w:rPr>
          <w:rFonts w:ascii="Sylfaen" w:hAnsi="Sylfaen" w:cs="Sylfaen"/>
          <w:i/>
          <w:iCs/>
          <w:noProof/>
          <w:sz w:val="20"/>
          <w:szCs w:val="20"/>
          <w:lang w:val="en-US"/>
        </w:rPr>
        <w:t>(19.11.2020 N687)</w:t>
      </w:r>
    </w:p>
    <w:p w:rsidR="00EC088A" w:rsidRDefault="00EC088A">
      <w:pPr>
        <w:pStyle w:val="Normal0"/>
        <w:rPr>
          <w:rFonts w:ascii="Sylfaen" w:hAnsi="Sylfaen" w:cs="Sylfaen"/>
          <w:i/>
          <w:iCs/>
          <w:noProof/>
          <w:sz w:val="20"/>
          <w:szCs w:val="20"/>
          <w:lang w:val="en-US"/>
        </w:rPr>
      </w:pPr>
    </w:p>
    <w:sectPr w:rsidR="00EC088A">
      <w:headerReference w:type="even" r:id="rId10"/>
      <w:headerReference w:type="default" r:id="rId11"/>
      <w:footerReference w:type="even" r:id="rId12"/>
      <w:footerReference w:type="default" r:id="rId13"/>
      <w:headerReference w:type="first" r:id="rId14"/>
      <w:footerReference w:type="first" r:id="rId15"/>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D21" w:rsidRDefault="00D44D21" w:rsidP="004B5083">
      <w:pPr>
        <w:spacing w:after="0" w:line="240" w:lineRule="auto"/>
      </w:pPr>
      <w:r>
        <w:separator/>
      </w:r>
    </w:p>
  </w:endnote>
  <w:endnote w:type="continuationSeparator" w:id="0">
    <w:p w:rsidR="00D44D21" w:rsidRDefault="00D44D21" w:rsidP="004B5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083" w:rsidRDefault="004B5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5090"/>
      <w:gridCol w:w="5090"/>
    </w:tblGrid>
    <w:tr w:rsidR="004B5083" w:rsidTr="004B5083">
      <w:tc>
        <w:tcPr>
          <w:tcW w:w="5090" w:type="dxa"/>
          <w:shd w:val="clear" w:color="auto" w:fill="auto"/>
        </w:tcPr>
        <w:p w:rsidR="004B5083" w:rsidRPr="004B5083" w:rsidRDefault="004B5083" w:rsidP="004B5083">
          <w:pPr>
            <w:pStyle w:val="Footer"/>
            <w:spacing w:after="0" w:line="240" w:lineRule="auto"/>
            <w:rPr>
              <w:rFonts w:ascii="Sylfaen" w:hAnsi="Sylfaen"/>
              <w:noProof/>
              <w:sz w:val="16"/>
            </w:rPr>
          </w:pPr>
          <w:r w:rsidRPr="004B5083">
            <w:rPr>
              <w:rFonts w:ascii="Sylfaen" w:hAnsi="Sylfaen"/>
              <w:noProof/>
              <w:sz w:val="16"/>
            </w:rPr>
            <w:t>31 დეკემბერი 2019  საქართველოს მთავრობა  დადგენილება N 674</w:t>
          </w:r>
        </w:p>
      </w:tc>
      <w:tc>
        <w:tcPr>
          <w:tcW w:w="5090" w:type="dxa"/>
          <w:shd w:val="clear" w:color="auto" w:fill="auto"/>
        </w:tcPr>
        <w:p w:rsidR="004B5083" w:rsidRPr="004B5083" w:rsidRDefault="004B5083" w:rsidP="004B5083">
          <w:pPr>
            <w:pStyle w:val="Footer"/>
            <w:spacing w:after="0" w:line="240" w:lineRule="auto"/>
            <w:jc w:val="right"/>
            <w:rPr>
              <w:rFonts w:ascii="Sylfaen" w:hAnsi="Sylfaen"/>
              <w:noProof/>
              <w:sz w:val="16"/>
            </w:rPr>
          </w:pPr>
          <w:r w:rsidRPr="004B5083">
            <w:rPr>
              <w:rFonts w:ascii="Sylfaen" w:hAnsi="Sylfaen"/>
              <w:noProof/>
              <w:sz w:val="16"/>
            </w:rPr>
            <w:t xml:space="preserve"> [ ამოღებულია ბაზიდან  : 1 დეკემბერი 2020 ]</w:t>
          </w:r>
        </w:p>
      </w:tc>
    </w:tr>
    <w:tr w:rsidR="004B5083" w:rsidTr="004B5083">
      <w:tc>
        <w:tcPr>
          <w:tcW w:w="5090" w:type="dxa"/>
          <w:shd w:val="clear" w:color="auto" w:fill="auto"/>
        </w:tcPr>
        <w:p w:rsidR="004B5083" w:rsidRDefault="004B5083" w:rsidP="004B5083">
          <w:pPr>
            <w:pStyle w:val="Footer"/>
            <w:spacing w:after="0" w:line="240" w:lineRule="auto"/>
          </w:pPr>
        </w:p>
      </w:tc>
      <w:tc>
        <w:tcPr>
          <w:tcW w:w="5090" w:type="dxa"/>
          <w:shd w:val="clear" w:color="auto" w:fill="auto"/>
        </w:tcPr>
        <w:p w:rsidR="004B5083" w:rsidRPr="004B5083" w:rsidRDefault="004B5083" w:rsidP="004B5083">
          <w:pPr>
            <w:pStyle w:val="Footer"/>
            <w:spacing w:after="0" w:line="240" w:lineRule="auto"/>
            <w:jc w:val="right"/>
            <w:rPr>
              <w:rFonts w:ascii="Sylfaen" w:hAnsi="Sylfaen"/>
              <w:noProof/>
              <w:sz w:val="16"/>
            </w:rPr>
          </w:pPr>
          <w:r w:rsidRPr="004B5083">
            <w:rPr>
              <w:rFonts w:ascii="Sylfaen" w:hAnsi="Sylfaen"/>
              <w:noProof/>
              <w:sz w:val="16"/>
            </w:rPr>
            <w:t xml:space="preserve">კოდიფიცირებული </w:t>
          </w:r>
        </w:p>
      </w:tc>
    </w:tr>
  </w:tbl>
  <w:p w:rsidR="004B5083" w:rsidRPr="004B5083" w:rsidRDefault="004B5083" w:rsidP="004B50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083" w:rsidRDefault="004B5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D21" w:rsidRDefault="00D44D21" w:rsidP="004B5083">
      <w:pPr>
        <w:spacing w:after="0" w:line="240" w:lineRule="auto"/>
      </w:pPr>
      <w:r>
        <w:separator/>
      </w:r>
    </w:p>
  </w:footnote>
  <w:footnote w:type="continuationSeparator" w:id="0">
    <w:p w:rsidR="00D44D21" w:rsidRDefault="00D44D21" w:rsidP="004B5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083" w:rsidRDefault="004B50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4B5083" w:rsidTr="004B5083">
      <w:tc>
        <w:tcPr>
          <w:tcW w:w="5090" w:type="dxa"/>
          <w:shd w:val="clear" w:color="auto" w:fill="auto"/>
        </w:tcPr>
        <w:p w:rsidR="004B5083" w:rsidRDefault="004B5083" w:rsidP="004B5083">
          <w:pPr>
            <w:pStyle w:val="Header"/>
            <w:spacing w:after="0" w:line="240" w:lineRule="auto"/>
          </w:pPr>
          <w:r>
            <w:t>Codex R4</w:t>
          </w:r>
        </w:p>
      </w:tc>
      <w:tc>
        <w:tcPr>
          <w:tcW w:w="5090" w:type="dxa"/>
          <w:shd w:val="clear" w:color="auto" w:fill="auto"/>
        </w:tcPr>
        <w:p w:rsidR="004B5083" w:rsidRDefault="004B5083" w:rsidP="004B5083">
          <w:pPr>
            <w:pStyle w:val="Header"/>
            <w:spacing w:after="0" w:line="240" w:lineRule="auto"/>
            <w:jc w:val="right"/>
          </w:pPr>
          <w:r>
            <w:fldChar w:fldCharType="begin"/>
          </w:r>
          <w:r>
            <w:instrText xml:space="preserve"> PAGE  \* MERGEFORMAT </w:instrText>
          </w:r>
          <w:r>
            <w:fldChar w:fldCharType="separate"/>
          </w:r>
          <w:r w:rsidR="00EE4DCF">
            <w:rPr>
              <w:noProof/>
            </w:rPr>
            <w:t>1</w:t>
          </w:r>
          <w:r>
            <w:fldChar w:fldCharType="end"/>
          </w:r>
          <w:r>
            <w:t xml:space="preserve"> of </w:t>
          </w:r>
          <w:r w:rsidR="00D44D21">
            <w:fldChar w:fldCharType="begin"/>
          </w:r>
          <w:r w:rsidR="00D44D21">
            <w:instrText xml:space="preserve"> NUMPAGES  \* MERGEFORMAT </w:instrText>
          </w:r>
          <w:r w:rsidR="00D44D21">
            <w:fldChar w:fldCharType="separate"/>
          </w:r>
          <w:r w:rsidR="00EE4DCF">
            <w:rPr>
              <w:noProof/>
            </w:rPr>
            <w:t>3</w:t>
          </w:r>
          <w:r w:rsidR="00D44D21">
            <w:rPr>
              <w:noProof/>
            </w:rPr>
            <w:fldChar w:fldCharType="end"/>
          </w:r>
        </w:p>
      </w:tc>
    </w:tr>
  </w:tbl>
  <w:p w:rsidR="004B5083" w:rsidRPr="004B5083" w:rsidRDefault="004B5083" w:rsidP="004B50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083" w:rsidRDefault="004B50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3"/>
      <w:numFmt w:val="decimal"/>
      <w:lvlText w:val="%1."/>
      <w:lvlJc w:val="left"/>
      <w:pPr>
        <w:ind w:left="720" w:hanging="360"/>
      </w:pPr>
      <w:rPr>
        <w:rFonts w:ascii="Sylfaen" w:hAnsi="Sylfaen" w:cs="Sylfaen"/>
        <w:b/>
        <w:bCs/>
        <w:i w:val="0"/>
        <w:iCs w:val="0"/>
        <w:strike w:val="0"/>
        <w:color w:val="auto"/>
        <w:sz w:val="20"/>
        <w:szCs w:val="20"/>
        <w:u w:val="none"/>
      </w:rPr>
    </w:lvl>
    <w:lvl w:ilvl="1">
      <w:start w:val="3"/>
      <w:numFmt w:val="decimal"/>
      <w:lvlText w:val="%2."/>
      <w:lvlJc w:val="left"/>
      <w:pPr>
        <w:ind w:left="1080" w:hanging="360"/>
      </w:pPr>
      <w:rPr>
        <w:rFonts w:ascii="Sylfaen" w:hAnsi="Sylfaen" w:cs="Sylfaen"/>
        <w:b/>
        <w:bCs/>
        <w:i w:val="0"/>
        <w:iCs w:val="0"/>
        <w:strike w:val="0"/>
        <w:color w:val="auto"/>
        <w:sz w:val="20"/>
        <w:szCs w:val="20"/>
        <w:u w:val="none"/>
      </w:rPr>
    </w:lvl>
    <w:lvl w:ilvl="2">
      <w:start w:val="3"/>
      <w:numFmt w:val="decimal"/>
      <w:lvlText w:val="%3."/>
      <w:lvlJc w:val="left"/>
      <w:pPr>
        <w:ind w:left="1440" w:hanging="360"/>
      </w:pPr>
      <w:rPr>
        <w:rFonts w:ascii="Sylfaen" w:hAnsi="Sylfaen" w:cs="Sylfaen"/>
        <w:b/>
        <w:bCs/>
        <w:i w:val="0"/>
        <w:iCs w:val="0"/>
        <w:strike w:val="0"/>
        <w:color w:val="auto"/>
        <w:sz w:val="20"/>
        <w:szCs w:val="20"/>
        <w:u w:val="none"/>
      </w:rPr>
    </w:lvl>
    <w:lvl w:ilvl="3">
      <w:start w:val="3"/>
      <w:numFmt w:val="decimal"/>
      <w:lvlText w:val="%4."/>
      <w:lvlJc w:val="left"/>
      <w:pPr>
        <w:ind w:left="1800" w:hanging="360"/>
      </w:pPr>
      <w:rPr>
        <w:rFonts w:ascii="Sylfaen" w:hAnsi="Sylfaen" w:cs="Sylfaen"/>
        <w:b/>
        <w:bCs/>
        <w:i w:val="0"/>
        <w:iCs w:val="0"/>
        <w:strike w:val="0"/>
        <w:color w:val="auto"/>
        <w:sz w:val="20"/>
        <w:szCs w:val="20"/>
        <w:u w:val="none"/>
      </w:rPr>
    </w:lvl>
    <w:lvl w:ilvl="4">
      <w:start w:val="3"/>
      <w:numFmt w:val="decimal"/>
      <w:lvlText w:val="%5."/>
      <w:lvlJc w:val="left"/>
      <w:pPr>
        <w:ind w:left="2160" w:hanging="360"/>
      </w:pPr>
      <w:rPr>
        <w:rFonts w:ascii="Sylfaen" w:hAnsi="Sylfaen" w:cs="Sylfaen"/>
        <w:b/>
        <w:bCs/>
        <w:i w:val="0"/>
        <w:iCs w:val="0"/>
        <w:strike w:val="0"/>
        <w:color w:val="auto"/>
        <w:sz w:val="20"/>
        <w:szCs w:val="20"/>
        <w:u w:val="none"/>
      </w:rPr>
    </w:lvl>
    <w:lvl w:ilvl="5">
      <w:start w:val="3"/>
      <w:numFmt w:val="decimal"/>
      <w:lvlText w:val="%6."/>
      <w:lvlJc w:val="left"/>
      <w:pPr>
        <w:ind w:left="2520" w:hanging="360"/>
      </w:pPr>
      <w:rPr>
        <w:rFonts w:ascii="Sylfaen" w:hAnsi="Sylfaen" w:cs="Sylfaen"/>
        <w:b/>
        <w:bCs/>
        <w:i w:val="0"/>
        <w:iCs w:val="0"/>
        <w:strike w:val="0"/>
        <w:color w:val="auto"/>
        <w:sz w:val="20"/>
        <w:szCs w:val="20"/>
        <w:u w:val="none"/>
      </w:rPr>
    </w:lvl>
    <w:lvl w:ilvl="6">
      <w:start w:val="3"/>
      <w:numFmt w:val="decimal"/>
      <w:lvlText w:val="%7."/>
      <w:lvlJc w:val="left"/>
      <w:pPr>
        <w:ind w:left="2880" w:hanging="360"/>
      </w:pPr>
      <w:rPr>
        <w:rFonts w:ascii="Sylfaen" w:hAnsi="Sylfaen" w:cs="Sylfaen"/>
        <w:b/>
        <w:bCs/>
        <w:i w:val="0"/>
        <w:iCs w:val="0"/>
        <w:strike w:val="0"/>
        <w:color w:val="auto"/>
        <w:sz w:val="20"/>
        <w:szCs w:val="20"/>
        <w:u w:val="none"/>
      </w:rPr>
    </w:lvl>
    <w:lvl w:ilvl="7">
      <w:start w:val="3"/>
      <w:numFmt w:val="decimal"/>
      <w:lvlText w:val="%8."/>
      <w:lvlJc w:val="left"/>
      <w:pPr>
        <w:ind w:left="3240" w:hanging="360"/>
      </w:pPr>
      <w:rPr>
        <w:rFonts w:ascii="Sylfaen" w:hAnsi="Sylfaen" w:cs="Sylfaen"/>
        <w:b/>
        <w:bCs/>
        <w:i w:val="0"/>
        <w:iCs w:val="0"/>
        <w:strike w:val="0"/>
        <w:color w:val="auto"/>
        <w:sz w:val="20"/>
        <w:szCs w:val="20"/>
        <w:u w:val="none"/>
      </w:rPr>
    </w:lvl>
    <w:lvl w:ilvl="8">
      <w:start w:val="3"/>
      <w:numFmt w:val="decimal"/>
      <w:lvlText w:val="%9."/>
      <w:lvlJc w:val="left"/>
      <w:pPr>
        <w:ind w:left="3600" w:hanging="360"/>
      </w:pPr>
      <w:rPr>
        <w:rFonts w:ascii="Sylfaen" w:hAnsi="Sylfaen" w:cs="Sylfaen"/>
        <w:b/>
        <w:bCs/>
        <w:i w:val="0"/>
        <w:iCs w:val="0"/>
        <w:strike w:val="0"/>
        <w:color w:val="auto"/>
        <w:sz w:val="20"/>
        <w:szCs w:val="2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083"/>
    <w:rsid w:val="004B5083"/>
    <w:rsid w:val="00D44D21"/>
    <w:rsid w:val="00EC088A"/>
    <w:rsid w:val="00EE4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FF1F415-F67A-4A11-ACB4-95DB10BB4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line="240" w:lineRule="auto"/>
    </w:pPr>
    <w:rPr>
      <w:rFonts w:ascii="Times New Roman" w:hAnsi="Times New Roman" w:cs="Times New Roman"/>
      <w:sz w:val="24"/>
      <w:szCs w:val="24"/>
    </w:rPr>
  </w:style>
  <w:style w:type="paragraph" w:styleId="ListParagraph">
    <w:name w:val="List Paragraph"/>
    <w:basedOn w:val="Normal"/>
    <w:uiPriority w:val="99"/>
    <w:qFormat/>
    <w:pPr>
      <w:ind w:left="720"/>
    </w:pPr>
  </w:style>
  <w:style w:type="character" w:styleId="Hyperlink">
    <w:name w:val="Hyperlink"/>
    <w:basedOn w:val="DefaultParagraphFont"/>
    <w:uiPriority w:val="99"/>
    <w:rPr>
      <w:rFonts w:ascii="Times New Roman" w:hAnsi="Times New Roman" w:cs="Times New Roman"/>
      <w:color w:val="0000FF"/>
      <w:u w:val="single"/>
    </w:rPr>
  </w:style>
  <w:style w:type="paragraph" w:styleId="Header">
    <w:name w:val="header"/>
    <w:basedOn w:val="Normal"/>
    <w:link w:val="HeaderChar"/>
    <w:uiPriority w:val="99"/>
    <w:unhideWhenUsed/>
    <w:rsid w:val="004B5083"/>
    <w:pPr>
      <w:tabs>
        <w:tab w:val="center" w:pos="4680"/>
        <w:tab w:val="right" w:pos="9360"/>
      </w:tabs>
    </w:pPr>
  </w:style>
  <w:style w:type="character" w:customStyle="1" w:styleId="HeaderChar">
    <w:name w:val="Header Char"/>
    <w:basedOn w:val="DefaultParagraphFont"/>
    <w:link w:val="Header"/>
    <w:uiPriority w:val="99"/>
    <w:rsid w:val="004B5083"/>
    <w:rPr>
      <w:rFonts w:ascii="Calibri" w:hAnsi="Calibri" w:cs="Calibri"/>
      <w:lang w:val="x-none"/>
    </w:rPr>
  </w:style>
  <w:style w:type="paragraph" w:styleId="Footer">
    <w:name w:val="footer"/>
    <w:basedOn w:val="Normal"/>
    <w:link w:val="FooterChar"/>
    <w:uiPriority w:val="99"/>
    <w:unhideWhenUsed/>
    <w:rsid w:val="004B5083"/>
    <w:pPr>
      <w:tabs>
        <w:tab w:val="center" w:pos="4680"/>
        <w:tab w:val="right" w:pos="9360"/>
      </w:tabs>
    </w:pPr>
  </w:style>
  <w:style w:type="character" w:customStyle="1" w:styleId="FooterChar">
    <w:name w:val="Footer Char"/>
    <w:basedOn w:val="DefaultParagraphFont"/>
    <w:link w:val="Footer"/>
    <w:uiPriority w:val="99"/>
    <w:rsid w:val="004B5083"/>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asureevaluation.org/prh/rh_indicators/specific/womens-nutrition/percent-of-pregnant-women-who-receive-th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measureevaluation.org/prh/rh_indicators/specific/womens-nutrition/percent-of-pregnant-women-who-receive-th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easureevaluation.org/prh/rh_indicators/specific/womens-nutrition/percent-of-pregnant-women-who-receive-th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66131</Words>
  <Characters>376949</Characters>
  <Application>Microsoft Office Word</Application>
  <DocSecurity>0</DocSecurity>
  <Lines>3141</Lines>
  <Paragraphs>884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442196</CharactersWithSpaces>
  <SharedDoc>false</SharedDoc>
  <HyperlinkBase>C:\2\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Goginashvili</dc:creator>
  <cp:keywords/>
  <dc:description/>
  <cp:lastModifiedBy>Ketevan Goginashvili</cp:lastModifiedBy>
  <cp:revision>2</cp:revision>
  <dcterms:created xsi:type="dcterms:W3CDTF">2020-12-01T10:07:00Z</dcterms:created>
  <dcterms:modified xsi:type="dcterms:W3CDTF">2020-12-01T10:07:00Z</dcterms:modified>
</cp:coreProperties>
</file>