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F41A54" w:rsidRDefault="00F41A54">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F41A54" w:rsidRDefault="00F41A54">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F41A54" w:rsidRPr="00662AB4" w:rsidRDefault="00F41A54">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F41A54" w:rsidRPr="00662AB4" w:rsidRDefault="00F41A54">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581167EE" w14:textId="77777777" w:rsidR="006B4E8D"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758343" w:history="1">
            <w:r w:rsidR="006B4E8D" w:rsidRPr="00BF272A">
              <w:rPr>
                <w:rStyle w:val="Hyperlink"/>
                <w:rFonts w:ascii="Sylfaen" w:hAnsi="Sylfaen" w:cs="Sylfaen"/>
                <w:noProof/>
              </w:rPr>
              <w:t>აბრევიატურა</w:t>
            </w:r>
            <w:r w:rsidR="006B4E8D">
              <w:rPr>
                <w:noProof/>
                <w:webHidden/>
              </w:rPr>
              <w:tab/>
            </w:r>
            <w:r w:rsidR="006B4E8D">
              <w:rPr>
                <w:noProof/>
                <w:webHidden/>
              </w:rPr>
              <w:fldChar w:fldCharType="begin"/>
            </w:r>
            <w:r w:rsidR="006B4E8D">
              <w:rPr>
                <w:noProof/>
                <w:webHidden/>
              </w:rPr>
              <w:instrText xml:space="preserve"> PAGEREF _Toc1758343 \h </w:instrText>
            </w:r>
            <w:r w:rsidR="006B4E8D">
              <w:rPr>
                <w:noProof/>
                <w:webHidden/>
              </w:rPr>
            </w:r>
            <w:r w:rsidR="006B4E8D">
              <w:rPr>
                <w:noProof/>
                <w:webHidden/>
              </w:rPr>
              <w:fldChar w:fldCharType="separate"/>
            </w:r>
            <w:r w:rsidR="004772F7">
              <w:rPr>
                <w:noProof/>
                <w:webHidden/>
              </w:rPr>
              <w:t>2</w:t>
            </w:r>
            <w:r w:rsidR="006B4E8D">
              <w:rPr>
                <w:noProof/>
                <w:webHidden/>
              </w:rPr>
              <w:fldChar w:fldCharType="end"/>
            </w:r>
          </w:hyperlink>
        </w:p>
        <w:p w14:paraId="2ECD0B40" w14:textId="77777777" w:rsidR="006B4E8D" w:rsidRDefault="00F41A54">
          <w:pPr>
            <w:pStyle w:val="TOC1"/>
            <w:tabs>
              <w:tab w:val="right" w:leader="dot" w:pos="9350"/>
            </w:tabs>
            <w:rPr>
              <w:rFonts w:eastAsiaTheme="minorEastAsia"/>
              <w:noProof/>
            </w:rPr>
          </w:pPr>
          <w:hyperlink w:anchor="_Toc1758344" w:history="1">
            <w:r w:rsidR="006B4E8D" w:rsidRPr="00BF272A">
              <w:rPr>
                <w:rStyle w:val="Hyperlink"/>
                <w:rFonts w:ascii="Sylfaen" w:hAnsi="Sylfaen" w:cs="Sylfaen"/>
                <w:noProof/>
                <w:lang w:val="ka-GE"/>
              </w:rPr>
              <w:t>მოკლე</w:t>
            </w:r>
            <w:r w:rsidR="006B4E8D" w:rsidRPr="00BF272A">
              <w:rPr>
                <w:rStyle w:val="Hyperlink"/>
                <w:noProof/>
                <w:lang w:val="ka-GE"/>
              </w:rPr>
              <w:t xml:space="preserve"> </w:t>
            </w:r>
            <w:r w:rsidR="006B4E8D" w:rsidRPr="00BF272A">
              <w:rPr>
                <w:rStyle w:val="Hyperlink"/>
                <w:rFonts w:ascii="Sylfaen" w:hAnsi="Sylfaen" w:cs="Sylfaen"/>
                <w:noProof/>
                <w:lang w:val="ka-GE"/>
              </w:rPr>
              <w:t>შეჯამება</w:t>
            </w:r>
            <w:r w:rsidR="006B4E8D">
              <w:rPr>
                <w:noProof/>
                <w:webHidden/>
              </w:rPr>
              <w:tab/>
            </w:r>
            <w:r w:rsidR="006B4E8D">
              <w:rPr>
                <w:noProof/>
                <w:webHidden/>
              </w:rPr>
              <w:fldChar w:fldCharType="begin"/>
            </w:r>
            <w:r w:rsidR="006B4E8D">
              <w:rPr>
                <w:noProof/>
                <w:webHidden/>
              </w:rPr>
              <w:instrText xml:space="preserve"> PAGEREF _Toc1758344 \h </w:instrText>
            </w:r>
            <w:r w:rsidR="006B4E8D">
              <w:rPr>
                <w:noProof/>
                <w:webHidden/>
              </w:rPr>
            </w:r>
            <w:r w:rsidR="006B4E8D">
              <w:rPr>
                <w:noProof/>
                <w:webHidden/>
              </w:rPr>
              <w:fldChar w:fldCharType="separate"/>
            </w:r>
            <w:r w:rsidR="004772F7">
              <w:rPr>
                <w:noProof/>
                <w:webHidden/>
              </w:rPr>
              <w:t>3</w:t>
            </w:r>
            <w:r w:rsidR="006B4E8D">
              <w:rPr>
                <w:noProof/>
                <w:webHidden/>
              </w:rPr>
              <w:fldChar w:fldCharType="end"/>
            </w:r>
          </w:hyperlink>
        </w:p>
        <w:p w14:paraId="0B355E69" w14:textId="77777777" w:rsidR="006B4E8D" w:rsidRDefault="00F41A54">
          <w:pPr>
            <w:pStyle w:val="TOC1"/>
            <w:tabs>
              <w:tab w:val="right" w:leader="dot" w:pos="9350"/>
            </w:tabs>
            <w:rPr>
              <w:rFonts w:eastAsiaTheme="minorEastAsia"/>
              <w:noProof/>
            </w:rPr>
          </w:pPr>
          <w:hyperlink w:anchor="_Toc1758345" w:history="1">
            <w:r w:rsidR="006B4E8D" w:rsidRPr="00BF272A">
              <w:rPr>
                <w:rStyle w:val="Hyperlink"/>
                <w:rFonts w:ascii="Sylfaen" w:hAnsi="Sylfaen" w:cs="Sylfaen"/>
                <w:noProof/>
                <w:lang w:val="ka-GE"/>
              </w:rPr>
              <w:t>შესავალი</w:t>
            </w:r>
            <w:r w:rsidR="006B4E8D">
              <w:rPr>
                <w:noProof/>
                <w:webHidden/>
              </w:rPr>
              <w:tab/>
            </w:r>
            <w:r w:rsidR="006B4E8D">
              <w:rPr>
                <w:noProof/>
                <w:webHidden/>
              </w:rPr>
              <w:fldChar w:fldCharType="begin"/>
            </w:r>
            <w:r w:rsidR="006B4E8D">
              <w:rPr>
                <w:noProof/>
                <w:webHidden/>
              </w:rPr>
              <w:instrText xml:space="preserve"> PAGEREF _Toc1758345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1973928D" w14:textId="77777777" w:rsidR="006B4E8D" w:rsidRDefault="00F41A54">
          <w:pPr>
            <w:pStyle w:val="TOC2"/>
            <w:tabs>
              <w:tab w:val="right" w:leader="dot" w:pos="9350"/>
            </w:tabs>
            <w:rPr>
              <w:rFonts w:eastAsiaTheme="minorEastAsia"/>
              <w:noProof/>
            </w:rPr>
          </w:pPr>
          <w:hyperlink w:anchor="_Toc1758346"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მიზანი</w:t>
            </w:r>
            <w:r w:rsidR="006B4E8D">
              <w:rPr>
                <w:noProof/>
                <w:webHidden/>
              </w:rPr>
              <w:tab/>
            </w:r>
            <w:r w:rsidR="006B4E8D">
              <w:rPr>
                <w:noProof/>
                <w:webHidden/>
              </w:rPr>
              <w:fldChar w:fldCharType="begin"/>
            </w:r>
            <w:r w:rsidR="006B4E8D">
              <w:rPr>
                <w:noProof/>
                <w:webHidden/>
              </w:rPr>
              <w:instrText xml:space="preserve"> PAGEREF _Toc1758346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01C9EBBD" w14:textId="77777777" w:rsidR="006B4E8D" w:rsidRDefault="00F41A54">
          <w:pPr>
            <w:pStyle w:val="TOC2"/>
            <w:tabs>
              <w:tab w:val="right" w:leader="dot" w:pos="9350"/>
            </w:tabs>
            <w:rPr>
              <w:rFonts w:eastAsiaTheme="minorEastAsia"/>
              <w:noProof/>
            </w:rPr>
          </w:pPr>
          <w:hyperlink w:anchor="_Toc1758347"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მეთოდოლოგია</w:t>
            </w:r>
            <w:r w:rsidR="006B4E8D">
              <w:rPr>
                <w:noProof/>
                <w:webHidden/>
              </w:rPr>
              <w:tab/>
            </w:r>
            <w:r w:rsidR="006B4E8D">
              <w:rPr>
                <w:noProof/>
                <w:webHidden/>
              </w:rPr>
              <w:fldChar w:fldCharType="begin"/>
            </w:r>
            <w:r w:rsidR="006B4E8D">
              <w:rPr>
                <w:noProof/>
                <w:webHidden/>
              </w:rPr>
              <w:instrText xml:space="preserve"> PAGEREF _Toc1758347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3A657432" w14:textId="77777777" w:rsidR="006B4E8D" w:rsidRDefault="00F41A54">
          <w:pPr>
            <w:pStyle w:val="TOC2"/>
            <w:tabs>
              <w:tab w:val="right" w:leader="dot" w:pos="9350"/>
            </w:tabs>
            <w:rPr>
              <w:rFonts w:eastAsiaTheme="minorEastAsia"/>
              <w:noProof/>
            </w:rPr>
          </w:pPr>
          <w:hyperlink w:anchor="_Toc1758348" w:history="1">
            <w:r w:rsidR="006B4E8D" w:rsidRPr="00BF272A">
              <w:rPr>
                <w:rStyle w:val="Hyperlink"/>
                <w:rFonts w:ascii="Sylfaen" w:hAnsi="Sylfaen" w:cs="Sylfaen"/>
                <w:noProof/>
              </w:rPr>
              <w:t>მონაცემთა</w:t>
            </w:r>
            <w:r w:rsidR="006B4E8D" w:rsidRPr="00BF272A">
              <w:rPr>
                <w:rStyle w:val="Hyperlink"/>
                <w:noProof/>
              </w:rPr>
              <w:t xml:space="preserve"> </w:t>
            </w:r>
            <w:r w:rsidR="006B4E8D" w:rsidRPr="00BF272A">
              <w:rPr>
                <w:rStyle w:val="Hyperlink"/>
                <w:rFonts w:ascii="Sylfaen" w:hAnsi="Sylfaen" w:cs="Sylfaen"/>
                <w:noProof/>
              </w:rPr>
              <w:t>შეგროვება</w:t>
            </w:r>
            <w:r w:rsidR="006B4E8D" w:rsidRPr="00BF272A">
              <w:rPr>
                <w:rStyle w:val="Hyperlink"/>
                <w:noProof/>
              </w:rPr>
              <w:t xml:space="preserve"> </w:t>
            </w:r>
            <w:r w:rsidR="006B4E8D" w:rsidRPr="00BF272A">
              <w:rPr>
                <w:rStyle w:val="Hyperlink"/>
                <w:rFonts w:ascii="Sylfaen" w:hAnsi="Sylfaen" w:cs="Sylfaen"/>
                <w:noProof/>
              </w:rPr>
              <w:t>და</w:t>
            </w:r>
            <w:r w:rsidR="006B4E8D" w:rsidRPr="00BF272A">
              <w:rPr>
                <w:rStyle w:val="Hyperlink"/>
                <w:noProof/>
              </w:rPr>
              <w:t xml:space="preserve"> </w:t>
            </w:r>
            <w:r w:rsidR="006B4E8D" w:rsidRPr="00BF272A">
              <w:rPr>
                <w:rStyle w:val="Hyperlink"/>
                <w:rFonts w:ascii="Sylfaen" w:hAnsi="Sylfaen" w:cs="Sylfaen"/>
                <w:noProof/>
              </w:rPr>
              <w:t>ანალიზი</w:t>
            </w:r>
            <w:r w:rsidR="006B4E8D">
              <w:rPr>
                <w:noProof/>
                <w:webHidden/>
              </w:rPr>
              <w:tab/>
            </w:r>
            <w:r w:rsidR="006B4E8D">
              <w:rPr>
                <w:noProof/>
                <w:webHidden/>
              </w:rPr>
              <w:fldChar w:fldCharType="begin"/>
            </w:r>
            <w:r w:rsidR="006B4E8D">
              <w:rPr>
                <w:noProof/>
                <w:webHidden/>
              </w:rPr>
              <w:instrText xml:space="preserve"> PAGEREF _Toc1758348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61278765" w14:textId="77777777" w:rsidR="006B4E8D" w:rsidRDefault="00F41A54">
          <w:pPr>
            <w:pStyle w:val="TOC1"/>
            <w:tabs>
              <w:tab w:val="right" w:leader="dot" w:pos="9350"/>
            </w:tabs>
            <w:rPr>
              <w:rFonts w:eastAsiaTheme="minorEastAsia"/>
              <w:noProof/>
            </w:rPr>
          </w:pPr>
          <w:hyperlink w:anchor="_Toc1758349" w:history="1">
            <w:r w:rsidR="006B4E8D" w:rsidRPr="00BF272A">
              <w:rPr>
                <w:rStyle w:val="Hyperlink"/>
                <w:rFonts w:ascii="Sylfaen" w:hAnsi="Sylfaen" w:cs="Sylfaen"/>
                <w:noProof/>
                <w:lang w:val="ka-GE"/>
              </w:rPr>
              <w:t>ეფექტურობის შეფასების შედეგები</w:t>
            </w:r>
            <w:r w:rsidR="006B4E8D">
              <w:rPr>
                <w:noProof/>
                <w:webHidden/>
              </w:rPr>
              <w:tab/>
            </w:r>
            <w:r w:rsidR="006B4E8D">
              <w:rPr>
                <w:noProof/>
                <w:webHidden/>
              </w:rPr>
              <w:fldChar w:fldCharType="begin"/>
            </w:r>
            <w:r w:rsidR="006B4E8D">
              <w:rPr>
                <w:noProof/>
                <w:webHidden/>
              </w:rPr>
              <w:instrText xml:space="preserve"> PAGEREF _Toc1758349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4820761" w14:textId="77777777" w:rsidR="006B4E8D" w:rsidRDefault="00F41A54">
          <w:pPr>
            <w:pStyle w:val="TOC2"/>
            <w:tabs>
              <w:tab w:val="right" w:leader="dot" w:pos="9350"/>
            </w:tabs>
            <w:rPr>
              <w:rFonts w:eastAsiaTheme="minorEastAsia"/>
              <w:noProof/>
            </w:rPr>
          </w:pPr>
          <w:hyperlink w:anchor="_Toc1758350" w:history="1">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w:t>
            </w:r>
            <w:r w:rsidR="006B4E8D" w:rsidRPr="00BF272A">
              <w:rPr>
                <w:rStyle w:val="Hyperlink"/>
                <w:rFonts w:ascii="Sylfaen" w:hAnsi="Sylfaen" w:cs="Sylfaen"/>
                <w:noProof/>
                <w:lang w:val="ka-GE"/>
              </w:rPr>
              <w:t>შემუშავების</w:t>
            </w:r>
            <w:r w:rsidR="006B4E8D" w:rsidRPr="00BF272A">
              <w:rPr>
                <w:rStyle w:val="Hyperlink"/>
                <w:noProof/>
                <w:lang w:val="ka-GE"/>
              </w:rPr>
              <w:t xml:space="preserve"> </w:t>
            </w:r>
            <w:r w:rsidR="006B4E8D" w:rsidRPr="00BF272A">
              <w:rPr>
                <w:rStyle w:val="Hyperlink"/>
                <w:rFonts w:ascii="Sylfaen" w:hAnsi="Sylfaen" w:cs="Sylfaen"/>
                <w:noProof/>
                <w:lang w:val="ka-GE"/>
              </w:rPr>
              <w:t>საფუძველი</w:t>
            </w:r>
            <w:r w:rsidR="006B4E8D" w:rsidRPr="00BF272A">
              <w:rPr>
                <w:rStyle w:val="Hyperlink"/>
                <w:noProof/>
                <w:lang w:val="ka-GE"/>
              </w:rPr>
              <w:t xml:space="preserve"> </w:t>
            </w:r>
            <w:r w:rsidR="006B4E8D" w:rsidRPr="00BF272A">
              <w:rPr>
                <w:rStyle w:val="Hyperlink"/>
                <w:rFonts w:ascii="Sylfaen" w:hAnsi="Sylfaen" w:cs="Sylfaen"/>
                <w:noProof/>
                <w:lang w:val="ka-GE"/>
              </w:rPr>
              <w:t>და</w:t>
            </w:r>
            <w:r w:rsidR="006B4E8D" w:rsidRPr="00BF272A">
              <w:rPr>
                <w:rStyle w:val="Hyperlink"/>
                <w:noProof/>
                <w:lang w:val="ka-GE"/>
              </w:rPr>
              <w:t xml:space="preserve"> </w:t>
            </w:r>
            <w:r w:rsidR="006B4E8D" w:rsidRPr="00BF272A">
              <w:rPr>
                <w:rStyle w:val="Hyperlink"/>
                <w:rFonts w:ascii="Sylfaen" w:hAnsi="Sylfaen" w:cs="Sylfaen"/>
                <w:noProof/>
                <w:lang w:val="ka-GE"/>
              </w:rPr>
              <w:t>აქტუალობა</w:t>
            </w:r>
            <w:r w:rsidR="006B4E8D">
              <w:rPr>
                <w:noProof/>
                <w:webHidden/>
              </w:rPr>
              <w:tab/>
            </w:r>
            <w:r w:rsidR="006B4E8D">
              <w:rPr>
                <w:noProof/>
                <w:webHidden/>
              </w:rPr>
              <w:fldChar w:fldCharType="begin"/>
            </w:r>
            <w:r w:rsidR="006B4E8D">
              <w:rPr>
                <w:noProof/>
                <w:webHidden/>
              </w:rPr>
              <w:instrText xml:space="preserve"> PAGEREF _Toc1758350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B61FE56" w14:textId="77777777" w:rsidR="006B4E8D" w:rsidRDefault="00F41A54">
          <w:pPr>
            <w:pStyle w:val="TOC2"/>
            <w:tabs>
              <w:tab w:val="right" w:leader="dot" w:pos="9350"/>
            </w:tabs>
            <w:rPr>
              <w:rFonts w:eastAsiaTheme="minorEastAsia"/>
              <w:noProof/>
            </w:rPr>
          </w:pPr>
          <w:hyperlink w:anchor="_Toc1758351" w:history="1">
            <w:r w:rsidR="006B4E8D" w:rsidRPr="00BF272A">
              <w:rPr>
                <w:rStyle w:val="Hyperlink"/>
                <w:noProof/>
              </w:rPr>
              <w:t xml:space="preserve">2016-2017 </w:t>
            </w:r>
            <w:r w:rsidR="006B4E8D" w:rsidRPr="00BF272A">
              <w:rPr>
                <w:rStyle w:val="Hyperlink"/>
                <w:rFonts w:ascii="Sylfaen" w:hAnsi="Sylfaen" w:cs="Sylfaen"/>
                <w:noProof/>
              </w:rPr>
              <w:t>წლებში</w:t>
            </w:r>
            <w:r w:rsidR="006B4E8D" w:rsidRPr="00BF272A">
              <w:rPr>
                <w:rStyle w:val="Hyperlink"/>
                <w:noProof/>
              </w:rPr>
              <w:t xml:space="preserve"> </w:t>
            </w:r>
            <w:r w:rsidR="006B4E8D" w:rsidRPr="00BF272A">
              <w:rPr>
                <w:rStyle w:val="Hyperlink"/>
                <w:rFonts w:ascii="Sylfaen" w:hAnsi="Sylfaen" w:cs="Sylfaen"/>
                <w:noProof/>
              </w:rPr>
              <w:t>სტრატეგიული</w:t>
            </w:r>
            <w:r w:rsidR="006B4E8D" w:rsidRPr="00BF272A">
              <w:rPr>
                <w:rStyle w:val="Hyperlink"/>
                <w:noProof/>
              </w:rPr>
              <w:t xml:space="preserve"> </w:t>
            </w:r>
            <w:r w:rsidR="006B4E8D" w:rsidRPr="00BF272A">
              <w:rPr>
                <w:rStyle w:val="Hyperlink"/>
                <w:rFonts w:ascii="Sylfaen" w:hAnsi="Sylfaen" w:cs="Sylfaen"/>
                <w:noProof/>
              </w:rPr>
              <w:t>ამოცანებით</w:t>
            </w:r>
            <w:r w:rsidR="006B4E8D" w:rsidRPr="00BF272A">
              <w:rPr>
                <w:rStyle w:val="Hyperlink"/>
                <w:noProof/>
              </w:rPr>
              <w:t xml:space="preserve"> </w:t>
            </w:r>
            <w:r w:rsidR="006B4E8D" w:rsidRPr="00BF272A">
              <w:rPr>
                <w:rStyle w:val="Hyperlink"/>
                <w:rFonts w:ascii="Sylfaen" w:hAnsi="Sylfaen" w:cs="Sylfaen"/>
                <w:noProof/>
              </w:rPr>
              <w:t>განსაზღვრული</w:t>
            </w:r>
            <w:r w:rsidR="006B4E8D" w:rsidRPr="00BF272A">
              <w:rPr>
                <w:rStyle w:val="Hyperlink"/>
                <w:noProof/>
              </w:rPr>
              <w:t xml:space="preserve"> </w:t>
            </w:r>
            <w:r w:rsidR="006B4E8D" w:rsidRPr="00BF272A">
              <w:rPr>
                <w:rStyle w:val="Hyperlink"/>
                <w:rFonts w:ascii="Sylfaen" w:hAnsi="Sylfaen" w:cs="Sylfaen"/>
                <w:noProof/>
              </w:rPr>
              <w:t>ინტერვე</w:t>
            </w:r>
            <w:r w:rsidR="006B4E8D" w:rsidRPr="00BF272A">
              <w:rPr>
                <w:rStyle w:val="Hyperlink"/>
                <w:rFonts w:ascii="Sylfaen" w:hAnsi="Sylfaen" w:cs="Sylfaen"/>
                <w:noProof/>
                <w:lang w:val="ka-GE"/>
              </w:rPr>
              <w:t>ნ</w:t>
            </w:r>
            <w:r w:rsidR="006B4E8D" w:rsidRPr="00BF272A">
              <w:rPr>
                <w:rStyle w:val="Hyperlink"/>
                <w:rFonts w:ascii="Sylfaen" w:hAnsi="Sylfaen" w:cs="Sylfaen"/>
                <w:noProof/>
              </w:rPr>
              <w:t>ციების</w:t>
            </w:r>
            <w:r w:rsidR="006B4E8D" w:rsidRPr="00BF272A">
              <w:rPr>
                <w:rStyle w:val="Hyperlink"/>
                <w:noProof/>
              </w:rPr>
              <w:t xml:space="preserve"> </w:t>
            </w:r>
            <w:r w:rsidR="006B4E8D" w:rsidRPr="00BF272A">
              <w:rPr>
                <w:rStyle w:val="Hyperlink"/>
                <w:rFonts w:ascii="Sylfaen" w:hAnsi="Sylfaen" w:cs="Sylfaen"/>
                <w:noProof/>
              </w:rPr>
              <w:t>შესრულებ</w:t>
            </w:r>
            <w:r w:rsidR="006B4E8D" w:rsidRPr="00BF272A">
              <w:rPr>
                <w:rStyle w:val="Hyperlink"/>
                <w:rFonts w:ascii="Sylfaen" w:hAnsi="Sylfaen" w:cs="Sylfaen"/>
                <w:noProof/>
                <w:lang w:val="ka-GE"/>
              </w:rPr>
              <w:t>ა</w:t>
            </w:r>
            <w:r w:rsidR="006B4E8D">
              <w:rPr>
                <w:noProof/>
                <w:webHidden/>
              </w:rPr>
              <w:tab/>
            </w:r>
            <w:r w:rsidR="006B4E8D">
              <w:rPr>
                <w:noProof/>
                <w:webHidden/>
              </w:rPr>
              <w:fldChar w:fldCharType="begin"/>
            </w:r>
            <w:r w:rsidR="006B4E8D">
              <w:rPr>
                <w:noProof/>
                <w:webHidden/>
              </w:rPr>
              <w:instrText xml:space="preserve"> PAGEREF _Toc1758351 \h </w:instrText>
            </w:r>
            <w:r w:rsidR="006B4E8D">
              <w:rPr>
                <w:noProof/>
                <w:webHidden/>
              </w:rPr>
            </w:r>
            <w:r w:rsidR="006B4E8D">
              <w:rPr>
                <w:noProof/>
                <w:webHidden/>
              </w:rPr>
              <w:fldChar w:fldCharType="separate"/>
            </w:r>
            <w:r w:rsidR="004772F7">
              <w:rPr>
                <w:noProof/>
                <w:webHidden/>
              </w:rPr>
              <w:t>13</w:t>
            </w:r>
            <w:r w:rsidR="006B4E8D">
              <w:rPr>
                <w:noProof/>
                <w:webHidden/>
              </w:rPr>
              <w:fldChar w:fldCharType="end"/>
            </w:r>
          </w:hyperlink>
        </w:p>
        <w:p w14:paraId="09670AE1" w14:textId="77777777" w:rsidR="006B4E8D" w:rsidRDefault="00F41A54">
          <w:pPr>
            <w:pStyle w:val="TOC2"/>
            <w:tabs>
              <w:tab w:val="right" w:leader="dot" w:pos="9350"/>
            </w:tabs>
            <w:rPr>
              <w:rFonts w:eastAsiaTheme="minorEastAsia"/>
              <w:noProof/>
            </w:rPr>
          </w:pPr>
          <w:hyperlink w:anchor="_Toc1758352" w:history="1">
            <w:r w:rsidR="006B4E8D" w:rsidRPr="00BF272A">
              <w:rPr>
                <w:rStyle w:val="Hyperlink"/>
                <w:rFonts w:ascii="Sylfaen" w:hAnsi="Sylfaen" w:cs="Sylfaen"/>
                <w:noProof/>
                <w:lang w:val="ka-GE"/>
              </w:rPr>
              <w:t>ელიმინაციის</w:t>
            </w:r>
            <w:r w:rsidR="006B4E8D" w:rsidRPr="00BF272A">
              <w:rPr>
                <w:rStyle w:val="Hyperlink"/>
                <w:noProof/>
                <w:lang w:val="ka-GE"/>
              </w:rPr>
              <w:t xml:space="preserve"> </w:t>
            </w:r>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2016-2017 </w:t>
            </w:r>
            <w:r w:rsidR="006B4E8D" w:rsidRPr="00BF272A">
              <w:rPr>
                <w:rStyle w:val="Hyperlink"/>
                <w:rFonts w:ascii="Sylfaen" w:hAnsi="Sylfaen" w:cs="Sylfaen"/>
                <w:noProof/>
                <w:lang w:val="ka-GE"/>
              </w:rPr>
              <w:t>წლების</w:t>
            </w:r>
            <w:r w:rsidR="006B4E8D" w:rsidRPr="00BF272A">
              <w:rPr>
                <w:rStyle w:val="Hyperlink"/>
                <w:noProof/>
                <w:lang w:val="ka-GE"/>
              </w:rPr>
              <w:t xml:space="preserve"> </w:t>
            </w:r>
            <w:r w:rsidR="006B4E8D" w:rsidRPr="00BF272A">
              <w:rPr>
                <w:rStyle w:val="Hyperlink"/>
                <w:rFonts w:ascii="Sylfaen" w:hAnsi="Sylfaen" w:cs="Sylfaen"/>
                <w:noProof/>
                <w:lang w:val="ka-GE"/>
              </w:rPr>
              <w:t>ბიუჯეტი</w:t>
            </w:r>
            <w:r w:rsidR="006B4E8D" w:rsidRPr="00BF272A">
              <w:rPr>
                <w:rStyle w:val="Hyperlink"/>
                <w:noProof/>
                <w:lang w:val="ka-GE"/>
              </w:rPr>
              <w:t xml:space="preserve"> </w:t>
            </w:r>
            <w:r w:rsidR="006B4E8D" w:rsidRPr="00BF272A">
              <w:rPr>
                <w:rStyle w:val="Hyperlink"/>
                <w:rFonts w:ascii="Sylfaen" w:hAnsi="Sylfaen" w:cs="Sylfaen"/>
                <w:noProof/>
                <w:lang w:val="ka-GE"/>
              </w:rPr>
              <w:t>ანალიზი</w:t>
            </w:r>
            <w:r w:rsidR="006B4E8D">
              <w:rPr>
                <w:noProof/>
                <w:webHidden/>
              </w:rPr>
              <w:tab/>
            </w:r>
            <w:r w:rsidR="006B4E8D">
              <w:rPr>
                <w:noProof/>
                <w:webHidden/>
              </w:rPr>
              <w:fldChar w:fldCharType="begin"/>
            </w:r>
            <w:r w:rsidR="006B4E8D">
              <w:rPr>
                <w:noProof/>
                <w:webHidden/>
              </w:rPr>
              <w:instrText xml:space="preserve"> PAGEREF _Toc1758352 \h </w:instrText>
            </w:r>
            <w:r w:rsidR="006B4E8D">
              <w:rPr>
                <w:noProof/>
                <w:webHidden/>
              </w:rPr>
            </w:r>
            <w:r w:rsidR="006B4E8D">
              <w:rPr>
                <w:noProof/>
                <w:webHidden/>
              </w:rPr>
              <w:fldChar w:fldCharType="separate"/>
            </w:r>
            <w:r w:rsidR="004772F7">
              <w:rPr>
                <w:noProof/>
                <w:webHidden/>
              </w:rPr>
              <w:t>17</w:t>
            </w:r>
            <w:r w:rsidR="006B4E8D">
              <w:rPr>
                <w:noProof/>
                <w:webHidden/>
              </w:rPr>
              <w:fldChar w:fldCharType="end"/>
            </w:r>
          </w:hyperlink>
        </w:p>
        <w:p w14:paraId="511900DA" w14:textId="77777777" w:rsidR="006B4E8D" w:rsidRDefault="00F41A54">
          <w:pPr>
            <w:pStyle w:val="TOC2"/>
            <w:tabs>
              <w:tab w:val="right" w:leader="dot" w:pos="9350"/>
            </w:tabs>
            <w:rPr>
              <w:rFonts w:eastAsiaTheme="minorEastAsia"/>
              <w:noProof/>
            </w:rPr>
          </w:pPr>
          <w:hyperlink w:anchor="_Toc1758353" w:history="1">
            <w:r w:rsidR="006B4E8D" w:rsidRPr="00BF272A">
              <w:rPr>
                <w:rStyle w:val="Hyperlink"/>
                <w:rFonts w:ascii="Sylfaen" w:eastAsia="Sylfaen" w:hAnsi="Sylfaen" w:cs="Sylfaen"/>
                <w:noProof/>
                <w:lang w:val="ka-GE"/>
              </w:rPr>
              <w:t>სტრატეგიული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მიმართულებების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განხორციელების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დეტალური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მიმოხილვა</w:t>
            </w:r>
            <w:r w:rsidR="006B4E8D">
              <w:rPr>
                <w:noProof/>
                <w:webHidden/>
              </w:rPr>
              <w:tab/>
            </w:r>
            <w:r w:rsidR="006B4E8D">
              <w:rPr>
                <w:noProof/>
                <w:webHidden/>
              </w:rPr>
              <w:fldChar w:fldCharType="begin"/>
            </w:r>
            <w:r w:rsidR="006B4E8D">
              <w:rPr>
                <w:noProof/>
                <w:webHidden/>
              </w:rPr>
              <w:instrText xml:space="preserve"> PAGEREF _Toc1758353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47427DFE" w14:textId="77777777" w:rsidR="006B4E8D" w:rsidRDefault="00F41A54">
          <w:pPr>
            <w:pStyle w:val="TOC3"/>
            <w:tabs>
              <w:tab w:val="right" w:leader="dot" w:pos="9350"/>
            </w:tabs>
            <w:rPr>
              <w:rFonts w:eastAsiaTheme="minorEastAsia"/>
              <w:noProof/>
            </w:rPr>
          </w:pPr>
          <w:hyperlink w:anchor="_Toc1758354"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1: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შესახებ</w:t>
            </w:r>
            <w:r w:rsidR="006B4E8D" w:rsidRPr="00BF272A">
              <w:rPr>
                <w:rStyle w:val="Hyperlink"/>
                <w:rFonts w:eastAsia="Sylfaen"/>
                <w:noProof/>
              </w:rPr>
              <w:t xml:space="preserve"> </w:t>
            </w:r>
            <w:r w:rsidR="006B4E8D" w:rsidRPr="00BF272A">
              <w:rPr>
                <w:rStyle w:val="Hyperlink"/>
                <w:rFonts w:ascii="Sylfaen" w:eastAsia="Sylfaen" w:hAnsi="Sylfaen" w:cs="Sylfaen"/>
                <w:noProof/>
              </w:rPr>
              <w:t>ცნობიერების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დონის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ამაღლება</w:t>
            </w:r>
            <w:r w:rsidR="006B4E8D">
              <w:rPr>
                <w:noProof/>
                <w:webHidden/>
              </w:rPr>
              <w:tab/>
            </w:r>
            <w:r w:rsidR="006B4E8D">
              <w:rPr>
                <w:noProof/>
                <w:webHidden/>
              </w:rPr>
              <w:fldChar w:fldCharType="begin"/>
            </w:r>
            <w:r w:rsidR="006B4E8D">
              <w:rPr>
                <w:noProof/>
                <w:webHidden/>
              </w:rPr>
              <w:instrText xml:space="preserve"> PAGEREF _Toc1758354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5CE84819" w14:textId="77777777" w:rsidR="006B4E8D" w:rsidRDefault="00F41A54">
          <w:pPr>
            <w:pStyle w:val="TOC3"/>
            <w:tabs>
              <w:tab w:val="right" w:leader="dot" w:pos="9350"/>
            </w:tabs>
            <w:rPr>
              <w:rFonts w:eastAsiaTheme="minorEastAsia"/>
              <w:noProof/>
            </w:rPr>
          </w:pPr>
          <w:hyperlink w:anchor="_Toc1758355"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2. </w:t>
            </w:r>
            <w:r w:rsidR="006B4E8D" w:rsidRPr="00BF272A">
              <w:rPr>
                <w:rStyle w:val="Hyperlink"/>
                <w:rFonts w:ascii="Sylfaen" w:eastAsia="Sylfaen" w:hAnsi="Sylfaen" w:cs="Sylfaen"/>
                <w:noProof/>
              </w:rPr>
              <w:t>ჰეპატიტებზე</w:t>
            </w:r>
            <w:r w:rsidR="006B4E8D" w:rsidRPr="00BF272A">
              <w:rPr>
                <w:rStyle w:val="Hyperlink"/>
                <w:rFonts w:eastAsia="Sylfaen"/>
                <w:noProof/>
              </w:rPr>
              <w:t xml:space="preserve"> </w:t>
            </w:r>
            <w:r w:rsidR="006B4E8D" w:rsidRPr="00BF272A">
              <w:rPr>
                <w:rStyle w:val="Hyperlink"/>
                <w:rFonts w:ascii="Sylfaen" w:eastAsia="Sylfaen" w:hAnsi="Sylfaen" w:cs="Sylfaen"/>
                <w:noProof/>
              </w:rPr>
              <w:t>ჯანდაცვის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სექტორის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რეაგირების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მონიტორინგი</w:t>
            </w:r>
            <w:r w:rsidR="006B4E8D">
              <w:rPr>
                <w:noProof/>
                <w:webHidden/>
              </w:rPr>
              <w:tab/>
            </w:r>
            <w:r w:rsidR="006B4E8D">
              <w:rPr>
                <w:noProof/>
                <w:webHidden/>
              </w:rPr>
              <w:fldChar w:fldCharType="begin"/>
            </w:r>
            <w:r w:rsidR="006B4E8D">
              <w:rPr>
                <w:noProof/>
                <w:webHidden/>
              </w:rPr>
              <w:instrText xml:space="preserve"> PAGEREF _Toc1758355 \h </w:instrText>
            </w:r>
            <w:r w:rsidR="006B4E8D">
              <w:rPr>
                <w:noProof/>
                <w:webHidden/>
              </w:rPr>
            </w:r>
            <w:r w:rsidR="006B4E8D">
              <w:rPr>
                <w:noProof/>
                <w:webHidden/>
              </w:rPr>
              <w:fldChar w:fldCharType="separate"/>
            </w:r>
            <w:r w:rsidR="004772F7">
              <w:rPr>
                <w:noProof/>
                <w:webHidden/>
              </w:rPr>
              <w:t>24</w:t>
            </w:r>
            <w:r w:rsidR="006B4E8D">
              <w:rPr>
                <w:noProof/>
                <w:webHidden/>
              </w:rPr>
              <w:fldChar w:fldCharType="end"/>
            </w:r>
          </w:hyperlink>
        </w:p>
        <w:p w14:paraId="0E709F88" w14:textId="77777777" w:rsidR="006B4E8D" w:rsidRDefault="00F41A54" w:rsidP="006B4E8D">
          <w:pPr>
            <w:pStyle w:val="TOC3"/>
            <w:tabs>
              <w:tab w:val="right" w:leader="dot" w:pos="9350"/>
            </w:tabs>
            <w:rPr>
              <w:rStyle w:val="Hyperlink"/>
              <w:noProof/>
            </w:rPr>
          </w:pPr>
          <w:hyperlink w:anchor="_Toc1758356"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3.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გადაცემის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პრევენცია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საზოგადოებაში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სამედიცინო</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დაწესებულებებში</w:t>
            </w:r>
            <w:r w:rsidR="006B4E8D">
              <w:rPr>
                <w:noProof/>
                <w:webHidden/>
              </w:rPr>
              <w:tab/>
            </w:r>
            <w:r w:rsidR="006B4E8D">
              <w:rPr>
                <w:noProof/>
                <w:webHidden/>
              </w:rPr>
              <w:fldChar w:fldCharType="begin"/>
            </w:r>
            <w:r w:rsidR="006B4E8D">
              <w:rPr>
                <w:noProof/>
                <w:webHidden/>
              </w:rPr>
              <w:instrText xml:space="preserve"> PAGEREF _Toc1758356 \h </w:instrText>
            </w:r>
            <w:r w:rsidR="006B4E8D">
              <w:rPr>
                <w:noProof/>
                <w:webHidden/>
              </w:rPr>
            </w:r>
            <w:r w:rsidR="006B4E8D">
              <w:rPr>
                <w:noProof/>
                <w:webHidden/>
              </w:rPr>
              <w:fldChar w:fldCharType="separate"/>
            </w:r>
            <w:r w:rsidR="004772F7">
              <w:rPr>
                <w:noProof/>
                <w:webHidden/>
              </w:rPr>
              <w:t>28</w:t>
            </w:r>
            <w:r w:rsidR="006B4E8D">
              <w:rPr>
                <w:noProof/>
                <w:webHidden/>
              </w:rPr>
              <w:fldChar w:fldCharType="end"/>
            </w:r>
          </w:hyperlink>
        </w:p>
        <w:p w14:paraId="1FBA755D" w14:textId="11A4D856" w:rsidR="006B4E8D" w:rsidRDefault="00F41A54" w:rsidP="006B4E8D">
          <w:pPr>
            <w:pStyle w:val="TOC3"/>
            <w:tabs>
              <w:tab w:val="right" w:leader="dot" w:pos="9350"/>
            </w:tabs>
            <w:rPr>
              <w:rFonts w:eastAsiaTheme="minorEastAsia"/>
              <w:noProof/>
            </w:rPr>
          </w:pPr>
          <w:hyperlink w:anchor="_Toc1758358"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4. </w:t>
            </w:r>
            <w:r w:rsidR="006B4E8D" w:rsidRPr="00BF272A">
              <w:rPr>
                <w:rStyle w:val="Hyperlink"/>
                <w:rFonts w:eastAsia="Sylfaen"/>
                <w:noProof/>
              </w:rPr>
              <w:t xml:space="preserve">C </w:t>
            </w:r>
            <w:r w:rsidR="006B4E8D" w:rsidRPr="00BF272A">
              <w:rPr>
                <w:rStyle w:val="Hyperlink"/>
                <w:rFonts w:ascii="Sylfaen" w:eastAsia="Sylfaen" w:hAnsi="Sylfaen" w:cs="Sylfaen"/>
                <w:noProof/>
              </w:rPr>
              <w:t>ჰეპატიტით</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ავადობისა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სიკვდილიანობის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შემცირება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სკრინინგის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ტესტირების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მოვლისა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მკურნალობის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სერვისების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გაფართოებით</w:t>
            </w:r>
            <w:r w:rsidR="006B4E8D">
              <w:rPr>
                <w:noProof/>
                <w:webHidden/>
              </w:rPr>
              <w:tab/>
            </w:r>
            <w:r w:rsidR="006B4E8D">
              <w:rPr>
                <w:noProof/>
                <w:webHidden/>
              </w:rPr>
              <w:fldChar w:fldCharType="begin"/>
            </w:r>
            <w:r w:rsidR="006B4E8D">
              <w:rPr>
                <w:noProof/>
                <w:webHidden/>
              </w:rPr>
              <w:instrText xml:space="preserve"> PAGEREF _Toc1758358 \h </w:instrText>
            </w:r>
            <w:r w:rsidR="006B4E8D">
              <w:rPr>
                <w:noProof/>
                <w:webHidden/>
              </w:rPr>
            </w:r>
            <w:r w:rsidR="006B4E8D">
              <w:rPr>
                <w:noProof/>
                <w:webHidden/>
              </w:rPr>
              <w:fldChar w:fldCharType="separate"/>
            </w:r>
            <w:r w:rsidR="004772F7">
              <w:rPr>
                <w:noProof/>
                <w:webHidden/>
              </w:rPr>
              <w:t>48</w:t>
            </w:r>
            <w:r w:rsidR="006B4E8D">
              <w:rPr>
                <w:noProof/>
                <w:webHidden/>
              </w:rPr>
              <w:fldChar w:fldCharType="end"/>
            </w:r>
          </w:hyperlink>
        </w:p>
        <w:p w14:paraId="4F352921" w14:textId="77777777" w:rsidR="006B4E8D" w:rsidRDefault="00F41A54">
          <w:pPr>
            <w:pStyle w:val="TOC1"/>
            <w:tabs>
              <w:tab w:val="right" w:leader="dot" w:pos="9350"/>
            </w:tabs>
            <w:rPr>
              <w:rFonts w:eastAsiaTheme="minorEastAsia"/>
              <w:noProof/>
            </w:rPr>
          </w:pPr>
          <w:hyperlink w:anchor="_Toc1758359" w:history="1">
            <w:r w:rsidR="006B4E8D" w:rsidRPr="00BF272A">
              <w:rPr>
                <w:rStyle w:val="Hyperlink"/>
                <w:rFonts w:ascii="Sylfaen" w:hAnsi="Sylfaen" w:cs="Sylfaen"/>
                <w:noProof/>
                <w:lang w:val="ka-GE"/>
              </w:rPr>
              <w:t>რეზიუმე</w:t>
            </w:r>
            <w:r w:rsidR="006B4E8D">
              <w:rPr>
                <w:noProof/>
                <w:webHidden/>
              </w:rPr>
              <w:tab/>
            </w:r>
            <w:r w:rsidR="006B4E8D">
              <w:rPr>
                <w:noProof/>
                <w:webHidden/>
              </w:rPr>
              <w:fldChar w:fldCharType="begin"/>
            </w:r>
            <w:r w:rsidR="006B4E8D">
              <w:rPr>
                <w:noProof/>
                <w:webHidden/>
              </w:rPr>
              <w:instrText xml:space="preserve"> PAGEREF _Toc1758359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4577C79B" w14:textId="77777777" w:rsidR="006B4E8D" w:rsidRDefault="00F41A54">
          <w:pPr>
            <w:pStyle w:val="TOC2"/>
            <w:tabs>
              <w:tab w:val="right" w:leader="dot" w:pos="9350"/>
            </w:tabs>
            <w:rPr>
              <w:rFonts w:eastAsiaTheme="minorEastAsia"/>
              <w:noProof/>
            </w:rPr>
          </w:pPr>
          <w:hyperlink w:anchor="_Toc1758360"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შეჯერებული</w:t>
            </w:r>
            <w:r w:rsidR="006B4E8D" w:rsidRPr="00BF272A">
              <w:rPr>
                <w:rStyle w:val="Hyperlink"/>
                <w:noProof/>
                <w:lang w:val="ka-GE"/>
              </w:rPr>
              <w:t xml:space="preserve"> </w:t>
            </w:r>
            <w:r w:rsidR="006B4E8D" w:rsidRPr="00BF272A">
              <w:rPr>
                <w:rStyle w:val="Hyperlink"/>
                <w:rFonts w:ascii="Sylfaen" w:hAnsi="Sylfaen" w:cs="Sylfaen"/>
                <w:noProof/>
                <w:lang w:val="ka-GE"/>
              </w:rPr>
              <w:t>მატრიცა</w:t>
            </w:r>
            <w:r w:rsidR="006B4E8D" w:rsidRPr="00BF272A">
              <w:rPr>
                <w:rStyle w:val="Hyperlink"/>
                <w:noProof/>
                <w:lang w:val="ka-GE"/>
              </w:rPr>
              <w:t xml:space="preserve"> </w:t>
            </w:r>
            <w:r w:rsidR="006B4E8D">
              <w:rPr>
                <w:noProof/>
                <w:webHidden/>
              </w:rPr>
              <w:tab/>
            </w:r>
            <w:r w:rsidR="006B4E8D">
              <w:rPr>
                <w:noProof/>
                <w:webHidden/>
              </w:rPr>
              <w:fldChar w:fldCharType="begin"/>
            </w:r>
            <w:r w:rsidR="006B4E8D">
              <w:rPr>
                <w:noProof/>
                <w:webHidden/>
              </w:rPr>
              <w:instrText xml:space="preserve"> PAGEREF _Toc1758360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1F315F60" w14:textId="77777777" w:rsidR="006B4E8D" w:rsidRDefault="00F41A54">
          <w:pPr>
            <w:pStyle w:val="TOC2"/>
            <w:tabs>
              <w:tab w:val="right" w:leader="dot" w:pos="9350"/>
            </w:tabs>
            <w:rPr>
              <w:rFonts w:eastAsiaTheme="minorEastAsia"/>
              <w:noProof/>
            </w:rPr>
          </w:pPr>
          <w:hyperlink w:anchor="_Toc1758361" w:history="1">
            <w:r w:rsidR="006B4E8D" w:rsidRPr="00BF272A">
              <w:rPr>
                <w:rStyle w:val="Hyperlink"/>
                <w:rFonts w:ascii="Sylfaen" w:hAnsi="Sylfaen" w:cs="Sylfaen"/>
                <w:noProof/>
                <w:lang w:val="ka-GE"/>
              </w:rPr>
              <w:t>რეკომენდაციები</w:t>
            </w:r>
            <w:r w:rsidR="006B4E8D">
              <w:rPr>
                <w:noProof/>
                <w:webHidden/>
              </w:rPr>
              <w:tab/>
            </w:r>
            <w:r w:rsidR="006B4E8D">
              <w:rPr>
                <w:noProof/>
                <w:webHidden/>
              </w:rPr>
              <w:fldChar w:fldCharType="begin"/>
            </w:r>
            <w:r w:rsidR="006B4E8D">
              <w:rPr>
                <w:noProof/>
                <w:webHidden/>
              </w:rPr>
              <w:instrText xml:space="preserve"> PAGEREF _Toc1758361 \h </w:instrText>
            </w:r>
            <w:r w:rsidR="006B4E8D">
              <w:rPr>
                <w:noProof/>
                <w:webHidden/>
              </w:rPr>
            </w:r>
            <w:r w:rsidR="006B4E8D">
              <w:rPr>
                <w:noProof/>
                <w:webHidden/>
              </w:rPr>
              <w:fldChar w:fldCharType="separate"/>
            </w:r>
            <w:r w:rsidR="004772F7">
              <w:rPr>
                <w:noProof/>
                <w:webHidden/>
              </w:rPr>
              <w:t>61</w:t>
            </w:r>
            <w:r w:rsidR="006B4E8D">
              <w:rPr>
                <w:noProof/>
                <w:webHidden/>
              </w:rPr>
              <w:fldChar w:fldCharType="end"/>
            </w:r>
          </w:hyperlink>
        </w:p>
        <w:p w14:paraId="4424A617" w14:textId="77777777" w:rsidR="006B4E8D" w:rsidRDefault="00F41A54">
          <w:pPr>
            <w:pStyle w:val="TOC1"/>
            <w:tabs>
              <w:tab w:val="right" w:leader="dot" w:pos="9350"/>
            </w:tabs>
            <w:rPr>
              <w:rFonts w:eastAsiaTheme="minorEastAsia"/>
              <w:noProof/>
            </w:rPr>
          </w:pPr>
          <w:hyperlink w:anchor="_Toc1758362" w:history="1">
            <w:r w:rsidR="006B4E8D" w:rsidRPr="00BF272A">
              <w:rPr>
                <w:rStyle w:val="Hyperlink"/>
                <w:rFonts w:ascii="Sylfaen" w:hAnsi="Sylfaen" w:cs="Sylfaen"/>
                <w:noProof/>
                <w:lang w:val="ka-GE"/>
              </w:rPr>
              <w:t>ლიტერატურა</w:t>
            </w:r>
            <w:r w:rsidR="006B4E8D" w:rsidRPr="00BF272A">
              <w:rPr>
                <w:rStyle w:val="Hyperlink"/>
                <w:noProof/>
                <w:lang w:val="ka-GE"/>
              </w:rPr>
              <w:t>:</w:t>
            </w:r>
            <w:r w:rsidR="006B4E8D">
              <w:rPr>
                <w:noProof/>
                <w:webHidden/>
              </w:rPr>
              <w:tab/>
            </w:r>
            <w:r w:rsidR="006B4E8D">
              <w:rPr>
                <w:noProof/>
                <w:webHidden/>
              </w:rPr>
              <w:fldChar w:fldCharType="begin"/>
            </w:r>
            <w:r w:rsidR="006B4E8D">
              <w:rPr>
                <w:noProof/>
                <w:webHidden/>
              </w:rPr>
              <w:instrText xml:space="preserve"> PAGEREF _Toc1758362 \h </w:instrText>
            </w:r>
            <w:r w:rsidR="006B4E8D">
              <w:rPr>
                <w:noProof/>
                <w:webHidden/>
              </w:rPr>
            </w:r>
            <w:r w:rsidR="006B4E8D">
              <w:rPr>
                <w:noProof/>
                <w:webHidden/>
              </w:rPr>
              <w:fldChar w:fldCharType="separate"/>
            </w:r>
            <w:r w:rsidR="004772F7">
              <w:rPr>
                <w:noProof/>
                <w:webHidden/>
              </w:rPr>
              <w:t>64</w:t>
            </w:r>
            <w:r w:rsidR="006B4E8D">
              <w:rPr>
                <w:noProof/>
                <w:webHidden/>
              </w:rPr>
              <w:fldChar w:fldCharType="end"/>
            </w:r>
          </w:hyperlink>
        </w:p>
        <w:p w14:paraId="4D048D62" w14:textId="77777777" w:rsidR="006B4E8D" w:rsidRDefault="00F41A54">
          <w:pPr>
            <w:pStyle w:val="TOC1"/>
            <w:tabs>
              <w:tab w:val="right" w:leader="dot" w:pos="9350"/>
            </w:tabs>
            <w:rPr>
              <w:rFonts w:eastAsiaTheme="minorEastAsia"/>
              <w:noProof/>
            </w:rPr>
          </w:pPr>
          <w:hyperlink w:anchor="_Toc1758363" w:history="1">
            <w:r w:rsidR="006B4E8D" w:rsidRPr="00BF272A">
              <w:rPr>
                <w:rStyle w:val="Hyperlink"/>
                <w:rFonts w:ascii="Sylfaen" w:hAnsi="Sylfaen" w:cs="Sylfaen"/>
                <w:noProof/>
                <w:lang w:val="ka-GE"/>
              </w:rPr>
              <w:t>დანართები</w:t>
            </w:r>
            <w:r w:rsidR="006B4E8D">
              <w:rPr>
                <w:noProof/>
                <w:webHidden/>
              </w:rPr>
              <w:tab/>
            </w:r>
            <w:r w:rsidR="006B4E8D">
              <w:rPr>
                <w:noProof/>
                <w:webHidden/>
              </w:rPr>
              <w:fldChar w:fldCharType="begin"/>
            </w:r>
            <w:r w:rsidR="006B4E8D">
              <w:rPr>
                <w:noProof/>
                <w:webHidden/>
              </w:rPr>
              <w:instrText xml:space="preserve"> PAGEREF _Toc1758363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2B0B7F3" w14:textId="77777777" w:rsidR="006B4E8D" w:rsidRDefault="00F41A54">
          <w:pPr>
            <w:pStyle w:val="TOC2"/>
            <w:tabs>
              <w:tab w:val="right" w:leader="dot" w:pos="9350"/>
            </w:tabs>
            <w:rPr>
              <w:rFonts w:eastAsiaTheme="minorEastAsia"/>
              <w:noProof/>
            </w:rPr>
          </w:pPr>
          <w:hyperlink w:anchor="_Toc1758364"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1: </w:t>
            </w:r>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ეტაპები</w:t>
            </w:r>
            <w:r w:rsidR="006B4E8D">
              <w:rPr>
                <w:noProof/>
                <w:webHidden/>
              </w:rPr>
              <w:tab/>
            </w:r>
            <w:r w:rsidR="006B4E8D">
              <w:rPr>
                <w:noProof/>
                <w:webHidden/>
              </w:rPr>
              <w:fldChar w:fldCharType="begin"/>
            </w:r>
            <w:r w:rsidR="006B4E8D">
              <w:rPr>
                <w:noProof/>
                <w:webHidden/>
              </w:rPr>
              <w:instrText xml:space="preserve"> PAGEREF _Toc1758364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108DCCD5" w14:textId="77777777" w:rsidR="006B4E8D" w:rsidRDefault="00F41A54">
          <w:pPr>
            <w:pStyle w:val="TOC2"/>
            <w:tabs>
              <w:tab w:val="right" w:leader="dot" w:pos="9350"/>
            </w:tabs>
            <w:rPr>
              <w:rFonts w:eastAsiaTheme="minorEastAsia"/>
              <w:noProof/>
            </w:rPr>
          </w:pPr>
          <w:hyperlink w:anchor="_Toc1758365"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w:t>
            </w:r>
            <w:r w:rsidR="006B4E8D" w:rsidRPr="00BF272A">
              <w:rPr>
                <w:rStyle w:val="Hyperlink"/>
                <w:rFonts w:ascii="Sylfaen" w:hAnsi="Sylfaen"/>
                <w:noProof/>
                <w:lang w:val="ka-GE"/>
              </w:rPr>
              <w:t>2</w:t>
            </w:r>
            <w:r w:rsidR="006B4E8D" w:rsidRPr="00BF272A">
              <w:rPr>
                <w:rStyle w:val="Hyperlink"/>
                <w:noProof/>
                <w:lang w:val="ka-GE"/>
              </w:rPr>
              <w:t xml:space="preserve">: </w:t>
            </w:r>
            <w:r w:rsidR="006B4E8D" w:rsidRPr="00BF272A">
              <w:rPr>
                <w:rStyle w:val="Hyperlink"/>
                <w:rFonts w:ascii="Sylfaen" w:hAnsi="Sylfaen" w:cs="Sylfaen"/>
                <w:noProof/>
                <w:lang w:val="ka-GE"/>
              </w:rPr>
              <w:t>ჩაღრმავებული ინტერვიუების რესპონდენტები</w:t>
            </w:r>
            <w:r w:rsidR="006B4E8D">
              <w:rPr>
                <w:noProof/>
                <w:webHidden/>
              </w:rPr>
              <w:tab/>
            </w:r>
            <w:r w:rsidR="006B4E8D">
              <w:rPr>
                <w:noProof/>
                <w:webHidden/>
              </w:rPr>
              <w:fldChar w:fldCharType="begin"/>
            </w:r>
            <w:r w:rsidR="006B4E8D">
              <w:rPr>
                <w:noProof/>
                <w:webHidden/>
              </w:rPr>
              <w:instrText xml:space="preserve"> PAGEREF _Toc1758365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1758343"/>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1758344"/>
      <w:commentRangeStart w:id="4"/>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commentRangeEnd w:id="4"/>
      <w:r w:rsidR="00C74D78">
        <w:rPr>
          <w:rStyle w:val="CommentReference"/>
          <w:rFonts w:asciiTheme="minorHAnsi" w:eastAsiaTheme="minorHAnsi" w:hAnsiTheme="minorHAnsi" w:cstheme="minorBidi"/>
          <w:color w:val="auto"/>
        </w:rPr>
        <w:commentReference w:id="4"/>
      </w:r>
      <w:bookmarkEnd w:id="3"/>
    </w:p>
    <w:p w14:paraId="14533140" w14:textId="3EF33D7C"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656149" w:rsidRPr="007C2E34">
        <w:rPr>
          <w:rFonts w:ascii="Sylfaen" w:eastAsia="Sylfaen" w:hAnsi="Sylfaen" w:cs="Calibri"/>
          <w:color w:val="000000"/>
          <w:lang w:val="ka-GE"/>
        </w:rPr>
        <w:t xml:space="preserve"> </w:t>
      </w:r>
      <w:r w:rsidR="00656149">
        <w:rPr>
          <w:rFonts w:ascii="Sylfaen" w:eastAsia="Sylfaen" w:hAnsi="Sylfaen" w:cs="Calibri"/>
          <w:color w:val="000000"/>
          <w:lang w:val="ka-GE"/>
        </w:rPr>
        <w:t xml:space="preserve">და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A0D13">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7BB6E939"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B3F19AA" w14:textId="23E4AC47" w:rsidR="00A50018" w:rsidRDefault="00A72790" w:rsidP="00656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eastAsia="Sylfaen" w:hAnsi="Sylfaen"/>
          <w:lang w:val="ka-GE"/>
        </w:rPr>
        <w:t>2020 წლისთვის სტრატეგიის მიზანს წარმ</w:t>
      </w:r>
      <w:r w:rsidR="00C15C59">
        <w:rPr>
          <w:rFonts w:ascii="Sylfaen" w:eastAsia="Sylfaen" w:hAnsi="Sylfaen"/>
          <w:lang w:val="ka-GE"/>
        </w:rPr>
        <w:t xml:space="preserve">ოადგენს </w:t>
      </w:r>
      <w:r w:rsidR="00C15C59" w:rsidRPr="00A60891">
        <w:rPr>
          <w:rFonts w:ascii="Sylfaen" w:eastAsia="Sylfaen" w:hAnsi="Sylfaen"/>
          <w:lang w:val="ka-GE"/>
        </w:rPr>
        <w:t xml:space="preserve">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 სეროპრევალენტობის პოპულაციური კვლევის მიხედვით (2015),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w:t>
      </w:r>
      <w:r w:rsidR="00C33556">
        <w:rPr>
          <w:rFonts w:ascii="Sylfaen" w:eastAsia="Sylfaen" w:hAnsi="Sylfaen"/>
          <w:lang w:val="ka-GE"/>
        </w:rPr>
        <w:t xml:space="preserve">250 </w:t>
      </w:r>
      <w:r w:rsidR="00C15C59" w:rsidRPr="00A60891">
        <w:rPr>
          <w:rFonts w:ascii="Sylfaen" w:eastAsia="Sylfaen" w:hAnsi="Sylfaen"/>
          <w:lang w:val="ka-GE"/>
        </w:rPr>
        <w:t>პაციენტის მკურნალობა და 12</w:t>
      </w:r>
      <w:r w:rsidR="00C33556">
        <w:rPr>
          <w:rFonts w:ascii="Sylfaen" w:eastAsia="Sylfaen" w:hAnsi="Sylfaen"/>
          <w:lang w:val="ka-GE"/>
        </w:rPr>
        <w:t>1</w:t>
      </w:r>
      <w:r w:rsidR="00C15C59" w:rsidRPr="00A60891">
        <w:rPr>
          <w:rFonts w:ascii="Sylfaen" w:eastAsia="Sylfaen" w:hAnsi="Sylfaen"/>
          <w:lang w:val="ka-GE"/>
        </w:rPr>
        <w:t xml:space="preserve"> </w:t>
      </w:r>
      <w:r w:rsidR="00C33556">
        <w:rPr>
          <w:rFonts w:ascii="Sylfaen" w:eastAsia="Sylfaen" w:hAnsi="Sylfaen"/>
          <w:lang w:val="ka-GE"/>
        </w:rPr>
        <w:t>838-ის</w:t>
      </w:r>
      <w:r w:rsidR="00C15C59" w:rsidRPr="00A60891">
        <w:rPr>
          <w:rFonts w:ascii="Sylfaen" w:eastAsia="Sylfaen" w:hAnsi="Sylfaen"/>
          <w:lang w:val="ka-GE"/>
        </w:rPr>
        <w:t xml:space="preserve"> განკურნება.</w:t>
      </w:r>
      <w:r w:rsidR="00AA0D13">
        <w:rPr>
          <w:rFonts w:ascii="Sylfaen" w:eastAsia="Sylfaen" w:hAnsi="Sylfaen"/>
          <w:lang w:val="ka-GE"/>
        </w:rPr>
        <w:t xml:space="preserve"> </w:t>
      </w:r>
      <w:r w:rsidR="00A50018" w:rsidRPr="00B24DFE">
        <w:rPr>
          <w:rFonts w:ascii="Sylfaen" w:hAnsi="Sylfaen"/>
          <w:lang w:val="ka-GE"/>
        </w:rPr>
        <w:t xml:space="preserve">2017 წლის ბოლოსთვის </w:t>
      </w:r>
      <w:r w:rsidR="00882C22">
        <w:rPr>
          <w:rFonts w:ascii="Sylfaen" w:hAnsi="Sylfaen"/>
          <w:lang w:val="ka-GE"/>
        </w:rPr>
        <w:t>სტრატეგიის მთავრი სამიზნე (</w:t>
      </w:r>
      <w:r w:rsidR="00A60891">
        <w:rPr>
          <w:rFonts w:ascii="Sylfaen" w:hAnsi="Sylfaen"/>
          <w:lang w:val="ka-GE"/>
        </w:rPr>
        <w:t xml:space="preserve">2020 - </w:t>
      </w:r>
      <w:r w:rsidR="00882C22">
        <w:rPr>
          <w:rFonts w:ascii="Sylfaen" w:hAnsi="Sylfaen"/>
          <w:lang w:val="ka-GE"/>
        </w:rPr>
        <w:t xml:space="preserve">90%-95%-95%) </w:t>
      </w:r>
      <w:r w:rsidR="00A50018" w:rsidRPr="00B24DFE">
        <w:rPr>
          <w:rFonts w:ascii="Sylfaen" w:hAnsi="Sylfaen"/>
          <w:lang w:val="ka-GE"/>
        </w:rPr>
        <w:t xml:space="preserve">ასე გამოიყურება: </w:t>
      </w:r>
      <w:r w:rsidR="00C33556">
        <w:rPr>
          <w:rFonts w:ascii="Sylfaen" w:hAnsi="Sylfaen"/>
          <w:lang w:val="ka-GE"/>
        </w:rPr>
        <w:t>დიაგნოსტირებულია</w:t>
      </w:r>
      <w:r w:rsidR="00A50018" w:rsidRPr="00B24DFE">
        <w:rPr>
          <w:rFonts w:ascii="Sylfaen" w:hAnsi="Sylfaen"/>
          <w:lang w:val="ka-GE"/>
        </w:rPr>
        <w:t xml:space="preserve"> C ჰეპატიტით ინფიცირებულთა 3</w:t>
      </w:r>
      <w:r w:rsidR="00C33556">
        <w:rPr>
          <w:rFonts w:ascii="Sylfaen" w:hAnsi="Sylfaen"/>
          <w:lang w:val="ka-GE"/>
        </w:rPr>
        <w:t>4</w:t>
      </w:r>
      <w:r w:rsidR="00A50018" w:rsidRPr="00B24DFE">
        <w:rPr>
          <w:rFonts w:ascii="Sylfaen" w:hAnsi="Sylfaen"/>
          <w:lang w:val="ka-GE"/>
        </w:rPr>
        <w:t xml:space="preserve">%, განხორციელდა C ჰეპატიტის ქრონიკული ფორმის მქონეთა </w:t>
      </w:r>
      <w:r w:rsidR="00C33556">
        <w:rPr>
          <w:rFonts w:ascii="Sylfaen" w:hAnsi="Sylfaen"/>
          <w:lang w:val="ka-GE"/>
        </w:rPr>
        <w:t>21</w:t>
      </w:r>
      <w:r w:rsidR="00A50018" w:rsidRPr="00B24DFE">
        <w:rPr>
          <w:rFonts w:ascii="Sylfaen" w:hAnsi="Sylfaen"/>
          <w:lang w:val="ka-GE"/>
        </w:rPr>
        <w:t xml:space="preserve">%-ის მკურნალობა და </w:t>
      </w:r>
      <w:r w:rsidR="00C33556">
        <w:rPr>
          <w:rFonts w:ascii="Sylfaen" w:hAnsi="Sylfaen"/>
          <w:lang w:val="ka-GE"/>
        </w:rPr>
        <w:t>მათგან 98</w:t>
      </w:r>
      <w:r w:rsidR="00A50018" w:rsidRPr="00B24DFE">
        <w:rPr>
          <w:rFonts w:ascii="Sylfaen" w:hAnsi="Sylfaen"/>
          <w:lang w:val="ka-GE"/>
        </w:rPr>
        <w:t>%-ის განკურნება.</w:t>
      </w:r>
    </w:p>
    <w:p w14:paraId="6F7F7510" w14:textId="77777777" w:rsidR="00AA0D13" w:rsidRDefault="00AA0D13" w:rsidP="00656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p>
    <w:p w14:paraId="07BAC91F" w14:textId="23C269BA" w:rsidR="00AA0D13" w:rsidRPr="00D32ADD" w:rsidRDefault="00AA0D13" w:rsidP="00656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0"/>
          <w:lang w:val="ka-GE"/>
        </w:rPr>
      </w:pPr>
      <w:r w:rsidRPr="00AA0D13">
        <w:rPr>
          <w:rFonts w:ascii="Sylfaen" w:eastAsia="Sylfaen" w:hAnsi="Sylfaen"/>
          <w:highlight w:val="red"/>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p>
    <w:p w14:paraId="1433082D" w14:textId="401123FA" w:rsidR="00912117" w:rsidRPr="00FF204E" w:rsidRDefault="00DF3D9E" w:rsidP="00656149">
      <w:pPr>
        <w:spacing w:after="200" w:line="276" w:lineRule="auto"/>
        <w:jc w:val="both"/>
        <w:rPr>
          <w:rFonts w:ascii="Sylfaen" w:hAnsi="Sylfaen"/>
          <w:lang w:val="ka-GE"/>
        </w:rPr>
      </w:pPr>
      <w:r w:rsidRPr="00FF204E">
        <w:rPr>
          <w:rFonts w:ascii="Sylfaen" w:hAnsi="Sylfaen" w:cs="Sylfaen"/>
          <w:lang w:val="ka-GE"/>
        </w:rPr>
        <w:lastRenderedPageBreak/>
        <w:t>ელიმინაციის</w:t>
      </w:r>
      <w:r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დაიწყო </w:t>
      </w:r>
      <w:r w:rsidR="00FF204E" w:rsidRPr="00FF204E">
        <w:rPr>
          <w:rFonts w:ascii="Sylfaen" w:hAnsi="Sylfaen" w:cs="Sylfaen"/>
          <w:lang w:val="ka-GE"/>
        </w:rPr>
        <w:t>აივ</w:t>
      </w:r>
      <w:r w:rsidR="00FF204E" w:rsidRPr="00FF204E">
        <w:rPr>
          <w:lang w:val="ka-GE"/>
        </w:rPr>
        <w:t>-</w:t>
      </w:r>
      <w:r w:rsidR="00FF204E" w:rsidRPr="00FF204E">
        <w:rPr>
          <w:rFonts w:ascii="Sylfaen" w:hAnsi="Sylfaen" w:cs="Sylfaen"/>
          <w:lang w:val="ka-GE"/>
        </w:rPr>
        <w:t>ის</w:t>
      </w:r>
      <w:r w:rsidR="00FF204E" w:rsidRPr="00FF204E">
        <w:rPr>
          <w:lang w:val="ka-GE"/>
        </w:rPr>
        <w:t xml:space="preserve">, </w:t>
      </w:r>
      <w:r w:rsidR="00FF204E" w:rsidRPr="00FF204E">
        <w:rPr>
          <w:rFonts w:ascii="Sylfaen" w:hAnsi="Sylfaen" w:cs="Sylfaen"/>
          <w:lang w:val="ka-GE"/>
        </w:rPr>
        <w:t>ტუბერკულოზისა</w:t>
      </w:r>
      <w:r w:rsidR="00FF204E" w:rsidRPr="00FF204E">
        <w:rPr>
          <w:lang w:val="ka-GE"/>
        </w:rPr>
        <w:t xml:space="preserve"> </w:t>
      </w:r>
      <w:r w:rsidR="00FF204E" w:rsidRPr="00FF204E">
        <w:rPr>
          <w:rFonts w:ascii="Sylfaen" w:hAnsi="Sylfaen" w:cs="Sylfaen"/>
          <w:lang w:val="ka-GE"/>
        </w:rPr>
        <w:t>და</w:t>
      </w:r>
      <w:r w:rsidR="00FF204E" w:rsidRPr="00FF204E">
        <w:rPr>
          <w:lang w:val="ka-GE"/>
        </w:rPr>
        <w:t xml:space="preserve"> </w:t>
      </w:r>
      <w:r w:rsidR="00FF204E" w:rsidRPr="00AA0D13">
        <w:rPr>
          <w:lang w:val="ka-GE"/>
        </w:rPr>
        <w:t xml:space="preserve">C </w:t>
      </w:r>
      <w:r w:rsidR="00FF204E" w:rsidRPr="00FF204E">
        <w:rPr>
          <w:rFonts w:ascii="Sylfaen" w:hAnsi="Sylfaen"/>
          <w:lang w:val="ka-GE"/>
        </w:rPr>
        <w:t xml:space="preserve">ჰეპატიტის სკრინინგის სერვისების „ერთი ქოლგის ქვეშ“ მართვის ინტეგრირების პილოტი სამეგრელოსა და ზემო სვანეთის რეგიონში. განხორციელდა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r w:rsidR="008A66E8" w:rsidRPr="00FF204E">
        <w:rPr>
          <w:rFonts w:ascii="Sylfaen" w:hAnsi="Sylfaen" w:cs="Sylfaen"/>
          <w:lang w:val="ka-GE"/>
        </w:rPr>
        <w:t>მკურნალობაში</w:t>
      </w:r>
      <w:r w:rsidR="008A66E8" w:rsidRPr="00FF204E">
        <w:rPr>
          <w:rFonts w:ascii="Sylfaen" w:hAnsi="Sylfaen"/>
          <w:lang w:val="ka-GE"/>
        </w:rPr>
        <w:t xml:space="preserve"> ჩართვის ბარიერების იდენ</w:t>
      </w:r>
      <w:r w:rsidR="009C07BF" w:rsidRPr="00FF204E">
        <w:rPr>
          <w:rFonts w:ascii="Sylfaen" w:hAnsi="Sylfaen"/>
          <w:lang w:val="ka-GE"/>
        </w:rPr>
        <w:t>ტ</w:t>
      </w:r>
      <w:r w:rsidR="008A66E8" w:rsidRPr="00FF204E">
        <w:rPr>
          <w:rFonts w:ascii="Sylfaen" w:hAnsi="Sylfaen"/>
          <w:lang w:val="ka-GE"/>
        </w:rPr>
        <w:t xml:space="preserve">იფიკაციის მიზნით, </w:t>
      </w:r>
      <w:r w:rsidR="00556E05" w:rsidRPr="00FF204E">
        <w:rPr>
          <w:rFonts w:ascii="Sylfaen" w:hAnsi="Sylfaen"/>
          <w:lang w:val="ka-GE"/>
        </w:rPr>
        <w:t>2017 წლის დეკემბრიდან</w:t>
      </w:r>
      <w:r w:rsidR="00FF204E" w:rsidRPr="00FF204E">
        <w:rPr>
          <w:rFonts w:ascii="Sylfaen" w:hAnsi="Sylfaen"/>
          <w:lang w:val="ka-GE"/>
        </w:rPr>
        <w:t xml:space="preserve"> დაიწყო</w:t>
      </w:r>
      <w:r w:rsidR="00556E05" w:rsidRPr="00FF204E">
        <w:rPr>
          <w:rFonts w:ascii="Sylfaen" w:hAnsi="Sylfaen"/>
          <w:lang w:val="ka-GE"/>
        </w:rPr>
        <w:t xml:space="preserve"> </w:t>
      </w:r>
      <w:r w:rsidR="008A66E8" w:rsidRPr="00FF204E">
        <w:rPr>
          <w:rFonts w:ascii="Sylfaen" w:hAnsi="Sylfaen"/>
          <w:lang w:val="ka-GE"/>
        </w:rPr>
        <w:t>იმ პირების სატელეფონო გამოკითხვა, რომლებიც თავს იკავებენ მკურნალობისგან</w:t>
      </w:r>
      <w:r w:rsidR="00FF204E" w:rsidRPr="00FF204E">
        <w:rPr>
          <w:rFonts w:ascii="Sylfaen" w:hAnsi="Sylfaen"/>
          <w:lang w:val="ka-GE"/>
        </w:rPr>
        <w:t xml:space="preserve">. 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გადახედვის და განახლების დაწყება და უანგარო დონორობის წახალისების ხელშეწყობა. </w:t>
      </w:r>
      <w:r w:rsidR="00FF204E">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sidR="00FF204E">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sidR="00FF204E">
        <w:rPr>
          <w:rFonts w:ascii="Sylfaen" w:hAnsi="Sylfaen"/>
          <w:lang w:val="ka-GE"/>
        </w:rPr>
        <w:t>.</w:t>
      </w:r>
    </w:p>
    <w:p w14:paraId="3C5220F6" w14:textId="257BC4B7" w:rsidR="008A66E8" w:rsidRDefault="008A66E8" w:rsidP="00656149">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sidR="000C6A2B">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004BB7B0" w14:textId="03346B9E" w:rsidR="00587C8F" w:rsidRDefault="00556E05" w:rsidP="00656149">
      <w:pPr>
        <w:spacing w:after="200" w:line="276" w:lineRule="auto"/>
        <w:jc w:val="both"/>
        <w:rPr>
          <w:rFonts w:ascii="Sylfaen" w:hAnsi="Sylfaen"/>
          <w:lang w:val="ka-GE"/>
        </w:rPr>
      </w:pPr>
      <w:r w:rsidRPr="00136E58">
        <w:rPr>
          <w:rFonts w:ascii="Sylfaen" w:hAnsi="Sylfaen"/>
          <w:lang w:val="ka-GE"/>
        </w:rPr>
        <w:t xml:space="preserve">სეროპრევალეტური პოპულაციური კვლევის </w:t>
      </w:r>
      <w:r w:rsidR="00587C8F" w:rsidRPr="00136E58">
        <w:rPr>
          <w:rFonts w:ascii="Sylfaen" w:hAnsi="Sylfaen"/>
          <w:lang w:val="ka-GE"/>
        </w:rPr>
        <w:t>შედეგებმა</w:t>
      </w:r>
      <w:r w:rsidR="00587C8F" w:rsidRPr="00C13E11">
        <w:rPr>
          <w:rFonts w:ascii="Sylfaen" w:hAnsi="Sylfaen"/>
          <w:lang w:val="ka-GE"/>
        </w:rPr>
        <w:t xml:space="preserve"> </w:t>
      </w:r>
      <w:r w:rsidR="00587C8F" w:rsidRPr="00236652">
        <w:rPr>
          <w:rFonts w:ascii="Sylfaen" w:hAnsi="Sylfaen"/>
          <w:lang w:val="ka-GE"/>
        </w:rPr>
        <w:t>დაადასტურა</w:t>
      </w:r>
      <w:r w:rsidR="00587C8F" w:rsidRPr="00FF204E">
        <w:rPr>
          <w:rFonts w:ascii="Sylfaen" w:hAnsi="Sylfaen"/>
          <w:lang w:val="ka-GE"/>
        </w:rPr>
        <w:t xml:space="preserve"> </w:t>
      </w:r>
      <w:r w:rsidR="00587C8F" w:rsidRPr="00AA0D13">
        <w:rPr>
          <w:rFonts w:ascii="Sylfaen" w:hAnsi="Sylfaen"/>
          <w:lang w:val="ka-GE"/>
        </w:rPr>
        <w:t xml:space="preserve">C </w:t>
      </w:r>
      <w:r w:rsidR="00587C8F" w:rsidRPr="00136E58">
        <w:rPr>
          <w:rFonts w:ascii="Sylfaen" w:hAnsi="Sylfaen"/>
          <w:lang w:val="ka-GE"/>
        </w:rPr>
        <w:t>ჰეპატიტის ელიმინიაციის</w:t>
      </w:r>
      <w:r w:rsidR="00587C8F" w:rsidRPr="00C13E11">
        <w:rPr>
          <w:rFonts w:ascii="Sylfaen" w:hAnsi="Sylfaen"/>
          <w:lang w:val="ka-GE"/>
        </w:rPr>
        <w:t xml:space="preserve"> </w:t>
      </w:r>
      <w:r w:rsidRPr="00136E58">
        <w:rPr>
          <w:rFonts w:ascii="Sylfaen" w:hAnsi="Sylfaen"/>
          <w:lang w:val="ka-GE"/>
        </w:rPr>
        <w:t xml:space="preserve">სტრატეგიის </w:t>
      </w:r>
      <w:r w:rsidR="00587C8F" w:rsidRPr="00136E58">
        <w:rPr>
          <w:rFonts w:ascii="Sylfaen" w:hAnsi="Sylfaen"/>
          <w:lang w:val="ka-GE"/>
        </w:rPr>
        <w:t>შემუშავები</w:t>
      </w:r>
      <w:r w:rsidR="007D42DD" w:rsidRPr="00136E58">
        <w:rPr>
          <w:rFonts w:ascii="Sylfaen" w:hAnsi="Sylfaen"/>
          <w:lang w:val="ka-GE"/>
        </w:rPr>
        <w:t>ს</w:t>
      </w:r>
      <w:r w:rsidR="00587C8F" w:rsidRPr="00136E58">
        <w:rPr>
          <w:rFonts w:ascii="Sylfaen" w:hAnsi="Sylfaen"/>
          <w:lang w:val="ka-GE"/>
        </w:rPr>
        <w:t xml:space="preserve"> </w:t>
      </w:r>
      <w:r w:rsidR="00587C8F" w:rsidRPr="00C13E11">
        <w:rPr>
          <w:rFonts w:ascii="Sylfaen" w:hAnsi="Sylfaen"/>
          <w:lang w:val="ka-GE"/>
        </w:rPr>
        <w:t>აქტუალობა</w:t>
      </w:r>
      <w:r w:rsidR="00587C8F" w:rsidRPr="00236652">
        <w:rPr>
          <w:rFonts w:ascii="Sylfaen" w:hAnsi="Sylfaen"/>
          <w:lang w:val="ka-GE"/>
        </w:rPr>
        <w:t xml:space="preserve"> </w:t>
      </w:r>
      <w:r w:rsidR="00587C8F" w:rsidRPr="00FF204E">
        <w:rPr>
          <w:rFonts w:ascii="Sylfaen" w:hAnsi="Sylfaen"/>
          <w:lang w:val="ka-GE"/>
        </w:rPr>
        <w:t xml:space="preserve">და მისი შესაბამისობა </w:t>
      </w:r>
      <w:r w:rsidR="00587C8F" w:rsidRPr="00F51047">
        <w:rPr>
          <w:rFonts w:ascii="Sylfaen" w:hAnsi="Sylfaen"/>
          <w:lang w:val="ka-GE"/>
        </w:rPr>
        <w:t xml:space="preserve">საერთაშორისო </w:t>
      </w:r>
      <w:r w:rsidR="00587C8F" w:rsidRPr="00FF5CEE">
        <w:rPr>
          <w:rFonts w:ascii="Sylfaen" w:hAnsi="Sylfaen"/>
          <w:lang w:val="ka-GE"/>
        </w:rPr>
        <w:t xml:space="preserve">და </w:t>
      </w:r>
      <w:r w:rsidR="00587C8F"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w:t>
      </w:r>
      <w:r w:rsidR="00587C8F" w:rsidRPr="00136E58">
        <w:rPr>
          <w:rFonts w:ascii="Sylfaen" w:hAnsi="Sylfaen"/>
          <w:lang w:val="ka-GE"/>
        </w:rPr>
        <w:t xml:space="preserve">. </w:t>
      </w:r>
      <w:r w:rsidR="00587C8F" w:rsidRPr="00395CC8">
        <w:rPr>
          <w:rFonts w:ascii="Sylfaen" w:hAnsi="Sylfaen"/>
          <w:lang w:val="ka-GE"/>
        </w:rPr>
        <w:t>სტრატეგია</w:t>
      </w:r>
      <w:r w:rsidR="00587C8F" w:rsidRPr="00796AC5">
        <w:rPr>
          <w:rFonts w:ascii="Sylfaen" w:hAnsi="Sylfaen"/>
          <w:lang w:val="ka-GE"/>
        </w:rPr>
        <w:t xml:space="preserve">ში ასახული </w:t>
      </w:r>
      <w:r w:rsidR="00587C8F" w:rsidRPr="00FF204E">
        <w:rPr>
          <w:rFonts w:ascii="Sylfaen" w:hAnsi="Sylfaen"/>
          <w:lang w:val="ka-GE"/>
        </w:rPr>
        <w:t>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sidR="00587C8F" w:rsidRPr="00236652">
        <w:rPr>
          <w:rFonts w:ascii="Sylfaen" w:hAnsi="Sylfaen"/>
          <w:lang w:val="ka-GE"/>
        </w:rPr>
        <w:t xml:space="preserve">BDD)  </w:t>
      </w:r>
      <w:r w:rsidR="00587C8F" w:rsidRPr="00136E58">
        <w:rPr>
          <w:rFonts w:ascii="Sylfaen" w:hAnsi="Sylfaen"/>
          <w:lang w:val="ka-GE"/>
        </w:rPr>
        <w:t>და უზრუნველყოფილია</w:t>
      </w:r>
      <w:r w:rsidR="00587C8F" w:rsidRPr="00C13E11">
        <w:rPr>
          <w:rFonts w:ascii="Sylfaen" w:hAnsi="Sylfaen"/>
          <w:lang w:val="ka-GE"/>
        </w:rPr>
        <w:t xml:space="preserve"> შესაბამისი</w:t>
      </w:r>
      <w:r w:rsidR="00587C8F" w:rsidRPr="00236652">
        <w:rPr>
          <w:rFonts w:ascii="Sylfaen" w:hAnsi="Sylfaen"/>
          <w:lang w:val="ka-GE"/>
        </w:rPr>
        <w:t xml:space="preserve"> </w:t>
      </w:r>
      <w:r w:rsidR="00587C8F" w:rsidRPr="00136E58">
        <w:rPr>
          <w:rFonts w:ascii="Sylfaen" w:hAnsi="Sylfaen"/>
          <w:lang w:val="ka-GE"/>
        </w:rPr>
        <w:t>ფინანსური</w:t>
      </w:r>
      <w:r w:rsidR="00587C8F" w:rsidRPr="00F51047">
        <w:rPr>
          <w:rFonts w:ascii="Sylfaen" w:hAnsi="Sylfaen"/>
          <w:lang w:val="ka-GE"/>
        </w:rPr>
        <w:t xml:space="preserve"> რესურსებით</w:t>
      </w:r>
      <w:r w:rsidR="00587C8F" w:rsidRPr="00FF5CEE">
        <w:rPr>
          <w:rFonts w:ascii="Sylfaen" w:hAnsi="Sylfaen"/>
          <w:lang w:val="ka-GE"/>
        </w:rPr>
        <w:t>.</w:t>
      </w:r>
      <w:r w:rsidR="00587C8F">
        <w:rPr>
          <w:rFonts w:ascii="Sylfaen" w:hAnsi="Sylfaen"/>
          <w:lang w:val="ka-GE"/>
        </w:rPr>
        <w:t xml:space="preserve"> </w:t>
      </w:r>
    </w:p>
    <w:p w14:paraId="73D28904" w14:textId="60CFE9E0" w:rsidR="00587C8F" w:rsidRDefault="00587C8F" w:rsidP="00656149">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sidR="00882C22">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w:t>
      </w:r>
      <w:r w:rsidR="009C07BF">
        <w:rPr>
          <w:rFonts w:ascii="Sylfaen" w:hAnsi="Sylfaen"/>
          <w:lang w:val="ka-GE"/>
        </w:rPr>
        <w:t>კომისია</w:t>
      </w:r>
      <w:r>
        <w:rPr>
          <w:rFonts w:ascii="Sylfaen" w:hAnsi="Sylfaen"/>
          <w:lang w:val="ka-GE"/>
        </w:rPr>
        <w:t>, სამეც</w:t>
      </w:r>
      <w:r w:rsidR="009C07BF">
        <w:rPr>
          <w:rFonts w:ascii="Sylfaen" w:hAnsi="Sylfaen"/>
          <w:lang w:val="ka-GE"/>
        </w:rPr>
        <w:t>ნ</w:t>
      </w:r>
      <w:r>
        <w:rPr>
          <w:rFonts w:ascii="Sylfaen" w:hAnsi="Sylfaen"/>
          <w:lang w:val="ka-GE"/>
        </w:rPr>
        <w:t xml:space="preserve">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w:t>
      </w:r>
      <w:r w:rsidRPr="00E20180">
        <w:rPr>
          <w:rFonts w:ascii="Sylfaen" w:hAnsi="Sylfaen"/>
          <w:szCs w:val="24"/>
          <w:lang w:val="ka-GE"/>
        </w:rPr>
        <w:lastRenderedPageBreak/>
        <w:t xml:space="preserve">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sidR="00556E05">
        <w:rPr>
          <w:rFonts w:ascii="Sylfaen" w:hAnsi="Sylfaen"/>
          <w:szCs w:val="24"/>
          <w:lang w:val="ka-GE"/>
        </w:rPr>
        <w:t>. აღნიშნული მიზნის მიღწევა</w:t>
      </w:r>
      <w:r>
        <w:rPr>
          <w:rFonts w:ascii="Sylfaen" w:hAnsi="Sylfaen"/>
          <w:lang w:val="ka-GE"/>
        </w:rPr>
        <w:t>.</w:t>
      </w:r>
    </w:p>
    <w:p w14:paraId="6EDF537D" w14:textId="5E2B5D60" w:rsidR="00587C8F" w:rsidRDefault="00587C8F" w:rsidP="00656149">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ზეგავლენის და თითოეული პრიორიტეტის გამოსავლის ინდიკატორების ანალიზი აჩვენებს გატარებული ღონისძიებების მაღალ ეფექტურობას,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Pr="00DF57DC">
        <w:rPr>
          <w:rFonts w:ascii="Sylfaen" w:hAnsi="Sylfaen"/>
          <w:szCs w:val="24"/>
          <w:lang w:val="ka-GE"/>
        </w:rPr>
        <w:t>მთავარი სამიზნე 2017 წლისთვის ასე გამოიყურება 3</w:t>
      </w:r>
      <w:r w:rsidR="00C33556">
        <w:rPr>
          <w:rFonts w:ascii="Sylfaen" w:hAnsi="Sylfaen"/>
          <w:szCs w:val="24"/>
          <w:lang w:val="ka-GE"/>
        </w:rPr>
        <w:t>4</w:t>
      </w:r>
      <w:r w:rsidRPr="00DF57DC">
        <w:rPr>
          <w:rFonts w:ascii="Sylfaen" w:hAnsi="Sylfaen"/>
          <w:szCs w:val="24"/>
          <w:lang w:val="ka-GE"/>
        </w:rPr>
        <w:t>%-3</w:t>
      </w:r>
      <w:r w:rsidR="00C33556">
        <w:rPr>
          <w:rFonts w:ascii="Sylfaen" w:hAnsi="Sylfaen"/>
          <w:szCs w:val="24"/>
          <w:lang w:val="ka-GE"/>
        </w:rPr>
        <w:t>1</w:t>
      </w:r>
      <w:r w:rsidRPr="00DF57DC">
        <w:rPr>
          <w:rFonts w:ascii="Sylfaen" w:hAnsi="Sylfaen"/>
          <w:szCs w:val="24"/>
          <w:lang w:val="ka-GE"/>
        </w:rPr>
        <w:t>%-</w:t>
      </w:r>
      <w:r w:rsidR="00C33556">
        <w:rPr>
          <w:rFonts w:ascii="Sylfaen" w:hAnsi="Sylfaen"/>
          <w:szCs w:val="24"/>
          <w:lang w:val="ka-GE"/>
        </w:rPr>
        <w:t>98</w:t>
      </w:r>
      <w:r w:rsidRPr="00DF57DC">
        <w:rPr>
          <w:rFonts w:ascii="Sylfaen" w:hAnsi="Sylfaen"/>
          <w:szCs w:val="24"/>
          <w:lang w:val="ka-GE"/>
        </w:rPr>
        <w:t>%</w:t>
      </w:r>
      <w:r>
        <w:rPr>
          <w:rFonts w:ascii="Sylfaen" w:hAnsi="Sylfaen"/>
          <w:szCs w:val="24"/>
          <w:lang w:val="ka-GE"/>
        </w:rPr>
        <w:t xml:space="preserve"> (პირდაპირი სამიზნე პოპულაცია). </w:t>
      </w:r>
    </w:p>
    <w:p w14:paraId="0892E65D" w14:textId="2F6BFB82" w:rsidR="00587C8F" w:rsidRDefault="00587C8F" w:rsidP="00656149">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9C07BF">
        <w:rPr>
          <w:rFonts w:ascii="Sylfaen" w:hAnsi="Sylfaen"/>
          <w:lang w:val="ka-GE"/>
        </w:rPr>
        <w:t>ო</w:t>
      </w:r>
      <w:r w:rsidRPr="00E20180">
        <w:rPr>
          <w:rFonts w:ascii="Sylfaen" w:hAnsi="Sylfaen"/>
          <w:lang w:val="ka-GE"/>
        </w:rPr>
        <w:t>ნორები, დ</w:t>
      </w:r>
      <w:r w:rsidR="009C07BF">
        <w:rPr>
          <w:rFonts w:ascii="Sylfaen" w:hAnsi="Sylfaen"/>
          <w:lang w:val="ka-GE"/>
        </w:rPr>
        <w:t>ი</w:t>
      </w:r>
      <w:r w:rsidRPr="00E20180">
        <w:rPr>
          <w:rFonts w:ascii="Sylfaen" w:hAnsi="Sylfaen"/>
          <w:lang w:val="ka-GE"/>
        </w:rPr>
        <w:t>ალიზზე მყოფი მოსახლეობა, ორსულები და ა.შ.) გაიზარდა HCV-ის გამოვლენა და განკურნების მაჩვენებელი 98.2%-ს შეადგენს</w:t>
      </w:r>
      <w:r w:rsidR="00D0440E">
        <w:rPr>
          <w:rFonts w:ascii="Sylfaen" w:hAnsi="Sylfaen"/>
          <w:lang w:val="ka-GE"/>
        </w:rPr>
        <w:t>.</w:t>
      </w:r>
      <w:r w:rsidRPr="00E20180">
        <w:rPr>
          <w:rFonts w:ascii="Sylfaen" w:hAnsi="Sylfaen"/>
          <w:lang w:val="ka-GE"/>
        </w:rPr>
        <w:t xml:space="preserve"> </w:t>
      </w:r>
    </w:p>
    <w:p w14:paraId="069C2C52" w14:textId="1D4FFF7A" w:rsidR="00587C8F" w:rsidRDefault="00587C8F" w:rsidP="00656149">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სტრატეგიის ეფექტიანობის კუთხით შეფასებამ </w:t>
      </w:r>
      <w:r w:rsidR="007D42DD">
        <w:rPr>
          <w:rFonts w:ascii="Sylfaen" w:hAnsi="Sylfaen"/>
          <w:lang w:val="ka-GE"/>
        </w:rPr>
        <w:t xml:space="preserve">აჩვენა, რომ </w:t>
      </w: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sidR="00FF5CEE">
        <w:rPr>
          <w:rFonts w:ascii="Sylfaen" w:hAnsi="Sylfaen"/>
          <w:lang w:val="ka-GE"/>
        </w:rPr>
        <w:t>,</w:t>
      </w:r>
      <w:r w:rsidRPr="00487D8D">
        <w:rPr>
          <w:rFonts w:ascii="Sylfaen" w:hAnsi="Sylfaen"/>
          <w:lang w:val="ka-GE"/>
        </w:rPr>
        <w:t xml:space="preserve"> </w:t>
      </w:r>
      <w:r w:rsidR="00FF5CEE">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sidR="00882C22">
        <w:rPr>
          <w:rFonts w:ascii="Sylfaen" w:hAnsi="Sylfaen"/>
          <w:lang w:val="ka-GE"/>
        </w:rPr>
        <w:t>ა</w:t>
      </w:r>
      <w:r w:rsidRPr="00E20180">
        <w:rPr>
          <w:rFonts w:ascii="Sylfaen" w:hAnsi="Sylfaen"/>
          <w:lang w:val="ka-GE"/>
        </w:rPr>
        <w:t>მენტების: ინტერფერონის და რიბ</w:t>
      </w:r>
      <w:r w:rsidR="009C07BF">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sidR="00E43996">
        <w:rPr>
          <w:rFonts w:ascii="Sylfaen" w:hAnsi="Sylfaen"/>
          <w:lang w:val="ka-GE"/>
        </w:rPr>
        <w:t>ო</w:t>
      </w:r>
      <w:r w:rsidRPr="00E20180">
        <w:rPr>
          <w:rFonts w:ascii="Sylfaen" w:hAnsi="Sylfaen"/>
          <w:lang w:val="ka-GE"/>
        </w:rPr>
        <w:t xml:space="preserve">ნიტორინგის პროცედურის </w:t>
      </w:r>
      <w:r w:rsidR="009C07BF">
        <w:rPr>
          <w:rFonts w:ascii="Sylfaen" w:hAnsi="Sylfaen"/>
          <w:lang w:val="ka-GE"/>
        </w:rPr>
        <w:t xml:space="preserve">სრულად </w:t>
      </w:r>
      <w:r w:rsidRPr="00E20180">
        <w:rPr>
          <w:rFonts w:ascii="Sylfaen" w:hAnsi="Sylfaen"/>
          <w:lang w:val="ka-GE"/>
        </w:rPr>
        <w:t>და</w:t>
      </w:r>
      <w:r w:rsidR="009C07BF">
        <w:rPr>
          <w:rFonts w:ascii="Sylfaen" w:hAnsi="Sylfaen"/>
          <w:lang w:val="ka-GE"/>
        </w:rPr>
        <w:t>ფ</w:t>
      </w:r>
      <w:r w:rsidRPr="00E20180">
        <w:rPr>
          <w:rFonts w:ascii="Sylfaen" w:hAnsi="Sylfaen"/>
          <w:lang w:val="ka-GE"/>
        </w:rPr>
        <w:t xml:space="preserve">ინანსებამ მნიშვნელოვნად </w:t>
      </w:r>
      <w:r w:rsidR="00FF5CEE">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sidRPr="00487D8D">
        <w:rPr>
          <w:rFonts w:ascii="Sylfaen" w:hAnsi="Sylfaen"/>
          <w:lang w:val="ka-GE"/>
        </w:rPr>
        <w:t xml:space="preserve"> </w:t>
      </w:r>
      <w:r>
        <w:rPr>
          <w:rFonts w:ascii="Sylfaen" w:hAnsi="Sylfaen"/>
          <w:lang w:val="ka-GE"/>
        </w:rPr>
        <w:t xml:space="preserve">თუმცა </w:t>
      </w:r>
      <w:r w:rsidRPr="00E20180">
        <w:rPr>
          <w:rFonts w:ascii="Sylfaen" w:hAnsi="Sylfaen"/>
          <w:lang w:val="ka-GE"/>
        </w:rPr>
        <w:t>კვლავ პრობლემად რჩება სტრატეგიის დაგეგმვისას არსებულ დეფიციტური თანხების მოძიება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FCECA7B" w14:textId="476EC956" w:rsidR="00796AC5" w:rsidRPr="00136E58" w:rsidRDefault="007D42DD" w:rsidP="00656149">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lastRenderedPageBreak/>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5" w:name="_Toc1758345"/>
      <w:r w:rsidRPr="00DD24D8">
        <w:rPr>
          <w:rFonts w:ascii="Sylfaen" w:hAnsi="Sylfaen" w:cs="Sylfaen"/>
          <w:lang w:val="ka-GE"/>
        </w:rPr>
        <w:lastRenderedPageBreak/>
        <w:t>შესავალი</w:t>
      </w:r>
      <w:bookmarkEnd w:id="5"/>
      <w:r w:rsidRPr="00DD24D8">
        <w:rPr>
          <w:lang w:val="ka-GE"/>
        </w:rPr>
        <w:t xml:space="preserve"> </w:t>
      </w:r>
    </w:p>
    <w:p w14:paraId="0DEB3415" w14:textId="3056D41A"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საერთასორისო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6" w:name="_Toc1758346"/>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6"/>
      <w:r w:rsidRPr="00DB4D70">
        <w:rPr>
          <w:lang w:val="ka-GE"/>
        </w:rPr>
        <w:t xml:space="preserve"> </w:t>
      </w:r>
    </w:p>
    <w:p w14:paraId="433BF5C9" w14:textId="37A1D629"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ბენეფიციარებზე ზეგავლენის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51A8E629" w:rsidR="00155904" w:rsidRPr="0096604C" w:rsidRDefault="0096604C" w:rsidP="002D26A9">
      <w:pPr>
        <w:pStyle w:val="Heading2"/>
        <w:rPr>
          <w:lang w:val="ka-GE"/>
        </w:rPr>
      </w:pPr>
      <w:bookmarkStart w:id="7" w:name="_Toc175834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7"/>
      <w:r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77777777" w:rsidR="00DB4D70" w:rsidRDefault="00DB4D70" w:rsidP="00DB4D70">
      <w:pPr>
        <w:spacing w:after="200" w:line="276" w:lineRule="auto"/>
        <w:jc w:val="both"/>
        <w:rPr>
          <w:rFonts w:ascii="Sylfaen" w:hAnsi="Sylfaen"/>
          <w:lang w:val="ka-GE"/>
        </w:rPr>
      </w:pPr>
      <w:r>
        <w:rPr>
          <w:rFonts w:ascii="Sylfaen" w:hAnsi="Sylfaen"/>
          <w:lang w:val="ka-GE"/>
        </w:rPr>
        <w:lastRenderedPageBreak/>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177A6BAA"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განხორციელდება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შუალედური შეფასების ანგარიში სტრატეგიის </w:t>
            </w:r>
            <w:r>
              <w:rPr>
                <w:rFonts w:ascii="Sylfaen" w:hAnsi="Sylfaen"/>
                <w:lang w:val="ka-GE"/>
              </w:rPr>
              <w:lastRenderedPageBreak/>
              <w:t>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9" w:name="_Toc1758348"/>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9"/>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0" w:name="_Toc1758349"/>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0"/>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1" w:name="_Toc1758350"/>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1"/>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405C319F"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w:t>
      </w:r>
      <w:proofErr w:type="gramStart"/>
      <w:r w:rsidR="00833BA5">
        <w:rPr>
          <w:rFonts w:ascii="Sylfaen" w:eastAsia="Sylfaen" w:hAnsi="Sylfaen"/>
          <w:lang w:val="ka-GE"/>
        </w:rPr>
        <w:t xml:space="preserve">, </w:t>
      </w:r>
      <w:r w:rsidR="00E80BA7" w:rsidRPr="00E80BA7">
        <w:rPr>
          <w:rFonts w:ascii="Sylfaen" w:eastAsia="Sylfaen" w:hAnsi="Sylfaen"/>
        </w:rPr>
        <w:t xml:space="preserve"> </w:t>
      </w:r>
      <w:r w:rsidR="00833BA5">
        <w:rPr>
          <w:rFonts w:ascii="Sylfaen" w:eastAsia="Sylfaen" w:hAnsi="Sylfaen"/>
          <w:lang w:val="ka-GE"/>
        </w:rPr>
        <w:t>რომლის</w:t>
      </w:r>
      <w:proofErr w:type="gramEnd"/>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lastRenderedPageBreak/>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roofErr w:type="gramStart"/>
      <w:r w:rsidRPr="00F0309F">
        <w:rPr>
          <w:rFonts w:ascii="Sylfaen" w:eastAsia="Sylfaen" w:hAnsi="Sylfaen"/>
        </w:rPr>
        <w:t>მე-</w:t>
      </w:r>
      <w:r>
        <w:rPr>
          <w:rFonts w:ascii="Sylfaen" w:eastAsia="Sylfaen" w:hAnsi="Sylfaen"/>
          <w:lang w:val="ka-GE"/>
        </w:rPr>
        <w:t>1</w:t>
      </w:r>
      <w:proofErr w:type="gramEnd"/>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038F2CBF"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roofErr w:type="gramStart"/>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w:t>
      </w:r>
      <w:proofErr w:type="gramEnd"/>
      <w:r w:rsidR="005C29ED" w:rsidRPr="00F0309F">
        <w:rPr>
          <w:rFonts w:ascii="Sylfaen" w:eastAsia="Sylfaen" w:hAnsi="Sylfaen"/>
        </w:rPr>
        <w:t xml:space="preserve">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lastRenderedPageBreak/>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E80BA7">
        <w:rPr>
          <w:rFonts w:ascii="Sylfaen" w:eastAsia="Sylfaen" w:hAnsi="Sylfaen"/>
        </w:rPr>
        <w:t>ელიმინაციის</w:t>
      </w:r>
      <w:proofErr w:type="gramEnd"/>
      <w:r w:rsidRPr="00E80BA7">
        <w:rPr>
          <w:rFonts w:ascii="Sylfaen" w:eastAsia="Sylfaen" w:hAnsi="Sylfaen"/>
        </w:rPr>
        <w:t xml:space="preserve">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xml:space="preserve">, რომლებიც აქტიურად არიან ჩართული სერვისების მიწოდების, პოლიტიკაზე დიალოგის და </w:t>
      </w:r>
      <w:r w:rsidR="00BB06C6">
        <w:rPr>
          <w:rFonts w:ascii="Sylfaen" w:hAnsi="Sylfaen" w:cs="Sylfaen"/>
          <w:lang w:val="ka-GE"/>
        </w:rPr>
        <w:lastRenderedPageBreak/>
        <w:t>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E0B67B9"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 xml:space="preserve">2030 წლისათვის შიდს-ის ეპიდემიის და ტუბერკულოზის აღმოფხვრა და </w:t>
      </w:r>
      <w:r w:rsidRPr="00F0309F">
        <w:rPr>
          <w:rFonts w:ascii="Sylfaen" w:eastAsia="Sylfaen" w:hAnsi="Sylfaen"/>
          <w:lang w:val="ka-GE"/>
        </w:rPr>
        <w:lastRenderedPageBreak/>
        <w:t>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2" w:name="_Toc1758351"/>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2"/>
      <w:r w:rsidRPr="000447CB">
        <w:rPr>
          <w:lang w:val="ka-GE"/>
        </w:rPr>
        <w:t xml:space="preserve">  </w:t>
      </w:r>
    </w:p>
    <w:p w14:paraId="3E3C651B" w14:textId="5C4CE0B8"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2EB51782" w14:textId="0C086626" w:rsidR="00A31803" w:rsidRDefault="007370E3" w:rsidP="00862310">
      <w:pPr>
        <w:jc w:val="both"/>
        <w:rPr>
          <w:rFonts w:ascii="Sylfaen" w:hAnsi="Sylfaen"/>
          <w:lang w:val="ka-GE"/>
        </w:rPr>
      </w:pPr>
      <w:r>
        <w:rPr>
          <w:rFonts w:ascii="Sylfaen" w:hAnsi="Sylfaen"/>
          <w:lang w:val="ka-GE"/>
        </w:rPr>
        <w:t>მ</w:t>
      </w:r>
      <w:r w:rsidR="00F76962">
        <w:rPr>
          <w:rFonts w:ascii="Sylfaen" w:hAnsi="Sylfaen"/>
          <w:lang w:val="ka-GE"/>
        </w:rPr>
        <w:t xml:space="preserve">ე </w:t>
      </w:r>
      <w:r>
        <w:rPr>
          <w:rFonts w:ascii="Sylfaen" w:hAnsi="Sylfaen"/>
          <w:lang w:val="ka-GE"/>
        </w:rPr>
        <w:t>2- სურათზე მოცემულია ელიმინაციის სტ</w:t>
      </w:r>
      <w:r w:rsidR="00162EE5">
        <w:rPr>
          <w:rFonts w:ascii="Sylfaen" w:hAnsi="Sylfaen"/>
          <w:lang w:val="ka-GE"/>
        </w:rPr>
        <w:t>რატ</w:t>
      </w:r>
      <w:r>
        <w:rPr>
          <w:rFonts w:ascii="Sylfaen" w:hAnsi="Sylfaen"/>
          <w:lang w:val="ka-GE"/>
        </w:rPr>
        <w:t xml:space="preserve">ეგიით დაგეგმილი აქტივობების განხორციელების </w:t>
      </w:r>
      <w:r w:rsidR="00862310">
        <w:rPr>
          <w:rFonts w:ascii="Sylfaen" w:hAnsi="Sylfaen"/>
          <w:lang w:val="ka-GE"/>
        </w:rPr>
        <w:t>სტატისტიკ</w:t>
      </w:r>
      <w:r>
        <w:rPr>
          <w:rFonts w:ascii="Sylfaen" w:hAnsi="Sylfaen"/>
          <w:lang w:val="ka-GE"/>
        </w:rPr>
        <w:t>ა (სურათი 2)</w:t>
      </w:r>
      <w:r w:rsidR="00862310">
        <w:rPr>
          <w:rFonts w:ascii="Sylfaen" w:hAnsi="Sylfaen"/>
          <w:lang w:val="ka-GE"/>
        </w:rPr>
        <w:t xml:space="preserve">, </w:t>
      </w:r>
      <w:r w:rsidR="00A31803">
        <w:rPr>
          <w:rFonts w:ascii="Sylfaen" w:hAnsi="Sylfaen"/>
          <w:lang w:val="ka-GE"/>
        </w:rPr>
        <w:t xml:space="preserve">2016-2017 წლებში </w:t>
      </w:r>
      <w:r w:rsidR="00921BA2">
        <w:rPr>
          <w:rFonts w:ascii="Sylfaen" w:hAnsi="Sylfaen"/>
          <w:lang w:val="ka-GE"/>
        </w:rPr>
        <w:t xml:space="preserve">სულ </w:t>
      </w:r>
      <w:r w:rsidR="00A31803">
        <w:rPr>
          <w:rFonts w:ascii="Sylfaen" w:hAnsi="Sylfaen"/>
          <w:lang w:val="ka-GE"/>
        </w:rPr>
        <w:t>უნდა განხორციელებულ</w:t>
      </w:r>
      <w:r w:rsidR="00162EE5">
        <w:rPr>
          <w:rFonts w:ascii="Sylfaen" w:hAnsi="Sylfaen"/>
          <w:lang w:val="ka-GE"/>
        </w:rPr>
        <w:t xml:space="preserve">ი </w:t>
      </w:r>
      <w:r w:rsidR="00A31803">
        <w:rPr>
          <w:rFonts w:ascii="Sylfaen" w:hAnsi="Sylfaen"/>
          <w:lang w:val="ka-GE"/>
        </w:rPr>
        <w:t>იყო 8</w:t>
      </w:r>
      <w:r w:rsidR="00C07DBA">
        <w:rPr>
          <w:rFonts w:ascii="Sylfaen" w:hAnsi="Sylfaen"/>
          <w:lang w:val="ka-GE"/>
        </w:rPr>
        <w:t>1</w:t>
      </w:r>
      <w:r w:rsidR="00A31803">
        <w:rPr>
          <w:rFonts w:ascii="Sylfaen" w:hAnsi="Sylfaen"/>
          <w:lang w:val="ka-GE"/>
        </w:rPr>
        <w:t xml:space="preserve"> აქტივობა, </w:t>
      </w:r>
      <w:r w:rsidR="00862310">
        <w:rPr>
          <w:rFonts w:ascii="Sylfaen" w:hAnsi="Sylfaen"/>
          <w:lang w:val="ka-GE"/>
        </w:rPr>
        <w:t>აქედან</w:t>
      </w:r>
      <w:r w:rsidR="00162EE5">
        <w:rPr>
          <w:rFonts w:ascii="Sylfaen" w:hAnsi="Sylfaen"/>
          <w:lang w:val="ka-GE"/>
        </w:rPr>
        <w:t xml:space="preserve"> 56%</w:t>
      </w:r>
      <w:r w:rsidR="00A31803">
        <w:rPr>
          <w:rFonts w:ascii="Sylfaen" w:hAnsi="Sylfaen"/>
          <w:lang w:val="ka-GE"/>
        </w:rPr>
        <w:t xml:space="preserve"> </w:t>
      </w:r>
      <w:r w:rsidR="00862310">
        <w:rPr>
          <w:rFonts w:ascii="Sylfaen" w:hAnsi="Sylfaen"/>
          <w:lang w:val="ka-GE"/>
        </w:rPr>
        <w:t xml:space="preserve">სრულად იქნა შესრულებული, </w:t>
      </w:r>
      <w:r w:rsidR="00A31803">
        <w:rPr>
          <w:rFonts w:ascii="Sylfaen" w:hAnsi="Sylfaen"/>
          <w:lang w:val="ka-GE"/>
        </w:rPr>
        <w:t>ნაწილობრივ</w:t>
      </w:r>
      <w:r w:rsidR="00862310">
        <w:rPr>
          <w:rFonts w:ascii="Sylfaen" w:hAnsi="Sylfaen"/>
          <w:lang w:val="ka-GE"/>
        </w:rPr>
        <w:t xml:space="preserve"> განხორციელდა </w:t>
      </w:r>
      <w:r w:rsidR="00162EE5">
        <w:rPr>
          <w:rFonts w:ascii="Sylfaen" w:hAnsi="Sylfaen"/>
          <w:lang w:val="ka-GE"/>
        </w:rPr>
        <w:t>14%</w:t>
      </w:r>
      <w:r w:rsidR="00862310">
        <w:rPr>
          <w:rFonts w:ascii="Sylfaen" w:hAnsi="Sylfaen"/>
          <w:lang w:val="ka-GE"/>
        </w:rPr>
        <w:t xml:space="preserve"> ღონისძიება</w:t>
      </w:r>
      <w:r w:rsidR="00A31803">
        <w:rPr>
          <w:rFonts w:ascii="Sylfaen" w:hAnsi="Sylfaen"/>
          <w:lang w:val="ka-GE"/>
        </w:rPr>
        <w:t xml:space="preserve">, </w:t>
      </w:r>
      <w:r w:rsidR="00862310">
        <w:rPr>
          <w:rFonts w:ascii="Sylfaen" w:hAnsi="Sylfaen"/>
          <w:lang w:val="ka-GE"/>
        </w:rPr>
        <w:t>ინიციატივ</w:t>
      </w:r>
      <w:r w:rsidR="00162EE5">
        <w:rPr>
          <w:rFonts w:ascii="Sylfaen" w:hAnsi="Sylfaen"/>
          <w:lang w:val="ka-GE"/>
        </w:rPr>
        <w:t>ების 29%</w:t>
      </w:r>
      <w:r w:rsidR="00862310">
        <w:rPr>
          <w:rFonts w:ascii="Sylfaen" w:hAnsi="Sylfaen"/>
          <w:lang w:val="ka-GE"/>
        </w:rPr>
        <w:t xml:space="preserve"> იყო განგრძობითი ხასიათის, რომელთა დასრულება 2020 წლისთვის არის დაგეგმილი. საან</w:t>
      </w:r>
      <w:r w:rsidR="00DA0955">
        <w:rPr>
          <w:rFonts w:ascii="Sylfaen" w:hAnsi="Sylfaen"/>
          <w:lang w:val="ka-GE"/>
        </w:rPr>
        <w:t>გ</w:t>
      </w:r>
      <w:r w:rsidR="00862310">
        <w:rPr>
          <w:rFonts w:ascii="Sylfaen" w:hAnsi="Sylfaen"/>
          <w:lang w:val="ka-GE"/>
        </w:rPr>
        <w:t xml:space="preserve">არიშგებო პერიოდში, ფინანსური რესურსების ნაკლებობის გამო ვერ მოხერხდა მხოლოდ </w:t>
      </w:r>
      <w:r w:rsidR="00C07DBA">
        <w:rPr>
          <w:rFonts w:ascii="Sylfaen" w:hAnsi="Sylfaen"/>
          <w:lang w:val="ka-GE"/>
        </w:rPr>
        <w:t>1</w:t>
      </w:r>
      <w:r w:rsidR="00A31803">
        <w:rPr>
          <w:rFonts w:ascii="Sylfaen" w:hAnsi="Sylfaen"/>
          <w:lang w:val="ka-GE"/>
        </w:rPr>
        <w:t xml:space="preserve"> </w:t>
      </w:r>
      <w:r w:rsidR="00862310">
        <w:rPr>
          <w:rFonts w:ascii="Sylfaen" w:hAnsi="Sylfaen"/>
          <w:lang w:val="ka-GE"/>
        </w:rPr>
        <w:t xml:space="preserve">ინიციატივის </w:t>
      </w:r>
      <w:r w:rsidR="00056F9B">
        <w:rPr>
          <w:rFonts w:ascii="Sylfaen" w:hAnsi="Sylfaen"/>
          <w:lang w:val="ka-GE"/>
        </w:rPr>
        <w:t xml:space="preserve">(1%) </w:t>
      </w:r>
      <w:r w:rsidR="00862310">
        <w:rPr>
          <w:rFonts w:ascii="Sylfaen" w:hAnsi="Sylfaen"/>
          <w:lang w:val="ka-GE"/>
        </w:rPr>
        <w:t>განხორციელება</w:t>
      </w:r>
      <w:r w:rsidR="00C07DBA">
        <w:rPr>
          <w:rFonts w:ascii="Sylfaen" w:hAnsi="Sylfaen"/>
          <w:lang w:val="ka-GE"/>
        </w:rPr>
        <w:t xml:space="preserve"> (</w:t>
      </w:r>
      <w:r w:rsidR="00C07DBA"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sidR="00C07DBA">
        <w:rPr>
          <w:rFonts w:ascii="Sylfaen" w:hAnsi="Sylfaen"/>
          <w:lang w:val="ka-GE"/>
        </w:rPr>
        <w:t xml:space="preserve">). </w:t>
      </w:r>
    </w:p>
    <w:p w14:paraId="546E4545" w14:textId="77777777" w:rsidR="00F76962" w:rsidRDefault="00F76962" w:rsidP="00862310">
      <w:pPr>
        <w:jc w:val="both"/>
        <w:rPr>
          <w:rFonts w:ascii="Sylfaen" w:hAnsi="Sylfaen"/>
          <w:lang w:val="ka-GE"/>
        </w:rPr>
      </w:pPr>
    </w:p>
    <w:p w14:paraId="3C1AF841" w14:textId="76357FC4" w:rsidR="007370E3" w:rsidRPr="00F76962" w:rsidRDefault="00F76962" w:rsidP="00862310">
      <w:pPr>
        <w:jc w:val="both"/>
        <w:rPr>
          <w:rFonts w:ascii="Sylfaen" w:hAnsi="Sylfaen"/>
          <w:b/>
          <w:color w:val="2F5496"/>
          <w:lang w:val="ka-GE"/>
        </w:rPr>
      </w:pPr>
      <w:r>
        <w:rPr>
          <w:rFonts w:ascii="Sylfaen" w:hAnsi="Sylfaen"/>
          <w:b/>
          <w:color w:val="2F5496"/>
          <w:lang w:val="ka-GE"/>
        </w:rPr>
        <w:t xml:space="preserve">სურათი 2: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6F9C9EF3" w14:textId="73BAEF77" w:rsidR="007370E3" w:rsidRDefault="007370E3" w:rsidP="00862310">
      <w:pPr>
        <w:jc w:val="both"/>
        <w:rPr>
          <w:rFonts w:ascii="Sylfaen" w:hAnsi="Sylfaen"/>
          <w:lang w:val="ka-GE"/>
        </w:rPr>
      </w:pPr>
      <w:r>
        <w:rPr>
          <w:rFonts w:ascii="Sylfaen" w:hAnsi="Sylfaen"/>
          <w:noProof/>
        </w:rPr>
        <w:lastRenderedPageBreak/>
        <w:drawing>
          <wp:inline distT="0" distB="0" distL="0" distR="0" wp14:anchorId="6581A68F" wp14:editId="5607B0B0">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35AFFE" w14:textId="77777777" w:rsidR="007370E3" w:rsidRDefault="007370E3" w:rsidP="00862310">
      <w:pPr>
        <w:jc w:val="both"/>
        <w:rPr>
          <w:rFonts w:ascii="Sylfaen" w:hAnsi="Sylfaen"/>
          <w:lang w:val="ka-GE"/>
        </w:rPr>
      </w:pPr>
    </w:p>
    <w:p w14:paraId="5ACBE0C2" w14:textId="3C8E70CE"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 დანარჩენი 7 ინდიკატორიდან 2017 წლის სამიზნე მიღწეული იქნა 5 ინდიკატორისთვის.</w:t>
      </w:r>
    </w:p>
    <w:p w14:paraId="5A7A5CE0" w14:textId="66806D4F" w:rsidR="000346CA" w:rsidRPr="00654A04"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9B7EE7">
        <w:rPr>
          <w:rFonts w:ascii="Sylfaen" w:eastAsia="Sylfaen" w:hAnsi="Sylfaen"/>
          <w:lang w:val="ka-GE"/>
        </w:rPr>
        <w:t>შედეგების (</w:t>
      </w:r>
      <w:r w:rsidR="009B7EE7" w:rsidRPr="009B7EE7">
        <w:rPr>
          <w:rFonts w:ascii="Sylfaen" w:eastAsia="Sylfaen" w:hAnsi="Sylfaen"/>
          <w:lang w:val="ka-GE"/>
        </w:rPr>
        <w:t>outcomes)</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 xml:space="preserve">ის გამოვლენა, რამაც გამოწვია </w:t>
      </w:r>
      <w:r w:rsidR="00332558">
        <w:rPr>
          <w:rFonts w:ascii="Sylfaen" w:eastAsia="Sylfaen" w:hAnsi="Sylfaen"/>
          <w:lang w:val="ka-GE"/>
        </w:rPr>
        <w:t xml:space="preserve">ავადობის </w:t>
      </w:r>
      <w:r>
        <w:rPr>
          <w:rFonts w:ascii="Sylfaen" w:eastAsia="Sylfaen" w:hAnsi="Sylfaen"/>
          <w:lang w:val="ka-GE"/>
        </w:rPr>
        <w:t>მაჩვენებლის ზრდა</w:t>
      </w:r>
      <w:r w:rsidR="002332D4">
        <w:rPr>
          <w:rFonts w:ascii="Sylfaen" w:eastAsia="Sylfaen" w:hAnsi="Sylfaen"/>
          <w:lang w:val="ka-GE"/>
        </w:rPr>
        <w:t xml:space="preserve"> (2015 წ. 71 </w:t>
      </w:r>
      <w:r w:rsidR="001B3590">
        <w:rPr>
          <w:rFonts w:ascii="Sylfaen" w:eastAsia="Sylfaen" w:hAnsi="Sylfaen"/>
          <w:lang w:val="ka-GE"/>
        </w:rPr>
        <w:t xml:space="preserve">ასი </w:t>
      </w:r>
      <w:r w:rsidR="002332D4">
        <w:rPr>
          <w:rFonts w:ascii="Sylfaen" w:eastAsia="Sylfaen" w:hAnsi="Sylfaen"/>
          <w:lang w:val="ka-GE"/>
        </w:rPr>
        <w:t xml:space="preserve">ათას მოსახლეზე, ხოლო 2017 წელს </w:t>
      </w:r>
      <w:r w:rsidR="001B3590">
        <w:rPr>
          <w:rFonts w:ascii="Sylfaen" w:eastAsia="Sylfaen" w:hAnsi="Sylfaen"/>
          <w:lang w:val="ka-GE"/>
        </w:rPr>
        <w:t xml:space="preserve">- </w:t>
      </w:r>
      <w:r w:rsidR="002332D4">
        <w:rPr>
          <w:rFonts w:ascii="Sylfaen" w:eastAsia="Sylfaen" w:hAnsi="Sylfaen"/>
          <w:lang w:val="ka-GE"/>
        </w:rPr>
        <w:t>210 ასი</w:t>
      </w:r>
      <w:r w:rsidR="001B3590">
        <w:rPr>
          <w:rFonts w:ascii="Sylfaen" w:eastAsia="Sylfaen" w:hAnsi="Sylfaen"/>
          <w:lang w:val="ka-GE"/>
        </w:rPr>
        <w:t xml:space="preserve"> </w:t>
      </w:r>
      <w:r w:rsidR="002332D4">
        <w:rPr>
          <w:rFonts w:ascii="Sylfaen" w:eastAsia="Sylfaen" w:hAnsi="Sylfaen"/>
          <w:lang w:val="ka-GE"/>
        </w:rPr>
        <w:t>ათას მოსახლეზე)</w:t>
      </w:r>
      <w:r>
        <w:rPr>
          <w:rFonts w:ascii="Sylfaen" w:eastAsia="Sylfaen" w:hAnsi="Sylfaen"/>
          <w:lang w:val="ka-GE"/>
        </w:rPr>
        <w:t>. 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HCV ინფექციის მქონე სამედიცინო პერსონალის რაოდენობა და პროცენტული წილი</w:t>
      </w:r>
      <w:r w:rsidR="001B3590" w:rsidRPr="001B3590">
        <w:rPr>
          <w:rFonts w:ascii="Sylfaen" w:eastAsia="Sylfaen" w:hAnsi="Sylfaen"/>
          <w:lang w:val="ka-GE"/>
        </w:rPr>
        <w:t xml:space="preserve"> </w:t>
      </w:r>
      <w:r w:rsidR="001B3590">
        <w:rPr>
          <w:rFonts w:ascii="Sylfaen" w:eastAsia="Sylfaen" w:hAnsi="Sylfaen"/>
          <w:lang w:val="ka-GE"/>
        </w:rPr>
        <w:t>(2015 – 5% და 2017 – 3.8%).</w:t>
      </w:r>
      <w:r w:rsidR="00654A04">
        <w:rPr>
          <w:rFonts w:ascii="Sylfaen" w:eastAsia="Sylfaen" w:hAnsi="Sylfaen"/>
          <w:lang w:val="ka-GE"/>
        </w:rPr>
        <w:t xml:space="preserve"> 2017 წელს შესაძლებელი გახდა  </w:t>
      </w:r>
      <w:r w:rsidR="00654A04">
        <w:rPr>
          <w:rFonts w:ascii="Sylfaen" w:eastAsia="Sylfaen" w:hAnsi="Sylfaen"/>
        </w:rPr>
        <w:t>HCV-</w:t>
      </w:r>
      <w:r w:rsidR="00654A04">
        <w:rPr>
          <w:rFonts w:ascii="Sylfaen" w:eastAsia="Sylfaen" w:hAnsi="Sylfaen"/>
          <w:lang w:val="ka-GE"/>
        </w:rPr>
        <w:t xml:space="preserve">თან ასოცირებული სიკვდილიანობის მაჩვენებლების გამოთვლა 11.5 – ასი ათას მოსახლეზე. </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lastRenderedPageBreak/>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18"/>
        <w:gridCol w:w="2555"/>
        <w:gridCol w:w="1511"/>
        <w:gridCol w:w="1844"/>
        <w:gridCol w:w="1144"/>
        <w:gridCol w:w="659"/>
        <w:gridCol w:w="622"/>
        <w:gridCol w:w="923"/>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43C5F"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საბაზისო </w:t>
            </w:r>
            <w:r w:rsidR="000346CA" w:rsidRPr="00F43C5F">
              <w:rPr>
                <w:rFonts w:ascii="Sylfaen" w:eastAsia="Sylfaen" w:hAnsi="Sylfaen"/>
                <w:sz w:val="12"/>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6264C021"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5E7F5431" w:rsidR="000346CA" w:rsidRPr="00AA5C77"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18.9 % პროცენტი, ბათუმი</w:t>
            </w:r>
            <w:r w:rsidR="00AA5C77">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მსმ-ში </w:t>
            </w: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w:t>
            </w:r>
            <w:r w:rsidR="00885BEF">
              <w:rPr>
                <w:rFonts w:ascii="Sylfaen" w:eastAsia="Sylfaen" w:hAnsi="Sylfaen"/>
                <w:sz w:val="12"/>
                <w:lang w:val="ka-GE" w:eastAsia="x-none"/>
              </w:rPr>
              <w:t>5</w:t>
            </w:r>
            <w:r>
              <w:rPr>
                <w:rFonts w:ascii="Sylfaen" w:eastAsia="Sylfaen" w:hAnsi="Sylfaen"/>
                <w:sz w:val="12"/>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2332D4"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42 %</w:t>
            </w:r>
            <w:r w:rsidR="002332D4">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00375805">
              <w:rPr>
                <w:rFonts w:ascii="Sylfaen" w:eastAsia="Sylfaen" w:hAnsi="Sylfaen"/>
                <w:sz w:val="12"/>
                <w:lang w:val="ka-GE" w:eastAsia="x-none"/>
              </w:rPr>
              <w:t xml:space="preserve"> </w:t>
            </w:r>
            <w:r w:rsidRPr="00F43C5F">
              <w:rPr>
                <w:rFonts w:ascii="Sylfaen" w:eastAsia="Sylfaen" w:hAnsi="Sylfaen"/>
                <w:sz w:val="12"/>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w:t>
            </w:r>
            <w:r w:rsidR="00885BEF">
              <w:rPr>
                <w:rFonts w:ascii="Sylfaen" w:eastAsia="Sylfaen" w:hAnsi="Sylfaen"/>
                <w:sz w:val="12"/>
                <w:lang w:val="ka-GE" w:eastAsia="x-none"/>
              </w:rPr>
              <w:t>ა</w:t>
            </w:r>
            <w:r w:rsidRPr="00F43C5F">
              <w:rPr>
                <w:rFonts w:ascii="Sylfaen" w:eastAsia="Sylfaen" w:hAnsi="Sylfaen"/>
                <w:sz w:val="12"/>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77777777" w:rsidR="000346CA" w:rsidRPr="00F0527E"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11.5</w:t>
            </w:r>
          </w:p>
        </w:tc>
        <w:tc>
          <w:tcPr>
            <w:tcW w:w="482"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2922E3"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w:t>
            </w:r>
            <w:r w:rsidR="00885BEF">
              <w:rPr>
                <w:rFonts w:ascii="Sylfaen" w:eastAsia="Sylfaen" w:hAnsi="Sylfaen"/>
                <w:sz w:val="12"/>
                <w:lang w:val="x-none" w:eastAsia="x-none"/>
              </w:rPr>
              <w:t xml:space="preserve"> </w:t>
            </w:r>
            <w:r w:rsidRPr="00F43C5F">
              <w:rPr>
                <w:rFonts w:ascii="Sylfaen" w:eastAsia="Sylfaen" w:hAnsi="Sylfaen"/>
                <w:sz w:val="12"/>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98B9402"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bookmarkStart w:id="13" w:name="_GoBack"/>
      <w:bookmarkEnd w:id="13"/>
      <w:r>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w:t>
      </w:r>
      <w:r w:rsidRPr="009B7EE7">
        <w:rPr>
          <w:rFonts w:ascii="Sylfaen" w:eastAsia="Sylfaen" w:hAnsi="Sylfaen"/>
          <w:lang w:val="ka-GE"/>
        </w:rPr>
        <w:t xml:space="preserve">HCV  </w:t>
      </w:r>
      <w:r>
        <w:rPr>
          <w:rFonts w:ascii="Sylfaen" w:eastAsia="Sylfaen" w:hAnsi="Sylfaen"/>
          <w:lang w:val="ka-GE"/>
        </w:rPr>
        <w:t>დადებითი მოსახლეობის ნაკლები დაინერესება.</w:t>
      </w:r>
    </w:p>
    <w:p w14:paraId="75CE623E" w14:textId="77777777" w:rsidR="000346CA" w:rsidRDefault="000346CA" w:rsidP="000346CA">
      <w:pPr>
        <w:pStyle w:val="Heading1"/>
        <w:spacing w:before="0" w:after="200" w:line="276" w:lineRule="auto"/>
        <w:rPr>
          <w:rFonts w:ascii="Sylfaen" w:eastAsia="Sylfaen" w:hAnsi="Sylfaen" w:cs="Sylfaen"/>
        </w:rPr>
      </w:pPr>
    </w:p>
    <w:p w14:paraId="7FD3792B" w14:textId="77777777" w:rsidR="009B7EE7" w:rsidRDefault="009B7EE7" w:rsidP="009B7EE7">
      <w:pPr>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Pr>
          <w:rFonts w:ascii="Sylfaen" w:hAnsi="Sylfaen"/>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p>
    <w:p w14:paraId="6EDC621A" w14:textId="617AB053" w:rsidR="009B7EE7" w:rsidRDefault="009B7EE7" w:rsidP="009B7EE7">
      <w:pPr>
        <w:spacing w:after="200" w:line="276" w:lineRule="auto"/>
        <w:jc w:val="both"/>
        <w:rPr>
          <w:rFonts w:ascii="Sylfaen" w:eastAsia="Sylfaen" w:hAnsi="Sylfaen"/>
          <w:lang w:val="ka-GE"/>
        </w:rPr>
      </w:pPr>
      <w:r w:rsidRPr="0055063A">
        <w:rPr>
          <w:rFonts w:ascii="Sylfaen" w:hAnsi="Sylfaen"/>
          <w:lang w:val="ka-GE"/>
        </w:rPr>
        <w:t xml:space="preserve">ქვეყანაში ქრონიკული ჰეპატიტის ტვირთის </w:t>
      </w:r>
      <w:r>
        <w:rPr>
          <w:rFonts w:ascii="Sylfaen" w:hAnsi="Sylfaen"/>
          <w:lang w:val="ka-GE"/>
        </w:rPr>
        <w:t xml:space="preserve">საბაზისო </w:t>
      </w:r>
      <w:r w:rsidRPr="0055063A">
        <w:rPr>
          <w:rFonts w:ascii="Sylfaen" w:hAnsi="Sylfaen"/>
          <w:lang w:val="ka-GE"/>
        </w:rPr>
        <w:t>შეფასება</w:t>
      </w:r>
      <w:r>
        <w:rPr>
          <w:rFonts w:ascii="Sylfaen" w:hAnsi="Sylfaen"/>
          <w:lang w:val="ka-GE"/>
        </w:rPr>
        <w:t xml:space="preserve"> განხორციელდა 2015 წლის სეროპრევალენტობის  პოპულაციური კვლევით </w:t>
      </w:r>
      <w:r w:rsidRPr="009B7EE7">
        <w:rPr>
          <w:rFonts w:ascii="Sylfaen" w:eastAsia="Sylfaen" w:hAnsi="Sylfaen"/>
          <w:lang w:val="ka-GE"/>
        </w:rPr>
        <w:t>2015 წელს</w:t>
      </w:r>
      <w:r>
        <w:rPr>
          <w:rFonts w:ascii="Sylfaen" w:eastAsia="Sylfaen" w:hAnsi="Sylfaen"/>
          <w:lang w:val="ka-GE"/>
        </w:rPr>
        <w:t xml:space="preserve">, რომლის განმეორებით ჩატარება იგეგმება 2021 წლისთვის ელიმინაციის სტრატეგიის მიზნის მიღწევის შესაფასებლად. </w:t>
      </w:r>
      <w:r w:rsidRPr="009B7EE7">
        <w:rPr>
          <w:rFonts w:ascii="Sylfaen" w:eastAsia="Sylfaen" w:hAnsi="Sylfaen"/>
          <w:lang w:val="ka-GE"/>
        </w:rPr>
        <w:t xml:space="preserve">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r>
        <w:rPr>
          <w:rFonts w:ascii="Sylfaen" w:eastAsia="Sylfaen" w:hAnsi="Sylfaen"/>
          <w:lang w:val="ka-GE"/>
        </w:rPr>
        <w:t xml:space="preserve">შუალედური შეფასებასებისთვის გამოყენებული იქნა </w:t>
      </w:r>
      <w:r w:rsidRPr="0055063A">
        <w:rPr>
          <w:rFonts w:ascii="Sylfaen" w:eastAsia="Sylfaen" w:hAnsi="Sylfaen"/>
          <w:lang w:val="ka-GE"/>
        </w:rPr>
        <w:t xml:space="preserve">C </w:t>
      </w:r>
      <w:r>
        <w:rPr>
          <w:rFonts w:ascii="Sylfaen" w:eastAsia="Sylfaen" w:hAnsi="Sylfaen"/>
          <w:lang w:val="ka-GE"/>
        </w:rPr>
        <w:t xml:space="preserve">ჰეპატიტის ახალი შემთხვევების რუტინული წყაროებიდან მიღებული რაოდენობა, რომელიც 2015 წელს 71.0-ს შეადგენდა 100000 მოსახლეზე, ხოლო 2017 წელს გამოვლენის გაზრდასტან ერთად 210-ს მიაღწია 10000 მოსახლეზე. რაც შეეხება სიკვდილიანობის მაჩვენებელს, </w:t>
      </w:r>
      <w:r w:rsidRPr="0055063A">
        <w:rPr>
          <w:rFonts w:ascii="Sylfaen" w:eastAsia="Sylfaen" w:hAnsi="Sylfaen"/>
          <w:lang w:val="ka-GE"/>
        </w:rPr>
        <w:t>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 (გარდაცვალების რეესტრი)</w:t>
      </w:r>
      <w:r>
        <w:rPr>
          <w:rFonts w:ascii="Sylfaen" w:eastAsia="Sylfaen" w:hAnsi="Sylfaen"/>
          <w:lang w:val="ka-GE"/>
        </w:rPr>
        <w:t>.</w:t>
      </w:r>
    </w:p>
    <w:p w14:paraId="17AC6679" w14:textId="51365C07" w:rsidR="009B7EE7" w:rsidRDefault="009B7EE7" w:rsidP="009B7EE7">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სავარაუდო წყაროებია ნარკოტიკების ინექციური მოხმარება, სამედიცინო დაწესებულებებში ჩატარებული ჩარევები, სისხლის და მისი კომპონენტების ტრანსფუზია, საზოგადოებრივი დაწესებულებებში - სილამაზისა და ტატუს სალონებში ჩატარებული მანიპულაციები. სტრატეგიით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04F438D2" w14:textId="11ED4126" w:rsidR="009B7EE7" w:rsidRDefault="009B7EE7" w:rsidP="009B7EE7">
      <w:pPr>
        <w:spacing w:after="200" w:line="276" w:lineRule="auto"/>
        <w:jc w:val="both"/>
        <w:rPr>
          <w:rFonts w:ascii="Sylfaen" w:eastAsia="Sylfaen" w:hAnsi="Sylfaen"/>
          <w:lang w:val="ka-GE"/>
        </w:rPr>
      </w:pPr>
      <w:r>
        <w:rPr>
          <w:rFonts w:ascii="Sylfaen" w:eastAsia="Sylfaen" w:hAnsi="Sylfaen"/>
          <w:lang w:val="ka-GE"/>
        </w:rPr>
        <w:t xml:space="preserve">მეოთხე სტრატეგიული მიმართულების შესაფასებელი ინდიკატორები პრაქტიკულად ახდენენ ელიმინაციის მთავარი მიზნის - 2020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 შეფასებას. როგორც მონაცემების ანალიზი აჩვენებს, 2017 წლის ბოლოს </w:t>
      </w:r>
      <w:r w:rsidR="00C33556">
        <w:rPr>
          <w:rFonts w:ascii="Sylfaen" w:eastAsia="Sylfaen" w:hAnsi="Sylfaen"/>
          <w:lang w:val="ka-GE"/>
        </w:rPr>
        <w:t>დიაგნოსტირებულია</w:t>
      </w:r>
      <w:r>
        <w:rPr>
          <w:rFonts w:ascii="Sylfaen" w:eastAsia="Sylfaen" w:hAnsi="Sylfaen"/>
          <w:lang w:val="ka-GE"/>
        </w:rPr>
        <w:t xml:space="preserve">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w:t>
      </w:r>
      <w:r w:rsidR="00C33556">
        <w:rPr>
          <w:rFonts w:ascii="Sylfaen" w:eastAsia="Sylfaen" w:hAnsi="Sylfaen"/>
          <w:lang w:val="ka-GE"/>
        </w:rPr>
        <w:t>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sidR="00C33556">
        <w:rPr>
          <w:rFonts w:ascii="Sylfaen" w:eastAsia="Sylfaen" w:hAnsi="Sylfaen"/>
          <w:lang w:val="ka-GE"/>
        </w:rPr>
        <w:t>21</w:t>
      </w:r>
      <w:r w:rsidRPr="009B7EE7">
        <w:rPr>
          <w:rFonts w:ascii="Sylfaen" w:eastAsia="Sylfaen" w:hAnsi="Sylfaen"/>
          <w:lang w:val="ka-GE"/>
        </w:rPr>
        <w:t xml:space="preserve">%-ის მკურნალობა და </w:t>
      </w:r>
      <w:r w:rsidR="00C33556">
        <w:rPr>
          <w:rFonts w:ascii="Sylfaen" w:eastAsia="Sylfaen" w:hAnsi="Sylfaen"/>
          <w:lang w:val="ka-GE"/>
        </w:rPr>
        <w:t>მათგან განიკურნა</w:t>
      </w:r>
      <w:r>
        <w:rPr>
          <w:rFonts w:ascii="Sylfaen" w:eastAsia="Sylfaen" w:hAnsi="Sylfaen"/>
          <w:lang w:val="ka-GE"/>
        </w:rPr>
        <w:t xml:space="preserve"> </w:t>
      </w:r>
      <w:r w:rsidR="00C33556">
        <w:rPr>
          <w:rFonts w:ascii="Sylfaen" w:eastAsia="Sylfaen" w:hAnsi="Sylfaen"/>
          <w:lang w:val="ka-GE"/>
        </w:rPr>
        <w:t>98%.</w:t>
      </w:r>
    </w:p>
    <w:p w14:paraId="1206511D" w14:textId="598D3B8D" w:rsidR="00551113" w:rsidRDefault="00551113" w:rsidP="00551113">
      <w:pPr>
        <w:jc w:val="both"/>
        <w:rPr>
          <w:rFonts w:ascii="Sylfaen" w:hAnsi="Sylfaen"/>
          <w:b/>
          <w:color w:val="2F5496"/>
          <w:lang w:val="ka-GE"/>
        </w:rPr>
      </w:pPr>
      <w:r w:rsidRPr="008843CC">
        <w:rPr>
          <w:rFonts w:ascii="Sylfaen" w:hAnsi="Sylfaen"/>
          <w:b/>
          <w:color w:val="2F5496"/>
          <w:lang w:val="ka-GE"/>
        </w:rPr>
        <w:lastRenderedPageBreak/>
        <w:t>სურათი</w:t>
      </w:r>
      <w:r>
        <w:rPr>
          <w:rFonts w:ascii="Sylfaen" w:hAnsi="Sylfaen"/>
          <w:b/>
          <w:color w:val="2F5496"/>
          <w:lang w:val="ka-GE"/>
        </w:rPr>
        <w:t xml:space="preserve"> </w:t>
      </w:r>
      <w:r>
        <w:rPr>
          <w:rFonts w:ascii="Sylfaen" w:hAnsi="Sylfaen"/>
          <w:b/>
          <w:color w:val="2F5496"/>
        </w:rPr>
        <w:t>3</w:t>
      </w:r>
      <w:r w:rsidRPr="008843CC">
        <w:rPr>
          <w:rFonts w:ascii="Sylfaen" w:hAnsi="Sylfaen"/>
          <w:b/>
          <w:color w:val="2F5496"/>
          <w:lang w:val="ka-GE"/>
        </w:rPr>
        <w:t>. С ჰეპატიტის მოვლის კასკადი, დაფუძნებული</w:t>
      </w:r>
      <w:r w:rsidR="00524C56">
        <w:rPr>
          <w:rFonts w:ascii="Sylfaen" w:hAnsi="Sylfaen"/>
          <w:b/>
          <w:color w:val="2F5496"/>
          <w:lang w:val="ka-GE"/>
        </w:rPr>
        <w:t xml:space="preserve"> 90</w:t>
      </w:r>
      <w:r w:rsidR="00524C56">
        <w:rPr>
          <w:rFonts w:ascii="Sylfaen" w:hAnsi="Sylfaen"/>
          <w:b/>
          <w:color w:val="2F5496"/>
        </w:rPr>
        <w:t>%</w:t>
      </w:r>
      <w:r w:rsidR="00524C56">
        <w:rPr>
          <w:rFonts w:ascii="Sylfaen" w:hAnsi="Sylfaen"/>
          <w:b/>
          <w:color w:val="2F5496"/>
          <w:lang w:val="ka-GE"/>
        </w:rPr>
        <w:t>-95</w:t>
      </w:r>
      <w:r w:rsidR="00524C56">
        <w:rPr>
          <w:rFonts w:ascii="Sylfaen" w:hAnsi="Sylfaen"/>
          <w:b/>
          <w:color w:val="2F5496"/>
        </w:rPr>
        <w:t>%</w:t>
      </w:r>
      <w:r w:rsidRPr="008843CC">
        <w:rPr>
          <w:rFonts w:ascii="Sylfaen" w:hAnsi="Sylfaen"/>
          <w:b/>
          <w:color w:val="2F5496"/>
          <w:lang w:val="ka-GE"/>
        </w:rPr>
        <w:t>-95</w:t>
      </w:r>
      <w:r w:rsidR="00524C56">
        <w:rPr>
          <w:rFonts w:ascii="Sylfaen" w:hAnsi="Sylfaen"/>
          <w:b/>
          <w:color w:val="2F5496"/>
        </w:rPr>
        <w:t>%</w:t>
      </w:r>
      <w:r w:rsidRPr="008843CC">
        <w:rPr>
          <w:rFonts w:ascii="Sylfaen" w:hAnsi="Sylfaen"/>
          <w:b/>
          <w:color w:val="2F5496"/>
          <w:lang w:val="ka-GE"/>
        </w:rPr>
        <w:t xml:space="preserve"> მისაღწევ მიზნებზე</w:t>
      </w:r>
      <w:r w:rsidR="002363DE">
        <w:rPr>
          <w:rFonts w:ascii="Sylfaen" w:hAnsi="Sylfaen"/>
          <w:b/>
          <w:color w:val="2F5496"/>
          <w:lang w:val="ka-GE"/>
        </w:rPr>
        <w:t xml:space="preserve"> -</w:t>
      </w:r>
      <w:r w:rsidR="00934ED3">
        <w:rPr>
          <w:rFonts w:ascii="Sylfaen" w:hAnsi="Sylfaen"/>
          <w:b/>
          <w:color w:val="2F5496"/>
          <w:lang w:val="ka-GE"/>
        </w:rPr>
        <w:t xml:space="preserve"> </w:t>
      </w:r>
      <w:r w:rsidR="002363DE">
        <w:rPr>
          <w:rFonts w:ascii="Sylfaen" w:hAnsi="Sylfaen"/>
          <w:b/>
          <w:color w:val="2F5496"/>
          <w:lang w:val="ka-GE"/>
        </w:rPr>
        <w:t xml:space="preserve">2020 წლის სამიზნეების და </w:t>
      </w:r>
      <w:r w:rsidR="00934ED3">
        <w:rPr>
          <w:rFonts w:ascii="Sylfaen" w:hAnsi="Sylfaen"/>
          <w:b/>
          <w:color w:val="2F5496"/>
          <w:lang w:val="ka-GE"/>
        </w:rPr>
        <w:t>2015-2017</w:t>
      </w:r>
      <w:r w:rsidR="002363DE">
        <w:rPr>
          <w:rFonts w:ascii="Sylfaen" w:hAnsi="Sylfaen"/>
          <w:b/>
          <w:color w:val="2F5496"/>
          <w:lang w:val="ka-GE"/>
        </w:rPr>
        <w:t xml:space="preserve"> წლების შედეგების შედარება</w:t>
      </w:r>
    </w:p>
    <w:p w14:paraId="0C112028" w14:textId="281F1CA7" w:rsidR="00934ED3" w:rsidRDefault="006C7CF2" w:rsidP="00551113">
      <w:pPr>
        <w:jc w:val="both"/>
        <w:rPr>
          <w:rFonts w:ascii="Sylfaen" w:hAnsi="Sylfaen"/>
          <w:b/>
          <w:color w:val="2F5496"/>
          <w:lang w:val="ka-GE"/>
        </w:rPr>
      </w:pPr>
      <w:r w:rsidRPr="00017945">
        <w:rPr>
          <w:rFonts w:ascii="Sylfaen" w:hAnsi="Sylfaen"/>
          <w:b/>
          <w:noProof/>
          <w:color w:val="2F5496"/>
          <w:lang w:val="ka-GE"/>
        </w:rPr>
        <mc:AlternateContent>
          <mc:Choice Requires="wps">
            <w:drawing>
              <wp:anchor distT="0" distB="0" distL="114300" distR="114300" simplePos="0" relativeHeight="251702272" behindDoc="0" locked="0" layoutInCell="1" allowOverlap="1" wp14:anchorId="21C22C7B" wp14:editId="6970A339">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135BD397" w14:textId="7F396BC5" w:rsidR="00DC7AB2" w:rsidRDefault="009E0969" w:rsidP="00DC7AB2">
                            <w:r>
                              <w:rPr>
                                <w:rFonts w:ascii="Sylfaen" w:hAnsi="Sylfaen"/>
                                <w:lang w:val="ka-GE"/>
                              </w:rPr>
                              <w:t>98</w:t>
                            </w:r>
                            <w:r w:rsidR="00DC7AB2">
                              <w:rPr>
                                <w:rFonts w:ascii="Sylfaen" w:hAnsi="Sylfaen"/>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5.7pt;margin-top:96.1pt;width:36pt;height:2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pNDQIAAPs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i6OWa2j3qIKHqRvx9+CiB/+bkgE7kdHwa8u9pER/tqjk9XyxSK2bN1kFSvx5ZH0e4VYgFKOR&#10;kml5F3O7T5RvUfFOZTWSNVMlh5Kxw7JIh9+QWvh8n2/9/bOrP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ChrWpNDQIA&#10;APsDAAAOAAAAAAAAAAAAAAAAAC4CAABkcnMvZTJvRG9jLnhtbFBLAQItABQABgAIAAAAIQDDJZ2J&#10;3gAAAAsBAAAPAAAAAAAAAAAAAAAAAGcEAABkcnMvZG93bnJldi54bWxQSwUGAAAAAAQABADzAAAA&#10;cgUAAAAA&#10;" filled="f" stroked="f">
                <v:textbox>
                  <w:txbxContent>
                    <w:p w14:paraId="135BD397" w14:textId="7F396BC5" w:rsidR="00DC7AB2" w:rsidRDefault="009E0969" w:rsidP="00DC7AB2">
                      <w:r>
                        <w:rPr>
                          <w:rFonts w:ascii="Sylfaen" w:hAnsi="Sylfaen"/>
                          <w:lang w:val="ka-GE"/>
                        </w:rPr>
                        <w:t>98</w:t>
                      </w:r>
                      <w:r w:rsidR="00DC7AB2">
                        <w:rPr>
                          <w:rFonts w:ascii="Sylfaen" w:hAnsi="Sylfaen"/>
                          <w:lang w:val="ka-GE"/>
                        </w:rPr>
                        <w:t>%</w:t>
                      </w:r>
                    </w:p>
                  </w:txbxContent>
                </v:textbox>
              </v:shape>
            </w:pict>
          </mc:Fallback>
        </mc:AlternateContent>
      </w:r>
      <w:r w:rsidRPr="00017945">
        <w:rPr>
          <w:rFonts w:ascii="Sylfaen" w:hAnsi="Sylfaen"/>
          <w:b/>
          <w:noProof/>
          <w:color w:val="2F5496"/>
          <w:lang w:val="ka-GE"/>
        </w:rPr>
        <mc:AlternateContent>
          <mc:Choice Requires="wps">
            <w:drawing>
              <wp:anchor distT="0" distB="0" distL="114300" distR="114300" simplePos="0" relativeHeight="251700224" behindDoc="0" locked="0" layoutInCell="1" allowOverlap="1" wp14:anchorId="0E31D54E" wp14:editId="375993B9">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553225C1" w14:textId="163D65F6" w:rsidR="00017945" w:rsidRDefault="009E0969" w:rsidP="00017945">
                            <w:r>
                              <w:rPr>
                                <w:rFonts w:ascii="Sylfaen" w:hAnsi="Sylfaen"/>
                                <w:lang w:val="ka-GE"/>
                              </w:rPr>
                              <w:t>21</w:t>
                            </w:r>
                            <w:r w:rsidR="00017945">
                              <w:rPr>
                                <w:rFonts w:ascii="Sylfaen" w:hAnsi="Sylfaen"/>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7.1pt;margin-top:97.15pt;width:36pt;height:2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5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Z4ddKyhe6AKniYuxF/Dy4G8D8pGbETGQ0/dtxLSvRHi0reLFer1Lp5k1WgxF9G2ssItwKhGI2U&#10;zMv7mNt9pnyHivcqq5GsmSs5lowdlkU6/obUwpf7fOv3n938Ag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JTf5zkMAgAA&#10;+wMAAA4AAAAAAAAAAAAAAAAALgIAAGRycy9lMm9Eb2MueG1sUEsBAi0AFAAGAAgAAAAhAMLWmo3e&#10;AAAACwEAAA8AAAAAAAAAAAAAAAAAZgQAAGRycy9kb3ducmV2LnhtbFBLBQYAAAAABAAEAPMAAABx&#10;BQAAAAA=&#10;" filled="f" stroked="f">
                <v:textbox>
                  <w:txbxContent>
                    <w:p w14:paraId="553225C1" w14:textId="163D65F6" w:rsidR="00017945" w:rsidRDefault="009E0969" w:rsidP="00017945">
                      <w:r>
                        <w:rPr>
                          <w:rFonts w:ascii="Sylfaen" w:hAnsi="Sylfaen"/>
                          <w:lang w:val="ka-GE"/>
                        </w:rPr>
                        <w:t>21</w:t>
                      </w:r>
                      <w:r w:rsidR="00017945">
                        <w:rPr>
                          <w:rFonts w:ascii="Sylfaen" w:hAnsi="Sylfaen"/>
                          <w:lang w:val="ka-GE"/>
                        </w:rPr>
                        <w:t>%</w:t>
                      </w:r>
                    </w:p>
                  </w:txbxContent>
                </v:textbox>
              </v:shape>
            </w:pict>
          </mc:Fallback>
        </mc:AlternateContent>
      </w:r>
      <w:r>
        <w:rPr>
          <w:noProof/>
        </w:rPr>
        <mc:AlternateContent>
          <mc:Choice Requires="wps">
            <w:drawing>
              <wp:anchor distT="0" distB="0" distL="114300" distR="114300" simplePos="0" relativeHeight="251701247" behindDoc="0" locked="0" layoutInCell="1" allowOverlap="1" wp14:anchorId="0AFCF339" wp14:editId="4C9B040A">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701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" adj="19089" fillcolor="#020100 [39]" strokecolor="#ffc000 [3207]" strokeweight=".5pt">
                <v:fill color2="#fcbd00 [3175]" rotate="t" colors="0 #ffc746;.5 #ffc600;1 #e5b600" focus="100%" type="gradient">
                  <o:fill v:ext="view" type="gradientUnscaled"/>
                </v:fill>
              </v:shape>
            </w:pict>
          </mc:Fallback>
        </mc:AlternateContent>
      </w:r>
      <w:r w:rsidR="00D12D3F" w:rsidRPr="00017945">
        <w:rPr>
          <w:rFonts w:ascii="Sylfaen" w:hAnsi="Sylfaen"/>
          <w:b/>
          <w:noProof/>
          <w:color w:val="2F5496"/>
          <w:lang w:val="ka-GE"/>
        </w:rPr>
        <mc:AlternateContent>
          <mc:Choice Requires="wps">
            <w:drawing>
              <wp:anchor distT="0" distB="0" distL="114300" distR="114300" simplePos="0" relativeHeight="251694080" behindDoc="0" locked="0" layoutInCell="1" allowOverlap="1" wp14:anchorId="6A1B6709" wp14:editId="3CEADF2C">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26F9819D" w14:textId="022A25B5" w:rsidR="00017945" w:rsidRDefault="00A121AD">
                            <w:r>
                              <w:rPr>
                                <w:rFonts w:ascii="Sylfaen" w:hAnsi="Sylfaen"/>
                                <w:lang w:val="ka-GE"/>
                              </w:rPr>
                              <w:t>34</w:t>
                            </w:r>
                            <w:r w:rsidR="00017945">
                              <w:rPr>
                                <w:rFonts w:ascii="Sylfaen" w:hAnsi="Sylfaen"/>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7pt;margin-top:97.75pt;width:36pt;height:2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HvKpEoMAgAA&#10;+QMAAA4AAAAAAAAAAAAAAAAALgIAAGRycy9lMm9Eb2MueG1sUEsBAi0AFAAGAAgAAAAhACWxjXXe&#10;AAAACwEAAA8AAAAAAAAAAAAAAAAAZgQAAGRycy9kb3ducmV2LnhtbFBLBQYAAAAABAAEAPMAAABx&#10;BQAAAAA=&#10;" filled="f" stroked="f">
                <v:textbox>
                  <w:txbxContent>
                    <w:p w14:paraId="26F9819D" w14:textId="022A25B5" w:rsidR="00017945" w:rsidRDefault="00A121AD">
                      <w:r>
                        <w:rPr>
                          <w:rFonts w:ascii="Sylfaen" w:hAnsi="Sylfaen"/>
                          <w:lang w:val="ka-GE"/>
                        </w:rPr>
                        <w:t>34</w:t>
                      </w:r>
                      <w:r w:rsidR="00017945">
                        <w:rPr>
                          <w:rFonts w:ascii="Sylfaen" w:hAnsi="Sylfaen"/>
                          <w:lang w:val="ka-GE"/>
                        </w:rPr>
                        <w:t>%</w:t>
                      </w:r>
                    </w:p>
                  </w:txbxContent>
                </v:textbox>
              </v:shape>
            </w:pict>
          </mc:Fallback>
        </mc:AlternateContent>
      </w:r>
      <w:r w:rsidR="00934ED3">
        <w:rPr>
          <w:rFonts w:ascii="Sylfaen" w:hAnsi="Sylfaen"/>
          <w:b/>
          <w:noProof/>
          <w:color w:val="2F5496"/>
        </w:rPr>
        <w:drawing>
          <wp:inline distT="0" distB="0" distL="0" distR="0" wp14:anchorId="358A384B" wp14:editId="64820F7C">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543B92" w14:textId="77777777" w:rsidR="0019247E" w:rsidRDefault="0019247E"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F74D28B" w14:textId="6E23CC8E" w:rsidR="00D56ABA" w:rsidRDefault="00D56ABA" w:rsidP="00D56A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eastAsia="Sylfaen" w:hAnsi="Sylfaen"/>
          <w:lang w:val="ka-GE"/>
        </w:rPr>
        <w:t xml:space="preserve">2020 წლისთვის სტრატეგიის მიზანს წარმოადგენს </w:t>
      </w:r>
      <w:r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 სეროპრევალენტობის პოპულაციური კვლევის მიხედვით (2015),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128 000 პაციენტის მკურნალობა და 122 000 განკურნება.</w:t>
      </w:r>
      <w:r>
        <w:rPr>
          <w:rFonts w:ascii="Sylfaen" w:eastAsia="Sylfaen" w:hAnsi="Sylfaen"/>
          <w:lang w:val="ka-GE"/>
        </w:rPr>
        <w:t xml:space="preserve"> </w:t>
      </w:r>
      <w:r w:rsidRPr="00B24DFE">
        <w:rPr>
          <w:rFonts w:ascii="Sylfaen" w:hAnsi="Sylfaen"/>
          <w:lang w:val="ka-GE"/>
        </w:rPr>
        <w:t xml:space="preserve">2017 წლის ბოლოსთვის </w:t>
      </w:r>
      <w:r>
        <w:rPr>
          <w:rFonts w:ascii="Sylfaen" w:hAnsi="Sylfaen"/>
          <w:lang w:val="ka-GE"/>
        </w:rPr>
        <w:t xml:space="preserve">სტრატეგიის მთავრი სამიზნე (2020 - 90%-95%-95%) </w:t>
      </w:r>
      <w:r w:rsidRPr="00B24DFE">
        <w:rPr>
          <w:rFonts w:ascii="Sylfaen" w:hAnsi="Sylfaen"/>
          <w:lang w:val="ka-GE"/>
        </w:rPr>
        <w:t xml:space="preserve">ასე გამოიყურება: </w:t>
      </w:r>
      <w:r w:rsidR="00C33556">
        <w:rPr>
          <w:rFonts w:ascii="Sylfaen" w:hAnsi="Sylfaen"/>
          <w:lang w:val="ka-GE"/>
        </w:rPr>
        <w:t>დიაგნოსტირებულია</w:t>
      </w:r>
      <w:r w:rsidRPr="00B24DFE">
        <w:rPr>
          <w:rFonts w:ascii="Sylfaen" w:hAnsi="Sylfaen"/>
          <w:lang w:val="ka-GE"/>
        </w:rPr>
        <w:t xml:space="preserve"> C ჰეპატიტით ინფიცირებულთა 3</w:t>
      </w:r>
      <w:r w:rsidR="00C33556">
        <w:rPr>
          <w:rFonts w:ascii="Sylfaen" w:hAnsi="Sylfaen"/>
          <w:lang w:val="ka-GE"/>
        </w:rPr>
        <w:t>4</w:t>
      </w:r>
      <w:r w:rsidRPr="00B24DFE">
        <w:rPr>
          <w:rFonts w:ascii="Sylfaen" w:hAnsi="Sylfaen"/>
          <w:lang w:val="ka-GE"/>
        </w:rPr>
        <w:t xml:space="preserve">%, განხორციელდა C ჰეპატიტის ქრონიკული ფორმის მქონეთა </w:t>
      </w:r>
      <w:r w:rsidR="00C33556">
        <w:rPr>
          <w:rFonts w:ascii="Sylfaen" w:hAnsi="Sylfaen"/>
          <w:lang w:val="ka-GE"/>
        </w:rPr>
        <w:t>21</w:t>
      </w:r>
      <w:r w:rsidRPr="00B24DFE">
        <w:rPr>
          <w:rFonts w:ascii="Sylfaen" w:hAnsi="Sylfaen"/>
          <w:lang w:val="ka-GE"/>
        </w:rPr>
        <w:t xml:space="preserve">%-ის მკურნალობა და </w:t>
      </w:r>
      <w:r w:rsidR="00C33556">
        <w:rPr>
          <w:rFonts w:ascii="Sylfaen" w:hAnsi="Sylfaen"/>
          <w:lang w:val="ka-GE"/>
        </w:rPr>
        <w:t>98</w:t>
      </w:r>
      <w:r w:rsidRPr="00B24DFE">
        <w:rPr>
          <w:rFonts w:ascii="Sylfaen" w:hAnsi="Sylfaen"/>
          <w:lang w:val="ka-GE"/>
        </w:rPr>
        <w:t>%-ის განკურნება.</w:t>
      </w:r>
    </w:p>
    <w:p w14:paraId="6E2BB19D" w14:textId="18F96C3B"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1792" behindDoc="0" locked="0" layoutInCell="1" allowOverlap="1" wp14:anchorId="1D49C900" wp14:editId="32B0CD4F">
                <wp:simplePos x="0" y="0"/>
                <wp:positionH relativeFrom="column">
                  <wp:posOffset>3848564</wp:posOffset>
                </wp:positionH>
                <wp:positionV relativeFrom="paragraph">
                  <wp:posOffset>1620691</wp:posOffset>
                </wp:positionV>
                <wp:extent cx="490855" cy="266065"/>
                <wp:effectExtent l="0" t="0" r="0" b="0"/>
                <wp:wrapNone/>
                <wp:docPr id="24"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7F2B92A"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22%</w:t>
                            </w:r>
                          </w:p>
                        </w:txbxContent>
                      </wps:txbx>
                      <wps:bodyPr vertOverflow="clip" wrap="square" rtlCol="0"/>
                    </wps:wsp>
                  </a:graphicData>
                </a:graphic>
              </wp:anchor>
            </w:drawing>
          </mc:Choice>
          <mc:Fallback>
            <w:pict>
              <v:shape id="_x0000_s1032" type="#_x0000_t202" style="position:absolute;left:0;text-align:left;margin-left:303.05pt;margin-top:127.6pt;width:38.65pt;height:20.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" filled="f" stroked="f">
                <v:textbox>
                  <w:txbxContent>
                    <w:p w14:paraId="37F2B92A"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22%</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3C10E0A" wp14:editId="60447444">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3"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" filled="f" stroked="f">
                <v:textbox>
                  <w:txbxContent>
                    <w:p w14:paraId="6E4C9DFE"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4"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" filled="f" stroked="f">
                <v:textbox>
                  <w:txbxContent>
                    <w:p w14:paraId="3E4D491D" w14:textId="77777777" w:rsidR="00F41A54" w:rsidRDefault="00F41A5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4" w:name="_Toc1758352"/>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4"/>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w:t>
      </w:r>
      <w:r w:rsidRPr="00EB562E">
        <w:rPr>
          <w:rFonts w:ascii="Sylfaen" w:hAnsi="Sylfaen"/>
          <w:lang w:val="ka-GE"/>
        </w:rPr>
        <w:lastRenderedPageBreak/>
        <w:t xml:space="preserve">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დაგეგმვისას,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1F3E73B1" w:rsidR="009B7EE7" w:rsidRPr="006D6178" w:rsidRDefault="009B7EE7" w:rsidP="009B7EE7">
      <w:pPr>
        <w:spacing w:after="200" w:line="276" w:lineRule="auto"/>
        <w:jc w:val="both"/>
        <w:rPr>
          <w:rFonts w:ascii="Sylfaen" w:hAnsi="Sylfaen"/>
          <w:lang w:val="ka-GE"/>
        </w:rPr>
      </w:pPr>
      <w:r>
        <w:rPr>
          <w:rFonts w:ascii="Sylfaen" w:hAnsi="Sylfaen"/>
          <w:lang w:val="ka-GE"/>
        </w:rPr>
        <w:t xml:space="preserve">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 განხორციელდეს 2019-2020 წლებში საბიუჯეტო სახსრების მობილიზება </w:t>
      </w:r>
      <w:r>
        <w:rPr>
          <w:rFonts w:ascii="Sylfaen" w:hAnsi="Sylfaen"/>
        </w:rPr>
        <w:t xml:space="preserve">C  </w:t>
      </w:r>
      <w:r>
        <w:rPr>
          <w:rFonts w:ascii="Sylfaen" w:hAnsi="Sylfaen"/>
          <w:lang w:val="ka-GE"/>
        </w:rPr>
        <w:t>ჰეპატიტის 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2207C292"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lastRenderedPageBreak/>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77777777" w:rsidR="009B7EE7" w:rsidRDefault="009B7EE7" w:rsidP="00551113">
      <w:pPr>
        <w:pStyle w:val="Heading2"/>
        <w:rPr>
          <w:rFonts w:eastAsia="Sylfaen"/>
          <w:lang w:val="ka-GE"/>
        </w:rPr>
      </w:pPr>
      <w:bookmarkStart w:id="15" w:name="_Toc1758353"/>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5"/>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6" w:name="_Toc1758354"/>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6"/>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58087C" w:rsidRDefault="0058087C" w:rsidP="00551113">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5E1B26D4" w14:textId="77777777" w:rsidR="00296DE0"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 xml:space="preserve">დკცჯეც-ის ბლოგი. სულ 100-ზე მეტი  პოსტი, ინფოგრაფია, ბლოგ-პოსტი, ვიზუალური მასალა იყო მიწოდებული. 2016 წელს ჩატარდა 2, ხოლო 2017 წელს 3 ონლაინ კვლევა (რესპონდენტების საერთო რაოდენობა 15,000) </w:t>
      </w:r>
      <w:r w:rsidR="0088047E" w:rsidRPr="002822C2">
        <w:rPr>
          <w:rFonts w:ascii="Sylfaen" w:eastAsia="Sylfaen" w:hAnsi="Sylfaen"/>
          <w:lang w:val="ka-GE"/>
        </w:rPr>
        <w:t xml:space="preserve">C </w:t>
      </w:r>
      <w:r w:rsidR="0088047E">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sidR="0088047E">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31C14E32" w14:textId="6D84BA78" w:rsidR="00683C2F" w:rsidRPr="00296DE0" w:rsidRDefault="00683C2F" w:rsidP="008C00A8">
      <w:pPr>
        <w:autoSpaceDE w:val="0"/>
        <w:autoSpaceDN w:val="0"/>
        <w:adjustRightInd w:val="0"/>
        <w:spacing w:after="200" w:line="276" w:lineRule="auto"/>
        <w:jc w:val="both"/>
        <w:rPr>
          <w:rFonts w:ascii="Sylfaen" w:eastAsia="Sylfaen" w:hAnsi="Sylfaen"/>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 xml:space="preserve">ჰეპატიტის გადაცემის გზების და პრევენციასთან </w:t>
      </w:r>
      <w:r>
        <w:rPr>
          <w:rFonts w:ascii="Sylfaen" w:hAnsi="Sylfaen" w:cs="Calibri"/>
          <w:color w:val="000000"/>
          <w:lang w:val="ka-GE"/>
        </w:rPr>
        <w:lastRenderedPageBreak/>
        <w:t>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p>
    <w:p w14:paraId="57780E3E" w14:textId="2334ABC0" w:rsidR="00E14328" w:rsidRPr="00E14328" w:rsidRDefault="00E14328" w:rsidP="005A78C2">
      <w:pPr>
        <w:pStyle w:val="ListParagraph"/>
        <w:numPr>
          <w:ilvl w:val="0"/>
          <w:numId w:val="5"/>
        </w:numPr>
        <w:autoSpaceDE w:val="0"/>
        <w:autoSpaceDN w:val="0"/>
        <w:adjustRightInd w:val="0"/>
        <w:spacing w:after="240" w:line="276" w:lineRule="auto"/>
        <w:jc w:val="both"/>
        <w:rPr>
          <w:rFonts w:ascii="Sylfaen" w:hAnsi="Sylfaen" w:cs="Calibri"/>
          <w:color w:val="000000"/>
          <w:lang w:val="ka-GE"/>
        </w:rPr>
      </w:pPr>
      <w:r w:rsidRPr="00E14328">
        <w:rPr>
          <w:rFonts w:ascii="Sylfaen" w:hAnsi="Sylfaen" w:cs="Calibri"/>
          <w:color w:val="000000"/>
          <w:lang w:val="ka-GE"/>
        </w:rPr>
        <w:t xml:space="preserve">დაახლოებით ნახევარმა </w:t>
      </w:r>
      <w:r>
        <w:rPr>
          <w:rFonts w:ascii="Sylfaen" w:hAnsi="Sylfaen" w:cs="Calibri"/>
          <w:color w:val="000000"/>
          <w:lang w:val="ka-GE"/>
        </w:rPr>
        <w:t xml:space="preserve">(559/1106) თითქმის </w:t>
      </w:r>
      <w:r w:rsidRPr="00E14328">
        <w:rPr>
          <w:rFonts w:ascii="Sylfaen" w:hAnsi="Sylfaen" w:cs="Calibri"/>
          <w:color w:val="000000"/>
          <w:lang w:val="ka-GE"/>
        </w:rPr>
        <w:t xml:space="preserve">სწორად უპასუხა </w:t>
      </w:r>
      <w:r>
        <w:rPr>
          <w:rFonts w:ascii="Sylfaen" w:hAnsi="Sylfaen" w:cs="Calibri"/>
          <w:color w:val="000000"/>
        </w:rPr>
        <w:t xml:space="preserve">C </w:t>
      </w:r>
      <w:r>
        <w:rPr>
          <w:rFonts w:ascii="Sylfaen" w:hAnsi="Sylfaen" w:cs="Calibri"/>
          <w:color w:val="000000"/>
          <w:lang w:val="ka-GE"/>
        </w:rPr>
        <w:t xml:space="preserve">ჰეპატიტის გადაცემის გზებთან დაკავშირებულ კითხვებს. </w:t>
      </w:r>
      <w:r w:rsidRPr="00E14328">
        <w:rPr>
          <w:rFonts w:ascii="Sylfaen" w:hAnsi="Sylfaen" w:cs="Calibri"/>
          <w:color w:val="000000"/>
          <w:lang w:val="ka-GE"/>
        </w:rPr>
        <w:t>თუმცა</w:t>
      </w:r>
      <w:r w:rsidR="001B27D6">
        <w:rPr>
          <w:rFonts w:ascii="Sylfaen" w:hAnsi="Sylfaen" w:cs="Calibri"/>
          <w:color w:val="000000"/>
          <w:lang w:val="ka-GE"/>
        </w:rPr>
        <w:t>,</w:t>
      </w:r>
      <w:r w:rsidRPr="00E14328">
        <w:rPr>
          <w:rFonts w:ascii="Sylfaen" w:hAnsi="Sylfaen" w:cs="Calibri"/>
          <w:color w:val="000000"/>
          <w:lang w:val="ka-GE"/>
        </w:rPr>
        <w:t xml:space="preserve"> ისინი ნაკლებ ინფ</w:t>
      </w:r>
      <w:r w:rsidR="001B27D6">
        <w:rPr>
          <w:rFonts w:ascii="Sylfaen" w:hAnsi="Sylfaen" w:cs="Calibri"/>
          <w:color w:val="000000"/>
          <w:lang w:val="ka-GE"/>
        </w:rPr>
        <w:t>ო</w:t>
      </w:r>
      <w:r w:rsidRPr="00E14328">
        <w:rPr>
          <w:rFonts w:ascii="Sylfaen" w:hAnsi="Sylfaen" w:cs="Calibri"/>
          <w:color w:val="000000"/>
          <w:lang w:val="ka-GE"/>
        </w:rPr>
        <w:t>რმირებული აღმოჩნდნენ სქესობრივი გზით  C ჰეპატიტის გადაცემის რისკთან დაკავშირებით</w:t>
      </w:r>
      <w:r w:rsidR="006B633F">
        <w:rPr>
          <w:rFonts w:ascii="Sylfaen" w:hAnsi="Sylfaen" w:cs="Calibri"/>
          <w:color w:val="000000"/>
          <w:lang w:val="ka-GE"/>
        </w:rPr>
        <w:t>;</w:t>
      </w:r>
    </w:p>
    <w:p w14:paraId="46498F0B" w14:textId="01FC80BD" w:rsidR="00E14328" w:rsidRDefault="00E14328" w:rsidP="005A78C2">
      <w:pPr>
        <w:pStyle w:val="ListParagraph"/>
        <w:numPr>
          <w:ilvl w:val="0"/>
          <w:numId w:val="5"/>
        </w:numPr>
        <w:autoSpaceDE w:val="0"/>
        <w:autoSpaceDN w:val="0"/>
        <w:adjustRightInd w:val="0"/>
        <w:spacing w:after="240" w:line="276" w:lineRule="auto"/>
        <w:jc w:val="both"/>
        <w:rPr>
          <w:rFonts w:ascii="Sylfaen" w:hAnsi="Sylfaen" w:cs="Calibri"/>
          <w:color w:val="000000"/>
          <w:lang w:val="ka-GE"/>
        </w:rPr>
      </w:pPr>
      <w:r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6B633F">
        <w:rPr>
          <w:rFonts w:ascii="Sylfaen" w:hAnsi="Sylfaen" w:cs="Calibri"/>
          <w:color w:val="000000"/>
          <w:lang w:val="ka-GE"/>
        </w:rPr>
        <w:t>;</w:t>
      </w:r>
    </w:p>
    <w:p w14:paraId="08D69510" w14:textId="4EE37B1F" w:rsidR="00E14328" w:rsidRDefault="00E14328" w:rsidP="005A78C2">
      <w:pPr>
        <w:pStyle w:val="ListParagraph"/>
        <w:numPr>
          <w:ilvl w:val="0"/>
          <w:numId w:val="5"/>
        </w:numPr>
        <w:autoSpaceDE w:val="0"/>
        <w:autoSpaceDN w:val="0"/>
        <w:adjustRightInd w:val="0"/>
        <w:spacing w:after="240" w:line="276" w:lineRule="auto"/>
        <w:jc w:val="both"/>
        <w:rPr>
          <w:rFonts w:ascii="Sylfaen" w:hAnsi="Sylfaen" w:cs="Calibri"/>
          <w:color w:val="000000"/>
          <w:lang w:val="ka-GE"/>
        </w:rPr>
      </w:pPr>
      <w:r w:rsidRPr="00E14328">
        <w:rPr>
          <w:rFonts w:ascii="Sylfaen" w:hAnsi="Sylfaen" w:cs="Calibri"/>
          <w:color w:val="000000"/>
          <w:lang w:val="ka-GE"/>
        </w:rPr>
        <w:t>ნარკოტიკების ინექციური მომხმარებლების 97%</w:t>
      </w:r>
      <w:r w:rsidR="001B27D6">
        <w:rPr>
          <w:rFonts w:ascii="Sylfaen" w:hAnsi="Sylfaen" w:cs="Calibri"/>
          <w:color w:val="000000"/>
          <w:lang w:val="ka-GE"/>
        </w:rPr>
        <w:t>-მა</w:t>
      </w:r>
      <w:r w:rsidRPr="00E14328">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Pr>
          <w:rFonts w:ascii="Sylfaen" w:hAnsi="Sylfaen" w:cs="Calibri"/>
          <w:color w:val="000000"/>
          <w:lang w:val="ka-GE"/>
        </w:rPr>
        <w:t>ი</w:t>
      </w:r>
      <w:r w:rsidRPr="00E14328">
        <w:rPr>
          <w:rFonts w:ascii="Sylfaen" w:hAnsi="Sylfaen" w:cs="Calibri"/>
          <w:color w:val="000000"/>
          <w:lang w:val="ka-GE"/>
        </w:rPr>
        <w:t>ს მიერ ან არასტერილური სამედიცინო საგნების გამოიყენება</w:t>
      </w:r>
      <w:r w:rsidR="006B633F">
        <w:rPr>
          <w:rFonts w:ascii="Sylfaen" w:hAnsi="Sylfaen" w:cs="Calibri"/>
          <w:color w:val="000000"/>
          <w:lang w:val="ka-GE"/>
        </w:rPr>
        <w:t>;</w:t>
      </w:r>
    </w:p>
    <w:p w14:paraId="2768443A" w14:textId="21BBB442" w:rsidR="00E14328" w:rsidRDefault="00E14328" w:rsidP="005A78C2">
      <w:pPr>
        <w:pStyle w:val="ListParagraph"/>
        <w:numPr>
          <w:ilvl w:val="0"/>
          <w:numId w:val="5"/>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სამწუხაროდ, </w:t>
      </w:r>
      <w:r w:rsidR="006B633F">
        <w:rPr>
          <w:rFonts w:ascii="Sylfaen" w:hAnsi="Sylfaen" w:cs="Calibri"/>
          <w:color w:val="000000"/>
          <w:lang w:val="ka-GE"/>
        </w:rPr>
        <w:t>რესპონდენტთა</w:t>
      </w:r>
      <w:r w:rsidRPr="00E14328">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3441E655" w14:textId="2702C20E" w:rsidR="00683C2F" w:rsidRPr="00DA0C50" w:rsidRDefault="00614040" w:rsidP="00DA0C50">
      <w:pPr>
        <w:autoSpaceDE w:val="0"/>
        <w:autoSpaceDN w:val="0"/>
        <w:adjustRightInd w:val="0"/>
        <w:spacing w:after="240"/>
        <w:jc w:val="both"/>
        <w:rPr>
          <w:rFonts w:ascii="Calibri" w:hAnsi="Calibri" w:cs="Calibri"/>
          <w:color w:val="000000"/>
        </w:rPr>
      </w:pPr>
      <w:r w:rsidRPr="00DA0C50">
        <w:rPr>
          <w:rFonts w:ascii="Sylfaen" w:hAnsi="Sylfaen" w:cs="Calibri"/>
          <w:color w:val="000000"/>
          <w:lang w:val="ka-GE"/>
        </w:rPr>
        <w:t xml:space="preserve">კიდევ ერთმა მცირე ფეისბუქ კვლევამ აჩვენა, რომ </w:t>
      </w:r>
    </w:p>
    <w:p w14:paraId="1689450C" w14:textId="69AC529C" w:rsidR="00DA0C50" w:rsidRPr="00DA0C50"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რესპონდენტთა 20,5%-ს არ აქვს ინფორმაცია  </w:t>
      </w:r>
      <w:r>
        <w:rPr>
          <w:rFonts w:ascii="Sylfaen" w:hAnsi="Sylfaen" w:cs="Calibri"/>
          <w:noProof/>
        </w:rPr>
        <w:t xml:space="preserve">C </w:t>
      </w:r>
      <w:r>
        <w:rPr>
          <w:rFonts w:ascii="Sylfaen" w:hAnsi="Sylfaen" w:cs="Calibri"/>
          <w:noProof/>
          <w:lang w:val="ka-GE"/>
        </w:rPr>
        <w:t>ჰეპატიტის დედიდან შვილზე გადაცემის შესახებ</w:t>
      </w:r>
      <w:r w:rsidR="006B633F">
        <w:rPr>
          <w:rFonts w:ascii="Sylfaen" w:hAnsi="Sylfaen" w:cs="Calibri"/>
          <w:noProof/>
          <w:lang w:val="ka-GE"/>
        </w:rPr>
        <w:t>;</w:t>
      </w:r>
    </w:p>
    <w:p w14:paraId="211B13B2" w14:textId="2A9C7052" w:rsidR="00DA0C50" w:rsidRPr="00DA0C50"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რეპონდენტთა </w:t>
      </w:r>
      <w:r w:rsidR="00683C2F" w:rsidRPr="00495867">
        <w:rPr>
          <w:rFonts w:ascii="Calibri" w:hAnsi="Calibri" w:cs="Calibri"/>
          <w:noProof/>
        </w:rPr>
        <w:t>13.5%</w:t>
      </w:r>
      <w:r>
        <w:rPr>
          <w:rFonts w:ascii="Calibri" w:hAnsi="Calibri" w:cs="Calibri"/>
          <w:noProof/>
          <w:lang w:val="ka-GE"/>
        </w:rPr>
        <w:t>-</w:t>
      </w:r>
      <w:r>
        <w:rPr>
          <w:rFonts w:ascii="Sylfaen" w:hAnsi="Sylfaen" w:cs="Calibri"/>
          <w:noProof/>
          <w:lang w:val="ka-GE"/>
        </w:rPr>
        <w:t xml:space="preserve">ს არ სჯერა, რომ </w:t>
      </w:r>
      <w:r>
        <w:rPr>
          <w:rFonts w:ascii="Sylfaen" w:hAnsi="Sylfaen" w:cs="Calibri"/>
          <w:noProof/>
        </w:rPr>
        <w:t xml:space="preserve">C </w:t>
      </w:r>
      <w:r>
        <w:rPr>
          <w:rFonts w:ascii="Sylfaen" w:hAnsi="Sylfaen" w:cs="Calibri"/>
          <w:noProof/>
          <w:lang w:val="ka-GE"/>
        </w:rPr>
        <w:t>ჰეპატიტი შეიძლება იყოს ჰეპატოცელულარული კარცინომის მიზეზი</w:t>
      </w:r>
      <w:r w:rsidR="006B633F">
        <w:rPr>
          <w:rFonts w:ascii="Sylfaen" w:hAnsi="Sylfaen" w:cs="Calibri"/>
          <w:noProof/>
          <w:lang w:val="ka-GE"/>
        </w:rPr>
        <w:t>;</w:t>
      </w:r>
    </w:p>
    <w:p w14:paraId="6D92BE6C" w14:textId="2445D097" w:rsidR="00683C2F" w:rsidRPr="007822BE"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რესპონდენტთა </w:t>
      </w:r>
      <w:r w:rsidR="00683C2F" w:rsidRPr="00DA0C50">
        <w:rPr>
          <w:rFonts w:ascii="Calibri" w:hAnsi="Calibri" w:cs="Calibri"/>
        </w:rPr>
        <w:t xml:space="preserve">91.8% </w:t>
      </w:r>
      <w:r>
        <w:rPr>
          <w:rFonts w:ascii="Sylfaen" w:hAnsi="Sylfaen" w:cs="Calibri"/>
          <w:lang w:val="ka-GE"/>
        </w:rPr>
        <w:t xml:space="preserve">მზადაა ჩაიტაროს მკურნალობა, თუ ისინი ინფიცირებულები იქნებიან </w:t>
      </w:r>
      <w:r>
        <w:rPr>
          <w:rFonts w:ascii="Sylfaen" w:hAnsi="Sylfaen" w:cs="Calibri"/>
          <w:noProof/>
        </w:rPr>
        <w:t xml:space="preserve">C </w:t>
      </w:r>
      <w:r>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683C2F" w:rsidRDefault="007822BE" w:rsidP="007822BE">
      <w:pPr>
        <w:autoSpaceDE w:val="0"/>
        <w:autoSpaceDN w:val="0"/>
        <w:adjustRightInd w:val="0"/>
        <w:spacing w:after="240"/>
        <w:jc w:val="both"/>
        <w:rPr>
          <w:rFonts w:ascii="Calibri" w:hAnsi="Calibri" w:cs="Calibri"/>
          <w:color w:val="000000"/>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683C2F">
        <w:rPr>
          <w:rFonts w:ascii="Calibri" w:hAnsi="Calibri" w:cs="Calibri"/>
          <w:color w:val="000000"/>
        </w:rPr>
        <w:t xml:space="preserve"> </w:t>
      </w:r>
      <w:hyperlink r:id="rId15" w:history="1">
        <w:r w:rsidRPr="00683C2F">
          <w:rPr>
            <w:rStyle w:val="Hyperlink"/>
            <w:rFonts w:cs="Calibri"/>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Pr>
          <w:rFonts w:ascii="Sylfaen" w:hAnsi="Sylfaen" w:cs="Calibri"/>
          <w:noProof/>
          <w:color w:val="000000"/>
        </w:rPr>
        <w:t xml:space="preserve"> (</w:t>
      </w:r>
      <w:r w:rsidR="002D0EA3">
        <w:rPr>
          <w:rFonts w:ascii="Sylfaen" w:hAnsi="Sylfaen" w:cs="Calibri"/>
          <w:noProof/>
          <w:color w:val="000000"/>
          <w:lang w:val="ka-GE"/>
        </w:rPr>
        <w:t>ვებ გვერდზე ვიზიტორის რაოდენობა 4287</w:t>
      </w:r>
      <w:r w:rsidR="00B35CC6">
        <w:rPr>
          <w:rFonts w:ascii="Sylfaen" w:hAnsi="Sylfaen" w:cs="Calibri"/>
          <w:noProof/>
          <w:color w:val="000000"/>
        </w:rPr>
        <w:t>)</w:t>
      </w:r>
      <w:r w:rsidRPr="00683C2F">
        <w:rPr>
          <w:rFonts w:ascii="Calibri" w:hAnsi="Calibri" w:cs="Calibri"/>
          <w:color w:val="000000"/>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F96B8F">
        <w:rPr>
          <w:rFonts w:ascii="Sylfaen" w:eastAsia="Sylfaen" w:hAnsi="Sylfaen"/>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F96B8F">
        <w:rPr>
          <w:rFonts w:ascii="Sylfaen" w:eastAsia="Sylfaen" w:hAnsi="Sylfaen"/>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F96B8F">
        <w:rPr>
          <w:rFonts w:ascii="Sylfaen" w:eastAsia="Sylfaen" w:hAnsi="Sylfaen"/>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6" w:history="1">
        <w:r w:rsidRPr="007A3555">
          <w:rPr>
            <w:rStyle w:val="Hyperlink"/>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 xml:space="preserve">ასევე მნიშვნელოვანია ჯანმოს ვებ გვერდზე გამოქვეყნებული ისტორია „რას ნიშნავს მკურნალობა: თემურ რადიანის </w:t>
      </w:r>
      <w:r>
        <w:rPr>
          <w:rStyle w:val="Hyperlink"/>
          <w:rFonts w:ascii="Sylfaen" w:hAnsi="Sylfaen"/>
          <w:color w:val="000000" w:themeColor="text1"/>
          <w:u w:val="none"/>
          <w:lang w:val="ka-GE"/>
        </w:rPr>
        <w:lastRenderedPageBreak/>
        <w:t>ისტორია, საქართველო“ (</w:t>
      </w:r>
      <w:hyperlink r:id="rId17" w:history="1">
        <w:r w:rsidRPr="007A3555">
          <w:rPr>
            <w:rStyle w:val="Hyperlink"/>
          </w:rPr>
          <w:t>http://www.who.int/hepatitis/news-events/what-hepatitis-cure-means-georgia/en/</w:t>
        </w:r>
      </w:hyperlink>
      <w:r>
        <w:rPr>
          <w:rStyle w:val="Hyperlink"/>
          <w:rFonts w:ascii="Sylfaen" w:hAnsi="Sylfaen"/>
          <w:color w:val="000000" w:themeColor="text1"/>
          <w:u w:val="none"/>
          <w:lang w:val="ka-GE"/>
        </w:rPr>
        <w:t>)</w:t>
      </w:r>
    </w:p>
    <w:p w14:paraId="51CE889A" w14:textId="2A25E35B"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D760B7">
        <w:rPr>
          <w:rFonts w:ascii="Sylfaen" w:hAnsi="Sylfaen" w:cs="Calibri"/>
          <w:color w:val="000000"/>
          <w:lang w:val="ka-GE"/>
        </w:rPr>
        <w:t xml:space="preserve"> და</w:t>
      </w:r>
      <w:r>
        <w:rPr>
          <w:rFonts w:ascii="Sylfaen" w:hAnsi="Sylfaen" w:cs="Calibri"/>
          <w:color w:val="000000"/>
          <w:lang w:val="ka-GE"/>
        </w:rPr>
        <w:t xml:space="preserve"> დაიბეჭდა</w:t>
      </w:r>
      <w:r w:rsidR="00D760B7">
        <w:rPr>
          <w:rFonts w:ascii="Sylfaen" w:hAnsi="Sylfaen" w:cs="Calibri"/>
          <w:color w:val="000000"/>
          <w:lang w:val="ka-GE"/>
        </w:rPr>
        <w:t xml:space="preserve"> 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დკსჯეც-ის მიერ ქვეყნის მასშტაბით</w:t>
      </w:r>
      <w:r w:rsidR="00296DE0">
        <w:rPr>
          <w:rFonts w:ascii="Sylfaen" w:hAnsi="Sylfaen" w:cs="Calibri"/>
          <w:color w:val="000000"/>
          <w:lang w:val="ka-GE"/>
        </w:rPr>
        <w:t xml:space="preserve"> განხორციელდა მათი გავრცელება</w:t>
      </w:r>
      <w:r w:rsidR="00D760B7">
        <w:rPr>
          <w:rFonts w:ascii="Sylfaen" w:hAnsi="Sylfaen" w:cs="Calibri"/>
          <w:color w:val="000000"/>
          <w:lang w:val="ka-GE"/>
        </w:rPr>
        <w:t>.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6C18199F"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502E6F" w:rsidRPr="00495867">
        <w:rPr>
          <w:rFonts w:ascii="Calibri" w:hAnsi="Calibri" w:cs="Calibri"/>
          <w:noProof/>
          <w:color w:val="000000"/>
        </w:rPr>
        <w:object w:dxaOrig="7455" w:dyaOrig="10590" w14:anchorId="32A77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8pt;height:106.15pt;mso-width-percent:0;mso-height-percent:0;mso-width-percent:0;mso-height-percent:0" o:ole="">
            <v:imagedata r:id="rId19" o:title=""/>
          </v:shape>
          <o:OLEObject Type="Embed" ProgID="AcroExch.Document.7" ShapeID="_x0000_i1025" DrawAspect="Content" ObjectID="_1612630986" r:id="rId20"/>
        </w:object>
      </w:r>
      <w:r w:rsidR="0058087C" w:rsidRPr="00710D96">
        <w:rPr>
          <w:rFonts w:ascii="Calibri" w:hAnsi="Calibri" w:cs="Calibri"/>
          <w:color w:val="000000"/>
          <w:lang w:val="ka-GE"/>
        </w:rPr>
        <w:t xml:space="preserve">       </w:t>
      </w:r>
      <w:r w:rsidR="00502E6F" w:rsidRPr="00495867">
        <w:rPr>
          <w:rFonts w:ascii="Calibri" w:hAnsi="Calibri" w:cs="Calibri"/>
          <w:noProof/>
          <w:color w:val="000000"/>
        </w:rPr>
        <w:object w:dxaOrig="12885" w:dyaOrig="9180" w14:anchorId="4342E464">
          <v:shape id="_x0000_i1026" type="#_x0000_t75" alt="" style="width:101.9pt;height:111.25pt;mso-width-percent:0;mso-height-percent:0;mso-width-percent:0;mso-height-percent:0" o:ole="">
            <v:imagedata r:id="rId21" o:title=""/>
          </v:shape>
          <o:OLEObject Type="Embed" ProgID="AcroExch.Document.7" ShapeID="_x0000_i1026" DrawAspect="Content" ObjectID="_1612630987" r:id="rId22"/>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094B8196"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 xml:space="preserve">ჰეპატიტთან ასოცირებული კომუნიკაციის გაუმჯობესებისთვის 3 წლის განმავლობაში საქართველოს მთავრობა მონაწილეობას იღებს საერთაშორისო შეხვედრებში, სემინარებსა და </w:t>
      </w:r>
      <w:r>
        <w:rPr>
          <w:rFonts w:ascii="Sylfaen" w:hAnsi="Sylfaen" w:cs="Calibri"/>
          <w:bCs/>
          <w:lang w:val="ka-GE"/>
        </w:rPr>
        <w:lastRenderedPageBreak/>
        <w:t xml:space="preserve">სიმპოზიუმებში (მაგ., </w:t>
      </w:r>
      <w:r w:rsidRPr="00C4020D">
        <w:rPr>
          <w:rFonts w:ascii="Sylfaen" w:hAnsi="Sylfaen" w:cs="Calibri"/>
          <w:bCs/>
          <w:lang w:val="ka-GE"/>
        </w:rPr>
        <w:t>EASL),</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7040849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w:t>
            </w:r>
            <w:r w:rsidRPr="00920A6C">
              <w:rPr>
                <w:rFonts w:ascii="Sylfaen" w:eastAsia="Sylfaen" w:hAnsi="Sylfaen"/>
                <w:sz w:val="16"/>
                <w:lang w:val="x-none" w:eastAsia="x-none"/>
              </w:rPr>
              <w:lastRenderedPageBreak/>
              <w:t>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lastRenderedPageBreak/>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710A27B6" w14:textId="7DEB369D" w:rsidR="004621A7" w:rsidRPr="00920A6C" w:rsidRDefault="004A4316" w:rsidP="00B918F4">
      <w:pPr>
        <w:pStyle w:val="ListParagraph"/>
        <w:numPr>
          <w:ilvl w:val="0"/>
          <w:numId w:val="4"/>
        </w:numPr>
        <w:tabs>
          <w:tab w:val="left" w:pos="720"/>
        </w:tabs>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B918F4">
        <w:rPr>
          <w:rFonts w:ascii="Sylfaen" w:hAnsi="Sylfaen" w:cs="Sylfaen"/>
          <w:lang w:val="ka-GE"/>
        </w:rPr>
        <w:t>.</w:t>
      </w:r>
    </w:p>
    <w:p w14:paraId="3C47DE8F" w14:textId="44656B22" w:rsidR="00CA3A61" w:rsidRDefault="004B1B64" w:rsidP="001D38AF">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37C89F40" w14:textId="70C141A6" w:rsidR="001B469A" w:rsidRPr="00883962" w:rsidRDefault="00CA3A61" w:rsidP="001D38AF">
      <w:pPr>
        <w:pStyle w:val="Heading3"/>
        <w:rPr>
          <w:rFonts w:eastAsia="Sylfaen"/>
        </w:rPr>
      </w:pPr>
      <w:bookmarkStart w:id="17" w:name="_Toc1758355"/>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7"/>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 xml:space="preserve">ის </w:t>
      </w:r>
      <w:r>
        <w:rPr>
          <w:rFonts w:ascii="Sylfaen" w:hAnsi="Sylfaen" w:cs="ZÛï'F0ˇ¯⁄˙"/>
          <w:lang w:val="ka-GE"/>
        </w:rPr>
        <w:lastRenderedPageBreak/>
        <w:t>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lastRenderedPageBreak/>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6216594"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w:t>
      </w:r>
      <w:r w:rsidR="00451DEC">
        <w:rPr>
          <w:rFonts w:ascii="Sylfaen" w:hAnsi="Sylfaen" w:cs="Arial"/>
          <w:lang w:val="ka-GE"/>
        </w:rPr>
        <w:lastRenderedPageBreak/>
        <w:t xml:space="preserve">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9576" w:type="dxa"/>
        <w:tblLayout w:type="fixed"/>
        <w:tblLook w:val="04A0" w:firstRow="1" w:lastRow="0" w:firstColumn="1" w:lastColumn="0" w:noHBand="0" w:noVBand="1"/>
      </w:tblPr>
      <w:tblGrid>
        <w:gridCol w:w="1384"/>
        <w:gridCol w:w="2049"/>
        <w:gridCol w:w="1353"/>
        <w:gridCol w:w="1701"/>
        <w:gridCol w:w="1712"/>
        <w:gridCol w:w="1377"/>
      </w:tblGrid>
      <w:tr w:rsidR="007271F4" w14:paraId="415DBAEC" w14:textId="77777777" w:rsidTr="00885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7271F4" w:rsidRPr="00071DA6" w:rsidRDefault="007271F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049" w:type="dxa"/>
          </w:tcPr>
          <w:p w14:paraId="1FF48396" w14:textId="41F31E61" w:rsidR="007271F4" w:rsidRPr="00071DA6" w:rsidRDefault="007271F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1353" w:type="dxa"/>
          </w:tcPr>
          <w:p w14:paraId="45088A24" w14:textId="5724B5AC" w:rsidR="007271F4" w:rsidRPr="00071DA6" w:rsidRDefault="007271F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sz w:val="18"/>
                <w:szCs w:val="18"/>
                <w:lang w:val="ka-GE"/>
              </w:rPr>
            </w:pPr>
            <w:r>
              <w:rPr>
                <w:rFonts w:ascii="Sylfaen" w:hAnsi="Sylfaen"/>
                <w:sz w:val="18"/>
                <w:szCs w:val="18"/>
                <w:lang w:val="ka-GE"/>
              </w:rPr>
              <w:t>არსებული მონაცემები</w:t>
            </w:r>
          </w:p>
        </w:tc>
        <w:tc>
          <w:tcPr>
            <w:tcW w:w="1701" w:type="dxa"/>
          </w:tcPr>
          <w:p w14:paraId="0268E258" w14:textId="279CCA45" w:rsidR="007271F4" w:rsidRPr="00071DA6" w:rsidRDefault="007271F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712" w:type="dxa"/>
          </w:tcPr>
          <w:p w14:paraId="0CBFFD13" w14:textId="32CEE09D" w:rsidR="007271F4" w:rsidRPr="00071DA6" w:rsidRDefault="007271F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377" w:type="dxa"/>
          </w:tcPr>
          <w:p w14:paraId="3C5C70BC" w14:textId="458BB795" w:rsidR="007271F4" w:rsidRPr="00071DA6" w:rsidRDefault="007271F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1681F" w14:paraId="57F729BF" w14:textId="77777777" w:rsidTr="00885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14308B95" w:rsidR="00A1681F" w:rsidRPr="00071DA6" w:rsidRDefault="00A1681F" w:rsidP="00071DA6">
            <w:pPr>
              <w:rPr>
                <w:b w:val="0"/>
                <w:color w:val="000000"/>
                <w:sz w:val="18"/>
                <w:szCs w:val="18"/>
                <w:lang w:val="ka-GE"/>
              </w:rPr>
            </w:pPr>
            <w:r w:rsidRPr="00071DA6">
              <w:rPr>
                <w:b w:val="0"/>
                <w:color w:val="000000"/>
                <w:sz w:val="18"/>
                <w:szCs w:val="18"/>
                <w:lang w:val="ka-GE"/>
              </w:rPr>
              <w:t xml:space="preserve">1.    </w:t>
            </w: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049" w:type="dxa"/>
          </w:tcPr>
          <w:p w14:paraId="157B8C70" w14:textId="53AD5243" w:rsidR="00A1681F" w:rsidRPr="00A1681F" w:rsidRDefault="00A1681F"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1353" w:type="dxa"/>
          </w:tcPr>
          <w:p w14:paraId="1AEEC7D3" w14:textId="069A03CB" w:rsidR="00A1681F" w:rsidRPr="004644CC" w:rsidRDefault="00A1681F"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ka-GE" w:eastAsia="x-none"/>
              </w:rPr>
              <w:t>-</w:t>
            </w:r>
          </w:p>
        </w:tc>
        <w:tc>
          <w:tcPr>
            <w:tcW w:w="1701" w:type="dxa"/>
          </w:tcPr>
          <w:p w14:paraId="3FC76BDF" w14:textId="5D9036E5" w:rsidR="00A1681F" w:rsidRPr="004644CC" w:rsidRDefault="00A1681F"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712" w:type="dxa"/>
          </w:tcPr>
          <w:p w14:paraId="608212EA" w14:textId="0096D938" w:rsidR="00A1681F" w:rsidRPr="004644CC" w:rsidRDefault="00A1681F"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377" w:type="dxa"/>
            <w:vMerge w:val="restart"/>
            <w:vAlign w:val="center"/>
          </w:tcPr>
          <w:p w14:paraId="791C9117" w14:textId="63ECE859" w:rsidR="00A1681F" w:rsidRPr="004644CC" w:rsidRDefault="00A1681F"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1681F" w14:paraId="1150A520" w14:textId="77777777" w:rsidTr="00885BEF">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1681F" w:rsidRPr="00071DA6" w:rsidRDefault="00A1681F" w:rsidP="00071DA6">
            <w:pPr>
              <w:rPr>
                <w:b w:val="0"/>
                <w:color w:val="000000"/>
                <w:sz w:val="18"/>
                <w:szCs w:val="18"/>
                <w:lang w:val="ka-GE"/>
              </w:rPr>
            </w:pPr>
          </w:p>
        </w:tc>
        <w:tc>
          <w:tcPr>
            <w:tcW w:w="2049" w:type="dxa"/>
          </w:tcPr>
          <w:p w14:paraId="45450827" w14:textId="06AA3E1C" w:rsidR="00A1681F" w:rsidRPr="004644CC" w:rsidRDefault="00A1681F"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1353" w:type="dxa"/>
          </w:tcPr>
          <w:p w14:paraId="78ED27EE" w14:textId="4F04A48A" w:rsidR="00A1681F" w:rsidRPr="004644CC" w:rsidRDefault="00A1681F"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ka-GE" w:eastAsia="x-none"/>
              </w:rPr>
              <w:t>-</w:t>
            </w:r>
          </w:p>
        </w:tc>
        <w:tc>
          <w:tcPr>
            <w:tcW w:w="1701" w:type="dxa"/>
          </w:tcPr>
          <w:p w14:paraId="045696DD" w14:textId="25679CC9" w:rsidR="00A1681F" w:rsidRPr="004644CC" w:rsidRDefault="00A1681F"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712" w:type="dxa"/>
          </w:tcPr>
          <w:p w14:paraId="08E655D5" w14:textId="44BE2A25" w:rsidR="00A1681F" w:rsidRPr="004644CC" w:rsidRDefault="00A1681F"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377" w:type="dxa"/>
            <w:vMerge/>
          </w:tcPr>
          <w:p w14:paraId="0777930A" w14:textId="38D28EC6" w:rsidR="00A1681F" w:rsidRPr="004644CC" w:rsidRDefault="00A1681F"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7271F4" w14:paraId="675F2BC2" w14:textId="77777777" w:rsidTr="00885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7271F4" w:rsidRPr="00071DA6" w:rsidRDefault="007271F4" w:rsidP="00071DA6">
            <w:pPr>
              <w:rPr>
                <w:b w:val="0"/>
                <w:color w:val="000000"/>
                <w:sz w:val="18"/>
                <w:szCs w:val="18"/>
                <w:lang w:val="ka-GE"/>
              </w:rPr>
            </w:pPr>
          </w:p>
        </w:tc>
        <w:tc>
          <w:tcPr>
            <w:tcW w:w="2049" w:type="dxa"/>
          </w:tcPr>
          <w:p w14:paraId="493706C9" w14:textId="4C1D6FD8" w:rsidR="007271F4" w:rsidRPr="002975E4" w:rsidRDefault="007271F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 xml:space="preserve">ეპიდკვლევით </w:t>
            </w:r>
            <w:r w:rsidRPr="004644CC">
              <w:rPr>
                <w:rFonts w:ascii="Sylfaen" w:eastAsia="Sylfaen" w:hAnsi="Sylfaen"/>
                <w:sz w:val="16"/>
                <w:szCs w:val="16"/>
                <w:lang w:val="x-none" w:eastAsia="x-none"/>
              </w:rPr>
              <w:lastRenderedPageBreak/>
              <w:t>დადასტურებული HCV ეპიდაფეთქების რაოდენობა და პროცენტული წილი</w:t>
            </w:r>
          </w:p>
        </w:tc>
        <w:tc>
          <w:tcPr>
            <w:tcW w:w="1353" w:type="dxa"/>
          </w:tcPr>
          <w:p w14:paraId="53120EE8" w14:textId="612948CC" w:rsidR="007271F4" w:rsidRPr="002975E4" w:rsidRDefault="007271F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lastRenderedPageBreak/>
              <w:t>-</w:t>
            </w:r>
          </w:p>
        </w:tc>
        <w:tc>
          <w:tcPr>
            <w:tcW w:w="1701" w:type="dxa"/>
          </w:tcPr>
          <w:p w14:paraId="5F0C2BF4" w14:textId="5D896E4F" w:rsidR="007271F4" w:rsidRPr="002975E4" w:rsidRDefault="007271F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 xml:space="preserve">ეპიდაფეთქების </w:t>
            </w:r>
            <w:r w:rsidRPr="004644CC">
              <w:rPr>
                <w:rFonts w:ascii="Sylfaen" w:eastAsia="Sylfaen" w:hAnsi="Sylfaen"/>
                <w:sz w:val="16"/>
                <w:szCs w:val="16"/>
                <w:lang w:val="x-none" w:eastAsia="x-none"/>
              </w:rPr>
              <w:lastRenderedPageBreak/>
              <w:t>კვლევის ანგ</w:t>
            </w:r>
            <w:r w:rsidR="002975E4"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712" w:type="dxa"/>
          </w:tcPr>
          <w:p w14:paraId="70FF0ECC" w14:textId="6A953E7A" w:rsidR="007271F4" w:rsidRPr="002975E4" w:rsidRDefault="007271F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lastRenderedPageBreak/>
              <w:t>დკსჯეც</w:t>
            </w:r>
          </w:p>
        </w:tc>
        <w:tc>
          <w:tcPr>
            <w:tcW w:w="1377" w:type="dxa"/>
          </w:tcPr>
          <w:p w14:paraId="03E79C2D" w14:textId="56636EAD" w:rsidR="007271F4" w:rsidRPr="004644CC" w:rsidRDefault="007271F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sidR="004644CC">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2975E4" w14:paraId="3B6A9E7C" w14:textId="77777777" w:rsidTr="00885BEF">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2975E4" w:rsidRPr="004644CC" w:rsidRDefault="002975E4" w:rsidP="00071DA6">
            <w:pPr>
              <w:rPr>
                <w:b w:val="0"/>
                <w:color w:val="000000"/>
                <w:sz w:val="16"/>
                <w:szCs w:val="16"/>
                <w:lang w:val="ka-GE"/>
              </w:rPr>
            </w:pPr>
          </w:p>
        </w:tc>
        <w:tc>
          <w:tcPr>
            <w:tcW w:w="2049" w:type="dxa"/>
          </w:tcPr>
          <w:p w14:paraId="6ADD28A7" w14:textId="4572AAB1" w:rsidR="002975E4" w:rsidRPr="004644CC" w:rsidRDefault="002975E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1353" w:type="dxa"/>
          </w:tcPr>
          <w:p w14:paraId="416D8E92" w14:textId="5B0B1AA5" w:rsidR="002975E4" w:rsidRPr="002975E4" w:rsidRDefault="002975E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2014</w:t>
            </w:r>
          </w:p>
        </w:tc>
        <w:tc>
          <w:tcPr>
            <w:tcW w:w="1701" w:type="dxa"/>
          </w:tcPr>
          <w:p w14:paraId="23035347" w14:textId="540A1DAF" w:rsidR="002975E4" w:rsidRPr="004644CC" w:rsidRDefault="002975E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კვლევის ანაგრიში (ყოველ 2 წელიწადში)</w:t>
            </w:r>
          </w:p>
        </w:tc>
        <w:tc>
          <w:tcPr>
            <w:tcW w:w="1712" w:type="dxa"/>
          </w:tcPr>
          <w:p w14:paraId="519E9545" w14:textId="23219213"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377" w:type="dxa"/>
          </w:tcPr>
          <w:p w14:paraId="4BD16709" w14:textId="615F2B0C" w:rsidR="002975E4" w:rsidRPr="002975E4"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2975E4" w14:paraId="2A0A8616" w14:textId="613CDBDA" w:rsidTr="00885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2975E4" w:rsidRPr="004644CC" w:rsidRDefault="002975E4" w:rsidP="00071DA6">
            <w:pPr>
              <w:rPr>
                <w:b w:val="0"/>
                <w:color w:val="000000"/>
                <w:sz w:val="16"/>
                <w:szCs w:val="16"/>
                <w:lang w:val="ka-GE"/>
              </w:rPr>
            </w:pPr>
          </w:p>
        </w:tc>
        <w:tc>
          <w:tcPr>
            <w:tcW w:w="2049" w:type="dxa"/>
          </w:tcPr>
          <w:p w14:paraId="34C0AE27" w14:textId="6A2533E9" w:rsidR="002975E4" w:rsidRPr="004644CC" w:rsidRDefault="002975E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1353" w:type="dxa"/>
          </w:tcPr>
          <w:p w14:paraId="5EE5E349" w14:textId="3045602A" w:rsidR="002975E4" w:rsidRPr="002975E4" w:rsidRDefault="002975E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2015</w:t>
            </w:r>
          </w:p>
        </w:tc>
        <w:tc>
          <w:tcPr>
            <w:tcW w:w="1701" w:type="dxa"/>
          </w:tcPr>
          <w:p w14:paraId="344D4E8C" w14:textId="70870206" w:rsidR="002975E4" w:rsidRPr="004644CC" w:rsidRDefault="002975E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კვლევის ანაგრიში (ყოველ 2 წელიწადში)</w:t>
            </w:r>
          </w:p>
        </w:tc>
        <w:tc>
          <w:tcPr>
            <w:tcW w:w="1712" w:type="dxa"/>
          </w:tcPr>
          <w:p w14:paraId="14CB2156" w14:textId="0665870F"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377" w:type="dxa"/>
          </w:tcPr>
          <w:p w14:paraId="4FCA96DD" w14:textId="1B035B4E" w:rsidR="002975E4" w:rsidRPr="002975E4"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2975E4" w14:paraId="63F6C274" w14:textId="5D30E4A5" w:rsidTr="00885BEF">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2975E4" w:rsidRPr="004644CC" w:rsidRDefault="002975E4" w:rsidP="00071DA6">
            <w:pPr>
              <w:rPr>
                <w:b w:val="0"/>
                <w:color w:val="000000"/>
                <w:sz w:val="16"/>
                <w:szCs w:val="16"/>
                <w:lang w:val="ka-GE"/>
              </w:rPr>
            </w:pPr>
          </w:p>
        </w:tc>
        <w:tc>
          <w:tcPr>
            <w:tcW w:w="2049" w:type="dxa"/>
          </w:tcPr>
          <w:p w14:paraId="20F5F35D" w14:textId="6D03A22F" w:rsidR="002975E4" w:rsidRPr="004644CC" w:rsidRDefault="002975E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1353" w:type="dxa"/>
          </w:tcPr>
          <w:p w14:paraId="1685FF65" w14:textId="3F71E8B9" w:rsidR="002975E4" w:rsidRPr="002975E4" w:rsidRDefault="002975E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2015</w:t>
            </w:r>
          </w:p>
        </w:tc>
        <w:tc>
          <w:tcPr>
            <w:tcW w:w="1701" w:type="dxa"/>
          </w:tcPr>
          <w:p w14:paraId="2DA3798B" w14:textId="0FF9E098" w:rsidR="002975E4" w:rsidRPr="004644CC" w:rsidRDefault="002975E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კვლევის ანაგრიში (ყოველ 2 წელიწადში)</w:t>
            </w:r>
          </w:p>
        </w:tc>
        <w:tc>
          <w:tcPr>
            <w:tcW w:w="1712" w:type="dxa"/>
          </w:tcPr>
          <w:p w14:paraId="737A97A5" w14:textId="0029E377"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377" w:type="dxa"/>
          </w:tcPr>
          <w:p w14:paraId="41188017" w14:textId="5C8706D3" w:rsidR="002975E4" w:rsidRPr="004644CC" w:rsidRDefault="002975E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2975E4" w14:paraId="148DE2C0" w14:textId="77777777" w:rsidTr="00885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2975E4" w:rsidRPr="004644CC" w:rsidRDefault="002975E4" w:rsidP="00071DA6">
            <w:pPr>
              <w:rPr>
                <w:b w:val="0"/>
                <w:color w:val="000000"/>
                <w:sz w:val="16"/>
                <w:szCs w:val="16"/>
                <w:lang w:val="ka-GE"/>
              </w:rPr>
            </w:pPr>
          </w:p>
        </w:tc>
        <w:tc>
          <w:tcPr>
            <w:tcW w:w="2049" w:type="dxa"/>
          </w:tcPr>
          <w:p w14:paraId="3DB1637B" w14:textId="129A9A4E" w:rsidR="002975E4" w:rsidRPr="004644CC" w:rsidRDefault="002975E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საქართველოში 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1353" w:type="dxa"/>
          </w:tcPr>
          <w:p w14:paraId="0BD515B3" w14:textId="57552612" w:rsidR="002975E4" w:rsidRPr="004644CC" w:rsidRDefault="002975E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Pr>
                <w:rFonts w:ascii="Sylfaen" w:eastAsia="Sylfaen" w:hAnsi="Sylfaen"/>
                <w:sz w:val="16"/>
                <w:szCs w:val="16"/>
                <w:lang w:val="ka-GE" w:eastAsia="x-none"/>
              </w:rPr>
              <w:t>-</w:t>
            </w:r>
          </w:p>
        </w:tc>
        <w:tc>
          <w:tcPr>
            <w:tcW w:w="1701" w:type="dxa"/>
          </w:tcPr>
          <w:p w14:paraId="5942430B" w14:textId="05C2DA18" w:rsidR="002975E4" w:rsidRPr="004644CC" w:rsidRDefault="002975E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შეფასების ანგარიში</w:t>
            </w:r>
          </w:p>
        </w:tc>
        <w:tc>
          <w:tcPr>
            <w:tcW w:w="1712" w:type="dxa"/>
          </w:tcPr>
          <w:p w14:paraId="5E12E346" w14:textId="650B753E"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377" w:type="dxa"/>
          </w:tcPr>
          <w:p w14:paraId="15A5CBF3" w14:textId="039DC895"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2975E4" w14:paraId="73760943" w14:textId="77777777" w:rsidTr="00885BEF">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2975E4" w:rsidRPr="004644CC" w:rsidRDefault="002975E4" w:rsidP="00071DA6">
            <w:pPr>
              <w:spacing w:before="100" w:beforeAutospacing="1" w:after="75"/>
              <w:jc w:val="both"/>
              <w:rPr>
                <w:rFonts w:ascii="Sylfaen" w:hAnsi="Sylfaen"/>
                <w:b w:val="0"/>
                <w:color w:val="2C5296"/>
                <w:sz w:val="16"/>
                <w:szCs w:val="16"/>
                <w:lang w:val="ka-GE"/>
              </w:rPr>
            </w:pPr>
          </w:p>
        </w:tc>
        <w:tc>
          <w:tcPr>
            <w:tcW w:w="2049" w:type="dxa"/>
            <w:vMerge w:val="restart"/>
          </w:tcPr>
          <w:p w14:paraId="04CF4646" w14:textId="1D09273A"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1353" w:type="dxa"/>
          </w:tcPr>
          <w:p w14:paraId="22C08FD7" w14:textId="77777777" w:rsidR="002975E4" w:rsidRPr="004644CC" w:rsidRDefault="002975E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p>
        </w:tc>
        <w:tc>
          <w:tcPr>
            <w:tcW w:w="1701" w:type="dxa"/>
          </w:tcPr>
          <w:p w14:paraId="221FD6FA" w14:textId="3CB910A6" w:rsidR="002975E4" w:rsidRPr="004644CC" w:rsidRDefault="002975E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777777" w:rsidR="002975E4" w:rsidRPr="004644CC" w:rsidRDefault="002975E4" w:rsidP="00071DA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რაოდენიბა </w:t>
            </w:r>
          </w:p>
          <w:p w14:paraId="1EC7A5F3" w14:textId="6664C7F1"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712" w:type="dxa"/>
          </w:tcPr>
          <w:p w14:paraId="6C362FCB" w14:textId="7869F2EC"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377" w:type="dxa"/>
            <w:vMerge w:val="restart"/>
          </w:tcPr>
          <w:p w14:paraId="75D47AC0" w14:textId="78EBF239" w:rsidR="002975E4" w:rsidRPr="00B3395A" w:rsidRDefault="002975E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sidR="00B3395A">
              <w:rPr>
                <w:rFonts w:ascii="Sylfaen" w:hAnsi="Sylfaen"/>
                <w:b/>
                <w:color w:val="000000"/>
                <w:sz w:val="16"/>
                <w:szCs w:val="16"/>
                <w:lang w:val="ka-GE"/>
              </w:rPr>
              <w:t xml:space="preserve"> </w:t>
            </w:r>
            <w:r w:rsidR="00B3395A" w:rsidRPr="00B3395A">
              <w:rPr>
                <w:rFonts w:ascii="Sylfaen" w:hAnsi="Sylfaen"/>
                <w:color w:val="000000"/>
                <w:sz w:val="16"/>
                <w:szCs w:val="16"/>
                <w:lang w:val="ka-GE"/>
              </w:rPr>
              <w:t>(</w:t>
            </w:r>
            <w:r w:rsidR="00B3395A">
              <w:rPr>
                <w:rFonts w:ascii="Sylfaen" w:hAnsi="Sylfaen"/>
                <w:color w:val="000000"/>
                <w:sz w:val="16"/>
                <w:szCs w:val="16"/>
                <w:lang w:val="ka-GE"/>
              </w:rPr>
              <w:t xml:space="preserve">მ.შ. </w:t>
            </w:r>
            <w:r w:rsidR="00B3395A"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2975E4" w14:paraId="5ABC7AF2" w14:textId="77777777" w:rsidTr="00885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2975E4" w:rsidRPr="004644CC" w:rsidRDefault="002975E4" w:rsidP="00071DA6">
            <w:pPr>
              <w:spacing w:before="100" w:beforeAutospacing="1" w:after="75"/>
              <w:jc w:val="both"/>
              <w:rPr>
                <w:rFonts w:ascii="Sylfaen" w:hAnsi="Sylfaen"/>
                <w:b w:val="0"/>
                <w:color w:val="2C5296"/>
                <w:sz w:val="16"/>
                <w:szCs w:val="16"/>
                <w:lang w:val="ka-GE"/>
              </w:rPr>
            </w:pPr>
          </w:p>
        </w:tc>
        <w:tc>
          <w:tcPr>
            <w:tcW w:w="2049" w:type="dxa"/>
            <w:vMerge/>
          </w:tcPr>
          <w:p w14:paraId="62624CD3" w14:textId="77777777"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1353" w:type="dxa"/>
          </w:tcPr>
          <w:p w14:paraId="4C80C49D" w14:textId="77777777" w:rsidR="002975E4" w:rsidRPr="004644CC" w:rsidRDefault="002975E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p>
        </w:tc>
        <w:tc>
          <w:tcPr>
            <w:tcW w:w="1701" w:type="dxa"/>
          </w:tcPr>
          <w:p w14:paraId="13995128" w14:textId="505AF549" w:rsidR="002975E4" w:rsidRPr="004644CC" w:rsidRDefault="002975E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712" w:type="dxa"/>
          </w:tcPr>
          <w:p w14:paraId="1E4EDEAC" w14:textId="3B34D89B"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377" w:type="dxa"/>
            <w:vMerge/>
          </w:tcPr>
          <w:p w14:paraId="52C13FE1" w14:textId="77777777"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2975E4" w14:paraId="68A2A75B" w14:textId="77777777" w:rsidTr="00885BEF">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2975E4" w:rsidRPr="004644CC" w:rsidRDefault="002975E4" w:rsidP="00071DA6">
            <w:pPr>
              <w:spacing w:before="100" w:beforeAutospacing="1" w:after="75"/>
              <w:jc w:val="both"/>
              <w:rPr>
                <w:rFonts w:ascii="Sylfaen" w:hAnsi="Sylfaen"/>
                <w:b w:val="0"/>
                <w:color w:val="2C5296"/>
                <w:sz w:val="16"/>
                <w:szCs w:val="16"/>
                <w:lang w:val="ka-GE"/>
              </w:rPr>
            </w:pPr>
          </w:p>
        </w:tc>
        <w:tc>
          <w:tcPr>
            <w:tcW w:w="2049" w:type="dxa"/>
          </w:tcPr>
          <w:p w14:paraId="2A003682" w14:textId="0332A2BB"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1353" w:type="dxa"/>
          </w:tcPr>
          <w:p w14:paraId="3DF9E9F3" w14:textId="77777777"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701" w:type="dxa"/>
          </w:tcPr>
          <w:p w14:paraId="6537E8E0" w14:textId="0303A5BD"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712" w:type="dxa"/>
          </w:tcPr>
          <w:p w14:paraId="784F742A" w14:textId="77777777" w:rsidR="002975E4" w:rsidRPr="004644CC" w:rsidRDefault="002975E4" w:rsidP="00071DA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377" w:type="dxa"/>
          </w:tcPr>
          <w:p w14:paraId="367CB118" w14:textId="0EDAA27C" w:rsidR="002975E4" w:rsidRPr="004644CC" w:rsidRDefault="002975E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11.5</w:t>
            </w:r>
          </w:p>
        </w:tc>
      </w:tr>
      <w:tr w:rsidR="002975E4" w14:paraId="28960C4A" w14:textId="77777777" w:rsidTr="00885B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2975E4" w:rsidRPr="004644CC" w:rsidRDefault="002975E4" w:rsidP="00071DA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049" w:type="dxa"/>
          </w:tcPr>
          <w:p w14:paraId="30E7703A" w14:textId="522AB913"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1353" w:type="dxa"/>
          </w:tcPr>
          <w:p w14:paraId="39C91BBD" w14:textId="4C0AEA70"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2015</w:t>
            </w:r>
          </w:p>
        </w:tc>
        <w:tc>
          <w:tcPr>
            <w:tcW w:w="1701" w:type="dxa"/>
          </w:tcPr>
          <w:p w14:paraId="733A041D" w14:textId="59D0B10A"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პრგრამის ანგარიშები</w:t>
            </w:r>
          </w:p>
        </w:tc>
        <w:tc>
          <w:tcPr>
            <w:tcW w:w="1712" w:type="dxa"/>
          </w:tcPr>
          <w:p w14:paraId="13BCC04D" w14:textId="3624AB1E" w:rsidR="002975E4" w:rsidRPr="004644CC" w:rsidRDefault="002975E4" w:rsidP="00071DA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377" w:type="dxa"/>
          </w:tcPr>
          <w:p w14:paraId="4B2A15E0" w14:textId="2DD73C1A" w:rsidR="002975E4" w:rsidRPr="004644CC" w:rsidRDefault="002975E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lastRenderedPageBreak/>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6AC0BA4B" w:rsidR="00145F22" w:rsidRPr="00AA6E4D"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2D0F1CEF" w14:textId="3CA1716B" w:rsidR="006417FB" w:rsidRDefault="006417FB" w:rsidP="001D38AF">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8" w:name="_Toc1758356"/>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8"/>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w:t>
      </w:r>
      <w:r w:rsidR="00AC3FF5">
        <w:rPr>
          <w:rFonts w:ascii="Sylfaen" w:hAnsi="Sylfaen" w:cs="Times New Roman"/>
          <w:lang w:val="ka-GE"/>
        </w:rPr>
        <w:t>2</w:t>
      </w:r>
      <w:r w:rsidR="00B55769">
        <w:rPr>
          <w:rFonts w:ascii="Sylfaen" w:hAnsi="Sylfaen" w:cs="Times New Roman"/>
          <w:lang w:val="ka-GE"/>
        </w:rPr>
        <w:t xml:space="preserve"> სისხლის ბანკიდან მხოლოდ 1</w:t>
      </w:r>
      <w:r w:rsidR="005130A3">
        <w:rPr>
          <w:rFonts w:ascii="Sylfaen" w:hAnsi="Sylfaen" w:cs="Times New Roman"/>
          <w:lang w:val="ka-GE"/>
        </w:rPr>
        <w:t>6</w:t>
      </w:r>
      <w:r w:rsidR="00B55769">
        <w:rPr>
          <w:rFonts w:ascii="Sylfaen" w:hAnsi="Sylfaen" w:cs="Times New Roman"/>
          <w:lang w:val="ka-GE"/>
        </w:rPr>
        <w:t xml:space="preserve"> აკმაყოფილებს სახელმწიფო პროგრამის პირობებს</w:t>
      </w:r>
      <w:r w:rsidR="00C953A4">
        <w:rPr>
          <w:rFonts w:ascii="Sylfaen" w:hAnsi="Sylfaen" w:cs="Times New Roman"/>
          <w:lang w:val="ka-GE"/>
        </w:rPr>
        <w:t xml:space="preserve"> (</w:t>
      </w:r>
      <w:r w:rsidR="005130A3">
        <w:rPr>
          <w:rFonts w:ascii="Sylfaen" w:hAnsi="Sylfaen" w:cs="Times New Roman"/>
          <w:lang w:val="ka-GE"/>
        </w:rPr>
        <w:t>73</w:t>
      </w:r>
      <w:r w:rsidR="00C953A4">
        <w:rPr>
          <w:rFonts w:ascii="Sylfaen" w:hAnsi="Sylfaen" w:cs="Times New Roman"/>
          <w:lang w:val="ka-GE"/>
        </w:rPr>
        <w:t>%)</w:t>
      </w:r>
      <w:r w:rsidR="00B55769">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2538CB41"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18B474AD" w14:textId="4EE57161"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533B6B95" w14:textId="77777777" w:rsidR="003864A8" w:rsidRDefault="003864A8" w:rsidP="00C34E9C">
      <w:pPr>
        <w:autoSpaceDE w:val="0"/>
        <w:autoSpaceDN w:val="0"/>
        <w:adjustRightInd w:val="0"/>
        <w:spacing w:after="200" w:line="276" w:lineRule="auto"/>
        <w:jc w:val="both"/>
        <w:rPr>
          <w:rFonts w:ascii="Sylfaen" w:hAnsi="Sylfaen" w:cs="Times New Roman"/>
          <w:lang w:val="ka-GE"/>
        </w:rPr>
      </w:pP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lastRenderedPageBreak/>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480EBD30" w14:textId="08897903" w:rsidR="00FF52E7"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6EFEE7AD"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lastRenderedPageBreak/>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bookmarkStart w:id="19" w:name="_Toc1758357"/>
      <w:r>
        <w:rPr>
          <w:rFonts w:ascii="Sylfaen" w:eastAsia="Times New Roman" w:hAnsi="Sylfaen"/>
          <w:bCs/>
          <w:color w:val="000000"/>
          <w:kern w:val="36"/>
          <w:lang w:val="ka-GE" w:eastAsia="ka-GE"/>
        </w:rPr>
        <w:t xml:space="preserve">უსაფრთხო სისხლის სახელმწიფო პროგრამის ფარგლებში გაიმარტა აქტიური საკომუნიკაციო კამპანია. უანგარო დონაციასთან მიმართებაში ცნობიერების ამაღლებასთან დაკავშირებული კრეატიული პოსტები და 24 ინფოგრაფიკა პერიოდულად იქნა განთავსებული სისხლის დონორობის </w:t>
      </w:r>
      <w:r w:rsidRPr="007020FD">
        <w:rPr>
          <w:rFonts w:ascii="Sylfaen" w:eastAsia="Times New Roman" w:hAnsi="Sylfaen"/>
          <w:bCs/>
          <w:color w:val="000000"/>
          <w:kern w:val="36"/>
          <w:lang w:val="ka-GE" w:eastAsia="ka-GE"/>
        </w:rPr>
        <w:t>facebook-</w:t>
      </w:r>
      <w:r>
        <w:rPr>
          <w:rFonts w:ascii="Sylfaen" w:eastAsia="Times New Roman" w:hAnsi="Sylfaen"/>
          <w:bCs/>
          <w:color w:val="000000"/>
          <w:kern w:val="36"/>
          <w:lang w:val="ka-GE" w:eastAsia="ka-GE"/>
        </w:rPr>
        <w:t>ის ვებ გვერდზე (</w:t>
      </w:r>
      <w:hyperlink r:id="rId29" w:history="1">
        <w:r w:rsidRPr="00D22B8E">
          <w:rPr>
            <w:rStyle w:val="Hyperlink"/>
            <w:rFonts w:eastAsia="Times New Roman"/>
            <w:bCs/>
            <w:kern w:val="36"/>
            <w:lang w:val="ka-GE" w:eastAsia="ka-GE"/>
          </w:rPr>
          <w:t>https://m.me/gaxdidonori</w:t>
        </w:r>
      </w:hyperlink>
      <w:r>
        <w:rPr>
          <w:rFonts w:ascii="Sylfaen" w:eastAsia="Times New Roman" w:hAnsi="Sylfaen"/>
          <w:bCs/>
          <w:color w:val="000000"/>
          <w:kern w:val="36"/>
          <w:lang w:val="ka-GE" w:eastAsia="ka-GE"/>
        </w:rPr>
        <w:t>). 10 სატელევიზიო გადაცემა, 13 საგანმანათლებლო და საინფორმაციო სტატია 29,367 მოკლე ტექსტური შეტყობინება მომზადდა და მიეწოდა მოსახლეობას.</w:t>
      </w:r>
      <w:bookmarkEnd w:id="19"/>
      <w:r>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514"/>
        <w:gridCol w:w="1133"/>
        <w:gridCol w:w="2062"/>
        <w:gridCol w:w="1007"/>
        <w:gridCol w:w="929"/>
        <w:gridCol w:w="1424"/>
      </w:tblGrid>
      <w:tr w:rsidR="00D972B1" w:rsidRPr="00924430" w14:paraId="1775BB44" w14:textId="07F4A162" w:rsidTr="00233AA0">
        <w:trPr>
          <w:trHeight w:val="425"/>
          <w:tblHeader/>
          <w:jc w:val="center"/>
        </w:trPr>
        <w:tc>
          <w:tcPr>
            <w:tcW w:w="586"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20" w:name="_Toc534037623"/>
            <w:r w:rsidRPr="00233AA0">
              <w:rPr>
                <w:rFonts w:ascii="Sylfaen" w:hAnsi="Sylfaen" w:cs="Sylfaen"/>
                <w:b/>
                <w:sz w:val="18"/>
                <w:szCs w:val="18"/>
                <w:lang w:val="ka-GE"/>
              </w:rPr>
              <w:t>ამოცანა</w:t>
            </w:r>
            <w:bookmarkEnd w:id="20"/>
          </w:p>
        </w:tc>
        <w:tc>
          <w:tcPr>
            <w:tcW w:w="828" w:type="pct"/>
            <w:shd w:val="clear" w:color="auto" w:fill="auto"/>
          </w:tcPr>
          <w:p w14:paraId="772D17DF" w14:textId="3CD183C8" w:rsidR="00D972B1" w:rsidRPr="00233AA0" w:rsidRDefault="00D972B1" w:rsidP="00015461">
            <w:pPr>
              <w:rPr>
                <w:b/>
                <w:sz w:val="18"/>
                <w:szCs w:val="18"/>
                <w:lang w:val="ka-GE"/>
              </w:rPr>
            </w:pPr>
            <w:bookmarkStart w:id="21" w:name="_Toc534037624"/>
            <w:r w:rsidRPr="00233AA0">
              <w:rPr>
                <w:rFonts w:ascii="Sylfaen" w:hAnsi="Sylfaen" w:cs="Sylfaen"/>
                <w:b/>
                <w:sz w:val="18"/>
                <w:szCs w:val="18"/>
                <w:lang w:val="ka-GE"/>
              </w:rPr>
              <w:t>ინდიკატორი</w:t>
            </w:r>
            <w:bookmarkEnd w:id="21"/>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2" w:name="_Toc534037626"/>
            <w:r w:rsidRPr="00233AA0">
              <w:rPr>
                <w:rFonts w:ascii="Sylfaen" w:hAnsi="Sylfaen" w:cs="Sylfaen"/>
                <w:b/>
                <w:sz w:val="18"/>
                <w:szCs w:val="18"/>
                <w:lang w:val="ka-GE"/>
              </w:rPr>
              <w:t>წყარ</w:t>
            </w:r>
            <w:bookmarkEnd w:id="22"/>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3" w:name="_Toc533522905"/>
            <w:bookmarkStart w:id="24"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3"/>
            <w:bookmarkEnd w:id="24"/>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D972B1" w:rsidRPr="00924430" w14:paraId="645899A1" w14:textId="04998F8E" w:rsidTr="00233AA0">
        <w:trPr>
          <w:trHeight w:val="1817"/>
          <w:jc w:val="center"/>
        </w:trPr>
        <w:tc>
          <w:tcPr>
            <w:tcW w:w="586" w:type="pct"/>
          </w:tcPr>
          <w:p w14:paraId="1F536C6B" w14:textId="46E86165" w:rsidR="00D972B1" w:rsidRPr="00233AA0" w:rsidRDefault="00D972B1" w:rsidP="00D972B1">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E72FDAA" w14:textId="07AF1E83" w:rsidR="00D972B1" w:rsidRPr="00233AA0" w:rsidRDefault="00D972B1" w:rsidP="00D972B1">
            <w:pPr>
              <w:spacing w:after="0" w:line="240" w:lineRule="auto"/>
              <w:rPr>
                <w:color w:val="000000"/>
                <w:sz w:val="18"/>
                <w:szCs w:val="18"/>
              </w:rPr>
            </w:pPr>
            <w:r w:rsidRPr="00233AA0">
              <w:rPr>
                <w:rFonts w:ascii="Sylfaen" w:eastAsia="Sylfaen" w:hAnsi="Sylfaen"/>
                <w:sz w:val="18"/>
                <w:szCs w:val="18"/>
                <w:lang w:val="x-none" w:eastAsia="x-none"/>
              </w:rPr>
              <w:t>სისხლის მოხალისე უანგარო დონორთა პროცენტული წილი ყველა დონორს შორის</w:t>
            </w:r>
          </w:p>
        </w:tc>
        <w:tc>
          <w:tcPr>
            <w:tcW w:w="620" w:type="pct"/>
          </w:tcPr>
          <w:p w14:paraId="2B179BB5" w14:textId="6E131CF0" w:rsidR="00D972B1" w:rsidRPr="00233AA0" w:rsidRDefault="00233AA0" w:rsidP="00D972B1">
            <w:pPr>
              <w:spacing w:after="0" w:line="240" w:lineRule="auto"/>
              <w:rPr>
                <w:rFonts w:ascii="Sylfaen" w:hAnsi="Sylfaen"/>
                <w:b/>
                <w:color w:val="000000"/>
                <w:sz w:val="18"/>
                <w:szCs w:val="18"/>
                <w:lang w:val="ka-GE"/>
              </w:rPr>
            </w:pPr>
            <w:r>
              <w:rPr>
                <w:rFonts w:ascii="Sylfaen" w:eastAsia="Sylfaen" w:hAnsi="Sylfaen"/>
                <w:sz w:val="18"/>
                <w:szCs w:val="18"/>
                <w:lang w:val="ka-GE" w:eastAsia="x-none"/>
              </w:rPr>
              <w:t>25%</w:t>
            </w:r>
          </w:p>
        </w:tc>
        <w:tc>
          <w:tcPr>
            <w:tcW w:w="1128" w:type="pct"/>
            <w:shd w:val="clear" w:color="auto" w:fill="auto"/>
          </w:tcPr>
          <w:p w14:paraId="7C7A56D2" w14:textId="2E5F892B" w:rsidR="00D972B1" w:rsidRPr="00233AA0" w:rsidRDefault="00D972B1" w:rsidP="00D972B1">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7C619DFD" w14:textId="7530FEA2" w:rsidR="00D972B1" w:rsidRPr="00233AA0" w:rsidRDefault="00D972B1" w:rsidP="00D972B1">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47F6DBBC" w14:textId="66B8E245" w:rsidR="00D972B1" w:rsidRPr="00233AA0" w:rsidRDefault="00D972B1" w:rsidP="00D972B1">
            <w:pPr>
              <w:spacing w:after="0" w:line="240" w:lineRule="auto"/>
              <w:jc w:val="center"/>
              <w:rPr>
                <w:color w:val="000000"/>
                <w:sz w:val="18"/>
                <w:szCs w:val="18"/>
                <w:lang w:val="ka-GE"/>
              </w:rPr>
            </w:pPr>
            <w:r w:rsidRPr="00233AA0">
              <w:rPr>
                <w:color w:val="000000"/>
                <w:sz w:val="18"/>
                <w:szCs w:val="18"/>
                <w:lang w:val="ka-GE"/>
              </w:rPr>
              <w:t>30%</w:t>
            </w:r>
          </w:p>
        </w:tc>
        <w:tc>
          <w:tcPr>
            <w:tcW w:w="779" w:type="pct"/>
          </w:tcPr>
          <w:p w14:paraId="1224F45C" w14:textId="06147378" w:rsidR="00D972B1" w:rsidRPr="00233AA0" w:rsidRDefault="00D972B1" w:rsidP="00D972B1">
            <w:pPr>
              <w:spacing w:after="0" w:line="240" w:lineRule="auto"/>
              <w:jc w:val="center"/>
              <w:rPr>
                <w:rFonts w:ascii="Sylfaen" w:hAnsi="Sylfaen"/>
                <w:color w:val="000000"/>
                <w:sz w:val="18"/>
                <w:szCs w:val="18"/>
                <w:lang w:val="ka-GE"/>
              </w:rPr>
            </w:pPr>
            <w:r w:rsidRPr="00233AA0">
              <w:rPr>
                <w:rFonts w:ascii="Sylfaen" w:hAnsi="Sylfaen"/>
                <w:color w:val="000000"/>
                <w:sz w:val="18"/>
                <w:szCs w:val="18"/>
                <w:lang w:val="ka-GE"/>
              </w:rPr>
              <w:t>სამიზნე მაჩვენებელი 2017 წელს 40%</w:t>
            </w:r>
          </w:p>
        </w:tc>
      </w:tr>
      <w:tr w:rsidR="00D972B1" w:rsidRPr="00924430" w14:paraId="29B211EF" w14:textId="75A00640" w:rsidTr="00233AA0">
        <w:trPr>
          <w:trHeight w:val="1817"/>
          <w:jc w:val="center"/>
        </w:trPr>
        <w:tc>
          <w:tcPr>
            <w:tcW w:w="586" w:type="pct"/>
          </w:tcPr>
          <w:p w14:paraId="360AA9A1" w14:textId="77777777" w:rsidR="00D972B1" w:rsidRPr="00924430" w:rsidRDefault="00D972B1" w:rsidP="00D972B1">
            <w:pPr>
              <w:spacing w:after="0" w:line="240" w:lineRule="auto"/>
              <w:rPr>
                <w:color w:val="000000"/>
                <w:sz w:val="18"/>
                <w:szCs w:val="18"/>
                <w:lang w:val="ka-GE"/>
              </w:rPr>
            </w:pPr>
          </w:p>
        </w:tc>
        <w:tc>
          <w:tcPr>
            <w:tcW w:w="828" w:type="pct"/>
            <w:shd w:val="clear" w:color="auto" w:fill="auto"/>
          </w:tcPr>
          <w:p w14:paraId="521A4DCB" w14:textId="01F815B4" w:rsidR="00D972B1" w:rsidRPr="00233AA0" w:rsidRDefault="00D972B1" w:rsidP="00D972B1">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D972B1" w:rsidRPr="00233AA0" w:rsidRDefault="00D972B1" w:rsidP="00D972B1">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D972B1" w:rsidRPr="00233AA0" w:rsidRDefault="00D972B1" w:rsidP="00D972B1">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D972B1" w:rsidRPr="00233AA0" w:rsidRDefault="00D972B1" w:rsidP="00D972B1">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D972B1" w:rsidRPr="00233AA0" w:rsidRDefault="00D972B1" w:rsidP="00D972B1">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D972B1" w:rsidRPr="00233AA0" w:rsidRDefault="00D972B1" w:rsidP="00D972B1">
            <w:pPr>
              <w:spacing w:after="0" w:line="240" w:lineRule="auto"/>
              <w:jc w:val="center"/>
              <w:rPr>
                <w:color w:val="000000"/>
                <w:sz w:val="18"/>
                <w:szCs w:val="18"/>
              </w:rPr>
            </w:pPr>
          </w:p>
        </w:tc>
      </w:tr>
      <w:tr w:rsidR="00D14294" w:rsidRPr="00924430" w14:paraId="2C63D788" w14:textId="23657A1F" w:rsidTr="00233AA0">
        <w:trPr>
          <w:trHeight w:val="638"/>
          <w:jc w:val="center"/>
        </w:trPr>
        <w:tc>
          <w:tcPr>
            <w:tcW w:w="586" w:type="pct"/>
            <w:vMerge w:val="restart"/>
          </w:tcPr>
          <w:p w14:paraId="12D1A931" w14:textId="77777777" w:rsidR="00D14294" w:rsidRPr="00924430" w:rsidRDefault="00D14294" w:rsidP="00D14294">
            <w:pPr>
              <w:spacing w:after="0" w:line="240" w:lineRule="auto"/>
              <w:rPr>
                <w:color w:val="000000"/>
                <w:sz w:val="18"/>
                <w:szCs w:val="18"/>
              </w:rPr>
            </w:pPr>
          </w:p>
        </w:tc>
        <w:tc>
          <w:tcPr>
            <w:tcW w:w="828" w:type="pct"/>
            <w:vMerge w:val="restart"/>
            <w:shd w:val="clear" w:color="auto" w:fill="auto"/>
          </w:tcPr>
          <w:p w14:paraId="10547AFF" w14:textId="2891951B" w:rsidR="00D14294" w:rsidRPr="00924430" w:rsidRDefault="00D14294" w:rsidP="00276EB1">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sidR="00276EB1">
              <w:rPr>
                <w:rFonts w:ascii="Sylfaen" w:hAnsi="Sylfaen"/>
                <w:color w:val="000000"/>
                <w:sz w:val="18"/>
                <w:szCs w:val="18"/>
                <w:lang w:val="ka-GE"/>
              </w:rPr>
              <w:t>უანგარო</w:t>
            </w:r>
            <w:r w:rsidRPr="00924430">
              <w:rPr>
                <w:rFonts w:ascii="Sylfaen" w:hAnsi="Sylfaen"/>
                <w:color w:val="000000"/>
                <w:sz w:val="18"/>
                <w:szCs w:val="18"/>
                <w:lang w:val="ka-GE"/>
              </w:rPr>
              <w:t xml:space="preserve"> </w:t>
            </w:r>
            <w:r w:rsidRPr="00924430">
              <w:rPr>
                <w:rFonts w:ascii="Sylfaen" w:hAnsi="Sylfaen"/>
                <w:color w:val="000000"/>
                <w:sz w:val="18"/>
                <w:szCs w:val="18"/>
                <w:lang w:val="ka-GE"/>
              </w:rPr>
              <w:lastRenderedPageBreak/>
              <w:t xml:space="preserve">დონაციების რაოდენობა და პროცენტი </w:t>
            </w:r>
          </w:p>
        </w:tc>
        <w:tc>
          <w:tcPr>
            <w:tcW w:w="620" w:type="pct"/>
          </w:tcPr>
          <w:p w14:paraId="073CAF50" w14:textId="77777777" w:rsidR="00D14294" w:rsidRPr="00924430" w:rsidRDefault="00D14294" w:rsidP="00D14294">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D14294" w:rsidRPr="00924430" w:rsidRDefault="00D14294" w:rsidP="00D14294">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D14294" w:rsidRPr="00603A56" w:rsidRDefault="00D14294"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ნებაყოფლობითი დონაციების </w:t>
            </w:r>
            <w:r>
              <w:rPr>
                <w:rFonts w:ascii="Sylfaen" w:hAnsi="Sylfaen"/>
                <w:color w:val="000000"/>
                <w:sz w:val="18"/>
                <w:szCs w:val="18"/>
                <w:lang w:val="ka-GE"/>
              </w:rPr>
              <w:lastRenderedPageBreak/>
              <w:t>რაოდენობა</w:t>
            </w:r>
          </w:p>
          <w:p w14:paraId="55B0B1FB" w14:textId="5C13C5B1" w:rsidR="00D14294" w:rsidRPr="00924430" w:rsidRDefault="00D14294" w:rsidP="00276EB1">
            <w:pPr>
              <w:spacing w:after="0" w:line="240" w:lineRule="auto"/>
              <w:rPr>
                <w:color w:val="000000"/>
                <w:sz w:val="18"/>
                <w:szCs w:val="18"/>
              </w:rPr>
            </w:pPr>
            <w:r w:rsidRPr="00924430">
              <w:rPr>
                <w:color w:val="000000"/>
                <w:sz w:val="18"/>
                <w:szCs w:val="18"/>
              </w:rPr>
              <w:t>(</w:t>
            </w:r>
            <w:r w:rsidRPr="00924430">
              <w:rPr>
                <w:b/>
                <w:color w:val="000000"/>
                <w:sz w:val="18"/>
                <w:szCs w:val="18"/>
              </w:rPr>
              <w:t>N=</w:t>
            </w:r>
            <w:r w:rsidR="00276EB1">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D14294" w:rsidRPr="00924430" w:rsidRDefault="00D14294" w:rsidP="00D14294">
            <w:pPr>
              <w:spacing w:after="0" w:line="240" w:lineRule="auto"/>
              <w:rPr>
                <w:rFonts w:ascii="Sylfaen" w:hAnsi="Sylfaen"/>
                <w:color w:val="000000"/>
                <w:sz w:val="18"/>
                <w:szCs w:val="18"/>
                <w:lang w:val="ka-GE"/>
              </w:rPr>
            </w:pPr>
            <w:r w:rsidRPr="00924430">
              <w:rPr>
                <w:rFonts w:ascii="Sylfaen" w:hAnsi="Sylfaen"/>
                <w:color w:val="000000"/>
                <w:sz w:val="18"/>
                <w:szCs w:val="18"/>
                <w:lang w:val="ka-GE"/>
              </w:rPr>
              <w:lastRenderedPageBreak/>
              <w:t>დონორების ელ. ბაზა</w:t>
            </w:r>
          </w:p>
          <w:p w14:paraId="465D6A5B" w14:textId="77777777" w:rsidR="00D14294" w:rsidRPr="00924430" w:rsidRDefault="00D14294" w:rsidP="00D14294">
            <w:pPr>
              <w:spacing w:after="0" w:line="240" w:lineRule="auto"/>
              <w:rPr>
                <w:color w:val="000000"/>
                <w:sz w:val="18"/>
                <w:szCs w:val="18"/>
              </w:rPr>
            </w:pPr>
          </w:p>
        </w:tc>
        <w:tc>
          <w:tcPr>
            <w:tcW w:w="508" w:type="pct"/>
            <w:vMerge w:val="restart"/>
            <w:shd w:val="clear" w:color="auto" w:fill="auto"/>
          </w:tcPr>
          <w:p w14:paraId="08C60558" w14:textId="77777777" w:rsidR="00D14294" w:rsidRPr="00924430" w:rsidRDefault="00D14294" w:rsidP="00D14294">
            <w:pPr>
              <w:spacing w:after="0" w:line="240" w:lineRule="auto"/>
              <w:jc w:val="center"/>
              <w:rPr>
                <w:color w:val="000000"/>
                <w:sz w:val="18"/>
                <w:szCs w:val="18"/>
              </w:rPr>
            </w:pPr>
          </w:p>
          <w:p w14:paraId="2FC7C41B" w14:textId="2A6DDC9A" w:rsidR="00D14294" w:rsidRPr="00924430" w:rsidRDefault="00276EB1" w:rsidP="00D14294">
            <w:pPr>
              <w:spacing w:after="0" w:line="240" w:lineRule="auto"/>
              <w:jc w:val="center"/>
              <w:rPr>
                <w:color w:val="000000"/>
                <w:sz w:val="18"/>
                <w:szCs w:val="18"/>
              </w:rPr>
            </w:pPr>
            <w:r>
              <w:rPr>
                <w:rFonts w:ascii="Sylfaen" w:hAnsi="Sylfaen"/>
                <w:color w:val="000000"/>
                <w:sz w:val="18"/>
                <w:szCs w:val="18"/>
                <w:lang w:val="ka-GE"/>
              </w:rPr>
              <w:t>30</w:t>
            </w:r>
            <w:r w:rsidR="00D14294" w:rsidRPr="00924430">
              <w:rPr>
                <w:color w:val="000000"/>
                <w:sz w:val="18"/>
                <w:szCs w:val="18"/>
              </w:rPr>
              <w:t>%</w:t>
            </w:r>
          </w:p>
        </w:tc>
        <w:tc>
          <w:tcPr>
            <w:tcW w:w="779" w:type="pct"/>
          </w:tcPr>
          <w:p w14:paraId="070ABE86" w14:textId="77777777" w:rsidR="00D14294" w:rsidRPr="00924430" w:rsidRDefault="00D14294" w:rsidP="00D14294">
            <w:pPr>
              <w:spacing w:after="0" w:line="240" w:lineRule="auto"/>
              <w:jc w:val="center"/>
              <w:rPr>
                <w:color w:val="000000"/>
                <w:sz w:val="18"/>
                <w:szCs w:val="18"/>
              </w:rPr>
            </w:pPr>
          </w:p>
        </w:tc>
      </w:tr>
      <w:tr w:rsidR="00D14294" w:rsidRPr="00924430" w14:paraId="7FDE8FDF" w14:textId="09E25768" w:rsidTr="00233AA0">
        <w:trPr>
          <w:trHeight w:val="690"/>
          <w:jc w:val="center"/>
        </w:trPr>
        <w:tc>
          <w:tcPr>
            <w:tcW w:w="586" w:type="pct"/>
            <w:vMerge/>
          </w:tcPr>
          <w:p w14:paraId="0D504C35" w14:textId="77777777" w:rsidR="00D14294" w:rsidRPr="00924430" w:rsidRDefault="00D14294" w:rsidP="00D14294">
            <w:pPr>
              <w:spacing w:after="0" w:line="240" w:lineRule="auto"/>
              <w:rPr>
                <w:color w:val="000000"/>
                <w:sz w:val="18"/>
                <w:szCs w:val="18"/>
              </w:rPr>
            </w:pPr>
          </w:p>
        </w:tc>
        <w:tc>
          <w:tcPr>
            <w:tcW w:w="828" w:type="pct"/>
            <w:vMerge/>
            <w:shd w:val="clear" w:color="auto" w:fill="auto"/>
          </w:tcPr>
          <w:p w14:paraId="5C8851E3" w14:textId="77777777" w:rsidR="00D14294" w:rsidRPr="00924430" w:rsidRDefault="00D14294" w:rsidP="00D14294">
            <w:pPr>
              <w:spacing w:after="0" w:line="240" w:lineRule="auto"/>
              <w:rPr>
                <w:color w:val="000000"/>
                <w:sz w:val="18"/>
                <w:szCs w:val="18"/>
              </w:rPr>
            </w:pPr>
          </w:p>
        </w:tc>
        <w:tc>
          <w:tcPr>
            <w:tcW w:w="620" w:type="pct"/>
          </w:tcPr>
          <w:p w14:paraId="2CC3B7C5" w14:textId="77777777" w:rsidR="00D14294" w:rsidRPr="00924430" w:rsidRDefault="00D14294" w:rsidP="00D14294">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D14294" w:rsidRPr="00924430" w:rsidRDefault="00D14294" w:rsidP="00D14294">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D14294" w:rsidRPr="00603A56" w:rsidRDefault="00D14294" w:rsidP="00D14294">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D14294" w:rsidRPr="00924430" w:rsidRDefault="00276EB1" w:rsidP="00D14294">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00D14294" w:rsidRPr="00924430">
              <w:rPr>
                <w:b/>
                <w:color w:val="000000"/>
                <w:sz w:val="18"/>
                <w:szCs w:val="18"/>
              </w:rPr>
              <w:t>)</w:t>
            </w:r>
          </w:p>
        </w:tc>
        <w:tc>
          <w:tcPr>
            <w:tcW w:w="551" w:type="pct"/>
            <w:shd w:val="clear" w:color="auto" w:fill="auto"/>
          </w:tcPr>
          <w:p w14:paraId="5955EF88" w14:textId="77777777" w:rsidR="00D14294" w:rsidRPr="00924430" w:rsidRDefault="00D14294" w:rsidP="00D14294">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D14294" w:rsidRPr="00924430" w:rsidRDefault="00D14294" w:rsidP="00D14294">
            <w:pPr>
              <w:spacing w:after="0" w:line="240" w:lineRule="auto"/>
              <w:rPr>
                <w:color w:val="000000"/>
                <w:sz w:val="18"/>
                <w:szCs w:val="18"/>
              </w:rPr>
            </w:pPr>
          </w:p>
        </w:tc>
        <w:tc>
          <w:tcPr>
            <w:tcW w:w="508" w:type="pct"/>
            <w:vMerge/>
            <w:shd w:val="clear" w:color="auto" w:fill="auto"/>
          </w:tcPr>
          <w:p w14:paraId="3129E37C" w14:textId="77777777" w:rsidR="00D14294" w:rsidRPr="00924430" w:rsidRDefault="00D14294" w:rsidP="00D14294">
            <w:pPr>
              <w:spacing w:after="0" w:line="240" w:lineRule="auto"/>
              <w:jc w:val="center"/>
              <w:rPr>
                <w:color w:val="000000"/>
                <w:sz w:val="18"/>
                <w:szCs w:val="18"/>
              </w:rPr>
            </w:pPr>
          </w:p>
        </w:tc>
        <w:tc>
          <w:tcPr>
            <w:tcW w:w="779" w:type="pct"/>
          </w:tcPr>
          <w:p w14:paraId="4B3FEED2" w14:textId="77777777" w:rsidR="00D14294" w:rsidRPr="00924430" w:rsidRDefault="00D14294" w:rsidP="00D14294">
            <w:pPr>
              <w:spacing w:after="0" w:line="240" w:lineRule="auto"/>
              <w:jc w:val="center"/>
              <w:rPr>
                <w:color w:val="000000"/>
                <w:sz w:val="18"/>
                <w:szCs w:val="18"/>
              </w:rPr>
            </w:pPr>
          </w:p>
        </w:tc>
      </w:tr>
      <w:tr w:rsidR="00D14294" w:rsidRPr="00924430" w14:paraId="3E686C35" w14:textId="6A89D146" w:rsidTr="00233AA0">
        <w:trPr>
          <w:trHeight w:val="904"/>
          <w:jc w:val="center"/>
        </w:trPr>
        <w:tc>
          <w:tcPr>
            <w:tcW w:w="586" w:type="pct"/>
            <w:vMerge/>
          </w:tcPr>
          <w:p w14:paraId="1842578C" w14:textId="77777777" w:rsidR="00D14294" w:rsidRPr="00924430" w:rsidRDefault="00D14294" w:rsidP="00D14294">
            <w:pPr>
              <w:spacing w:after="0" w:line="240" w:lineRule="auto"/>
              <w:rPr>
                <w:color w:val="000000"/>
                <w:sz w:val="18"/>
                <w:szCs w:val="18"/>
              </w:rPr>
            </w:pPr>
          </w:p>
        </w:tc>
        <w:tc>
          <w:tcPr>
            <w:tcW w:w="828" w:type="pct"/>
            <w:vMerge w:val="restart"/>
            <w:shd w:val="clear" w:color="auto" w:fill="auto"/>
          </w:tcPr>
          <w:p w14:paraId="44256150" w14:textId="7412042C" w:rsidR="00D14294" w:rsidRPr="00924430" w:rsidRDefault="00D14294" w:rsidP="00D14294">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D14294" w:rsidRPr="00924430" w:rsidRDefault="00D14294" w:rsidP="00D14294">
            <w:pPr>
              <w:spacing w:after="0" w:line="240" w:lineRule="auto"/>
              <w:rPr>
                <w:color w:val="000000"/>
                <w:sz w:val="18"/>
                <w:szCs w:val="18"/>
              </w:rPr>
            </w:pPr>
          </w:p>
        </w:tc>
        <w:tc>
          <w:tcPr>
            <w:tcW w:w="620" w:type="pct"/>
          </w:tcPr>
          <w:p w14:paraId="6BD18DF5" w14:textId="77777777" w:rsidR="00D14294" w:rsidRPr="00924430" w:rsidRDefault="00D14294" w:rsidP="00D14294">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D14294" w:rsidRPr="00924430" w:rsidRDefault="00D14294" w:rsidP="00D14294">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D14294" w:rsidRPr="00924430" w:rsidRDefault="00D14294" w:rsidP="00D14294">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D14294" w:rsidRPr="00924430" w:rsidRDefault="00D14294" w:rsidP="00D14294">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D14294" w:rsidRPr="00924430" w:rsidRDefault="00D14294" w:rsidP="00D14294">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D14294" w:rsidRPr="00924430" w:rsidRDefault="00D14294" w:rsidP="00D14294">
            <w:pPr>
              <w:spacing w:after="0" w:line="240" w:lineRule="auto"/>
              <w:rPr>
                <w:color w:val="000000"/>
                <w:sz w:val="18"/>
                <w:szCs w:val="18"/>
              </w:rPr>
            </w:pPr>
          </w:p>
        </w:tc>
        <w:tc>
          <w:tcPr>
            <w:tcW w:w="508" w:type="pct"/>
            <w:vMerge w:val="restart"/>
            <w:shd w:val="clear" w:color="auto" w:fill="auto"/>
          </w:tcPr>
          <w:p w14:paraId="373EA299" w14:textId="77777777" w:rsidR="00D14294" w:rsidRPr="00924430" w:rsidRDefault="00D14294" w:rsidP="00D14294">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D14294" w:rsidRPr="00924430" w:rsidRDefault="00D14294" w:rsidP="00D14294">
            <w:pPr>
              <w:spacing w:after="0" w:line="240" w:lineRule="auto"/>
              <w:jc w:val="center"/>
              <w:rPr>
                <w:color w:val="000000"/>
                <w:sz w:val="18"/>
                <w:szCs w:val="18"/>
              </w:rPr>
            </w:pPr>
          </w:p>
        </w:tc>
      </w:tr>
      <w:tr w:rsidR="00D14294" w:rsidRPr="00924430" w14:paraId="3A060BBF" w14:textId="16DE6BB3" w:rsidTr="00233AA0">
        <w:trPr>
          <w:trHeight w:val="515"/>
          <w:jc w:val="center"/>
        </w:trPr>
        <w:tc>
          <w:tcPr>
            <w:tcW w:w="586" w:type="pct"/>
            <w:vMerge/>
          </w:tcPr>
          <w:p w14:paraId="470BF1D0" w14:textId="77777777" w:rsidR="00D14294" w:rsidRPr="00924430" w:rsidRDefault="00D14294" w:rsidP="00D14294">
            <w:pPr>
              <w:spacing w:after="0" w:line="240" w:lineRule="auto"/>
              <w:rPr>
                <w:color w:val="000000"/>
                <w:sz w:val="18"/>
                <w:szCs w:val="18"/>
              </w:rPr>
            </w:pPr>
          </w:p>
        </w:tc>
        <w:tc>
          <w:tcPr>
            <w:tcW w:w="828" w:type="pct"/>
            <w:vMerge/>
            <w:shd w:val="clear" w:color="auto" w:fill="auto"/>
          </w:tcPr>
          <w:p w14:paraId="30489A1F" w14:textId="77777777" w:rsidR="00D14294" w:rsidRPr="00924430" w:rsidRDefault="00D14294" w:rsidP="00D14294">
            <w:pPr>
              <w:spacing w:after="0" w:line="240" w:lineRule="auto"/>
              <w:rPr>
                <w:color w:val="000000"/>
                <w:sz w:val="18"/>
                <w:szCs w:val="18"/>
              </w:rPr>
            </w:pPr>
          </w:p>
        </w:tc>
        <w:tc>
          <w:tcPr>
            <w:tcW w:w="620" w:type="pct"/>
          </w:tcPr>
          <w:p w14:paraId="6AA48D62" w14:textId="77777777" w:rsidR="00D14294" w:rsidRPr="00924430" w:rsidRDefault="00D14294" w:rsidP="00D14294">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D14294" w:rsidRPr="00924430" w:rsidRDefault="00D14294" w:rsidP="00D14294">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D14294" w:rsidRPr="00924430" w:rsidRDefault="00D14294" w:rsidP="00D14294">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D14294" w:rsidRPr="00924430" w:rsidRDefault="00D14294" w:rsidP="00D14294">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D14294" w:rsidRPr="00924430" w:rsidRDefault="00D14294" w:rsidP="00D14294">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D14294" w:rsidRPr="00924430" w:rsidRDefault="00D14294" w:rsidP="00D14294">
            <w:pPr>
              <w:spacing w:after="0" w:line="240" w:lineRule="auto"/>
              <w:rPr>
                <w:color w:val="000000"/>
                <w:sz w:val="18"/>
                <w:szCs w:val="18"/>
              </w:rPr>
            </w:pPr>
          </w:p>
        </w:tc>
        <w:tc>
          <w:tcPr>
            <w:tcW w:w="508" w:type="pct"/>
            <w:vMerge/>
            <w:shd w:val="clear" w:color="auto" w:fill="auto"/>
          </w:tcPr>
          <w:p w14:paraId="70FFBE1A" w14:textId="77777777" w:rsidR="00D14294" w:rsidRPr="00924430" w:rsidRDefault="00D14294" w:rsidP="00D14294">
            <w:pPr>
              <w:spacing w:after="0" w:line="240" w:lineRule="auto"/>
              <w:rPr>
                <w:color w:val="000000"/>
                <w:sz w:val="18"/>
                <w:szCs w:val="18"/>
              </w:rPr>
            </w:pPr>
          </w:p>
        </w:tc>
        <w:tc>
          <w:tcPr>
            <w:tcW w:w="779" w:type="pct"/>
          </w:tcPr>
          <w:p w14:paraId="6DD668DF" w14:textId="77777777" w:rsidR="00D14294" w:rsidRPr="00924430" w:rsidRDefault="00D14294" w:rsidP="00D14294">
            <w:pPr>
              <w:spacing w:after="0" w:line="240" w:lineRule="auto"/>
              <w:rPr>
                <w:color w:val="000000"/>
                <w:sz w:val="18"/>
                <w:szCs w:val="18"/>
              </w:rPr>
            </w:pPr>
          </w:p>
        </w:tc>
      </w:tr>
      <w:tr w:rsidR="00D14294" w:rsidRPr="00924430" w14:paraId="574A95C8" w14:textId="6BB58663" w:rsidTr="00233AA0">
        <w:trPr>
          <w:trHeight w:val="515"/>
          <w:jc w:val="center"/>
        </w:trPr>
        <w:tc>
          <w:tcPr>
            <w:tcW w:w="586" w:type="pct"/>
            <w:vMerge w:val="restart"/>
          </w:tcPr>
          <w:p w14:paraId="62DD6221" w14:textId="77777777" w:rsidR="00D14294" w:rsidRPr="00924430" w:rsidRDefault="00D14294" w:rsidP="00D14294">
            <w:pPr>
              <w:spacing w:after="0" w:line="240" w:lineRule="auto"/>
              <w:rPr>
                <w:color w:val="000000"/>
                <w:sz w:val="18"/>
                <w:szCs w:val="18"/>
              </w:rPr>
            </w:pPr>
          </w:p>
          <w:p w14:paraId="620A6633" w14:textId="77777777" w:rsidR="00D14294" w:rsidRPr="00924430" w:rsidRDefault="00D14294" w:rsidP="00D14294">
            <w:pPr>
              <w:spacing w:after="0" w:line="240" w:lineRule="auto"/>
              <w:rPr>
                <w:color w:val="000000"/>
                <w:sz w:val="18"/>
                <w:szCs w:val="18"/>
              </w:rPr>
            </w:pPr>
          </w:p>
        </w:tc>
        <w:tc>
          <w:tcPr>
            <w:tcW w:w="828" w:type="pct"/>
            <w:vMerge w:val="restart"/>
            <w:shd w:val="clear" w:color="auto" w:fill="auto"/>
          </w:tcPr>
          <w:p w14:paraId="43FFA70A" w14:textId="23D15961" w:rsidR="00D14294" w:rsidRPr="00924430" w:rsidRDefault="00D14294" w:rsidP="00D14294">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D14294" w:rsidRDefault="00D14294" w:rsidP="00D14294">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D14294" w:rsidRPr="00BD3222" w:rsidRDefault="00D14294" w:rsidP="00D14294">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D14294" w:rsidRPr="00924430" w:rsidRDefault="00D14294" w:rsidP="00D14294">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D14294" w:rsidRPr="00924430" w:rsidRDefault="00D14294" w:rsidP="00D14294">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D14294" w:rsidRPr="00924430" w:rsidRDefault="00D14294" w:rsidP="00D14294">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D14294" w:rsidRPr="00924430" w:rsidRDefault="00D14294" w:rsidP="00D14294">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D14294" w:rsidRPr="00924430" w:rsidRDefault="00D14294" w:rsidP="00D14294">
            <w:pPr>
              <w:spacing w:after="0" w:line="240" w:lineRule="auto"/>
              <w:jc w:val="center"/>
              <w:rPr>
                <w:color w:val="000000"/>
                <w:sz w:val="18"/>
                <w:szCs w:val="18"/>
              </w:rPr>
            </w:pPr>
          </w:p>
        </w:tc>
      </w:tr>
      <w:tr w:rsidR="00D14294" w:rsidRPr="00924430" w14:paraId="4277E508" w14:textId="467501E6" w:rsidTr="00233AA0">
        <w:trPr>
          <w:trHeight w:val="58"/>
          <w:jc w:val="center"/>
        </w:trPr>
        <w:tc>
          <w:tcPr>
            <w:tcW w:w="586" w:type="pct"/>
            <w:vMerge/>
          </w:tcPr>
          <w:p w14:paraId="6360FB96" w14:textId="77777777" w:rsidR="00D14294" w:rsidRPr="00924430" w:rsidRDefault="00D14294" w:rsidP="00D14294">
            <w:pPr>
              <w:spacing w:after="0" w:line="240" w:lineRule="auto"/>
              <w:rPr>
                <w:color w:val="000000"/>
                <w:sz w:val="18"/>
                <w:szCs w:val="18"/>
              </w:rPr>
            </w:pPr>
          </w:p>
        </w:tc>
        <w:tc>
          <w:tcPr>
            <w:tcW w:w="828" w:type="pct"/>
            <w:vMerge/>
            <w:shd w:val="clear" w:color="auto" w:fill="auto"/>
          </w:tcPr>
          <w:p w14:paraId="1AA092D8" w14:textId="77777777" w:rsidR="00D14294" w:rsidRPr="00924430" w:rsidRDefault="00D14294" w:rsidP="00D14294">
            <w:pPr>
              <w:spacing w:after="0" w:line="240" w:lineRule="auto"/>
              <w:rPr>
                <w:color w:val="000000"/>
                <w:sz w:val="18"/>
                <w:szCs w:val="18"/>
              </w:rPr>
            </w:pPr>
          </w:p>
        </w:tc>
        <w:tc>
          <w:tcPr>
            <w:tcW w:w="620" w:type="pct"/>
          </w:tcPr>
          <w:p w14:paraId="37447D1C" w14:textId="77777777" w:rsidR="00D14294" w:rsidRDefault="00D14294" w:rsidP="00D14294">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D14294" w:rsidRPr="00BD3222" w:rsidRDefault="00D14294" w:rsidP="00D14294">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D14294" w:rsidRPr="00924430" w:rsidRDefault="00D14294" w:rsidP="00D14294">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D14294" w:rsidRPr="00924430" w:rsidRDefault="00D14294" w:rsidP="00D14294">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D14294" w:rsidRPr="00924430" w:rsidRDefault="00D14294" w:rsidP="00D14294">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D14294" w:rsidRPr="00924430" w:rsidRDefault="00D14294" w:rsidP="00D14294">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D14294" w:rsidRPr="00924430" w:rsidRDefault="00D14294" w:rsidP="00D14294">
            <w:pPr>
              <w:spacing w:after="0" w:line="240" w:lineRule="auto"/>
              <w:rPr>
                <w:color w:val="000000"/>
                <w:sz w:val="18"/>
                <w:szCs w:val="18"/>
              </w:rPr>
            </w:pPr>
          </w:p>
        </w:tc>
        <w:tc>
          <w:tcPr>
            <w:tcW w:w="779" w:type="pct"/>
          </w:tcPr>
          <w:p w14:paraId="11D6A003" w14:textId="77777777" w:rsidR="00D14294" w:rsidRPr="00924430" w:rsidRDefault="00D14294" w:rsidP="00D14294">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768FC91C"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w:t>
      </w:r>
      <w:r w:rsidR="00663595">
        <w:rPr>
          <w:rFonts w:ascii="Sylfaen" w:hAnsi="Sylfaen" w:cs="Times New Roman"/>
          <w:lang w:val="ka-GE"/>
        </w:rPr>
        <w:lastRenderedPageBreak/>
        <w:t xml:space="preserve">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08AF0B5D" w14:textId="17F02C04" w:rsidR="00360027" w:rsidRDefault="008C58D9"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2017 წელს სამინისტროსა და დკსჯეც-ის მიერ ორ ეტაპად განხორციელდა 66 სტაციონარული დაწესებულების შეფასება ნოზოკომური ინფექციების ზედამხედველობის, პრევენცის და კონტროლის მიმართულებით. 51 საავადმყოფო მდებარეობდა თბილისში, 9 იმერეთში, 6 აჭარაში (სურათი 7).</w:t>
      </w:r>
    </w:p>
    <w:p w14:paraId="07D69F44" w14:textId="268E69F2" w:rsidR="008C58D9" w:rsidRDefault="008C58D9" w:rsidP="008C58D9">
      <w:pPr>
        <w:pStyle w:val="ListParagraph"/>
        <w:autoSpaceDE w:val="0"/>
        <w:autoSpaceDN w:val="0"/>
        <w:adjustRightInd w:val="0"/>
        <w:spacing w:after="240"/>
        <w:ind w:left="0"/>
        <w:jc w:val="both"/>
        <w:rPr>
          <w:rFonts w:ascii="Sylfaen" w:hAnsi="Sylfaen" w:cs="Calibri"/>
          <w:b/>
          <w:color w:val="4472C4" w:themeColor="accent1"/>
          <w:lang w:val="ka-GE"/>
        </w:rPr>
      </w:pPr>
      <w:r>
        <w:rPr>
          <w:rFonts w:ascii="Sylfaen" w:hAnsi="Sylfaen" w:cs="Calibri"/>
          <w:b/>
          <w:color w:val="4472C4" w:themeColor="accent1"/>
          <w:lang w:val="ka-GE"/>
        </w:rPr>
        <w:t xml:space="preserve">სურათი 7. </w:t>
      </w:r>
      <w:r w:rsidRPr="008C58D9">
        <w:rPr>
          <w:rFonts w:ascii="Sylfaen" w:hAnsi="Sylfaen" w:cs="Calibri"/>
          <w:b/>
          <w:color w:val="4472C4" w:themeColor="accent1"/>
          <w:lang w:val="ka-GE"/>
        </w:rPr>
        <w:t>ინფექციის პრევენციისა და კონტროლის ღონისძიებების შეფასების შედეგები</w:t>
      </w:r>
      <w:r w:rsidR="002005C2">
        <w:rPr>
          <w:rFonts w:ascii="Sylfaen" w:hAnsi="Sylfaen" w:cs="Calibri"/>
          <w:b/>
          <w:color w:val="4472C4" w:themeColor="accent1"/>
          <w:lang w:val="ka-GE"/>
        </w:rPr>
        <w:t xml:space="preserve"> (%)</w:t>
      </w:r>
    </w:p>
    <w:p w14:paraId="71252EB8" w14:textId="723CEE49" w:rsidR="008C58D9" w:rsidRPr="008C58D9" w:rsidRDefault="008C58D9" w:rsidP="008C58D9">
      <w:pPr>
        <w:pStyle w:val="ListParagraph"/>
        <w:autoSpaceDE w:val="0"/>
        <w:autoSpaceDN w:val="0"/>
        <w:adjustRightInd w:val="0"/>
        <w:spacing w:after="240"/>
        <w:ind w:left="0"/>
        <w:jc w:val="both"/>
        <w:rPr>
          <w:rFonts w:ascii="Sylfaen" w:hAnsi="Sylfaen" w:cs="Calibri"/>
          <w:b/>
          <w:color w:val="4472C4" w:themeColor="accent1"/>
          <w:lang w:val="ka-GE"/>
        </w:rPr>
      </w:pPr>
    </w:p>
    <w:p w14:paraId="07D41567" w14:textId="77777777" w:rsidR="003E2E54" w:rsidRDefault="008C58D9" w:rsidP="003E2E54">
      <w:pPr>
        <w:tabs>
          <w:tab w:val="left" w:pos="4820"/>
        </w:tabs>
        <w:autoSpaceDE w:val="0"/>
        <w:autoSpaceDN w:val="0"/>
        <w:adjustRightInd w:val="0"/>
        <w:spacing w:after="200" w:line="276" w:lineRule="auto"/>
        <w:jc w:val="both"/>
        <w:rPr>
          <w:rFonts w:ascii="Sylfaen" w:hAnsi="Sylfaen" w:cs="Times New Roman"/>
          <w:lang w:val="ka-GE"/>
        </w:rPr>
      </w:pPr>
      <w:r>
        <w:rPr>
          <w:rFonts w:ascii="Sylfaen" w:hAnsi="Sylfaen" w:cs="Times New Roman"/>
          <w:noProof/>
        </w:rPr>
        <w:lastRenderedPageBreak/>
        <w:drawing>
          <wp:inline distT="0" distB="0" distL="0" distR="0" wp14:anchorId="5F3E9EC3" wp14:editId="791D3FBA">
            <wp:extent cx="5486400" cy="2656114"/>
            <wp:effectExtent l="0" t="0" r="1905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1B3621" w14:textId="5B8D88F6" w:rsidR="0012733E" w:rsidRDefault="0012733E" w:rsidP="003E2E54">
      <w:pPr>
        <w:tabs>
          <w:tab w:val="left" w:pos="4820"/>
        </w:tabs>
        <w:autoSpaceDE w:val="0"/>
        <w:autoSpaceDN w:val="0"/>
        <w:adjustRightInd w:val="0"/>
        <w:spacing w:after="200" w:line="276" w:lineRule="auto"/>
        <w:jc w:val="both"/>
        <w:rPr>
          <w:rFonts w:ascii="Sylfaen" w:eastAsia="Times New Roman" w:hAnsi="Sylfaen"/>
          <w:lang w:val="ka-GE"/>
        </w:rPr>
      </w:pPr>
      <w:r w:rsidRPr="0012733E">
        <w:rPr>
          <w:rFonts w:eastAsia="Times New Roman"/>
          <w:lang w:val="ka-GE"/>
        </w:rPr>
        <w:t>IPC</w:t>
      </w:r>
      <w:r>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Pr>
          <w:rFonts w:ascii="Sylfaen" w:eastAsia="Times New Roman" w:hAnsi="Sylfaen"/>
          <w:lang w:val="ka-GE"/>
        </w:rPr>
        <w:t>სამინისტრო</w:t>
      </w:r>
      <w:r w:rsidR="003E2E54">
        <w:rPr>
          <w:rFonts w:ascii="Sylfaen" w:eastAsia="Times New Roman" w:hAnsi="Sylfaen"/>
          <w:lang w:val="ka-GE"/>
        </w:rPr>
        <w:t>ს</w:t>
      </w:r>
      <w:r>
        <w:rPr>
          <w:rFonts w:ascii="Sylfaen" w:eastAsia="Times New Roman" w:hAnsi="Sylfaen"/>
          <w:lang w:val="ka-GE"/>
        </w:rPr>
        <w:t>, დკსჯეც-</w:t>
      </w:r>
      <w:r w:rsidR="003E2E54">
        <w:rPr>
          <w:rFonts w:ascii="Sylfaen" w:eastAsia="Times New Roman" w:hAnsi="Sylfaen"/>
          <w:lang w:val="ka-GE"/>
        </w:rPr>
        <w:t>ის</w:t>
      </w:r>
      <w:r>
        <w:rPr>
          <w:rFonts w:ascii="Sylfaen" w:eastAsia="Times New Roman" w:hAnsi="Sylfaen"/>
          <w:lang w:val="ka-GE"/>
        </w:rPr>
        <w:t xml:space="preserve"> და </w:t>
      </w:r>
      <w:r w:rsidRPr="0012733E">
        <w:rPr>
          <w:rFonts w:eastAsia="Times New Roman"/>
          <w:lang w:val="ka-GE"/>
        </w:rPr>
        <w:t>U.S. CDC</w:t>
      </w:r>
      <w:r>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Pr>
          <w:rFonts w:ascii="Sylfaen" w:eastAsia="Times New Roman" w:hAnsi="Sylfaen"/>
          <w:lang w:val="ka-GE"/>
        </w:rPr>
        <w:t xml:space="preserve"> დაიეწყო მუშაობა </w:t>
      </w:r>
      <w:r w:rsidRPr="0012733E">
        <w:rPr>
          <w:rFonts w:eastAsia="Times New Roman"/>
          <w:lang w:val="ka-GE"/>
        </w:rPr>
        <w:t>IPC</w:t>
      </w:r>
      <w:r>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1A7972C4" w14:textId="6B3B2AD2" w:rsidR="003E2E54" w:rsidRPr="003E2E54" w:rsidRDefault="003E2E54"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2017 წელს, 150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65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76F247E9" w14:textId="77777777" w:rsidR="0012733E" w:rsidRPr="00F54488" w:rsidRDefault="0012733E" w:rsidP="0075389F">
      <w:pPr>
        <w:spacing w:after="0" w:line="240" w:lineRule="auto"/>
        <w:jc w:val="both"/>
        <w:textAlignment w:val="baseline"/>
        <w:rPr>
          <w:rFonts w:eastAsia="Times New Roman"/>
        </w:rPr>
      </w:pPr>
    </w:p>
    <w:p w14:paraId="108A8C9B" w14:textId="77777777" w:rsidR="00360027" w:rsidRPr="008C58D9" w:rsidRDefault="00360027" w:rsidP="007A2342">
      <w:pPr>
        <w:autoSpaceDE w:val="0"/>
        <w:autoSpaceDN w:val="0"/>
        <w:adjustRightInd w:val="0"/>
        <w:spacing w:after="200" w:line="276" w:lineRule="auto"/>
        <w:jc w:val="both"/>
        <w:rPr>
          <w:rFonts w:ascii="Sylfaen" w:hAnsi="Sylfaen" w:cs="Times New Roman"/>
        </w:rPr>
      </w:pP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w:t>
            </w:r>
            <w:r w:rsidRPr="00924430">
              <w:rPr>
                <w:rFonts w:ascii="Sylfaen" w:hAnsi="Sylfaen" w:cs="Sylfaen"/>
                <w:color w:val="000000"/>
                <w:sz w:val="18"/>
                <w:szCs w:val="18"/>
              </w:rPr>
              <w:lastRenderedPageBreak/>
              <w:t>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lastRenderedPageBreak/>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რომელთათვისაც ცნობილია IPC 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191C0A61" w:rsidR="00F01266" w:rsidRPr="00D14294" w:rsidRDefault="00F01266" w:rsidP="00D14294">
            <w:pPr>
              <w:spacing w:after="0" w:line="240" w:lineRule="auto"/>
              <w:jc w:val="center"/>
              <w:rPr>
                <w:color w:val="000000"/>
                <w:sz w:val="18"/>
                <w:szCs w:val="18"/>
                <w:highlight w:val="yellow"/>
              </w:rPr>
            </w:pPr>
            <w:r w:rsidRPr="00E378C1">
              <w:rPr>
                <w:rFonts w:ascii="Sylfaen" w:hAnsi="Sylfaen"/>
                <w:color w:val="000000"/>
                <w:sz w:val="18"/>
                <w:szCs w:val="18"/>
                <w:lang w:val="ka-GE"/>
              </w:rPr>
              <w:t>112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011F1D3E" w:rsidR="00F01266" w:rsidRPr="00D14294" w:rsidRDefault="00F01266" w:rsidP="0012733E">
            <w:pPr>
              <w:spacing w:after="0" w:line="240" w:lineRule="auto"/>
              <w:jc w:val="center"/>
              <w:rPr>
                <w:color w:val="000000"/>
                <w:sz w:val="18"/>
                <w:szCs w:val="18"/>
                <w:highlight w:val="yellow"/>
              </w:rPr>
            </w:pPr>
            <w:r>
              <w:rPr>
                <w:rFonts w:ascii="Sylfaen" w:hAnsi="Sylfaen"/>
                <w:color w:val="000000"/>
                <w:sz w:val="18"/>
                <w:szCs w:val="18"/>
                <w:lang w:val="ka-GE"/>
              </w:rPr>
              <w:t>1</w:t>
            </w:r>
            <w:r w:rsidR="0012733E">
              <w:rPr>
                <w:rFonts w:ascii="Sylfaen" w:hAnsi="Sylfaen"/>
                <w:color w:val="000000"/>
                <w:sz w:val="18"/>
                <w:szCs w:val="18"/>
                <w:lang w:val="ka-GE"/>
              </w:rPr>
              <w:t>50</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F01266" w:rsidRPr="00E966C6" w14:paraId="3DA69FA8" w14:textId="77777777" w:rsidTr="00D14294">
        <w:tc>
          <w:tcPr>
            <w:tcW w:w="734" w:type="pct"/>
            <w:vMerge w:val="restart"/>
            <w:tcMar>
              <w:top w:w="100" w:type="dxa"/>
              <w:left w:w="100" w:type="dxa"/>
              <w:bottom w:w="100" w:type="dxa"/>
              <w:right w:w="100" w:type="dxa"/>
            </w:tcMar>
          </w:tcPr>
          <w:p w14:paraId="1B62B1D2" w14:textId="6B522E07" w:rsidR="00F01266" w:rsidRPr="00924430" w:rsidRDefault="00F01266" w:rsidP="00D14294">
            <w:pPr>
              <w:spacing w:after="0" w:line="240" w:lineRule="auto"/>
              <w:rPr>
                <w:color w:val="000000"/>
                <w:sz w:val="18"/>
                <w:szCs w:val="18"/>
              </w:rPr>
            </w:pPr>
          </w:p>
        </w:tc>
        <w:tc>
          <w:tcPr>
            <w:tcW w:w="965" w:type="pct"/>
            <w:tcMar>
              <w:top w:w="100" w:type="dxa"/>
              <w:left w:w="100" w:type="dxa"/>
              <w:bottom w:w="100" w:type="dxa"/>
              <w:right w:w="100" w:type="dxa"/>
            </w:tcMar>
          </w:tcPr>
          <w:p w14:paraId="344C97B7" w14:textId="12A14E67" w:rsidR="00F01266" w:rsidRPr="0072078E" w:rsidRDefault="00F01266"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უსაფრთხო ინექციების ეროვნული გაიდლაინი მომზადებულია და გამოქვეყნებულია ვებ გვერდზე </w:t>
            </w:r>
          </w:p>
        </w:tc>
        <w:tc>
          <w:tcPr>
            <w:tcW w:w="733" w:type="pct"/>
          </w:tcPr>
          <w:p w14:paraId="445357B9" w14:textId="77777777" w:rsidR="00F01266" w:rsidRPr="00924430" w:rsidRDefault="00F01266" w:rsidP="00D14294">
            <w:pPr>
              <w:spacing w:after="0" w:line="240" w:lineRule="auto"/>
              <w:rPr>
                <w:color w:val="000000"/>
                <w:sz w:val="18"/>
                <w:szCs w:val="18"/>
              </w:rPr>
            </w:pPr>
          </w:p>
        </w:tc>
        <w:tc>
          <w:tcPr>
            <w:tcW w:w="733" w:type="pct"/>
            <w:tcMar>
              <w:top w:w="100" w:type="dxa"/>
              <w:left w:w="100" w:type="dxa"/>
              <w:bottom w:w="100" w:type="dxa"/>
              <w:right w:w="100" w:type="dxa"/>
            </w:tcMar>
          </w:tcPr>
          <w:p w14:paraId="79650A77" w14:textId="1A76381C" w:rsidR="00F01266" w:rsidRPr="00924430" w:rsidRDefault="00F01266" w:rsidP="00D14294">
            <w:pPr>
              <w:spacing w:after="0" w:line="240" w:lineRule="auto"/>
              <w:rPr>
                <w:color w:val="000000"/>
                <w:sz w:val="18"/>
                <w:szCs w:val="18"/>
              </w:rPr>
            </w:pPr>
            <w:r w:rsidRPr="00924430">
              <w:rPr>
                <w:color w:val="000000"/>
                <w:sz w:val="18"/>
                <w:szCs w:val="18"/>
              </w:rPr>
              <w:t>N/A</w:t>
            </w:r>
          </w:p>
        </w:tc>
        <w:tc>
          <w:tcPr>
            <w:tcW w:w="731" w:type="pct"/>
          </w:tcPr>
          <w:p w14:paraId="344F5FE8" w14:textId="6B872D36" w:rsidR="00F01266" w:rsidRPr="0072078E" w:rsidRDefault="00F01266" w:rsidP="00D14294">
            <w:pPr>
              <w:spacing w:after="0" w:line="240" w:lineRule="auto"/>
              <w:rPr>
                <w:rFonts w:ascii="Sylfaen" w:hAnsi="Sylfaen"/>
                <w:color w:val="000000"/>
                <w:sz w:val="18"/>
                <w:szCs w:val="18"/>
                <w:lang w:val="ka-GE"/>
              </w:rPr>
            </w:pPr>
            <w:r>
              <w:rPr>
                <w:rFonts w:ascii="Sylfaen" w:hAnsi="Sylfaen"/>
                <w:color w:val="000000"/>
                <w:sz w:val="18"/>
                <w:szCs w:val="18"/>
                <w:lang w:val="ka-GE"/>
              </w:rPr>
              <w:t>გამოქვეყნებული გაიდლაინების ბაზა</w:t>
            </w:r>
          </w:p>
        </w:tc>
        <w:tc>
          <w:tcPr>
            <w:tcW w:w="362" w:type="pct"/>
            <w:tcMar>
              <w:top w:w="100" w:type="dxa"/>
              <w:left w:w="100" w:type="dxa"/>
              <w:bottom w:w="100" w:type="dxa"/>
              <w:right w:w="100" w:type="dxa"/>
            </w:tcMar>
          </w:tcPr>
          <w:p w14:paraId="641F17AD" w14:textId="77777777" w:rsidR="00F01266" w:rsidRPr="00924430" w:rsidRDefault="00F01266" w:rsidP="00D14294">
            <w:pPr>
              <w:spacing w:after="0" w:line="240" w:lineRule="auto"/>
              <w:jc w:val="center"/>
              <w:rPr>
                <w:color w:val="000000"/>
                <w:sz w:val="18"/>
                <w:szCs w:val="18"/>
              </w:rPr>
            </w:pPr>
            <w:r w:rsidRPr="00924430">
              <w:rPr>
                <w:color w:val="000000"/>
                <w:sz w:val="18"/>
                <w:szCs w:val="18"/>
              </w:rPr>
              <w:t>2</w:t>
            </w:r>
          </w:p>
        </w:tc>
        <w:tc>
          <w:tcPr>
            <w:tcW w:w="742" w:type="pct"/>
            <w:tcMar>
              <w:top w:w="100" w:type="dxa"/>
              <w:left w:w="100" w:type="dxa"/>
              <w:bottom w:w="100" w:type="dxa"/>
              <w:right w:w="100" w:type="dxa"/>
            </w:tcMar>
          </w:tcPr>
          <w:p w14:paraId="17DC443B" w14:textId="618E6052" w:rsidR="00F01266" w:rsidRPr="00924430" w:rsidRDefault="00F01266"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83252FD" w14:textId="3595977A" w:rsidR="00F01266" w:rsidRPr="00924430" w:rsidRDefault="00F01266"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F01266" w:rsidRPr="00E966C6" w14:paraId="7823FF3C" w14:textId="77777777" w:rsidTr="00D14294">
        <w:tc>
          <w:tcPr>
            <w:tcW w:w="734" w:type="pct"/>
            <w:vMerge/>
            <w:tcMar>
              <w:top w:w="100" w:type="dxa"/>
              <w:left w:w="100" w:type="dxa"/>
              <w:bottom w:w="100" w:type="dxa"/>
              <w:right w:w="100" w:type="dxa"/>
            </w:tcMar>
          </w:tcPr>
          <w:p w14:paraId="3C47D1AA" w14:textId="77777777" w:rsidR="00F01266" w:rsidRPr="00924430" w:rsidRDefault="00F01266" w:rsidP="00D14294">
            <w:pPr>
              <w:spacing w:after="0" w:line="240" w:lineRule="auto"/>
              <w:rPr>
                <w:color w:val="000000"/>
                <w:sz w:val="18"/>
                <w:szCs w:val="18"/>
              </w:rPr>
            </w:pPr>
          </w:p>
        </w:tc>
        <w:tc>
          <w:tcPr>
            <w:tcW w:w="965" w:type="pct"/>
            <w:tcMar>
              <w:top w:w="100" w:type="dxa"/>
              <w:left w:w="100" w:type="dxa"/>
              <w:bottom w:w="100" w:type="dxa"/>
              <w:right w:w="100" w:type="dxa"/>
            </w:tcMar>
          </w:tcPr>
          <w:p w14:paraId="2A43343C" w14:textId="51496DA7" w:rsidR="00F01266" w:rsidRPr="00924430" w:rsidRDefault="00F01266" w:rsidP="00D14294">
            <w:pPr>
              <w:spacing w:after="0" w:line="240" w:lineRule="auto"/>
              <w:rPr>
                <w:color w:val="000000"/>
                <w:sz w:val="18"/>
                <w:szCs w:val="18"/>
              </w:rPr>
            </w:pPr>
            <w:r w:rsidRPr="009C5D7C">
              <w:rPr>
                <w:rFonts w:ascii="Sylfaen" w:hAnsi="Sylfaen" w:cs="Sylfaen"/>
                <w:color w:val="000000"/>
                <w:sz w:val="18"/>
                <w:szCs w:val="18"/>
              </w:rPr>
              <w:t>შპრიცების</w:t>
            </w:r>
            <w:r w:rsidRPr="009C5D7C">
              <w:rPr>
                <w:color w:val="000000"/>
                <w:sz w:val="18"/>
                <w:szCs w:val="18"/>
              </w:rPr>
              <w:t xml:space="preserve"> </w:t>
            </w:r>
            <w:r w:rsidRPr="009C5D7C">
              <w:rPr>
                <w:rFonts w:ascii="Sylfaen" w:hAnsi="Sylfaen" w:cs="Sylfaen"/>
                <w:color w:val="000000"/>
                <w:sz w:val="18"/>
                <w:szCs w:val="18"/>
              </w:rPr>
              <w:t>გამოყენების</w:t>
            </w:r>
            <w:r w:rsidRPr="009C5D7C">
              <w:rPr>
                <w:color w:val="000000"/>
                <w:sz w:val="18"/>
                <w:szCs w:val="18"/>
              </w:rPr>
              <w:t xml:space="preserve"> </w:t>
            </w:r>
            <w:r w:rsidRPr="009C5D7C">
              <w:rPr>
                <w:rFonts w:ascii="Sylfaen" w:hAnsi="Sylfaen" w:cs="Sylfaen"/>
                <w:color w:val="000000"/>
                <w:sz w:val="18"/>
                <w:szCs w:val="18"/>
              </w:rPr>
              <w:lastRenderedPageBreak/>
              <w:t>პოლიტიკ</w:t>
            </w:r>
            <w:r>
              <w:rPr>
                <w:rFonts w:ascii="Sylfaen" w:hAnsi="Sylfaen" w:cs="Sylfaen"/>
                <w:color w:val="000000"/>
                <w:sz w:val="18"/>
                <w:szCs w:val="18"/>
                <w:lang w:val="ka-GE"/>
              </w:rPr>
              <w:t xml:space="preserve">ა შემუშავებულია და გამოქვეყნებულია სამინისტროს ვებ გვერდზე </w:t>
            </w:r>
          </w:p>
        </w:tc>
        <w:tc>
          <w:tcPr>
            <w:tcW w:w="733" w:type="pct"/>
          </w:tcPr>
          <w:p w14:paraId="1445742A" w14:textId="77777777" w:rsidR="00F01266" w:rsidRPr="00924430" w:rsidRDefault="00F01266" w:rsidP="00D14294">
            <w:pPr>
              <w:spacing w:after="0" w:line="240" w:lineRule="auto"/>
              <w:rPr>
                <w:color w:val="000000"/>
                <w:sz w:val="18"/>
                <w:szCs w:val="18"/>
              </w:rPr>
            </w:pPr>
          </w:p>
        </w:tc>
        <w:tc>
          <w:tcPr>
            <w:tcW w:w="733" w:type="pct"/>
            <w:tcMar>
              <w:top w:w="100" w:type="dxa"/>
              <w:left w:w="100" w:type="dxa"/>
              <w:bottom w:w="100" w:type="dxa"/>
              <w:right w:w="100" w:type="dxa"/>
            </w:tcMar>
          </w:tcPr>
          <w:p w14:paraId="6F37B497" w14:textId="484238C7" w:rsidR="00F01266" w:rsidRP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რაოდენობა</w:t>
            </w:r>
          </w:p>
        </w:tc>
        <w:tc>
          <w:tcPr>
            <w:tcW w:w="731" w:type="pct"/>
          </w:tcPr>
          <w:p w14:paraId="4717FA0B" w14:textId="4F0681E1" w:rsidR="00F01266" w:rsidRPr="00924430" w:rsidRDefault="00F01266" w:rsidP="00D14294">
            <w:pPr>
              <w:spacing w:after="0" w:line="240" w:lineRule="auto"/>
              <w:rPr>
                <w:color w:val="000000"/>
                <w:sz w:val="18"/>
                <w:szCs w:val="18"/>
              </w:rPr>
            </w:pPr>
            <w:r>
              <w:rPr>
                <w:rFonts w:ascii="Sylfaen" w:hAnsi="Sylfaen"/>
                <w:color w:val="000000"/>
                <w:sz w:val="18"/>
                <w:szCs w:val="18"/>
                <w:lang w:val="ka-GE"/>
              </w:rPr>
              <w:t xml:space="preserve">გამოქვეყნებული </w:t>
            </w:r>
            <w:r>
              <w:rPr>
                <w:rFonts w:ascii="Sylfaen" w:hAnsi="Sylfaen"/>
                <w:color w:val="000000"/>
                <w:sz w:val="18"/>
                <w:szCs w:val="18"/>
                <w:lang w:val="ka-GE"/>
              </w:rPr>
              <w:lastRenderedPageBreak/>
              <w:t>გაიდლაინების ბაზა</w:t>
            </w:r>
          </w:p>
        </w:tc>
        <w:tc>
          <w:tcPr>
            <w:tcW w:w="362" w:type="pct"/>
            <w:tcMar>
              <w:top w:w="100" w:type="dxa"/>
              <w:left w:w="100" w:type="dxa"/>
              <w:bottom w:w="100" w:type="dxa"/>
              <w:right w:w="100" w:type="dxa"/>
            </w:tcMar>
          </w:tcPr>
          <w:p w14:paraId="7DE05521" w14:textId="77777777" w:rsidR="00F01266" w:rsidRPr="00924430" w:rsidRDefault="00F01266" w:rsidP="00D14294">
            <w:pPr>
              <w:spacing w:after="0" w:line="240" w:lineRule="auto"/>
              <w:jc w:val="center"/>
              <w:rPr>
                <w:sz w:val="18"/>
                <w:szCs w:val="18"/>
              </w:rPr>
            </w:pPr>
            <w:r w:rsidRPr="00924430">
              <w:rPr>
                <w:sz w:val="18"/>
                <w:szCs w:val="18"/>
              </w:rPr>
              <w:lastRenderedPageBreak/>
              <w:t>2</w:t>
            </w:r>
          </w:p>
        </w:tc>
        <w:tc>
          <w:tcPr>
            <w:tcW w:w="742" w:type="pct"/>
            <w:tcMar>
              <w:top w:w="100" w:type="dxa"/>
              <w:left w:w="100" w:type="dxa"/>
              <w:bottom w:w="100" w:type="dxa"/>
              <w:right w:w="100" w:type="dxa"/>
            </w:tcMar>
          </w:tcPr>
          <w:p w14:paraId="222ECABA" w14:textId="2DC1105B" w:rsidR="00F01266" w:rsidRPr="00924430" w:rsidRDefault="00F01266" w:rsidP="00D14294">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3b.a.1)</w:t>
            </w:r>
          </w:p>
        </w:tc>
      </w:tr>
      <w:tr w:rsidR="00446ACA" w:rsidRPr="00E966C6" w14:paraId="30A25EBF" w14:textId="77777777" w:rsidTr="00D14294">
        <w:tc>
          <w:tcPr>
            <w:tcW w:w="734" w:type="pct"/>
            <w:vMerge/>
            <w:tcMar>
              <w:top w:w="100" w:type="dxa"/>
              <w:left w:w="100" w:type="dxa"/>
              <w:bottom w:w="100" w:type="dxa"/>
              <w:right w:w="100" w:type="dxa"/>
            </w:tcMar>
          </w:tcPr>
          <w:p w14:paraId="18038D72"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5B561093" w14:textId="09008E44"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 xml:space="preserve">სტერილიზაციისა და დეზინფექციის გაიდლაინები </w:t>
            </w:r>
            <w:r>
              <w:rPr>
                <w:rFonts w:ascii="Sylfaen" w:hAnsi="Sylfaen" w:cs="Sylfaen"/>
                <w:color w:val="000000"/>
                <w:sz w:val="18"/>
                <w:szCs w:val="18"/>
                <w:lang w:val="ka-GE"/>
              </w:rPr>
              <w:t>შემუშავებულია და გამოქვეყნებულია სამინისტროს ვებ გვერდზე</w:t>
            </w:r>
          </w:p>
        </w:tc>
        <w:tc>
          <w:tcPr>
            <w:tcW w:w="733" w:type="pct"/>
          </w:tcPr>
          <w:p w14:paraId="007C31A3" w14:textId="77777777" w:rsidR="00446ACA" w:rsidRPr="00924430" w:rsidRDefault="00446ACA" w:rsidP="00D14294">
            <w:pPr>
              <w:spacing w:after="0" w:line="240" w:lineRule="auto"/>
              <w:rPr>
                <w:color w:val="000000"/>
                <w:sz w:val="18"/>
                <w:szCs w:val="18"/>
              </w:rPr>
            </w:pPr>
          </w:p>
        </w:tc>
        <w:tc>
          <w:tcPr>
            <w:tcW w:w="733" w:type="pct"/>
            <w:tcMar>
              <w:top w:w="100" w:type="dxa"/>
              <w:left w:w="100" w:type="dxa"/>
              <w:bottom w:w="100" w:type="dxa"/>
              <w:right w:w="100" w:type="dxa"/>
            </w:tcMar>
          </w:tcPr>
          <w:p w14:paraId="0FC6C028" w14:textId="1C018313"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რაოდენობა</w:t>
            </w:r>
          </w:p>
        </w:tc>
        <w:tc>
          <w:tcPr>
            <w:tcW w:w="731" w:type="pct"/>
          </w:tcPr>
          <w:p w14:paraId="56C66F75"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15AECCCC" w14:textId="77777777" w:rsidR="00446ACA" w:rsidRPr="00924430" w:rsidRDefault="00446ACA" w:rsidP="00D14294">
            <w:pPr>
              <w:spacing w:after="0" w:line="240" w:lineRule="auto"/>
              <w:jc w:val="center"/>
              <w:rPr>
                <w:sz w:val="18"/>
                <w:szCs w:val="18"/>
              </w:rPr>
            </w:pPr>
            <w:r w:rsidRPr="00924430">
              <w:rPr>
                <w:sz w:val="18"/>
                <w:szCs w:val="18"/>
              </w:rPr>
              <w:t>2</w:t>
            </w:r>
          </w:p>
        </w:tc>
        <w:tc>
          <w:tcPr>
            <w:tcW w:w="742" w:type="pct"/>
            <w:tcMar>
              <w:top w:w="100" w:type="dxa"/>
              <w:left w:w="100" w:type="dxa"/>
              <w:bottom w:w="100" w:type="dxa"/>
              <w:right w:w="100" w:type="dxa"/>
            </w:tcMar>
          </w:tcPr>
          <w:p w14:paraId="6DF37A29" w14:textId="41FA331A" w:rsidR="00446ACA" w:rsidRPr="00924430" w:rsidRDefault="00446ACA" w:rsidP="00D14294">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w:t>
            </w:r>
            <w:r w:rsidRPr="00924430">
              <w:rPr>
                <w:color w:val="000000"/>
                <w:sz w:val="18"/>
                <w:szCs w:val="18"/>
                <w:lang w:val="ka-GE"/>
              </w:rPr>
              <w:t>.</w:t>
            </w:r>
            <w:r w:rsidRPr="00924430">
              <w:rPr>
                <w:color w:val="000000"/>
                <w:sz w:val="18"/>
                <w:szCs w:val="18"/>
              </w:rPr>
              <w:t>a.1)</w:t>
            </w:r>
            <w:r w:rsidRPr="00924430" w:rsidDel="00CD7F01">
              <w:rPr>
                <w:color w:val="000000"/>
                <w:sz w:val="18"/>
                <w:szCs w:val="18"/>
              </w:rPr>
              <w:t xml:space="preserve"> </w:t>
            </w:r>
          </w:p>
        </w:tc>
      </w:tr>
      <w:tr w:rsidR="00446ACA" w:rsidRPr="00E966C6" w14:paraId="32C7A1C2" w14:textId="77777777" w:rsidTr="00D14294">
        <w:trPr>
          <w:trHeight w:val="196"/>
        </w:trPr>
        <w:tc>
          <w:tcPr>
            <w:tcW w:w="734" w:type="pct"/>
            <w:vMerge/>
            <w:tcMar>
              <w:top w:w="100" w:type="dxa"/>
              <w:left w:w="100" w:type="dxa"/>
              <w:bottom w:w="100" w:type="dxa"/>
              <w:right w:w="100" w:type="dxa"/>
            </w:tcMar>
          </w:tcPr>
          <w:p w14:paraId="601995EF"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5099D5C7" w14:textId="755E7E12"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 xml:space="preserve">ნარჩენების მართვის ეროვნული </w:t>
            </w:r>
            <w:r w:rsidRPr="00924430">
              <w:rPr>
                <w:color w:val="000000"/>
                <w:sz w:val="18"/>
                <w:szCs w:val="18"/>
              </w:rPr>
              <w:t xml:space="preserve"> </w:t>
            </w:r>
            <w:r>
              <w:rPr>
                <w:rFonts w:ascii="Sylfaen" w:hAnsi="Sylfaen" w:cs="Sylfaen"/>
                <w:color w:val="000000"/>
                <w:sz w:val="18"/>
                <w:szCs w:val="18"/>
                <w:lang w:val="ka-GE"/>
              </w:rPr>
              <w:t>გაიდლაინი გადახედილია და გამოქვეყნებულია სამინისტროს ვებ გვერდზე</w:t>
            </w:r>
          </w:p>
        </w:tc>
        <w:tc>
          <w:tcPr>
            <w:tcW w:w="733" w:type="pct"/>
          </w:tcPr>
          <w:p w14:paraId="197E2336" w14:textId="77777777" w:rsidR="00446ACA" w:rsidRPr="00924430" w:rsidRDefault="00446ACA" w:rsidP="00D14294">
            <w:pPr>
              <w:spacing w:after="0" w:line="240" w:lineRule="auto"/>
              <w:rPr>
                <w:color w:val="000000"/>
                <w:sz w:val="18"/>
                <w:szCs w:val="18"/>
              </w:rPr>
            </w:pPr>
          </w:p>
        </w:tc>
        <w:tc>
          <w:tcPr>
            <w:tcW w:w="733" w:type="pct"/>
            <w:tcMar>
              <w:top w:w="100" w:type="dxa"/>
              <w:left w:w="100" w:type="dxa"/>
              <w:bottom w:w="100" w:type="dxa"/>
              <w:right w:w="100" w:type="dxa"/>
            </w:tcMar>
          </w:tcPr>
          <w:p w14:paraId="38AB18F9" w14:textId="5D98A5D4"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რაოდენობა</w:t>
            </w:r>
          </w:p>
        </w:tc>
        <w:tc>
          <w:tcPr>
            <w:tcW w:w="731" w:type="pct"/>
          </w:tcPr>
          <w:p w14:paraId="16E9CE98" w14:textId="5F99E0FF"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მინისტრის ბრძანება</w:t>
            </w:r>
          </w:p>
        </w:tc>
        <w:tc>
          <w:tcPr>
            <w:tcW w:w="362" w:type="pct"/>
            <w:tcMar>
              <w:top w:w="100" w:type="dxa"/>
              <w:left w:w="100" w:type="dxa"/>
              <w:bottom w:w="100" w:type="dxa"/>
              <w:right w:w="100" w:type="dxa"/>
            </w:tcMar>
          </w:tcPr>
          <w:p w14:paraId="22A7514C" w14:textId="77777777" w:rsidR="00446ACA" w:rsidRPr="00924430" w:rsidRDefault="00446ACA" w:rsidP="00D14294">
            <w:pPr>
              <w:spacing w:after="0" w:line="240" w:lineRule="auto"/>
              <w:jc w:val="center"/>
              <w:rPr>
                <w:sz w:val="18"/>
                <w:szCs w:val="18"/>
              </w:rPr>
            </w:pPr>
            <w:r w:rsidRPr="00924430">
              <w:rPr>
                <w:sz w:val="18"/>
                <w:szCs w:val="18"/>
              </w:rPr>
              <w:t>2</w:t>
            </w:r>
          </w:p>
        </w:tc>
        <w:tc>
          <w:tcPr>
            <w:tcW w:w="742" w:type="pct"/>
            <w:tcMar>
              <w:top w:w="100" w:type="dxa"/>
              <w:left w:w="100" w:type="dxa"/>
              <w:bottom w:w="100" w:type="dxa"/>
              <w:right w:w="100" w:type="dxa"/>
            </w:tcMar>
          </w:tcPr>
          <w:p w14:paraId="07E68D4E" w14:textId="38140021" w:rsidR="00446ACA" w:rsidRPr="00924430" w:rsidRDefault="00446ACA" w:rsidP="00D14294">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w:t>
            </w:r>
            <w:r w:rsidRPr="00924430">
              <w:rPr>
                <w:color w:val="000000"/>
                <w:sz w:val="18"/>
                <w:szCs w:val="18"/>
                <w:lang w:val="ka-GE"/>
              </w:rPr>
              <w:t>3</w:t>
            </w:r>
            <w:r w:rsidRPr="00924430">
              <w:rPr>
                <w:color w:val="000000"/>
                <w:sz w:val="18"/>
                <w:szCs w:val="18"/>
              </w:rPr>
              <w:t>b.a.1)</w:t>
            </w:r>
            <w:r w:rsidRPr="00924430" w:rsidDel="00CD7F01">
              <w:rPr>
                <w:color w:val="000000"/>
                <w:sz w:val="18"/>
                <w:szCs w:val="18"/>
              </w:rPr>
              <w:t xml:space="preserve"> </w:t>
            </w:r>
          </w:p>
        </w:tc>
      </w:tr>
      <w:tr w:rsidR="00446ACA" w:rsidRPr="00E966C6" w14:paraId="462721E5" w14:textId="77777777" w:rsidTr="00D14294">
        <w:trPr>
          <w:trHeight w:val="363"/>
        </w:trPr>
        <w:tc>
          <w:tcPr>
            <w:tcW w:w="734" w:type="pct"/>
            <w:vMerge/>
            <w:tcMar>
              <w:top w:w="100" w:type="dxa"/>
              <w:left w:w="100" w:type="dxa"/>
              <w:bottom w:w="100" w:type="dxa"/>
              <w:right w:w="100" w:type="dxa"/>
            </w:tcMar>
          </w:tcPr>
          <w:p w14:paraId="2F9560B3"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1FB2790C" w14:textId="6F45DDBD" w:rsidR="00446ACA" w:rsidRPr="00924430" w:rsidRDefault="00446ACA" w:rsidP="00D14294">
            <w:pPr>
              <w:spacing w:after="0" w:line="240" w:lineRule="auto"/>
              <w:rPr>
                <w:color w:val="000000"/>
                <w:sz w:val="18"/>
                <w:szCs w:val="18"/>
              </w:rPr>
            </w:pPr>
            <w:r w:rsidRPr="00924430">
              <w:rPr>
                <w:color w:val="000000"/>
                <w:sz w:val="18"/>
                <w:szCs w:val="18"/>
              </w:rPr>
              <w:t xml:space="preserve">5. </w:t>
            </w:r>
            <w:r>
              <w:rPr>
                <w:rFonts w:ascii="Sylfaen" w:hAnsi="Sylfaen"/>
                <w:color w:val="000000"/>
                <w:sz w:val="18"/>
                <w:szCs w:val="18"/>
                <w:lang w:val="ka-GE"/>
              </w:rPr>
              <w:t xml:space="preserve">სამედიცინო უნივერსიტეტების და საერთნო კოლეჯების რაოდენობა, სადაც </w:t>
            </w:r>
            <w:r w:rsidRPr="00924430">
              <w:rPr>
                <w:color w:val="000000"/>
                <w:sz w:val="18"/>
                <w:szCs w:val="18"/>
              </w:rPr>
              <w:t xml:space="preserve">IPC </w:t>
            </w:r>
            <w:r>
              <w:rPr>
                <w:rFonts w:ascii="Sylfaen" w:hAnsi="Sylfaen"/>
                <w:color w:val="000000"/>
                <w:sz w:val="18"/>
                <w:szCs w:val="18"/>
                <w:lang w:val="ka-GE"/>
              </w:rPr>
              <w:t xml:space="preserve">კურიკულუმი ჩართულია სწავლების პროგრამაში </w:t>
            </w:r>
          </w:p>
        </w:tc>
        <w:tc>
          <w:tcPr>
            <w:tcW w:w="733" w:type="pct"/>
          </w:tcPr>
          <w:p w14:paraId="4B1EC7AE" w14:textId="77777777" w:rsidR="00446ACA" w:rsidRPr="00924430" w:rsidRDefault="00446ACA" w:rsidP="00D14294">
            <w:pPr>
              <w:spacing w:after="0" w:line="240" w:lineRule="auto"/>
              <w:rPr>
                <w:color w:val="000000"/>
                <w:sz w:val="18"/>
                <w:szCs w:val="18"/>
              </w:rPr>
            </w:pPr>
          </w:p>
        </w:tc>
        <w:tc>
          <w:tcPr>
            <w:tcW w:w="733" w:type="pct"/>
            <w:vMerge w:val="restart"/>
            <w:tcMar>
              <w:top w:w="100" w:type="dxa"/>
              <w:left w:w="100" w:type="dxa"/>
              <w:bottom w:w="100" w:type="dxa"/>
              <w:right w:w="100" w:type="dxa"/>
            </w:tcMar>
          </w:tcPr>
          <w:p w14:paraId="1CDA8ADE" w14:textId="504E5974"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რაოდენობა</w:t>
            </w:r>
          </w:p>
        </w:tc>
        <w:tc>
          <w:tcPr>
            <w:tcW w:w="731" w:type="pct"/>
          </w:tcPr>
          <w:p w14:paraId="070E2165" w14:textId="0C2C0A39"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 xml:space="preserve">დკსჯეც-ის კვლევა </w:t>
            </w:r>
          </w:p>
        </w:tc>
        <w:tc>
          <w:tcPr>
            <w:tcW w:w="362" w:type="pct"/>
            <w:vMerge w:val="restart"/>
            <w:tcMar>
              <w:top w:w="100" w:type="dxa"/>
              <w:left w:w="100" w:type="dxa"/>
              <w:bottom w:w="100" w:type="dxa"/>
              <w:right w:w="100" w:type="dxa"/>
            </w:tcMar>
          </w:tcPr>
          <w:p w14:paraId="4423E2C1" w14:textId="77777777" w:rsidR="00446ACA" w:rsidRPr="00924430" w:rsidRDefault="00446ACA" w:rsidP="00D14294">
            <w:pPr>
              <w:spacing w:after="0" w:line="240" w:lineRule="auto"/>
              <w:jc w:val="center"/>
              <w:rPr>
                <w:color w:val="000000"/>
                <w:sz w:val="18"/>
                <w:szCs w:val="18"/>
              </w:rPr>
            </w:pPr>
            <w:r w:rsidRPr="00924430">
              <w:rPr>
                <w:sz w:val="18"/>
                <w:szCs w:val="18"/>
              </w:rPr>
              <w:t>2</w:t>
            </w:r>
          </w:p>
        </w:tc>
        <w:tc>
          <w:tcPr>
            <w:tcW w:w="742" w:type="pct"/>
            <w:vMerge w:val="restart"/>
            <w:tcMar>
              <w:top w:w="100" w:type="dxa"/>
              <w:left w:w="100" w:type="dxa"/>
              <w:bottom w:w="100" w:type="dxa"/>
              <w:right w:w="100" w:type="dxa"/>
            </w:tcMar>
          </w:tcPr>
          <w:p w14:paraId="2FBECF65"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 </w:t>
            </w:r>
          </w:p>
        </w:tc>
      </w:tr>
      <w:tr w:rsidR="00446ACA" w:rsidRPr="00E966C6" w14:paraId="61AD1BA1" w14:textId="77777777" w:rsidTr="00D14294">
        <w:trPr>
          <w:trHeight w:val="541"/>
        </w:trPr>
        <w:tc>
          <w:tcPr>
            <w:tcW w:w="734" w:type="pct"/>
            <w:vMerge/>
            <w:tcMar>
              <w:top w:w="100" w:type="dxa"/>
              <w:left w:w="100" w:type="dxa"/>
              <w:bottom w:w="100" w:type="dxa"/>
              <w:right w:w="100" w:type="dxa"/>
            </w:tcMar>
          </w:tcPr>
          <w:p w14:paraId="664C1D9D"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1118FE8F" w14:textId="77777777" w:rsidR="00446ACA" w:rsidRPr="00924430" w:rsidRDefault="00446ACA" w:rsidP="00D14294">
            <w:pPr>
              <w:spacing w:after="0" w:line="240" w:lineRule="auto"/>
              <w:rPr>
                <w:color w:val="000000"/>
                <w:sz w:val="18"/>
                <w:szCs w:val="18"/>
              </w:rPr>
            </w:pPr>
          </w:p>
        </w:tc>
        <w:tc>
          <w:tcPr>
            <w:tcW w:w="733" w:type="pct"/>
          </w:tcPr>
          <w:p w14:paraId="6D451315" w14:textId="77777777" w:rsidR="00446ACA" w:rsidRPr="00924430" w:rsidRDefault="00446ACA" w:rsidP="00D14294">
            <w:pPr>
              <w:spacing w:after="0" w:line="240" w:lineRule="auto"/>
              <w:rPr>
                <w:b/>
                <w:color w:val="000000"/>
                <w:sz w:val="18"/>
                <w:szCs w:val="18"/>
              </w:rPr>
            </w:pPr>
          </w:p>
        </w:tc>
        <w:tc>
          <w:tcPr>
            <w:tcW w:w="733" w:type="pct"/>
            <w:vMerge/>
            <w:tcMar>
              <w:top w:w="100" w:type="dxa"/>
              <w:left w:w="100" w:type="dxa"/>
              <w:bottom w:w="100" w:type="dxa"/>
              <w:right w:w="100" w:type="dxa"/>
            </w:tcMar>
          </w:tcPr>
          <w:p w14:paraId="06EA645B" w14:textId="76DF3D71" w:rsidR="00446ACA" w:rsidRPr="00924430" w:rsidRDefault="00446ACA" w:rsidP="00D14294">
            <w:pPr>
              <w:spacing w:after="0" w:line="240" w:lineRule="auto"/>
              <w:rPr>
                <w:b/>
                <w:color w:val="000000"/>
                <w:sz w:val="18"/>
                <w:szCs w:val="18"/>
              </w:rPr>
            </w:pPr>
          </w:p>
        </w:tc>
        <w:tc>
          <w:tcPr>
            <w:tcW w:w="731" w:type="pct"/>
          </w:tcPr>
          <w:p w14:paraId="6918B792" w14:textId="3EAA25D5"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განათლებისა და მეცნიერების სამინისტრო</w:t>
            </w:r>
          </w:p>
        </w:tc>
        <w:tc>
          <w:tcPr>
            <w:tcW w:w="362" w:type="pct"/>
            <w:vMerge/>
            <w:tcMar>
              <w:top w:w="100" w:type="dxa"/>
              <w:left w:w="100" w:type="dxa"/>
              <w:bottom w:w="100" w:type="dxa"/>
              <w:right w:w="100" w:type="dxa"/>
            </w:tcMar>
          </w:tcPr>
          <w:p w14:paraId="744744F0"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6D2C906A" w14:textId="77777777" w:rsidR="00446ACA" w:rsidRPr="00924430" w:rsidRDefault="00446ACA" w:rsidP="00D14294">
            <w:pPr>
              <w:spacing w:after="0" w:line="240" w:lineRule="auto"/>
              <w:rPr>
                <w:color w:val="000000"/>
                <w:sz w:val="18"/>
                <w:szCs w:val="18"/>
              </w:rPr>
            </w:pPr>
          </w:p>
        </w:tc>
      </w:tr>
      <w:tr w:rsidR="00446ACA" w:rsidRPr="00E966C6" w14:paraId="0769E83D" w14:textId="77777777" w:rsidTr="00D14294">
        <w:trPr>
          <w:trHeight w:val="1095"/>
        </w:trPr>
        <w:tc>
          <w:tcPr>
            <w:tcW w:w="734" w:type="pct"/>
            <w:vMerge/>
            <w:tcMar>
              <w:top w:w="100" w:type="dxa"/>
              <w:left w:w="100" w:type="dxa"/>
              <w:bottom w:w="100" w:type="dxa"/>
              <w:right w:w="100" w:type="dxa"/>
            </w:tcMar>
          </w:tcPr>
          <w:p w14:paraId="4909E9B2"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1C573552" w14:textId="451781A8" w:rsidR="00446ACA" w:rsidRPr="00D11220"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სამედიცინო დაწესებულებების პროცენტი, რომლებიც ატარებენ ტრენინგებს </w:t>
            </w:r>
            <w:r w:rsidRPr="00924430">
              <w:rPr>
                <w:color w:val="000000"/>
                <w:sz w:val="18"/>
                <w:szCs w:val="18"/>
              </w:rPr>
              <w:t xml:space="preserve">IPC </w:t>
            </w:r>
            <w:r>
              <w:rPr>
                <w:rFonts w:ascii="Sylfaen" w:hAnsi="Sylfaen"/>
                <w:color w:val="000000"/>
                <w:sz w:val="18"/>
                <w:szCs w:val="18"/>
                <w:lang w:val="ka-GE"/>
              </w:rPr>
              <w:t>კურიკულუმით</w:t>
            </w:r>
          </w:p>
          <w:p w14:paraId="58A55498"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 </w:t>
            </w:r>
          </w:p>
        </w:tc>
        <w:tc>
          <w:tcPr>
            <w:tcW w:w="733" w:type="pct"/>
          </w:tcPr>
          <w:p w14:paraId="4886CA45" w14:textId="77777777" w:rsidR="00446ACA" w:rsidRDefault="00446ACA" w:rsidP="00D14294">
            <w:pPr>
              <w:spacing w:after="0" w:line="240" w:lineRule="auto"/>
              <w:rPr>
                <w:rFonts w:ascii="Sylfaen" w:hAnsi="Sylfaen"/>
                <w:b/>
                <w:color w:val="000000"/>
                <w:sz w:val="18"/>
                <w:szCs w:val="18"/>
                <w:lang w:val="ka-GE"/>
              </w:rPr>
            </w:pPr>
          </w:p>
        </w:tc>
        <w:tc>
          <w:tcPr>
            <w:tcW w:w="733" w:type="pct"/>
            <w:tcMar>
              <w:top w:w="100" w:type="dxa"/>
              <w:left w:w="100" w:type="dxa"/>
              <w:bottom w:w="100" w:type="dxa"/>
              <w:right w:w="100" w:type="dxa"/>
            </w:tcMar>
          </w:tcPr>
          <w:p w14:paraId="59AB21D6" w14:textId="0DF9F05D" w:rsidR="00446ACA" w:rsidRPr="00BD3222" w:rsidRDefault="00446ACA" w:rsidP="00D14294">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153DE7AF" w14:textId="775A1409" w:rsidR="00446ACA" w:rsidRPr="00BD3222" w:rsidRDefault="00446ACA" w:rsidP="00D14294">
            <w:pPr>
              <w:spacing w:after="0" w:line="240" w:lineRule="auto"/>
              <w:rPr>
                <w:rFonts w:ascii="Sylfaen" w:hAnsi="Sylfaen"/>
                <w:sz w:val="18"/>
                <w:szCs w:val="18"/>
                <w:lang w:val="ka-GE"/>
              </w:rPr>
            </w:pPr>
            <w:r>
              <w:rPr>
                <w:rFonts w:ascii="Sylfaen" w:hAnsi="Sylfaen"/>
                <w:color w:val="000000"/>
                <w:sz w:val="18"/>
                <w:szCs w:val="18"/>
                <w:lang w:val="ka-GE"/>
              </w:rPr>
              <w:t xml:space="preserve">ჯანდაცვის დაწესებულებების რაოდენობა, რომელთაც გაიარეს </w:t>
            </w:r>
            <w:r w:rsidRPr="00924430">
              <w:rPr>
                <w:sz w:val="18"/>
                <w:szCs w:val="18"/>
              </w:rPr>
              <w:t xml:space="preserve">IPC </w:t>
            </w:r>
            <w:r>
              <w:rPr>
                <w:rFonts w:ascii="Sylfaen" w:hAnsi="Sylfaen"/>
                <w:sz w:val="18"/>
                <w:szCs w:val="18"/>
                <w:lang w:val="ka-GE"/>
              </w:rPr>
              <w:t>ტრენინგი</w:t>
            </w:r>
          </w:p>
          <w:p w14:paraId="02EDEF5B" w14:textId="77777777" w:rsidR="00446ACA" w:rsidRPr="00924430" w:rsidRDefault="00446ACA" w:rsidP="00D14294">
            <w:pPr>
              <w:spacing w:after="0" w:line="240" w:lineRule="auto"/>
              <w:rPr>
                <w:b/>
                <w:color w:val="000000"/>
                <w:sz w:val="18"/>
                <w:szCs w:val="18"/>
              </w:rPr>
            </w:pPr>
            <w:r w:rsidRPr="00924430">
              <w:rPr>
                <w:b/>
                <w:sz w:val="18"/>
                <w:szCs w:val="18"/>
              </w:rPr>
              <w:t xml:space="preserve">(N=62) </w:t>
            </w:r>
          </w:p>
        </w:tc>
        <w:tc>
          <w:tcPr>
            <w:tcW w:w="731" w:type="pct"/>
          </w:tcPr>
          <w:p w14:paraId="7D04342C" w14:textId="2E9BE24A"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val="restart"/>
            <w:tcMar>
              <w:top w:w="100" w:type="dxa"/>
              <w:left w:w="100" w:type="dxa"/>
              <w:bottom w:w="100" w:type="dxa"/>
              <w:right w:w="100" w:type="dxa"/>
            </w:tcMar>
          </w:tcPr>
          <w:p w14:paraId="25526C15" w14:textId="77777777" w:rsidR="00446ACA" w:rsidRPr="00924430" w:rsidRDefault="00446ACA" w:rsidP="00D14294">
            <w:pPr>
              <w:spacing w:after="0" w:line="240" w:lineRule="auto"/>
              <w:jc w:val="center"/>
              <w:rPr>
                <w:color w:val="000000"/>
                <w:sz w:val="18"/>
                <w:szCs w:val="18"/>
                <w:lang w:val="ka-GE"/>
              </w:rPr>
            </w:pPr>
            <w:r w:rsidRPr="00924430">
              <w:rPr>
                <w:sz w:val="18"/>
                <w:szCs w:val="18"/>
                <w:lang w:val="ka-GE"/>
              </w:rPr>
              <w:t>93.9%</w:t>
            </w:r>
          </w:p>
        </w:tc>
        <w:tc>
          <w:tcPr>
            <w:tcW w:w="742" w:type="pct"/>
            <w:vMerge w:val="restart"/>
            <w:tcMar>
              <w:top w:w="100" w:type="dxa"/>
              <w:left w:w="100" w:type="dxa"/>
              <w:bottom w:w="100" w:type="dxa"/>
              <w:right w:w="100" w:type="dxa"/>
            </w:tcMar>
          </w:tcPr>
          <w:p w14:paraId="660921FE"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 </w:t>
            </w:r>
          </w:p>
        </w:tc>
      </w:tr>
      <w:tr w:rsidR="00446ACA" w:rsidRPr="00E966C6" w14:paraId="2DADD3D3" w14:textId="77777777" w:rsidTr="00446ACA">
        <w:trPr>
          <w:trHeight w:val="339"/>
        </w:trPr>
        <w:tc>
          <w:tcPr>
            <w:tcW w:w="734" w:type="pct"/>
            <w:vMerge/>
            <w:tcMar>
              <w:top w:w="100" w:type="dxa"/>
              <w:left w:w="100" w:type="dxa"/>
              <w:bottom w:w="100" w:type="dxa"/>
              <w:right w:w="100" w:type="dxa"/>
            </w:tcMar>
          </w:tcPr>
          <w:p w14:paraId="04FF3345"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4D5EA001" w14:textId="77777777" w:rsidR="00446ACA" w:rsidRPr="00924430" w:rsidRDefault="00446ACA" w:rsidP="00D14294">
            <w:pPr>
              <w:spacing w:after="0" w:line="240" w:lineRule="auto"/>
              <w:rPr>
                <w:color w:val="000000"/>
                <w:sz w:val="18"/>
                <w:szCs w:val="18"/>
              </w:rPr>
            </w:pPr>
          </w:p>
        </w:tc>
        <w:tc>
          <w:tcPr>
            <w:tcW w:w="733" w:type="pct"/>
          </w:tcPr>
          <w:p w14:paraId="0EA4409A" w14:textId="77777777" w:rsidR="00446ACA" w:rsidRDefault="00446ACA" w:rsidP="00D14294">
            <w:pPr>
              <w:spacing w:after="0" w:line="240" w:lineRule="auto"/>
              <w:rPr>
                <w:rFonts w:ascii="Sylfaen" w:hAnsi="Sylfaen"/>
                <w:b/>
                <w:color w:val="000000"/>
                <w:sz w:val="18"/>
                <w:szCs w:val="18"/>
                <w:lang w:val="ka-GE"/>
              </w:rPr>
            </w:pPr>
          </w:p>
        </w:tc>
        <w:tc>
          <w:tcPr>
            <w:tcW w:w="733" w:type="pct"/>
            <w:tcMar>
              <w:top w:w="100" w:type="dxa"/>
              <w:left w:w="100" w:type="dxa"/>
              <w:bottom w:w="100" w:type="dxa"/>
              <w:right w:w="100" w:type="dxa"/>
            </w:tcMar>
          </w:tcPr>
          <w:p w14:paraId="31EA36C6" w14:textId="760A9287" w:rsidR="00446ACA" w:rsidRPr="009C5D7C" w:rsidRDefault="00446ACA" w:rsidP="00D14294">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01441589" w14:textId="77777777" w:rsidR="00446ACA" w:rsidRPr="009C5D7C" w:rsidRDefault="00446ACA" w:rsidP="00D14294">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553A6C65" w14:textId="66589ABD" w:rsidR="00446ACA" w:rsidRPr="00EE0F5C" w:rsidRDefault="00446ACA" w:rsidP="00D14294">
            <w:pPr>
              <w:spacing w:after="0" w:line="240" w:lineRule="auto"/>
              <w:rPr>
                <w:b/>
                <w:sz w:val="18"/>
                <w:szCs w:val="18"/>
              </w:rPr>
            </w:pPr>
            <w:r w:rsidRPr="00924430">
              <w:rPr>
                <w:b/>
                <w:sz w:val="18"/>
                <w:szCs w:val="18"/>
              </w:rPr>
              <w:t xml:space="preserve"> (N=66)</w:t>
            </w:r>
          </w:p>
        </w:tc>
        <w:tc>
          <w:tcPr>
            <w:tcW w:w="731" w:type="pct"/>
          </w:tcPr>
          <w:p w14:paraId="3D5D37A2" w14:textId="4AAB248C" w:rsidR="00446ACA" w:rsidRPr="00924430" w:rsidRDefault="00446ACA" w:rsidP="00D14294">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tcMar>
              <w:top w:w="100" w:type="dxa"/>
              <w:left w:w="100" w:type="dxa"/>
              <w:bottom w:w="100" w:type="dxa"/>
              <w:right w:w="100" w:type="dxa"/>
            </w:tcMar>
          </w:tcPr>
          <w:p w14:paraId="3C2C0CA1"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00ED60F9" w14:textId="77777777" w:rsidR="00446ACA" w:rsidRPr="00924430" w:rsidRDefault="00446ACA" w:rsidP="00D14294">
            <w:pPr>
              <w:spacing w:after="0" w:line="240" w:lineRule="auto"/>
              <w:rPr>
                <w:color w:val="000000"/>
                <w:sz w:val="18"/>
                <w:szCs w:val="18"/>
              </w:rPr>
            </w:pPr>
          </w:p>
        </w:tc>
      </w:tr>
      <w:tr w:rsidR="00446ACA" w:rsidRPr="00E966C6" w14:paraId="53BEE638" w14:textId="77777777" w:rsidTr="00D14294">
        <w:trPr>
          <w:trHeight w:val="1289"/>
        </w:trPr>
        <w:tc>
          <w:tcPr>
            <w:tcW w:w="734" w:type="pct"/>
            <w:vMerge/>
            <w:tcMar>
              <w:top w:w="100" w:type="dxa"/>
              <w:left w:w="100" w:type="dxa"/>
              <w:bottom w:w="100" w:type="dxa"/>
              <w:right w:w="100" w:type="dxa"/>
            </w:tcMar>
          </w:tcPr>
          <w:p w14:paraId="00A4154E"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634447D2" w14:textId="31D5F34F" w:rsidR="00446ACA" w:rsidRPr="00924430" w:rsidRDefault="00446ACA" w:rsidP="00D14294">
            <w:pPr>
              <w:spacing w:after="0" w:line="240" w:lineRule="auto"/>
              <w:rPr>
                <w:color w:val="000000"/>
                <w:sz w:val="18"/>
                <w:szCs w:val="18"/>
              </w:rPr>
            </w:pPr>
            <w:r w:rsidRPr="009C5D7C">
              <w:rPr>
                <w:color w:val="000000"/>
                <w:sz w:val="18"/>
                <w:szCs w:val="18"/>
              </w:rPr>
              <w:t>ICP-</w:t>
            </w:r>
            <w:r w:rsidRPr="009C5D7C">
              <w:rPr>
                <w:rFonts w:ascii="Sylfaen" w:hAnsi="Sylfaen" w:cs="Sylfaen"/>
                <w:color w:val="000000"/>
                <w:sz w:val="18"/>
                <w:szCs w:val="18"/>
              </w:rPr>
              <w:t>ის</w:t>
            </w:r>
            <w:r w:rsidRPr="009C5D7C">
              <w:rPr>
                <w:color w:val="000000"/>
                <w:sz w:val="18"/>
                <w:szCs w:val="18"/>
              </w:rPr>
              <w:t xml:space="preserve"> </w:t>
            </w:r>
            <w:r w:rsidRPr="009C5D7C">
              <w:rPr>
                <w:rFonts w:ascii="Sylfaen" w:hAnsi="Sylfaen" w:cs="Sylfaen"/>
                <w:color w:val="000000"/>
                <w:sz w:val="18"/>
                <w:szCs w:val="18"/>
              </w:rPr>
              <w:t>ეროვნული</w:t>
            </w:r>
            <w:r w:rsidRPr="009C5D7C">
              <w:rPr>
                <w:color w:val="000000"/>
                <w:sz w:val="18"/>
                <w:szCs w:val="18"/>
              </w:rPr>
              <w:t xml:space="preserve"> </w:t>
            </w:r>
            <w:r w:rsidRPr="009C5D7C">
              <w:rPr>
                <w:rFonts w:ascii="Sylfaen" w:hAnsi="Sylfaen" w:cs="Sylfaen"/>
                <w:color w:val="000000"/>
                <w:sz w:val="18"/>
                <w:szCs w:val="18"/>
              </w:rPr>
              <w:t>გაიდალინების</w:t>
            </w:r>
            <w:r w:rsidRPr="009C5D7C">
              <w:rPr>
                <w:color w:val="000000"/>
                <w:sz w:val="18"/>
                <w:szCs w:val="18"/>
              </w:rPr>
              <w:t xml:space="preserve">,  </w:t>
            </w:r>
            <w:r w:rsidRPr="009C5D7C">
              <w:rPr>
                <w:rFonts w:ascii="Sylfaen" w:hAnsi="Sylfaen" w:cs="Sylfaen"/>
                <w:color w:val="000000"/>
                <w:sz w:val="18"/>
                <w:szCs w:val="18"/>
              </w:rPr>
              <w:t>შპრიცების</w:t>
            </w:r>
            <w:r w:rsidRPr="009C5D7C">
              <w:rPr>
                <w:color w:val="000000"/>
                <w:sz w:val="18"/>
                <w:szCs w:val="18"/>
              </w:rPr>
              <w:t xml:space="preserve"> </w:t>
            </w:r>
            <w:r w:rsidRPr="009C5D7C">
              <w:rPr>
                <w:rFonts w:ascii="Sylfaen" w:hAnsi="Sylfaen" w:cs="Sylfaen"/>
                <w:color w:val="000000"/>
                <w:sz w:val="18"/>
                <w:szCs w:val="18"/>
              </w:rPr>
              <w:t>გამოყენების</w:t>
            </w:r>
            <w:r w:rsidRPr="009C5D7C">
              <w:rPr>
                <w:color w:val="000000"/>
                <w:sz w:val="18"/>
                <w:szCs w:val="18"/>
              </w:rPr>
              <w:t xml:space="preserve"> </w:t>
            </w:r>
            <w:r w:rsidRPr="009C5D7C">
              <w:rPr>
                <w:rFonts w:ascii="Sylfaen" w:hAnsi="Sylfaen" w:cs="Sylfaen"/>
                <w:color w:val="000000"/>
                <w:sz w:val="18"/>
                <w:szCs w:val="18"/>
              </w:rPr>
              <w:t>პოლიტიკის</w:t>
            </w:r>
            <w:r w:rsidRPr="009C5D7C">
              <w:rPr>
                <w:color w:val="000000"/>
                <w:sz w:val="18"/>
                <w:szCs w:val="18"/>
              </w:rPr>
              <w:t xml:space="preserve">, </w:t>
            </w:r>
            <w:r w:rsidRPr="009C5D7C">
              <w:rPr>
                <w:rFonts w:ascii="Sylfaen" w:hAnsi="Sylfaen" w:cs="Sylfaen"/>
                <w:color w:val="000000"/>
                <w:sz w:val="18"/>
                <w:szCs w:val="18"/>
              </w:rPr>
              <w:t>უსაფრთხო</w:t>
            </w:r>
            <w:r w:rsidRPr="009C5D7C">
              <w:rPr>
                <w:color w:val="000000"/>
                <w:sz w:val="18"/>
                <w:szCs w:val="18"/>
              </w:rPr>
              <w:t xml:space="preserve"> </w:t>
            </w:r>
            <w:r w:rsidRPr="009C5D7C">
              <w:rPr>
                <w:rFonts w:ascii="Sylfaen" w:hAnsi="Sylfaen" w:cs="Sylfaen"/>
                <w:color w:val="000000"/>
                <w:sz w:val="18"/>
                <w:szCs w:val="18"/>
              </w:rPr>
              <w:t>ინექციების</w:t>
            </w:r>
            <w:r w:rsidRPr="009C5D7C">
              <w:rPr>
                <w:color w:val="000000"/>
                <w:sz w:val="18"/>
                <w:szCs w:val="18"/>
              </w:rPr>
              <w:t xml:space="preserve"> </w:t>
            </w:r>
            <w:r w:rsidRPr="009C5D7C">
              <w:rPr>
                <w:rFonts w:ascii="Sylfaen" w:hAnsi="Sylfaen" w:cs="Sylfaen"/>
                <w:color w:val="000000"/>
                <w:sz w:val="18"/>
                <w:szCs w:val="18"/>
              </w:rPr>
              <w:t>გაიდლაინების</w:t>
            </w:r>
            <w:r w:rsidRPr="009C5D7C">
              <w:rPr>
                <w:color w:val="000000"/>
                <w:sz w:val="18"/>
                <w:szCs w:val="18"/>
              </w:rPr>
              <w:t xml:space="preserve">, </w:t>
            </w:r>
            <w:r w:rsidRPr="009C5D7C">
              <w:rPr>
                <w:rFonts w:ascii="Sylfaen" w:hAnsi="Sylfaen" w:cs="Sylfaen"/>
                <w:color w:val="000000"/>
                <w:sz w:val="18"/>
                <w:szCs w:val="18"/>
              </w:rPr>
              <w:t>ეროვნული</w:t>
            </w:r>
            <w:r w:rsidRPr="009C5D7C">
              <w:rPr>
                <w:color w:val="000000"/>
                <w:sz w:val="18"/>
                <w:szCs w:val="18"/>
              </w:rPr>
              <w:t xml:space="preserve"> </w:t>
            </w:r>
            <w:r w:rsidRPr="009C5D7C">
              <w:rPr>
                <w:rFonts w:ascii="Sylfaen" w:hAnsi="Sylfaen" w:cs="Sylfaen"/>
                <w:color w:val="000000"/>
                <w:sz w:val="18"/>
                <w:szCs w:val="18"/>
              </w:rPr>
              <w:t>სტერილიზაციის</w:t>
            </w:r>
            <w:r w:rsidRPr="009C5D7C">
              <w:rPr>
                <w:color w:val="000000"/>
                <w:sz w:val="18"/>
                <w:szCs w:val="18"/>
              </w:rPr>
              <w:t xml:space="preserve"> </w:t>
            </w:r>
            <w:r w:rsidRPr="009C5D7C">
              <w:rPr>
                <w:rFonts w:ascii="Sylfaen" w:hAnsi="Sylfaen" w:cs="Sylfaen"/>
                <w:color w:val="000000"/>
                <w:sz w:val="18"/>
                <w:szCs w:val="18"/>
              </w:rPr>
              <w:t>გაიდაინების</w:t>
            </w:r>
            <w:r w:rsidRPr="009C5D7C">
              <w:rPr>
                <w:color w:val="000000"/>
                <w:sz w:val="18"/>
                <w:szCs w:val="18"/>
              </w:rPr>
              <w:t xml:space="preserve"> </w:t>
            </w:r>
            <w:r w:rsidRPr="009C5D7C">
              <w:rPr>
                <w:rFonts w:ascii="Sylfaen" w:hAnsi="Sylfaen" w:cs="Sylfaen"/>
                <w:color w:val="000000"/>
                <w:sz w:val="18"/>
                <w:szCs w:val="18"/>
              </w:rPr>
              <w:t>და</w:t>
            </w:r>
            <w:r w:rsidRPr="009C5D7C">
              <w:rPr>
                <w:color w:val="000000"/>
                <w:sz w:val="18"/>
                <w:szCs w:val="18"/>
              </w:rPr>
              <w:t xml:space="preserve"> </w:t>
            </w:r>
            <w:r w:rsidRPr="009C5D7C">
              <w:rPr>
                <w:rFonts w:ascii="Sylfaen" w:hAnsi="Sylfaen" w:cs="Sylfaen"/>
                <w:color w:val="000000"/>
                <w:sz w:val="18"/>
                <w:szCs w:val="18"/>
              </w:rPr>
              <w:t>ნარჩენების</w:t>
            </w:r>
            <w:r w:rsidRPr="009C5D7C">
              <w:rPr>
                <w:color w:val="000000"/>
                <w:sz w:val="18"/>
                <w:szCs w:val="18"/>
              </w:rPr>
              <w:t xml:space="preserve"> </w:t>
            </w:r>
            <w:r w:rsidRPr="009C5D7C">
              <w:rPr>
                <w:rFonts w:ascii="Sylfaen" w:hAnsi="Sylfaen" w:cs="Sylfaen"/>
                <w:color w:val="000000"/>
                <w:sz w:val="18"/>
                <w:szCs w:val="18"/>
              </w:rPr>
              <w:t>მართვის</w:t>
            </w:r>
            <w:r w:rsidRPr="009C5D7C">
              <w:rPr>
                <w:color w:val="000000"/>
                <w:sz w:val="18"/>
                <w:szCs w:val="18"/>
              </w:rPr>
              <w:t xml:space="preserve"> </w:t>
            </w:r>
            <w:r w:rsidRPr="009C5D7C">
              <w:rPr>
                <w:rFonts w:ascii="Sylfaen" w:hAnsi="Sylfaen" w:cs="Sylfaen"/>
                <w:color w:val="000000"/>
                <w:sz w:val="18"/>
                <w:szCs w:val="18"/>
              </w:rPr>
              <w:t>ეროვნული</w:t>
            </w:r>
            <w:r w:rsidRPr="009C5D7C">
              <w:rPr>
                <w:color w:val="000000"/>
                <w:sz w:val="18"/>
                <w:szCs w:val="18"/>
              </w:rPr>
              <w:t xml:space="preserve"> </w:t>
            </w:r>
            <w:r w:rsidRPr="009C5D7C">
              <w:rPr>
                <w:rFonts w:ascii="Sylfaen" w:hAnsi="Sylfaen" w:cs="Sylfaen"/>
                <w:color w:val="000000"/>
                <w:sz w:val="18"/>
                <w:szCs w:val="18"/>
              </w:rPr>
              <w:t>გაიდლაინების</w:t>
            </w:r>
            <w:r w:rsidRPr="009C5D7C">
              <w:rPr>
                <w:color w:val="000000"/>
                <w:sz w:val="18"/>
                <w:szCs w:val="18"/>
              </w:rPr>
              <w:t xml:space="preserve"> </w:t>
            </w:r>
            <w:r w:rsidRPr="009C5D7C">
              <w:rPr>
                <w:rFonts w:ascii="Sylfaen" w:hAnsi="Sylfaen" w:cs="Sylfaen"/>
                <w:color w:val="000000"/>
                <w:sz w:val="18"/>
                <w:szCs w:val="18"/>
              </w:rPr>
              <w:t>გამოყენების</w:t>
            </w:r>
            <w:r w:rsidRPr="009C5D7C">
              <w:rPr>
                <w:color w:val="000000"/>
                <w:sz w:val="18"/>
                <w:szCs w:val="18"/>
              </w:rPr>
              <w:t xml:space="preserve"> </w:t>
            </w:r>
            <w:r w:rsidRPr="009C5D7C">
              <w:rPr>
                <w:rFonts w:ascii="Sylfaen" w:hAnsi="Sylfaen" w:cs="Sylfaen"/>
                <w:color w:val="000000"/>
                <w:sz w:val="18"/>
                <w:szCs w:val="18"/>
              </w:rPr>
              <w:t>დონე</w:t>
            </w:r>
            <w:r w:rsidRPr="009C5D7C">
              <w:rPr>
                <w:color w:val="000000"/>
                <w:sz w:val="18"/>
                <w:szCs w:val="18"/>
              </w:rPr>
              <w:t xml:space="preserve"> </w:t>
            </w:r>
            <w:r w:rsidRPr="009C5D7C">
              <w:rPr>
                <w:rFonts w:ascii="Sylfaen" w:hAnsi="Sylfaen" w:cs="Sylfaen"/>
                <w:color w:val="000000"/>
                <w:sz w:val="18"/>
                <w:szCs w:val="18"/>
              </w:rPr>
              <w:t>სამედიცინო</w:t>
            </w:r>
            <w:r w:rsidRPr="009C5D7C">
              <w:rPr>
                <w:color w:val="000000"/>
                <w:sz w:val="18"/>
                <w:szCs w:val="18"/>
              </w:rPr>
              <w:t xml:space="preserve"> </w:t>
            </w:r>
            <w:r w:rsidRPr="009C5D7C">
              <w:rPr>
                <w:rFonts w:ascii="Sylfaen" w:hAnsi="Sylfaen" w:cs="Sylfaen"/>
                <w:color w:val="000000"/>
                <w:sz w:val="18"/>
                <w:szCs w:val="18"/>
              </w:rPr>
              <w:t>დაწესებულებებში</w:t>
            </w:r>
            <w:r w:rsidRPr="00924430">
              <w:rPr>
                <w:color w:val="000000"/>
                <w:sz w:val="18"/>
                <w:szCs w:val="18"/>
              </w:rPr>
              <w:t xml:space="preserve"> </w:t>
            </w:r>
          </w:p>
        </w:tc>
        <w:tc>
          <w:tcPr>
            <w:tcW w:w="733" w:type="pct"/>
          </w:tcPr>
          <w:p w14:paraId="4BE4A8FD" w14:textId="77777777" w:rsidR="00446ACA" w:rsidRDefault="00446ACA" w:rsidP="00D14294">
            <w:pPr>
              <w:spacing w:after="0" w:line="240" w:lineRule="auto"/>
              <w:rPr>
                <w:rFonts w:ascii="Sylfaen" w:hAnsi="Sylfaen"/>
                <w:b/>
                <w:sz w:val="18"/>
                <w:szCs w:val="18"/>
                <w:lang w:val="ka-GE"/>
              </w:rPr>
            </w:pPr>
          </w:p>
        </w:tc>
        <w:tc>
          <w:tcPr>
            <w:tcW w:w="733" w:type="pct"/>
            <w:tcMar>
              <w:top w:w="100" w:type="dxa"/>
              <w:left w:w="100" w:type="dxa"/>
              <w:bottom w:w="100" w:type="dxa"/>
              <w:right w:w="100" w:type="dxa"/>
            </w:tcMar>
          </w:tcPr>
          <w:p w14:paraId="4D843734" w14:textId="4E4F1BA7" w:rsidR="00446ACA" w:rsidRPr="00EE0F5C" w:rsidRDefault="00446ACA" w:rsidP="00D14294">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0467BABD" w14:textId="0D7F6732" w:rsidR="00446ACA" w:rsidRPr="009C5D7C" w:rsidRDefault="00446ACA" w:rsidP="00D14294">
            <w:pPr>
              <w:spacing w:after="0" w:line="240" w:lineRule="auto"/>
              <w:rPr>
                <w:rFonts w:ascii="Sylfaen" w:hAnsi="Sylfaen"/>
                <w:sz w:val="18"/>
                <w:szCs w:val="18"/>
                <w:lang w:val="ka-GE"/>
              </w:rPr>
            </w:pPr>
            <w:r>
              <w:rPr>
                <w:rFonts w:ascii="Sylfaen" w:hAnsi="Sylfaen"/>
                <w:sz w:val="18"/>
                <w:szCs w:val="18"/>
                <w:lang w:val="ka-GE"/>
              </w:rPr>
              <w:t>ჯანდაცვის დაწესებულებების რაოდენობა, რომლებიც იყენებენ ეროვნულ გაიდლაინებს</w:t>
            </w:r>
            <w:r w:rsidRPr="00924430">
              <w:rPr>
                <w:rFonts w:eastAsia="Times New Roman"/>
                <w:b/>
                <w:sz w:val="18"/>
                <w:szCs w:val="18"/>
              </w:rPr>
              <w:t xml:space="preserve"> (N=12)</w:t>
            </w:r>
          </w:p>
        </w:tc>
        <w:tc>
          <w:tcPr>
            <w:tcW w:w="731" w:type="pct"/>
          </w:tcPr>
          <w:p w14:paraId="1A739BCF" w14:textId="4FD4A41B" w:rsidR="00446ACA" w:rsidRPr="00924430" w:rsidRDefault="00446ACA" w:rsidP="00D14294">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val="restart"/>
            <w:tcMar>
              <w:top w:w="100" w:type="dxa"/>
              <w:left w:w="100" w:type="dxa"/>
              <w:bottom w:w="100" w:type="dxa"/>
              <w:right w:w="100" w:type="dxa"/>
            </w:tcMar>
          </w:tcPr>
          <w:p w14:paraId="602D220C" w14:textId="77777777" w:rsidR="00446ACA" w:rsidRPr="00924430" w:rsidRDefault="00446ACA" w:rsidP="00D14294">
            <w:pPr>
              <w:spacing w:after="0" w:line="240" w:lineRule="auto"/>
              <w:jc w:val="center"/>
              <w:rPr>
                <w:color w:val="000000"/>
                <w:sz w:val="18"/>
                <w:szCs w:val="18"/>
              </w:rPr>
            </w:pPr>
            <w:r w:rsidRPr="00924430">
              <w:rPr>
                <w:sz w:val="18"/>
                <w:szCs w:val="18"/>
              </w:rPr>
              <w:t>18.0%</w:t>
            </w:r>
          </w:p>
        </w:tc>
        <w:tc>
          <w:tcPr>
            <w:tcW w:w="742" w:type="pct"/>
            <w:vMerge w:val="restart"/>
            <w:tcMar>
              <w:top w:w="100" w:type="dxa"/>
              <w:left w:w="100" w:type="dxa"/>
              <w:bottom w:w="100" w:type="dxa"/>
              <w:right w:w="100" w:type="dxa"/>
            </w:tcMar>
          </w:tcPr>
          <w:p w14:paraId="3E801BFF" w14:textId="77777777" w:rsidR="00446ACA" w:rsidRPr="00924430" w:rsidRDefault="00446ACA" w:rsidP="00D14294">
            <w:pPr>
              <w:spacing w:after="0" w:line="240" w:lineRule="auto"/>
              <w:rPr>
                <w:color w:val="000000"/>
                <w:sz w:val="18"/>
                <w:szCs w:val="18"/>
              </w:rPr>
            </w:pPr>
          </w:p>
        </w:tc>
      </w:tr>
      <w:tr w:rsidR="00446ACA" w:rsidRPr="00E966C6" w14:paraId="128B0C6E" w14:textId="77777777" w:rsidTr="00D14294">
        <w:trPr>
          <w:trHeight w:val="1050"/>
        </w:trPr>
        <w:tc>
          <w:tcPr>
            <w:tcW w:w="734" w:type="pct"/>
            <w:vMerge/>
            <w:tcMar>
              <w:top w:w="100" w:type="dxa"/>
              <w:left w:w="100" w:type="dxa"/>
              <w:bottom w:w="100" w:type="dxa"/>
              <w:right w:w="100" w:type="dxa"/>
            </w:tcMar>
          </w:tcPr>
          <w:p w14:paraId="5D92D15A"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64764FD2" w14:textId="77777777" w:rsidR="00446ACA" w:rsidRPr="00924430" w:rsidRDefault="00446ACA" w:rsidP="00D14294">
            <w:pPr>
              <w:spacing w:after="0" w:line="240" w:lineRule="auto"/>
              <w:rPr>
                <w:color w:val="000000"/>
                <w:sz w:val="18"/>
                <w:szCs w:val="18"/>
              </w:rPr>
            </w:pPr>
          </w:p>
        </w:tc>
        <w:tc>
          <w:tcPr>
            <w:tcW w:w="733" w:type="pct"/>
          </w:tcPr>
          <w:p w14:paraId="44055775" w14:textId="77777777" w:rsidR="00446ACA" w:rsidRDefault="00446ACA" w:rsidP="00D14294">
            <w:pPr>
              <w:spacing w:after="0" w:line="240" w:lineRule="auto"/>
              <w:rPr>
                <w:rFonts w:ascii="Sylfaen" w:hAnsi="Sylfaen"/>
                <w:b/>
                <w:color w:val="000000"/>
                <w:sz w:val="18"/>
                <w:szCs w:val="18"/>
                <w:lang w:val="ka-GE"/>
              </w:rPr>
            </w:pPr>
          </w:p>
        </w:tc>
        <w:tc>
          <w:tcPr>
            <w:tcW w:w="733" w:type="pct"/>
            <w:tcMar>
              <w:top w:w="100" w:type="dxa"/>
              <w:left w:w="100" w:type="dxa"/>
              <w:bottom w:w="100" w:type="dxa"/>
              <w:right w:w="100" w:type="dxa"/>
            </w:tcMar>
          </w:tcPr>
          <w:p w14:paraId="7A9EAE98" w14:textId="1E33CB27" w:rsidR="00446ACA" w:rsidRPr="009C5D7C" w:rsidRDefault="00446ACA" w:rsidP="00D14294">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349CFE8C" w14:textId="77777777" w:rsidR="00446ACA" w:rsidRPr="009C5D7C" w:rsidRDefault="00446ACA" w:rsidP="00D14294">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640DF687" w14:textId="05DE081F" w:rsidR="00446ACA" w:rsidRPr="00924430" w:rsidRDefault="00446ACA" w:rsidP="00D14294">
            <w:pPr>
              <w:spacing w:after="0" w:line="240" w:lineRule="auto"/>
              <w:rPr>
                <w:b/>
                <w:sz w:val="18"/>
                <w:szCs w:val="18"/>
              </w:rPr>
            </w:pPr>
            <w:r w:rsidRPr="00924430">
              <w:rPr>
                <w:b/>
                <w:sz w:val="18"/>
                <w:szCs w:val="18"/>
              </w:rPr>
              <w:t xml:space="preserve"> (N=66)</w:t>
            </w:r>
          </w:p>
          <w:p w14:paraId="06B78911" w14:textId="77777777" w:rsidR="00446ACA" w:rsidRPr="00924430" w:rsidRDefault="00446ACA" w:rsidP="00D14294">
            <w:pPr>
              <w:spacing w:after="0" w:line="240" w:lineRule="auto"/>
              <w:rPr>
                <w:b/>
                <w:sz w:val="18"/>
                <w:szCs w:val="18"/>
              </w:rPr>
            </w:pPr>
          </w:p>
        </w:tc>
        <w:tc>
          <w:tcPr>
            <w:tcW w:w="731" w:type="pct"/>
          </w:tcPr>
          <w:p w14:paraId="4A11F37E" w14:textId="7BCAEA64" w:rsidR="00446ACA" w:rsidRPr="00924430" w:rsidRDefault="00446ACA" w:rsidP="00D14294">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tcMar>
              <w:top w:w="100" w:type="dxa"/>
              <w:left w:w="100" w:type="dxa"/>
              <w:bottom w:w="100" w:type="dxa"/>
              <w:right w:w="100" w:type="dxa"/>
            </w:tcMar>
          </w:tcPr>
          <w:p w14:paraId="2DB709F5"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6205C608" w14:textId="77777777" w:rsidR="00446ACA" w:rsidRPr="00924430" w:rsidRDefault="00446ACA" w:rsidP="00D14294">
            <w:pPr>
              <w:spacing w:after="0" w:line="240" w:lineRule="auto"/>
              <w:rPr>
                <w:color w:val="000000"/>
                <w:sz w:val="18"/>
                <w:szCs w:val="18"/>
              </w:rPr>
            </w:pPr>
          </w:p>
        </w:tc>
      </w:tr>
      <w:tr w:rsidR="00446ACA" w:rsidRPr="00E966C6" w14:paraId="760D8690" w14:textId="77777777" w:rsidTr="00D14294">
        <w:trPr>
          <w:trHeight w:val="1110"/>
        </w:trPr>
        <w:tc>
          <w:tcPr>
            <w:tcW w:w="734" w:type="pct"/>
            <w:vMerge/>
            <w:tcMar>
              <w:top w:w="100" w:type="dxa"/>
              <w:left w:w="100" w:type="dxa"/>
              <w:bottom w:w="100" w:type="dxa"/>
              <w:right w:w="100" w:type="dxa"/>
            </w:tcMar>
          </w:tcPr>
          <w:p w14:paraId="7B68A489"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5BDFF7C4" w14:textId="38664B25" w:rsidR="00446ACA" w:rsidRDefault="00446ACA" w:rsidP="00D14294">
            <w:pPr>
              <w:spacing w:after="0" w:line="240" w:lineRule="auto"/>
              <w:rPr>
                <w:sz w:val="18"/>
                <w:szCs w:val="18"/>
              </w:rPr>
            </w:pPr>
            <w:r>
              <w:rPr>
                <w:rFonts w:ascii="Sylfaen" w:hAnsi="Sylfaen"/>
                <w:sz w:val="18"/>
                <w:szCs w:val="18"/>
                <w:lang w:val="ka-GE"/>
              </w:rPr>
              <w:t xml:space="preserve">ჯანდაცვის დაწესებულებების პროცენტი </w:t>
            </w:r>
            <w:r w:rsidRPr="00924430">
              <w:rPr>
                <w:sz w:val="18"/>
                <w:szCs w:val="18"/>
              </w:rPr>
              <w:t>IPC</w:t>
            </w:r>
            <w:r>
              <w:rPr>
                <w:sz w:val="18"/>
                <w:szCs w:val="18"/>
                <w:lang w:val="ka-GE"/>
              </w:rPr>
              <w:t>-</w:t>
            </w:r>
            <w:r>
              <w:rPr>
                <w:rFonts w:ascii="Sylfaen" w:hAnsi="Sylfaen"/>
                <w:sz w:val="18"/>
                <w:szCs w:val="18"/>
                <w:lang w:val="ka-GE"/>
              </w:rPr>
              <w:t>ის პასუხისმგებელი პირით</w:t>
            </w:r>
            <w:r w:rsidRPr="00924430">
              <w:rPr>
                <w:sz w:val="18"/>
                <w:szCs w:val="18"/>
              </w:rPr>
              <w:t xml:space="preserve"> </w:t>
            </w:r>
          </w:p>
          <w:p w14:paraId="787D0E08" w14:textId="194DE1E6" w:rsidR="00446ACA" w:rsidRPr="00924430" w:rsidRDefault="00446ACA" w:rsidP="00D14294">
            <w:pPr>
              <w:spacing w:after="0" w:line="240" w:lineRule="auto"/>
              <w:rPr>
                <w:sz w:val="18"/>
                <w:szCs w:val="18"/>
              </w:rPr>
            </w:pPr>
          </w:p>
        </w:tc>
        <w:tc>
          <w:tcPr>
            <w:tcW w:w="733" w:type="pct"/>
          </w:tcPr>
          <w:p w14:paraId="393BB4BB" w14:textId="77777777" w:rsidR="00446ACA" w:rsidRDefault="00446ACA" w:rsidP="00D14294">
            <w:pPr>
              <w:spacing w:after="0" w:line="240" w:lineRule="auto"/>
              <w:rPr>
                <w:rFonts w:ascii="Sylfaen" w:hAnsi="Sylfaen"/>
                <w:b/>
                <w:sz w:val="18"/>
                <w:szCs w:val="18"/>
                <w:lang w:val="ka-GE"/>
              </w:rPr>
            </w:pPr>
          </w:p>
        </w:tc>
        <w:tc>
          <w:tcPr>
            <w:tcW w:w="733" w:type="pct"/>
            <w:tcMar>
              <w:top w:w="100" w:type="dxa"/>
              <w:left w:w="100" w:type="dxa"/>
              <w:bottom w:w="100" w:type="dxa"/>
              <w:right w:w="100" w:type="dxa"/>
            </w:tcMar>
          </w:tcPr>
          <w:p w14:paraId="70904941" w14:textId="1BF8F780" w:rsidR="00446ACA" w:rsidRPr="00924430" w:rsidRDefault="00446ACA" w:rsidP="00D14294">
            <w:pPr>
              <w:spacing w:after="0" w:line="240" w:lineRule="auto"/>
              <w:rPr>
                <w:sz w:val="18"/>
                <w:szCs w:val="18"/>
              </w:rPr>
            </w:pPr>
            <w:r>
              <w:rPr>
                <w:rFonts w:ascii="Sylfaen" w:hAnsi="Sylfaen"/>
                <w:b/>
                <w:sz w:val="18"/>
                <w:szCs w:val="18"/>
                <w:lang w:val="ka-GE"/>
              </w:rPr>
              <w:t>მრიცხველი</w:t>
            </w:r>
            <w:r w:rsidRPr="00924430">
              <w:rPr>
                <w:b/>
                <w:sz w:val="18"/>
                <w:szCs w:val="18"/>
              </w:rPr>
              <w:t>:</w:t>
            </w:r>
          </w:p>
          <w:p w14:paraId="6F64D42C" w14:textId="6EED7EF4" w:rsidR="00446ACA" w:rsidRDefault="00446ACA" w:rsidP="00D14294">
            <w:pPr>
              <w:spacing w:after="0" w:line="240" w:lineRule="auto"/>
              <w:rPr>
                <w:sz w:val="18"/>
                <w:szCs w:val="18"/>
              </w:rPr>
            </w:pPr>
            <w:r>
              <w:rPr>
                <w:rFonts w:ascii="Sylfaen" w:hAnsi="Sylfaen"/>
                <w:sz w:val="18"/>
                <w:szCs w:val="18"/>
                <w:lang w:val="ka-GE"/>
              </w:rPr>
              <w:t xml:space="preserve">ჯანდაცვის დაწესებულებების რაოდენობა </w:t>
            </w:r>
            <w:r w:rsidRPr="00924430">
              <w:rPr>
                <w:sz w:val="18"/>
                <w:szCs w:val="18"/>
              </w:rPr>
              <w:t>IPC</w:t>
            </w:r>
            <w:r>
              <w:rPr>
                <w:sz w:val="18"/>
                <w:szCs w:val="18"/>
                <w:lang w:val="ka-GE"/>
              </w:rPr>
              <w:t>-</w:t>
            </w:r>
            <w:r>
              <w:rPr>
                <w:rFonts w:ascii="Sylfaen" w:hAnsi="Sylfaen"/>
                <w:sz w:val="18"/>
                <w:szCs w:val="18"/>
                <w:lang w:val="ka-GE"/>
              </w:rPr>
              <w:t>ის პასუხისმგებელი პირით</w:t>
            </w:r>
            <w:r w:rsidRPr="00924430">
              <w:rPr>
                <w:sz w:val="18"/>
                <w:szCs w:val="18"/>
              </w:rPr>
              <w:t xml:space="preserve"> </w:t>
            </w:r>
          </w:p>
          <w:p w14:paraId="318B5396" w14:textId="446EF2C9" w:rsidR="00446ACA" w:rsidRPr="00924430" w:rsidRDefault="00446ACA" w:rsidP="00D14294">
            <w:pPr>
              <w:spacing w:after="0" w:line="240" w:lineRule="auto"/>
              <w:rPr>
                <w:b/>
                <w:sz w:val="18"/>
                <w:szCs w:val="18"/>
              </w:rPr>
            </w:pPr>
            <w:r w:rsidRPr="00924430">
              <w:rPr>
                <w:b/>
                <w:sz w:val="18"/>
                <w:szCs w:val="18"/>
              </w:rPr>
              <w:t>(N=66)</w:t>
            </w:r>
          </w:p>
        </w:tc>
        <w:tc>
          <w:tcPr>
            <w:tcW w:w="731" w:type="pct"/>
          </w:tcPr>
          <w:p w14:paraId="49127350" w14:textId="343488A8" w:rsidR="00446ACA" w:rsidRPr="00924430" w:rsidRDefault="00446ACA" w:rsidP="00D14294">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val="restart"/>
            <w:tcMar>
              <w:top w:w="100" w:type="dxa"/>
              <w:left w:w="100" w:type="dxa"/>
              <w:bottom w:w="100" w:type="dxa"/>
              <w:right w:w="100" w:type="dxa"/>
            </w:tcMar>
          </w:tcPr>
          <w:p w14:paraId="63DEAB63" w14:textId="77777777" w:rsidR="00446ACA" w:rsidRPr="00924430" w:rsidRDefault="00446ACA" w:rsidP="00D14294">
            <w:pPr>
              <w:spacing w:after="0" w:line="240" w:lineRule="auto"/>
              <w:jc w:val="center"/>
              <w:rPr>
                <w:sz w:val="18"/>
                <w:szCs w:val="18"/>
              </w:rPr>
            </w:pPr>
            <w:r w:rsidRPr="00924430">
              <w:rPr>
                <w:sz w:val="18"/>
                <w:szCs w:val="18"/>
                <w:lang w:val="ka-GE"/>
              </w:rPr>
              <w:t>100%</w:t>
            </w:r>
          </w:p>
        </w:tc>
        <w:tc>
          <w:tcPr>
            <w:tcW w:w="742" w:type="pct"/>
            <w:vMerge w:val="restart"/>
            <w:tcMar>
              <w:top w:w="100" w:type="dxa"/>
              <w:left w:w="100" w:type="dxa"/>
              <w:bottom w:w="100" w:type="dxa"/>
              <w:right w:w="100" w:type="dxa"/>
            </w:tcMar>
          </w:tcPr>
          <w:p w14:paraId="7061E14F" w14:textId="77777777" w:rsidR="00446ACA" w:rsidRPr="00924430" w:rsidRDefault="00446ACA" w:rsidP="00D14294">
            <w:pPr>
              <w:spacing w:after="0" w:line="240" w:lineRule="auto"/>
              <w:rPr>
                <w:color w:val="000000"/>
                <w:sz w:val="18"/>
                <w:szCs w:val="18"/>
              </w:rPr>
            </w:pPr>
          </w:p>
        </w:tc>
      </w:tr>
      <w:tr w:rsidR="00446ACA" w:rsidRPr="00E966C6" w14:paraId="77699847" w14:textId="77777777" w:rsidTr="00D14294">
        <w:trPr>
          <w:trHeight w:val="1468"/>
        </w:trPr>
        <w:tc>
          <w:tcPr>
            <w:tcW w:w="734" w:type="pct"/>
            <w:vMerge/>
            <w:tcMar>
              <w:top w:w="100" w:type="dxa"/>
              <w:left w:w="100" w:type="dxa"/>
              <w:bottom w:w="100" w:type="dxa"/>
              <w:right w:w="100" w:type="dxa"/>
            </w:tcMar>
          </w:tcPr>
          <w:p w14:paraId="7FF02DAE"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3C1577A7" w14:textId="77777777" w:rsidR="00446ACA" w:rsidRPr="00924430" w:rsidRDefault="00446ACA" w:rsidP="00D14294">
            <w:pPr>
              <w:spacing w:after="0" w:line="240" w:lineRule="auto"/>
              <w:rPr>
                <w:color w:val="000000"/>
                <w:sz w:val="18"/>
                <w:szCs w:val="18"/>
              </w:rPr>
            </w:pPr>
          </w:p>
        </w:tc>
        <w:tc>
          <w:tcPr>
            <w:tcW w:w="733" w:type="pct"/>
          </w:tcPr>
          <w:p w14:paraId="563E7E81" w14:textId="77777777" w:rsidR="00446ACA" w:rsidRDefault="00446ACA" w:rsidP="00D14294">
            <w:pPr>
              <w:spacing w:after="0" w:line="240" w:lineRule="auto"/>
              <w:rPr>
                <w:rFonts w:ascii="Sylfaen" w:hAnsi="Sylfaen"/>
                <w:b/>
                <w:color w:val="000000"/>
                <w:sz w:val="18"/>
                <w:szCs w:val="18"/>
                <w:lang w:val="ka-GE"/>
              </w:rPr>
            </w:pPr>
          </w:p>
        </w:tc>
        <w:tc>
          <w:tcPr>
            <w:tcW w:w="733" w:type="pct"/>
            <w:tcMar>
              <w:top w:w="100" w:type="dxa"/>
              <w:left w:w="100" w:type="dxa"/>
              <w:bottom w:w="100" w:type="dxa"/>
              <w:right w:w="100" w:type="dxa"/>
            </w:tcMar>
          </w:tcPr>
          <w:p w14:paraId="3D7765BA" w14:textId="42912B7F" w:rsidR="00446ACA" w:rsidRPr="009C5D7C" w:rsidRDefault="00446ACA" w:rsidP="00D14294">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28866CF5" w14:textId="77777777" w:rsidR="00446ACA" w:rsidRPr="009C5D7C" w:rsidRDefault="00446ACA" w:rsidP="00D14294">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4567369F" w14:textId="222FB0EF" w:rsidR="00446ACA" w:rsidRPr="00841677" w:rsidRDefault="00446ACA" w:rsidP="00D14294">
            <w:pPr>
              <w:spacing w:after="0" w:line="240" w:lineRule="auto"/>
              <w:rPr>
                <w:b/>
                <w:sz w:val="18"/>
                <w:szCs w:val="18"/>
              </w:rPr>
            </w:pPr>
            <w:r w:rsidRPr="00924430">
              <w:rPr>
                <w:b/>
                <w:sz w:val="18"/>
                <w:szCs w:val="18"/>
              </w:rPr>
              <w:t xml:space="preserve"> (N=66)</w:t>
            </w:r>
          </w:p>
        </w:tc>
        <w:tc>
          <w:tcPr>
            <w:tcW w:w="731" w:type="pct"/>
          </w:tcPr>
          <w:p w14:paraId="23A7586A" w14:textId="56C63E02" w:rsidR="00446ACA" w:rsidRPr="00924430" w:rsidRDefault="00446ACA" w:rsidP="00D14294">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tcMar>
              <w:top w:w="100" w:type="dxa"/>
              <w:left w:w="100" w:type="dxa"/>
              <w:bottom w:w="100" w:type="dxa"/>
              <w:right w:w="100" w:type="dxa"/>
            </w:tcMar>
          </w:tcPr>
          <w:p w14:paraId="65F7AE80"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69EE5617" w14:textId="77777777" w:rsidR="00446ACA" w:rsidRPr="00924430" w:rsidRDefault="00446ACA" w:rsidP="00D14294">
            <w:pPr>
              <w:spacing w:after="0" w:line="240" w:lineRule="auto"/>
              <w:rPr>
                <w:rFonts w:eastAsia="Arial"/>
                <w:color w:val="000000"/>
                <w:sz w:val="18"/>
                <w:szCs w:val="18"/>
              </w:rPr>
            </w:pPr>
          </w:p>
        </w:tc>
      </w:tr>
      <w:tr w:rsidR="00446ACA" w:rsidRPr="00E966C6" w14:paraId="4B39AF17" w14:textId="77777777" w:rsidTr="00D14294">
        <w:trPr>
          <w:trHeight w:val="1080"/>
        </w:trPr>
        <w:tc>
          <w:tcPr>
            <w:tcW w:w="734" w:type="pct"/>
            <w:vMerge/>
            <w:tcMar>
              <w:top w:w="100" w:type="dxa"/>
              <w:left w:w="100" w:type="dxa"/>
              <w:bottom w:w="100" w:type="dxa"/>
              <w:right w:w="100" w:type="dxa"/>
            </w:tcMar>
          </w:tcPr>
          <w:p w14:paraId="2903D986"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13BCBBBB" w14:textId="77E3D90A" w:rsidR="00446ACA" w:rsidRPr="00924430" w:rsidRDefault="00446ACA" w:rsidP="00D14294">
            <w:pPr>
              <w:spacing w:after="0" w:line="240" w:lineRule="auto"/>
              <w:rPr>
                <w:sz w:val="18"/>
                <w:szCs w:val="18"/>
              </w:rPr>
            </w:pPr>
            <w:r w:rsidRPr="009C5D7C">
              <w:rPr>
                <w:rFonts w:ascii="Sylfaen" w:hAnsi="Sylfaen" w:cs="Sylfaen"/>
                <w:sz w:val="18"/>
                <w:szCs w:val="18"/>
              </w:rPr>
              <w:t>სამედიცინო</w:t>
            </w:r>
            <w:r w:rsidRPr="009C5D7C">
              <w:rPr>
                <w:sz w:val="18"/>
                <w:szCs w:val="18"/>
              </w:rPr>
              <w:t xml:space="preserve"> </w:t>
            </w:r>
            <w:r w:rsidRPr="009C5D7C">
              <w:rPr>
                <w:rFonts w:ascii="Sylfaen" w:hAnsi="Sylfaen" w:cs="Sylfaen"/>
                <w:sz w:val="18"/>
                <w:szCs w:val="18"/>
              </w:rPr>
              <w:t>დაწესებულებების</w:t>
            </w:r>
            <w:r w:rsidRPr="009C5D7C">
              <w:rPr>
                <w:sz w:val="18"/>
                <w:szCs w:val="18"/>
              </w:rPr>
              <w:t xml:space="preserve"> </w:t>
            </w:r>
            <w:r w:rsidRPr="009C5D7C">
              <w:rPr>
                <w:rFonts w:ascii="Sylfaen" w:hAnsi="Sylfaen" w:cs="Sylfaen"/>
                <w:sz w:val="18"/>
                <w:szCs w:val="18"/>
              </w:rPr>
              <w:t>პროცენტი</w:t>
            </w:r>
            <w:r w:rsidRPr="009C5D7C">
              <w:rPr>
                <w:sz w:val="18"/>
                <w:szCs w:val="18"/>
              </w:rPr>
              <w:t xml:space="preserve">, </w:t>
            </w:r>
            <w:r w:rsidRPr="009C5D7C">
              <w:rPr>
                <w:rFonts w:ascii="Sylfaen" w:hAnsi="Sylfaen" w:cs="Sylfaen"/>
                <w:sz w:val="18"/>
                <w:szCs w:val="18"/>
              </w:rPr>
              <w:t>სადაც</w:t>
            </w:r>
            <w:r w:rsidRPr="009C5D7C">
              <w:rPr>
                <w:sz w:val="18"/>
                <w:szCs w:val="18"/>
              </w:rPr>
              <w:t xml:space="preserve"> </w:t>
            </w:r>
            <w:r w:rsidRPr="009C5D7C">
              <w:rPr>
                <w:rFonts w:ascii="Sylfaen" w:hAnsi="Sylfaen" w:cs="Sylfaen"/>
                <w:sz w:val="18"/>
                <w:szCs w:val="18"/>
              </w:rPr>
              <w:t>ფუნქციონირებს</w:t>
            </w:r>
            <w:r w:rsidRPr="009C5D7C">
              <w:rPr>
                <w:sz w:val="18"/>
                <w:szCs w:val="18"/>
              </w:rPr>
              <w:t xml:space="preserve"> IPC-</w:t>
            </w:r>
            <w:r w:rsidRPr="009C5D7C">
              <w:rPr>
                <w:rFonts w:ascii="Sylfaen" w:hAnsi="Sylfaen" w:cs="Sylfaen"/>
                <w:sz w:val="18"/>
                <w:szCs w:val="18"/>
              </w:rPr>
              <w:t>ის</w:t>
            </w:r>
            <w:r w:rsidRPr="009C5D7C">
              <w:rPr>
                <w:sz w:val="18"/>
                <w:szCs w:val="18"/>
              </w:rPr>
              <w:t xml:space="preserve"> </w:t>
            </w:r>
            <w:r w:rsidRPr="009C5D7C">
              <w:rPr>
                <w:rFonts w:ascii="Sylfaen" w:hAnsi="Sylfaen" w:cs="Sylfaen"/>
                <w:sz w:val="18"/>
                <w:szCs w:val="18"/>
              </w:rPr>
              <w:t>კომიტეტები</w:t>
            </w:r>
          </w:p>
        </w:tc>
        <w:tc>
          <w:tcPr>
            <w:tcW w:w="733" w:type="pct"/>
          </w:tcPr>
          <w:p w14:paraId="1792BCC6" w14:textId="77777777" w:rsidR="00446ACA" w:rsidRDefault="00446ACA" w:rsidP="00D14294">
            <w:pPr>
              <w:spacing w:after="0" w:line="240" w:lineRule="auto"/>
              <w:rPr>
                <w:rFonts w:ascii="Sylfaen" w:hAnsi="Sylfaen"/>
                <w:b/>
                <w:sz w:val="18"/>
                <w:szCs w:val="18"/>
                <w:lang w:val="ka-GE"/>
              </w:rPr>
            </w:pPr>
          </w:p>
        </w:tc>
        <w:tc>
          <w:tcPr>
            <w:tcW w:w="733" w:type="pct"/>
            <w:tcMar>
              <w:top w:w="100" w:type="dxa"/>
              <w:left w:w="100" w:type="dxa"/>
              <w:bottom w:w="100" w:type="dxa"/>
              <w:right w:w="100" w:type="dxa"/>
            </w:tcMar>
          </w:tcPr>
          <w:p w14:paraId="4A7AA470" w14:textId="3687ECC3" w:rsidR="00446ACA" w:rsidRPr="00924430" w:rsidRDefault="00446ACA" w:rsidP="00D14294">
            <w:pPr>
              <w:spacing w:after="0" w:line="240" w:lineRule="auto"/>
              <w:rPr>
                <w:b/>
                <w:sz w:val="18"/>
                <w:szCs w:val="18"/>
              </w:rPr>
            </w:pPr>
            <w:r>
              <w:rPr>
                <w:rFonts w:ascii="Sylfaen" w:hAnsi="Sylfaen"/>
                <w:b/>
                <w:sz w:val="18"/>
                <w:szCs w:val="18"/>
                <w:lang w:val="ka-GE"/>
              </w:rPr>
              <w:t>მრიცხველი</w:t>
            </w:r>
            <w:r w:rsidRPr="00924430">
              <w:rPr>
                <w:b/>
                <w:sz w:val="18"/>
                <w:szCs w:val="18"/>
              </w:rPr>
              <w:t>:</w:t>
            </w:r>
          </w:p>
          <w:p w14:paraId="5E033CAB" w14:textId="46BA5AF5" w:rsidR="00446ACA" w:rsidRPr="00924430" w:rsidRDefault="00446ACA" w:rsidP="00D14294">
            <w:pPr>
              <w:spacing w:after="0" w:line="240" w:lineRule="auto"/>
              <w:rPr>
                <w:sz w:val="18"/>
                <w:szCs w:val="18"/>
              </w:rPr>
            </w:pPr>
            <w:r>
              <w:rPr>
                <w:rFonts w:ascii="Sylfaen" w:hAnsi="Sylfaen"/>
                <w:sz w:val="18"/>
                <w:szCs w:val="18"/>
                <w:lang w:val="ka-GE"/>
              </w:rPr>
              <w:t xml:space="preserve">სამედიიცნო დაწესებულებების რაოდენობა, აქტიური </w:t>
            </w:r>
            <w:r w:rsidRPr="00924430">
              <w:rPr>
                <w:sz w:val="18"/>
                <w:szCs w:val="18"/>
              </w:rPr>
              <w:t>IPC</w:t>
            </w:r>
            <w:r>
              <w:rPr>
                <w:sz w:val="18"/>
                <w:szCs w:val="18"/>
                <w:lang w:val="ka-GE"/>
              </w:rPr>
              <w:t>-</w:t>
            </w:r>
            <w:r>
              <w:rPr>
                <w:rFonts w:ascii="Sylfaen" w:hAnsi="Sylfaen"/>
                <w:sz w:val="18"/>
                <w:szCs w:val="18"/>
                <w:lang w:val="ka-GE"/>
              </w:rPr>
              <w:t>ის კომიტეტებით</w:t>
            </w:r>
            <w:r w:rsidRPr="00924430">
              <w:rPr>
                <w:sz w:val="18"/>
                <w:szCs w:val="18"/>
              </w:rPr>
              <w:t xml:space="preserve"> </w:t>
            </w:r>
          </w:p>
          <w:p w14:paraId="3D3B601C" w14:textId="77777777" w:rsidR="00446ACA" w:rsidRPr="00924430" w:rsidRDefault="00446ACA" w:rsidP="00D14294">
            <w:pPr>
              <w:spacing w:after="0" w:line="240" w:lineRule="auto"/>
              <w:rPr>
                <w:b/>
                <w:sz w:val="18"/>
                <w:szCs w:val="18"/>
              </w:rPr>
            </w:pPr>
            <w:r w:rsidRPr="00924430">
              <w:rPr>
                <w:b/>
                <w:sz w:val="18"/>
                <w:szCs w:val="18"/>
              </w:rPr>
              <w:t>(N=66)</w:t>
            </w:r>
          </w:p>
          <w:p w14:paraId="29E2F2E8" w14:textId="77777777" w:rsidR="00446ACA" w:rsidRPr="00924430" w:rsidRDefault="00446ACA" w:rsidP="00D14294">
            <w:pPr>
              <w:spacing w:after="0" w:line="240" w:lineRule="auto"/>
              <w:rPr>
                <w:b/>
                <w:sz w:val="18"/>
                <w:szCs w:val="18"/>
              </w:rPr>
            </w:pPr>
          </w:p>
        </w:tc>
        <w:tc>
          <w:tcPr>
            <w:tcW w:w="731" w:type="pct"/>
          </w:tcPr>
          <w:p w14:paraId="028D74DE" w14:textId="21D4AA08" w:rsidR="00446ACA" w:rsidRPr="00924430" w:rsidRDefault="00446ACA" w:rsidP="00D14294">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val="restart"/>
            <w:tcMar>
              <w:top w:w="100" w:type="dxa"/>
              <w:left w:w="100" w:type="dxa"/>
              <w:bottom w:w="100" w:type="dxa"/>
              <w:right w:w="100" w:type="dxa"/>
            </w:tcMar>
          </w:tcPr>
          <w:p w14:paraId="07C9202D" w14:textId="77777777" w:rsidR="00446ACA" w:rsidRPr="00924430" w:rsidRDefault="00446ACA" w:rsidP="00D14294">
            <w:pPr>
              <w:spacing w:after="0" w:line="240" w:lineRule="auto"/>
              <w:jc w:val="center"/>
              <w:rPr>
                <w:sz w:val="18"/>
                <w:szCs w:val="18"/>
                <w:lang w:val="ka-GE"/>
              </w:rPr>
            </w:pPr>
            <w:r w:rsidRPr="00924430">
              <w:rPr>
                <w:sz w:val="18"/>
                <w:szCs w:val="18"/>
                <w:lang w:val="ka-GE"/>
              </w:rPr>
              <w:t>100.0%</w:t>
            </w:r>
          </w:p>
        </w:tc>
        <w:tc>
          <w:tcPr>
            <w:tcW w:w="742" w:type="pct"/>
            <w:vMerge w:val="restart"/>
            <w:tcMar>
              <w:top w:w="100" w:type="dxa"/>
              <w:left w:w="100" w:type="dxa"/>
              <w:bottom w:w="100" w:type="dxa"/>
              <w:right w:w="100" w:type="dxa"/>
            </w:tcMar>
          </w:tcPr>
          <w:p w14:paraId="49E40251" w14:textId="77777777" w:rsidR="00446ACA" w:rsidRPr="00924430" w:rsidRDefault="00446ACA" w:rsidP="00D14294">
            <w:pPr>
              <w:spacing w:after="0" w:line="240" w:lineRule="auto"/>
              <w:rPr>
                <w:color w:val="000000"/>
                <w:sz w:val="18"/>
                <w:szCs w:val="18"/>
              </w:rPr>
            </w:pPr>
          </w:p>
        </w:tc>
      </w:tr>
      <w:tr w:rsidR="00446ACA" w:rsidRPr="00E966C6" w14:paraId="02D4D17B" w14:textId="77777777" w:rsidTr="00D14294">
        <w:trPr>
          <w:trHeight w:val="1007"/>
        </w:trPr>
        <w:tc>
          <w:tcPr>
            <w:tcW w:w="734" w:type="pct"/>
            <w:vMerge/>
            <w:tcMar>
              <w:top w:w="100" w:type="dxa"/>
              <w:left w:w="100" w:type="dxa"/>
              <w:bottom w:w="100" w:type="dxa"/>
              <w:right w:w="100" w:type="dxa"/>
            </w:tcMar>
          </w:tcPr>
          <w:p w14:paraId="7EFECF75"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1069ADFF" w14:textId="77777777" w:rsidR="00446ACA" w:rsidRPr="00924430" w:rsidRDefault="00446ACA" w:rsidP="00D14294">
            <w:pPr>
              <w:spacing w:after="0" w:line="240" w:lineRule="auto"/>
              <w:rPr>
                <w:sz w:val="18"/>
                <w:szCs w:val="18"/>
              </w:rPr>
            </w:pPr>
          </w:p>
        </w:tc>
        <w:tc>
          <w:tcPr>
            <w:tcW w:w="733" w:type="pct"/>
          </w:tcPr>
          <w:p w14:paraId="60C46D9F" w14:textId="77777777" w:rsidR="00446ACA" w:rsidRDefault="00446ACA" w:rsidP="00D14294">
            <w:pPr>
              <w:spacing w:after="0" w:line="240" w:lineRule="auto"/>
              <w:rPr>
                <w:rFonts w:ascii="Sylfaen" w:hAnsi="Sylfaen"/>
                <w:b/>
                <w:color w:val="000000"/>
                <w:sz w:val="18"/>
                <w:szCs w:val="18"/>
                <w:lang w:val="ka-GE"/>
              </w:rPr>
            </w:pPr>
          </w:p>
        </w:tc>
        <w:tc>
          <w:tcPr>
            <w:tcW w:w="733" w:type="pct"/>
            <w:tcMar>
              <w:top w:w="100" w:type="dxa"/>
              <w:left w:w="100" w:type="dxa"/>
              <w:bottom w:w="100" w:type="dxa"/>
              <w:right w:w="100" w:type="dxa"/>
            </w:tcMar>
          </w:tcPr>
          <w:p w14:paraId="6544BFF4" w14:textId="7360B9CA" w:rsidR="00446ACA" w:rsidRPr="009C5D7C" w:rsidRDefault="00446ACA" w:rsidP="00D14294">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1984E755" w14:textId="77777777" w:rsidR="00446ACA" w:rsidRPr="009C5D7C" w:rsidRDefault="00446ACA" w:rsidP="00D14294">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1984F908" w14:textId="1AAB6CBE" w:rsidR="00446ACA" w:rsidRPr="00924430" w:rsidRDefault="00446ACA" w:rsidP="00D14294">
            <w:pPr>
              <w:spacing w:after="0" w:line="240" w:lineRule="auto"/>
              <w:rPr>
                <w:b/>
                <w:sz w:val="18"/>
                <w:szCs w:val="18"/>
              </w:rPr>
            </w:pPr>
            <w:r w:rsidRPr="00924430">
              <w:rPr>
                <w:b/>
                <w:sz w:val="18"/>
                <w:szCs w:val="18"/>
              </w:rPr>
              <w:t xml:space="preserve"> (N=66)</w:t>
            </w:r>
          </w:p>
        </w:tc>
        <w:tc>
          <w:tcPr>
            <w:tcW w:w="731" w:type="pct"/>
          </w:tcPr>
          <w:p w14:paraId="1D526BF2" w14:textId="68FDCFCB" w:rsidR="00446ACA" w:rsidRPr="00924430" w:rsidRDefault="00446ACA" w:rsidP="00D14294">
            <w:pPr>
              <w:spacing w:after="0" w:line="240" w:lineRule="auto"/>
              <w:rPr>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tcMar>
              <w:top w:w="100" w:type="dxa"/>
              <w:left w:w="100" w:type="dxa"/>
              <w:bottom w:w="100" w:type="dxa"/>
              <w:right w:w="100" w:type="dxa"/>
            </w:tcMar>
          </w:tcPr>
          <w:p w14:paraId="7E03D3B0"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73DD10A7" w14:textId="77777777" w:rsidR="00446ACA" w:rsidRPr="00924430" w:rsidRDefault="00446ACA" w:rsidP="00D14294">
            <w:pPr>
              <w:spacing w:after="0" w:line="240" w:lineRule="auto"/>
              <w:rPr>
                <w:rFonts w:eastAsia="Arial"/>
                <w:color w:val="000000"/>
                <w:sz w:val="18"/>
                <w:szCs w:val="18"/>
              </w:rPr>
            </w:pPr>
          </w:p>
        </w:tc>
      </w:tr>
      <w:tr w:rsidR="00446ACA" w:rsidRPr="00E966C6" w14:paraId="0A9F3084" w14:textId="77777777" w:rsidTr="00D14294">
        <w:trPr>
          <w:trHeight w:val="1007"/>
        </w:trPr>
        <w:tc>
          <w:tcPr>
            <w:tcW w:w="734" w:type="pct"/>
            <w:vMerge/>
            <w:tcMar>
              <w:top w:w="100" w:type="dxa"/>
              <w:left w:w="100" w:type="dxa"/>
              <w:bottom w:w="100" w:type="dxa"/>
              <w:right w:w="100" w:type="dxa"/>
            </w:tcMar>
          </w:tcPr>
          <w:p w14:paraId="7B82A4A9"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5DF3F442" w14:textId="475D8CC1" w:rsidR="00446ACA" w:rsidRPr="00924430" w:rsidRDefault="00446ACA" w:rsidP="00D14294">
            <w:pPr>
              <w:spacing w:after="0" w:line="240" w:lineRule="auto"/>
              <w:rPr>
                <w:color w:val="000000"/>
                <w:sz w:val="18"/>
                <w:szCs w:val="18"/>
              </w:rPr>
            </w:pPr>
            <w:r w:rsidRPr="009C5D7C">
              <w:rPr>
                <w:rFonts w:ascii="Sylfaen" w:hAnsi="Sylfaen" w:cs="Sylfaen"/>
                <w:color w:val="000000"/>
                <w:sz w:val="18"/>
                <w:szCs w:val="18"/>
              </w:rPr>
              <w:t>ჯანდაცვის</w:t>
            </w:r>
            <w:r w:rsidRPr="009C5D7C">
              <w:rPr>
                <w:color w:val="000000"/>
                <w:sz w:val="18"/>
                <w:szCs w:val="18"/>
              </w:rPr>
              <w:t xml:space="preserve"> </w:t>
            </w:r>
            <w:r w:rsidRPr="009C5D7C">
              <w:rPr>
                <w:rFonts w:ascii="Sylfaen" w:hAnsi="Sylfaen" w:cs="Sylfaen"/>
                <w:color w:val="000000"/>
                <w:sz w:val="18"/>
                <w:szCs w:val="18"/>
              </w:rPr>
              <w:t>დაწესებულებების</w:t>
            </w:r>
            <w:r w:rsidRPr="009C5D7C">
              <w:rPr>
                <w:color w:val="000000"/>
                <w:sz w:val="18"/>
                <w:szCs w:val="18"/>
              </w:rPr>
              <w:t xml:space="preserve"> </w:t>
            </w:r>
            <w:r w:rsidRPr="009C5D7C">
              <w:rPr>
                <w:rFonts w:ascii="Sylfaen" w:hAnsi="Sylfaen" w:cs="Sylfaen"/>
                <w:color w:val="000000"/>
                <w:sz w:val="18"/>
                <w:szCs w:val="18"/>
              </w:rPr>
              <w:t>პროცენტი</w:t>
            </w:r>
            <w:r w:rsidRPr="009C5D7C">
              <w:rPr>
                <w:color w:val="000000"/>
                <w:sz w:val="18"/>
                <w:szCs w:val="18"/>
              </w:rPr>
              <w:t xml:space="preserve">, </w:t>
            </w:r>
            <w:r w:rsidRPr="009C5D7C">
              <w:rPr>
                <w:rFonts w:ascii="Sylfaen" w:hAnsi="Sylfaen" w:cs="Sylfaen"/>
                <w:color w:val="000000"/>
                <w:sz w:val="18"/>
                <w:szCs w:val="18"/>
              </w:rPr>
              <w:t>რომელთაც</w:t>
            </w:r>
            <w:r w:rsidRPr="009C5D7C">
              <w:rPr>
                <w:color w:val="000000"/>
                <w:sz w:val="18"/>
                <w:szCs w:val="18"/>
              </w:rPr>
              <w:t xml:space="preserve"> </w:t>
            </w:r>
            <w:r w:rsidRPr="009C5D7C">
              <w:rPr>
                <w:rFonts w:ascii="Sylfaen" w:hAnsi="Sylfaen" w:cs="Sylfaen"/>
                <w:color w:val="000000"/>
                <w:sz w:val="18"/>
                <w:szCs w:val="18"/>
              </w:rPr>
              <w:t>აქვთ</w:t>
            </w:r>
            <w:r w:rsidRPr="009C5D7C">
              <w:rPr>
                <w:color w:val="000000"/>
                <w:sz w:val="18"/>
                <w:szCs w:val="18"/>
              </w:rPr>
              <w:t xml:space="preserve"> IPC-</w:t>
            </w:r>
            <w:r w:rsidRPr="009C5D7C">
              <w:rPr>
                <w:rFonts w:ascii="Sylfaen" w:hAnsi="Sylfaen" w:cs="Sylfaen"/>
                <w:color w:val="000000"/>
                <w:sz w:val="18"/>
                <w:szCs w:val="18"/>
              </w:rPr>
              <w:t>ის</w:t>
            </w:r>
            <w:r w:rsidRPr="009C5D7C">
              <w:rPr>
                <w:color w:val="000000"/>
                <w:sz w:val="18"/>
                <w:szCs w:val="18"/>
              </w:rPr>
              <w:t xml:space="preserve"> </w:t>
            </w:r>
            <w:r w:rsidRPr="009C5D7C">
              <w:rPr>
                <w:rFonts w:ascii="Sylfaen" w:hAnsi="Sylfaen" w:cs="Sylfaen"/>
                <w:color w:val="000000"/>
                <w:sz w:val="18"/>
                <w:szCs w:val="18"/>
              </w:rPr>
              <w:t>საინფორმაციო</w:t>
            </w:r>
            <w:r w:rsidRPr="009C5D7C">
              <w:rPr>
                <w:color w:val="000000"/>
                <w:sz w:val="18"/>
                <w:szCs w:val="18"/>
              </w:rPr>
              <w:t xml:space="preserve"> </w:t>
            </w:r>
            <w:r w:rsidRPr="009C5D7C">
              <w:rPr>
                <w:rFonts w:ascii="Sylfaen" w:hAnsi="Sylfaen" w:cs="Sylfaen"/>
                <w:color w:val="000000"/>
                <w:sz w:val="18"/>
                <w:szCs w:val="18"/>
              </w:rPr>
              <w:t>მასალები</w:t>
            </w:r>
          </w:p>
        </w:tc>
        <w:tc>
          <w:tcPr>
            <w:tcW w:w="733" w:type="pct"/>
          </w:tcPr>
          <w:p w14:paraId="3CF3BB4E" w14:textId="77777777" w:rsidR="00446ACA" w:rsidRPr="00EE0F5C" w:rsidRDefault="00446ACA" w:rsidP="00D14294">
            <w:pPr>
              <w:spacing w:after="0" w:line="240" w:lineRule="auto"/>
              <w:rPr>
                <w:rFonts w:ascii="Sylfaen" w:hAnsi="Sylfaen"/>
                <w:b/>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EE7465" w14:textId="6AAE54AF" w:rsidR="00446ACA" w:rsidRPr="00EE0F5C" w:rsidRDefault="00446ACA" w:rsidP="00D14294">
            <w:pPr>
              <w:spacing w:after="0" w:line="240" w:lineRule="auto"/>
              <w:rPr>
                <w:rFonts w:ascii="Sylfaen" w:hAnsi="Sylfaen"/>
                <w:b/>
                <w:color w:val="000000"/>
                <w:sz w:val="18"/>
                <w:szCs w:val="18"/>
                <w:lang w:val="ka-GE"/>
              </w:rPr>
            </w:pPr>
            <w:r w:rsidRPr="00EE0F5C">
              <w:rPr>
                <w:rFonts w:ascii="Sylfaen" w:hAnsi="Sylfaen"/>
                <w:b/>
                <w:color w:val="000000"/>
                <w:sz w:val="18"/>
                <w:szCs w:val="18"/>
                <w:lang w:val="ka-GE"/>
              </w:rPr>
              <w:t>მნიშვნელი</w:t>
            </w:r>
          </w:p>
          <w:p w14:paraId="40F44086"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რაოდენიბა</w:t>
            </w:r>
            <w:r w:rsidRPr="00841677">
              <w:rPr>
                <w:color w:val="000000"/>
                <w:sz w:val="18"/>
                <w:szCs w:val="18"/>
                <w:lang w:val="ka-GE"/>
              </w:rPr>
              <w:t xml:space="preserve">, </w:t>
            </w:r>
            <w:r w:rsidRPr="00841677">
              <w:rPr>
                <w:rFonts w:ascii="Sylfaen" w:hAnsi="Sylfaen" w:cs="Sylfaen"/>
                <w:color w:val="000000"/>
                <w:sz w:val="18"/>
                <w:szCs w:val="18"/>
                <w:lang w:val="ka-GE"/>
              </w:rPr>
              <w:t>რომელთაც</w:t>
            </w:r>
            <w:r w:rsidRPr="00841677">
              <w:rPr>
                <w:color w:val="000000"/>
                <w:sz w:val="18"/>
                <w:szCs w:val="18"/>
                <w:lang w:val="ka-GE"/>
              </w:rPr>
              <w:t xml:space="preserve"> </w:t>
            </w:r>
            <w:r w:rsidRPr="00841677">
              <w:rPr>
                <w:rFonts w:ascii="Sylfaen" w:hAnsi="Sylfaen" w:cs="Sylfaen"/>
                <w:color w:val="000000"/>
                <w:sz w:val="18"/>
                <w:szCs w:val="18"/>
                <w:lang w:val="ka-GE"/>
              </w:rPr>
              <w:t>აქვთ</w:t>
            </w:r>
            <w:r w:rsidRPr="00841677">
              <w:rPr>
                <w:color w:val="000000"/>
                <w:sz w:val="18"/>
                <w:szCs w:val="18"/>
                <w:lang w:val="ka-GE"/>
              </w:rPr>
              <w:t xml:space="preserve"> IPC-</w:t>
            </w:r>
            <w:r w:rsidRPr="00841677">
              <w:rPr>
                <w:rFonts w:ascii="Sylfaen" w:hAnsi="Sylfaen" w:cs="Sylfaen"/>
                <w:color w:val="000000"/>
                <w:sz w:val="18"/>
                <w:szCs w:val="18"/>
                <w:lang w:val="ka-GE"/>
              </w:rPr>
              <w:t>ის</w:t>
            </w:r>
            <w:r w:rsidRPr="00841677">
              <w:rPr>
                <w:color w:val="000000"/>
                <w:sz w:val="18"/>
                <w:szCs w:val="18"/>
                <w:lang w:val="ka-GE"/>
              </w:rPr>
              <w:t xml:space="preserve"> </w:t>
            </w:r>
            <w:r w:rsidRPr="00841677">
              <w:rPr>
                <w:rFonts w:ascii="Sylfaen" w:hAnsi="Sylfaen" w:cs="Sylfaen"/>
                <w:color w:val="000000"/>
                <w:sz w:val="18"/>
                <w:szCs w:val="18"/>
                <w:lang w:val="ka-GE"/>
              </w:rPr>
              <w:t>საინფორმაციო</w:t>
            </w:r>
            <w:r w:rsidRPr="00841677">
              <w:rPr>
                <w:color w:val="000000"/>
                <w:sz w:val="18"/>
                <w:szCs w:val="18"/>
                <w:lang w:val="ka-GE"/>
              </w:rPr>
              <w:t xml:space="preserve"> </w:t>
            </w:r>
            <w:r w:rsidRPr="00841677">
              <w:rPr>
                <w:rFonts w:ascii="Sylfaen" w:hAnsi="Sylfaen" w:cs="Sylfaen"/>
                <w:color w:val="000000"/>
                <w:sz w:val="18"/>
                <w:szCs w:val="18"/>
                <w:lang w:val="ka-GE"/>
              </w:rPr>
              <w:t>მასალები</w:t>
            </w:r>
            <w:r w:rsidRPr="00841677">
              <w:rPr>
                <w:color w:val="000000"/>
                <w:sz w:val="18"/>
                <w:szCs w:val="18"/>
                <w:lang w:val="ka-GE"/>
              </w:rPr>
              <w:t xml:space="preserve"> (N=60)</w:t>
            </w:r>
          </w:p>
        </w:tc>
        <w:tc>
          <w:tcPr>
            <w:tcW w:w="731" w:type="pct"/>
            <w:tcBorders>
              <w:top w:val="single" w:sz="4" w:space="0" w:color="auto"/>
              <w:left w:val="single" w:sz="4" w:space="0" w:color="auto"/>
              <w:bottom w:val="single" w:sz="4" w:space="0" w:color="auto"/>
              <w:right w:val="single" w:sz="4" w:space="0" w:color="auto"/>
            </w:tcBorders>
          </w:tcPr>
          <w:p w14:paraId="755C3C01" w14:textId="3BB79CD4" w:rsidR="00446ACA" w:rsidRPr="00841677" w:rsidRDefault="00446ACA" w:rsidP="00D14294">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val="restart"/>
            <w:tcMar>
              <w:top w:w="100" w:type="dxa"/>
              <w:left w:w="100" w:type="dxa"/>
              <w:bottom w:w="100" w:type="dxa"/>
              <w:right w:w="100" w:type="dxa"/>
            </w:tcMar>
          </w:tcPr>
          <w:p w14:paraId="6E76DEB5" w14:textId="77777777" w:rsidR="00446ACA" w:rsidRPr="00924430" w:rsidRDefault="00446ACA" w:rsidP="00D14294">
            <w:pPr>
              <w:spacing w:after="0" w:line="240" w:lineRule="auto"/>
              <w:jc w:val="center"/>
              <w:rPr>
                <w:sz w:val="18"/>
                <w:szCs w:val="18"/>
                <w:lang w:val="ka-GE"/>
              </w:rPr>
            </w:pPr>
            <w:r w:rsidRPr="00924430">
              <w:rPr>
                <w:sz w:val="18"/>
                <w:szCs w:val="18"/>
              </w:rPr>
              <w:t>90.9</w:t>
            </w:r>
            <w:r w:rsidRPr="00924430">
              <w:rPr>
                <w:sz w:val="18"/>
                <w:szCs w:val="18"/>
                <w:lang w:val="ka-GE"/>
              </w:rPr>
              <w:t>%</w:t>
            </w:r>
          </w:p>
        </w:tc>
        <w:tc>
          <w:tcPr>
            <w:tcW w:w="742" w:type="pct"/>
            <w:vMerge w:val="restart"/>
            <w:tcMar>
              <w:top w:w="100" w:type="dxa"/>
              <w:left w:w="100" w:type="dxa"/>
              <w:bottom w:w="100" w:type="dxa"/>
              <w:right w:w="100" w:type="dxa"/>
            </w:tcMar>
          </w:tcPr>
          <w:p w14:paraId="614AB8C4"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 </w:t>
            </w:r>
          </w:p>
        </w:tc>
      </w:tr>
      <w:tr w:rsidR="00446ACA" w:rsidRPr="00E966C6" w14:paraId="1B3CA6B9" w14:textId="77777777" w:rsidTr="00D14294">
        <w:trPr>
          <w:trHeight w:val="1007"/>
        </w:trPr>
        <w:tc>
          <w:tcPr>
            <w:tcW w:w="734" w:type="pct"/>
            <w:vMerge/>
            <w:tcMar>
              <w:top w:w="100" w:type="dxa"/>
              <w:left w:w="100" w:type="dxa"/>
              <w:bottom w:w="100" w:type="dxa"/>
              <w:right w:w="100" w:type="dxa"/>
            </w:tcMar>
          </w:tcPr>
          <w:p w14:paraId="1814EE5B"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608C796" w14:textId="77777777" w:rsidR="00446ACA" w:rsidRPr="00924430" w:rsidRDefault="00446ACA" w:rsidP="00D14294">
            <w:pPr>
              <w:spacing w:after="0" w:line="240" w:lineRule="auto"/>
              <w:rPr>
                <w:color w:val="000000"/>
                <w:sz w:val="18"/>
                <w:szCs w:val="18"/>
              </w:rPr>
            </w:pPr>
          </w:p>
        </w:tc>
        <w:tc>
          <w:tcPr>
            <w:tcW w:w="733" w:type="pct"/>
          </w:tcPr>
          <w:p w14:paraId="67B5D2BA"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DDBDFA" w14:textId="6D65713B"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p>
          <w:p w14:paraId="5ACDFCA8"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შემოწმებული</w:t>
            </w:r>
            <w:r w:rsidRPr="00841677">
              <w:rPr>
                <w:color w:val="000000"/>
                <w:sz w:val="18"/>
                <w:szCs w:val="18"/>
                <w:lang w:val="ka-GE"/>
              </w:rPr>
              <w:t xml:space="preserve"> </w:t>
            </w: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2B6294E5"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(N=66)</w:t>
            </w:r>
          </w:p>
        </w:tc>
        <w:tc>
          <w:tcPr>
            <w:tcW w:w="731" w:type="pct"/>
            <w:tcBorders>
              <w:top w:val="single" w:sz="4" w:space="0" w:color="auto"/>
              <w:left w:val="single" w:sz="4" w:space="0" w:color="auto"/>
              <w:bottom w:val="single" w:sz="4" w:space="0" w:color="auto"/>
              <w:right w:val="single" w:sz="4" w:space="0" w:color="auto"/>
            </w:tcBorders>
          </w:tcPr>
          <w:p w14:paraId="7FF6E330" w14:textId="3AE89C81" w:rsidR="00446ACA" w:rsidRPr="00924430" w:rsidRDefault="00446ACA" w:rsidP="00D14294">
            <w:pPr>
              <w:spacing w:after="0" w:line="240" w:lineRule="auto"/>
              <w:rPr>
                <w:color w:val="000000"/>
                <w:sz w:val="18"/>
                <w:szCs w:val="18"/>
              </w:rPr>
            </w:pPr>
            <w:r>
              <w:rPr>
                <w:rFonts w:ascii="Sylfaen" w:hAnsi="Sylfaen"/>
                <w:color w:val="000000"/>
                <w:sz w:val="18"/>
                <w:szCs w:val="18"/>
                <w:lang w:val="ka-GE"/>
              </w:rPr>
              <w:t>ჯანდაცვის სამინისტროს</w:t>
            </w:r>
            <w:r>
              <w:rPr>
                <w:rFonts w:ascii="Sylfaen" w:hAnsi="Sylfaen"/>
                <w:color w:val="000000"/>
                <w:sz w:val="18"/>
                <w:szCs w:val="18"/>
              </w:rPr>
              <w:t>/</w:t>
            </w:r>
            <w:r>
              <w:rPr>
                <w:rFonts w:ascii="Sylfaen" w:hAnsi="Sylfaen"/>
                <w:color w:val="000000"/>
                <w:sz w:val="18"/>
                <w:szCs w:val="18"/>
                <w:lang w:val="ka-GE"/>
              </w:rPr>
              <w:t>დკსჯეც-ის კვლევა</w:t>
            </w:r>
          </w:p>
        </w:tc>
        <w:tc>
          <w:tcPr>
            <w:tcW w:w="362" w:type="pct"/>
            <w:vMerge/>
            <w:tcMar>
              <w:top w:w="100" w:type="dxa"/>
              <w:left w:w="100" w:type="dxa"/>
              <w:bottom w:w="100" w:type="dxa"/>
              <w:right w:w="100" w:type="dxa"/>
            </w:tcMar>
          </w:tcPr>
          <w:p w14:paraId="3D76AC03"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0CB1C76F" w14:textId="77777777" w:rsidR="00446ACA" w:rsidRPr="00924430" w:rsidRDefault="00446ACA" w:rsidP="00D14294">
            <w:pPr>
              <w:spacing w:after="0" w:line="240" w:lineRule="auto"/>
              <w:rPr>
                <w:color w:val="000000"/>
                <w:sz w:val="18"/>
                <w:szCs w:val="18"/>
              </w:rPr>
            </w:pP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D479848" w14:textId="3F41C019" w:rsidR="00D940E1" w:rsidRDefault="00D940E1"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12DDE8D" w14:textId="44F56BB8" w:rsidR="007C4B9D" w:rsidRDefault="007C4B9D" w:rsidP="007A2342">
      <w:pPr>
        <w:autoSpaceDE w:val="0"/>
        <w:autoSpaceDN w:val="0"/>
        <w:adjustRightInd w:val="0"/>
        <w:spacing w:after="200" w:line="276" w:lineRule="auto"/>
        <w:ind w:left="62"/>
        <w:jc w:val="both"/>
        <w:rPr>
          <w:rFonts w:ascii="Sylfaen" w:hAnsi="Sylfaen" w:cs="Times New Roman"/>
          <w:lang w:val="ka-GE"/>
        </w:rPr>
      </w:pPr>
      <w:r>
        <w:rPr>
          <w:rFonts w:ascii="Times New Roman" w:hAnsi="Times New Roman" w:cs="Times New Roman"/>
        </w:rPr>
        <w:t xml:space="preserve">B </w:t>
      </w:r>
      <w:r>
        <w:rPr>
          <w:rFonts w:ascii="Sylfaen" w:hAnsi="Sylfaen" w:cs="Times New Roman"/>
          <w:lang w:val="ka-GE"/>
        </w:rPr>
        <w:t xml:space="preserve">ჰეპატიტისგან განსხვავებით, </w:t>
      </w:r>
      <w:r>
        <w:rPr>
          <w:rFonts w:ascii="Times New Roman" w:hAnsi="Times New Roman" w:cs="Times New Roman"/>
        </w:rPr>
        <w:t xml:space="preserve">C </w:t>
      </w:r>
      <w:r>
        <w:rPr>
          <w:rFonts w:ascii="Sylfaen" w:hAnsi="Sylfaen" w:cs="Times New Roman"/>
          <w:lang w:val="ka-GE"/>
        </w:rPr>
        <w:t xml:space="preserve">ჰეპატიტისგან თავის დასაცავად, ჯერ არ არის შემუშავებული ვაქცინა. ამიტომ კრიტიკულად მნიშვნელოვანია </w:t>
      </w:r>
      <w:r>
        <w:rPr>
          <w:rFonts w:ascii="Sylfaen" w:hAnsi="Sylfaen" w:cs="Times New Roman"/>
        </w:rPr>
        <w:t xml:space="preserve">C </w:t>
      </w:r>
      <w:r>
        <w:rPr>
          <w:rFonts w:ascii="Sylfaen" w:hAnsi="Sylfaen" w:cs="Times New Roman"/>
          <w:lang w:val="ka-GE"/>
        </w:rPr>
        <w:t>ჰეპატიტის პრევენციის ღონისძიებების დაცვა. ელიმინაციის სტრატეგია ინფექციის კონტროლისა და უსაფრთხო სისხლის ღონისძიებებთან ერთად ითვალისწინებს  ზიანის შემცირების სერვისებს</w:t>
      </w:r>
      <w:r w:rsidR="00D85E9B">
        <w:rPr>
          <w:rFonts w:ascii="Sylfaen" w:hAnsi="Sylfaen" w:cs="Times New Roman"/>
          <w:lang w:val="ka-GE"/>
        </w:rPr>
        <w:t>.</w:t>
      </w:r>
    </w:p>
    <w:p w14:paraId="590D4E32" w14:textId="0739AAE7"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Pr>
          <w:rFonts w:ascii="Sylfaen" w:hAnsi="Sylfaen"/>
          <w:lang w:val="ka-GE"/>
        </w:rPr>
        <w:t xml:space="preserve">მათი 60%-ზე მეტი ერთხელ მაინც ყოფილა ექსპოზირებული  </w:t>
      </w:r>
      <w:r w:rsidR="00D85E9B" w:rsidRPr="00BD3222">
        <w:rPr>
          <w:rFonts w:ascii="Sylfaen" w:hAnsi="Sylfaen"/>
          <w:lang w:val="ka-GE"/>
        </w:rPr>
        <w:t xml:space="preserve">HCV </w:t>
      </w:r>
      <w:r w:rsidR="00D85E9B">
        <w:rPr>
          <w:rFonts w:ascii="Sylfaen" w:hAnsi="Sylfaen"/>
          <w:lang w:val="ka-GE"/>
        </w:rPr>
        <w:t>ინფექციით.</w:t>
      </w:r>
    </w:p>
    <w:p w14:paraId="4A5E1E09" w14:textId="53F68E0F" w:rsidR="00D85E9B" w:rsidRDefault="00D85E9B" w:rsidP="007A2342">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7E40B58C" w14:textId="2F5B2B42"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0714F8">
        <w:rPr>
          <w:rFonts w:ascii="Sylfaen" w:hAnsi="Sylfaen"/>
          <w:b/>
          <w:color w:val="2C5296"/>
        </w:rPr>
        <w:t>8</w:t>
      </w:r>
      <w:r w:rsidR="009C2135" w:rsidRPr="009C2135">
        <w:rPr>
          <w:rFonts w:ascii="Sylfaen" w:hAnsi="Sylfaen"/>
          <w:b/>
          <w:color w:val="2C5296"/>
          <w:lang w:val="ka-GE"/>
        </w:rPr>
        <w:t xml:space="preserve">: </w:t>
      </w:r>
      <w:r w:rsidR="009C2135">
        <w:rPr>
          <w:rFonts w:ascii="Sylfaen" w:hAnsi="Sylfaen"/>
          <w:b/>
          <w:color w:val="2C5296"/>
          <w:lang w:val="ka-GE"/>
        </w:rPr>
        <w:t>სულ მცირე ორი ზიანის შემცირების სერვისის მიმღები ნიმ (2</w:t>
      </w:r>
      <w:r w:rsidR="009C2135" w:rsidRPr="009C2135">
        <w:rPr>
          <w:rFonts w:ascii="Sylfaen" w:hAnsi="Sylfaen"/>
          <w:b/>
          <w:color w:val="2C5296"/>
          <w:lang w:val="ka-GE"/>
        </w:rPr>
        <w:t>006-2017</w:t>
      </w:r>
      <w:r w:rsidR="009C2135">
        <w:rPr>
          <w:rFonts w:ascii="Sylfaen" w:hAnsi="Sylfaen"/>
          <w:b/>
          <w:color w:val="2C5296"/>
          <w:lang w:val="ka-GE"/>
        </w:rPr>
        <w:t>)</w:t>
      </w:r>
    </w:p>
    <w:p w14:paraId="3E433C2A" w14:textId="22F22FF4" w:rsidR="00D85E9B" w:rsidRPr="00D85E9B" w:rsidRDefault="009C2135" w:rsidP="00D85E9B">
      <w:pPr>
        <w:autoSpaceDE w:val="0"/>
        <w:autoSpaceDN w:val="0"/>
        <w:adjustRightInd w:val="0"/>
        <w:spacing w:after="200" w:line="240" w:lineRule="auto"/>
        <w:ind w:left="62"/>
        <w:jc w:val="both"/>
        <w:rPr>
          <w:rFonts w:ascii="Sylfaen" w:hAnsi="Sylfaen" w:cs="Times New Roman"/>
          <w:lang w:val="ka-GE"/>
        </w:rPr>
      </w:pPr>
      <w:r w:rsidRPr="00945BAD">
        <w:rPr>
          <w:noProof/>
        </w:rPr>
        <w:lastRenderedPageBreak/>
        <w:drawing>
          <wp:inline distT="0" distB="0" distL="0" distR="0" wp14:anchorId="40266474" wp14:editId="5A26CD66">
            <wp:extent cx="5887720" cy="2997200"/>
            <wp:effectExtent l="0" t="0" r="1778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5129CA" w14:textId="77777777" w:rsidR="009C2135" w:rsidRPr="009C2135" w:rsidRDefault="009C2135" w:rsidP="009C2135">
      <w:pPr>
        <w:autoSpaceDE w:val="0"/>
        <w:autoSpaceDN w:val="0"/>
        <w:adjustRightInd w:val="0"/>
        <w:spacing w:after="0" w:line="240" w:lineRule="auto"/>
        <w:ind w:left="60"/>
        <w:jc w:val="both"/>
        <w:rPr>
          <w:rFonts w:ascii="Sylfaen" w:hAnsi="Sylfaen" w:cs="Times New Roman"/>
          <w:lang w:val="ka-GE"/>
        </w:rPr>
      </w:pPr>
      <w:r w:rsidRPr="009C2135">
        <w:rPr>
          <w:rFonts w:ascii="Sylfaen" w:hAnsi="Sylfaen"/>
          <w:lang w:val="ka-GE"/>
        </w:rPr>
        <w:t>წყარო</w:t>
      </w:r>
      <w:r w:rsidRPr="00BD3222">
        <w:rPr>
          <w:lang w:val="ka-GE"/>
        </w:rPr>
        <w:t>: GHRN program</w:t>
      </w:r>
    </w:p>
    <w:p w14:paraId="63CA9FB2" w14:textId="77777777" w:rsidR="009C2135" w:rsidRDefault="009C2135" w:rsidP="00D85E9B">
      <w:pPr>
        <w:autoSpaceDE w:val="0"/>
        <w:autoSpaceDN w:val="0"/>
        <w:adjustRightInd w:val="0"/>
        <w:spacing w:after="200" w:line="240" w:lineRule="auto"/>
        <w:ind w:left="62"/>
        <w:jc w:val="both"/>
        <w:rPr>
          <w:rFonts w:ascii="Sylfaen" w:hAnsi="Sylfaen" w:cs="Times New Roman"/>
          <w:lang w:val="ka-GE"/>
        </w:rPr>
      </w:pP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645FA182"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Pr>
          <w:rFonts w:ascii="Sylfaen" w:hAnsi="Sylfaen"/>
          <w:b/>
          <w:color w:val="2C5296"/>
        </w:rPr>
        <w:t>9</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4F2A10A0"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lastRenderedPageBreak/>
        <w:t xml:space="preserve">სურათი </w:t>
      </w:r>
      <w:r w:rsidR="000714F8">
        <w:rPr>
          <w:rFonts w:ascii="Sylfaen" w:hAnsi="Sylfaen"/>
          <w:b/>
          <w:color w:val="2C5296"/>
          <w:lang w:val="ka-GE"/>
        </w:rPr>
        <w:t>10</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65D4F9B0" w:rsidR="000E595E" w:rsidRDefault="000E595E" w:rsidP="000E595E">
      <w:pPr>
        <w:spacing w:after="200" w:line="276" w:lineRule="auto"/>
        <w:jc w:val="both"/>
        <w:rPr>
          <w:rFonts w:ascii="Sylfaen" w:hAnsi="Sylfaen"/>
          <w:lang w:val="ka-GE"/>
        </w:rPr>
      </w:pPr>
      <w:proofErr w:type="gramStart"/>
      <w:r w:rsidRPr="000E595E">
        <w:rPr>
          <w:rFonts w:ascii="Sylfaen" w:hAnsi="Sylfaen"/>
        </w:rPr>
        <w:t>ნიმ-ების</w:t>
      </w:r>
      <w:proofErr w:type="gramEnd"/>
      <w:r w:rsidRPr="000E595E">
        <w:rPr>
          <w:rFonts w:ascii="Sylfaen" w:hAnsi="Sylfaen"/>
        </w:rPr>
        <w:t xml:space="preserve">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2A9800DF" w14:textId="7160B8BB" w:rsidR="000E595E" w:rsidRPr="0083256B" w:rsidRDefault="000E595E" w:rsidP="000E595E">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სურათი 1</w:t>
      </w:r>
      <w:r w:rsidR="00070C31" w:rsidRPr="00070C31">
        <w:rPr>
          <w:rFonts w:ascii="Sylfaen" w:eastAsia="Times New Roman" w:hAnsi="Sylfaen"/>
          <w:lang w:val="ka-GE"/>
        </w:rPr>
        <w:t>1</w:t>
      </w:r>
      <w:r w:rsidR="0083256B">
        <w:rPr>
          <w:rFonts w:ascii="Sylfaen" w:eastAsia="Times New Roman" w:hAnsi="Sylfaen"/>
          <w:lang w:val="ka-GE"/>
        </w:rPr>
        <w:t>).</w:t>
      </w:r>
    </w:p>
    <w:p w14:paraId="1D517BA1" w14:textId="77777777" w:rsidR="000E595E" w:rsidRDefault="000E595E" w:rsidP="000E595E">
      <w:pPr>
        <w:spacing w:after="0" w:line="240" w:lineRule="auto"/>
        <w:rPr>
          <w:rFonts w:ascii="Sylfaen" w:eastAsia="Times New Roman" w:hAnsi="Sylfaen"/>
          <w:sz w:val="18"/>
          <w:szCs w:val="18"/>
          <w:lang w:val="ka-GE"/>
        </w:rPr>
      </w:pPr>
    </w:p>
    <w:p w14:paraId="48C08621" w14:textId="7615DAE3"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070C31">
        <w:rPr>
          <w:rFonts w:ascii="Sylfaen" w:hAnsi="Sylfaen"/>
          <w:b/>
          <w:color w:val="2C5296"/>
        </w:rPr>
        <w:t>1</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D14294">
            <w:pPr>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(N=27,250)</w:t>
            </w:r>
          </w:p>
        </w:tc>
        <w:tc>
          <w:tcPr>
            <w:tcW w:w="516" w:type="pct"/>
            <w:tcBorders>
              <w:top w:val="single" w:sz="4" w:space="0" w:color="auto"/>
              <w:left w:val="single" w:sz="4" w:space="0" w:color="auto"/>
              <w:bottom w:val="single" w:sz="4" w:space="0" w:color="auto"/>
              <w:right w:val="single" w:sz="4" w:space="0" w:color="auto"/>
            </w:tcBorders>
          </w:tcPr>
          <w:p w14:paraId="6D144A26" w14:textId="4CE1E076" w:rsidR="00D14294" w:rsidRPr="006B4D98"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p w14:paraId="3E6D7F5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 </w:t>
            </w:r>
          </w:p>
          <w:p w14:paraId="09BA862C"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D14294">
            <w:pPr>
              <w:spacing w:after="0" w:line="240" w:lineRule="auto"/>
              <w:rPr>
                <w:rFonts w:eastAsia="Times New Roman"/>
                <w:sz w:val="18"/>
                <w:szCs w:val="18"/>
              </w:rPr>
            </w:pPr>
          </w:p>
          <w:p w14:paraId="3D7B10B1" w14:textId="7E1E2A76"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D14294">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D14294">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ოპიოიდებით ჩანაცვლების </w:t>
            </w:r>
            <w:r>
              <w:rPr>
                <w:rFonts w:ascii="Sylfaen" w:eastAsia="Times New Roman" w:hAnsi="Sylfaen"/>
                <w:sz w:val="18"/>
                <w:szCs w:val="18"/>
                <w:lang w:val="ka-GE"/>
              </w:rPr>
              <w:lastRenderedPageBreak/>
              <w:t>თერაპიაში ჩართული ნიმ-ების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w:t>
            </w:r>
            <w:r>
              <w:rPr>
                <w:rFonts w:ascii="Sylfaen" w:eastAsia="Times New Roman" w:hAnsi="Sylfaen"/>
                <w:sz w:val="18"/>
                <w:szCs w:val="18"/>
                <w:lang w:val="ka-GE"/>
              </w:rPr>
              <w:lastRenderedPageBreak/>
              <w:t xml:space="preserve">ჩანაცვლების თერაპიაში 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lastRenderedPageBreak/>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w:t>
            </w:r>
            <w:r>
              <w:rPr>
                <w:rFonts w:ascii="Sylfaen" w:eastAsia="Times New Roman" w:hAnsi="Sylfaen"/>
                <w:sz w:val="18"/>
                <w:szCs w:val="18"/>
                <w:lang w:val="ka-GE"/>
              </w:rPr>
              <w:lastRenderedPageBreak/>
              <w:t xml:space="preserve">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lastRenderedPageBreak/>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lastRenderedPageBreak/>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F41A54"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3A82E5A1" w14:textId="061A0792"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p w14:paraId="4AB02243" w14:textId="77777777" w:rsidR="00D14294" w:rsidRPr="006B4D98" w:rsidRDefault="00D14294" w:rsidP="00D14294">
            <w:pPr>
              <w:spacing w:after="0" w:line="240" w:lineRule="auto"/>
              <w:rPr>
                <w:rFonts w:eastAsia="Times New Roman"/>
                <w:b/>
                <w:sz w:val="18"/>
                <w:szCs w:val="18"/>
              </w:rPr>
            </w:pP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6E595AF"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სტრნსფუზიის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67F4347A"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 xml:space="preserve">ზიანის შემცირების სერვისებით დაბალი მოცვა არის მნიშვნელოვანი ბარიერი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5BFC2A64"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0F554457" w:rsidR="005B4F37" w:rsidRPr="0064017A"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C ჰეპატიტის ვაქ</w:t>
      </w:r>
      <w:r>
        <w:rPr>
          <w:rFonts w:ascii="Sylfaen" w:eastAsia="Sylfaen" w:hAnsi="Sylfaen"/>
          <w:lang w:val="ka-GE"/>
        </w:rPr>
        <w:t>ც</w:t>
      </w:r>
      <w:r w:rsidRPr="005513A5">
        <w:rPr>
          <w:rFonts w:ascii="Sylfaen" w:eastAsia="Sylfaen" w:hAnsi="Sylfaen"/>
        </w:rPr>
        <w:t>ინის არარსებობის გამო, ელიმინაციის მიზნის მიღწევა მოითხოვს HCV ტესტირებასა და მკურნალობის სერვისების ინეგრაციას ზიანის შემცირების ქსელებში</w:t>
      </w:r>
      <w:r>
        <w:rPr>
          <w:rFonts w:ascii="Sylfaen" w:eastAsia="Sylfaen" w:hAnsi="Sylfaen"/>
          <w:lang w:val="ka-GE"/>
        </w:rPr>
        <w:t>, რაც ხელს შეუწყობს ამ სერვისებზე მაღალი რისკის პოპულაციისთვის ხელმისაწვდომობის გაზრდას</w:t>
      </w:r>
    </w:p>
    <w:p w14:paraId="18CA3E0A" w14:textId="77777777"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70C104B5" w14:textId="200E4B8A" w:rsidR="00AD2621" w:rsidRDefault="00AD2621"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5" w:name="_Toc175835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5"/>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08246FBF" w14:textId="1839B2BC" w:rsidR="006F7686" w:rsidRDefault="00E46C6B"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46C6B">
        <w:rPr>
          <w:rFonts w:ascii="Sylfaen" w:eastAsia="Sylfaen" w:hAnsi="Sylfaen"/>
          <w:lang w:val="ka-GE"/>
        </w:rPr>
        <w:t>მაღალხარისხიან ლაბორატორიუ</w:t>
      </w:r>
      <w:r w:rsidR="00011E80">
        <w:rPr>
          <w:rFonts w:ascii="Sylfaen" w:eastAsia="Sylfaen" w:hAnsi="Sylfaen"/>
          <w:lang w:val="ka-GE"/>
        </w:rPr>
        <w:t>ლ</w:t>
      </w:r>
      <w:r w:rsidRPr="00E46C6B">
        <w:rPr>
          <w:rFonts w:ascii="Sylfaen" w:eastAsia="Sylfaen" w:hAnsi="Sylfaen"/>
          <w:lang w:val="ka-GE"/>
        </w:rPr>
        <w:t xml:space="preserve"> სერვისებზე ხელმისაწვდომობას გადამწყვეტი მნიშვნელობა გააჩნია  C ჰეპატიტის ზედამხედველობის, ზუსტ და დროულ გამოვლენაში, ასევე C ჰეპატიტით ინფიცირებულთა მკურნალობის </w:t>
      </w:r>
      <w:r w:rsidR="00EB61D7">
        <w:rPr>
          <w:rFonts w:ascii="Sylfaen" w:eastAsia="Sylfaen" w:hAnsi="Sylfaen"/>
          <w:lang w:val="ka-GE"/>
        </w:rPr>
        <w:t>მონიტორინგის</w:t>
      </w:r>
      <w:r w:rsidRPr="00E46C6B">
        <w:rPr>
          <w:rFonts w:ascii="Sylfaen" w:eastAsia="Sylfaen" w:hAnsi="Sylfaen"/>
          <w:lang w:val="ka-GE"/>
        </w:rPr>
        <w:t xml:space="preserve"> წარმართვაში და ინფექციისგან გათავისუფლების დადასტუ</w:t>
      </w:r>
      <w:r w:rsidR="00EB61D7">
        <w:rPr>
          <w:rFonts w:ascii="Sylfaen" w:eastAsia="Sylfaen" w:hAnsi="Sylfaen"/>
          <w:lang w:val="ka-GE"/>
        </w:rPr>
        <w:t>რ</w:t>
      </w:r>
      <w:r w:rsidRPr="00E46C6B">
        <w:rPr>
          <w:rFonts w:ascii="Sylfaen" w:eastAsia="Sylfaen" w:hAnsi="Sylfaen"/>
          <w:lang w:val="ka-GE"/>
        </w:rPr>
        <w:t>ებაში.</w:t>
      </w:r>
    </w:p>
    <w:p w14:paraId="5CA232CE" w14:textId="445579DE" w:rsidR="00EB61D7" w:rsidRDefault="00EB61D7"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 </w:t>
      </w: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სკრინინგი უფასოა ქვეყნის ყველა მოსა</w:t>
      </w:r>
      <w:r w:rsidR="00BE2504">
        <w:rPr>
          <w:rFonts w:ascii="Sylfaen" w:eastAsia="Sylfaen" w:hAnsi="Sylfaen"/>
          <w:lang w:val="ka-GE"/>
        </w:rPr>
        <w:t>ხლისთვის, სკრინინგის შედეგად ანტი-</w:t>
      </w:r>
      <w:r w:rsidR="00BE2504">
        <w:rPr>
          <w:rFonts w:ascii="Sylfaen" w:eastAsia="Sylfaen" w:hAnsi="Sylfaen"/>
        </w:rPr>
        <w:t xml:space="preserve">HCV </w:t>
      </w:r>
      <w:r w:rsidR="00BE2504">
        <w:rPr>
          <w:rFonts w:ascii="Sylfaen" w:eastAsia="Sylfaen" w:hAnsi="Sylfaen"/>
          <w:lang w:val="ka-GE"/>
        </w:rPr>
        <w:t xml:space="preserve">დადებითი პაციენტებისთვის კონფირმაციული დიაგნოსტიკური ტესტები ასევე უფასო გახდა 2017 წლის 1 დეკემბრიდან. </w:t>
      </w:r>
    </w:p>
    <w:p w14:paraId="1E311091" w14:textId="37A8DF26" w:rsidR="00BE2504" w:rsidRDefault="00BE2504" w:rsidP="007C4B98">
      <w:pPr>
        <w:autoSpaceDE w:val="0"/>
        <w:autoSpaceDN w:val="0"/>
        <w:adjustRightInd w:val="0"/>
        <w:spacing w:after="200" w:line="276" w:lineRule="auto"/>
        <w:jc w:val="both"/>
        <w:rPr>
          <w:rFonts w:ascii="Sylfaen" w:eastAsia="Sylfaen" w:hAnsi="Sylfaen"/>
          <w:lang w:val="ka-GE"/>
        </w:rPr>
      </w:pPr>
      <w:r>
        <w:rPr>
          <w:rFonts w:ascii="Sylfaen" w:hAnsi="Sylfaen" w:cs="Times New Roman"/>
          <w:lang w:val="ka-GE"/>
        </w:rPr>
        <w:lastRenderedPageBreak/>
        <w:t>ამჟამად, ნებაყოფლობითი სკრინინგის ჩატარება შესაძლებელია 1000-ზე მეტ სამედიცინო დაწესებულებაში. კონფირმაციული დიაგნოსტიკის ჩატარება ანტი-</w:t>
      </w:r>
      <w:r>
        <w:rPr>
          <w:rFonts w:ascii="Sylfaen" w:eastAsia="Sylfaen" w:hAnsi="Sylfaen"/>
        </w:rPr>
        <w:t xml:space="preserve">HCV </w:t>
      </w:r>
      <w:r>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7A5C5FC1" w:rsidR="00C91E12"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ამჟამად 16-ვე ლაბორატორია მუშაობს </w:t>
      </w:r>
      <w:r w:rsidRPr="00710D96">
        <w:rPr>
          <w:rFonts w:eastAsia="Times New Roman"/>
          <w:lang w:val="ka-GE"/>
        </w:rPr>
        <w:t>HCV</w:t>
      </w:r>
      <w:r>
        <w:rPr>
          <w:rFonts w:eastAsia="Times New Roman"/>
          <w:lang w:val="ka-GE"/>
        </w:rPr>
        <w:t xml:space="preserve"> </w:t>
      </w:r>
      <w:r>
        <w:rPr>
          <w:rFonts w:ascii="Sylfaen" w:eastAsia="Times New Roman" w:hAnsi="Sylfaen"/>
          <w:lang w:val="ka-GE"/>
        </w:rPr>
        <w:t xml:space="preserve">ვირუსული დატვირთვის ტესტირებაზე და 14 ლაბორატორია </w:t>
      </w:r>
      <w:r w:rsidRPr="00710D96">
        <w:rPr>
          <w:rFonts w:eastAsia="Times New Roman"/>
          <w:lang w:val="ka-GE"/>
        </w:rPr>
        <w:t>HCV</w:t>
      </w:r>
      <w:r>
        <w:rPr>
          <w:rFonts w:eastAsia="Times New Roman"/>
          <w:lang w:val="ka-GE"/>
        </w:rPr>
        <w:t xml:space="preserve"> </w:t>
      </w:r>
      <w:r>
        <w:rPr>
          <w:rFonts w:ascii="Sylfaen" w:eastAsia="Times New Roman" w:hAnsi="Sylfaen"/>
          <w:lang w:val="ka-GE"/>
        </w:rPr>
        <w:t>გენოტიპირებაზე  გარე ხარისხის კონტროლის პროგრამით ელიმინაციის პროგრამის ფარგლებში.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68221F25" w14:textId="1CA5F1FC" w:rsid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2018 წლის მაისიდ</w:t>
      </w:r>
      <w:r w:rsidR="007A30BE">
        <w:rPr>
          <w:rFonts w:ascii="Sylfaen" w:eastAsia="Times New Roman" w:hAnsi="Sylfaen"/>
          <w:lang w:val="ka-GE"/>
        </w:rPr>
        <w:t>ან</w:t>
      </w:r>
      <w:r w:rsidRPr="00C91E12">
        <w:rPr>
          <w:rFonts w:ascii="Sylfaen" w:eastAsia="Times New Roman" w:hAnsi="Sylfaen"/>
          <w:lang w:val="ka-GE"/>
        </w:rPr>
        <w:t xml:space="preserve"> კვლევაში მონაწილეობდა 316 ანტი-HCV  პოზიტიური ნიმ.</w:t>
      </w:r>
      <w:r w:rsidR="00654437" w:rsidRPr="00654437">
        <w:t xml:space="preserve"> </w:t>
      </w:r>
      <w:r w:rsidR="00654437" w:rsidRPr="00654437">
        <w:rPr>
          <w:rFonts w:ascii="Sylfaen" w:eastAsia="Times New Roman" w:hAnsi="Sylfaen"/>
          <w:lang w:val="ka-GE"/>
        </w:rPr>
        <w:t xml:space="preserve">ზიანის შემცირების ცენტრებიდან სისხლის ნიმუშების </w:t>
      </w:r>
      <w:r w:rsidR="00654437">
        <w:rPr>
          <w:rFonts w:ascii="Sylfaen" w:eastAsia="Times New Roman" w:hAnsi="Sylfaen"/>
          <w:lang w:val="ka-GE"/>
        </w:rPr>
        <w:t>შ</w:t>
      </w:r>
      <w:r w:rsidR="00654437" w:rsidRPr="00654437">
        <w:rPr>
          <w:rFonts w:ascii="Sylfaen" w:eastAsia="Times New Roman" w:hAnsi="Sylfaen"/>
          <w:lang w:val="ka-GE"/>
        </w:rPr>
        <w:t>ეგროვებამ 100%-ით გააუმჯობესა კონფირმატორულ ტესტირებაზე ხელმისაწვდომობა (253/253) და უზრუნველყო სრული</w:t>
      </w:r>
      <w:r w:rsidR="00654437">
        <w:rPr>
          <w:rFonts w:ascii="Sylfaen" w:eastAsia="Times New Roman" w:hAnsi="Sylfaen"/>
          <w:lang w:val="ka-GE"/>
        </w:rPr>
        <w:t xml:space="preserve"> </w:t>
      </w:r>
      <w:r w:rsidR="00654437" w:rsidRPr="00654437">
        <w:rPr>
          <w:rFonts w:ascii="Sylfaen" w:eastAsia="Times New Roman" w:hAnsi="Sylfaen"/>
          <w:lang w:val="ka-GE"/>
        </w:rPr>
        <w:t>ტესტირება, განსხვავებით იმ მონაწილეთაგან, რომელთა მხოლოდ 87%-მა (55/67) მია</w:t>
      </w:r>
      <w:r w:rsidR="00654437">
        <w:rPr>
          <w:rFonts w:ascii="Sylfaen" w:eastAsia="Times New Roman" w:hAnsi="Sylfaen"/>
          <w:lang w:val="ka-GE"/>
        </w:rPr>
        <w:t>კ</w:t>
      </w:r>
      <w:r w:rsidR="00654437" w:rsidRPr="00654437">
        <w:rPr>
          <w:rFonts w:ascii="Sylfaen" w:eastAsia="Times New Roman" w:hAnsi="Sylfaen"/>
          <w:lang w:val="ka-GE"/>
        </w:rPr>
        <w:t>ი</w:t>
      </w:r>
      <w:r w:rsidR="00654437">
        <w:rPr>
          <w:rFonts w:ascii="Sylfaen" w:eastAsia="Times New Roman" w:hAnsi="Sylfaen"/>
          <w:lang w:val="ka-GE"/>
        </w:rPr>
        <w:t>თ</w:t>
      </w:r>
      <w:r w:rsidR="00654437" w:rsidRPr="00654437">
        <w:rPr>
          <w:rFonts w:ascii="Sylfaen" w:eastAsia="Times New Roman" w:hAnsi="Sylfaen"/>
          <w:lang w:val="ka-GE"/>
        </w:rPr>
        <w:t>ხა სამედიცინო</w:t>
      </w:r>
      <w:r w:rsidR="00654437">
        <w:rPr>
          <w:rFonts w:ascii="Sylfaen" w:eastAsia="Times New Roman" w:hAnsi="Sylfaen"/>
          <w:lang w:val="ka-GE"/>
        </w:rPr>
        <w:t xml:space="preserve"> </w:t>
      </w:r>
      <w:r w:rsidR="00654437" w:rsidRPr="00654437">
        <w:rPr>
          <w:rFonts w:ascii="Sylfaen" w:eastAsia="Times New Roman" w:hAnsi="Sylfaen"/>
          <w:lang w:val="ka-GE"/>
        </w:rPr>
        <w:t>დაწესებულ</w:t>
      </w:r>
      <w:r w:rsidR="007A30BE">
        <w:rPr>
          <w:rFonts w:ascii="Sylfaen" w:eastAsia="Times New Roman" w:hAnsi="Sylfaen"/>
          <w:lang w:val="ka-GE"/>
        </w:rPr>
        <w:t>ე</w:t>
      </w:r>
      <w:r w:rsidR="00654437" w:rsidRPr="00654437">
        <w:rPr>
          <w:rFonts w:ascii="Sylfaen" w:eastAsia="Times New Roman" w:hAnsi="Sylfaen"/>
          <w:lang w:val="ka-GE"/>
        </w:rPr>
        <w:t>ბას</w:t>
      </w:r>
      <w:r w:rsidR="00654437">
        <w:rPr>
          <w:rFonts w:ascii="Sylfaen" w:eastAsia="Times New Roman" w:hAnsi="Sylfaen"/>
          <w:lang w:val="ka-GE"/>
        </w:rPr>
        <w:t>.</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29D7BE5E" w:rsidR="000C0EC6" w:rsidRPr="00E94C70" w:rsidRDefault="000C0EC6" w:rsidP="004772B6">
            <w:pPr>
              <w:spacing w:after="0" w:line="240" w:lineRule="auto"/>
              <w:rPr>
                <w:sz w:val="18"/>
                <w:szCs w:val="18"/>
              </w:rPr>
            </w:pPr>
            <w:r w:rsidRPr="00E94C70">
              <w:rPr>
                <w:sz w:val="18"/>
                <w:szCs w:val="18"/>
              </w:rPr>
              <w:t xml:space="preserve">1. </w:t>
            </w:r>
            <w:r w:rsidR="006276B7" w:rsidRPr="006276B7">
              <w:rPr>
                <w:noProof/>
                <w:sz w:val="18"/>
                <w:szCs w:val="18"/>
              </w:rPr>
              <w:t xml:space="preserve">HCV  </w:t>
            </w:r>
            <w:r w:rsidR="006276B7" w:rsidRPr="006276B7">
              <w:rPr>
                <w:rFonts w:ascii="Sylfaen" w:hAnsi="Sylfaen" w:cs="Sylfaen"/>
                <w:noProof/>
                <w:sz w:val="18"/>
                <w:szCs w:val="18"/>
              </w:rPr>
              <w:t>კონფირმაციული</w:t>
            </w:r>
            <w:r w:rsidR="006276B7" w:rsidRPr="006276B7">
              <w:rPr>
                <w:noProof/>
                <w:sz w:val="18"/>
                <w:szCs w:val="18"/>
              </w:rPr>
              <w:t xml:space="preserve"> </w:t>
            </w:r>
            <w:r w:rsidR="006276B7" w:rsidRPr="006276B7">
              <w:rPr>
                <w:rFonts w:ascii="Sylfaen" w:hAnsi="Sylfaen" w:cs="Sylfaen"/>
                <w:noProof/>
                <w:sz w:val="18"/>
                <w:szCs w:val="18"/>
              </w:rPr>
              <w:t>ტესტირების</w:t>
            </w:r>
            <w:r w:rsidR="006276B7" w:rsidRPr="006276B7">
              <w:rPr>
                <w:noProof/>
                <w:sz w:val="18"/>
                <w:szCs w:val="18"/>
              </w:rPr>
              <w:t xml:space="preserve"> </w:t>
            </w:r>
            <w:r w:rsidR="006276B7" w:rsidRPr="006276B7">
              <w:rPr>
                <w:rFonts w:ascii="Sylfaen" w:hAnsi="Sylfaen" w:cs="Sylfaen"/>
                <w:noProof/>
                <w:sz w:val="18"/>
                <w:szCs w:val="18"/>
              </w:rPr>
              <w:t>ადგილების</w:t>
            </w:r>
            <w:r w:rsidR="006276B7" w:rsidRPr="006276B7">
              <w:rPr>
                <w:noProof/>
                <w:sz w:val="18"/>
                <w:szCs w:val="18"/>
              </w:rPr>
              <w:t xml:space="preserve"> </w:t>
            </w:r>
            <w:r w:rsidR="006276B7" w:rsidRPr="006276B7">
              <w:rPr>
                <w:rFonts w:ascii="Sylfaen" w:hAnsi="Sylfaen" w:cs="Sylfaen"/>
                <w:noProof/>
                <w:sz w:val="18"/>
                <w:szCs w:val="18"/>
              </w:rPr>
              <w:t>წილი</w:t>
            </w:r>
            <w:r w:rsidR="006276B7" w:rsidRPr="006276B7">
              <w:rPr>
                <w:noProof/>
                <w:sz w:val="18"/>
                <w:szCs w:val="18"/>
              </w:rPr>
              <w:t xml:space="preserve">, </w:t>
            </w:r>
            <w:r w:rsidR="006276B7" w:rsidRPr="006276B7">
              <w:rPr>
                <w:rFonts w:ascii="Sylfaen" w:hAnsi="Sylfaen" w:cs="Sylfaen"/>
                <w:noProof/>
                <w:sz w:val="18"/>
                <w:szCs w:val="18"/>
              </w:rPr>
              <w:t>რომლებიც</w:t>
            </w:r>
            <w:r w:rsidR="006276B7" w:rsidRPr="006276B7">
              <w:rPr>
                <w:noProof/>
                <w:sz w:val="18"/>
                <w:szCs w:val="18"/>
              </w:rPr>
              <w:t xml:space="preserve"> </w:t>
            </w:r>
            <w:r w:rsidR="006276B7" w:rsidRPr="006276B7">
              <w:rPr>
                <w:rFonts w:ascii="Sylfaen" w:hAnsi="Sylfaen" w:cs="Sylfaen"/>
                <w:noProof/>
                <w:sz w:val="18"/>
                <w:szCs w:val="18"/>
              </w:rPr>
              <w:t>ჩართული</w:t>
            </w:r>
            <w:r w:rsidR="006276B7" w:rsidRPr="006276B7">
              <w:rPr>
                <w:noProof/>
                <w:sz w:val="18"/>
                <w:szCs w:val="18"/>
              </w:rPr>
              <w:t xml:space="preserve"> </w:t>
            </w:r>
            <w:r w:rsidR="006276B7" w:rsidRPr="006276B7">
              <w:rPr>
                <w:rFonts w:ascii="Sylfaen" w:hAnsi="Sylfaen" w:cs="Sylfaen"/>
                <w:noProof/>
                <w:sz w:val="18"/>
                <w:szCs w:val="18"/>
              </w:rPr>
              <w:t>არიან</w:t>
            </w:r>
            <w:r w:rsidR="006276B7" w:rsidRPr="006276B7">
              <w:rPr>
                <w:noProof/>
                <w:sz w:val="18"/>
                <w:szCs w:val="18"/>
              </w:rPr>
              <w:t xml:space="preserve">  C </w:t>
            </w:r>
            <w:r w:rsidR="006276B7" w:rsidRPr="006276B7">
              <w:rPr>
                <w:rFonts w:ascii="Sylfaen" w:hAnsi="Sylfaen" w:cs="Sylfaen"/>
                <w:noProof/>
                <w:sz w:val="18"/>
                <w:szCs w:val="18"/>
              </w:rPr>
              <w:t>ჰეპატიტის</w:t>
            </w:r>
            <w:r w:rsidR="006276B7" w:rsidRPr="006276B7">
              <w:rPr>
                <w:noProof/>
                <w:sz w:val="18"/>
                <w:szCs w:val="18"/>
              </w:rPr>
              <w:t xml:space="preserve"> </w:t>
            </w:r>
            <w:r w:rsidR="006276B7" w:rsidRPr="006276B7">
              <w:rPr>
                <w:rFonts w:ascii="Sylfaen" w:hAnsi="Sylfaen" w:cs="Sylfaen"/>
                <w:noProof/>
                <w:sz w:val="18"/>
                <w:szCs w:val="18"/>
              </w:rPr>
              <w:t>ეროვნული</w:t>
            </w:r>
            <w:r w:rsidR="006276B7" w:rsidRPr="006276B7">
              <w:rPr>
                <w:noProof/>
                <w:sz w:val="18"/>
                <w:szCs w:val="18"/>
              </w:rPr>
              <w:t xml:space="preserve">   EQA </w:t>
            </w:r>
            <w:r w:rsidR="006276B7" w:rsidRPr="006276B7">
              <w:rPr>
                <w:rFonts w:ascii="Sylfaen" w:hAnsi="Sylfaen" w:cs="Sylfaen"/>
                <w:noProof/>
                <w:sz w:val="18"/>
                <w:szCs w:val="18"/>
              </w:rPr>
              <w:lastRenderedPageBreak/>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lastRenderedPageBreak/>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lastRenderedPageBreak/>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lastRenderedPageBreak/>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0DEC56DB" w:rsidR="000C0EC6" w:rsidRPr="00E94C70" w:rsidRDefault="000C0EC6" w:rsidP="004772B6">
            <w:pPr>
              <w:spacing w:after="0" w:line="240" w:lineRule="auto"/>
              <w:rPr>
                <w:sz w:val="18"/>
                <w:szCs w:val="18"/>
              </w:rPr>
            </w:pPr>
            <w:r w:rsidRPr="00E94C70">
              <w:rPr>
                <w:sz w:val="18"/>
                <w:szCs w:val="18"/>
              </w:rPr>
              <w:t xml:space="preserve">2. </w:t>
            </w:r>
            <w:r w:rsidR="006276B7" w:rsidRPr="006276B7">
              <w:rPr>
                <w:sz w:val="18"/>
                <w:szCs w:val="18"/>
              </w:rPr>
              <w:t xml:space="preserve">HCV  </w:t>
            </w:r>
            <w:r w:rsidR="006276B7" w:rsidRPr="006276B7">
              <w:rPr>
                <w:rFonts w:ascii="Sylfaen" w:hAnsi="Sylfaen" w:cs="Sylfaen"/>
                <w:sz w:val="18"/>
                <w:szCs w:val="18"/>
              </w:rPr>
              <w:t>კონფირმატორული</w:t>
            </w:r>
            <w:r w:rsidR="006276B7" w:rsidRPr="006276B7">
              <w:rPr>
                <w:sz w:val="18"/>
                <w:szCs w:val="18"/>
              </w:rPr>
              <w:t xml:space="preserve"> </w:t>
            </w:r>
            <w:r w:rsidR="006276B7" w:rsidRPr="006276B7">
              <w:rPr>
                <w:rFonts w:ascii="Sylfaen" w:hAnsi="Sylfaen" w:cs="Sylfaen"/>
                <w:sz w:val="18"/>
                <w:szCs w:val="18"/>
              </w:rPr>
              <w:t>ტესტირების</w:t>
            </w:r>
            <w:r w:rsidR="006276B7" w:rsidRPr="006276B7">
              <w:rPr>
                <w:sz w:val="18"/>
                <w:szCs w:val="18"/>
              </w:rPr>
              <w:t xml:space="preserve"> </w:t>
            </w:r>
            <w:r w:rsidR="006276B7" w:rsidRPr="006276B7">
              <w:rPr>
                <w:rFonts w:ascii="Sylfaen" w:hAnsi="Sylfaen" w:cs="Sylfaen"/>
                <w:sz w:val="18"/>
                <w:szCs w:val="18"/>
              </w:rPr>
              <w:t>ადგილების</w:t>
            </w:r>
            <w:r w:rsidR="006276B7" w:rsidRPr="006276B7">
              <w:rPr>
                <w:sz w:val="18"/>
                <w:szCs w:val="18"/>
              </w:rPr>
              <w:t xml:space="preserve"> </w:t>
            </w:r>
            <w:r w:rsidR="006276B7" w:rsidRPr="006276B7">
              <w:rPr>
                <w:rFonts w:ascii="Sylfaen" w:hAnsi="Sylfaen" w:cs="Sylfaen"/>
                <w:sz w:val="18"/>
                <w:szCs w:val="18"/>
              </w:rPr>
              <w:t>ხვედრითი</w:t>
            </w:r>
            <w:r w:rsidR="006276B7" w:rsidRPr="006276B7">
              <w:rPr>
                <w:sz w:val="18"/>
                <w:szCs w:val="18"/>
              </w:rPr>
              <w:t xml:space="preserve"> </w:t>
            </w:r>
            <w:r w:rsidR="006276B7" w:rsidRPr="006276B7">
              <w:rPr>
                <w:rFonts w:ascii="Sylfaen" w:hAnsi="Sylfaen" w:cs="Sylfaen"/>
                <w:sz w:val="18"/>
                <w:szCs w:val="18"/>
              </w:rPr>
              <w:t>წილი</w:t>
            </w:r>
            <w:r w:rsidR="006276B7" w:rsidRPr="006276B7">
              <w:rPr>
                <w:sz w:val="18"/>
                <w:szCs w:val="18"/>
              </w:rPr>
              <w:t xml:space="preserve">, </w:t>
            </w:r>
            <w:r w:rsidR="006276B7" w:rsidRPr="006276B7">
              <w:rPr>
                <w:rFonts w:ascii="Sylfaen" w:hAnsi="Sylfaen" w:cs="Sylfaen"/>
                <w:sz w:val="18"/>
                <w:szCs w:val="18"/>
              </w:rPr>
              <w:t>რომლებიც</w:t>
            </w:r>
            <w:r w:rsidR="006276B7" w:rsidRPr="006276B7">
              <w:rPr>
                <w:sz w:val="18"/>
                <w:szCs w:val="18"/>
              </w:rPr>
              <w:t xml:space="preserve"> </w:t>
            </w:r>
            <w:r w:rsidR="006276B7" w:rsidRPr="006276B7">
              <w:rPr>
                <w:rFonts w:ascii="Sylfaen" w:hAnsi="Sylfaen" w:cs="Sylfaen"/>
                <w:sz w:val="18"/>
                <w:szCs w:val="18"/>
              </w:rPr>
              <w:t>მონაწილეობენ</w:t>
            </w:r>
            <w:r w:rsidR="006276B7" w:rsidRPr="006276B7">
              <w:rPr>
                <w:sz w:val="18"/>
                <w:szCs w:val="18"/>
              </w:rPr>
              <w:t xml:space="preserve"> 3 EQA </w:t>
            </w:r>
            <w:r w:rsidR="006276B7"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AB78C6A" w:rsidR="000C0EC6" w:rsidRPr="00E94C70" w:rsidRDefault="000C0EC6" w:rsidP="004772B6">
            <w:pPr>
              <w:spacing w:after="0" w:line="240" w:lineRule="auto"/>
              <w:rPr>
                <w:sz w:val="18"/>
                <w:szCs w:val="18"/>
              </w:rPr>
            </w:pPr>
            <w:r w:rsidRPr="00E94C70">
              <w:rPr>
                <w:sz w:val="18"/>
                <w:szCs w:val="18"/>
              </w:rPr>
              <w:t>3</w:t>
            </w:r>
            <w:r w:rsidRPr="00E94C70" w:rsidDel="00DA7F11">
              <w:rPr>
                <w:sz w:val="18"/>
                <w:szCs w:val="18"/>
              </w:rPr>
              <w:t xml:space="preserve">. </w:t>
            </w:r>
            <w:r w:rsidR="004772B6">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50FC4D9D" w14:textId="3A94FB34" w:rsidR="001909BD" w:rsidRDefault="001909BD" w:rsidP="007C4B98">
      <w:pPr>
        <w:spacing w:after="200" w:line="276" w:lineRule="auto"/>
        <w:jc w:val="both"/>
        <w:rPr>
          <w:rFonts w:ascii="Sylfaen" w:hAnsi="Sylfaen"/>
          <w:lang w:val="ka-GE"/>
        </w:rPr>
      </w:pPr>
      <w:r w:rsidRPr="001909BD">
        <w:rPr>
          <w:rFonts w:ascii="Sylfaen" w:hAnsi="Sylfaen"/>
          <w:lang w:val="ka-GE"/>
        </w:rPr>
        <w:t xml:space="preserve">2020 წლისთვის </w:t>
      </w:r>
      <w:r w:rsidRPr="00AC7B09">
        <w:t xml:space="preserve">C  </w:t>
      </w:r>
      <w:r w:rsidRPr="001909BD">
        <w:rPr>
          <w:rFonts w:ascii="Sylfaen" w:hAnsi="Sylfaen"/>
          <w:lang w:val="ka-GE"/>
        </w:rPr>
        <w:t>ჰეპატიტის ელიმინაცია მოითხოვს სკრინინგის ხარისხის და მოცვის კომპლესურ გაუმჯობესებას  და მკურნალობის სერვისებთან მჭიდროდ დაკავშირებას. 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lastRenderedPageBreak/>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3EA55F8F" w14:textId="56EB0EAA" w:rsidR="001909BD" w:rsidRDefault="00431B43" w:rsidP="007C4B98">
      <w:pPr>
        <w:spacing w:after="200" w:line="276" w:lineRule="auto"/>
        <w:jc w:val="both"/>
        <w:rPr>
          <w:rFonts w:ascii="Sylfaen" w:hAnsi="Sylfaen"/>
          <w:lang w:val="ka-GE"/>
        </w:rPr>
      </w:pPr>
      <w:r>
        <w:rPr>
          <w:rFonts w:ascii="Sylfaen" w:hAnsi="Sylfaen"/>
          <w:lang w:val="ka-GE"/>
        </w:rPr>
        <w:t xml:space="preserve">2015 წლიდან 2018 წლის 25 დეკემბრამდე 1.4 მლნ ადამიანს ჩაუტარდა 2.3 მლნ სკრინინგული გამოკვლევა. </w:t>
      </w:r>
      <w:r w:rsidRPr="00DE0AB2">
        <w:rPr>
          <w:rFonts w:ascii="Sylfaen" w:hAnsi="Sylfaen"/>
          <w:lang w:val="ka-GE"/>
        </w:rPr>
        <w:t xml:space="preserve">C </w:t>
      </w:r>
      <w:r>
        <w:rPr>
          <w:rFonts w:ascii="Sylfaen" w:hAnsi="Sylfaen"/>
          <w:lang w:val="ka-GE"/>
        </w:rPr>
        <w:t xml:space="preserve">ჰეპატიტის პრევალენტობა შეადგენს 8.3%-ს.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p>
    <w:p w14:paraId="0C4C6E79" w14:textId="067823D6"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ნგის საერთაშორისო გაიდლაინზე დაყრდნობით. 2017 წელს მომზადდა 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5"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0A98AE1E" w:rsidR="00D538BF" w:rsidRDefault="004F0089" w:rsidP="007C4B98">
      <w:pPr>
        <w:spacing w:after="200" w:line="276" w:lineRule="auto"/>
        <w:jc w:val="both"/>
        <w:rPr>
          <w:rFonts w:ascii="Sylfaen" w:hAnsi="Sylfaen"/>
          <w:lang w:val="ka-GE"/>
        </w:rPr>
      </w:pPr>
      <w:r>
        <w:rPr>
          <w:rFonts w:ascii="Sylfaen" w:hAnsi="Sylfaen"/>
          <w:lang w:val="ka-GE"/>
        </w:rPr>
        <w:t xml:space="preserve">2017 წლის დეკემბრიდან </w:t>
      </w:r>
      <w:r w:rsidR="00DF53D3">
        <w:rPr>
          <w:rFonts w:ascii="Sylfaen" w:hAnsi="Sylfaen"/>
          <w:lang w:val="ka-GE"/>
        </w:rPr>
        <w:t xml:space="preserve"> </w:t>
      </w:r>
      <w:r>
        <w:rPr>
          <w:rFonts w:ascii="Sylfaen" w:hAnsi="Sylfaen"/>
          <w:lang w:val="ka-GE"/>
        </w:rPr>
        <w:t xml:space="preserve">სკრნინგი და კონფირმაციული ტესტირება უფასოა. </w:t>
      </w:r>
      <w:r w:rsidR="00BB4F75">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sidR="00BB4F75">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sidR="00BB4F75">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1E5C6634" w14:textId="5A33663F" w:rsidR="003A1FD3" w:rsidRDefault="003A1FD3" w:rsidP="007C4B98">
      <w:pPr>
        <w:spacing w:after="200" w:line="276" w:lineRule="auto"/>
        <w:jc w:val="both"/>
        <w:rPr>
          <w:rFonts w:ascii="Sylfaen" w:hAnsi="Sylfaen"/>
          <w:lang w:val="ka-GE"/>
        </w:rPr>
      </w:pPr>
      <w:r>
        <w:rPr>
          <w:rFonts w:ascii="Sylfaen" w:hAnsi="Sylfaen"/>
          <w:lang w:val="ka-GE"/>
        </w:rPr>
        <w:t>2015 წლიდან სანგარიშგებო წლის ბოლომდე 1,867,670 სკრინინგული ტესტირება იქნა ჩატარებული</w:t>
      </w:r>
      <w:r w:rsidR="006B5828">
        <w:rPr>
          <w:rFonts w:ascii="Sylfaen" w:hAnsi="Sylfaen"/>
          <w:lang w:val="ka-GE"/>
        </w:rPr>
        <w:t>, მხოლოდ</w:t>
      </w:r>
      <w:r>
        <w:rPr>
          <w:rFonts w:ascii="Sylfaen" w:hAnsi="Sylfaen"/>
          <w:lang w:val="ka-GE"/>
        </w:rPr>
        <w:t xml:space="preserve"> </w:t>
      </w:r>
      <w:r w:rsidR="006B5828">
        <w:rPr>
          <w:rFonts w:ascii="Sylfaen" w:hAnsi="Sylfaen"/>
          <w:lang w:val="ka-GE"/>
        </w:rPr>
        <w:t xml:space="preserve">2017 წელს - 744,983. 2017 წელს </w:t>
      </w:r>
      <w:r w:rsidR="006B5828" w:rsidRPr="006402DF">
        <w:rPr>
          <w:rFonts w:ascii="Sylfaen" w:hAnsi="Sylfaen"/>
          <w:lang w:val="ka-GE"/>
        </w:rPr>
        <w:t>HCV</w:t>
      </w:r>
      <w:r w:rsidR="006B5828">
        <w:rPr>
          <w:rFonts w:ascii="Sylfaen" w:hAnsi="Sylfaen"/>
          <w:lang w:val="ka-GE"/>
        </w:rPr>
        <w:t xml:space="preserve"> პრევალენტობა შეადგენდა 5%-ს. </w:t>
      </w:r>
      <w:r w:rsidRPr="006402DF">
        <w:rPr>
          <w:rFonts w:ascii="Sylfaen" w:hAnsi="Sylfaen"/>
          <w:lang w:val="ka-GE"/>
        </w:rPr>
        <w:t xml:space="preserve">HCV </w:t>
      </w:r>
      <w:r>
        <w:rPr>
          <w:rFonts w:ascii="Sylfaen" w:hAnsi="Sylfaen"/>
          <w:lang w:val="ka-GE"/>
        </w:rPr>
        <w:t>მაღალი პრევალენტობა ფიქსირდება 31-დან 60 წლამდე ასაკობრივ ჯგუფში</w:t>
      </w:r>
      <w:r w:rsidR="006B5828">
        <w:rPr>
          <w:rFonts w:ascii="Sylfaen" w:hAnsi="Sylfaen"/>
          <w:lang w:val="ka-GE"/>
        </w:rPr>
        <w:t xml:space="preserve"> - 14.7%</w:t>
      </w:r>
      <w:r>
        <w:rPr>
          <w:rFonts w:ascii="Sylfaen" w:hAnsi="Sylfaen"/>
          <w:lang w:val="ka-GE"/>
        </w:rPr>
        <w:t xml:space="preserve">. სხვადასხვა ჯგუფებში </w:t>
      </w:r>
      <w:r w:rsidRPr="006402DF">
        <w:rPr>
          <w:rFonts w:ascii="Sylfaen" w:hAnsi="Sylfaen"/>
          <w:lang w:val="ka-GE"/>
        </w:rPr>
        <w:t>HCV</w:t>
      </w:r>
      <w:r>
        <w:rPr>
          <w:rFonts w:ascii="Sylfaen" w:hAnsi="Sylfaen"/>
          <w:lang w:val="ka-GE"/>
        </w:rPr>
        <w:t xml:space="preserve"> პრევალენტობა იხილეთ სურათ 1</w:t>
      </w:r>
      <w:r w:rsidR="00070C31" w:rsidRPr="00F41A54">
        <w:rPr>
          <w:rFonts w:ascii="Sylfaen" w:hAnsi="Sylfaen"/>
          <w:lang w:val="ka-GE"/>
        </w:rPr>
        <w:t>2</w:t>
      </w:r>
      <w:r>
        <w:rPr>
          <w:rFonts w:ascii="Sylfaen" w:hAnsi="Sylfaen"/>
          <w:lang w:val="ka-GE"/>
        </w:rPr>
        <w:t xml:space="preserve">-ზე. </w:t>
      </w:r>
    </w:p>
    <w:p w14:paraId="345EA084" w14:textId="454F4EC2"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070C31" w:rsidRPr="00F41A54">
        <w:rPr>
          <w:rFonts w:ascii="Sylfaen" w:hAnsi="Sylfaen"/>
          <w:b/>
          <w:color w:val="2C5296"/>
          <w:lang w:val="ka-GE"/>
        </w:rPr>
        <w:t>2</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lastRenderedPageBreak/>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w:t>
            </w:r>
            <w:r>
              <w:rPr>
                <w:rFonts w:ascii="Sylfaen" w:hAnsi="Sylfaen"/>
                <w:color w:val="000000"/>
                <w:sz w:val="18"/>
                <w:szCs w:val="18"/>
                <w:lang w:val="ka-GE"/>
              </w:rPr>
              <w:lastRenderedPageBreak/>
              <w:t xml:space="preserve">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lastRenderedPageBreak/>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lastRenderedPageBreak/>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6FBFC3AE" w:rsidR="006F7686" w:rsidRDefault="00A57BF7" w:rsidP="007C4B98">
      <w:pPr>
        <w:spacing w:after="200" w:line="276" w:lineRule="auto"/>
        <w:jc w:val="both"/>
        <w:rPr>
          <w:rFonts w:ascii="Sylfaen" w:hAnsi="Sylfaen"/>
          <w:lang w:val="ka-GE"/>
        </w:rPr>
      </w:pPr>
      <w:r w:rsidRPr="00A57BF7">
        <w:rPr>
          <w:rFonts w:ascii="Sylfaen" w:hAnsi="Sylfaen"/>
          <w:lang w:val="ka-GE"/>
        </w:rPr>
        <w:t>2018 წლის ივლისისთვის 32 ჯანდაცვის დაწესებულებაა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Pr>
          <w:rFonts w:ascii="Sylfaen" w:hAnsi="Sylfaen"/>
          <w:lang w:val="ka-GE"/>
        </w:rPr>
        <w:t xml:space="preserve">. </w:t>
      </w:r>
      <w:r w:rsidRPr="00A57BF7">
        <w:rPr>
          <w:rFonts w:ascii="Sylfaen" w:hAnsi="Sylfaen"/>
          <w:lang w:val="ka-GE"/>
        </w:rPr>
        <w:t>პაციენტებს შორის, რომელ</w:t>
      </w:r>
      <w:r w:rsidR="0092179C">
        <w:rPr>
          <w:rFonts w:ascii="Sylfaen" w:hAnsi="Sylfaen"/>
          <w:lang w:val="ka-GE"/>
        </w:rPr>
        <w:t>თ</w:t>
      </w:r>
      <w:r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2526B6EF" w14:textId="3F0F1475" w:rsidR="00AD2204"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ამჟამიდნელი პრაქტიკა  მოიცავს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ელიმინაციის ამბიციური მიზნების მისაღწევად</w:t>
      </w:r>
      <w:r w:rsidR="0092179C">
        <w:rPr>
          <w:rFonts w:ascii="Sylfaen" w:hAnsi="Sylfaen"/>
          <w:lang w:val="ka-GE"/>
        </w:rPr>
        <w:t>,</w:t>
      </w:r>
      <w:r w:rsidR="00155DD4" w:rsidRPr="00155DD4">
        <w:rPr>
          <w:rFonts w:ascii="Sylfaen" w:hAnsi="Sylfaen"/>
          <w:lang w:val="ka-GE"/>
        </w:rPr>
        <w:t xml:space="preserve"> საჭიროა მკურნალობის მოცვის გაზრდა ტესტირების მოცვის გაზრდით და HCV პოზიტიური პირების მკურნალობაში ჩართვის გამარტივებით. საერთაშორისო </w:t>
      </w:r>
      <w:r w:rsidR="0092179C">
        <w:rPr>
          <w:rFonts w:ascii="Sylfaen" w:hAnsi="Sylfaen"/>
          <w:lang w:val="ka-GE"/>
        </w:rPr>
        <w:t>გ</w:t>
      </w:r>
      <w:r w:rsidR="00155DD4" w:rsidRPr="00155DD4">
        <w:rPr>
          <w:rFonts w:ascii="Sylfaen" w:hAnsi="Sylfaen"/>
          <w:lang w:val="ka-GE"/>
        </w:rPr>
        <w:t>ამოცდილება აჩვენებს, რომ HCV მკურნალობის ინტეგრირებული მოდელი სასარგებლოა დიაგნოსტიკის, მკურნალობის და გამოჯანმრთელების მაღალი მაჩვენებლების უზრუნველყოფისთვის.</w:t>
      </w:r>
    </w:p>
    <w:p w14:paraId="696DCD59" w14:textId="77777777" w:rsidR="00155DD4" w:rsidRDefault="00155DD4" w:rsidP="007C4B98">
      <w:pPr>
        <w:spacing w:after="200" w:line="276" w:lineRule="auto"/>
        <w:jc w:val="both"/>
        <w:rPr>
          <w:rFonts w:ascii="Sylfaen" w:hAnsi="Sylfaen"/>
          <w:lang w:val="ka-GE"/>
        </w:rPr>
      </w:pPr>
      <w:r w:rsidRPr="00155DD4">
        <w:rPr>
          <w:rFonts w:ascii="Sylfaen" w:hAnsi="Sylfaen"/>
          <w:lang w:val="ka-GE"/>
        </w:rPr>
        <w:lastRenderedPageBreak/>
        <w:t>US CDC-ის რეკომენდსაციით, 2017 წლის ოქტომბრიდან ინფექციური დაავადებისა და შიდსის ეროვნული ცენტრის ბაზაზე დაიწყო დეცენტრალიზაციის ახალი მოდელის პილოტირება, რომელიც აერთიანებს ტესტირების გამარტივებას და  C ჰეპატიტის მკურნალობის მართვის პირველადი ჯანდაცვის ცენტრებში ინტეგრირებას.  პილოტირებისთვის განხორციელდა  საპილოტე პჯდ ცენტრების პერსონალის ტრენინგი.</w:t>
      </w:r>
    </w:p>
    <w:p w14:paraId="55D300AF" w14:textId="3CB87115" w:rsidR="00584465" w:rsidRDefault="00584465" w:rsidP="007C4B98">
      <w:pPr>
        <w:spacing w:after="200" w:line="276" w:lineRule="auto"/>
        <w:jc w:val="both"/>
        <w:rPr>
          <w:rFonts w:ascii="Sylfaen" w:hAnsi="Sylfaen"/>
          <w:lang w:val="ka-GE"/>
        </w:rPr>
      </w:pPr>
      <w:r w:rsidRPr="00584465">
        <w:rPr>
          <w:rFonts w:ascii="Sylfaen" w:hAnsi="Sylfaen"/>
          <w:lang w:val="ka-GE"/>
        </w:rPr>
        <w:t>სამინისტროს გადაწვეტილებით დეცენტრალიზაციის პროექტის  მიხედვით, 2018 წლიდან თითოეულ მუნიციპალიტეტში ფუნქციონირებს სულ მცირე ერთი პჯდ ცენტრი</w:t>
      </w:r>
      <w:r>
        <w:rPr>
          <w:rFonts w:ascii="Sylfaen" w:hAnsi="Sylfaen"/>
        </w:rPr>
        <w:t xml:space="preserve"> (</w:t>
      </w:r>
      <w:r>
        <w:rPr>
          <w:rFonts w:ascii="Sylfaen" w:hAnsi="Sylfaen"/>
          <w:lang w:val="ka-GE"/>
        </w:rPr>
        <w:t>სულ ამ ეტაპზე 69)</w:t>
      </w:r>
      <w:r w:rsidRPr="00584465">
        <w:rPr>
          <w:rFonts w:ascii="Sylfaen" w:hAnsi="Sylfaen"/>
          <w:lang w:val="ka-GE"/>
        </w:rPr>
        <w:t>, სადაც შესაძლებელი  HCV ინტეგრირებული სერვისების  მიღება</w:t>
      </w:r>
      <w:r>
        <w:rPr>
          <w:rFonts w:ascii="Sylfaen" w:hAnsi="Sylfaen"/>
        </w:rPr>
        <w:t>.</w:t>
      </w:r>
    </w:p>
    <w:p w14:paraId="0AD716F6" w14:textId="7F95B8BF" w:rsidR="00584465" w:rsidRPr="00584465" w:rsidRDefault="00584465" w:rsidP="007C4B98">
      <w:pPr>
        <w:spacing w:after="200" w:line="276" w:lineRule="auto"/>
        <w:jc w:val="both"/>
        <w:rPr>
          <w:rFonts w:ascii="Sylfaen" w:hAnsi="Sylfaen"/>
          <w:lang w:val="ka-GE"/>
        </w:rPr>
      </w:pPr>
      <w:r w:rsidRPr="00584465">
        <w:rPr>
          <w:rFonts w:ascii="Sylfaen" w:hAnsi="Sylfaen"/>
          <w:lang w:val="ka-GE"/>
        </w:rPr>
        <w:t xml:space="preserve">2018 წლის ივლისში განხორციელდა  მოანცემთა ბაზის - C ელიმინაცია - რედიზაინი და დაუკავშირდა  ელექტრონული ჯანდაცვის სხვა მოდულებს (სკრინინგის რეგისტრი, სოციალური მომსახურების სააგენტოს დაფინანსების მოდული, და სხვ). 2018 წლის მაისში </w:t>
      </w:r>
      <w:r w:rsidR="007B6581">
        <w:rPr>
          <w:rFonts w:ascii="Sylfaen" w:hAnsi="Sylfaen"/>
          <w:lang w:val="ka-GE"/>
        </w:rPr>
        <w:t>ფ</w:t>
      </w:r>
      <w:r w:rsidRPr="00584465">
        <w:rPr>
          <w:rFonts w:ascii="Sylfaen" w:hAnsi="Sylfaen"/>
          <w:lang w:val="ka-GE"/>
        </w:rPr>
        <w:t>უნქციონირება დაი</w:t>
      </w:r>
      <w:r w:rsidR="007B6581">
        <w:rPr>
          <w:rFonts w:ascii="Sylfaen" w:hAnsi="Sylfaen"/>
          <w:lang w:val="ka-GE"/>
        </w:rPr>
        <w:t>წ</w:t>
      </w:r>
      <w:r w:rsidRPr="00584465">
        <w:rPr>
          <w:rFonts w:ascii="Sylfaen" w:hAnsi="Sylfaen"/>
          <w:lang w:val="ka-GE"/>
        </w:rPr>
        <w:t>ყო ანგარიშგების და ანალიტიკის ეკოსისტემამ.</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2CC11D78"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5.1.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lastRenderedPageBreak/>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2339B145" w14:textId="732435D5" w:rsidR="00654437" w:rsidRPr="007C4B98"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r w:rsidR="00DE0AB2">
        <w:rPr>
          <w:rFonts w:ascii="Sylfaen" w:eastAsia="Sylfaen" w:hAnsi="Sylfaen"/>
          <w:lang w:val="ka-GE" w:eastAsia="x-none"/>
        </w:rPr>
        <w:t>,</w:t>
      </w:r>
      <w:r w:rsidR="007C4B98">
        <w:rPr>
          <w:rFonts w:ascii="Sylfaen" w:eastAsia="Sylfaen" w:hAnsi="Sylfaen"/>
          <w:lang w:val="ka-GE" w:eastAsia="x-none"/>
        </w:rPr>
        <w:t xml:space="preserve"> </w:t>
      </w:r>
      <w:r w:rsidR="00654437" w:rsidRPr="007C4B98">
        <w:rPr>
          <w:rFonts w:ascii="Sylfaen" w:eastAsia="Times New Roman" w:hAnsi="Sylfaen" w:cs="Sylfaen"/>
        </w:rPr>
        <w:t>საჭიროა</w:t>
      </w:r>
      <w:r w:rsidR="00654437" w:rsidRPr="007C4B98">
        <w:rPr>
          <w:rFonts w:eastAsia="Times New Roman"/>
        </w:rPr>
        <w:t xml:space="preserve"> </w:t>
      </w:r>
      <w:r w:rsidR="00654437" w:rsidRPr="007C4B98">
        <w:rPr>
          <w:rFonts w:ascii="Sylfaen" w:eastAsia="Times New Roman" w:hAnsi="Sylfaen" w:cs="Sylfaen"/>
        </w:rPr>
        <w:t>განხორციედეს</w:t>
      </w:r>
      <w:r w:rsidR="00654437" w:rsidRPr="007C4B98">
        <w:rPr>
          <w:rFonts w:eastAsia="Times New Roman"/>
        </w:rPr>
        <w:t xml:space="preserve"> </w:t>
      </w:r>
      <w:r w:rsidR="00654437" w:rsidRPr="007C4B98">
        <w:rPr>
          <w:rFonts w:ascii="Sylfaen" w:eastAsia="Times New Roman" w:hAnsi="Sylfaen" w:cs="Sylfaen"/>
        </w:rPr>
        <w:t>ლაბორატორიული</w:t>
      </w:r>
      <w:r w:rsidR="00654437" w:rsidRPr="007C4B98">
        <w:rPr>
          <w:rFonts w:eastAsia="Times New Roman"/>
        </w:rPr>
        <w:t xml:space="preserve"> </w:t>
      </w:r>
      <w:r w:rsidR="00654437" w:rsidRPr="007C4B98">
        <w:rPr>
          <w:rFonts w:ascii="Sylfaen" w:eastAsia="Times New Roman" w:hAnsi="Sylfaen" w:cs="Sylfaen"/>
        </w:rPr>
        <w:t>დიაგნისტიკაში</w:t>
      </w:r>
      <w:r w:rsidR="00654437" w:rsidRPr="007C4B98">
        <w:rPr>
          <w:rFonts w:eastAsia="Times New Roman"/>
        </w:rPr>
        <w:t xml:space="preserve"> </w:t>
      </w:r>
      <w:r w:rsidR="00654437" w:rsidRPr="007C4B98">
        <w:rPr>
          <w:rFonts w:ascii="Sylfaen" w:eastAsia="Times New Roman" w:hAnsi="Sylfaen" w:cs="Sylfaen"/>
        </w:rPr>
        <w:t>მ</w:t>
      </w:r>
      <w:r w:rsidR="007C4B98">
        <w:rPr>
          <w:rFonts w:ascii="Sylfaen" w:eastAsia="Times New Roman" w:hAnsi="Sylfaen" w:cs="Sylfaen"/>
          <w:lang w:val="ka-GE"/>
        </w:rPr>
        <w:t>თ</w:t>
      </w:r>
      <w:r w:rsidR="00654437" w:rsidRPr="007C4B98">
        <w:rPr>
          <w:rFonts w:ascii="Sylfaen" w:eastAsia="Times New Roman" w:hAnsi="Sylfaen" w:cs="Sylfaen"/>
        </w:rPr>
        <w:t>ელი</w:t>
      </w:r>
      <w:r w:rsidR="00654437" w:rsidRPr="007C4B98">
        <w:rPr>
          <w:rFonts w:eastAsia="Times New Roman"/>
        </w:rPr>
        <w:t xml:space="preserve"> </w:t>
      </w:r>
      <w:r w:rsidR="00654437" w:rsidRPr="007C4B98">
        <w:rPr>
          <w:rFonts w:ascii="Sylfaen" w:eastAsia="Times New Roman" w:hAnsi="Sylfaen" w:cs="Sylfaen"/>
        </w:rPr>
        <w:t>რიგი</w:t>
      </w:r>
      <w:r w:rsidR="00654437" w:rsidRPr="007C4B98">
        <w:rPr>
          <w:rFonts w:eastAsia="Times New Roman"/>
        </w:rPr>
        <w:t xml:space="preserve"> </w:t>
      </w:r>
      <w:r w:rsidR="00654437" w:rsidRPr="007C4B98">
        <w:rPr>
          <w:rFonts w:ascii="Sylfaen" w:eastAsia="Times New Roman" w:hAnsi="Sylfaen" w:cs="Sylfaen"/>
        </w:rPr>
        <w:t>ცვლილებები</w:t>
      </w:r>
      <w:r w:rsidR="00654437" w:rsidRPr="007C4B98">
        <w:rPr>
          <w:rFonts w:eastAsia="Times New Roman"/>
        </w:rPr>
        <w:t xml:space="preserve">, </w:t>
      </w:r>
      <w:r w:rsidR="00654437" w:rsidRPr="007C4B98">
        <w:rPr>
          <w:rFonts w:ascii="Sylfaen" w:eastAsia="Times New Roman" w:hAnsi="Sylfaen" w:cs="Sylfaen"/>
        </w:rPr>
        <w:t>რათა</w:t>
      </w:r>
      <w:r w:rsidR="00654437" w:rsidRPr="007C4B98">
        <w:rPr>
          <w:rFonts w:eastAsia="Times New Roman"/>
        </w:rPr>
        <w:t xml:space="preserve"> </w:t>
      </w:r>
      <w:r w:rsidR="00654437" w:rsidRPr="007C4B98">
        <w:rPr>
          <w:rFonts w:ascii="Sylfaen" w:eastAsia="Times New Roman" w:hAnsi="Sylfaen" w:cs="Sylfaen"/>
        </w:rPr>
        <w:t>მიღწეული</w:t>
      </w:r>
      <w:r w:rsidR="00654437" w:rsidRPr="007C4B98">
        <w:rPr>
          <w:rFonts w:eastAsia="Times New Roman"/>
        </w:rPr>
        <w:t xml:space="preserve"> </w:t>
      </w:r>
      <w:r w:rsidR="00654437" w:rsidRPr="007C4B98">
        <w:rPr>
          <w:rFonts w:ascii="Sylfaen" w:eastAsia="Times New Roman" w:hAnsi="Sylfaen" w:cs="Sylfaen"/>
        </w:rPr>
        <w:t>იქნას</w:t>
      </w:r>
      <w:r w:rsidR="00654437" w:rsidRPr="007C4B98">
        <w:rPr>
          <w:rFonts w:eastAsia="Times New Roman"/>
        </w:rPr>
        <w:t xml:space="preserve"> </w:t>
      </w:r>
      <w:r w:rsidR="00654437" w:rsidRPr="007C4B98">
        <w:rPr>
          <w:rFonts w:ascii="Sylfaen" w:eastAsia="Times New Roman" w:hAnsi="Sylfaen" w:cs="Sylfaen"/>
        </w:rPr>
        <w:t>ელიმინაციის</w:t>
      </w:r>
      <w:r w:rsidR="00654437" w:rsidRPr="007C4B98">
        <w:rPr>
          <w:rFonts w:eastAsia="Times New Roman"/>
        </w:rPr>
        <w:t xml:space="preserve">  </w:t>
      </w:r>
      <w:r w:rsidR="00654437" w:rsidRPr="007C4B98">
        <w:rPr>
          <w:rFonts w:ascii="Sylfaen" w:eastAsia="Times New Roman" w:hAnsi="Sylfaen" w:cs="Sylfaen"/>
        </w:rPr>
        <w:t>მიზანი</w:t>
      </w:r>
      <w:r w:rsidR="00654437" w:rsidRPr="007C4B98">
        <w:rPr>
          <w:rFonts w:eastAsia="Times New Roman"/>
        </w:rPr>
        <w:t>:</w:t>
      </w:r>
    </w:p>
    <w:p w14:paraId="7752797B" w14:textId="258F636F"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eastAsia="Times New Roman"/>
        </w:rPr>
        <w:t xml:space="preserve">HCV </w:t>
      </w:r>
      <w:r w:rsidRPr="00654437">
        <w:rPr>
          <w:rFonts w:ascii="Sylfaen" w:eastAsia="Times New Roman" w:hAnsi="Sylfaen" w:cs="Sylfaen"/>
        </w:rPr>
        <w:t>სწრადი</w:t>
      </w:r>
      <w:r w:rsidRPr="00654437">
        <w:rPr>
          <w:rFonts w:eastAsia="Times New Roman"/>
        </w:rPr>
        <w:t xml:space="preserve"> </w:t>
      </w:r>
      <w:r w:rsidRPr="00654437">
        <w:rPr>
          <w:rFonts w:ascii="Sylfaen" w:eastAsia="Times New Roman" w:hAnsi="Sylfaen" w:cs="Sylfaen"/>
        </w:rPr>
        <w:t>ტესტების</w:t>
      </w:r>
      <w:r w:rsidRPr="00654437">
        <w:rPr>
          <w:rFonts w:eastAsia="Times New Roman"/>
        </w:rPr>
        <w:t xml:space="preserve"> </w:t>
      </w:r>
      <w:r w:rsidRPr="00654437">
        <w:rPr>
          <w:rFonts w:ascii="Sylfaen" w:eastAsia="Times New Roman" w:hAnsi="Sylfaen" w:cs="Sylfaen"/>
        </w:rPr>
        <w:t>ხარისხის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lastRenderedPageBreak/>
        <w:t>ქრონიკული ჰეპატიტის გამოვლენის გაძლიერება</w:t>
      </w:r>
      <w:r w:rsidR="007B6581">
        <w:rPr>
          <w:rFonts w:ascii="Sylfaen" w:eastAsia="Sylfaen" w:hAnsi="Sylfaen"/>
          <w:lang w:val="ka-GE" w:eastAsia="x-none"/>
        </w:rPr>
        <w:t>:</w:t>
      </w:r>
    </w:p>
    <w:p w14:paraId="0E13AD27" w14:textId="0B78C229" w:rsidR="0031035F" w:rsidRPr="0031035F" w:rsidRDefault="0031035F" w:rsidP="005A78C2">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cs="Sylfaen"/>
          <w:lang w:val="ka-GE" w:eastAsia="x-none"/>
        </w:rPr>
        <w:t>მართალია</w:t>
      </w:r>
      <w:r w:rsidRPr="0031035F">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31035F">
        <w:rPr>
          <w:rFonts w:ascii="Sylfaen" w:eastAsia="Sylfaen" w:hAnsi="Sylfaen" w:cs="Sylfaen"/>
          <w:lang w:val="ka-GE" w:eastAsia="x-none"/>
        </w:rPr>
        <w:t>თუმცა</w:t>
      </w:r>
      <w:r w:rsidRPr="0031035F">
        <w:rPr>
          <w:rFonts w:ascii="Sylfaen" w:eastAsia="Sylfaen" w:hAnsi="Sylfaen"/>
          <w:lang w:val="ka-GE" w:eastAsia="x-none"/>
        </w:rPr>
        <w:t xml:space="preserve"> anti-HCV პოზიტიურობა იკლებს. მეტი სტრატეგიული ძალისხმევაა საჭირო დარჩენილი </w:t>
      </w:r>
      <w:r w:rsidR="0092179C">
        <w:rPr>
          <w:rFonts w:ascii="Sylfaen" w:eastAsia="Sylfaen" w:hAnsi="Sylfaen"/>
          <w:lang w:val="ka-GE" w:eastAsia="x-none"/>
        </w:rPr>
        <w:t>ადამიანების</w:t>
      </w:r>
      <w:r w:rsidRPr="0031035F">
        <w:rPr>
          <w:rFonts w:ascii="Sylfaen" w:eastAsia="Sylfaen" w:hAnsi="Sylfaen"/>
          <w:lang w:val="ka-GE" w:eastAsia="x-none"/>
        </w:rPr>
        <w:t xml:space="preserve"> იდენტიფიცირებისა და მკურნალობისთვის 2019-2020 წლებში</w:t>
      </w:r>
    </w:p>
    <w:p w14:paraId="17ED9824" w14:textId="77777777" w:rsidR="00DC6052" w:rsidRPr="00DC6052" w:rsidRDefault="00DC6052"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lastRenderedPageBreak/>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6" w:name="_Toc1758359"/>
      <w:r>
        <w:rPr>
          <w:rFonts w:ascii="Sylfaen" w:hAnsi="Sylfaen" w:cs="Sylfaen"/>
          <w:lang w:val="ka-GE"/>
        </w:rPr>
        <w:t>რეზიუმე</w:t>
      </w:r>
      <w:bookmarkEnd w:id="26"/>
      <w:r w:rsidR="00EF1418">
        <w:rPr>
          <w:lang w:val="ka-GE"/>
        </w:rPr>
        <w:t xml:space="preserve"> </w:t>
      </w:r>
    </w:p>
    <w:p w14:paraId="2561FA0B" w14:textId="77777777" w:rsidR="0050586D" w:rsidRDefault="0050586D" w:rsidP="0050586D">
      <w:pPr>
        <w:pStyle w:val="Heading2"/>
        <w:rPr>
          <w:rFonts w:ascii="Sylfaen" w:hAnsi="Sylfaen" w:cs="Sylfaen"/>
          <w:lang w:val="ka-GE"/>
        </w:rPr>
      </w:pPr>
    </w:p>
    <w:p w14:paraId="2B7AB9D0" w14:textId="182A2F36" w:rsidR="00EF1418" w:rsidRDefault="0050586D" w:rsidP="0050586D">
      <w:pPr>
        <w:pStyle w:val="Heading2"/>
        <w:rPr>
          <w:lang w:val="ka-GE"/>
        </w:rPr>
      </w:pPr>
      <w:bookmarkStart w:id="27" w:name="_Toc1758360"/>
      <w:r>
        <w:rPr>
          <w:rFonts w:ascii="Sylfaen" w:hAnsi="Sylfaen" w:cs="Sylfaen"/>
          <w:lang w:val="ka-GE"/>
        </w:rPr>
        <w:t>შეფასების</w:t>
      </w:r>
      <w:r>
        <w:rPr>
          <w:lang w:val="ka-GE"/>
        </w:rPr>
        <w:t xml:space="preserve"> </w:t>
      </w:r>
      <w:r w:rsidR="00EF1418">
        <w:rPr>
          <w:rFonts w:ascii="Sylfaen" w:hAnsi="Sylfaen" w:cs="Sylfaen"/>
          <w:lang w:val="ka-GE"/>
        </w:rPr>
        <w:t>შეჯერებული</w:t>
      </w:r>
      <w:r w:rsidR="00EF1418">
        <w:rPr>
          <w:lang w:val="ka-GE"/>
        </w:rPr>
        <w:t xml:space="preserve"> </w:t>
      </w:r>
      <w:r w:rsidR="00EF1418">
        <w:rPr>
          <w:rFonts w:ascii="Sylfaen" w:hAnsi="Sylfaen" w:cs="Sylfaen"/>
          <w:lang w:val="ka-GE"/>
        </w:rPr>
        <w:t>მატრიცა</w:t>
      </w:r>
      <w:r w:rsidR="00EF1418">
        <w:rPr>
          <w:lang w:val="ka-GE"/>
        </w:rPr>
        <w:t xml:space="preserve"> </w:t>
      </w:r>
      <w:bookmarkEnd w:id="27"/>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3544"/>
        <w:gridCol w:w="6237"/>
      </w:tblGrid>
      <w:tr w:rsidR="004B0278" w:rsidRPr="003D5A91" w14:paraId="38E269D5" w14:textId="77777777" w:rsidTr="00681DC8">
        <w:tc>
          <w:tcPr>
            <w:tcW w:w="3544"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6237" w:type="dxa"/>
          </w:tcPr>
          <w:p w14:paraId="06C1D480" w14:textId="4DBDD0D0" w:rsidR="004B0278" w:rsidRPr="007C4B98" w:rsidRDefault="004B0278" w:rsidP="005A78C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proofErr w:type="gramStart"/>
            <w:r w:rsidRPr="007C4B98">
              <w:rPr>
                <w:rFonts w:ascii="Sylfaen" w:eastAsia="Sylfaen" w:hAnsi="Sylfaen"/>
                <w:sz w:val="20"/>
                <w:szCs w:val="18"/>
              </w:rPr>
              <w:t>საქართველო</w:t>
            </w:r>
            <w:proofErr w:type="gramEnd"/>
            <w:r w:rsidRPr="007C4B98">
              <w:rPr>
                <w:rFonts w:ascii="Sylfaen" w:eastAsia="Sylfaen" w:hAnsi="Sylfaen"/>
                <w:sz w:val="20"/>
                <w:szCs w:val="18"/>
              </w:rPr>
              <w:t xml:space="preserve">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656149">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4B0278" w:rsidRPr="003D5A91" w14:paraId="1A11926B" w14:textId="77777777" w:rsidTr="00681DC8">
        <w:tc>
          <w:tcPr>
            <w:tcW w:w="3544"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6237" w:type="dxa"/>
          </w:tcPr>
          <w:p w14:paraId="6D115C06" w14:textId="353D65EF" w:rsidR="004B0278" w:rsidRPr="000C4DBD"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cs="Sylfaen"/>
                <w:sz w:val="20"/>
                <w:szCs w:val="18"/>
              </w:rPr>
              <w:t>გამოსავლის</w:t>
            </w:r>
            <w:r w:rsidRPr="007C4B98">
              <w:rPr>
                <w:rFonts w:ascii="Candara" w:hAnsi="Candara"/>
                <w:sz w:val="20"/>
                <w:szCs w:val="18"/>
              </w:rPr>
              <w:t xml:space="preserve"> </w:t>
            </w:r>
            <w:r w:rsidRPr="007C4B98">
              <w:rPr>
                <w:rFonts w:ascii="Sylfaen" w:hAnsi="Sylfaen" w:cs="Sylfaen"/>
                <w:sz w:val="20"/>
                <w:szCs w:val="18"/>
              </w:rPr>
              <w:t>ინდიკატორების</w:t>
            </w:r>
            <w:r w:rsidRPr="007C4B98">
              <w:rPr>
                <w:rFonts w:ascii="Candara" w:hAnsi="Candara"/>
                <w:sz w:val="20"/>
                <w:szCs w:val="18"/>
              </w:rPr>
              <w:t xml:space="preserve"> </w:t>
            </w:r>
            <w:r w:rsidRPr="007C4B98">
              <w:rPr>
                <w:rFonts w:ascii="Sylfaen" w:hAnsi="Sylfaen" w:cs="Sylfaen"/>
                <w:sz w:val="20"/>
                <w:szCs w:val="18"/>
              </w:rPr>
              <w:t>ანალიზი</w:t>
            </w:r>
            <w:r w:rsidRPr="007C4B98">
              <w:rPr>
                <w:rFonts w:ascii="Candara" w:hAnsi="Candara"/>
                <w:sz w:val="20"/>
                <w:szCs w:val="18"/>
              </w:rPr>
              <w:t xml:space="preserve"> </w:t>
            </w:r>
            <w:r w:rsidRPr="007C4B98">
              <w:rPr>
                <w:rFonts w:ascii="Sylfaen" w:hAnsi="Sylfaen" w:cs="Sylfaen"/>
                <w:sz w:val="20"/>
                <w:szCs w:val="18"/>
              </w:rPr>
              <w:t>აჩვენებს</w:t>
            </w:r>
            <w:r w:rsidRPr="007C4B98">
              <w:rPr>
                <w:rFonts w:ascii="Candara" w:hAnsi="Candara"/>
                <w:sz w:val="20"/>
                <w:szCs w:val="18"/>
              </w:rPr>
              <w:t xml:space="preserve"> </w:t>
            </w:r>
            <w:r w:rsidRPr="007C4B98">
              <w:rPr>
                <w:rFonts w:ascii="Sylfaen" w:hAnsi="Sylfaen" w:cs="Sylfaen"/>
                <w:sz w:val="20"/>
                <w:szCs w:val="18"/>
              </w:rPr>
              <w:t>გატარებული</w:t>
            </w:r>
            <w:r w:rsidRPr="007C4B98">
              <w:rPr>
                <w:rFonts w:ascii="Candara" w:hAnsi="Candara"/>
                <w:sz w:val="20"/>
                <w:szCs w:val="18"/>
              </w:rPr>
              <w:t xml:space="preserve"> </w:t>
            </w:r>
            <w:r w:rsidRPr="007C4B98">
              <w:rPr>
                <w:rFonts w:ascii="Sylfaen" w:hAnsi="Sylfaen" w:cs="Sylfaen"/>
                <w:sz w:val="20"/>
                <w:szCs w:val="18"/>
              </w:rPr>
              <w:t>ღონისძიებების</w:t>
            </w:r>
            <w:r w:rsidRPr="007C4B98">
              <w:rPr>
                <w:rFonts w:ascii="Candara" w:hAnsi="Candara"/>
                <w:sz w:val="20"/>
                <w:szCs w:val="18"/>
              </w:rPr>
              <w:t xml:space="preserve"> </w:t>
            </w:r>
            <w:r w:rsidRPr="007C4B98">
              <w:rPr>
                <w:rFonts w:ascii="Sylfaen" w:hAnsi="Sylfaen" w:cs="Sylfaen"/>
                <w:sz w:val="20"/>
                <w:szCs w:val="18"/>
              </w:rPr>
              <w:t>მაღალ</w:t>
            </w:r>
            <w:r w:rsidRPr="007C4B98">
              <w:rPr>
                <w:rFonts w:ascii="Candara" w:hAnsi="Candara"/>
                <w:sz w:val="20"/>
                <w:szCs w:val="18"/>
              </w:rPr>
              <w:t xml:space="preserve"> </w:t>
            </w:r>
            <w:r w:rsidRPr="007C4B98">
              <w:rPr>
                <w:rFonts w:ascii="Sylfaen" w:hAnsi="Sylfaen" w:cs="Sylfaen"/>
                <w:sz w:val="20"/>
                <w:szCs w:val="18"/>
              </w:rPr>
              <w:t>ეფექტურობას,</w:t>
            </w:r>
            <w:r w:rsidRPr="007C4B98">
              <w:rPr>
                <w:rFonts w:ascii="Sylfaen" w:hAnsi="Sylfaen" w:cs="Sylfaen"/>
                <w:sz w:val="20"/>
                <w:szCs w:val="18"/>
                <w:lang w:val="ka-GE"/>
              </w:rPr>
              <w:t xml:space="preserve">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sidR="000C4DBD">
              <w:rPr>
                <w:rFonts w:ascii="Sylfaen" w:hAnsi="Sylfaen" w:cs="Sylfaen"/>
                <w:sz w:val="20"/>
                <w:szCs w:val="18"/>
                <w:lang w:val="ka-GE"/>
              </w:rPr>
              <w:t xml:space="preserve">: </w:t>
            </w: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 ასე გამოიყურება 3</w:t>
            </w:r>
            <w:r w:rsidR="00C33556">
              <w:rPr>
                <w:rFonts w:ascii="Sylfaen" w:hAnsi="Sylfaen"/>
                <w:sz w:val="20"/>
                <w:szCs w:val="18"/>
                <w:lang w:val="ka-GE"/>
              </w:rPr>
              <w:t>4</w:t>
            </w:r>
            <w:r w:rsidRPr="000C4DBD">
              <w:rPr>
                <w:rFonts w:ascii="Sylfaen" w:hAnsi="Sylfaen"/>
                <w:sz w:val="20"/>
                <w:szCs w:val="18"/>
                <w:lang w:val="ka-GE"/>
              </w:rPr>
              <w:t>%-</w:t>
            </w:r>
            <w:r w:rsidR="00C33556">
              <w:rPr>
                <w:rFonts w:ascii="Sylfaen" w:hAnsi="Sylfaen"/>
                <w:sz w:val="20"/>
                <w:szCs w:val="18"/>
                <w:lang w:val="ka-GE"/>
              </w:rPr>
              <w:t>21</w:t>
            </w:r>
            <w:r w:rsidRPr="000C4DBD">
              <w:rPr>
                <w:rFonts w:ascii="Sylfaen" w:hAnsi="Sylfaen"/>
                <w:sz w:val="20"/>
                <w:szCs w:val="18"/>
                <w:lang w:val="ka-GE"/>
              </w:rPr>
              <w:t>%-</w:t>
            </w:r>
            <w:r w:rsidR="00C33556">
              <w:rPr>
                <w:rFonts w:ascii="Sylfaen" w:hAnsi="Sylfaen"/>
                <w:sz w:val="20"/>
                <w:szCs w:val="18"/>
                <w:lang w:val="ka-GE"/>
              </w:rPr>
              <w:t>98</w:t>
            </w:r>
            <w:r w:rsidRPr="000C4DBD">
              <w:rPr>
                <w:rFonts w:ascii="Sylfaen" w:hAnsi="Sylfaen"/>
                <w:sz w:val="20"/>
                <w:szCs w:val="18"/>
                <w:lang w:val="ka-GE"/>
              </w:rPr>
              <w:t>%</w:t>
            </w:r>
          </w:p>
          <w:p w14:paraId="4E0437EF"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არაინფიცირებული მოსახლეობისთვის (არაპირდაპირი ბენეფიცარები) სტრატგიით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lastRenderedPageBreak/>
              <w:t xml:space="preserve">ჰეპატიტით დაინფიცირების რისკი </w:t>
            </w:r>
          </w:p>
        </w:tc>
      </w:tr>
      <w:tr w:rsidR="004B0278" w:rsidRPr="003D5A91" w14:paraId="2D2C6A8F" w14:textId="77777777" w:rsidTr="00681DC8">
        <w:tc>
          <w:tcPr>
            <w:tcW w:w="3544"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6237" w:type="dxa"/>
          </w:tcPr>
          <w:p w14:paraId="7819BB96" w14:textId="59D3ABE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681DC8">
        <w:tc>
          <w:tcPr>
            <w:tcW w:w="3544"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6237" w:type="dxa"/>
          </w:tcPr>
          <w:p w14:paraId="5018D59D" w14:textId="77777777"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სულ 2016-2017 წლებში უნდა განხორციელებულიყო 81 აქტივობა, 45 დასრულდა, 11 ნაწილობრივ, 1 არ განხორციედა, ხოლო 24 იყო განგრძობითო ხასიათია აქტივობა</w:t>
            </w:r>
          </w:p>
          <w:p w14:paraId="63C7CBC3" w14:textId="170E020E"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სტრატეგიის მიზნის შესრულება: 2017 წლის ბოლოს </w:t>
            </w:r>
            <w:r w:rsidR="00C33556">
              <w:rPr>
                <w:rFonts w:ascii="Sylfaen" w:hAnsi="Sylfaen"/>
                <w:sz w:val="20"/>
                <w:szCs w:val="18"/>
                <w:lang w:val="ka-GE"/>
              </w:rPr>
              <w:t>დიაგნოსტირებულია</w:t>
            </w:r>
            <w:r w:rsidRPr="007C4B98">
              <w:rPr>
                <w:rFonts w:ascii="Sylfaen" w:hAnsi="Sylfaen"/>
                <w:sz w:val="20"/>
                <w:szCs w:val="18"/>
                <w:lang w:val="ka-GE"/>
              </w:rPr>
              <w:t xml:space="preserve"> C ჰეპატიტით ინფიცირებულთა 3</w:t>
            </w:r>
            <w:r w:rsidR="00C33556">
              <w:rPr>
                <w:rFonts w:ascii="Sylfaen" w:hAnsi="Sylfaen"/>
                <w:sz w:val="20"/>
                <w:szCs w:val="18"/>
                <w:lang w:val="ka-GE"/>
              </w:rPr>
              <w:t>3</w:t>
            </w:r>
            <w:r w:rsidRPr="007C4B98">
              <w:rPr>
                <w:rFonts w:ascii="Sylfaen" w:hAnsi="Sylfaen"/>
                <w:sz w:val="20"/>
                <w:szCs w:val="18"/>
                <w:lang w:val="ka-GE"/>
              </w:rPr>
              <w:t xml:space="preserve">%, განხორციელდა C ჰეპატიტის ქრონიკული ფორმის მქონეთა </w:t>
            </w:r>
            <w:r w:rsidR="00C33556">
              <w:rPr>
                <w:rFonts w:ascii="Sylfaen" w:hAnsi="Sylfaen"/>
                <w:sz w:val="20"/>
                <w:szCs w:val="18"/>
                <w:lang w:val="ka-GE"/>
              </w:rPr>
              <w:t>21</w:t>
            </w:r>
            <w:r w:rsidRPr="007C4B98">
              <w:rPr>
                <w:rFonts w:ascii="Sylfaen" w:hAnsi="Sylfaen"/>
                <w:sz w:val="20"/>
                <w:szCs w:val="18"/>
                <w:lang w:val="ka-GE"/>
              </w:rPr>
              <w:t xml:space="preserve">%-ის მკურნალობა და </w:t>
            </w:r>
            <w:r w:rsidR="00C33556">
              <w:rPr>
                <w:rFonts w:ascii="Sylfaen" w:hAnsi="Sylfaen"/>
                <w:sz w:val="20"/>
                <w:szCs w:val="18"/>
                <w:lang w:val="ka-GE"/>
              </w:rPr>
              <w:t>98</w:t>
            </w:r>
            <w:r w:rsidRPr="007C4B98">
              <w:rPr>
                <w:rFonts w:ascii="Sylfaen" w:hAnsi="Sylfaen"/>
                <w:sz w:val="20"/>
                <w:szCs w:val="18"/>
                <w:lang w:val="ka-GE"/>
              </w:rPr>
              <w:t>%-ის განკურნება</w:t>
            </w:r>
          </w:p>
          <w:p w14:paraId="02E0EEFB" w14:textId="59D9255D"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w:t>
            </w:r>
            <w:r>
              <w:rPr>
                <w:rFonts w:ascii="Sylfaen" w:hAnsi="Sylfaen"/>
                <w:sz w:val="20"/>
                <w:szCs w:val="18"/>
                <w:lang w:val="ka-GE"/>
              </w:rPr>
              <w:t>ზე მათალია</w:t>
            </w:r>
            <w:r w:rsidRPr="007C4B98">
              <w:rPr>
                <w:rFonts w:ascii="Sylfaen" w:hAnsi="Sylfaen"/>
                <w:sz w:val="20"/>
                <w:szCs w:val="18"/>
                <w:lang w:val="ka-GE"/>
              </w:rPr>
              <w:t xml:space="preserve"> </w:t>
            </w:r>
          </w:p>
          <w:p w14:paraId="0A3CBF52" w14:textId="77777777"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w:t>
            </w:r>
          </w:p>
          <w:p w14:paraId="57845FBE" w14:textId="77777777"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0C59DA47" w14:textId="77777777" w:rsidR="004B0278" w:rsidRPr="007C4B98" w:rsidRDefault="004B0278" w:rsidP="005A78C2">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tc>
      </w:tr>
      <w:tr w:rsidR="004B0278" w:rsidRPr="003D5A91" w14:paraId="418C1A1B" w14:textId="77777777" w:rsidTr="00681DC8">
        <w:tc>
          <w:tcPr>
            <w:tcW w:w="3544"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6237" w:type="dxa"/>
          </w:tcPr>
          <w:p w14:paraId="296CD2E8" w14:textId="77777777" w:rsidR="004B0278" w:rsidRPr="007C4B98" w:rsidRDefault="004B0278" w:rsidP="005A78C2">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C</w:t>
            </w:r>
            <w:r w:rsidRPr="007C4B98">
              <w:rPr>
                <w:rFonts w:ascii="Sylfaen" w:eastAsia="Sylfaen" w:hAnsi="Sylfaen"/>
                <w:sz w:val="20"/>
                <w:szCs w:val="18"/>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ვერ მოხერხდა მონაცემების მოძიება </w:t>
            </w:r>
            <w:r w:rsidRPr="007C4B98">
              <w:rPr>
                <w:rFonts w:ascii="Sylfaen" w:eastAsia="Sylfaen" w:hAnsi="Sylfaen"/>
                <w:sz w:val="20"/>
                <w:szCs w:val="18"/>
              </w:rPr>
              <w:t xml:space="preserve"> </w:t>
            </w:r>
            <w:r w:rsidRPr="007C4B98">
              <w:rPr>
                <w:rFonts w:ascii="Sylfaen" w:eastAsia="Sylfaen" w:hAnsi="Sylfaen"/>
                <w:sz w:val="20"/>
                <w:szCs w:val="18"/>
                <w:lang w:val="ka-GE"/>
              </w:rPr>
              <w:t>ორი ინდიკატორისთვის (არ ჩატარებულა სპეციალური კვლევა). დანარჩენი 7 ინდიკატორიდან 2017 წლის სამიზნე მიღწეული იქნა 5 ინდიკატორისთვის.</w:t>
            </w:r>
          </w:p>
          <w:p w14:paraId="4EE3E832" w14:textId="45C10569" w:rsidR="004B0278" w:rsidRPr="007C4B98" w:rsidRDefault="004B0278" w:rsidP="005A78C2">
            <w:pPr>
              <w:pStyle w:val="ListParagraph"/>
              <w:numPr>
                <w:ilvl w:val="0"/>
                <w:numId w:val="34"/>
              </w:numPr>
              <w:spacing w:before="120" w:after="120"/>
              <w:ind w:left="173" w:right="6" w:hanging="173"/>
              <w:jc w:val="both"/>
              <w:rPr>
                <w:rFonts w:ascii="Candara" w:hAnsi="Candara"/>
                <w:sz w:val="20"/>
                <w:szCs w:val="18"/>
              </w:rPr>
            </w:pPr>
            <w:r w:rsidRPr="007C4B98">
              <w:rPr>
                <w:rFonts w:ascii="Sylfaen" w:hAnsi="Sylfaen"/>
                <w:sz w:val="20"/>
                <w:szCs w:val="18"/>
                <w:lang w:val="ka-GE"/>
              </w:rPr>
              <w:lastRenderedPageBreak/>
              <w:t>მთავარი სამიზნე 2020-თვის 90%-95%-95% - 2017 წლისთვის ასე გამოიყურება 3</w:t>
            </w:r>
            <w:r w:rsidR="00C33556">
              <w:rPr>
                <w:rFonts w:ascii="Sylfaen" w:hAnsi="Sylfaen"/>
                <w:sz w:val="20"/>
                <w:szCs w:val="18"/>
                <w:lang w:val="ka-GE"/>
              </w:rPr>
              <w:t>4</w:t>
            </w:r>
            <w:r w:rsidRPr="007C4B98">
              <w:rPr>
                <w:rFonts w:ascii="Sylfaen" w:hAnsi="Sylfaen"/>
                <w:sz w:val="20"/>
                <w:szCs w:val="18"/>
                <w:lang w:val="ka-GE"/>
              </w:rPr>
              <w:t>%-</w:t>
            </w:r>
            <w:r w:rsidR="00C33556">
              <w:rPr>
                <w:rFonts w:ascii="Sylfaen" w:hAnsi="Sylfaen"/>
                <w:sz w:val="20"/>
                <w:szCs w:val="18"/>
                <w:lang w:val="ka-GE"/>
              </w:rPr>
              <w:t>21</w:t>
            </w:r>
            <w:r w:rsidRPr="007C4B98">
              <w:rPr>
                <w:rFonts w:ascii="Sylfaen" w:hAnsi="Sylfaen"/>
                <w:sz w:val="20"/>
                <w:szCs w:val="18"/>
                <w:lang w:val="ka-GE"/>
              </w:rPr>
              <w:t>%-</w:t>
            </w:r>
            <w:r w:rsidR="00C33556">
              <w:rPr>
                <w:rFonts w:ascii="Sylfaen" w:hAnsi="Sylfaen"/>
                <w:sz w:val="20"/>
                <w:szCs w:val="18"/>
                <w:lang w:val="ka-GE"/>
              </w:rPr>
              <w:t>98</w:t>
            </w:r>
            <w:r w:rsidRPr="007C4B98">
              <w:rPr>
                <w:rFonts w:ascii="Sylfaen" w:hAnsi="Sylfaen"/>
                <w:sz w:val="20"/>
                <w:szCs w:val="18"/>
                <w:lang w:val="ka-GE"/>
              </w:rPr>
              <w:t>%</w:t>
            </w:r>
          </w:p>
          <w:p w14:paraId="184F9ECF" w14:textId="68EBAB19" w:rsidR="004B0278" w:rsidRPr="007C4B98" w:rsidRDefault="004B0278" w:rsidP="005A78C2">
            <w:pPr>
              <w:pStyle w:val="ListParagraph"/>
              <w:numPr>
                <w:ilvl w:val="0"/>
                <w:numId w:val="34"/>
              </w:numPr>
              <w:spacing w:before="120" w:after="120"/>
              <w:ind w:left="173" w:right="6" w:hanging="173"/>
              <w:jc w:val="both"/>
              <w:rPr>
                <w:rFonts w:ascii="Candara" w:hAnsi="Candara"/>
                <w:sz w:val="20"/>
                <w:szCs w:val="18"/>
              </w:rPr>
            </w:pPr>
            <w:r w:rsidRPr="007C4B98">
              <w:rPr>
                <w:rFonts w:ascii="Sylfaen" w:eastAsia="Sylfaen" w:hAnsi="Sylfaen"/>
                <w:sz w:val="20"/>
                <w:szCs w:val="18"/>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w:t>
            </w:r>
            <w:r>
              <w:rPr>
                <w:rFonts w:ascii="Sylfaen" w:eastAsia="Sylfaen" w:hAnsi="Sylfaen"/>
                <w:sz w:val="20"/>
                <w:szCs w:val="18"/>
                <w:lang w:val="ka-GE"/>
              </w:rPr>
              <w:t>ი</w:t>
            </w:r>
            <w:r w:rsidRPr="007C4B98">
              <w:rPr>
                <w:rFonts w:ascii="Sylfaen" w:eastAsia="Sylfaen" w:hAnsi="Sylfaen"/>
                <w:sz w:val="20"/>
                <w:szCs w:val="18"/>
                <w:lang w:val="ka-GE"/>
              </w:rPr>
              <w:t xml:space="preserve">ალიზზე მყოფი მოსახლეობა, ორსულები და ა.შ.) გაიზარდა </w:t>
            </w:r>
            <w:r w:rsidRPr="007C4B98">
              <w:rPr>
                <w:rFonts w:ascii="Sylfaen" w:eastAsia="Sylfaen" w:hAnsi="Sylfaen"/>
                <w:sz w:val="20"/>
                <w:szCs w:val="18"/>
              </w:rPr>
              <w:t>HCV-</w:t>
            </w:r>
            <w:r w:rsidRPr="007C4B98">
              <w:rPr>
                <w:rFonts w:ascii="Sylfaen" w:eastAsia="Sylfaen" w:hAnsi="Sylfaen"/>
                <w:sz w:val="20"/>
                <w:szCs w:val="18"/>
                <w:lang w:val="ka-GE"/>
              </w:rPr>
              <w:t>ის გამოვლენა და განკურნების მაჩვენებელი 98.2%-ს შეადგენს</w:t>
            </w:r>
          </w:p>
        </w:tc>
      </w:tr>
      <w:tr w:rsidR="004B0278" w:rsidRPr="003D5A91" w14:paraId="635DCDB7" w14:textId="77777777" w:rsidTr="00681DC8">
        <w:tc>
          <w:tcPr>
            <w:tcW w:w="3544" w:type="dxa"/>
            <w:vMerge/>
          </w:tcPr>
          <w:p w14:paraId="3148E09D" w14:textId="77777777" w:rsidR="004B0278" w:rsidRPr="007C4B98" w:rsidRDefault="004B0278" w:rsidP="00681DC8">
            <w:pPr>
              <w:pStyle w:val="ListParagraph"/>
              <w:ind w:left="0" w:right="6"/>
              <w:jc w:val="both"/>
              <w:rPr>
                <w:rFonts w:ascii="Candara" w:hAnsi="Candara"/>
                <w:i/>
                <w:sz w:val="20"/>
                <w:szCs w:val="18"/>
              </w:rPr>
            </w:pPr>
          </w:p>
        </w:tc>
        <w:tc>
          <w:tcPr>
            <w:tcW w:w="6237" w:type="dxa"/>
          </w:tcPr>
          <w:p w14:paraId="53DDA36D" w14:textId="23E068A4" w:rsidR="004B0278" w:rsidRPr="007C4B98" w:rsidRDefault="004B0278" w:rsidP="005A78C2">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p w14:paraId="78D375DE"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ელიმინაციის პროგრამის ამოქმედებიდან</w:t>
            </w:r>
            <w:r w:rsidRPr="007C4B98">
              <w:rPr>
                <w:rFonts w:ascii="Candara" w:hAnsi="Candara"/>
                <w:sz w:val="20"/>
                <w:szCs w:val="18"/>
                <w:lang w:val="ka-GE"/>
              </w:rPr>
              <w:t xml:space="preserve"> </w:t>
            </w:r>
            <w:r w:rsidRPr="007C4B98">
              <w:rPr>
                <w:rFonts w:ascii="Sylfaen" w:hAnsi="Sylfaen"/>
                <w:sz w:val="20"/>
                <w:szCs w:val="18"/>
                <w:lang w:val="ka-GE"/>
              </w:rPr>
              <w:t>ყოველწლიურად აღინიშნება პროგრესი და ძირითად სამიზნე მაჩვენებელთან 90%-95%-95% გეგმაზომიერი მიახლოება</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8" w:name="_Toc1758361"/>
      <w:r>
        <w:rPr>
          <w:rFonts w:ascii="Sylfaen" w:hAnsi="Sylfaen" w:cs="Sylfaen"/>
          <w:lang w:val="ka-GE"/>
        </w:rPr>
        <w:t>რეკომენდაციები</w:t>
      </w:r>
      <w:bookmarkEnd w:id="28"/>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lastRenderedPageBreak/>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 xml:space="preserve">დამოკიდებულების შესახებ სტატისტიკურად </w:t>
      </w:r>
      <w:r w:rsidRPr="005763B5">
        <w:rPr>
          <w:rFonts w:ascii="Sylfaen" w:hAnsi="Sylfaen"/>
          <w:lang w:val="ka-GE"/>
        </w:rPr>
        <w:lastRenderedPageBreak/>
        <w:t>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9" w:name="_Toc1758362"/>
      <w:r>
        <w:rPr>
          <w:rFonts w:ascii="Sylfaen" w:hAnsi="Sylfaen" w:cs="Sylfaen"/>
          <w:lang w:val="ka-GE"/>
        </w:rPr>
        <w:lastRenderedPageBreak/>
        <w:t>ლიტერატურა</w:t>
      </w:r>
      <w:r>
        <w:rPr>
          <w:lang w:val="ka-GE"/>
        </w:rPr>
        <w:t>:</w:t>
      </w:r>
      <w:bookmarkEnd w:id="29"/>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7"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8"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9"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40"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1"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2"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3"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4"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5"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6"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7"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8"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9"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30" w:name="_Toc1758363"/>
      <w:r>
        <w:rPr>
          <w:rFonts w:ascii="Sylfaen" w:hAnsi="Sylfaen" w:cs="Sylfaen"/>
          <w:lang w:val="ka-GE"/>
        </w:rPr>
        <w:lastRenderedPageBreak/>
        <w:t>დანართები</w:t>
      </w:r>
      <w:bookmarkEnd w:id="30"/>
    </w:p>
    <w:p w14:paraId="41A55B49" w14:textId="1ACE463F" w:rsidR="004F5591" w:rsidRPr="00CE426E" w:rsidRDefault="00B07709" w:rsidP="00B07709">
      <w:pPr>
        <w:pStyle w:val="Heading2"/>
        <w:rPr>
          <w:lang w:val="ka-GE"/>
        </w:rPr>
      </w:pPr>
      <w:bookmarkStart w:id="31" w:name="_Toc1758364"/>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31"/>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2" w:name="_Toc1758365"/>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2"/>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5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Giorgi Bobghiashvili" w:date="2019-02-12T19:39:00Z" w:initials="GB">
    <w:p w14:paraId="6B83D367" w14:textId="5E293BF5" w:rsidR="00F41A54" w:rsidRDefault="00F41A54" w:rsidP="00C74D78">
      <w:pPr>
        <w:pStyle w:val="ListParagraph"/>
        <w:spacing w:after="200" w:line="276" w:lineRule="auto"/>
        <w:ind w:left="0"/>
        <w:rPr>
          <w:rFonts w:ascii="Sylfaen" w:hAnsi="Sylfaen"/>
          <w:lang w:val="ka-GE"/>
        </w:rPr>
      </w:pPr>
      <w:r>
        <w:rPr>
          <w:rStyle w:val="CommentReference"/>
        </w:rPr>
        <w:annotationRef/>
      </w:r>
      <w:r w:rsidRPr="00F51047">
        <w:rPr>
          <w:rFonts w:ascii="Sylfaen" w:hAnsi="Sylfaen"/>
          <w:highlight w:val="red"/>
          <w:lang w:val="ka-GE"/>
        </w:rPr>
        <w:t>რეზიუმეში უნდა მოხდეს ამოცანების შესრულების შესახებ აკუმულირებული ინფორმაციის წარმოდგენაც. სულ გვაქვს 4 მიზანი და 9 ამოცანა (ან მათი ინდიკატორების შესახებ) და უნდა მოხდეს ჯამში მათი განხორციელების შესახებ ინფორმაციის წარმოდგენა (არ იქნა მიღწეული, ნაწილობრივ იქნა მიღწეული, მეტწილად იქნა მიღწეული, სრულად იქნა მიღწეული ან მსგავსი მიდგომით).</w:t>
      </w:r>
      <w:r w:rsidRPr="00C74D78">
        <w:rPr>
          <w:rFonts w:ascii="Sylfaen" w:hAnsi="Sylfaen"/>
          <w:lang w:val="ka-GE"/>
        </w:rPr>
        <w:t xml:space="preserve"> </w:t>
      </w:r>
    </w:p>
    <w:p w14:paraId="04E521C2" w14:textId="75F94791" w:rsidR="00F41A54" w:rsidRDefault="00F41A54" w:rsidP="00C74D78">
      <w:pPr>
        <w:pStyle w:val="ListParagraph"/>
        <w:spacing w:after="200" w:line="276" w:lineRule="auto"/>
        <w:ind w:left="0"/>
        <w:rPr>
          <w:rFonts w:ascii="Sylfaen" w:hAnsi="Sylfaen"/>
          <w:lang w:val="ka-GE"/>
        </w:rPr>
      </w:pPr>
    </w:p>
    <w:p w14:paraId="248DABBC" w14:textId="77777777" w:rsidR="00F41A54" w:rsidRDefault="00F41A54" w:rsidP="00814EBB">
      <w:pPr>
        <w:pStyle w:val="CommentText"/>
        <w:rPr>
          <w:rFonts w:ascii="Sylfaen" w:hAnsi="Sylfaen"/>
          <w:color w:val="000000"/>
          <w:sz w:val="18"/>
          <w:szCs w:val="18"/>
          <w:lang w:val="ka-GE"/>
        </w:rPr>
      </w:pPr>
      <w:r w:rsidRPr="00F51047">
        <w:rPr>
          <w:rFonts w:ascii="Sylfaen" w:hAnsi="Sylfaen"/>
          <w:highlight w:val="red"/>
          <w:lang w:val="ka-GE"/>
        </w:rPr>
        <w:t>სჯობს აქ გადმოიტანოთ ცხრილი სადაც აქტივობების განხორციელების: დაგეგმვა/შესრულების შესახებაა საუბარი</w:t>
      </w:r>
    </w:p>
    <w:p w14:paraId="5F85A166" w14:textId="77777777" w:rsidR="00F41A54" w:rsidRDefault="00F41A54" w:rsidP="00C74D78">
      <w:pPr>
        <w:pStyle w:val="ListParagraph"/>
        <w:spacing w:after="200" w:line="276" w:lineRule="auto"/>
        <w:ind w:left="0"/>
        <w:rPr>
          <w:rFonts w:ascii="Sylfaen" w:hAnsi="Sylfaen"/>
          <w:lang w:val="ka-GE"/>
        </w:rPr>
      </w:pPr>
    </w:p>
    <w:p w14:paraId="773B88A6" w14:textId="057D9833" w:rsidR="00F41A54" w:rsidRDefault="00F41A54" w:rsidP="00C74D78">
      <w:pPr>
        <w:pStyle w:val="ListParagraph"/>
        <w:spacing w:after="200" w:line="276" w:lineRule="auto"/>
        <w:ind w:left="0"/>
        <w:rPr>
          <w:color w:val="1F497D"/>
        </w:rPr>
      </w:pPr>
    </w:p>
    <w:p w14:paraId="21532ED8" w14:textId="0F38E9AA" w:rsidR="00F41A54" w:rsidRDefault="00F41A5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2ED8" w15:done="0"/>
  <w15:commentEx w15:paraId="68DD66C0" w15:done="0"/>
  <w15:commentEx w15:paraId="11A60FD5" w15:done="0"/>
  <w15:commentEx w15:paraId="5462B0E0" w15:done="0"/>
  <w15:commentEx w15:paraId="3659C8FC" w15:done="0"/>
  <w15:commentEx w15:paraId="3F106A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2ED8" w16cid:durableId="200E0DE8"/>
  <w16cid:commentId w16cid:paraId="68DD66C0" w16cid:durableId="200E0E22"/>
  <w16cid:commentId w16cid:paraId="11A60FD5" w16cid:durableId="200E0E23"/>
  <w16cid:commentId w16cid:paraId="5462B0E0" w16cid:durableId="200E0E25"/>
  <w16cid:commentId w16cid:paraId="3659C8FC" w16cid:durableId="200E0E26"/>
  <w16cid:commentId w16cid:paraId="3F106ABA" w16cid:durableId="200E0E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EE447" w14:textId="77777777" w:rsidR="00CD33F4" w:rsidRDefault="00CD33F4" w:rsidP="0093216D">
      <w:pPr>
        <w:spacing w:after="0" w:line="240" w:lineRule="auto"/>
      </w:pPr>
      <w:r>
        <w:separator/>
      </w:r>
    </w:p>
  </w:endnote>
  <w:endnote w:type="continuationSeparator" w:id="0">
    <w:p w14:paraId="1F699D44" w14:textId="77777777" w:rsidR="00CD33F4" w:rsidRDefault="00CD33F4"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3A0F8D00" w:rsidR="00F41A54" w:rsidRDefault="00F41A54">
        <w:pPr>
          <w:pStyle w:val="Footer"/>
          <w:jc w:val="center"/>
        </w:pPr>
        <w:r>
          <w:fldChar w:fldCharType="begin"/>
        </w:r>
        <w:r>
          <w:instrText xml:space="preserve"> PAGE   \* MERGEFORMAT </w:instrText>
        </w:r>
        <w:r>
          <w:fldChar w:fldCharType="separate"/>
        </w:r>
        <w:r w:rsidR="00F11A65">
          <w:rPr>
            <w:noProof/>
          </w:rPr>
          <w:t>29</w:t>
        </w:r>
        <w:r>
          <w:rPr>
            <w:noProof/>
          </w:rPr>
          <w:fldChar w:fldCharType="end"/>
        </w:r>
      </w:p>
    </w:sdtContent>
  </w:sdt>
  <w:p w14:paraId="39BAFC10" w14:textId="77777777" w:rsidR="00F41A54" w:rsidRDefault="00F41A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9DD51" w14:textId="77777777" w:rsidR="00CD33F4" w:rsidRDefault="00CD33F4" w:rsidP="0093216D">
      <w:pPr>
        <w:spacing w:after="0" w:line="240" w:lineRule="auto"/>
      </w:pPr>
      <w:r>
        <w:separator/>
      </w:r>
    </w:p>
  </w:footnote>
  <w:footnote w:type="continuationSeparator" w:id="0">
    <w:p w14:paraId="4347C036" w14:textId="77777777" w:rsidR="00CD33F4" w:rsidRDefault="00CD33F4"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6">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6"/>
  </w:num>
  <w:num w:numId="3">
    <w:abstractNumId w:val="17"/>
  </w:num>
  <w:num w:numId="4">
    <w:abstractNumId w:val="35"/>
  </w:num>
  <w:num w:numId="5">
    <w:abstractNumId w:val="16"/>
  </w:num>
  <w:num w:numId="6">
    <w:abstractNumId w:val="12"/>
  </w:num>
  <w:num w:numId="7">
    <w:abstractNumId w:val="41"/>
  </w:num>
  <w:num w:numId="8">
    <w:abstractNumId w:val="38"/>
  </w:num>
  <w:num w:numId="9">
    <w:abstractNumId w:val="21"/>
  </w:num>
  <w:num w:numId="10">
    <w:abstractNumId w:val="34"/>
  </w:num>
  <w:num w:numId="11">
    <w:abstractNumId w:val="43"/>
  </w:num>
  <w:num w:numId="12">
    <w:abstractNumId w:val="2"/>
  </w:num>
  <w:num w:numId="13">
    <w:abstractNumId w:val="13"/>
  </w:num>
  <w:num w:numId="14">
    <w:abstractNumId w:val="39"/>
  </w:num>
  <w:num w:numId="15">
    <w:abstractNumId w:val="29"/>
  </w:num>
  <w:num w:numId="16">
    <w:abstractNumId w:val="31"/>
  </w:num>
  <w:num w:numId="17">
    <w:abstractNumId w:val="22"/>
  </w:num>
  <w:num w:numId="18">
    <w:abstractNumId w:val="25"/>
  </w:num>
  <w:num w:numId="19">
    <w:abstractNumId w:val="14"/>
  </w:num>
  <w:num w:numId="20">
    <w:abstractNumId w:val="33"/>
  </w:num>
  <w:num w:numId="21">
    <w:abstractNumId w:val="1"/>
  </w:num>
  <w:num w:numId="22">
    <w:abstractNumId w:val="5"/>
  </w:num>
  <w:num w:numId="23">
    <w:abstractNumId w:val="42"/>
  </w:num>
  <w:num w:numId="24">
    <w:abstractNumId w:val="18"/>
  </w:num>
  <w:num w:numId="25">
    <w:abstractNumId w:val="20"/>
  </w:num>
  <w:num w:numId="26">
    <w:abstractNumId w:val="24"/>
  </w:num>
  <w:num w:numId="27">
    <w:abstractNumId w:val="32"/>
  </w:num>
  <w:num w:numId="28">
    <w:abstractNumId w:val="3"/>
  </w:num>
  <w:num w:numId="29">
    <w:abstractNumId w:val="36"/>
  </w:num>
  <w:num w:numId="30">
    <w:abstractNumId w:val="6"/>
  </w:num>
  <w:num w:numId="31">
    <w:abstractNumId w:val="37"/>
  </w:num>
  <w:num w:numId="32">
    <w:abstractNumId w:val="10"/>
  </w:num>
  <w:num w:numId="33">
    <w:abstractNumId w:val="9"/>
  </w:num>
  <w:num w:numId="34">
    <w:abstractNumId w:val="15"/>
  </w:num>
  <w:num w:numId="35">
    <w:abstractNumId w:val="28"/>
  </w:num>
  <w:num w:numId="36">
    <w:abstractNumId w:val="4"/>
  </w:num>
  <w:num w:numId="37">
    <w:abstractNumId w:val="30"/>
  </w:num>
  <w:num w:numId="38">
    <w:abstractNumId w:val="40"/>
  </w:num>
  <w:num w:numId="39">
    <w:abstractNumId w:val="19"/>
  </w:num>
  <w:num w:numId="40">
    <w:abstractNumId w:val="8"/>
  </w:num>
  <w:num w:numId="41">
    <w:abstractNumId w:val="7"/>
  </w:num>
  <w:num w:numId="42">
    <w:abstractNumId w:val="11"/>
  </w:num>
  <w:num w:numId="43">
    <w:abstractNumId w:val="44"/>
  </w:num>
  <w:num w:numId="44">
    <w:abstractNumId w:val="27"/>
  </w:num>
  <w:num w:numId="45">
    <w:abstractNumId w:val="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orgi Bobghiashvili">
    <w15:presenceInfo w15:providerId="AD" w15:userId="S-1-5-21-2016182137-3883404821-3443688495-6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697E"/>
    <w:rsid w:val="000447CB"/>
    <w:rsid w:val="00056F9B"/>
    <w:rsid w:val="000608A5"/>
    <w:rsid w:val="00060A75"/>
    <w:rsid w:val="0006303E"/>
    <w:rsid w:val="00070C31"/>
    <w:rsid w:val="000714F8"/>
    <w:rsid w:val="00071DA6"/>
    <w:rsid w:val="00075B4A"/>
    <w:rsid w:val="00085E0E"/>
    <w:rsid w:val="000908FD"/>
    <w:rsid w:val="00091CF0"/>
    <w:rsid w:val="000921C6"/>
    <w:rsid w:val="000927CF"/>
    <w:rsid w:val="0009673D"/>
    <w:rsid w:val="000A015A"/>
    <w:rsid w:val="000C0EC6"/>
    <w:rsid w:val="000C3707"/>
    <w:rsid w:val="000C446E"/>
    <w:rsid w:val="000C4DBD"/>
    <w:rsid w:val="000C6A2B"/>
    <w:rsid w:val="000C6AF3"/>
    <w:rsid w:val="000D7D29"/>
    <w:rsid w:val="000E11E6"/>
    <w:rsid w:val="000E210E"/>
    <w:rsid w:val="000E451C"/>
    <w:rsid w:val="000E4ABF"/>
    <w:rsid w:val="000E5394"/>
    <w:rsid w:val="000E595E"/>
    <w:rsid w:val="000E7CBA"/>
    <w:rsid w:val="000F096D"/>
    <w:rsid w:val="000F3172"/>
    <w:rsid w:val="000F4D5E"/>
    <w:rsid w:val="000F52D0"/>
    <w:rsid w:val="000F5754"/>
    <w:rsid w:val="000F5820"/>
    <w:rsid w:val="001077CC"/>
    <w:rsid w:val="00110890"/>
    <w:rsid w:val="00110EEE"/>
    <w:rsid w:val="001139F9"/>
    <w:rsid w:val="00114021"/>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8D0"/>
    <w:rsid w:val="001D249E"/>
    <w:rsid w:val="001D38AF"/>
    <w:rsid w:val="001E01B3"/>
    <w:rsid w:val="001E10A7"/>
    <w:rsid w:val="001E66AF"/>
    <w:rsid w:val="001E785D"/>
    <w:rsid w:val="001E7F7E"/>
    <w:rsid w:val="001F54BB"/>
    <w:rsid w:val="002005C2"/>
    <w:rsid w:val="0020130A"/>
    <w:rsid w:val="00206531"/>
    <w:rsid w:val="002065A6"/>
    <w:rsid w:val="00214736"/>
    <w:rsid w:val="00220160"/>
    <w:rsid w:val="00225983"/>
    <w:rsid w:val="002332D4"/>
    <w:rsid w:val="00233AA0"/>
    <w:rsid w:val="002363DE"/>
    <w:rsid w:val="00236652"/>
    <w:rsid w:val="00240DB5"/>
    <w:rsid w:val="00244720"/>
    <w:rsid w:val="002450AA"/>
    <w:rsid w:val="00245A4F"/>
    <w:rsid w:val="002524B2"/>
    <w:rsid w:val="002553A8"/>
    <w:rsid w:val="00255904"/>
    <w:rsid w:val="0025735E"/>
    <w:rsid w:val="0026150A"/>
    <w:rsid w:val="00264F42"/>
    <w:rsid w:val="002663E2"/>
    <w:rsid w:val="00273D30"/>
    <w:rsid w:val="00276EB1"/>
    <w:rsid w:val="0028076B"/>
    <w:rsid w:val="002822C2"/>
    <w:rsid w:val="00282FEF"/>
    <w:rsid w:val="002838F7"/>
    <w:rsid w:val="00284C40"/>
    <w:rsid w:val="002922E3"/>
    <w:rsid w:val="00292D58"/>
    <w:rsid w:val="0029692B"/>
    <w:rsid w:val="00296DE0"/>
    <w:rsid w:val="002974D5"/>
    <w:rsid w:val="002975E4"/>
    <w:rsid w:val="002A7824"/>
    <w:rsid w:val="002B42F7"/>
    <w:rsid w:val="002C1770"/>
    <w:rsid w:val="002C2BB8"/>
    <w:rsid w:val="002C33C2"/>
    <w:rsid w:val="002D0EA3"/>
    <w:rsid w:val="002D26A9"/>
    <w:rsid w:val="002D2B39"/>
    <w:rsid w:val="002D2EFC"/>
    <w:rsid w:val="002D5ADE"/>
    <w:rsid w:val="002F04F4"/>
    <w:rsid w:val="002F26ED"/>
    <w:rsid w:val="002F73DB"/>
    <w:rsid w:val="002F7B31"/>
    <w:rsid w:val="0030206A"/>
    <w:rsid w:val="003075F8"/>
    <w:rsid w:val="00307C0E"/>
    <w:rsid w:val="0031035F"/>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C9E"/>
    <w:rsid w:val="003E2373"/>
    <w:rsid w:val="003E2E54"/>
    <w:rsid w:val="003E3161"/>
    <w:rsid w:val="003E5108"/>
    <w:rsid w:val="003E5814"/>
    <w:rsid w:val="003F5D2F"/>
    <w:rsid w:val="003F669F"/>
    <w:rsid w:val="00407F01"/>
    <w:rsid w:val="00421664"/>
    <w:rsid w:val="004249CE"/>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6971"/>
    <w:rsid w:val="004E3FD4"/>
    <w:rsid w:val="004E6DDB"/>
    <w:rsid w:val="004F0089"/>
    <w:rsid w:val="004F5591"/>
    <w:rsid w:val="00501B18"/>
    <w:rsid w:val="00501C18"/>
    <w:rsid w:val="00502E6F"/>
    <w:rsid w:val="00503562"/>
    <w:rsid w:val="00505052"/>
    <w:rsid w:val="0050586D"/>
    <w:rsid w:val="00510893"/>
    <w:rsid w:val="00511910"/>
    <w:rsid w:val="00512BF1"/>
    <w:rsid w:val="005130A3"/>
    <w:rsid w:val="00515CD3"/>
    <w:rsid w:val="00517C83"/>
    <w:rsid w:val="00524C56"/>
    <w:rsid w:val="00532765"/>
    <w:rsid w:val="0053577A"/>
    <w:rsid w:val="0053634E"/>
    <w:rsid w:val="00540564"/>
    <w:rsid w:val="00540A1E"/>
    <w:rsid w:val="00545201"/>
    <w:rsid w:val="0055063A"/>
    <w:rsid w:val="00551113"/>
    <w:rsid w:val="005513A5"/>
    <w:rsid w:val="005543F9"/>
    <w:rsid w:val="00554A6B"/>
    <w:rsid w:val="00556E05"/>
    <w:rsid w:val="005651E8"/>
    <w:rsid w:val="005679CC"/>
    <w:rsid w:val="00570965"/>
    <w:rsid w:val="00575444"/>
    <w:rsid w:val="005763B5"/>
    <w:rsid w:val="0058087C"/>
    <w:rsid w:val="0058158A"/>
    <w:rsid w:val="0058277A"/>
    <w:rsid w:val="005838E5"/>
    <w:rsid w:val="00584465"/>
    <w:rsid w:val="00586B46"/>
    <w:rsid w:val="00587C8F"/>
    <w:rsid w:val="00594436"/>
    <w:rsid w:val="00594D8C"/>
    <w:rsid w:val="00596F6B"/>
    <w:rsid w:val="005A1322"/>
    <w:rsid w:val="005A247E"/>
    <w:rsid w:val="005A78C2"/>
    <w:rsid w:val="005B2AF4"/>
    <w:rsid w:val="005B45A1"/>
    <w:rsid w:val="005B4F37"/>
    <w:rsid w:val="005C0F8B"/>
    <w:rsid w:val="005C0FEC"/>
    <w:rsid w:val="005C1424"/>
    <w:rsid w:val="005C29ED"/>
    <w:rsid w:val="005C5CFB"/>
    <w:rsid w:val="005D385D"/>
    <w:rsid w:val="005E50A0"/>
    <w:rsid w:val="005F55C8"/>
    <w:rsid w:val="005F7951"/>
    <w:rsid w:val="005F7EF4"/>
    <w:rsid w:val="00603A56"/>
    <w:rsid w:val="00605BD3"/>
    <w:rsid w:val="00611B98"/>
    <w:rsid w:val="00612849"/>
    <w:rsid w:val="00614040"/>
    <w:rsid w:val="00615277"/>
    <w:rsid w:val="00617A79"/>
    <w:rsid w:val="006222C9"/>
    <w:rsid w:val="0062536D"/>
    <w:rsid w:val="006276B7"/>
    <w:rsid w:val="006303D4"/>
    <w:rsid w:val="00633800"/>
    <w:rsid w:val="00633AD1"/>
    <w:rsid w:val="0064017A"/>
    <w:rsid w:val="006402DF"/>
    <w:rsid w:val="00641554"/>
    <w:rsid w:val="006417FB"/>
    <w:rsid w:val="00647435"/>
    <w:rsid w:val="00652623"/>
    <w:rsid w:val="006528B3"/>
    <w:rsid w:val="006531EE"/>
    <w:rsid w:val="00654437"/>
    <w:rsid w:val="00654A04"/>
    <w:rsid w:val="00656149"/>
    <w:rsid w:val="0065656A"/>
    <w:rsid w:val="006571A5"/>
    <w:rsid w:val="00662AB4"/>
    <w:rsid w:val="00663595"/>
    <w:rsid w:val="00663D18"/>
    <w:rsid w:val="00664ACE"/>
    <w:rsid w:val="00667725"/>
    <w:rsid w:val="006719DF"/>
    <w:rsid w:val="0067563B"/>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C06AF"/>
    <w:rsid w:val="006C5D5B"/>
    <w:rsid w:val="006C64EC"/>
    <w:rsid w:val="006C7CF2"/>
    <w:rsid w:val="006D6178"/>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395A"/>
    <w:rsid w:val="0074431E"/>
    <w:rsid w:val="007446B4"/>
    <w:rsid w:val="0074559B"/>
    <w:rsid w:val="007502BC"/>
    <w:rsid w:val="007506F7"/>
    <w:rsid w:val="007512AA"/>
    <w:rsid w:val="00753270"/>
    <w:rsid w:val="0075389F"/>
    <w:rsid w:val="00754A8A"/>
    <w:rsid w:val="0075514F"/>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C0114"/>
    <w:rsid w:val="007C14E0"/>
    <w:rsid w:val="007C2E34"/>
    <w:rsid w:val="007C4B98"/>
    <w:rsid w:val="007C4B9D"/>
    <w:rsid w:val="007D262D"/>
    <w:rsid w:val="007D42DD"/>
    <w:rsid w:val="007E359C"/>
    <w:rsid w:val="007F1F37"/>
    <w:rsid w:val="007F2CCD"/>
    <w:rsid w:val="00801CE1"/>
    <w:rsid w:val="008067EC"/>
    <w:rsid w:val="00810B13"/>
    <w:rsid w:val="00812C16"/>
    <w:rsid w:val="00814EBB"/>
    <w:rsid w:val="008153DF"/>
    <w:rsid w:val="008167E7"/>
    <w:rsid w:val="00816BC8"/>
    <w:rsid w:val="0083256B"/>
    <w:rsid w:val="00833BA5"/>
    <w:rsid w:val="00836A36"/>
    <w:rsid w:val="00837430"/>
    <w:rsid w:val="0084005B"/>
    <w:rsid w:val="00840E20"/>
    <w:rsid w:val="00841677"/>
    <w:rsid w:val="00843C82"/>
    <w:rsid w:val="00850798"/>
    <w:rsid w:val="00850C30"/>
    <w:rsid w:val="00862310"/>
    <w:rsid w:val="00865F4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1312"/>
    <w:rsid w:val="008A5439"/>
    <w:rsid w:val="008A60D8"/>
    <w:rsid w:val="008A66E8"/>
    <w:rsid w:val="008B0401"/>
    <w:rsid w:val="008B13AD"/>
    <w:rsid w:val="008B144E"/>
    <w:rsid w:val="008B3BB3"/>
    <w:rsid w:val="008B4503"/>
    <w:rsid w:val="008B7D4D"/>
    <w:rsid w:val="008C00A8"/>
    <w:rsid w:val="008C21B2"/>
    <w:rsid w:val="008C267C"/>
    <w:rsid w:val="008C58D9"/>
    <w:rsid w:val="008D492C"/>
    <w:rsid w:val="008E0E47"/>
    <w:rsid w:val="008E3A8F"/>
    <w:rsid w:val="008E5321"/>
    <w:rsid w:val="008F09EB"/>
    <w:rsid w:val="008F1719"/>
    <w:rsid w:val="008F1DBA"/>
    <w:rsid w:val="008F677D"/>
    <w:rsid w:val="008F7F6F"/>
    <w:rsid w:val="00903FD4"/>
    <w:rsid w:val="00904FBB"/>
    <w:rsid w:val="009074BE"/>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AB9"/>
    <w:rsid w:val="009A3BF4"/>
    <w:rsid w:val="009B7EE7"/>
    <w:rsid w:val="009C07BF"/>
    <w:rsid w:val="009C2135"/>
    <w:rsid w:val="009C3152"/>
    <w:rsid w:val="009C5D7C"/>
    <w:rsid w:val="009D0FD9"/>
    <w:rsid w:val="009D4AD5"/>
    <w:rsid w:val="009E0969"/>
    <w:rsid w:val="009F08F0"/>
    <w:rsid w:val="009F2314"/>
    <w:rsid w:val="009F5E84"/>
    <w:rsid w:val="00A000E2"/>
    <w:rsid w:val="00A06910"/>
    <w:rsid w:val="00A10896"/>
    <w:rsid w:val="00A121AD"/>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60891"/>
    <w:rsid w:val="00A63E25"/>
    <w:rsid w:val="00A70D32"/>
    <w:rsid w:val="00A72790"/>
    <w:rsid w:val="00A73863"/>
    <w:rsid w:val="00A76155"/>
    <w:rsid w:val="00A8013D"/>
    <w:rsid w:val="00A803F4"/>
    <w:rsid w:val="00A811EB"/>
    <w:rsid w:val="00A81BB1"/>
    <w:rsid w:val="00A82238"/>
    <w:rsid w:val="00A84544"/>
    <w:rsid w:val="00A965C9"/>
    <w:rsid w:val="00AA0D13"/>
    <w:rsid w:val="00AA29FF"/>
    <w:rsid w:val="00AA5C77"/>
    <w:rsid w:val="00AA5FF0"/>
    <w:rsid w:val="00AA6E4D"/>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6307"/>
    <w:rsid w:val="00B00259"/>
    <w:rsid w:val="00B07709"/>
    <w:rsid w:val="00B10138"/>
    <w:rsid w:val="00B14F44"/>
    <w:rsid w:val="00B15987"/>
    <w:rsid w:val="00B161AE"/>
    <w:rsid w:val="00B162AF"/>
    <w:rsid w:val="00B200B6"/>
    <w:rsid w:val="00B21325"/>
    <w:rsid w:val="00B21566"/>
    <w:rsid w:val="00B24DFE"/>
    <w:rsid w:val="00B2545C"/>
    <w:rsid w:val="00B3395A"/>
    <w:rsid w:val="00B33E7E"/>
    <w:rsid w:val="00B34690"/>
    <w:rsid w:val="00B355B0"/>
    <w:rsid w:val="00B35CC6"/>
    <w:rsid w:val="00B370D1"/>
    <w:rsid w:val="00B5464A"/>
    <w:rsid w:val="00B55769"/>
    <w:rsid w:val="00B56AC4"/>
    <w:rsid w:val="00B66DC7"/>
    <w:rsid w:val="00B725BE"/>
    <w:rsid w:val="00B76D7B"/>
    <w:rsid w:val="00B81531"/>
    <w:rsid w:val="00B87DA5"/>
    <w:rsid w:val="00B915D4"/>
    <w:rsid w:val="00B918F4"/>
    <w:rsid w:val="00B926A1"/>
    <w:rsid w:val="00B92BAC"/>
    <w:rsid w:val="00B932A0"/>
    <w:rsid w:val="00B9497B"/>
    <w:rsid w:val="00BA0F60"/>
    <w:rsid w:val="00BB06C6"/>
    <w:rsid w:val="00BB176A"/>
    <w:rsid w:val="00BB44E0"/>
    <w:rsid w:val="00BB4F75"/>
    <w:rsid w:val="00BB6FD9"/>
    <w:rsid w:val="00BC1481"/>
    <w:rsid w:val="00BC38E2"/>
    <w:rsid w:val="00BC452A"/>
    <w:rsid w:val="00BC55B2"/>
    <w:rsid w:val="00BD073C"/>
    <w:rsid w:val="00BD3222"/>
    <w:rsid w:val="00BD39E0"/>
    <w:rsid w:val="00BD6865"/>
    <w:rsid w:val="00BD78C3"/>
    <w:rsid w:val="00BE2504"/>
    <w:rsid w:val="00BE3BB6"/>
    <w:rsid w:val="00BE57FC"/>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4020D"/>
    <w:rsid w:val="00C41FC3"/>
    <w:rsid w:val="00C44BF0"/>
    <w:rsid w:val="00C6142F"/>
    <w:rsid w:val="00C6511A"/>
    <w:rsid w:val="00C725EF"/>
    <w:rsid w:val="00C72F24"/>
    <w:rsid w:val="00C733AF"/>
    <w:rsid w:val="00C73AC4"/>
    <w:rsid w:val="00C74D78"/>
    <w:rsid w:val="00C7566C"/>
    <w:rsid w:val="00C75868"/>
    <w:rsid w:val="00C77ED1"/>
    <w:rsid w:val="00C91E12"/>
    <w:rsid w:val="00C953A4"/>
    <w:rsid w:val="00CA3A61"/>
    <w:rsid w:val="00CA564B"/>
    <w:rsid w:val="00CA5F6A"/>
    <w:rsid w:val="00CB1BCB"/>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49DA"/>
    <w:rsid w:val="00D30D65"/>
    <w:rsid w:val="00D32093"/>
    <w:rsid w:val="00D32ADD"/>
    <w:rsid w:val="00D353D9"/>
    <w:rsid w:val="00D47D09"/>
    <w:rsid w:val="00D538BF"/>
    <w:rsid w:val="00D56ABA"/>
    <w:rsid w:val="00D61613"/>
    <w:rsid w:val="00D63CAA"/>
    <w:rsid w:val="00D67CDD"/>
    <w:rsid w:val="00D70BE3"/>
    <w:rsid w:val="00D7299E"/>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1616"/>
    <w:rsid w:val="00DB4D70"/>
    <w:rsid w:val="00DB638F"/>
    <w:rsid w:val="00DB6C49"/>
    <w:rsid w:val="00DC0AB6"/>
    <w:rsid w:val="00DC4732"/>
    <w:rsid w:val="00DC4E1D"/>
    <w:rsid w:val="00DC6052"/>
    <w:rsid w:val="00DC7AB2"/>
    <w:rsid w:val="00DD24D8"/>
    <w:rsid w:val="00DD255C"/>
    <w:rsid w:val="00DD5609"/>
    <w:rsid w:val="00DE0AB2"/>
    <w:rsid w:val="00DF025F"/>
    <w:rsid w:val="00DF1CF1"/>
    <w:rsid w:val="00DF3D9E"/>
    <w:rsid w:val="00DF53C4"/>
    <w:rsid w:val="00DF53D3"/>
    <w:rsid w:val="00DF7DAE"/>
    <w:rsid w:val="00E00241"/>
    <w:rsid w:val="00E14328"/>
    <w:rsid w:val="00E16EC4"/>
    <w:rsid w:val="00E26899"/>
    <w:rsid w:val="00E271D6"/>
    <w:rsid w:val="00E30917"/>
    <w:rsid w:val="00E378C1"/>
    <w:rsid w:val="00E414B6"/>
    <w:rsid w:val="00E415A0"/>
    <w:rsid w:val="00E43996"/>
    <w:rsid w:val="00E43C1D"/>
    <w:rsid w:val="00E46C6B"/>
    <w:rsid w:val="00E479DB"/>
    <w:rsid w:val="00E5547F"/>
    <w:rsid w:val="00E55A82"/>
    <w:rsid w:val="00E60B56"/>
    <w:rsid w:val="00E62339"/>
    <w:rsid w:val="00E641C8"/>
    <w:rsid w:val="00E6761E"/>
    <w:rsid w:val="00E7771E"/>
    <w:rsid w:val="00E80BA7"/>
    <w:rsid w:val="00E94C70"/>
    <w:rsid w:val="00E96428"/>
    <w:rsid w:val="00EA1049"/>
    <w:rsid w:val="00EB372D"/>
    <w:rsid w:val="00EB562E"/>
    <w:rsid w:val="00EB61D7"/>
    <w:rsid w:val="00ED3162"/>
    <w:rsid w:val="00ED6307"/>
    <w:rsid w:val="00ED6C6C"/>
    <w:rsid w:val="00EE07C8"/>
    <w:rsid w:val="00EE0F5C"/>
    <w:rsid w:val="00EE25EA"/>
    <w:rsid w:val="00EE6873"/>
    <w:rsid w:val="00EF1418"/>
    <w:rsid w:val="00EF31A3"/>
    <w:rsid w:val="00EF620C"/>
    <w:rsid w:val="00F01266"/>
    <w:rsid w:val="00F017DD"/>
    <w:rsid w:val="00F03012"/>
    <w:rsid w:val="00F0309F"/>
    <w:rsid w:val="00F0527E"/>
    <w:rsid w:val="00F11A65"/>
    <w:rsid w:val="00F14A59"/>
    <w:rsid w:val="00F17C3E"/>
    <w:rsid w:val="00F23FB1"/>
    <w:rsid w:val="00F25560"/>
    <w:rsid w:val="00F33E60"/>
    <w:rsid w:val="00F345AE"/>
    <w:rsid w:val="00F34AC7"/>
    <w:rsid w:val="00F34F97"/>
    <w:rsid w:val="00F4072C"/>
    <w:rsid w:val="00F41A54"/>
    <w:rsid w:val="00F462C2"/>
    <w:rsid w:val="00F51047"/>
    <w:rsid w:val="00F540E7"/>
    <w:rsid w:val="00F543B7"/>
    <w:rsid w:val="00F54981"/>
    <w:rsid w:val="00F551A3"/>
    <w:rsid w:val="00F64CB4"/>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67EA"/>
    <w:rsid w:val="00FA7726"/>
    <w:rsid w:val="00FC17AE"/>
    <w:rsid w:val="00FC3BD7"/>
    <w:rsid w:val="00FC584D"/>
    <w:rsid w:val="00FD085A"/>
    <w:rsid w:val="00FD49AC"/>
    <w:rsid w:val="00FF204E"/>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hyperlink" Target="http://curatiofoundation.org/wp-content/uploads/2018/02/PWID-IBBS-Report-2017-ENG.pdf" TargetMode="External"/><Relationship Id="rId21" Type="http://schemas.openxmlformats.org/officeDocument/2006/relationships/image" Target="media/image6.emf"/><Relationship Id="rId34" Type="http://schemas.openxmlformats.org/officeDocument/2006/relationships/chart" Target="charts/chart9.xml"/><Relationship Id="rId42" Type="http://schemas.openxmlformats.org/officeDocument/2006/relationships/hyperlink" Target="http://ssa.gov.ge/files/01_GEO/JAN_PROG/SXVA-JAN-PROG/PRG-MOMS-MIM/JAN-PROG-KANON/2016-KANON/592-1.pdf" TargetMode="External"/><Relationship Id="rId47" Type="http://schemas.openxmlformats.org/officeDocument/2006/relationships/hyperlink" Target="http://georgiatoday.ge/news/7351/One-Fine-Day-I-Was-Born-Again%3A-Letter-to-Hepatitis-C-Elimination-Program-Heads" TargetMode="External"/><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who.int/hepatitis/news-events/what-hepatitis-cure-means-georgia/en/" TargetMode="External"/><Relationship Id="rId25" Type="http://schemas.openxmlformats.org/officeDocument/2006/relationships/image" Target="media/image9.jpeg"/><Relationship Id="rId33" Type="http://schemas.openxmlformats.org/officeDocument/2006/relationships/chart" Target="charts/chart8.xml"/><Relationship Id="rId38" Type="http://schemas.openxmlformats.org/officeDocument/2006/relationships/hyperlink" Target="http://dx.doi.org/10.1093/occmed/kqs121" TargetMode="External"/><Relationship Id="rId46" Type="http://schemas.openxmlformats.org/officeDocument/2006/relationships/hyperlink" Target="http://www.ncdc.ge/Pages/User/Documents.aspx?ID=33a11d14-e71c-4b28-ad39-d6670090664c" TargetMode="External"/><Relationship Id="rId2" Type="http://schemas.openxmlformats.org/officeDocument/2006/relationships/numbering" Target="numbering.xml"/><Relationship Id="rId16" Type="http://schemas.openxmlformats.org/officeDocument/2006/relationships/hyperlink" Target="http://georgiatoday.ge/news/7351/One-Fine-Day-I-Was-Born-Again%3A-Letter-to-Hepatitis-C-Elimination-Program-Heads" TargetMode="External"/><Relationship Id="rId20" Type="http://schemas.openxmlformats.org/officeDocument/2006/relationships/oleObject" Target="embeddings/oleObject1.bin"/><Relationship Id="rId29" Type="http://schemas.openxmlformats.org/officeDocument/2006/relationships/hyperlink" Target="https://m.me/gaxdidonori" TargetMode="External"/><Relationship Id="rId41" Type="http://schemas.openxmlformats.org/officeDocument/2006/relationships/hyperlink" Target="http://gov.ge/files/469_63086_217942_532.pdf"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chart" Target="charts/chart7.xml"/><Relationship Id="rId37" Type="http://schemas.openxmlformats.org/officeDocument/2006/relationships/hyperlink" Target="%20http://curatiofoundation.org/wp-content/uploads/2018/02/PWID-PSE-Report-2017_ENG.pdf" TargetMode="External"/><Relationship Id="rId40" Type="http://schemas.openxmlformats.org/officeDocument/2006/relationships/hyperlink" Target="http://www.ncdc.ge/Pages/User/News.aspx?ID=2ee40a77-c4c2-4911-b334-bec230cc3ba4" TargetMode="External"/><Relationship Id="rId45" Type="http://schemas.openxmlformats.org/officeDocument/2006/relationships/hyperlink" Target="http://www.ncdc.ge/Pages/User/Documents.aspx?ID=33a11d14-e71c-4b28-ad39-d6670090664c" TargetMode="External"/><Relationship Id="rId5" Type="http://schemas.openxmlformats.org/officeDocument/2006/relationships/settings" Target="settings.xml"/><Relationship Id="rId15" Type="http://schemas.openxmlformats.org/officeDocument/2006/relationships/hyperlink" Target="http://c.moh.gov.ge/" TargetMode="External"/><Relationship Id="rId23" Type="http://schemas.openxmlformats.org/officeDocument/2006/relationships/image" Target="media/image7.jpeg"/><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hyperlink" Target="http://www.who.int/hepatitis/news-events/what-hepatitis-cure-means-georgia/en/" TargetMode="Externa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chart" Target="charts/chart6.xml"/><Relationship Id="rId44" Type="http://schemas.openxmlformats.org/officeDocument/2006/relationships/hyperlink" Target="https://www.finddx.org/wp-content/uploads/2018/07/FIND_HCV_Flyer_FINALweb-July2018.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oleObject" Target="embeddings/oleObject2.bin"/><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stop-c.moh.gov.ge" TargetMode="External"/><Relationship Id="rId43" Type="http://schemas.openxmlformats.org/officeDocument/2006/relationships/hyperlink" Target="https://webgate.ec.europa.eu/TMSWebRestrict/sendReports?eventID=66143&amp;view=list&amp;key=2fe05636a938e536394acf52aa1551ac" TargetMode="External"/><Relationship Id="rId48" Type="http://schemas.openxmlformats.org/officeDocument/2006/relationships/hyperlink" Target="http://apps.who.int/iris/bitstream/handle/10665/183726/9789241509350_eng.pdf;jsessionid=29C0BA4BB573F6341B6074AEE00086A0?sequence=1" TargetMode="External"/><Relationship Id="rId56" Type="http://schemas.microsoft.com/office/2016/09/relationships/commentsIds" Target="commentsIds.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HCV_March2018_Workshop/March%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5A8-724D-B9D7-2B15C017C768}"/>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5A8-724D-B9D7-2B15C017C768}"/>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5A8-724D-B9D7-2B15C017C768}"/>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5A8-724D-B9D7-2B15C017C7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0.56000000000000005</c:v>
                </c:pt>
                <c:pt idx="1">
                  <c:v>0.14000000000000001</c:v>
                </c:pt>
                <c:pt idx="2">
                  <c:v>0.01</c:v>
                </c:pt>
                <c:pt idx="3">
                  <c:v>0.28999999999999998</c:v>
                </c:pt>
              </c:numCache>
            </c:numRef>
          </c:val>
          <c:extLst xmlns:c16r2="http://schemas.microsoft.com/office/drawing/2015/06/chart">
            <c:ext xmlns:c16="http://schemas.microsoft.com/office/drawing/2014/chart" uri="{C3380CC4-5D6E-409C-BE32-E72D297353CC}">
              <c16:uniqueId val="{00000000-D84C-8642-B11E-B101EB40D89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txPr>
              <a:bodyPr/>
              <a:lstStyle/>
              <a:p>
                <a:pPr>
                  <a:defRPr b="1">
                    <a:solidFill>
                      <a:srgbClr val="002060"/>
                    </a:solidFill>
                  </a:defRPr>
                </a:pPr>
                <a:endParaRPr lang="en-US"/>
              </a:p>
            </c:txPr>
            <c:showLegendKey val="0"/>
            <c:showVal val="1"/>
            <c:showCatName val="0"/>
            <c:showSerName val="0"/>
            <c:showPercent val="0"/>
            <c:showBubbleSize val="0"/>
            <c:showLeaderLines val="0"/>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ser>
        <c:dLbls>
          <c:showLegendKey val="0"/>
          <c:showVal val="0"/>
          <c:showCatName val="0"/>
          <c:showSerName val="0"/>
          <c:showPercent val="0"/>
          <c:showBubbleSize val="0"/>
        </c:dLbls>
        <c:gapWidth val="150"/>
        <c:axId val="284190592"/>
        <c:axId val="284192128"/>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dLbl>
            <c:dLbl>
              <c:idx val="1"/>
              <c:layout>
                <c:manualLayout>
                  <c:x val="-1.5697980762838119E-2"/>
                  <c:y val="-2.8184601924759405E-2"/>
                </c:manualLayout>
              </c:layout>
              <c:dLblPos val="r"/>
              <c:showLegendKey val="0"/>
              <c:showVal val="1"/>
              <c:showCatName val="0"/>
              <c:showSerName val="0"/>
              <c:showPercent val="0"/>
              <c:showBubbleSize val="0"/>
            </c:dLbl>
            <c:dLbl>
              <c:idx val="2"/>
              <c:layout>
                <c:manualLayout>
                  <c:x val="-1.3383190872235147E-2"/>
                  <c:y val="-3.2152855893013373E-2"/>
                </c:manualLayout>
              </c:layout>
              <c:dLblPos val="r"/>
              <c:showLegendKey val="0"/>
              <c:showVal val="1"/>
              <c:showCatName val="0"/>
              <c:showSerName val="0"/>
              <c:showPercent val="0"/>
              <c:showBubbleSize val="0"/>
            </c:dLbl>
            <c:dLbl>
              <c:idx val="3"/>
              <c:layout>
                <c:manualLayout>
                  <c:x val="-4.8478054826480023E-2"/>
                  <c:y val="-2.8184601924759405E-2"/>
                </c:manualLayout>
              </c:layout>
              <c:dLblPos val="r"/>
              <c:showLegendKey val="0"/>
              <c:showVal val="1"/>
              <c:showCatName val="0"/>
              <c:showSerName val="0"/>
              <c:showPercent val="0"/>
              <c:showBubbleSize val="0"/>
            </c:dLbl>
            <c:txPr>
              <a:bodyPr/>
              <a:lstStyle/>
              <a:p>
                <a:pPr>
                  <a:defRPr b="1">
                    <a:solidFill>
                      <a:srgbClr val="C00000"/>
                    </a:solidFill>
                  </a:defRPr>
                </a:pPr>
                <a:endParaRPr lang="en-US"/>
              </a:p>
            </c:txPr>
            <c:dLblPos val="t"/>
            <c:showLegendKey val="0"/>
            <c:showVal val="1"/>
            <c:showCatName val="0"/>
            <c:showSerName val="0"/>
            <c:showPercent val="0"/>
            <c:showBubbleSize val="0"/>
            <c:showLeaderLines val="0"/>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ser>
        <c:dLbls>
          <c:showLegendKey val="0"/>
          <c:showVal val="0"/>
          <c:showCatName val="0"/>
          <c:showSerName val="0"/>
          <c:showPercent val="0"/>
          <c:showBubbleSize val="0"/>
        </c:dLbls>
        <c:marker val="1"/>
        <c:smooth val="0"/>
        <c:axId val="284211840"/>
        <c:axId val="284210304"/>
      </c:lineChart>
      <c:catAx>
        <c:axId val="284190592"/>
        <c:scaling>
          <c:orientation val="minMax"/>
        </c:scaling>
        <c:delete val="0"/>
        <c:axPos val="b"/>
        <c:majorTickMark val="out"/>
        <c:minorTickMark val="none"/>
        <c:tickLblPos val="nextTo"/>
        <c:txPr>
          <a:bodyPr/>
          <a:lstStyle/>
          <a:p>
            <a:pPr>
              <a:defRPr sz="800"/>
            </a:pPr>
            <a:endParaRPr lang="en-US"/>
          </a:p>
        </c:txPr>
        <c:crossAx val="284192128"/>
        <c:crosses val="autoZero"/>
        <c:auto val="1"/>
        <c:lblAlgn val="ctr"/>
        <c:lblOffset val="100"/>
        <c:noMultiLvlLbl val="0"/>
      </c:catAx>
      <c:valAx>
        <c:axId val="284192128"/>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284190592"/>
        <c:crosses val="autoZero"/>
        <c:crossBetween val="between"/>
      </c:valAx>
      <c:valAx>
        <c:axId val="284210304"/>
        <c:scaling>
          <c:orientation val="minMax"/>
        </c:scaling>
        <c:delete val="0"/>
        <c:axPos val="r"/>
        <c:numFmt formatCode="0%" sourceLinked="0"/>
        <c:majorTickMark val="out"/>
        <c:minorTickMark val="none"/>
        <c:tickLblPos val="nextTo"/>
        <c:txPr>
          <a:bodyPr/>
          <a:lstStyle/>
          <a:p>
            <a:pPr>
              <a:defRPr sz="800"/>
            </a:pPr>
            <a:endParaRPr lang="en-US"/>
          </a:p>
        </c:txPr>
        <c:crossAx val="284211840"/>
        <c:crosses val="max"/>
        <c:crossBetween val="between"/>
      </c:valAx>
      <c:catAx>
        <c:axId val="284211840"/>
        <c:scaling>
          <c:orientation val="minMax"/>
        </c:scaling>
        <c:delete val="1"/>
        <c:axPos val="b"/>
        <c:majorTickMark val="out"/>
        <c:minorTickMark val="none"/>
        <c:tickLblPos val="nextTo"/>
        <c:crossAx val="284210304"/>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howLegendKey val="0"/>
            <c:showVal val="1"/>
            <c:showCatName val="0"/>
            <c:showSerName val="0"/>
            <c:showPercent val="0"/>
            <c:showBubbleSize val="0"/>
            <c:showLeaderLines val="0"/>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dLbl>
            <c:dLbl>
              <c:idx val="2"/>
              <c:layout>
                <c:manualLayout>
                  <c:x val="-4.6296296296296294E-3"/>
                  <c:y val="1.9503545191659446E-2"/>
                </c:manualLayout>
              </c:layout>
              <c:showLegendKey val="0"/>
              <c:showVal val="1"/>
              <c:showCatName val="0"/>
              <c:showSerName val="0"/>
              <c:showPercent val="0"/>
              <c:showBubbleSize val="0"/>
            </c:dLbl>
            <c:dLbl>
              <c:idx val="3"/>
              <c:layout>
                <c:manualLayout>
                  <c:x val="0"/>
                  <c:y val="6.501950585175552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ser>
        <c:dLbls>
          <c:showLegendKey val="0"/>
          <c:showVal val="0"/>
          <c:showCatName val="0"/>
          <c:showSerName val="0"/>
          <c:showPercent val="0"/>
          <c:showBubbleSize val="0"/>
        </c:dLbls>
        <c:gapWidth val="92"/>
        <c:axId val="274137472"/>
        <c:axId val="274139008"/>
      </c:barChart>
      <c:catAx>
        <c:axId val="274137472"/>
        <c:scaling>
          <c:orientation val="minMax"/>
        </c:scaling>
        <c:delete val="0"/>
        <c:axPos val="b"/>
        <c:majorTickMark val="out"/>
        <c:minorTickMark val="none"/>
        <c:tickLblPos val="nextTo"/>
        <c:txPr>
          <a:bodyPr/>
          <a:lstStyle/>
          <a:p>
            <a:pPr>
              <a:defRPr sz="900"/>
            </a:pPr>
            <a:endParaRPr lang="en-US"/>
          </a:p>
        </c:txPr>
        <c:crossAx val="274139008"/>
        <c:crosses val="autoZero"/>
        <c:auto val="1"/>
        <c:lblAlgn val="ctr"/>
        <c:lblOffset val="100"/>
        <c:noMultiLvlLbl val="0"/>
      </c:catAx>
      <c:valAx>
        <c:axId val="274139008"/>
        <c:scaling>
          <c:orientation val="minMax"/>
        </c:scaling>
        <c:delete val="0"/>
        <c:axPos val="l"/>
        <c:numFmt formatCode="_(* #,##0_);_(* \(#,##0\);_(* &quot;-&quot;??_);_(@_)" sourceLinked="1"/>
        <c:majorTickMark val="out"/>
        <c:minorTickMark val="none"/>
        <c:tickLblPos val="nextTo"/>
        <c:crossAx val="274137472"/>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274159104"/>
        <c:axId val="274160640"/>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274163968"/>
        <c:axId val="274162432"/>
      </c:lineChart>
      <c:catAx>
        <c:axId val="274159104"/>
        <c:scaling>
          <c:orientation val="minMax"/>
        </c:scaling>
        <c:delete val="0"/>
        <c:axPos val="b"/>
        <c:numFmt formatCode="General" sourceLinked="0"/>
        <c:majorTickMark val="out"/>
        <c:minorTickMark val="none"/>
        <c:tickLblPos val="nextTo"/>
        <c:crossAx val="274160640"/>
        <c:crosses val="autoZero"/>
        <c:auto val="1"/>
        <c:lblAlgn val="ctr"/>
        <c:lblOffset val="100"/>
        <c:noMultiLvlLbl val="0"/>
      </c:catAx>
      <c:valAx>
        <c:axId val="274160640"/>
        <c:scaling>
          <c:orientation val="minMax"/>
        </c:scaling>
        <c:delete val="0"/>
        <c:axPos val="l"/>
        <c:majorGridlines/>
        <c:numFmt formatCode="General" sourceLinked="1"/>
        <c:majorTickMark val="out"/>
        <c:minorTickMark val="none"/>
        <c:tickLblPos val="nextTo"/>
        <c:crossAx val="274159104"/>
        <c:crosses val="autoZero"/>
        <c:crossBetween val="between"/>
      </c:valAx>
      <c:valAx>
        <c:axId val="274162432"/>
        <c:scaling>
          <c:orientation val="minMax"/>
          <c:min val="0.2"/>
        </c:scaling>
        <c:delete val="0"/>
        <c:axPos val="r"/>
        <c:numFmt formatCode="0%" sourceLinked="1"/>
        <c:majorTickMark val="out"/>
        <c:minorTickMark val="none"/>
        <c:tickLblPos val="nextTo"/>
        <c:crossAx val="274163968"/>
        <c:crosses val="max"/>
        <c:crossBetween val="between"/>
      </c:valAx>
      <c:catAx>
        <c:axId val="274163968"/>
        <c:scaling>
          <c:orientation val="minMax"/>
        </c:scaling>
        <c:delete val="1"/>
        <c:axPos val="b"/>
        <c:numFmt formatCode="General" sourceLinked="1"/>
        <c:majorTickMark val="out"/>
        <c:minorTickMark val="none"/>
        <c:tickLblPos val="nextTo"/>
        <c:crossAx val="27416243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274197120"/>
        <c:axId val="278528384"/>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278531456"/>
        <c:axId val="278529920"/>
      </c:lineChart>
      <c:catAx>
        <c:axId val="2741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528384"/>
        <c:crosses val="autoZero"/>
        <c:auto val="1"/>
        <c:lblAlgn val="ctr"/>
        <c:lblOffset val="100"/>
        <c:noMultiLvlLbl val="0"/>
      </c:catAx>
      <c:valAx>
        <c:axId val="278528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197120"/>
        <c:crosses val="autoZero"/>
        <c:crossBetween val="between"/>
      </c:valAx>
      <c:valAx>
        <c:axId val="2785299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531456"/>
        <c:crosses val="max"/>
        <c:crossBetween val="between"/>
      </c:valAx>
      <c:catAx>
        <c:axId val="278531456"/>
        <c:scaling>
          <c:orientation val="minMax"/>
        </c:scaling>
        <c:delete val="1"/>
        <c:axPos val="b"/>
        <c:numFmt formatCode="General" sourceLinked="1"/>
        <c:majorTickMark val="out"/>
        <c:minorTickMark val="none"/>
        <c:tickLblPos val="nextTo"/>
        <c:crossAx val="278529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32487605715952"/>
          <c:y val="4.4057617797775277E-2"/>
          <c:w val="0.84148640274132402"/>
          <c:h val="0.50902932327146333"/>
        </c:manualLayout>
      </c:layout>
      <c:barChart>
        <c:barDir val="col"/>
        <c:grouping val="clustered"/>
        <c:varyColors val="0"/>
        <c:ser>
          <c:idx val="0"/>
          <c:order val="0"/>
          <c:tx>
            <c:strRef>
              <c:f>Sheet1!$B$1</c:f>
              <c:strCache>
                <c:ptCount val="1"/>
                <c:pt idx="0">
                  <c:v>I ეტაპი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სრულად არის დაცული</c:v>
                </c:pt>
                <c:pt idx="1">
                  <c:v>IPC სისტემის ტრენინგი</c:v>
                </c:pt>
                <c:pt idx="2">
                  <c:v>სტერილიზაცია/დეზინფექცია</c:v>
                </c:pt>
                <c:pt idx="3">
                  <c:v>ხელის დაბანის ჰიგიენა</c:v>
                </c:pt>
                <c:pt idx="4">
                  <c:v>პერსონალის უსაფრთხოება</c:v>
                </c:pt>
                <c:pt idx="5">
                  <c:v>უსაფრთხო ინექციები</c:v>
                </c:pt>
                <c:pt idx="6">
                  <c:v>ანტიბიოტიკების გამოყენება</c:v>
                </c:pt>
              </c:strCache>
            </c:strRef>
          </c:cat>
          <c:val>
            <c:numRef>
              <c:f>Sheet1!$B$2:$B$8</c:f>
              <c:numCache>
                <c:formatCode>General</c:formatCode>
                <c:ptCount val="7"/>
                <c:pt idx="0">
                  <c:v>0</c:v>
                </c:pt>
                <c:pt idx="1">
                  <c:v>8</c:v>
                </c:pt>
                <c:pt idx="2">
                  <c:v>12</c:v>
                </c:pt>
                <c:pt idx="3">
                  <c:v>56</c:v>
                </c:pt>
                <c:pt idx="4">
                  <c:v>3</c:v>
                </c:pt>
                <c:pt idx="5">
                  <c:v>29</c:v>
                </c:pt>
                <c:pt idx="6">
                  <c:v>11</c:v>
                </c:pt>
              </c:numCache>
            </c:numRef>
          </c:val>
          <c:extLst xmlns:c16r2="http://schemas.microsoft.com/office/drawing/2015/06/chart">
            <c:ext xmlns:c16="http://schemas.microsoft.com/office/drawing/2014/chart" uri="{C3380CC4-5D6E-409C-BE32-E72D297353CC}">
              <c16:uniqueId val="{00000000-B6AE-D34D-B208-3F01EE9B746A}"/>
            </c:ext>
          </c:extLst>
        </c:ser>
        <c:ser>
          <c:idx val="1"/>
          <c:order val="1"/>
          <c:tx>
            <c:strRef>
              <c:f>Sheet1!$C$1</c:f>
              <c:strCache>
                <c:ptCount val="1"/>
                <c:pt idx="0">
                  <c:v>II ეტაპი</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AE-D34D-B208-3F01EE9B746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Sheet1!$A$2:$A$8</c:f>
              <c:strCache>
                <c:ptCount val="7"/>
                <c:pt idx="0">
                  <c:v>სრულად არის დაცული</c:v>
                </c:pt>
                <c:pt idx="1">
                  <c:v>IPC სისტემის ტრენინგი</c:v>
                </c:pt>
                <c:pt idx="2">
                  <c:v>სტერილიზაცია/დეზინფექცია</c:v>
                </c:pt>
                <c:pt idx="3">
                  <c:v>ხელის დაბანის ჰიგიენა</c:v>
                </c:pt>
                <c:pt idx="4">
                  <c:v>პერსონალის უსაფრთხოება</c:v>
                </c:pt>
                <c:pt idx="5">
                  <c:v>უსაფრთხო ინექციები</c:v>
                </c:pt>
                <c:pt idx="6">
                  <c:v>ანტიბიოტიკების გამოყენება</c:v>
                </c:pt>
              </c:strCache>
            </c:strRef>
          </c:cat>
          <c:val>
            <c:numRef>
              <c:f>Sheet1!$C$2:$C$8</c:f>
              <c:numCache>
                <c:formatCode>General</c:formatCode>
                <c:ptCount val="7"/>
                <c:pt idx="0">
                  <c:v>18</c:v>
                </c:pt>
                <c:pt idx="1">
                  <c:v>54</c:v>
                </c:pt>
                <c:pt idx="2">
                  <c:v>54</c:v>
                </c:pt>
                <c:pt idx="3">
                  <c:v>71</c:v>
                </c:pt>
                <c:pt idx="4">
                  <c:v>26</c:v>
                </c:pt>
                <c:pt idx="5">
                  <c:v>67</c:v>
                </c:pt>
                <c:pt idx="6">
                  <c:v>50</c:v>
                </c:pt>
              </c:numCache>
            </c:numRef>
          </c:val>
          <c:extLst xmlns:c16r2="http://schemas.microsoft.com/office/drawing/2015/06/chart">
            <c:ext xmlns:c16="http://schemas.microsoft.com/office/drawing/2014/chart" uri="{C3380CC4-5D6E-409C-BE32-E72D297353CC}">
              <c16:uniqueId val="{00000002-B6AE-D34D-B208-3F01EE9B746A}"/>
            </c:ext>
          </c:extLst>
        </c:ser>
        <c:dLbls>
          <c:showLegendKey val="0"/>
          <c:showVal val="0"/>
          <c:showCatName val="0"/>
          <c:showSerName val="0"/>
          <c:showPercent val="0"/>
          <c:showBubbleSize val="0"/>
        </c:dLbls>
        <c:gapWidth val="150"/>
        <c:axId val="278592128"/>
        <c:axId val="278663552"/>
      </c:barChart>
      <c:catAx>
        <c:axId val="278592128"/>
        <c:scaling>
          <c:orientation val="minMax"/>
        </c:scaling>
        <c:delete val="0"/>
        <c:axPos val="b"/>
        <c:numFmt formatCode="General" sourceLinked="0"/>
        <c:majorTickMark val="out"/>
        <c:minorTickMark val="none"/>
        <c:tickLblPos val="nextTo"/>
        <c:txPr>
          <a:bodyPr/>
          <a:lstStyle/>
          <a:p>
            <a:pPr>
              <a:defRPr sz="800"/>
            </a:pPr>
            <a:endParaRPr lang="en-US"/>
          </a:p>
        </c:txPr>
        <c:crossAx val="278663552"/>
        <c:crosses val="autoZero"/>
        <c:auto val="1"/>
        <c:lblAlgn val="ctr"/>
        <c:lblOffset val="100"/>
        <c:noMultiLvlLbl val="0"/>
      </c:catAx>
      <c:valAx>
        <c:axId val="278663552"/>
        <c:scaling>
          <c:orientation val="minMax"/>
        </c:scaling>
        <c:delete val="0"/>
        <c:axPos val="l"/>
        <c:numFmt formatCode="General" sourceLinked="1"/>
        <c:majorTickMark val="out"/>
        <c:minorTickMark val="none"/>
        <c:tickLblPos val="nextTo"/>
        <c:crossAx val="278592128"/>
        <c:crosses val="autoZero"/>
        <c:crossBetween val="between"/>
      </c:valAx>
      <c:spPr>
        <a:noFill/>
        <a:ln w="25400">
          <a:noFill/>
        </a:ln>
      </c:spPr>
    </c:plotArea>
    <c:legend>
      <c:legendPos val="r"/>
      <c:layout>
        <c:manualLayout>
          <c:xMode val="edge"/>
          <c:yMode val="edge"/>
          <c:x val="0.64321868620589095"/>
          <c:y val="1.7893333634586926E-2"/>
          <c:w val="0.11835538786818314"/>
          <c:h val="0.1729240537115500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Coverage</c:v>
                </c:pt>
              </c:strCache>
            </c:strRef>
          </c:tx>
          <c:spPr>
            <a:solidFill>
              <a:schemeClr val="accent1"/>
            </a:solidFill>
            <a:ln>
              <a:noFill/>
            </a:ln>
            <a:effectLst/>
          </c:spPr>
          <c:invertIfNegative val="0"/>
          <c:dLbls>
            <c:spPr>
              <a:solidFill>
                <a:srgbClr val="4674C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Sheet2!$B$2:$B$13</c:f>
              <c:numCache>
                <c:formatCode>_(* #,##0_);_(* \(#,##0\);_(* "-"??_);_(@_)</c:formatCode>
                <c:ptCount val="12"/>
                <c:pt idx="0">
                  <c:v>919</c:v>
                </c:pt>
                <c:pt idx="1">
                  <c:v>1126</c:v>
                </c:pt>
                <c:pt idx="2">
                  <c:v>1402</c:v>
                </c:pt>
                <c:pt idx="3">
                  <c:v>3768</c:v>
                </c:pt>
                <c:pt idx="4">
                  <c:v>4680</c:v>
                </c:pt>
                <c:pt idx="5">
                  <c:v>3434</c:v>
                </c:pt>
                <c:pt idx="6">
                  <c:v>7592</c:v>
                </c:pt>
                <c:pt idx="7">
                  <c:v>13253</c:v>
                </c:pt>
                <c:pt idx="8">
                  <c:v>31014</c:v>
                </c:pt>
                <c:pt idx="9">
                  <c:v>25423</c:v>
                </c:pt>
                <c:pt idx="10">
                  <c:v>30330</c:v>
                </c:pt>
                <c:pt idx="11">
                  <c:v>27250</c:v>
                </c:pt>
              </c:numCache>
            </c:numRef>
          </c:val>
          <c:extLst xmlns:c16r2="http://schemas.microsoft.com/office/drawing/2015/06/chart">
            <c:ext xmlns:c16="http://schemas.microsoft.com/office/drawing/2014/chart" uri="{C3380CC4-5D6E-409C-BE32-E72D297353CC}">
              <c16:uniqueId val="{00000000-D947-6E49-856A-64DE76C158F5}"/>
            </c:ext>
          </c:extLst>
        </c:ser>
        <c:dLbls>
          <c:showLegendKey val="0"/>
          <c:showVal val="0"/>
          <c:showCatName val="0"/>
          <c:showSerName val="0"/>
          <c:showPercent val="0"/>
          <c:showBubbleSize val="0"/>
        </c:dLbls>
        <c:gapWidth val="219"/>
        <c:overlap val="-27"/>
        <c:axId val="278686720"/>
        <c:axId val="278696704"/>
      </c:barChart>
      <c:lineChart>
        <c:grouping val="standard"/>
        <c:varyColors val="0"/>
        <c:ser>
          <c:idx val="1"/>
          <c:order val="1"/>
          <c:tx>
            <c:strRef>
              <c:f>Sheet2!$C$1</c:f>
              <c:strCache>
                <c:ptCount val="1"/>
                <c:pt idx="0">
                  <c:v>% of estimated population</c:v>
                </c:pt>
              </c:strCache>
            </c:strRef>
          </c:tx>
          <c:spPr>
            <a:ln w="28575" cap="rnd">
              <a:solidFill>
                <a:schemeClr val="accent2"/>
              </a:solidFill>
              <a:round/>
            </a:ln>
            <a:effectLst/>
          </c:spPr>
          <c:marker>
            <c:symbol val="none"/>
          </c:marker>
          <c:dLbls>
            <c:dLbl>
              <c:idx val="3"/>
              <c:layout>
                <c:manualLayout>
                  <c:x val="-3.4872932844547601E-2"/>
                  <c:y val="-6.0865699904726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47-6E49-856A-64DE76C158F5}"/>
                </c:ext>
              </c:extLst>
            </c:dLbl>
            <c:dLbl>
              <c:idx val="4"/>
              <c:layout>
                <c:manualLayout>
                  <c:x val="-4.0689969099168402E-2"/>
                  <c:y val="-5.710217380674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47-6E49-856A-64DE76C158F5}"/>
                </c:ext>
              </c:extLst>
            </c:dLbl>
            <c:dLbl>
              <c:idx val="5"/>
              <c:layout>
                <c:manualLayout>
                  <c:x val="-3.4872932844547601E-2"/>
                  <c:y val="-6.83927521006847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47-6E49-856A-64DE76C158F5}"/>
                </c:ext>
              </c:extLst>
            </c:dLbl>
            <c:dLbl>
              <c:idx val="6"/>
              <c:layout>
                <c:manualLayout>
                  <c:x val="-4.0689969099168402E-2"/>
                  <c:y val="-6.08656999047264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47-6E49-856A-64DE76C158F5}"/>
                </c:ext>
              </c:extLst>
            </c:dLbl>
            <c:dLbl>
              <c:idx val="7"/>
              <c:layout>
                <c:manualLayout>
                  <c:x val="-4.0689969099168402E-2"/>
                  <c:y val="-0.173771482844099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47-6E49-856A-64DE76C158F5}"/>
                </c:ext>
              </c:extLst>
            </c:dLbl>
            <c:dLbl>
              <c:idx val="8"/>
              <c:layout>
                <c:manualLayout>
                  <c:x val="-4.0689969099168402E-2"/>
                  <c:y val="-6.8392752100684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47-6E49-856A-64DE76C158F5}"/>
                </c:ext>
              </c:extLst>
            </c:dLbl>
            <c:dLbl>
              <c:idx val="9"/>
              <c:layout>
                <c:manualLayout>
                  <c:x val="-4.0689969099168402E-2"/>
                  <c:y val="-0.143663274060266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947-6E49-856A-64DE76C158F5}"/>
                </c:ext>
              </c:extLst>
            </c:dLbl>
            <c:dLbl>
              <c:idx val="10"/>
              <c:layout>
                <c:manualLayout>
                  <c:x val="-4.0689969099168499E-2"/>
                  <c:y val="-0.1022644869824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47-6E49-856A-64DE76C158F5}"/>
                </c:ext>
              </c:extLst>
            </c:dLbl>
            <c:dLbl>
              <c:idx val="11"/>
              <c:layout>
                <c:manualLayout>
                  <c:x val="-4.0689969099168402E-2"/>
                  <c:y val="-0.1662444306481410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47-6E49-856A-64DE76C1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Sheet2!$C$2:$C$13</c:f>
              <c:numCache>
                <c:formatCode>General</c:formatCode>
                <c:ptCount val="12"/>
                <c:pt idx="3" formatCode="0%">
                  <c:v>9.4200000000000006E-2</c:v>
                </c:pt>
                <c:pt idx="4" formatCode="0%">
                  <c:v>0.11700000000000001</c:v>
                </c:pt>
                <c:pt idx="5" formatCode="0%">
                  <c:v>8.5849999999999996E-2</c:v>
                </c:pt>
                <c:pt idx="6" formatCode="0%">
                  <c:v>0.16871111111111101</c:v>
                </c:pt>
                <c:pt idx="7" formatCode="0%">
                  <c:v>0.294511111111111</c:v>
                </c:pt>
                <c:pt idx="8" formatCode="0%">
                  <c:v>0.62402414486921498</c:v>
                </c:pt>
                <c:pt idx="9" formatCode="0%">
                  <c:v>0.51152917505030204</c:v>
                </c:pt>
                <c:pt idx="10" formatCode="0%">
                  <c:v>0.56691588785046698</c:v>
                </c:pt>
                <c:pt idx="11" formatCode="0%">
                  <c:v>0.50934579439252303</c:v>
                </c:pt>
              </c:numCache>
            </c:numRef>
          </c:val>
          <c:smooth val="0"/>
          <c:extLst xmlns:c16r2="http://schemas.microsoft.com/office/drawing/2015/06/chart">
            <c:ext xmlns:c16="http://schemas.microsoft.com/office/drawing/2014/chart" uri="{C3380CC4-5D6E-409C-BE32-E72D297353CC}">
              <c16:uniqueId val="{0000000A-D947-6E49-856A-64DE76C158F5}"/>
            </c:ext>
          </c:extLst>
        </c:ser>
        <c:dLbls>
          <c:showLegendKey val="0"/>
          <c:showVal val="0"/>
          <c:showCatName val="0"/>
          <c:showSerName val="0"/>
          <c:showPercent val="0"/>
          <c:showBubbleSize val="0"/>
        </c:dLbls>
        <c:marker val="1"/>
        <c:smooth val="0"/>
        <c:axId val="278700032"/>
        <c:axId val="278698240"/>
      </c:lineChart>
      <c:catAx>
        <c:axId val="2786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696704"/>
        <c:crosses val="autoZero"/>
        <c:auto val="1"/>
        <c:lblAlgn val="ctr"/>
        <c:lblOffset val="100"/>
        <c:noMultiLvlLbl val="0"/>
      </c:catAx>
      <c:valAx>
        <c:axId val="278696704"/>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686720"/>
        <c:crosses val="autoZero"/>
        <c:crossBetween val="between"/>
      </c:valAx>
      <c:valAx>
        <c:axId val="278698240"/>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700032"/>
        <c:crosses val="max"/>
        <c:crossBetween val="between"/>
      </c:valAx>
      <c:catAx>
        <c:axId val="278700032"/>
        <c:scaling>
          <c:orientation val="minMax"/>
        </c:scaling>
        <c:delete val="1"/>
        <c:axPos val="b"/>
        <c:numFmt formatCode="General" sourceLinked="1"/>
        <c:majorTickMark val="none"/>
        <c:minorTickMark val="none"/>
        <c:tickLblPos val="nextTo"/>
        <c:crossAx val="278698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278708608"/>
        <c:axId val="278710144"/>
      </c:barChart>
      <c:catAx>
        <c:axId val="278708608"/>
        <c:scaling>
          <c:orientation val="minMax"/>
        </c:scaling>
        <c:delete val="0"/>
        <c:axPos val="b"/>
        <c:numFmt formatCode="General" sourceLinked="0"/>
        <c:majorTickMark val="out"/>
        <c:minorTickMark val="none"/>
        <c:tickLblPos val="nextTo"/>
        <c:crossAx val="278710144"/>
        <c:crosses val="autoZero"/>
        <c:auto val="1"/>
        <c:lblAlgn val="ctr"/>
        <c:lblOffset val="100"/>
        <c:noMultiLvlLbl val="0"/>
      </c:catAx>
      <c:valAx>
        <c:axId val="278710144"/>
        <c:scaling>
          <c:orientation val="minMax"/>
        </c:scaling>
        <c:delete val="0"/>
        <c:axPos val="l"/>
        <c:numFmt formatCode="General" sourceLinked="1"/>
        <c:majorTickMark val="out"/>
        <c:minorTickMark val="none"/>
        <c:tickLblPos val="nextTo"/>
        <c:crossAx val="27870860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282283392"/>
        <c:axId val="282297472"/>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282313088"/>
        <c:axId val="282299008"/>
      </c:lineChart>
      <c:catAx>
        <c:axId val="282283392"/>
        <c:scaling>
          <c:orientation val="minMax"/>
        </c:scaling>
        <c:delete val="0"/>
        <c:axPos val="b"/>
        <c:numFmt formatCode="General" sourceLinked="1"/>
        <c:majorTickMark val="out"/>
        <c:minorTickMark val="none"/>
        <c:tickLblPos val="nextTo"/>
        <c:crossAx val="282297472"/>
        <c:crosses val="autoZero"/>
        <c:auto val="1"/>
        <c:lblAlgn val="ctr"/>
        <c:lblOffset val="100"/>
        <c:noMultiLvlLbl val="0"/>
      </c:catAx>
      <c:valAx>
        <c:axId val="282297472"/>
        <c:scaling>
          <c:orientation val="minMax"/>
        </c:scaling>
        <c:delete val="0"/>
        <c:axPos val="l"/>
        <c:numFmt formatCode="_(* #,##0_);_(* \(#,##0\);_(* &quot;-&quot;??_);_(@_)" sourceLinked="1"/>
        <c:majorTickMark val="out"/>
        <c:minorTickMark val="none"/>
        <c:tickLblPos val="nextTo"/>
        <c:crossAx val="282283392"/>
        <c:crosses val="autoZero"/>
        <c:crossBetween val="between"/>
      </c:valAx>
      <c:valAx>
        <c:axId val="282299008"/>
        <c:scaling>
          <c:orientation val="minMax"/>
        </c:scaling>
        <c:delete val="0"/>
        <c:axPos val="r"/>
        <c:numFmt formatCode="0%" sourceLinked="1"/>
        <c:majorTickMark val="out"/>
        <c:minorTickMark val="none"/>
        <c:tickLblPos val="nextTo"/>
        <c:crossAx val="282313088"/>
        <c:crosses val="max"/>
        <c:crossBetween val="between"/>
      </c:valAx>
      <c:catAx>
        <c:axId val="282313088"/>
        <c:scaling>
          <c:orientation val="minMax"/>
        </c:scaling>
        <c:delete val="1"/>
        <c:axPos val="b"/>
        <c:numFmt formatCode="General" sourceLinked="1"/>
        <c:majorTickMark val="out"/>
        <c:minorTickMark val="none"/>
        <c:tickLblPos val="nextTo"/>
        <c:crossAx val="2822990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284139520"/>
        <c:axId val="284142208"/>
      </c:barChart>
      <c:catAx>
        <c:axId val="2841395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84142208"/>
        <c:crosses val="autoZero"/>
        <c:auto val="1"/>
        <c:lblAlgn val="ctr"/>
        <c:lblOffset val="100"/>
        <c:noMultiLvlLbl val="0"/>
      </c:catAx>
      <c:valAx>
        <c:axId val="2841422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84139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C3BE3BE-7180-41B1-8685-EA6AECCD4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68</Pages>
  <Words>16356</Words>
  <Characters>93233</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109371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Ketevan Goginashvili</cp:lastModifiedBy>
  <cp:revision>24</cp:revision>
  <cp:lastPrinted>2019-02-25T14:40:00Z</cp:lastPrinted>
  <dcterms:created xsi:type="dcterms:W3CDTF">2019-02-25T11:35:00Z</dcterms:created>
  <dcterms:modified xsi:type="dcterms:W3CDTF">2019-02-25T16:16:00Z</dcterms:modified>
</cp:coreProperties>
</file>