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61" w:rsidRDefault="001E7F61">
      <w:pPr>
        <w:rPr>
          <w:rFonts w:eastAsia="Times New Roman" w:cs="Sylfaen"/>
          <w:noProof/>
          <w:szCs w:val="24"/>
          <w:lang w:val="ka-GE" w:eastAsia="ka-GE"/>
        </w:rPr>
      </w:pPr>
      <w:r>
        <w:rPr>
          <w:rFonts w:eastAsia="Times New Roman" w:cs="Sylfaen"/>
          <w:noProof/>
          <w:szCs w:val="24"/>
          <w:lang w:val="ka-GE" w:eastAsia="ka-GE"/>
        </w:rPr>
        <w:t>გვ. 19</w:t>
      </w:r>
    </w:p>
    <w:p w:rsidR="001E7F61" w:rsidRPr="00234964" w:rsidRDefault="001E7F61" w:rsidP="001E7F61">
      <w:pPr>
        <w:pStyle w:val="ListParagraph"/>
        <w:numPr>
          <w:ilvl w:val="0"/>
          <w:numId w:val="8"/>
        </w:numPr>
        <w:tabs>
          <w:tab w:val="left" w:pos="603"/>
        </w:tabs>
        <w:spacing w:before="200" w:after="200"/>
        <w:ind w:right="516"/>
        <w:jc w:val="both"/>
        <w:rPr>
          <w:rFonts w:ascii="Sylfaen" w:hAnsi="Sylfaen"/>
          <w:noProof/>
          <w:lang w:val="ar-SA"/>
        </w:rPr>
      </w:pPr>
      <w:r>
        <w:rPr>
          <w:rFonts w:eastAsia="Times New Roman" w:cs="Sylfaen"/>
          <w:noProof/>
          <w:szCs w:val="24"/>
          <w:lang w:val="ka-GE" w:eastAsia="ka-GE"/>
        </w:rPr>
        <w:t xml:space="preserve">კითხვა: </w:t>
      </w:r>
      <w:r w:rsidRPr="00234964">
        <w:rPr>
          <w:rFonts w:ascii="Sylfaen" w:hAnsi="Sylfaen"/>
          <w:noProof/>
          <w:lang w:val="ar-SA"/>
        </w:rPr>
        <w:t>როგორ რეაგირებს შიდასახელმწიფოებრივი კანონმდებლობა ხელშეწყობაზე ან თანამონაწილეობის მცდელობაზე, ფსიქოლოგიურ ძალადობასთან, სექსუალურ ძალადობასთან (მათ შორის, გაუპატიურება), იძულებით ქორწინებასთან, ქალთა სასქესო ორგანოების დასახიჩრებასთან, იძულებით აბორტთან და იძულებით სტერილიზაციასთან მიმართებით (41-ე მუხლის პირველი პუნქტი)?</w:t>
      </w:r>
    </w:p>
    <w:p w:rsidR="001E7F61" w:rsidRDefault="001E7F61">
      <w:pPr>
        <w:rPr>
          <w:rFonts w:eastAsia="Times New Roman" w:cs="Sylfaen"/>
          <w:noProof/>
          <w:szCs w:val="24"/>
          <w:lang w:val="ka-GE" w:eastAsia="ka-GE"/>
        </w:rPr>
      </w:pPr>
    </w:p>
    <w:p w:rsidR="00DE19FF" w:rsidRPr="001E7F61" w:rsidRDefault="00C726DD" w:rsidP="001E7F61">
      <w:pPr>
        <w:pStyle w:val="ListParagraph"/>
        <w:numPr>
          <w:ilvl w:val="0"/>
          <w:numId w:val="10"/>
        </w:numPr>
        <w:rPr>
          <w:rFonts w:eastAsia="Times New Roman" w:cs="Sylfaen"/>
          <w:noProof/>
          <w:szCs w:val="24"/>
          <w:lang w:val="ka-GE" w:eastAsia="ka-GE"/>
        </w:rPr>
      </w:pP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რეფერალური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მომსახურების</w:t>
      </w:r>
      <w:r w:rsidRPr="001E7F61">
        <w:rPr>
          <w:rFonts w:eastAsia="Times New Roman"/>
          <w:noProof/>
          <w:szCs w:val="24"/>
          <w:lang w:val="ka-GE" w:eastAsia="ka-GE"/>
        </w:rPr>
        <w:t> 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პროგრამის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ერთ</w:t>
      </w:r>
      <w:r w:rsidRPr="001E7F61">
        <w:rPr>
          <w:rFonts w:eastAsia="Times New Roman" w:cs="Sylfaen"/>
          <w:noProof/>
          <w:szCs w:val="24"/>
          <w:lang w:val="ka-GE" w:eastAsia="ka-GE"/>
        </w:rPr>
        <w:t>-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ერთ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ღონისძიებას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წარმოადგენს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: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სექსუალური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ძალადობის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მსხვერპლთა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პოსტკოიტალური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კონტრაცეფციით</w:t>
      </w:r>
      <w:r w:rsidRPr="001E7F61">
        <w:rPr>
          <w:rFonts w:eastAsia="Times New Roman" w:cs="Sylfaen"/>
          <w:noProof/>
          <w:szCs w:val="24"/>
          <w:lang w:val="ka-GE" w:eastAsia="ka-GE"/>
        </w:rPr>
        <w:t>/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სგგდ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ტესტირებითა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და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მკურნალობით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 </w:t>
      </w:r>
      <w:r w:rsidRPr="001E7F61">
        <w:rPr>
          <w:rFonts w:ascii="Sylfaen" w:eastAsia="Times New Roman" w:hAnsi="Sylfaen" w:cs="Sylfaen"/>
          <w:noProof/>
          <w:szCs w:val="24"/>
          <w:lang w:val="ka-GE" w:eastAsia="ka-GE"/>
        </w:rPr>
        <w:t>უზრუნველყოფა</w:t>
      </w:r>
      <w:r w:rsidRPr="001E7F61">
        <w:rPr>
          <w:rFonts w:eastAsia="Times New Roman" w:cs="Sylfaen"/>
          <w:noProof/>
          <w:szCs w:val="24"/>
          <w:lang w:val="ka-GE" w:eastAsia="ka-GE"/>
        </w:rPr>
        <w:t xml:space="preserve">. </w:t>
      </w:r>
    </w:p>
    <w:p w:rsidR="00C726DD" w:rsidRDefault="00C726DD">
      <w:pPr>
        <w:rPr>
          <w:rFonts w:eastAsia="Times New Roman" w:cs="Sylfaen"/>
          <w:noProof/>
          <w:szCs w:val="24"/>
          <w:lang w:val="ka-GE" w:eastAsia="ka-GE"/>
        </w:rPr>
      </w:pPr>
    </w:p>
    <w:p w:rsidR="00C726DD" w:rsidRPr="001E7F61" w:rsidRDefault="00C726DD" w:rsidP="001E7F61">
      <w:pPr>
        <w:pStyle w:val="ListParagraph"/>
        <w:numPr>
          <w:ilvl w:val="0"/>
          <w:numId w:val="10"/>
        </w:numPr>
        <w:jc w:val="both"/>
        <w:rPr>
          <w:rFonts w:eastAsia="Times New Roman" w:cs="Times New Roman"/>
          <w:szCs w:val="24"/>
          <w:lang w:val="ka-GE"/>
        </w:rPr>
      </w:pPr>
      <w:r w:rsidRPr="001E7F61">
        <w:rPr>
          <w:rFonts w:ascii="Sylfaen" w:eastAsia="Times New Roman" w:hAnsi="Sylfaen" w:cs="Times New Roman"/>
          <w:szCs w:val="24"/>
          <w:lang w:val="ka-GE"/>
        </w:rPr>
        <w:t>შემუშავებულია</w:t>
      </w:r>
      <w:r w:rsidRPr="001E7F61">
        <w:rPr>
          <w:rFonts w:eastAsia="Times New Roman" w:cs="Times New Roman"/>
          <w:szCs w:val="24"/>
          <w:lang w:val="ka-GE"/>
        </w:rPr>
        <w:t xml:space="preserve"> </w:t>
      </w:r>
      <w:r w:rsidRPr="001E7F61">
        <w:rPr>
          <w:rFonts w:ascii="Sylfaen" w:eastAsia="Times New Roman" w:hAnsi="Sylfaen" w:cs="Sylfaen"/>
          <w:szCs w:val="24"/>
          <w:lang w:val="ka-GE"/>
        </w:rPr>
        <w:t>აბორტის</w:t>
      </w:r>
      <w:r w:rsidRPr="001E7F61">
        <w:rPr>
          <w:rFonts w:eastAsia="Times New Roman" w:cs="Times New Roman"/>
          <w:szCs w:val="24"/>
          <w:lang w:val="ka-GE"/>
        </w:rPr>
        <w:t xml:space="preserve"> </w:t>
      </w:r>
      <w:r w:rsidRPr="001E7F61">
        <w:rPr>
          <w:rFonts w:ascii="Sylfaen" w:eastAsia="Times New Roman" w:hAnsi="Sylfaen" w:cs="Sylfaen"/>
          <w:szCs w:val="24"/>
          <w:lang w:val="ka-GE"/>
        </w:rPr>
        <w:t>სარეგულაციო</w:t>
      </w:r>
      <w:r w:rsidRPr="001E7F61">
        <w:rPr>
          <w:rFonts w:eastAsia="Times New Roman" w:cs="Times New Roman"/>
          <w:szCs w:val="24"/>
          <w:lang w:val="ka-GE"/>
        </w:rPr>
        <w:t xml:space="preserve"> </w:t>
      </w:r>
      <w:r w:rsidRPr="001E7F61">
        <w:rPr>
          <w:rFonts w:ascii="Sylfaen" w:eastAsia="Times New Roman" w:hAnsi="Sylfaen" w:cs="Sylfaen"/>
          <w:szCs w:val="24"/>
          <w:lang w:val="ka-GE"/>
        </w:rPr>
        <w:t>მექანიზმების</w:t>
      </w:r>
      <w:r w:rsidRPr="001E7F61">
        <w:rPr>
          <w:rFonts w:eastAsia="Times New Roman" w:cs="Times New Roman"/>
          <w:szCs w:val="24"/>
          <w:lang w:val="ka-GE"/>
        </w:rPr>
        <w:t xml:space="preserve"> </w:t>
      </w:r>
      <w:r w:rsidRPr="001E7F61">
        <w:rPr>
          <w:rFonts w:ascii="Sylfaen" w:eastAsia="Times New Roman" w:hAnsi="Sylfaen" w:cs="Sylfaen"/>
          <w:szCs w:val="24"/>
          <w:lang w:val="ka-GE"/>
        </w:rPr>
        <w:t>პაკეტი</w:t>
      </w:r>
      <w:r w:rsidRPr="001E7F61">
        <w:rPr>
          <w:rFonts w:eastAsia="Times New Roman" w:cs="Times New Roman"/>
          <w:szCs w:val="24"/>
          <w:lang w:val="ka-GE"/>
        </w:rPr>
        <w:t xml:space="preserve">, </w:t>
      </w:r>
      <w:r w:rsidRPr="001E7F61">
        <w:rPr>
          <w:rFonts w:ascii="Sylfaen" w:eastAsia="Times New Roman" w:hAnsi="Sylfaen" w:cs="Sylfaen"/>
          <w:szCs w:val="24"/>
          <w:lang w:val="ka-GE"/>
        </w:rPr>
        <w:t>რომელიც</w:t>
      </w:r>
      <w:r w:rsidRPr="001E7F61">
        <w:rPr>
          <w:rFonts w:eastAsia="Times New Roman" w:cs="Times New Roman"/>
          <w:szCs w:val="24"/>
          <w:lang w:val="ka-GE"/>
        </w:rPr>
        <w:t xml:space="preserve"> </w:t>
      </w:r>
      <w:r w:rsidRPr="001E7F61">
        <w:rPr>
          <w:rFonts w:ascii="Sylfaen" w:eastAsia="Times New Roman" w:hAnsi="Sylfaen" w:cs="Sylfaen"/>
          <w:szCs w:val="24"/>
          <w:lang w:val="ka-GE"/>
        </w:rPr>
        <w:t>მოიცავს</w:t>
      </w:r>
      <w:r w:rsidRPr="001E7F61">
        <w:rPr>
          <w:rFonts w:eastAsia="Times New Roman" w:cs="Times New Roman"/>
          <w:szCs w:val="24"/>
          <w:lang w:val="ka-GE"/>
        </w:rPr>
        <w:t xml:space="preserve"> </w:t>
      </w:r>
      <w:r w:rsidRPr="001E7F61">
        <w:rPr>
          <w:rFonts w:ascii="Sylfaen" w:eastAsia="Times New Roman" w:hAnsi="Sylfaen" w:cs="Sylfaen"/>
          <w:szCs w:val="24"/>
          <w:lang w:val="ka-GE"/>
        </w:rPr>
        <w:t>შემდეგ</w:t>
      </w:r>
      <w:r w:rsidRPr="001E7F61">
        <w:rPr>
          <w:rFonts w:eastAsia="Times New Roman" w:cs="Times New Roman"/>
          <w:szCs w:val="24"/>
          <w:lang w:val="ka-GE"/>
        </w:rPr>
        <w:t xml:space="preserve"> </w:t>
      </w:r>
      <w:r w:rsidRPr="001E7F61">
        <w:rPr>
          <w:rFonts w:ascii="Sylfaen" w:eastAsia="Times New Roman" w:hAnsi="Sylfaen" w:cs="Sylfaen"/>
          <w:szCs w:val="24"/>
          <w:lang w:val="ka-GE"/>
        </w:rPr>
        <w:t>დოკუმენტებს</w:t>
      </w:r>
      <w:r w:rsidRPr="001E7F61">
        <w:rPr>
          <w:rFonts w:eastAsia="Times New Roman" w:cs="Times New Roman"/>
          <w:szCs w:val="24"/>
          <w:lang w:val="ka-GE"/>
        </w:rPr>
        <w:t>:</w:t>
      </w:r>
    </w:p>
    <w:p w:rsidR="00C726DD" w:rsidRPr="00130B05" w:rsidRDefault="00C726DD" w:rsidP="00C726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30B05">
        <w:rPr>
          <w:rFonts w:eastAsia="Times New Roman" w:cs="Times New Roman"/>
          <w:b/>
          <w:szCs w:val="24"/>
        </w:rPr>
        <w:t>საქართველოს კანონი</w:t>
      </w:r>
      <w:r w:rsidRPr="00130B05">
        <w:rPr>
          <w:rFonts w:eastAsia="Times New Roman" w:cs="Times New Roman"/>
          <w:szCs w:val="24"/>
        </w:rPr>
        <w:t xml:space="preserve"> </w:t>
      </w:r>
      <w:r w:rsidRPr="00130B05">
        <w:rPr>
          <w:rFonts w:eastAsia="Times New Roman" w:cs="Times New Roman"/>
          <w:b/>
          <w:szCs w:val="24"/>
          <w:lang w:val="ka-GE"/>
        </w:rPr>
        <w:t>,,</w:t>
      </w:r>
      <w:r w:rsidRPr="00130B05">
        <w:rPr>
          <w:rFonts w:eastAsia="Times New Roman" w:cs="Times New Roman"/>
          <w:b/>
          <w:szCs w:val="24"/>
        </w:rPr>
        <w:t xml:space="preserve">ჯანმრთელობის </w:t>
      </w:r>
      <w:r w:rsidRPr="00130B05">
        <w:rPr>
          <w:rFonts w:eastAsia="Times New Roman" w:cs="Times New Roman"/>
          <w:b/>
          <w:szCs w:val="24"/>
          <w:lang w:val="ka-GE"/>
        </w:rPr>
        <w:t xml:space="preserve">დაცვის </w:t>
      </w:r>
      <w:r w:rsidRPr="00130B05">
        <w:rPr>
          <w:rFonts w:eastAsia="Times New Roman" w:cs="Times New Roman"/>
          <w:b/>
          <w:szCs w:val="24"/>
        </w:rPr>
        <w:t xml:space="preserve">შესახებ” საქართველოს კანონში </w:t>
      </w:r>
      <w:r w:rsidRPr="00130B05">
        <w:rPr>
          <w:rFonts w:eastAsia="Times New Roman" w:cs="Times New Roman"/>
          <w:b/>
          <w:szCs w:val="24"/>
          <w:lang w:val="ka-GE"/>
        </w:rPr>
        <w:t xml:space="preserve">ცვლილების </w:t>
      </w:r>
      <w:r w:rsidRPr="00130B05">
        <w:rPr>
          <w:rFonts w:eastAsia="Times New Roman" w:cs="Times New Roman"/>
          <w:b/>
          <w:szCs w:val="24"/>
        </w:rPr>
        <w:t>შეტანის თაობაზე</w:t>
      </w:r>
      <w:r w:rsidRPr="00130B05">
        <w:rPr>
          <w:rFonts w:eastAsia="Times New Roman" w:cs="Times New Roman"/>
          <w:b/>
          <w:szCs w:val="24"/>
          <w:lang w:val="ka-GE"/>
        </w:rPr>
        <w:t xml:space="preserve">“ </w:t>
      </w:r>
      <w:r w:rsidRPr="00130B05">
        <w:rPr>
          <w:rFonts w:eastAsia="Times New Roman" w:cs="Times New Roman"/>
          <w:szCs w:val="24"/>
          <w:lang w:val="ka-GE"/>
        </w:rPr>
        <w:t>(აბორტისწინა მოსაფიქრებელი პერიოდის 5 დღემდე გაზრდასთან დაკავშირებით) - ამოქმედდა 2014 წლის 1-ლი აგვისტოდან;</w:t>
      </w:r>
    </w:p>
    <w:p w:rsidR="00C726DD" w:rsidRPr="00130B05" w:rsidRDefault="00C726DD" w:rsidP="00C726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30B05">
        <w:rPr>
          <w:rFonts w:eastAsia="Times New Roman" w:cs="Times New Roman"/>
          <w:b/>
          <w:szCs w:val="24"/>
          <w:lang w:val="ka-GE"/>
        </w:rPr>
        <w:t xml:space="preserve">,,ორსულობის ხელოვნური შეწყვეტის განხორციელების წესების დამტკიცების თაობაზე“ </w:t>
      </w:r>
      <w:r w:rsidRPr="00130B05">
        <w:rPr>
          <w:rFonts w:eastAsia="Times New Roman" w:cs="Times New Roman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2014 წლის 7 ოქტომბრის </w:t>
      </w:r>
      <w:r w:rsidRPr="00130B05">
        <w:rPr>
          <w:rFonts w:eastAsia="Times New Roman" w:cs="Times New Roman"/>
          <w:szCs w:val="24"/>
          <w:lang w:val="ru-RU"/>
        </w:rPr>
        <w:t>№</w:t>
      </w:r>
      <w:r w:rsidRPr="00130B05">
        <w:rPr>
          <w:rFonts w:eastAsia="Times New Roman" w:cs="Times New Roman"/>
          <w:szCs w:val="24"/>
          <w:lang w:val="ka-GE"/>
        </w:rPr>
        <w:t>01-74/ნ ბრძანება;</w:t>
      </w:r>
    </w:p>
    <w:p w:rsidR="00C726DD" w:rsidRPr="00130B05" w:rsidRDefault="00C726DD" w:rsidP="00C726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30B05">
        <w:rPr>
          <w:rFonts w:eastAsia="Times New Roman" w:cs="Times New Roman"/>
          <w:b/>
          <w:szCs w:val="24"/>
          <w:lang w:val="ka-GE"/>
        </w:rPr>
        <w:t>,,ორსულობის უსაფრთხო შეწყვეტა“</w:t>
      </w:r>
      <w:r w:rsidRPr="00130B05">
        <w:rPr>
          <w:rFonts w:eastAsia="Times New Roman" w:cs="Times New Roman"/>
          <w:szCs w:val="24"/>
          <w:lang w:val="ka-GE"/>
        </w:rPr>
        <w:t xml:space="preserve">-პროტოკოლი (დამტკიცებულია საქართველოს შრომის, ჯანმრთელობისა და სოციალური დაცვის მინისტრის 2014 წლის 28 ივლისის </w:t>
      </w:r>
      <w:r w:rsidRPr="00130B05">
        <w:rPr>
          <w:rFonts w:eastAsia="Times New Roman" w:cs="Times New Roman"/>
          <w:szCs w:val="24"/>
          <w:lang w:val="ru-RU"/>
        </w:rPr>
        <w:t>№01-123</w:t>
      </w:r>
      <w:r w:rsidRPr="00130B05">
        <w:rPr>
          <w:rFonts w:eastAsia="Times New Roman" w:cs="Times New Roman"/>
          <w:szCs w:val="24"/>
          <w:lang w:val="ka-GE"/>
        </w:rPr>
        <w:t>/ნ ბრძანებით);</w:t>
      </w:r>
    </w:p>
    <w:p w:rsidR="00C726DD" w:rsidRPr="00130B05" w:rsidRDefault="00C726DD" w:rsidP="00C726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30B05">
        <w:rPr>
          <w:rFonts w:eastAsia="Times New Roman" w:cs="Times New Roman"/>
          <w:b/>
          <w:szCs w:val="24"/>
          <w:lang w:val="ka-GE"/>
        </w:rPr>
        <w:t xml:space="preserve">,,აბორტის პროცედურა“ </w:t>
      </w:r>
      <w:r w:rsidRPr="00130B05">
        <w:rPr>
          <w:rFonts w:eastAsia="Times New Roman" w:cs="Times New Roman"/>
          <w:szCs w:val="24"/>
          <w:lang w:val="ka-GE"/>
        </w:rPr>
        <w:t xml:space="preserve">-პროტოკოლის პაციენტის ვერსია (დამტკიცებულია საქართველოს შრომის, ჯანმრთელობისა და სოციალური დაცვის მინისტრის 2014 წლის 28 ივლისის </w:t>
      </w:r>
      <w:r w:rsidRPr="00130B05">
        <w:rPr>
          <w:rFonts w:eastAsia="Times New Roman" w:cs="Times New Roman"/>
          <w:szCs w:val="24"/>
          <w:lang w:val="ru-RU"/>
        </w:rPr>
        <w:t>№01-123</w:t>
      </w:r>
      <w:r w:rsidRPr="00130B05">
        <w:rPr>
          <w:rFonts w:eastAsia="Times New Roman" w:cs="Times New Roman"/>
          <w:szCs w:val="24"/>
          <w:lang w:val="ka-GE"/>
        </w:rPr>
        <w:t>/ნ ბრძანებით).</w:t>
      </w:r>
    </w:p>
    <w:p w:rsidR="00C726DD" w:rsidRPr="001E7F61" w:rsidRDefault="00C726DD" w:rsidP="001E7F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E7F61">
        <w:rPr>
          <w:rFonts w:eastAsia="Times New Roman" w:cs="Times New Roman"/>
          <w:szCs w:val="24"/>
          <w:lang w:val="ka-GE"/>
        </w:rPr>
        <w:t xml:space="preserve">ამ დოკუმენტებით პრაქტიკულად დარეგულირებულია აბორტის პროცედურასთან დაკავშირებული ყველა ის საკითხი, რომელიც </w:t>
      </w:r>
      <w:r w:rsidR="001E7F61" w:rsidRPr="001E7F61">
        <w:rPr>
          <w:rFonts w:eastAsia="Times New Roman" w:cs="Times New Roman"/>
          <w:szCs w:val="24"/>
          <w:lang w:val="ka-GE"/>
        </w:rPr>
        <w:t>2014 წლამდე ღიად იყო დარჩენილი.</w:t>
      </w:r>
    </w:p>
    <w:p w:rsidR="00C726DD" w:rsidRDefault="00C726DD">
      <w:bookmarkStart w:id="0" w:name="_GoBack"/>
      <w:bookmarkEnd w:id="0"/>
    </w:p>
    <w:sectPr w:rsidR="00C726DD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3A5"/>
    <w:multiLevelType w:val="multilevel"/>
    <w:tmpl w:val="840C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839B4"/>
    <w:multiLevelType w:val="hybridMultilevel"/>
    <w:tmpl w:val="2112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3622F0"/>
    <w:multiLevelType w:val="multilevel"/>
    <w:tmpl w:val="055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01330"/>
    <w:multiLevelType w:val="hybridMultilevel"/>
    <w:tmpl w:val="1CE27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1958"/>
    <w:multiLevelType w:val="hybridMultilevel"/>
    <w:tmpl w:val="D8083FA2"/>
    <w:lvl w:ilvl="0" w:tplc="B29EC6E6">
      <w:start w:val="1"/>
      <w:numFmt w:val="upperLetter"/>
      <w:lvlText w:val="%1."/>
      <w:lvlJc w:val="left"/>
      <w:pPr>
        <w:ind w:left="602" w:hanging="284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008C70AE">
      <w:start w:val="1"/>
      <w:numFmt w:val="decimal"/>
      <w:lvlText w:val="%2."/>
      <w:lvlJc w:val="left"/>
      <w:pPr>
        <w:ind w:left="190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5386976C">
      <w:start w:val="1"/>
      <w:numFmt w:val="lowerLetter"/>
      <w:lvlText w:val="%3."/>
      <w:lvlJc w:val="left"/>
      <w:pPr>
        <w:ind w:left="2620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 w:tplc="8D626472">
      <w:numFmt w:val="bullet"/>
      <w:lvlText w:val="•"/>
      <w:lvlJc w:val="left"/>
      <w:pPr>
        <w:ind w:left="1900" w:hanging="720"/>
      </w:pPr>
      <w:rPr>
        <w:rFonts w:hint="default"/>
        <w:lang w:val="en-US" w:eastAsia="en-US" w:bidi="en-US"/>
      </w:rPr>
    </w:lvl>
    <w:lvl w:ilvl="4" w:tplc="019279A6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en-US"/>
      </w:rPr>
    </w:lvl>
    <w:lvl w:ilvl="5" w:tplc="6CF6999E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en-US"/>
      </w:rPr>
    </w:lvl>
    <w:lvl w:ilvl="6" w:tplc="C4244176">
      <w:numFmt w:val="bullet"/>
      <w:lvlText w:val="•"/>
      <w:lvlJc w:val="left"/>
      <w:pPr>
        <w:ind w:left="4097" w:hanging="720"/>
      </w:pPr>
      <w:rPr>
        <w:rFonts w:hint="default"/>
        <w:lang w:val="en-US" w:eastAsia="en-US" w:bidi="en-US"/>
      </w:rPr>
    </w:lvl>
    <w:lvl w:ilvl="7" w:tplc="AE7C745E">
      <w:numFmt w:val="bullet"/>
      <w:lvlText w:val="•"/>
      <w:lvlJc w:val="left"/>
      <w:pPr>
        <w:ind w:left="5574" w:hanging="720"/>
      </w:pPr>
      <w:rPr>
        <w:rFonts w:hint="default"/>
        <w:lang w:val="en-US" w:eastAsia="en-US" w:bidi="en-US"/>
      </w:rPr>
    </w:lvl>
    <w:lvl w:ilvl="8" w:tplc="A400147E">
      <w:numFmt w:val="bullet"/>
      <w:lvlText w:val="•"/>
      <w:lvlJc w:val="left"/>
      <w:pPr>
        <w:ind w:left="7051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4A4219D4"/>
    <w:multiLevelType w:val="multilevel"/>
    <w:tmpl w:val="434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842F6"/>
    <w:multiLevelType w:val="multilevel"/>
    <w:tmpl w:val="591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0171B"/>
    <w:multiLevelType w:val="multilevel"/>
    <w:tmpl w:val="2D52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91C47"/>
    <w:multiLevelType w:val="multilevel"/>
    <w:tmpl w:val="111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53B6E"/>
    <w:multiLevelType w:val="multilevel"/>
    <w:tmpl w:val="6D2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DD"/>
    <w:rsid w:val="0005689F"/>
    <w:rsid w:val="001E7F61"/>
    <w:rsid w:val="00B23069"/>
    <w:rsid w:val="00C726DD"/>
    <w:rsid w:val="00D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2FCF"/>
  <w15:chartTrackingRefBased/>
  <w15:docId w15:val="{AF20309B-73EF-49C7-9260-86B6AEA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E7F61"/>
    <w:pPr>
      <w:widowControl w:val="0"/>
      <w:autoSpaceDE w:val="0"/>
      <w:autoSpaceDN w:val="0"/>
      <w:spacing w:after="0" w:line="240" w:lineRule="auto"/>
      <w:ind w:left="602" w:hanging="284"/>
    </w:pPr>
    <w:rPr>
      <w:rFonts w:ascii="Arial" w:eastAsia="Arial" w:hAnsi="Arial" w:cs="Arial"/>
      <w:sz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7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F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F61"/>
    <w:rPr>
      <w:rFonts w:ascii="Arial" w:eastAsia="Arial" w:hAnsi="Arial" w:cs="Arial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2020-07-03T07:53:00Z</dcterms:created>
  <dcterms:modified xsi:type="dcterms:W3CDTF">2020-07-03T08:29:00Z</dcterms:modified>
</cp:coreProperties>
</file>