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6842"/>
        <w:gridCol w:w="2230"/>
      </w:tblGrid>
      <w:tr w:rsidR="00D026F1" w:rsidRPr="009D585A" w:rsidTr="00994CE3">
        <w:tc>
          <w:tcPr>
            <w:tcW w:w="6948" w:type="dxa"/>
          </w:tcPr>
          <w:p w:rsidR="00D026F1" w:rsidRPr="009D585A" w:rsidRDefault="00D026F1" w:rsidP="00994CE3">
            <w:pPr>
              <w:spacing w:before="60" w:after="60" w:line="264" w:lineRule="auto"/>
              <w:jc w:val="both"/>
              <w:rPr>
                <w:rFonts w:asciiTheme="minorHAnsi" w:hAnsiTheme="minorHAnsi" w:cstheme="minorHAnsi"/>
                <w:i/>
                <w:lang w:val="en-GB"/>
              </w:rPr>
            </w:pPr>
          </w:p>
          <w:p w:rsidR="00D026F1" w:rsidRPr="009D585A" w:rsidRDefault="00D026F1" w:rsidP="00994CE3">
            <w:pPr>
              <w:tabs>
                <w:tab w:val="right" w:pos="9000"/>
              </w:tabs>
              <w:spacing w:before="60" w:after="60" w:line="264" w:lineRule="auto"/>
              <w:jc w:val="both"/>
              <w:rPr>
                <w:rFonts w:asciiTheme="minorHAnsi" w:hAnsiTheme="minorHAnsi" w:cstheme="minorHAnsi"/>
                <w:i/>
                <w:lang w:val="en-GB"/>
              </w:rPr>
            </w:pPr>
          </w:p>
        </w:tc>
        <w:tc>
          <w:tcPr>
            <w:tcW w:w="2262" w:type="dxa"/>
          </w:tcPr>
          <w:p w:rsidR="00D026F1" w:rsidRPr="009D585A" w:rsidRDefault="00D026F1" w:rsidP="00994CE3">
            <w:pPr>
              <w:tabs>
                <w:tab w:val="right" w:pos="9000"/>
              </w:tabs>
              <w:spacing w:before="60" w:after="60" w:line="264" w:lineRule="auto"/>
              <w:jc w:val="right"/>
              <w:rPr>
                <w:rFonts w:asciiTheme="minorHAnsi" w:hAnsiTheme="minorHAnsi" w:cstheme="minorHAnsi"/>
                <w:i/>
                <w:lang w:val="en-GB"/>
              </w:rPr>
            </w:pPr>
          </w:p>
        </w:tc>
      </w:tr>
    </w:tbl>
    <w:p w:rsidR="00D026F1" w:rsidRPr="009D585A" w:rsidRDefault="00D026F1" w:rsidP="00D026F1">
      <w:pPr>
        <w:pStyle w:val="Titre"/>
        <w:rPr>
          <w:rFonts w:asciiTheme="minorHAnsi" w:hAnsiTheme="minorHAnsi" w:cstheme="minorHAnsi"/>
        </w:rPr>
      </w:pPr>
    </w:p>
    <w:p w:rsidR="00D026F1" w:rsidRPr="009D585A" w:rsidRDefault="00D026F1" w:rsidP="00D026F1">
      <w:pPr>
        <w:pStyle w:val="Titre"/>
        <w:rPr>
          <w:rFonts w:asciiTheme="minorHAnsi" w:hAnsiTheme="minorHAnsi" w:cstheme="minorHAnsi"/>
        </w:rPr>
      </w:pPr>
    </w:p>
    <w:p w:rsidR="00D026F1" w:rsidRPr="009D585A" w:rsidRDefault="00D026F1" w:rsidP="00D026F1">
      <w:pPr>
        <w:pBdr>
          <w:bottom w:val="single" w:sz="8" w:space="0" w:color="000000"/>
        </w:pBdr>
        <w:tabs>
          <w:tab w:val="right" w:pos="9000"/>
        </w:tabs>
        <w:suppressAutoHyphens/>
        <w:spacing w:before="120" w:after="120"/>
        <w:ind w:left="34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ind w:left="3420"/>
        <w:rPr>
          <w:rFonts w:asciiTheme="minorHAnsi" w:hAnsiTheme="minorHAnsi" w:cstheme="minorHAnsi"/>
          <w:b/>
          <w:bCs/>
          <w:color w:val="002060"/>
          <w:sz w:val="36"/>
          <w:szCs w:val="36"/>
          <w:lang w:val="en-US" w:eastAsia="ar-SA"/>
        </w:rPr>
      </w:pPr>
      <w:r w:rsidRPr="009D585A">
        <w:rPr>
          <w:rFonts w:asciiTheme="minorHAnsi" w:hAnsiTheme="minorHAnsi" w:cstheme="minorHAnsi"/>
          <w:b/>
          <w:bCs/>
          <w:color w:val="002060"/>
          <w:sz w:val="36"/>
          <w:szCs w:val="36"/>
          <w:lang w:val="en-US" w:eastAsia="ar-SA"/>
        </w:rPr>
        <w:t>GEORGIA</w:t>
      </w:r>
    </w:p>
    <w:p w:rsidR="00D026F1" w:rsidRPr="009D585A" w:rsidRDefault="00D026F1" w:rsidP="00D026F1">
      <w:pPr>
        <w:tabs>
          <w:tab w:val="right" w:pos="9000"/>
        </w:tabs>
        <w:suppressAutoHyphens/>
        <w:ind w:left="3420"/>
        <w:rPr>
          <w:rFonts w:asciiTheme="minorHAnsi" w:hAnsiTheme="minorHAnsi" w:cstheme="minorHAnsi"/>
          <w:bCs/>
          <w:color w:val="002060"/>
          <w:sz w:val="36"/>
          <w:szCs w:val="36"/>
          <w:lang w:val="en-US" w:eastAsia="ar-SA"/>
        </w:rPr>
      </w:pPr>
    </w:p>
    <w:p w:rsidR="00D026F1" w:rsidRPr="009D585A" w:rsidRDefault="000D300B" w:rsidP="00D026F1">
      <w:pPr>
        <w:tabs>
          <w:tab w:val="right" w:pos="9000"/>
        </w:tabs>
        <w:suppressAutoHyphens/>
        <w:ind w:left="3420"/>
        <w:rPr>
          <w:rFonts w:asciiTheme="minorHAnsi" w:hAnsiTheme="minorHAnsi" w:cstheme="minorHAnsi"/>
          <w:b/>
          <w:bCs/>
          <w:smallCaps/>
          <w:color w:val="002060"/>
          <w:sz w:val="36"/>
          <w:szCs w:val="36"/>
          <w:lang w:val="en-US" w:eastAsia="ar-SA"/>
        </w:rPr>
      </w:pPr>
      <w:r>
        <w:rPr>
          <w:rFonts w:asciiTheme="minorHAnsi" w:hAnsiTheme="minorHAnsi" w:cstheme="minorHAnsi"/>
          <w:b/>
          <w:bCs/>
          <w:smallCaps/>
          <w:color w:val="002060"/>
          <w:sz w:val="36"/>
          <w:szCs w:val="36"/>
          <w:lang w:val="en-US" w:eastAsia="ar-SA"/>
        </w:rPr>
        <w:t xml:space="preserve">New </w:t>
      </w:r>
      <w:r w:rsidR="00D026F1" w:rsidRPr="009D585A">
        <w:rPr>
          <w:rFonts w:asciiTheme="minorHAnsi" w:hAnsiTheme="minorHAnsi" w:cstheme="minorHAnsi"/>
          <w:b/>
          <w:bCs/>
          <w:smallCaps/>
          <w:color w:val="002060"/>
          <w:sz w:val="36"/>
          <w:szCs w:val="36"/>
          <w:lang w:val="en-US" w:eastAsia="ar-SA"/>
        </w:rPr>
        <w:t xml:space="preserve">Social Welfare Policy Based Loan </w:t>
      </w:r>
    </w:p>
    <w:p w:rsidR="00D026F1" w:rsidRPr="009D585A" w:rsidRDefault="00D026F1" w:rsidP="000D300B">
      <w:pPr>
        <w:tabs>
          <w:tab w:val="right" w:pos="9000"/>
        </w:tabs>
        <w:suppressAutoHyphens/>
        <w:rPr>
          <w:rFonts w:asciiTheme="minorHAnsi" w:hAnsiTheme="minorHAnsi" w:cstheme="minorHAnsi"/>
          <w:b/>
          <w:bCs/>
          <w:smallCaps/>
          <w:color w:val="002060"/>
          <w:sz w:val="36"/>
          <w:szCs w:val="36"/>
          <w:lang w:val="en-US" w:eastAsia="ar-SA"/>
        </w:rPr>
      </w:pPr>
      <w:r w:rsidRPr="009D585A">
        <w:rPr>
          <w:rFonts w:asciiTheme="minorHAnsi" w:hAnsiTheme="minorHAnsi" w:cstheme="minorHAnsi"/>
          <w:b/>
          <w:bCs/>
          <w:smallCaps/>
          <w:color w:val="002060"/>
          <w:sz w:val="36"/>
          <w:szCs w:val="36"/>
          <w:lang w:val="en-US" w:eastAsia="ar-SA"/>
        </w:rPr>
        <w:t xml:space="preserve"> </w:t>
      </w:r>
    </w:p>
    <w:p w:rsidR="00D026F1" w:rsidRPr="009D585A" w:rsidRDefault="00D026F1" w:rsidP="00D026F1">
      <w:pPr>
        <w:tabs>
          <w:tab w:val="right" w:pos="9000"/>
        </w:tabs>
        <w:suppressAutoHyphens/>
        <w:ind w:left="3420"/>
        <w:rPr>
          <w:rFonts w:asciiTheme="minorHAnsi" w:hAnsiTheme="minorHAnsi" w:cstheme="minorHAnsi"/>
          <w:b/>
          <w:bCs/>
          <w:smallCaps/>
          <w:color w:val="002060"/>
          <w:sz w:val="28"/>
          <w:lang w:val="en-US" w:eastAsia="ar-SA"/>
        </w:rPr>
      </w:pPr>
    </w:p>
    <w:p w:rsidR="00D026F1" w:rsidRPr="009D585A" w:rsidRDefault="00D026F1" w:rsidP="00D026F1">
      <w:pPr>
        <w:tabs>
          <w:tab w:val="right" w:pos="9000"/>
        </w:tabs>
        <w:suppressAutoHyphens/>
        <w:ind w:left="3420"/>
        <w:rPr>
          <w:rFonts w:asciiTheme="minorHAnsi" w:hAnsiTheme="minorHAnsi" w:cstheme="minorHAnsi"/>
          <w:bCs/>
          <w:smallCaps/>
          <w:color w:val="002060"/>
          <w:sz w:val="28"/>
          <w:lang w:val="en-US" w:eastAsia="ar-SA"/>
        </w:rPr>
      </w:pPr>
    </w:p>
    <w:p w:rsidR="00D026F1" w:rsidRPr="009D585A" w:rsidRDefault="00D026F1" w:rsidP="00D026F1">
      <w:pPr>
        <w:tabs>
          <w:tab w:val="right" w:pos="9000"/>
        </w:tabs>
        <w:suppressAutoHyphens/>
        <w:ind w:left="3420"/>
        <w:rPr>
          <w:rFonts w:asciiTheme="minorHAnsi" w:hAnsiTheme="minorHAnsi" w:cstheme="minorHAnsi"/>
          <w:b/>
          <w:bCs/>
          <w:smallCaps/>
          <w:color w:val="002060"/>
          <w:sz w:val="28"/>
          <w:lang w:val="en-US" w:eastAsia="ar-SA"/>
        </w:rPr>
      </w:pPr>
      <w:r w:rsidRPr="009D585A">
        <w:rPr>
          <w:rFonts w:asciiTheme="minorHAnsi" w:hAnsiTheme="minorHAnsi" w:cstheme="minorHAnsi"/>
          <w:b/>
          <w:bCs/>
          <w:smallCaps/>
          <w:color w:val="002060"/>
          <w:sz w:val="28"/>
          <w:lang w:val="en-US" w:eastAsia="ar-SA"/>
        </w:rPr>
        <w:t>Demographic and Social Transition Department</w:t>
      </w:r>
    </w:p>
    <w:p w:rsidR="00D026F1" w:rsidRPr="00D026F1" w:rsidRDefault="00D026F1" w:rsidP="00D026F1">
      <w:pPr>
        <w:tabs>
          <w:tab w:val="right" w:pos="9000"/>
        </w:tabs>
        <w:suppressAutoHyphens/>
        <w:ind w:left="3420"/>
        <w:rPr>
          <w:rFonts w:asciiTheme="minorHAnsi" w:hAnsiTheme="minorHAnsi" w:cstheme="minorHAnsi"/>
          <w:bCs/>
          <w:smallCaps/>
          <w:color w:val="002060"/>
          <w:lang w:val="en-US" w:eastAsia="ar-SA"/>
        </w:rPr>
      </w:pPr>
      <w:r w:rsidRPr="00D026F1">
        <w:rPr>
          <w:rFonts w:asciiTheme="minorHAnsi" w:hAnsiTheme="minorHAnsi" w:cstheme="minorHAnsi"/>
          <w:bCs/>
          <w:smallCaps/>
          <w:color w:val="002060"/>
          <w:lang w:val="en-US" w:eastAsia="ar-SA"/>
        </w:rPr>
        <w:t xml:space="preserve">Nicolas Le Guen – </w:t>
      </w:r>
      <w:r w:rsidR="000D300B">
        <w:rPr>
          <w:rFonts w:asciiTheme="minorHAnsi" w:hAnsiTheme="minorHAnsi" w:cstheme="minorHAnsi"/>
          <w:bCs/>
          <w:smallCaps/>
          <w:color w:val="002060"/>
          <w:lang w:val="en-US" w:eastAsia="ar-SA"/>
        </w:rPr>
        <w:t>Task Team Leader</w:t>
      </w:r>
    </w:p>
    <w:p w:rsidR="00D026F1" w:rsidRPr="00D026F1" w:rsidRDefault="00D026F1" w:rsidP="00D026F1">
      <w:pPr>
        <w:tabs>
          <w:tab w:val="right" w:pos="9000"/>
        </w:tabs>
        <w:suppressAutoHyphens/>
        <w:ind w:left="3420"/>
        <w:rPr>
          <w:rFonts w:asciiTheme="minorHAnsi" w:hAnsiTheme="minorHAnsi" w:cstheme="minorHAnsi"/>
          <w:bCs/>
          <w:color w:val="002060"/>
          <w:sz w:val="28"/>
          <w:lang w:val="en-US" w:eastAsia="ar-SA"/>
        </w:rPr>
      </w:pPr>
      <w:r w:rsidRPr="00D026F1">
        <w:rPr>
          <w:rFonts w:asciiTheme="minorHAnsi" w:hAnsiTheme="minorHAnsi" w:cstheme="minorHAnsi"/>
          <w:bCs/>
          <w:smallCaps/>
          <w:color w:val="002060"/>
          <w:sz w:val="28"/>
          <w:lang w:val="en-US" w:eastAsia="ar-SA"/>
        </w:rPr>
        <w:t xml:space="preserve"> </w:t>
      </w:r>
    </w:p>
    <w:p w:rsidR="00D026F1" w:rsidRPr="00D026F1" w:rsidRDefault="00D026F1" w:rsidP="00D026F1">
      <w:pPr>
        <w:tabs>
          <w:tab w:val="right" w:pos="9000"/>
        </w:tabs>
        <w:suppressAutoHyphens/>
        <w:ind w:left="3420"/>
        <w:rPr>
          <w:rFonts w:asciiTheme="minorHAnsi" w:hAnsiTheme="minorHAnsi" w:cstheme="minorHAnsi"/>
          <w:bCs/>
          <w:color w:val="002060"/>
          <w:sz w:val="28"/>
          <w:lang w:val="en-US" w:eastAsia="ar-SA"/>
        </w:rPr>
      </w:pPr>
      <w:r w:rsidRPr="00D026F1">
        <w:rPr>
          <w:rFonts w:asciiTheme="minorHAnsi" w:hAnsiTheme="minorHAnsi" w:cstheme="minorHAnsi"/>
          <w:bCs/>
          <w:color w:val="002060"/>
          <w:sz w:val="28"/>
          <w:lang w:val="en-US" w:eastAsia="ar-SA"/>
        </w:rPr>
        <w:t>Terms of references</w:t>
      </w:r>
    </w:p>
    <w:p w:rsidR="00D026F1" w:rsidRPr="009D585A" w:rsidRDefault="000D300B" w:rsidP="00D026F1">
      <w:pPr>
        <w:tabs>
          <w:tab w:val="right" w:pos="9000"/>
        </w:tabs>
        <w:suppressAutoHyphens/>
        <w:ind w:left="3420"/>
        <w:rPr>
          <w:rFonts w:asciiTheme="minorHAnsi" w:hAnsiTheme="minorHAnsi" w:cstheme="minorHAnsi"/>
          <w:bCs/>
          <w:color w:val="002060"/>
          <w:sz w:val="28"/>
          <w:lang w:eastAsia="ar-SA"/>
        </w:rPr>
      </w:pPr>
      <w:r>
        <w:rPr>
          <w:rFonts w:asciiTheme="minorHAnsi" w:hAnsiTheme="minorHAnsi" w:cstheme="minorHAnsi"/>
          <w:bCs/>
          <w:color w:val="002060"/>
          <w:sz w:val="28"/>
          <w:lang w:val="en-US" w:eastAsia="ar-SA"/>
        </w:rPr>
        <w:t>October</w:t>
      </w:r>
      <w:r w:rsidR="00D026F1" w:rsidRPr="009D585A">
        <w:rPr>
          <w:rFonts w:asciiTheme="minorHAnsi" w:hAnsiTheme="minorHAnsi" w:cstheme="minorHAnsi"/>
          <w:bCs/>
          <w:color w:val="002060"/>
          <w:sz w:val="28"/>
          <w:lang w:eastAsia="ar-SA"/>
        </w:rPr>
        <w:t xml:space="preserve"> </w:t>
      </w:r>
      <w:r w:rsidR="0071641B">
        <w:rPr>
          <w:rFonts w:asciiTheme="minorHAnsi" w:hAnsiTheme="minorHAnsi" w:cstheme="minorHAnsi"/>
          <w:bCs/>
          <w:color w:val="002060"/>
          <w:sz w:val="28"/>
          <w:lang w:eastAsia="ar-SA"/>
        </w:rPr>
        <w:t xml:space="preserve">3-11 </w:t>
      </w:r>
      <w:r w:rsidR="00D026F1">
        <w:rPr>
          <w:rFonts w:asciiTheme="minorHAnsi" w:hAnsiTheme="minorHAnsi" w:cstheme="minorHAnsi"/>
          <w:bCs/>
          <w:color w:val="002060"/>
          <w:sz w:val="28"/>
          <w:lang w:eastAsia="ar-SA"/>
        </w:rPr>
        <w:t>20</w:t>
      </w:r>
      <w:r>
        <w:rPr>
          <w:rFonts w:asciiTheme="minorHAnsi" w:hAnsiTheme="minorHAnsi" w:cstheme="minorHAnsi"/>
          <w:bCs/>
          <w:color w:val="002060"/>
          <w:sz w:val="28"/>
          <w:lang w:eastAsia="ar-SA"/>
        </w:rPr>
        <w:t>20</w:t>
      </w:r>
    </w:p>
    <w:p w:rsidR="00D026F1" w:rsidRPr="009D585A" w:rsidRDefault="00D026F1" w:rsidP="00D026F1">
      <w:pPr>
        <w:pBdr>
          <w:top w:val="single" w:sz="8" w:space="1" w:color="000000"/>
        </w:pBdr>
        <w:tabs>
          <w:tab w:val="right" w:pos="9000"/>
        </w:tabs>
        <w:suppressAutoHyphens/>
        <w:spacing w:before="120" w:after="120"/>
        <w:ind w:left="34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lang w:eastAsia="ar-SA"/>
        </w:rPr>
      </w:pPr>
    </w:p>
    <w:p w:rsidR="00D026F1" w:rsidRPr="009D585A" w:rsidRDefault="00D026F1" w:rsidP="00D026F1">
      <w:pPr>
        <w:tabs>
          <w:tab w:val="right" w:pos="9000"/>
        </w:tabs>
        <w:suppressAutoHyphens/>
        <w:spacing w:before="120" w:after="120"/>
        <w:rPr>
          <w:rFonts w:asciiTheme="minorHAnsi" w:hAnsiTheme="minorHAnsi" w:cstheme="minorHAnsi"/>
          <w:bCs/>
          <w:lang w:eastAsia="ar-SA"/>
        </w:rPr>
      </w:pPr>
      <w:r w:rsidRPr="009D585A">
        <w:rPr>
          <w:rFonts w:asciiTheme="minorHAnsi" w:hAnsiTheme="minorHAnsi" w:cstheme="minorHAnsi"/>
          <w:bCs/>
          <w:lang w:eastAsia="ar-SA"/>
        </w:rPr>
        <w:t xml:space="preserve">             </w:t>
      </w:r>
    </w:p>
    <w:p w:rsidR="00D026F1" w:rsidRPr="009D585A" w:rsidRDefault="00D026F1" w:rsidP="00D026F1">
      <w:pPr>
        <w:suppressAutoHyphens/>
        <w:jc w:val="both"/>
        <w:rPr>
          <w:rFonts w:asciiTheme="minorHAnsi" w:hAnsiTheme="minorHAnsi" w:cstheme="minorHAnsi"/>
          <w:b/>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r w:rsidRPr="009D585A">
        <w:rPr>
          <w:rFonts w:asciiTheme="minorHAnsi" w:hAnsiTheme="minorHAnsi" w:cstheme="minorHAnsi"/>
          <w:b/>
          <w:noProof/>
          <w:lang w:eastAsia="fr-FR"/>
        </w:rPr>
        <w:drawing>
          <wp:inline distT="0" distB="0" distL="0" distR="0" wp14:anchorId="792A8023" wp14:editId="6E82B8B2">
            <wp:extent cx="1579429" cy="657225"/>
            <wp:effectExtent l="0" t="0" r="190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_embleme_horizontale_designation_RV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8907" cy="657008"/>
                    </a:xfrm>
                    <a:prstGeom prst="rect">
                      <a:avLst/>
                    </a:prstGeom>
                  </pic:spPr>
                </pic:pic>
              </a:graphicData>
            </a:graphic>
          </wp:inline>
        </w:drawing>
      </w: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9D585A" w:rsidRDefault="00D026F1" w:rsidP="00D026F1">
      <w:pPr>
        <w:tabs>
          <w:tab w:val="right" w:pos="9000"/>
        </w:tabs>
        <w:suppressAutoHyphens/>
        <w:spacing w:before="120" w:after="120"/>
        <w:jc w:val="both"/>
        <w:rPr>
          <w:rFonts w:asciiTheme="minorHAnsi" w:hAnsiTheme="minorHAnsi" w:cstheme="minorHAnsi"/>
          <w:bCs/>
          <w:color w:val="002060"/>
          <w:lang w:eastAsia="ar-SA"/>
        </w:rPr>
      </w:pPr>
    </w:p>
    <w:p w:rsidR="00D026F1" w:rsidRPr="008D237A" w:rsidRDefault="00D026F1" w:rsidP="008D237A">
      <w:pPr>
        <w:pStyle w:val="Titre1"/>
        <w:numPr>
          <w:ilvl w:val="0"/>
          <w:numId w:val="0"/>
        </w:numPr>
        <w:rPr>
          <w:rFonts w:asciiTheme="minorHAnsi" w:hAnsiTheme="minorHAnsi" w:cstheme="minorHAnsi"/>
          <w:sz w:val="28"/>
          <w:szCs w:val="28"/>
        </w:rPr>
      </w:pPr>
      <w:r w:rsidRPr="008D237A">
        <w:rPr>
          <w:rFonts w:asciiTheme="minorHAnsi" w:hAnsiTheme="minorHAnsi" w:cstheme="minorHAnsi"/>
          <w:sz w:val="28"/>
          <w:szCs w:val="28"/>
        </w:rPr>
        <w:lastRenderedPageBreak/>
        <w:t xml:space="preserve">Context and objectives of the mission </w:t>
      </w:r>
    </w:p>
    <w:p w:rsidR="00236DBB" w:rsidRDefault="00236DBB"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AFD and the Government of Georgia (GoG) </w:t>
      </w:r>
      <w:r w:rsidR="000D300B">
        <w:rPr>
          <w:rFonts w:asciiTheme="minorHAnsi" w:hAnsiTheme="minorHAnsi" w:cstheme="minorHAnsi"/>
          <w:lang w:val="en-GB"/>
        </w:rPr>
        <w:t>have been</w:t>
      </w:r>
      <w:r>
        <w:rPr>
          <w:rFonts w:asciiTheme="minorHAnsi" w:hAnsiTheme="minorHAnsi" w:cstheme="minorHAnsi"/>
          <w:lang w:val="en-GB"/>
        </w:rPr>
        <w:t xml:space="preserve"> </w:t>
      </w:r>
      <w:r w:rsidRPr="009D585A">
        <w:rPr>
          <w:rFonts w:asciiTheme="minorHAnsi" w:hAnsiTheme="minorHAnsi" w:cstheme="minorHAnsi"/>
          <w:lang w:val="en-GB"/>
        </w:rPr>
        <w:t>working together</w:t>
      </w:r>
      <w:r w:rsidR="000D300B">
        <w:rPr>
          <w:rFonts w:asciiTheme="minorHAnsi" w:hAnsiTheme="minorHAnsi" w:cstheme="minorHAnsi"/>
          <w:lang w:val="en-GB"/>
        </w:rPr>
        <w:t xml:space="preserve"> since 2017</w:t>
      </w:r>
      <w:r w:rsidRPr="009D585A">
        <w:rPr>
          <w:rFonts w:asciiTheme="minorHAnsi" w:hAnsiTheme="minorHAnsi" w:cstheme="minorHAnsi"/>
          <w:lang w:val="en-GB"/>
        </w:rPr>
        <w:t xml:space="preserve"> to develop a social welfare multiyear policy based loan </w:t>
      </w:r>
      <w:r w:rsidR="00DB0952">
        <w:rPr>
          <w:rFonts w:asciiTheme="minorHAnsi" w:hAnsiTheme="minorHAnsi" w:cstheme="minorHAnsi"/>
          <w:lang w:val="en-GB"/>
        </w:rPr>
        <w:t xml:space="preserve">(PBL) </w:t>
      </w:r>
      <w:r w:rsidRPr="009D585A">
        <w:rPr>
          <w:rFonts w:asciiTheme="minorHAnsi" w:hAnsiTheme="minorHAnsi" w:cstheme="minorHAnsi"/>
          <w:lang w:val="en-GB"/>
        </w:rPr>
        <w:t>operation</w:t>
      </w:r>
      <w:r w:rsidR="000D300B">
        <w:rPr>
          <w:rFonts w:asciiTheme="minorHAnsi" w:hAnsiTheme="minorHAnsi" w:cstheme="minorHAnsi"/>
          <w:lang w:val="en-GB"/>
        </w:rPr>
        <w:t>. Two</w:t>
      </w:r>
      <w:r>
        <w:rPr>
          <w:rFonts w:asciiTheme="minorHAnsi" w:hAnsiTheme="minorHAnsi" w:cstheme="minorHAnsi"/>
          <w:lang w:val="en-GB"/>
        </w:rPr>
        <w:t xml:space="preserve"> disbursement</w:t>
      </w:r>
      <w:r w:rsidR="000D300B">
        <w:rPr>
          <w:rFonts w:asciiTheme="minorHAnsi" w:hAnsiTheme="minorHAnsi" w:cstheme="minorHAnsi"/>
          <w:lang w:val="en-GB"/>
        </w:rPr>
        <w:t>s</w:t>
      </w:r>
      <w:r>
        <w:rPr>
          <w:rFonts w:asciiTheme="minorHAnsi" w:hAnsiTheme="minorHAnsi" w:cstheme="minorHAnsi"/>
          <w:lang w:val="en-GB"/>
        </w:rPr>
        <w:t xml:space="preserve"> </w:t>
      </w:r>
      <w:r w:rsidRPr="009D585A">
        <w:rPr>
          <w:rFonts w:asciiTheme="minorHAnsi" w:hAnsiTheme="minorHAnsi" w:cstheme="minorHAnsi"/>
          <w:lang w:val="en-GB"/>
        </w:rPr>
        <w:t xml:space="preserve">of EUR 35 million </w:t>
      </w:r>
      <w:r w:rsidR="000D300B">
        <w:rPr>
          <w:rFonts w:asciiTheme="minorHAnsi" w:hAnsiTheme="minorHAnsi" w:cstheme="minorHAnsi"/>
          <w:lang w:val="en-GB"/>
        </w:rPr>
        <w:t>ha</w:t>
      </w:r>
      <w:r w:rsidR="00236DBB">
        <w:rPr>
          <w:rFonts w:asciiTheme="minorHAnsi" w:hAnsiTheme="minorHAnsi" w:cstheme="minorHAnsi"/>
          <w:lang w:val="en-GB"/>
        </w:rPr>
        <w:t>ve</w:t>
      </w:r>
      <w:r w:rsidR="000D300B">
        <w:rPr>
          <w:rFonts w:asciiTheme="minorHAnsi" w:hAnsiTheme="minorHAnsi" w:cstheme="minorHAnsi"/>
          <w:lang w:val="en-GB"/>
        </w:rPr>
        <w:t xml:space="preserve"> been </w:t>
      </w:r>
      <w:r>
        <w:rPr>
          <w:rFonts w:asciiTheme="minorHAnsi" w:hAnsiTheme="minorHAnsi" w:cstheme="minorHAnsi"/>
          <w:lang w:val="en-GB"/>
        </w:rPr>
        <w:t xml:space="preserve">done </w:t>
      </w:r>
      <w:r w:rsidRPr="009D585A">
        <w:rPr>
          <w:rFonts w:asciiTheme="minorHAnsi" w:hAnsiTheme="minorHAnsi" w:cstheme="minorHAnsi"/>
          <w:lang w:val="en-GB"/>
        </w:rPr>
        <w:t>in 2018</w:t>
      </w:r>
      <w:r>
        <w:rPr>
          <w:rFonts w:asciiTheme="minorHAnsi" w:hAnsiTheme="minorHAnsi" w:cstheme="minorHAnsi"/>
          <w:lang w:val="en-GB"/>
        </w:rPr>
        <w:t xml:space="preserve"> </w:t>
      </w:r>
      <w:r w:rsidR="000D300B">
        <w:rPr>
          <w:rFonts w:asciiTheme="minorHAnsi" w:hAnsiTheme="minorHAnsi" w:cstheme="minorHAnsi"/>
          <w:lang w:val="en-GB"/>
        </w:rPr>
        <w:t>(project CGE 1016) and</w:t>
      </w:r>
      <w:r w:rsidRPr="009D585A">
        <w:rPr>
          <w:rFonts w:asciiTheme="minorHAnsi" w:hAnsiTheme="minorHAnsi" w:cstheme="minorHAnsi"/>
          <w:lang w:val="en-GB"/>
        </w:rPr>
        <w:t xml:space="preserve"> 2019 (</w:t>
      </w:r>
      <w:r>
        <w:rPr>
          <w:rFonts w:asciiTheme="minorHAnsi" w:hAnsiTheme="minorHAnsi" w:cstheme="minorHAnsi"/>
          <w:lang w:val="en-GB"/>
        </w:rPr>
        <w:t>CGE 1022)</w:t>
      </w:r>
      <w:r w:rsidR="000D300B">
        <w:rPr>
          <w:rFonts w:asciiTheme="minorHAnsi" w:hAnsiTheme="minorHAnsi" w:cstheme="minorHAnsi"/>
          <w:lang w:val="en-GB"/>
        </w:rPr>
        <w:t xml:space="preserve">. For the third and last year of this PBL, GoG has requested to include specific activities to support response to COVID pandemic. A disbursement </w:t>
      </w:r>
      <w:r w:rsidR="00DB0952">
        <w:rPr>
          <w:rFonts w:asciiTheme="minorHAnsi" w:hAnsiTheme="minorHAnsi" w:cstheme="minorHAnsi"/>
          <w:lang w:val="en-GB"/>
        </w:rPr>
        <w:t>of 70</w:t>
      </w:r>
      <w:r w:rsidR="00236DBB">
        <w:rPr>
          <w:rFonts w:asciiTheme="minorHAnsi" w:hAnsiTheme="minorHAnsi" w:cstheme="minorHAnsi"/>
          <w:lang w:val="en-GB"/>
        </w:rPr>
        <w:t xml:space="preserve"> million euro has been done in July </w:t>
      </w:r>
      <w:r w:rsidRPr="009D585A">
        <w:rPr>
          <w:rFonts w:asciiTheme="minorHAnsi" w:hAnsiTheme="minorHAnsi" w:cstheme="minorHAnsi"/>
          <w:lang w:val="en-GB"/>
        </w:rPr>
        <w:t xml:space="preserve">2020 </w:t>
      </w:r>
      <w:r>
        <w:rPr>
          <w:rFonts w:asciiTheme="minorHAnsi" w:hAnsiTheme="minorHAnsi" w:cstheme="minorHAnsi"/>
          <w:lang w:val="en-GB"/>
        </w:rPr>
        <w:t>(CGE 1023)</w:t>
      </w:r>
      <w:r w:rsidRPr="009D585A">
        <w:rPr>
          <w:rFonts w:asciiTheme="minorHAnsi" w:hAnsiTheme="minorHAnsi" w:cstheme="minorHAnsi"/>
          <w:lang w:val="en-GB"/>
        </w:rPr>
        <w:t xml:space="preserve">. </w:t>
      </w:r>
    </w:p>
    <w:p w:rsidR="00D026F1"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In addition to the loan, the AFD </w:t>
      </w:r>
      <w:r>
        <w:rPr>
          <w:rFonts w:asciiTheme="minorHAnsi" w:hAnsiTheme="minorHAnsi" w:cstheme="minorHAnsi"/>
          <w:lang w:val="en-GB"/>
        </w:rPr>
        <w:t xml:space="preserve">has been able </w:t>
      </w:r>
      <w:r w:rsidRPr="009D585A">
        <w:rPr>
          <w:rFonts w:asciiTheme="minorHAnsi" w:hAnsiTheme="minorHAnsi" w:cstheme="minorHAnsi"/>
          <w:lang w:val="en-GB"/>
        </w:rPr>
        <w:t xml:space="preserve">to mobilize </w:t>
      </w:r>
      <w:r w:rsidR="00236DBB">
        <w:rPr>
          <w:rFonts w:asciiTheme="minorHAnsi" w:hAnsiTheme="minorHAnsi" w:cstheme="minorHAnsi"/>
          <w:lang w:val="en-GB"/>
        </w:rPr>
        <w:t xml:space="preserve">1 million </w:t>
      </w:r>
      <w:r>
        <w:rPr>
          <w:rFonts w:asciiTheme="minorHAnsi" w:hAnsiTheme="minorHAnsi" w:cstheme="minorHAnsi"/>
          <w:lang w:val="en-GB"/>
        </w:rPr>
        <w:t xml:space="preserve">EUR </w:t>
      </w:r>
      <w:r w:rsidRPr="009D585A">
        <w:rPr>
          <w:rFonts w:asciiTheme="minorHAnsi" w:hAnsiTheme="minorHAnsi" w:cstheme="minorHAnsi"/>
          <w:lang w:val="en-GB"/>
        </w:rPr>
        <w:t xml:space="preserve">grant (CGE 1017) to support the GoG in implementing the reforms and actions envisaged in the policy matrix attached to the loan operation. </w:t>
      </w:r>
      <w:r w:rsidR="00236DBB">
        <w:rPr>
          <w:rFonts w:asciiTheme="minorHAnsi" w:hAnsiTheme="minorHAnsi" w:cstheme="minorHAnsi"/>
          <w:lang w:val="en-GB"/>
        </w:rPr>
        <w:t>This support will end by mid-2021</w:t>
      </w:r>
      <w:r w:rsidRPr="009D585A">
        <w:rPr>
          <w:rFonts w:asciiTheme="minorHAnsi" w:hAnsiTheme="minorHAnsi" w:cstheme="minorHAnsi"/>
          <w:lang w:val="en-GB"/>
        </w:rPr>
        <w:t>.</w:t>
      </w:r>
    </w:p>
    <w:p w:rsidR="005B434A" w:rsidRDefault="005B434A" w:rsidP="00236DBB">
      <w:pPr>
        <w:spacing w:before="60" w:after="60" w:line="264" w:lineRule="auto"/>
        <w:jc w:val="both"/>
        <w:rPr>
          <w:rFonts w:asciiTheme="minorHAnsi" w:hAnsiTheme="minorHAnsi" w:cstheme="minorHAnsi"/>
          <w:lang w:val="en-GB"/>
        </w:rPr>
      </w:pPr>
    </w:p>
    <w:p w:rsidR="00DB0952" w:rsidRDefault="005B434A" w:rsidP="005B434A">
      <w:pPr>
        <w:spacing w:before="60" w:after="60" w:line="264" w:lineRule="auto"/>
        <w:jc w:val="both"/>
        <w:rPr>
          <w:rFonts w:asciiTheme="minorHAnsi" w:hAnsiTheme="minorHAnsi" w:cstheme="minorHAnsi"/>
          <w:lang w:val="en-GB"/>
        </w:rPr>
      </w:pPr>
      <w:r>
        <w:rPr>
          <w:rFonts w:asciiTheme="minorHAnsi" w:hAnsiTheme="minorHAnsi" w:cstheme="minorHAnsi"/>
          <w:lang w:val="en-GB"/>
        </w:rPr>
        <w:t>As</w:t>
      </w:r>
      <w:r w:rsidR="00236DBB" w:rsidRPr="00236DBB">
        <w:rPr>
          <w:rFonts w:asciiTheme="minorHAnsi" w:hAnsiTheme="minorHAnsi" w:cstheme="minorHAnsi"/>
          <w:lang w:val="en-GB"/>
        </w:rPr>
        <w:t xml:space="preserve"> the three-year operation is coming to an </w:t>
      </w:r>
      <w:r w:rsidR="00DB0952" w:rsidRPr="00236DBB">
        <w:rPr>
          <w:rFonts w:asciiTheme="minorHAnsi" w:hAnsiTheme="minorHAnsi" w:cstheme="minorHAnsi"/>
          <w:lang w:val="en-GB"/>
        </w:rPr>
        <w:t>end</w:t>
      </w:r>
      <w:r w:rsidR="00236DBB" w:rsidRPr="00236DBB">
        <w:rPr>
          <w:rFonts w:asciiTheme="minorHAnsi" w:hAnsiTheme="minorHAnsi" w:cstheme="minorHAnsi"/>
          <w:lang w:val="en-GB"/>
        </w:rPr>
        <w:t xml:space="preserve"> and</w:t>
      </w:r>
      <w:r w:rsidR="00DB0952">
        <w:rPr>
          <w:rFonts w:asciiTheme="minorHAnsi" w:hAnsiTheme="minorHAnsi" w:cstheme="minorHAnsi"/>
          <w:lang w:val="en-GB"/>
        </w:rPr>
        <w:t xml:space="preserve"> as</w:t>
      </w:r>
      <w:r w:rsidR="00236DBB" w:rsidRPr="00236DBB">
        <w:rPr>
          <w:rFonts w:asciiTheme="minorHAnsi" w:hAnsiTheme="minorHAnsi" w:cstheme="minorHAnsi"/>
          <w:lang w:val="en-GB"/>
        </w:rPr>
        <w:t xml:space="preserve"> </w:t>
      </w:r>
      <w:r w:rsidR="00DB0952">
        <w:rPr>
          <w:rFonts w:asciiTheme="minorHAnsi" w:hAnsiTheme="minorHAnsi" w:cstheme="minorHAnsi"/>
          <w:lang w:val="en-GB"/>
        </w:rPr>
        <w:t>shared</w:t>
      </w:r>
      <w:r>
        <w:rPr>
          <w:rFonts w:asciiTheme="minorHAnsi" w:hAnsiTheme="minorHAnsi" w:cstheme="minorHAnsi"/>
          <w:lang w:val="en-GB"/>
        </w:rPr>
        <w:t xml:space="preserve"> with the Georgian authorities in </w:t>
      </w:r>
      <w:r w:rsidR="00236DBB" w:rsidRPr="00236DBB">
        <w:rPr>
          <w:rFonts w:asciiTheme="minorHAnsi" w:hAnsiTheme="minorHAnsi" w:cstheme="minorHAnsi"/>
          <w:lang w:val="en-GB"/>
        </w:rPr>
        <w:t>February 2020, AFD is willing to further support the Government of Georgia</w:t>
      </w:r>
      <w:r>
        <w:rPr>
          <w:rFonts w:asciiTheme="minorHAnsi" w:hAnsiTheme="minorHAnsi" w:cstheme="minorHAnsi"/>
          <w:lang w:val="en-GB"/>
        </w:rPr>
        <w:t>. As first thoughts, supporting long terms reforms on social protection, health system and internal displaces persons would remain the core structure of a future Policy based loan.</w:t>
      </w:r>
      <w:r w:rsidR="00DB0952">
        <w:rPr>
          <w:rFonts w:asciiTheme="minorHAnsi" w:hAnsiTheme="minorHAnsi" w:cstheme="minorHAnsi"/>
          <w:lang w:val="en-GB"/>
        </w:rPr>
        <w:t xml:space="preserve"> </w:t>
      </w:r>
      <w:r w:rsidRPr="005B434A">
        <w:rPr>
          <w:rFonts w:asciiTheme="minorHAnsi" w:hAnsiTheme="minorHAnsi" w:cstheme="minorHAnsi"/>
          <w:lang w:val="en-GB"/>
        </w:rPr>
        <w:t xml:space="preserve">AFD would be eager to launch discussions on a future </w:t>
      </w:r>
      <w:r>
        <w:rPr>
          <w:rFonts w:asciiTheme="minorHAnsi" w:hAnsiTheme="minorHAnsi" w:cstheme="minorHAnsi"/>
          <w:lang w:val="en-GB"/>
        </w:rPr>
        <w:t>PBL during this mission</w:t>
      </w:r>
      <w:r w:rsidRPr="005B434A">
        <w:rPr>
          <w:rFonts w:asciiTheme="minorHAnsi" w:hAnsiTheme="minorHAnsi" w:cstheme="minorHAnsi"/>
          <w:lang w:val="en-GB"/>
        </w:rPr>
        <w:t>.</w:t>
      </w:r>
    </w:p>
    <w:p w:rsidR="005B434A" w:rsidRPr="005B434A" w:rsidRDefault="00DB0952" w:rsidP="005B434A">
      <w:pPr>
        <w:spacing w:before="60" w:after="60" w:line="264" w:lineRule="auto"/>
        <w:jc w:val="both"/>
        <w:rPr>
          <w:rFonts w:asciiTheme="minorHAnsi" w:hAnsiTheme="minorHAnsi" w:cstheme="minorHAnsi"/>
          <w:lang w:val="en-GB"/>
        </w:rPr>
      </w:pPr>
      <w:r>
        <w:rPr>
          <w:rFonts w:asciiTheme="minorHAnsi" w:hAnsiTheme="minorHAnsi" w:cstheme="minorHAnsi"/>
          <w:lang w:val="en-GB"/>
        </w:rPr>
        <w:t>AFD is eage</w:t>
      </w:r>
      <w:r w:rsidR="005B434A" w:rsidRPr="005B434A">
        <w:rPr>
          <w:rFonts w:asciiTheme="minorHAnsi" w:hAnsiTheme="minorHAnsi" w:cstheme="minorHAnsi"/>
          <w:lang w:val="en-GB"/>
        </w:rPr>
        <w:t>r</w:t>
      </w:r>
      <w:r>
        <w:rPr>
          <w:rFonts w:asciiTheme="minorHAnsi" w:hAnsiTheme="minorHAnsi" w:cstheme="minorHAnsi"/>
          <w:lang w:val="en-GB"/>
        </w:rPr>
        <w:t xml:space="preserve"> to</w:t>
      </w:r>
      <w:r w:rsidR="005B434A" w:rsidRPr="005B434A">
        <w:rPr>
          <w:rFonts w:asciiTheme="minorHAnsi" w:hAnsiTheme="minorHAnsi" w:cstheme="minorHAnsi"/>
          <w:lang w:val="en-GB"/>
        </w:rPr>
        <w:t xml:space="preserve"> increase the efforts on including climate issues in our future PBL while reinforcing social welfare.  </w:t>
      </w:r>
      <w:r>
        <w:rPr>
          <w:rFonts w:asciiTheme="minorHAnsi" w:hAnsiTheme="minorHAnsi" w:cstheme="minorHAnsi"/>
          <w:lang w:val="en-GB"/>
        </w:rPr>
        <w:t>F</w:t>
      </w:r>
      <w:r w:rsidR="005B434A" w:rsidRPr="005B434A">
        <w:rPr>
          <w:rFonts w:asciiTheme="minorHAnsi" w:hAnsiTheme="minorHAnsi" w:cstheme="minorHAnsi"/>
          <w:lang w:val="en-GB"/>
        </w:rPr>
        <w:t>irst suggestions in terms of cl</w:t>
      </w:r>
      <w:r>
        <w:rPr>
          <w:rFonts w:asciiTheme="minorHAnsi" w:hAnsiTheme="minorHAnsi" w:cstheme="minorHAnsi"/>
          <w:lang w:val="en-GB"/>
        </w:rPr>
        <w:t>imate components could focus on e</w:t>
      </w:r>
      <w:r w:rsidR="005B434A" w:rsidRPr="005B434A">
        <w:rPr>
          <w:rFonts w:asciiTheme="minorHAnsi" w:hAnsiTheme="minorHAnsi" w:cstheme="minorHAnsi"/>
          <w:lang w:val="en-GB"/>
        </w:rPr>
        <w:t>nergy efficiency of buildings</w:t>
      </w:r>
      <w:r>
        <w:rPr>
          <w:rFonts w:asciiTheme="minorHAnsi" w:hAnsiTheme="minorHAnsi" w:cstheme="minorHAnsi"/>
          <w:lang w:val="en-GB"/>
        </w:rPr>
        <w:t>, b</w:t>
      </w:r>
      <w:r w:rsidR="005B434A" w:rsidRPr="005B434A">
        <w:rPr>
          <w:rFonts w:asciiTheme="minorHAnsi" w:hAnsiTheme="minorHAnsi" w:cstheme="minorHAnsi"/>
          <w:lang w:val="en-GB"/>
        </w:rPr>
        <w:t>uildings’ adaptation to climate change</w:t>
      </w:r>
      <w:r>
        <w:rPr>
          <w:rFonts w:asciiTheme="minorHAnsi" w:hAnsiTheme="minorHAnsi" w:cstheme="minorHAnsi"/>
          <w:lang w:val="en-GB"/>
        </w:rPr>
        <w:t>, a</w:t>
      </w:r>
      <w:r w:rsidR="005B434A" w:rsidRPr="005B434A">
        <w:rPr>
          <w:rFonts w:asciiTheme="minorHAnsi" w:hAnsiTheme="minorHAnsi" w:cstheme="minorHAnsi"/>
          <w:lang w:val="en-GB"/>
        </w:rPr>
        <w:t>ir quality related to health</w:t>
      </w:r>
      <w:r>
        <w:rPr>
          <w:rFonts w:asciiTheme="minorHAnsi" w:hAnsiTheme="minorHAnsi" w:cstheme="minorHAnsi"/>
          <w:lang w:val="en-GB"/>
        </w:rPr>
        <w:t>, s</w:t>
      </w:r>
      <w:r w:rsidR="005B434A" w:rsidRPr="005B434A">
        <w:rPr>
          <w:rFonts w:asciiTheme="minorHAnsi" w:hAnsiTheme="minorHAnsi" w:cstheme="minorHAnsi"/>
          <w:lang w:val="en-GB"/>
        </w:rPr>
        <w:t>upport to eco-migrants</w:t>
      </w:r>
      <w:r>
        <w:rPr>
          <w:rFonts w:asciiTheme="minorHAnsi" w:hAnsiTheme="minorHAnsi" w:cstheme="minorHAnsi"/>
          <w:lang w:val="en-GB"/>
        </w:rPr>
        <w:t xml:space="preserve"> and p</w:t>
      </w:r>
      <w:r w:rsidR="005B434A" w:rsidRPr="005B434A">
        <w:rPr>
          <w:rFonts w:asciiTheme="minorHAnsi" w:hAnsiTheme="minorHAnsi" w:cstheme="minorHAnsi"/>
          <w:lang w:val="en-GB"/>
        </w:rPr>
        <w:t>recarious energy situation</w:t>
      </w:r>
      <w:r>
        <w:rPr>
          <w:rFonts w:asciiTheme="minorHAnsi" w:hAnsiTheme="minorHAnsi" w:cstheme="minorHAnsi"/>
          <w:lang w:val="en-GB"/>
        </w:rPr>
        <w:t>.</w:t>
      </w:r>
    </w:p>
    <w:p w:rsidR="005B434A" w:rsidRPr="005B434A" w:rsidRDefault="005B434A" w:rsidP="005B434A">
      <w:pPr>
        <w:spacing w:before="60" w:after="60" w:line="264" w:lineRule="auto"/>
        <w:jc w:val="both"/>
        <w:rPr>
          <w:rFonts w:asciiTheme="minorHAnsi" w:hAnsiTheme="minorHAnsi" w:cstheme="minorHAnsi"/>
          <w:lang w:val="en-GB"/>
        </w:rPr>
      </w:pPr>
      <w:r w:rsidRPr="005B434A">
        <w:rPr>
          <w:rFonts w:asciiTheme="minorHAnsi" w:hAnsiTheme="minorHAnsi" w:cstheme="minorHAnsi"/>
          <w:lang w:val="en-GB"/>
        </w:rPr>
        <w:t xml:space="preserve">Furthermore, </w:t>
      </w:r>
      <w:r w:rsidR="00DB0952">
        <w:rPr>
          <w:rFonts w:asciiTheme="minorHAnsi" w:hAnsiTheme="minorHAnsi" w:cstheme="minorHAnsi"/>
          <w:lang w:val="en-GB"/>
        </w:rPr>
        <w:t xml:space="preserve">AFD would consider supporting the GoG </w:t>
      </w:r>
      <w:r w:rsidRPr="005B434A">
        <w:rPr>
          <w:rFonts w:asciiTheme="minorHAnsi" w:hAnsiTheme="minorHAnsi" w:cstheme="minorHAnsi"/>
          <w:lang w:val="en-GB"/>
        </w:rPr>
        <w:t xml:space="preserve">to add a gender dimension through specific gender-related measures to our new matrix. </w:t>
      </w:r>
    </w:p>
    <w:p w:rsidR="005B434A" w:rsidRPr="00236DBB" w:rsidRDefault="005B434A"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Th</w:t>
      </w:r>
      <w:r w:rsidR="00DB0952">
        <w:rPr>
          <w:rFonts w:asciiTheme="minorHAnsi" w:hAnsiTheme="minorHAnsi" w:cstheme="minorHAnsi"/>
          <w:lang w:val="en-GB"/>
        </w:rPr>
        <w:t>is m</w:t>
      </w:r>
      <w:r w:rsidRPr="009D585A">
        <w:rPr>
          <w:rFonts w:asciiTheme="minorHAnsi" w:hAnsiTheme="minorHAnsi" w:cstheme="minorHAnsi"/>
          <w:lang w:val="en-GB"/>
        </w:rPr>
        <w:t xml:space="preserve">ission </w:t>
      </w:r>
      <w:r w:rsidR="005D46D2">
        <w:rPr>
          <w:rFonts w:asciiTheme="minorHAnsi" w:hAnsiTheme="minorHAnsi" w:cstheme="minorHAnsi"/>
          <w:lang w:val="en-GB"/>
        </w:rPr>
        <w:t>is</w:t>
      </w:r>
      <w:r w:rsidRPr="009D585A">
        <w:rPr>
          <w:rFonts w:asciiTheme="minorHAnsi" w:hAnsiTheme="minorHAnsi" w:cstheme="minorHAnsi"/>
          <w:lang w:val="en-GB"/>
        </w:rPr>
        <w:t xml:space="preserve"> the opportunity to exchange with the Georgian authorities </w:t>
      </w:r>
      <w:r w:rsidR="005D46D2">
        <w:rPr>
          <w:rFonts w:asciiTheme="minorHAnsi" w:hAnsiTheme="minorHAnsi" w:cstheme="minorHAnsi"/>
          <w:lang w:val="en-GB"/>
        </w:rPr>
        <w:t xml:space="preserve">to analyse </w:t>
      </w:r>
      <w:r w:rsidR="00DB0952">
        <w:rPr>
          <w:rFonts w:asciiTheme="minorHAnsi" w:hAnsiTheme="minorHAnsi" w:cstheme="minorHAnsi"/>
          <w:lang w:val="en-GB"/>
        </w:rPr>
        <w:t>on-going and further reforms, develop the matrix of new PBL and draft</w:t>
      </w:r>
      <w:r w:rsidR="005D46D2">
        <w:rPr>
          <w:rFonts w:asciiTheme="minorHAnsi" w:hAnsiTheme="minorHAnsi" w:cstheme="minorHAnsi"/>
          <w:lang w:val="en-GB"/>
        </w:rPr>
        <w:t xml:space="preserve"> the</w:t>
      </w:r>
      <w:r w:rsidRPr="009D585A">
        <w:rPr>
          <w:rFonts w:asciiTheme="minorHAnsi" w:hAnsiTheme="minorHAnsi" w:cstheme="minorHAnsi"/>
          <w:lang w:val="en-GB"/>
        </w:rPr>
        <w:t xml:space="preserve"> design of the technical assistance. </w:t>
      </w:r>
      <w:r w:rsidR="00AC53EE">
        <w:rPr>
          <w:rFonts w:asciiTheme="minorHAnsi" w:hAnsiTheme="minorHAnsi" w:cstheme="minorHAnsi"/>
          <w:lang w:val="en-GB"/>
        </w:rPr>
        <w:t xml:space="preserve"> Two experts from the social protection department of Expertise France will be part of this mission to suggest potential areas of collaboration and define relevant technical support along this PBL.</w:t>
      </w:r>
    </w:p>
    <w:p w:rsidR="00DB0952" w:rsidRDefault="00DB0952" w:rsidP="00D026F1">
      <w:pPr>
        <w:spacing w:before="60" w:after="60" w:line="264" w:lineRule="auto"/>
        <w:jc w:val="both"/>
        <w:rPr>
          <w:rFonts w:asciiTheme="minorHAnsi" w:hAnsiTheme="minorHAnsi" w:cstheme="minorHAnsi"/>
          <w:lang w:val="en-GB"/>
        </w:rPr>
      </w:pPr>
    </w:p>
    <w:p w:rsidR="00D026F1" w:rsidRPr="009D585A" w:rsidRDefault="00D026F1" w:rsidP="00D026F1">
      <w:pPr>
        <w:spacing w:before="60" w:after="60" w:line="264" w:lineRule="auto"/>
        <w:jc w:val="both"/>
        <w:rPr>
          <w:rFonts w:asciiTheme="minorHAnsi" w:hAnsiTheme="minorHAnsi" w:cstheme="minorHAnsi"/>
          <w:lang w:val="en-GB"/>
        </w:rPr>
      </w:pPr>
      <w:r w:rsidRPr="009D585A">
        <w:rPr>
          <w:rFonts w:asciiTheme="minorHAnsi" w:hAnsiTheme="minorHAnsi" w:cstheme="minorHAnsi"/>
          <w:lang w:val="en-GB"/>
        </w:rPr>
        <w:t xml:space="preserve">The Mission pursued the following objectives: </w:t>
      </w:r>
    </w:p>
    <w:p w:rsidR="005B3723" w:rsidRPr="005B3723" w:rsidRDefault="005B3723" w:rsidP="005B3723">
      <w:pPr>
        <w:numPr>
          <w:ilvl w:val="0"/>
          <w:numId w:val="6"/>
        </w:numPr>
        <w:spacing w:before="60" w:after="60" w:line="264" w:lineRule="auto"/>
        <w:jc w:val="both"/>
        <w:rPr>
          <w:rFonts w:asciiTheme="minorHAnsi" w:hAnsiTheme="minorHAnsi" w:cstheme="minorHAnsi"/>
          <w:lang w:val="en-GB"/>
        </w:rPr>
      </w:pPr>
      <w:r w:rsidRPr="005B3723">
        <w:rPr>
          <w:lang w:val="en-US"/>
        </w:rPr>
        <w:t xml:space="preserve">To prepare the </w:t>
      </w:r>
      <w:r w:rsidR="00DB0952">
        <w:rPr>
          <w:lang w:val="en-US"/>
        </w:rPr>
        <w:t xml:space="preserve">matrix </w:t>
      </w:r>
      <w:r w:rsidRPr="005B3723">
        <w:rPr>
          <w:lang w:val="en-US"/>
        </w:rPr>
        <w:t xml:space="preserve">of </w:t>
      </w:r>
      <w:r w:rsidR="00DB0952">
        <w:rPr>
          <w:lang w:val="en-US"/>
        </w:rPr>
        <w:t>a new</w:t>
      </w:r>
      <w:r w:rsidRPr="005B3723">
        <w:rPr>
          <w:lang w:val="en-US"/>
        </w:rPr>
        <w:t xml:space="preserve"> Social Welfare PBL between AFD, the Ministry of Internally Displaced Persons from the Occupied territories, Labor, Health and Social Affairs </w:t>
      </w:r>
      <w:r w:rsidR="00DB0952">
        <w:rPr>
          <w:lang w:val="en-US"/>
        </w:rPr>
        <w:t xml:space="preserve">(MoHLSA) </w:t>
      </w:r>
      <w:r w:rsidRPr="005B3723">
        <w:rPr>
          <w:lang w:val="en-US"/>
        </w:rPr>
        <w:t>and Ministry of Finance</w:t>
      </w:r>
      <w:r w:rsidR="00DB0952">
        <w:rPr>
          <w:lang w:val="en-US"/>
        </w:rPr>
        <w:t xml:space="preserve"> (MoF)</w:t>
      </w:r>
      <w:r w:rsidRPr="005B3723">
        <w:rPr>
          <w:lang w:val="en-US"/>
        </w:rPr>
        <w:t xml:space="preserve">. </w:t>
      </w:r>
    </w:p>
    <w:p w:rsidR="005B3723" w:rsidRPr="005B3723" w:rsidRDefault="005B3723" w:rsidP="005B3723">
      <w:pPr>
        <w:numPr>
          <w:ilvl w:val="0"/>
          <w:numId w:val="6"/>
        </w:numPr>
        <w:spacing w:before="60" w:after="60" w:line="264" w:lineRule="auto"/>
        <w:jc w:val="both"/>
        <w:rPr>
          <w:rFonts w:asciiTheme="minorHAnsi" w:hAnsiTheme="minorHAnsi" w:cstheme="minorHAnsi"/>
          <w:lang w:val="en-GB"/>
        </w:rPr>
      </w:pPr>
      <w:r w:rsidRPr="005B3723">
        <w:rPr>
          <w:lang w:val="en-US"/>
        </w:rPr>
        <w:t>To con</w:t>
      </w:r>
      <w:r w:rsidR="00DB0952">
        <w:rPr>
          <w:lang w:val="en-US"/>
        </w:rPr>
        <w:t>duct discussions with the Ministry of Energy and MoHLSA</w:t>
      </w:r>
      <w:r w:rsidR="0071641B">
        <w:rPr>
          <w:lang w:val="en-US"/>
        </w:rPr>
        <w:t xml:space="preserve"> to promote access to energy for the most vulnerable.</w:t>
      </w:r>
    </w:p>
    <w:p w:rsidR="00D026F1" w:rsidRPr="009D585A" w:rsidRDefault="005B3723" w:rsidP="00D026F1">
      <w:pPr>
        <w:numPr>
          <w:ilvl w:val="0"/>
          <w:numId w:val="6"/>
        </w:numPr>
        <w:spacing w:before="60" w:after="60" w:line="264" w:lineRule="auto"/>
        <w:jc w:val="both"/>
        <w:rPr>
          <w:rFonts w:asciiTheme="minorHAnsi" w:hAnsiTheme="minorHAnsi" w:cstheme="minorHAnsi"/>
          <w:lang w:val="en-GB"/>
        </w:rPr>
      </w:pPr>
      <w:r>
        <w:rPr>
          <w:rFonts w:asciiTheme="minorHAnsi" w:hAnsiTheme="minorHAnsi" w:cstheme="minorHAnsi"/>
          <w:lang w:val="en-GB"/>
        </w:rPr>
        <w:t xml:space="preserve">To </w:t>
      </w:r>
      <w:r w:rsidR="0071641B">
        <w:rPr>
          <w:rFonts w:asciiTheme="minorHAnsi" w:hAnsiTheme="minorHAnsi" w:cstheme="minorHAnsi"/>
          <w:lang w:val="en-GB"/>
        </w:rPr>
        <w:t xml:space="preserve">discuss </w:t>
      </w:r>
      <w:r>
        <w:rPr>
          <w:rFonts w:asciiTheme="minorHAnsi" w:hAnsiTheme="minorHAnsi" w:cstheme="minorHAnsi"/>
          <w:lang w:val="en-GB"/>
        </w:rPr>
        <w:t>content</w:t>
      </w:r>
      <w:r w:rsidR="0071641B">
        <w:rPr>
          <w:rFonts w:asciiTheme="minorHAnsi" w:hAnsiTheme="minorHAnsi" w:cstheme="minorHAnsi"/>
          <w:lang w:val="en-GB"/>
        </w:rPr>
        <w:t xml:space="preserve"> of a</w:t>
      </w:r>
      <w:r w:rsidR="00D026F1" w:rsidRPr="009D585A">
        <w:rPr>
          <w:rFonts w:asciiTheme="minorHAnsi" w:hAnsiTheme="minorHAnsi" w:cstheme="minorHAnsi"/>
          <w:lang w:val="en-GB"/>
        </w:rPr>
        <w:t xml:space="preserve"> </w:t>
      </w:r>
      <w:r w:rsidR="0071641B">
        <w:rPr>
          <w:rFonts w:asciiTheme="minorHAnsi" w:hAnsiTheme="minorHAnsi" w:cstheme="minorHAnsi"/>
          <w:lang w:val="en-GB"/>
        </w:rPr>
        <w:t xml:space="preserve">potential </w:t>
      </w:r>
      <w:r w:rsidR="00D026F1" w:rsidRPr="009D585A">
        <w:rPr>
          <w:rFonts w:asciiTheme="minorHAnsi" w:hAnsiTheme="minorHAnsi" w:cstheme="minorHAnsi"/>
          <w:lang w:val="en-GB"/>
        </w:rPr>
        <w:t xml:space="preserve">technical assistance that could be provided along the </w:t>
      </w:r>
      <w:r w:rsidR="0071641B">
        <w:rPr>
          <w:rFonts w:asciiTheme="minorHAnsi" w:hAnsiTheme="minorHAnsi" w:cstheme="minorHAnsi"/>
          <w:lang w:val="en-GB"/>
        </w:rPr>
        <w:t xml:space="preserve">new social welfare PBL </w:t>
      </w:r>
      <w:r>
        <w:rPr>
          <w:rFonts w:asciiTheme="minorHAnsi" w:hAnsiTheme="minorHAnsi" w:cstheme="minorHAnsi"/>
          <w:lang w:val="en-GB"/>
        </w:rPr>
        <w:t>in coherence with the operational support allocated by other donors</w:t>
      </w:r>
      <w:r w:rsidR="00D026F1" w:rsidRPr="009D585A">
        <w:rPr>
          <w:rFonts w:asciiTheme="minorHAnsi" w:hAnsiTheme="minorHAnsi" w:cstheme="minorHAnsi"/>
          <w:lang w:val="en-GB"/>
        </w:rPr>
        <w:t>.</w:t>
      </w:r>
    </w:p>
    <w:p w:rsidR="00D026F1" w:rsidRDefault="00D026F1" w:rsidP="00D026F1">
      <w:pPr>
        <w:spacing w:before="60" w:after="60" w:line="264" w:lineRule="auto"/>
        <w:jc w:val="both"/>
        <w:rPr>
          <w:rFonts w:asciiTheme="minorHAnsi" w:hAnsiTheme="minorHAnsi" w:cstheme="minorHAnsi"/>
          <w:lang w:val="en-GB"/>
        </w:rPr>
      </w:pPr>
    </w:p>
    <w:p w:rsidR="005B3723" w:rsidRDefault="0071641B" w:rsidP="00D026F1">
      <w:pPr>
        <w:spacing w:before="60" w:after="60" w:line="264" w:lineRule="auto"/>
        <w:jc w:val="both"/>
        <w:rPr>
          <w:rFonts w:asciiTheme="minorHAnsi" w:hAnsiTheme="minorHAnsi" w:cstheme="minorHAnsi"/>
          <w:lang w:val="en-US"/>
        </w:rPr>
      </w:pPr>
      <w:r>
        <w:rPr>
          <w:rFonts w:asciiTheme="minorHAnsi" w:hAnsiTheme="minorHAnsi" w:cstheme="minorHAnsi"/>
          <w:lang w:val="en-GB"/>
        </w:rPr>
        <w:t>A</w:t>
      </w:r>
      <w:r w:rsidR="005B3723">
        <w:rPr>
          <w:rFonts w:asciiTheme="minorHAnsi" w:hAnsiTheme="minorHAnsi" w:cstheme="minorHAnsi"/>
          <w:lang w:val="en-GB"/>
        </w:rPr>
        <w:t xml:space="preserve">FD aims at holding a </w:t>
      </w:r>
      <w:r w:rsidR="005B3723">
        <w:rPr>
          <w:lang w:val="en-US"/>
        </w:rPr>
        <w:t xml:space="preserve">joint meeting with all the concerned stakeholders in order to discuss the </w:t>
      </w:r>
      <w:r>
        <w:rPr>
          <w:lang w:val="en-US"/>
        </w:rPr>
        <w:t>design of a new matrix define different triggers for a 3 years period and identify technical assistance needs</w:t>
      </w:r>
      <w:r w:rsidR="005B3723">
        <w:rPr>
          <w:lang w:val="en-US"/>
        </w:rPr>
        <w:t>.</w:t>
      </w:r>
      <w:r>
        <w:rPr>
          <w:lang w:val="en-US"/>
        </w:rPr>
        <w:t xml:space="preserve"> </w:t>
      </w:r>
      <w:r>
        <w:rPr>
          <w:rFonts w:asciiTheme="minorHAnsi" w:hAnsiTheme="minorHAnsi" w:cstheme="minorHAnsi"/>
          <w:lang w:val="en-GB"/>
        </w:rPr>
        <w:t>A draft version of the matrix will be shared with the Georgian authorities prior to the mission.</w:t>
      </w:r>
    </w:p>
    <w:p w:rsidR="008D237A" w:rsidRDefault="0071641B" w:rsidP="00D026F1">
      <w:pPr>
        <w:spacing w:before="60" w:after="60" w:line="264" w:lineRule="auto"/>
        <w:jc w:val="both"/>
        <w:rPr>
          <w:rFonts w:asciiTheme="minorHAnsi" w:hAnsiTheme="minorHAnsi" w:cstheme="minorHAnsi"/>
          <w:lang w:val="en-US"/>
        </w:rPr>
      </w:pPr>
      <w:r>
        <w:rPr>
          <w:rFonts w:asciiTheme="minorHAnsi" w:hAnsiTheme="minorHAnsi" w:cstheme="minorHAnsi"/>
          <w:lang w:val="en-US"/>
        </w:rPr>
        <w:t xml:space="preserve">In term of planning, AFD will be able to mobilize internal and external human resources to support the instruction phase (October 2020 to June 2021). The new social welfare PBL could be presented to the board in July. AFD </w:t>
      </w:r>
      <w:r w:rsidR="00AC53EE">
        <w:rPr>
          <w:rFonts w:asciiTheme="minorHAnsi" w:hAnsiTheme="minorHAnsi" w:cstheme="minorHAnsi"/>
          <w:lang w:val="en-US"/>
        </w:rPr>
        <w:t xml:space="preserve">is able to adjust this planning according to the MoF requirements. </w:t>
      </w:r>
      <w:r>
        <w:rPr>
          <w:rFonts w:asciiTheme="minorHAnsi" w:hAnsiTheme="minorHAnsi" w:cstheme="minorHAnsi"/>
          <w:lang w:val="en-US"/>
        </w:rPr>
        <w:t xml:space="preserve"> </w:t>
      </w:r>
    </w:p>
    <w:p w:rsidR="008D237A" w:rsidRDefault="008D237A" w:rsidP="008D237A">
      <w:pPr>
        <w:pStyle w:val="Titre1"/>
        <w:numPr>
          <w:ilvl w:val="0"/>
          <w:numId w:val="0"/>
        </w:numPr>
        <w:rPr>
          <w:rFonts w:asciiTheme="minorHAnsi" w:hAnsiTheme="minorHAnsi" w:cstheme="minorHAnsi"/>
          <w:sz w:val="28"/>
          <w:szCs w:val="28"/>
        </w:rPr>
      </w:pPr>
      <w:r w:rsidRPr="008D237A">
        <w:rPr>
          <w:rFonts w:asciiTheme="minorHAnsi" w:hAnsiTheme="minorHAnsi" w:cstheme="minorHAnsi"/>
          <w:sz w:val="28"/>
          <w:szCs w:val="28"/>
        </w:rPr>
        <w:lastRenderedPageBreak/>
        <w:t>Tentative agenda of the mission</w:t>
      </w:r>
    </w:p>
    <w:tbl>
      <w:tblPr>
        <w:tblW w:w="21200" w:type="dxa"/>
        <w:tblInd w:w="70" w:type="dxa"/>
        <w:tblCellMar>
          <w:left w:w="70" w:type="dxa"/>
          <w:right w:w="70" w:type="dxa"/>
        </w:tblCellMar>
        <w:tblLook w:val="04A0" w:firstRow="1" w:lastRow="0" w:firstColumn="1" w:lastColumn="0" w:noHBand="0" w:noVBand="1"/>
      </w:tblPr>
      <w:tblGrid>
        <w:gridCol w:w="1040"/>
        <w:gridCol w:w="680"/>
        <w:gridCol w:w="1040"/>
        <w:gridCol w:w="10800"/>
        <w:gridCol w:w="1040"/>
        <w:gridCol w:w="280"/>
        <w:gridCol w:w="1040"/>
        <w:gridCol w:w="420"/>
        <w:gridCol w:w="1040"/>
        <w:gridCol w:w="2780"/>
        <w:gridCol w:w="1040"/>
      </w:tblGrid>
      <w:tr w:rsidR="00B35037" w:rsidRPr="00B35037" w:rsidTr="00B35037">
        <w:trPr>
          <w:trHeight w:val="300"/>
        </w:trPr>
        <w:tc>
          <w:tcPr>
            <w:tcW w:w="1040" w:type="dxa"/>
            <w:tcBorders>
              <w:top w:val="nil"/>
              <w:left w:val="nil"/>
              <w:bottom w:val="nil"/>
              <w:right w:val="nil"/>
            </w:tcBorders>
            <w:shd w:val="clear" w:color="auto" w:fill="auto"/>
            <w:noWrap/>
            <w:vAlign w:val="center"/>
            <w:hideMark/>
          </w:tcPr>
          <w:p w:rsidR="00B35037" w:rsidRPr="00B35037" w:rsidRDefault="00B35037" w:rsidP="00B35037">
            <w:pPr>
              <w:rPr>
                <w:rFonts w:ascii="Times New Roman" w:eastAsia="Times New Roman" w:hAnsi="Times New Roman" w:cs="Times New Roman"/>
                <w:sz w:val="24"/>
                <w:szCs w:val="24"/>
                <w:lang w:val="en-US" w:eastAsia="fr-FR"/>
              </w:rPr>
            </w:pPr>
          </w:p>
        </w:tc>
        <w:tc>
          <w:tcPr>
            <w:tcW w:w="17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c>
          <w:tcPr>
            <w:tcW w:w="11840" w:type="dxa"/>
            <w:gridSpan w:val="2"/>
            <w:tcBorders>
              <w:top w:val="nil"/>
              <w:left w:val="nil"/>
              <w:bottom w:val="nil"/>
              <w:right w:val="nil"/>
            </w:tcBorders>
            <w:shd w:val="clear" w:color="000000" w:fill="FFFFFF"/>
            <w:vAlign w:val="center"/>
            <w:hideMark/>
          </w:tcPr>
          <w:p w:rsidR="00B35037" w:rsidRPr="00B35037" w:rsidRDefault="00B35037" w:rsidP="00B35037">
            <w:pPr>
              <w:rPr>
                <w:rFonts w:eastAsia="Times New Roman"/>
                <w:color w:val="000000"/>
                <w:lang w:val="en-US" w:eastAsia="fr-FR"/>
              </w:rPr>
            </w:pPr>
            <w:r w:rsidRPr="00B35037">
              <w:rPr>
                <w:rFonts w:eastAsia="Times New Roman"/>
                <w:color w:val="000000"/>
                <w:lang w:val="en-US" w:eastAsia="fr-FR"/>
              </w:rPr>
              <w:t> </w:t>
            </w:r>
          </w:p>
        </w:tc>
        <w:tc>
          <w:tcPr>
            <w:tcW w:w="13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vAlign w:val="center"/>
            <w:hideMark/>
          </w:tcPr>
          <w:p w:rsidR="00B35037" w:rsidRPr="00B35037" w:rsidRDefault="00B35037"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r>
      <w:tr w:rsidR="00B35037" w:rsidRPr="008309E1" w:rsidTr="00B35037">
        <w:trPr>
          <w:trHeight w:val="300"/>
        </w:trPr>
        <w:tc>
          <w:tcPr>
            <w:tcW w:w="14600" w:type="dxa"/>
            <w:gridSpan w:val="5"/>
            <w:tcBorders>
              <w:top w:val="nil"/>
              <w:left w:val="nil"/>
              <w:bottom w:val="nil"/>
              <w:right w:val="nil"/>
            </w:tcBorders>
            <w:shd w:val="clear" w:color="000000" w:fill="000000"/>
            <w:noWrap/>
            <w:vAlign w:val="center"/>
            <w:hideMark/>
          </w:tcPr>
          <w:p w:rsidR="00B35037" w:rsidRPr="00B35037" w:rsidRDefault="00B35037" w:rsidP="00B35037">
            <w:pPr>
              <w:rPr>
                <w:rFonts w:eastAsia="Times New Roman"/>
                <w:b/>
                <w:bCs/>
                <w:color w:val="FFFFFF"/>
                <w:lang w:val="en-US" w:eastAsia="fr-FR"/>
              </w:rPr>
            </w:pPr>
            <w:r w:rsidRPr="00B35037">
              <w:rPr>
                <w:rFonts w:eastAsia="Times New Roman"/>
                <w:b/>
                <w:bCs/>
                <w:color w:val="FFFFFF"/>
                <w:lang w:val="en-US" w:eastAsia="fr-FR"/>
              </w:rPr>
              <w:t>SAN mission from the 3rd to the 11th of March in Tbilisi / Nicolas Le Guen</w:t>
            </w:r>
          </w:p>
        </w:tc>
        <w:tc>
          <w:tcPr>
            <w:tcW w:w="1320" w:type="dxa"/>
            <w:gridSpan w:val="2"/>
            <w:tcBorders>
              <w:top w:val="nil"/>
              <w:left w:val="nil"/>
              <w:bottom w:val="nil"/>
              <w:right w:val="nil"/>
            </w:tcBorders>
            <w:shd w:val="clear" w:color="000000" w:fill="000000"/>
            <w:noWrap/>
            <w:vAlign w:val="center"/>
            <w:hideMark/>
          </w:tcPr>
          <w:p w:rsidR="00B35037" w:rsidRPr="00B35037" w:rsidRDefault="00B35037" w:rsidP="00B35037">
            <w:pPr>
              <w:jc w:val="center"/>
              <w:rPr>
                <w:rFonts w:eastAsia="Times New Roman"/>
                <w:b/>
                <w:bCs/>
                <w:color w:val="FFFFFF"/>
                <w:lang w:val="en-US" w:eastAsia="fr-FR"/>
              </w:rPr>
            </w:pPr>
            <w:r w:rsidRPr="00B35037">
              <w:rPr>
                <w:rFonts w:eastAsia="Times New Roman"/>
                <w:b/>
                <w:bCs/>
                <w:color w:val="FFFFFF"/>
                <w:lang w:val="en-US" w:eastAsia="fr-FR"/>
              </w:rPr>
              <w:t> </w:t>
            </w:r>
          </w:p>
        </w:tc>
        <w:tc>
          <w:tcPr>
            <w:tcW w:w="1460" w:type="dxa"/>
            <w:gridSpan w:val="2"/>
            <w:tcBorders>
              <w:top w:val="nil"/>
              <w:left w:val="nil"/>
              <w:bottom w:val="nil"/>
              <w:right w:val="nil"/>
            </w:tcBorders>
            <w:shd w:val="clear" w:color="000000" w:fill="000000"/>
            <w:noWrap/>
            <w:vAlign w:val="center"/>
            <w:hideMark/>
          </w:tcPr>
          <w:p w:rsidR="00B35037" w:rsidRPr="00B35037" w:rsidRDefault="00B35037" w:rsidP="00B35037">
            <w:pPr>
              <w:rPr>
                <w:rFonts w:eastAsia="Times New Roman"/>
                <w:b/>
                <w:bCs/>
                <w:color w:val="FFFFFF"/>
                <w:lang w:val="en-US" w:eastAsia="fr-FR"/>
              </w:rPr>
            </w:pPr>
            <w:r w:rsidRPr="00B35037">
              <w:rPr>
                <w:rFonts w:eastAsia="Times New Roman"/>
                <w:b/>
                <w:bCs/>
                <w:color w:val="FFFFFF"/>
                <w:lang w:val="en-US" w:eastAsia="fr-FR"/>
              </w:rPr>
              <w:t> </w:t>
            </w:r>
          </w:p>
        </w:tc>
        <w:tc>
          <w:tcPr>
            <w:tcW w:w="3820" w:type="dxa"/>
            <w:gridSpan w:val="2"/>
            <w:tcBorders>
              <w:top w:val="nil"/>
              <w:left w:val="nil"/>
              <w:bottom w:val="nil"/>
              <w:right w:val="nil"/>
            </w:tcBorders>
            <w:shd w:val="clear" w:color="000000" w:fill="000000"/>
            <w:vAlign w:val="center"/>
            <w:hideMark/>
          </w:tcPr>
          <w:p w:rsidR="00B35037" w:rsidRPr="00B35037" w:rsidRDefault="00B35037" w:rsidP="00B35037">
            <w:pPr>
              <w:jc w:val="cente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Monday 5th</w:t>
            </w:r>
          </w:p>
        </w:tc>
        <w:tc>
          <w:tcPr>
            <w:tcW w:w="1184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(NLG+EF)</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45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10:00 - 11:30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val="en-US" w:eastAsia="fr-FR"/>
              </w:rPr>
              <w:t xml:space="preserve">Briefing AFD - EF </w:t>
            </w:r>
            <w:r w:rsidRPr="00B35037">
              <w:rPr>
                <w:rFonts w:eastAsia="Times New Roman"/>
                <w:color w:val="FF0000"/>
                <w:lang w:val="en-US" w:eastAsia="fr-FR"/>
              </w:rPr>
              <w:t xml:space="preserve">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11:30 - 12:30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Introd</w:t>
            </w:r>
            <w:r>
              <w:rPr>
                <w:rFonts w:eastAsia="Times New Roman"/>
                <w:color w:val="000000"/>
                <w:lang w:val="en-US" w:eastAsia="fr-FR"/>
              </w:rPr>
              <w:t>uctory meeting (Tamar Gabunia)</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42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12:30 - 13:30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i/>
                <w:iCs/>
                <w:color w:val="000000"/>
                <w:lang w:eastAsia="fr-FR"/>
              </w:rPr>
            </w:pPr>
            <w:r w:rsidRPr="00B35037">
              <w:rPr>
                <w:rFonts w:eastAsia="Times New Roman"/>
                <w:i/>
                <w:iCs/>
                <w:color w:val="000000"/>
                <w:lang w:eastAsia="fr-FR"/>
              </w:rPr>
              <w:t>Lunch</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13:30 - 15:30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MOLHSA Responsable health (Ketevan Goginashvili).</w:t>
            </w:r>
            <w:r w:rsidRPr="00B35037">
              <w:rPr>
                <w:rFonts w:eastAsia="Times New Roman"/>
                <w:color w:val="FF0000"/>
                <w:lang w:eastAsia="fr-FR"/>
              </w:rPr>
              <w:t xml:space="preserve">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9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15:30 - 16:30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MOLHSA Responsable social protec</w:t>
            </w:r>
            <w:r>
              <w:rPr>
                <w:rFonts w:eastAsia="Times New Roman"/>
                <w:lang w:val="en-US" w:eastAsia="fr-FR"/>
              </w:rPr>
              <w:t>tion (vice-minister T.</w:t>
            </w:r>
            <w:r w:rsidRPr="00B35037">
              <w:rPr>
                <w:rFonts w:eastAsia="Times New Roman"/>
                <w:lang w:val="en-US" w:eastAsia="fr-FR"/>
              </w:rPr>
              <w:t xml:space="preserve">Barkalaia and </w:t>
            </w:r>
            <w:r>
              <w:rPr>
                <w:rFonts w:eastAsia="Times New Roman"/>
                <w:lang w:val="en-US" w:eastAsia="fr-FR"/>
              </w:rPr>
              <w:t>N.</w:t>
            </w:r>
            <w:r w:rsidRPr="00B35037">
              <w:rPr>
                <w:rFonts w:eastAsia="Times New Roman"/>
                <w:lang w:val="en-US" w:eastAsia="fr-FR"/>
              </w:rPr>
              <w:t xml:space="preserve">Jinjalova).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8309E1"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16:30-17:30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Meeting with GASW on the pilot project and development.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Tuesday 6th</w:t>
            </w:r>
          </w:p>
        </w:tc>
        <w:tc>
          <w:tcPr>
            <w:tcW w:w="11840" w:type="dxa"/>
            <w:gridSpan w:val="2"/>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(NLG+EF)</w:t>
            </w:r>
          </w:p>
        </w:tc>
        <w:tc>
          <w:tcPr>
            <w:tcW w:w="1320" w:type="dxa"/>
            <w:gridSpan w:val="2"/>
            <w:tcBorders>
              <w:top w:val="nil"/>
              <w:left w:val="nil"/>
              <w:bottom w:val="nil"/>
              <w:right w:val="nil"/>
            </w:tcBorders>
            <w:shd w:val="clear" w:color="auto" w:fill="auto"/>
            <w:noWrap/>
            <w:vAlign w:val="center"/>
            <w:hideMark/>
          </w:tcPr>
          <w:p w:rsidR="00C57215" w:rsidRPr="00B35037" w:rsidRDefault="00C57215" w:rsidP="00B35037">
            <w:pPr>
              <w:rPr>
                <w:rFonts w:eastAsia="Times New Roman"/>
                <w:b/>
                <w:bCs/>
                <w:color w:val="000000"/>
                <w:lang w:eastAsia="fr-FR"/>
              </w:rPr>
            </w:pP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8309E1"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10:30 - 11:30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Nati</w:t>
            </w:r>
            <w:r>
              <w:rPr>
                <w:rFonts w:eastAsia="Times New Roman"/>
                <w:color w:val="000000"/>
                <w:lang w:val="en-US" w:eastAsia="fr-FR"/>
              </w:rPr>
              <w:t>onal Center of Disease Control</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8309E1" w:rsidTr="00C57215">
        <w:trPr>
          <w:gridAfter w:val="1"/>
          <w:wAfter w:w="1040" w:type="dxa"/>
          <w:trHeight w:val="315"/>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12:00 - 13:00</w:t>
            </w:r>
          </w:p>
        </w:tc>
        <w:tc>
          <w:tcPr>
            <w:tcW w:w="18440" w:type="dxa"/>
            <w:gridSpan w:val="8"/>
            <w:tcBorders>
              <w:top w:val="nil"/>
              <w:left w:val="nil"/>
              <w:bottom w:val="nil"/>
              <w:right w:val="nil"/>
            </w:tcBorders>
            <w:shd w:val="clear" w:color="000000" w:fill="FFFFFF"/>
            <w:vAlign w:val="center"/>
            <w:hideMark/>
          </w:tcPr>
          <w:p w:rsidR="00C57215" w:rsidRPr="008309E1" w:rsidRDefault="00C57215" w:rsidP="008309E1">
            <w:pPr>
              <w:rPr>
                <w:rFonts w:eastAsia="Times New Roman"/>
                <w:lang w:val="en-US" w:eastAsia="fr-FR"/>
              </w:rPr>
            </w:pPr>
            <w:r w:rsidRPr="00B35037">
              <w:rPr>
                <w:rFonts w:eastAsia="Times New Roman"/>
                <w:lang w:val="en-US" w:eastAsia="fr-FR"/>
              </w:rPr>
              <w:t>Ministry of Enironment and Sustainable development (com</w:t>
            </w:r>
            <w:r w:rsidR="008309E1">
              <w:rPr>
                <w:rFonts w:eastAsia="Times New Roman"/>
                <w:lang w:val="en-US" w:eastAsia="fr-FR"/>
              </w:rPr>
              <w:t>pensatory measures)</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eastAsia="fr-FR"/>
              </w:rPr>
              <w:t>13:00 - 14:00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i/>
                <w:iCs/>
                <w:color w:val="000000"/>
                <w:lang w:eastAsia="fr-FR"/>
              </w:rPr>
            </w:pPr>
            <w:r w:rsidRPr="00B35037">
              <w:rPr>
                <w:rFonts w:eastAsia="Times New Roman"/>
                <w:i/>
                <w:iCs/>
                <w:color w:val="000000"/>
                <w:lang w:eastAsia="fr-FR"/>
              </w:rPr>
              <w:t>Lunch</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8309E1" w:rsidTr="00C57215">
        <w:trPr>
          <w:gridAfter w:val="1"/>
          <w:wAfter w:w="1040" w:type="dxa"/>
          <w:trHeight w:val="645"/>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14:30 - 16 :30</w:t>
            </w:r>
          </w:p>
        </w:tc>
        <w:tc>
          <w:tcPr>
            <w:tcW w:w="11840" w:type="dxa"/>
            <w:gridSpan w:val="2"/>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xml:space="preserve">MOLHSA/LEPL Ministry for IDPs  (vice minister IDPs) + agency IDPs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8309E1" w:rsidTr="00C57215">
        <w:trPr>
          <w:gridAfter w:val="1"/>
          <w:wAfter w:w="1040" w:type="dxa"/>
          <w:trHeight w:val="42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16:30 - 17:30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8309E1">
            <w:pPr>
              <w:rPr>
                <w:rFonts w:eastAsia="Times New Roman"/>
                <w:lang w:val="en-US" w:eastAsia="fr-FR"/>
              </w:rPr>
            </w:pPr>
            <w:r w:rsidRPr="00B35037">
              <w:rPr>
                <w:rFonts w:eastAsia="Times New Roman"/>
                <w:lang w:val="en-US" w:eastAsia="fr-FR"/>
              </w:rPr>
              <w:t xml:space="preserve">Ministry of Infrastractue (buyer of IDPs buildings)  </w:t>
            </w:r>
            <w:bookmarkStart w:id="0" w:name="_GoBack"/>
            <w:bookmarkEnd w:id="0"/>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Wednesday 7th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 + EF)</w:t>
            </w:r>
          </w:p>
        </w:tc>
      </w:tr>
      <w:tr w:rsidR="00C57215" w:rsidRPr="008309E1"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10:00 - 11:00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WHO (air quality and diseases).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11:00 - 12:00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UN Woman.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12:00- 13:00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 xml:space="preserve">UNICEF (handicap,  gender approach)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13:00 - 14:00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xml:space="preserve">lunch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75"/>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14:00 - 15:00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UNHCR (ecomigrants)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8309E1" w:rsidTr="00C57215">
        <w:trPr>
          <w:gridAfter w:val="1"/>
          <w:wAfter w:w="1040" w:type="dxa"/>
          <w:trHeight w:val="345"/>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16:00 - 17:30</w:t>
            </w:r>
          </w:p>
        </w:tc>
        <w:tc>
          <w:tcPr>
            <w:tcW w:w="1184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B35037">
              <w:rPr>
                <w:rFonts w:eastAsia="Times New Roman"/>
                <w:color w:val="000000"/>
                <w:lang w:val="en-US" w:eastAsia="fr-FR"/>
              </w:rPr>
              <w:t xml:space="preserve">Visit mental health center Rustavi </w:t>
            </w:r>
          </w:p>
        </w:tc>
        <w:tc>
          <w:tcPr>
            <w:tcW w:w="13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8309E1" w:rsidRDefault="00C57215" w:rsidP="00B35037">
            <w:pPr>
              <w:rPr>
                <w:rFonts w:eastAsia="Times New Roman"/>
                <w:color w:val="000000"/>
                <w:lang w:val="en-US" w:eastAsia="fr-FR"/>
              </w:rPr>
            </w:pPr>
            <w:r w:rsidRPr="008309E1">
              <w:rPr>
                <w:rFonts w:eastAsia="Times New Roman"/>
                <w:color w:val="000000"/>
                <w:lang w:val="en-US" w:eastAsia="fr-FR"/>
              </w:rPr>
              <w:t> </w:t>
            </w:r>
          </w:p>
        </w:tc>
      </w:tr>
      <w:tr w:rsidR="00C57215" w:rsidRPr="00B35037"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17:45 - 18:30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285"/>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Thursday 8th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w:t>
            </w:r>
          </w:p>
        </w:tc>
      </w:tr>
      <w:tr w:rsidR="00C57215" w:rsidRPr="008309E1" w:rsidTr="00C57215">
        <w:trPr>
          <w:gridAfter w:val="1"/>
          <w:wAfter w:w="1040" w:type="dxa"/>
          <w:trHeight w:val="36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09:30 - 10:30</w:t>
            </w:r>
          </w:p>
        </w:tc>
        <w:tc>
          <w:tcPr>
            <w:tcW w:w="18440" w:type="dxa"/>
            <w:gridSpan w:val="8"/>
            <w:tcBorders>
              <w:top w:val="nil"/>
              <w:left w:val="nil"/>
              <w:bottom w:val="nil"/>
              <w:right w:val="nil"/>
            </w:tcBorders>
            <w:shd w:val="clear" w:color="000000" w:fill="FFFFFF"/>
            <w:vAlign w:val="center"/>
            <w:hideMark/>
          </w:tcPr>
          <w:p w:rsidR="00C57215" w:rsidRPr="008309E1" w:rsidRDefault="00C57215" w:rsidP="00B35037">
            <w:pPr>
              <w:rPr>
                <w:rFonts w:eastAsia="Times New Roman"/>
                <w:lang w:val="en-US" w:eastAsia="fr-FR"/>
              </w:rPr>
            </w:pPr>
            <w:r w:rsidRPr="00B35037">
              <w:rPr>
                <w:rFonts w:eastAsia="Times New Roman"/>
                <w:lang w:val="en-US" w:eastAsia="fr-FR"/>
              </w:rPr>
              <w:t xml:space="preserve">Visit IPDs regional building , Tserovani (near Mskheta) </w:t>
            </w:r>
          </w:p>
        </w:tc>
      </w:tr>
      <w:tr w:rsidR="00C57215" w:rsidRPr="008309E1" w:rsidTr="00C57215">
        <w:trPr>
          <w:gridAfter w:val="1"/>
          <w:wAfter w:w="1040" w:type="dxa"/>
          <w:trHeight w:val="33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10:30 - 11:30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xml:space="preserve">Visit local SSA centre in Mtskheta (13 Samkhedros Street, Mtskheta) </w:t>
            </w:r>
          </w:p>
        </w:tc>
      </w:tr>
      <w:tr w:rsidR="00C57215" w:rsidRPr="00B35037" w:rsidTr="00C57215">
        <w:trPr>
          <w:gridAfter w:val="1"/>
          <w:wAfter w:w="1040" w:type="dxa"/>
          <w:trHeight w:val="315"/>
        </w:trPr>
        <w:tc>
          <w:tcPr>
            <w:tcW w:w="1720" w:type="dxa"/>
            <w:gridSpan w:val="2"/>
            <w:tcBorders>
              <w:top w:val="nil"/>
              <w:left w:val="nil"/>
              <w:bottom w:val="nil"/>
              <w:right w:val="nil"/>
            </w:tcBorders>
            <w:shd w:val="clear" w:color="auto" w:fill="auto"/>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12:00 - 13:30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Lunch in Mtskheta</w:t>
            </w:r>
          </w:p>
        </w:tc>
        <w:tc>
          <w:tcPr>
            <w:tcW w:w="1320" w:type="dxa"/>
            <w:gridSpan w:val="2"/>
            <w:tcBorders>
              <w:top w:val="nil"/>
              <w:left w:val="nil"/>
              <w:bottom w:val="nil"/>
              <w:right w:val="nil"/>
            </w:tcBorders>
            <w:shd w:val="clear" w:color="000000" w:fill="FFFFFF"/>
            <w:noWrap/>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14:00 - 15:00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Visit IPDs building Tbilisi (Tbilisi Sea) + Entreprise  BTP</w:t>
            </w:r>
            <w:r w:rsidRPr="00B35037">
              <w:rPr>
                <w:rFonts w:eastAsia="Times New Roman"/>
                <w:u w:val="single"/>
                <w:lang w:val="en-US" w:eastAsia="fr-FR"/>
              </w:rPr>
              <w:t xml:space="preserve"> </w:t>
            </w:r>
          </w:p>
        </w:tc>
      </w:tr>
      <w:tr w:rsidR="00C57215" w:rsidRPr="008309E1" w:rsidTr="00C57215">
        <w:trPr>
          <w:gridAfter w:val="1"/>
          <w:wAfter w:w="1040" w:type="dxa"/>
          <w:trHeight w:val="39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15:30 - 16:30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xml:space="preserve">Visit of a local SSA centre in Tbilisi (23 Mitskevitchi Street, Vake-Saburtalo) </w:t>
            </w:r>
          </w:p>
        </w:tc>
      </w:tr>
      <w:tr w:rsidR="00C57215" w:rsidRPr="00B35037" w:rsidTr="00C57215">
        <w:trPr>
          <w:gridAfter w:val="1"/>
          <w:wAfter w:w="1040" w:type="dxa"/>
          <w:trHeight w:val="33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16:30 - 18:00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visit Collapsing colective center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w:t>
            </w:r>
          </w:p>
        </w:tc>
      </w:tr>
      <w:tr w:rsidR="00C57215" w:rsidRPr="008309E1" w:rsidTr="00C57215">
        <w:trPr>
          <w:gridAfter w:val="1"/>
          <w:wAfter w:w="1040" w:type="dxa"/>
          <w:trHeight w:val="30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 xml:space="preserve">16:30 - 18:00 </w:t>
            </w:r>
          </w:p>
        </w:tc>
        <w:tc>
          <w:tcPr>
            <w:tcW w:w="18440" w:type="dxa"/>
            <w:gridSpan w:val="8"/>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val="en-US" w:eastAsia="fr-FR"/>
              </w:rPr>
            </w:pPr>
            <w:r w:rsidRPr="00B35037">
              <w:rPr>
                <w:rFonts w:eastAsia="Times New Roman"/>
                <w:color w:val="000000"/>
                <w:lang w:val="en-US" w:eastAsia="fr-FR"/>
              </w:rPr>
              <w:t xml:space="preserve">Lela Akiashvili, Adviser of the Prime Minister on Human rights and Gender Equality </w:t>
            </w:r>
          </w:p>
        </w:tc>
      </w:tr>
      <w:tr w:rsidR="00C57215" w:rsidRPr="00B35037" w:rsidTr="00C57215">
        <w:trPr>
          <w:gridAfter w:val="1"/>
          <w:wAfter w:w="1040" w:type="dxa"/>
          <w:trHeight w:val="300"/>
        </w:trPr>
        <w:tc>
          <w:tcPr>
            <w:tcW w:w="1720" w:type="dxa"/>
            <w:gridSpan w:val="2"/>
            <w:tcBorders>
              <w:top w:val="nil"/>
              <w:left w:val="nil"/>
              <w:bottom w:val="nil"/>
              <w:right w:val="nil"/>
            </w:tcBorders>
            <w:shd w:val="clear" w:color="000000" w:fill="FFFFFF"/>
            <w:noWrap/>
            <w:vAlign w:val="bottom"/>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20:00</w:t>
            </w:r>
          </w:p>
        </w:tc>
        <w:tc>
          <w:tcPr>
            <w:tcW w:w="1184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Pr>
                <w:rFonts w:eastAsia="Times New Roman"/>
                <w:color w:val="000000"/>
                <w:lang w:eastAsia="fr-FR"/>
              </w:rPr>
              <w:t xml:space="preserve">Debriefing french Ambassador </w:t>
            </w: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color w:val="000000"/>
                <w:lang w:eastAsia="fr-FR"/>
              </w:rPr>
            </w:pPr>
            <w:r w:rsidRPr="00B35037">
              <w:rPr>
                <w:rFonts w:eastAsia="Times New Roman"/>
                <w:color w:val="000000"/>
                <w:lang w:eastAsia="fr-FR"/>
              </w:rPr>
              <w:t>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A6A6A6"/>
            <w:vAlign w:val="center"/>
            <w:hideMark/>
          </w:tcPr>
          <w:p w:rsidR="00C57215" w:rsidRPr="00B35037" w:rsidRDefault="00C57215" w:rsidP="00B35037">
            <w:pPr>
              <w:jc w:val="center"/>
              <w:rPr>
                <w:rFonts w:eastAsia="Times New Roman"/>
                <w:b/>
                <w:bCs/>
                <w:color w:val="000000"/>
                <w:lang w:eastAsia="fr-FR"/>
              </w:rPr>
            </w:pPr>
            <w:r w:rsidRPr="00B35037">
              <w:rPr>
                <w:rFonts w:eastAsia="Times New Roman"/>
                <w:b/>
                <w:bCs/>
                <w:color w:val="000000"/>
                <w:lang w:eastAsia="fr-FR"/>
              </w:rPr>
              <w:t>Friday 9th</w:t>
            </w:r>
          </w:p>
        </w:tc>
        <w:tc>
          <w:tcPr>
            <w:tcW w:w="18440" w:type="dxa"/>
            <w:gridSpan w:val="8"/>
            <w:tcBorders>
              <w:top w:val="nil"/>
              <w:left w:val="nil"/>
              <w:bottom w:val="nil"/>
              <w:right w:val="nil"/>
            </w:tcBorders>
            <w:shd w:val="clear" w:color="000000" w:fill="A6A6A6"/>
            <w:vAlign w:val="center"/>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Meeting (NLG + EF)</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8245A6">
            <w:pPr>
              <w:jc w:val="center"/>
              <w:rPr>
                <w:rFonts w:eastAsia="Times New Roman"/>
                <w:color w:val="000000"/>
                <w:lang w:eastAsia="fr-FR"/>
              </w:rPr>
            </w:pPr>
            <w:r w:rsidRPr="00B35037">
              <w:rPr>
                <w:rFonts w:eastAsia="Times New Roman"/>
                <w:color w:val="000000"/>
                <w:lang w:eastAsia="fr-FR"/>
              </w:rPr>
              <w:t>9:00 - 1</w:t>
            </w:r>
            <w:r w:rsidR="008245A6">
              <w:rPr>
                <w:rFonts w:eastAsia="Times New Roman"/>
                <w:color w:val="000000"/>
                <w:lang w:eastAsia="fr-FR"/>
              </w:rPr>
              <w:t>0:3</w:t>
            </w:r>
            <w:r w:rsidRPr="00B35037">
              <w:rPr>
                <w:rFonts w:eastAsia="Times New Roman"/>
                <w:color w:val="000000"/>
                <w:lang w:eastAsia="fr-FR"/>
              </w:rPr>
              <w:t>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eastAsia="fr-FR"/>
              </w:rPr>
              <w:t> </w:t>
            </w:r>
          </w:p>
        </w:tc>
      </w:tr>
      <w:tr w:rsidR="00C57215" w:rsidRPr="008309E1"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8245A6" w:rsidP="00B35037">
            <w:pPr>
              <w:jc w:val="center"/>
              <w:rPr>
                <w:rFonts w:eastAsia="Times New Roman"/>
                <w:color w:val="000000"/>
                <w:lang w:eastAsia="fr-FR"/>
              </w:rPr>
            </w:pPr>
            <w:r>
              <w:rPr>
                <w:rFonts w:eastAsia="Times New Roman"/>
                <w:color w:val="000000"/>
                <w:lang w:eastAsia="fr-FR"/>
              </w:rPr>
              <w:t>10:30</w:t>
            </w:r>
            <w:r w:rsidR="00C57215" w:rsidRPr="00B35037">
              <w:rPr>
                <w:rFonts w:eastAsia="Times New Roman"/>
                <w:color w:val="000000"/>
                <w:lang w:eastAsia="fr-FR"/>
              </w:rPr>
              <w:t xml:space="preserve"> - 12:00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val="en-US" w:eastAsia="fr-FR"/>
              </w:rPr>
            </w:pPr>
            <w:r w:rsidRPr="00B35037">
              <w:rPr>
                <w:rFonts w:eastAsia="Times New Roman"/>
                <w:lang w:val="en-US" w:eastAsia="fr-FR"/>
              </w:rPr>
              <w:t> MOHLSA (debriefing 3 heads of divisions)</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12:00- 13:00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i/>
                <w:iCs/>
                <w:color w:val="000000"/>
                <w:lang w:eastAsia="fr-FR"/>
              </w:rPr>
            </w:pPr>
            <w:r w:rsidRPr="00B35037">
              <w:rPr>
                <w:rFonts w:eastAsia="Times New Roman"/>
                <w:i/>
                <w:iCs/>
                <w:color w:val="000000"/>
                <w:lang w:val="en-US" w:eastAsia="fr-FR"/>
              </w:rPr>
              <w:t xml:space="preserve">Lunch with WB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i/>
                <w:iCs/>
                <w:color w:val="000000"/>
                <w:lang w:eastAsia="fr-FR"/>
              </w:rPr>
            </w:pPr>
            <w:r w:rsidRPr="00B35037">
              <w:rPr>
                <w:rFonts w:eastAsia="Times New Roman"/>
                <w:i/>
                <w:iCs/>
                <w:color w:val="000000"/>
                <w:lang w:eastAsia="fr-FR"/>
              </w:rPr>
              <w:t>13:30 - 15:00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MOHLSA (de</w:t>
            </w:r>
            <w:r>
              <w:rPr>
                <w:rFonts w:eastAsia="Times New Roman"/>
                <w:lang w:val="en-US" w:eastAsia="fr-FR"/>
              </w:rPr>
              <w:t xml:space="preserve">briefing 3 vice ministers)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15:00 - 16:00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r w:rsidRPr="00B35037">
              <w:rPr>
                <w:rFonts w:eastAsia="Times New Roman"/>
                <w:lang w:val="en-US" w:eastAsia="fr-FR"/>
              </w:rPr>
              <w:t xml:space="preserve">Ministry of Finance (debriefing) </w:t>
            </w: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D9D9D9"/>
            <w:vAlign w:val="center"/>
            <w:hideMark/>
          </w:tcPr>
          <w:p w:rsidR="00C57215" w:rsidRPr="00B35037" w:rsidRDefault="00C57215" w:rsidP="00B35037">
            <w:pPr>
              <w:jc w:val="center"/>
              <w:rPr>
                <w:rFonts w:eastAsia="Times New Roman"/>
                <w:color w:val="000000"/>
                <w:lang w:eastAsia="fr-FR"/>
              </w:rPr>
            </w:pPr>
            <w:r w:rsidRPr="00B35037">
              <w:rPr>
                <w:rFonts w:eastAsia="Times New Roman"/>
                <w:color w:val="000000"/>
                <w:lang w:eastAsia="fr-FR"/>
              </w:rPr>
              <w:t>16:30 - 17:30</w:t>
            </w:r>
          </w:p>
        </w:tc>
        <w:tc>
          <w:tcPr>
            <w:tcW w:w="18440" w:type="dxa"/>
            <w:gridSpan w:val="8"/>
            <w:tcBorders>
              <w:top w:val="nil"/>
              <w:left w:val="nil"/>
              <w:bottom w:val="nil"/>
              <w:right w:val="nil"/>
            </w:tcBorders>
            <w:shd w:val="clear" w:color="000000" w:fill="FFFFFF"/>
            <w:vAlign w:val="center"/>
            <w:hideMark/>
          </w:tcPr>
          <w:p w:rsidR="00C57215" w:rsidRPr="00B35037" w:rsidRDefault="00C57215" w:rsidP="00B35037">
            <w:pPr>
              <w:rPr>
                <w:rFonts w:eastAsia="Times New Roman"/>
                <w:lang w:eastAsia="fr-FR"/>
              </w:rPr>
            </w:pPr>
          </w:p>
        </w:tc>
      </w:tr>
      <w:tr w:rsidR="00C57215" w:rsidRPr="00B35037" w:rsidTr="00B35037">
        <w:trPr>
          <w:gridAfter w:val="1"/>
          <w:wAfter w:w="1040" w:type="dxa"/>
          <w:trHeight w:val="300"/>
        </w:trPr>
        <w:tc>
          <w:tcPr>
            <w:tcW w:w="1720" w:type="dxa"/>
            <w:gridSpan w:val="2"/>
            <w:tcBorders>
              <w:top w:val="nil"/>
              <w:left w:val="nil"/>
              <w:bottom w:val="nil"/>
              <w:right w:val="nil"/>
            </w:tcBorders>
            <w:shd w:val="clear" w:color="000000" w:fill="FFFFFF"/>
            <w:vAlign w:val="center"/>
            <w:hideMark/>
          </w:tcPr>
          <w:p w:rsidR="00C57215" w:rsidRPr="00B35037" w:rsidRDefault="00C57215" w:rsidP="00B35037">
            <w:pPr>
              <w:jc w:val="center"/>
              <w:rPr>
                <w:rFonts w:eastAsia="Times New Roman"/>
                <w:color w:val="000000"/>
                <w:lang w:eastAsia="fr-FR"/>
              </w:rPr>
            </w:pPr>
          </w:p>
        </w:tc>
        <w:tc>
          <w:tcPr>
            <w:tcW w:w="11840" w:type="dxa"/>
            <w:gridSpan w:val="2"/>
            <w:tcBorders>
              <w:top w:val="nil"/>
              <w:left w:val="nil"/>
              <w:bottom w:val="nil"/>
              <w:right w:val="nil"/>
            </w:tcBorders>
            <w:shd w:val="clear" w:color="auto" w:fill="auto"/>
            <w:noWrap/>
            <w:vAlign w:val="bottom"/>
            <w:hideMark/>
          </w:tcPr>
          <w:p w:rsidR="00C57215" w:rsidRPr="00B35037" w:rsidRDefault="00C57215" w:rsidP="00B35037">
            <w:pPr>
              <w:jc w:val="center"/>
              <w:rPr>
                <w:rFonts w:eastAsia="Times New Roman"/>
                <w:color w:val="000000"/>
                <w:lang w:eastAsia="fr-FR"/>
              </w:rPr>
            </w:pPr>
          </w:p>
        </w:tc>
        <w:tc>
          <w:tcPr>
            <w:tcW w:w="13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c>
          <w:tcPr>
            <w:tcW w:w="146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c>
          <w:tcPr>
            <w:tcW w:w="3820" w:type="dxa"/>
            <w:gridSpan w:val="2"/>
            <w:tcBorders>
              <w:top w:val="nil"/>
              <w:left w:val="nil"/>
              <w:bottom w:val="nil"/>
              <w:right w:val="nil"/>
            </w:tcBorders>
            <w:shd w:val="clear" w:color="000000" w:fill="FFFFFF"/>
            <w:noWrap/>
            <w:vAlign w:val="bottom"/>
            <w:hideMark/>
          </w:tcPr>
          <w:p w:rsidR="00C57215" w:rsidRPr="00B35037" w:rsidRDefault="00C57215" w:rsidP="00B35037">
            <w:pPr>
              <w:rPr>
                <w:rFonts w:eastAsia="Times New Roman"/>
                <w:b/>
                <w:bCs/>
                <w:color w:val="000000"/>
                <w:lang w:eastAsia="fr-FR"/>
              </w:rPr>
            </w:pPr>
            <w:r w:rsidRPr="00B35037">
              <w:rPr>
                <w:rFonts w:eastAsia="Times New Roman"/>
                <w:b/>
                <w:bCs/>
                <w:color w:val="000000"/>
                <w:lang w:eastAsia="fr-FR"/>
              </w:rPr>
              <w:t> </w:t>
            </w:r>
          </w:p>
        </w:tc>
      </w:tr>
    </w:tbl>
    <w:p w:rsidR="008D237A" w:rsidRPr="005B3723" w:rsidRDefault="008D237A" w:rsidP="00D026F1">
      <w:pPr>
        <w:spacing w:before="60" w:after="60" w:line="264" w:lineRule="auto"/>
        <w:jc w:val="both"/>
        <w:rPr>
          <w:rFonts w:asciiTheme="minorHAnsi" w:hAnsiTheme="minorHAnsi" w:cstheme="minorHAnsi"/>
          <w:lang w:val="en-US"/>
        </w:rPr>
      </w:pPr>
    </w:p>
    <w:sectPr w:rsidR="008D237A" w:rsidRPr="005B37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5C" w:rsidRDefault="00905D5C" w:rsidP="003C71D1">
      <w:r>
        <w:separator/>
      </w:r>
    </w:p>
  </w:endnote>
  <w:endnote w:type="continuationSeparator" w:id="0">
    <w:p w:rsidR="00905D5C" w:rsidRDefault="00905D5C" w:rsidP="003C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Avant Garde Pro Bk">
    <w:altName w:val="Corbel"/>
    <w:charset w:val="00"/>
    <w:family w:val="auto"/>
    <w:pitch w:val="variable"/>
    <w:sig w:usb0="00000001" w:usb1="5000205A" w:usb2="00000000" w:usb3="00000000" w:csb0="000001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5C" w:rsidRDefault="00905D5C" w:rsidP="003C71D1">
      <w:r>
        <w:separator/>
      </w:r>
    </w:p>
  </w:footnote>
  <w:footnote w:type="continuationSeparator" w:id="0">
    <w:p w:rsidR="00905D5C" w:rsidRDefault="00905D5C" w:rsidP="003C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3A7"/>
    <w:multiLevelType w:val="hybridMultilevel"/>
    <w:tmpl w:val="735035BA"/>
    <w:lvl w:ilvl="0" w:tplc="0410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1C83F8C"/>
    <w:multiLevelType w:val="hybridMultilevel"/>
    <w:tmpl w:val="C15C8BC8"/>
    <w:lvl w:ilvl="0" w:tplc="C9C0856A">
      <w:start w:val="2017"/>
      <w:numFmt w:val="bullet"/>
      <w:lvlText w:val=""/>
      <w:lvlJc w:val="left"/>
      <w:pPr>
        <w:ind w:left="1080" w:hanging="360"/>
      </w:pPr>
      <w:rPr>
        <w:rFonts w:ascii="Wingdings" w:eastAsiaTheme="minorHAnsi" w:hAnsi="Wingdings"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4591C99"/>
    <w:multiLevelType w:val="hybridMultilevel"/>
    <w:tmpl w:val="9E98DF50"/>
    <w:lvl w:ilvl="0" w:tplc="80024A2C">
      <w:start w:val="1"/>
      <w:numFmt w:val="upperRoman"/>
      <w:pStyle w:val="Titre1"/>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E611FF"/>
    <w:multiLevelType w:val="hybridMultilevel"/>
    <w:tmpl w:val="11B0EFA4"/>
    <w:lvl w:ilvl="0" w:tplc="F954CE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11AC3"/>
    <w:multiLevelType w:val="hybridMultilevel"/>
    <w:tmpl w:val="D3B6881E"/>
    <w:lvl w:ilvl="0" w:tplc="0410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07F38CB"/>
    <w:multiLevelType w:val="hybridMultilevel"/>
    <w:tmpl w:val="75A264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701FA8"/>
    <w:multiLevelType w:val="hybridMultilevel"/>
    <w:tmpl w:val="36C69C3A"/>
    <w:lvl w:ilvl="0" w:tplc="87706F9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7505CD"/>
    <w:multiLevelType w:val="hybridMultilevel"/>
    <w:tmpl w:val="8EC0D65E"/>
    <w:lvl w:ilvl="0" w:tplc="9DF89E0A">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51E5BD6"/>
    <w:multiLevelType w:val="hybridMultilevel"/>
    <w:tmpl w:val="BC98A79A"/>
    <w:lvl w:ilvl="0" w:tplc="7DA6C41A">
      <w:numFmt w:val="bullet"/>
      <w:lvlText w:val="-"/>
      <w:lvlJc w:val="left"/>
      <w:pPr>
        <w:ind w:left="720" w:hanging="360"/>
      </w:pPr>
      <w:rPr>
        <w:rFonts w:ascii="ITC Avant Garde Pro Bk" w:eastAsiaTheme="minorEastAsia" w:hAnsi="ITC Avant Garde Pro B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AC4528"/>
    <w:multiLevelType w:val="hybridMultilevel"/>
    <w:tmpl w:val="ADA64628"/>
    <w:lvl w:ilvl="0" w:tplc="040C001B">
      <w:start w:val="1"/>
      <w:numFmt w:val="lowerRoman"/>
      <w:lvlText w:val="%1."/>
      <w:lvlJc w:val="righ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1B4060"/>
    <w:multiLevelType w:val="hybridMultilevel"/>
    <w:tmpl w:val="360E431E"/>
    <w:lvl w:ilvl="0" w:tplc="9954CAC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DA61408"/>
    <w:multiLevelType w:val="hybridMultilevel"/>
    <w:tmpl w:val="F2F06B02"/>
    <w:lvl w:ilvl="0" w:tplc="D2EC63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2"/>
  </w:num>
  <w:num w:numId="6">
    <w:abstractNumId w:val="9"/>
  </w:num>
  <w:num w:numId="7">
    <w:abstractNumId w:val="11"/>
  </w:num>
  <w:num w:numId="8">
    <w:abstractNumId w:val="5"/>
  </w:num>
  <w:num w:numId="9">
    <w:abstractNumId w:val="1"/>
  </w:num>
  <w:num w:numId="10">
    <w:abstractNumId w:val="0"/>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64"/>
    <w:rsid w:val="000D300B"/>
    <w:rsid w:val="00167EFB"/>
    <w:rsid w:val="00236DBB"/>
    <w:rsid w:val="002E5688"/>
    <w:rsid w:val="003C71D1"/>
    <w:rsid w:val="005B3723"/>
    <w:rsid w:val="005B434A"/>
    <w:rsid w:val="005D46D2"/>
    <w:rsid w:val="006F28DA"/>
    <w:rsid w:val="0071641B"/>
    <w:rsid w:val="007D2874"/>
    <w:rsid w:val="008245A6"/>
    <w:rsid w:val="008309E1"/>
    <w:rsid w:val="008D237A"/>
    <w:rsid w:val="00905D5C"/>
    <w:rsid w:val="00A63A50"/>
    <w:rsid w:val="00AA5BB4"/>
    <w:rsid w:val="00AC53EE"/>
    <w:rsid w:val="00B35037"/>
    <w:rsid w:val="00C00493"/>
    <w:rsid w:val="00C57215"/>
    <w:rsid w:val="00D026F1"/>
    <w:rsid w:val="00D74A64"/>
    <w:rsid w:val="00DB0952"/>
    <w:rsid w:val="00DE3571"/>
    <w:rsid w:val="00E44E08"/>
    <w:rsid w:val="00E80F1F"/>
    <w:rsid w:val="00EE6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0A02"/>
  <w15:docId w15:val="{0BF69253-EE98-4494-9017-23C7C8F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64"/>
    <w:pPr>
      <w:spacing w:after="0" w:line="240" w:lineRule="auto"/>
    </w:pPr>
    <w:rPr>
      <w:rFonts w:ascii="Calibri" w:hAnsi="Calibri" w:cs="Calibri"/>
    </w:rPr>
  </w:style>
  <w:style w:type="paragraph" w:styleId="Titre1">
    <w:name w:val="heading 1"/>
    <w:basedOn w:val="Normal"/>
    <w:next w:val="Normal"/>
    <w:link w:val="Titre1Car"/>
    <w:qFormat/>
    <w:rsid w:val="00D026F1"/>
    <w:pPr>
      <w:numPr>
        <w:numId w:val="5"/>
      </w:numPr>
      <w:spacing w:before="120" w:after="120" w:line="360" w:lineRule="auto"/>
      <w:jc w:val="both"/>
      <w:outlineLvl w:val="0"/>
    </w:pPr>
    <w:rPr>
      <w:rFonts w:ascii="Times New Roman" w:eastAsia="Times New Roman" w:hAnsi="Times New Roman" w:cs="Times New Roman"/>
      <w:b/>
      <w:color w:val="1F497D"/>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List Paragraph,List Paragraph1,Bullets,List Paragraph (numbered (a)),References,WB List Paragraph,Liste 1,List Paragraph nowy,Main numbered paragraph,Dot pt,F5 List Paragraph,No Spacing1,List Paragraph Char Char Char,Ha,列出段落"/>
    <w:basedOn w:val="Normal"/>
    <w:link w:val="ParagraphedelisteCar"/>
    <w:uiPriority w:val="34"/>
    <w:qFormat/>
    <w:rsid w:val="00D74A64"/>
    <w:pPr>
      <w:ind w:left="720"/>
    </w:pPr>
  </w:style>
  <w:style w:type="character" w:customStyle="1" w:styleId="ParagraphedelisteCar">
    <w:name w:val="Paragraphe de liste Car"/>
    <w:aliases w:val="Numbered List Paragraph Car,List Paragraph1 Car,Bullets Car,List Paragraph (numbered (a)) Car,References Car,WB List Paragraph Car,Liste 1 Car,List Paragraph nowy Car,Main numbered paragraph Car,Dot pt Car,F5 List Paragraph Car"/>
    <w:basedOn w:val="Policepardfaut"/>
    <w:link w:val="Paragraphedeliste"/>
    <w:uiPriority w:val="1"/>
    <w:qFormat/>
    <w:rsid w:val="00D74A64"/>
    <w:rPr>
      <w:rFonts w:ascii="Calibri" w:hAnsi="Calibri" w:cs="Calibri"/>
    </w:rPr>
  </w:style>
  <w:style w:type="character" w:customStyle="1" w:styleId="Titre1Car">
    <w:name w:val="Titre 1 Car"/>
    <w:basedOn w:val="Policepardfaut"/>
    <w:link w:val="Titre1"/>
    <w:rsid w:val="00D026F1"/>
    <w:rPr>
      <w:rFonts w:ascii="Times New Roman" w:eastAsia="Times New Roman" w:hAnsi="Times New Roman" w:cs="Times New Roman"/>
      <w:b/>
      <w:color w:val="1F497D"/>
      <w:sz w:val="24"/>
      <w:szCs w:val="24"/>
      <w:lang w:val="en-GB" w:eastAsia="fr-FR"/>
    </w:rPr>
  </w:style>
  <w:style w:type="paragraph" w:styleId="Titre">
    <w:name w:val="Title"/>
    <w:basedOn w:val="Normal"/>
    <w:next w:val="Normal"/>
    <w:link w:val="TitreCar"/>
    <w:qFormat/>
    <w:rsid w:val="00D026F1"/>
    <w:pPr>
      <w:spacing w:before="60" w:after="60" w:line="264" w:lineRule="auto"/>
      <w:jc w:val="center"/>
    </w:pPr>
    <w:rPr>
      <w:rFonts w:ascii="Times New Roman" w:eastAsia="Times New Roman" w:hAnsi="Times New Roman" w:cs="Times New Roman"/>
      <w:b/>
      <w:sz w:val="24"/>
      <w:szCs w:val="24"/>
      <w:lang w:val="en-GB" w:eastAsia="fr-FR"/>
    </w:rPr>
  </w:style>
  <w:style w:type="character" w:customStyle="1" w:styleId="TitreCar">
    <w:name w:val="Titre Car"/>
    <w:basedOn w:val="Policepardfaut"/>
    <w:link w:val="Titre"/>
    <w:rsid w:val="00D026F1"/>
    <w:rPr>
      <w:rFonts w:ascii="Times New Roman" w:eastAsia="Times New Roman" w:hAnsi="Times New Roman" w:cs="Times New Roman"/>
      <w:b/>
      <w:sz w:val="24"/>
      <w:szCs w:val="24"/>
      <w:lang w:val="en-GB" w:eastAsia="fr-FR"/>
    </w:rPr>
  </w:style>
  <w:style w:type="character" w:styleId="Marquedecommentaire">
    <w:name w:val="annotation reference"/>
    <w:basedOn w:val="Policepardfaut"/>
    <w:uiPriority w:val="99"/>
    <w:semiHidden/>
    <w:unhideWhenUsed/>
    <w:rsid w:val="00D026F1"/>
    <w:rPr>
      <w:sz w:val="16"/>
      <w:szCs w:val="16"/>
    </w:rPr>
  </w:style>
  <w:style w:type="paragraph" w:styleId="Commentaire">
    <w:name w:val="annotation text"/>
    <w:basedOn w:val="Normal"/>
    <w:link w:val="CommentaireCar"/>
    <w:uiPriority w:val="99"/>
    <w:semiHidden/>
    <w:unhideWhenUsed/>
    <w:rsid w:val="00D026F1"/>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D026F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026F1"/>
    <w:rPr>
      <w:rFonts w:ascii="Tahoma" w:hAnsi="Tahoma" w:cs="Tahoma"/>
      <w:sz w:val="16"/>
      <w:szCs w:val="16"/>
    </w:rPr>
  </w:style>
  <w:style w:type="character" w:customStyle="1" w:styleId="TextedebullesCar">
    <w:name w:val="Texte de bulles Car"/>
    <w:basedOn w:val="Policepardfaut"/>
    <w:link w:val="Textedebulles"/>
    <w:uiPriority w:val="99"/>
    <w:semiHidden/>
    <w:rsid w:val="00D026F1"/>
    <w:rPr>
      <w:rFonts w:ascii="Tahoma" w:hAnsi="Tahoma" w:cs="Tahoma"/>
      <w:sz w:val="16"/>
      <w:szCs w:val="16"/>
    </w:rPr>
  </w:style>
  <w:style w:type="paragraph" w:styleId="En-tte">
    <w:name w:val="header"/>
    <w:basedOn w:val="Normal"/>
    <w:link w:val="En-tteCar"/>
    <w:uiPriority w:val="99"/>
    <w:unhideWhenUsed/>
    <w:rsid w:val="003C71D1"/>
    <w:pPr>
      <w:tabs>
        <w:tab w:val="center" w:pos="4536"/>
        <w:tab w:val="right" w:pos="9072"/>
      </w:tabs>
    </w:pPr>
  </w:style>
  <w:style w:type="character" w:customStyle="1" w:styleId="En-tteCar">
    <w:name w:val="En-tête Car"/>
    <w:basedOn w:val="Policepardfaut"/>
    <w:link w:val="En-tte"/>
    <w:uiPriority w:val="99"/>
    <w:rsid w:val="003C71D1"/>
    <w:rPr>
      <w:rFonts w:ascii="Calibri" w:hAnsi="Calibri" w:cs="Calibri"/>
    </w:rPr>
  </w:style>
  <w:style w:type="paragraph" w:styleId="Pieddepage">
    <w:name w:val="footer"/>
    <w:basedOn w:val="Normal"/>
    <w:link w:val="PieddepageCar"/>
    <w:uiPriority w:val="99"/>
    <w:unhideWhenUsed/>
    <w:rsid w:val="003C71D1"/>
    <w:pPr>
      <w:tabs>
        <w:tab w:val="center" w:pos="4536"/>
        <w:tab w:val="right" w:pos="9072"/>
      </w:tabs>
    </w:pPr>
  </w:style>
  <w:style w:type="character" w:customStyle="1" w:styleId="PieddepageCar">
    <w:name w:val="Pied de page Car"/>
    <w:basedOn w:val="Policepardfaut"/>
    <w:link w:val="Pieddepage"/>
    <w:uiPriority w:val="99"/>
    <w:rsid w:val="003C71D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9845">
      <w:bodyDiv w:val="1"/>
      <w:marLeft w:val="0"/>
      <w:marRight w:val="0"/>
      <w:marTop w:val="0"/>
      <w:marBottom w:val="0"/>
      <w:divBdr>
        <w:top w:val="none" w:sz="0" w:space="0" w:color="auto"/>
        <w:left w:val="none" w:sz="0" w:space="0" w:color="auto"/>
        <w:bottom w:val="none" w:sz="0" w:space="0" w:color="auto"/>
        <w:right w:val="none" w:sz="0" w:space="0" w:color="auto"/>
      </w:divBdr>
    </w:div>
    <w:div w:id="283926892">
      <w:bodyDiv w:val="1"/>
      <w:marLeft w:val="0"/>
      <w:marRight w:val="0"/>
      <w:marTop w:val="0"/>
      <w:marBottom w:val="0"/>
      <w:divBdr>
        <w:top w:val="none" w:sz="0" w:space="0" w:color="auto"/>
        <w:left w:val="none" w:sz="0" w:space="0" w:color="auto"/>
        <w:bottom w:val="none" w:sz="0" w:space="0" w:color="auto"/>
        <w:right w:val="none" w:sz="0" w:space="0" w:color="auto"/>
      </w:divBdr>
    </w:div>
    <w:div w:id="374627295">
      <w:bodyDiv w:val="1"/>
      <w:marLeft w:val="0"/>
      <w:marRight w:val="0"/>
      <w:marTop w:val="0"/>
      <w:marBottom w:val="0"/>
      <w:divBdr>
        <w:top w:val="none" w:sz="0" w:space="0" w:color="auto"/>
        <w:left w:val="none" w:sz="0" w:space="0" w:color="auto"/>
        <w:bottom w:val="none" w:sz="0" w:space="0" w:color="auto"/>
        <w:right w:val="none" w:sz="0" w:space="0" w:color="auto"/>
      </w:divBdr>
    </w:div>
    <w:div w:id="2123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SPINA Valentina</cp:lastModifiedBy>
  <cp:revision>3</cp:revision>
  <cp:lastPrinted>2020-09-25T10:02:00Z</cp:lastPrinted>
  <dcterms:created xsi:type="dcterms:W3CDTF">2020-10-01T14:00:00Z</dcterms:created>
  <dcterms:modified xsi:type="dcterms:W3CDTF">2020-10-01T14:01:00Z</dcterms:modified>
</cp:coreProperties>
</file>