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DCB" w:rsidRPr="007277BA" w:rsidRDefault="00833DCB" w:rsidP="007277BA">
      <w:pPr>
        <w:shd w:val="clear" w:color="auto" w:fill="FFFFFF"/>
        <w:spacing w:after="0" w:line="276" w:lineRule="auto"/>
        <w:jc w:val="center"/>
        <w:rPr>
          <w:rFonts w:eastAsia="Times New Roman" w:cstheme="minorHAnsi"/>
          <w:b/>
          <w:bCs/>
          <w:color w:val="1D2228"/>
          <w:sz w:val="24"/>
          <w:szCs w:val="24"/>
        </w:rPr>
      </w:pPr>
      <w:r w:rsidRPr="007277BA">
        <w:rPr>
          <w:rFonts w:eastAsia="Times New Roman" w:cstheme="minorHAnsi"/>
          <w:b/>
          <w:bCs/>
          <w:color w:val="1D2228"/>
          <w:sz w:val="24"/>
          <w:szCs w:val="24"/>
        </w:rPr>
        <w:t xml:space="preserve">Structure of the </w:t>
      </w:r>
      <w:r w:rsidR="001A1627" w:rsidRPr="007277BA">
        <w:rPr>
          <w:rFonts w:eastAsia="Times New Roman" w:cstheme="minorHAnsi"/>
          <w:b/>
          <w:bCs/>
          <w:color w:val="1D2228"/>
          <w:sz w:val="24"/>
          <w:szCs w:val="24"/>
        </w:rPr>
        <w:t xml:space="preserve">Thematic Coordination Group </w:t>
      </w:r>
    </w:p>
    <w:p w:rsidR="00833DCB" w:rsidRPr="007277BA" w:rsidRDefault="001A1627" w:rsidP="007277BA">
      <w:pPr>
        <w:shd w:val="clear" w:color="auto" w:fill="FFFFFF"/>
        <w:spacing w:after="0" w:line="276" w:lineRule="auto"/>
        <w:jc w:val="center"/>
        <w:rPr>
          <w:rFonts w:eastAsia="Times New Roman" w:cstheme="minorHAnsi"/>
          <w:b/>
          <w:bCs/>
          <w:color w:val="1D2228"/>
          <w:sz w:val="24"/>
          <w:szCs w:val="24"/>
        </w:rPr>
      </w:pPr>
      <w:r w:rsidRPr="007277BA">
        <w:rPr>
          <w:rFonts w:eastAsia="Times New Roman" w:cstheme="minorHAnsi"/>
          <w:b/>
          <w:bCs/>
          <w:color w:val="1D2228"/>
          <w:sz w:val="24"/>
          <w:szCs w:val="24"/>
        </w:rPr>
        <w:t>Meeting on Social Welfare</w:t>
      </w:r>
    </w:p>
    <w:p w:rsidR="006774A3" w:rsidRPr="007277BA" w:rsidRDefault="006774A3" w:rsidP="007277BA">
      <w:pPr>
        <w:shd w:val="clear" w:color="auto" w:fill="FFFFFF"/>
        <w:spacing w:after="0" w:line="276" w:lineRule="auto"/>
        <w:jc w:val="center"/>
        <w:rPr>
          <w:rFonts w:eastAsia="Times New Roman" w:cstheme="minorHAnsi"/>
          <w:b/>
          <w:bCs/>
          <w:color w:val="1D2228"/>
          <w:sz w:val="24"/>
          <w:szCs w:val="24"/>
        </w:rPr>
      </w:pPr>
    </w:p>
    <w:p w:rsidR="003E038F" w:rsidRPr="007277BA" w:rsidRDefault="00833DCB" w:rsidP="007277BA">
      <w:pPr>
        <w:spacing w:line="276" w:lineRule="auto"/>
        <w:jc w:val="both"/>
        <w:rPr>
          <w:rFonts w:cstheme="minorHAnsi"/>
          <w:color w:val="000000" w:themeColor="text1"/>
          <w:sz w:val="24"/>
          <w:szCs w:val="24"/>
          <w:lang w:val="en-GB"/>
        </w:rPr>
      </w:pPr>
      <w:r w:rsidRPr="007277BA">
        <w:rPr>
          <w:rFonts w:cstheme="minorHAnsi"/>
          <w:color w:val="000000" w:themeColor="text1"/>
          <w:sz w:val="24"/>
          <w:szCs w:val="24"/>
          <w:lang w:val="en-GB"/>
        </w:rPr>
        <w:t xml:space="preserve">The Embassy of Czech Republic will co-chair the Social Welfare working group with donors and Government of Georgia. Social Welfare and Health Care are priorities of Czech Republic’s development cooperation and Georgia is a priority partner country.    </w:t>
      </w:r>
    </w:p>
    <w:p w:rsidR="00017CBE" w:rsidRPr="007277BA" w:rsidRDefault="003420AC" w:rsidP="007277BA">
      <w:pPr>
        <w:spacing w:after="0" w:line="276" w:lineRule="auto"/>
        <w:jc w:val="both"/>
        <w:rPr>
          <w:rFonts w:eastAsia="Times New Roman" w:cstheme="minorHAnsi"/>
          <w:color w:val="000000" w:themeColor="text1"/>
          <w:sz w:val="24"/>
          <w:szCs w:val="24"/>
          <w:lang w:val="en-GB"/>
        </w:rPr>
      </w:pPr>
      <w:r w:rsidRPr="007277BA">
        <w:rPr>
          <w:rFonts w:cstheme="minorHAnsi"/>
          <w:color w:val="000000" w:themeColor="text1"/>
          <w:sz w:val="24"/>
          <w:szCs w:val="24"/>
        </w:rPr>
        <w:t>T</w:t>
      </w:r>
      <w:r w:rsidR="007A2A32" w:rsidRPr="007277BA">
        <w:rPr>
          <w:rFonts w:cstheme="minorHAnsi"/>
          <w:color w:val="000000" w:themeColor="text1"/>
          <w:sz w:val="24"/>
          <w:szCs w:val="24"/>
        </w:rPr>
        <w:t xml:space="preserve">he </w:t>
      </w:r>
      <w:r w:rsidR="007A2A32" w:rsidRPr="007277BA">
        <w:rPr>
          <w:rFonts w:eastAsia="Times New Roman" w:cstheme="minorHAnsi"/>
          <w:bCs/>
          <w:color w:val="000000" w:themeColor="text1"/>
          <w:sz w:val="24"/>
          <w:szCs w:val="24"/>
        </w:rPr>
        <w:t xml:space="preserve">Thematic Coordination Group Meeting on Social Welfare </w:t>
      </w:r>
      <w:r w:rsidRPr="007277BA">
        <w:rPr>
          <w:rFonts w:cstheme="minorHAnsi"/>
          <w:color w:val="000000" w:themeColor="text1"/>
          <w:sz w:val="24"/>
          <w:szCs w:val="24"/>
        </w:rPr>
        <w:t>provides opportunities to bring together different actors and stakeholders</w:t>
      </w:r>
      <w:r w:rsidR="00E9174C" w:rsidRPr="007277BA">
        <w:rPr>
          <w:rFonts w:cstheme="minorHAnsi"/>
          <w:color w:val="000000" w:themeColor="text1"/>
          <w:sz w:val="24"/>
          <w:szCs w:val="24"/>
        </w:rPr>
        <w:t xml:space="preserve"> </w:t>
      </w:r>
      <w:r w:rsidR="00067CD0" w:rsidRPr="007277BA">
        <w:rPr>
          <w:rFonts w:cstheme="minorHAnsi"/>
          <w:color w:val="000000" w:themeColor="text1"/>
          <w:sz w:val="24"/>
          <w:szCs w:val="24"/>
        </w:rPr>
        <w:t>to</w:t>
      </w:r>
      <w:r w:rsidR="00E9174C" w:rsidRPr="007277BA">
        <w:rPr>
          <w:rFonts w:cstheme="minorHAnsi"/>
          <w:color w:val="000000" w:themeColor="text1"/>
          <w:sz w:val="24"/>
          <w:szCs w:val="24"/>
        </w:rPr>
        <w:t xml:space="preserve"> discuss </w:t>
      </w:r>
      <w:r w:rsidR="00017CBE" w:rsidRPr="007277BA">
        <w:rPr>
          <w:rFonts w:cstheme="minorHAnsi"/>
          <w:color w:val="000000" w:themeColor="text1"/>
          <w:sz w:val="24"/>
          <w:szCs w:val="24"/>
          <w:shd w:val="clear" w:color="auto" w:fill="FFFFFF"/>
          <w:lang w:val="en-GB"/>
        </w:rPr>
        <w:t xml:space="preserve">the list of problems based on </w:t>
      </w:r>
      <w:r w:rsidR="00017CBE" w:rsidRPr="007277BA">
        <w:rPr>
          <w:rFonts w:cstheme="minorHAnsi"/>
          <w:color w:val="000000" w:themeColor="text1"/>
          <w:sz w:val="24"/>
          <w:szCs w:val="24"/>
          <w:lang w:val="en-GB"/>
        </w:rPr>
        <w:t xml:space="preserve">the governmental priority </w:t>
      </w:r>
      <w:r w:rsidR="00017CBE" w:rsidRPr="007277BA">
        <w:rPr>
          <w:rFonts w:eastAsia="Times New Roman" w:cstheme="minorHAnsi"/>
          <w:color w:val="000000" w:themeColor="text1"/>
          <w:sz w:val="24"/>
          <w:szCs w:val="24"/>
          <w:lang w:val="en-GB"/>
        </w:rPr>
        <w:t>and relevant GE national SDGs targets, including:</w:t>
      </w:r>
    </w:p>
    <w:p w:rsidR="00017CBE" w:rsidRPr="007277BA" w:rsidRDefault="00017CBE" w:rsidP="007277BA">
      <w:pPr>
        <w:pStyle w:val="ListParagraph"/>
        <w:numPr>
          <w:ilvl w:val="0"/>
          <w:numId w:val="2"/>
        </w:numPr>
        <w:shd w:val="clear" w:color="auto" w:fill="FFFFFF"/>
        <w:spacing w:after="0" w:line="276" w:lineRule="auto"/>
        <w:jc w:val="both"/>
        <w:rPr>
          <w:rFonts w:eastAsia="Times New Roman" w:cstheme="minorHAnsi"/>
          <w:color w:val="1D2228"/>
          <w:sz w:val="24"/>
          <w:szCs w:val="24"/>
        </w:rPr>
      </w:pPr>
      <w:r w:rsidRPr="007277BA">
        <w:rPr>
          <w:rFonts w:cstheme="minorHAnsi"/>
          <w:sz w:val="24"/>
          <w:szCs w:val="24"/>
        </w:rPr>
        <w:t xml:space="preserve">Clarifying </w:t>
      </w:r>
      <w:r w:rsidRPr="007277BA">
        <w:rPr>
          <w:rFonts w:eastAsia="Times New Roman" w:cstheme="minorHAnsi"/>
          <w:color w:val="1D2228"/>
          <w:sz w:val="24"/>
          <w:szCs w:val="24"/>
        </w:rPr>
        <w:t xml:space="preserve">linkage between </w:t>
      </w:r>
      <w:r w:rsidRPr="007277BA">
        <w:rPr>
          <w:rFonts w:cstheme="minorHAnsi"/>
          <w:color w:val="1D2228"/>
          <w:sz w:val="24"/>
          <w:szCs w:val="24"/>
          <w:shd w:val="clear" w:color="auto" w:fill="FFFFFF"/>
        </w:rPr>
        <w:t xml:space="preserve">government and donors in Social Welfare </w:t>
      </w:r>
      <w:r w:rsidRPr="007277BA">
        <w:rPr>
          <w:rFonts w:cstheme="minorHAnsi"/>
          <w:sz w:val="24"/>
          <w:szCs w:val="24"/>
        </w:rPr>
        <w:t xml:space="preserve">in order to avoid duplication of efforts and focus on areas where action is most needed </w:t>
      </w:r>
    </w:p>
    <w:p w:rsidR="00017CBE" w:rsidRPr="007277BA" w:rsidRDefault="00017CBE" w:rsidP="007277BA">
      <w:pPr>
        <w:pStyle w:val="ListParagraph"/>
        <w:numPr>
          <w:ilvl w:val="0"/>
          <w:numId w:val="2"/>
        </w:numPr>
        <w:shd w:val="clear" w:color="auto" w:fill="FFFFFF"/>
        <w:spacing w:after="0" w:line="276" w:lineRule="auto"/>
        <w:jc w:val="both"/>
        <w:rPr>
          <w:rFonts w:cstheme="minorHAnsi"/>
          <w:sz w:val="24"/>
          <w:szCs w:val="24"/>
        </w:rPr>
      </w:pPr>
      <w:r w:rsidRPr="007277BA">
        <w:rPr>
          <w:rFonts w:cstheme="minorHAnsi"/>
          <w:sz w:val="24"/>
          <w:szCs w:val="24"/>
        </w:rPr>
        <w:t>Discussing</w:t>
      </w:r>
      <w:r w:rsidRPr="007277BA">
        <w:rPr>
          <w:rFonts w:cstheme="minorHAnsi"/>
          <w:color w:val="000000" w:themeColor="text1"/>
          <w:sz w:val="24"/>
          <w:szCs w:val="24"/>
          <w:lang w:val="en-GB"/>
        </w:rPr>
        <w:t xml:space="preserve"> common approaches and joint messages on strategic policy issues </w:t>
      </w:r>
    </w:p>
    <w:p w:rsidR="00017CBE" w:rsidRPr="007277BA" w:rsidRDefault="00017CBE" w:rsidP="007277BA">
      <w:pPr>
        <w:pStyle w:val="ListParagraph"/>
        <w:numPr>
          <w:ilvl w:val="0"/>
          <w:numId w:val="2"/>
        </w:numPr>
        <w:shd w:val="clear" w:color="auto" w:fill="FFFFFF"/>
        <w:spacing w:after="0" w:line="276" w:lineRule="auto"/>
        <w:jc w:val="both"/>
        <w:rPr>
          <w:rFonts w:cstheme="minorHAnsi"/>
          <w:sz w:val="24"/>
          <w:szCs w:val="24"/>
        </w:rPr>
      </w:pPr>
      <w:r w:rsidRPr="007277BA">
        <w:rPr>
          <w:rFonts w:cstheme="minorHAnsi"/>
          <w:sz w:val="24"/>
          <w:szCs w:val="24"/>
        </w:rPr>
        <w:t xml:space="preserve">Communication and coordination with   </w:t>
      </w:r>
      <w:r w:rsidRPr="007277BA">
        <w:rPr>
          <w:rFonts w:cstheme="minorHAnsi"/>
          <w:color w:val="1D2228"/>
          <w:sz w:val="24"/>
          <w:szCs w:val="24"/>
          <w:shd w:val="clear" w:color="auto" w:fill="FFFFFF"/>
        </w:rPr>
        <w:t xml:space="preserve">government, donors  </w:t>
      </w:r>
      <w:r w:rsidRPr="007277BA">
        <w:rPr>
          <w:rFonts w:cstheme="minorHAnsi"/>
          <w:sz w:val="24"/>
          <w:szCs w:val="24"/>
        </w:rPr>
        <w:t>and relevant stakeholders at the national level and subnational levels</w:t>
      </w:r>
    </w:p>
    <w:p w:rsidR="00017CBE" w:rsidRPr="007277BA" w:rsidRDefault="00017CBE" w:rsidP="007277BA">
      <w:pPr>
        <w:pStyle w:val="ListParagraph"/>
        <w:numPr>
          <w:ilvl w:val="0"/>
          <w:numId w:val="2"/>
        </w:numPr>
        <w:shd w:val="clear" w:color="auto" w:fill="FFFFFF"/>
        <w:spacing w:after="0" w:line="276" w:lineRule="auto"/>
        <w:jc w:val="both"/>
        <w:rPr>
          <w:rFonts w:cstheme="minorHAnsi"/>
          <w:sz w:val="24"/>
          <w:szCs w:val="24"/>
        </w:rPr>
      </w:pPr>
      <w:r w:rsidRPr="007277BA">
        <w:rPr>
          <w:rFonts w:cstheme="minorHAnsi"/>
          <w:sz w:val="24"/>
          <w:szCs w:val="24"/>
        </w:rPr>
        <w:t>Establishing clear outputs for each activity and respecting timelines</w:t>
      </w:r>
    </w:p>
    <w:p w:rsidR="00017CBE" w:rsidRPr="007277BA" w:rsidRDefault="00017CBE" w:rsidP="007277BA">
      <w:pPr>
        <w:pStyle w:val="ListParagraph"/>
        <w:numPr>
          <w:ilvl w:val="0"/>
          <w:numId w:val="2"/>
        </w:numPr>
        <w:shd w:val="clear" w:color="auto" w:fill="FFFFFF"/>
        <w:spacing w:after="0" w:line="276" w:lineRule="auto"/>
        <w:jc w:val="both"/>
        <w:rPr>
          <w:rFonts w:cstheme="minorHAnsi"/>
          <w:sz w:val="24"/>
          <w:szCs w:val="24"/>
        </w:rPr>
      </w:pPr>
      <w:r w:rsidRPr="007277BA">
        <w:rPr>
          <w:rFonts w:cstheme="minorHAnsi"/>
          <w:sz w:val="24"/>
          <w:szCs w:val="24"/>
        </w:rPr>
        <w:t xml:space="preserve">Ensuring that topics and activities remain relevant for countries’ </w:t>
      </w:r>
      <w:r w:rsidRPr="007277BA">
        <w:rPr>
          <w:rFonts w:eastAsia="Times New Roman" w:cstheme="minorHAnsi"/>
          <w:bCs/>
          <w:color w:val="1D2228"/>
          <w:sz w:val="24"/>
          <w:szCs w:val="24"/>
        </w:rPr>
        <w:t xml:space="preserve">Social Welfare </w:t>
      </w:r>
    </w:p>
    <w:p w:rsidR="00017CBE" w:rsidRPr="007277BA" w:rsidRDefault="00017CBE" w:rsidP="007277BA">
      <w:pPr>
        <w:spacing w:after="0" w:line="276" w:lineRule="auto"/>
        <w:jc w:val="both"/>
        <w:rPr>
          <w:rFonts w:eastAsia="Times New Roman" w:cstheme="minorHAnsi"/>
          <w:color w:val="000000" w:themeColor="text1"/>
          <w:sz w:val="24"/>
          <w:szCs w:val="24"/>
        </w:rPr>
      </w:pPr>
    </w:p>
    <w:p w:rsidR="00017CBE" w:rsidRPr="007277BA" w:rsidRDefault="00017CBE" w:rsidP="007277BA">
      <w:pPr>
        <w:spacing w:after="200" w:line="276" w:lineRule="auto"/>
        <w:jc w:val="both"/>
        <w:rPr>
          <w:rFonts w:cstheme="minorHAnsi"/>
          <w:color w:val="000000" w:themeColor="text1"/>
          <w:sz w:val="24"/>
          <w:szCs w:val="24"/>
        </w:rPr>
      </w:pPr>
    </w:p>
    <w:p w:rsidR="005E6C24" w:rsidRPr="007277BA" w:rsidRDefault="005E6C24" w:rsidP="007277BA">
      <w:pPr>
        <w:spacing w:after="0" w:line="276" w:lineRule="auto"/>
        <w:jc w:val="both"/>
        <w:rPr>
          <w:rFonts w:cstheme="minorHAnsi"/>
          <w:b/>
          <w:sz w:val="24"/>
          <w:szCs w:val="24"/>
        </w:rPr>
      </w:pPr>
      <w:r w:rsidRPr="007277BA">
        <w:rPr>
          <w:rFonts w:cstheme="minorHAnsi"/>
          <w:b/>
          <w:sz w:val="24"/>
          <w:szCs w:val="24"/>
        </w:rPr>
        <w:t xml:space="preserve">Sustainable Development Goals </w:t>
      </w:r>
    </w:p>
    <w:p w:rsidR="003308A9" w:rsidRPr="007277BA" w:rsidRDefault="003308A9" w:rsidP="007277BA">
      <w:pPr>
        <w:spacing w:after="0" w:line="276" w:lineRule="auto"/>
        <w:rPr>
          <w:rFonts w:cstheme="minorHAnsi"/>
          <w:b/>
          <w:sz w:val="24"/>
          <w:szCs w:val="24"/>
        </w:rPr>
      </w:pPr>
      <w:r w:rsidRPr="007277BA">
        <w:rPr>
          <w:rFonts w:cstheme="minorHAnsi"/>
          <w:b/>
          <w:sz w:val="24"/>
          <w:szCs w:val="24"/>
        </w:rPr>
        <w:t>Goal 1</w:t>
      </w:r>
      <w:r w:rsidRPr="007277BA">
        <w:rPr>
          <w:rFonts w:cstheme="minorHAnsi"/>
          <w:b/>
          <w:sz w:val="24"/>
          <w:szCs w:val="24"/>
        </w:rPr>
        <w:t xml:space="preserve">: </w:t>
      </w:r>
      <w:r w:rsidRPr="007277BA">
        <w:rPr>
          <w:rFonts w:cstheme="minorHAnsi"/>
          <w:b/>
          <w:sz w:val="24"/>
          <w:szCs w:val="24"/>
        </w:rPr>
        <w:t xml:space="preserve">No Poverty </w:t>
      </w:r>
    </w:p>
    <w:p w:rsidR="003308A9" w:rsidRPr="007277BA" w:rsidRDefault="009F2DD4" w:rsidP="007277BA">
      <w:pPr>
        <w:spacing w:after="0" w:line="276" w:lineRule="auto"/>
        <w:jc w:val="both"/>
        <w:rPr>
          <w:rFonts w:cstheme="minorHAnsi"/>
          <w:sz w:val="24"/>
          <w:szCs w:val="24"/>
        </w:rPr>
      </w:pPr>
      <w:r w:rsidRPr="007277BA">
        <w:rPr>
          <w:rFonts w:cstheme="minorHAnsi"/>
          <w:b/>
          <w:sz w:val="24"/>
          <w:szCs w:val="24"/>
        </w:rPr>
        <w:t>1.1</w:t>
      </w:r>
      <w:r w:rsidRPr="007277BA">
        <w:rPr>
          <w:rFonts w:cstheme="minorHAnsi"/>
          <w:sz w:val="24"/>
          <w:szCs w:val="24"/>
        </w:rPr>
        <w:t xml:space="preserve"> </w:t>
      </w:r>
      <w:r w:rsidR="003308A9" w:rsidRPr="007277BA">
        <w:rPr>
          <w:rFonts w:cstheme="minorHAnsi"/>
          <w:sz w:val="24"/>
          <w:szCs w:val="24"/>
        </w:rPr>
        <w:t>By 2030, eradicate extreme poverty for all people everywhere, currently measured as people living on less than $1.9 a day</w:t>
      </w:r>
      <w:r w:rsidR="003308A9" w:rsidRPr="007277BA">
        <w:rPr>
          <w:rFonts w:cstheme="minorHAnsi"/>
          <w:sz w:val="24"/>
          <w:szCs w:val="24"/>
        </w:rPr>
        <w:t xml:space="preserve"> </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1.2</w:t>
      </w:r>
      <w:r w:rsidRPr="007277BA">
        <w:rPr>
          <w:rFonts w:cstheme="minorHAnsi"/>
          <w:sz w:val="24"/>
          <w:szCs w:val="24"/>
        </w:rPr>
        <w:t xml:space="preserve"> By 2030, reduce at least by half the proportion of men, women and children of all ages living in poverty in all its dimensions according to national definitions</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1.3</w:t>
      </w:r>
      <w:r w:rsidRPr="007277BA">
        <w:rPr>
          <w:rFonts w:cstheme="minorHAnsi"/>
          <w:sz w:val="24"/>
          <w:szCs w:val="24"/>
        </w:rPr>
        <w:t xml:space="preserve"> Implement nationally appropriate measures, to achieve substantial coverage of the poor and the vulnerable by 2030</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1.4</w:t>
      </w:r>
      <w:r w:rsidRPr="007277BA">
        <w:rPr>
          <w:rFonts w:cstheme="minorHAnsi"/>
          <w:sz w:val="24"/>
          <w:szCs w:val="24"/>
        </w:rPr>
        <w:t xml:space="preserve">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1.5</w:t>
      </w:r>
      <w:r w:rsidRPr="007277BA">
        <w:rPr>
          <w:rFonts w:cstheme="minorHAnsi"/>
          <w:sz w:val="24"/>
          <w:szCs w:val="24"/>
        </w:rPr>
        <w:t xml:space="preserve"> Ensure the forecasting of and early warning for climate-related extreme occurrences and environmental shocks and disasters</w:t>
      </w:r>
    </w:p>
    <w:p w:rsidR="003308A9" w:rsidRPr="007277BA" w:rsidRDefault="003308A9" w:rsidP="007277BA">
      <w:pPr>
        <w:spacing w:after="0" w:line="276" w:lineRule="auto"/>
        <w:jc w:val="both"/>
        <w:rPr>
          <w:rFonts w:cstheme="minorHAnsi"/>
          <w:sz w:val="24"/>
          <w:szCs w:val="24"/>
        </w:rPr>
      </w:pPr>
      <w:proofErr w:type="gramStart"/>
      <w:r w:rsidRPr="007277BA">
        <w:rPr>
          <w:rFonts w:cstheme="minorHAnsi"/>
          <w:b/>
          <w:sz w:val="24"/>
          <w:szCs w:val="24"/>
        </w:rPr>
        <w:t>1.a</w:t>
      </w:r>
      <w:r w:rsidRPr="007277BA">
        <w:rPr>
          <w:rFonts w:cstheme="minorHAnsi"/>
          <w:sz w:val="24"/>
          <w:szCs w:val="24"/>
        </w:rPr>
        <w:t>.Ensure</w:t>
      </w:r>
      <w:proofErr w:type="gramEnd"/>
      <w:r w:rsidRPr="007277BA">
        <w:rPr>
          <w:rFonts w:cstheme="minorHAnsi"/>
          <w:sz w:val="24"/>
          <w:szCs w:val="24"/>
        </w:rPr>
        <w:t xml:space="preserve"> significant mobilization of resources from a variety of sources, including through enhanced development cooperation, in order to provide adequate and predictable means for sustainable development of Georgia to implement </w:t>
      </w:r>
      <w:proofErr w:type="spellStart"/>
      <w:r w:rsidRPr="007277BA">
        <w:rPr>
          <w:rFonts w:cstheme="minorHAnsi"/>
          <w:sz w:val="24"/>
          <w:szCs w:val="24"/>
        </w:rPr>
        <w:t>programmes</w:t>
      </w:r>
      <w:proofErr w:type="spellEnd"/>
      <w:r w:rsidRPr="007277BA">
        <w:rPr>
          <w:rFonts w:cstheme="minorHAnsi"/>
          <w:sz w:val="24"/>
          <w:szCs w:val="24"/>
        </w:rPr>
        <w:t xml:space="preserve"> and policies to end poverty in all its dimensions</w:t>
      </w:r>
      <w:r w:rsidRPr="007277BA">
        <w:rPr>
          <w:rFonts w:cstheme="minorHAnsi"/>
          <w:sz w:val="24"/>
          <w:szCs w:val="24"/>
        </w:rPr>
        <w:t xml:space="preserve"> </w:t>
      </w:r>
    </w:p>
    <w:p w:rsidR="003308A9" w:rsidRPr="007277BA" w:rsidRDefault="003308A9" w:rsidP="007277BA">
      <w:pPr>
        <w:spacing w:after="0" w:line="276" w:lineRule="auto"/>
        <w:rPr>
          <w:rFonts w:cstheme="minorHAnsi"/>
          <w:sz w:val="24"/>
          <w:szCs w:val="24"/>
        </w:rPr>
      </w:pPr>
    </w:p>
    <w:p w:rsidR="003308A9" w:rsidRPr="007277BA" w:rsidRDefault="003308A9" w:rsidP="007277BA">
      <w:pPr>
        <w:spacing w:after="0" w:line="276" w:lineRule="auto"/>
        <w:rPr>
          <w:rFonts w:cstheme="minorHAnsi"/>
          <w:b/>
          <w:sz w:val="24"/>
          <w:szCs w:val="24"/>
        </w:rPr>
      </w:pPr>
      <w:r w:rsidRPr="007277BA">
        <w:rPr>
          <w:rFonts w:cstheme="minorHAnsi"/>
          <w:b/>
          <w:sz w:val="24"/>
          <w:szCs w:val="24"/>
        </w:rPr>
        <w:lastRenderedPageBreak/>
        <w:t>Goal 5</w:t>
      </w:r>
      <w:r w:rsidRPr="007277BA">
        <w:rPr>
          <w:rFonts w:cstheme="minorHAnsi"/>
          <w:b/>
          <w:sz w:val="24"/>
          <w:szCs w:val="24"/>
        </w:rPr>
        <w:t xml:space="preserve">: </w:t>
      </w:r>
      <w:r w:rsidRPr="007277BA">
        <w:rPr>
          <w:rFonts w:cstheme="minorHAnsi"/>
          <w:b/>
          <w:sz w:val="24"/>
          <w:szCs w:val="24"/>
        </w:rPr>
        <w:t xml:space="preserve">Gender Equality </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5.1</w:t>
      </w:r>
      <w:r w:rsidRPr="007277BA">
        <w:rPr>
          <w:rFonts w:cstheme="minorHAnsi"/>
          <w:sz w:val="24"/>
          <w:szCs w:val="24"/>
        </w:rPr>
        <w:t xml:space="preserve"> Reduce all forms of discrimination against all women and girls everywhere</w:t>
      </w:r>
      <w:r w:rsidRPr="007277BA">
        <w:rPr>
          <w:rFonts w:cstheme="minorHAnsi"/>
          <w:sz w:val="24"/>
          <w:szCs w:val="24"/>
        </w:rPr>
        <w:t xml:space="preserve"> </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5.3</w:t>
      </w:r>
      <w:r w:rsidRPr="007277BA">
        <w:rPr>
          <w:rFonts w:cstheme="minorHAnsi"/>
          <w:sz w:val="24"/>
          <w:szCs w:val="24"/>
        </w:rPr>
        <w:t xml:space="preserve"> Eliminate all harmful practices, such as child, early and forced marriage</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5.5</w:t>
      </w:r>
      <w:r w:rsidRPr="007277BA">
        <w:rPr>
          <w:rFonts w:cstheme="minorHAnsi"/>
          <w:sz w:val="24"/>
          <w:szCs w:val="24"/>
        </w:rPr>
        <w:t xml:space="preserve"> Ensure women’s full and effective participation and equal opportunities for leadership at all levels of decision making in political, economic and public life</w:t>
      </w:r>
    </w:p>
    <w:p w:rsidR="003308A9" w:rsidRPr="007277BA" w:rsidRDefault="003308A9" w:rsidP="007277BA">
      <w:pPr>
        <w:spacing w:after="0" w:line="276" w:lineRule="auto"/>
        <w:jc w:val="both"/>
        <w:rPr>
          <w:rFonts w:cstheme="minorHAnsi"/>
          <w:sz w:val="24"/>
          <w:szCs w:val="24"/>
        </w:rPr>
      </w:pPr>
      <w:r w:rsidRPr="007277BA">
        <w:rPr>
          <w:rFonts w:cstheme="minorHAnsi"/>
          <w:b/>
          <w:sz w:val="24"/>
          <w:szCs w:val="24"/>
        </w:rPr>
        <w:t>5.6</w:t>
      </w:r>
      <w:r w:rsidRPr="007277BA">
        <w:rPr>
          <w:rFonts w:cstheme="minorHAnsi"/>
          <w:sz w:val="24"/>
          <w:szCs w:val="24"/>
        </w:rPr>
        <w:t xml:space="preserve"> By 2030,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w:t>
      </w:r>
    </w:p>
    <w:p w:rsidR="003308A9" w:rsidRPr="007277BA" w:rsidRDefault="003308A9" w:rsidP="007277BA">
      <w:pPr>
        <w:spacing w:after="0" w:line="276" w:lineRule="auto"/>
        <w:jc w:val="both"/>
        <w:rPr>
          <w:rFonts w:cstheme="minorHAnsi"/>
          <w:sz w:val="24"/>
          <w:szCs w:val="24"/>
        </w:rPr>
      </w:pPr>
      <w:proofErr w:type="gramStart"/>
      <w:r w:rsidRPr="007277BA">
        <w:rPr>
          <w:rFonts w:cstheme="minorHAnsi"/>
          <w:b/>
          <w:sz w:val="24"/>
          <w:szCs w:val="24"/>
        </w:rPr>
        <w:t>5.b</w:t>
      </w:r>
      <w:proofErr w:type="gramEnd"/>
      <w:r w:rsidRPr="007277BA">
        <w:rPr>
          <w:rFonts w:cstheme="minorHAnsi"/>
          <w:sz w:val="24"/>
          <w:szCs w:val="24"/>
        </w:rPr>
        <w:t xml:space="preserve"> Enhance the use of enabling technology, in particular information and communications technology, to promote the empowerment of women</w:t>
      </w:r>
    </w:p>
    <w:p w:rsidR="005E6C24" w:rsidRPr="007277BA" w:rsidRDefault="005E6C24" w:rsidP="007277BA">
      <w:pPr>
        <w:spacing w:after="200" w:line="276" w:lineRule="auto"/>
        <w:jc w:val="both"/>
        <w:rPr>
          <w:rFonts w:cstheme="minorHAnsi"/>
          <w:color w:val="000000" w:themeColor="text1"/>
          <w:sz w:val="24"/>
          <w:szCs w:val="24"/>
        </w:rPr>
      </w:pPr>
    </w:p>
    <w:p w:rsidR="003308A9" w:rsidRPr="007277BA" w:rsidRDefault="003308A9" w:rsidP="007277BA">
      <w:pPr>
        <w:spacing w:after="0" w:line="276" w:lineRule="auto"/>
        <w:rPr>
          <w:rFonts w:cstheme="minorHAnsi"/>
          <w:b/>
          <w:sz w:val="24"/>
          <w:szCs w:val="24"/>
        </w:rPr>
      </w:pPr>
      <w:r w:rsidRPr="007277BA">
        <w:rPr>
          <w:rFonts w:cstheme="minorHAnsi"/>
          <w:b/>
          <w:sz w:val="24"/>
          <w:szCs w:val="24"/>
        </w:rPr>
        <w:t xml:space="preserve">Goal </w:t>
      </w:r>
      <w:r w:rsidR="00AC4856" w:rsidRPr="007277BA">
        <w:rPr>
          <w:rFonts w:cstheme="minorHAnsi"/>
          <w:b/>
          <w:sz w:val="24"/>
          <w:szCs w:val="24"/>
        </w:rPr>
        <w:t>10</w:t>
      </w:r>
      <w:r w:rsidRPr="007277BA">
        <w:rPr>
          <w:rFonts w:cstheme="minorHAnsi"/>
          <w:sz w:val="24"/>
          <w:szCs w:val="24"/>
        </w:rPr>
        <w:t>:</w:t>
      </w:r>
      <w:r w:rsidRPr="007277BA">
        <w:rPr>
          <w:rFonts w:cstheme="minorHAnsi"/>
          <w:b/>
          <w:sz w:val="24"/>
          <w:szCs w:val="24"/>
        </w:rPr>
        <w:t xml:space="preserve"> </w:t>
      </w:r>
      <w:r w:rsidR="00AC4856" w:rsidRPr="007277BA">
        <w:rPr>
          <w:rFonts w:cstheme="minorHAnsi"/>
          <w:b/>
          <w:sz w:val="24"/>
          <w:szCs w:val="24"/>
        </w:rPr>
        <w:t xml:space="preserve">Reduced Inequalities </w:t>
      </w:r>
    </w:p>
    <w:p w:rsidR="005E6C24" w:rsidRPr="007277BA" w:rsidRDefault="00AC4856" w:rsidP="007277BA">
      <w:pPr>
        <w:spacing w:after="0" w:line="276" w:lineRule="auto"/>
        <w:jc w:val="both"/>
        <w:rPr>
          <w:rFonts w:cstheme="minorHAnsi"/>
          <w:sz w:val="24"/>
          <w:szCs w:val="24"/>
        </w:rPr>
      </w:pPr>
      <w:r w:rsidRPr="007277BA">
        <w:rPr>
          <w:rFonts w:cstheme="minorHAnsi"/>
          <w:b/>
          <w:sz w:val="24"/>
          <w:szCs w:val="24"/>
        </w:rPr>
        <w:t>10.1</w:t>
      </w:r>
      <w:r w:rsidRPr="007277BA">
        <w:rPr>
          <w:rFonts w:cstheme="minorHAnsi"/>
          <w:sz w:val="24"/>
          <w:szCs w:val="24"/>
        </w:rPr>
        <w:t xml:space="preserve"> By 2030, progressively achieve and sustain income growth of the bottom 40 per cent of the population at a rate higher than the national average</w:t>
      </w:r>
    </w:p>
    <w:p w:rsidR="00AC4856" w:rsidRPr="007277BA" w:rsidRDefault="00AC4856" w:rsidP="007277BA">
      <w:pPr>
        <w:spacing w:after="0" w:line="276" w:lineRule="auto"/>
        <w:jc w:val="both"/>
        <w:rPr>
          <w:rFonts w:cstheme="minorHAnsi"/>
          <w:sz w:val="24"/>
          <w:szCs w:val="24"/>
        </w:rPr>
      </w:pPr>
      <w:r w:rsidRPr="007277BA">
        <w:rPr>
          <w:rFonts w:cstheme="minorHAnsi"/>
          <w:b/>
          <w:sz w:val="24"/>
          <w:szCs w:val="24"/>
        </w:rPr>
        <w:t>10.2</w:t>
      </w:r>
      <w:r w:rsidRPr="007277BA">
        <w:rPr>
          <w:rFonts w:cstheme="minorHAnsi"/>
          <w:sz w:val="24"/>
          <w:szCs w:val="24"/>
        </w:rPr>
        <w:t xml:space="preserve"> By 2030, empower and promote the social, economic and political inclusion of all, irrespective of age, sex, disability, race, ethnicity, origin, religion or economic or other status</w:t>
      </w:r>
    </w:p>
    <w:p w:rsidR="00AC4856" w:rsidRPr="007277BA" w:rsidRDefault="00AC4856" w:rsidP="007277BA">
      <w:pPr>
        <w:spacing w:after="0" w:line="276" w:lineRule="auto"/>
        <w:jc w:val="both"/>
        <w:rPr>
          <w:rFonts w:cstheme="minorHAnsi"/>
          <w:sz w:val="24"/>
          <w:szCs w:val="24"/>
        </w:rPr>
      </w:pPr>
      <w:r w:rsidRPr="007277BA">
        <w:rPr>
          <w:rFonts w:cstheme="minorHAnsi"/>
          <w:b/>
          <w:sz w:val="24"/>
          <w:szCs w:val="24"/>
        </w:rPr>
        <w:t xml:space="preserve">10.3 </w:t>
      </w:r>
      <w:r w:rsidRPr="007277BA">
        <w:rPr>
          <w:rFonts w:cstheme="minorHAnsi"/>
          <w:sz w:val="24"/>
          <w:szCs w:val="24"/>
        </w:rPr>
        <w:t>Ensure equal opportunity and reduce inequalities of outcome, including by eliminating discriminatory laws, policies and practices and promoting appropriate legislation, policies and action in this regard</w:t>
      </w:r>
    </w:p>
    <w:p w:rsidR="00AC4856" w:rsidRPr="007277BA" w:rsidRDefault="00AC4856" w:rsidP="007277BA">
      <w:pPr>
        <w:spacing w:after="0" w:line="276" w:lineRule="auto"/>
        <w:jc w:val="both"/>
        <w:rPr>
          <w:rFonts w:cstheme="minorHAnsi"/>
          <w:sz w:val="24"/>
          <w:szCs w:val="24"/>
        </w:rPr>
      </w:pPr>
      <w:r w:rsidRPr="007277BA">
        <w:rPr>
          <w:rFonts w:cstheme="minorHAnsi"/>
          <w:b/>
          <w:sz w:val="24"/>
          <w:szCs w:val="24"/>
        </w:rPr>
        <w:t>10.4</w:t>
      </w:r>
      <w:r w:rsidRPr="007277BA">
        <w:rPr>
          <w:rFonts w:cstheme="minorHAnsi"/>
          <w:sz w:val="24"/>
          <w:szCs w:val="24"/>
        </w:rPr>
        <w:t xml:space="preserve"> Adopt policies, especially fiscal, wage and social protection policies, and progressively achieve greater equality</w:t>
      </w:r>
    </w:p>
    <w:p w:rsidR="00AC4856" w:rsidRPr="007277BA" w:rsidRDefault="00AC4856" w:rsidP="007277BA">
      <w:pPr>
        <w:spacing w:after="200" w:line="276" w:lineRule="auto"/>
        <w:jc w:val="both"/>
        <w:rPr>
          <w:rFonts w:cstheme="minorHAnsi"/>
          <w:color w:val="000000" w:themeColor="text1"/>
          <w:sz w:val="24"/>
          <w:szCs w:val="24"/>
        </w:rPr>
      </w:pPr>
      <w:r w:rsidRPr="007277BA">
        <w:rPr>
          <w:rFonts w:cstheme="minorHAnsi"/>
          <w:b/>
          <w:sz w:val="24"/>
          <w:szCs w:val="24"/>
        </w:rPr>
        <w:t>10.7</w:t>
      </w:r>
      <w:r w:rsidRPr="007277BA">
        <w:rPr>
          <w:rFonts w:cstheme="minorHAnsi"/>
          <w:sz w:val="24"/>
          <w:szCs w:val="24"/>
        </w:rPr>
        <w:t xml:space="preserve"> Facilitate orderly, safe, regular and responsible migration and mobility of people, including through the implementation of planned and well-managed migration policies</w:t>
      </w:r>
    </w:p>
    <w:p w:rsidR="005E6C24" w:rsidRPr="007277BA" w:rsidRDefault="005E6C24" w:rsidP="007277BA">
      <w:pPr>
        <w:spacing w:after="0" w:line="276" w:lineRule="auto"/>
        <w:rPr>
          <w:rFonts w:eastAsia="Times New Roman" w:cstheme="minorHAnsi"/>
          <w:color w:val="1D2228"/>
          <w:sz w:val="24"/>
          <w:szCs w:val="24"/>
        </w:rPr>
      </w:pPr>
    </w:p>
    <w:p w:rsidR="005E6C24" w:rsidRPr="007277BA" w:rsidRDefault="005E6C24" w:rsidP="007277BA">
      <w:pPr>
        <w:spacing w:after="0" w:line="276" w:lineRule="auto"/>
        <w:rPr>
          <w:rFonts w:eastAsia="Times New Roman" w:cstheme="minorHAnsi"/>
          <w:color w:val="1D2228"/>
          <w:sz w:val="24"/>
          <w:szCs w:val="24"/>
        </w:rPr>
      </w:pPr>
    </w:p>
    <w:p w:rsidR="005E6C24" w:rsidRPr="007277BA" w:rsidRDefault="007277BA" w:rsidP="007277BA">
      <w:pPr>
        <w:spacing w:after="0" w:line="276" w:lineRule="auto"/>
        <w:rPr>
          <w:rFonts w:eastAsia="Times New Roman" w:cstheme="minorHAnsi"/>
          <w:b/>
          <w:color w:val="1D2228"/>
          <w:sz w:val="24"/>
          <w:szCs w:val="24"/>
        </w:rPr>
      </w:pPr>
      <w:r w:rsidRPr="007277BA">
        <w:rPr>
          <w:rFonts w:eastAsia="Times New Roman" w:cstheme="minorHAnsi"/>
          <w:b/>
          <w:color w:val="1D2228"/>
          <w:sz w:val="24"/>
          <w:szCs w:val="24"/>
        </w:rPr>
        <w:t>List of D</w:t>
      </w:r>
      <w:r w:rsidR="005E6C24" w:rsidRPr="007277BA">
        <w:rPr>
          <w:rFonts w:eastAsia="Times New Roman" w:cstheme="minorHAnsi"/>
          <w:b/>
          <w:color w:val="1D2228"/>
          <w:sz w:val="24"/>
          <w:szCs w:val="24"/>
        </w:rPr>
        <w:t xml:space="preserve">evelopment Partners: </w:t>
      </w:r>
    </w:p>
    <w:p w:rsidR="005E6C24" w:rsidRPr="007277BA" w:rsidRDefault="005E6C24" w:rsidP="007277BA">
      <w:pPr>
        <w:spacing w:after="0" w:line="276" w:lineRule="auto"/>
        <w:rPr>
          <w:rFonts w:eastAsia="Times New Roman" w:cstheme="minorHAnsi"/>
          <w:color w:val="1D2228"/>
          <w:sz w:val="24"/>
          <w:szCs w:val="24"/>
        </w:rPr>
      </w:pPr>
    </w:p>
    <w:tbl>
      <w:tblPr>
        <w:tblW w:w="8388" w:type="dxa"/>
        <w:jc w:val="center"/>
        <w:tblLayout w:type="fixed"/>
        <w:tblLook w:val="0000" w:firstRow="0" w:lastRow="0" w:firstColumn="0" w:lastColumn="0" w:noHBand="0" w:noVBand="0"/>
      </w:tblPr>
      <w:tblGrid>
        <w:gridCol w:w="540"/>
        <w:gridCol w:w="7848"/>
      </w:tblGrid>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jc w:val="right"/>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b/>
                <w:bCs/>
                <w:sz w:val="24"/>
                <w:szCs w:val="24"/>
              </w:rPr>
            </w:pPr>
            <w:r w:rsidRPr="007277BA">
              <w:rPr>
                <w:rFonts w:cstheme="minorHAnsi"/>
                <w:b/>
                <w:bCs/>
                <w:sz w:val="24"/>
                <w:szCs w:val="24"/>
              </w:rPr>
              <w:t>Organization</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ADB</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Embassy of the Czech Republic</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 xml:space="preserve">EU Delegation </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Embassy of the Federal Republic of Germany</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proofErr w:type="spellStart"/>
            <w:r w:rsidRPr="007277BA">
              <w:rPr>
                <w:rFonts w:cstheme="minorHAnsi"/>
                <w:color w:val="000000"/>
                <w:sz w:val="24"/>
                <w:szCs w:val="24"/>
              </w:rPr>
              <w:t>Sida</w:t>
            </w:r>
            <w:proofErr w:type="spellEnd"/>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World Bank</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color w:val="000000"/>
                <w:sz w:val="24"/>
                <w:szCs w:val="24"/>
              </w:rPr>
              <w:t xml:space="preserve">USAID </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color w:val="000000"/>
                <w:sz w:val="24"/>
                <w:szCs w:val="24"/>
              </w:rPr>
            </w:pPr>
            <w:r w:rsidRPr="007277BA">
              <w:rPr>
                <w:rFonts w:cstheme="minorHAnsi"/>
                <w:color w:val="000000"/>
                <w:sz w:val="24"/>
                <w:szCs w:val="24"/>
              </w:rPr>
              <w:t>Embassy of USA</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Embassy of Japan</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color w:val="000000"/>
                <w:sz w:val="24"/>
                <w:szCs w:val="24"/>
              </w:rPr>
            </w:pPr>
            <w:r w:rsidRPr="007277BA">
              <w:rPr>
                <w:rFonts w:cstheme="minorHAnsi"/>
                <w:sz w:val="24"/>
                <w:szCs w:val="24"/>
              </w:rPr>
              <w:t>Embassy of Republic of Poland</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IFC</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EBRD</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b/>
                <w:sz w:val="24"/>
                <w:szCs w:val="24"/>
              </w:rPr>
            </w:pPr>
            <w:r w:rsidRPr="007277BA">
              <w:rPr>
                <w:rFonts w:cstheme="minorHAnsi"/>
                <w:sz w:val="24"/>
                <w:szCs w:val="24"/>
              </w:rPr>
              <w:t>Kingdom of Denmark</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Austrian Development Agency (ADA)</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SDC</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Kingdom of Norway</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Embassy of French Republic</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French Development Agency (AFD)</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Embassy of the Kingdom of the Netherlands</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TIKA</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Embassy of Slovak Republic</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UNFPA</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UN Women</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UNICEF</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UNHCR</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WHO</w:t>
            </w:r>
          </w:p>
        </w:tc>
      </w:tr>
      <w:tr w:rsidR="005E6C24" w:rsidRPr="007277BA" w:rsidTr="005E6C24">
        <w:trPr>
          <w:trHeight w:val="290"/>
          <w:jc w:val="center"/>
        </w:trPr>
        <w:tc>
          <w:tcPr>
            <w:tcW w:w="540"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pStyle w:val="ListParagraph"/>
              <w:numPr>
                <w:ilvl w:val="0"/>
                <w:numId w:val="8"/>
              </w:numPr>
              <w:autoSpaceDE w:val="0"/>
              <w:autoSpaceDN w:val="0"/>
              <w:adjustRightInd w:val="0"/>
              <w:spacing w:after="0" w:line="276" w:lineRule="auto"/>
              <w:jc w:val="both"/>
              <w:rPr>
                <w:rFonts w:cstheme="minorHAnsi"/>
                <w:sz w:val="24"/>
                <w:szCs w:val="24"/>
              </w:rPr>
            </w:pPr>
          </w:p>
        </w:tc>
        <w:tc>
          <w:tcPr>
            <w:tcW w:w="7848" w:type="dxa"/>
            <w:tcBorders>
              <w:top w:val="single" w:sz="6" w:space="0" w:color="auto"/>
              <w:left w:val="single" w:sz="6" w:space="0" w:color="auto"/>
              <w:bottom w:val="single" w:sz="6" w:space="0" w:color="auto"/>
              <w:right w:val="single" w:sz="6" w:space="0" w:color="auto"/>
            </w:tcBorders>
          </w:tcPr>
          <w:p w:rsidR="005E6C24" w:rsidRPr="007277BA" w:rsidRDefault="005E6C24" w:rsidP="007277BA">
            <w:pPr>
              <w:autoSpaceDE w:val="0"/>
              <w:autoSpaceDN w:val="0"/>
              <w:adjustRightInd w:val="0"/>
              <w:spacing w:after="0" w:line="276" w:lineRule="auto"/>
              <w:rPr>
                <w:rFonts w:cstheme="minorHAnsi"/>
                <w:sz w:val="24"/>
                <w:szCs w:val="24"/>
              </w:rPr>
            </w:pPr>
            <w:r w:rsidRPr="007277BA">
              <w:rPr>
                <w:rFonts w:cstheme="minorHAnsi"/>
                <w:sz w:val="24"/>
                <w:szCs w:val="24"/>
              </w:rPr>
              <w:t xml:space="preserve">CDC </w:t>
            </w:r>
          </w:p>
        </w:tc>
      </w:tr>
    </w:tbl>
    <w:p w:rsidR="005E6C24" w:rsidRPr="007277BA" w:rsidRDefault="005E6C24" w:rsidP="007277BA">
      <w:pPr>
        <w:spacing w:after="0" w:line="276" w:lineRule="auto"/>
        <w:rPr>
          <w:rFonts w:eastAsia="Times New Roman" w:cstheme="minorHAnsi"/>
          <w:color w:val="1D2228"/>
          <w:sz w:val="24"/>
          <w:szCs w:val="24"/>
        </w:rPr>
      </w:pPr>
    </w:p>
    <w:p w:rsidR="007277BA" w:rsidRPr="007277BA" w:rsidRDefault="007277BA" w:rsidP="007277BA">
      <w:pPr>
        <w:spacing w:after="0" w:line="276" w:lineRule="auto"/>
        <w:rPr>
          <w:rFonts w:eastAsia="Times New Roman" w:cstheme="minorHAnsi"/>
          <w:color w:val="1D2228"/>
          <w:sz w:val="24"/>
          <w:szCs w:val="24"/>
        </w:rPr>
      </w:pPr>
    </w:p>
    <w:p w:rsidR="005E6C24" w:rsidRPr="007277BA" w:rsidRDefault="005E6C24" w:rsidP="007277BA">
      <w:pPr>
        <w:spacing w:after="0" w:line="276" w:lineRule="auto"/>
        <w:rPr>
          <w:rFonts w:eastAsia="Times New Roman" w:cstheme="minorHAnsi"/>
          <w:color w:val="1D2228"/>
          <w:sz w:val="24"/>
          <w:szCs w:val="24"/>
        </w:rPr>
      </w:pPr>
    </w:p>
    <w:p w:rsidR="007277BA" w:rsidRPr="007277BA" w:rsidRDefault="007277BA" w:rsidP="007277BA">
      <w:pPr>
        <w:spacing w:after="200" w:line="276" w:lineRule="auto"/>
        <w:rPr>
          <w:rFonts w:cstheme="minorHAnsi"/>
          <w:b/>
          <w:color w:val="1D2228"/>
          <w:sz w:val="24"/>
          <w:szCs w:val="24"/>
          <w:highlight w:val="yellow"/>
          <w:u w:val="single"/>
          <w:shd w:val="clear" w:color="auto" w:fill="FFFFFF"/>
        </w:rPr>
      </w:pPr>
      <w:r w:rsidRPr="007277BA">
        <w:rPr>
          <w:rFonts w:cstheme="minorHAnsi"/>
          <w:b/>
          <w:color w:val="1D2228"/>
          <w:sz w:val="24"/>
          <w:szCs w:val="24"/>
          <w:highlight w:val="yellow"/>
          <w:u w:val="single"/>
          <w:shd w:val="clear" w:color="auto" w:fill="FFFFFF"/>
        </w:rPr>
        <w:t xml:space="preserve">Donors - List of activities (each donor will list their activities)  </w:t>
      </w:r>
    </w:p>
    <w:p w:rsidR="007277BA" w:rsidRPr="007277BA" w:rsidRDefault="007277BA" w:rsidP="007277BA">
      <w:pPr>
        <w:pStyle w:val="ListParagraph"/>
        <w:numPr>
          <w:ilvl w:val="0"/>
          <w:numId w:val="7"/>
        </w:numPr>
        <w:spacing w:after="200" w:line="276" w:lineRule="auto"/>
        <w:rPr>
          <w:rFonts w:cstheme="minorHAnsi"/>
          <w:color w:val="1D2228"/>
          <w:sz w:val="24"/>
          <w:szCs w:val="24"/>
          <w:highlight w:val="yellow"/>
          <w:shd w:val="clear" w:color="auto" w:fill="FFFFFF"/>
        </w:rPr>
      </w:pPr>
      <w:r w:rsidRPr="007277BA">
        <w:rPr>
          <w:rFonts w:cstheme="minorHAnsi"/>
          <w:color w:val="1D2228"/>
          <w:sz w:val="24"/>
          <w:szCs w:val="24"/>
          <w:highlight w:val="yellow"/>
          <w:shd w:val="clear" w:color="auto" w:fill="FFFFFF"/>
        </w:rPr>
        <w:t>L</w:t>
      </w:r>
      <w:r w:rsidRPr="007277BA">
        <w:rPr>
          <w:rFonts w:cstheme="minorHAnsi"/>
          <w:color w:val="1D2228"/>
          <w:sz w:val="24"/>
          <w:szCs w:val="24"/>
          <w:highlight w:val="yellow"/>
          <w:shd w:val="clear" w:color="auto" w:fill="FFFFFF"/>
        </w:rPr>
        <w:t xml:space="preserve">ist of </w:t>
      </w:r>
      <w:proofErr w:type="spellStart"/>
      <w:r w:rsidRPr="007277BA">
        <w:rPr>
          <w:rFonts w:cstheme="minorHAnsi"/>
          <w:color w:val="1D2228"/>
          <w:sz w:val="24"/>
          <w:szCs w:val="24"/>
          <w:highlight w:val="yellow"/>
          <w:shd w:val="clear" w:color="auto" w:fill="FFFFFF"/>
        </w:rPr>
        <w:t>programme</w:t>
      </w:r>
      <w:proofErr w:type="spellEnd"/>
      <w:r w:rsidRPr="007277BA">
        <w:rPr>
          <w:rFonts w:cstheme="minorHAnsi"/>
          <w:color w:val="1D2228"/>
          <w:sz w:val="24"/>
          <w:szCs w:val="24"/>
          <w:highlight w:val="yellow"/>
          <w:shd w:val="clear" w:color="auto" w:fill="FFFFFF"/>
        </w:rPr>
        <w:t xml:space="preserve"> priorities in Social welfare, </w:t>
      </w:r>
      <w:r w:rsidRPr="007277BA">
        <w:rPr>
          <w:rFonts w:cstheme="minorHAnsi"/>
          <w:color w:val="1D2228"/>
          <w:sz w:val="24"/>
          <w:szCs w:val="24"/>
          <w:highlight w:val="yellow"/>
          <w:shd w:val="clear" w:color="auto" w:fill="FFFFFF"/>
        </w:rPr>
        <w:t>scheduled or already applied</w:t>
      </w:r>
    </w:p>
    <w:p w:rsidR="007277BA" w:rsidRPr="007277BA" w:rsidRDefault="007277BA" w:rsidP="007277BA">
      <w:pPr>
        <w:spacing w:after="200" w:line="276" w:lineRule="auto"/>
        <w:rPr>
          <w:rFonts w:cstheme="minorHAnsi"/>
          <w:color w:val="1D2228"/>
          <w:sz w:val="24"/>
          <w:szCs w:val="24"/>
          <w:highlight w:val="yellow"/>
          <w:shd w:val="clear" w:color="auto" w:fill="FFFFFF"/>
        </w:rPr>
      </w:pPr>
    </w:p>
    <w:p w:rsidR="007277BA" w:rsidRPr="007277BA" w:rsidRDefault="007277BA" w:rsidP="007277BA">
      <w:pPr>
        <w:spacing w:after="200" w:line="276" w:lineRule="auto"/>
        <w:rPr>
          <w:rFonts w:cstheme="minorHAnsi"/>
          <w:b/>
          <w:color w:val="1D2228"/>
          <w:sz w:val="24"/>
          <w:szCs w:val="24"/>
          <w:highlight w:val="yellow"/>
          <w:u w:val="single"/>
          <w:shd w:val="clear" w:color="auto" w:fill="FFFFFF"/>
        </w:rPr>
      </w:pPr>
      <w:r w:rsidRPr="007277BA">
        <w:rPr>
          <w:rFonts w:cstheme="minorHAnsi"/>
          <w:b/>
          <w:sz w:val="24"/>
          <w:szCs w:val="24"/>
          <w:highlight w:val="yellow"/>
          <w:u w:val="single"/>
        </w:rPr>
        <w:t xml:space="preserve">Minister of Internally Displaced Persons from Occupied Territories, </w:t>
      </w:r>
      <w:r w:rsidRPr="007277BA">
        <w:rPr>
          <w:rFonts w:cstheme="minorHAnsi"/>
          <w:b/>
          <w:sz w:val="24"/>
          <w:szCs w:val="24"/>
          <w:highlight w:val="yellow"/>
          <w:u w:val="single"/>
        </w:rPr>
        <w:t>Labor</w:t>
      </w:r>
      <w:r w:rsidRPr="007277BA">
        <w:rPr>
          <w:rFonts w:cstheme="minorHAnsi"/>
          <w:b/>
          <w:sz w:val="24"/>
          <w:szCs w:val="24"/>
          <w:highlight w:val="yellow"/>
          <w:u w:val="single"/>
        </w:rPr>
        <w:t xml:space="preserve">, Health and Social Affairs </w:t>
      </w:r>
    </w:p>
    <w:p w:rsidR="00A74AC4" w:rsidRPr="007277BA" w:rsidRDefault="007277BA" w:rsidP="007277BA">
      <w:pPr>
        <w:pStyle w:val="ListParagraph"/>
        <w:numPr>
          <w:ilvl w:val="0"/>
          <w:numId w:val="7"/>
        </w:numPr>
        <w:spacing w:after="200" w:line="276" w:lineRule="auto"/>
        <w:rPr>
          <w:rFonts w:cstheme="minorHAnsi"/>
          <w:b/>
          <w:color w:val="1D2228"/>
          <w:sz w:val="24"/>
          <w:szCs w:val="24"/>
          <w:highlight w:val="yellow"/>
          <w:shd w:val="clear" w:color="auto" w:fill="FFFFFF"/>
        </w:rPr>
      </w:pPr>
      <w:r w:rsidRPr="007277BA">
        <w:rPr>
          <w:rFonts w:cstheme="minorHAnsi"/>
          <w:color w:val="1D2228"/>
          <w:sz w:val="24"/>
          <w:szCs w:val="24"/>
          <w:highlight w:val="yellow"/>
        </w:rPr>
        <w:t>Actual valid strategies</w:t>
      </w:r>
      <w:r w:rsidRPr="007277BA">
        <w:rPr>
          <w:rFonts w:cstheme="minorHAnsi"/>
          <w:color w:val="1D2228"/>
          <w:sz w:val="24"/>
          <w:szCs w:val="24"/>
          <w:highlight w:val="yellow"/>
          <w:shd w:val="clear" w:color="auto" w:fill="FFFFFF"/>
        </w:rPr>
        <w:t>/multiannual action plans per particular reforms</w:t>
      </w:r>
      <w:r w:rsidRPr="007277BA">
        <w:rPr>
          <w:rFonts w:cstheme="minorHAnsi"/>
          <w:color w:val="1D2228"/>
          <w:sz w:val="24"/>
          <w:szCs w:val="24"/>
          <w:highlight w:val="yellow"/>
          <w:shd w:val="clear" w:color="auto" w:fill="FFFFFF"/>
        </w:rPr>
        <w:t xml:space="preserve">; </w:t>
      </w:r>
      <w:r w:rsidRPr="007277BA">
        <w:rPr>
          <w:rFonts w:cstheme="minorHAnsi"/>
          <w:color w:val="1D2228"/>
          <w:sz w:val="24"/>
          <w:szCs w:val="24"/>
          <w:highlight w:val="yellow"/>
          <w:shd w:val="clear" w:color="auto" w:fill="FFFFFF"/>
        </w:rPr>
        <w:t>Relevant national SDGs</w:t>
      </w:r>
    </w:p>
    <w:p w:rsidR="00A74AC4" w:rsidRPr="007277BA" w:rsidRDefault="00A74AC4" w:rsidP="007277BA">
      <w:pPr>
        <w:spacing w:after="0" w:line="276" w:lineRule="auto"/>
        <w:rPr>
          <w:rFonts w:eastAsia="Times New Roman" w:cstheme="minorHAnsi"/>
          <w:color w:val="1D2228"/>
          <w:sz w:val="24"/>
          <w:szCs w:val="24"/>
        </w:rPr>
      </w:pPr>
    </w:p>
    <w:p w:rsidR="005E6C24" w:rsidRPr="007277BA" w:rsidRDefault="005E6C24" w:rsidP="007277BA">
      <w:pPr>
        <w:spacing w:after="0" w:line="276" w:lineRule="auto"/>
        <w:rPr>
          <w:rFonts w:eastAsia="Times New Roman" w:cstheme="minorHAnsi"/>
          <w:color w:val="1D2228"/>
          <w:sz w:val="24"/>
          <w:szCs w:val="24"/>
        </w:rPr>
      </w:pPr>
      <w:r w:rsidRPr="007277BA">
        <w:rPr>
          <w:rFonts w:cstheme="minorHAnsi"/>
          <w:sz w:val="24"/>
          <w:szCs w:val="24"/>
        </w:rPr>
        <w:t xml:space="preserve">Annex I - </w:t>
      </w:r>
      <w:r w:rsidRPr="007277BA">
        <w:rPr>
          <w:rFonts w:eastAsia="Times New Roman" w:cstheme="minorHAnsi"/>
          <w:color w:val="1D2228"/>
          <w:sz w:val="24"/>
          <w:szCs w:val="24"/>
        </w:rPr>
        <w:t xml:space="preserve">Agenda </w:t>
      </w:r>
    </w:p>
    <w:p w:rsidR="005E6C24" w:rsidRPr="007277BA" w:rsidRDefault="005E6C24" w:rsidP="007277BA">
      <w:pPr>
        <w:spacing w:after="0" w:line="276" w:lineRule="auto"/>
        <w:rPr>
          <w:rFonts w:eastAsia="Times New Roman" w:cstheme="minorHAnsi"/>
          <w:color w:val="1D2228"/>
          <w:sz w:val="24"/>
          <w:szCs w:val="24"/>
        </w:rPr>
      </w:pPr>
      <w:r w:rsidRPr="007277BA">
        <w:rPr>
          <w:rFonts w:cstheme="minorHAnsi"/>
          <w:sz w:val="24"/>
          <w:szCs w:val="24"/>
        </w:rPr>
        <w:t xml:space="preserve">Annex II - </w:t>
      </w:r>
      <w:r w:rsidRPr="007277BA">
        <w:rPr>
          <w:rFonts w:eastAsia="Times New Roman" w:cstheme="minorHAnsi"/>
          <w:color w:val="1D2228"/>
          <w:sz w:val="24"/>
          <w:szCs w:val="24"/>
        </w:rPr>
        <w:t>Participant List</w:t>
      </w:r>
    </w:p>
    <w:p w:rsidR="007277BA" w:rsidRPr="007277BA" w:rsidRDefault="007277BA" w:rsidP="007277BA">
      <w:pPr>
        <w:spacing w:after="0" w:line="276" w:lineRule="auto"/>
        <w:rPr>
          <w:rFonts w:eastAsia="Times New Roman" w:cstheme="minorHAnsi"/>
          <w:color w:val="1D2228"/>
          <w:sz w:val="24"/>
          <w:szCs w:val="24"/>
        </w:rPr>
      </w:pPr>
      <w:bookmarkStart w:id="0" w:name="_GoBack"/>
      <w:bookmarkEnd w:id="0"/>
    </w:p>
    <w:sectPr w:rsidR="007277BA" w:rsidRPr="00727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04BA7"/>
    <w:multiLevelType w:val="hybridMultilevel"/>
    <w:tmpl w:val="05528D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0F18C8"/>
    <w:multiLevelType w:val="hybridMultilevel"/>
    <w:tmpl w:val="B05644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5D5623"/>
    <w:multiLevelType w:val="hybridMultilevel"/>
    <w:tmpl w:val="7E1EC784"/>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 w15:restartNumberingAfterBreak="0">
    <w:nsid w:val="4A525DDD"/>
    <w:multiLevelType w:val="hybridMultilevel"/>
    <w:tmpl w:val="ABEE676C"/>
    <w:lvl w:ilvl="0" w:tplc="06CE69BC">
      <w:start w:val="1"/>
      <w:numFmt w:val="decimal"/>
      <w:lvlText w:val="%1."/>
      <w:lvlJc w:val="left"/>
      <w:pPr>
        <w:ind w:left="450" w:hanging="360"/>
      </w:pPr>
      <w:rPr>
        <w:b w:val="0"/>
      </w:r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552370B5"/>
    <w:multiLevelType w:val="hybridMultilevel"/>
    <w:tmpl w:val="3C1C5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C465E5"/>
    <w:multiLevelType w:val="hybridMultilevel"/>
    <w:tmpl w:val="C02AC5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D418DD"/>
    <w:multiLevelType w:val="hybridMultilevel"/>
    <w:tmpl w:val="3E2EC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FB7278"/>
    <w:multiLevelType w:val="multilevel"/>
    <w:tmpl w:val="66F2E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D3F2306"/>
    <w:multiLevelType w:val="hybridMultilevel"/>
    <w:tmpl w:val="930820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8"/>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71"/>
    <w:rsid w:val="00013FF9"/>
    <w:rsid w:val="00017CBE"/>
    <w:rsid w:val="0002516A"/>
    <w:rsid w:val="00031F8A"/>
    <w:rsid w:val="00067CD0"/>
    <w:rsid w:val="001A1627"/>
    <w:rsid w:val="002F0571"/>
    <w:rsid w:val="00312B8B"/>
    <w:rsid w:val="003308A9"/>
    <w:rsid w:val="003420AC"/>
    <w:rsid w:val="003E038F"/>
    <w:rsid w:val="00417FA3"/>
    <w:rsid w:val="004C6B96"/>
    <w:rsid w:val="005E6C24"/>
    <w:rsid w:val="00631305"/>
    <w:rsid w:val="006774A3"/>
    <w:rsid w:val="006C6B21"/>
    <w:rsid w:val="007277BA"/>
    <w:rsid w:val="007A2067"/>
    <w:rsid w:val="007A2A32"/>
    <w:rsid w:val="00833DCB"/>
    <w:rsid w:val="00856687"/>
    <w:rsid w:val="008C19EA"/>
    <w:rsid w:val="0092631D"/>
    <w:rsid w:val="00946825"/>
    <w:rsid w:val="009F2DD4"/>
    <w:rsid w:val="00A35E69"/>
    <w:rsid w:val="00A74AC4"/>
    <w:rsid w:val="00A85EF8"/>
    <w:rsid w:val="00A86EEA"/>
    <w:rsid w:val="00AC4856"/>
    <w:rsid w:val="00D659AD"/>
    <w:rsid w:val="00DC173A"/>
    <w:rsid w:val="00DC4B02"/>
    <w:rsid w:val="00E9174C"/>
    <w:rsid w:val="00EC4CA2"/>
    <w:rsid w:val="00ED1DD3"/>
    <w:rsid w:val="00F93919"/>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55758-F65F-42FA-8CBC-951ABED3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4C6B9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33DCB"/>
  </w:style>
  <w:style w:type="paragraph" w:customStyle="1" w:styleId="yiv9292967323msonormal">
    <w:name w:val="yiv9292967323msonormal"/>
    <w:basedOn w:val="Normal"/>
    <w:rsid w:val="00833D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3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7CD0"/>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067CD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dc:creator>
  <cp:keywords/>
  <dc:description/>
  <cp:lastModifiedBy>irma</cp:lastModifiedBy>
  <cp:revision>13</cp:revision>
  <dcterms:created xsi:type="dcterms:W3CDTF">2020-10-20T07:43:00Z</dcterms:created>
  <dcterms:modified xsi:type="dcterms:W3CDTF">2020-10-21T19:09:00Z</dcterms:modified>
</cp:coreProperties>
</file>