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02" w:rsidRPr="008E40AC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10</w:t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vertAlign w:val="superscript"/>
          <w:lang w:val="en-US" w:eastAsia="fr-BE"/>
        </w:rPr>
        <w:t>th</w:t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EU-GEORGIA HR DIALOGUE</w:t>
      </w:r>
    </w:p>
    <w:p w:rsidR="00CA2702" w:rsidRPr="008E40AC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</w:p>
    <w:p w:rsidR="00CA2702" w:rsidRPr="008E40AC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Tbilisi</w:t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,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16 May 2016</w:t>
      </w:r>
    </w:p>
    <w:p w:rsidR="00CA2702" w:rsidRDefault="00CA2702" w:rsidP="00CA2702">
      <w:pPr>
        <w:widowControl w:val="0"/>
        <w:numPr>
          <w:ilvl w:val="12"/>
          <w:numId w:val="0"/>
        </w:numPr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eastAsia="fr-BE"/>
        </w:rPr>
      </w:pPr>
    </w:p>
    <w:p w:rsidR="00CA2702" w:rsidRPr="008E40AC" w:rsidRDefault="00CA2702" w:rsidP="003928ED">
      <w:pPr>
        <w:widowControl w:val="0"/>
        <w:numPr>
          <w:ilvl w:val="12"/>
          <w:numId w:val="0"/>
        </w:numPr>
        <w:overflowPunct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eastAsia="fr-BE"/>
        </w:rPr>
      </w:pPr>
    </w:p>
    <w:p w:rsidR="00CA2702" w:rsidRDefault="00CA2702" w:rsidP="00CA2702">
      <w:pPr>
        <w:widowControl w:val="0"/>
        <w:numPr>
          <w:ilvl w:val="12"/>
          <w:numId w:val="0"/>
        </w:numPr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en-US" w:eastAsia="fr-BE"/>
        </w:rPr>
      </w:pPr>
      <w:proofErr w:type="gramStart"/>
      <w:r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en-US" w:eastAsia="fr-BE"/>
        </w:rPr>
        <w:t xml:space="preserve">DRAFT </w:t>
      </w:r>
      <w:r w:rsidRPr="008E40AC"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en-US" w:eastAsia="fr-BE"/>
        </w:rPr>
        <w:t xml:space="preserve"> AGENDA</w:t>
      </w:r>
      <w:proofErr w:type="gramEnd"/>
    </w:p>
    <w:p w:rsidR="00CA2702" w:rsidRPr="008E40AC" w:rsidRDefault="00CA2702" w:rsidP="00CA2702">
      <w:pPr>
        <w:widowControl w:val="0"/>
        <w:numPr>
          <w:ilvl w:val="12"/>
          <w:numId w:val="0"/>
        </w:numPr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en-US" w:eastAsia="fr-BE"/>
        </w:rPr>
      </w:pPr>
    </w:p>
    <w:p w:rsidR="00CA2702" w:rsidRPr="008E40AC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val="en-US" w:eastAsia="fr-BE"/>
        </w:rPr>
      </w:pPr>
    </w:p>
    <w:p w:rsidR="00CA2702" w:rsidRPr="003928ED" w:rsidRDefault="00CA2702" w:rsidP="00D365B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</w:pPr>
      <w:r w:rsidRPr="00D365BD">
        <w:rPr>
          <w:rFonts w:ascii="Times New Roman" w:eastAsia="Times New Roman" w:hAnsi="Times New Roman"/>
          <w:b/>
          <w:kern w:val="28"/>
          <w:sz w:val="24"/>
          <w:szCs w:val="24"/>
          <w:lang w:val="en-US" w:eastAsia="fr-BE"/>
        </w:rPr>
        <w:t xml:space="preserve">Human rights policy developments and priorities since the previous round of the HR dialogue </w:t>
      </w:r>
      <w:r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EU)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implementation of the HR Strategy and Action Plan - general overview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</w:p>
    <w:p w:rsidR="003928ED" w:rsidRPr="00D365BD" w:rsidRDefault="003928ED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</w:pPr>
    </w:p>
    <w:p w:rsidR="00345929" w:rsidRDefault="00CA2702" w:rsidP="003928E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  <w:r w:rsidRPr="00D365B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Strengthening of national mechanisms of implementation of HR instruments </w:t>
      </w:r>
      <w:r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GEO)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amendments to the PDO law, </w:t>
      </w:r>
      <w:r w:rsidR="00896E24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election 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of the Ombudsm</w:t>
      </w:r>
      <w:r w:rsidR="00896E24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a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n</w:t>
      </w:r>
      <w:r w:rsidR="00896E24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–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procedure, </w:t>
      </w:r>
      <w:r w:rsid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transparency of the process</w:t>
      </w:r>
      <w:r w:rsidR="00896E24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, public hearings</w:t>
      </w:r>
      <w:r w:rsid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; new structure and tasks of the HR 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S</w:t>
      </w:r>
      <w:r w:rsid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ecretariat, human 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recourses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</w:p>
    <w:p w:rsidR="003928ED" w:rsidRPr="003928ED" w:rsidRDefault="003928ED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</w:p>
    <w:p w:rsidR="003928ED" w:rsidRPr="003928ED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</w:pPr>
      <w:r w:rsidRPr="00BF2FEA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Elections and electoral framework </w:t>
      </w:r>
      <w:r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GEO)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follow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up </w:t>
      </w:r>
      <w:r w:rsidR="00896E24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on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cases of violence during the previous election</w:t>
      </w:r>
      <w:r w:rsidR="00896E24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s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; upcoming local elections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,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pre-election 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campaign, 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role of the 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media; </w:t>
      </w:r>
      <w:r w:rsidR="00B114D0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state of 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implementation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of ODIHR recommendations; 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Constitutional Commission – revision of the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electoral system</w:t>
      </w:r>
      <w:r w:rsidR="00FB5ABE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and presidential elections; participation of women and minorities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</w:p>
    <w:p w:rsidR="00CA2702" w:rsidRPr="00BF2FEA" w:rsidRDefault="00FB5ABE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</w:pPr>
      <w:r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</w:p>
    <w:p w:rsidR="00CA2702" w:rsidRPr="003928ED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  <w:lang w:val="en-US" w:eastAsia="fr-BE"/>
        </w:rPr>
      </w:pPr>
      <w:r w:rsidRPr="0067045B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Freedom and pluralism of media </w:t>
      </w:r>
      <w:r w:rsidRPr="0067045B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EU)</w:t>
      </w:r>
      <w:r w:rsidR="00FB5ABE" w:rsidRPr="0067045B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–</w:t>
      </w:r>
      <w:r w:rsidR="00B114D0" w:rsidRPr="0067045B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</w:t>
      </w:r>
      <w:r w:rsidR="00B114D0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update on situation regarding the</w:t>
      </w:r>
      <w:r w:rsidR="00FB5ABE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 Georgian Public Broadcaster</w:t>
      </w:r>
      <w:r w:rsidR="00B114D0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, GPB’s role in </w:t>
      </w:r>
      <w:r w:rsidR="000237F9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pre-election period</w:t>
      </w:r>
      <w:r w:rsidR="00FB5ABE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,</w:t>
      </w:r>
      <w:r w:rsidR="000237F9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 </w:t>
      </w:r>
      <w:r w:rsidR="0067045B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prime-minister’s initiative on establishment of the media-ombudsman’s office - </w:t>
      </w:r>
      <w:r w:rsidR="000237F9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follow u</w:t>
      </w:r>
      <w:r w:rsidR="003928ED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p</w:t>
      </w:r>
      <w:r w:rsidR="005922EA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.</w:t>
      </w:r>
    </w:p>
    <w:p w:rsidR="003928ED" w:rsidRPr="0067045B" w:rsidRDefault="003928ED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  <w:lang w:val="en-US" w:eastAsia="fr-BE"/>
        </w:rPr>
      </w:pPr>
    </w:p>
    <w:p w:rsidR="00CA2702" w:rsidRPr="003928ED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i/>
          <w:color w:val="FF0000"/>
          <w:kern w:val="28"/>
          <w:sz w:val="24"/>
          <w:szCs w:val="24"/>
          <w:lang w:val="en-US" w:eastAsia="fr-BE"/>
        </w:rPr>
      </w:pPr>
      <w:r w:rsidRPr="00ED741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Situation of minorities, including antidiscrimination policy </w:t>
      </w:r>
      <w:r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GEO)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</w:t>
      </w:r>
      <w:r w:rsidR="0067045B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national minorities - 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inclusion 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process;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, religious minorities </w:t>
      </w:r>
      <w:r w:rsidR="0067045B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- work of the State Agency for religious issues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; LGBTI </w:t>
      </w:r>
      <w:r w:rsidR="00B114D0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rights -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67045B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effective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investigation of cases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</w:p>
    <w:p w:rsidR="003928ED" w:rsidRPr="00ED741D" w:rsidRDefault="003928ED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FF0000"/>
          <w:kern w:val="28"/>
          <w:sz w:val="24"/>
          <w:szCs w:val="24"/>
          <w:lang w:val="en-US" w:eastAsia="fr-BE"/>
        </w:rPr>
      </w:pPr>
    </w:p>
    <w:p w:rsidR="00CA2702" w:rsidRPr="006336FD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Overall I</w:t>
      </w:r>
      <w:r w:rsidRPr="00961094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mplementation of the Human Rights Strategy and Action Plan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, in particular regarding:  </w:t>
      </w:r>
      <w:r w:rsidR="006336FD" w:rsidRPr="006336FD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social rights, homeless people and mentally ill people</w:t>
      </w:r>
    </w:p>
    <w:p w:rsidR="00CA2702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</w:pPr>
      <w:proofErr w:type="gramStart"/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a</w:t>
      </w:r>
      <w:proofErr w:type="gramEnd"/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.</w:t>
      </w: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ab/>
        <w:t>gender (incl</w:t>
      </w:r>
      <w:r w:rsidR="00FB5ABE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.</w:t>
      </w: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violence against women)</w:t>
      </w:r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</w:t>
      </w:r>
      <w:r w:rsidRPr="00901E7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FB5AB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state of play on ratification of the Istanbul Convention;</w:t>
      </w:r>
    </w:p>
    <w:p w:rsidR="00ED741D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  <w:proofErr w:type="gramStart"/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b</w:t>
      </w:r>
      <w:proofErr w:type="gramEnd"/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.</w:t>
      </w: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ab/>
        <w:t>children</w:t>
      </w:r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</w:t>
      </w:r>
      <w:r w:rsidRPr="00901E7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6336F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- follow</w:t>
      </w:r>
      <w:r w:rsidR="006976E8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6336F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up on 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cases of </w:t>
      </w:r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genital mutilation; situation in the religious </w:t>
      </w:r>
      <w:r w:rsid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children’s </w:t>
      </w:r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institution</w:t>
      </w:r>
      <w:r w:rsid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s</w:t>
      </w:r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, </w:t>
      </w:r>
      <w:r w:rsid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monitoring – PDO report; clos</w:t>
      </w:r>
      <w:r w:rsidR="003928E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ing down of </w:t>
      </w:r>
      <w:proofErr w:type="spellStart"/>
      <w:r w:rsidR="006976E8" w:rsidRPr="006976E8">
        <w:rPr>
          <w:rFonts w:ascii="Times New Roman" w:hAnsi="Times New Roman"/>
          <w:i/>
          <w:sz w:val="24"/>
          <w:szCs w:val="24"/>
        </w:rPr>
        <w:t>Gü</w:t>
      </w:r>
      <w:r w:rsidR="00002662" w:rsidRPr="006976E8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len</w:t>
      </w:r>
      <w:proofErr w:type="spellEnd"/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school</w:t>
      </w:r>
      <w:r w:rsidR="003928E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;</w:t>
      </w:r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</w:p>
    <w:p w:rsidR="00CA2702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  <w:proofErr w:type="gramStart"/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c</w:t>
      </w:r>
      <w:proofErr w:type="gramEnd"/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.</w:t>
      </w: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ab/>
      </w:r>
      <w:proofErr w:type="spellStart"/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labour</w:t>
      </w:r>
      <w:proofErr w:type="spellEnd"/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rights</w:t>
      </w:r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</w:t>
      </w:r>
      <w:r w:rsidRPr="00343AE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(lead –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EU</w:t>
      </w:r>
      <w:r w:rsidRPr="00343AE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</w:t>
      </w:r>
      <w:proofErr w:type="spellStart"/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labour</w:t>
      </w:r>
      <w:proofErr w:type="spellEnd"/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inspection, social dialogue</w:t>
      </w:r>
    </w:p>
    <w:p w:rsidR="003928ED" w:rsidRDefault="00CA2702" w:rsidP="005922EA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  <w:proofErr w:type="gramStart"/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d</w:t>
      </w:r>
      <w:proofErr w:type="gramEnd"/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.</w:t>
      </w:r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ab/>
        <w:t xml:space="preserve">ill-treatment </w:t>
      </w:r>
      <w:r w:rsidRPr="00343AE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(lead –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EU</w:t>
      </w:r>
      <w:r w:rsidRPr="00343AE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independent investigati</w:t>
      </w:r>
      <w:r w:rsidR="003928E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ve mechanism (EU budget support);</w:t>
      </w:r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implementation report on Strategy and AP on torture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</w:p>
    <w:p w:rsidR="003928ED" w:rsidRPr="003928ED" w:rsidRDefault="00CA2702" w:rsidP="003928E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r w:rsidRPr="00433EEE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Preparation of the new Human Rights Action Plan</w:t>
      </w:r>
      <w:r w:rsidR="000B188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– priorities and state of play </w:t>
      </w:r>
      <w:r w:rsidR="003928E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–</w:t>
      </w:r>
      <w:r w:rsidR="000B188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</w:t>
      </w:r>
      <w:r w:rsidR="000B188D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update</w:t>
      </w:r>
    </w:p>
    <w:p w:rsidR="003928ED" w:rsidRPr="005922EA" w:rsidRDefault="003928ED" w:rsidP="003928E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</w:pPr>
      <w:r w:rsidRPr="008427E1">
        <w:rPr>
          <w:rFonts w:ascii="Times New Roman" w:eastAsia="Times New Roman" w:hAnsi="Times New Roman"/>
          <w:b/>
          <w:kern w:val="28"/>
          <w:sz w:val="24"/>
          <w:szCs w:val="24"/>
          <w:lang w:val="en-US" w:eastAsia="fr-BE"/>
        </w:rPr>
        <w:t xml:space="preserve">Human rights situation in the </w:t>
      </w:r>
      <w:r w:rsidRPr="008427E1">
        <w:rPr>
          <w:rFonts w:ascii="Times New Roman" w:eastAsia="Times New Roman" w:hAnsi="Times New Roman"/>
          <w:b/>
          <w:kern w:val="28"/>
          <w:sz w:val="24"/>
          <w:szCs w:val="24"/>
          <w:lang w:eastAsia="fr-BE"/>
        </w:rPr>
        <w:t xml:space="preserve">Georgian regions of Abkhazia and the </w:t>
      </w:r>
      <w:proofErr w:type="spellStart"/>
      <w:r w:rsidRPr="008427E1">
        <w:rPr>
          <w:rFonts w:ascii="Times New Roman" w:eastAsia="Times New Roman" w:hAnsi="Times New Roman"/>
          <w:b/>
          <w:kern w:val="28"/>
          <w:sz w:val="24"/>
          <w:szCs w:val="24"/>
          <w:lang w:eastAsia="fr-BE"/>
        </w:rPr>
        <w:t>Tskhinvali</w:t>
      </w:r>
      <w:proofErr w:type="spellEnd"/>
      <w:r w:rsidRPr="008427E1">
        <w:rPr>
          <w:rFonts w:ascii="Times New Roman" w:eastAsia="Times New Roman" w:hAnsi="Times New Roman"/>
          <w:b/>
          <w:kern w:val="28"/>
          <w:sz w:val="24"/>
          <w:szCs w:val="24"/>
          <w:lang w:eastAsia="fr-BE"/>
        </w:rPr>
        <w:t xml:space="preserve"> Region/South Ossetia </w:t>
      </w:r>
      <w:r w:rsidRPr="008427E1">
        <w:rPr>
          <w:rFonts w:ascii="Times New Roman" w:eastAsia="Times New Roman" w:hAnsi="Times New Roman"/>
          <w:b/>
          <w:kern w:val="28"/>
          <w:sz w:val="24"/>
          <w:szCs w:val="24"/>
          <w:lang w:val="en-US" w:eastAsia="fr-BE"/>
        </w:rPr>
        <w:t xml:space="preserve">including rights of </w:t>
      </w:r>
      <w:r w:rsidRPr="008427E1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Internally displaced persons (IDPs) </w:t>
      </w:r>
      <w:r w:rsidRPr="005922EA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(lead - GEO) </w:t>
      </w:r>
    </w:p>
    <w:p w:rsidR="00CA2702" w:rsidRPr="00961094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Cooperation in international </w:t>
      </w:r>
      <w:proofErr w:type="spellStart"/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fora</w:t>
      </w:r>
      <w:proofErr w:type="spellEnd"/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for the protection of human rights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</w:t>
      </w:r>
      <w:r w:rsidRPr="00901E7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- ICC</w:t>
      </w:r>
      <w:r w:rsidRPr="00961094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961094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</w:p>
    <w:p w:rsidR="00AE4C2F" w:rsidRPr="003928ED" w:rsidRDefault="00CA2702" w:rsidP="003928E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A.O.B.</w:t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</w:p>
    <w:sectPr w:rsidR="00AE4C2F" w:rsidRPr="003928ED" w:rsidSect="003928ED">
      <w:pgSz w:w="12240" w:h="15840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96F79"/>
    <w:multiLevelType w:val="multilevel"/>
    <w:tmpl w:val="5022AFCE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A2702"/>
    <w:rsid w:val="00002662"/>
    <w:rsid w:val="000237F9"/>
    <w:rsid w:val="000B188D"/>
    <w:rsid w:val="00151DC2"/>
    <w:rsid w:val="00194434"/>
    <w:rsid w:val="001F02C2"/>
    <w:rsid w:val="00282FDA"/>
    <w:rsid w:val="003378C2"/>
    <w:rsid w:val="00345929"/>
    <w:rsid w:val="003928ED"/>
    <w:rsid w:val="00466B54"/>
    <w:rsid w:val="004C0C7F"/>
    <w:rsid w:val="005262BD"/>
    <w:rsid w:val="005922EA"/>
    <w:rsid w:val="006336FD"/>
    <w:rsid w:val="0067045B"/>
    <w:rsid w:val="006976E8"/>
    <w:rsid w:val="00823084"/>
    <w:rsid w:val="008438FD"/>
    <w:rsid w:val="00896E24"/>
    <w:rsid w:val="008D43CD"/>
    <w:rsid w:val="00A623FD"/>
    <w:rsid w:val="00A850A7"/>
    <w:rsid w:val="00AE4C2F"/>
    <w:rsid w:val="00B114D0"/>
    <w:rsid w:val="00BC0827"/>
    <w:rsid w:val="00BF2FEA"/>
    <w:rsid w:val="00BF783C"/>
    <w:rsid w:val="00C31ED1"/>
    <w:rsid w:val="00CA2702"/>
    <w:rsid w:val="00CF27A8"/>
    <w:rsid w:val="00D365BD"/>
    <w:rsid w:val="00E573DE"/>
    <w:rsid w:val="00EA1999"/>
    <w:rsid w:val="00ED3626"/>
    <w:rsid w:val="00ED741D"/>
    <w:rsid w:val="00F6073A"/>
    <w:rsid w:val="00FB1C08"/>
    <w:rsid w:val="00FB5ABE"/>
    <w:rsid w:val="00FF0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702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chachava</dc:creator>
  <cp:lastModifiedBy>chachava</cp:lastModifiedBy>
  <cp:revision>4</cp:revision>
  <dcterms:created xsi:type="dcterms:W3CDTF">2017-04-28T07:19:00Z</dcterms:created>
  <dcterms:modified xsi:type="dcterms:W3CDTF">2017-05-12T16:07:00Z</dcterms:modified>
</cp:coreProperties>
</file>