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39D" w:rsidRDefault="00AD139D" w:rsidP="00AD139D">
      <w:pPr>
        <w:rPr>
          <w:b/>
          <w:lang w:val="ka-GE"/>
        </w:rPr>
      </w:pPr>
      <w:r w:rsidRPr="0002790B">
        <w:rPr>
          <w:b/>
          <w:lang w:val="ka-GE"/>
        </w:rPr>
        <w:t>სკრინინგის მოცვის მაჩვენებელები</w:t>
      </w:r>
      <w:r>
        <w:rPr>
          <w:b/>
          <w:lang w:val="ka-GE"/>
        </w:rPr>
        <w:t>, საქართველო</w:t>
      </w:r>
      <w:r w:rsidR="00D258D2">
        <w:rPr>
          <w:b/>
          <w:lang w:val="ka-GE"/>
        </w:rPr>
        <w:t>, 2014-2018</w:t>
      </w:r>
    </w:p>
    <w:p w:rsidR="00AD139D" w:rsidRDefault="00AD139D" w:rsidP="00AD139D">
      <w:pPr>
        <w:ind w:firstLine="720"/>
        <w:rPr>
          <w:lang w:val="ka-GE"/>
        </w:rPr>
      </w:pPr>
      <w:r w:rsidRPr="00E75853">
        <w:rPr>
          <w:rFonts w:ascii="Sylfaen" w:hAnsi="Sylfaen"/>
          <w:noProof/>
        </w:rPr>
        <w:drawing>
          <wp:inline distT="0" distB="0" distL="0" distR="0" wp14:anchorId="010CD3DA" wp14:editId="642815A1">
            <wp:extent cx="5143500" cy="2663825"/>
            <wp:effectExtent l="0" t="0" r="0" b="3175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D139D" w:rsidRPr="00AD139D" w:rsidRDefault="00AD139D" w:rsidP="00AD139D">
      <w:pPr>
        <w:rPr>
          <w:lang w:val="ka-GE"/>
        </w:rPr>
      </w:pPr>
    </w:p>
    <w:p w:rsidR="00AD139D" w:rsidRDefault="00D258D2" w:rsidP="00BA3DF8">
      <w:pPr>
        <w:rPr>
          <w:lang w:val="ka-GE"/>
        </w:rPr>
      </w:pPr>
      <w:r>
        <w:rPr>
          <w:lang w:val="ka-GE"/>
        </w:rPr>
        <w:t xml:space="preserve">სკრინინგული პროგრამებით მიზნობრივი პოპულაციის მოცვის მაჩვენებლები, </w:t>
      </w:r>
      <w:r w:rsidR="00A24144">
        <w:rPr>
          <w:lang w:val="ka-GE"/>
        </w:rPr>
        <w:t xml:space="preserve">საქართველო, </w:t>
      </w:r>
      <w:bookmarkStart w:id="0" w:name="_GoBack"/>
      <w:bookmarkEnd w:id="0"/>
      <w:r>
        <w:rPr>
          <w:lang w:val="ka-GE"/>
        </w:rPr>
        <w:t>2014-2019</w:t>
      </w:r>
    </w:p>
    <w:p w:rsidR="00D258D2" w:rsidRDefault="00D258D2" w:rsidP="00BA3DF8">
      <w:pPr>
        <w:rPr>
          <w:lang w:val="ka-GE"/>
        </w:rPr>
      </w:pPr>
      <w:r>
        <w:rPr>
          <w:lang w:val="ka-GE"/>
        </w:rPr>
        <w:t>(წრფეებით წარმოდგენილია ქალაქ თბილისის მაჩვენებლები, ხოლო ღერძული დიაგრამებით დანარჩენი საქართველოს (რეგიონების) მოცვის მაჩვენებლები</w:t>
      </w:r>
    </w:p>
    <w:p w:rsidR="00BA3DF8" w:rsidRPr="00BA3DF8" w:rsidRDefault="00BA3DF8" w:rsidP="00BA3DF8">
      <w:pPr>
        <w:rPr>
          <w:lang w:val="ka-GE"/>
        </w:rPr>
      </w:pPr>
      <w:r w:rsidRPr="00E75853">
        <w:rPr>
          <w:rFonts w:ascii="Sylfaen" w:hAnsi="Sylfaen"/>
          <w:noProof/>
        </w:rPr>
        <w:drawing>
          <wp:inline distT="0" distB="0" distL="0" distR="0" wp14:anchorId="20FDFABD" wp14:editId="4A88F67B">
            <wp:extent cx="5810250" cy="3190875"/>
            <wp:effectExtent l="0" t="0" r="0" b="9525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BA3DF8" w:rsidRPr="00BA3DF8" w:rsidSect="009B37DE">
      <w:pgSz w:w="12240" w:h="15840"/>
      <w:pgMar w:top="1440" w:right="90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27D" w:rsidRDefault="008C327D" w:rsidP="009B37DE">
      <w:pPr>
        <w:spacing w:after="0" w:line="240" w:lineRule="auto"/>
      </w:pPr>
      <w:r>
        <w:separator/>
      </w:r>
    </w:p>
  </w:endnote>
  <w:endnote w:type="continuationSeparator" w:id="0">
    <w:p w:rsidR="008C327D" w:rsidRDefault="008C327D" w:rsidP="009B3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27D" w:rsidRDefault="008C327D" w:rsidP="009B37DE">
      <w:pPr>
        <w:spacing w:after="0" w:line="240" w:lineRule="auto"/>
      </w:pPr>
      <w:r>
        <w:separator/>
      </w:r>
    </w:p>
  </w:footnote>
  <w:footnote w:type="continuationSeparator" w:id="0">
    <w:p w:rsidR="008C327D" w:rsidRDefault="008C327D" w:rsidP="009B37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80B7D"/>
    <w:multiLevelType w:val="hybridMultilevel"/>
    <w:tmpl w:val="BE5ED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D5C2B"/>
    <w:multiLevelType w:val="hybridMultilevel"/>
    <w:tmpl w:val="B8A05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564FA"/>
    <w:multiLevelType w:val="hybridMultilevel"/>
    <w:tmpl w:val="9146C2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8C717D"/>
    <w:multiLevelType w:val="hybridMultilevel"/>
    <w:tmpl w:val="520857E0"/>
    <w:lvl w:ilvl="0" w:tplc="8F6C88A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781C3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2EF88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10435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00E12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E211F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12B58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66ED2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BAD43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3D7BA4"/>
    <w:multiLevelType w:val="hybridMultilevel"/>
    <w:tmpl w:val="4A3A1AAC"/>
    <w:lvl w:ilvl="0" w:tplc="905A3DE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E2A7E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0610E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FEA4C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CAC09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72DC9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10BF6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B4DF5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5CE84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4F5528"/>
    <w:multiLevelType w:val="hybridMultilevel"/>
    <w:tmpl w:val="4C18CE2C"/>
    <w:lvl w:ilvl="0" w:tplc="1578F59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B8255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30E10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E4A5A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CC171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4213A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6E058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86708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34425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AC3E63"/>
    <w:multiLevelType w:val="hybridMultilevel"/>
    <w:tmpl w:val="181C3648"/>
    <w:lvl w:ilvl="0" w:tplc="C7104BE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282F3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D40C5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2CB85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A2051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8E1F3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70E1C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0016F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624D7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C270BE"/>
    <w:multiLevelType w:val="hybridMultilevel"/>
    <w:tmpl w:val="EF9E0898"/>
    <w:lvl w:ilvl="0" w:tplc="F376A1D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DC2E0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3C154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F4E91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D045C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380D7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1E13D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441E9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36EA4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E4A36C2"/>
    <w:multiLevelType w:val="hybridMultilevel"/>
    <w:tmpl w:val="3244A7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7532D9"/>
    <w:multiLevelType w:val="hybridMultilevel"/>
    <w:tmpl w:val="FB56AB08"/>
    <w:lvl w:ilvl="0" w:tplc="D48EEAA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C8851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0C405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1C155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78C44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5E493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DC6F4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94C56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E827D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9210AC8"/>
    <w:multiLevelType w:val="hybridMultilevel"/>
    <w:tmpl w:val="8542A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8F06C3"/>
    <w:multiLevelType w:val="hybridMultilevel"/>
    <w:tmpl w:val="1B640C5E"/>
    <w:lvl w:ilvl="0" w:tplc="D56AD082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CC2762"/>
    <w:multiLevelType w:val="hybridMultilevel"/>
    <w:tmpl w:val="2DC0887C"/>
    <w:lvl w:ilvl="0" w:tplc="A5285A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7045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5694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D29E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70DB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928A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5EFA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840B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8EC6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3DD1322A"/>
    <w:multiLevelType w:val="hybridMultilevel"/>
    <w:tmpl w:val="8A1A909A"/>
    <w:lvl w:ilvl="0" w:tplc="EEDE3F4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70ACB3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AEEFF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FC218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146C9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50BB0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1C36C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BA33F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F0767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9BB415A"/>
    <w:multiLevelType w:val="hybridMultilevel"/>
    <w:tmpl w:val="3244A7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E6650B"/>
    <w:multiLevelType w:val="hybridMultilevel"/>
    <w:tmpl w:val="B0F40E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F94869"/>
    <w:multiLevelType w:val="hybridMultilevel"/>
    <w:tmpl w:val="2794C1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3C7E94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3C6FA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00E5E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5C608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B41EE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DA120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C8234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36761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04125DB"/>
    <w:multiLevelType w:val="hybridMultilevel"/>
    <w:tmpl w:val="0F6639A8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AF5CBD"/>
    <w:multiLevelType w:val="hybridMultilevel"/>
    <w:tmpl w:val="FA0AE0CA"/>
    <w:lvl w:ilvl="0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>
    <w:nsid w:val="5CE039D1"/>
    <w:multiLevelType w:val="hybridMultilevel"/>
    <w:tmpl w:val="73C610EA"/>
    <w:lvl w:ilvl="0" w:tplc="271CE53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82BC4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06FF3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54415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EC279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9A800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06F6B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84C6C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9CE7A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06F45EA"/>
    <w:multiLevelType w:val="hybridMultilevel"/>
    <w:tmpl w:val="CA26B7D6"/>
    <w:lvl w:ilvl="0" w:tplc="42DEC1A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DA48F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2AFD9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0CF96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1E1EA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72D40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8A86D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AE84CF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98978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2022E5E"/>
    <w:multiLevelType w:val="hybridMultilevel"/>
    <w:tmpl w:val="FA7E3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E68A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AB1B69"/>
    <w:multiLevelType w:val="hybridMultilevel"/>
    <w:tmpl w:val="75F0D43C"/>
    <w:lvl w:ilvl="0" w:tplc="D56AD082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0A4AC7"/>
    <w:multiLevelType w:val="hybridMultilevel"/>
    <w:tmpl w:val="D2160B2C"/>
    <w:lvl w:ilvl="0" w:tplc="E9840F6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48242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E6A66B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A02BD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A6B9B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B2F3E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10AB3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3E7CC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A6944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6B3704B"/>
    <w:multiLevelType w:val="hybridMultilevel"/>
    <w:tmpl w:val="3C6C86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FC717A"/>
    <w:multiLevelType w:val="hybridMultilevel"/>
    <w:tmpl w:val="3244A7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7F00B4"/>
    <w:multiLevelType w:val="hybridMultilevel"/>
    <w:tmpl w:val="3244A7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142E51"/>
    <w:multiLevelType w:val="hybridMultilevel"/>
    <w:tmpl w:val="2C9E000A"/>
    <w:lvl w:ilvl="0" w:tplc="D56AD082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4259FC"/>
    <w:multiLevelType w:val="hybridMultilevel"/>
    <w:tmpl w:val="C470988A"/>
    <w:lvl w:ilvl="0" w:tplc="D56AD082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8"/>
  </w:num>
  <w:num w:numId="4">
    <w:abstractNumId w:val="1"/>
  </w:num>
  <w:num w:numId="5">
    <w:abstractNumId w:val="16"/>
  </w:num>
  <w:num w:numId="6">
    <w:abstractNumId w:val="21"/>
  </w:num>
  <w:num w:numId="7">
    <w:abstractNumId w:val="11"/>
  </w:num>
  <w:num w:numId="8">
    <w:abstractNumId w:val="27"/>
  </w:num>
  <w:num w:numId="9">
    <w:abstractNumId w:val="22"/>
  </w:num>
  <w:num w:numId="10">
    <w:abstractNumId w:val="28"/>
  </w:num>
  <w:num w:numId="11">
    <w:abstractNumId w:val="7"/>
  </w:num>
  <w:num w:numId="12">
    <w:abstractNumId w:val="20"/>
  </w:num>
  <w:num w:numId="13">
    <w:abstractNumId w:val="15"/>
  </w:num>
  <w:num w:numId="14">
    <w:abstractNumId w:val="17"/>
  </w:num>
  <w:num w:numId="15">
    <w:abstractNumId w:val="26"/>
  </w:num>
  <w:num w:numId="16">
    <w:abstractNumId w:val="25"/>
  </w:num>
  <w:num w:numId="17">
    <w:abstractNumId w:val="8"/>
  </w:num>
  <w:num w:numId="18">
    <w:abstractNumId w:val="13"/>
  </w:num>
  <w:num w:numId="19">
    <w:abstractNumId w:val="5"/>
  </w:num>
  <w:num w:numId="20">
    <w:abstractNumId w:val="3"/>
  </w:num>
  <w:num w:numId="21">
    <w:abstractNumId w:val="23"/>
  </w:num>
  <w:num w:numId="22">
    <w:abstractNumId w:val="4"/>
  </w:num>
  <w:num w:numId="23">
    <w:abstractNumId w:val="12"/>
  </w:num>
  <w:num w:numId="24">
    <w:abstractNumId w:val="19"/>
  </w:num>
  <w:num w:numId="25">
    <w:abstractNumId w:val="6"/>
  </w:num>
  <w:num w:numId="26">
    <w:abstractNumId w:val="9"/>
  </w:num>
  <w:num w:numId="27">
    <w:abstractNumId w:val="2"/>
  </w:num>
  <w:num w:numId="28">
    <w:abstractNumId w:val="24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572"/>
    <w:rsid w:val="0002790B"/>
    <w:rsid w:val="000427F5"/>
    <w:rsid w:val="001915DC"/>
    <w:rsid w:val="001D7194"/>
    <w:rsid w:val="001F3572"/>
    <w:rsid w:val="00241126"/>
    <w:rsid w:val="0029309A"/>
    <w:rsid w:val="002A2961"/>
    <w:rsid w:val="00387148"/>
    <w:rsid w:val="00434152"/>
    <w:rsid w:val="0044755C"/>
    <w:rsid w:val="004B098F"/>
    <w:rsid w:val="004D670F"/>
    <w:rsid w:val="00506BE1"/>
    <w:rsid w:val="00511A0D"/>
    <w:rsid w:val="00515AA2"/>
    <w:rsid w:val="005E74B1"/>
    <w:rsid w:val="006036A0"/>
    <w:rsid w:val="00630CC2"/>
    <w:rsid w:val="006F6AB2"/>
    <w:rsid w:val="0070170B"/>
    <w:rsid w:val="0074796B"/>
    <w:rsid w:val="007656B3"/>
    <w:rsid w:val="007E0F3E"/>
    <w:rsid w:val="007E5688"/>
    <w:rsid w:val="00805DDC"/>
    <w:rsid w:val="00814A7E"/>
    <w:rsid w:val="008206C5"/>
    <w:rsid w:val="0083471D"/>
    <w:rsid w:val="008C327D"/>
    <w:rsid w:val="009B37DE"/>
    <w:rsid w:val="00A24144"/>
    <w:rsid w:val="00A64906"/>
    <w:rsid w:val="00A723F0"/>
    <w:rsid w:val="00AC0EAC"/>
    <w:rsid w:val="00AD139D"/>
    <w:rsid w:val="00B25FE1"/>
    <w:rsid w:val="00B50C43"/>
    <w:rsid w:val="00BA3DF8"/>
    <w:rsid w:val="00C81E59"/>
    <w:rsid w:val="00C92248"/>
    <w:rsid w:val="00CE2899"/>
    <w:rsid w:val="00D03EA5"/>
    <w:rsid w:val="00D258D2"/>
    <w:rsid w:val="00DA3B0F"/>
    <w:rsid w:val="00F54028"/>
    <w:rsid w:val="00FC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DE2B11-525F-4D0C-83A3-55190C31F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B37D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37DE"/>
    <w:rPr>
      <w:sz w:val="20"/>
      <w:szCs w:val="20"/>
    </w:rPr>
  </w:style>
  <w:style w:type="character" w:styleId="FootnoteReference">
    <w:name w:val="footnote reference"/>
    <w:uiPriority w:val="99"/>
    <w:unhideWhenUsed/>
    <w:rsid w:val="009B37DE"/>
    <w:rPr>
      <w:vertAlign w:val="superscript"/>
    </w:rPr>
  </w:style>
  <w:style w:type="paragraph" w:customStyle="1" w:styleId="Default">
    <w:name w:val="Default"/>
    <w:rsid w:val="009B37DE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  <w:lang w:val="ka-GE"/>
    </w:rPr>
  </w:style>
  <w:style w:type="paragraph" w:styleId="ListParagraph">
    <w:name w:val="List Paragraph"/>
    <w:basedOn w:val="Normal"/>
    <w:uiPriority w:val="34"/>
    <w:qFormat/>
    <w:rsid w:val="00C92248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39"/>
    <w:rsid w:val="008206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79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8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03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247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7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370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239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0384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3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2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5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5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01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522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569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29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6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6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3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9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3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2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79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09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7182353322268901E-2"/>
          <c:y val="0.24912222086661098"/>
          <c:w val="0.91596190603563077"/>
          <c:h val="0.5623034546188281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ძუძუ</c:v>
                </c:pt>
              </c:strCache>
            </c:strRef>
          </c:tx>
          <c:spPr>
            <a:solidFill>
              <a:srgbClr val="FC6446"/>
            </a:solidFill>
            <a:ln>
              <a:noFill/>
            </a:ln>
            <a:effectLst/>
          </c:spPr>
          <c:invertIfNegative val="0"/>
          <c:cat>
            <c:numRef>
              <c:f>Sheet1!$A$2:$A$6</c:f>
              <c:numCache>
                <c:formatCode>General</c:formatCod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</c:numCache>
            </c:numRef>
          </c:cat>
          <c:val>
            <c:numRef>
              <c:f>Sheet1!$B$2:$B$6</c:f>
              <c:numCache>
                <c:formatCode>General</c:formatCode>
                <c:ptCount val="5"/>
                <c:pt idx="0">
                  <c:v>10.6</c:v>
                </c:pt>
                <c:pt idx="1">
                  <c:v>10.7</c:v>
                </c:pt>
                <c:pt idx="2">
                  <c:v>12</c:v>
                </c:pt>
                <c:pt idx="3">
                  <c:v>10.7</c:v>
                </c:pt>
                <c:pt idx="4">
                  <c:v>11.7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F81-4DD3-AAC5-8CEE7EC18C2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საშვილოსნოს ყელი</c:v>
                </c:pt>
              </c:strCache>
            </c:strRef>
          </c:tx>
          <c:spPr>
            <a:solidFill>
              <a:srgbClr val="0070C0">
                <a:alpha val="81000"/>
              </a:srgbClr>
            </a:solidFill>
            <a:ln>
              <a:noFill/>
            </a:ln>
            <a:effectLst/>
          </c:spPr>
          <c:invertIfNegative val="0"/>
          <c:cat>
            <c:numRef>
              <c:f>Sheet1!$A$2:$A$6</c:f>
              <c:numCache>
                <c:formatCode>General</c:formatCod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</c:numCache>
            </c:numRef>
          </c:cat>
          <c:val>
            <c:numRef>
              <c:f>Sheet1!$C$2:$C$6</c:f>
              <c:numCache>
                <c:formatCode>General</c:formatCode>
                <c:ptCount val="5"/>
                <c:pt idx="0">
                  <c:v>12.6</c:v>
                </c:pt>
                <c:pt idx="1">
                  <c:v>13</c:v>
                </c:pt>
                <c:pt idx="2">
                  <c:v>14.1</c:v>
                </c:pt>
                <c:pt idx="3">
                  <c:v>11.5</c:v>
                </c:pt>
                <c:pt idx="4">
                  <c:v>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F81-4DD3-AAC5-8CEE7EC18C21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კოლორექტული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Sheet1!$A$2:$A$6</c:f>
              <c:numCache>
                <c:formatCode>General</c:formatCod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</c:numCache>
            </c:numRef>
          </c:cat>
          <c:val>
            <c:numRef>
              <c:f>Sheet1!$D$2:$D$6</c:f>
              <c:numCache>
                <c:formatCode>General</c:formatCode>
                <c:ptCount val="5"/>
                <c:pt idx="0">
                  <c:v>1.6</c:v>
                </c:pt>
                <c:pt idx="1">
                  <c:v>1.7</c:v>
                </c:pt>
                <c:pt idx="2">
                  <c:v>1.8</c:v>
                </c:pt>
                <c:pt idx="3">
                  <c:v>2</c:v>
                </c:pt>
                <c:pt idx="4">
                  <c:v>2.2000000000000002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პროსტატის კიბოს მართვა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numRef>
              <c:f>Sheet1!$A$2:$A$6</c:f>
              <c:numCache>
                <c:formatCode>General</c:formatCod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</c:numCache>
            </c:numRef>
          </c:cat>
          <c:val>
            <c:numRef>
              <c:f>Sheet1!$E$2:$E$6</c:f>
              <c:numCache>
                <c:formatCode>General</c:formatCode>
                <c:ptCount val="5"/>
                <c:pt idx="0">
                  <c:v>2.8</c:v>
                </c:pt>
                <c:pt idx="1">
                  <c:v>4</c:v>
                </c:pt>
                <c:pt idx="2">
                  <c:v>3.7</c:v>
                </c:pt>
                <c:pt idx="3">
                  <c:v>3.3</c:v>
                </c:pt>
                <c:pt idx="4">
                  <c:v>3.7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16299328"/>
        <c:axId val="1516290624"/>
      </c:barChart>
      <c:catAx>
        <c:axId val="1516299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1000" b="0" i="0" u="none" strike="noStrike" kern="1200" baseline="0">
                <a:ln w="12700">
                  <a:solidFill>
                    <a:srgbClr val="002060"/>
                  </a:solidFill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16290624"/>
        <c:crosses val="autoZero"/>
        <c:auto val="1"/>
        <c:lblAlgn val="ctr"/>
        <c:lblOffset val="100"/>
        <c:noMultiLvlLbl val="0"/>
      </c:catAx>
      <c:valAx>
        <c:axId val="1516290624"/>
        <c:scaling>
          <c:orientation val="minMax"/>
          <c:max val="25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ln w="12700">
                  <a:solidFill>
                    <a:srgbClr val="002060"/>
                  </a:solidFill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Sylfaen" panose="010A0502050306030303" pitchFamily="18" charset="0"/>
                <a:ea typeface="+mn-ea"/>
                <a:cs typeface="+mn-cs"/>
              </a:defRPr>
            </a:pPr>
            <a:endParaRPr lang="en-US"/>
          </a:p>
        </c:txPr>
        <c:crossAx val="1516299328"/>
        <c:crosses val="autoZero"/>
        <c:crossBetween val="between"/>
        <c:majorUnit val="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7.2168951103334322E-2"/>
          <c:y val="5.4605239562445999E-2"/>
          <c:w val="0.92783104889666568"/>
          <c:h val="0.1148172271076365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ln w="12700">
                <a:solidFill>
                  <a:srgbClr val="002060"/>
                </a:solidFill>
              </a:ln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19050" cap="flat" cmpd="sng" algn="ctr">
      <a:solidFill>
        <a:srgbClr val="0070C0"/>
      </a:solidFill>
      <a:round/>
    </a:ln>
    <a:effectLst/>
  </c:spPr>
  <c:txPr>
    <a:bodyPr/>
    <a:lstStyle/>
    <a:p>
      <a:pPr>
        <a:defRPr>
          <a:ln w="12700">
            <a:solidFill>
              <a:srgbClr val="002060"/>
            </a:solidFill>
          </a:ln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7182353322268901E-2"/>
          <c:y val="5.3651422296885132E-2"/>
          <c:w val="0.91596190603563077"/>
          <c:h val="0.49359994336372287"/>
        </c:manualLayout>
      </c:layout>
      <c:barChart>
        <c:barDir val="col"/>
        <c:grouping val="clustered"/>
        <c:varyColors val="0"/>
        <c:ser>
          <c:idx val="1"/>
          <c:order val="1"/>
          <c:tx>
            <c:strRef>
              <c:f>Sheet1!$C$1</c:f>
              <c:strCache>
                <c:ptCount val="1"/>
                <c:pt idx="0">
                  <c:v>ძუძუ (რეგიონი)</c:v>
                </c:pt>
              </c:strCache>
            </c:strRef>
          </c:tx>
          <c:spPr>
            <a:solidFill>
              <a:srgbClr val="0070C0">
                <a:alpha val="81000"/>
              </a:srgbClr>
            </a:solidFill>
            <a:ln>
              <a:noFill/>
            </a:ln>
            <a:effectLst/>
          </c:spPr>
          <c:invertIfNegative val="0"/>
          <c:cat>
            <c:numRef>
              <c:f>Sheet1!$A$2:$A$7</c:f>
              <c:numCache>
                <c:formatCode>General</c:formatCode>
                <c:ptCount val="6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</c:numCache>
            </c:numRef>
          </c:cat>
          <c:val>
            <c:numRef>
              <c:f>Sheet1!$C$2:$C$7</c:f>
              <c:numCache>
                <c:formatCode>General</c:formatCode>
                <c:ptCount val="6"/>
                <c:pt idx="0">
                  <c:v>7.4</c:v>
                </c:pt>
                <c:pt idx="1">
                  <c:v>8.3000000000000007</c:v>
                </c:pt>
                <c:pt idx="2">
                  <c:v>9.1999999999999993</c:v>
                </c:pt>
                <c:pt idx="3">
                  <c:v>8.9</c:v>
                </c:pt>
                <c:pt idx="4">
                  <c:v>8.6</c:v>
                </c:pt>
                <c:pt idx="5">
                  <c:v>9.5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F81-4DD3-AAC5-8CEE7EC18C21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საშვილოსნოს ყელი (რეგ)</c:v>
                </c:pt>
              </c:strCache>
            </c:strRef>
          </c:tx>
          <c:spPr>
            <a:solidFill>
              <a:srgbClr val="C00000"/>
            </a:solidFill>
            <a:ln>
              <a:solidFill>
                <a:srgbClr val="FFC000"/>
              </a:solidFill>
            </a:ln>
            <a:effectLst/>
          </c:spPr>
          <c:invertIfNegative val="0"/>
          <c:cat>
            <c:numRef>
              <c:f>Sheet1!$A$2:$A$7</c:f>
              <c:numCache>
                <c:formatCode>General</c:formatCode>
                <c:ptCount val="6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</c:numCache>
            </c:numRef>
          </c:cat>
          <c:val>
            <c:numRef>
              <c:f>Sheet1!$E$2:$E$7</c:f>
              <c:numCache>
                <c:formatCode>General</c:formatCode>
                <c:ptCount val="6"/>
                <c:pt idx="0">
                  <c:v>8.6999999999999993</c:v>
                </c:pt>
                <c:pt idx="1">
                  <c:v>10.9</c:v>
                </c:pt>
                <c:pt idx="2">
                  <c:v>11.5</c:v>
                </c:pt>
                <c:pt idx="3">
                  <c:v>9.6999999999999993</c:v>
                </c:pt>
                <c:pt idx="4">
                  <c:v>11.2</c:v>
                </c:pt>
                <c:pt idx="5">
                  <c:v>8.4</c:v>
                </c:pt>
              </c:numCache>
            </c:numRef>
          </c:val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კოლორექტული (რეგიონი)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numRef>
              <c:f>Sheet1!$A$2:$A$7</c:f>
              <c:numCache>
                <c:formatCode>General</c:formatCode>
                <c:ptCount val="6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</c:numCache>
            </c:numRef>
          </c:cat>
          <c:val>
            <c:numRef>
              <c:f>Sheet1!$G$2:$G$7</c:f>
              <c:numCache>
                <c:formatCode>General</c:formatCode>
                <c:ptCount val="6"/>
                <c:pt idx="0">
                  <c:v>1</c:v>
                </c:pt>
                <c:pt idx="1">
                  <c:v>2.1</c:v>
                </c:pt>
                <c:pt idx="2">
                  <c:v>1.6</c:v>
                </c:pt>
                <c:pt idx="3">
                  <c:v>2</c:v>
                </c:pt>
                <c:pt idx="4">
                  <c:v>1.5</c:v>
                </c:pt>
                <c:pt idx="5">
                  <c:v>1.8</c:v>
                </c:pt>
              </c:numCache>
            </c:numRef>
          </c:val>
        </c:ser>
        <c:ser>
          <c:idx val="7"/>
          <c:order val="7"/>
          <c:tx>
            <c:strRef>
              <c:f>Sheet1!$I$1</c:f>
              <c:strCache>
                <c:ptCount val="1"/>
                <c:pt idx="0">
                  <c:v>პროსტატა (რეგიონი)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numRef>
              <c:f>Sheet1!$A$2:$A$7</c:f>
              <c:numCache>
                <c:formatCode>General</c:formatCode>
                <c:ptCount val="6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</c:numCache>
            </c:numRef>
          </c:cat>
          <c:val>
            <c:numRef>
              <c:f>Sheet1!$I$2:$I$7</c:f>
              <c:numCache>
                <c:formatCode>General</c:formatCode>
                <c:ptCount val="6"/>
                <c:pt idx="0">
                  <c:v>2.2999999999999998</c:v>
                </c:pt>
                <c:pt idx="1">
                  <c:v>3.6</c:v>
                </c:pt>
                <c:pt idx="2">
                  <c:v>3.3</c:v>
                </c:pt>
                <c:pt idx="3">
                  <c:v>2.7</c:v>
                </c:pt>
                <c:pt idx="4">
                  <c:v>2.8</c:v>
                </c:pt>
                <c:pt idx="5">
                  <c:v>2.9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16298240"/>
        <c:axId val="1516302048"/>
      </c:barChar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ძუძუ (თბილისი)</c:v>
                </c:pt>
              </c:strCache>
            </c:strRef>
          </c:tx>
          <c:spPr>
            <a:ln w="38100" cap="rnd">
              <a:solidFill>
                <a:srgbClr val="0070C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Sheet1!$A$2:$A$7</c:f>
              <c:numCache>
                <c:formatCode>General</c:formatCode>
                <c:ptCount val="6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</c:numCache>
            </c:numRef>
          </c:cat>
          <c:val>
            <c:numRef>
              <c:f>Sheet1!$B$2:$B$7</c:f>
              <c:numCache>
                <c:formatCode>General</c:formatCode>
                <c:ptCount val="6"/>
                <c:pt idx="0">
                  <c:v>15</c:v>
                </c:pt>
                <c:pt idx="1">
                  <c:v>16</c:v>
                </c:pt>
                <c:pt idx="2">
                  <c:v>18</c:v>
                </c:pt>
                <c:pt idx="3">
                  <c:v>15</c:v>
                </c:pt>
                <c:pt idx="4">
                  <c:v>17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FF81-4DD3-AAC5-8CEE7EC18C21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საშვილოსნო ყელი (თბილისი)</c:v>
                </c:pt>
              </c:strCache>
            </c:strRef>
          </c:tx>
          <c:spPr>
            <a:ln w="38100" cap="rnd">
              <a:solidFill>
                <a:srgbClr val="C0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numRef>
              <c:f>Sheet1!$A$2:$A$7</c:f>
              <c:numCache>
                <c:formatCode>General</c:formatCode>
                <c:ptCount val="6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</c:numCache>
            </c:numRef>
          </c:cat>
          <c:val>
            <c:numRef>
              <c:f>Sheet1!$D$2:$D$7</c:f>
              <c:numCache>
                <c:formatCode>General</c:formatCode>
                <c:ptCount val="6"/>
                <c:pt idx="0">
                  <c:v>16</c:v>
                </c:pt>
                <c:pt idx="1">
                  <c:v>16</c:v>
                </c:pt>
                <c:pt idx="2">
                  <c:v>18</c:v>
                </c:pt>
                <c:pt idx="3">
                  <c:v>14</c:v>
                </c:pt>
                <c:pt idx="4">
                  <c:v>17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კოლორექტული (თბილისი)</c:v>
                </c:pt>
              </c:strCache>
            </c:strRef>
          </c:tx>
          <c:spPr>
            <a:ln w="38100" cap="rnd">
              <a:solidFill>
                <a:schemeClr val="accent6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cat>
            <c:numRef>
              <c:f>Sheet1!$A$2:$A$7</c:f>
              <c:numCache>
                <c:formatCode>General</c:formatCode>
                <c:ptCount val="6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</c:numCache>
            </c:numRef>
          </c:cat>
          <c:val>
            <c:numRef>
              <c:f>Sheet1!$F$2:$F$7</c:f>
              <c:numCache>
                <c:formatCode>General</c:formatCode>
                <c:ptCount val="6"/>
                <c:pt idx="0">
                  <c:v>1</c:v>
                </c:pt>
                <c:pt idx="1">
                  <c:v>1</c:v>
                </c:pt>
                <c:pt idx="2">
                  <c:v>3</c:v>
                </c:pt>
                <c:pt idx="3">
                  <c:v>3</c:v>
                </c:pt>
                <c:pt idx="4">
                  <c:v>4</c:v>
                </c:pt>
              </c:numCache>
            </c:numRef>
          </c:val>
          <c:smooth val="0"/>
        </c:ser>
        <c:ser>
          <c:idx val="6"/>
          <c:order val="6"/>
          <c:tx>
            <c:strRef>
              <c:f>Sheet1!$H$1</c:f>
              <c:strCache>
                <c:ptCount val="1"/>
                <c:pt idx="0">
                  <c:v>პროსტატა (თბილისი)</c:v>
                </c:pt>
              </c:strCache>
            </c:strRef>
          </c:tx>
          <c:spPr>
            <a:ln w="38100" cap="rnd">
              <a:solidFill>
                <a:schemeClr val="accent2">
                  <a:lumMod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ysClr val="windowText" lastClr="000000"/>
              </a:solidFill>
              <a:ln w="9525">
                <a:solidFill>
                  <a:schemeClr val="accent1">
                    <a:lumMod val="60000"/>
                  </a:schemeClr>
                </a:solidFill>
              </a:ln>
              <a:effectLst/>
            </c:spPr>
          </c:marker>
          <c:cat>
            <c:numRef>
              <c:f>Sheet1!$A$2:$A$7</c:f>
              <c:numCache>
                <c:formatCode>General</c:formatCode>
                <c:ptCount val="6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</c:numCache>
            </c:numRef>
          </c:cat>
          <c:val>
            <c:numRef>
              <c:f>Sheet1!$H$2:$H$7</c:f>
              <c:numCache>
                <c:formatCode>General</c:formatCode>
                <c:ptCount val="6"/>
                <c:pt idx="0">
                  <c:v>4</c:v>
                </c:pt>
                <c:pt idx="1">
                  <c:v>6</c:v>
                </c:pt>
                <c:pt idx="2">
                  <c:v>5</c:v>
                </c:pt>
                <c:pt idx="3">
                  <c:v>5</c:v>
                </c:pt>
                <c:pt idx="4">
                  <c:v>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16298240"/>
        <c:axId val="1516302048"/>
      </c:lineChart>
      <c:catAx>
        <c:axId val="15162982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1100" b="0" i="0" u="none" strike="noStrike" kern="1200" baseline="0">
                <a:ln w="12700">
                  <a:solidFill>
                    <a:srgbClr val="002060"/>
                  </a:solidFill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16302048"/>
        <c:crosses val="autoZero"/>
        <c:auto val="1"/>
        <c:lblAlgn val="ctr"/>
        <c:lblOffset val="100"/>
        <c:noMultiLvlLbl val="0"/>
      </c:catAx>
      <c:valAx>
        <c:axId val="1516302048"/>
        <c:scaling>
          <c:orientation val="minMax"/>
          <c:max val="2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ln w="12700">
                  <a:solidFill>
                    <a:srgbClr val="002060"/>
                  </a:solidFill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Sylfaen" panose="010A0502050306030303" pitchFamily="18" charset="0"/>
                <a:ea typeface="+mn-ea"/>
                <a:cs typeface="+mn-cs"/>
              </a:defRPr>
            </a:pPr>
            <a:endParaRPr lang="en-US"/>
          </a:p>
        </c:txPr>
        <c:crossAx val="1516298240"/>
        <c:crosses val="autoZero"/>
        <c:crossBetween val="between"/>
        <c:majorUnit val="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0264870060256554E-2"/>
          <c:y val="0.66008803130836302"/>
          <c:w val="0.94164097445565786"/>
          <c:h val="0.2830435706026256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ln w="12700">
                <a:solidFill>
                  <a:srgbClr val="002060"/>
                </a:solidFill>
              </a:ln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19050" cap="flat" cmpd="sng" algn="ctr">
      <a:solidFill>
        <a:srgbClr val="0070C0"/>
      </a:solidFill>
      <a:round/>
    </a:ln>
    <a:effectLst/>
  </c:spPr>
  <c:txPr>
    <a:bodyPr/>
    <a:lstStyle/>
    <a:p>
      <a:pPr>
        <a:defRPr>
          <a:ln w="12700">
            <a:solidFill>
              <a:srgbClr val="002060"/>
            </a:solidFill>
          </a:ln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 Mebonia</dc:creator>
  <cp:keywords/>
  <dc:description/>
  <cp:lastModifiedBy>Nana Mebonia</cp:lastModifiedBy>
  <cp:revision>3</cp:revision>
  <dcterms:created xsi:type="dcterms:W3CDTF">2020-10-20T10:47:00Z</dcterms:created>
  <dcterms:modified xsi:type="dcterms:W3CDTF">2020-10-20T10:50:00Z</dcterms:modified>
</cp:coreProperties>
</file>