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C4D4B" w:rsidRDefault="005A4909" w:rsidP="001E47A0">
      <w:pPr>
        <w:pStyle w:val="ListParagraph"/>
        <w:numPr>
          <w:ilvl w:val="0"/>
          <w:numId w:val="2"/>
        </w:numPr>
      </w:pPr>
      <w:bookmarkStart w:id="0" w:name="_GoBack"/>
      <w:bookmarkEnd w:id="0"/>
      <w:r>
        <w:t>As a</w:t>
      </w:r>
      <w:r w:rsidR="001C4D4B">
        <w:t>n outbrea</w:t>
      </w:r>
      <w:r>
        <w:t>k of COVID-19 caused by the</w:t>
      </w:r>
      <w:r w:rsidR="001C4D4B">
        <w:t xml:space="preserve"> </w:t>
      </w:r>
      <w:r>
        <w:t xml:space="preserve">novel coronavirus (SARS-CoV-2) started </w:t>
      </w:r>
      <w:r w:rsidR="001C4D4B">
        <w:t>spreading rapidly</w:t>
      </w:r>
      <w:r>
        <w:t xml:space="preserve"> across the world in end of</w:t>
      </w:r>
      <w:r w:rsidR="001C4D4B">
        <w:t xml:space="preserve"> 2019</w:t>
      </w:r>
      <w:r>
        <w:t xml:space="preserve">, </w:t>
      </w:r>
      <w:r w:rsidR="001C4D4B">
        <w:t xml:space="preserve">the Government of Georgia </w:t>
      </w:r>
      <w:r>
        <w:t>took</w:t>
      </w:r>
      <w:r w:rsidR="001C4D4B">
        <w:t xml:space="preserve"> early steps</w:t>
      </w:r>
      <w:r>
        <w:t xml:space="preserve"> t</w:t>
      </w:r>
      <w:r w:rsidRPr="005A4909">
        <w:t xml:space="preserve">o </w:t>
      </w:r>
      <w:r>
        <w:t xml:space="preserve">contain the </w:t>
      </w:r>
      <w:r w:rsidRPr="005A4909">
        <w:t>COVID-19</w:t>
      </w:r>
      <w:r>
        <w:t xml:space="preserve"> pandemic and mitigate its negative </w:t>
      </w:r>
      <w:r w:rsidR="00E82BC3">
        <w:t>effects on the country’s</w:t>
      </w:r>
      <w:r>
        <w:t xml:space="preserve"> steady progress in every area of the development</w:t>
      </w:r>
      <w:r w:rsidR="00E82BC3">
        <w:t xml:space="preserve">, </w:t>
      </w:r>
      <w:r w:rsidR="00E82BC3" w:rsidRPr="00E82BC3">
        <w:t>toward improving democracy a</w:t>
      </w:r>
      <w:r w:rsidR="00E82BC3">
        <w:t>nd wellbeing of its populations</w:t>
      </w:r>
      <w:r w:rsidR="001E47A0">
        <w:t xml:space="preserve">. </w:t>
      </w:r>
      <w:r w:rsidR="001C4D4B">
        <w:t xml:space="preserve">A state of emergency was declared on March 21, 2020, </w:t>
      </w:r>
      <w:r w:rsidR="00D2515F">
        <w:t>after</w:t>
      </w:r>
      <w:r>
        <w:t xml:space="preserve"> t</w:t>
      </w:r>
      <w:r w:rsidR="001C4D4B">
        <w:t xml:space="preserve">he first cases of COVID-19 in Georgia were confirmed on February 26, 2020. </w:t>
      </w:r>
    </w:p>
    <w:p w:rsidR="001E47A0" w:rsidRDefault="001E47A0" w:rsidP="001E47A0">
      <w:pPr>
        <w:pStyle w:val="ListParagraph"/>
      </w:pPr>
    </w:p>
    <w:p w:rsidR="001E47A0" w:rsidRPr="001E47A0" w:rsidRDefault="00D2515F" w:rsidP="001E47A0">
      <w:pPr>
        <w:pStyle w:val="ListParagraph"/>
        <w:numPr>
          <w:ilvl w:val="0"/>
          <w:numId w:val="2"/>
        </w:numPr>
        <w:jc w:val="both"/>
        <w:rPr>
          <w:rFonts w:eastAsia="Times New Roman" w:cs="Arial"/>
          <w:sz w:val="22"/>
          <w:u w:val="single"/>
          <w:shd w:val="clear" w:color="auto" w:fill="FFFFFF"/>
        </w:rPr>
      </w:pPr>
      <w:r>
        <w:t xml:space="preserve">Remarkably, the World Bank Group did appear </w:t>
      </w:r>
      <w:r w:rsidR="00E82BC3">
        <w:t>in a strong position to upho</w:t>
      </w:r>
      <w:r>
        <w:t>ld its great partnership with the country</w:t>
      </w:r>
      <w:r w:rsidR="00E82BC3">
        <w:t>,</w:t>
      </w:r>
      <w:r>
        <w:t xml:space="preserve"> and i</w:t>
      </w:r>
      <w:r w:rsidR="001C4D4B">
        <w:t>n May 2020</w:t>
      </w:r>
      <w:r>
        <w:t>,</w:t>
      </w:r>
      <w:r w:rsidR="001C4D4B">
        <w:t xml:space="preserve"> together with the Asian Infrastructure and Investment Bank (AIIB)</w:t>
      </w:r>
      <w:r w:rsidR="00E82BC3">
        <w:t>,</w:t>
      </w:r>
      <w:r w:rsidR="001C4D4B">
        <w:t xml:space="preserve"> </w:t>
      </w:r>
      <w:r>
        <w:t>the prominent international financial institution agreed to support</w:t>
      </w:r>
      <w:r w:rsidR="001C4D4B">
        <w:t xml:space="preserve"> the Georgia Emer</w:t>
      </w:r>
      <w:r>
        <w:t>gency COVID-19 Response Project</w:t>
      </w:r>
      <w:r w:rsidR="001B6EBA">
        <w:t xml:space="preserve"> (</w:t>
      </w:r>
      <w:r w:rsidR="001B6EBA">
        <w:rPr>
          <w:rFonts w:eastAsia="Times New Roman" w:cs="Arial"/>
          <w:szCs w:val="24"/>
          <w:shd w:val="clear" w:color="auto" w:fill="FFFFFF"/>
        </w:rPr>
        <w:t>US$180</w:t>
      </w:r>
      <w:r w:rsidR="001B6EBA">
        <w:t xml:space="preserve">) </w:t>
      </w:r>
      <w:r>
        <w:t>,</w:t>
      </w:r>
      <w:r w:rsidR="001C4D4B">
        <w:t xml:space="preserve"> with overall objective to </w:t>
      </w:r>
      <w:r w:rsidR="001C4D4B" w:rsidRPr="001E47A0">
        <w:rPr>
          <w:u w:val="single"/>
        </w:rPr>
        <w:t>prevent, detect, and respond</w:t>
      </w:r>
      <w:r w:rsidR="001C4D4B">
        <w:t xml:space="preserve"> to the threat posed by the COVID-19 pandemic and strengthen national systems for public health preparedn</w:t>
      </w:r>
      <w:r w:rsidR="001E47A0">
        <w:t xml:space="preserve">ess in Georgia </w:t>
      </w:r>
      <w:r w:rsidR="001E47A0" w:rsidRPr="001E47A0">
        <w:t xml:space="preserve">and </w:t>
      </w:r>
      <w:r w:rsidR="001E47A0" w:rsidRPr="001E47A0">
        <w:rPr>
          <w:u w:val="single"/>
        </w:rPr>
        <w:t>provide financial assistance through Temporary Income Support for Poor Households and Vulnerable Individuals.</w:t>
      </w:r>
      <w:r w:rsidR="001E47A0" w:rsidRPr="001E47A0">
        <w:rPr>
          <w:rFonts w:eastAsia="Times New Roman" w:cs="Arial"/>
          <w:sz w:val="22"/>
          <w:u w:val="single"/>
          <w:shd w:val="clear" w:color="auto" w:fill="FFFFFF"/>
        </w:rPr>
        <w:t xml:space="preserve"> </w:t>
      </w:r>
    </w:p>
    <w:p w:rsidR="00D2515F" w:rsidRPr="001E47A0" w:rsidRDefault="00D2515F" w:rsidP="001E47A0">
      <w:pPr>
        <w:pStyle w:val="ListParagraph"/>
        <w:rPr>
          <w:u w:val="single"/>
        </w:rPr>
      </w:pPr>
    </w:p>
    <w:p w:rsidR="001E47A0" w:rsidRDefault="001E47A0" w:rsidP="001E47A0">
      <w:pPr>
        <w:pStyle w:val="ListParagraph"/>
      </w:pPr>
    </w:p>
    <w:p w:rsidR="00D2515F" w:rsidRDefault="00D2515F" w:rsidP="001B6EBA">
      <w:pPr>
        <w:pStyle w:val="ListParagraph"/>
        <w:numPr>
          <w:ilvl w:val="0"/>
          <w:numId w:val="2"/>
        </w:numPr>
        <w:jc w:val="both"/>
      </w:pPr>
      <w:r>
        <w:t xml:space="preserve">Importantly, Georgia was one of the pioneering countries to accommodate its request for the financial aid under the new invented </w:t>
      </w:r>
      <w:r w:rsidR="001C4D4B">
        <w:t xml:space="preserve">global framework of the WB COVID – 19 Response Facility. </w:t>
      </w:r>
      <w:r>
        <w:t>With the Bank’s support, s</w:t>
      </w:r>
      <w:r w:rsidR="001C4D4B">
        <w:t xml:space="preserve">trategic </w:t>
      </w:r>
      <w:r>
        <w:t xml:space="preserve">interventions under the Project health </w:t>
      </w:r>
      <w:r w:rsidR="00E82BC3">
        <w:t xml:space="preserve">and social </w:t>
      </w:r>
      <w:r>
        <w:t>components</w:t>
      </w:r>
      <w:r w:rsidR="00CB23B4">
        <w:t xml:space="preserve"> </w:t>
      </w:r>
      <w:r>
        <w:t xml:space="preserve">have been initiated and ongoing since establishing the PIU (Project Implementation Unit) in June 2020. </w:t>
      </w:r>
    </w:p>
    <w:p w:rsidR="001E47A0" w:rsidRDefault="001E47A0" w:rsidP="001E47A0">
      <w:pPr>
        <w:pStyle w:val="ListParagraph"/>
      </w:pPr>
    </w:p>
    <w:p w:rsidR="001E47A0" w:rsidRDefault="001E47A0" w:rsidP="001E47A0">
      <w:pPr>
        <w:pStyle w:val="ListParagraph"/>
      </w:pPr>
    </w:p>
    <w:p w:rsidR="001E47A0" w:rsidRPr="001E47A0" w:rsidRDefault="00D2515F" w:rsidP="001E47A0">
      <w:pPr>
        <w:pStyle w:val="ListParagraph"/>
        <w:numPr>
          <w:ilvl w:val="0"/>
          <w:numId w:val="2"/>
        </w:numPr>
        <w:jc w:val="both"/>
      </w:pPr>
      <w:r>
        <w:t>The ta</w:t>
      </w:r>
      <w:r w:rsidR="00E82BC3">
        <w:t>rgeted health interventions contributed</w:t>
      </w:r>
      <w:r>
        <w:t xml:space="preserve"> to strengthening health system preparedness for emergency response and crisis management, enhancing capacity of hospital and primary health care settings, and improving the quality of services including diagnostics and treatment provided in the context of COVID-19 pandemic in Georgia. </w:t>
      </w:r>
      <w:r w:rsidR="00366DAD">
        <w:t>– In every area, the Bank’</w:t>
      </w:r>
      <w:r w:rsidR="00E82BC3">
        <w:t>s investment</w:t>
      </w:r>
      <w:r w:rsidR="00366DAD">
        <w:t xml:space="preserve"> has been paramount and vital, to </w:t>
      </w:r>
      <w:r w:rsidR="00366DAD" w:rsidRPr="00366DAD">
        <w:t xml:space="preserve">ensure that the national health system and specifically, priority public </w:t>
      </w:r>
      <w:r w:rsidR="00366DAD">
        <w:t xml:space="preserve">health facilities were </w:t>
      </w:r>
      <w:r w:rsidR="00366DAD" w:rsidRPr="00366DAD">
        <w:t xml:space="preserve">capable for addressing </w:t>
      </w:r>
      <w:r w:rsidR="00366DAD">
        <w:t xml:space="preserve">dangerous waves of COVID-19 pandemic </w:t>
      </w:r>
      <w:r w:rsidR="001E47A0">
        <w:t xml:space="preserve">in Georgia. In total </w:t>
      </w:r>
      <w:r w:rsidR="001E47A0" w:rsidRPr="001E47A0">
        <w:rPr>
          <w:rFonts w:eastAsia="Times New Roman" w:cs="Arial"/>
          <w:szCs w:val="24"/>
          <w:shd w:val="clear" w:color="auto" w:fill="FFFFFF"/>
        </w:rPr>
        <w:t>1 350 000 rapid AG tests, 397 000 rapid AB tests, and 1 060 000 PCR tests</w:t>
      </w:r>
      <w:r w:rsidR="001E47A0">
        <w:rPr>
          <w:rFonts w:eastAsia="Times New Roman" w:cs="Arial"/>
          <w:szCs w:val="24"/>
          <w:shd w:val="clear" w:color="auto" w:fill="FFFFFF"/>
        </w:rPr>
        <w:t xml:space="preserve"> were procured, and 7</w:t>
      </w:r>
      <w:r w:rsidR="001B6EBA">
        <w:rPr>
          <w:rFonts w:eastAsia="Times New Roman" w:cs="Arial"/>
          <w:szCs w:val="24"/>
          <w:shd w:val="clear" w:color="auto" w:fill="FFFFFF"/>
        </w:rPr>
        <w:t xml:space="preserve"> beneficiary hospitals will be equipped from the project. </w:t>
      </w:r>
    </w:p>
    <w:p w:rsidR="001E47A0" w:rsidRPr="001E47A0" w:rsidRDefault="001E47A0" w:rsidP="001E47A0">
      <w:pPr>
        <w:rPr>
          <w:rFonts w:eastAsia="Times New Roman" w:cs="Arial"/>
          <w:szCs w:val="24"/>
          <w:shd w:val="clear" w:color="auto" w:fill="FFFFFF"/>
        </w:rPr>
      </w:pPr>
    </w:p>
    <w:p w:rsidR="001E47A0" w:rsidRDefault="001E47A0" w:rsidP="001E47A0">
      <w:pPr>
        <w:pStyle w:val="Default"/>
        <w:numPr>
          <w:ilvl w:val="0"/>
          <w:numId w:val="1"/>
        </w:numPr>
        <w:jc w:val="both"/>
        <w:rPr>
          <w:rFonts w:ascii="Sylfaen" w:eastAsia="Times New Roman" w:hAnsi="Sylfaen" w:cs="Arial"/>
          <w:color w:val="auto"/>
          <w:shd w:val="clear" w:color="auto" w:fill="FFFFFF"/>
        </w:rPr>
      </w:pPr>
      <w:r w:rsidRPr="001E47A0">
        <w:rPr>
          <w:rFonts w:ascii="Sylfaen" w:eastAsia="Times New Roman" w:hAnsi="Sylfaen" w:cs="Arial"/>
          <w:color w:val="auto"/>
          <w:shd w:val="clear" w:color="auto" w:fill="FFFFFF"/>
        </w:rPr>
        <w:t xml:space="preserve">As per COVID-19 Vaccine National Deployment Plan, which has approved by the Governmental Resolution #67, as of January 21, 2021, Georgia needs approximately 4 million dozes of Covid-19 vaccines to cover 60% of the adult population. IFIs </w:t>
      </w:r>
      <w:r w:rsidRPr="001E47A0">
        <w:rPr>
          <w:rFonts w:ascii="Sylfaen" w:eastAsia="Times New Roman" w:hAnsi="Sylfaen" w:cs="Arial"/>
          <w:color w:val="auto"/>
          <w:shd w:val="clear" w:color="auto" w:fill="FFFFFF"/>
        </w:rPr>
        <w:lastRenderedPageBreak/>
        <w:t xml:space="preserve">contribution in this regard, has been paramount, since EIB resources is already mobilized for the amount of 1.5 million, and </w:t>
      </w:r>
    </w:p>
    <w:p w:rsidR="001B6EBA" w:rsidRPr="001E47A0" w:rsidRDefault="001B6EBA" w:rsidP="001B6EBA">
      <w:pPr>
        <w:pStyle w:val="Default"/>
        <w:jc w:val="both"/>
        <w:rPr>
          <w:rFonts w:ascii="Sylfaen" w:eastAsia="Times New Roman" w:hAnsi="Sylfaen" w:cs="Arial"/>
          <w:color w:val="auto"/>
          <w:shd w:val="clear" w:color="auto" w:fill="FFFFFF"/>
        </w:rPr>
      </w:pPr>
    </w:p>
    <w:p w:rsidR="001E47A0" w:rsidRPr="001E47A0" w:rsidRDefault="001E47A0" w:rsidP="001E47A0">
      <w:pPr>
        <w:pStyle w:val="ListParagraph"/>
        <w:rPr>
          <w:rFonts w:eastAsia="Times New Roman" w:cs="Arial"/>
          <w:szCs w:val="24"/>
          <w:shd w:val="clear" w:color="auto" w:fill="FFFFFF"/>
        </w:rPr>
      </w:pPr>
    </w:p>
    <w:p w:rsidR="001E47A0" w:rsidRPr="001B6EBA" w:rsidRDefault="001B6EBA" w:rsidP="001B6EBA">
      <w:pPr>
        <w:pStyle w:val="ListParagraph"/>
        <w:numPr>
          <w:ilvl w:val="0"/>
          <w:numId w:val="1"/>
        </w:numPr>
        <w:spacing w:after="0"/>
        <w:jc w:val="both"/>
        <w:rPr>
          <w:rFonts w:eastAsia="Times New Roman" w:cs="Arial"/>
          <w:szCs w:val="24"/>
          <w:shd w:val="clear" w:color="auto" w:fill="FFFFFF"/>
        </w:rPr>
      </w:pPr>
      <w:r w:rsidRPr="001B6EBA">
        <w:rPr>
          <w:rFonts w:eastAsia="Times New Roman" w:cs="Arial"/>
          <w:szCs w:val="24"/>
          <w:shd w:val="clear" w:color="auto" w:fill="FFFFFF"/>
        </w:rPr>
        <w:t xml:space="preserve">Additional US$34.5 million is requested by the Ministry of Internally Displaced Persons from the Occupied Territories, Labour, Health and Social Affairs of </w:t>
      </w:r>
      <w:proofErr w:type="gramStart"/>
      <w:r w:rsidRPr="001B6EBA">
        <w:rPr>
          <w:rFonts w:eastAsia="Times New Roman" w:cs="Arial"/>
          <w:szCs w:val="24"/>
          <w:shd w:val="clear" w:color="auto" w:fill="FFFFFF"/>
        </w:rPr>
        <w:t>Georgia</w:t>
      </w:r>
      <w:r>
        <w:rPr>
          <w:rFonts w:eastAsia="Times New Roman" w:cs="Arial"/>
          <w:szCs w:val="24"/>
          <w:shd w:val="clear" w:color="auto" w:fill="FFFFFF"/>
        </w:rPr>
        <w:t xml:space="preserve">, </w:t>
      </w:r>
      <w:r w:rsidRPr="001B6EBA">
        <w:rPr>
          <w:rFonts w:eastAsia="Times New Roman" w:cs="Arial"/>
          <w:szCs w:val="24"/>
          <w:shd w:val="clear" w:color="auto" w:fill="FFFFFF"/>
        </w:rPr>
        <w:t xml:space="preserve"> to</w:t>
      </w:r>
      <w:proofErr w:type="gramEnd"/>
      <w:r w:rsidRPr="001B6EBA">
        <w:rPr>
          <w:rFonts w:eastAsia="Times New Roman" w:cs="Arial"/>
          <w:szCs w:val="24"/>
          <w:shd w:val="clear" w:color="auto" w:fill="FFFFFF"/>
        </w:rPr>
        <w:t xml:space="preserve"> finance r</w:t>
      </w:r>
      <w:r w:rsidR="001E47A0" w:rsidRPr="001B6EBA">
        <w:rPr>
          <w:rFonts w:eastAsia="Times New Roman" w:cs="Arial"/>
          <w:szCs w:val="24"/>
          <w:shd w:val="clear" w:color="auto" w:fill="FFFFFF"/>
        </w:rPr>
        <w:t>emaining 2.5 million</w:t>
      </w:r>
      <w:r>
        <w:rPr>
          <w:rFonts w:eastAsia="Times New Roman" w:cs="Arial"/>
          <w:szCs w:val="24"/>
          <w:shd w:val="clear" w:color="auto" w:fill="FFFFFF"/>
        </w:rPr>
        <w:t xml:space="preserve"> vaccine doses, by </w:t>
      </w:r>
      <w:r w:rsidR="001E47A0" w:rsidRPr="001B6EBA">
        <w:rPr>
          <w:rFonts w:eastAsia="Times New Roman" w:cs="Arial"/>
          <w:szCs w:val="24"/>
          <w:shd w:val="clear" w:color="auto" w:fill="FFFFFF"/>
        </w:rPr>
        <w:t>using Additional Financing mechanism and increase the budget of the Emergency COVID-19 Response Project</w:t>
      </w:r>
      <w:r>
        <w:rPr>
          <w:rFonts w:eastAsia="Times New Roman" w:cs="Arial"/>
          <w:szCs w:val="24"/>
          <w:shd w:val="clear" w:color="auto" w:fill="FFFFFF"/>
        </w:rPr>
        <w:t xml:space="preserve">. </w:t>
      </w:r>
    </w:p>
    <w:p w:rsidR="001E47A0" w:rsidRPr="001E47A0" w:rsidRDefault="001E47A0" w:rsidP="001B6EBA">
      <w:pPr>
        <w:jc w:val="both"/>
        <w:rPr>
          <w:szCs w:val="24"/>
        </w:rPr>
      </w:pPr>
    </w:p>
    <w:p w:rsidR="001C4D4B" w:rsidRDefault="001C4D4B" w:rsidP="001C4D4B"/>
    <w:sectPr w:rsidR="001C4D4B" w:rsidSect="00E91AF4">
      <w:pgSz w:w="11909" w:h="16834" w:code="9"/>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lfaen">
    <w:panose1 w:val="010A0502050306030303"/>
    <w:charset w:val="00"/>
    <w:family w:val="roman"/>
    <w:pitch w:val="variable"/>
    <w:sig w:usb0="040006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D4C54F4"/>
    <w:multiLevelType w:val="hybridMultilevel"/>
    <w:tmpl w:val="D23A9D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5B977332"/>
    <w:multiLevelType w:val="hybridMultilevel"/>
    <w:tmpl w:val="216450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C4D4B"/>
    <w:rsid w:val="001B6EBA"/>
    <w:rsid w:val="001C4D4B"/>
    <w:rsid w:val="001E47A0"/>
    <w:rsid w:val="00366DAD"/>
    <w:rsid w:val="004F510D"/>
    <w:rsid w:val="005A4909"/>
    <w:rsid w:val="00637753"/>
    <w:rsid w:val="00CB23B4"/>
    <w:rsid w:val="00D2515F"/>
    <w:rsid w:val="00E82BC3"/>
    <w:rsid w:val="00E91AF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F182D07-E17E-4EC4-ADEB-B888DA0185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Sylfaen" w:eastAsiaTheme="minorHAnsi" w:hAnsi="Sylfaen" w:cstheme="minorBidi"/>
        <w:sz w:val="24"/>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1E47A0"/>
    <w:pPr>
      <w:autoSpaceDE w:val="0"/>
      <w:autoSpaceDN w:val="0"/>
      <w:adjustRightInd w:val="0"/>
      <w:spacing w:after="0" w:line="240" w:lineRule="auto"/>
    </w:pPr>
    <w:rPr>
      <w:rFonts w:ascii="Times New Roman" w:hAnsi="Times New Roman" w:cs="Times New Roman"/>
      <w:color w:val="000000"/>
      <w:szCs w:val="24"/>
    </w:rPr>
  </w:style>
  <w:style w:type="paragraph" w:styleId="ListParagraph">
    <w:name w:val="List Paragraph"/>
    <w:aliases w:val="Akapit z listą BS,Bullet1,Bullets,Citation List,Ha,List Paragraph (numbered (a)),List Paragraph1,List_Paragraph,Liste 1,Main numbered paragraph,Multilevel para_II,NUMBERED PARAGRAPH,Numbered List Paragraph,NumberedParas,References,본문(내용)"/>
    <w:basedOn w:val="Normal"/>
    <w:link w:val="ListParagraphChar"/>
    <w:uiPriority w:val="34"/>
    <w:qFormat/>
    <w:rsid w:val="001E47A0"/>
    <w:pPr>
      <w:ind w:left="720"/>
      <w:contextualSpacing/>
    </w:pPr>
  </w:style>
  <w:style w:type="character" w:customStyle="1" w:styleId="ListParagraphChar">
    <w:name w:val="List Paragraph Char"/>
    <w:aliases w:val="Akapit z listą BS Char,Bullet1 Char,Bullets Char,Citation List Char,Ha Char,List Paragraph (numbered (a)) Char,List Paragraph1 Char,List_Paragraph Char,Liste 1 Char,Main numbered paragraph Char,Multilevel para_II Char,References Char"/>
    <w:link w:val="ListParagraph"/>
    <w:uiPriority w:val="34"/>
    <w:qFormat/>
    <w:rsid w:val="001E47A0"/>
  </w:style>
  <w:style w:type="character" w:styleId="CommentReference">
    <w:name w:val="annotation reference"/>
    <w:basedOn w:val="DefaultParagraphFont"/>
    <w:uiPriority w:val="99"/>
    <w:semiHidden/>
    <w:unhideWhenUsed/>
    <w:rsid w:val="001E47A0"/>
    <w:rPr>
      <w:sz w:val="16"/>
      <w:szCs w:val="16"/>
    </w:rPr>
  </w:style>
  <w:style w:type="paragraph" w:styleId="CommentText">
    <w:name w:val="annotation text"/>
    <w:basedOn w:val="Normal"/>
    <w:link w:val="CommentTextChar"/>
    <w:uiPriority w:val="99"/>
    <w:semiHidden/>
    <w:unhideWhenUsed/>
    <w:rsid w:val="001E47A0"/>
    <w:pPr>
      <w:spacing w:line="240" w:lineRule="auto"/>
    </w:pPr>
    <w:rPr>
      <w:sz w:val="20"/>
      <w:szCs w:val="20"/>
    </w:rPr>
  </w:style>
  <w:style w:type="character" w:customStyle="1" w:styleId="CommentTextChar">
    <w:name w:val="Comment Text Char"/>
    <w:basedOn w:val="DefaultParagraphFont"/>
    <w:link w:val="CommentText"/>
    <w:uiPriority w:val="99"/>
    <w:semiHidden/>
    <w:rsid w:val="001E47A0"/>
    <w:rPr>
      <w:sz w:val="20"/>
      <w:szCs w:val="20"/>
    </w:rPr>
  </w:style>
  <w:style w:type="paragraph" w:styleId="BalloonText">
    <w:name w:val="Balloon Text"/>
    <w:basedOn w:val="Normal"/>
    <w:link w:val="BalloonTextChar"/>
    <w:uiPriority w:val="99"/>
    <w:semiHidden/>
    <w:unhideWhenUsed/>
    <w:rsid w:val="001E47A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E47A0"/>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438</Words>
  <Characters>2498</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Lia Tavadze</dc:creator>
  <cp:keywords/>
  <dc:description/>
  <cp:lastModifiedBy>Tamar Gabunia</cp:lastModifiedBy>
  <cp:revision>2</cp:revision>
  <dcterms:created xsi:type="dcterms:W3CDTF">2021-02-04T16:04:00Z</dcterms:created>
  <dcterms:modified xsi:type="dcterms:W3CDTF">2021-02-04T16:04:00Z</dcterms:modified>
</cp:coreProperties>
</file>