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97" w:rsidRPr="00FB3D97" w:rsidRDefault="00FB3D97" w:rsidP="00794B5A">
      <w:pPr>
        <w:spacing w:after="0" w:line="240" w:lineRule="auto"/>
        <w:jc w:val="both"/>
        <w:rPr>
          <w:rFonts w:ascii="Sylfaen" w:hAnsi="Sylfaen"/>
          <w:b/>
          <w:sz w:val="24"/>
          <w:szCs w:val="24"/>
          <w:u w:val="single"/>
        </w:rPr>
      </w:pPr>
      <w:proofErr w:type="spellStart"/>
      <w:r w:rsidRPr="00FB3D97">
        <w:rPr>
          <w:rFonts w:ascii="Sylfaen" w:hAnsi="Sylfaen"/>
          <w:b/>
          <w:sz w:val="24"/>
          <w:szCs w:val="24"/>
          <w:u w:val="single"/>
        </w:rPr>
        <w:t>EaP</w:t>
      </w:r>
      <w:proofErr w:type="spellEnd"/>
      <w:r w:rsidRPr="00FB3D97">
        <w:rPr>
          <w:rFonts w:ascii="Sylfaen" w:hAnsi="Sylfaen"/>
          <w:b/>
          <w:sz w:val="24"/>
          <w:szCs w:val="24"/>
          <w:u w:val="single"/>
        </w:rPr>
        <w:t xml:space="preserve"> – BEYOND 2020</w:t>
      </w:r>
    </w:p>
    <w:p w:rsidR="00FB3D97" w:rsidRDefault="00FB3D97" w:rsidP="00794B5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FB3D97" w:rsidRPr="00FB3D97" w:rsidRDefault="00FB3D97" w:rsidP="00794B5A">
      <w:pPr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  <w:r w:rsidRPr="00FB3D97">
        <w:rPr>
          <w:rFonts w:ascii="Sylfaen" w:hAnsi="Sylfaen"/>
          <w:b/>
          <w:sz w:val="24"/>
          <w:szCs w:val="24"/>
        </w:rPr>
        <w:t>Circular Migration</w:t>
      </w:r>
    </w:p>
    <w:p w:rsidR="00FB3D97" w:rsidRDefault="00FB3D97" w:rsidP="00794B5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5E5AD1" w:rsidRDefault="00794B5A" w:rsidP="00794B5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Development of t</w:t>
      </w:r>
      <w:r w:rsidR="00304254">
        <w:rPr>
          <w:rFonts w:ascii="Sylfaen" w:hAnsi="Sylfaen"/>
          <w:sz w:val="24"/>
          <w:szCs w:val="24"/>
        </w:rPr>
        <w:t>emporary (circular) labor migration initiatives</w:t>
      </w:r>
      <w:r>
        <w:rPr>
          <w:rFonts w:ascii="Sylfaen" w:hAnsi="Sylfaen"/>
          <w:sz w:val="24"/>
          <w:szCs w:val="24"/>
        </w:rPr>
        <w:t xml:space="preserve"> and respective schemes</w:t>
      </w:r>
      <w:r w:rsidR="00304254">
        <w:rPr>
          <w:rFonts w:ascii="Sylfaen" w:hAnsi="Sylfaen"/>
          <w:sz w:val="24"/>
          <w:szCs w:val="24"/>
        </w:rPr>
        <w:t xml:space="preserve"> between Georgia and interested EU Member States</w:t>
      </w:r>
      <w:r w:rsidR="00304254" w:rsidRPr="00304254">
        <w:rPr>
          <w:rFonts w:ascii="Sylfaen" w:hAnsi="Sylfaen"/>
          <w:sz w:val="24"/>
          <w:szCs w:val="24"/>
        </w:rPr>
        <w:t xml:space="preserve"> </w:t>
      </w:r>
      <w:proofErr w:type="gramStart"/>
      <w:r w:rsidR="00304254" w:rsidRPr="00304254">
        <w:rPr>
          <w:rFonts w:ascii="Sylfaen" w:hAnsi="Sylfaen"/>
          <w:sz w:val="24"/>
          <w:szCs w:val="24"/>
        </w:rPr>
        <w:t xml:space="preserve">will be </w:t>
      </w:r>
      <w:r>
        <w:rPr>
          <w:rFonts w:ascii="Sylfaen" w:hAnsi="Sylfaen"/>
          <w:sz w:val="24"/>
          <w:szCs w:val="24"/>
        </w:rPr>
        <w:t xml:space="preserve">further </w:t>
      </w:r>
      <w:r w:rsidR="00304254" w:rsidRPr="00304254">
        <w:rPr>
          <w:rFonts w:ascii="Sylfaen" w:hAnsi="Sylfaen"/>
          <w:sz w:val="24"/>
          <w:szCs w:val="24"/>
        </w:rPr>
        <w:t>considered</w:t>
      </w:r>
      <w:proofErr w:type="gramEnd"/>
      <w:r w:rsidR="00304254">
        <w:rPr>
          <w:rFonts w:ascii="Sylfaen" w:hAnsi="Sylfaen"/>
          <w:sz w:val="24"/>
          <w:szCs w:val="24"/>
        </w:rPr>
        <w:t xml:space="preserve"> </w:t>
      </w:r>
      <w:r w:rsidR="00304254" w:rsidRPr="00304254">
        <w:rPr>
          <w:rFonts w:ascii="Sylfaen" w:hAnsi="Sylfaen"/>
          <w:sz w:val="24"/>
          <w:szCs w:val="24"/>
        </w:rPr>
        <w:t>to establish partnership</w:t>
      </w:r>
      <w:r>
        <w:rPr>
          <w:rFonts w:ascii="Sylfaen" w:hAnsi="Sylfaen"/>
          <w:sz w:val="24"/>
          <w:szCs w:val="24"/>
        </w:rPr>
        <w:t>s</w:t>
      </w:r>
      <w:r w:rsidR="00304254">
        <w:rPr>
          <w:rFonts w:ascii="Sylfaen" w:hAnsi="Sylfaen"/>
          <w:sz w:val="24"/>
          <w:szCs w:val="24"/>
        </w:rPr>
        <w:t xml:space="preserve"> aimed</w:t>
      </w:r>
      <w:r w:rsidR="00304254" w:rsidRPr="00304254">
        <w:rPr>
          <w:rFonts w:ascii="Sylfaen" w:hAnsi="Sylfaen"/>
          <w:sz w:val="24"/>
          <w:szCs w:val="24"/>
        </w:rPr>
        <w:t xml:space="preserve"> to foster </w:t>
      </w:r>
      <w:r w:rsidRPr="00304254">
        <w:rPr>
          <w:rFonts w:ascii="Sylfaen" w:hAnsi="Sylfaen"/>
          <w:sz w:val="24"/>
          <w:szCs w:val="24"/>
        </w:rPr>
        <w:t xml:space="preserve">mobility </w:t>
      </w:r>
      <w:r>
        <w:rPr>
          <w:rFonts w:ascii="Sylfaen" w:hAnsi="Sylfaen"/>
          <w:sz w:val="24"/>
          <w:szCs w:val="24"/>
        </w:rPr>
        <w:t xml:space="preserve">and </w:t>
      </w:r>
      <w:r w:rsidR="00304254" w:rsidRPr="00304254">
        <w:rPr>
          <w:rFonts w:ascii="Sylfaen" w:hAnsi="Sylfaen"/>
          <w:sz w:val="24"/>
          <w:szCs w:val="24"/>
        </w:rPr>
        <w:t>legal</w:t>
      </w:r>
      <w:r>
        <w:rPr>
          <w:rFonts w:ascii="Sylfaen" w:hAnsi="Sylfaen"/>
          <w:sz w:val="24"/>
          <w:szCs w:val="24"/>
        </w:rPr>
        <w:t xml:space="preserve"> labor</w:t>
      </w:r>
      <w:r w:rsidR="00304254" w:rsidRPr="00304254">
        <w:rPr>
          <w:rFonts w:ascii="Sylfaen" w:hAnsi="Sylfaen"/>
          <w:sz w:val="24"/>
          <w:szCs w:val="24"/>
        </w:rPr>
        <w:t xml:space="preserve"> migration </w:t>
      </w:r>
      <w:r>
        <w:rPr>
          <w:rFonts w:ascii="Sylfaen" w:hAnsi="Sylfaen"/>
          <w:sz w:val="24"/>
          <w:szCs w:val="24"/>
        </w:rPr>
        <w:t>for development</w:t>
      </w:r>
      <w:r w:rsidR="00304254" w:rsidRPr="00304254">
        <w:rPr>
          <w:rFonts w:ascii="Sylfaen" w:hAnsi="Sylfaen"/>
          <w:sz w:val="24"/>
          <w:szCs w:val="24"/>
        </w:rPr>
        <w:t xml:space="preserve">, enhancing cooperation and </w:t>
      </w:r>
      <w:r w:rsidR="00BF08AD">
        <w:rPr>
          <w:rFonts w:ascii="Sylfaen" w:hAnsi="Sylfaen"/>
          <w:sz w:val="24"/>
          <w:szCs w:val="24"/>
        </w:rPr>
        <w:t>enriching</w:t>
      </w:r>
      <w:r w:rsidR="00304254" w:rsidRPr="00304254">
        <w:rPr>
          <w:rFonts w:ascii="Sylfaen" w:hAnsi="Sylfaen"/>
          <w:sz w:val="24"/>
          <w:szCs w:val="24"/>
        </w:rPr>
        <w:t xml:space="preserve"> skills and competencies</w:t>
      </w:r>
      <w:r>
        <w:rPr>
          <w:rFonts w:ascii="Sylfaen" w:hAnsi="Sylfaen"/>
          <w:sz w:val="24"/>
          <w:szCs w:val="24"/>
        </w:rPr>
        <w:t>.</w:t>
      </w:r>
      <w:r w:rsidR="00304254" w:rsidRPr="00304254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This partnership shall take</w:t>
      </w:r>
      <w:r w:rsidR="00304254">
        <w:rPr>
          <w:rFonts w:ascii="Sylfaen" w:hAnsi="Sylfaen"/>
          <w:sz w:val="24"/>
          <w:szCs w:val="24"/>
        </w:rPr>
        <w:t xml:space="preserve"> </w:t>
      </w:r>
      <w:r w:rsidR="00304254" w:rsidRPr="00304254">
        <w:rPr>
          <w:rFonts w:ascii="Sylfaen" w:hAnsi="Sylfaen"/>
          <w:sz w:val="24"/>
          <w:szCs w:val="24"/>
        </w:rPr>
        <w:t xml:space="preserve">account </w:t>
      </w:r>
      <w:r>
        <w:rPr>
          <w:rFonts w:ascii="Sylfaen" w:hAnsi="Sylfaen"/>
          <w:sz w:val="24"/>
          <w:szCs w:val="24"/>
        </w:rPr>
        <w:t>of</w:t>
      </w:r>
      <w:r w:rsidR="00BF08AD">
        <w:rPr>
          <w:rFonts w:ascii="Sylfaen" w:hAnsi="Sylfaen"/>
          <w:sz w:val="24"/>
          <w:szCs w:val="24"/>
        </w:rPr>
        <w:t xml:space="preserve"> protection of human and labor rights</w:t>
      </w:r>
      <w:r>
        <w:rPr>
          <w:rFonts w:ascii="Sylfaen" w:hAnsi="Sylfaen"/>
          <w:sz w:val="24"/>
          <w:szCs w:val="24"/>
        </w:rPr>
        <w:t xml:space="preserve"> of labor migrants</w:t>
      </w:r>
      <w:r w:rsidR="00BF08AD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</w:rPr>
        <w:t xml:space="preserve"> return and reintegration,</w:t>
      </w:r>
      <w:r w:rsidR="00BF08AD">
        <w:rPr>
          <w:rFonts w:ascii="Sylfaen" w:hAnsi="Sylfaen"/>
          <w:sz w:val="24"/>
          <w:szCs w:val="24"/>
        </w:rPr>
        <w:t xml:space="preserve"> as well as the</w:t>
      </w:r>
      <w:r w:rsidR="00304254" w:rsidRPr="00304254">
        <w:rPr>
          <w:rFonts w:ascii="Sylfaen" w:hAnsi="Sylfaen"/>
          <w:sz w:val="24"/>
          <w:szCs w:val="24"/>
        </w:rPr>
        <w:t xml:space="preserve"> impact of brain drain on human capital</w:t>
      </w:r>
      <w:r>
        <w:rPr>
          <w:rFonts w:ascii="Sylfaen" w:hAnsi="Sylfaen"/>
          <w:sz w:val="24"/>
          <w:szCs w:val="24"/>
        </w:rPr>
        <w:t xml:space="preserve"> in Georgia</w:t>
      </w:r>
      <w:r w:rsidR="00304254" w:rsidRPr="00304254">
        <w:rPr>
          <w:rFonts w:ascii="Sylfaen" w:hAnsi="Sylfaen"/>
          <w:sz w:val="24"/>
          <w:szCs w:val="24"/>
        </w:rPr>
        <w:t>.</w:t>
      </w:r>
    </w:p>
    <w:p w:rsidR="00794B5A" w:rsidRDefault="00304254" w:rsidP="00794B5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04254">
        <w:rPr>
          <w:rFonts w:ascii="Sylfaen" w:hAnsi="Sylfaen"/>
          <w:sz w:val="24"/>
          <w:szCs w:val="24"/>
        </w:rPr>
        <w:t xml:space="preserve"> </w:t>
      </w:r>
    </w:p>
    <w:p w:rsidR="00794B5A" w:rsidRPr="00304254" w:rsidRDefault="005E5AD1" w:rsidP="00794B5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C</w:t>
      </w:r>
      <w:r w:rsidR="00794B5A">
        <w:rPr>
          <w:rFonts w:ascii="Sylfaen" w:hAnsi="Sylfaen"/>
          <w:sz w:val="24"/>
          <w:szCs w:val="24"/>
        </w:rPr>
        <w:t xml:space="preserve">ooperation </w:t>
      </w:r>
      <w:proofErr w:type="gramStart"/>
      <w:r w:rsidR="00794B5A">
        <w:rPr>
          <w:rFonts w:ascii="Sylfaen" w:hAnsi="Sylfaen"/>
          <w:sz w:val="24"/>
          <w:szCs w:val="24"/>
        </w:rPr>
        <w:t>can be supported</w:t>
      </w:r>
      <w:proofErr w:type="gramEnd"/>
      <w:r w:rsidR="00794B5A">
        <w:rPr>
          <w:rFonts w:ascii="Sylfaen" w:hAnsi="Sylfaen"/>
          <w:sz w:val="24"/>
          <w:szCs w:val="24"/>
        </w:rPr>
        <w:t xml:space="preserve"> by various</w:t>
      </w:r>
      <w:r w:rsidR="0059260C">
        <w:rPr>
          <w:rFonts w:ascii="Sylfaen" w:hAnsi="Sylfaen"/>
          <w:sz w:val="24"/>
          <w:szCs w:val="24"/>
        </w:rPr>
        <w:t xml:space="preserve"> ways and mechanisms to strengthen institutional and administrative capacity, to share the </w:t>
      </w:r>
      <w:r>
        <w:rPr>
          <w:rFonts w:ascii="Sylfaen" w:hAnsi="Sylfaen"/>
          <w:sz w:val="24"/>
          <w:szCs w:val="24"/>
        </w:rPr>
        <w:t>best-established</w:t>
      </w:r>
      <w:r w:rsidR="0059260C">
        <w:rPr>
          <w:rFonts w:ascii="Sylfaen" w:hAnsi="Sylfaen"/>
          <w:sz w:val="24"/>
          <w:szCs w:val="24"/>
        </w:rPr>
        <w:t xml:space="preserve"> practices and experience in this field,</w:t>
      </w:r>
      <w:r w:rsidR="0059260C" w:rsidRPr="0059260C">
        <w:rPr>
          <w:rFonts w:ascii="Sylfaen" w:hAnsi="Sylfaen"/>
          <w:sz w:val="24"/>
          <w:szCs w:val="24"/>
        </w:rPr>
        <w:t xml:space="preserve"> </w:t>
      </w:r>
      <w:r w:rsidR="0059260C">
        <w:rPr>
          <w:rFonts w:ascii="Sylfaen" w:hAnsi="Sylfaen"/>
          <w:sz w:val="24"/>
          <w:szCs w:val="24"/>
        </w:rPr>
        <w:t>to raise public awareness on benefits of regular migration and risks stemming from the irregular migration.</w:t>
      </w:r>
    </w:p>
    <w:p w:rsidR="00304254" w:rsidRPr="00304254" w:rsidRDefault="00304254" w:rsidP="00304254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bookmarkStart w:id="0" w:name="_GoBack"/>
      <w:bookmarkEnd w:id="0"/>
    </w:p>
    <w:sectPr w:rsidR="00304254" w:rsidRPr="00304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54"/>
    <w:rsid w:val="00304254"/>
    <w:rsid w:val="0059260C"/>
    <w:rsid w:val="005D4FC7"/>
    <w:rsid w:val="005E5AD1"/>
    <w:rsid w:val="006E2756"/>
    <w:rsid w:val="00794B5A"/>
    <w:rsid w:val="00BF08AD"/>
    <w:rsid w:val="00FB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5717"/>
  <w15:chartTrackingRefBased/>
  <w15:docId w15:val="{DEDCC234-E18D-4FB8-9EF8-D68766E9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Akhvlediani</dc:creator>
  <cp:keywords/>
  <dc:description/>
  <cp:lastModifiedBy>Tea Akhvlediani</cp:lastModifiedBy>
  <cp:revision>2</cp:revision>
  <dcterms:created xsi:type="dcterms:W3CDTF">2020-08-08T10:22:00Z</dcterms:created>
  <dcterms:modified xsi:type="dcterms:W3CDTF">2020-08-08T10:22:00Z</dcterms:modified>
</cp:coreProperties>
</file>