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47D" w:rsidRDefault="00E157C1"/>
    <w:p w:rsidR="00E157C1" w:rsidRDefault="00E157C1"/>
    <w:p w:rsidR="00E157C1" w:rsidRDefault="00E157C1" w:rsidP="00E157C1">
      <w:pPr>
        <w:spacing w:after="0" w:line="240" w:lineRule="auto"/>
        <w:rPr>
          <w:rFonts w:ascii="Sylfaen" w:hAnsi="Sylfaen"/>
          <w:b/>
          <w:sz w:val="24"/>
          <w:szCs w:val="24"/>
        </w:rPr>
      </w:pPr>
      <w:r>
        <w:rPr>
          <w:rFonts w:ascii="Sylfaen" w:hAnsi="Sylfaen"/>
          <w:b/>
          <w:sz w:val="24"/>
          <w:szCs w:val="24"/>
        </w:rPr>
        <w:t>Social</w:t>
      </w:r>
    </w:p>
    <w:p w:rsidR="00E157C1" w:rsidRDefault="00E157C1" w:rsidP="00E157C1">
      <w:pPr>
        <w:spacing w:after="0" w:line="240" w:lineRule="auto"/>
        <w:rPr>
          <w:rFonts w:ascii="Sylfaen" w:hAnsi="Sylfaen"/>
          <w:b/>
          <w:sz w:val="24"/>
          <w:szCs w:val="24"/>
        </w:rPr>
      </w:pPr>
    </w:p>
    <w:p w:rsidR="00E157C1" w:rsidRPr="00B34942" w:rsidRDefault="00E157C1" w:rsidP="00E157C1">
      <w:pPr>
        <w:jc w:val="both"/>
        <w:rPr>
          <w:rFonts w:cstheme="minorHAnsi"/>
        </w:rPr>
      </w:pPr>
      <w:bookmarkStart w:id="0" w:name="_GoBack"/>
      <w:bookmarkEnd w:id="0"/>
      <w:proofErr w:type="gramStart"/>
      <w:r w:rsidRPr="00B34942">
        <w:rPr>
          <w:rFonts w:cstheme="minorHAnsi"/>
        </w:rPr>
        <w:t>Your</w:t>
      </w:r>
      <w:proofErr w:type="gramEnd"/>
      <w:r w:rsidRPr="00B34942">
        <w:rPr>
          <w:rFonts w:cstheme="minorHAnsi"/>
        </w:rPr>
        <w:t> </w:t>
      </w:r>
      <w:proofErr w:type="spellStart"/>
      <w:r w:rsidRPr="00B34942">
        <w:rPr>
          <w:rFonts w:cstheme="minorHAnsi"/>
        </w:rPr>
        <w:t>Ex</w:t>
      </w:r>
      <w:r>
        <w:rPr>
          <w:rFonts w:cstheme="minorHAnsi"/>
        </w:rPr>
        <w:t>cellencies</w:t>
      </w:r>
      <w:proofErr w:type="spellEnd"/>
      <w:r>
        <w:rPr>
          <w:rFonts w:cstheme="minorHAnsi"/>
        </w:rPr>
        <w:t>, ladies, and gentleme</w:t>
      </w:r>
      <w:r w:rsidRPr="00B34942">
        <w:rPr>
          <w:rFonts w:cstheme="minorHAnsi"/>
        </w:rPr>
        <w:t>n I would like to welcome all of you,</w:t>
      </w:r>
    </w:p>
    <w:p w:rsidR="00E157C1" w:rsidRPr="00B34942" w:rsidRDefault="00E157C1" w:rsidP="00E157C1">
      <w:pPr>
        <w:jc w:val="both"/>
        <w:rPr>
          <w:rFonts w:cstheme="minorHAnsi"/>
        </w:rPr>
      </w:pPr>
      <w:r w:rsidRPr="00B34942">
        <w:rPr>
          <w:rFonts w:cstheme="minorHAnsi"/>
        </w:rPr>
        <w:t xml:space="preserve">It is a great </w:t>
      </w:r>
      <w:proofErr w:type="spellStart"/>
      <w:r w:rsidRPr="00B34942">
        <w:rPr>
          <w:rFonts w:cstheme="minorHAnsi"/>
        </w:rPr>
        <w:t>honour</w:t>
      </w:r>
      <w:proofErr w:type="spellEnd"/>
      <w:r w:rsidRPr="00B34942">
        <w:rPr>
          <w:rFonts w:cstheme="minorHAnsi"/>
        </w:rPr>
        <w:t xml:space="preserve"> for me to be the participant in this important meeting and to share with you the successes that the country has made towards the development of a sustainable social protection system </w:t>
      </w:r>
      <w:proofErr w:type="gramStart"/>
      <w:r w:rsidRPr="00B34942">
        <w:rPr>
          <w:rFonts w:cstheme="minorHAnsi"/>
        </w:rPr>
        <w:t>and also</w:t>
      </w:r>
      <w:proofErr w:type="gramEnd"/>
      <w:r w:rsidRPr="00B34942">
        <w:rPr>
          <w:rFonts w:cstheme="minorHAnsi"/>
        </w:rPr>
        <w:t xml:space="preserve"> to provide you with information about the challenges we face.</w:t>
      </w:r>
    </w:p>
    <w:p w:rsidR="00E157C1" w:rsidRPr="00B34942" w:rsidRDefault="00E157C1" w:rsidP="00E157C1">
      <w:pPr>
        <w:jc w:val="both"/>
        <w:rPr>
          <w:rFonts w:cstheme="minorHAnsi"/>
        </w:rPr>
      </w:pPr>
      <w:r w:rsidRPr="00B34942">
        <w:rPr>
          <w:rFonts w:cstheme="minorHAnsi"/>
        </w:rPr>
        <w:t xml:space="preserve">As you know, according to the Constitution of Georgia, Georgia is a social state and </w:t>
      </w:r>
      <w:proofErr w:type="gramStart"/>
      <w:r w:rsidRPr="00B34942">
        <w:rPr>
          <w:rFonts w:cstheme="minorHAnsi"/>
        </w:rPr>
        <w:t>is based</w:t>
      </w:r>
      <w:proofErr w:type="gramEnd"/>
      <w:r w:rsidRPr="00B34942">
        <w:rPr>
          <w:rFonts w:cstheme="minorHAnsi"/>
        </w:rPr>
        <w:t xml:space="preserve"> on the three basic principles of social justice, social equality and social solidarity. We are building such a state.</w:t>
      </w:r>
    </w:p>
    <w:p w:rsidR="00E157C1" w:rsidRPr="00B34942" w:rsidRDefault="00E157C1" w:rsidP="00E157C1">
      <w:pPr>
        <w:jc w:val="both"/>
        <w:rPr>
          <w:rFonts w:cstheme="minorHAnsi"/>
        </w:rPr>
      </w:pPr>
      <w:r w:rsidRPr="00B34942">
        <w:rPr>
          <w:rFonts w:cstheme="minorHAnsi"/>
        </w:rPr>
        <w:t>We value all the recommendations made by local or international organizations, the Public Defender or various UN committees regarding the UPR. This allows us to enhance our efforts in different directions.</w:t>
      </w:r>
    </w:p>
    <w:p w:rsidR="00E157C1" w:rsidRPr="00B34942" w:rsidRDefault="00E157C1" w:rsidP="00E157C1">
      <w:pPr>
        <w:jc w:val="both"/>
        <w:rPr>
          <w:rFonts w:cstheme="minorHAnsi"/>
        </w:rPr>
      </w:pPr>
      <w:r w:rsidRPr="00B34942">
        <w:rPr>
          <w:rFonts w:cstheme="minorHAnsi"/>
        </w:rPr>
        <w:t xml:space="preserve">I would like to mention several important issues, </w:t>
      </w:r>
      <w:proofErr w:type="gramStart"/>
      <w:r w:rsidRPr="00B34942">
        <w:rPr>
          <w:rFonts w:cstheme="minorHAnsi"/>
        </w:rPr>
        <w:t>first of all</w:t>
      </w:r>
      <w:proofErr w:type="gramEnd"/>
      <w:r w:rsidRPr="00B34942">
        <w:rPr>
          <w:rFonts w:cstheme="minorHAnsi"/>
        </w:rPr>
        <w:t xml:space="preserve">, the children's rights. The Parliament of Georgia has adopted the "Code of the Rights of the Child", which sets a high standard in terms of child welfare and protection. The priority of the state is to raise the child in a family environment, where his/her rights and the best interests of the child </w:t>
      </w:r>
      <w:proofErr w:type="gramStart"/>
      <w:r w:rsidRPr="00B34942">
        <w:rPr>
          <w:rFonts w:cstheme="minorHAnsi"/>
        </w:rPr>
        <w:t>are protected</w:t>
      </w:r>
      <w:proofErr w:type="gramEnd"/>
      <w:r w:rsidRPr="00B34942">
        <w:rPr>
          <w:rFonts w:cstheme="minorHAnsi"/>
        </w:rPr>
        <w:t>.</w:t>
      </w:r>
    </w:p>
    <w:p w:rsidR="00E157C1" w:rsidRPr="00B34942" w:rsidRDefault="00E157C1" w:rsidP="00E157C1">
      <w:pPr>
        <w:jc w:val="both"/>
        <w:rPr>
          <w:rFonts w:cstheme="minorHAnsi"/>
          <w:lang w:val="ka-GE"/>
        </w:rPr>
      </w:pPr>
      <w:r w:rsidRPr="00B34942">
        <w:rPr>
          <w:rFonts w:cstheme="minorHAnsi"/>
        </w:rPr>
        <w:t xml:space="preserve">In this regard, a social rehabilitation and </w:t>
      </w:r>
      <w:proofErr w:type="gramStart"/>
      <w:r w:rsidRPr="00B34942">
        <w:rPr>
          <w:rFonts w:cstheme="minorHAnsi"/>
        </w:rPr>
        <w:t>child care</w:t>
      </w:r>
      <w:proofErr w:type="gramEnd"/>
      <w:r w:rsidRPr="00B34942">
        <w:rPr>
          <w:rFonts w:cstheme="minorHAnsi"/>
        </w:rPr>
        <w:t xml:space="preserve"> program is implemented annually, which focuses on the development of prevention and support services, increasing geographical access and the introduction of a variety of services.</w:t>
      </w:r>
      <w:r w:rsidRPr="00B34942">
        <w:rPr>
          <w:rFonts w:cstheme="minorHAnsi"/>
          <w:lang w:val="ka-GE"/>
        </w:rPr>
        <w:t xml:space="preserve"> The steps taken to protect children from child abuse are important.</w:t>
      </w:r>
    </w:p>
    <w:p w:rsidR="00E157C1" w:rsidRPr="00B34942" w:rsidRDefault="00E157C1" w:rsidP="00E157C1">
      <w:pPr>
        <w:jc w:val="both"/>
        <w:rPr>
          <w:rFonts w:cstheme="minorHAnsi"/>
          <w:bCs/>
          <w:lang w:val="ka-GE"/>
        </w:rPr>
      </w:pPr>
      <w:r w:rsidRPr="00B34942">
        <w:rPr>
          <w:rFonts w:cstheme="minorHAnsi"/>
          <w:bCs/>
          <w:lang w:val="ka-GE"/>
        </w:rPr>
        <w:t>We are planning to implement a number of important projects in this direction with the support of partner organizations. Among them, a center of psychological and social services for child victims of violence will be established, which will be an important step in terms of helping child victims of violence.</w:t>
      </w:r>
    </w:p>
    <w:p w:rsidR="00E157C1" w:rsidRPr="00B34942" w:rsidRDefault="00E157C1" w:rsidP="00E157C1">
      <w:pPr>
        <w:spacing w:before="240" w:line="276" w:lineRule="auto"/>
        <w:ind w:left="6" w:right="33"/>
        <w:jc w:val="both"/>
        <w:rPr>
          <w:rStyle w:val="Emphasis"/>
          <w:rFonts w:cstheme="minorHAnsi"/>
          <w:i w:val="0"/>
        </w:rPr>
      </w:pPr>
      <w:r w:rsidRPr="00B34942">
        <w:rPr>
          <w:rStyle w:val="Emphasis"/>
          <w:rFonts w:cstheme="minorHAnsi"/>
          <w:lang w:val="ka-GE"/>
        </w:rPr>
        <w:t xml:space="preserve">I would like to mention the process of deinstitutionalization, which started in 2004 within the framework of the child welfare reform in Georgia. </w:t>
      </w:r>
      <w:r w:rsidRPr="00B34942">
        <w:rPr>
          <w:rStyle w:val="Emphasis"/>
          <w:rFonts w:cstheme="minorHAnsi"/>
        </w:rPr>
        <w:t>The reform closed large care facilities (orphanages, boarding schools) and replaced them with alternative care services (foster care, small family group homes).</w:t>
      </w:r>
    </w:p>
    <w:p w:rsidR="00E157C1" w:rsidRPr="00B34942" w:rsidRDefault="00E157C1" w:rsidP="00E157C1">
      <w:pPr>
        <w:spacing w:before="240" w:line="276" w:lineRule="auto"/>
        <w:ind w:left="6" w:right="33"/>
        <w:jc w:val="both"/>
        <w:rPr>
          <w:rStyle w:val="Emphasis"/>
          <w:rFonts w:cstheme="minorHAnsi"/>
          <w:i w:val="0"/>
          <w:lang w:val="ka-GE"/>
        </w:rPr>
      </w:pPr>
      <w:r w:rsidRPr="00B34942">
        <w:rPr>
          <w:rStyle w:val="Emphasis"/>
          <w:rFonts w:cstheme="minorHAnsi"/>
          <w:lang w:val="ka-GE"/>
        </w:rPr>
        <w:t>Biological families were strengthened and their social functioning enhanced. At the initial stage of the reform, there were 48 child care institutions (orphanages / boarding schools) in Georgia. Where up to 5,500 children were accommodated. As a result of the reform, several large institutions were closed.</w:t>
      </w:r>
    </w:p>
    <w:p w:rsidR="00E157C1" w:rsidRPr="00B34942" w:rsidRDefault="00E157C1" w:rsidP="00E157C1">
      <w:pPr>
        <w:spacing w:before="240" w:line="276" w:lineRule="auto"/>
        <w:ind w:left="6" w:right="33"/>
        <w:jc w:val="both"/>
        <w:rPr>
          <w:rStyle w:val="Emphasis"/>
          <w:rFonts w:cstheme="minorHAnsi"/>
          <w:i w:val="0"/>
        </w:rPr>
      </w:pPr>
      <w:r w:rsidRPr="00B34942">
        <w:rPr>
          <w:rStyle w:val="Emphasis"/>
          <w:rFonts w:cstheme="minorHAnsi"/>
          <w:lang w:val="ka-GE"/>
        </w:rPr>
        <w:t xml:space="preserve">At present, there are 2 large residential facilities for children with disabilities in the country (0 to 7 years old and 6 to 18 years old). </w:t>
      </w:r>
      <w:r w:rsidRPr="00B34942">
        <w:rPr>
          <w:rStyle w:val="Emphasis"/>
          <w:rFonts w:cstheme="minorHAnsi"/>
        </w:rPr>
        <w:t xml:space="preserve">The transfer of children to alternative services </w:t>
      </w:r>
      <w:proofErr w:type="gramStart"/>
      <w:r w:rsidRPr="00B34942">
        <w:rPr>
          <w:rStyle w:val="Emphasis"/>
          <w:rFonts w:cstheme="minorHAnsi"/>
        </w:rPr>
        <w:t>is being carried out</w:t>
      </w:r>
      <w:proofErr w:type="gramEnd"/>
      <w:r w:rsidRPr="00B34942">
        <w:rPr>
          <w:rStyle w:val="Emphasis"/>
          <w:rFonts w:cstheme="minorHAnsi"/>
        </w:rPr>
        <w:t xml:space="preserve"> in stages, and several small family group homes have been opened where the needs of the children are fully met. The process of deinstitutionalization is ongoing.</w:t>
      </w:r>
    </w:p>
    <w:p w:rsidR="00E157C1" w:rsidRPr="00B34942" w:rsidRDefault="00E157C1" w:rsidP="00E157C1">
      <w:pPr>
        <w:spacing w:before="240" w:line="276" w:lineRule="auto"/>
        <w:ind w:left="6" w:right="33"/>
        <w:jc w:val="both"/>
        <w:rPr>
          <w:rFonts w:cstheme="minorHAnsi"/>
          <w:iCs/>
        </w:rPr>
      </w:pPr>
      <w:r w:rsidRPr="00B34942">
        <w:rPr>
          <w:rStyle w:val="Emphasis"/>
          <w:rFonts w:cstheme="minorHAnsi"/>
        </w:rPr>
        <w:t xml:space="preserve">In 2020, with the support of the United States Department of Defense, another small family group home </w:t>
      </w:r>
      <w:proofErr w:type="gramStart"/>
      <w:r w:rsidRPr="00B34942">
        <w:rPr>
          <w:rStyle w:val="Emphasis"/>
          <w:rFonts w:cstheme="minorHAnsi"/>
        </w:rPr>
        <w:t>was put</w:t>
      </w:r>
      <w:proofErr w:type="gramEnd"/>
      <w:r w:rsidRPr="00B34942">
        <w:rPr>
          <w:rStyle w:val="Emphasis"/>
          <w:rFonts w:cstheme="minorHAnsi"/>
        </w:rPr>
        <w:t xml:space="preserve"> into operation in Tbilisi for the beneficiaries of an orphanage (Tbilisi infant house). Our goal is to minimize the number of children in institutions and eventually move them completely to a new alternative, </w:t>
      </w:r>
      <w:r w:rsidRPr="00B34942">
        <w:rPr>
          <w:rStyle w:val="Emphasis"/>
          <w:rFonts w:cstheme="minorHAnsi"/>
        </w:rPr>
        <w:lastRenderedPageBreak/>
        <w:t>family environment (foster care, small family group home) and, if possible, return (reintegration) to their own biological family.</w:t>
      </w:r>
    </w:p>
    <w:p w:rsidR="00E157C1" w:rsidRPr="00B34942" w:rsidRDefault="00E157C1" w:rsidP="00E157C1">
      <w:pPr>
        <w:jc w:val="both"/>
        <w:rPr>
          <w:rFonts w:cstheme="minorHAnsi"/>
        </w:rPr>
      </w:pPr>
      <w:r w:rsidRPr="00B34942">
        <w:rPr>
          <w:rFonts w:cstheme="minorHAnsi"/>
        </w:rPr>
        <w:t xml:space="preserve">Programs focused on supporting children and families with children are important in preventing child abandonment. One of them is the targeted social assistance program, which serves to promote poverty reduction / prevention. In this regard, in 2015, with the support of the World Bank and the United Nations Children's Fund, the methodology for assessing the socio-economic status of households was changed and became more focused on the needs of children and families with children. In order to better target the program and cover more poor families, some changes were made to the program in 2018, and since March </w:t>
      </w:r>
      <w:proofErr w:type="gramStart"/>
      <w:r w:rsidRPr="00B34942">
        <w:rPr>
          <w:rFonts w:cstheme="minorHAnsi"/>
        </w:rPr>
        <w:t>2020</w:t>
      </w:r>
      <w:proofErr w:type="gramEnd"/>
      <w:r w:rsidRPr="00B34942">
        <w:rPr>
          <w:rFonts w:cstheme="minorHAnsi"/>
        </w:rPr>
        <w:t xml:space="preserve"> the administrative procedures are not carried out, in order to better support the poor households.</w:t>
      </w:r>
    </w:p>
    <w:p w:rsidR="00E157C1" w:rsidRPr="00B34942" w:rsidRDefault="00E157C1" w:rsidP="00E157C1">
      <w:pPr>
        <w:jc w:val="both"/>
        <w:rPr>
          <w:rFonts w:cstheme="minorHAnsi"/>
        </w:rPr>
      </w:pPr>
      <w:r w:rsidRPr="00B34942">
        <w:rPr>
          <w:rFonts w:cstheme="minorHAnsi"/>
        </w:rPr>
        <w:t xml:space="preserve">Accordingly, as of today, compared to 2018, child coverage has increased from 26% to 35%. A differentiated system of social assistance and child benefit </w:t>
      </w:r>
      <w:proofErr w:type="gramStart"/>
      <w:r w:rsidRPr="00B34942">
        <w:rPr>
          <w:rFonts w:cstheme="minorHAnsi"/>
        </w:rPr>
        <w:t>has been introduced</w:t>
      </w:r>
      <w:proofErr w:type="gramEnd"/>
      <w:r w:rsidRPr="00B34942">
        <w:rPr>
          <w:rFonts w:cstheme="minorHAnsi"/>
        </w:rPr>
        <w:t xml:space="preserve">, which are additionally given to children. In 2019, the amount of child benefit </w:t>
      </w:r>
      <w:proofErr w:type="gramStart"/>
      <w:r w:rsidRPr="00B34942">
        <w:rPr>
          <w:rFonts w:cstheme="minorHAnsi"/>
        </w:rPr>
        <w:t>was quadrupled</w:t>
      </w:r>
      <w:proofErr w:type="gramEnd"/>
      <w:r w:rsidRPr="00B34942">
        <w:rPr>
          <w:rFonts w:cstheme="minorHAnsi"/>
        </w:rPr>
        <w:t xml:space="preserve"> so that families could better meet the needs of children.</w:t>
      </w:r>
    </w:p>
    <w:p w:rsidR="00E157C1" w:rsidRPr="00B34942" w:rsidRDefault="00E157C1" w:rsidP="00E157C1">
      <w:pPr>
        <w:jc w:val="both"/>
        <w:rPr>
          <w:rFonts w:cstheme="minorHAnsi"/>
        </w:rPr>
      </w:pPr>
      <w:r w:rsidRPr="00B34942">
        <w:rPr>
          <w:rFonts w:cstheme="minorHAnsi"/>
        </w:rPr>
        <w:t>I would also like to highlight the issues that concern children living and working on the streets and child labour in general. For several years now, there has been an active support program for children working or living on the streets, which aims to prevent the abandonment of homeless children or family separation, their psychosocial rehabilitation and integration, as well as the provision of safe housing (shelter).</w:t>
      </w:r>
    </w:p>
    <w:p w:rsidR="00E157C1" w:rsidRDefault="00E157C1" w:rsidP="00E157C1">
      <w:pPr>
        <w:jc w:val="both"/>
        <w:rPr>
          <w:rFonts w:cstheme="minorHAnsi"/>
        </w:rPr>
      </w:pPr>
      <w:r w:rsidRPr="00B34942">
        <w:rPr>
          <w:rFonts w:cstheme="minorHAnsi"/>
          <w:color w:val="000000"/>
          <w:lang w:val="ka-GE"/>
        </w:rPr>
        <w:t xml:space="preserve">Forced labour, including, child labour is being monitored by the Labour Inspection since 2016, labour inspectors are authorized to inspect labour conditions (unannounced) with the aim to identify and respond the violation/possible cases of forced labour/labour exploitation. </w:t>
      </w:r>
      <w:r w:rsidRPr="00B34942">
        <w:rPr>
          <w:rFonts w:cstheme="minorHAnsi"/>
          <w:color w:val="000000"/>
        </w:rPr>
        <w:t xml:space="preserve">In 2020, </w:t>
      </w:r>
      <w:r w:rsidRPr="00B34942">
        <w:rPr>
          <w:rFonts w:cstheme="minorHAnsi"/>
        </w:rPr>
        <w:t xml:space="preserve">the Ministry of Internally Displaced Persons from Occupied Territories, Labour, Health and Social Affairs of Georgia  in consultation with the social partners adopted a list of works (jobs, services), which considering the nature and circumstances of the work, can cause harm to the health and safety of the minor. </w:t>
      </w:r>
    </w:p>
    <w:p w:rsidR="00E157C1" w:rsidRPr="00DD6D23" w:rsidRDefault="00E157C1" w:rsidP="00E157C1">
      <w:pPr>
        <w:spacing w:before="240" w:line="276" w:lineRule="auto"/>
        <w:ind w:left="6" w:right="33"/>
        <w:jc w:val="both"/>
        <w:rPr>
          <w:rFonts w:cstheme="minorHAnsi"/>
        </w:rPr>
      </w:pPr>
      <w:r w:rsidRPr="00DD6D23">
        <w:rPr>
          <w:rFonts w:cstheme="minorHAnsi"/>
        </w:rPr>
        <w:t>Although the Child Shelter Provision Program has identified a number of children and ensured their inclusion in various public services, the integration of children working and /or living on the street into the community remains a challenge.</w:t>
      </w:r>
    </w:p>
    <w:p w:rsidR="00E157C1" w:rsidRPr="00DD6D23" w:rsidRDefault="00E157C1" w:rsidP="00E157C1">
      <w:pPr>
        <w:spacing w:before="240" w:line="276" w:lineRule="auto"/>
        <w:ind w:left="6" w:right="33"/>
        <w:jc w:val="both"/>
        <w:rPr>
          <w:rFonts w:cstheme="minorHAnsi"/>
          <w:lang w:val="ka-GE"/>
        </w:rPr>
      </w:pPr>
      <w:r w:rsidRPr="00213BCC">
        <w:rPr>
          <w:rFonts w:cstheme="minorHAnsi"/>
          <w:lang w:val="ka-GE"/>
        </w:rPr>
        <w:t xml:space="preserve">Thus, we are constantly striving to identify problems and intensify work with families to increase the effectiveness of the program and have fewer children on the streets. In this regard, the institutional changes that have taken place in the system of the Ministry are important. In particular, the </w:t>
      </w:r>
      <w:r w:rsidRPr="00213BCC">
        <w:rPr>
          <w:rFonts w:cstheme="minorHAnsi"/>
        </w:rPr>
        <w:t xml:space="preserve">LEPL </w:t>
      </w:r>
      <w:r w:rsidRPr="00213BCC">
        <w:rPr>
          <w:rFonts w:cstheme="minorHAnsi"/>
          <w:lang w:val="ka-GE"/>
        </w:rPr>
        <w:t xml:space="preserve">Agency </w:t>
      </w:r>
      <w:r w:rsidRPr="00213BCC">
        <w:rPr>
          <w:rFonts w:cstheme="minorHAnsi"/>
        </w:rPr>
        <w:t>for State Care and Assistance for the (Statutory) Victims of Human Trafficking</w:t>
      </w:r>
      <w:r w:rsidRPr="00213BCC">
        <w:rPr>
          <w:rFonts w:cstheme="minorHAnsi"/>
          <w:lang w:val="ka-GE"/>
        </w:rPr>
        <w:t xml:space="preserve"> subordinated to the Ministry has been designated as the custodian of the country. Accordingly, under the Law of Georgia on Social Work, with the support of partner organizations, work is underway to establish a social work system, specialize in social workers, train them for certification, which was slightly delayed due to the pandemic, but the process continues and all social workers will be certified. Moreover, according to the Law of Georgia on Social Work, the role and function of a social worker increases at the level of local municipalities, therefore, in the process of decentralization of various social services, the institution of a </w:t>
      </w:r>
      <w:r w:rsidRPr="00213BCC">
        <w:rPr>
          <w:rFonts w:cstheme="minorHAnsi"/>
          <w:lang w:val="ka-GE"/>
        </w:rPr>
        <w:lastRenderedPageBreak/>
        <w:t xml:space="preserve">strong social worker at the local level is important. In addition, the role of the social worker is increasing in social services, health </w:t>
      </w:r>
      <w:r>
        <w:rPr>
          <w:rFonts w:cstheme="minorHAnsi"/>
          <w:lang w:val="ka-GE"/>
        </w:rPr>
        <w:t>services, education system, etc</w:t>
      </w:r>
      <w:r w:rsidRPr="00213BCC">
        <w:rPr>
          <w:rFonts w:cstheme="minorHAnsi"/>
          <w:lang w:val="ka-GE"/>
        </w:rPr>
        <w:t>.</w:t>
      </w:r>
    </w:p>
    <w:p w:rsidR="00E157C1" w:rsidRPr="000A7744" w:rsidRDefault="00E157C1" w:rsidP="00E157C1">
      <w:pPr>
        <w:spacing w:before="240" w:line="276" w:lineRule="auto"/>
        <w:ind w:left="6" w:right="33"/>
        <w:jc w:val="both"/>
        <w:rPr>
          <w:rFonts w:ascii="Sylfaen" w:hAnsi="Sylfaen" w:cstheme="minorHAnsi"/>
          <w:lang w:val="ka-GE"/>
        </w:rPr>
      </w:pPr>
    </w:p>
    <w:p w:rsidR="00E157C1" w:rsidRPr="00DD6D23" w:rsidRDefault="00E157C1" w:rsidP="00E157C1">
      <w:pPr>
        <w:spacing w:before="240" w:line="276" w:lineRule="auto"/>
        <w:ind w:left="6" w:right="33"/>
        <w:jc w:val="both"/>
        <w:rPr>
          <w:rFonts w:cstheme="minorHAnsi"/>
        </w:rPr>
      </w:pPr>
      <w:r w:rsidRPr="00DD6D23">
        <w:rPr>
          <w:rFonts w:cstheme="minorHAnsi"/>
          <w:lang w:val="ka-GE"/>
        </w:rPr>
        <w:t>An important step forward is the Law of Georgia on the Rights of Persons with Disabilities adopted by the Parliament of Georgia, which will become the basis and legal framework for the implementation of a number of programs. Recently, with the increase of the old-age pension, the amount of cash disbursements for persons with disabilities has increased, both for adults and children. In addition, as with children, the geographical availability of social services for adults with disabilities is increasing so that more people with disabilities are involved in services.</w:t>
      </w:r>
    </w:p>
    <w:p w:rsidR="00E157C1" w:rsidRPr="00DD6D23" w:rsidRDefault="00E157C1" w:rsidP="00E157C1">
      <w:pPr>
        <w:pStyle w:val="NoSpacing"/>
        <w:spacing w:before="240"/>
        <w:jc w:val="both"/>
        <w:rPr>
          <w:rStyle w:val="Emphasis"/>
          <w:rFonts w:asciiTheme="minorHAnsi" w:hAnsiTheme="minorHAnsi" w:cstheme="minorHAnsi"/>
          <w:i w:val="0"/>
          <w:sz w:val="22"/>
          <w:szCs w:val="22"/>
          <w:lang w:val="ka-GE"/>
        </w:rPr>
      </w:pPr>
      <w:r w:rsidRPr="00DD6D23">
        <w:rPr>
          <w:rStyle w:val="Emphasis"/>
          <w:rFonts w:asciiTheme="minorHAnsi" w:hAnsiTheme="minorHAnsi" w:cstheme="minorHAnsi"/>
          <w:sz w:val="22"/>
          <w:szCs w:val="22"/>
          <w:lang w:val="ka-GE"/>
        </w:rPr>
        <w:t>In addition to the above, with the support of partner organizations, significant reform is underway to establish disability status. In particular, the methodology and medical model of determining the status of a person with disabilities, which exists in the country today, will be replaced by a biopsychosocial model, which will help to correctly identify the needs of persons with disabilities and implement evidence-based policies. Special assessment tools were developed with the involvement of experts in the field, both for adults and children, the project was piloted in Adjara and currently the process is underway in Samtskhe-Javakheti. After the legal and financial-economic evaluation of the results, the relevant legislative changes will be prepared and a biophysosocial model for determining the status of the disabled will be introduced.</w:t>
      </w:r>
    </w:p>
    <w:p w:rsidR="00E157C1" w:rsidRPr="00DD6D23" w:rsidRDefault="00E157C1" w:rsidP="00E157C1">
      <w:pPr>
        <w:pStyle w:val="NoSpacing"/>
        <w:spacing w:before="240"/>
        <w:jc w:val="both"/>
        <w:rPr>
          <w:rStyle w:val="Emphasis"/>
          <w:rFonts w:asciiTheme="minorHAnsi" w:hAnsiTheme="minorHAnsi" w:cstheme="minorHAnsi"/>
          <w:i w:val="0"/>
          <w:sz w:val="22"/>
          <w:szCs w:val="22"/>
        </w:rPr>
      </w:pPr>
      <w:r w:rsidRPr="00DD6D23">
        <w:rPr>
          <w:rStyle w:val="Emphasis"/>
          <w:rFonts w:asciiTheme="minorHAnsi" w:hAnsiTheme="minorHAnsi" w:cstheme="minorHAnsi"/>
          <w:sz w:val="22"/>
          <w:szCs w:val="22"/>
          <w:lang w:val="ka-GE"/>
        </w:rPr>
        <w:t xml:space="preserve">It should also be noted, that the deinstitutionalization process affects not only children but also adults with disabilities living in large institutions. </w:t>
      </w:r>
      <w:r w:rsidRPr="00DD6D23">
        <w:rPr>
          <w:rStyle w:val="Emphasis"/>
          <w:rFonts w:asciiTheme="minorHAnsi" w:hAnsiTheme="minorHAnsi" w:cstheme="minorHAnsi"/>
          <w:sz w:val="22"/>
          <w:szCs w:val="22"/>
        </w:rPr>
        <w:t xml:space="preserve">At present, we have </w:t>
      </w:r>
      <w:proofErr w:type="gramStart"/>
      <w:r w:rsidRPr="00DD6D23">
        <w:rPr>
          <w:rStyle w:val="Emphasis"/>
          <w:rFonts w:asciiTheme="minorHAnsi" w:hAnsiTheme="minorHAnsi" w:cstheme="minorHAnsi"/>
          <w:sz w:val="22"/>
          <w:szCs w:val="22"/>
        </w:rPr>
        <w:t>3</w:t>
      </w:r>
      <w:proofErr w:type="gramEnd"/>
      <w:r w:rsidRPr="00DD6D23">
        <w:rPr>
          <w:rStyle w:val="Emphasis"/>
          <w:rFonts w:asciiTheme="minorHAnsi" w:hAnsiTheme="minorHAnsi" w:cstheme="minorHAnsi"/>
          <w:sz w:val="22"/>
          <w:szCs w:val="22"/>
        </w:rPr>
        <w:t xml:space="preserve"> large institutions and it is planned to deinstitutionalize two large institutions for persons with disabilities and to place persons with disabilities in alternative care services, taking into account the capabilities and interests of persons with disabilities. At the same time, one of the priority directions of the Human Rights Strategy for 2021-2030 is the development of a strategy and action plan for the deinstitutionalization of persons with disabilities, which we are actively working on.</w:t>
      </w:r>
    </w:p>
    <w:p w:rsidR="00E157C1" w:rsidRPr="00DD6D23" w:rsidRDefault="00E157C1" w:rsidP="00E157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eastAsia="Times New Roman" w:cstheme="minorHAnsi"/>
          <w:bCs/>
          <w:noProof/>
        </w:rPr>
      </w:pPr>
      <w:r w:rsidRPr="00DD6D23">
        <w:rPr>
          <w:rFonts w:eastAsia="Times New Roman" w:cstheme="minorHAnsi"/>
          <w:bCs/>
          <w:noProof/>
        </w:rPr>
        <w:t>Numerous measures have been taken to mitigate the damage caused by the global pandemic. Among them, I would like to mention, that we suspended administrative procedures for various monetary disbursements, and vulnerable groups continued to receive cash benefits, a framework document for remote service delivery was developed, and service delivery to beneficiaries was continued remotely.</w:t>
      </w:r>
      <w:r>
        <w:rPr>
          <w:rFonts w:eastAsia="Times New Roman" w:cstheme="minorHAnsi"/>
          <w:bCs/>
          <w:noProof/>
        </w:rPr>
        <w:t xml:space="preserve"> </w:t>
      </w:r>
      <w:r w:rsidRPr="00DD6D23">
        <w:rPr>
          <w:rFonts w:eastAsia="Times New Roman" w:cstheme="minorHAnsi"/>
          <w:bCs/>
          <w:noProof/>
        </w:rPr>
        <w:t>Various guidelines have been approved for both 24-hour facilities and day care services.</w:t>
      </w:r>
    </w:p>
    <w:p w:rsidR="00E157C1" w:rsidRPr="00DD6D23" w:rsidRDefault="00E157C1" w:rsidP="00E157C1">
      <w:pPr>
        <w:pStyle w:val="NoSpacing"/>
        <w:spacing w:before="240"/>
        <w:jc w:val="both"/>
        <w:rPr>
          <w:rFonts w:asciiTheme="minorHAnsi" w:eastAsia="Times New Roman" w:hAnsiTheme="minorHAnsi" w:cstheme="minorHAnsi"/>
          <w:bCs/>
          <w:iCs/>
          <w:noProof/>
          <w:sz w:val="22"/>
          <w:szCs w:val="22"/>
          <w:lang w:val="ka-GE"/>
        </w:rPr>
      </w:pPr>
      <w:r w:rsidRPr="00DD6D23">
        <w:rPr>
          <w:rFonts w:asciiTheme="minorHAnsi" w:eastAsia="Times New Roman" w:hAnsiTheme="minorHAnsi" w:cstheme="minorHAnsi"/>
          <w:bCs/>
          <w:iCs/>
          <w:noProof/>
          <w:sz w:val="22"/>
          <w:szCs w:val="22"/>
          <w:lang w:val="ka-GE"/>
        </w:rPr>
        <w:t>The anti-crisis plan of the Government of Georgia was developed, which was implemented in several stages and covered a large part of the population with various targeted benefits / assistance. Among them, it is important that the assistance under the anti-crisis plan continues for socially vulnerable families, people with disabilities, children with disabilities, employees who have lost their jobs due to the pandemic, and the self-employed. Universal benefit was issued to all children. In order to respond to the pandemic, an additional 420.0 million GEL was allocated to the health sector, and more than 1 billion 200 million GEL was allocated from the budget to help the citizens affected by the pandemic.</w:t>
      </w:r>
    </w:p>
    <w:p w:rsidR="00E157C1" w:rsidRPr="00DD6D23" w:rsidRDefault="00E157C1" w:rsidP="00E157C1">
      <w:pPr>
        <w:jc w:val="both"/>
        <w:rPr>
          <w:rFonts w:cstheme="minorHAnsi"/>
          <w:color w:val="000000"/>
          <w:lang w:val="ka-GE"/>
        </w:rPr>
      </w:pPr>
    </w:p>
    <w:p w:rsidR="00E157C1" w:rsidRPr="00B34942" w:rsidRDefault="00E157C1" w:rsidP="00E157C1">
      <w:pPr>
        <w:rPr>
          <w:rFonts w:cstheme="minorHAnsi"/>
        </w:rPr>
      </w:pPr>
    </w:p>
    <w:p w:rsidR="00E157C1" w:rsidRDefault="00E157C1" w:rsidP="00E157C1">
      <w:pPr>
        <w:spacing w:after="0" w:line="240" w:lineRule="auto"/>
        <w:rPr>
          <w:rFonts w:ascii="Sylfaen" w:hAnsi="Sylfaen"/>
          <w:b/>
          <w:sz w:val="24"/>
          <w:szCs w:val="24"/>
        </w:rPr>
      </w:pPr>
    </w:p>
    <w:p w:rsidR="00E157C1" w:rsidRPr="00E157C1" w:rsidRDefault="00E157C1" w:rsidP="00E157C1">
      <w:pPr>
        <w:spacing w:after="0" w:line="240" w:lineRule="auto"/>
        <w:rPr>
          <w:rFonts w:ascii="Sylfaen" w:hAnsi="Sylfaen"/>
          <w:b/>
          <w:sz w:val="24"/>
          <w:szCs w:val="24"/>
        </w:rPr>
      </w:pPr>
      <w:r w:rsidRPr="00E157C1">
        <w:rPr>
          <w:rFonts w:ascii="Sylfaen" w:hAnsi="Sylfaen"/>
          <w:b/>
          <w:sz w:val="24"/>
          <w:szCs w:val="24"/>
        </w:rPr>
        <w:t>Health</w:t>
      </w:r>
    </w:p>
    <w:p w:rsidR="00E157C1" w:rsidRDefault="00E157C1" w:rsidP="00E157C1">
      <w:pPr>
        <w:spacing w:after="0" w:line="240" w:lineRule="auto"/>
        <w:rPr>
          <w:rFonts w:ascii="Sylfaen" w:hAnsi="Sylfaen"/>
          <w:sz w:val="24"/>
          <w:szCs w:val="24"/>
        </w:rPr>
      </w:pPr>
    </w:p>
    <w:p w:rsidR="00E157C1" w:rsidRDefault="00E157C1" w:rsidP="00E157C1">
      <w:pPr>
        <w:spacing w:after="0" w:line="240" w:lineRule="auto"/>
        <w:rPr>
          <w:rFonts w:ascii="Sylfaen" w:hAnsi="Sylfaen"/>
          <w:sz w:val="24"/>
          <w:szCs w:val="24"/>
        </w:rPr>
      </w:pPr>
      <w:r w:rsidRPr="00FE5116">
        <w:rPr>
          <w:rFonts w:ascii="Sylfaen" w:hAnsi="Sylfaen"/>
          <w:sz w:val="24"/>
          <w:szCs w:val="24"/>
        </w:rPr>
        <w:t xml:space="preserve">Enactment of the universal healthcare </w:t>
      </w:r>
      <w:proofErr w:type="spellStart"/>
      <w:r w:rsidRPr="00FE5116">
        <w:rPr>
          <w:rFonts w:ascii="Sylfaen" w:hAnsi="Sylfaen"/>
          <w:sz w:val="24"/>
          <w:szCs w:val="24"/>
        </w:rPr>
        <w:t>programme</w:t>
      </w:r>
      <w:proofErr w:type="spellEnd"/>
      <w:r w:rsidRPr="00FE5116">
        <w:rPr>
          <w:rFonts w:ascii="Sylfaen" w:hAnsi="Sylfaen"/>
          <w:sz w:val="24"/>
          <w:szCs w:val="24"/>
        </w:rPr>
        <w:t xml:space="preserve"> in 2013 was a significant step towards safeguarding the right to health. </w:t>
      </w:r>
      <w:proofErr w:type="gramStart"/>
      <w:r w:rsidRPr="00FE5116">
        <w:rPr>
          <w:rFonts w:ascii="Sylfaen" w:hAnsi="Sylfaen"/>
          <w:sz w:val="24"/>
          <w:szCs w:val="24"/>
        </w:rPr>
        <w:t>UHC which</w:t>
      </w:r>
      <w:proofErr w:type="gramEnd"/>
      <w:r w:rsidRPr="00FE5116">
        <w:rPr>
          <w:rFonts w:ascii="Sylfaen" w:hAnsi="Sylfaen"/>
          <w:sz w:val="24"/>
          <w:szCs w:val="24"/>
        </w:rPr>
        <w:t xml:space="preserve"> covers planned outpatient, emergency outpatient and hospital services, planned surgical services, oncological diseases treatment and childbirth free of Charge for People under poverty line.</w:t>
      </w:r>
    </w:p>
    <w:p w:rsidR="00E157C1" w:rsidRPr="00FE5116" w:rsidRDefault="00E157C1" w:rsidP="00E157C1">
      <w:pPr>
        <w:spacing w:after="0" w:line="240" w:lineRule="auto"/>
        <w:rPr>
          <w:rFonts w:ascii="Sylfaen" w:hAnsi="Sylfaen"/>
          <w:sz w:val="24"/>
          <w:szCs w:val="24"/>
        </w:rPr>
      </w:pPr>
    </w:p>
    <w:p w:rsidR="00E157C1" w:rsidRDefault="00E157C1" w:rsidP="00E157C1">
      <w:pPr>
        <w:spacing w:after="0" w:line="240" w:lineRule="auto"/>
        <w:rPr>
          <w:rFonts w:ascii="Sylfaen" w:hAnsi="Sylfaen"/>
          <w:sz w:val="24"/>
          <w:szCs w:val="24"/>
        </w:rPr>
      </w:pPr>
      <w:r w:rsidRPr="00FE5116">
        <w:rPr>
          <w:rFonts w:ascii="Sylfaen" w:hAnsi="Sylfaen"/>
          <w:sz w:val="24"/>
          <w:szCs w:val="24"/>
        </w:rPr>
        <w:t>In May 2017 new criteria for differentiation of beneficiaries according to revenue has been implemented for provision of more needs-oriented services and development of "social justice" approach, Reducing inequalities within the health system.</w:t>
      </w:r>
    </w:p>
    <w:p w:rsidR="00E157C1" w:rsidRPr="00FE5116" w:rsidRDefault="00E157C1" w:rsidP="00E157C1">
      <w:pPr>
        <w:spacing w:after="0" w:line="240" w:lineRule="auto"/>
        <w:rPr>
          <w:rFonts w:ascii="Sylfaen" w:hAnsi="Sylfaen"/>
          <w:sz w:val="24"/>
          <w:szCs w:val="24"/>
        </w:rPr>
      </w:pPr>
    </w:p>
    <w:p w:rsidR="00E157C1" w:rsidRPr="00FE5116" w:rsidRDefault="00E157C1" w:rsidP="00E157C1">
      <w:pPr>
        <w:spacing w:after="0" w:line="240" w:lineRule="auto"/>
        <w:rPr>
          <w:rFonts w:ascii="Sylfaen" w:hAnsi="Sylfaen"/>
          <w:sz w:val="24"/>
          <w:szCs w:val="24"/>
        </w:rPr>
      </w:pPr>
      <w:r w:rsidRPr="00FE5116">
        <w:rPr>
          <w:rFonts w:ascii="Sylfaen" w:hAnsi="Sylfaen"/>
          <w:sz w:val="24"/>
          <w:szCs w:val="24"/>
        </w:rPr>
        <w:t>From 2017, Government of Georgia reimburses costs for treatment medicines for chronic diseases to citizens who is under poverty line, reached the retirement age and persons with disabilities.</w:t>
      </w:r>
    </w:p>
    <w:p w:rsidR="00E157C1" w:rsidRPr="00FE5116" w:rsidRDefault="00E157C1" w:rsidP="00E157C1">
      <w:pPr>
        <w:spacing w:after="0" w:line="240" w:lineRule="auto"/>
        <w:rPr>
          <w:rFonts w:ascii="Sylfaen" w:hAnsi="Sylfaen"/>
          <w:sz w:val="24"/>
          <w:szCs w:val="24"/>
        </w:rPr>
      </w:pPr>
      <w:r w:rsidRPr="00FE5116">
        <w:rPr>
          <w:rFonts w:ascii="Sylfaen" w:hAnsi="Sylfaen"/>
          <w:sz w:val="24"/>
          <w:szCs w:val="24"/>
        </w:rPr>
        <w:t xml:space="preserve">In 2017, a comprehensive long-term (2017-2030) Maternal and </w:t>
      </w:r>
      <w:proofErr w:type="gramStart"/>
      <w:r w:rsidRPr="00FE5116">
        <w:rPr>
          <w:rFonts w:ascii="Sylfaen" w:hAnsi="Sylfaen"/>
          <w:sz w:val="24"/>
          <w:szCs w:val="24"/>
        </w:rPr>
        <w:t>New</w:t>
      </w:r>
      <w:proofErr w:type="gramEnd"/>
      <w:r w:rsidRPr="00FE5116">
        <w:rPr>
          <w:rFonts w:ascii="Sylfaen" w:hAnsi="Sylfaen"/>
          <w:sz w:val="24"/>
          <w:szCs w:val="24"/>
        </w:rPr>
        <w:t xml:space="preserve"> born Health Care Strategy has been approved, which defines next 14 years’ state policy of maternal and new born health, family planning, sexual and reproductive health.</w:t>
      </w:r>
    </w:p>
    <w:p w:rsidR="00E157C1" w:rsidRPr="00FE5116" w:rsidRDefault="00E157C1" w:rsidP="00E157C1">
      <w:pPr>
        <w:spacing w:after="0" w:line="240" w:lineRule="auto"/>
        <w:rPr>
          <w:rFonts w:ascii="Sylfaen" w:hAnsi="Sylfaen"/>
          <w:sz w:val="24"/>
          <w:szCs w:val="24"/>
        </w:rPr>
      </w:pPr>
    </w:p>
    <w:p w:rsidR="00E157C1" w:rsidRPr="00FE5116" w:rsidRDefault="00E157C1" w:rsidP="00E157C1">
      <w:pPr>
        <w:spacing w:after="0" w:line="240" w:lineRule="auto"/>
        <w:rPr>
          <w:rFonts w:ascii="Sylfaen" w:hAnsi="Sylfaen"/>
          <w:sz w:val="24"/>
          <w:szCs w:val="24"/>
        </w:rPr>
      </w:pPr>
      <w:r w:rsidRPr="00FE5116">
        <w:rPr>
          <w:rFonts w:ascii="Sylfaen" w:hAnsi="Sylfaen"/>
          <w:sz w:val="24"/>
          <w:szCs w:val="24"/>
        </w:rPr>
        <w:t xml:space="preserve">From June 2014, all pregnant women, before the 13th week of pregnancy, </w:t>
      </w:r>
      <w:proofErr w:type="gramStart"/>
      <w:r w:rsidRPr="00FE5116">
        <w:rPr>
          <w:rFonts w:ascii="Sylfaen" w:hAnsi="Sylfaen"/>
          <w:sz w:val="24"/>
          <w:szCs w:val="24"/>
        </w:rPr>
        <w:t>are provided</w:t>
      </w:r>
      <w:proofErr w:type="gramEnd"/>
      <w:r w:rsidRPr="00FE5116">
        <w:rPr>
          <w:rFonts w:ascii="Sylfaen" w:hAnsi="Sylfaen"/>
          <w:sz w:val="24"/>
          <w:szCs w:val="24"/>
        </w:rPr>
        <w:t xml:space="preserve"> with folic acid and iron supplements in case of iron deficiency. </w:t>
      </w:r>
      <w:proofErr w:type="gramStart"/>
      <w:r w:rsidRPr="00FE5116">
        <w:rPr>
          <w:rFonts w:ascii="Sylfaen" w:hAnsi="Sylfaen"/>
          <w:sz w:val="24"/>
          <w:szCs w:val="24"/>
        </w:rPr>
        <w:t>New born</w:t>
      </w:r>
      <w:proofErr w:type="gramEnd"/>
      <w:r w:rsidRPr="00FE5116">
        <w:rPr>
          <w:rFonts w:ascii="Sylfaen" w:hAnsi="Sylfaen"/>
          <w:sz w:val="24"/>
          <w:szCs w:val="24"/>
        </w:rPr>
        <w:t xml:space="preserve"> (6-23 months) are provided with food supplements containing microelements. </w:t>
      </w:r>
    </w:p>
    <w:p w:rsidR="00E157C1" w:rsidRPr="00FE5116" w:rsidRDefault="00E157C1" w:rsidP="00E157C1">
      <w:pPr>
        <w:spacing w:after="0" w:line="240" w:lineRule="auto"/>
        <w:rPr>
          <w:rFonts w:ascii="Sylfaen" w:hAnsi="Sylfaen"/>
          <w:sz w:val="24"/>
          <w:szCs w:val="24"/>
        </w:rPr>
      </w:pPr>
    </w:p>
    <w:p w:rsidR="00E157C1" w:rsidRDefault="00E157C1" w:rsidP="00E157C1">
      <w:pPr>
        <w:spacing w:after="0" w:line="240" w:lineRule="auto"/>
        <w:rPr>
          <w:rFonts w:ascii="Sylfaen" w:hAnsi="Sylfaen"/>
          <w:sz w:val="24"/>
          <w:szCs w:val="24"/>
        </w:rPr>
      </w:pPr>
      <w:r w:rsidRPr="00FE5116">
        <w:rPr>
          <w:rFonts w:ascii="Sylfaen" w:hAnsi="Sylfaen"/>
          <w:sz w:val="24"/>
          <w:szCs w:val="24"/>
        </w:rPr>
        <w:t xml:space="preserve">In 2015-2017, the perinatal care regionalization project has conducted to improve health outcomes and decrease maternal and infant morbidity and mortality through provision of risk-appropriate care. Within the project, all facilities providing maternal and </w:t>
      </w:r>
      <w:proofErr w:type="gramStart"/>
      <w:r w:rsidRPr="00FE5116">
        <w:rPr>
          <w:rFonts w:ascii="Sylfaen" w:hAnsi="Sylfaen"/>
          <w:sz w:val="24"/>
          <w:szCs w:val="24"/>
        </w:rPr>
        <w:t>new born</w:t>
      </w:r>
      <w:proofErr w:type="gramEnd"/>
      <w:r w:rsidRPr="00FE5116">
        <w:rPr>
          <w:rFonts w:ascii="Sylfaen" w:hAnsi="Sylfaen"/>
          <w:sz w:val="24"/>
          <w:szCs w:val="24"/>
        </w:rPr>
        <w:t xml:space="preserve"> care services are divided by levels of care according to their capacity. Each mother and new born is delivered and cared in a facility appropriate for their healthcare needs. </w:t>
      </w:r>
      <w:proofErr w:type="gramStart"/>
      <w:r w:rsidRPr="00FE5116">
        <w:rPr>
          <w:rFonts w:ascii="Sylfaen" w:hAnsi="Sylfaen"/>
          <w:sz w:val="24"/>
          <w:szCs w:val="24"/>
        </w:rPr>
        <w:t>Also</w:t>
      </w:r>
      <w:proofErr w:type="gramEnd"/>
      <w:r w:rsidRPr="00FE5116">
        <w:rPr>
          <w:rFonts w:ascii="Sylfaen" w:hAnsi="Sylfaen"/>
          <w:sz w:val="24"/>
          <w:szCs w:val="24"/>
        </w:rPr>
        <w:t xml:space="preserve">, selective contracting of perinatal care providers has been launched. </w:t>
      </w:r>
    </w:p>
    <w:p w:rsidR="00E157C1" w:rsidRPr="00FE5116" w:rsidRDefault="00E157C1" w:rsidP="00E157C1">
      <w:pPr>
        <w:spacing w:after="0" w:line="240" w:lineRule="auto"/>
        <w:rPr>
          <w:rFonts w:ascii="Sylfaen" w:hAnsi="Sylfaen"/>
          <w:sz w:val="24"/>
          <w:szCs w:val="24"/>
        </w:rPr>
      </w:pPr>
    </w:p>
    <w:p w:rsidR="00E157C1" w:rsidRPr="00FE5116" w:rsidRDefault="00E157C1" w:rsidP="00E157C1">
      <w:pPr>
        <w:spacing w:after="0" w:line="240" w:lineRule="auto"/>
        <w:rPr>
          <w:rFonts w:ascii="Sylfaen" w:hAnsi="Sylfaen"/>
          <w:sz w:val="24"/>
          <w:szCs w:val="24"/>
        </w:rPr>
      </w:pPr>
      <w:r w:rsidRPr="00FE5116">
        <w:rPr>
          <w:rFonts w:ascii="Sylfaen" w:hAnsi="Sylfaen"/>
          <w:sz w:val="24"/>
          <w:szCs w:val="24"/>
        </w:rPr>
        <w:t xml:space="preserve">In 2016, the specific treatment of pregnant women with syphilis has started. From 2018, pregnant women registered within the Antenatal Care Program are provided with </w:t>
      </w:r>
      <w:proofErr w:type="gramStart"/>
      <w:r w:rsidRPr="00FE5116">
        <w:rPr>
          <w:rFonts w:ascii="Sylfaen" w:hAnsi="Sylfaen"/>
          <w:sz w:val="24"/>
          <w:szCs w:val="24"/>
        </w:rPr>
        <w:t>8</w:t>
      </w:r>
      <w:proofErr w:type="gramEnd"/>
      <w:r w:rsidRPr="00FE5116">
        <w:rPr>
          <w:rFonts w:ascii="Sylfaen" w:hAnsi="Sylfaen"/>
          <w:sz w:val="24"/>
          <w:szCs w:val="24"/>
        </w:rPr>
        <w:t xml:space="preserve"> visits instead of 4. </w:t>
      </w:r>
      <w:proofErr w:type="gramStart"/>
      <w:r w:rsidRPr="00FE5116">
        <w:rPr>
          <w:rFonts w:ascii="Sylfaen" w:hAnsi="Sylfaen"/>
          <w:sz w:val="24"/>
          <w:szCs w:val="24"/>
        </w:rPr>
        <w:t>Also</w:t>
      </w:r>
      <w:proofErr w:type="gramEnd"/>
      <w:r w:rsidRPr="00FE5116">
        <w:rPr>
          <w:rFonts w:ascii="Sylfaen" w:hAnsi="Sylfaen"/>
          <w:sz w:val="24"/>
          <w:szCs w:val="24"/>
        </w:rPr>
        <w:t>, selective contracting of antenatal care providers has been started.</w:t>
      </w:r>
    </w:p>
    <w:p w:rsidR="00E157C1" w:rsidRPr="00FE5116" w:rsidRDefault="00E157C1" w:rsidP="00E157C1">
      <w:pPr>
        <w:spacing w:after="0" w:line="240" w:lineRule="auto"/>
        <w:rPr>
          <w:rFonts w:ascii="Sylfaen" w:hAnsi="Sylfaen"/>
          <w:sz w:val="24"/>
          <w:szCs w:val="24"/>
        </w:rPr>
      </w:pPr>
    </w:p>
    <w:p w:rsidR="00E157C1" w:rsidRPr="00FE5116" w:rsidRDefault="00E157C1" w:rsidP="00E157C1">
      <w:pPr>
        <w:spacing w:after="0" w:line="240" w:lineRule="auto"/>
        <w:rPr>
          <w:rFonts w:ascii="Sylfaen" w:hAnsi="Sylfaen"/>
          <w:sz w:val="24"/>
          <w:szCs w:val="24"/>
        </w:rPr>
      </w:pPr>
      <w:r w:rsidRPr="00FE5116">
        <w:rPr>
          <w:rFonts w:ascii="Sylfaen" w:hAnsi="Sylfaen"/>
          <w:sz w:val="24"/>
          <w:szCs w:val="24"/>
        </w:rPr>
        <w:t xml:space="preserve">In 2016, </w:t>
      </w:r>
      <w:proofErr w:type="spellStart"/>
      <w:r w:rsidRPr="00FE5116">
        <w:rPr>
          <w:rFonts w:ascii="Sylfaen" w:hAnsi="Sylfaen"/>
          <w:sz w:val="24"/>
          <w:szCs w:val="24"/>
        </w:rPr>
        <w:t>MoLHSA</w:t>
      </w:r>
      <w:proofErr w:type="spellEnd"/>
      <w:r w:rsidRPr="00FE5116">
        <w:rPr>
          <w:rFonts w:ascii="Sylfaen" w:hAnsi="Sylfaen"/>
          <w:sz w:val="24"/>
          <w:szCs w:val="24"/>
        </w:rPr>
        <w:t xml:space="preserve"> in alliance with NCDC launched the nationwide electronic registry “Mother’s and neonate’s health surveillance system”, so called “Georgian Birth Registry” (GBR). The system tracks information on all cases of pregnancy, delivery, postpartum, neonatal care and abortion.</w:t>
      </w:r>
    </w:p>
    <w:p w:rsidR="00E157C1" w:rsidRPr="00FE5116" w:rsidRDefault="00E157C1" w:rsidP="00E157C1">
      <w:pPr>
        <w:spacing w:after="0" w:line="240" w:lineRule="auto"/>
        <w:rPr>
          <w:rFonts w:ascii="Sylfaen" w:hAnsi="Sylfaen"/>
          <w:sz w:val="24"/>
          <w:szCs w:val="24"/>
        </w:rPr>
      </w:pPr>
    </w:p>
    <w:p w:rsidR="00E157C1" w:rsidRPr="0078677A" w:rsidRDefault="00E157C1" w:rsidP="00E157C1">
      <w:pPr>
        <w:spacing w:after="0" w:line="240" w:lineRule="auto"/>
        <w:rPr>
          <w:rFonts w:ascii="Sylfaen" w:hAnsi="Sylfaen"/>
          <w:sz w:val="24"/>
          <w:szCs w:val="24"/>
        </w:rPr>
      </w:pPr>
      <w:r w:rsidRPr="00FE5116">
        <w:rPr>
          <w:rFonts w:ascii="Sylfaen" w:hAnsi="Sylfaen"/>
          <w:sz w:val="24"/>
          <w:szCs w:val="24"/>
        </w:rPr>
        <w:t xml:space="preserve">An updated package of abortion regulatory mechanisms has been created, which includes the following documents: Rules for the artificial termination of pregnancy (Minister of LHSA order №01-74/n, 7.10.2014); "Abortion procedure" – the patient version of the </w:t>
      </w:r>
      <w:proofErr w:type="gramStart"/>
      <w:r w:rsidRPr="00FE5116">
        <w:rPr>
          <w:rFonts w:ascii="Sylfaen" w:hAnsi="Sylfaen"/>
          <w:sz w:val="24"/>
          <w:szCs w:val="24"/>
        </w:rPr>
        <w:t xml:space="preserve">protocol </w:t>
      </w:r>
      <w:r w:rsidRPr="00FE5116">
        <w:rPr>
          <w:rFonts w:ascii="Sylfaen" w:hAnsi="Sylfaen"/>
          <w:sz w:val="24"/>
          <w:szCs w:val="24"/>
        </w:rPr>
        <w:lastRenderedPageBreak/>
        <w:t>which</w:t>
      </w:r>
      <w:proofErr w:type="gramEnd"/>
      <w:r w:rsidRPr="00FE5116">
        <w:rPr>
          <w:rFonts w:ascii="Sylfaen" w:hAnsi="Sylfaen"/>
          <w:sz w:val="24"/>
          <w:szCs w:val="24"/>
        </w:rPr>
        <w:t xml:space="preserve"> is intended directly for the patient and serves her full awareness.</w:t>
      </w:r>
      <w:r>
        <w:rPr>
          <w:rFonts w:ascii="Sylfaen" w:hAnsi="Sylfaen"/>
          <w:sz w:val="24"/>
          <w:szCs w:val="24"/>
          <w:lang w:val="ka-GE"/>
        </w:rPr>
        <w:t xml:space="preserve"> </w:t>
      </w:r>
      <w:r w:rsidRPr="0078677A">
        <w:rPr>
          <w:rFonts w:ascii="Sylfaen" w:hAnsi="Sylfaen"/>
          <w:sz w:val="24"/>
          <w:szCs w:val="24"/>
          <w:lang w:val="ka-GE"/>
        </w:rPr>
        <w:t>Abortion complications are funded by the Universal Health Care Program</w:t>
      </w:r>
      <w:r>
        <w:rPr>
          <w:rFonts w:ascii="Sylfaen" w:hAnsi="Sylfaen"/>
          <w:sz w:val="24"/>
          <w:szCs w:val="24"/>
          <w:lang w:val="ka-GE"/>
        </w:rPr>
        <w:t xml:space="preserve"> </w:t>
      </w:r>
      <w:r>
        <w:rPr>
          <w:rFonts w:ascii="Sylfaen" w:hAnsi="Sylfaen"/>
          <w:sz w:val="24"/>
          <w:szCs w:val="24"/>
        </w:rPr>
        <w:t xml:space="preserve">free of charge. </w:t>
      </w:r>
    </w:p>
    <w:p w:rsidR="00E157C1" w:rsidRPr="00FE5116" w:rsidRDefault="00E157C1" w:rsidP="00E157C1">
      <w:pPr>
        <w:spacing w:after="0" w:line="240" w:lineRule="auto"/>
        <w:rPr>
          <w:rFonts w:ascii="Sylfaen" w:hAnsi="Sylfaen"/>
          <w:sz w:val="24"/>
          <w:szCs w:val="24"/>
        </w:rPr>
      </w:pPr>
    </w:p>
    <w:p w:rsidR="00E157C1" w:rsidRPr="00FE5116" w:rsidRDefault="00E157C1" w:rsidP="00E157C1">
      <w:pPr>
        <w:spacing w:after="0" w:line="240" w:lineRule="auto"/>
        <w:rPr>
          <w:rFonts w:ascii="Sylfaen" w:hAnsi="Sylfaen"/>
          <w:sz w:val="24"/>
          <w:szCs w:val="24"/>
        </w:rPr>
      </w:pPr>
      <w:r w:rsidRPr="00FE5116">
        <w:rPr>
          <w:rFonts w:ascii="Sylfaen" w:hAnsi="Sylfaen"/>
          <w:sz w:val="24"/>
          <w:szCs w:val="24"/>
        </w:rPr>
        <w:t xml:space="preserve">Improving mental health is one of the priorities for the development of the health care system. Since 1995, Georgia has been implementing a state mental health program, which </w:t>
      </w:r>
      <w:proofErr w:type="gramStart"/>
      <w:r w:rsidRPr="00FE5116">
        <w:rPr>
          <w:rFonts w:ascii="Sylfaen" w:hAnsi="Sylfaen"/>
          <w:sz w:val="24"/>
          <w:szCs w:val="24"/>
        </w:rPr>
        <w:t>is fully funded</w:t>
      </w:r>
      <w:proofErr w:type="gramEnd"/>
      <w:r w:rsidRPr="00FE5116">
        <w:rPr>
          <w:rFonts w:ascii="Sylfaen" w:hAnsi="Sylfaen"/>
          <w:sz w:val="24"/>
          <w:szCs w:val="24"/>
        </w:rPr>
        <w:t xml:space="preserve"> by mental health services.</w:t>
      </w:r>
    </w:p>
    <w:p w:rsidR="00E157C1" w:rsidRPr="00FE5116" w:rsidRDefault="00E157C1" w:rsidP="00E157C1">
      <w:pPr>
        <w:spacing w:after="0" w:line="240" w:lineRule="auto"/>
        <w:rPr>
          <w:rFonts w:ascii="Sylfaen" w:hAnsi="Sylfaen"/>
          <w:sz w:val="24"/>
          <w:szCs w:val="24"/>
        </w:rPr>
      </w:pPr>
    </w:p>
    <w:p w:rsidR="00E157C1" w:rsidRPr="00FE5116" w:rsidRDefault="00E157C1" w:rsidP="00E157C1">
      <w:pPr>
        <w:spacing w:after="0" w:line="240" w:lineRule="auto"/>
        <w:rPr>
          <w:rFonts w:ascii="Sylfaen" w:hAnsi="Sylfaen"/>
          <w:sz w:val="24"/>
          <w:szCs w:val="24"/>
        </w:rPr>
      </w:pPr>
      <w:proofErr w:type="gramStart"/>
      <w:r w:rsidRPr="00FE5116">
        <w:rPr>
          <w:rFonts w:ascii="Sylfaen" w:hAnsi="Sylfaen"/>
          <w:sz w:val="24"/>
          <w:szCs w:val="24"/>
        </w:rPr>
        <w:t xml:space="preserve">In December of 2014 “National Strategy and Action Plan (NAP) for 2015-2020 was adopted by the </w:t>
      </w:r>
      <w:proofErr w:type="spellStart"/>
      <w:r w:rsidRPr="00FE5116">
        <w:rPr>
          <w:rFonts w:ascii="Sylfaen" w:hAnsi="Sylfaen"/>
          <w:sz w:val="24"/>
          <w:szCs w:val="24"/>
        </w:rPr>
        <w:t>GoG</w:t>
      </w:r>
      <w:proofErr w:type="spellEnd"/>
      <w:r w:rsidRPr="00FE5116">
        <w:rPr>
          <w:rFonts w:ascii="Sylfaen" w:hAnsi="Sylfaen"/>
          <w:sz w:val="24"/>
          <w:szCs w:val="24"/>
        </w:rPr>
        <w:t xml:space="preserve"> which creates a balanced system of mental health service, transitioning from a hospital-only system to a system of psychiatric treatment which includes community services, crisis intervention centers, dispensary clinics, social services, and a mobile team of doctors and psychologists who visit patients at home.</w:t>
      </w:r>
      <w:proofErr w:type="gramEnd"/>
      <w:r w:rsidRPr="00FE5116">
        <w:rPr>
          <w:rFonts w:ascii="Sylfaen" w:hAnsi="Sylfaen"/>
          <w:sz w:val="24"/>
          <w:szCs w:val="24"/>
        </w:rPr>
        <w:t xml:space="preserve"> </w:t>
      </w:r>
    </w:p>
    <w:p w:rsidR="00E157C1" w:rsidRPr="00FE5116" w:rsidRDefault="00E157C1" w:rsidP="00E157C1">
      <w:pPr>
        <w:spacing w:after="0" w:line="240" w:lineRule="auto"/>
        <w:rPr>
          <w:rFonts w:ascii="Sylfaen" w:hAnsi="Sylfaen"/>
          <w:sz w:val="24"/>
          <w:szCs w:val="24"/>
        </w:rPr>
      </w:pPr>
    </w:p>
    <w:p w:rsidR="00E157C1" w:rsidRPr="00917305" w:rsidRDefault="00E157C1" w:rsidP="00E157C1">
      <w:pPr>
        <w:spacing w:after="0" w:line="240" w:lineRule="auto"/>
        <w:rPr>
          <w:rFonts w:ascii="Sylfaen" w:hAnsi="Sylfaen"/>
        </w:rPr>
      </w:pPr>
      <w:r w:rsidRPr="00FE5116">
        <w:rPr>
          <w:rFonts w:ascii="Sylfaen" w:hAnsi="Sylfaen"/>
          <w:sz w:val="24"/>
          <w:szCs w:val="24"/>
        </w:rPr>
        <w:t xml:space="preserve">To achieve the SDG 3.4 target, state funding for mental health services has significantly increased from 2018. Under the new financial conditions, balance between the community and hospital services is 40-60%, which </w:t>
      </w:r>
      <w:proofErr w:type="gramStart"/>
      <w:r w:rsidRPr="00FE5116">
        <w:rPr>
          <w:rFonts w:ascii="Sylfaen" w:hAnsi="Sylfaen"/>
          <w:sz w:val="24"/>
          <w:szCs w:val="24"/>
        </w:rPr>
        <w:t>is defined</w:t>
      </w:r>
      <w:proofErr w:type="gramEnd"/>
      <w:r w:rsidRPr="00FE5116">
        <w:rPr>
          <w:rFonts w:ascii="Sylfaen" w:hAnsi="Sylfaen"/>
          <w:sz w:val="24"/>
          <w:szCs w:val="24"/>
        </w:rPr>
        <w:t xml:space="preserve"> by the Strategic Development Plan for Mental Health 2015-2020. Development of housings and small family type institutions have begun. Furthermore, the state commenced the process for rehabilitation and improvement of infrastructure of existing mental institutions.</w:t>
      </w:r>
      <w:r w:rsidRPr="00FE5116">
        <w:rPr>
          <w:rFonts w:ascii="Sylfaen" w:hAnsi="Sylfaen"/>
        </w:rPr>
        <w:t xml:space="preserve"> </w:t>
      </w:r>
      <w:r w:rsidRPr="00917305">
        <w:rPr>
          <w:rFonts w:ascii="Sylfaen" w:hAnsi="Sylfaen"/>
        </w:rPr>
        <w:t xml:space="preserve">As part of the state program to promote health, measures </w:t>
      </w:r>
      <w:proofErr w:type="gramStart"/>
      <w:r w:rsidRPr="00917305">
        <w:rPr>
          <w:rFonts w:ascii="Sylfaen" w:hAnsi="Sylfaen"/>
        </w:rPr>
        <w:t>are being taken</w:t>
      </w:r>
      <w:proofErr w:type="gramEnd"/>
      <w:r w:rsidRPr="00917305">
        <w:rPr>
          <w:rFonts w:ascii="Sylfaen" w:hAnsi="Sylfaen"/>
        </w:rPr>
        <w:t xml:space="preserve"> to reduce stigma on mental health, the causes, and consequences of discrimination, as well as to promote inclusion and self-advocacy.  </w:t>
      </w:r>
    </w:p>
    <w:p w:rsidR="00E157C1" w:rsidRDefault="00E157C1" w:rsidP="00E157C1">
      <w:pPr>
        <w:spacing w:after="0" w:line="240" w:lineRule="auto"/>
        <w:rPr>
          <w:rFonts w:ascii="Sylfaen" w:hAnsi="Sylfaen" w:cstheme="minorHAnsi"/>
          <w:lang w:val="en"/>
        </w:rPr>
      </w:pPr>
    </w:p>
    <w:p w:rsidR="00E157C1" w:rsidRPr="00091CEC" w:rsidRDefault="00E157C1" w:rsidP="00E157C1">
      <w:pPr>
        <w:spacing w:after="0" w:line="240" w:lineRule="auto"/>
        <w:rPr>
          <w:rFonts w:ascii="Sylfaen" w:hAnsi="Sylfaen" w:cstheme="minorHAnsi"/>
          <w:shd w:val="clear" w:color="auto" w:fill="FFFFFF"/>
          <w:lang w:val="ka-GE"/>
        </w:rPr>
      </w:pPr>
      <w:r w:rsidRPr="004B2F5F">
        <w:rPr>
          <w:rFonts w:ascii="Sylfaen" w:hAnsi="Sylfaen"/>
          <w:sz w:val="24"/>
          <w:szCs w:val="24"/>
        </w:rPr>
        <w:t>As part of the technical assistance provided by the French Agency for International Development, the process of reviewing, updating and harmonizing the legislation on mental health legislation with the EU legislation is underway.</w:t>
      </w:r>
      <w:r w:rsidRPr="004B2F5F">
        <w:rPr>
          <w:rFonts w:ascii="Sylfaen" w:hAnsi="Sylfaen"/>
          <w:sz w:val="24"/>
          <w:szCs w:val="24"/>
          <w:lang w:val="ka-GE"/>
        </w:rPr>
        <w:t xml:space="preserve"> </w:t>
      </w:r>
    </w:p>
    <w:p w:rsidR="00E157C1" w:rsidRDefault="00E157C1" w:rsidP="00E157C1">
      <w:pPr>
        <w:rPr>
          <w:rFonts w:ascii="Times New Roman" w:hAnsi="Times New Roman"/>
          <w:sz w:val="20"/>
          <w:szCs w:val="20"/>
        </w:rPr>
      </w:pPr>
    </w:p>
    <w:p w:rsidR="00E157C1" w:rsidRPr="0078677A" w:rsidRDefault="00E157C1" w:rsidP="00E157C1">
      <w:pPr>
        <w:spacing w:after="0" w:line="240" w:lineRule="auto"/>
        <w:rPr>
          <w:rFonts w:ascii="Sylfaen" w:hAnsi="Sylfaen"/>
          <w:lang w:val="ka-GE"/>
        </w:rPr>
      </w:pPr>
    </w:p>
    <w:p w:rsidR="00E157C1" w:rsidRDefault="00E157C1">
      <w:pPr>
        <w:rPr>
          <w:b/>
        </w:rPr>
      </w:pPr>
    </w:p>
    <w:p w:rsidR="00E157C1" w:rsidRPr="00E157C1" w:rsidRDefault="00E157C1">
      <w:pPr>
        <w:rPr>
          <w:b/>
        </w:rPr>
      </w:pPr>
      <w:r w:rsidRPr="00E157C1">
        <w:rPr>
          <w:b/>
        </w:rPr>
        <w:t>Labour</w:t>
      </w:r>
    </w:p>
    <w:p w:rsidR="00E157C1" w:rsidRDefault="00E157C1" w:rsidP="00E157C1">
      <w:pPr>
        <w:jc w:val="both"/>
        <w:rPr>
          <w:rFonts w:cstheme="minorHAnsi"/>
          <w:bCs/>
          <w:lang w:val="de-DE"/>
        </w:rPr>
      </w:pPr>
    </w:p>
    <w:p w:rsidR="00E157C1" w:rsidRDefault="00E157C1" w:rsidP="00E157C1">
      <w:pPr>
        <w:jc w:val="both"/>
        <w:rPr>
          <w:rFonts w:cstheme="minorHAnsi"/>
          <w:bCs/>
          <w:lang w:val="de-DE"/>
        </w:rPr>
      </w:pPr>
    </w:p>
    <w:p w:rsidR="00E157C1" w:rsidRDefault="00E157C1" w:rsidP="00E157C1">
      <w:pPr>
        <w:jc w:val="both"/>
        <w:rPr>
          <w:rStyle w:val="normalchar"/>
          <w:rFonts w:cstheme="minorHAnsi"/>
          <w:color w:val="000000" w:themeColor="text1"/>
        </w:rPr>
      </w:pPr>
      <w:r w:rsidRPr="003C6884">
        <w:rPr>
          <w:rFonts w:cstheme="minorHAnsi"/>
          <w:bCs/>
          <w:lang w:val="de-DE"/>
        </w:rPr>
        <w:t xml:space="preserve">Georgia has made a significant progress in adopting legislative changes and implementing policy reforms to promote safety at work and establish an effective enformsement mechanism.  </w:t>
      </w:r>
      <w:r>
        <w:rPr>
          <w:rFonts w:cstheme="minorHAnsi"/>
          <w:bCs/>
          <w:lang w:val="de-DE"/>
        </w:rPr>
        <w:t xml:space="preserve"> </w:t>
      </w:r>
      <w:r w:rsidRPr="003C6884">
        <w:rPr>
          <w:rFonts w:cstheme="minorHAnsi"/>
        </w:rPr>
        <w:t xml:space="preserve">On September 29 2020, the Parliament of Georgia voted for amendments to the Organic Law of Georgia “Georgian Labour Code” and adoption of the new Law of Georgia on “Labour Inspection”. </w:t>
      </w:r>
      <w:r w:rsidRPr="003C6884">
        <w:rPr>
          <w:rFonts w:cstheme="minorHAnsi"/>
          <w:bCs/>
        </w:rPr>
        <w:t xml:space="preserve">Amendments to the Labour Code outstandingly strengthen the legal framework for the protection of the labour rights </w:t>
      </w:r>
      <w:r>
        <w:rPr>
          <w:rFonts w:cstheme="minorHAnsi"/>
          <w:bCs/>
        </w:rPr>
        <w:t>and define that</w:t>
      </w:r>
      <w:r w:rsidRPr="003C6884">
        <w:rPr>
          <w:rFonts w:cstheme="minorHAnsi"/>
          <w:color w:val="000000"/>
        </w:rPr>
        <w:t xml:space="preserve"> the LEPL Labour Inspection ensures state supervision over labour legislation of Georgia</w:t>
      </w:r>
      <w:r>
        <w:rPr>
          <w:rFonts w:cstheme="minorHAnsi"/>
          <w:color w:val="000000"/>
        </w:rPr>
        <w:t xml:space="preserve">. </w:t>
      </w:r>
      <w:r>
        <w:rPr>
          <w:rStyle w:val="normalchar"/>
          <w:rFonts w:cstheme="minorHAnsi"/>
          <w:color w:val="000000" w:themeColor="text1"/>
        </w:rPr>
        <w:t xml:space="preserve">Accordingly, </w:t>
      </w:r>
      <w:r w:rsidRPr="003C6884">
        <w:rPr>
          <w:rStyle w:val="normalchar"/>
          <w:rFonts w:cstheme="minorHAnsi"/>
          <w:color w:val="000000" w:themeColor="text1"/>
        </w:rPr>
        <w:t xml:space="preserve">in order for the Government of Georgia to give a full effect to all the above-said amendments, a full-fledged Labour Inspection Service is in place from </w:t>
      </w:r>
      <w:r>
        <w:rPr>
          <w:rStyle w:val="normalchar"/>
          <w:rFonts w:cstheme="minorHAnsi"/>
          <w:color w:val="000000" w:themeColor="text1"/>
        </w:rPr>
        <w:t xml:space="preserve">January 1 </w:t>
      </w:r>
      <w:r w:rsidRPr="003C6884">
        <w:rPr>
          <w:rStyle w:val="normalchar"/>
          <w:rFonts w:cstheme="minorHAnsi"/>
          <w:color w:val="000000" w:themeColor="text1"/>
        </w:rPr>
        <w:t>2021.</w:t>
      </w:r>
    </w:p>
    <w:p w:rsidR="00E157C1" w:rsidRPr="003C6884" w:rsidRDefault="00E157C1" w:rsidP="00E157C1">
      <w:pPr>
        <w:jc w:val="both"/>
        <w:rPr>
          <w:rStyle w:val="normalchar"/>
          <w:rFonts w:cstheme="minorHAnsi"/>
          <w:color w:val="000000" w:themeColor="text1"/>
        </w:rPr>
      </w:pPr>
    </w:p>
    <w:p w:rsidR="00E157C1" w:rsidRDefault="00E157C1" w:rsidP="00E157C1">
      <w:pPr>
        <w:jc w:val="both"/>
        <w:rPr>
          <w:rFonts w:eastAsia="Times" w:cstheme="minorHAnsi"/>
        </w:rPr>
      </w:pPr>
      <w:r>
        <w:rPr>
          <w:rFonts w:eastAsia="Times" w:cstheme="minorHAnsi"/>
        </w:rPr>
        <w:t>A</w:t>
      </w:r>
      <w:r w:rsidRPr="003C6884">
        <w:rPr>
          <w:rFonts w:eastAsia="Times" w:cstheme="minorHAnsi"/>
        </w:rPr>
        <w:t xml:space="preserve"> legal framework promoting systematic and consistent approach to employment policy was developed. </w:t>
      </w:r>
      <w:r>
        <w:rPr>
          <w:rFonts w:eastAsia="Times" w:cstheme="minorHAnsi"/>
        </w:rPr>
        <w:t xml:space="preserve">Besides that </w:t>
      </w:r>
      <w:r w:rsidRPr="00BC3133">
        <w:rPr>
          <w:rFonts w:eastAsia="Times" w:cstheme="minorHAnsi"/>
        </w:rPr>
        <w:t>National Strategy of Labour and Employment Policy 2019-2023 and its Action Plan 2019-2021</w:t>
      </w:r>
      <w:r>
        <w:rPr>
          <w:rFonts w:eastAsia="Times" w:cstheme="minorHAnsi"/>
        </w:rPr>
        <w:t xml:space="preserve"> is in the process of implementation.  </w:t>
      </w:r>
      <w:r w:rsidRPr="003C6884">
        <w:rPr>
          <w:rFonts w:eastAsia="Times" w:cstheme="minorHAnsi"/>
        </w:rPr>
        <w:t>On July 1</w:t>
      </w:r>
      <w:r>
        <w:rPr>
          <w:rFonts w:eastAsia="Times" w:cstheme="minorHAnsi"/>
        </w:rPr>
        <w:t>4</w:t>
      </w:r>
      <w:r w:rsidRPr="003C6884">
        <w:rPr>
          <w:rFonts w:eastAsia="Times" w:cstheme="minorHAnsi"/>
        </w:rPr>
        <w:t xml:space="preserve"> 2020, Parliament of Georgia adopted a Law of Georgia on Employment Promotion</w:t>
      </w:r>
      <w:r>
        <w:rPr>
          <w:rFonts w:eastAsia="Times" w:cstheme="minorHAnsi"/>
        </w:rPr>
        <w:t xml:space="preserve">. </w:t>
      </w:r>
      <w:r>
        <w:rPr>
          <w:rFonts w:cstheme="minorHAnsi"/>
          <w:bCs/>
        </w:rPr>
        <w:t xml:space="preserve"> </w:t>
      </w:r>
      <w:r w:rsidRPr="003C6884">
        <w:rPr>
          <w:rFonts w:eastAsia="Times" w:cstheme="minorHAnsi"/>
        </w:rPr>
        <w:t>In order for the Government to promote employment of Georgian citizens, especially “hard to employ” groups, LEPL State Employment Support Agency (SESA) was established</w:t>
      </w:r>
      <w:r>
        <w:rPr>
          <w:rFonts w:eastAsia="Times" w:cstheme="minorHAnsi"/>
        </w:rPr>
        <w:t xml:space="preserve"> and is operational from January 1 2020</w:t>
      </w:r>
      <w:r w:rsidRPr="003C6884">
        <w:rPr>
          <w:rFonts w:eastAsia="Times" w:cstheme="minorHAnsi"/>
        </w:rPr>
        <w:t>.</w:t>
      </w:r>
    </w:p>
    <w:p w:rsidR="00E157C1" w:rsidRDefault="00E157C1" w:rsidP="00E157C1">
      <w:pPr>
        <w:jc w:val="both"/>
        <w:rPr>
          <w:rFonts w:eastAsia="Times" w:cstheme="minorHAnsi"/>
        </w:rPr>
      </w:pPr>
    </w:p>
    <w:p w:rsidR="00E157C1" w:rsidRPr="003C6884" w:rsidRDefault="00E157C1" w:rsidP="00E157C1">
      <w:pPr>
        <w:jc w:val="both"/>
        <w:rPr>
          <w:rFonts w:cstheme="minorHAnsi"/>
          <w:bCs/>
        </w:rPr>
      </w:pPr>
    </w:p>
    <w:p w:rsidR="00E157C1" w:rsidRPr="003C6884" w:rsidRDefault="00E157C1" w:rsidP="00E157C1">
      <w:pPr>
        <w:jc w:val="both"/>
        <w:rPr>
          <w:rFonts w:cstheme="minorHAnsi"/>
        </w:rPr>
      </w:pPr>
      <w:r w:rsidRPr="003C6884">
        <w:rPr>
          <w:rFonts w:cstheme="minorHAnsi"/>
        </w:rPr>
        <w:t xml:space="preserve">Within the Anti-crisis action plan, SESA </w:t>
      </w:r>
      <w:proofErr w:type="gramStart"/>
      <w:r w:rsidRPr="003C6884">
        <w:rPr>
          <w:rFonts w:eastAsia="Times" w:cstheme="minorHAnsi"/>
        </w:rPr>
        <w:t>was assigned</w:t>
      </w:r>
      <w:proofErr w:type="gramEnd"/>
      <w:r w:rsidRPr="003C6884">
        <w:rPr>
          <w:rFonts w:eastAsia="Times" w:cstheme="minorHAnsi"/>
        </w:rPr>
        <w:t xml:space="preserve"> as a main implementing body of the targeted state program. The program aimed at providing state assistance targeted to mitigate the damages caused by the spread of the new coronavirus pandemi</w:t>
      </w:r>
      <w:r w:rsidRPr="003C6884">
        <w:rPr>
          <w:rFonts w:cstheme="minorHAnsi"/>
        </w:rPr>
        <w:t xml:space="preserve">c. </w:t>
      </w:r>
      <w:r w:rsidRPr="003C6884">
        <w:rPr>
          <w:rFonts w:eastAsia="Times" w:cstheme="minorHAnsi"/>
        </w:rPr>
        <w:t>Private sector formal wageworkers and self-employed persons were entitled to receive the temporary unemployment benefit together with vulnerable social groups</w:t>
      </w:r>
      <w:r>
        <w:rPr>
          <w:rFonts w:eastAsia="Times" w:cstheme="minorHAnsi"/>
        </w:rPr>
        <w:t>.</w:t>
      </w:r>
    </w:p>
    <w:p w:rsidR="00E157C1" w:rsidRDefault="00E157C1"/>
    <w:p w:rsidR="00E157C1" w:rsidRDefault="00E157C1"/>
    <w:p w:rsidR="00E157C1" w:rsidRPr="00E157C1" w:rsidRDefault="00E157C1">
      <w:pPr>
        <w:rPr>
          <w:b/>
        </w:rPr>
      </w:pPr>
      <w:r w:rsidRPr="00E157C1">
        <w:rPr>
          <w:b/>
        </w:rPr>
        <w:t>IDP</w:t>
      </w:r>
    </w:p>
    <w:p w:rsidR="00E157C1" w:rsidRDefault="00E157C1" w:rsidP="00E157C1">
      <w:pPr>
        <w:pStyle w:val="xxmsonormal"/>
        <w:shd w:val="clear" w:color="auto" w:fill="FFFFFF"/>
        <w:jc w:val="both"/>
        <w:rPr>
          <w:rFonts w:ascii="Calibri" w:hAnsi="Calibri" w:cs="Calibri"/>
          <w:color w:val="000000"/>
        </w:rPr>
      </w:pPr>
      <w:r>
        <w:rPr>
          <w:rFonts w:ascii="Calibri" w:hAnsi="Calibri" w:cs="Calibri"/>
          <w:color w:val="000000"/>
        </w:rPr>
        <w:t xml:space="preserve">The </w:t>
      </w:r>
      <w:proofErr w:type="spellStart"/>
      <w:r>
        <w:rPr>
          <w:rFonts w:ascii="Calibri" w:hAnsi="Calibri" w:cs="Calibri"/>
          <w:color w:val="000000"/>
        </w:rPr>
        <w:t>GoG</w:t>
      </w:r>
      <w:proofErr w:type="spellEnd"/>
      <w:r>
        <w:rPr>
          <w:rFonts w:ascii="Calibri" w:hAnsi="Calibri" w:cs="Calibri"/>
          <w:color w:val="000000"/>
        </w:rPr>
        <w:t xml:space="preserve"> continuing implementation of Durable Housing </w:t>
      </w:r>
      <w:proofErr w:type="spellStart"/>
      <w:r>
        <w:rPr>
          <w:rFonts w:ascii="Calibri" w:hAnsi="Calibri" w:cs="Calibri"/>
          <w:color w:val="000000"/>
        </w:rPr>
        <w:t>Programme</w:t>
      </w:r>
      <w:proofErr w:type="spellEnd"/>
      <w:r>
        <w:rPr>
          <w:rFonts w:ascii="Calibri" w:hAnsi="Calibri" w:cs="Calibri"/>
          <w:color w:val="000000"/>
        </w:rPr>
        <w:t xml:space="preserve"> for internally displaced persons. Under This program, the State has already provided housing to 45% of the IDP population. In recent years, annually 110 </w:t>
      </w:r>
      <w:proofErr w:type="spellStart"/>
      <w:r>
        <w:rPr>
          <w:rFonts w:ascii="Calibri" w:hAnsi="Calibri" w:cs="Calibri"/>
          <w:color w:val="000000"/>
        </w:rPr>
        <w:t>mln</w:t>
      </w:r>
      <w:proofErr w:type="spellEnd"/>
      <w:r>
        <w:rPr>
          <w:rFonts w:ascii="Calibri" w:hAnsi="Calibri" w:cs="Calibri"/>
          <w:color w:val="000000"/>
        </w:rPr>
        <w:t xml:space="preserve"> GEL </w:t>
      </w:r>
      <w:proofErr w:type="gramStart"/>
      <w:r>
        <w:rPr>
          <w:rFonts w:ascii="Calibri" w:hAnsi="Calibri" w:cs="Calibri"/>
          <w:color w:val="000000"/>
        </w:rPr>
        <w:t>was allocated</w:t>
      </w:r>
      <w:proofErr w:type="gramEnd"/>
      <w:r>
        <w:rPr>
          <w:rFonts w:ascii="Calibri" w:hAnsi="Calibri" w:cs="Calibri"/>
          <w:color w:val="000000"/>
        </w:rPr>
        <w:t xml:space="preserve"> for housing IDPs, and the budget increases every year. Besides, the </w:t>
      </w:r>
      <w:proofErr w:type="spellStart"/>
      <w:r>
        <w:rPr>
          <w:rFonts w:ascii="Calibri" w:hAnsi="Calibri" w:cs="Calibri"/>
          <w:color w:val="000000"/>
        </w:rPr>
        <w:t>GoG</w:t>
      </w:r>
      <w:proofErr w:type="spellEnd"/>
      <w:r>
        <w:rPr>
          <w:rFonts w:ascii="Calibri" w:hAnsi="Calibri" w:cs="Calibri"/>
          <w:color w:val="000000"/>
        </w:rPr>
        <w:t xml:space="preserve"> implementing different projects to provide IDPs with livelihood. Along with IDPs, Government implementing a housing </w:t>
      </w:r>
      <w:proofErr w:type="spellStart"/>
      <w:r>
        <w:rPr>
          <w:rFonts w:ascii="Calibri" w:hAnsi="Calibri" w:cs="Calibri"/>
          <w:color w:val="000000"/>
        </w:rPr>
        <w:t>programme</w:t>
      </w:r>
      <w:proofErr w:type="spellEnd"/>
      <w:r>
        <w:rPr>
          <w:rFonts w:ascii="Calibri" w:hAnsi="Calibri" w:cs="Calibri"/>
          <w:color w:val="000000"/>
        </w:rPr>
        <w:t xml:space="preserve"> for </w:t>
      </w:r>
      <w:proofErr w:type="spellStart"/>
      <w:r>
        <w:rPr>
          <w:rFonts w:ascii="Calibri" w:hAnsi="Calibri" w:cs="Calibri"/>
          <w:color w:val="000000"/>
        </w:rPr>
        <w:t>Ecomigrants</w:t>
      </w:r>
      <w:proofErr w:type="spellEnd"/>
      <w:r>
        <w:rPr>
          <w:rFonts w:ascii="Calibri" w:hAnsi="Calibri" w:cs="Calibri"/>
          <w:color w:val="000000"/>
        </w:rPr>
        <w:t>, persons who suffered due to natural disasters.</w:t>
      </w:r>
    </w:p>
    <w:p w:rsidR="00E157C1" w:rsidRDefault="00E157C1" w:rsidP="00E157C1">
      <w:pPr>
        <w:pStyle w:val="xxmsonormal"/>
        <w:shd w:val="clear" w:color="auto" w:fill="FFFFFF"/>
        <w:jc w:val="both"/>
        <w:rPr>
          <w:rFonts w:ascii="Calibri" w:hAnsi="Calibri" w:cs="Calibri"/>
          <w:color w:val="000000"/>
        </w:rPr>
      </w:pPr>
      <w:r>
        <w:rPr>
          <w:rFonts w:ascii="Calibri" w:hAnsi="Calibri" w:cs="Calibri"/>
          <w:color w:val="000000"/>
        </w:rPr>
        <w:t> </w:t>
      </w:r>
    </w:p>
    <w:p w:rsidR="00E157C1" w:rsidRDefault="00E157C1" w:rsidP="00E157C1">
      <w:pPr>
        <w:pStyle w:val="xxmsonormal"/>
        <w:shd w:val="clear" w:color="auto" w:fill="FFFFFF"/>
        <w:jc w:val="both"/>
        <w:rPr>
          <w:rFonts w:ascii="Calibri" w:hAnsi="Calibri" w:cs="Calibri"/>
          <w:color w:val="000000"/>
        </w:rPr>
      </w:pPr>
      <w:r>
        <w:rPr>
          <w:rFonts w:ascii="Calibri" w:hAnsi="Calibri" w:cs="Calibri"/>
          <w:color w:val="000000"/>
        </w:rPr>
        <w:t xml:space="preserve">Since 2015, the Ministry implements the </w:t>
      </w:r>
      <w:proofErr w:type="spellStart"/>
      <w:r>
        <w:rPr>
          <w:rFonts w:ascii="Calibri" w:hAnsi="Calibri" w:cs="Calibri"/>
          <w:color w:val="000000"/>
        </w:rPr>
        <w:t>Programme</w:t>
      </w:r>
      <w:proofErr w:type="spellEnd"/>
      <w:r>
        <w:rPr>
          <w:rFonts w:ascii="Calibri" w:hAnsi="Calibri" w:cs="Calibri"/>
          <w:color w:val="000000"/>
        </w:rPr>
        <w:t xml:space="preserve"> on Reintegration of Returned Migrants and from 2017, the </w:t>
      </w:r>
      <w:proofErr w:type="spellStart"/>
      <w:r>
        <w:rPr>
          <w:rFonts w:ascii="Calibri" w:hAnsi="Calibri" w:cs="Calibri"/>
          <w:color w:val="000000"/>
        </w:rPr>
        <w:t>Programme</w:t>
      </w:r>
      <w:proofErr w:type="spellEnd"/>
      <w:r>
        <w:rPr>
          <w:rFonts w:ascii="Calibri" w:hAnsi="Calibri" w:cs="Calibri"/>
          <w:color w:val="000000"/>
        </w:rPr>
        <w:t xml:space="preserve"> on Integration of Persons under International Protection</w:t>
      </w:r>
      <w:r>
        <w:rPr>
          <w:rFonts w:ascii="Calibri" w:hAnsi="Calibri" w:cs="Calibri"/>
          <w:color w:val="000000"/>
          <w:lang w:val="ka-GE"/>
        </w:rPr>
        <w:t xml:space="preserve"> (</w:t>
      </w:r>
      <w:r>
        <w:rPr>
          <w:rFonts w:ascii="Calibri" w:hAnsi="Calibri" w:cs="Calibri"/>
          <w:color w:val="000000"/>
        </w:rPr>
        <w:t>Refugees and Humanitarian status holders, asylum seekers and stateless persons).</w:t>
      </w:r>
    </w:p>
    <w:p w:rsidR="00E157C1" w:rsidRDefault="00E157C1"/>
    <w:sectPr w:rsidR="00E157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7C1"/>
    <w:rsid w:val="006C06AB"/>
    <w:rsid w:val="00E157C1"/>
    <w:rsid w:val="00FD1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C89A6"/>
  <w15:chartTrackingRefBased/>
  <w15:docId w15:val="{8BC85C1C-868E-4DC3-8CD3-5DDB538E6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xmsonormal"/>
    <w:basedOn w:val="Normal"/>
    <w:rsid w:val="00E157C1"/>
    <w:pPr>
      <w:spacing w:after="0" w:line="240" w:lineRule="auto"/>
    </w:pPr>
    <w:rPr>
      <w:rFonts w:ascii="Times New Roman" w:hAnsi="Times New Roman" w:cs="Times New Roman"/>
      <w:sz w:val="24"/>
      <w:szCs w:val="24"/>
    </w:rPr>
  </w:style>
  <w:style w:type="character" w:customStyle="1" w:styleId="normalchar">
    <w:name w:val="normal__char"/>
    <w:basedOn w:val="DefaultParagraphFont"/>
    <w:rsid w:val="00E157C1"/>
  </w:style>
  <w:style w:type="character" w:styleId="Emphasis">
    <w:name w:val="Emphasis"/>
    <w:basedOn w:val="DefaultParagraphFont"/>
    <w:qFormat/>
    <w:rsid w:val="00E157C1"/>
    <w:rPr>
      <w:i/>
      <w:iCs/>
    </w:rPr>
  </w:style>
  <w:style w:type="paragraph" w:styleId="NoSpacing">
    <w:name w:val="No Spacing"/>
    <w:link w:val="NoSpacingChar"/>
    <w:uiPriority w:val="1"/>
    <w:qFormat/>
    <w:rsid w:val="00E157C1"/>
    <w:pPr>
      <w:spacing w:after="0" w:line="240" w:lineRule="auto"/>
    </w:pPr>
    <w:rPr>
      <w:rFonts w:ascii="Sylfaen" w:hAnsi="Sylfaen" w:cs="Times New Roman"/>
      <w:sz w:val="20"/>
      <w:szCs w:val="20"/>
    </w:rPr>
  </w:style>
  <w:style w:type="character" w:customStyle="1" w:styleId="NoSpacingChar">
    <w:name w:val="No Spacing Char"/>
    <w:basedOn w:val="DefaultParagraphFont"/>
    <w:link w:val="NoSpacing"/>
    <w:uiPriority w:val="1"/>
    <w:rsid w:val="00E157C1"/>
    <w:rPr>
      <w:rFonts w:ascii="Sylfaen" w:hAnsi="Sylfae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374170">
      <w:bodyDiv w:val="1"/>
      <w:marLeft w:val="0"/>
      <w:marRight w:val="0"/>
      <w:marTop w:val="0"/>
      <w:marBottom w:val="0"/>
      <w:divBdr>
        <w:top w:val="none" w:sz="0" w:space="0" w:color="auto"/>
        <w:left w:val="none" w:sz="0" w:space="0" w:color="auto"/>
        <w:bottom w:val="none" w:sz="0" w:space="0" w:color="auto"/>
        <w:right w:val="none" w:sz="0" w:space="0" w:color="auto"/>
      </w:divBdr>
    </w:div>
    <w:div w:id="85526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2509</Words>
  <Characters>14306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Barkalaia</dc:creator>
  <cp:keywords/>
  <dc:description/>
  <cp:lastModifiedBy>Tamar Barkalaia</cp:lastModifiedBy>
  <cp:revision>1</cp:revision>
  <dcterms:created xsi:type="dcterms:W3CDTF">2021-01-22T12:23:00Z</dcterms:created>
  <dcterms:modified xsi:type="dcterms:W3CDTF">2021-01-22T12:28:00Z</dcterms:modified>
</cp:coreProperties>
</file>