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6B354D" w14:textId="62334A2E" w:rsidR="001F223E" w:rsidRDefault="00375954" w:rsidP="00342B0F">
      <w:pPr>
        <w:jc w:val="center"/>
        <w:rPr>
          <w:sz w:val="40"/>
          <w:szCs w:val="40"/>
        </w:rPr>
      </w:pPr>
      <w:r>
        <w:rPr>
          <w:noProof/>
          <w:sz w:val="40"/>
          <w:szCs w:val="40"/>
        </w:rPr>
        <w:drawing>
          <wp:anchor distT="0" distB="0" distL="114300" distR="114300" simplePos="0" relativeHeight="251658240" behindDoc="1" locked="0" layoutInCell="1" allowOverlap="1" wp14:anchorId="211C462A" wp14:editId="1B1205E2">
            <wp:simplePos x="0" y="0"/>
            <wp:positionH relativeFrom="page">
              <wp:align>right</wp:align>
            </wp:positionH>
            <wp:positionV relativeFrom="paragraph">
              <wp:posOffset>-914400</wp:posOffset>
            </wp:positionV>
            <wp:extent cx="7774330" cy="29527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4330" cy="2952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1FDDBC" w14:textId="77777777" w:rsidR="00375954" w:rsidRDefault="00375954" w:rsidP="00342B0F">
      <w:pPr>
        <w:jc w:val="center"/>
        <w:rPr>
          <w:sz w:val="40"/>
          <w:szCs w:val="40"/>
        </w:rPr>
      </w:pPr>
    </w:p>
    <w:p w14:paraId="0AEE3032" w14:textId="77777777" w:rsidR="00375954" w:rsidRDefault="00375954" w:rsidP="00342B0F">
      <w:pPr>
        <w:jc w:val="center"/>
        <w:rPr>
          <w:sz w:val="40"/>
          <w:szCs w:val="40"/>
        </w:rPr>
      </w:pPr>
    </w:p>
    <w:p w14:paraId="3067628C" w14:textId="77777777" w:rsidR="00375954" w:rsidRDefault="00375954" w:rsidP="00342B0F">
      <w:pPr>
        <w:jc w:val="center"/>
        <w:rPr>
          <w:sz w:val="40"/>
          <w:szCs w:val="40"/>
        </w:rPr>
      </w:pPr>
    </w:p>
    <w:p w14:paraId="6E4A3C61" w14:textId="77777777" w:rsidR="00375954" w:rsidRDefault="00375954" w:rsidP="00342B0F">
      <w:pPr>
        <w:jc w:val="center"/>
        <w:rPr>
          <w:sz w:val="40"/>
          <w:szCs w:val="40"/>
        </w:rPr>
      </w:pPr>
    </w:p>
    <w:p w14:paraId="31802A76" w14:textId="77777777" w:rsidR="00375954" w:rsidRDefault="00375954" w:rsidP="00342B0F">
      <w:pPr>
        <w:jc w:val="center"/>
        <w:rPr>
          <w:sz w:val="40"/>
          <w:szCs w:val="40"/>
        </w:rPr>
      </w:pPr>
    </w:p>
    <w:p w14:paraId="75C8031A" w14:textId="77777777" w:rsidR="00375954" w:rsidRPr="00375954" w:rsidRDefault="00476955" w:rsidP="00342B0F">
      <w:pPr>
        <w:jc w:val="center"/>
        <w:rPr>
          <w:sz w:val="48"/>
          <w:szCs w:val="48"/>
        </w:rPr>
      </w:pPr>
      <w:r w:rsidRPr="00375954">
        <w:rPr>
          <w:sz w:val="48"/>
          <w:szCs w:val="48"/>
        </w:rPr>
        <w:t xml:space="preserve">Implementation of the </w:t>
      </w:r>
    </w:p>
    <w:p w14:paraId="79E3DEB1" w14:textId="6C5259B5" w:rsidR="00342B0F" w:rsidRPr="00375954" w:rsidRDefault="00375954" w:rsidP="00342B0F">
      <w:pPr>
        <w:jc w:val="center"/>
        <w:rPr>
          <w:sz w:val="72"/>
          <w:szCs w:val="72"/>
        </w:rPr>
      </w:pPr>
      <w:r>
        <w:rPr>
          <w:sz w:val="72"/>
          <w:szCs w:val="72"/>
        </w:rPr>
        <w:t xml:space="preserve">Government </w:t>
      </w:r>
      <w:r w:rsidR="00476955" w:rsidRPr="00375954">
        <w:rPr>
          <w:sz w:val="72"/>
          <w:szCs w:val="72"/>
        </w:rPr>
        <w:t>Anti-Crisis Economic Plan</w:t>
      </w:r>
    </w:p>
    <w:p w14:paraId="7A455EE0" w14:textId="77777777" w:rsidR="00375954" w:rsidRDefault="00375954" w:rsidP="001F223E">
      <w:pPr>
        <w:jc w:val="center"/>
        <w:rPr>
          <w:sz w:val="40"/>
          <w:szCs w:val="40"/>
        </w:rPr>
      </w:pPr>
    </w:p>
    <w:p w14:paraId="3C7420C2" w14:textId="0F1CDD56" w:rsidR="001F223E" w:rsidRDefault="002D14D3" w:rsidP="001F223E">
      <w:pPr>
        <w:jc w:val="center"/>
        <w:rPr>
          <w:sz w:val="40"/>
          <w:szCs w:val="40"/>
        </w:rPr>
      </w:pPr>
      <w:r>
        <w:rPr>
          <w:sz w:val="40"/>
          <w:szCs w:val="40"/>
        </w:rPr>
        <w:t>Progress</w:t>
      </w:r>
      <w:r w:rsidR="001F223E" w:rsidRPr="001F223E">
        <w:rPr>
          <w:sz w:val="40"/>
          <w:szCs w:val="40"/>
        </w:rPr>
        <w:t xml:space="preserve"> Report</w:t>
      </w:r>
    </w:p>
    <w:p w14:paraId="6163D680" w14:textId="69B4BB1A" w:rsidR="00375954" w:rsidRPr="00375954" w:rsidRDefault="00375954" w:rsidP="001F223E">
      <w:pPr>
        <w:jc w:val="center"/>
        <w:rPr>
          <w:sz w:val="32"/>
          <w:szCs w:val="32"/>
        </w:rPr>
      </w:pPr>
      <w:r w:rsidRPr="00375954">
        <w:rPr>
          <w:sz w:val="32"/>
          <w:szCs w:val="32"/>
        </w:rPr>
        <w:t>(March – September 2020)</w:t>
      </w:r>
    </w:p>
    <w:p w14:paraId="3D005F7B" w14:textId="77777777" w:rsidR="00375954" w:rsidRDefault="00375954" w:rsidP="00342B0F">
      <w:pPr>
        <w:jc w:val="center"/>
        <w:rPr>
          <w:sz w:val="40"/>
          <w:szCs w:val="40"/>
        </w:rPr>
      </w:pPr>
    </w:p>
    <w:p w14:paraId="27A13996" w14:textId="77777777" w:rsidR="00375954" w:rsidRDefault="00375954" w:rsidP="00342B0F">
      <w:pPr>
        <w:jc w:val="center"/>
        <w:rPr>
          <w:sz w:val="40"/>
          <w:szCs w:val="40"/>
        </w:rPr>
      </w:pPr>
    </w:p>
    <w:p w14:paraId="5C8B67AB" w14:textId="77777777" w:rsidR="00375954" w:rsidRDefault="00375954" w:rsidP="00342B0F">
      <w:pPr>
        <w:jc w:val="center"/>
        <w:rPr>
          <w:sz w:val="40"/>
          <w:szCs w:val="40"/>
        </w:rPr>
      </w:pPr>
    </w:p>
    <w:p w14:paraId="353109A2" w14:textId="77777777" w:rsidR="00375954" w:rsidRDefault="00375954" w:rsidP="00342B0F">
      <w:pPr>
        <w:jc w:val="center"/>
        <w:rPr>
          <w:sz w:val="40"/>
          <w:szCs w:val="40"/>
        </w:rPr>
      </w:pPr>
    </w:p>
    <w:p w14:paraId="2916F80C" w14:textId="77777777" w:rsidR="00375954" w:rsidRDefault="00375954" w:rsidP="00342B0F">
      <w:pPr>
        <w:jc w:val="center"/>
        <w:rPr>
          <w:sz w:val="40"/>
          <w:szCs w:val="40"/>
        </w:rPr>
      </w:pPr>
    </w:p>
    <w:p w14:paraId="7633E71F" w14:textId="22A4D89E" w:rsidR="000A0D28" w:rsidRPr="001F223E" w:rsidRDefault="00342B0F" w:rsidP="00342B0F">
      <w:pPr>
        <w:jc w:val="center"/>
        <w:rPr>
          <w:sz w:val="40"/>
          <w:szCs w:val="40"/>
        </w:rPr>
      </w:pPr>
      <w:r w:rsidRPr="001F223E">
        <w:rPr>
          <w:sz w:val="40"/>
          <w:szCs w:val="40"/>
        </w:rPr>
        <w:t>The Government of Georgia</w:t>
      </w:r>
    </w:p>
    <w:sdt>
      <w:sdtPr>
        <w:rPr>
          <w:rFonts w:asciiTheme="minorHAnsi" w:eastAsiaTheme="minorHAnsi" w:hAnsiTheme="minorHAnsi" w:cstheme="minorBidi"/>
          <w:color w:val="auto"/>
          <w:sz w:val="22"/>
          <w:szCs w:val="22"/>
        </w:rPr>
        <w:id w:val="1273206407"/>
        <w:docPartObj>
          <w:docPartGallery w:val="Table of Contents"/>
          <w:docPartUnique/>
        </w:docPartObj>
      </w:sdtPr>
      <w:sdtEndPr>
        <w:rPr>
          <w:b/>
          <w:bCs/>
          <w:noProof/>
        </w:rPr>
      </w:sdtEndPr>
      <w:sdtContent>
        <w:p w14:paraId="579CE868" w14:textId="342C73BE" w:rsidR="00866ECF" w:rsidRDefault="00866ECF">
          <w:pPr>
            <w:pStyle w:val="TOCHeading"/>
          </w:pPr>
          <w:r>
            <w:t>Table of Contents</w:t>
          </w:r>
        </w:p>
        <w:p w14:paraId="5E073D67" w14:textId="3BC68E6D" w:rsidR="00885948" w:rsidRDefault="00866ECF">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53779440" w:history="1">
            <w:r w:rsidR="00885948" w:rsidRPr="00615F58">
              <w:rPr>
                <w:rStyle w:val="Hyperlink"/>
                <w:noProof/>
              </w:rPr>
              <w:t>Executive Summery</w:t>
            </w:r>
            <w:r w:rsidR="00885948">
              <w:rPr>
                <w:noProof/>
                <w:webHidden/>
              </w:rPr>
              <w:tab/>
            </w:r>
            <w:r w:rsidR="00885948">
              <w:rPr>
                <w:noProof/>
                <w:webHidden/>
              </w:rPr>
              <w:fldChar w:fldCharType="begin"/>
            </w:r>
            <w:r w:rsidR="00885948">
              <w:rPr>
                <w:noProof/>
                <w:webHidden/>
              </w:rPr>
              <w:instrText xml:space="preserve"> PAGEREF _Toc53779440 \h </w:instrText>
            </w:r>
            <w:r w:rsidR="00885948">
              <w:rPr>
                <w:noProof/>
                <w:webHidden/>
              </w:rPr>
            </w:r>
            <w:r w:rsidR="00885948">
              <w:rPr>
                <w:noProof/>
                <w:webHidden/>
              </w:rPr>
              <w:fldChar w:fldCharType="separate"/>
            </w:r>
            <w:r w:rsidR="00885948">
              <w:rPr>
                <w:noProof/>
                <w:webHidden/>
              </w:rPr>
              <w:t>3</w:t>
            </w:r>
            <w:r w:rsidR="00885948">
              <w:rPr>
                <w:noProof/>
                <w:webHidden/>
              </w:rPr>
              <w:fldChar w:fldCharType="end"/>
            </w:r>
          </w:hyperlink>
        </w:p>
        <w:p w14:paraId="56CB7D45" w14:textId="031A4D18" w:rsidR="00885948" w:rsidRDefault="00695A98">
          <w:pPr>
            <w:pStyle w:val="TOC1"/>
            <w:tabs>
              <w:tab w:val="right" w:leader="dot" w:pos="9350"/>
            </w:tabs>
            <w:rPr>
              <w:rFonts w:eastAsiaTheme="minorEastAsia"/>
              <w:noProof/>
            </w:rPr>
          </w:pPr>
          <w:hyperlink w:anchor="_Toc53779441" w:history="1">
            <w:r w:rsidR="00885948" w:rsidRPr="00615F58">
              <w:rPr>
                <w:rStyle w:val="Hyperlink"/>
                <w:noProof/>
              </w:rPr>
              <w:t>1. Introduction</w:t>
            </w:r>
            <w:r w:rsidR="00885948">
              <w:rPr>
                <w:noProof/>
                <w:webHidden/>
              </w:rPr>
              <w:tab/>
            </w:r>
            <w:r w:rsidR="00885948">
              <w:rPr>
                <w:noProof/>
                <w:webHidden/>
              </w:rPr>
              <w:fldChar w:fldCharType="begin"/>
            </w:r>
            <w:r w:rsidR="00885948">
              <w:rPr>
                <w:noProof/>
                <w:webHidden/>
              </w:rPr>
              <w:instrText xml:space="preserve"> PAGEREF _Toc53779441 \h </w:instrText>
            </w:r>
            <w:r w:rsidR="00885948">
              <w:rPr>
                <w:noProof/>
                <w:webHidden/>
              </w:rPr>
            </w:r>
            <w:r w:rsidR="00885948">
              <w:rPr>
                <w:noProof/>
                <w:webHidden/>
              </w:rPr>
              <w:fldChar w:fldCharType="separate"/>
            </w:r>
            <w:r w:rsidR="00885948">
              <w:rPr>
                <w:noProof/>
                <w:webHidden/>
              </w:rPr>
              <w:t>6</w:t>
            </w:r>
            <w:r w:rsidR="00885948">
              <w:rPr>
                <w:noProof/>
                <w:webHidden/>
              </w:rPr>
              <w:fldChar w:fldCharType="end"/>
            </w:r>
          </w:hyperlink>
        </w:p>
        <w:p w14:paraId="5791ACA3" w14:textId="023527C5" w:rsidR="00885948" w:rsidRDefault="00695A98">
          <w:pPr>
            <w:pStyle w:val="TOC1"/>
            <w:tabs>
              <w:tab w:val="right" w:leader="dot" w:pos="9350"/>
            </w:tabs>
            <w:rPr>
              <w:rFonts w:eastAsiaTheme="minorEastAsia"/>
              <w:noProof/>
            </w:rPr>
          </w:pPr>
          <w:hyperlink w:anchor="_Toc53779442" w:history="1">
            <w:r w:rsidR="00885948" w:rsidRPr="00615F58">
              <w:rPr>
                <w:rStyle w:val="Hyperlink"/>
                <w:noProof/>
              </w:rPr>
              <w:t>2. General Progress</w:t>
            </w:r>
            <w:r w:rsidR="00885948">
              <w:rPr>
                <w:noProof/>
                <w:webHidden/>
              </w:rPr>
              <w:tab/>
            </w:r>
            <w:r w:rsidR="00885948">
              <w:rPr>
                <w:noProof/>
                <w:webHidden/>
              </w:rPr>
              <w:fldChar w:fldCharType="begin"/>
            </w:r>
            <w:r w:rsidR="00885948">
              <w:rPr>
                <w:noProof/>
                <w:webHidden/>
              </w:rPr>
              <w:instrText xml:space="preserve"> PAGEREF _Toc53779442 \h </w:instrText>
            </w:r>
            <w:r w:rsidR="00885948">
              <w:rPr>
                <w:noProof/>
                <w:webHidden/>
              </w:rPr>
            </w:r>
            <w:r w:rsidR="00885948">
              <w:rPr>
                <w:noProof/>
                <w:webHidden/>
              </w:rPr>
              <w:fldChar w:fldCharType="separate"/>
            </w:r>
            <w:r w:rsidR="00885948">
              <w:rPr>
                <w:noProof/>
                <w:webHidden/>
              </w:rPr>
              <w:t>9</w:t>
            </w:r>
            <w:r w:rsidR="00885948">
              <w:rPr>
                <w:noProof/>
                <w:webHidden/>
              </w:rPr>
              <w:fldChar w:fldCharType="end"/>
            </w:r>
          </w:hyperlink>
        </w:p>
        <w:p w14:paraId="0A98CAA0" w14:textId="0E6FA133" w:rsidR="00885948" w:rsidRDefault="00695A98">
          <w:pPr>
            <w:pStyle w:val="TOC2"/>
            <w:tabs>
              <w:tab w:val="right" w:leader="dot" w:pos="9350"/>
            </w:tabs>
            <w:rPr>
              <w:rFonts w:eastAsiaTheme="minorEastAsia"/>
              <w:noProof/>
            </w:rPr>
          </w:pPr>
          <w:hyperlink w:anchor="_Toc53779443" w:history="1">
            <w:r w:rsidR="00885948" w:rsidRPr="00615F58">
              <w:rPr>
                <w:rStyle w:val="Hyperlink"/>
                <w:noProof/>
              </w:rPr>
              <w:t>2.1 General Support</w:t>
            </w:r>
            <w:r w:rsidR="00885948">
              <w:rPr>
                <w:noProof/>
                <w:webHidden/>
              </w:rPr>
              <w:tab/>
            </w:r>
            <w:r w:rsidR="00885948">
              <w:rPr>
                <w:noProof/>
                <w:webHidden/>
              </w:rPr>
              <w:fldChar w:fldCharType="begin"/>
            </w:r>
            <w:r w:rsidR="00885948">
              <w:rPr>
                <w:noProof/>
                <w:webHidden/>
              </w:rPr>
              <w:instrText xml:space="preserve"> PAGEREF _Toc53779443 \h </w:instrText>
            </w:r>
            <w:r w:rsidR="00885948">
              <w:rPr>
                <w:noProof/>
                <w:webHidden/>
              </w:rPr>
            </w:r>
            <w:r w:rsidR="00885948">
              <w:rPr>
                <w:noProof/>
                <w:webHidden/>
              </w:rPr>
              <w:fldChar w:fldCharType="separate"/>
            </w:r>
            <w:r w:rsidR="00885948">
              <w:rPr>
                <w:noProof/>
                <w:webHidden/>
              </w:rPr>
              <w:t>10</w:t>
            </w:r>
            <w:r w:rsidR="00885948">
              <w:rPr>
                <w:noProof/>
                <w:webHidden/>
              </w:rPr>
              <w:fldChar w:fldCharType="end"/>
            </w:r>
          </w:hyperlink>
        </w:p>
        <w:p w14:paraId="22A214B3" w14:textId="7DE397D4" w:rsidR="00885948" w:rsidRDefault="00695A98">
          <w:pPr>
            <w:pStyle w:val="TOC3"/>
            <w:tabs>
              <w:tab w:val="right" w:leader="dot" w:pos="9350"/>
            </w:tabs>
            <w:rPr>
              <w:rFonts w:eastAsiaTheme="minorEastAsia"/>
              <w:noProof/>
            </w:rPr>
          </w:pPr>
          <w:hyperlink w:anchor="_Toc53779444" w:history="1">
            <w:r w:rsidR="00885948" w:rsidRPr="00615F58">
              <w:rPr>
                <w:rStyle w:val="Hyperlink"/>
                <w:noProof/>
              </w:rPr>
              <w:t>2.1.1 Support to the Citizens</w:t>
            </w:r>
            <w:r w:rsidR="00885948">
              <w:rPr>
                <w:noProof/>
                <w:webHidden/>
              </w:rPr>
              <w:tab/>
            </w:r>
            <w:r w:rsidR="00885948">
              <w:rPr>
                <w:noProof/>
                <w:webHidden/>
              </w:rPr>
              <w:fldChar w:fldCharType="begin"/>
            </w:r>
            <w:r w:rsidR="00885948">
              <w:rPr>
                <w:noProof/>
                <w:webHidden/>
              </w:rPr>
              <w:instrText xml:space="preserve"> PAGEREF _Toc53779444 \h </w:instrText>
            </w:r>
            <w:r w:rsidR="00885948">
              <w:rPr>
                <w:noProof/>
                <w:webHidden/>
              </w:rPr>
            </w:r>
            <w:r w:rsidR="00885948">
              <w:rPr>
                <w:noProof/>
                <w:webHidden/>
              </w:rPr>
              <w:fldChar w:fldCharType="separate"/>
            </w:r>
            <w:r w:rsidR="00885948">
              <w:rPr>
                <w:noProof/>
                <w:webHidden/>
              </w:rPr>
              <w:t>10</w:t>
            </w:r>
            <w:r w:rsidR="00885948">
              <w:rPr>
                <w:noProof/>
                <w:webHidden/>
              </w:rPr>
              <w:fldChar w:fldCharType="end"/>
            </w:r>
          </w:hyperlink>
        </w:p>
        <w:p w14:paraId="3F00CFD3" w14:textId="2D464FCE" w:rsidR="00885948" w:rsidRDefault="00695A98">
          <w:pPr>
            <w:pStyle w:val="TOC3"/>
            <w:tabs>
              <w:tab w:val="right" w:leader="dot" w:pos="9350"/>
            </w:tabs>
            <w:rPr>
              <w:rFonts w:eastAsiaTheme="minorEastAsia"/>
              <w:noProof/>
            </w:rPr>
          </w:pPr>
          <w:hyperlink w:anchor="_Toc53779445" w:history="1">
            <w:r w:rsidR="00885948" w:rsidRPr="00615F58">
              <w:rPr>
                <w:rStyle w:val="Hyperlink"/>
                <w:noProof/>
              </w:rPr>
              <w:t>2.1.2 Support to the Business</w:t>
            </w:r>
            <w:r w:rsidR="00885948">
              <w:rPr>
                <w:noProof/>
                <w:webHidden/>
              </w:rPr>
              <w:tab/>
            </w:r>
            <w:r w:rsidR="00885948">
              <w:rPr>
                <w:noProof/>
                <w:webHidden/>
              </w:rPr>
              <w:fldChar w:fldCharType="begin"/>
            </w:r>
            <w:r w:rsidR="00885948">
              <w:rPr>
                <w:noProof/>
                <w:webHidden/>
              </w:rPr>
              <w:instrText xml:space="preserve"> PAGEREF _Toc53779445 \h </w:instrText>
            </w:r>
            <w:r w:rsidR="00885948">
              <w:rPr>
                <w:noProof/>
                <w:webHidden/>
              </w:rPr>
            </w:r>
            <w:r w:rsidR="00885948">
              <w:rPr>
                <w:noProof/>
                <w:webHidden/>
              </w:rPr>
              <w:fldChar w:fldCharType="separate"/>
            </w:r>
            <w:r w:rsidR="00885948">
              <w:rPr>
                <w:noProof/>
                <w:webHidden/>
              </w:rPr>
              <w:t>16</w:t>
            </w:r>
            <w:r w:rsidR="00885948">
              <w:rPr>
                <w:noProof/>
                <w:webHidden/>
              </w:rPr>
              <w:fldChar w:fldCharType="end"/>
            </w:r>
          </w:hyperlink>
        </w:p>
        <w:p w14:paraId="1D319F5B" w14:textId="7B22A07E" w:rsidR="00885948" w:rsidRDefault="00695A98">
          <w:pPr>
            <w:pStyle w:val="TOC2"/>
            <w:tabs>
              <w:tab w:val="right" w:leader="dot" w:pos="9350"/>
            </w:tabs>
            <w:rPr>
              <w:rFonts w:eastAsiaTheme="minorEastAsia"/>
              <w:noProof/>
            </w:rPr>
          </w:pPr>
          <w:hyperlink w:anchor="_Toc53779446" w:history="1">
            <w:r w:rsidR="00885948" w:rsidRPr="00615F58">
              <w:rPr>
                <w:rStyle w:val="Hyperlink"/>
                <w:noProof/>
              </w:rPr>
              <w:t>2.2 Sector Specific Support</w:t>
            </w:r>
            <w:r w:rsidR="00885948">
              <w:rPr>
                <w:noProof/>
                <w:webHidden/>
              </w:rPr>
              <w:tab/>
            </w:r>
            <w:r w:rsidR="00885948">
              <w:rPr>
                <w:noProof/>
                <w:webHidden/>
              </w:rPr>
              <w:fldChar w:fldCharType="begin"/>
            </w:r>
            <w:r w:rsidR="00885948">
              <w:rPr>
                <w:noProof/>
                <w:webHidden/>
              </w:rPr>
              <w:instrText xml:space="preserve"> PAGEREF _Toc53779446 \h </w:instrText>
            </w:r>
            <w:r w:rsidR="00885948">
              <w:rPr>
                <w:noProof/>
                <w:webHidden/>
              </w:rPr>
            </w:r>
            <w:r w:rsidR="00885948">
              <w:rPr>
                <w:noProof/>
                <w:webHidden/>
              </w:rPr>
              <w:fldChar w:fldCharType="separate"/>
            </w:r>
            <w:r w:rsidR="00885948">
              <w:rPr>
                <w:noProof/>
                <w:webHidden/>
              </w:rPr>
              <w:t>18</w:t>
            </w:r>
            <w:r w:rsidR="00885948">
              <w:rPr>
                <w:noProof/>
                <w:webHidden/>
              </w:rPr>
              <w:fldChar w:fldCharType="end"/>
            </w:r>
          </w:hyperlink>
        </w:p>
        <w:p w14:paraId="13BB2766" w14:textId="2361F72A" w:rsidR="00885948" w:rsidRDefault="00695A98">
          <w:pPr>
            <w:pStyle w:val="TOC3"/>
            <w:tabs>
              <w:tab w:val="right" w:leader="dot" w:pos="9350"/>
            </w:tabs>
            <w:rPr>
              <w:rFonts w:eastAsiaTheme="minorEastAsia"/>
              <w:noProof/>
            </w:rPr>
          </w:pPr>
          <w:hyperlink w:anchor="_Toc53779447" w:history="1">
            <w:r w:rsidR="00885948" w:rsidRPr="00615F58">
              <w:rPr>
                <w:rStyle w:val="Hyperlink"/>
                <w:noProof/>
              </w:rPr>
              <w:t>2.2.1 Agriculture Sector</w:t>
            </w:r>
            <w:r w:rsidR="00885948">
              <w:rPr>
                <w:noProof/>
                <w:webHidden/>
              </w:rPr>
              <w:tab/>
            </w:r>
            <w:r w:rsidR="00885948">
              <w:rPr>
                <w:noProof/>
                <w:webHidden/>
              </w:rPr>
              <w:fldChar w:fldCharType="begin"/>
            </w:r>
            <w:r w:rsidR="00885948">
              <w:rPr>
                <w:noProof/>
                <w:webHidden/>
              </w:rPr>
              <w:instrText xml:space="preserve"> PAGEREF _Toc53779447 \h </w:instrText>
            </w:r>
            <w:r w:rsidR="00885948">
              <w:rPr>
                <w:noProof/>
                <w:webHidden/>
              </w:rPr>
            </w:r>
            <w:r w:rsidR="00885948">
              <w:rPr>
                <w:noProof/>
                <w:webHidden/>
              </w:rPr>
              <w:fldChar w:fldCharType="separate"/>
            </w:r>
            <w:r w:rsidR="00885948">
              <w:rPr>
                <w:noProof/>
                <w:webHidden/>
              </w:rPr>
              <w:t>18</w:t>
            </w:r>
            <w:r w:rsidR="00885948">
              <w:rPr>
                <w:noProof/>
                <w:webHidden/>
              </w:rPr>
              <w:fldChar w:fldCharType="end"/>
            </w:r>
          </w:hyperlink>
        </w:p>
        <w:p w14:paraId="0DE33685" w14:textId="404624D7" w:rsidR="00885948" w:rsidRDefault="00695A98">
          <w:pPr>
            <w:pStyle w:val="TOC3"/>
            <w:tabs>
              <w:tab w:val="right" w:leader="dot" w:pos="9350"/>
            </w:tabs>
            <w:rPr>
              <w:rFonts w:eastAsiaTheme="minorEastAsia"/>
              <w:noProof/>
            </w:rPr>
          </w:pPr>
          <w:hyperlink w:anchor="_Toc53779448" w:history="1">
            <w:r w:rsidR="00885948" w:rsidRPr="00615F58">
              <w:rPr>
                <w:rStyle w:val="Hyperlink"/>
                <w:noProof/>
              </w:rPr>
              <w:t>2.2.2 Tourism Sector</w:t>
            </w:r>
            <w:r w:rsidR="00885948">
              <w:rPr>
                <w:noProof/>
                <w:webHidden/>
              </w:rPr>
              <w:tab/>
            </w:r>
            <w:r w:rsidR="00885948">
              <w:rPr>
                <w:noProof/>
                <w:webHidden/>
              </w:rPr>
              <w:fldChar w:fldCharType="begin"/>
            </w:r>
            <w:r w:rsidR="00885948">
              <w:rPr>
                <w:noProof/>
                <w:webHidden/>
              </w:rPr>
              <w:instrText xml:space="preserve"> PAGEREF _Toc53779448 \h </w:instrText>
            </w:r>
            <w:r w:rsidR="00885948">
              <w:rPr>
                <w:noProof/>
                <w:webHidden/>
              </w:rPr>
            </w:r>
            <w:r w:rsidR="00885948">
              <w:rPr>
                <w:noProof/>
                <w:webHidden/>
              </w:rPr>
              <w:fldChar w:fldCharType="separate"/>
            </w:r>
            <w:r w:rsidR="00885948">
              <w:rPr>
                <w:noProof/>
                <w:webHidden/>
              </w:rPr>
              <w:t>22</w:t>
            </w:r>
            <w:r w:rsidR="00885948">
              <w:rPr>
                <w:noProof/>
                <w:webHidden/>
              </w:rPr>
              <w:fldChar w:fldCharType="end"/>
            </w:r>
          </w:hyperlink>
        </w:p>
        <w:p w14:paraId="60AF4436" w14:textId="60E6F3CD" w:rsidR="00885948" w:rsidRDefault="00695A98">
          <w:pPr>
            <w:pStyle w:val="TOC3"/>
            <w:tabs>
              <w:tab w:val="right" w:leader="dot" w:pos="9350"/>
            </w:tabs>
            <w:rPr>
              <w:rFonts w:eastAsiaTheme="minorEastAsia"/>
              <w:noProof/>
            </w:rPr>
          </w:pPr>
          <w:hyperlink w:anchor="_Toc53779449" w:history="1">
            <w:r w:rsidR="00885948" w:rsidRPr="00615F58">
              <w:rPr>
                <w:rStyle w:val="Hyperlink"/>
                <w:noProof/>
              </w:rPr>
              <w:t>2.2.3 Construction Sector</w:t>
            </w:r>
            <w:r w:rsidR="00885948">
              <w:rPr>
                <w:noProof/>
                <w:webHidden/>
              </w:rPr>
              <w:tab/>
            </w:r>
            <w:r w:rsidR="00885948">
              <w:rPr>
                <w:noProof/>
                <w:webHidden/>
              </w:rPr>
              <w:fldChar w:fldCharType="begin"/>
            </w:r>
            <w:r w:rsidR="00885948">
              <w:rPr>
                <w:noProof/>
                <w:webHidden/>
              </w:rPr>
              <w:instrText xml:space="preserve"> PAGEREF _Toc53779449 \h </w:instrText>
            </w:r>
            <w:r w:rsidR="00885948">
              <w:rPr>
                <w:noProof/>
                <w:webHidden/>
              </w:rPr>
            </w:r>
            <w:r w:rsidR="00885948">
              <w:rPr>
                <w:noProof/>
                <w:webHidden/>
              </w:rPr>
              <w:fldChar w:fldCharType="separate"/>
            </w:r>
            <w:r w:rsidR="00885948">
              <w:rPr>
                <w:noProof/>
                <w:webHidden/>
              </w:rPr>
              <w:t>23</w:t>
            </w:r>
            <w:r w:rsidR="00885948">
              <w:rPr>
                <w:noProof/>
                <w:webHidden/>
              </w:rPr>
              <w:fldChar w:fldCharType="end"/>
            </w:r>
          </w:hyperlink>
        </w:p>
        <w:p w14:paraId="3ED8B8CA" w14:textId="0BF12A13" w:rsidR="00885948" w:rsidRDefault="00695A98">
          <w:pPr>
            <w:pStyle w:val="TOC2"/>
            <w:tabs>
              <w:tab w:val="right" w:leader="dot" w:pos="9350"/>
            </w:tabs>
            <w:rPr>
              <w:rFonts w:eastAsiaTheme="minorEastAsia"/>
              <w:noProof/>
            </w:rPr>
          </w:pPr>
          <w:hyperlink w:anchor="_Toc53779450" w:history="1">
            <w:r w:rsidR="00885948" w:rsidRPr="00615F58">
              <w:rPr>
                <w:rStyle w:val="Hyperlink"/>
                <w:noProof/>
              </w:rPr>
              <w:t>2.3 Support to healthcare system</w:t>
            </w:r>
            <w:r w:rsidR="00885948">
              <w:rPr>
                <w:noProof/>
                <w:webHidden/>
              </w:rPr>
              <w:tab/>
            </w:r>
            <w:r w:rsidR="00885948">
              <w:rPr>
                <w:noProof/>
                <w:webHidden/>
              </w:rPr>
              <w:fldChar w:fldCharType="begin"/>
            </w:r>
            <w:r w:rsidR="00885948">
              <w:rPr>
                <w:noProof/>
                <w:webHidden/>
              </w:rPr>
              <w:instrText xml:space="preserve"> PAGEREF _Toc53779450 \h </w:instrText>
            </w:r>
            <w:r w:rsidR="00885948">
              <w:rPr>
                <w:noProof/>
                <w:webHidden/>
              </w:rPr>
            </w:r>
            <w:r w:rsidR="00885948">
              <w:rPr>
                <w:noProof/>
                <w:webHidden/>
              </w:rPr>
              <w:fldChar w:fldCharType="separate"/>
            </w:r>
            <w:r w:rsidR="00885948">
              <w:rPr>
                <w:noProof/>
                <w:webHidden/>
              </w:rPr>
              <w:t>25</w:t>
            </w:r>
            <w:r w:rsidR="00885948">
              <w:rPr>
                <w:noProof/>
                <w:webHidden/>
              </w:rPr>
              <w:fldChar w:fldCharType="end"/>
            </w:r>
          </w:hyperlink>
        </w:p>
        <w:p w14:paraId="1B35E9D0" w14:textId="708B99D6" w:rsidR="00885948" w:rsidRDefault="00695A98">
          <w:pPr>
            <w:pStyle w:val="TOC1"/>
            <w:tabs>
              <w:tab w:val="right" w:leader="dot" w:pos="9350"/>
            </w:tabs>
            <w:rPr>
              <w:rFonts w:eastAsiaTheme="minorEastAsia"/>
              <w:noProof/>
            </w:rPr>
          </w:pPr>
          <w:hyperlink w:anchor="_Toc53779451" w:history="1">
            <w:r w:rsidR="00885948" w:rsidRPr="00615F58">
              <w:rPr>
                <w:rStyle w:val="Hyperlink"/>
                <w:noProof/>
              </w:rPr>
              <w:t>3. Structural Reforms</w:t>
            </w:r>
            <w:r w:rsidR="00885948">
              <w:rPr>
                <w:noProof/>
                <w:webHidden/>
              </w:rPr>
              <w:tab/>
            </w:r>
            <w:r w:rsidR="00885948">
              <w:rPr>
                <w:noProof/>
                <w:webHidden/>
              </w:rPr>
              <w:fldChar w:fldCharType="begin"/>
            </w:r>
            <w:r w:rsidR="00885948">
              <w:rPr>
                <w:noProof/>
                <w:webHidden/>
              </w:rPr>
              <w:instrText xml:space="preserve"> PAGEREF _Toc53779451 \h </w:instrText>
            </w:r>
            <w:r w:rsidR="00885948">
              <w:rPr>
                <w:noProof/>
                <w:webHidden/>
              </w:rPr>
            </w:r>
            <w:r w:rsidR="00885948">
              <w:rPr>
                <w:noProof/>
                <w:webHidden/>
              </w:rPr>
              <w:fldChar w:fldCharType="separate"/>
            </w:r>
            <w:r w:rsidR="00885948">
              <w:rPr>
                <w:noProof/>
                <w:webHidden/>
              </w:rPr>
              <w:t>28</w:t>
            </w:r>
            <w:r w:rsidR="00885948">
              <w:rPr>
                <w:noProof/>
                <w:webHidden/>
              </w:rPr>
              <w:fldChar w:fldCharType="end"/>
            </w:r>
          </w:hyperlink>
        </w:p>
        <w:p w14:paraId="7E578E86" w14:textId="46B67789" w:rsidR="00885948" w:rsidRDefault="00695A98">
          <w:pPr>
            <w:pStyle w:val="TOC1"/>
            <w:tabs>
              <w:tab w:val="right" w:leader="dot" w:pos="9350"/>
            </w:tabs>
            <w:rPr>
              <w:rFonts w:eastAsiaTheme="minorEastAsia"/>
              <w:noProof/>
            </w:rPr>
          </w:pPr>
          <w:hyperlink w:anchor="_Toc53779452" w:history="1">
            <w:r w:rsidR="00885948" w:rsidRPr="00615F58">
              <w:rPr>
                <w:rStyle w:val="Hyperlink"/>
                <w:noProof/>
              </w:rPr>
              <w:t>4. Implementation</w:t>
            </w:r>
            <w:r w:rsidR="00885948">
              <w:rPr>
                <w:noProof/>
                <w:webHidden/>
              </w:rPr>
              <w:tab/>
            </w:r>
            <w:r w:rsidR="00885948">
              <w:rPr>
                <w:noProof/>
                <w:webHidden/>
              </w:rPr>
              <w:fldChar w:fldCharType="begin"/>
            </w:r>
            <w:r w:rsidR="00885948">
              <w:rPr>
                <w:noProof/>
                <w:webHidden/>
              </w:rPr>
              <w:instrText xml:space="preserve"> PAGEREF _Toc53779452 \h </w:instrText>
            </w:r>
            <w:r w:rsidR="00885948">
              <w:rPr>
                <w:noProof/>
                <w:webHidden/>
              </w:rPr>
            </w:r>
            <w:r w:rsidR="00885948">
              <w:rPr>
                <w:noProof/>
                <w:webHidden/>
              </w:rPr>
              <w:fldChar w:fldCharType="separate"/>
            </w:r>
            <w:r w:rsidR="00885948">
              <w:rPr>
                <w:noProof/>
                <w:webHidden/>
              </w:rPr>
              <w:t>33</w:t>
            </w:r>
            <w:r w:rsidR="00885948">
              <w:rPr>
                <w:noProof/>
                <w:webHidden/>
              </w:rPr>
              <w:fldChar w:fldCharType="end"/>
            </w:r>
          </w:hyperlink>
        </w:p>
        <w:p w14:paraId="0003B334" w14:textId="5D6087E4" w:rsidR="00885948" w:rsidRDefault="00695A98">
          <w:pPr>
            <w:pStyle w:val="TOC2"/>
            <w:tabs>
              <w:tab w:val="right" w:leader="dot" w:pos="9350"/>
            </w:tabs>
            <w:rPr>
              <w:rFonts w:eastAsiaTheme="minorEastAsia"/>
              <w:noProof/>
            </w:rPr>
          </w:pPr>
          <w:hyperlink w:anchor="_Toc53779453" w:history="1">
            <w:r w:rsidR="00885948" w:rsidRPr="00615F58">
              <w:rPr>
                <w:rStyle w:val="Hyperlink"/>
                <w:noProof/>
              </w:rPr>
              <w:t>4.1 Coordination Mechanism</w:t>
            </w:r>
            <w:r w:rsidR="00885948">
              <w:rPr>
                <w:noProof/>
                <w:webHidden/>
              </w:rPr>
              <w:tab/>
            </w:r>
            <w:r w:rsidR="00885948">
              <w:rPr>
                <w:noProof/>
                <w:webHidden/>
              </w:rPr>
              <w:fldChar w:fldCharType="begin"/>
            </w:r>
            <w:r w:rsidR="00885948">
              <w:rPr>
                <w:noProof/>
                <w:webHidden/>
              </w:rPr>
              <w:instrText xml:space="preserve"> PAGEREF _Toc53779453 \h </w:instrText>
            </w:r>
            <w:r w:rsidR="00885948">
              <w:rPr>
                <w:noProof/>
                <w:webHidden/>
              </w:rPr>
            </w:r>
            <w:r w:rsidR="00885948">
              <w:rPr>
                <w:noProof/>
                <w:webHidden/>
              </w:rPr>
              <w:fldChar w:fldCharType="separate"/>
            </w:r>
            <w:r w:rsidR="00885948">
              <w:rPr>
                <w:noProof/>
                <w:webHidden/>
              </w:rPr>
              <w:t>33</w:t>
            </w:r>
            <w:r w:rsidR="00885948">
              <w:rPr>
                <w:noProof/>
                <w:webHidden/>
              </w:rPr>
              <w:fldChar w:fldCharType="end"/>
            </w:r>
          </w:hyperlink>
        </w:p>
        <w:p w14:paraId="28FE8392" w14:textId="0B754901" w:rsidR="00885948" w:rsidRDefault="00695A98">
          <w:pPr>
            <w:pStyle w:val="TOC2"/>
            <w:tabs>
              <w:tab w:val="right" w:leader="dot" w:pos="9350"/>
            </w:tabs>
            <w:rPr>
              <w:rFonts w:eastAsiaTheme="minorEastAsia"/>
              <w:noProof/>
            </w:rPr>
          </w:pPr>
          <w:hyperlink w:anchor="_Toc53779454" w:history="1">
            <w:r w:rsidR="00885948" w:rsidRPr="00615F58">
              <w:rPr>
                <w:rStyle w:val="Hyperlink"/>
                <w:noProof/>
              </w:rPr>
              <w:t>4.2 Monitoring and Reporting Framework</w:t>
            </w:r>
            <w:r w:rsidR="00885948">
              <w:rPr>
                <w:noProof/>
                <w:webHidden/>
              </w:rPr>
              <w:tab/>
            </w:r>
            <w:r w:rsidR="00885948">
              <w:rPr>
                <w:noProof/>
                <w:webHidden/>
              </w:rPr>
              <w:fldChar w:fldCharType="begin"/>
            </w:r>
            <w:r w:rsidR="00885948">
              <w:rPr>
                <w:noProof/>
                <w:webHidden/>
              </w:rPr>
              <w:instrText xml:space="preserve"> PAGEREF _Toc53779454 \h </w:instrText>
            </w:r>
            <w:r w:rsidR="00885948">
              <w:rPr>
                <w:noProof/>
                <w:webHidden/>
              </w:rPr>
            </w:r>
            <w:r w:rsidR="00885948">
              <w:rPr>
                <w:noProof/>
                <w:webHidden/>
              </w:rPr>
              <w:fldChar w:fldCharType="separate"/>
            </w:r>
            <w:r w:rsidR="00885948">
              <w:rPr>
                <w:noProof/>
                <w:webHidden/>
              </w:rPr>
              <w:t>33</w:t>
            </w:r>
            <w:r w:rsidR="00885948">
              <w:rPr>
                <w:noProof/>
                <w:webHidden/>
              </w:rPr>
              <w:fldChar w:fldCharType="end"/>
            </w:r>
          </w:hyperlink>
        </w:p>
        <w:p w14:paraId="470A3BED" w14:textId="3FC221CC" w:rsidR="00885948" w:rsidRDefault="00695A98">
          <w:pPr>
            <w:pStyle w:val="TOC2"/>
            <w:tabs>
              <w:tab w:val="right" w:leader="dot" w:pos="9350"/>
            </w:tabs>
            <w:rPr>
              <w:rFonts w:eastAsiaTheme="minorEastAsia"/>
              <w:noProof/>
            </w:rPr>
          </w:pPr>
          <w:hyperlink w:anchor="_Toc53779455" w:history="1">
            <w:r w:rsidR="00885948" w:rsidRPr="00615F58">
              <w:rPr>
                <w:rStyle w:val="Hyperlink"/>
                <w:noProof/>
              </w:rPr>
              <w:t>4.3 Visibility and Communication</w:t>
            </w:r>
            <w:r w:rsidR="00885948">
              <w:rPr>
                <w:noProof/>
                <w:webHidden/>
              </w:rPr>
              <w:tab/>
            </w:r>
            <w:r w:rsidR="00885948">
              <w:rPr>
                <w:noProof/>
                <w:webHidden/>
              </w:rPr>
              <w:fldChar w:fldCharType="begin"/>
            </w:r>
            <w:r w:rsidR="00885948">
              <w:rPr>
                <w:noProof/>
                <w:webHidden/>
              </w:rPr>
              <w:instrText xml:space="preserve"> PAGEREF _Toc53779455 \h </w:instrText>
            </w:r>
            <w:r w:rsidR="00885948">
              <w:rPr>
                <w:noProof/>
                <w:webHidden/>
              </w:rPr>
            </w:r>
            <w:r w:rsidR="00885948">
              <w:rPr>
                <w:noProof/>
                <w:webHidden/>
              </w:rPr>
              <w:fldChar w:fldCharType="separate"/>
            </w:r>
            <w:r w:rsidR="00885948">
              <w:rPr>
                <w:noProof/>
                <w:webHidden/>
              </w:rPr>
              <w:t>34</w:t>
            </w:r>
            <w:r w:rsidR="00885948">
              <w:rPr>
                <w:noProof/>
                <w:webHidden/>
              </w:rPr>
              <w:fldChar w:fldCharType="end"/>
            </w:r>
          </w:hyperlink>
        </w:p>
        <w:p w14:paraId="6EA9CA20" w14:textId="47FF2ACA" w:rsidR="00885948" w:rsidRDefault="00695A98">
          <w:pPr>
            <w:pStyle w:val="TOC1"/>
            <w:tabs>
              <w:tab w:val="right" w:leader="dot" w:pos="9350"/>
            </w:tabs>
            <w:rPr>
              <w:rFonts w:eastAsiaTheme="minorEastAsia"/>
              <w:noProof/>
            </w:rPr>
          </w:pPr>
          <w:hyperlink w:anchor="_Toc53779456" w:history="1">
            <w:r w:rsidR="00885948" w:rsidRPr="00615F58">
              <w:rPr>
                <w:rStyle w:val="Hyperlink"/>
                <w:noProof/>
              </w:rPr>
              <w:t>5. Challenges and Recommendations</w:t>
            </w:r>
            <w:r w:rsidR="00885948">
              <w:rPr>
                <w:noProof/>
                <w:webHidden/>
              </w:rPr>
              <w:tab/>
            </w:r>
            <w:r w:rsidR="00885948">
              <w:rPr>
                <w:noProof/>
                <w:webHidden/>
              </w:rPr>
              <w:fldChar w:fldCharType="begin"/>
            </w:r>
            <w:r w:rsidR="00885948">
              <w:rPr>
                <w:noProof/>
                <w:webHidden/>
              </w:rPr>
              <w:instrText xml:space="preserve"> PAGEREF _Toc53779456 \h </w:instrText>
            </w:r>
            <w:r w:rsidR="00885948">
              <w:rPr>
                <w:noProof/>
                <w:webHidden/>
              </w:rPr>
            </w:r>
            <w:r w:rsidR="00885948">
              <w:rPr>
                <w:noProof/>
                <w:webHidden/>
              </w:rPr>
              <w:fldChar w:fldCharType="separate"/>
            </w:r>
            <w:r w:rsidR="00885948">
              <w:rPr>
                <w:noProof/>
                <w:webHidden/>
              </w:rPr>
              <w:t>36</w:t>
            </w:r>
            <w:r w:rsidR="00885948">
              <w:rPr>
                <w:noProof/>
                <w:webHidden/>
              </w:rPr>
              <w:fldChar w:fldCharType="end"/>
            </w:r>
          </w:hyperlink>
        </w:p>
        <w:p w14:paraId="398CB154" w14:textId="02BC19AD" w:rsidR="00866ECF" w:rsidRDefault="00866ECF">
          <w:r>
            <w:rPr>
              <w:b/>
              <w:bCs/>
              <w:noProof/>
            </w:rPr>
            <w:fldChar w:fldCharType="end"/>
          </w:r>
        </w:p>
      </w:sdtContent>
    </w:sdt>
    <w:p w14:paraId="2B434491" w14:textId="77777777" w:rsidR="00866ECF" w:rsidRDefault="00866ECF" w:rsidP="00342B0F">
      <w:pPr>
        <w:pStyle w:val="Heading1"/>
        <w:rPr>
          <w:sz w:val="36"/>
          <w:szCs w:val="36"/>
        </w:rPr>
      </w:pPr>
    </w:p>
    <w:p w14:paraId="722BE9F9" w14:textId="77777777" w:rsidR="00866ECF" w:rsidRDefault="00866ECF">
      <w:pPr>
        <w:rPr>
          <w:rFonts w:asciiTheme="majorHAnsi" w:eastAsiaTheme="majorEastAsia" w:hAnsiTheme="majorHAnsi" w:cstheme="majorBidi"/>
          <w:color w:val="2F5496" w:themeColor="accent1" w:themeShade="BF"/>
          <w:sz w:val="36"/>
          <w:szCs w:val="36"/>
        </w:rPr>
      </w:pPr>
      <w:r>
        <w:rPr>
          <w:sz w:val="36"/>
          <w:szCs w:val="36"/>
        </w:rPr>
        <w:br w:type="page"/>
      </w:r>
    </w:p>
    <w:p w14:paraId="593FF021" w14:textId="77777777" w:rsidR="00DC15F5" w:rsidRDefault="00DC15F5" w:rsidP="00DC15F5">
      <w:pPr>
        <w:pStyle w:val="Heading1"/>
        <w:rPr>
          <w:sz w:val="36"/>
          <w:szCs w:val="36"/>
        </w:rPr>
      </w:pPr>
      <w:bookmarkStart w:id="0" w:name="_Toc53779440"/>
      <w:r w:rsidRPr="001F223E">
        <w:rPr>
          <w:sz w:val="36"/>
          <w:szCs w:val="36"/>
        </w:rPr>
        <w:lastRenderedPageBreak/>
        <w:t>Executive Summery</w:t>
      </w:r>
      <w:bookmarkEnd w:id="0"/>
    </w:p>
    <w:p w14:paraId="04EC0712" w14:textId="77777777" w:rsidR="00DC15F5" w:rsidRDefault="00DC15F5" w:rsidP="00DC15F5">
      <w:pPr>
        <w:rPr>
          <w:sz w:val="24"/>
          <w:szCs w:val="24"/>
        </w:rPr>
      </w:pPr>
    </w:p>
    <w:p w14:paraId="043FD23E" w14:textId="30CDDF35" w:rsidR="00744C31" w:rsidRPr="00ED192D" w:rsidRDefault="00DC15F5" w:rsidP="00DC15F5">
      <w:pPr>
        <w:spacing w:line="276" w:lineRule="auto"/>
        <w:jc w:val="both"/>
        <w:rPr>
          <w:rFonts w:ascii="Calibri" w:hAnsi="Calibri" w:cs="Calibri"/>
          <w:bCs/>
          <w:sz w:val="24"/>
          <w:szCs w:val="24"/>
        </w:rPr>
      </w:pPr>
      <w:bookmarkStart w:id="1" w:name="_Hlk53599435"/>
      <w:r w:rsidRPr="00ED192D">
        <w:rPr>
          <w:rFonts w:ascii="Calibri" w:hAnsi="Calibri" w:cs="Calibri"/>
          <w:bCs/>
          <w:sz w:val="24"/>
          <w:szCs w:val="24"/>
        </w:rPr>
        <w:t xml:space="preserve">The pandemic is </w:t>
      </w:r>
      <w:r w:rsidR="00121F87" w:rsidRPr="00ED192D">
        <w:rPr>
          <w:rFonts w:ascii="Calibri" w:hAnsi="Calibri" w:cs="Calibri"/>
          <w:bCs/>
          <w:sz w:val="24"/>
          <w:szCs w:val="24"/>
        </w:rPr>
        <w:t>having devastating effect on the world economy and like elsewhere, Georgia also suffers from its impact.</w:t>
      </w:r>
      <w:bookmarkEnd w:id="1"/>
      <w:r w:rsidR="00121F87" w:rsidRPr="00ED192D">
        <w:rPr>
          <w:rFonts w:ascii="Calibri" w:hAnsi="Calibri" w:cs="Calibri"/>
          <w:bCs/>
          <w:sz w:val="24"/>
          <w:szCs w:val="24"/>
        </w:rPr>
        <w:t xml:space="preserve"> </w:t>
      </w:r>
      <w:r w:rsidR="00ED192D" w:rsidRPr="00ED192D">
        <w:rPr>
          <w:rFonts w:ascii="Calibri" w:hAnsi="Calibri" w:cs="Calibri"/>
          <w:bCs/>
          <w:sz w:val="24"/>
          <w:szCs w:val="24"/>
        </w:rPr>
        <w:t xml:space="preserve">Stable and sustained economic growth seen in the past 10 years, has been hit by the pandemic and restrictions of the economic activities and aggravated by the </w:t>
      </w:r>
      <w:r w:rsidR="008C04CA" w:rsidRPr="00ED192D">
        <w:rPr>
          <w:rFonts w:ascii="Calibri" w:hAnsi="Calibri" w:cs="Calibri"/>
          <w:bCs/>
          <w:sz w:val="24"/>
          <w:szCs w:val="24"/>
        </w:rPr>
        <w:t>uncertainty as to how long the pandemic will last</w:t>
      </w:r>
      <w:r w:rsidR="00ED192D" w:rsidRPr="00ED192D">
        <w:rPr>
          <w:rFonts w:ascii="Calibri" w:hAnsi="Calibri" w:cs="Calibri"/>
          <w:bCs/>
          <w:sz w:val="24"/>
          <w:szCs w:val="24"/>
        </w:rPr>
        <w:t>.</w:t>
      </w:r>
    </w:p>
    <w:p w14:paraId="6DD7F249" w14:textId="64F8BF2E" w:rsidR="00DC15F5" w:rsidRDefault="00ED192D" w:rsidP="00DC15F5">
      <w:pPr>
        <w:spacing w:line="276" w:lineRule="auto"/>
        <w:jc w:val="both"/>
        <w:rPr>
          <w:rFonts w:ascii="Calibri" w:hAnsi="Calibri" w:cs="Calibri"/>
          <w:sz w:val="24"/>
          <w:szCs w:val="24"/>
        </w:rPr>
      </w:pPr>
      <w:bookmarkStart w:id="2" w:name="_Hlk53599038"/>
      <w:r w:rsidRPr="00ED192D">
        <w:rPr>
          <w:rFonts w:ascii="Calibri" w:hAnsi="Calibri" w:cs="Calibri"/>
          <w:bCs/>
          <w:sz w:val="24"/>
          <w:szCs w:val="24"/>
        </w:rPr>
        <w:t>In order to the counter the social and economic impact of these new realities the Government of Georgia has elaborated Government’s Ant-Crisis Economic Plan</w:t>
      </w:r>
      <w:r>
        <w:rPr>
          <w:rFonts w:ascii="Calibri" w:hAnsi="Calibri" w:cs="Calibri"/>
          <w:bCs/>
          <w:sz w:val="24"/>
          <w:szCs w:val="24"/>
        </w:rPr>
        <w:t xml:space="preserve"> (GACEP)</w:t>
      </w:r>
      <w:r w:rsidRPr="00ED192D">
        <w:rPr>
          <w:rFonts w:ascii="Calibri" w:hAnsi="Calibri" w:cs="Calibri"/>
          <w:bCs/>
          <w:sz w:val="24"/>
          <w:szCs w:val="24"/>
        </w:rPr>
        <w:t xml:space="preserve">. </w:t>
      </w:r>
      <w:r w:rsidR="00DC15F5" w:rsidRPr="00744C31">
        <w:rPr>
          <w:rFonts w:ascii="Calibri" w:hAnsi="Calibri" w:cs="Calibri"/>
          <w:bCs/>
          <w:sz w:val="24"/>
          <w:szCs w:val="24"/>
        </w:rPr>
        <w:t>Georgia’s Anti-Crisis policy is</w:t>
      </w:r>
      <w:r w:rsidR="00DC15F5" w:rsidRPr="00ED192D">
        <w:rPr>
          <w:rFonts w:ascii="Calibri" w:hAnsi="Calibri" w:cs="Calibri"/>
          <w:sz w:val="24"/>
          <w:szCs w:val="24"/>
        </w:rPr>
        <w:t xml:space="preserve"> fully focused on the two dimensions: first and foremost to </w:t>
      </w:r>
      <w:r w:rsidR="00DC15F5" w:rsidRPr="00ED192D">
        <w:rPr>
          <w:rFonts w:ascii="Calibri" w:hAnsi="Calibri" w:cs="Calibri"/>
          <w:b/>
          <w:bCs/>
          <w:sz w:val="24"/>
          <w:szCs w:val="24"/>
        </w:rPr>
        <w:t xml:space="preserve">support the </w:t>
      </w:r>
      <w:proofErr w:type="gramStart"/>
      <w:r w:rsidR="00DC15F5" w:rsidRPr="00ED192D">
        <w:rPr>
          <w:rFonts w:ascii="Calibri" w:hAnsi="Calibri" w:cs="Calibri"/>
          <w:b/>
          <w:bCs/>
          <w:sz w:val="24"/>
          <w:szCs w:val="24"/>
        </w:rPr>
        <w:t xml:space="preserve">citizens </w:t>
      </w:r>
      <w:r w:rsidR="00DC15F5" w:rsidRPr="00ED192D">
        <w:rPr>
          <w:sz w:val="24"/>
          <w:szCs w:val="24"/>
        </w:rPr>
        <w:t xml:space="preserve"> </w:t>
      </w:r>
      <w:r w:rsidR="00DC15F5" w:rsidRPr="00ED192D">
        <w:rPr>
          <w:rFonts w:ascii="Calibri" w:hAnsi="Calibri" w:cs="Calibri"/>
          <w:sz w:val="24"/>
          <w:szCs w:val="24"/>
        </w:rPr>
        <w:t>involving</w:t>
      </w:r>
      <w:proofErr w:type="gramEnd"/>
      <w:r w:rsidR="00DC15F5" w:rsidRPr="00ED192D">
        <w:rPr>
          <w:rFonts w:ascii="Calibri" w:hAnsi="Calibri" w:cs="Calibri"/>
          <w:sz w:val="24"/>
          <w:szCs w:val="24"/>
        </w:rPr>
        <w:t xml:space="preserve"> emergency assistance measures of sorts aimed at mitigating the effects of the pandemic on their daily lives. And, on the hand, </w:t>
      </w:r>
      <w:r w:rsidR="00DC15F5" w:rsidRPr="00744C31">
        <w:rPr>
          <w:rFonts w:ascii="Calibri" w:hAnsi="Calibri" w:cs="Calibri"/>
          <w:sz w:val="24"/>
          <w:szCs w:val="24"/>
        </w:rPr>
        <w:t>supporting the business i</w:t>
      </w:r>
      <w:r w:rsidR="00DC15F5" w:rsidRPr="00ED192D">
        <w:rPr>
          <w:rFonts w:ascii="Calibri" w:hAnsi="Calibri" w:cs="Calibri"/>
          <w:sz w:val="24"/>
          <w:szCs w:val="24"/>
        </w:rPr>
        <w:t>n addressing the immediate challenges that have been caused by the lockdowns and decreased economic activities associated with the measure to minimize the mobility in the country.</w:t>
      </w:r>
    </w:p>
    <w:p w14:paraId="6748AA98" w14:textId="77777777" w:rsidR="009616E8" w:rsidRPr="00A0468C" w:rsidRDefault="009616E8" w:rsidP="009616E8">
      <w:pPr>
        <w:jc w:val="both"/>
        <w:rPr>
          <w:rFonts w:ascii="Sylfaen" w:hAnsi="Sylfaen"/>
          <w:sz w:val="24"/>
          <w:szCs w:val="24"/>
        </w:rPr>
      </w:pPr>
      <w:r>
        <w:rPr>
          <w:sz w:val="24"/>
          <w:szCs w:val="24"/>
        </w:rPr>
        <w:t xml:space="preserve">The </w:t>
      </w:r>
      <w:r>
        <w:rPr>
          <w:rFonts w:ascii="Calibri" w:hAnsi="Calibri" w:cs="Calibri"/>
          <w:sz w:val="24"/>
          <w:szCs w:val="24"/>
        </w:rPr>
        <w:t xml:space="preserve">report describes the activities and interventions made by the government since </w:t>
      </w:r>
      <w:r w:rsidRPr="00744C31">
        <w:rPr>
          <w:rFonts w:ascii="Calibri" w:hAnsi="Calibri" w:cs="Calibri"/>
          <w:b/>
          <w:bCs/>
          <w:sz w:val="24"/>
          <w:szCs w:val="24"/>
        </w:rPr>
        <w:t xml:space="preserve">March </w:t>
      </w:r>
      <w:r>
        <w:rPr>
          <w:rFonts w:ascii="Calibri" w:hAnsi="Calibri" w:cs="Calibri"/>
          <w:b/>
          <w:bCs/>
          <w:sz w:val="24"/>
          <w:szCs w:val="24"/>
        </w:rPr>
        <w:t xml:space="preserve">1, </w:t>
      </w:r>
      <w:r w:rsidRPr="00744C31">
        <w:rPr>
          <w:rFonts w:ascii="Calibri" w:hAnsi="Calibri" w:cs="Calibri"/>
          <w:b/>
          <w:bCs/>
          <w:sz w:val="24"/>
          <w:szCs w:val="24"/>
        </w:rPr>
        <w:t>2020 including September 30, 2020</w:t>
      </w:r>
      <w:r>
        <w:rPr>
          <w:rFonts w:ascii="Calibri" w:hAnsi="Calibri" w:cs="Calibri"/>
          <w:b/>
          <w:bCs/>
          <w:sz w:val="24"/>
          <w:szCs w:val="24"/>
        </w:rPr>
        <w:t xml:space="preserve"> </w:t>
      </w:r>
      <w:r>
        <w:rPr>
          <w:rFonts w:ascii="Calibri" w:hAnsi="Calibri" w:cs="Calibri"/>
          <w:sz w:val="24"/>
          <w:szCs w:val="24"/>
        </w:rPr>
        <w:t xml:space="preserve">regarding general support, sector specific support and </w:t>
      </w:r>
      <w:r w:rsidRPr="00903A3E">
        <w:rPr>
          <w:rFonts w:ascii="Calibri" w:hAnsi="Calibri" w:cs="Calibri"/>
          <w:sz w:val="24"/>
          <w:szCs w:val="24"/>
        </w:rPr>
        <w:t>support to the healthcare system (chapter 2). The report also depicts some of the outputs and results delivered by the government in some key areas of structural reforms (chapter 3).</w:t>
      </w:r>
    </w:p>
    <w:p w14:paraId="785B6912" w14:textId="6BE9CE98" w:rsidR="00992DF4" w:rsidRDefault="00992DF4" w:rsidP="00992DF4">
      <w:pPr>
        <w:spacing w:line="276" w:lineRule="auto"/>
        <w:jc w:val="both"/>
        <w:rPr>
          <w:rFonts w:ascii="Calibri" w:hAnsi="Calibri" w:cs="Calibri"/>
          <w:sz w:val="24"/>
          <w:szCs w:val="24"/>
        </w:rPr>
      </w:pPr>
      <w:r>
        <w:rPr>
          <w:sz w:val="24"/>
          <w:szCs w:val="24"/>
        </w:rPr>
        <w:t xml:space="preserve">Overall the GACEP </w:t>
      </w:r>
      <w:r w:rsidRPr="00C66880">
        <w:rPr>
          <w:sz w:val="24"/>
          <w:szCs w:val="24"/>
        </w:rPr>
        <w:t xml:space="preserve">involves </w:t>
      </w:r>
      <w:r w:rsidRPr="00C66880">
        <w:rPr>
          <w:rFonts w:ascii="Calibri" w:hAnsi="Calibri" w:cs="Calibri"/>
          <w:b/>
          <w:bCs/>
          <w:sz w:val="24"/>
          <w:szCs w:val="24"/>
        </w:rPr>
        <w:t>3</w:t>
      </w:r>
      <w:r>
        <w:rPr>
          <w:rFonts w:ascii="Calibri" w:hAnsi="Calibri" w:cs="Calibri"/>
          <w:b/>
          <w:bCs/>
          <w:sz w:val="24"/>
          <w:szCs w:val="24"/>
        </w:rPr>
        <w:t>5</w:t>
      </w:r>
      <w:r w:rsidRPr="00C66880">
        <w:rPr>
          <w:rFonts w:ascii="Calibri" w:hAnsi="Calibri" w:cs="Calibri"/>
          <w:b/>
          <w:bCs/>
          <w:sz w:val="24"/>
          <w:szCs w:val="24"/>
        </w:rPr>
        <w:t xml:space="preserve"> Activities/Interventions</w:t>
      </w:r>
      <w:r w:rsidRPr="00C66880">
        <w:rPr>
          <w:rFonts w:ascii="Calibri" w:hAnsi="Calibri" w:cs="Calibri"/>
          <w:sz w:val="24"/>
          <w:szCs w:val="24"/>
        </w:rPr>
        <w:t xml:space="preserve">. These measure are distributed into the key building blocks (described in details </w:t>
      </w:r>
      <w:r w:rsidRPr="002C4C52">
        <w:rPr>
          <w:rFonts w:ascii="Calibri" w:hAnsi="Calibri" w:cs="Calibri"/>
          <w:sz w:val="24"/>
          <w:szCs w:val="24"/>
        </w:rPr>
        <w:t>below). During the reporting period out of the total number: 25 are still ongoing, 7 have been implemented and 3 are not yet launched. Although it is difficult at this point to properly measure impact of these measures (as much as it requires more time to properly analyze the medium-term and long-term perspectives)</w:t>
      </w:r>
      <w:r w:rsidR="002C4C52">
        <w:rPr>
          <w:rFonts w:ascii="Calibri" w:hAnsi="Calibri" w:cs="Calibri"/>
          <w:sz w:val="24"/>
          <w:szCs w:val="24"/>
        </w:rPr>
        <w:t>, some insights can be already drawn.</w:t>
      </w:r>
    </w:p>
    <w:p w14:paraId="4FC94B52" w14:textId="77777777" w:rsidR="00992DF4" w:rsidRDefault="00992DF4" w:rsidP="00ED192D">
      <w:pPr>
        <w:spacing w:line="276" w:lineRule="auto"/>
        <w:jc w:val="both"/>
        <w:rPr>
          <w:rFonts w:ascii="Calibri" w:hAnsi="Calibri" w:cs="Calibri"/>
          <w:sz w:val="24"/>
          <w:szCs w:val="24"/>
        </w:rPr>
      </w:pPr>
    </w:p>
    <w:p w14:paraId="3E84D308" w14:textId="2BDC8BA4" w:rsidR="005805B1" w:rsidRDefault="009C6199" w:rsidP="00ED192D">
      <w:pPr>
        <w:spacing w:line="276" w:lineRule="auto"/>
        <w:jc w:val="both"/>
        <w:rPr>
          <w:rFonts w:ascii="Calibri" w:hAnsi="Calibri" w:cs="Calibri"/>
          <w:sz w:val="24"/>
          <w:szCs w:val="24"/>
        </w:rPr>
      </w:pPr>
      <w:r>
        <w:rPr>
          <w:rFonts w:ascii="Calibri" w:hAnsi="Calibri" w:cs="Calibri"/>
          <w:noProof/>
          <w:sz w:val="24"/>
          <w:szCs w:val="24"/>
        </w:rPr>
        <w:lastRenderedPageBreak/>
        <w:drawing>
          <wp:inline distT="0" distB="0" distL="0" distR="0" wp14:anchorId="46E5EC31" wp14:editId="717A0683">
            <wp:extent cx="5943600" cy="32004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076D5EE" w14:textId="371F1567" w:rsidR="00DC15F5" w:rsidRPr="00ED192D" w:rsidRDefault="00D56B00" w:rsidP="00ED192D">
      <w:pPr>
        <w:spacing w:line="276" w:lineRule="auto"/>
        <w:jc w:val="both"/>
        <w:rPr>
          <w:rFonts w:ascii="Calibri" w:hAnsi="Calibri" w:cs="Calibri"/>
          <w:sz w:val="24"/>
          <w:szCs w:val="24"/>
        </w:rPr>
      </w:pPr>
      <w:r>
        <w:rPr>
          <w:rFonts w:ascii="Calibri" w:hAnsi="Calibri" w:cs="Calibri"/>
          <w:sz w:val="24"/>
          <w:szCs w:val="24"/>
        </w:rPr>
        <w:t>T</w:t>
      </w:r>
      <w:r w:rsidR="00DC15F5" w:rsidRPr="00ED192D">
        <w:rPr>
          <w:rFonts w:ascii="Calibri" w:hAnsi="Calibri" w:cs="Calibri"/>
          <w:sz w:val="24"/>
          <w:szCs w:val="24"/>
        </w:rPr>
        <w:t>owards the citizen dimension the Government of Georgia</w:t>
      </w:r>
      <w:r w:rsidR="00744C31">
        <w:rPr>
          <w:rFonts w:ascii="Calibri" w:hAnsi="Calibri" w:cs="Calibri"/>
          <w:sz w:val="24"/>
          <w:szCs w:val="24"/>
        </w:rPr>
        <w:t xml:space="preserve">, during the reporting period </w:t>
      </w:r>
      <w:r w:rsidR="00744C31">
        <w:rPr>
          <w:sz w:val="24"/>
          <w:szCs w:val="24"/>
        </w:rPr>
        <w:t>has implemented</w:t>
      </w:r>
      <w:r w:rsidR="00ED192D" w:rsidRPr="00ED192D">
        <w:rPr>
          <w:sz w:val="24"/>
          <w:szCs w:val="24"/>
        </w:rPr>
        <w:t xml:space="preserve"> </w:t>
      </w:r>
      <w:r w:rsidR="00DC15F5" w:rsidRPr="00ED192D">
        <w:rPr>
          <w:sz w:val="24"/>
          <w:szCs w:val="24"/>
        </w:rPr>
        <w:t>a number of relevant measures such as tax cuts, monthly allowances and social assistance to vulnerable groups and those left unemployed</w:t>
      </w:r>
      <w:r w:rsidR="00ED192D" w:rsidRPr="00ED192D">
        <w:rPr>
          <w:sz w:val="24"/>
          <w:szCs w:val="24"/>
        </w:rPr>
        <w:t xml:space="preserve">. </w:t>
      </w:r>
      <w:r w:rsidR="00744C31">
        <w:rPr>
          <w:sz w:val="24"/>
          <w:szCs w:val="24"/>
        </w:rPr>
        <w:t>In the framework of the GACEP t</w:t>
      </w:r>
      <w:r w:rsidR="00ED192D" w:rsidRPr="00ED192D">
        <w:rPr>
          <w:sz w:val="24"/>
          <w:szCs w:val="24"/>
        </w:rPr>
        <w:t xml:space="preserve">he government </w:t>
      </w:r>
      <w:r w:rsidR="00DC15F5" w:rsidRPr="00ED192D">
        <w:rPr>
          <w:sz w:val="24"/>
          <w:szCs w:val="24"/>
        </w:rPr>
        <w:t xml:space="preserve">increased pensions for the senior citizens, extended credits from the banks operating in the country, covering utility costs for households and other financial assistance measures. </w:t>
      </w:r>
    </w:p>
    <w:p w14:paraId="39F9C53B" w14:textId="75F150A5" w:rsidR="00DC15F5" w:rsidRPr="00ED192D" w:rsidRDefault="00744C31" w:rsidP="00ED192D">
      <w:pPr>
        <w:spacing w:line="276" w:lineRule="auto"/>
        <w:jc w:val="both"/>
        <w:rPr>
          <w:rFonts w:ascii="Calibri" w:hAnsi="Calibri" w:cs="Calibri"/>
          <w:sz w:val="24"/>
          <w:szCs w:val="24"/>
        </w:rPr>
      </w:pPr>
      <w:r>
        <w:rPr>
          <w:rFonts w:ascii="Calibri" w:hAnsi="Calibri" w:cs="Calibri"/>
          <w:sz w:val="24"/>
          <w:szCs w:val="24"/>
        </w:rPr>
        <w:t>During the lockdown period, i</w:t>
      </w:r>
      <w:r w:rsidR="00DC15F5" w:rsidRPr="00ED192D">
        <w:rPr>
          <w:rFonts w:ascii="Calibri" w:hAnsi="Calibri" w:cs="Calibri"/>
          <w:sz w:val="24"/>
          <w:szCs w:val="24"/>
        </w:rPr>
        <w:t xml:space="preserve">n order to secure that there is no significant rise </w:t>
      </w:r>
      <w:r>
        <w:rPr>
          <w:rFonts w:ascii="Calibri" w:hAnsi="Calibri" w:cs="Calibri"/>
          <w:sz w:val="24"/>
          <w:szCs w:val="24"/>
        </w:rPr>
        <w:t xml:space="preserve">of prices on </w:t>
      </w:r>
      <w:r w:rsidR="00DC15F5" w:rsidRPr="00ED192D">
        <w:rPr>
          <w:rFonts w:ascii="Calibri" w:hAnsi="Calibri" w:cs="Calibri"/>
          <w:sz w:val="24"/>
          <w:szCs w:val="24"/>
        </w:rPr>
        <w:t>basic food, the Government of Georgia insured prices against 9 basic food products caused by exchange rate fluctuations;</w:t>
      </w:r>
    </w:p>
    <w:p w14:paraId="3E1043FF" w14:textId="4CF48349" w:rsidR="00DC15F5" w:rsidRPr="00ED192D" w:rsidRDefault="00DC15F5" w:rsidP="00ED192D">
      <w:pPr>
        <w:spacing w:line="276" w:lineRule="auto"/>
        <w:jc w:val="both"/>
        <w:rPr>
          <w:rFonts w:ascii="Calibri" w:hAnsi="Calibri" w:cs="Calibri"/>
          <w:sz w:val="24"/>
          <w:szCs w:val="24"/>
        </w:rPr>
      </w:pPr>
      <w:r w:rsidRPr="00ED192D">
        <w:rPr>
          <w:sz w:val="24"/>
          <w:szCs w:val="24"/>
        </w:rPr>
        <w:t xml:space="preserve">The pandemic has </w:t>
      </w:r>
      <w:r w:rsidR="00744C31">
        <w:rPr>
          <w:sz w:val="24"/>
          <w:szCs w:val="24"/>
        </w:rPr>
        <w:t>revealed</w:t>
      </w:r>
      <w:r w:rsidRPr="00ED192D">
        <w:rPr>
          <w:sz w:val="24"/>
          <w:szCs w:val="24"/>
        </w:rPr>
        <w:t xml:space="preserve"> importance of the revision of the system of social assistance – leaning towards for point-awarding and financial assistance’s volume calculation. In addition, </w:t>
      </w:r>
      <w:r w:rsidR="00744C31">
        <w:rPr>
          <w:sz w:val="24"/>
          <w:szCs w:val="24"/>
        </w:rPr>
        <w:t xml:space="preserve">in the framework of GACEP </w:t>
      </w:r>
      <w:r w:rsidRPr="00ED192D">
        <w:rPr>
          <w:sz w:val="24"/>
          <w:szCs w:val="24"/>
        </w:rPr>
        <w:t>from January 2021, pension indexation will also be introduced, meaning that the Pensions will increase at least by an amount corresponding to the inflation rate, i.e. increasing prices will not affect the actual pension;</w:t>
      </w:r>
    </w:p>
    <w:p w14:paraId="110D6621" w14:textId="40237A9F" w:rsidR="00DC15F5" w:rsidRPr="00ED192D" w:rsidRDefault="00744C31" w:rsidP="00ED192D">
      <w:pPr>
        <w:spacing w:line="276" w:lineRule="auto"/>
        <w:jc w:val="both"/>
        <w:rPr>
          <w:rFonts w:ascii="Calibri" w:hAnsi="Calibri" w:cs="Calibri"/>
          <w:sz w:val="24"/>
          <w:szCs w:val="24"/>
        </w:rPr>
      </w:pPr>
      <w:r>
        <w:rPr>
          <w:rFonts w:ascii="Calibri" w:hAnsi="Calibri" w:cs="Calibri"/>
          <w:sz w:val="24"/>
          <w:szCs w:val="24"/>
        </w:rPr>
        <w:t xml:space="preserve">During the reporting period, </w:t>
      </w:r>
      <w:r w:rsidR="00D56B00">
        <w:rPr>
          <w:rFonts w:ascii="Calibri" w:hAnsi="Calibri" w:cs="Calibri"/>
          <w:sz w:val="24"/>
          <w:szCs w:val="24"/>
        </w:rPr>
        <w:t>r</w:t>
      </w:r>
      <w:r w:rsidR="00DC15F5" w:rsidRPr="00ED192D">
        <w:rPr>
          <w:rFonts w:ascii="Calibri" w:hAnsi="Calibri" w:cs="Calibri"/>
          <w:sz w:val="24"/>
          <w:szCs w:val="24"/>
        </w:rPr>
        <w:t>elief measures were also introduced for the business entities, particularly connected to the tourism industry, including property and income tax payment deferrals and subsidies for small hotels to cover bank loan interest expenses. The 90-day period of car customs clearance for vehicle importers has been deferred.</w:t>
      </w:r>
    </w:p>
    <w:p w14:paraId="4A13C752" w14:textId="060E8663" w:rsidR="00DC15F5" w:rsidRPr="00D56B00" w:rsidRDefault="00D56B00" w:rsidP="00D56B00">
      <w:pPr>
        <w:spacing w:line="276" w:lineRule="auto"/>
        <w:jc w:val="both"/>
        <w:rPr>
          <w:rFonts w:ascii="Calibri" w:hAnsi="Calibri" w:cs="Calibri"/>
          <w:sz w:val="24"/>
          <w:szCs w:val="24"/>
        </w:rPr>
      </w:pPr>
      <w:r>
        <w:rPr>
          <w:rFonts w:ascii="Calibri" w:hAnsi="Calibri" w:cs="Calibri"/>
          <w:sz w:val="24"/>
          <w:szCs w:val="24"/>
        </w:rPr>
        <w:t>In addition, a</w:t>
      </w:r>
      <w:r w:rsidR="00DC15F5" w:rsidRPr="00D56B00">
        <w:rPr>
          <w:rFonts w:ascii="Calibri" w:hAnsi="Calibri" w:cs="Calibri"/>
          <w:sz w:val="24"/>
          <w:szCs w:val="24"/>
        </w:rPr>
        <w:t xml:space="preserve">ll legal entities were given the opportunity to restructure their loans. The Automatic VAT refund mechanism has been activated and VAT surplus refunds are expected to be doubled. </w:t>
      </w:r>
      <w:r w:rsidR="00DC15F5" w:rsidRPr="00D56B00">
        <w:rPr>
          <w:sz w:val="24"/>
          <w:szCs w:val="24"/>
        </w:rPr>
        <w:t xml:space="preserve">To solve the liquidity problem, </w:t>
      </w:r>
      <w:r w:rsidR="00DC15F5" w:rsidRPr="00D56B00">
        <w:rPr>
          <w:rFonts w:ascii="Calibri" w:hAnsi="Calibri" w:cs="Calibri"/>
          <w:sz w:val="24"/>
          <w:szCs w:val="24"/>
        </w:rPr>
        <w:t xml:space="preserve">600 </w:t>
      </w:r>
      <w:proofErr w:type="spellStart"/>
      <w:r w:rsidR="00DC15F5" w:rsidRPr="00D56B00">
        <w:rPr>
          <w:rFonts w:ascii="Calibri" w:hAnsi="Calibri" w:cs="Calibri"/>
          <w:sz w:val="24"/>
          <w:szCs w:val="24"/>
        </w:rPr>
        <w:t>mln</w:t>
      </w:r>
      <w:proofErr w:type="spellEnd"/>
      <w:r w:rsidR="00DC15F5" w:rsidRPr="00D56B00">
        <w:rPr>
          <w:rFonts w:ascii="Calibri" w:hAnsi="Calibri" w:cs="Calibri"/>
          <w:sz w:val="24"/>
          <w:szCs w:val="24"/>
        </w:rPr>
        <w:t xml:space="preserve"> GEL in long-term resources have been provided for the </w:t>
      </w:r>
      <w:r w:rsidR="00DC15F5" w:rsidRPr="00D56B00">
        <w:rPr>
          <w:rFonts w:ascii="Calibri" w:hAnsi="Calibri" w:cs="Calibri"/>
          <w:sz w:val="24"/>
          <w:szCs w:val="24"/>
        </w:rPr>
        <w:lastRenderedPageBreak/>
        <w:t xml:space="preserve">commercial banks. Additional 300 </w:t>
      </w:r>
      <w:proofErr w:type="spellStart"/>
      <w:r w:rsidR="00DC15F5" w:rsidRPr="00D56B00">
        <w:rPr>
          <w:rFonts w:ascii="Calibri" w:hAnsi="Calibri" w:cs="Calibri"/>
          <w:sz w:val="24"/>
          <w:szCs w:val="24"/>
        </w:rPr>
        <w:t>mln</w:t>
      </w:r>
      <w:proofErr w:type="spellEnd"/>
      <w:r w:rsidR="00DC15F5" w:rsidRPr="00D56B00">
        <w:rPr>
          <w:rFonts w:ascii="Calibri" w:hAnsi="Calibri" w:cs="Calibri"/>
          <w:sz w:val="24"/>
          <w:szCs w:val="24"/>
        </w:rPr>
        <w:t xml:space="preserve"> GEL have been ensured for the Credit Guarantee Schemes for the business, which is expected to secure approx. 2 billion credit portfolio State guarantee.</w:t>
      </w:r>
    </w:p>
    <w:p w14:paraId="73D26BA1" w14:textId="4F511ADB" w:rsidR="00DC15F5" w:rsidRPr="00D56B00" w:rsidRDefault="00ED7127" w:rsidP="00D56B00">
      <w:pPr>
        <w:spacing w:line="276" w:lineRule="auto"/>
        <w:jc w:val="both"/>
        <w:rPr>
          <w:rFonts w:ascii="Calibri" w:hAnsi="Calibri" w:cs="Calibri"/>
          <w:sz w:val="24"/>
          <w:szCs w:val="24"/>
        </w:rPr>
      </w:pPr>
      <w:r>
        <w:rPr>
          <w:rFonts w:ascii="Calibri" w:hAnsi="Calibri" w:cs="Calibri"/>
          <w:sz w:val="24"/>
          <w:szCs w:val="24"/>
        </w:rPr>
        <w:t>Beside</w:t>
      </w:r>
      <w:r w:rsidR="00DC15F5" w:rsidRPr="00D56B00">
        <w:rPr>
          <w:rFonts w:ascii="Calibri" w:hAnsi="Calibri" w:cs="Calibri"/>
          <w:sz w:val="24"/>
          <w:szCs w:val="24"/>
        </w:rPr>
        <w:t xml:space="preserve"> the abovementioned horizontal activities, specific sector-based recovery plans have been developed in the areas which are of crucial importance for Georgian economy, such as agriculture, tourism and construction. These aim at supporting business actors and companies, as well as</w:t>
      </w:r>
      <w:r>
        <w:rPr>
          <w:rFonts w:ascii="Calibri" w:hAnsi="Calibri" w:cs="Calibri"/>
          <w:sz w:val="24"/>
          <w:szCs w:val="24"/>
        </w:rPr>
        <w:t xml:space="preserve"> to</w:t>
      </w:r>
      <w:r w:rsidR="00DC15F5" w:rsidRPr="00D56B00">
        <w:rPr>
          <w:rFonts w:ascii="Calibri" w:hAnsi="Calibri" w:cs="Calibri"/>
          <w:sz w:val="24"/>
          <w:szCs w:val="24"/>
        </w:rPr>
        <w:t xml:space="preserve"> secure job-places in the respective economic sectors.</w:t>
      </w:r>
    </w:p>
    <w:p w14:paraId="6A77ED55" w14:textId="52B1D8A9" w:rsidR="00DC15F5" w:rsidRPr="00D56B00" w:rsidRDefault="00DC15F5" w:rsidP="00D56B00">
      <w:pPr>
        <w:spacing w:line="276" w:lineRule="auto"/>
        <w:jc w:val="both"/>
        <w:rPr>
          <w:rFonts w:ascii="Calibri" w:hAnsi="Calibri" w:cs="Calibri"/>
          <w:sz w:val="24"/>
          <w:szCs w:val="24"/>
        </w:rPr>
      </w:pPr>
      <w:r w:rsidRPr="00D56B00">
        <w:rPr>
          <w:rFonts w:ascii="Calibri" w:hAnsi="Calibri" w:cs="Calibri"/>
          <w:b/>
          <w:bCs/>
          <w:sz w:val="24"/>
          <w:szCs w:val="24"/>
        </w:rPr>
        <w:t xml:space="preserve">In </w:t>
      </w:r>
      <w:r w:rsidR="00ED7127">
        <w:rPr>
          <w:rFonts w:ascii="Calibri" w:hAnsi="Calibri" w:cs="Calibri"/>
          <w:b/>
          <w:bCs/>
          <w:sz w:val="24"/>
          <w:szCs w:val="24"/>
        </w:rPr>
        <w:t>a</w:t>
      </w:r>
      <w:r w:rsidRPr="00D56B00">
        <w:rPr>
          <w:rFonts w:ascii="Calibri" w:hAnsi="Calibri" w:cs="Calibri"/>
          <w:b/>
          <w:bCs/>
          <w:sz w:val="24"/>
          <w:szCs w:val="24"/>
        </w:rPr>
        <w:t>griculture</w:t>
      </w:r>
      <w:r w:rsidRPr="00D56B00">
        <w:rPr>
          <w:rFonts w:ascii="Calibri" w:hAnsi="Calibri" w:cs="Calibri"/>
          <w:sz w:val="24"/>
          <w:szCs w:val="24"/>
        </w:rPr>
        <w:t xml:space="preserve"> </w:t>
      </w:r>
      <w:r w:rsidR="00D56B00">
        <w:rPr>
          <w:rFonts w:ascii="Calibri" w:hAnsi="Calibri" w:cs="Calibri"/>
          <w:sz w:val="24"/>
          <w:szCs w:val="24"/>
        </w:rPr>
        <w:t>r</w:t>
      </w:r>
      <w:r w:rsidRPr="00D56B00">
        <w:rPr>
          <w:rFonts w:ascii="Calibri" w:hAnsi="Calibri" w:cs="Calibri"/>
          <w:sz w:val="24"/>
          <w:szCs w:val="24"/>
        </w:rPr>
        <w:t xml:space="preserve">esponding to the pandemic, the Government developed an unprecedented farmer support program within the framework of which all the components of the agricultural value chain will get financial and technical support ranging from the direct subsidies to farmers, including with the introducing new/increasing share of existing co-funding mechanisms and insurances. </w:t>
      </w:r>
    </w:p>
    <w:p w14:paraId="15D8BACF" w14:textId="0BD1ADA1" w:rsidR="00DC15F5" w:rsidRPr="009C6199" w:rsidRDefault="00DC15F5" w:rsidP="009C6199">
      <w:pPr>
        <w:spacing w:line="276" w:lineRule="auto"/>
        <w:jc w:val="both"/>
        <w:rPr>
          <w:rFonts w:ascii="Calibri" w:hAnsi="Calibri" w:cs="Calibri"/>
          <w:sz w:val="24"/>
          <w:szCs w:val="24"/>
        </w:rPr>
      </w:pPr>
      <w:r w:rsidRPr="009C6199">
        <w:rPr>
          <w:rFonts w:ascii="Calibri" w:hAnsi="Calibri" w:cs="Calibri"/>
          <w:b/>
          <w:bCs/>
          <w:sz w:val="24"/>
          <w:szCs w:val="24"/>
        </w:rPr>
        <w:t>Tourism</w:t>
      </w:r>
      <w:r w:rsidR="00ED7127">
        <w:rPr>
          <w:rFonts w:ascii="Calibri" w:hAnsi="Calibri" w:cs="Calibri"/>
          <w:b/>
          <w:bCs/>
          <w:sz w:val="24"/>
          <w:szCs w:val="24"/>
        </w:rPr>
        <w:t>,</w:t>
      </w:r>
      <w:r w:rsidRPr="009C6199">
        <w:rPr>
          <w:rFonts w:ascii="Calibri" w:hAnsi="Calibri" w:cs="Calibri"/>
          <w:sz w:val="24"/>
          <w:szCs w:val="24"/>
        </w:rPr>
        <w:t xml:space="preserve"> before the pandemic, used to be a rapidly growing industry with its GDP share of 11.5% and the number of the employees over 150 000. However, </w:t>
      </w:r>
      <w:r w:rsidRPr="009C6199">
        <w:rPr>
          <w:sz w:val="24"/>
          <w:szCs w:val="24"/>
        </w:rPr>
        <w:t xml:space="preserve">it suffered the most due to pandemics. Therefore, in order to help it overcome the crisis the Government developed special target measures: in 2020, the tourism businesses (Guest Accommodation Segment, Food and Beverages, Travel Agencies and Guides) are released from the property tax, while the income tax is postponed until the end of the year. The government has also ensured funds for subsidization of the loans interests payment, involving them in credit-guarantee programs and subsidization of the bank guarantees.   </w:t>
      </w:r>
    </w:p>
    <w:p w14:paraId="36836460" w14:textId="5C95CEB5" w:rsidR="00DC15F5" w:rsidRDefault="00DC15F5" w:rsidP="009C6199">
      <w:pPr>
        <w:spacing w:line="276" w:lineRule="auto"/>
        <w:jc w:val="both"/>
        <w:rPr>
          <w:sz w:val="24"/>
          <w:szCs w:val="24"/>
        </w:rPr>
      </w:pPr>
      <w:r w:rsidRPr="009C6199">
        <w:rPr>
          <w:rFonts w:ascii="Calibri" w:hAnsi="Calibri" w:cs="Calibri"/>
          <w:b/>
          <w:bCs/>
          <w:sz w:val="24"/>
          <w:szCs w:val="24"/>
        </w:rPr>
        <w:t xml:space="preserve">Construction </w:t>
      </w:r>
      <w:r w:rsidRPr="009C6199">
        <w:rPr>
          <w:rFonts w:ascii="Calibri" w:hAnsi="Calibri" w:cs="Calibri"/>
          <w:sz w:val="24"/>
          <w:szCs w:val="24"/>
        </w:rPr>
        <w:t xml:space="preserve">– the third largest </w:t>
      </w:r>
      <w:proofErr w:type="gramStart"/>
      <w:r w:rsidRPr="009C6199">
        <w:rPr>
          <w:rFonts w:ascii="Calibri" w:hAnsi="Calibri" w:cs="Calibri"/>
          <w:sz w:val="24"/>
          <w:szCs w:val="24"/>
        </w:rPr>
        <w:t>employer  -</w:t>
      </w:r>
      <w:proofErr w:type="gramEnd"/>
      <w:r w:rsidRPr="009C6199">
        <w:rPr>
          <w:rFonts w:ascii="Calibri" w:hAnsi="Calibri" w:cs="Calibri"/>
          <w:sz w:val="24"/>
          <w:szCs w:val="24"/>
        </w:rPr>
        <w:t xml:space="preserve"> </w:t>
      </w:r>
      <w:r w:rsidRPr="009C6199">
        <w:rPr>
          <w:sz w:val="24"/>
          <w:szCs w:val="24"/>
        </w:rPr>
        <w:t xml:space="preserve">is a rapidly growing economic sector, with its 9% direct and indirect GDP share and the number of the employed of over 120 000 people (2019). Also, the construction industry crosses over with the other economic sectors. Therefore, continuation of its proper function is crucially important and </w:t>
      </w:r>
      <w:r w:rsidR="00ED7127">
        <w:rPr>
          <w:sz w:val="24"/>
          <w:szCs w:val="24"/>
        </w:rPr>
        <w:t xml:space="preserve">during the reporting period the </w:t>
      </w:r>
      <w:r w:rsidRPr="009C6199">
        <w:rPr>
          <w:sz w:val="24"/>
          <w:szCs w:val="24"/>
        </w:rPr>
        <w:t xml:space="preserve">government launched number of initiatives in that direction: including introduction of subsidies of interest rate under the mortgage contract, the State guarantee of the mortgage credit portfolio for mortgage loans, bulk purchases of real estate by the state </w:t>
      </w:r>
      <w:proofErr w:type="gramStart"/>
      <w:r w:rsidRPr="009C6199">
        <w:rPr>
          <w:sz w:val="24"/>
          <w:szCs w:val="24"/>
        </w:rPr>
        <w:t>and  launching</w:t>
      </w:r>
      <w:proofErr w:type="gramEnd"/>
      <w:r w:rsidRPr="009C6199">
        <w:rPr>
          <w:sz w:val="24"/>
          <w:szCs w:val="24"/>
        </w:rPr>
        <w:t xml:space="preserve"> of the State guarantee scheme for completion of a residential property project.</w:t>
      </w:r>
    </w:p>
    <w:p w14:paraId="46E3FF3B" w14:textId="7FA4CFFA" w:rsidR="00367E0F" w:rsidRPr="00C66880" w:rsidRDefault="00367E0F" w:rsidP="00140C6F">
      <w:pPr>
        <w:spacing w:line="276" w:lineRule="auto"/>
        <w:jc w:val="both"/>
        <w:rPr>
          <w:rFonts w:ascii="Calibri" w:hAnsi="Calibri" w:cs="Calibri"/>
          <w:sz w:val="24"/>
          <w:szCs w:val="24"/>
        </w:rPr>
      </w:pPr>
      <w:r w:rsidRPr="00C66880">
        <w:rPr>
          <w:sz w:val="24"/>
          <w:szCs w:val="24"/>
        </w:rPr>
        <w:t xml:space="preserve">Despite these measures and the support provided by the development partners, there are still gaps for the outstanding needs caused by pandemic. According to the IMF estimations Georgian economy is expected to shrink by 4% in 2020. </w:t>
      </w:r>
      <w:r w:rsidRPr="00C66880">
        <w:rPr>
          <w:rFonts w:ascii="Calibri" w:hAnsi="Calibri" w:cs="Calibri"/>
          <w:sz w:val="24"/>
          <w:szCs w:val="24"/>
        </w:rPr>
        <w:t xml:space="preserve">Therefore, </w:t>
      </w:r>
      <w:r w:rsidRPr="00C66880">
        <w:rPr>
          <w:sz w:val="24"/>
          <w:szCs w:val="24"/>
        </w:rPr>
        <w:t>in medium and long-term perspective the country will require schemes for financing for the recovery phase</w:t>
      </w:r>
      <w:r w:rsidR="00140C6F" w:rsidRPr="00C66880">
        <w:rPr>
          <w:sz w:val="24"/>
          <w:szCs w:val="24"/>
        </w:rPr>
        <w:t>.</w:t>
      </w:r>
      <w:r w:rsidRPr="00C66880">
        <w:rPr>
          <w:sz w:val="24"/>
          <w:szCs w:val="24"/>
        </w:rPr>
        <w:t xml:space="preserve"> Furthermore, incentives </w:t>
      </w:r>
      <w:r w:rsidR="00140C6F" w:rsidRPr="00C66880">
        <w:rPr>
          <w:sz w:val="24"/>
          <w:szCs w:val="24"/>
        </w:rPr>
        <w:t xml:space="preserve">need to be </w:t>
      </w:r>
      <w:r w:rsidRPr="00C66880">
        <w:rPr>
          <w:sz w:val="24"/>
          <w:szCs w:val="24"/>
        </w:rPr>
        <w:t>considered for capturing new investment and market opportunities arisen from COVID-19 related global re-positioning of industries and long-term policy for competitiveness.</w:t>
      </w:r>
    </w:p>
    <w:bookmarkEnd w:id="2"/>
    <w:p w14:paraId="7A27EF82" w14:textId="33C34B0F" w:rsidR="00367E0F" w:rsidRPr="00C66880" w:rsidRDefault="00367E0F" w:rsidP="009C6199">
      <w:pPr>
        <w:spacing w:line="276" w:lineRule="auto"/>
        <w:jc w:val="both"/>
        <w:rPr>
          <w:rFonts w:ascii="Calibri" w:hAnsi="Calibri" w:cs="Calibri"/>
          <w:sz w:val="24"/>
          <w:szCs w:val="24"/>
        </w:rPr>
      </w:pPr>
    </w:p>
    <w:p w14:paraId="66E05706" w14:textId="41101F6A" w:rsidR="00DC15F5" w:rsidRPr="00A0468C" w:rsidRDefault="00DC15F5">
      <w:pPr>
        <w:rPr>
          <w:sz w:val="24"/>
          <w:szCs w:val="24"/>
        </w:rPr>
      </w:pPr>
      <w:r>
        <w:rPr>
          <w:sz w:val="36"/>
          <w:szCs w:val="36"/>
        </w:rPr>
        <w:br w:type="page"/>
      </w:r>
    </w:p>
    <w:p w14:paraId="76E22EBF" w14:textId="41A15FAD" w:rsidR="00342B0F" w:rsidRDefault="00866ECF" w:rsidP="00342B0F">
      <w:pPr>
        <w:pStyle w:val="Heading1"/>
        <w:rPr>
          <w:sz w:val="36"/>
          <w:szCs w:val="36"/>
        </w:rPr>
      </w:pPr>
      <w:bookmarkStart w:id="3" w:name="_Toc53779441"/>
      <w:r>
        <w:rPr>
          <w:sz w:val="36"/>
          <w:szCs w:val="36"/>
        </w:rPr>
        <w:lastRenderedPageBreak/>
        <w:t xml:space="preserve">1. </w:t>
      </w:r>
      <w:r w:rsidR="00342B0F" w:rsidRPr="001F223E">
        <w:rPr>
          <w:sz w:val="36"/>
          <w:szCs w:val="36"/>
        </w:rPr>
        <w:t>Introduction</w:t>
      </w:r>
      <w:bookmarkEnd w:id="3"/>
    </w:p>
    <w:p w14:paraId="00AFA27E" w14:textId="5345FCA3" w:rsidR="00C916A3" w:rsidRPr="00C916A3" w:rsidRDefault="001F223E" w:rsidP="00C916A3">
      <w:pPr>
        <w:jc w:val="both"/>
        <w:rPr>
          <w:sz w:val="24"/>
          <w:szCs w:val="24"/>
        </w:rPr>
      </w:pPr>
      <w:r w:rsidRPr="00C916A3">
        <w:rPr>
          <w:sz w:val="24"/>
          <w:szCs w:val="24"/>
        </w:rPr>
        <w:t>The pandemic</w:t>
      </w:r>
      <w:r w:rsidR="00EB5B08">
        <w:rPr>
          <w:sz w:val="24"/>
          <w:szCs w:val="24"/>
        </w:rPr>
        <w:t>,</w:t>
      </w:r>
      <w:r w:rsidRPr="00C916A3">
        <w:rPr>
          <w:sz w:val="24"/>
          <w:szCs w:val="24"/>
        </w:rPr>
        <w:t xml:space="preserve"> caused by the Covid-19 virus, has changed the world.</w:t>
      </w:r>
      <w:r w:rsidR="00C916A3" w:rsidRPr="00C916A3">
        <w:rPr>
          <w:sz w:val="24"/>
          <w:szCs w:val="24"/>
        </w:rPr>
        <w:t xml:space="preserve"> The coronavirus pandemic has dealt a devastating blow to the world economy: industries, such as tourism, trade etc., have shrunk significantly. The shock affected both demand and supply. </w:t>
      </w:r>
      <w:commentRangeStart w:id="4"/>
      <w:r w:rsidR="00C916A3" w:rsidRPr="00C916A3">
        <w:rPr>
          <w:sz w:val="24"/>
          <w:szCs w:val="24"/>
        </w:rPr>
        <w:t>According to IMF’s basic scenario, the global economy in 2020 will drop by 3%, while in case of the worst-case scenario, a 5% decrease is anticipated. Notably, the economic crisis/shock caused by the pandemic differs remarkably from previous economic crises caused largely by an economic factor or a shock in an individual economic sector. Accordingly, in this particular case, states give top priority to the protection of human lives and health.</w:t>
      </w:r>
    </w:p>
    <w:p w14:paraId="21BD1A8F" w14:textId="494F809E" w:rsidR="00C916A3" w:rsidRDefault="00C916A3" w:rsidP="00C916A3">
      <w:pPr>
        <w:jc w:val="both"/>
        <w:rPr>
          <w:sz w:val="24"/>
          <w:szCs w:val="24"/>
        </w:rPr>
      </w:pPr>
      <w:r w:rsidRPr="001F223E">
        <w:rPr>
          <w:sz w:val="24"/>
          <w:szCs w:val="24"/>
        </w:rPr>
        <w:t>Before the pandemic, GDP per capita in Georgia has been increasing with average annual growth rate of 4.1% in GEL (2015 base year). Notwithstanding the challenges in the region and economic difficulties in the main trading partner countries the country managed to sustain the stable economic growth with GDP real growth rate of 5.1% in 2019 - GDP per capita reaching nominal USD 4,763. Thus, Georgia was moved from lower to upper middle-income countries by the World Bank classification.</w:t>
      </w:r>
      <w:commentRangeEnd w:id="4"/>
      <w:r w:rsidR="00D15837">
        <w:rPr>
          <w:rStyle w:val="CommentReference"/>
        </w:rPr>
        <w:commentReference w:id="4"/>
      </w:r>
      <w:r w:rsidRPr="001F223E">
        <w:rPr>
          <w:sz w:val="24"/>
          <w:szCs w:val="24"/>
        </w:rPr>
        <w:t xml:space="preserve"> </w:t>
      </w:r>
    </w:p>
    <w:p w14:paraId="6EB0A45B" w14:textId="77777777" w:rsidR="00C916A3" w:rsidRDefault="00C916A3" w:rsidP="00C916A3">
      <w:pPr>
        <w:keepNext/>
        <w:jc w:val="both"/>
      </w:pPr>
      <w:r>
        <w:rPr>
          <w:noProof/>
          <w:sz w:val="24"/>
          <w:szCs w:val="24"/>
        </w:rPr>
        <w:drawing>
          <wp:inline distT="0" distB="0" distL="0" distR="0" wp14:anchorId="4E758DD8" wp14:editId="0ECF80AC">
            <wp:extent cx="5943600" cy="2552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2552700"/>
                    </a:xfrm>
                    <a:prstGeom prst="rect">
                      <a:avLst/>
                    </a:prstGeom>
                    <a:noFill/>
                    <a:ln>
                      <a:noFill/>
                    </a:ln>
                  </pic:spPr>
                </pic:pic>
              </a:graphicData>
            </a:graphic>
          </wp:inline>
        </w:drawing>
      </w:r>
    </w:p>
    <w:p w14:paraId="099E310C" w14:textId="3668C91E" w:rsidR="00C916A3" w:rsidRPr="001F223E" w:rsidRDefault="00C916A3" w:rsidP="00C916A3">
      <w:pPr>
        <w:pStyle w:val="Caption"/>
        <w:jc w:val="both"/>
        <w:rPr>
          <w:sz w:val="24"/>
          <w:szCs w:val="24"/>
        </w:rPr>
      </w:pPr>
      <w:r>
        <w:t xml:space="preserve">Figure </w:t>
      </w:r>
      <w:fldSimple w:instr=" SEQ Figure \* ARABIC ">
        <w:r w:rsidR="006F6996">
          <w:rPr>
            <w:noProof/>
          </w:rPr>
          <w:t>1</w:t>
        </w:r>
      </w:fldSimple>
      <w:r>
        <w:t xml:space="preserve"> GDP Per Capita Growth Rate of Georgia</w:t>
      </w:r>
    </w:p>
    <w:p w14:paraId="5284FF61" w14:textId="77777777" w:rsidR="00EB5B08" w:rsidRDefault="00C916A3" w:rsidP="00EB5B08">
      <w:pPr>
        <w:jc w:val="both"/>
        <w:rPr>
          <w:sz w:val="24"/>
          <w:szCs w:val="24"/>
        </w:rPr>
      </w:pPr>
      <w:commentRangeStart w:id="5"/>
      <w:r w:rsidRPr="001F223E">
        <w:rPr>
          <w:sz w:val="24"/>
          <w:szCs w:val="24"/>
        </w:rPr>
        <w:t>Despite challenges due to depreciation of national currency, Georgian fiscal and monetary institutions managed to sustain macroeconomic stability with average annual inflation close to the targeted 3%, since 2015. Furthermore, the country managed to keep the stable budget deficit within the 3%.</w:t>
      </w:r>
    </w:p>
    <w:p w14:paraId="14CC41C0" w14:textId="34E50F34" w:rsidR="00C916A3" w:rsidRPr="00EB5B08" w:rsidRDefault="00EB5B08" w:rsidP="00EB5B08">
      <w:pPr>
        <w:jc w:val="both"/>
        <w:rPr>
          <w:sz w:val="28"/>
          <w:szCs w:val="28"/>
        </w:rPr>
      </w:pPr>
      <w:r w:rsidRPr="00EB5B08">
        <w:rPr>
          <w:sz w:val="24"/>
          <w:szCs w:val="24"/>
        </w:rPr>
        <w:t xml:space="preserve">Namely, in 2019, there was an unanticipated high economic growth of 5.1%. Tourism revenues amounted to 3.3 billion USD (18.4% of GDP), export revenues to 3.8 billion USD (21.2% of GDP), and net remittances to 15 billion USD (8.4% of GDP). Consequently, the national current account deficit hit the historical minimum: 5.1% of GDP. The unexpected economic growth and improved </w:t>
      </w:r>
      <w:commentRangeEnd w:id="5"/>
      <w:r w:rsidR="00411ABE">
        <w:rPr>
          <w:rStyle w:val="CommentReference"/>
        </w:rPr>
        <w:lastRenderedPageBreak/>
        <w:commentReference w:id="5"/>
      </w:r>
      <w:commentRangeStart w:id="6"/>
      <w:r w:rsidRPr="00EB5B08">
        <w:rPr>
          <w:sz w:val="24"/>
          <w:szCs w:val="24"/>
        </w:rPr>
        <w:t>export resulted in greater budget incomes to allow the state capital investments to hit a record 8% of GDP.</w:t>
      </w:r>
      <w:r w:rsidR="00C916A3" w:rsidRPr="00EB5B08">
        <w:rPr>
          <w:sz w:val="28"/>
          <w:szCs w:val="28"/>
        </w:rPr>
        <w:t xml:space="preserve"> </w:t>
      </w:r>
    </w:p>
    <w:p w14:paraId="42A9971F" w14:textId="099F50D8" w:rsidR="00EB5B08" w:rsidRDefault="00C916A3" w:rsidP="00C916A3">
      <w:pPr>
        <w:jc w:val="both"/>
        <w:rPr>
          <w:sz w:val="24"/>
          <w:szCs w:val="24"/>
        </w:rPr>
      </w:pPr>
      <w:r w:rsidRPr="001F223E">
        <w:rPr>
          <w:sz w:val="24"/>
          <w:szCs w:val="24"/>
        </w:rPr>
        <w:t xml:space="preserve">However, as </w:t>
      </w:r>
      <w:r>
        <w:rPr>
          <w:sz w:val="24"/>
          <w:szCs w:val="24"/>
        </w:rPr>
        <w:t>elsewhere,</w:t>
      </w:r>
      <w:r w:rsidRPr="001F223E">
        <w:rPr>
          <w:sz w:val="24"/>
          <w:szCs w:val="24"/>
        </w:rPr>
        <w:t xml:space="preserve"> the pandemic has inf</w:t>
      </w:r>
      <w:r>
        <w:rPr>
          <w:sz w:val="24"/>
          <w:szCs w:val="24"/>
        </w:rPr>
        <w:t xml:space="preserve">luenced significantly Georgia’s economic growth. </w:t>
      </w:r>
      <w:r w:rsidRPr="001F223E">
        <w:rPr>
          <w:sz w:val="24"/>
          <w:szCs w:val="24"/>
        </w:rPr>
        <w:t>This has already been reflected in sharp decline in tourism revenues, as well as Georgian export and remittances - all constituting important parts of Georgian economy and internal demand. The global lockdown is expected to shrink the world economic (</w:t>
      </w:r>
      <w:r>
        <w:rPr>
          <w:sz w:val="24"/>
          <w:szCs w:val="24"/>
        </w:rPr>
        <w:t>4</w:t>
      </w:r>
      <w:r w:rsidRPr="001F223E">
        <w:rPr>
          <w:sz w:val="24"/>
          <w:szCs w:val="24"/>
        </w:rPr>
        <w:t xml:space="preserve">% estimates by the IMF) more than in the 2008-2009 recession. </w:t>
      </w:r>
      <w:commentRangeEnd w:id="6"/>
      <w:r w:rsidR="00B63882">
        <w:rPr>
          <w:rStyle w:val="CommentReference"/>
        </w:rPr>
        <w:commentReference w:id="6"/>
      </w:r>
    </w:p>
    <w:p w14:paraId="3ED6E84F" w14:textId="77777777" w:rsidR="006F6996" w:rsidRDefault="006F6996" w:rsidP="006F6996">
      <w:pPr>
        <w:keepNext/>
        <w:jc w:val="both"/>
      </w:pPr>
      <w:r>
        <w:rPr>
          <w:noProof/>
          <w:sz w:val="24"/>
          <w:szCs w:val="24"/>
        </w:rPr>
        <w:drawing>
          <wp:inline distT="0" distB="0" distL="0" distR="0" wp14:anchorId="70C10ED7" wp14:editId="5E89DC2F">
            <wp:extent cx="5934075" cy="3228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4075" cy="3228975"/>
                    </a:xfrm>
                    <a:prstGeom prst="rect">
                      <a:avLst/>
                    </a:prstGeom>
                    <a:noFill/>
                    <a:ln>
                      <a:noFill/>
                    </a:ln>
                  </pic:spPr>
                </pic:pic>
              </a:graphicData>
            </a:graphic>
          </wp:inline>
        </w:drawing>
      </w:r>
    </w:p>
    <w:p w14:paraId="3FED20FD" w14:textId="36F11A06" w:rsidR="006F6996" w:rsidRDefault="006F6996" w:rsidP="006F6996">
      <w:pPr>
        <w:pStyle w:val="Caption"/>
        <w:jc w:val="both"/>
        <w:rPr>
          <w:sz w:val="24"/>
          <w:szCs w:val="24"/>
        </w:rPr>
      </w:pPr>
      <w:r>
        <w:t xml:space="preserve">Figure </w:t>
      </w:r>
      <w:fldSimple w:instr=" SEQ Figure \* ARABIC ">
        <w:r>
          <w:rPr>
            <w:noProof/>
          </w:rPr>
          <w:t>2</w:t>
        </w:r>
      </w:fldSimple>
      <w:r>
        <w:t>. Economic Growth Forecast - IMF</w:t>
      </w:r>
    </w:p>
    <w:p w14:paraId="7B03128D" w14:textId="09CF5F90" w:rsidR="00C916A3" w:rsidRPr="00EB5B08" w:rsidRDefault="00EB5B08" w:rsidP="00C916A3">
      <w:pPr>
        <w:jc w:val="both"/>
        <w:rPr>
          <w:sz w:val="28"/>
          <w:szCs w:val="28"/>
        </w:rPr>
      </w:pPr>
      <w:r w:rsidRPr="00EB5B08">
        <w:rPr>
          <w:sz w:val="24"/>
          <w:szCs w:val="24"/>
        </w:rPr>
        <w:t xml:space="preserve">The pandemic has affected both the private sector and individuals, which called for finding extra resources for their direct support, as well as for the prevention of the pandemic and treatment of patients. The uncertainty as to how long the pandemic will last aggravates the economic situation. Therefore, budget reserves have been created to ensure against problems related to financing budget costs in the most pessimistic, worst-case scenario. </w:t>
      </w:r>
    </w:p>
    <w:p w14:paraId="70D71C8F" w14:textId="0F1EB409" w:rsidR="00BD71E6" w:rsidRDefault="00EB5B08" w:rsidP="00EB5B08">
      <w:pPr>
        <w:jc w:val="both"/>
        <w:rPr>
          <w:sz w:val="24"/>
          <w:szCs w:val="24"/>
        </w:rPr>
      </w:pPr>
      <w:r w:rsidRPr="00EB5B08">
        <w:rPr>
          <w:sz w:val="24"/>
          <w:szCs w:val="24"/>
        </w:rPr>
        <w:t>In addressing these challenges, the Georgian Government’s decisions have been directed towar</w:t>
      </w:r>
      <w:r w:rsidR="00BD71E6">
        <w:rPr>
          <w:sz w:val="24"/>
          <w:szCs w:val="24"/>
        </w:rPr>
        <w:t>d containment of the spread of the virus on</w:t>
      </w:r>
      <w:r w:rsidRPr="00EB5B08">
        <w:rPr>
          <w:sz w:val="24"/>
          <w:szCs w:val="24"/>
        </w:rPr>
        <w:t xml:space="preserve"> the one hand, and toward mitigating the negative impact of the virus and, to that end, supporting the private sector and citizens. </w:t>
      </w:r>
      <w:r w:rsidR="00BD71E6">
        <w:rPr>
          <w:rFonts w:ascii="Sylfaen" w:hAnsi="Sylfaen"/>
          <w:sz w:val="24"/>
          <w:szCs w:val="24"/>
        </w:rPr>
        <w:t xml:space="preserve"> </w:t>
      </w:r>
      <w:r w:rsidRPr="00EB5B08">
        <w:rPr>
          <w:sz w:val="24"/>
          <w:szCs w:val="24"/>
        </w:rPr>
        <w:t>Therefore, striking a balance between protecting human lives and health and reducing the negative economic impact has been ke</w:t>
      </w:r>
      <w:r w:rsidR="00BD71E6">
        <w:rPr>
          <w:sz w:val="24"/>
          <w:szCs w:val="24"/>
        </w:rPr>
        <w:t>y.</w:t>
      </w:r>
    </w:p>
    <w:p w14:paraId="32564915" w14:textId="01352D14" w:rsidR="0027194A" w:rsidRDefault="00BD71E6" w:rsidP="00EB5B08">
      <w:pPr>
        <w:jc w:val="both"/>
        <w:rPr>
          <w:sz w:val="24"/>
          <w:szCs w:val="24"/>
        </w:rPr>
      </w:pPr>
      <w:r>
        <w:rPr>
          <w:sz w:val="24"/>
          <w:szCs w:val="24"/>
        </w:rPr>
        <w:t xml:space="preserve">It is on these two key </w:t>
      </w:r>
      <w:r w:rsidR="0027194A">
        <w:rPr>
          <w:sz w:val="24"/>
          <w:szCs w:val="24"/>
        </w:rPr>
        <w:t xml:space="preserve">pillar that the Government Anti-Crisis </w:t>
      </w:r>
      <w:r w:rsidR="00C13772">
        <w:rPr>
          <w:sz w:val="24"/>
          <w:szCs w:val="24"/>
        </w:rPr>
        <w:t>Economic</w:t>
      </w:r>
      <w:r w:rsidR="0027194A">
        <w:rPr>
          <w:sz w:val="24"/>
          <w:szCs w:val="24"/>
        </w:rPr>
        <w:t xml:space="preserve"> Plan (GAC</w:t>
      </w:r>
      <w:r w:rsidR="00C13772">
        <w:rPr>
          <w:sz w:val="24"/>
          <w:szCs w:val="24"/>
        </w:rPr>
        <w:t>E</w:t>
      </w:r>
      <w:r w:rsidR="0027194A">
        <w:rPr>
          <w:sz w:val="24"/>
          <w:szCs w:val="24"/>
        </w:rPr>
        <w:t xml:space="preserve">P) is based on. </w:t>
      </w:r>
      <w:r w:rsidRPr="00BD71E6">
        <w:rPr>
          <w:sz w:val="24"/>
          <w:szCs w:val="24"/>
        </w:rPr>
        <w:t xml:space="preserve">Meeting the needs of as many people and businesses as possible with limited resources </w:t>
      </w:r>
      <w:r w:rsidR="0027194A">
        <w:rPr>
          <w:sz w:val="24"/>
          <w:szCs w:val="24"/>
        </w:rPr>
        <w:t xml:space="preserve">are the key in order to </w:t>
      </w:r>
      <w:r w:rsidRPr="00BD71E6">
        <w:rPr>
          <w:sz w:val="24"/>
          <w:szCs w:val="24"/>
        </w:rPr>
        <w:t xml:space="preserve">reach out to a maximally possible number of those affected by the pandemic. </w:t>
      </w:r>
    </w:p>
    <w:p w14:paraId="7C67AF90" w14:textId="77777777" w:rsidR="0027194A" w:rsidRDefault="00BD71E6" w:rsidP="00EB5B08">
      <w:pPr>
        <w:jc w:val="both"/>
        <w:rPr>
          <w:sz w:val="24"/>
          <w:szCs w:val="24"/>
        </w:rPr>
      </w:pPr>
      <w:r w:rsidRPr="00BD71E6">
        <w:rPr>
          <w:sz w:val="24"/>
          <w:szCs w:val="24"/>
        </w:rPr>
        <w:lastRenderedPageBreak/>
        <w:t xml:space="preserve">As the situation has affected many citizens and companies, the Government of Georgia developed the anti-crisis package maximally targeting said challenges, with relevant measures implemented in 2 stages. </w:t>
      </w:r>
    </w:p>
    <w:p w14:paraId="0ED8A2D5" w14:textId="77777777" w:rsidR="0027194A" w:rsidRDefault="0027194A" w:rsidP="0027194A">
      <w:pPr>
        <w:jc w:val="both"/>
        <w:rPr>
          <w:sz w:val="24"/>
          <w:szCs w:val="24"/>
        </w:rPr>
      </w:pPr>
      <w:r>
        <w:rPr>
          <w:sz w:val="24"/>
          <w:szCs w:val="24"/>
        </w:rPr>
        <w:t xml:space="preserve">In addition, as the situation unfolded the government of Georgia also designed </w:t>
      </w:r>
      <w:r w:rsidR="00BD71E6" w:rsidRPr="0027194A">
        <w:rPr>
          <w:sz w:val="24"/>
          <w:szCs w:val="24"/>
        </w:rPr>
        <w:t>so-called horizontal measures, plans for the recovery of agriculture, tourism, and construction—involving significant Governmental support to companies operating in the industries</w:t>
      </w:r>
      <w:r>
        <w:rPr>
          <w:sz w:val="24"/>
          <w:szCs w:val="24"/>
        </w:rPr>
        <w:t xml:space="preserve">. </w:t>
      </w:r>
    </w:p>
    <w:p w14:paraId="18720009" w14:textId="77777777" w:rsidR="00D56B00" w:rsidRDefault="0027194A" w:rsidP="00D56B00">
      <w:pPr>
        <w:jc w:val="both"/>
        <w:rPr>
          <w:sz w:val="24"/>
          <w:szCs w:val="24"/>
        </w:rPr>
      </w:pPr>
      <w:r>
        <w:rPr>
          <w:sz w:val="24"/>
          <w:szCs w:val="24"/>
        </w:rPr>
        <w:t xml:space="preserve">This </w:t>
      </w:r>
      <w:r w:rsidR="00D56B00">
        <w:rPr>
          <w:sz w:val="24"/>
          <w:szCs w:val="24"/>
        </w:rPr>
        <w:t xml:space="preserve">progress </w:t>
      </w:r>
      <w:r>
        <w:rPr>
          <w:sz w:val="24"/>
          <w:szCs w:val="24"/>
        </w:rPr>
        <w:t>report aims at providi</w:t>
      </w:r>
      <w:r w:rsidR="006F6996">
        <w:rPr>
          <w:sz w:val="24"/>
          <w:szCs w:val="24"/>
        </w:rPr>
        <w:t xml:space="preserve">ng interim assessment of the </w:t>
      </w:r>
      <w:r w:rsidR="00866ECF">
        <w:rPr>
          <w:sz w:val="24"/>
          <w:szCs w:val="24"/>
        </w:rPr>
        <w:t xml:space="preserve">activities implemented by the Government of Georgia in the framework of the </w:t>
      </w:r>
      <w:r w:rsidR="00E216B6">
        <w:rPr>
          <w:sz w:val="24"/>
          <w:szCs w:val="24"/>
        </w:rPr>
        <w:t>GACEP</w:t>
      </w:r>
      <w:r w:rsidR="00866ECF">
        <w:rPr>
          <w:sz w:val="24"/>
          <w:szCs w:val="24"/>
        </w:rPr>
        <w:t xml:space="preserve"> and depict the progress in the process of the achievement of the set targets.</w:t>
      </w:r>
      <w:r w:rsidR="00D56B00">
        <w:rPr>
          <w:sz w:val="24"/>
          <w:szCs w:val="24"/>
        </w:rPr>
        <w:t xml:space="preserve"> </w:t>
      </w:r>
    </w:p>
    <w:p w14:paraId="5FB48DED" w14:textId="6AE82C54" w:rsidR="00D56B00" w:rsidRPr="00A0468C" w:rsidRDefault="00D56B00" w:rsidP="00D56B00">
      <w:pPr>
        <w:jc w:val="both"/>
        <w:rPr>
          <w:rFonts w:ascii="Sylfaen" w:hAnsi="Sylfaen"/>
          <w:sz w:val="24"/>
          <w:szCs w:val="24"/>
        </w:rPr>
      </w:pPr>
      <w:r>
        <w:rPr>
          <w:sz w:val="24"/>
          <w:szCs w:val="24"/>
        </w:rPr>
        <w:t xml:space="preserve">The </w:t>
      </w:r>
      <w:r>
        <w:rPr>
          <w:rFonts w:ascii="Calibri" w:hAnsi="Calibri" w:cs="Calibri"/>
          <w:sz w:val="24"/>
          <w:szCs w:val="24"/>
        </w:rPr>
        <w:t xml:space="preserve">report describes the activities and interventions made by the government since </w:t>
      </w:r>
      <w:r w:rsidRPr="00744C31">
        <w:rPr>
          <w:rFonts w:ascii="Calibri" w:hAnsi="Calibri" w:cs="Calibri"/>
          <w:b/>
          <w:bCs/>
          <w:sz w:val="24"/>
          <w:szCs w:val="24"/>
        </w:rPr>
        <w:t xml:space="preserve">March </w:t>
      </w:r>
      <w:r>
        <w:rPr>
          <w:rFonts w:ascii="Calibri" w:hAnsi="Calibri" w:cs="Calibri"/>
          <w:b/>
          <w:bCs/>
          <w:sz w:val="24"/>
          <w:szCs w:val="24"/>
        </w:rPr>
        <w:t xml:space="preserve">1, </w:t>
      </w:r>
      <w:r w:rsidRPr="00744C31">
        <w:rPr>
          <w:rFonts w:ascii="Calibri" w:hAnsi="Calibri" w:cs="Calibri"/>
          <w:b/>
          <w:bCs/>
          <w:sz w:val="24"/>
          <w:szCs w:val="24"/>
        </w:rPr>
        <w:t>2020 including September 30, 2020</w:t>
      </w:r>
      <w:r w:rsidR="00BF4E64">
        <w:rPr>
          <w:rFonts w:ascii="Calibri" w:hAnsi="Calibri" w:cs="Calibri"/>
          <w:b/>
          <w:bCs/>
          <w:sz w:val="24"/>
          <w:szCs w:val="24"/>
        </w:rPr>
        <w:t xml:space="preserve"> </w:t>
      </w:r>
      <w:r w:rsidR="00BF4E64">
        <w:rPr>
          <w:rFonts w:ascii="Calibri" w:hAnsi="Calibri" w:cs="Calibri"/>
          <w:sz w:val="24"/>
          <w:szCs w:val="24"/>
        </w:rPr>
        <w:t xml:space="preserve">regarding general support, sector specific support and </w:t>
      </w:r>
      <w:r w:rsidR="00BF4E64" w:rsidRPr="00903A3E">
        <w:rPr>
          <w:rFonts w:ascii="Calibri" w:hAnsi="Calibri" w:cs="Calibri"/>
          <w:sz w:val="24"/>
          <w:szCs w:val="24"/>
        </w:rPr>
        <w:t>support to the healthcare system</w:t>
      </w:r>
      <w:r w:rsidR="009616E8" w:rsidRPr="00903A3E">
        <w:rPr>
          <w:rFonts w:ascii="Calibri" w:hAnsi="Calibri" w:cs="Calibri"/>
          <w:sz w:val="24"/>
          <w:szCs w:val="24"/>
        </w:rPr>
        <w:t xml:space="preserve"> (chapter 2)</w:t>
      </w:r>
      <w:r w:rsidR="00BF4E64" w:rsidRPr="00903A3E">
        <w:rPr>
          <w:rFonts w:ascii="Calibri" w:hAnsi="Calibri" w:cs="Calibri"/>
          <w:sz w:val="24"/>
          <w:szCs w:val="24"/>
        </w:rPr>
        <w:t>.</w:t>
      </w:r>
      <w:r w:rsidRPr="00903A3E">
        <w:rPr>
          <w:rFonts w:ascii="Calibri" w:hAnsi="Calibri" w:cs="Calibri"/>
          <w:sz w:val="24"/>
          <w:szCs w:val="24"/>
        </w:rPr>
        <w:t xml:space="preserve"> The report also depicts some of the outputs and results </w:t>
      </w:r>
      <w:r w:rsidR="009616E8" w:rsidRPr="00903A3E">
        <w:rPr>
          <w:rFonts w:ascii="Calibri" w:hAnsi="Calibri" w:cs="Calibri"/>
          <w:sz w:val="24"/>
          <w:szCs w:val="24"/>
        </w:rPr>
        <w:t xml:space="preserve">delivered by the government </w:t>
      </w:r>
      <w:r w:rsidR="00BF4E64" w:rsidRPr="00903A3E">
        <w:rPr>
          <w:rFonts w:ascii="Calibri" w:hAnsi="Calibri" w:cs="Calibri"/>
          <w:sz w:val="24"/>
          <w:szCs w:val="24"/>
        </w:rPr>
        <w:t xml:space="preserve">in some </w:t>
      </w:r>
      <w:r w:rsidR="009616E8" w:rsidRPr="00903A3E">
        <w:rPr>
          <w:rFonts w:ascii="Calibri" w:hAnsi="Calibri" w:cs="Calibri"/>
          <w:sz w:val="24"/>
          <w:szCs w:val="24"/>
        </w:rPr>
        <w:t xml:space="preserve">key </w:t>
      </w:r>
      <w:r w:rsidR="00BF4E64" w:rsidRPr="00903A3E">
        <w:rPr>
          <w:rFonts w:ascii="Calibri" w:hAnsi="Calibri" w:cs="Calibri"/>
          <w:sz w:val="24"/>
          <w:szCs w:val="24"/>
        </w:rPr>
        <w:t>areas of structural reforms (chapter 3).</w:t>
      </w:r>
    </w:p>
    <w:p w14:paraId="40C4F9EB" w14:textId="1F771CF9" w:rsidR="00D56B00" w:rsidRPr="00EB5B08" w:rsidRDefault="00A0468C" w:rsidP="00A0468C">
      <w:pPr>
        <w:jc w:val="both"/>
        <w:rPr>
          <w:sz w:val="24"/>
          <w:szCs w:val="24"/>
        </w:rPr>
      </w:pPr>
      <w:r>
        <w:rPr>
          <w:sz w:val="24"/>
          <w:szCs w:val="24"/>
        </w:rPr>
        <w:t>From the methodological point of view, i</w:t>
      </w:r>
      <w:r w:rsidRPr="002D14D3">
        <w:rPr>
          <w:sz w:val="24"/>
          <w:szCs w:val="24"/>
        </w:rPr>
        <w:t>t is important to mention that</w:t>
      </w:r>
      <w:r>
        <w:rPr>
          <w:sz w:val="24"/>
          <w:szCs w:val="24"/>
        </w:rPr>
        <w:t xml:space="preserve"> the report is developed based on the updated Policy Planning and Coordination System regulatory and methodological documents, which also establishes reporting standards of policy documents (i.e. Strategies, Action Plans, Concept documents). </w:t>
      </w:r>
      <w:r w:rsidRPr="002D14D3">
        <w:rPr>
          <w:sz w:val="24"/>
          <w:szCs w:val="24"/>
        </w:rPr>
        <w:t xml:space="preserve"> </w:t>
      </w:r>
    </w:p>
    <w:p w14:paraId="44337C0A" w14:textId="77777777" w:rsidR="00295501" w:rsidRPr="001F223E" w:rsidRDefault="00295501" w:rsidP="00295501">
      <w:pPr>
        <w:rPr>
          <w:sz w:val="24"/>
          <w:szCs w:val="24"/>
        </w:rPr>
      </w:pPr>
    </w:p>
    <w:p w14:paraId="208FDBE8" w14:textId="77777777" w:rsidR="00866ECF" w:rsidRDefault="00866ECF">
      <w:pPr>
        <w:rPr>
          <w:rFonts w:asciiTheme="majorHAnsi" w:eastAsiaTheme="majorEastAsia" w:hAnsiTheme="majorHAnsi" w:cstheme="majorBidi"/>
          <w:color w:val="2F5496" w:themeColor="accent1" w:themeShade="BF"/>
          <w:sz w:val="36"/>
          <w:szCs w:val="36"/>
        </w:rPr>
      </w:pPr>
      <w:r>
        <w:rPr>
          <w:sz w:val="36"/>
          <w:szCs w:val="36"/>
        </w:rPr>
        <w:br w:type="page"/>
      </w:r>
    </w:p>
    <w:p w14:paraId="7760E980" w14:textId="36B1577B" w:rsidR="00342B0F" w:rsidRDefault="00342B0F" w:rsidP="00342B0F">
      <w:pPr>
        <w:pStyle w:val="Heading1"/>
        <w:rPr>
          <w:sz w:val="36"/>
          <w:szCs w:val="36"/>
        </w:rPr>
      </w:pPr>
      <w:bookmarkStart w:id="7" w:name="_Toc53779442"/>
      <w:r w:rsidRPr="001F223E">
        <w:rPr>
          <w:sz w:val="36"/>
          <w:szCs w:val="36"/>
        </w:rPr>
        <w:lastRenderedPageBreak/>
        <w:t xml:space="preserve">2. </w:t>
      </w:r>
      <w:r w:rsidR="00EC76A4">
        <w:rPr>
          <w:sz w:val="36"/>
          <w:szCs w:val="36"/>
        </w:rPr>
        <w:t>General</w:t>
      </w:r>
      <w:r w:rsidRPr="001F223E">
        <w:rPr>
          <w:sz w:val="36"/>
          <w:szCs w:val="36"/>
        </w:rPr>
        <w:t xml:space="preserve"> Progress</w:t>
      </w:r>
      <w:bookmarkEnd w:id="7"/>
      <w:r w:rsidRPr="001F223E">
        <w:rPr>
          <w:sz w:val="36"/>
          <w:szCs w:val="36"/>
        </w:rPr>
        <w:t xml:space="preserve"> </w:t>
      </w:r>
    </w:p>
    <w:p w14:paraId="7FCEFE56" w14:textId="77777777" w:rsidR="002C4C52" w:rsidRDefault="00C66880" w:rsidP="002C4C52">
      <w:pPr>
        <w:spacing w:line="276" w:lineRule="auto"/>
        <w:jc w:val="both"/>
        <w:rPr>
          <w:rFonts w:ascii="Calibri" w:hAnsi="Calibri" w:cs="Calibri"/>
          <w:sz w:val="24"/>
          <w:szCs w:val="24"/>
        </w:rPr>
      </w:pPr>
      <w:r w:rsidRPr="002C4C52">
        <w:rPr>
          <w:sz w:val="24"/>
          <w:szCs w:val="24"/>
        </w:rPr>
        <w:t>O</w:t>
      </w:r>
      <w:r w:rsidR="00EC76A4" w:rsidRPr="002C4C52">
        <w:rPr>
          <w:sz w:val="24"/>
          <w:szCs w:val="24"/>
        </w:rPr>
        <w:t xml:space="preserve">verall the GACEP involves </w:t>
      </w:r>
      <w:r w:rsidRPr="002C4C52">
        <w:rPr>
          <w:rFonts w:ascii="Calibri" w:hAnsi="Calibri" w:cs="Calibri"/>
          <w:b/>
          <w:bCs/>
          <w:sz w:val="24"/>
          <w:szCs w:val="24"/>
        </w:rPr>
        <w:t>3</w:t>
      </w:r>
      <w:r w:rsidR="006600DA" w:rsidRPr="002C4C52">
        <w:rPr>
          <w:rFonts w:ascii="Calibri" w:hAnsi="Calibri" w:cs="Calibri"/>
          <w:b/>
          <w:bCs/>
          <w:sz w:val="24"/>
          <w:szCs w:val="24"/>
        </w:rPr>
        <w:t>5</w:t>
      </w:r>
      <w:r w:rsidRPr="002C4C52">
        <w:rPr>
          <w:rFonts w:ascii="Calibri" w:hAnsi="Calibri" w:cs="Calibri"/>
          <w:b/>
          <w:bCs/>
          <w:sz w:val="24"/>
          <w:szCs w:val="24"/>
        </w:rPr>
        <w:t xml:space="preserve"> Activities/Interventions</w:t>
      </w:r>
      <w:r w:rsidRPr="002C4C52">
        <w:rPr>
          <w:rFonts w:ascii="Calibri" w:hAnsi="Calibri" w:cs="Calibri"/>
          <w:sz w:val="24"/>
          <w:szCs w:val="24"/>
        </w:rPr>
        <w:t>. These measure are distributed into the key building blocks (described in details below). During the reporting period out of the total number</w:t>
      </w:r>
      <w:r w:rsidR="00992DF4" w:rsidRPr="002C4C52">
        <w:rPr>
          <w:rFonts w:ascii="Calibri" w:hAnsi="Calibri" w:cs="Calibri"/>
          <w:sz w:val="24"/>
          <w:szCs w:val="24"/>
        </w:rPr>
        <w:t>: 25 are still ongoing, 7 have been implemented and</w:t>
      </w:r>
      <w:r w:rsidRPr="002C4C52">
        <w:rPr>
          <w:rFonts w:ascii="Calibri" w:hAnsi="Calibri" w:cs="Calibri"/>
          <w:sz w:val="24"/>
          <w:szCs w:val="24"/>
        </w:rPr>
        <w:t xml:space="preserve"> </w:t>
      </w:r>
      <w:r w:rsidR="00992DF4" w:rsidRPr="002C4C52">
        <w:rPr>
          <w:rFonts w:ascii="Calibri" w:hAnsi="Calibri" w:cs="Calibri"/>
          <w:sz w:val="24"/>
          <w:szCs w:val="24"/>
        </w:rPr>
        <w:t xml:space="preserve">3 are not yet launched. </w:t>
      </w:r>
      <w:r w:rsidRPr="002C4C52">
        <w:rPr>
          <w:rFonts w:ascii="Calibri" w:hAnsi="Calibri" w:cs="Calibri"/>
          <w:sz w:val="24"/>
          <w:szCs w:val="24"/>
        </w:rPr>
        <w:t>Although it is difficult at this point to properly measure impact of these measures (as much as it requires more time to properly analyze the medium-term and long-term perspectives)</w:t>
      </w:r>
      <w:r w:rsidR="002C4C52">
        <w:rPr>
          <w:rFonts w:ascii="Calibri" w:hAnsi="Calibri" w:cs="Calibri"/>
          <w:sz w:val="24"/>
          <w:szCs w:val="24"/>
        </w:rPr>
        <w:t xml:space="preserve"> some insights can be already drawn.</w:t>
      </w:r>
    </w:p>
    <w:p w14:paraId="2A35FF51" w14:textId="5F4CC8C0" w:rsidR="00C66880" w:rsidRDefault="00A232E9" w:rsidP="00C66880">
      <w:pPr>
        <w:spacing w:line="276" w:lineRule="auto"/>
        <w:jc w:val="both"/>
        <w:rPr>
          <w:rFonts w:ascii="Calibri" w:hAnsi="Calibri" w:cs="Calibri"/>
          <w:sz w:val="24"/>
          <w:szCs w:val="24"/>
        </w:rPr>
      </w:pPr>
      <w:r>
        <w:rPr>
          <w:rFonts w:ascii="Calibri" w:hAnsi="Calibri" w:cs="Calibri"/>
          <w:noProof/>
          <w:sz w:val="24"/>
          <w:szCs w:val="24"/>
        </w:rPr>
        <w:drawing>
          <wp:inline distT="0" distB="0" distL="0" distR="0" wp14:anchorId="6744F46D" wp14:editId="48DBBFAA">
            <wp:extent cx="5943600" cy="3200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F33B98B" w14:textId="74909746" w:rsidR="00EC76A4" w:rsidRDefault="00EC76A4" w:rsidP="00866ECF">
      <w:pPr>
        <w:rPr>
          <w:sz w:val="24"/>
          <w:szCs w:val="24"/>
        </w:rPr>
      </w:pPr>
    </w:p>
    <w:p w14:paraId="3E733EC6" w14:textId="4C75D330" w:rsidR="00866ECF" w:rsidRPr="00214869" w:rsidRDefault="00866ECF" w:rsidP="00866ECF">
      <w:pPr>
        <w:rPr>
          <w:sz w:val="24"/>
          <w:szCs w:val="24"/>
        </w:rPr>
      </w:pPr>
      <w:r w:rsidRPr="00214869">
        <w:rPr>
          <w:sz w:val="24"/>
          <w:szCs w:val="24"/>
        </w:rPr>
        <w:t>From structural point, the Anti-Crisis Economic Plan of the Government of Georgia is designed around three principle building blocks:</w:t>
      </w:r>
    </w:p>
    <w:p w14:paraId="1C5599AC" w14:textId="05565855" w:rsidR="00866ECF" w:rsidRPr="00214869" w:rsidRDefault="00866ECF" w:rsidP="00866ECF">
      <w:pPr>
        <w:pStyle w:val="ListParagraph"/>
        <w:numPr>
          <w:ilvl w:val="0"/>
          <w:numId w:val="2"/>
        </w:numPr>
        <w:rPr>
          <w:sz w:val="24"/>
          <w:szCs w:val="24"/>
        </w:rPr>
      </w:pPr>
      <w:r w:rsidRPr="00214869">
        <w:rPr>
          <w:sz w:val="24"/>
          <w:szCs w:val="24"/>
        </w:rPr>
        <w:t>Types of Support</w:t>
      </w:r>
    </w:p>
    <w:p w14:paraId="5C875698" w14:textId="6952F4EF" w:rsidR="00866ECF" w:rsidRPr="00214869" w:rsidRDefault="00866ECF" w:rsidP="00866ECF">
      <w:pPr>
        <w:pStyle w:val="ListParagraph"/>
        <w:numPr>
          <w:ilvl w:val="0"/>
          <w:numId w:val="2"/>
        </w:numPr>
        <w:rPr>
          <w:sz w:val="24"/>
          <w:szCs w:val="24"/>
        </w:rPr>
      </w:pPr>
      <w:r w:rsidRPr="00214869">
        <w:rPr>
          <w:sz w:val="24"/>
          <w:szCs w:val="24"/>
        </w:rPr>
        <w:t xml:space="preserve">Target Groups </w:t>
      </w:r>
    </w:p>
    <w:p w14:paraId="2E8B7002" w14:textId="637F54E7" w:rsidR="00866ECF" w:rsidRPr="00214869" w:rsidRDefault="00866ECF" w:rsidP="00866ECF">
      <w:pPr>
        <w:pStyle w:val="ListParagraph"/>
        <w:numPr>
          <w:ilvl w:val="0"/>
          <w:numId w:val="2"/>
        </w:numPr>
        <w:rPr>
          <w:sz w:val="24"/>
          <w:szCs w:val="24"/>
        </w:rPr>
      </w:pPr>
      <w:r w:rsidRPr="00214869">
        <w:rPr>
          <w:sz w:val="24"/>
          <w:szCs w:val="24"/>
        </w:rPr>
        <w:t xml:space="preserve">Stages of </w:t>
      </w:r>
      <w:r w:rsidR="00C13772" w:rsidRPr="00214869">
        <w:rPr>
          <w:sz w:val="24"/>
          <w:szCs w:val="24"/>
        </w:rPr>
        <w:t>Intervention</w:t>
      </w:r>
      <w:r w:rsidRPr="00214869">
        <w:rPr>
          <w:sz w:val="24"/>
          <w:szCs w:val="24"/>
        </w:rPr>
        <w:t>.</w:t>
      </w:r>
    </w:p>
    <w:p w14:paraId="57540112" w14:textId="054D2693" w:rsidR="00866ECF" w:rsidRPr="00214869" w:rsidRDefault="00866ECF" w:rsidP="00C13772">
      <w:pPr>
        <w:jc w:val="both"/>
        <w:rPr>
          <w:sz w:val="24"/>
          <w:szCs w:val="24"/>
        </w:rPr>
      </w:pPr>
      <w:r w:rsidRPr="00214869">
        <w:rPr>
          <w:sz w:val="24"/>
          <w:szCs w:val="24"/>
        </w:rPr>
        <w:t>The very design of the GACEP</w:t>
      </w:r>
      <w:r w:rsidR="00C13772" w:rsidRPr="00214869">
        <w:rPr>
          <w:sz w:val="24"/>
          <w:szCs w:val="24"/>
        </w:rPr>
        <w:t xml:space="preserve"> ensures that </w:t>
      </w:r>
      <w:proofErr w:type="gramStart"/>
      <w:r w:rsidR="00C13772" w:rsidRPr="00214869">
        <w:rPr>
          <w:sz w:val="24"/>
          <w:szCs w:val="24"/>
        </w:rPr>
        <w:t>the each</w:t>
      </w:r>
      <w:proofErr w:type="gramEnd"/>
      <w:r w:rsidR="00C13772" w:rsidRPr="00214869">
        <w:rPr>
          <w:sz w:val="24"/>
          <w:szCs w:val="24"/>
        </w:rPr>
        <w:t xml:space="preserve"> intervention of the government is very specific, targeted those who need it most and done in the most appropriate time. Such design enables the government to have a very flexibly and at the same time evidence-based approach in </w:t>
      </w:r>
      <w:r w:rsidR="00A1232C" w:rsidRPr="00214869">
        <w:rPr>
          <w:sz w:val="24"/>
          <w:szCs w:val="24"/>
        </w:rPr>
        <w:t xml:space="preserve">addressing </w:t>
      </w:r>
      <w:r w:rsidR="00C13772" w:rsidRPr="00214869">
        <w:rPr>
          <w:sz w:val="24"/>
          <w:szCs w:val="24"/>
        </w:rPr>
        <w:t xml:space="preserve">the </w:t>
      </w:r>
      <w:r w:rsidR="00A1232C" w:rsidRPr="00214869">
        <w:rPr>
          <w:sz w:val="24"/>
          <w:szCs w:val="24"/>
        </w:rPr>
        <w:t>vulnerabilities associated with the pandemic.</w:t>
      </w:r>
    </w:p>
    <w:p w14:paraId="7BCD831B" w14:textId="7947CDE4" w:rsidR="00A1232C" w:rsidRPr="00214869" w:rsidRDefault="00A1232C" w:rsidP="00C13772">
      <w:pPr>
        <w:jc w:val="both"/>
        <w:rPr>
          <w:b/>
          <w:bCs/>
          <w:sz w:val="24"/>
          <w:szCs w:val="24"/>
        </w:rPr>
      </w:pPr>
      <w:r w:rsidRPr="00214869">
        <w:rPr>
          <w:b/>
          <w:bCs/>
          <w:sz w:val="24"/>
          <w:szCs w:val="24"/>
        </w:rPr>
        <w:t>Types of Support</w:t>
      </w:r>
    </w:p>
    <w:p w14:paraId="51FA0734" w14:textId="77E9D306" w:rsidR="00A1232C" w:rsidRPr="00214869" w:rsidRDefault="00A1232C" w:rsidP="00C13772">
      <w:pPr>
        <w:jc w:val="both"/>
        <w:rPr>
          <w:sz w:val="24"/>
          <w:szCs w:val="24"/>
        </w:rPr>
      </w:pPr>
      <w:r w:rsidRPr="00214869">
        <w:rPr>
          <w:sz w:val="24"/>
          <w:szCs w:val="24"/>
        </w:rPr>
        <w:t>The GACEP involves activities that are of general in their nature and as well as to the interventions in the specific economic areas which are crucial for the well-functioning of its economy</w:t>
      </w:r>
      <w:r w:rsidR="00BF4E64">
        <w:rPr>
          <w:sz w:val="24"/>
          <w:szCs w:val="24"/>
        </w:rPr>
        <w:t xml:space="preserve"> as well </w:t>
      </w:r>
      <w:r w:rsidR="00BF4E64">
        <w:rPr>
          <w:sz w:val="24"/>
          <w:szCs w:val="24"/>
        </w:rPr>
        <w:lastRenderedPageBreak/>
        <w:t>as support that has been made for the advancements of the healthcare system</w:t>
      </w:r>
      <w:r w:rsidRPr="00214869">
        <w:rPr>
          <w:sz w:val="24"/>
          <w:szCs w:val="24"/>
        </w:rPr>
        <w:t xml:space="preserve">. In particular, there are </w:t>
      </w:r>
      <w:r w:rsidRPr="004405EF">
        <w:rPr>
          <w:b/>
          <w:bCs/>
          <w:sz w:val="24"/>
          <w:szCs w:val="24"/>
        </w:rPr>
        <w:t xml:space="preserve">General Support </w:t>
      </w:r>
      <w:r w:rsidRPr="004405EF">
        <w:rPr>
          <w:sz w:val="24"/>
          <w:szCs w:val="24"/>
        </w:rPr>
        <w:t>activities (horizontal approach)</w:t>
      </w:r>
      <w:r w:rsidR="00BF4E64">
        <w:rPr>
          <w:b/>
          <w:bCs/>
          <w:sz w:val="24"/>
          <w:szCs w:val="24"/>
        </w:rPr>
        <w:t>,</w:t>
      </w:r>
      <w:r w:rsidRPr="00214869">
        <w:rPr>
          <w:sz w:val="24"/>
          <w:szCs w:val="24"/>
        </w:rPr>
        <w:t xml:space="preserve"> </w:t>
      </w:r>
      <w:r w:rsidRPr="004405EF">
        <w:rPr>
          <w:b/>
          <w:bCs/>
          <w:sz w:val="24"/>
          <w:szCs w:val="24"/>
        </w:rPr>
        <w:t>Sector</w:t>
      </w:r>
      <w:r w:rsidR="004405EF" w:rsidRPr="004405EF">
        <w:rPr>
          <w:b/>
          <w:bCs/>
          <w:sz w:val="24"/>
          <w:szCs w:val="24"/>
        </w:rPr>
        <w:t>-</w:t>
      </w:r>
      <w:r w:rsidRPr="004405EF">
        <w:rPr>
          <w:b/>
          <w:bCs/>
          <w:sz w:val="24"/>
          <w:szCs w:val="24"/>
        </w:rPr>
        <w:t>Specific Support</w:t>
      </w:r>
      <w:r w:rsidRPr="00214869">
        <w:rPr>
          <w:sz w:val="24"/>
          <w:szCs w:val="24"/>
        </w:rPr>
        <w:t xml:space="preserve"> </w:t>
      </w:r>
      <w:r w:rsidRPr="00903A3E">
        <w:rPr>
          <w:sz w:val="24"/>
          <w:szCs w:val="24"/>
        </w:rPr>
        <w:t>Activities</w:t>
      </w:r>
      <w:r w:rsidR="00BF4E64" w:rsidRPr="00903A3E">
        <w:rPr>
          <w:sz w:val="24"/>
          <w:szCs w:val="24"/>
        </w:rPr>
        <w:t xml:space="preserve"> and measures to support the </w:t>
      </w:r>
      <w:r w:rsidR="00BF4E64" w:rsidRPr="00903A3E">
        <w:rPr>
          <w:b/>
          <w:bCs/>
          <w:sz w:val="24"/>
          <w:szCs w:val="24"/>
        </w:rPr>
        <w:t xml:space="preserve">healthcare system </w:t>
      </w:r>
      <w:r w:rsidR="00BF4E64" w:rsidRPr="00903A3E">
        <w:rPr>
          <w:sz w:val="24"/>
          <w:szCs w:val="24"/>
        </w:rPr>
        <w:t>(Although the measure under this bulk are not included in the GACEP and thus not calculated in the Implementation rate</w:t>
      </w:r>
      <w:r w:rsidR="00BF4E64">
        <w:rPr>
          <w:sz w:val="24"/>
          <w:szCs w:val="24"/>
        </w:rPr>
        <w:t>)</w:t>
      </w:r>
      <w:r w:rsidRPr="00BF4E64">
        <w:rPr>
          <w:b/>
          <w:bCs/>
          <w:sz w:val="24"/>
          <w:szCs w:val="24"/>
        </w:rPr>
        <w:t>.</w:t>
      </w:r>
      <w:r w:rsidRPr="00214869">
        <w:rPr>
          <w:sz w:val="24"/>
          <w:szCs w:val="24"/>
        </w:rPr>
        <w:t xml:space="preserve"> Under the </w:t>
      </w:r>
      <w:r w:rsidR="00BF4E64">
        <w:rPr>
          <w:sz w:val="24"/>
          <w:szCs w:val="24"/>
        </w:rPr>
        <w:t>sector-specific support</w:t>
      </w:r>
      <w:r w:rsidR="00392922" w:rsidRPr="00214869">
        <w:rPr>
          <w:sz w:val="24"/>
          <w:szCs w:val="24"/>
        </w:rPr>
        <w:t>, three economic sectors are identified:</w:t>
      </w:r>
    </w:p>
    <w:p w14:paraId="46981CBC" w14:textId="5F581E0B" w:rsidR="00392922" w:rsidRPr="00214869" w:rsidRDefault="00392922" w:rsidP="00392922">
      <w:pPr>
        <w:pStyle w:val="ListParagraph"/>
        <w:numPr>
          <w:ilvl w:val="0"/>
          <w:numId w:val="4"/>
        </w:numPr>
        <w:jc w:val="both"/>
        <w:rPr>
          <w:sz w:val="24"/>
          <w:szCs w:val="24"/>
        </w:rPr>
      </w:pPr>
      <w:r w:rsidRPr="00214869">
        <w:rPr>
          <w:sz w:val="24"/>
          <w:szCs w:val="24"/>
        </w:rPr>
        <w:t>Tourism</w:t>
      </w:r>
    </w:p>
    <w:p w14:paraId="52857BCA" w14:textId="45C4603A" w:rsidR="00392922" w:rsidRPr="00214869" w:rsidRDefault="00392922" w:rsidP="00392922">
      <w:pPr>
        <w:pStyle w:val="ListParagraph"/>
        <w:numPr>
          <w:ilvl w:val="0"/>
          <w:numId w:val="4"/>
        </w:numPr>
        <w:jc w:val="both"/>
        <w:rPr>
          <w:sz w:val="24"/>
          <w:szCs w:val="24"/>
        </w:rPr>
      </w:pPr>
      <w:r w:rsidRPr="00214869">
        <w:rPr>
          <w:sz w:val="24"/>
          <w:szCs w:val="24"/>
        </w:rPr>
        <w:t>Agriculture</w:t>
      </w:r>
    </w:p>
    <w:p w14:paraId="19AC5F39" w14:textId="25812ABB" w:rsidR="00392922" w:rsidRPr="00214869" w:rsidRDefault="00392922" w:rsidP="00392922">
      <w:pPr>
        <w:pStyle w:val="ListParagraph"/>
        <w:numPr>
          <w:ilvl w:val="0"/>
          <w:numId w:val="4"/>
        </w:numPr>
        <w:jc w:val="both"/>
        <w:rPr>
          <w:sz w:val="24"/>
          <w:szCs w:val="24"/>
        </w:rPr>
      </w:pPr>
      <w:r w:rsidRPr="00214869">
        <w:rPr>
          <w:sz w:val="24"/>
          <w:szCs w:val="24"/>
        </w:rPr>
        <w:t>Construction</w:t>
      </w:r>
    </w:p>
    <w:p w14:paraId="6751151C" w14:textId="1B4527BB" w:rsidR="00392922" w:rsidRPr="00214869" w:rsidRDefault="00392922" w:rsidP="00392922">
      <w:pPr>
        <w:jc w:val="both"/>
        <w:rPr>
          <w:b/>
          <w:bCs/>
          <w:sz w:val="24"/>
          <w:szCs w:val="24"/>
        </w:rPr>
      </w:pPr>
      <w:r w:rsidRPr="00214869">
        <w:rPr>
          <w:b/>
          <w:bCs/>
          <w:sz w:val="24"/>
          <w:szCs w:val="24"/>
        </w:rPr>
        <w:t>Target Groups</w:t>
      </w:r>
    </w:p>
    <w:p w14:paraId="3071E471" w14:textId="77E87763" w:rsidR="00866ECF" w:rsidRDefault="00392922" w:rsidP="004405EF">
      <w:pPr>
        <w:jc w:val="both"/>
        <w:rPr>
          <w:sz w:val="24"/>
          <w:szCs w:val="24"/>
        </w:rPr>
      </w:pPr>
      <w:r w:rsidRPr="00214869">
        <w:rPr>
          <w:sz w:val="24"/>
          <w:szCs w:val="24"/>
        </w:rPr>
        <w:t>Under this block the GACE</w:t>
      </w:r>
      <w:r w:rsidR="004405EF">
        <w:rPr>
          <w:sz w:val="24"/>
          <w:szCs w:val="24"/>
        </w:rPr>
        <w:t>P identifies groups that require special and targeted interventions. On the one hand, this includes citizens and respective vulnerable groups and bossiness, as the key drivers of the economy, on the other hand.</w:t>
      </w:r>
    </w:p>
    <w:p w14:paraId="1FB6281D" w14:textId="3180B78D" w:rsidR="004405EF" w:rsidRPr="004405EF" w:rsidRDefault="004405EF" w:rsidP="004405EF">
      <w:pPr>
        <w:jc w:val="both"/>
        <w:rPr>
          <w:rFonts w:ascii="Sylfaen" w:hAnsi="Sylfaen"/>
          <w:b/>
          <w:bCs/>
          <w:sz w:val="24"/>
          <w:szCs w:val="24"/>
        </w:rPr>
      </w:pPr>
      <w:r w:rsidRPr="004405EF">
        <w:rPr>
          <w:b/>
          <w:bCs/>
          <w:sz w:val="24"/>
          <w:szCs w:val="24"/>
        </w:rPr>
        <w:t>Stages of Interv</w:t>
      </w:r>
      <w:r>
        <w:rPr>
          <w:b/>
          <w:bCs/>
          <w:sz w:val="24"/>
          <w:szCs w:val="24"/>
        </w:rPr>
        <w:t>e</w:t>
      </w:r>
      <w:r w:rsidRPr="004405EF">
        <w:rPr>
          <w:b/>
          <w:bCs/>
          <w:sz w:val="24"/>
          <w:szCs w:val="24"/>
        </w:rPr>
        <w:t>ntion</w:t>
      </w:r>
    </w:p>
    <w:p w14:paraId="24B1D67B" w14:textId="181E7283" w:rsidR="00866ECF" w:rsidRPr="004405EF" w:rsidRDefault="00866ECF" w:rsidP="00866ECF">
      <w:pPr>
        <w:jc w:val="both"/>
        <w:rPr>
          <w:sz w:val="24"/>
          <w:szCs w:val="24"/>
        </w:rPr>
      </w:pPr>
      <w:r w:rsidRPr="004405EF">
        <w:rPr>
          <w:sz w:val="24"/>
          <w:szCs w:val="24"/>
        </w:rPr>
        <w:t xml:space="preserve">As the situation has affected many citizens and companies, the Government of Georgia developed the anti-crisis package maximally targeting said challenges, with relevant measures implemented in </w:t>
      </w:r>
      <w:r w:rsidR="00C66880">
        <w:rPr>
          <w:sz w:val="24"/>
          <w:szCs w:val="24"/>
        </w:rPr>
        <w:t>2</w:t>
      </w:r>
      <w:r w:rsidRPr="004405EF">
        <w:rPr>
          <w:sz w:val="24"/>
          <w:szCs w:val="24"/>
        </w:rPr>
        <w:t xml:space="preserve"> stages. </w:t>
      </w:r>
    </w:p>
    <w:p w14:paraId="5BFEA79E" w14:textId="77777777" w:rsidR="00866ECF" w:rsidRPr="0027194A" w:rsidRDefault="00866ECF" w:rsidP="00866ECF">
      <w:pPr>
        <w:pStyle w:val="ListParagraph"/>
        <w:numPr>
          <w:ilvl w:val="0"/>
          <w:numId w:val="1"/>
        </w:numPr>
        <w:jc w:val="both"/>
        <w:rPr>
          <w:sz w:val="28"/>
          <w:szCs w:val="28"/>
        </w:rPr>
      </w:pPr>
      <w:r w:rsidRPr="0027194A">
        <w:rPr>
          <w:sz w:val="24"/>
          <w:szCs w:val="24"/>
        </w:rPr>
        <w:t xml:space="preserve">The 1st stage, involved emergency assistance, started in March, prior to the state of emergency, and </w:t>
      </w:r>
    </w:p>
    <w:p w14:paraId="53713D8D" w14:textId="77777777" w:rsidR="00866ECF" w:rsidRPr="0027194A" w:rsidRDefault="00866ECF" w:rsidP="00866ECF">
      <w:pPr>
        <w:pStyle w:val="ListParagraph"/>
        <w:numPr>
          <w:ilvl w:val="0"/>
          <w:numId w:val="1"/>
        </w:numPr>
        <w:jc w:val="both"/>
        <w:rPr>
          <w:sz w:val="28"/>
          <w:szCs w:val="28"/>
        </w:rPr>
      </w:pPr>
      <w:r>
        <w:rPr>
          <w:sz w:val="24"/>
          <w:szCs w:val="24"/>
        </w:rPr>
        <w:t>T</w:t>
      </w:r>
      <w:r w:rsidRPr="0027194A">
        <w:rPr>
          <w:sz w:val="24"/>
          <w:szCs w:val="24"/>
        </w:rPr>
        <w:t xml:space="preserve">he </w:t>
      </w:r>
      <w:r>
        <w:rPr>
          <w:sz w:val="24"/>
          <w:szCs w:val="24"/>
        </w:rPr>
        <w:t>2nd</w:t>
      </w:r>
      <w:r w:rsidRPr="0027194A">
        <w:rPr>
          <w:sz w:val="24"/>
          <w:szCs w:val="24"/>
        </w:rPr>
        <w:t xml:space="preserve"> stage started in April to involve broader activities. </w:t>
      </w:r>
    </w:p>
    <w:p w14:paraId="1E19B9EE" w14:textId="4961765B" w:rsidR="00866ECF" w:rsidRPr="00C66880" w:rsidRDefault="004405EF" w:rsidP="00866ECF">
      <w:pPr>
        <w:rPr>
          <w:sz w:val="24"/>
          <w:szCs w:val="24"/>
        </w:rPr>
      </w:pPr>
      <w:r w:rsidRPr="00C66880">
        <w:rPr>
          <w:sz w:val="24"/>
          <w:szCs w:val="24"/>
        </w:rPr>
        <w:t>Structure of this report is based on these three categories and the implemented activities are described in the respective sub-chapters.</w:t>
      </w:r>
    </w:p>
    <w:p w14:paraId="17424CC9" w14:textId="77777777" w:rsidR="00866ECF" w:rsidRPr="00866ECF" w:rsidRDefault="00866ECF" w:rsidP="00866ECF"/>
    <w:p w14:paraId="69B4119A" w14:textId="3B065701" w:rsidR="00342B0F" w:rsidRDefault="00342B0F" w:rsidP="00342B0F">
      <w:pPr>
        <w:pStyle w:val="Heading2"/>
        <w:rPr>
          <w:sz w:val="28"/>
          <w:szCs w:val="28"/>
        </w:rPr>
      </w:pPr>
      <w:bookmarkStart w:id="8" w:name="_Toc53779443"/>
      <w:r w:rsidRPr="001F223E">
        <w:rPr>
          <w:sz w:val="28"/>
          <w:szCs w:val="28"/>
        </w:rPr>
        <w:t>2.1 General Support</w:t>
      </w:r>
      <w:bookmarkEnd w:id="8"/>
    </w:p>
    <w:p w14:paraId="7D4481F3" w14:textId="09C5921D" w:rsidR="004405EF" w:rsidRPr="00D947A1" w:rsidRDefault="00C66880" w:rsidP="00D947A1">
      <w:pPr>
        <w:jc w:val="both"/>
        <w:rPr>
          <w:sz w:val="24"/>
          <w:szCs w:val="24"/>
        </w:rPr>
      </w:pPr>
      <w:r w:rsidRPr="00D947A1">
        <w:rPr>
          <w:sz w:val="24"/>
          <w:szCs w:val="24"/>
        </w:rPr>
        <w:t xml:space="preserve">Under the first component the GACEP the Government Anti-Crisis Economic Plan includes so called horizontal </w:t>
      </w:r>
      <w:r w:rsidR="00B724DD">
        <w:rPr>
          <w:sz w:val="24"/>
          <w:szCs w:val="24"/>
        </w:rPr>
        <w:t>measure</w:t>
      </w:r>
      <w:r w:rsidRPr="00D947A1">
        <w:rPr>
          <w:sz w:val="24"/>
          <w:szCs w:val="24"/>
        </w:rPr>
        <w:t>, that by nature target</w:t>
      </w:r>
      <w:r w:rsidR="00D947A1" w:rsidRPr="00D947A1">
        <w:rPr>
          <w:sz w:val="24"/>
          <w:szCs w:val="24"/>
        </w:rPr>
        <w:t xml:space="preserve">ed all physical </w:t>
      </w:r>
      <w:r w:rsidR="00D947A1">
        <w:rPr>
          <w:sz w:val="24"/>
          <w:szCs w:val="24"/>
        </w:rPr>
        <w:t xml:space="preserve">persons </w:t>
      </w:r>
      <w:r w:rsidR="00D947A1" w:rsidRPr="00D947A1">
        <w:rPr>
          <w:sz w:val="24"/>
          <w:szCs w:val="24"/>
        </w:rPr>
        <w:t>and legal entities in the country that have been effected by the pandemic.</w:t>
      </w:r>
    </w:p>
    <w:p w14:paraId="163030DA" w14:textId="77777777" w:rsidR="001F223E" w:rsidRPr="001F223E" w:rsidRDefault="001F223E" w:rsidP="001F223E"/>
    <w:p w14:paraId="797CD68A" w14:textId="6C869D89" w:rsidR="00342B0F" w:rsidRPr="001F223E" w:rsidRDefault="00342B0F" w:rsidP="00342B0F">
      <w:pPr>
        <w:pStyle w:val="Heading3"/>
        <w:rPr>
          <w:sz w:val="28"/>
          <w:szCs w:val="28"/>
        </w:rPr>
      </w:pPr>
      <w:bookmarkStart w:id="9" w:name="_Toc53779444"/>
      <w:r w:rsidRPr="001F223E">
        <w:rPr>
          <w:sz w:val="28"/>
          <w:szCs w:val="28"/>
        </w:rPr>
        <w:t>2.1.1 Support to the Citizens</w:t>
      </w:r>
      <w:bookmarkEnd w:id="9"/>
    </w:p>
    <w:p w14:paraId="55C963EC" w14:textId="33DF8202" w:rsidR="00EC16D9" w:rsidRDefault="001F624B" w:rsidP="00B724DD">
      <w:pPr>
        <w:jc w:val="both"/>
        <w:rPr>
          <w:sz w:val="24"/>
          <w:szCs w:val="24"/>
        </w:rPr>
      </w:pPr>
      <w:r>
        <w:rPr>
          <w:sz w:val="24"/>
          <w:szCs w:val="24"/>
        </w:rPr>
        <w:t xml:space="preserve">The pandemic has effected all citizens both in economic and social terms. However, the most vulnerable groups have been effected the most. For this </w:t>
      </w:r>
      <w:proofErr w:type="gramStart"/>
      <w:r>
        <w:rPr>
          <w:sz w:val="24"/>
          <w:szCs w:val="24"/>
        </w:rPr>
        <w:t>reason</w:t>
      </w:r>
      <w:proofErr w:type="gramEnd"/>
      <w:r>
        <w:rPr>
          <w:sz w:val="24"/>
          <w:szCs w:val="24"/>
        </w:rPr>
        <w:t xml:space="preserve"> general support measures have been targeted to needs of the citizens.</w:t>
      </w:r>
    </w:p>
    <w:p w14:paraId="1B1C079C" w14:textId="6112696E" w:rsidR="00B724DD" w:rsidRDefault="001F624B" w:rsidP="00F833CC">
      <w:pPr>
        <w:jc w:val="both"/>
        <w:rPr>
          <w:sz w:val="24"/>
          <w:szCs w:val="24"/>
        </w:rPr>
      </w:pPr>
      <w:r>
        <w:rPr>
          <w:sz w:val="24"/>
          <w:szCs w:val="24"/>
        </w:rPr>
        <w:t>However, t</w:t>
      </w:r>
      <w:r w:rsidR="001F223E" w:rsidRPr="001F223E">
        <w:rPr>
          <w:sz w:val="24"/>
          <w:szCs w:val="24"/>
        </w:rPr>
        <w:t xml:space="preserve">he Covid-19 pandemic has shown significant shortfalls in provisioning suitable social services to the most vulnerable groups of the country. Therefore, the Government of Georgia considers of assessment and revision of the national social protection system that would also </w:t>
      </w:r>
      <w:r w:rsidR="001F223E" w:rsidRPr="001F223E">
        <w:rPr>
          <w:sz w:val="24"/>
          <w:szCs w:val="24"/>
        </w:rPr>
        <w:lastRenderedPageBreak/>
        <w:t xml:space="preserve">include not only central level, but also social assistance </w:t>
      </w:r>
      <w:proofErr w:type="spellStart"/>
      <w:r w:rsidR="001F223E" w:rsidRPr="001F223E">
        <w:rPr>
          <w:sz w:val="24"/>
          <w:szCs w:val="24"/>
        </w:rPr>
        <w:t>programmes</w:t>
      </w:r>
      <w:proofErr w:type="spellEnd"/>
      <w:r w:rsidR="001F223E" w:rsidRPr="001F223E">
        <w:rPr>
          <w:sz w:val="24"/>
          <w:szCs w:val="24"/>
        </w:rPr>
        <w:t xml:space="preserve"> provided at the local level. Special emphasis will be put on the P</w:t>
      </w:r>
      <w:r w:rsidR="00B724DD">
        <w:rPr>
          <w:sz w:val="24"/>
          <w:szCs w:val="24"/>
        </w:rPr>
        <w:t xml:space="preserve">eople </w:t>
      </w:r>
      <w:r w:rsidR="001F223E" w:rsidRPr="001F223E">
        <w:rPr>
          <w:sz w:val="24"/>
          <w:szCs w:val="24"/>
        </w:rPr>
        <w:t>w</w:t>
      </w:r>
      <w:r w:rsidR="00B724DD">
        <w:rPr>
          <w:sz w:val="24"/>
          <w:szCs w:val="24"/>
        </w:rPr>
        <w:t xml:space="preserve">ith </w:t>
      </w:r>
      <w:r w:rsidR="001F223E" w:rsidRPr="001F223E">
        <w:rPr>
          <w:sz w:val="24"/>
          <w:szCs w:val="24"/>
        </w:rPr>
        <w:t>D</w:t>
      </w:r>
      <w:r w:rsidR="00B724DD">
        <w:rPr>
          <w:sz w:val="24"/>
          <w:szCs w:val="24"/>
        </w:rPr>
        <w:t>isabilitie</w:t>
      </w:r>
      <w:r w:rsidR="001F223E" w:rsidRPr="001F223E">
        <w:rPr>
          <w:sz w:val="24"/>
          <w:szCs w:val="24"/>
        </w:rPr>
        <w:t>s. The country is now in the process of elaboration of the housing policy document and its action plan in order to put forward unified vision and strategy, which would serve as a basis for handling of the problem.</w:t>
      </w:r>
    </w:p>
    <w:p w14:paraId="1A637D80" w14:textId="77777777" w:rsidR="00F833CC" w:rsidRDefault="00F833CC" w:rsidP="00F833CC">
      <w:pPr>
        <w:jc w:val="both"/>
        <w:rPr>
          <w:sz w:val="24"/>
          <w:szCs w:val="24"/>
        </w:rPr>
      </w:pPr>
    </w:p>
    <w:p w14:paraId="5FC57BA9" w14:textId="30BDFFB4" w:rsidR="00B724DD" w:rsidRDefault="00B724DD" w:rsidP="00B724DD">
      <w:pPr>
        <w:spacing w:line="276" w:lineRule="auto"/>
        <w:jc w:val="both"/>
        <w:rPr>
          <w:rFonts w:ascii="Calibri" w:hAnsi="Calibri" w:cs="Calibri"/>
          <w:b/>
          <w:bCs/>
          <w:i/>
          <w:iCs/>
          <w:color w:val="4472C4" w:themeColor="accent1"/>
          <w:sz w:val="24"/>
          <w:szCs w:val="24"/>
        </w:rPr>
      </w:pPr>
      <w:r w:rsidRPr="000E12F1">
        <w:rPr>
          <w:rFonts w:ascii="Calibri" w:hAnsi="Calibri" w:cs="Calibri"/>
          <w:b/>
          <w:bCs/>
          <w:i/>
          <w:iCs/>
          <w:color w:val="4472C4" w:themeColor="accent1"/>
          <w:sz w:val="24"/>
          <w:szCs w:val="24"/>
        </w:rPr>
        <w:t>LIST OF MEASURES:</w:t>
      </w:r>
    </w:p>
    <w:p w14:paraId="0A0C939A" w14:textId="63A7689B" w:rsidR="00B724DD" w:rsidRPr="00B724DD" w:rsidRDefault="00B724DD" w:rsidP="00B724DD">
      <w:pPr>
        <w:spacing w:line="276" w:lineRule="auto"/>
        <w:jc w:val="both"/>
        <w:rPr>
          <w:rFonts w:ascii="Calibri" w:hAnsi="Calibri" w:cs="Calibri"/>
          <w:b/>
          <w:bCs/>
          <w:sz w:val="24"/>
          <w:szCs w:val="24"/>
        </w:rPr>
      </w:pPr>
      <w:commentRangeStart w:id="10"/>
      <w:r w:rsidRPr="00B724DD">
        <w:rPr>
          <w:rFonts w:ascii="Calibri" w:hAnsi="Calibri" w:cs="Calibri"/>
          <w:b/>
          <w:bCs/>
          <w:sz w:val="24"/>
          <w:szCs w:val="24"/>
        </w:rPr>
        <w:t xml:space="preserve">1. </w:t>
      </w:r>
      <w:r w:rsidRPr="00B724DD">
        <w:rPr>
          <w:b/>
          <w:bCs/>
          <w:sz w:val="24"/>
          <w:szCs w:val="24"/>
        </w:rPr>
        <w:t xml:space="preserve">Subsidizing utility bills for households </w:t>
      </w:r>
      <w:r>
        <w:rPr>
          <w:b/>
          <w:bCs/>
          <w:sz w:val="24"/>
          <w:szCs w:val="24"/>
        </w:rPr>
        <w:t>during the lockdown</w:t>
      </w:r>
      <w:r w:rsidR="00E34C5A">
        <w:rPr>
          <w:b/>
          <w:bCs/>
          <w:sz w:val="24"/>
          <w:szCs w:val="24"/>
        </w:rPr>
        <w:t xml:space="preserve"> (March, April, May, 2020)</w:t>
      </w:r>
      <w:commentRangeEnd w:id="10"/>
      <w:r w:rsidR="000D5E81">
        <w:rPr>
          <w:rStyle w:val="CommentReference"/>
        </w:rPr>
        <w:commentReference w:id="10"/>
      </w:r>
    </w:p>
    <w:p w14:paraId="1F872BA7" w14:textId="5FC6056B" w:rsidR="00B724DD" w:rsidRDefault="00B724DD" w:rsidP="00B724DD">
      <w:pPr>
        <w:spacing w:line="276" w:lineRule="auto"/>
        <w:jc w:val="both"/>
        <w:rPr>
          <w:rFonts w:ascii="Calibri" w:hAnsi="Calibri" w:cs="Calibri"/>
          <w:sz w:val="24"/>
          <w:szCs w:val="24"/>
        </w:rPr>
      </w:pPr>
      <w:r w:rsidRPr="00AC707D">
        <w:rPr>
          <w:rFonts w:ascii="Calibri" w:hAnsi="Calibri" w:cs="Calibri"/>
          <w:sz w:val="24"/>
          <w:szCs w:val="24"/>
        </w:rPr>
        <w:t xml:space="preserve">Budget – </w:t>
      </w:r>
      <w:r>
        <w:rPr>
          <w:rFonts w:ascii="Calibri" w:hAnsi="Calibri" w:cs="Calibri"/>
          <w:sz w:val="24"/>
          <w:szCs w:val="24"/>
        </w:rPr>
        <w:t>172</w:t>
      </w:r>
      <w:r w:rsidRPr="00AC707D">
        <w:rPr>
          <w:rFonts w:ascii="Calibri" w:hAnsi="Calibri" w:cs="Calibri"/>
          <w:sz w:val="24"/>
          <w:szCs w:val="24"/>
        </w:rPr>
        <w:t xml:space="preserve"> 000 000 GEL</w:t>
      </w:r>
    </w:p>
    <w:p w14:paraId="1FA25BB2" w14:textId="3428D6CD" w:rsidR="00B724DD" w:rsidRPr="00657045" w:rsidRDefault="00B724DD" w:rsidP="00B724DD">
      <w:pPr>
        <w:rPr>
          <w:sz w:val="24"/>
          <w:szCs w:val="24"/>
        </w:rPr>
      </w:pPr>
      <w:r>
        <w:rPr>
          <w:sz w:val="24"/>
          <w:szCs w:val="24"/>
        </w:rPr>
        <w:t>Status - Implemented</w:t>
      </w:r>
    </w:p>
    <w:p w14:paraId="32A46DB8" w14:textId="77777777" w:rsidR="00B724DD" w:rsidRPr="00AC707D" w:rsidRDefault="00B724DD" w:rsidP="00B724DD">
      <w:pPr>
        <w:spacing w:line="276" w:lineRule="auto"/>
        <w:jc w:val="both"/>
        <w:rPr>
          <w:rFonts w:ascii="Calibri" w:hAnsi="Calibri" w:cs="Calibri"/>
          <w:b/>
          <w:bCs/>
          <w:color w:val="00B050"/>
          <w:sz w:val="24"/>
          <w:szCs w:val="24"/>
        </w:rPr>
      </w:pPr>
      <w:r w:rsidRPr="00AC707D">
        <w:rPr>
          <w:rFonts w:ascii="Calibri" w:hAnsi="Calibri" w:cs="Calibri"/>
          <w:b/>
          <w:bCs/>
          <w:color w:val="00B050"/>
          <w:sz w:val="24"/>
          <w:szCs w:val="24"/>
        </w:rPr>
        <w:t>Progress as of September 30, 2020</w:t>
      </w:r>
    </w:p>
    <w:p w14:paraId="6911EC34" w14:textId="7E041C59" w:rsidR="00B724DD" w:rsidRPr="00E34C5A" w:rsidRDefault="00E34C5A" w:rsidP="00B724DD">
      <w:pPr>
        <w:spacing w:line="276" w:lineRule="auto"/>
        <w:jc w:val="both"/>
        <w:rPr>
          <w:rFonts w:ascii="Calibri" w:hAnsi="Calibri" w:cs="Calibri"/>
          <w:sz w:val="28"/>
          <w:szCs w:val="28"/>
        </w:rPr>
      </w:pPr>
      <w:r w:rsidRPr="00E34C5A">
        <w:rPr>
          <w:sz w:val="24"/>
          <w:szCs w:val="24"/>
        </w:rPr>
        <w:t>3 months’ utility bills were funded for subscribers whose monthly consumption of power was less than 200 kW and that of the natural gas below 200m</w:t>
      </w:r>
      <w:proofErr w:type="gramStart"/>
      <w:r w:rsidRPr="00E34C5A">
        <w:rPr>
          <w:sz w:val="24"/>
          <w:szCs w:val="24"/>
        </w:rPr>
        <w:t>3 .</w:t>
      </w:r>
      <w:proofErr w:type="gramEnd"/>
      <w:r w:rsidRPr="00E34C5A">
        <w:rPr>
          <w:sz w:val="24"/>
          <w:szCs w:val="24"/>
        </w:rPr>
        <w:t xml:space="preserve"> The funding included waste management and water supply. </w:t>
      </w:r>
      <w:r w:rsidR="00B724DD" w:rsidRPr="00E34C5A">
        <w:rPr>
          <w:rFonts w:ascii="Calibri" w:hAnsi="Calibri" w:cs="Calibri"/>
          <w:sz w:val="24"/>
          <w:szCs w:val="24"/>
        </w:rPr>
        <w:t>As result:</w:t>
      </w:r>
    </w:p>
    <w:p w14:paraId="6F9F8837" w14:textId="64DB0699" w:rsidR="00B724DD" w:rsidRDefault="00E34C5A" w:rsidP="00B724DD">
      <w:pPr>
        <w:pStyle w:val="ListParagraph"/>
        <w:numPr>
          <w:ilvl w:val="0"/>
          <w:numId w:val="8"/>
        </w:numPr>
        <w:spacing w:line="276" w:lineRule="auto"/>
        <w:jc w:val="both"/>
        <w:rPr>
          <w:rFonts w:ascii="Calibri" w:hAnsi="Calibri" w:cs="Calibri"/>
          <w:sz w:val="24"/>
          <w:szCs w:val="24"/>
        </w:rPr>
      </w:pPr>
      <w:r>
        <w:rPr>
          <w:rFonts w:ascii="Calibri" w:hAnsi="Calibri" w:cs="Calibri"/>
          <w:sz w:val="24"/>
          <w:szCs w:val="24"/>
        </w:rPr>
        <w:t>1 100 000 electricity subscribers have benefited from the scheme</w:t>
      </w:r>
    </w:p>
    <w:p w14:paraId="70C2A806" w14:textId="07492A66" w:rsidR="00E34C5A" w:rsidRPr="000E12F1" w:rsidRDefault="00E34C5A" w:rsidP="00B724DD">
      <w:pPr>
        <w:pStyle w:val="ListParagraph"/>
        <w:numPr>
          <w:ilvl w:val="0"/>
          <w:numId w:val="8"/>
        </w:numPr>
        <w:spacing w:line="276" w:lineRule="auto"/>
        <w:jc w:val="both"/>
        <w:rPr>
          <w:rFonts w:ascii="Calibri" w:hAnsi="Calibri" w:cs="Calibri"/>
          <w:sz w:val="24"/>
          <w:szCs w:val="24"/>
        </w:rPr>
      </w:pPr>
      <w:r>
        <w:rPr>
          <w:rFonts w:ascii="Calibri" w:hAnsi="Calibri" w:cs="Calibri"/>
          <w:sz w:val="24"/>
          <w:szCs w:val="24"/>
        </w:rPr>
        <w:t>900 000 natural gas subscribers have benefited from the scheme</w:t>
      </w:r>
    </w:p>
    <w:p w14:paraId="56399373" w14:textId="03325D89" w:rsidR="00B724DD" w:rsidRDefault="00E34C5A" w:rsidP="00B724DD">
      <w:pPr>
        <w:pStyle w:val="ListParagraph"/>
        <w:numPr>
          <w:ilvl w:val="0"/>
          <w:numId w:val="8"/>
        </w:numPr>
        <w:spacing w:line="276" w:lineRule="auto"/>
        <w:jc w:val="both"/>
        <w:rPr>
          <w:rFonts w:ascii="Calibri" w:hAnsi="Calibri" w:cs="Calibri"/>
          <w:sz w:val="24"/>
          <w:szCs w:val="24"/>
        </w:rPr>
      </w:pPr>
      <w:r>
        <w:rPr>
          <w:rFonts w:ascii="Calibri" w:hAnsi="Calibri" w:cs="Calibri"/>
          <w:sz w:val="24"/>
          <w:szCs w:val="24"/>
        </w:rPr>
        <w:t>Budget spent – 172 900 000 GEL</w:t>
      </w:r>
    </w:p>
    <w:p w14:paraId="3E3AF57C" w14:textId="77777777" w:rsidR="00E34C5A" w:rsidRDefault="00E34C5A" w:rsidP="00E34C5A">
      <w:pPr>
        <w:pStyle w:val="ListParagraph"/>
        <w:spacing w:line="276" w:lineRule="auto"/>
        <w:jc w:val="both"/>
        <w:rPr>
          <w:rFonts w:ascii="Calibri" w:hAnsi="Calibri" w:cs="Calibri"/>
          <w:sz w:val="24"/>
          <w:szCs w:val="24"/>
        </w:rPr>
      </w:pPr>
    </w:p>
    <w:p w14:paraId="2D590218" w14:textId="272AECF0" w:rsidR="00E34C5A" w:rsidRDefault="00E34C5A" w:rsidP="00E34C5A">
      <w:pPr>
        <w:spacing w:line="276" w:lineRule="auto"/>
        <w:jc w:val="both"/>
        <w:rPr>
          <w:b/>
          <w:bCs/>
          <w:sz w:val="24"/>
          <w:szCs w:val="24"/>
        </w:rPr>
      </w:pPr>
      <w:commentRangeStart w:id="11"/>
      <w:r w:rsidRPr="00E34C5A">
        <w:rPr>
          <w:rFonts w:ascii="Calibri" w:hAnsi="Calibri" w:cs="Calibri"/>
          <w:b/>
          <w:bCs/>
          <w:sz w:val="24"/>
          <w:szCs w:val="24"/>
        </w:rPr>
        <w:t xml:space="preserve">2. </w:t>
      </w:r>
      <w:r w:rsidRPr="00B724DD">
        <w:rPr>
          <w:b/>
          <w:bCs/>
          <w:sz w:val="24"/>
          <w:szCs w:val="24"/>
        </w:rPr>
        <w:t xml:space="preserve">Subsidizing utility bills for households </w:t>
      </w:r>
      <w:r>
        <w:rPr>
          <w:b/>
          <w:bCs/>
          <w:sz w:val="24"/>
          <w:szCs w:val="24"/>
        </w:rPr>
        <w:t>– 2</w:t>
      </w:r>
      <w:r w:rsidRPr="00E34C5A">
        <w:rPr>
          <w:b/>
          <w:bCs/>
          <w:sz w:val="24"/>
          <w:szCs w:val="24"/>
          <w:vertAlign w:val="superscript"/>
        </w:rPr>
        <w:t>nd</w:t>
      </w:r>
      <w:r>
        <w:rPr>
          <w:b/>
          <w:bCs/>
          <w:sz w:val="24"/>
          <w:szCs w:val="24"/>
        </w:rPr>
        <w:t xml:space="preserve"> stage</w:t>
      </w:r>
      <w:commentRangeEnd w:id="11"/>
      <w:r w:rsidR="007C6E02">
        <w:rPr>
          <w:rStyle w:val="CommentReference"/>
        </w:rPr>
        <w:commentReference w:id="11"/>
      </w:r>
    </w:p>
    <w:p w14:paraId="13168A5A" w14:textId="4D45E679" w:rsidR="00E34C5A" w:rsidRDefault="00E34C5A" w:rsidP="00E34C5A">
      <w:pPr>
        <w:spacing w:line="276" w:lineRule="auto"/>
        <w:jc w:val="both"/>
        <w:rPr>
          <w:rFonts w:ascii="Calibri" w:hAnsi="Calibri" w:cs="Calibri"/>
          <w:sz w:val="24"/>
          <w:szCs w:val="24"/>
        </w:rPr>
      </w:pPr>
      <w:r w:rsidRPr="00AC707D">
        <w:rPr>
          <w:rFonts w:ascii="Calibri" w:hAnsi="Calibri" w:cs="Calibri"/>
          <w:sz w:val="24"/>
          <w:szCs w:val="24"/>
        </w:rPr>
        <w:t xml:space="preserve">Budget – </w:t>
      </w:r>
      <w:r>
        <w:rPr>
          <w:rFonts w:ascii="Calibri" w:hAnsi="Calibri" w:cs="Calibri"/>
          <w:sz w:val="24"/>
          <w:szCs w:val="24"/>
        </w:rPr>
        <w:t>280</w:t>
      </w:r>
      <w:r w:rsidRPr="00AC707D">
        <w:rPr>
          <w:rFonts w:ascii="Calibri" w:hAnsi="Calibri" w:cs="Calibri"/>
          <w:sz w:val="24"/>
          <w:szCs w:val="24"/>
        </w:rPr>
        <w:t xml:space="preserve"> 000 000 GEL</w:t>
      </w:r>
    </w:p>
    <w:p w14:paraId="62C650BF" w14:textId="1C9A3058" w:rsidR="00E34C5A" w:rsidRPr="00657045" w:rsidRDefault="00E34C5A" w:rsidP="00E34C5A">
      <w:pPr>
        <w:rPr>
          <w:sz w:val="24"/>
          <w:szCs w:val="24"/>
        </w:rPr>
      </w:pPr>
      <w:r>
        <w:rPr>
          <w:sz w:val="24"/>
          <w:szCs w:val="24"/>
        </w:rPr>
        <w:t xml:space="preserve">Status </w:t>
      </w:r>
      <w:r w:rsidR="00992DF4">
        <w:rPr>
          <w:sz w:val="24"/>
          <w:szCs w:val="24"/>
        </w:rPr>
        <w:t>-</w:t>
      </w:r>
      <w:r>
        <w:rPr>
          <w:sz w:val="24"/>
          <w:szCs w:val="24"/>
        </w:rPr>
        <w:t xml:space="preserve"> Not launched yet</w:t>
      </w:r>
    </w:p>
    <w:p w14:paraId="48B56EE8" w14:textId="77777777" w:rsidR="00E34C5A" w:rsidRPr="00AC707D" w:rsidRDefault="00E34C5A" w:rsidP="00E34C5A">
      <w:pPr>
        <w:spacing w:line="276" w:lineRule="auto"/>
        <w:jc w:val="both"/>
        <w:rPr>
          <w:rFonts w:ascii="Calibri" w:hAnsi="Calibri" w:cs="Calibri"/>
          <w:b/>
          <w:bCs/>
          <w:color w:val="00B050"/>
          <w:sz w:val="24"/>
          <w:szCs w:val="24"/>
        </w:rPr>
      </w:pPr>
      <w:r w:rsidRPr="00AC707D">
        <w:rPr>
          <w:rFonts w:ascii="Calibri" w:hAnsi="Calibri" w:cs="Calibri"/>
          <w:b/>
          <w:bCs/>
          <w:color w:val="00B050"/>
          <w:sz w:val="24"/>
          <w:szCs w:val="24"/>
        </w:rPr>
        <w:t>Progress as of September 30, 2020</w:t>
      </w:r>
    </w:p>
    <w:p w14:paraId="02A755D3" w14:textId="19BD0340" w:rsidR="00E34C5A" w:rsidRPr="00E34C5A" w:rsidRDefault="00E34C5A" w:rsidP="00E34C5A">
      <w:pPr>
        <w:spacing w:line="276" w:lineRule="auto"/>
        <w:jc w:val="both"/>
        <w:rPr>
          <w:rFonts w:ascii="Calibri" w:hAnsi="Calibri" w:cs="Calibri"/>
          <w:sz w:val="28"/>
          <w:szCs w:val="28"/>
        </w:rPr>
      </w:pPr>
      <w:r w:rsidRPr="00E34C5A">
        <w:rPr>
          <w:rFonts w:cstheme="minorHAnsi"/>
          <w:sz w:val="24"/>
          <w:szCs w:val="24"/>
          <w:lang w:val="ka-GE"/>
        </w:rPr>
        <w:t xml:space="preserve">All households that consume 200kW or less per month will be provided with the reimbursements for electricity bills by the state in </w:t>
      </w:r>
      <w:r w:rsidRPr="00E34C5A">
        <w:rPr>
          <w:rFonts w:cstheme="minorHAnsi"/>
          <w:b/>
          <w:bCs/>
          <w:sz w:val="24"/>
          <w:szCs w:val="24"/>
          <w:lang w:val="ka-GE"/>
        </w:rPr>
        <w:t>November, December</w:t>
      </w:r>
      <w:r w:rsidRPr="00E34C5A">
        <w:rPr>
          <w:rFonts w:cstheme="minorHAnsi"/>
          <w:b/>
          <w:bCs/>
          <w:sz w:val="24"/>
          <w:szCs w:val="24"/>
        </w:rPr>
        <w:t xml:space="preserve"> 20202 and</w:t>
      </w:r>
      <w:r w:rsidRPr="00E34C5A">
        <w:rPr>
          <w:rFonts w:cstheme="minorHAnsi"/>
          <w:b/>
          <w:bCs/>
          <w:sz w:val="24"/>
          <w:szCs w:val="24"/>
          <w:lang w:val="ka-GE"/>
        </w:rPr>
        <w:t xml:space="preserve"> January, and Februar</w:t>
      </w:r>
      <w:r w:rsidRPr="00E34C5A">
        <w:rPr>
          <w:rFonts w:cstheme="minorHAnsi"/>
          <w:b/>
          <w:bCs/>
          <w:sz w:val="24"/>
          <w:szCs w:val="24"/>
        </w:rPr>
        <w:t>y 2021.</w:t>
      </w:r>
    </w:p>
    <w:p w14:paraId="04077423" w14:textId="77777777" w:rsidR="00B724DD" w:rsidRPr="000E12F1" w:rsidRDefault="00B724DD" w:rsidP="00B724DD">
      <w:pPr>
        <w:spacing w:line="276" w:lineRule="auto"/>
        <w:jc w:val="both"/>
        <w:rPr>
          <w:rFonts w:ascii="Calibri" w:hAnsi="Calibri" w:cs="Calibri"/>
          <w:b/>
          <w:bCs/>
          <w:i/>
          <w:iCs/>
          <w:color w:val="4472C4" w:themeColor="accent1"/>
          <w:sz w:val="24"/>
          <w:szCs w:val="24"/>
        </w:rPr>
      </w:pPr>
    </w:p>
    <w:p w14:paraId="61463FBE" w14:textId="38E1FBF9" w:rsidR="00E34C5A" w:rsidRPr="00DB0CFB" w:rsidRDefault="00B724DD" w:rsidP="00B724DD">
      <w:pPr>
        <w:rPr>
          <w:b/>
          <w:bCs/>
          <w:sz w:val="24"/>
          <w:szCs w:val="24"/>
        </w:rPr>
      </w:pPr>
      <w:commentRangeStart w:id="12"/>
      <w:r w:rsidRPr="00DB0CFB">
        <w:rPr>
          <w:b/>
          <w:bCs/>
          <w:sz w:val="24"/>
          <w:szCs w:val="24"/>
        </w:rPr>
        <w:t>3.</w:t>
      </w:r>
      <w:r w:rsidR="00E34C5A" w:rsidRPr="00DB0CFB">
        <w:rPr>
          <w:b/>
          <w:bCs/>
          <w:sz w:val="24"/>
          <w:szCs w:val="24"/>
        </w:rPr>
        <w:t xml:space="preserve"> The state support for individuals who have lost their jobs</w:t>
      </w:r>
      <w:commentRangeEnd w:id="12"/>
      <w:r w:rsidR="00606990">
        <w:rPr>
          <w:rStyle w:val="CommentReference"/>
        </w:rPr>
        <w:commentReference w:id="12"/>
      </w:r>
      <w:r w:rsidRPr="00DB0CFB">
        <w:rPr>
          <w:b/>
          <w:bCs/>
          <w:sz w:val="24"/>
          <w:szCs w:val="24"/>
        </w:rPr>
        <w:tab/>
      </w:r>
    </w:p>
    <w:p w14:paraId="1AEB5056" w14:textId="15BE6174" w:rsidR="00DB0CFB" w:rsidRDefault="00DB0CFB" w:rsidP="00DB0CFB">
      <w:pPr>
        <w:spacing w:line="276" w:lineRule="auto"/>
        <w:jc w:val="both"/>
        <w:rPr>
          <w:rFonts w:ascii="Calibri" w:hAnsi="Calibri" w:cs="Calibri"/>
          <w:sz w:val="24"/>
          <w:szCs w:val="24"/>
        </w:rPr>
      </w:pPr>
      <w:r w:rsidRPr="00AC707D">
        <w:rPr>
          <w:rFonts w:ascii="Calibri" w:hAnsi="Calibri" w:cs="Calibri"/>
          <w:sz w:val="24"/>
          <w:szCs w:val="24"/>
        </w:rPr>
        <w:t xml:space="preserve">Budget – </w:t>
      </w:r>
      <w:r>
        <w:rPr>
          <w:rFonts w:ascii="Calibri" w:hAnsi="Calibri" w:cs="Calibri"/>
          <w:sz w:val="24"/>
          <w:szCs w:val="24"/>
        </w:rPr>
        <w:t>450</w:t>
      </w:r>
      <w:r w:rsidRPr="00AC707D">
        <w:rPr>
          <w:rFonts w:ascii="Calibri" w:hAnsi="Calibri" w:cs="Calibri"/>
          <w:sz w:val="24"/>
          <w:szCs w:val="24"/>
        </w:rPr>
        <w:t xml:space="preserve"> 000 000 GEL</w:t>
      </w:r>
    </w:p>
    <w:p w14:paraId="5075C25E" w14:textId="65F64B3D" w:rsidR="00DB0CFB" w:rsidRPr="00657045" w:rsidRDefault="00DB0CFB" w:rsidP="00DB0CFB">
      <w:pPr>
        <w:rPr>
          <w:sz w:val="24"/>
          <w:szCs w:val="24"/>
        </w:rPr>
      </w:pPr>
      <w:r>
        <w:rPr>
          <w:sz w:val="24"/>
          <w:szCs w:val="24"/>
        </w:rPr>
        <w:t xml:space="preserve">Status </w:t>
      </w:r>
      <w:r w:rsidR="00992DF4">
        <w:rPr>
          <w:sz w:val="24"/>
          <w:szCs w:val="24"/>
        </w:rPr>
        <w:t>-</w:t>
      </w:r>
      <w:r>
        <w:rPr>
          <w:sz w:val="24"/>
          <w:szCs w:val="24"/>
        </w:rPr>
        <w:t xml:space="preserve"> Ongoing</w:t>
      </w:r>
    </w:p>
    <w:p w14:paraId="50AE62CB" w14:textId="77777777" w:rsidR="00DB0CFB" w:rsidRPr="00AC707D" w:rsidRDefault="00DB0CFB" w:rsidP="00DB0CFB">
      <w:pPr>
        <w:spacing w:line="276" w:lineRule="auto"/>
        <w:jc w:val="both"/>
        <w:rPr>
          <w:rFonts w:ascii="Calibri" w:hAnsi="Calibri" w:cs="Calibri"/>
          <w:b/>
          <w:bCs/>
          <w:color w:val="00B050"/>
          <w:sz w:val="24"/>
          <w:szCs w:val="24"/>
        </w:rPr>
      </w:pPr>
      <w:r w:rsidRPr="00AC707D">
        <w:rPr>
          <w:rFonts w:ascii="Calibri" w:hAnsi="Calibri" w:cs="Calibri"/>
          <w:b/>
          <w:bCs/>
          <w:color w:val="00B050"/>
          <w:sz w:val="24"/>
          <w:szCs w:val="24"/>
        </w:rPr>
        <w:t>Progress as of September 30, 2020</w:t>
      </w:r>
    </w:p>
    <w:p w14:paraId="4BC447D8" w14:textId="04983847" w:rsidR="00B724DD" w:rsidRDefault="00B724DD" w:rsidP="00DB0CFB">
      <w:pPr>
        <w:jc w:val="both"/>
        <w:rPr>
          <w:sz w:val="24"/>
          <w:szCs w:val="24"/>
        </w:rPr>
      </w:pPr>
      <w:r w:rsidRPr="00B724DD">
        <w:rPr>
          <w:sz w:val="24"/>
          <w:szCs w:val="24"/>
        </w:rPr>
        <w:lastRenderedPageBreak/>
        <w:t>The state initiated the support to the citizens who lost their salaries due to the economic crisis induced by the spread of the virus (those who were officially employed) and were left without any income (1200 GEL total - 200 GEL for 6 months - May-October)</w:t>
      </w:r>
      <w:r w:rsidR="00DB0CFB">
        <w:rPr>
          <w:sz w:val="24"/>
          <w:szCs w:val="24"/>
        </w:rPr>
        <w:t>. As a result:</w:t>
      </w:r>
    </w:p>
    <w:p w14:paraId="309F53DB" w14:textId="77777777" w:rsidR="00DB0CFB" w:rsidRDefault="00DB0CFB" w:rsidP="00DB0CFB">
      <w:pPr>
        <w:pStyle w:val="ListParagraph"/>
        <w:numPr>
          <w:ilvl w:val="0"/>
          <w:numId w:val="8"/>
        </w:numPr>
        <w:spacing w:line="276" w:lineRule="auto"/>
        <w:jc w:val="both"/>
        <w:rPr>
          <w:rFonts w:ascii="Calibri" w:hAnsi="Calibri" w:cs="Calibri"/>
          <w:sz w:val="24"/>
          <w:szCs w:val="24"/>
        </w:rPr>
      </w:pPr>
      <w:r w:rsidRPr="00DB0CFB">
        <w:rPr>
          <w:rFonts w:ascii="Calibri" w:hAnsi="Calibri" w:cs="Calibri"/>
          <w:sz w:val="24"/>
          <w:szCs w:val="24"/>
        </w:rPr>
        <w:t>On average 100.0 thousand employees (up to 160 thousand unique employees over the program period) have benefited from the program</w:t>
      </w:r>
      <w:r>
        <w:rPr>
          <w:rFonts w:ascii="Calibri" w:hAnsi="Calibri" w:cs="Calibri"/>
          <w:sz w:val="24"/>
          <w:szCs w:val="24"/>
        </w:rPr>
        <w:t>;</w:t>
      </w:r>
    </w:p>
    <w:p w14:paraId="6BAA35B0" w14:textId="2CEED9DA" w:rsidR="00DB0CFB" w:rsidRDefault="00DB0CFB" w:rsidP="00DB0CFB">
      <w:pPr>
        <w:pStyle w:val="ListParagraph"/>
        <w:numPr>
          <w:ilvl w:val="0"/>
          <w:numId w:val="8"/>
        </w:numPr>
        <w:spacing w:line="276" w:lineRule="auto"/>
        <w:jc w:val="both"/>
        <w:rPr>
          <w:rFonts w:ascii="Calibri" w:hAnsi="Calibri" w:cs="Calibri"/>
          <w:sz w:val="24"/>
          <w:szCs w:val="24"/>
        </w:rPr>
      </w:pPr>
      <w:r>
        <w:rPr>
          <w:rFonts w:ascii="Calibri" w:hAnsi="Calibri" w:cs="Calibri"/>
          <w:sz w:val="24"/>
          <w:szCs w:val="24"/>
        </w:rPr>
        <w:t>T</w:t>
      </w:r>
      <w:r w:rsidRPr="00DB0CFB">
        <w:rPr>
          <w:rFonts w:ascii="Calibri" w:hAnsi="Calibri" w:cs="Calibri"/>
          <w:sz w:val="24"/>
          <w:szCs w:val="24"/>
        </w:rPr>
        <w:t xml:space="preserve">he total cost of 106 </w:t>
      </w:r>
      <w:r>
        <w:rPr>
          <w:rFonts w:ascii="Calibri" w:hAnsi="Calibri" w:cs="Calibri"/>
          <w:sz w:val="24"/>
          <w:szCs w:val="24"/>
        </w:rPr>
        <w:t xml:space="preserve">000 000 GEL </w:t>
      </w:r>
      <w:r w:rsidRPr="00DB0CFB">
        <w:rPr>
          <w:rFonts w:ascii="Calibri" w:hAnsi="Calibri" w:cs="Calibri"/>
          <w:sz w:val="24"/>
          <w:szCs w:val="24"/>
        </w:rPr>
        <w:t xml:space="preserve">as of </w:t>
      </w:r>
      <w:proofErr w:type="gramStart"/>
      <w:r w:rsidRPr="00DB0CFB">
        <w:rPr>
          <w:rFonts w:ascii="Calibri" w:hAnsi="Calibri" w:cs="Calibri"/>
          <w:sz w:val="24"/>
          <w:szCs w:val="24"/>
        </w:rPr>
        <w:t>end</w:t>
      </w:r>
      <w:proofErr w:type="gramEnd"/>
      <w:r w:rsidRPr="00DB0CFB">
        <w:rPr>
          <w:rFonts w:ascii="Calibri" w:hAnsi="Calibri" w:cs="Calibri"/>
          <w:sz w:val="24"/>
          <w:szCs w:val="24"/>
        </w:rPr>
        <w:t xml:space="preserve">-September. </w:t>
      </w:r>
    </w:p>
    <w:p w14:paraId="31007965" w14:textId="3C783E5E" w:rsidR="00DB0CFB" w:rsidRPr="00DB0CFB" w:rsidRDefault="00DB0CFB" w:rsidP="00DB0CFB">
      <w:pPr>
        <w:pStyle w:val="ListParagraph"/>
        <w:numPr>
          <w:ilvl w:val="0"/>
          <w:numId w:val="8"/>
        </w:numPr>
        <w:spacing w:line="276" w:lineRule="auto"/>
        <w:jc w:val="both"/>
        <w:rPr>
          <w:rFonts w:ascii="Calibri" w:hAnsi="Calibri" w:cs="Calibri"/>
          <w:sz w:val="24"/>
          <w:szCs w:val="24"/>
        </w:rPr>
      </w:pPr>
      <w:r w:rsidRPr="00DB0CFB">
        <w:rPr>
          <w:rFonts w:ascii="Calibri" w:hAnsi="Calibri" w:cs="Calibri"/>
          <w:sz w:val="24"/>
          <w:szCs w:val="24"/>
        </w:rPr>
        <w:t>Total estimated cost for 6 months 126</w:t>
      </w:r>
      <w:r>
        <w:rPr>
          <w:rFonts w:ascii="Calibri" w:hAnsi="Calibri" w:cs="Calibri"/>
          <w:sz w:val="24"/>
          <w:szCs w:val="24"/>
        </w:rPr>
        <w:t xml:space="preserve"> 000 000 GEL</w:t>
      </w:r>
      <w:r w:rsidRPr="00DB0CFB">
        <w:rPr>
          <w:rFonts w:ascii="Calibri" w:hAnsi="Calibri" w:cs="Calibri"/>
          <w:sz w:val="24"/>
          <w:szCs w:val="24"/>
        </w:rPr>
        <w:t>.</w:t>
      </w:r>
    </w:p>
    <w:p w14:paraId="49BBC78C" w14:textId="3E027784" w:rsidR="00DB0CFB" w:rsidRDefault="00DB0CFB" w:rsidP="00DB0CFB">
      <w:pPr>
        <w:rPr>
          <w:b/>
          <w:bCs/>
          <w:sz w:val="24"/>
          <w:szCs w:val="24"/>
        </w:rPr>
      </w:pPr>
      <w:commentRangeStart w:id="13"/>
      <w:r>
        <w:rPr>
          <w:b/>
          <w:bCs/>
          <w:sz w:val="24"/>
          <w:szCs w:val="24"/>
        </w:rPr>
        <w:t>4</w:t>
      </w:r>
      <w:r w:rsidRPr="00DB0CFB">
        <w:rPr>
          <w:b/>
          <w:bCs/>
          <w:sz w:val="24"/>
          <w:szCs w:val="24"/>
        </w:rPr>
        <w:t>. The support to the companies to retain their employees</w:t>
      </w:r>
      <w:commentRangeEnd w:id="13"/>
      <w:r w:rsidR="00547520">
        <w:rPr>
          <w:rStyle w:val="CommentReference"/>
        </w:rPr>
        <w:commentReference w:id="13"/>
      </w:r>
    </w:p>
    <w:p w14:paraId="36A6066F" w14:textId="3D867B6D" w:rsidR="00DB0CFB" w:rsidRDefault="00DB0CFB" w:rsidP="00DB0CFB">
      <w:pPr>
        <w:rPr>
          <w:rFonts w:ascii="Calibri" w:hAnsi="Calibri" w:cs="Calibri"/>
          <w:sz w:val="24"/>
          <w:szCs w:val="24"/>
        </w:rPr>
      </w:pPr>
      <w:r w:rsidRPr="00AC707D">
        <w:rPr>
          <w:rFonts w:ascii="Calibri" w:hAnsi="Calibri" w:cs="Calibri"/>
          <w:sz w:val="24"/>
          <w:szCs w:val="24"/>
        </w:rPr>
        <w:t xml:space="preserve">Budget – </w:t>
      </w:r>
      <w:r>
        <w:rPr>
          <w:rFonts w:ascii="Calibri" w:hAnsi="Calibri" w:cs="Calibri"/>
          <w:sz w:val="24"/>
          <w:szCs w:val="24"/>
        </w:rPr>
        <w:t>250</w:t>
      </w:r>
      <w:r w:rsidRPr="00AC707D">
        <w:rPr>
          <w:rFonts w:ascii="Calibri" w:hAnsi="Calibri" w:cs="Calibri"/>
          <w:sz w:val="24"/>
          <w:szCs w:val="24"/>
        </w:rPr>
        <w:t xml:space="preserve"> 000 000 GEL</w:t>
      </w:r>
    </w:p>
    <w:p w14:paraId="1A51939D" w14:textId="1215D14A" w:rsidR="00DB0CFB" w:rsidRPr="00657045" w:rsidRDefault="00DB0CFB" w:rsidP="00DB0CFB">
      <w:pPr>
        <w:rPr>
          <w:sz w:val="24"/>
          <w:szCs w:val="24"/>
        </w:rPr>
      </w:pPr>
      <w:r>
        <w:rPr>
          <w:sz w:val="24"/>
          <w:szCs w:val="24"/>
        </w:rPr>
        <w:t xml:space="preserve">Status </w:t>
      </w:r>
      <w:r w:rsidR="00992DF4">
        <w:rPr>
          <w:sz w:val="24"/>
          <w:szCs w:val="24"/>
        </w:rPr>
        <w:t>-</w:t>
      </w:r>
      <w:r>
        <w:rPr>
          <w:sz w:val="24"/>
          <w:szCs w:val="24"/>
        </w:rPr>
        <w:t xml:space="preserve"> Ongoing</w:t>
      </w:r>
    </w:p>
    <w:p w14:paraId="4698A5DB" w14:textId="77777777" w:rsidR="00DB0CFB" w:rsidRPr="00AC707D" w:rsidRDefault="00DB0CFB" w:rsidP="00DB0CFB">
      <w:pPr>
        <w:spacing w:line="276" w:lineRule="auto"/>
        <w:jc w:val="both"/>
        <w:rPr>
          <w:rFonts w:ascii="Calibri" w:hAnsi="Calibri" w:cs="Calibri"/>
          <w:b/>
          <w:bCs/>
          <w:color w:val="00B050"/>
          <w:sz w:val="24"/>
          <w:szCs w:val="24"/>
        </w:rPr>
      </w:pPr>
      <w:r w:rsidRPr="00AC707D">
        <w:rPr>
          <w:rFonts w:ascii="Calibri" w:hAnsi="Calibri" w:cs="Calibri"/>
          <w:b/>
          <w:bCs/>
          <w:color w:val="00B050"/>
          <w:sz w:val="24"/>
          <w:szCs w:val="24"/>
        </w:rPr>
        <w:t>Progress as of September 30, 2020</w:t>
      </w:r>
    </w:p>
    <w:p w14:paraId="691FA8C2" w14:textId="2165AD9D" w:rsidR="00DB0CFB" w:rsidRDefault="00DB0CFB" w:rsidP="00DB0CFB">
      <w:pPr>
        <w:jc w:val="both"/>
        <w:rPr>
          <w:sz w:val="24"/>
          <w:szCs w:val="24"/>
        </w:rPr>
      </w:pPr>
      <w:r w:rsidRPr="00B724DD">
        <w:rPr>
          <w:sz w:val="24"/>
          <w:szCs w:val="24"/>
        </w:rPr>
        <w:t>The state initiated the support to the companies</w:t>
      </w:r>
      <w:r>
        <w:rPr>
          <w:sz w:val="24"/>
          <w:szCs w:val="24"/>
        </w:rPr>
        <w:t xml:space="preserve"> who retained their employee and</w:t>
      </w:r>
      <w:r w:rsidRPr="00B724DD">
        <w:rPr>
          <w:sz w:val="24"/>
          <w:szCs w:val="24"/>
        </w:rPr>
        <w:t xml:space="preserve"> received a partial income tax exemption for the salaries of each of the employees they retained. In particular, the first 750 GEL exemption for 6 months (fully exempted) for employees with a salary of up to 1,500 GEL (May-October).</w:t>
      </w:r>
      <w:r>
        <w:rPr>
          <w:sz w:val="24"/>
          <w:szCs w:val="24"/>
        </w:rPr>
        <w:t xml:space="preserve"> As a result:</w:t>
      </w:r>
    </w:p>
    <w:p w14:paraId="796F8E67" w14:textId="77777777" w:rsidR="006F6351" w:rsidRDefault="00DB0CFB" w:rsidP="00DB0CFB">
      <w:pPr>
        <w:pStyle w:val="ListParagraph"/>
        <w:numPr>
          <w:ilvl w:val="0"/>
          <w:numId w:val="8"/>
        </w:numPr>
        <w:spacing w:line="276" w:lineRule="auto"/>
        <w:jc w:val="both"/>
        <w:rPr>
          <w:rFonts w:ascii="Calibri" w:hAnsi="Calibri" w:cs="Calibri"/>
          <w:sz w:val="24"/>
          <w:szCs w:val="24"/>
        </w:rPr>
      </w:pPr>
      <w:r w:rsidRPr="00DB0CFB">
        <w:rPr>
          <w:rFonts w:ascii="Calibri" w:hAnsi="Calibri" w:cs="Calibri"/>
          <w:sz w:val="24"/>
          <w:szCs w:val="24"/>
        </w:rPr>
        <w:t>The measure was used for around 411</w:t>
      </w:r>
      <w:r>
        <w:rPr>
          <w:rFonts w:ascii="Calibri" w:hAnsi="Calibri" w:cs="Calibri"/>
          <w:sz w:val="24"/>
          <w:szCs w:val="24"/>
        </w:rPr>
        <w:t xml:space="preserve"> </w:t>
      </w:r>
      <w:r w:rsidRPr="00DB0CFB">
        <w:rPr>
          <w:rFonts w:ascii="Calibri" w:hAnsi="Calibri" w:cs="Calibri"/>
          <w:sz w:val="24"/>
          <w:szCs w:val="24"/>
        </w:rPr>
        <w:t>5</w:t>
      </w:r>
      <w:r>
        <w:rPr>
          <w:rFonts w:ascii="Calibri" w:hAnsi="Calibri" w:cs="Calibri"/>
          <w:sz w:val="24"/>
          <w:szCs w:val="24"/>
        </w:rPr>
        <w:t>00 000</w:t>
      </w:r>
      <w:r w:rsidRPr="00DB0CFB">
        <w:rPr>
          <w:rFonts w:ascii="Calibri" w:hAnsi="Calibri" w:cs="Calibri"/>
          <w:sz w:val="24"/>
          <w:szCs w:val="24"/>
        </w:rPr>
        <w:t xml:space="preserve"> thousand employees</w:t>
      </w:r>
    </w:p>
    <w:p w14:paraId="17C1FD41" w14:textId="77777777" w:rsidR="006F6351" w:rsidRDefault="006F6351" w:rsidP="00DB0CFB">
      <w:pPr>
        <w:pStyle w:val="ListParagraph"/>
        <w:numPr>
          <w:ilvl w:val="0"/>
          <w:numId w:val="8"/>
        </w:numPr>
        <w:spacing w:line="276" w:lineRule="auto"/>
        <w:jc w:val="both"/>
        <w:rPr>
          <w:rFonts w:ascii="Calibri" w:hAnsi="Calibri" w:cs="Calibri"/>
          <w:sz w:val="24"/>
          <w:szCs w:val="24"/>
        </w:rPr>
      </w:pPr>
      <w:r>
        <w:rPr>
          <w:rFonts w:ascii="Calibri" w:hAnsi="Calibri" w:cs="Calibri"/>
          <w:sz w:val="24"/>
          <w:szCs w:val="24"/>
        </w:rPr>
        <w:t>W</w:t>
      </w:r>
      <w:r w:rsidR="00DB0CFB" w:rsidRPr="00DB0CFB">
        <w:rPr>
          <w:rFonts w:ascii="Calibri" w:hAnsi="Calibri" w:cs="Calibri"/>
          <w:sz w:val="24"/>
          <w:szCs w:val="24"/>
        </w:rPr>
        <w:t xml:space="preserve">ith the total cost of GEL216 million as of end- September. </w:t>
      </w:r>
    </w:p>
    <w:p w14:paraId="51FFD1BC" w14:textId="2675FEF0" w:rsidR="00DB0CFB" w:rsidRDefault="00DB0CFB" w:rsidP="00DB0CFB">
      <w:pPr>
        <w:pStyle w:val="ListParagraph"/>
        <w:numPr>
          <w:ilvl w:val="0"/>
          <w:numId w:val="8"/>
        </w:numPr>
        <w:spacing w:line="276" w:lineRule="auto"/>
        <w:jc w:val="both"/>
        <w:rPr>
          <w:rFonts w:ascii="Calibri" w:hAnsi="Calibri" w:cs="Calibri"/>
          <w:sz w:val="24"/>
          <w:szCs w:val="24"/>
        </w:rPr>
      </w:pPr>
      <w:r w:rsidRPr="00DB0CFB">
        <w:rPr>
          <w:rFonts w:ascii="Calibri" w:hAnsi="Calibri" w:cs="Calibri"/>
          <w:sz w:val="24"/>
          <w:szCs w:val="24"/>
        </w:rPr>
        <w:t>Total estimated cost for six months GEL255 million.</w:t>
      </w:r>
    </w:p>
    <w:p w14:paraId="3628469B" w14:textId="77777777" w:rsidR="00DB0CFB" w:rsidRDefault="00DB0CFB" w:rsidP="00B724DD">
      <w:pPr>
        <w:rPr>
          <w:rFonts w:ascii="Calibri" w:hAnsi="Calibri" w:cs="Calibri"/>
          <w:sz w:val="24"/>
          <w:szCs w:val="24"/>
        </w:rPr>
      </w:pPr>
    </w:p>
    <w:p w14:paraId="414B857A" w14:textId="024970BC" w:rsidR="006F6351" w:rsidRPr="006F6351" w:rsidRDefault="00B724DD" w:rsidP="00B724DD">
      <w:pPr>
        <w:rPr>
          <w:b/>
          <w:bCs/>
          <w:sz w:val="24"/>
          <w:szCs w:val="24"/>
        </w:rPr>
      </w:pPr>
      <w:commentRangeStart w:id="14"/>
      <w:r w:rsidRPr="006F6351">
        <w:rPr>
          <w:b/>
          <w:bCs/>
          <w:sz w:val="24"/>
          <w:szCs w:val="24"/>
        </w:rPr>
        <w:t>5.</w:t>
      </w:r>
      <w:r w:rsidR="006F6351" w:rsidRPr="006F6351">
        <w:rPr>
          <w:b/>
          <w:bCs/>
          <w:sz w:val="24"/>
          <w:szCs w:val="24"/>
        </w:rPr>
        <w:t xml:space="preserve"> </w:t>
      </w:r>
      <w:r w:rsidRPr="006F6351">
        <w:rPr>
          <w:b/>
          <w:bCs/>
          <w:sz w:val="24"/>
          <w:szCs w:val="24"/>
        </w:rPr>
        <w:t>Support for the self-employed (those employed in the informal sectors):</w:t>
      </w:r>
      <w:commentRangeEnd w:id="14"/>
      <w:r w:rsidR="00CB47A7">
        <w:rPr>
          <w:rStyle w:val="CommentReference"/>
        </w:rPr>
        <w:commentReference w:id="14"/>
      </w:r>
    </w:p>
    <w:p w14:paraId="2636611D" w14:textId="079B37E2" w:rsidR="006F6351" w:rsidRDefault="006F6351" w:rsidP="006F6351">
      <w:pPr>
        <w:rPr>
          <w:rFonts w:ascii="Calibri" w:hAnsi="Calibri" w:cs="Calibri"/>
          <w:sz w:val="24"/>
          <w:szCs w:val="24"/>
        </w:rPr>
      </w:pPr>
      <w:r w:rsidRPr="00AC707D">
        <w:rPr>
          <w:rFonts w:ascii="Calibri" w:hAnsi="Calibri" w:cs="Calibri"/>
          <w:sz w:val="24"/>
          <w:szCs w:val="24"/>
        </w:rPr>
        <w:t xml:space="preserve">Budget – </w:t>
      </w:r>
      <w:r>
        <w:rPr>
          <w:rFonts w:ascii="Calibri" w:hAnsi="Calibri" w:cs="Calibri"/>
          <w:sz w:val="24"/>
          <w:szCs w:val="24"/>
        </w:rPr>
        <w:t>75</w:t>
      </w:r>
      <w:r w:rsidRPr="00AC707D">
        <w:rPr>
          <w:rFonts w:ascii="Calibri" w:hAnsi="Calibri" w:cs="Calibri"/>
          <w:sz w:val="24"/>
          <w:szCs w:val="24"/>
        </w:rPr>
        <w:t xml:space="preserve"> 000 000 GEL</w:t>
      </w:r>
    </w:p>
    <w:p w14:paraId="5745A777" w14:textId="3BAFAD7C" w:rsidR="006F6351" w:rsidRDefault="006F6351" w:rsidP="006F6351">
      <w:pPr>
        <w:rPr>
          <w:sz w:val="24"/>
          <w:szCs w:val="24"/>
        </w:rPr>
      </w:pPr>
      <w:r>
        <w:rPr>
          <w:sz w:val="24"/>
          <w:szCs w:val="24"/>
        </w:rPr>
        <w:t xml:space="preserve">Status </w:t>
      </w:r>
      <w:r w:rsidR="00992DF4">
        <w:rPr>
          <w:sz w:val="24"/>
          <w:szCs w:val="24"/>
        </w:rPr>
        <w:t>-</w:t>
      </w:r>
      <w:r>
        <w:rPr>
          <w:sz w:val="24"/>
          <w:szCs w:val="24"/>
        </w:rPr>
        <w:t xml:space="preserve"> Implemented</w:t>
      </w:r>
    </w:p>
    <w:p w14:paraId="309A3D13" w14:textId="77777777" w:rsidR="006F6351" w:rsidRPr="00AC707D" w:rsidRDefault="006F6351" w:rsidP="006F6351">
      <w:pPr>
        <w:spacing w:line="276" w:lineRule="auto"/>
        <w:jc w:val="both"/>
        <w:rPr>
          <w:rFonts w:ascii="Calibri" w:hAnsi="Calibri" w:cs="Calibri"/>
          <w:b/>
          <w:bCs/>
          <w:color w:val="00B050"/>
          <w:sz w:val="24"/>
          <w:szCs w:val="24"/>
        </w:rPr>
      </w:pPr>
      <w:r w:rsidRPr="00AC707D">
        <w:rPr>
          <w:rFonts w:ascii="Calibri" w:hAnsi="Calibri" w:cs="Calibri"/>
          <w:b/>
          <w:bCs/>
          <w:color w:val="00B050"/>
          <w:sz w:val="24"/>
          <w:szCs w:val="24"/>
        </w:rPr>
        <w:t>Progress as of September 30, 2020</w:t>
      </w:r>
    </w:p>
    <w:p w14:paraId="52314AC5" w14:textId="3404AB8F" w:rsidR="006F6351" w:rsidRDefault="006F6351" w:rsidP="006F6351">
      <w:pPr>
        <w:jc w:val="both"/>
        <w:rPr>
          <w:sz w:val="24"/>
          <w:szCs w:val="24"/>
        </w:rPr>
      </w:pPr>
      <w:r w:rsidRPr="00B724DD">
        <w:rPr>
          <w:sz w:val="24"/>
          <w:szCs w:val="24"/>
        </w:rPr>
        <w:t xml:space="preserve">The state assisted </w:t>
      </w:r>
      <w:r>
        <w:rPr>
          <w:sz w:val="24"/>
          <w:szCs w:val="24"/>
        </w:rPr>
        <w:t>self-employed persons</w:t>
      </w:r>
      <w:r w:rsidRPr="00B724DD">
        <w:rPr>
          <w:sz w:val="24"/>
          <w:szCs w:val="24"/>
        </w:rPr>
        <w:t xml:space="preserve"> with a total of </w:t>
      </w:r>
      <w:r w:rsidR="001A2133">
        <w:rPr>
          <w:sz w:val="24"/>
          <w:szCs w:val="24"/>
        </w:rPr>
        <w:t>300</w:t>
      </w:r>
      <w:r w:rsidRPr="00B724DD">
        <w:rPr>
          <w:sz w:val="24"/>
          <w:szCs w:val="24"/>
        </w:rPr>
        <w:t xml:space="preserve"> GEL, issued in a duration of 3 months</w:t>
      </w:r>
      <w:r>
        <w:rPr>
          <w:sz w:val="24"/>
          <w:szCs w:val="24"/>
        </w:rPr>
        <w:t>. For the identification of these citizens a</w:t>
      </w:r>
      <w:r w:rsidR="00B724DD" w:rsidRPr="00B724DD">
        <w:rPr>
          <w:sz w:val="24"/>
          <w:szCs w:val="24"/>
        </w:rPr>
        <w:t xml:space="preserve">ny pertinent information provided by the citizens that proved their income before the pandemic was </w:t>
      </w:r>
      <w:r>
        <w:rPr>
          <w:sz w:val="24"/>
          <w:szCs w:val="24"/>
        </w:rPr>
        <w:t>used</w:t>
      </w:r>
      <w:r w:rsidR="00B724DD" w:rsidRPr="00B724DD">
        <w:rPr>
          <w:sz w:val="24"/>
          <w:szCs w:val="24"/>
        </w:rPr>
        <w:t xml:space="preserve">. Namely, bank statement, confirmation from the market </w:t>
      </w:r>
      <w:proofErr w:type="gramStart"/>
      <w:r w:rsidR="00B724DD" w:rsidRPr="00B724DD">
        <w:rPr>
          <w:sz w:val="24"/>
          <w:szCs w:val="24"/>
        </w:rPr>
        <w:t>organizer,  confirmation</w:t>
      </w:r>
      <w:proofErr w:type="gramEnd"/>
      <w:r w:rsidR="00B724DD" w:rsidRPr="00B724DD">
        <w:rPr>
          <w:sz w:val="24"/>
          <w:szCs w:val="24"/>
        </w:rPr>
        <w:t xml:space="preserve"> from the microbus route line organizer, etc.</w:t>
      </w:r>
      <w:r>
        <w:rPr>
          <w:sz w:val="24"/>
          <w:szCs w:val="24"/>
        </w:rPr>
        <w:t xml:space="preserve"> As a result:</w:t>
      </w:r>
    </w:p>
    <w:p w14:paraId="239CF164" w14:textId="73CE02DE" w:rsidR="006F6351" w:rsidRDefault="006F6351" w:rsidP="006F6351">
      <w:pPr>
        <w:pStyle w:val="ListParagraph"/>
        <w:numPr>
          <w:ilvl w:val="0"/>
          <w:numId w:val="8"/>
        </w:numPr>
        <w:spacing w:line="276" w:lineRule="auto"/>
        <w:jc w:val="both"/>
        <w:rPr>
          <w:sz w:val="24"/>
          <w:szCs w:val="24"/>
        </w:rPr>
      </w:pPr>
      <w:r w:rsidRPr="006F6351">
        <w:rPr>
          <w:sz w:val="24"/>
          <w:szCs w:val="24"/>
        </w:rPr>
        <w:t xml:space="preserve">The </w:t>
      </w:r>
      <w:r w:rsidRPr="006F6351">
        <w:rPr>
          <w:rFonts w:ascii="Calibri" w:hAnsi="Calibri" w:cs="Calibri"/>
          <w:sz w:val="24"/>
          <w:szCs w:val="24"/>
        </w:rPr>
        <w:t>measure</w:t>
      </w:r>
      <w:r w:rsidRPr="006F6351">
        <w:rPr>
          <w:sz w:val="24"/>
          <w:szCs w:val="24"/>
        </w:rPr>
        <w:t xml:space="preserve"> was used by around </w:t>
      </w:r>
      <w:r w:rsidR="001A2133" w:rsidRPr="001A2133">
        <w:rPr>
          <w:sz w:val="24"/>
          <w:szCs w:val="24"/>
        </w:rPr>
        <w:t>248 282</w:t>
      </w:r>
      <w:r w:rsidR="001A2133">
        <w:rPr>
          <w:sz w:val="24"/>
          <w:szCs w:val="24"/>
        </w:rPr>
        <w:t xml:space="preserve"> beneficiaries</w:t>
      </w:r>
      <w:r>
        <w:rPr>
          <w:sz w:val="24"/>
          <w:szCs w:val="24"/>
        </w:rPr>
        <w:t>;</w:t>
      </w:r>
    </w:p>
    <w:p w14:paraId="409C9475" w14:textId="5A50CE52" w:rsidR="006F6351" w:rsidRDefault="006F6351" w:rsidP="006F6351">
      <w:pPr>
        <w:pStyle w:val="ListParagraph"/>
        <w:numPr>
          <w:ilvl w:val="0"/>
          <w:numId w:val="8"/>
        </w:numPr>
        <w:spacing w:line="276" w:lineRule="auto"/>
        <w:jc w:val="both"/>
        <w:rPr>
          <w:sz w:val="24"/>
          <w:szCs w:val="24"/>
        </w:rPr>
      </w:pPr>
      <w:r>
        <w:rPr>
          <w:sz w:val="24"/>
          <w:szCs w:val="24"/>
        </w:rPr>
        <w:t>W</w:t>
      </w:r>
      <w:r w:rsidRPr="006F6351">
        <w:rPr>
          <w:sz w:val="24"/>
          <w:szCs w:val="24"/>
        </w:rPr>
        <w:t xml:space="preserve">ith the total cost of </w:t>
      </w:r>
      <w:r w:rsidR="001A2133" w:rsidRPr="001A2133">
        <w:rPr>
          <w:sz w:val="24"/>
          <w:szCs w:val="24"/>
        </w:rPr>
        <w:t>74 484 600 GEL</w:t>
      </w:r>
      <w:r w:rsidRPr="006F6351">
        <w:rPr>
          <w:sz w:val="24"/>
          <w:szCs w:val="24"/>
        </w:rPr>
        <w:t>.</w:t>
      </w:r>
    </w:p>
    <w:p w14:paraId="0EA1E7C8" w14:textId="4F0A1E17" w:rsidR="00B724DD" w:rsidRPr="00B724DD" w:rsidRDefault="00B724DD" w:rsidP="00B724DD">
      <w:pPr>
        <w:rPr>
          <w:sz w:val="24"/>
          <w:szCs w:val="24"/>
        </w:rPr>
      </w:pPr>
      <w:r w:rsidRPr="00B724DD">
        <w:rPr>
          <w:sz w:val="24"/>
          <w:szCs w:val="24"/>
        </w:rPr>
        <w:t xml:space="preserve"> </w:t>
      </w:r>
    </w:p>
    <w:p w14:paraId="2B5B5BE3" w14:textId="404129F5" w:rsidR="006F6351" w:rsidRPr="006F6351" w:rsidRDefault="00B724DD" w:rsidP="00B724DD">
      <w:pPr>
        <w:rPr>
          <w:b/>
          <w:bCs/>
          <w:sz w:val="24"/>
          <w:szCs w:val="24"/>
        </w:rPr>
      </w:pPr>
      <w:commentRangeStart w:id="15"/>
      <w:r w:rsidRPr="006F6351">
        <w:rPr>
          <w:b/>
          <w:bCs/>
          <w:sz w:val="24"/>
          <w:szCs w:val="24"/>
        </w:rPr>
        <w:t>6.</w:t>
      </w:r>
      <w:r w:rsidR="006F6351" w:rsidRPr="006F6351">
        <w:rPr>
          <w:b/>
          <w:bCs/>
          <w:sz w:val="24"/>
          <w:szCs w:val="24"/>
        </w:rPr>
        <w:t xml:space="preserve"> </w:t>
      </w:r>
      <w:r w:rsidRPr="006F6351">
        <w:rPr>
          <w:b/>
          <w:bCs/>
          <w:sz w:val="24"/>
          <w:szCs w:val="24"/>
        </w:rPr>
        <w:t xml:space="preserve">Support to the </w:t>
      </w:r>
      <w:r w:rsidR="006F6351" w:rsidRPr="006F6351">
        <w:rPr>
          <w:b/>
          <w:bCs/>
          <w:sz w:val="24"/>
          <w:szCs w:val="24"/>
        </w:rPr>
        <w:t xml:space="preserve">vulnerable </w:t>
      </w:r>
      <w:r w:rsidRPr="006F6351">
        <w:rPr>
          <w:b/>
          <w:bCs/>
          <w:sz w:val="24"/>
          <w:szCs w:val="24"/>
        </w:rPr>
        <w:t>families</w:t>
      </w:r>
      <w:commentRangeEnd w:id="15"/>
      <w:r w:rsidR="00517F40">
        <w:rPr>
          <w:rStyle w:val="CommentReference"/>
        </w:rPr>
        <w:commentReference w:id="15"/>
      </w:r>
    </w:p>
    <w:p w14:paraId="0C3987E5" w14:textId="1CD85050" w:rsidR="006F6351" w:rsidRDefault="006F6351" w:rsidP="00B724DD">
      <w:pPr>
        <w:rPr>
          <w:sz w:val="24"/>
          <w:szCs w:val="24"/>
        </w:rPr>
      </w:pPr>
      <w:r>
        <w:rPr>
          <w:sz w:val="24"/>
          <w:szCs w:val="24"/>
        </w:rPr>
        <w:lastRenderedPageBreak/>
        <w:t>Budget – 50 000 000 GEL</w:t>
      </w:r>
    </w:p>
    <w:p w14:paraId="318DE148" w14:textId="133A0CCD" w:rsidR="006F6351" w:rsidRDefault="006F6351" w:rsidP="00B724DD">
      <w:pPr>
        <w:rPr>
          <w:sz w:val="24"/>
          <w:szCs w:val="24"/>
        </w:rPr>
      </w:pPr>
      <w:r>
        <w:rPr>
          <w:sz w:val="24"/>
          <w:szCs w:val="24"/>
        </w:rPr>
        <w:t>Status - Ongoing</w:t>
      </w:r>
    </w:p>
    <w:p w14:paraId="4F514D01" w14:textId="77777777" w:rsidR="006F6351" w:rsidRPr="00AC707D" w:rsidRDefault="006F6351" w:rsidP="006F6351">
      <w:pPr>
        <w:spacing w:line="276" w:lineRule="auto"/>
        <w:jc w:val="both"/>
        <w:rPr>
          <w:rFonts w:ascii="Calibri" w:hAnsi="Calibri" w:cs="Calibri"/>
          <w:b/>
          <w:bCs/>
          <w:color w:val="00B050"/>
          <w:sz w:val="24"/>
          <w:szCs w:val="24"/>
        </w:rPr>
      </w:pPr>
      <w:r w:rsidRPr="00AC707D">
        <w:rPr>
          <w:rFonts w:ascii="Calibri" w:hAnsi="Calibri" w:cs="Calibri"/>
          <w:b/>
          <w:bCs/>
          <w:color w:val="00B050"/>
          <w:sz w:val="24"/>
          <w:szCs w:val="24"/>
        </w:rPr>
        <w:t>Progress as of September 30, 2020</w:t>
      </w:r>
    </w:p>
    <w:p w14:paraId="74459601" w14:textId="681BBDD5" w:rsidR="00B724DD" w:rsidRDefault="00B724DD" w:rsidP="00B724DD">
      <w:pPr>
        <w:rPr>
          <w:sz w:val="24"/>
          <w:szCs w:val="24"/>
        </w:rPr>
      </w:pPr>
      <w:r w:rsidRPr="00B724DD">
        <w:rPr>
          <w:sz w:val="24"/>
          <w:szCs w:val="24"/>
        </w:rPr>
        <w:t xml:space="preserve">The </w:t>
      </w:r>
      <w:r w:rsidR="006F6351">
        <w:rPr>
          <w:sz w:val="24"/>
          <w:szCs w:val="24"/>
        </w:rPr>
        <w:t>government</w:t>
      </w:r>
      <w:r w:rsidRPr="00B724DD">
        <w:rPr>
          <w:sz w:val="24"/>
          <w:szCs w:val="24"/>
        </w:rPr>
        <w:t xml:space="preserve"> </w:t>
      </w:r>
      <w:r w:rsidR="006F6351">
        <w:rPr>
          <w:sz w:val="24"/>
          <w:szCs w:val="24"/>
        </w:rPr>
        <w:t xml:space="preserve">launched targeted social </w:t>
      </w:r>
      <w:r w:rsidRPr="00B724DD">
        <w:rPr>
          <w:sz w:val="24"/>
          <w:szCs w:val="24"/>
        </w:rPr>
        <w:t>assist</w:t>
      </w:r>
      <w:r w:rsidR="006F6351">
        <w:rPr>
          <w:sz w:val="24"/>
          <w:szCs w:val="24"/>
        </w:rPr>
        <w:t xml:space="preserve">ance to </w:t>
      </w:r>
      <w:r w:rsidRPr="00B724DD">
        <w:rPr>
          <w:sz w:val="24"/>
          <w:szCs w:val="24"/>
        </w:rPr>
        <w:t>such families</w:t>
      </w:r>
      <w:r w:rsidR="006F6351">
        <w:rPr>
          <w:sz w:val="24"/>
          <w:szCs w:val="24"/>
        </w:rPr>
        <w:t xml:space="preserve"> </w:t>
      </w:r>
      <w:r w:rsidR="006F6351" w:rsidRPr="00B724DD">
        <w:rPr>
          <w:sz w:val="24"/>
          <w:szCs w:val="24"/>
        </w:rPr>
        <w:t>with 65,000 to 100,000 rating points</w:t>
      </w:r>
      <w:r w:rsidRPr="00B724DD">
        <w:rPr>
          <w:sz w:val="24"/>
          <w:szCs w:val="24"/>
        </w:rPr>
        <w:t xml:space="preserve"> for 6 months (May-October) in accordance with the number of family members, at an average of 150 GEL per family</w:t>
      </w:r>
      <w:r w:rsidR="006F6351">
        <w:rPr>
          <w:sz w:val="24"/>
          <w:szCs w:val="24"/>
        </w:rPr>
        <w:t>. As a result:</w:t>
      </w:r>
    </w:p>
    <w:p w14:paraId="7B51F545" w14:textId="38EC9FC6" w:rsidR="003F0625" w:rsidRPr="003F0625" w:rsidRDefault="006F6351" w:rsidP="003F0625">
      <w:pPr>
        <w:pStyle w:val="ListParagraph"/>
        <w:numPr>
          <w:ilvl w:val="0"/>
          <w:numId w:val="8"/>
        </w:numPr>
        <w:rPr>
          <w:sz w:val="24"/>
          <w:szCs w:val="24"/>
        </w:rPr>
      </w:pPr>
      <w:r w:rsidRPr="003F0625">
        <w:rPr>
          <w:sz w:val="24"/>
          <w:szCs w:val="24"/>
        </w:rPr>
        <w:t xml:space="preserve">Around </w:t>
      </w:r>
      <w:r w:rsidR="003F0625" w:rsidRPr="003F0625">
        <w:rPr>
          <w:sz w:val="24"/>
          <w:szCs w:val="24"/>
        </w:rPr>
        <w:t>216 868</w:t>
      </w:r>
      <w:r w:rsidR="003F0625">
        <w:rPr>
          <w:sz w:val="24"/>
          <w:szCs w:val="24"/>
        </w:rPr>
        <w:t xml:space="preserve"> persons benefited and </w:t>
      </w:r>
    </w:p>
    <w:p w14:paraId="4D9DFD78" w14:textId="15C73E41" w:rsidR="006F6351" w:rsidRDefault="003F0625" w:rsidP="006F6351">
      <w:pPr>
        <w:pStyle w:val="ListParagraph"/>
        <w:numPr>
          <w:ilvl w:val="0"/>
          <w:numId w:val="8"/>
        </w:numPr>
        <w:spacing w:line="276" w:lineRule="auto"/>
        <w:jc w:val="both"/>
        <w:rPr>
          <w:sz w:val="24"/>
          <w:szCs w:val="24"/>
        </w:rPr>
      </w:pPr>
      <w:r>
        <w:rPr>
          <w:sz w:val="24"/>
          <w:szCs w:val="24"/>
        </w:rPr>
        <w:t xml:space="preserve">76 000 </w:t>
      </w:r>
      <w:r w:rsidR="006F6351" w:rsidRPr="006F6351">
        <w:rPr>
          <w:sz w:val="24"/>
          <w:szCs w:val="24"/>
        </w:rPr>
        <w:t xml:space="preserve">families </w:t>
      </w:r>
      <w:r w:rsidR="006F6351">
        <w:rPr>
          <w:sz w:val="24"/>
          <w:szCs w:val="24"/>
        </w:rPr>
        <w:t xml:space="preserve">have </w:t>
      </w:r>
      <w:r w:rsidR="006F6351" w:rsidRPr="006F6351">
        <w:rPr>
          <w:sz w:val="24"/>
          <w:szCs w:val="24"/>
        </w:rPr>
        <w:t>benefit</w:t>
      </w:r>
      <w:r w:rsidR="006F6351">
        <w:rPr>
          <w:sz w:val="24"/>
          <w:szCs w:val="24"/>
        </w:rPr>
        <w:t>ed</w:t>
      </w:r>
      <w:r w:rsidR="006F6351" w:rsidRPr="006F6351">
        <w:rPr>
          <w:sz w:val="24"/>
          <w:szCs w:val="24"/>
        </w:rPr>
        <w:t xml:space="preserve"> from the program, </w:t>
      </w:r>
    </w:p>
    <w:p w14:paraId="055B49C3" w14:textId="5538083B" w:rsidR="006F6351" w:rsidRDefault="006F6351" w:rsidP="006F6351">
      <w:pPr>
        <w:pStyle w:val="ListParagraph"/>
        <w:numPr>
          <w:ilvl w:val="0"/>
          <w:numId w:val="8"/>
        </w:numPr>
        <w:spacing w:line="276" w:lineRule="auto"/>
        <w:jc w:val="both"/>
        <w:rPr>
          <w:sz w:val="24"/>
          <w:szCs w:val="24"/>
        </w:rPr>
      </w:pPr>
      <w:r>
        <w:rPr>
          <w:sz w:val="24"/>
          <w:szCs w:val="24"/>
        </w:rPr>
        <w:t>W</w:t>
      </w:r>
      <w:r w:rsidRPr="006F6351">
        <w:rPr>
          <w:sz w:val="24"/>
          <w:szCs w:val="24"/>
        </w:rPr>
        <w:t xml:space="preserve">ith the total cost of 41 </w:t>
      </w:r>
      <w:r w:rsidR="001A2133">
        <w:rPr>
          <w:sz w:val="24"/>
          <w:szCs w:val="24"/>
        </w:rPr>
        <w:t xml:space="preserve">000 000 GEL </w:t>
      </w:r>
      <w:r w:rsidRPr="006F6351">
        <w:rPr>
          <w:sz w:val="24"/>
          <w:szCs w:val="24"/>
        </w:rPr>
        <w:t xml:space="preserve">as of </w:t>
      </w:r>
      <w:proofErr w:type="gramStart"/>
      <w:r w:rsidRPr="006F6351">
        <w:rPr>
          <w:sz w:val="24"/>
          <w:szCs w:val="24"/>
        </w:rPr>
        <w:t>end</w:t>
      </w:r>
      <w:proofErr w:type="gramEnd"/>
      <w:r w:rsidRPr="006F6351">
        <w:rPr>
          <w:sz w:val="24"/>
          <w:szCs w:val="24"/>
        </w:rPr>
        <w:t xml:space="preserve">-September. </w:t>
      </w:r>
    </w:p>
    <w:p w14:paraId="5D17B2CC" w14:textId="1D63DBAA" w:rsidR="006F6351" w:rsidRPr="006F6351" w:rsidRDefault="006F6351" w:rsidP="006F6351">
      <w:pPr>
        <w:pStyle w:val="ListParagraph"/>
        <w:numPr>
          <w:ilvl w:val="0"/>
          <w:numId w:val="8"/>
        </w:numPr>
        <w:spacing w:line="276" w:lineRule="auto"/>
        <w:jc w:val="both"/>
        <w:rPr>
          <w:sz w:val="24"/>
          <w:szCs w:val="24"/>
        </w:rPr>
      </w:pPr>
      <w:r w:rsidRPr="006F6351">
        <w:rPr>
          <w:sz w:val="24"/>
          <w:szCs w:val="24"/>
        </w:rPr>
        <w:t xml:space="preserve">Total estimated cost for six months 50 </w:t>
      </w:r>
      <w:r w:rsidR="001A2133">
        <w:rPr>
          <w:sz w:val="24"/>
          <w:szCs w:val="24"/>
        </w:rPr>
        <w:t>000 000 GEL</w:t>
      </w:r>
      <w:r w:rsidRPr="006F6351">
        <w:rPr>
          <w:sz w:val="24"/>
          <w:szCs w:val="24"/>
        </w:rPr>
        <w:t>.</w:t>
      </w:r>
    </w:p>
    <w:p w14:paraId="0B4E7CD5" w14:textId="77777777" w:rsidR="006F6351" w:rsidRDefault="006F6351" w:rsidP="00B724DD">
      <w:pPr>
        <w:rPr>
          <w:sz w:val="24"/>
          <w:szCs w:val="24"/>
        </w:rPr>
      </w:pPr>
    </w:p>
    <w:p w14:paraId="0437E92C" w14:textId="5D8A6536" w:rsidR="00644700" w:rsidRPr="00644700" w:rsidRDefault="00B724DD" w:rsidP="00B724DD">
      <w:pPr>
        <w:rPr>
          <w:b/>
          <w:bCs/>
          <w:sz w:val="24"/>
          <w:szCs w:val="24"/>
        </w:rPr>
      </w:pPr>
      <w:commentRangeStart w:id="16"/>
      <w:r w:rsidRPr="00644700">
        <w:rPr>
          <w:b/>
          <w:bCs/>
          <w:sz w:val="24"/>
          <w:szCs w:val="24"/>
        </w:rPr>
        <w:t>7.</w:t>
      </w:r>
      <w:r w:rsidR="00644700" w:rsidRPr="00644700">
        <w:rPr>
          <w:b/>
          <w:bCs/>
          <w:sz w:val="24"/>
          <w:szCs w:val="24"/>
        </w:rPr>
        <w:t xml:space="preserve"> </w:t>
      </w:r>
      <w:r w:rsidR="006F6351" w:rsidRPr="00644700">
        <w:rPr>
          <w:b/>
          <w:bCs/>
          <w:sz w:val="24"/>
          <w:szCs w:val="24"/>
        </w:rPr>
        <w:t>Support to t</w:t>
      </w:r>
      <w:r w:rsidRPr="00644700">
        <w:rPr>
          <w:b/>
          <w:bCs/>
          <w:sz w:val="24"/>
          <w:szCs w:val="24"/>
        </w:rPr>
        <w:t xml:space="preserve">he </w:t>
      </w:r>
      <w:r w:rsidR="006F6351" w:rsidRPr="00644700">
        <w:rPr>
          <w:b/>
          <w:bCs/>
          <w:sz w:val="24"/>
          <w:szCs w:val="24"/>
        </w:rPr>
        <w:t xml:space="preserve">most vulnerable </w:t>
      </w:r>
      <w:r w:rsidR="00644700" w:rsidRPr="00644700">
        <w:rPr>
          <w:b/>
          <w:bCs/>
          <w:sz w:val="24"/>
          <w:szCs w:val="24"/>
        </w:rPr>
        <w:t xml:space="preserve">large </w:t>
      </w:r>
      <w:r w:rsidRPr="00644700">
        <w:rPr>
          <w:b/>
          <w:bCs/>
          <w:sz w:val="24"/>
          <w:szCs w:val="24"/>
        </w:rPr>
        <w:t>families with</w:t>
      </w:r>
      <w:commentRangeEnd w:id="16"/>
      <w:r w:rsidR="00671DB4">
        <w:rPr>
          <w:rStyle w:val="CommentReference"/>
        </w:rPr>
        <w:commentReference w:id="16"/>
      </w:r>
    </w:p>
    <w:p w14:paraId="2FEC9CB8" w14:textId="356F54C1" w:rsidR="00644700" w:rsidRDefault="00644700" w:rsidP="00644700">
      <w:pPr>
        <w:rPr>
          <w:sz w:val="24"/>
          <w:szCs w:val="24"/>
        </w:rPr>
      </w:pPr>
      <w:r>
        <w:rPr>
          <w:sz w:val="24"/>
          <w:szCs w:val="24"/>
        </w:rPr>
        <w:t>Budget – 13 000 000 GEL</w:t>
      </w:r>
    </w:p>
    <w:p w14:paraId="2344FD69" w14:textId="77777777" w:rsidR="00644700" w:rsidRDefault="00644700" w:rsidP="00644700">
      <w:pPr>
        <w:rPr>
          <w:sz w:val="24"/>
          <w:szCs w:val="24"/>
        </w:rPr>
      </w:pPr>
      <w:r>
        <w:rPr>
          <w:sz w:val="24"/>
          <w:szCs w:val="24"/>
        </w:rPr>
        <w:t>Status - Ongoing</w:t>
      </w:r>
    </w:p>
    <w:p w14:paraId="28BA7253" w14:textId="77777777" w:rsidR="00644700" w:rsidRPr="00AC707D" w:rsidRDefault="00644700" w:rsidP="00644700">
      <w:pPr>
        <w:spacing w:line="276" w:lineRule="auto"/>
        <w:jc w:val="both"/>
        <w:rPr>
          <w:rFonts w:ascii="Calibri" w:hAnsi="Calibri" w:cs="Calibri"/>
          <w:b/>
          <w:bCs/>
          <w:color w:val="00B050"/>
          <w:sz w:val="24"/>
          <w:szCs w:val="24"/>
        </w:rPr>
      </w:pPr>
      <w:r w:rsidRPr="00AC707D">
        <w:rPr>
          <w:rFonts w:ascii="Calibri" w:hAnsi="Calibri" w:cs="Calibri"/>
          <w:b/>
          <w:bCs/>
          <w:color w:val="00B050"/>
          <w:sz w:val="24"/>
          <w:szCs w:val="24"/>
        </w:rPr>
        <w:t>Progress as of September 30, 2020</w:t>
      </w:r>
    </w:p>
    <w:p w14:paraId="2C98A6F7" w14:textId="66926B18" w:rsidR="00B724DD" w:rsidRDefault="00644700" w:rsidP="00644700">
      <w:pPr>
        <w:jc w:val="both"/>
        <w:rPr>
          <w:sz w:val="24"/>
          <w:szCs w:val="24"/>
        </w:rPr>
      </w:pPr>
      <w:r>
        <w:rPr>
          <w:sz w:val="24"/>
          <w:szCs w:val="24"/>
        </w:rPr>
        <w:t xml:space="preserve">The state launched additional social assistance scheme for socially vulnerable </w:t>
      </w:r>
      <w:proofErr w:type="spellStart"/>
      <w:r>
        <w:rPr>
          <w:sz w:val="24"/>
          <w:szCs w:val="24"/>
        </w:rPr>
        <w:t>familied</w:t>
      </w:r>
      <w:proofErr w:type="spellEnd"/>
      <w:r>
        <w:rPr>
          <w:sz w:val="24"/>
          <w:szCs w:val="24"/>
        </w:rPr>
        <w:t xml:space="preserve"> with</w:t>
      </w:r>
      <w:r w:rsidR="00B724DD" w:rsidRPr="00B724DD">
        <w:rPr>
          <w:sz w:val="24"/>
          <w:szCs w:val="24"/>
        </w:rPr>
        <w:t xml:space="preserve"> a social rating score from 0 to 100,000 and with three or more children younger than 16 received 1</w:t>
      </w:r>
      <w:r w:rsidR="003F0625">
        <w:rPr>
          <w:sz w:val="24"/>
          <w:szCs w:val="24"/>
        </w:rPr>
        <w:t>0</w:t>
      </w:r>
      <w:r w:rsidR="00B724DD" w:rsidRPr="00B724DD">
        <w:rPr>
          <w:sz w:val="24"/>
          <w:szCs w:val="24"/>
        </w:rPr>
        <w:t>0 GEL per month</w:t>
      </w:r>
      <w:r>
        <w:rPr>
          <w:sz w:val="24"/>
          <w:szCs w:val="24"/>
        </w:rPr>
        <w:t xml:space="preserve"> (for six-month period). As a result:</w:t>
      </w:r>
    </w:p>
    <w:p w14:paraId="537496DF" w14:textId="6B2BC936" w:rsidR="00644700" w:rsidRDefault="00644700" w:rsidP="00644700">
      <w:pPr>
        <w:pStyle w:val="ListParagraph"/>
        <w:numPr>
          <w:ilvl w:val="0"/>
          <w:numId w:val="8"/>
        </w:numPr>
        <w:spacing w:line="276" w:lineRule="auto"/>
        <w:jc w:val="both"/>
        <w:rPr>
          <w:sz w:val="24"/>
          <w:szCs w:val="24"/>
        </w:rPr>
      </w:pPr>
      <w:r w:rsidRPr="00644700">
        <w:rPr>
          <w:sz w:val="24"/>
          <w:szCs w:val="24"/>
        </w:rPr>
        <w:t xml:space="preserve">Around </w:t>
      </w:r>
      <w:r w:rsidR="003F0625" w:rsidRPr="003F0625">
        <w:rPr>
          <w:sz w:val="24"/>
          <w:szCs w:val="24"/>
        </w:rPr>
        <w:t xml:space="preserve">151 902 </w:t>
      </w:r>
      <w:r w:rsidR="003F0625">
        <w:rPr>
          <w:sz w:val="24"/>
          <w:szCs w:val="24"/>
        </w:rPr>
        <w:t xml:space="preserve">persons </w:t>
      </w:r>
      <w:r w:rsidR="003F0625" w:rsidRPr="003F0625">
        <w:rPr>
          <w:sz w:val="24"/>
          <w:szCs w:val="24"/>
        </w:rPr>
        <w:t>(24 655 households)</w:t>
      </w:r>
      <w:r w:rsidRPr="00644700">
        <w:rPr>
          <w:sz w:val="24"/>
          <w:szCs w:val="24"/>
        </w:rPr>
        <w:t xml:space="preserve"> are benefiting from the program, </w:t>
      </w:r>
    </w:p>
    <w:p w14:paraId="5D00529D" w14:textId="01DBF975" w:rsidR="00644700" w:rsidRDefault="00644700" w:rsidP="00644700">
      <w:pPr>
        <w:pStyle w:val="ListParagraph"/>
        <w:numPr>
          <w:ilvl w:val="0"/>
          <w:numId w:val="8"/>
        </w:numPr>
        <w:spacing w:line="276" w:lineRule="auto"/>
        <w:jc w:val="both"/>
        <w:rPr>
          <w:sz w:val="24"/>
          <w:szCs w:val="24"/>
        </w:rPr>
      </w:pPr>
      <w:r>
        <w:rPr>
          <w:sz w:val="24"/>
          <w:szCs w:val="24"/>
        </w:rPr>
        <w:t>W</w:t>
      </w:r>
      <w:r w:rsidRPr="00644700">
        <w:rPr>
          <w:sz w:val="24"/>
          <w:szCs w:val="24"/>
        </w:rPr>
        <w:t>ith the total cost of 11</w:t>
      </w:r>
      <w:r>
        <w:rPr>
          <w:sz w:val="24"/>
          <w:szCs w:val="24"/>
        </w:rPr>
        <w:t xml:space="preserve"> </w:t>
      </w:r>
      <w:r w:rsidRPr="00644700">
        <w:rPr>
          <w:sz w:val="24"/>
          <w:szCs w:val="24"/>
        </w:rPr>
        <w:t>4</w:t>
      </w:r>
      <w:r>
        <w:rPr>
          <w:sz w:val="24"/>
          <w:szCs w:val="24"/>
        </w:rPr>
        <w:t>00 000</w:t>
      </w:r>
      <w:r w:rsidRPr="00644700">
        <w:rPr>
          <w:sz w:val="24"/>
          <w:szCs w:val="24"/>
        </w:rPr>
        <w:t xml:space="preserve"> </w:t>
      </w:r>
      <w:r>
        <w:rPr>
          <w:sz w:val="24"/>
          <w:szCs w:val="24"/>
        </w:rPr>
        <w:t>GEL</w:t>
      </w:r>
      <w:r w:rsidRPr="00644700">
        <w:rPr>
          <w:sz w:val="24"/>
          <w:szCs w:val="24"/>
        </w:rPr>
        <w:t xml:space="preserve"> as of </w:t>
      </w:r>
      <w:proofErr w:type="gramStart"/>
      <w:r w:rsidRPr="00644700">
        <w:rPr>
          <w:sz w:val="24"/>
          <w:szCs w:val="24"/>
        </w:rPr>
        <w:t>end</w:t>
      </w:r>
      <w:proofErr w:type="gramEnd"/>
      <w:r w:rsidRPr="00644700">
        <w:rPr>
          <w:sz w:val="24"/>
          <w:szCs w:val="24"/>
        </w:rPr>
        <w:t xml:space="preserve">-September. </w:t>
      </w:r>
    </w:p>
    <w:p w14:paraId="274B5BF6" w14:textId="1DC850FC" w:rsidR="00644700" w:rsidRPr="00644700" w:rsidRDefault="00644700" w:rsidP="00644700">
      <w:pPr>
        <w:pStyle w:val="ListParagraph"/>
        <w:numPr>
          <w:ilvl w:val="0"/>
          <w:numId w:val="8"/>
        </w:numPr>
        <w:spacing w:line="276" w:lineRule="auto"/>
        <w:jc w:val="both"/>
        <w:rPr>
          <w:sz w:val="24"/>
          <w:szCs w:val="24"/>
        </w:rPr>
      </w:pPr>
      <w:r w:rsidRPr="00644700">
        <w:rPr>
          <w:sz w:val="24"/>
          <w:szCs w:val="24"/>
        </w:rPr>
        <w:t>Total estimated cost for six months 14</w:t>
      </w:r>
      <w:r>
        <w:rPr>
          <w:sz w:val="24"/>
          <w:szCs w:val="24"/>
        </w:rPr>
        <w:t xml:space="preserve"> 000 000 GEL</w:t>
      </w:r>
      <w:r w:rsidRPr="00644700">
        <w:rPr>
          <w:sz w:val="24"/>
          <w:szCs w:val="24"/>
        </w:rPr>
        <w:t>.</w:t>
      </w:r>
    </w:p>
    <w:p w14:paraId="1FD47C63" w14:textId="77777777" w:rsidR="00644700" w:rsidRPr="00B724DD" w:rsidRDefault="00644700" w:rsidP="00B724DD">
      <w:pPr>
        <w:rPr>
          <w:sz w:val="24"/>
          <w:szCs w:val="24"/>
        </w:rPr>
      </w:pPr>
    </w:p>
    <w:p w14:paraId="7BF0CBC0" w14:textId="54739CA5" w:rsidR="00276627" w:rsidRPr="00644700" w:rsidRDefault="00B724DD" w:rsidP="00B724DD">
      <w:pPr>
        <w:rPr>
          <w:b/>
          <w:bCs/>
          <w:sz w:val="24"/>
          <w:szCs w:val="24"/>
        </w:rPr>
      </w:pPr>
      <w:commentRangeStart w:id="17"/>
      <w:r w:rsidRPr="00644700">
        <w:rPr>
          <w:b/>
          <w:bCs/>
          <w:sz w:val="24"/>
          <w:szCs w:val="24"/>
        </w:rPr>
        <w:t>8.</w:t>
      </w:r>
      <w:r w:rsidR="00644700" w:rsidRPr="00644700">
        <w:rPr>
          <w:b/>
          <w:bCs/>
          <w:sz w:val="24"/>
          <w:szCs w:val="24"/>
        </w:rPr>
        <w:t xml:space="preserve"> Support to the </w:t>
      </w:r>
      <w:r w:rsidRPr="00644700">
        <w:rPr>
          <w:b/>
          <w:bCs/>
          <w:sz w:val="24"/>
          <w:szCs w:val="24"/>
        </w:rPr>
        <w:t>Persons with disabilities</w:t>
      </w:r>
      <w:commentRangeEnd w:id="17"/>
      <w:r w:rsidR="00593F12">
        <w:rPr>
          <w:rStyle w:val="CommentReference"/>
        </w:rPr>
        <w:commentReference w:id="17"/>
      </w:r>
    </w:p>
    <w:p w14:paraId="0E157FD7" w14:textId="25119B42" w:rsidR="00644700" w:rsidRDefault="00644700" w:rsidP="00644700">
      <w:pPr>
        <w:rPr>
          <w:sz w:val="24"/>
          <w:szCs w:val="24"/>
        </w:rPr>
      </w:pPr>
      <w:r>
        <w:rPr>
          <w:sz w:val="24"/>
          <w:szCs w:val="24"/>
        </w:rPr>
        <w:t>Budget – 25 000 000 GEL</w:t>
      </w:r>
    </w:p>
    <w:p w14:paraId="69D61134" w14:textId="77777777" w:rsidR="00644700" w:rsidRDefault="00644700" w:rsidP="00644700">
      <w:pPr>
        <w:rPr>
          <w:sz w:val="24"/>
          <w:szCs w:val="24"/>
        </w:rPr>
      </w:pPr>
      <w:r>
        <w:rPr>
          <w:sz w:val="24"/>
          <w:szCs w:val="24"/>
        </w:rPr>
        <w:t>Status - Ongoing</w:t>
      </w:r>
    </w:p>
    <w:p w14:paraId="545ED746" w14:textId="08335D73" w:rsidR="00644700" w:rsidRDefault="00644700" w:rsidP="00644700">
      <w:pPr>
        <w:spacing w:line="276" w:lineRule="auto"/>
        <w:jc w:val="both"/>
        <w:rPr>
          <w:rFonts w:ascii="Calibri" w:hAnsi="Calibri" w:cs="Calibri"/>
          <w:b/>
          <w:bCs/>
          <w:color w:val="00B050"/>
          <w:sz w:val="24"/>
          <w:szCs w:val="24"/>
        </w:rPr>
      </w:pPr>
      <w:r w:rsidRPr="00AC707D">
        <w:rPr>
          <w:rFonts w:ascii="Calibri" w:hAnsi="Calibri" w:cs="Calibri"/>
          <w:b/>
          <w:bCs/>
          <w:color w:val="00B050"/>
          <w:sz w:val="24"/>
          <w:szCs w:val="24"/>
        </w:rPr>
        <w:t>Progress as of September 30, 2020</w:t>
      </w:r>
    </w:p>
    <w:p w14:paraId="3594C810" w14:textId="28BDFA91" w:rsidR="00644700" w:rsidRDefault="00644700" w:rsidP="00644700">
      <w:pPr>
        <w:spacing w:line="276" w:lineRule="auto"/>
        <w:jc w:val="both"/>
        <w:rPr>
          <w:sz w:val="24"/>
          <w:szCs w:val="24"/>
        </w:rPr>
      </w:pPr>
      <w:r>
        <w:rPr>
          <w:sz w:val="24"/>
          <w:szCs w:val="24"/>
        </w:rPr>
        <w:t xml:space="preserve">The government made available targeted social assistance for the </w:t>
      </w:r>
      <w:r w:rsidRPr="00644700">
        <w:rPr>
          <w:sz w:val="24"/>
          <w:szCs w:val="24"/>
        </w:rPr>
        <w:t>Persons with severe disabilities and children with disabilities</w:t>
      </w:r>
      <w:r>
        <w:rPr>
          <w:sz w:val="24"/>
          <w:szCs w:val="24"/>
        </w:rPr>
        <w:t xml:space="preserve"> by distributing </w:t>
      </w:r>
      <w:r w:rsidRPr="00B724DD">
        <w:rPr>
          <w:sz w:val="24"/>
          <w:szCs w:val="24"/>
        </w:rPr>
        <w:t>600 GEL of monetary support, 150 GEL per month</w:t>
      </w:r>
      <w:r>
        <w:rPr>
          <w:sz w:val="24"/>
          <w:szCs w:val="24"/>
        </w:rPr>
        <w:t xml:space="preserve"> (i.e. for </w:t>
      </w:r>
      <w:proofErr w:type="gramStart"/>
      <w:r>
        <w:rPr>
          <w:sz w:val="24"/>
          <w:szCs w:val="24"/>
        </w:rPr>
        <w:t>six month</w:t>
      </w:r>
      <w:proofErr w:type="gramEnd"/>
      <w:r>
        <w:rPr>
          <w:sz w:val="24"/>
          <w:szCs w:val="24"/>
        </w:rPr>
        <w:t xml:space="preserve"> period. As a result:</w:t>
      </w:r>
    </w:p>
    <w:p w14:paraId="0503B613" w14:textId="77777777" w:rsidR="00644700" w:rsidRDefault="00644700" w:rsidP="00644700">
      <w:pPr>
        <w:pStyle w:val="ListParagraph"/>
        <w:numPr>
          <w:ilvl w:val="0"/>
          <w:numId w:val="8"/>
        </w:numPr>
        <w:spacing w:line="276" w:lineRule="auto"/>
        <w:jc w:val="both"/>
        <w:rPr>
          <w:sz w:val="24"/>
          <w:szCs w:val="24"/>
        </w:rPr>
      </w:pPr>
      <w:r w:rsidRPr="00644700">
        <w:rPr>
          <w:sz w:val="24"/>
          <w:szCs w:val="24"/>
        </w:rPr>
        <w:t>Around 42 thousand people are benefiting from the program,</w:t>
      </w:r>
    </w:p>
    <w:p w14:paraId="333DD985" w14:textId="77777777" w:rsidR="00644700" w:rsidRDefault="00644700" w:rsidP="00644700">
      <w:pPr>
        <w:pStyle w:val="ListParagraph"/>
        <w:numPr>
          <w:ilvl w:val="0"/>
          <w:numId w:val="8"/>
        </w:numPr>
        <w:spacing w:line="276" w:lineRule="auto"/>
        <w:jc w:val="both"/>
        <w:rPr>
          <w:sz w:val="24"/>
          <w:szCs w:val="24"/>
        </w:rPr>
      </w:pPr>
      <w:r>
        <w:rPr>
          <w:sz w:val="24"/>
          <w:szCs w:val="24"/>
        </w:rPr>
        <w:lastRenderedPageBreak/>
        <w:t>W</w:t>
      </w:r>
      <w:r w:rsidRPr="00644700">
        <w:rPr>
          <w:sz w:val="24"/>
          <w:szCs w:val="24"/>
        </w:rPr>
        <w:t xml:space="preserve">ith the total cost of GEL21.5 million as of </w:t>
      </w:r>
      <w:proofErr w:type="gramStart"/>
      <w:r w:rsidRPr="00644700">
        <w:rPr>
          <w:sz w:val="24"/>
          <w:szCs w:val="24"/>
        </w:rPr>
        <w:t>end</w:t>
      </w:r>
      <w:proofErr w:type="gramEnd"/>
      <w:r w:rsidRPr="00644700">
        <w:rPr>
          <w:sz w:val="24"/>
          <w:szCs w:val="24"/>
        </w:rPr>
        <w:t xml:space="preserve">-September. </w:t>
      </w:r>
    </w:p>
    <w:p w14:paraId="15BB8F30" w14:textId="5558292B" w:rsidR="00644700" w:rsidRDefault="00644700" w:rsidP="00644700">
      <w:pPr>
        <w:pStyle w:val="ListParagraph"/>
        <w:numPr>
          <w:ilvl w:val="0"/>
          <w:numId w:val="8"/>
        </w:numPr>
        <w:spacing w:line="276" w:lineRule="auto"/>
        <w:jc w:val="both"/>
        <w:rPr>
          <w:sz w:val="24"/>
          <w:szCs w:val="24"/>
        </w:rPr>
      </w:pPr>
      <w:r w:rsidRPr="00644700">
        <w:rPr>
          <w:sz w:val="24"/>
          <w:szCs w:val="24"/>
        </w:rPr>
        <w:t>Total estimated cost for six months GEL25 million.</w:t>
      </w:r>
    </w:p>
    <w:p w14:paraId="323044B1" w14:textId="77777777" w:rsidR="00644700" w:rsidRPr="00644700" w:rsidRDefault="00644700" w:rsidP="00644700">
      <w:pPr>
        <w:pStyle w:val="ListParagraph"/>
        <w:spacing w:line="276" w:lineRule="auto"/>
        <w:jc w:val="both"/>
        <w:rPr>
          <w:sz w:val="24"/>
          <w:szCs w:val="24"/>
        </w:rPr>
      </w:pPr>
    </w:p>
    <w:p w14:paraId="15BF6601" w14:textId="459D9FBD" w:rsidR="00644700" w:rsidRPr="00644700" w:rsidRDefault="00DB0CFB" w:rsidP="00B724DD">
      <w:pPr>
        <w:rPr>
          <w:b/>
          <w:bCs/>
          <w:sz w:val="24"/>
          <w:szCs w:val="24"/>
        </w:rPr>
      </w:pPr>
      <w:commentRangeStart w:id="18"/>
      <w:r w:rsidRPr="00644700">
        <w:rPr>
          <w:b/>
          <w:bCs/>
          <w:sz w:val="24"/>
          <w:szCs w:val="24"/>
        </w:rPr>
        <w:t xml:space="preserve">9. </w:t>
      </w:r>
      <w:r w:rsidR="00644700" w:rsidRPr="00644700">
        <w:rPr>
          <w:b/>
          <w:bCs/>
          <w:sz w:val="24"/>
          <w:szCs w:val="24"/>
        </w:rPr>
        <w:t>Price Insurance for the 9 basic food products:</w:t>
      </w:r>
      <w:commentRangeEnd w:id="18"/>
      <w:r w:rsidR="00D07380">
        <w:rPr>
          <w:rStyle w:val="CommentReference"/>
        </w:rPr>
        <w:commentReference w:id="18"/>
      </w:r>
    </w:p>
    <w:p w14:paraId="068A4581" w14:textId="0E6F22C3" w:rsidR="00644700" w:rsidRPr="00644700" w:rsidRDefault="00644700" w:rsidP="00644700">
      <w:pPr>
        <w:rPr>
          <w:sz w:val="24"/>
          <w:szCs w:val="24"/>
        </w:rPr>
      </w:pPr>
      <w:r w:rsidRPr="00644700">
        <w:rPr>
          <w:sz w:val="24"/>
          <w:szCs w:val="24"/>
        </w:rPr>
        <w:t xml:space="preserve">Budget – </w:t>
      </w:r>
      <w:r>
        <w:rPr>
          <w:sz w:val="24"/>
          <w:szCs w:val="24"/>
        </w:rPr>
        <w:t>14</w:t>
      </w:r>
      <w:r w:rsidRPr="00644700">
        <w:rPr>
          <w:sz w:val="24"/>
          <w:szCs w:val="24"/>
        </w:rPr>
        <w:t xml:space="preserve"> 000 000 GEL</w:t>
      </w:r>
    </w:p>
    <w:p w14:paraId="4B05E708" w14:textId="31E555CD" w:rsidR="00644700" w:rsidRDefault="00644700" w:rsidP="00644700">
      <w:pPr>
        <w:rPr>
          <w:sz w:val="24"/>
          <w:szCs w:val="24"/>
        </w:rPr>
      </w:pPr>
      <w:r w:rsidRPr="00644700">
        <w:rPr>
          <w:sz w:val="24"/>
          <w:szCs w:val="24"/>
        </w:rPr>
        <w:t xml:space="preserve">Status </w:t>
      </w:r>
      <w:r w:rsidR="00992DF4">
        <w:rPr>
          <w:sz w:val="24"/>
          <w:szCs w:val="24"/>
        </w:rPr>
        <w:t>-</w:t>
      </w:r>
      <w:r w:rsidRPr="00644700">
        <w:rPr>
          <w:sz w:val="24"/>
          <w:szCs w:val="24"/>
        </w:rPr>
        <w:t xml:space="preserve"> </w:t>
      </w:r>
      <w:r>
        <w:rPr>
          <w:sz w:val="24"/>
          <w:szCs w:val="24"/>
        </w:rPr>
        <w:t>Implemented</w:t>
      </w:r>
    </w:p>
    <w:p w14:paraId="3D63D445" w14:textId="77777777" w:rsidR="00644700" w:rsidRDefault="00644700" w:rsidP="00644700">
      <w:pPr>
        <w:spacing w:line="276" w:lineRule="auto"/>
        <w:jc w:val="both"/>
        <w:rPr>
          <w:rFonts w:ascii="Calibri" w:hAnsi="Calibri" w:cs="Calibri"/>
          <w:b/>
          <w:bCs/>
          <w:color w:val="00B050"/>
          <w:sz w:val="24"/>
          <w:szCs w:val="24"/>
        </w:rPr>
      </w:pPr>
      <w:r w:rsidRPr="00AC707D">
        <w:rPr>
          <w:rFonts w:ascii="Calibri" w:hAnsi="Calibri" w:cs="Calibri"/>
          <w:b/>
          <w:bCs/>
          <w:color w:val="00B050"/>
          <w:sz w:val="24"/>
          <w:szCs w:val="24"/>
        </w:rPr>
        <w:t>Progress as of September 30, 2020</w:t>
      </w:r>
    </w:p>
    <w:p w14:paraId="09C10138" w14:textId="77777777" w:rsidR="00644700" w:rsidRDefault="00DB0CFB" w:rsidP="00644700">
      <w:pPr>
        <w:jc w:val="both"/>
        <w:rPr>
          <w:sz w:val="24"/>
          <w:szCs w:val="24"/>
        </w:rPr>
      </w:pPr>
      <w:r w:rsidRPr="00644700">
        <w:rPr>
          <w:sz w:val="24"/>
          <w:szCs w:val="24"/>
        </w:rPr>
        <w:t xml:space="preserve">The Government of Georgia insured prices against 9 basic food products caused by exchange rate fluctuations to secure that there is no significant rise: in order to mitigate the devaluation effects of the national currency, a program was developed that proved to be conducive to the stability of prices on staple food products at the 1st stage of the crisis when inflation risks increased significantly. On certain conditions, the State subsidized currency exchange difference for importer companies purchasing 9 basic food products from March 15 through May 15. </w:t>
      </w:r>
      <w:r w:rsidR="00276627" w:rsidRPr="00644700">
        <w:rPr>
          <w:sz w:val="24"/>
          <w:szCs w:val="24"/>
        </w:rPr>
        <w:t>Consequently</w:t>
      </w:r>
      <w:r w:rsidR="00644700">
        <w:rPr>
          <w:sz w:val="24"/>
          <w:szCs w:val="24"/>
        </w:rPr>
        <w:t>:</w:t>
      </w:r>
    </w:p>
    <w:p w14:paraId="0D927BC6" w14:textId="77777777" w:rsidR="00644700" w:rsidRDefault="00644700" w:rsidP="00644700">
      <w:pPr>
        <w:pStyle w:val="ListParagraph"/>
        <w:numPr>
          <w:ilvl w:val="0"/>
          <w:numId w:val="17"/>
        </w:numPr>
        <w:jc w:val="both"/>
        <w:rPr>
          <w:sz w:val="24"/>
          <w:szCs w:val="24"/>
        </w:rPr>
      </w:pPr>
      <w:r w:rsidRPr="00644700">
        <w:rPr>
          <w:sz w:val="24"/>
          <w:szCs w:val="24"/>
        </w:rPr>
        <w:t>S</w:t>
      </w:r>
      <w:r w:rsidR="00276627" w:rsidRPr="00644700">
        <w:rPr>
          <w:sz w:val="24"/>
          <w:szCs w:val="24"/>
        </w:rPr>
        <w:t xml:space="preserve">upplies of basic food products were secured in the country and, despite the situation in the regions, food provision in Georgia carried on without delays. </w:t>
      </w:r>
    </w:p>
    <w:p w14:paraId="286F2930" w14:textId="77777777" w:rsidR="00644700" w:rsidRDefault="00276627" w:rsidP="00644700">
      <w:pPr>
        <w:pStyle w:val="ListParagraph"/>
        <w:numPr>
          <w:ilvl w:val="0"/>
          <w:numId w:val="17"/>
        </w:numPr>
        <w:jc w:val="both"/>
        <w:rPr>
          <w:sz w:val="24"/>
          <w:szCs w:val="24"/>
        </w:rPr>
      </w:pPr>
      <w:r w:rsidRPr="00644700">
        <w:rPr>
          <w:sz w:val="24"/>
          <w:szCs w:val="24"/>
        </w:rPr>
        <w:t>Under the grain subsidy program, additional supplies were ensured in the country.</w:t>
      </w:r>
    </w:p>
    <w:p w14:paraId="0518C911" w14:textId="34933B9C" w:rsidR="00276627" w:rsidRDefault="00644700" w:rsidP="001F223E">
      <w:pPr>
        <w:pStyle w:val="ListParagraph"/>
        <w:numPr>
          <w:ilvl w:val="0"/>
          <w:numId w:val="17"/>
        </w:numPr>
        <w:jc w:val="both"/>
        <w:rPr>
          <w:sz w:val="24"/>
          <w:szCs w:val="24"/>
        </w:rPr>
      </w:pPr>
      <w:r w:rsidRPr="00644700">
        <w:rPr>
          <w:sz w:val="24"/>
          <w:szCs w:val="24"/>
        </w:rPr>
        <w:t>The market was</w:t>
      </w:r>
      <w:r w:rsidR="00276627" w:rsidRPr="00644700">
        <w:rPr>
          <w:sz w:val="24"/>
          <w:szCs w:val="24"/>
        </w:rPr>
        <w:t xml:space="preserve"> protected from speculative price growth.</w:t>
      </w:r>
    </w:p>
    <w:p w14:paraId="0F62A34C" w14:textId="2682146A" w:rsidR="00644700" w:rsidRDefault="00644700" w:rsidP="00644700">
      <w:pPr>
        <w:jc w:val="both"/>
        <w:rPr>
          <w:sz w:val="24"/>
          <w:szCs w:val="24"/>
        </w:rPr>
      </w:pPr>
    </w:p>
    <w:p w14:paraId="5B3E46F5" w14:textId="77777777" w:rsidR="00FB5A29" w:rsidRDefault="00FB5A29" w:rsidP="00644700">
      <w:pPr>
        <w:jc w:val="both"/>
        <w:rPr>
          <w:b/>
          <w:bCs/>
          <w:sz w:val="24"/>
          <w:szCs w:val="24"/>
        </w:rPr>
      </w:pPr>
      <w:commentRangeStart w:id="19"/>
      <w:r w:rsidRPr="00FB5A29">
        <w:rPr>
          <w:b/>
          <w:bCs/>
          <w:sz w:val="24"/>
          <w:szCs w:val="24"/>
        </w:rPr>
        <w:t>10. Support to the children</w:t>
      </w:r>
      <w:commentRangeEnd w:id="19"/>
      <w:r w:rsidR="00C42E27">
        <w:rPr>
          <w:rStyle w:val="CommentReference"/>
        </w:rPr>
        <w:commentReference w:id="19"/>
      </w:r>
    </w:p>
    <w:p w14:paraId="48476933" w14:textId="77777777" w:rsidR="00FB5A29" w:rsidRDefault="00FB5A29" w:rsidP="00644700">
      <w:pPr>
        <w:jc w:val="both"/>
        <w:rPr>
          <w:sz w:val="24"/>
          <w:szCs w:val="24"/>
        </w:rPr>
      </w:pPr>
      <w:r w:rsidRPr="00FB5A29">
        <w:rPr>
          <w:sz w:val="24"/>
          <w:szCs w:val="24"/>
        </w:rPr>
        <w:t>Budget</w:t>
      </w:r>
      <w:r>
        <w:rPr>
          <w:sz w:val="24"/>
          <w:szCs w:val="24"/>
        </w:rPr>
        <w:t xml:space="preserve"> – 170 000 000 GEL</w:t>
      </w:r>
    </w:p>
    <w:p w14:paraId="01F4CCC1" w14:textId="56A0B5CE" w:rsidR="00FB5A29" w:rsidRDefault="00FB5A29" w:rsidP="00644700">
      <w:pPr>
        <w:jc w:val="both"/>
        <w:rPr>
          <w:sz w:val="24"/>
          <w:szCs w:val="24"/>
        </w:rPr>
      </w:pPr>
      <w:r>
        <w:rPr>
          <w:sz w:val="24"/>
          <w:szCs w:val="24"/>
        </w:rPr>
        <w:t xml:space="preserve">Status </w:t>
      </w:r>
      <w:r w:rsidR="00992DF4">
        <w:rPr>
          <w:sz w:val="24"/>
          <w:szCs w:val="24"/>
        </w:rPr>
        <w:t>-</w:t>
      </w:r>
      <w:r>
        <w:rPr>
          <w:sz w:val="24"/>
          <w:szCs w:val="24"/>
        </w:rPr>
        <w:t xml:space="preserve"> </w:t>
      </w:r>
      <w:r w:rsidR="00DF1888">
        <w:rPr>
          <w:sz w:val="24"/>
          <w:szCs w:val="24"/>
        </w:rPr>
        <w:t>Ongoing</w:t>
      </w:r>
    </w:p>
    <w:p w14:paraId="16699513" w14:textId="77777777" w:rsidR="00FB5A29" w:rsidRDefault="00FB5A29" w:rsidP="00FB5A29">
      <w:pPr>
        <w:spacing w:line="276" w:lineRule="auto"/>
        <w:jc w:val="both"/>
        <w:rPr>
          <w:rFonts w:ascii="Calibri" w:hAnsi="Calibri" w:cs="Calibri"/>
          <w:b/>
          <w:bCs/>
          <w:color w:val="00B050"/>
          <w:sz w:val="24"/>
          <w:szCs w:val="24"/>
        </w:rPr>
      </w:pPr>
      <w:r w:rsidRPr="00FB5A29">
        <w:rPr>
          <w:sz w:val="24"/>
          <w:szCs w:val="24"/>
        </w:rPr>
        <w:t xml:space="preserve"> </w:t>
      </w:r>
      <w:r w:rsidRPr="00AC707D">
        <w:rPr>
          <w:rFonts w:ascii="Calibri" w:hAnsi="Calibri" w:cs="Calibri"/>
          <w:b/>
          <w:bCs/>
          <w:color w:val="00B050"/>
          <w:sz w:val="24"/>
          <w:szCs w:val="24"/>
        </w:rPr>
        <w:t>Progress as of September 30, 2020</w:t>
      </w:r>
    </w:p>
    <w:p w14:paraId="6755FB79" w14:textId="6DC8E0FB" w:rsidR="00FB5A29" w:rsidRDefault="00FB5A29" w:rsidP="00644700">
      <w:pPr>
        <w:jc w:val="both"/>
        <w:rPr>
          <w:sz w:val="24"/>
          <w:szCs w:val="24"/>
        </w:rPr>
      </w:pPr>
      <w:r>
        <w:rPr>
          <w:sz w:val="24"/>
          <w:szCs w:val="24"/>
        </w:rPr>
        <w:t xml:space="preserve">The government implemented one-time assistance </w:t>
      </w:r>
      <w:r w:rsidR="00DF1888">
        <w:rPr>
          <w:sz w:val="24"/>
          <w:szCs w:val="24"/>
        </w:rPr>
        <w:t>Programme</w:t>
      </w:r>
      <w:r>
        <w:rPr>
          <w:sz w:val="24"/>
          <w:szCs w:val="24"/>
        </w:rPr>
        <w:t xml:space="preserve"> for all children up to </w:t>
      </w:r>
      <w:proofErr w:type="spellStart"/>
      <w:r>
        <w:rPr>
          <w:sz w:val="24"/>
          <w:szCs w:val="24"/>
        </w:rPr>
        <w:t>he</w:t>
      </w:r>
      <w:proofErr w:type="spellEnd"/>
      <w:r>
        <w:rPr>
          <w:sz w:val="24"/>
          <w:szCs w:val="24"/>
        </w:rPr>
        <w:t xml:space="preserve"> </w:t>
      </w:r>
      <w:proofErr w:type="gramStart"/>
      <w:r>
        <w:rPr>
          <w:sz w:val="24"/>
          <w:szCs w:val="24"/>
        </w:rPr>
        <w:t>age</w:t>
      </w:r>
      <w:proofErr w:type="gramEnd"/>
      <w:r>
        <w:rPr>
          <w:sz w:val="24"/>
          <w:szCs w:val="24"/>
        </w:rPr>
        <w:t xml:space="preserve"> of 17</w:t>
      </w:r>
      <w:r w:rsidR="00DF1888">
        <w:rPr>
          <w:sz w:val="24"/>
          <w:szCs w:val="24"/>
        </w:rPr>
        <w:t xml:space="preserve"> - p</w:t>
      </w:r>
      <w:r>
        <w:rPr>
          <w:sz w:val="24"/>
          <w:szCs w:val="24"/>
        </w:rPr>
        <w:t>roviding each of with them 200 GEL.</w:t>
      </w:r>
      <w:r w:rsidR="00DF1888">
        <w:rPr>
          <w:sz w:val="24"/>
          <w:szCs w:val="24"/>
        </w:rPr>
        <w:t xml:space="preserve"> As a result:</w:t>
      </w:r>
    </w:p>
    <w:p w14:paraId="50ABC27A" w14:textId="6FF0A548" w:rsidR="00DF1888" w:rsidRDefault="00DF1888" w:rsidP="00DF1888">
      <w:pPr>
        <w:pStyle w:val="ListParagraph"/>
        <w:numPr>
          <w:ilvl w:val="0"/>
          <w:numId w:val="17"/>
        </w:numPr>
        <w:jc w:val="both"/>
        <w:rPr>
          <w:sz w:val="24"/>
          <w:szCs w:val="24"/>
        </w:rPr>
      </w:pPr>
      <w:r w:rsidRPr="00DF1888">
        <w:rPr>
          <w:sz w:val="24"/>
          <w:szCs w:val="24"/>
        </w:rPr>
        <w:t xml:space="preserve">Around 855 </w:t>
      </w:r>
      <w:r>
        <w:rPr>
          <w:sz w:val="24"/>
          <w:szCs w:val="24"/>
        </w:rPr>
        <w:t>000</w:t>
      </w:r>
      <w:r w:rsidRPr="00DF1888">
        <w:rPr>
          <w:sz w:val="24"/>
          <w:szCs w:val="24"/>
        </w:rPr>
        <w:t xml:space="preserve"> children benefited from the program</w:t>
      </w:r>
    </w:p>
    <w:p w14:paraId="57D91663" w14:textId="77777777" w:rsidR="00DF1888" w:rsidRDefault="00DF1888" w:rsidP="00DF1888">
      <w:pPr>
        <w:pStyle w:val="ListParagraph"/>
        <w:numPr>
          <w:ilvl w:val="0"/>
          <w:numId w:val="17"/>
        </w:numPr>
        <w:jc w:val="both"/>
        <w:rPr>
          <w:sz w:val="24"/>
          <w:szCs w:val="24"/>
        </w:rPr>
      </w:pPr>
      <w:r>
        <w:rPr>
          <w:sz w:val="24"/>
          <w:szCs w:val="24"/>
        </w:rPr>
        <w:t>W</w:t>
      </w:r>
      <w:r w:rsidRPr="00DF1888">
        <w:rPr>
          <w:sz w:val="24"/>
          <w:szCs w:val="24"/>
        </w:rPr>
        <w:t>ith actual cost of 176</w:t>
      </w:r>
      <w:r>
        <w:rPr>
          <w:sz w:val="24"/>
          <w:szCs w:val="24"/>
        </w:rPr>
        <w:t xml:space="preserve"> </w:t>
      </w:r>
      <w:r w:rsidRPr="00DF1888">
        <w:rPr>
          <w:sz w:val="24"/>
          <w:szCs w:val="24"/>
        </w:rPr>
        <w:t>5</w:t>
      </w:r>
      <w:r>
        <w:rPr>
          <w:sz w:val="24"/>
          <w:szCs w:val="24"/>
        </w:rPr>
        <w:t>00 000 GEL</w:t>
      </w:r>
      <w:r w:rsidRPr="00DF1888">
        <w:rPr>
          <w:sz w:val="24"/>
          <w:szCs w:val="24"/>
        </w:rPr>
        <w:t xml:space="preserve"> as of </w:t>
      </w:r>
      <w:proofErr w:type="gramStart"/>
      <w:r w:rsidRPr="00DF1888">
        <w:rPr>
          <w:sz w:val="24"/>
          <w:szCs w:val="24"/>
        </w:rPr>
        <w:t>end</w:t>
      </w:r>
      <w:proofErr w:type="gramEnd"/>
      <w:r w:rsidRPr="00DF1888">
        <w:rPr>
          <w:sz w:val="24"/>
          <w:szCs w:val="24"/>
        </w:rPr>
        <w:t>-September</w:t>
      </w:r>
    </w:p>
    <w:p w14:paraId="4E6C01BB" w14:textId="39B6717F" w:rsidR="00DF1888" w:rsidRDefault="00DF1888" w:rsidP="00DF1888">
      <w:pPr>
        <w:pStyle w:val="ListParagraph"/>
        <w:numPr>
          <w:ilvl w:val="0"/>
          <w:numId w:val="17"/>
        </w:numPr>
        <w:jc w:val="both"/>
        <w:rPr>
          <w:sz w:val="24"/>
          <w:szCs w:val="24"/>
        </w:rPr>
      </w:pPr>
      <w:r>
        <w:rPr>
          <w:sz w:val="24"/>
          <w:szCs w:val="24"/>
        </w:rPr>
        <w:t>E</w:t>
      </w:r>
      <w:r w:rsidRPr="00DF1888">
        <w:rPr>
          <w:sz w:val="24"/>
          <w:szCs w:val="24"/>
        </w:rPr>
        <w:t>stimated total cost of 180</w:t>
      </w:r>
      <w:r>
        <w:rPr>
          <w:sz w:val="24"/>
          <w:szCs w:val="24"/>
        </w:rPr>
        <w:t xml:space="preserve"> 000 000</w:t>
      </w:r>
      <w:r w:rsidRPr="00DF1888">
        <w:rPr>
          <w:sz w:val="24"/>
          <w:szCs w:val="24"/>
        </w:rPr>
        <w:t xml:space="preserve"> million.</w:t>
      </w:r>
    </w:p>
    <w:p w14:paraId="2FE7E695" w14:textId="051BCF4A" w:rsidR="00DF1888" w:rsidRDefault="00DF1888" w:rsidP="00DF1888">
      <w:pPr>
        <w:jc w:val="both"/>
        <w:rPr>
          <w:sz w:val="24"/>
          <w:szCs w:val="24"/>
        </w:rPr>
      </w:pPr>
    </w:p>
    <w:p w14:paraId="77971641" w14:textId="20CD120C" w:rsidR="00DF1888" w:rsidRDefault="00DF1888" w:rsidP="00DF1888">
      <w:pPr>
        <w:jc w:val="both"/>
        <w:rPr>
          <w:b/>
          <w:bCs/>
          <w:sz w:val="24"/>
          <w:szCs w:val="24"/>
        </w:rPr>
      </w:pPr>
      <w:commentRangeStart w:id="20"/>
      <w:r w:rsidRPr="00FB5A29">
        <w:rPr>
          <w:b/>
          <w:bCs/>
          <w:sz w:val="24"/>
          <w:szCs w:val="24"/>
        </w:rPr>
        <w:t>1</w:t>
      </w:r>
      <w:r>
        <w:rPr>
          <w:b/>
          <w:bCs/>
          <w:sz w:val="24"/>
          <w:szCs w:val="24"/>
        </w:rPr>
        <w:t>1</w:t>
      </w:r>
      <w:r w:rsidRPr="00FB5A29">
        <w:rPr>
          <w:b/>
          <w:bCs/>
          <w:sz w:val="24"/>
          <w:szCs w:val="24"/>
        </w:rPr>
        <w:t xml:space="preserve">. Support to the </w:t>
      </w:r>
      <w:r>
        <w:rPr>
          <w:b/>
          <w:bCs/>
          <w:sz w:val="24"/>
          <w:szCs w:val="24"/>
        </w:rPr>
        <w:t>students</w:t>
      </w:r>
      <w:commentRangeEnd w:id="20"/>
      <w:r w:rsidR="00695A98">
        <w:rPr>
          <w:rStyle w:val="CommentReference"/>
        </w:rPr>
        <w:commentReference w:id="20"/>
      </w:r>
    </w:p>
    <w:p w14:paraId="7A3DA868" w14:textId="459F7B93" w:rsidR="00DF1888" w:rsidRDefault="00DF1888" w:rsidP="00DF1888">
      <w:pPr>
        <w:jc w:val="both"/>
        <w:rPr>
          <w:sz w:val="24"/>
          <w:szCs w:val="24"/>
        </w:rPr>
      </w:pPr>
      <w:r w:rsidRPr="00FB5A29">
        <w:rPr>
          <w:sz w:val="24"/>
          <w:szCs w:val="24"/>
        </w:rPr>
        <w:t>Budget</w:t>
      </w:r>
      <w:r>
        <w:rPr>
          <w:sz w:val="24"/>
          <w:szCs w:val="24"/>
        </w:rPr>
        <w:t xml:space="preserve"> – 40 000 000 GEL</w:t>
      </w:r>
    </w:p>
    <w:p w14:paraId="2A729418" w14:textId="2FC549E1" w:rsidR="00DF1888" w:rsidRDefault="00DF1888" w:rsidP="00DF1888">
      <w:pPr>
        <w:jc w:val="both"/>
        <w:rPr>
          <w:sz w:val="24"/>
          <w:szCs w:val="24"/>
        </w:rPr>
      </w:pPr>
      <w:r>
        <w:rPr>
          <w:sz w:val="24"/>
          <w:szCs w:val="24"/>
        </w:rPr>
        <w:lastRenderedPageBreak/>
        <w:t xml:space="preserve">Status </w:t>
      </w:r>
      <w:r w:rsidR="00992DF4">
        <w:rPr>
          <w:sz w:val="24"/>
          <w:szCs w:val="24"/>
        </w:rPr>
        <w:t>-</w:t>
      </w:r>
      <w:r>
        <w:rPr>
          <w:sz w:val="24"/>
          <w:szCs w:val="24"/>
        </w:rPr>
        <w:t xml:space="preserve"> Not Yet Launched </w:t>
      </w:r>
    </w:p>
    <w:p w14:paraId="08A82F5E" w14:textId="4341CE07" w:rsidR="00DF1888" w:rsidRDefault="00DF1888" w:rsidP="00DF1888">
      <w:pPr>
        <w:spacing w:line="276" w:lineRule="auto"/>
        <w:jc w:val="both"/>
        <w:rPr>
          <w:rFonts w:ascii="Calibri" w:hAnsi="Calibri" w:cs="Calibri"/>
          <w:b/>
          <w:bCs/>
          <w:color w:val="00B050"/>
          <w:sz w:val="24"/>
          <w:szCs w:val="24"/>
        </w:rPr>
      </w:pPr>
      <w:r w:rsidRPr="00AC707D">
        <w:rPr>
          <w:rFonts w:ascii="Calibri" w:hAnsi="Calibri" w:cs="Calibri"/>
          <w:b/>
          <w:bCs/>
          <w:color w:val="00B050"/>
          <w:sz w:val="24"/>
          <w:szCs w:val="24"/>
        </w:rPr>
        <w:t>Progress as of September 30, 2020</w:t>
      </w:r>
    </w:p>
    <w:p w14:paraId="18B012EA" w14:textId="551AF2B2" w:rsidR="00DF1888" w:rsidRDefault="00DF1888" w:rsidP="00DF1888">
      <w:pPr>
        <w:jc w:val="both"/>
        <w:rPr>
          <w:sz w:val="24"/>
          <w:szCs w:val="24"/>
        </w:rPr>
      </w:pPr>
      <w:r>
        <w:rPr>
          <w:sz w:val="24"/>
          <w:szCs w:val="24"/>
        </w:rPr>
        <w:t xml:space="preserve">The government designed Programme for </w:t>
      </w:r>
      <w:r w:rsidRPr="00DF1888">
        <w:rPr>
          <w:sz w:val="24"/>
          <w:szCs w:val="24"/>
        </w:rPr>
        <w:t>Socially vulnerable students with a rating up to 150,000 points will be funded by the state for half a year of tuition fees - 1125 GEL; Socially vulnerable students with a rating below 150,000 points whose status has been suspended due to non-payment will be funded by the state with a whole year tuition fee.</w:t>
      </w:r>
      <w:r w:rsidR="003F0625">
        <w:rPr>
          <w:sz w:val="24"/>
          <w:szCs w:val="24"/>
        </w:rPr>
        <w:t xml:space="preserve"> Due to the ongoing student registration procedures the final list of the beneficiaries </w:t>
      </w:r>
      <w:proofErr w:type="gramStart"/>
      <w:r w:rsidR="003F0625">
        <w:rPr>
          <w:sz w:val="24"/>
          <w:szCs w:val="24"/>
        </w:rPr>
        <w:t>are</w:t>
      </w:r>
      <w:proofErr w:type="gramEnd"/>
      <w:r w:rsidR="003F0625">
        <w:rPr>
          <w:sz w:val="24"/>
          <w:szCs w:val="24"/>
        </w:rPr>
        <w:t xml:space="preserve"> being now collected and first disbursement will be made by end of October. As a result:</w:t>
      </w:r>
    </w:p>
    <w:p w14:paraId="05DD6B0A" w14:textId="21CF2A62" w:rsidR="003F0625" w:rsidRPr="003F0625" w:rsidRDefault="003F0625" w:rsidP="003F0625">
      <w:pPr>
        <w:pStyle w:val="ListParagraph"/>
        <w:numPr>
          <w:ilvl w:val="0"/>
          <w:numId w:val="21"/>
        </w:numPr>
        <w:jc w:val="both"/>
        <w:rPr>
          <w:sz w:val="24"/>
          <w:szCs w:val="24"/>
        </w:rPr>
      </w:pPr>
      <w:r>
        <w:rPr>
          <w:sz w:val="24"/>
          <w:szCs w:val="24"/>
        </w:rPr>
        <w:t>Around 17 000 students will benefit from the programme</w:t>
      </w:r>
    </w:p>
    <w:p w14:paraId="0067E055" w14:textId="77777777" w:rsidR="003F0625" w:rsidRDefault="003F0625" w:rsidP="00DF1888">
      <w:pPr>
        <w:jc w:val="both"/>
        <w:rPr>
          <w:sz w:val="24"/>
          <w:szCs w:val="24"/>
        </w:rPr>
      </w:pPr>
    </w:p>
    <w:p w14:paraId="25C68D0A" w14:textId="235DE6DF" w:rsidR="00644700" w:rsidRPr="006F46AB" w:rsidRDefault="006F46AB" w:rsidP="001F223E">
      <w:pPr>
        <w:rPr>
          <w:b/>
          <w:bCs/>
          <w:sz w:val="24"/>
          <w:szCs w:val="24"/>
        </w:rPr>
      </w:pPr>
      <w:commentRangeStart w:id="21"/>
      <w:r w:rsidRPr="006F46AB">
        <w:rPr>
          <w:b/>
          <w:bCs/>
          <w:sz w:val="24"/>
          <w:szCs w:val="24"/>
        </w:rPr>
        <w:t>1</w:t>
      </w:r>
      <w:r w:rsidR="009C339D">
        <w:rPr>
          <w:b/>
          <w:bCs/>
          <w:sz w:val="24"/>
          <w:szCs w:val="24"/>
        </w:rPr>
        <w:t>2</w:t>
      </w:r>
      <w:r w:rsidRPr="006F46AB">
        <w:rPr>
          <w:b/>
          <w:bCs/>
          <w:sz w:val="24"/>
          <w:szCs w:val="24"/>
        </w:rPr>
        <w:t>. Pensions Indexation System</w:t>
      </w:r>
      <w:commentRangeEnd w:id="21"/>
      <w:r w:rsidR="00490B09">
        <w:rPr>
          <w:rStyle w:val="CommentReference"/>
        </w:rPr>
        <w:commentReference w:id="21"/>
      </w:r>
    </w:p>
    <w:p w14:paraId="7B2377A5" w14:textId="6B3780C5" w:rsidR="006F46AB" w:rsidRDefault="006F46AB" w:rsidP="006F46AB">
      <w:pPr>
        <w:rPr>
          <w:sz w:val="24"/>
          <w:szCs w:val="24"/>
        </w:rPr>
      </w:pPr>
      <w:r>
        <w:rPr>
          <w:sz w:val="24"/>
          <w:szCs w:val="24"/>
        </w:rPr>
        <w:t>Budget – based on the then year economic stats</w:t>
      </w:r>
    </w:p>
    <w:p w14:paraId="3C7ECA4D" w14:textId="00E9A546" w:rsidR="006F46AB" w:rsidRDefault="006F46AB" w:rsidP="006F46AB">
      <w:pPr>
        <w:rPr>
          <w:sz w:val="24"/>
          <w:szCs w:val="24"/>
        </w:rPr>
      </w:pPr>
      <w:r>
        <w:rPr>
          <w:sz w:val="24"/>
          <w:szCs w:val="24"/>
        </w:rPr>
        <w:t xml:space="preserve">Status </w:t>
      </w:r>
      <w:r w:rsidR="00992DF4">
        <w:rPr>
          <w:sz w:val="24"/>
          <w:szCs w:val="24"/>
        </w:rPr>
        <w:t>-</w:t>
      </w:r>
      <w:r>
        <w:rPr>
          <w:sz w:val="24"/>
          <w:szCs w:val="24"/>
        </w:rPr>
        <w:t xml:space="preserve"> Not launched yet</w:t>
      </w:r>
    </w:p>
    <w:p w14:paraId="2A57F768" w14:textId="77777777" w:rsidR="00F833CC" w:rsidRDefault="00F833CC" w:rsidP="00F833CC">
      <w:pPr>
        <w:spacing w:line="276" w:lineRule="auto"/>
        <w:jc w:val="both"/>
        <w:rPr>
          <w:rFonts w:ascii="Calibri" w:hAnsi="Calibri" w:cs="Calibri"/>
          <w:b/>
          <w:bCs/>
          <w:color w:val="00B050"/>
          <w:sz w:val="24"/>
          <w:szCs w:val="24"/>
        </w:rPr>
      </w:pPr>
      <w:r w:rsidRPr="00AC707D">
        <w:rPr>
          <w:rFonts w:ascii="Calibri" w:hAnsi="Calibri" w:cs="Calibri"/>
          <w:b/>
          <w:bCs/>
          <w:color w:val="00B050"/>
          <w:sz w:val="24"/>
          <w:szCs w:val="24"/>
        </w:rPr>
        <w:t>Progress as of September 30, 2020</w:t>
      </w:r>
    </w:p>
    <w:p w14:paraId="49B3AF12" w14:textId="7546A088" w:rsidR="006F46AB" w:rsidRPr="006F46AB" w:rsidRDefault="006F46AB" w:rsidP="006F46AB">
      <w:pPr>
        <w:jc w:val="both"/>
        <w:rPr>
          <w:sz w:val="24"/>
          <w:szCs w:val="24"/>
        </w:rPr>
      </w:pPr>
      <w:r>
        <w:rPr>
          <w:sz w:val="24"/>
          <w:szCs w:val="24"/>
        </w:rPr>
        <w:t xml:space="preserve">The government has already approved pension indexation system. </w:t>
      </w:r>
      <w:r w:rsidRPr="006F46AB">
        <w:rPr>
          <w:sz w:val="24"/>
          <w:szCs w:val="24"/>
        </w:rPr>
        <w:t>From January 2021,</w:t>
      </w:r>
      <w:r>
        <w:rPr>
          <w:sz w:val="24"/>
          <w:szCs w:val="24"/>
        </w:rPr>
        <w:t xml:space="preserve"> </w:t>
      </w:r>
      <w:r w:rsidRPr="006F46AB">
        <w:rPr>
          <w:sz w:val="24"/>
          <w:szCs w:val="24"/>
        </w:rPr>
        <w:t xml:space="preserve">pension indexation will also be </w:t>
      </w:r>
      <w:r>
        <w:rPr>
          <w:sz w:val="24"/>
          <w:szCs w:val="24"/>
        </w:rPr>
        <w:t>introduced, which as result:</w:t>
      </w:r>
    </w:p>
    <w:p w14:paraId="68F7F3B5" w14:textId="693B43FC" w:rsidR="006F46AB" w:rsidRDefault="006F46AB" w:rsidP="006F46AB">
      <w:pPr>
        <w:pStyle w:val="ListParagraph"/>
        <w:numPr>
          <w:ilvl w:val="0"/>
          <w:numId w:val="19"/>
        </w:numPr>
        <w:rPr>
          <w:sz w:val="24"/>
          <w:szCs w:val="24"/>
        </w:rPr>
      </w:pPr>
      <w:r w:rsidRPr="006F46AB">
        <w:rPr>
          <w:sz w:val="24"/>
          <w:szCs w:val="24"/>
        </w:rPr>
        <w:t>will increase</w:t>
      </w:r>
      <w:r>
        <w:rPr>
          <w:sz w:val="24"/>
          <w:szCs w:val="24"/>
        </w:rPr>
        <w:t xml:space="preserve"> p</w:t>
      </w:r>
      <w:r w:rsidRPr="006F46AB">
        <w:rPr>
          <w:sz w:val="24"/>
          <w:szCs w:val="24"/>
        </w:rPr>
        <w:t>ensions at least by an amount corresponding to the inflation rate, i.e. increasing prices will not affect</w:t>
      </w:r>
      <w:r>
        <w:rPr>
          <w:sz w:val="24"/>
          <w:szCs w:val="24"/>
        </w:rPr>
        <w:t xml:space="preserve"> </w:t>
      </w:r>
      <w:r w:rsidRPr="006F46AB">
        <w:rPr>
          <w:sz w:val="24"/>
          <w:szCs w:val="24"/>
        </w:rPr>
        <w:t>the actual pension;</w:t>
      </w:r>
    </w:p>
    <w:p w14:paraId="1B837A0D" w14:textId="77777777" w:rsidR="006F46AB" w:rsidRDefault="006F46AB" w:rsidP="006F46AB">
      <w:pPr>
        <w:pStyle w:val="ListParagraph"/>
        <w:numPr>
          <w:ilvl w:val="0"/>
          <w:numId w:val="19"/>
        </w:numPr>
        <w:rPr>
          <w:sz w:val="24"/>
          <w:szCs w:val="24"/>
        </w:rPr>
      </w:pPr>
      <w:r w:rsidRPr="006F46AB">
        <w:rPr>
          <w:sz w:val="24"/>
          <w:szCs w:val="24"/>
        </w:rPr>
        <w:t>For pensioners aged 70 and over, 80% of the actual economic growth will be added to the inflation rate, i.e. th</w:t>
      </w:r>
      <w:r>
        <w:rPr>
          <w:sz w:val="24"/>
          <w:szCs w:val="24"/>
        </w:rPr>
        <w:t xml:space="preserve">e </w:t>
      </w:r>
      <w:r w:rsidRPr="006F46AB">
        <w:rPr>
          <w:sz w:val="24"/>
          <w:szCs w:val="24"/>
        </w:rPr>
        <w:t>annual pension increase will surpass the inflation rate;</w:t>
      </w:r>
    </w:p>
    <w:p w14:paraId="06521D01" w14:textId="1CE4C055" w:rsidR="006F46AB" w:rsidRDefault="006F46AB" w:rsidP="006F46AB">
      <w:pPr>
        <w:pStyle w:val="ListParagraph"/>
        <w:numPr>
          <w:ilvl w:val="0"/>
          <w:numId w:val="19"/>
        </w:numPr>
        <w:rPr>
          <w:sz w:val="24"/>
          <w:szCs w:val="24"/>
        </w:rPr>
      </w:pPr>
      <w:r w:rsidRPr="006F46AB">
        <w:rPr>
          <w:sz w:val="24"/>
          <w:szCs w:val="24"/>
        </w:rPr>
        <w:t>Regardless of the inflation and economic growth, pensions will increase by at least 20 GEL and 25 GEL for</w:t>
      </w:r>
      <w:r>
        <w:rPr>
          <w:sz w:val="24"/>
          <w:szCs w:val="24"/>
        </w:rPr>
        <w:t xml:space="preserve"> </w:t>
      </w:r>
      <w:r w:rsidRPr="006F46AB">
        <w:rPr>
          <w:sz w:val="24"/>
          <w:szCs w:val="24"/>
        </w:rPr>
        <w:t>pensioners aged 70 and over 70, respectively.</w:t>
      </w:r>
    </w:p>
    <w:p w14:paraId="78E322DC" w14:textId="77777777" w:rsidR="00F833CC" w:rsidRDefault="00F833CC" w:rsidP="00F833CC">
      <w:pPr>
        <w:rPr>
          <w:sz w:val="24"/>
          <w:szCs w:val="24"/>
        </w:rPr>
      </w:pPr>
    </w:p>
    <w:p w14:paraId="2E0367A7" w14:textId="77777777" w:rsidR="00F833CC" w:rsidRPr="00F833CC" w:rsidRDefault="00F833CC" w:rsidP="00F833CC">
      <w:pPr>
        <w:rPr>
          <w:b/>
          <w:bCs/>
          <w:sz w:val="24"/>
          <w:szCs w:val="24"/>
        </w:rPr>
      </w:pPr>
      <w:commentRangeStart w:id="22"/>
      <w:r w:rsidRPr="00F833CC">
        <w:rPr>
          <w:b/>
          <w:bCs/>
          <w:sz w:val="24"/>
          <w:szCs w:val="24"/>
        </w:rPr>
        <w:t>13. Credit Repayment Deferral</w:t>
      </w:r>
      <w:commentRangeEnd w:id="22"/>
      <w:r w:rsidR="00A03B09">
        <w:rPr>
          <w:rStyle w:val="CommentReference"/>
        </w:rPr>
        <w:commentReference w:id="22"/>
      </w:r>
    </w:p>
    <w:p w14:paraId="123B9E86" w14:textId="60D24650" w:rsidR="00F833CC" w:rsidRDefault="00F833CC" w:rsidP="00F833CC">
      <w:pPr>
        <w:rPr>
          <w:sz w:val="24"/>
          <w:szCs w:val="24"/>
        </w:rPr>
      </w:pPr>
      <w:r>
        <w:rPr>
          <w:sz w:val="24"/>
          <w:szCs w:val="24"/>
        </w:rPr>
        <w:t>Budget – Commercial Banks</w:t>
      </w:r>
    </w:p>
    <w:p w14:paraId="2135D2C8" w14:textId="46492706" w:rsidR="00F833CC" w:rsidRDefault="00F833CC" w:rsidP="00F833CC">
      <w:pPr>
        <w:rPr>
          <w:sz w:val="24"/>
          <w:szCs w:val="24"/>
        </w:rPr>
      </w:pPr>
      <w:r>
        <w:rPr>
          <w:sz w:val="24"/>
          <w:szCs w:val="24"/>
        </w:rPr>
        <w:t>Status - Implemented</w:t>
      </w:r>
    </w:p>
    <w:p w14:paraId="0BBB2B26" w14:textId="77777777" w:rsidR="00F833CC" w:rsidRDefault="00F833CC" w:rsidP="00F833CC">
      <w:pPr>
        <w:spacing w:line="276" w:lineRule="auto"/>
        <w:jc w:val="both"/>
        <w:rPr>
          <w:rFonts w:ascii="Calibri" w:hAnsi="Calibri" w:cs="Calibri"/>
          <w:b/>
          <w:bCs/>
          <w:color w:val="00B050"/>
          <w:sz w:val="24"/>
          <w:szCs w:val="24"/>
        </w:rPr>
      </w:pPr>
      <w:r w:rsidRPr="00AC707D">
        <w:rPr>
          <w:rFonts w:ascii="Calibri" w:hAnsi="Calibri" w:cs="Calibri"/>
          <w:b/>
          <w:bCs/>
          <w:color w:val="00B050"/>
          <w:sz w:val="24"/>
          <w:szCs w:val="24"/>
        </w:rPr>
        <w:t>Progress as of September 30, 2020</w:t>
      </w:r>
    </w:p>
    <w:p w14:paraId="2368BB43" w14:textId="77777777" w:rsidR="00F833CC" w:rsidRDefault="00F833CC" w:rsidP="00F833CC">
      <w:pPr>
        <w:rPr>
          <w:sz w:val="24"/>
          <w:szCs w:val="24"/>
        </w:rPr>
      </w:pPr>
      <w:r>
        <w:rPr>
          <w:sz w:val="24"/>
          <w:szCs w:val="24"/>
        </w:rPr>
        <w:t>I</w:t>
      </w:r>
      <w:r w:rsidRPr="00F833CC">
        <w:rPr>
          <w:sz w:val="24"/>
          <w:szCs w:val="24"/>
        </w:rPr>
        <w:t>n order to avoid repayment problems and penalties,</w:t>
      </w:r>
      <w:r>
        <w:rPr>
          <w:sz w:val="24"/>
          <w:szCs w:val="24"/>
        </w:rPr>
        <w:t xml:space="preserve"> </w:t>
      </w:r>
      <w:r w:rsidRPr="00F833CC">
        <w:rPr>
          <w:sz w:val="24"/>
          <w:szCs w:val="24"/>
        </w:rPr>
        <w:t>Citizens</w:t>
      </w:r>
      <w:r>
        <w:rPr>
          <w:sz w:val="24"/>
          <w:szCs w:val="24"/>
        </w:rPr>
        <w:t xml:space="preserve">, by support of the </w:t>
      </w:r>
      <w:proofErr w:type="gramStart"/>
      <w:r>
        <w:rPr>
          <w:sz w:val="24"/>
          <w:szCs w:val="24"/>
        </w:rPr>
        <w:t xml:space="preserve">government </w:t>
      </w:r>
      <w:r w:rsidRPr="00F833CC">
        <w:rPr>
          <w:sz w:val="24"/>
          <w:szCs w:val="24"/>
        </w:rPr>
        <w:t xml:space="preserve"> were</w:t>
      </w:r>
      <w:proofErr w:type="gramEnd"/>
      <w:r w:rsidRPr="00F833CC">
        <w:rPr>
          <w:sz w:val="24"/>
          <w:szCs w:val="24"/>
        </w:rPr>
        <w:t xml:space="preserve"> given a 3 month credit repayment deferral</w:t>
      </w:r>
      <w:r>
        <w:rPr>
          <w:sz w:val="24"/>
          <w:szCs w:val="24"/>
        </w:rPr>
        <w:t xml:space="preserve"> from the commercial banks and </w:t>
      </w:r>
      <w:r w:rsidRPr="00F833CC">
        <w:rPr>
          <w:sz w:val="24"/>
          <w:szCs w:val="24"/>
        </w:rPr>
        <w:t xml:space="preserve">all personal loan repayments were deferred by 3 months. </w:t>
      </w:r>
      <w:r>
        <w:rPr>
          <w:sz w:val="24"/>
          <w:szCs w:val="24"/>
        </w:rPr>
        <w:t>As a result:</w:t>
      </w:r>
    </w:p>
    <w:p w14:paraId="0EB345A3" w14:textId="40343B1C" w:rsidR="00F833CC" w:rsidRDefault="00F833CC" w:rsidP="00F833CC">
      <w:pPr>
        <w:pStyle w:val="ListParagraph"/>
        <w:numPr>
          <w:ilvl w:val="0"/>
          <w:numId w:val="24"/>
        </w:numPr>
        <w:rPr>
          <w:sz w:val="24"/>
          <w:szCs w:val="24"/>
        </w:rPr>
      </w:pPr>
      <w:r w:rsidRPr="00F833CC">
        <w:rPr>
          <w:sz w:val="24"/>
          <w:szCs w:val="24"/>
        </w:rPr>
        <w:t xml:space="preserve">Approx. 600 000 debtors </w:t>
      </w:r>
      <w:r>
        <w:rPr>
          <w:sz w:val="24"/>
          <w:szCs w:val="24"/>
        </w:rPr>
        <w:t>benefited from the deferral</w:t>
      </w:r>
    </w:p>
    <w:p w14:paraId="60731008" w14:textId="77777777" w:rsidR="00F833CC" w:rsidRPr="00F833CC" w:rsidRDefault="00F833CC" w:rsidP="00F833CC">
      <w:pPr>
        <w:rPr>
          <w:sz w:val="24"/>
          <w:szCs w:val="24"/>
        </w:rPr>
      </w:pPr>
    </w:p>
    <w:p w14:paraId="7D5BD93F" w14:textId="77777777" w:rsidR="00644700" w:rsidRPr="001F223E" w:rsidRDefault="00644700" w:rsidP="001F223E">
      <w:pPr>
        <w:rPr>
          <w:sz w:val="24"/>
          <w:szCs w:val="24"/>
        </w:rPr>
      </w:pPr>
    </w:p>
    <w:p w14:paraId="2B976E51" w14:textId="2399B0B2" w:rsidR="00342B0F" w:rsidRDefault="00342B0F" w:rsidP="00342B0F">
      <w:pPr>
        <w:pStyle w:val="Heading3"/>
        <w:rPr>
          <w:sz w:val="28"/>
          <w:szCs w:val="28"/>
        </w:rPr>
      </w:pPr>
      <w:bookmarkStart w:id="23" w:name="_Toc53779445"/>
      <w:r w:rsidRPr="001F223E">
        <w:rPr>
          <w:sz w:val="28"/>
          <w:szCs w:val="28"/>
        </w:rPr>
        <w:t>2.1.2 Support to the Business</w:t>
      </w:r>
      <w:bookmarkEnd w:id="23"/>
    </w:p>
    <w:p w14:paraId="631DE1DC" w14:textId="28A9DB08" w:rsidR="00BB0A91" w:rsidRDefault="003F0625" w:rsidP="00BB0A91">
      <w:pPr>
        <w:jc w:val="both"/>
        <w:rPr>
          <w:sz w:val="24"/>
          <w:szCs w:val="24"/>
        </w:rPr>
      </w:pPr>
      <w:r w:rsidRPr="003F0625">
        <w:rPr>
          <w:sz w:val="24"/>
          <w:szCs w:val="24"/>
        </w:rPr>
        <w:t>All priv</w:t>
      </w:r>
      <w:r>
        <w:rPr>
          <w:sz w:val="24"/>
          <w:szCs w:val="24"/>
        </w:rPr>
        <w:t>a</w:t>
      </w:r>
      <w:r w:rsidRPr="003F0625">
        <w:rPr>
          <w:sz w:val="24"/>
          <w:szCs w:val="24"/>
        </w:rPr>
        <w:t xml:space="preserve">te sector organizations, no matter the area of their operations, have been effected by the </w:t>
      </w:r>
      <w:r>
        <w:rPr>
          <w:sz w:val="24"/>
          <w:szCs w:val="24"/>
        </w:rPr>
        <w:t xml:space="preserve">pandemic. Therefore, the government has designed emergency and medium-term </w:t>
      </w:r>
      <w:r w:rsidR="00BB0A91">
        <w:rPr>
          <w:sz w:val="24"/>
          <w:szCs w:val="24"/>
        </w:rPr>
        <w:t>interventions</w:t>
      </w:r>
      <w:r>
        <w:rPr>
          <w:sz w:val="24"/>
          <w:szCs w:val="24"/>
        </w:rPr>
        <w:t xml:space="preserve"> </w:t>
      </w:r>
      <w:r w:rsidR="00BB0A91">
        <w:rPr>
          <w:sz w:val="24"/>
          <w:szCs w:val="24"/>
        </w:rPr>
        <w:t>for them as well:</w:t>
      </w:r>
    </w:p>
    <w:p w14:paraId="15A35C4E" w14:textId="77777777" w:rsidR="00BB0A91" w:rsidRPr="000E12F1" w:rsidRDefault="00BB0A91" w:rsidP="00BB0A91">
      <w:pPr>
        <w:spacing w:line="276" w:lineRule="auto"/>
        <w:jc w:val="both"/>
        <w:rPr>
          <w:rFonts w:ascii="Calibri" w:hAnsi="Calibri" w:cs="Calibri"/>
          <w:b/>
          <w:bCs/>
          <w:i/>
          <w:iCs/>
          <w:color w:val="4472C4" w:themeColor="accent1"/>
          <w:sz w:val="24"/>
          <w:szCs w:val="24"/>
        </w:rPr>
      </w:pPr>
      <w:r w:rsidRPr="000E12F1">
        <w:rPr>
          <w:rFonts w:ascii="Calibri" w:hAnsi="Calibri" w:cs="Calibri"/>
          <w:b/>
          <w:bCs/>
          <w:i/>
          <w:iCs/>
          <w:color w:val="4472C4" w:themeColor="accent1"/>
          <w:sz w:val="24"/>
          <w:szCs w:val="24"/>
        </w:rPr>
        <w:t>LIST OF MEASURES:</w:t>
      </w:r>
    </w:p>
    <w:p w14:paraId="0868B306" w14:textId="77777777" w:rsidR="009976C2" w:rsidRPr="009976C2" w:rsidRDefault="009976C2" w:rsidP="009976C2">
      <w:pPr>
        <w:jc w:val="both"/>
        <w:rPr>
          <w:b/>
          <w:bCs/>
          <w:sz w:val="24"/>
          <w:szCs w:val="24"/>
        </w:rPr>
      </w:pPr>
      <w:commentRangeStart w:id="24"/>
      <w:r w:rsidRPr="009976C2">
        <w:rPr>
          <w:b/>
          <w:bCs/>
          <w:sz w:val="24"/>
          <w:szCs w:val="24"/>
        </w:rPr>
        <w:t>1. Income and Property tax deferral</w:t>
      </w:r>
      <w:commentRangeEnd w:id="24"/>
      <w:r w:rsidR="00964BD8">
        <w:rPr>
          <w:rStyle w:val="CommentReference"/>
        </w:rPr>
        <w:commentReference w:id="24"/>
      </w:r>
    </w:p>
    <w:p w14:paraId="62236CAB" w14:textId="0C37C1D7" w:rsidR="009976C2" w:rsidRPr="009976C2" w:rsidRDefault="009976C2" w:rsidP="00BB0A91">
      <w:pPr>
        <w:rPr>
          <w:rFonts w:cstheme="minorHAnsi"/>
          <w:sz w:val="24"/>
          <w:szCs w:val="24"/>
        </w:rPr>
      </w:pPr>
      <w:proofErr w:type="gramStart"/>
      <w:r w:rsidRPr="009976C2">
        <w:rPr>
          <w:rFonts w:cstheme="minorHAnsi"/>
          <w:sz w:val="24"/>
          <w:szCs w:val="24"/>
        </w:rPr>
        <w:t>Budget  -</w:t>
      </w:r>
      <w:proofErr w:type="gramEnd"/>
      <w:r w:rsidRPr="009976C2">
        <w:rPr>
          <w:rFonts w:cstheme="minorHAnsi"/>
          <w:sz w:val="24"/>
          <w:szCs w:val="24"/>
        </w:rPr>
        <w:t xml:space="preserve"> 171 000 000 GEL</w:t>
      </w:r>
    </w:p>
    <w:p w14:paraId="5214000A" w14:textId="356CCE0A" w:rsidR="009976C2" w:rsidRPr="009976C2" w:rsidRDefault="009976C2" w:rsidP="00BB0A91">
      <w:pPr>
        <w:rPr>
          <w:rFonts w:cstheme="minorHAnsi"/>
          <w:sz w:val="24"/>
          <w:szCs w:val="24"/>
        </w:rPr>
      </w:pPr>
      <w:r w:rsidRPr="009976C2">
        <w:rPr>
          <w:rFonts w:cstheme="minorHAnsi"/>
          <w:sz w:val="24"/>
          <w:szCs w:val="24"/>
        </w:rPr>
        <w:t xml:space="preserve">Status </w:t>
      </w:r>
      <w:r w:rsidR="00992DF4">
        <w:rPr>
          <w:rFonts w:cstheme="minorHAnsi"/>
          <w:sz w:val="24"/>
          <w:szCs w:val="24"/>
        </w:rPr>
        <w:t>-</w:t>
      </w:r>
      <w:r w:rsidRPr="009976C2">
        <w:rPr>
          <w:rFonts w:cstheme="minorHAnsi"/>
          <w:sz w:val="24"/>
          <w:szCs w:val="24"/>
        </w:rPr>
        <w:t xml:space="preserve"> ongoing</w:t>
      </w:r>
    </w:p>
    <w:p w14:paraId="2FDCA114" w14:textId="77777777" w:rsidR="009976C2" w:rsidRDefault="009976C2" w:rsidP="009976C2">
      <w:pPr>
        <w:spacing w:line="276" w:lineRule="auto"/>
        <w:jc w:val="both"/>
        <w:rPr>
          <w:rFonts w:ascii="Calibri" w:hAnsi="Calibri" w:cs="Calibri"/>
          <w:b/>
          <w:bCs/>
          <w:color w:val="00B050"/>
          <w:sz w:val="24"/>
          <w:szCs w:val="24"/>
        </w:rPr>
      </w:pPr>
      <w:r w:rsidRPr="00AC707D">
        <w:rPr>
          <w:rFonts w:ascii="Calibri" w:hAnsi="Calibri" w:cs="Calibri"/>
          <w:b/>
          <w:bCs/>
          <w:color w:val="00B050"/>
          <w:sz w:val="24"/>
          <w:szCs w:val="24"/>
        </w:rPr>
        <w:t>Progress as of September 30, 2020</w:t>
      </w:r>
    </w:p>
    <w:p w14:paraId="5746B30D" w14:textId="77777777" w:rsidR="009976C2" w:rsidRDefault="009976C2" w:rsidP="009976C2">
      <w:pPr>
        <w:rPr>
          <w:rFonts w:cstheme="minorHAnsi"/>
          <w:sz w:val="24"/>
          <w:szCs w:val="24"/>
        </w:rPr>
      </w:pPr>
      <w:r w:rsidRPr="009976C2">
        <w:rPr>
          <w:rFonts w:cstheme="minorHAnsi"/>
          <w:sz w:val="24"/>
          <w:szCs w:val="24"/>
        </w:rPr>
        <w:t xml:space="preserve">Property and Income taxes of the companies were deferred until December 1, 2020. </w:t>
      </w:r>
      <w:r>
        <w:rPr>
          <w:rFonts w:cstheme="minorHAnsi"/>
          <w:sz w:val="24"/>
          <w:szCs w:val="24"/>
        </w:rPr>
        <w:t xml:space="preserve">In the case of tourism industry property tax has been canceled (described below). As a result: </w:t>
      </w:r>
    </w:p>
    <w:p w14:paraId="74D7FB69" w14:textId="5847D86D" w:rsidR="009976C2" w:rsidRPr="009976C2" w:rsidRDefault="009976C2" w:rsidP="009976C2">
      <w:pPr>
        <w:pStyle w:val="ListParagraph"/>
        <w:numPr>
          <w:ilvl w:val="0"/>
          <w:numId w:val="24"/>
        </w:numPr>
        <w:rPr>
          <w:rFonts w:cstheme="minorHAnsi"/>
          <w:sz w:val="24"/>
          <w:szCs w:val="24"/>
        </w:rPr>
      </w:pPr>
      <w:r w:rsidRPr="009976C2">
        <w:rPr>
          <w:rFonts w:cstheme="minorHAnsi"/>
          <w:sz w:val="24"/>
          <w:szCs w:val="24"/>
        </w:rPr>
        <w:t>Said taxes have already been deferred for more than 6000 companies.</w:t>
      </w:r>
    </w:p>
    <w:p w14:paraId="52D529BD" w14:textId="77777777" w:rsidR="009976C2" w:rsidRPr="009976C2" w:rsidRDefault="009976C2" w:rsidP="00BB0A91">
      <w:pPr>
        <w:rPr>
          <w:rFonts w:ascii="Sylfaen" w:hAnsi="Sylfaen" w:cstheme="minorHAnsi"/>
          <w:b/>
          <w:bCs/>
          <w:sz w:val="24"/>
          <w:szCs w:val="24"/>
        </w:rPr>
      </w:pPr>
    </w:p>
    <w:p w14:paraId="5A30182A" w14:textId="5EB10961" w:rsidR="00BB0A91" w:rsidRDefault="009976C2" w:rsidP="00BB0A91">
      <w:pPr>
        <w:rPr>
          <w:b/>
          <w:bCs/>
          <w:sz w:val="24"/>
          <w:szCs w:val="24"/>
        </w:rPr>
      </w:pPr>
      <w:commentRangeStart w:id="25"/>
      <w:r>
        <w:rPr>
          <w:b/>
          <w:bCs/>
          <w:sz w:val="24"/>
          <w:szCs w:val="24"/>
        </w:rPr>
        <w:t>2</w:t>
      </w:r>
      <w:r w:rsidR="00BB0A91" w:rsidRPr="006F46AB">
        <w:rPr>
          <w:b/>
          <w:bCs/>
          <w:sz w:val="24"/>
          <w:szCs w:val="24"/>
        </w:rPr>
        <w:t xml:space="preserve">. </w:t>
      </w:r>
      <w:r w:rsidR="00BB0A91">
        <w:rPr>
          <w:b/>
          <w:bCs/>
          <w:sz w:val="24"/>
          <w:szCs w:val="24"/>
        </w:rPr>
        <w:t>Automatic VAT Return system</w:t>
      </w:r>
      <w:commentRangeEnd w:id="25"/>
      <w:r w:rsidR="008A1C27">
        <w:rPr>
          <w:rStyle w:val="CommentReference"/>
        </w:rPr>
        <w:commentReference w:id="25"/>
      </w:r>
    </w:p>
    <w:p w14:paraId="021BE87D" w14:textId="084DA349" w:rsidR="00BB0A91" w:rsidRDefault="00BB0A91" w:rsidP="00BB0A91">
      <w:pPr>
        <w:rPr>
          <w:sz w:val="24"/>
          <w:szCs w:val="24"/>
        </w:rPr>
      </w:pPr>
      <w:r>
        <w:rPr>
          <w:sz w:val="24"/>
          <w:szCs w:val="24"/>
        </w:rPr>
        <w:t>Budget – 600 000 000 GEL (calculated at the lunch of the Programme)</w:t>
      </w:r>
    </w:p>
    <w:p w14:paraId="03B2C61A" w14:textId="0A3E4907" w:rsidR="00BB0A91" w:rsidRDefault="00BB0A91" w:rsidP="00BB0A91">
      <w:pPr>
        <w:rPr>
          <w:sz w:val="24"/>
          <w:szCs w:val="24"/>
        </w:rPr>
      </w:pPr>
      <w:r>
        <w:rPr>
          <w:sz w:val="24"/>
          <w:szCs w:val="24"/>
        </w:rPr>
        <w:t xml:space="preserve">Status </w:t>
      </w:r>
      <w:r w:rsidR="00992DF4">
        <w:rPr>
          <w:sz w:val="24"/>
          <w:szCs w:val="24"/>
        </w:rPr>
        <w:t>-</w:t>
      </w:r>
      <w:r>
        <w:rPr>
          <w:sz w:val="24"/>
          <w:szCs w:val="24"/>
        </w:rPr>
        <w:t xml:space="preserve"> </w:t>
      </w:r>
      <w:r w:rsidR="009976C2">
        <w:rPr>
          <w:sz w:val="24"/>
          <w:szCs w:val="24"/>
        </w:rPr>
        <w:t>o</w:t>
      </w:r>
      <w:r>
        <w:rPr>
          <w:sz w:val="24"/>
          <w:szCs w:val="24"/>
        </w:rPr>
        <w:t>ngoing</w:t>
      </w:r>
    </w:p>
    <w:p w14:paraId="7C6679E2" w14:textId="77777777" w:rsidR="00BB0A91" w:rsidRDefault="00BB0A91" w:rsidP="00BB0A91">
      <w:pPr>
        <w:spacing w:line="276" w:lineRule="auto"/>
        <w:jc w:val="both"/>
        <w:rPr>
          <w:rFonts w:ascii="Calibri" w:hAnsi="Calibri" w:cs="Calibri"/>
          <w:b/>
          <w:bCs/>
          <w:color w:val="00B050"/>
          <w:sz w:val="24"/>
          <w:szCs w:val="24"/>
        </w:rPr>
      </w:pPr>
      <w:r w:rsidRPr="00AC707D">
        <w:rPr>
          <w:rFonts w:ascii="Calibri" w:hAnsi="Calibri" w:cs="Calibri"/>
          <w:b/>
          <w:bCs/>
          <w:color w:val="00B050"/>
          <w:sz w:val="24"/>
          <w:szCs w:val="24"/>
        </w:rPr>
        <w:t>Progress as of September 30, 2020</w:t>
      </w:r>
    </w:p>
    <w:p w14:paraId="400216D0" w14:textId="574AE5EB" w:rsidR="00BB0A91" w:rsidRPr="00F833CC" w:rsidRDefault="00BB0A91" w:rsidP="00BB0A91">
      <w:pPr>
        <w:contextualSpacing/>
        <w:jc w:val="both"/>
        <w:rPr>
          <w:rFonts w:eastAsia="Calibri" w:cstheme="minorHAnsi"/>
          <w:iCs/>
          <w:sz w:val="24"/>
          <w:szCs w:val="24"/>
        </w:rPr>
      </w:pPr>
      <w:r w:rsidRPr="00F833CC">
        <w:rPr>
          <w:rFonts w:eastAsia="Calibri" w:cstheme="minorHAnsi"/>
          <w:iCs/>
          <w:sz w:val="24"/>
          <w:szCs w:val="24"/>
        </w:rPr>
        <w:t xml:space="preserve">Automatic VAT return was </w:t>
      </w:r>
      <w:proofErr w:type="gramStart"/>
      <w:r w:rsidRPr="00F833CC">
        <w:rPr>
          <w:rFonts w:eastAsia="Calibri" w:cstheme="minorHAnsi"/>
          <w:iCs/>
          <w:sz w:val="24"/>
          <w:szCs w:val="24"/>
        </w:rPr>
        <w:t>be</w:t>
      </w:r>
      <w:proofErr w:type="gramEnd"/>
      <w:r w:rsidRPr="00F833CC">
        <w:rPr>
          <w:rFonts w:eastAsia="Calibri" w:cstheme="minorHAnsi"/>
          <w:iCs/>
          <w:sz w:val="24"/>
          <w:szCs w:val="24"/>
        </w:rPr>
        <w:t xml:space="preserve"> enacted and VAT surplus will double creating additional liquidity for the private sector organizations. As a result:</w:t>
      </w:r>
    </w:p>
    <w:p w14:paraId="629642FA" w14:textId="4D7F3630" w:rsidR="00BB0A91" w:rsidRDefault="00BB0A91" w:rsidP="00BB0A91">
      <w:pPr>
        <w:pStyle w:val="ListParagraph"/>
        <w:numPr>
          <w:ilvl w:val="0"/>
          <w:numId w:val="19"/>
        </w:numPr>
        <w:rPr>
          <w:sz w:val="24"/>
          <w:szCs w:val="24"/>
        </w:rPr>
      </w:pPr>
      <w:r w:rsidRPr="00BB0A91">
        <w:rPr>
          <w:sz w:val="24"/>
          <w:szCs w:val="24"/>
        </w:rPr>
        <w:t xml:space="preserve">End-September actual </w:t>
      </w:r>
      <w:r>
        <w:rPr>
          <w:sz w:val="24"/>
          <w:szCs w:val="24"/>
        </w:rPr>
        <w:t xml:space="preserve">VAT </w:t>
      </w:r>
      <w:r w:rsidRPr="00BB0A91">
        <w:rPr>
          <w:sz w:val="24"/>
          <w:szCs w:val="24"/>
        </w:rPr>
        <w:t>tax refund amounts to</w:t>
      </w:r>
      <w:r>
        <w:rPr>
          <w:sz w:val="24"/>
          <w:szCs w:val="24"/>
        </w:rPr>
        <w:t xml:space="preserve"> </w:t>
      </w:r>
      <w:r w:rsidRPr="00BB0A91">
        <w:rPr>
          <w:sz w:val="24"/>
          <w:szCs w:val="24"/>
        </w:rPr>
        <w:t xml:space="preserve">630 </w:t>
      </w:r>
      <w:r>
        <w:rPr>
          <w:sz w:val="24"/>
          <w:szCs w:val="24"/>
        </w:rPr>
        <w:t>000 000 GEL</w:t>
      </w:r>
      <w:r w:rsidRPr="00BB0A91">
        <w:rPr>
          <w:sz w:val="24"/>
          <w:szCs w:val="24"/>
        </w:rPr>
        <w:t>.</w:t>
      </w:r>
    </w:p>
    <w:p w14:paraId="31482E74" w14:textId="5B57FC64" w:rsidR="00BB0A91" w:rsidRPr="00BB0A91" w:rsidRDefault="00BB0A91" w:rsidP="00BB0A91">
      <w:pPr>
        <w:pStyle w:val="ListParagraph"/>
        <w:numPr>
          <w:ilvl w:val="0"/>
          <w:numId w:val="19"/>
        </w:numPr>
        <w:rPr>
          <w:sz w:val="24"/>
          <w:szCs w:val="24"/>
        </w:rPr>
      </w:pPr>
      <w:r>
        <w:rPr>
          <w:sz w:val="24"/>
          <w:szCs w:val="24"/>
        </w:rPr>
        <w:t>It is anticipated that</w:t>
      </w:r>
      <w:r w:rsidRPr="00BB0A91">
        <w:rPr>
          <w:sz w:val="24"/>
          <w:szCs w:val="24"/>
        </w:rPr>
        <w:t xml:space="preserve"> </w:t>
      </w:r>
      <w:r>
        <w:rPr>
          <w:sz w:val="24"/>
          <w:szCs w:val="24"/>
        </w:rPr>
        <w:t xml:space="preserve">VAT </w:t>
      </w:r>
      <w:r w:rsidRPr="00BB0A91">
        <w:rPr>
          <w:sz w:val="24"/>
          <w:szCs w:val="24"/>
        </w:rPr>
        <w:t xml:space="preserve">Tax Refund </w:t>
      </w:r>
      <w:r>
        <w:rPr>
          <w:sz w:val="24"/>
          <w:szCs w:val="24"/>
        </w:rPr>
        <w:t xml:space="preserve">will be </w:t>
      </w:r>
      <w:r w:rsidRPr="00BB0A91">
        <w:rPr>
          <w:sz w:val="24"/>
          <w:szCs w:val="24"/>
        </w:rPr>
        <w:t xml:space="preserve">more than 1 </w:t>
      </w:r>
      <w:r>
        <w:rPr>
          <w:sz w:val="24"/>
          <w:szCs w:val="24"/>
        </w:rPr>
        <w:t>000 000 000 GEL</w:t>
      </w:r>
      <w:r w:rsidRPr="00BB0A91">
        <w:rPr>
          <w:sz w:val="24"/>
          <w:szCs w:val="24"/>
        </w:rPr>
        <w:t>.</w:t>
      </w:r>
    </w:p>
    <w:p w14:paraId="113D6E67" w14:textId="65DA563E" w:rsidR="00BB0A91" w:rsidRDefault="00BB0A91" w:rsidP="00BB0A91">
      <w:pPr>
        <w:jc w:val="both"/>
        <w:rPr>
          <w:sz w:val="24"/>
          <w:szCs w:val="24"/>
        </w:rPr>
      </w:pPr>
    </w:p>
    <w:p w14:paraId="042B69B6" w14:textId="4D30C133" w:rsidR="00BB0A91" w:rsidRPr="00F833CC" w:rsidRDefault="009976C2" w:rsidP="00BB0A91">
      <w:pPr>
        <w:jc w:val="both"/>
        <w:rPr>
          <w:b/>
          <w:bCs/>
          <w:sz w:val="24"/>
          <w:szCs w:val="24"/>
        </w:rPr>
      </w:pPr>
      <w:commentRangeStart w:id="26"/>
      <w:r>
        <w:rPr>
          <w:b/>
          <w:bCs/>
          <w:sz w:val="24"/>
          <w:szCs w:val="24"/>
        </w:rPr>
        <w:t>3</w:t>
      </w:r>
      <w:r w:rsidR="00BB0A91" w:rsidRPr="00F833CC">
        <w:rPr>
          <w:b/>
          <w:bCs/>
          <w:sz w:val="24"/>
          <w:szCs w:val="24"/>
        </w:rPr>
        <w:t>. Loan-guarantee scheme for the SME sector</w:t>
      </w:r>
      <w:commentRangeEnd w:id="26"/>
      <w:r w:rsidR="00E53F56">
        <w:rPr>
          <w:rStyle w:val="CommentReference"/>
        </w:rPr>
        <w:commentReference w:id="26"/>
      </w:r>
    </w:p>
    <w:p w14:paraId="52D5C90B" w14:textId="0E8F7AB2" w:rsidR="00BB0A91" w:rsidRDefault="00BB0A91" w:rsidP="00BB0A91">
      <w:pPr>
        <w:jc w:val="both"/>
        <w:rPr>
          <w:sz w:val="24"/>
          <w:szCs w:val="24"/>
        </w:rPr>
      </w:pPr>
      <w:r>
        <w:rPr>
          <w:sz w:val="24"/>
          <w:szCs w:val="24"/>
        </w:rPr>
        <w:t>Budget – 330 000 000 GEL</w:t>
      </w:r>
    </w:p>
    <w:p w14:paraId="3162B789" w14:textId="75E2F34C" w:rsidR="005074CC" w:rsidRDefault="005074CC" w:rsidP="00BB0A91">
      <w:pPr>
        <w:jc w:val="both"/>
        <w:rPr>
          <w:sz w:val="24"/>
          <w:szCs w:val="24"/>
        </w:rPr>
      </w:pPr>
      <w:r>
        <w:rPr>
          <w:sz w:val="24"/>
          <w:szCs w:val="24"/>
        </w:rPr>
        <w:t xml:space="preserve">Status </w:t>
      </w:r>
      <w:r w:rsidR="00992DF4">
        <w:rPr>
          <w:sz w:val="24"/>
          <w:szCs w:val="24"/>
        </w:rPr>
        <w:t>-</w:t>
      </w:r>
      <w:r>
        <w:rPr>
          <w:sz w:val="24"/>
          <w:szCs w:val="24"/>
        </w:rPr>
        <w:t xml:space="preserve"> </w:t>
      </w:r>
      <w:r w:rsidR="009976C2">
        <w:rPr>
          <w:sz w:val="24"/>
          <w:szCs w:val="24"/>
        </w:rPr>
        <w:t>o</w:t>
      </w:r>
      <w:r>
        <w:rPr>
          <w:sz w:val="24"/>
          <w:szCs w:val="24"/>
        </w:rPr>
        <w:t xml:space="preserve">ngoing </w:t>
      </w:r>
    </w:p>
    <w:p w14:paraId="13BB7F7B" w14:textId="77777777" w:rsidR="005074CC" w:rsidRDefault="005074CC" w:rsidP="005074CC">
      <w:pPr>
        <w:spacing w:line="276" w:lineRule="auto"/>
        <w:jc w:val="both"/>
        <w:rPr>
          <w:rFonts w:ascii="Calibri" w:hAnsi="Calibri" w:cs="Calibri"/>
          <w:b/>
          <w:bCs/>
          <w:color w:val="00B050"/>
          <w:sz w:val="24"/>
          <w:szCs w:val="24"/>
        </w:rPr>
      </w:pPr>
      <w:bookmarkStart w:id="27" w:name="_Hlk53583557"/>
      <w:r w:rsidRPr="00AC707D">
        <w:rPr>
          <w:rFonts w:ascii="Calibri" w:hAnsi="Calibri" w:cs="Calibri"/>
          <w:b/>
          <w:bCs/>
          <w:color w:val="00B050"/>
          <w:sz w:val="24"/>
          <w:szCs w:val="24"/>
        </w:rPr>
        <w:t>Progress as of September 30, 2020</w:t>
      </w:r>
    </w:p>
    <w:bookmarkEnd w:id="27"/>
    <w:p w14:paraId="552AA29D" w14:textId="51F185D7" w:rsidR="005074CC" w:rsidRPr="006C6203" w:rsidRDefault="005074CC" w:rsidP="005074CC">
      <w:pPr>
        <w:contextualSpacing/>
        <w:jc w:val="both"/>
        <w:rPr>
          <w:rFonts w:eastAsia="Calibri" w:cstheme="minorHAnsi"/>
          <w:iCs/>
          <w:sz w:val="24"/>
          <w:szCs w:val="24"/>
        </w:rPr>
      </w:pPr>
      <w:r w:rsidRPr="006C6203">
        <w:rPr>
          <w:rFonts w:eastAsia="Calibri" w:cstheme="minorHAnsi"/>
          <w:iCs/>
          <w:sz w:val="24"/>
          <w:szCs w:val="24"/>
        </w:rPr>
        <w:lastRenderedPageBreak/>
        <w:t>This Programme is designed as a counter-cycle tool for bettering access to financial resources and improved liquidity management, also ensuring adequate risk distribution between the State, commercial banks and borrowers in crisis, in light of banks’ reduced tolerance toward risk. This collateral scheme is mainly designed for easier access to financial resources by small and medium-sized businesses in terms of</w:t>
      </w:r>
    </w:p>
    <w:p w14:paraId="0BD1B0A0" w14:textId="62294473" w:rsidR="005074CC" w:rsidRPr="006C6203" w:rsidRDefault="005074CC" w:rsidP="005074CC">
      <w:pPr>
        <w:contextualSpacing/>
        <w:jc w:val="both"/>
        <w:rPr>
          <w:rFonts w:eastAsia="Calibri" w:cstheme="minorHAnsi"/>
          <w:iCs/>
          <w:sz w:val="24"/>
          <w:szCs w:val="24"/>
        </w:rPr>
      </w:pPr>
      <w:r w:rsidRPr="006C6203">
        <w:rPr>
          <w:rFonts w:eastAsia="Calibri" w:cstheme="minorHAnsi"/>
          <w:iCs/>
          <w:sz w:val="24"/>
          <w:szCs w:val="24"/>
        </w:rPr>
        <w:t>restructuring their previous loans or taking out new ones, including funding for floating assets. The scheme ensures Individual loan guarantee - at 80% / Bank loan portfolio guarantee – at 35%.</w:t>
      </w:r>
    </w:p>
    <w:p w14:paraId="56332FCB" w14:textId="77777777" w:rsidR="005074CC" w:rsidRPr="006C6203" w:rsidRDefault="005074CC" w:rsidP="005074CC">
      <w:pPr>
        <w:contextualSpacing/>
        <w:jc w:val="both"/>
        <w:rPr>
          <w:rFonts w:eastAsia="Calibri" w:cstheme="minorHAnsi"/>
          <w:iCs/>
          <w:sz w:val="24"/>
          <w:szCs w:val="24"/>
        </w:rPr>
      </w:pPr>
    </w:p>
    <w:p w14:paraId="51D429D0" w14:textId="79C8ACDC" w:rsidR="005074CC" w:rsidRPr="006C6203" w:rsidRDefault="005074CC" w:rsidP="005074CC">
      <w:pPr>
        <w:contextualSpacing/>
        <w:jc w:val="both"/>
        <w:rPr>
          <w:rFonts w:eastAsia="Calibri" w:cstheme="minorHAnsi"/>
          <w:iCs/>
          <w:sz w:val="24"/>
          <w:szCs w:val="24"/>
        </w:rPr>
      </w:pPr>
      <w:r w:rsidRPr="006C6203">
        <w:rPr>
          <w:rFonts w:eastAsia="Calibri" w:cstheme="minorHAnsi"/>
          <w:iCs/>
          <w:sz w:val="24"/>
          <w:szCs w:val="24"/>
        </w:rPr>
        <w:t>Within the frameworks of the program, industries directly affected by the crisis, which have potential for a relatively rapid resumption of operation in the medium-term perspective, are funded. As a result:</w:t>
      </w:r>
    </w:p>
    <w:p w14:paraId="229C651A" w14:textId="44794E68" w:rsidR="005074CC" w:rsidRDefault="005074CC" w:rsidP="005074CC">
      <w:pPr>
        <w:contextualSpacing/>
        <w:jc w:val="both"/>
        <w:rPr>
          <w:rFonts w:eastAsia="Calibri" w:cstheme="minorHAnsi"/>
          <w:iCs/>
        </w:rPr>
      </w:pPr>
    </w:p>
    <w:p w14:paraId="678B8870" w14:textId="77777777" w:rsidR="00CE48AD" w:rsidRPr="00CE48AD" w:rsidRDefault="00CE48AD" w:rsidP="00CE48AD">
      <w:pPr>
        <w:pStyle w:val="ListParagraph"/>
        <w:numPr>
          <w:ilvl w:val="0"/>
          <w:numId w:val="19"/>
        </w:numPr>
        <w:jc w:val="both"/>
        <w:rPr>
          <w:sz w:val="24"/>
          <w:szCs w:val="24"/>
        </w:rPr>
      </w:pPr>
      <w:r w:rsidRPr="00CE48AD">
        <w:rPr>
          <w:sz w:val="24"/>
          <w:szCs w:val="24"/>
        </w:rPr>
        <w:t xml:space="preserve">72 beneficiaries made use of credit guarantee scheme </w:t>
      </w:r>
    </w:p>
    <w:p w14:paraId="5CC29912" w14:textId="77777777" w:rsidR="00CE48AD" w:rsidRDefault="00CE48AD" w:rsidP="00CE48AD">
      <w:pPr>
        <w:pStyle w:val="ListParagraph"/>
        <w:numPr>
          <w:ilvl w:val="0"/>
          <w:numId w:val="19"/>
        </w:numPr>
        <w:jc w:val="both"/>
        <w:rPr>
          <w:sz w:val="24"/>
          <w:szCs w:val="24"/>
        </w:rPr>
      </w:pPr>
      <w:r w:rsidRPr="00CE48AD">
        <w:rPr>
          <w:sz w:val="24"/>
          <w:szCs w:val="24"/>
        </w:rPr>
        <w:t xml:space="preserve">16.2 </w:t>
      </w:r>
      <w:proofErr w:type="spellStart"/>
      <w:r w:rsidRPr="00CE48AD">
        <w:rPr>
          <w:sz w:val="24"/>
          <w:szCs w:val="24"/>
        </w:rPr>
        <w:t>Mln</w:t>
      </w:r>
      <w:proofErr w:type="spellEnd"/>
      <w:r w:rsidRPr="00CE48AD">
        <w:rPr>
          <w:sz w:val="24"/>
          <w:szCs w:val="24"/>
        </w:rPr>
        <w:t xml:space="preserve"> GEL was transferred by </w:t>
      </w:r>
      <w:proofErr w:type="spellStart"/>
      <w:r w:rsidRPr="00CE48AD">
        <w:rPr>
          <w:sz w:val="24"/>
          <w:szCs w:val="24"/>
        </w:rPr>
        <w:t>Enterprice</w:t>
      </w:r>
      <w:proofErr w:type="spellEnd"/>
      <w:r w:rsidRPr="00CE48AD">
        <w:rPr>
          <w:sz w:val="24"/>
          <w:szCs w:val="24"/>
        </w:rPr>
        <w:t xml:space="preserve"> Georgia for guarantees </w:t>
      </w:r>
    </w:p>
    <w:p w14:paraId="1A8E740A" w14:textId="0D99B508" w:rsidR="006C6203" w:rsidRPr="00CE48AD" w:rsidRDefault="006C6203" w:rsidP="00CE48AD">
      <w:pPr>
        <w:pStyle w:val="ListParagraph"/>
        <w:numPr>
          <w:ilvl w:val="0"/>
          <w:numId w:val="19"/>
        </w:numPr>
        <w:jc w:val="both"/>
        <w:rPr>
          <w:sz w:val="24"/>
          <w:szCs w:val="24"/>
        </w:rPr>
      </w:pPr>
      <w:r w:rsidRPr="00CE48AD">
        <w:rPr>
          <w:sz w:val="24"/>
          <w:szCs w:val="24"/>
        </w:rPr>
        <w:t>It is estimated that the</w:t>
      </w:r>
      <w:r w:rsidR="005C2643" w:rsidRPr="00CE48AD">
        <w:rPr>
          <w:sz w:val="24"/>
          <w:szCs w:val="24"/>
        </w:rPr>
        <w:t xml:space="preserve"> </w:t>
      </w:r>
      <w:r w:rsidRPr="00CE48AD">
        <w:rPr>
          <w:sz w:val="24"/>
          <w:szCs w:val="24"/>
        </w:rPr>
        <w:t>measure will secure approx. 2 billion credit portfolio State guarantee.</w:t>
      </w:r>
    </w:p>
    <w:p w14:paraId="7CC1C7A4" w14:textId="77777777" w:rsidR="005074CC" w:rsidRPr="00BB0A91" w:rsidRDefault="005074CC" w:rsidP="005074CC">
      <w:pPr>
        <w:contextualSpacing/>
        <w:jc w:val="both"/>
        <w:rPr>
          <w:rFonts w:eastAsia="Calibri" w:cstheme="minorHAnsi"/>
          <w:iCs/>
        </w:rPr>
      </w:pPr>
    </w:p>
    <w:p w14:paraId="521399CC" w14:textId="4B628758" w:rsidR="005074CC" w:rsidRPr="005C2643" w:rsidRDefault="009976C2" w:rsidP="00BB0A91">
      <w:pPr>
        <w:jc w:val="both"/>
        <w:rPr>
          <w:b/>
          <w:bCs/>
          <w:sz w:val="24"/>
          <w:szCs w:val="24"/>
        </w:rPr>
      </w:pPr>
      <w:commentRangeStart w:id="28"/>
      <w:r>
        <w:rPr>
          <w:b/>
          <w:bCs/>
          <w:sz w:val="24"/>
          <w:szCs w:val="24"/>
        </w:rPr>
        <w:t>4</w:t>
      </w:r>
      <w:r w:rsidR="006C6203" w:rsidRPr="005C2643">
        <w:rPr>
          <w:b/>
          <w:bCs/>
          <w:sz w:val="24"/>
          <w:szCs w:val="24"/>
        </w:rPr>
        <w:t>. Long-term fund</w:t>
      </w:r>
      <w:r w:rsidR="005C2643">
        <w:rPr>
          <w:b/>
          <w:bCs/>
          <w:sz w:val="24"/>
          <w:szCs w:val="24"/>
        </w:rPr>
        <w:t>s</w:t>
      </w:r>
      <w:r w:rsidR="006C6203" w:rsidRPr="005C2643">
        <w:rPr>
          <w:b/>
          <w:bCs/>
          <w:sz w:val="24"/>
          <w:szCs w:val="24"/>
        </w:rPr>
        <w:t xml:space="preserve"> available for the commercial banks</w:t>
      </w:r>
      <w:commentRangeEnd w:id="28"/>
      <w:r w:rsidR="000173DE">
        <w:rPr>
          <w:rStyle w:val="CommentReference"/>
        </w:rPr>
        <w:commentReference w:id="28"/>
      </w:r>
    </w:p>
    <w:p w14:paraId="0B68510F" w14:textId="5E3DC7CF" w:rsidR="006C6203" w:rsidRDefault="006C6203" w:rsidP="00BB0A91">
      <w:pPr>
        <w:jc w:val="both"/>
        <w:rPr>
          <w:sz w:val="24"/>
          <w:szCs w:val="24"/>
        </w:rPr>
      </w:pPr>
      <w:r>
        <w:rPr>
          <w:sz w:val="24"/>
          <w:szCs w:val="24"/>
        </w:rPr>
        <w:t>Budget – 600 000 000 GEL</w:t>
      </w:r>
    </w:p>
    <w:p w14:paraId="03272792" w14:textId="7B0CC269" w:rsidR="006C6203" w:rsidRDefault="006C6203" w:rsidP="00BB0A91">
      <w:pPr>
        <w:jc w:val="both"/>
        <w:rPr>
          <w:sz w:val="24"/>
          <w:szCs w:val="24"/>
        </w:rPr>
      </w:pPr>
      <w:r>
        <w:rPr>
          <w:sz w:val="24"/>
          <w:szCs w:val="24"/>
        </w:rPr>
        <w:t xml:space="preserve">Status </w:t>
      </w:r>
      <w:r w:rsidR="00992DF4">
        <w:rPr>
          <w:sz w:val="24"/>
          <w:szCs w:val="24"/>
        </w:rPr>
        <w:t>-</w:t>
      </w:r>
      <w:r>
        <w:rPr>
          <w:sz w:val="24"/>
          <w:szCs w:val="24"/>
        </w:rPr>
        <w:t xml:space="preserve"> implemented</w:t>
      </w:r>
    </w:p>
    <w:p w14:paraId="27236507" w14:textId="484233EB" w:rsidR="006C6203" w:rsidRPr="006C6203" w:rsidRDefault="006C6203" w:rsidP="006C6203">
      <w:pPr>
        <w:spacing w:line="276" w:lineRule="auto"/>
        <w:jc w:val="both"/>
        <w:rPr>
          <w:rFonts w:ascii="Calibri" w:hAnsi="Calibri" w:cs="Calibri"/>
          <w:b/>
          <w:bCs/>
          <w:color w:val="00B050"/>
          <w:sz w:val="24"/>
          <w:szCs w:val="24"/>
        </w:rPr>
      </w:pPr>
      <w:bookmarkStart w:id="29" w:name="_Hlk53584554"/>
      <w:r w:rsidRPr="006C6203">
        <w:rPr>
          <w:rFonts w:ascii="Calibri" w:hAnsi="Calibri" w:cs="Calibri"/>
          <w:b/>
          <w:bCs/>
          <w:color w:val="00B050"/>
          <w:sz w:val="24"/>
          <w:szCs w:val="24"/>
        </w:rPr>
        <w:t>Progress as of September 30, 2020</w:t>
      </w:r>
    </w:p>
    <w:bookmarkEnd w:id="29"/>
    <w:p w14:paraId="0F4DE9E3" w14:textId="0A5730D7" w:rsidR="006F46AB" w:rsidRDefault="006F46AB" w:rsidP="006C6203">
      <w:pPr>
        <w:contextualSpacing/>
        <w:jc w:val="both"/>
        <w:rPr>
          <w:rFonts w:eastAsia="Calibri" w:cstheme="minorHAnsi"/>
          <w:iCs/>
          <w:sz w:val="24"/>
          <w:szCs w:val="24"/>
        </w:rPr>
      </w:pPr>
      <w:r w:rsidRPr="006C6203">
        <w:rPr>
          <w:rFonts w:eastAsia="Calibri" w:cstheme="minorHAnsi"/>
          <w:iCs/>
          <w:sz w:val="24"/>
          <w:szCs w:val="24"/>
        </w:rPr>
        <w:t>The treasury of the Ministry of Finance provide</w:t>
      </w:r>
      <w:r w:rsidR="006C6203">
        <w:rPr>
          <w:rFonts w:eastAsia="Calibri" w:cstheme="minorHAnsi"/>
          <w:iCs/>
          <w:sz w:val="24"/>
          <w:szCs w:val="24"/>
        </w:rPr>
        <w:t>d</w:t>
      </w:r>
      <w:r w:rsidRPr="006C6203">
        <w:rPr>
          <w:rFonts w:eastAsia="Calibri" w:cstheme="minorHAnsi"/>
          <w:iCs/>
          <w:sz w:val="24"/>
          <w:szCs w:val="24"/>
        </w:rPr>
        <w:t xml:space="preserve"> the placement of an additional 600 </w:t>
      </w:r>
      <w:r w:rsidR="006C6203">
        <w:rPr>
          <w:rFonts w:eastAsia="Calibri" w:cstheme="minorHAnsi"/>
          <w:iCs/>
          <w:sz w:val="24"/>
          <w:szCs w:val="24"/>
        </w:rPr>
        <w:t>000 000</w:t>
      </w:r>
      <w:r w:rsidRPr="006C6203">
        <w:rPr>
          <w:rFonts w:eastAsia="Calibri" w:cstheme="minorHAnsi"/>
          <w:iCs/>
          <w:sz w:val="24"/>
          <w:szCs w:val="24"/>
        </w:rPr>
        <w:t xml:space="preserve"> GEL, through which the funds attracted </w:t>
      </w:r>
      <w:r w:rsidR="005C2643">
        <w:rPr>
          <w:rFonts w:eastAsia="Calibri" w:cstheme="minorHAnsi"/>
          <w:iCs/>
          <w:sz w:val="24"/>
          <w:szCs w:val="24"/>
        </w:rPr>
        <w:t>are</w:t>
      </w:r>
      <w:r w:rsidRPr="006C6203">
        <w:rPr>
          <w:rFonts w:eastAsia="Calibri" w:cstheme="minorHAnsi"/>
          <w:iCs/>
          <w:sz w:val="24"/>
          <w:szCs w:val="24"/>
        </w:rPr>
        <w:t xml:space="preserve"> </w:t>
      </w:r>
      <w:r w:rsidR="005C2643">
        <w:rPr>
          <w:rFonts w:eastAsia="Calibri" w:cstheme="minorHAnsi"/>
          <w:iCs/>
          <w:sz w:val="24"/>
          <w:szCs w:val="24"/>
        </w:rPr>
        <w:t xml:space="preserve">now </w:t>
      </w:r>
      <w:r w:rsidRPr="006C6203">
        <w:rPr>
          <w:rFonts w:eastAsia="Calibri" w:cstheme="minorHAnsi"/>
          <w:iCs/>
          <w:sz w:val="24"/>
          <w:szCs w:val="24"/>
        </w:rPr>
        <w:t>placed on long-term deposits.</w:t>
      </w:r>
      <w:r w:rsidR="005C2643">
        <w:rPr>
          <w:rFonts w:eastAsia="Calibri" w:cstheme="minorHAnsi"/>
          <w:iCs/>
          <w:sz w:val="24"/>
          <w:szCs w:val="24"/>
        </w:rPr>
        <w:t xml:space="preserve"> The measure solved the emergency liquidity problem for the commercial banks.</w:t>
      </w:r>
    </w:p>
    <w:p w14:paraId="4DF96492" w14:textId="73942547" w:rsidR="005C2643" w:rsidRDefault="005C2643" w:rsidP="006C6203">
      <w:pPr>
        <w:contextualSpacing/>
        <w:jc w:val="both"/>
        <w:rPr>
          <w:rFonts w:eastAsia="Calibri" w:cstheme="minorHAnsi"/>
          <w:iCs/>
          <w:sz w:val="24"/>
          <w:szCs w:val="24"/>
        </w:rPr>
      </w:pPr>
    </w:p>
    <w:p w14:paraId="0438E35E" w14:textId="7762E1DA" w:rsidR="005C2643" w:rsidRDefault="009976C2" w:rsidP="009C339D">
      <w:pPr>
        <w:contextualSpacing/>
        <w:jc w:val="both"/>
        <w:rPr>
          <w:b/>
          <w:bCs/>
          <w:sz w:val="24"/>
          <w:szCs w:val="24"/>
        </w:rPr>
      </w:pPr>
      <w:commentRangeStart w:id="30"/>
      <w:r>
        <w:rPr>
          <w:b/>
          <w:bCs/>
          <w:sz w:val="24"/>
          <w:szCs w:val="24"/>
        </w:rPr>
        <w:t>5</w:t>
      </w:r>
      <w:r w:rsidR="005C2643" w:rsidRPr="009C339D">
        <w:rPr>
          <w:b/>
          <w:bCs/>
          <w:sz w:val="24"/>
          <w:szCs w:val="24"/>
        </w:rPr>
        <w:t xml:space="preserve">. Customs </w:t>
      </w:r>
      <w:r w:rsidR="009C339D" w:rsidRPr="009C339D">
        <w:rPr>
          <w:b/>
          <w:bCs/>
          <w:sz w:val="24"/>
          <w:szCs w:val="24"/>
        </w:rPr>
        <w:t>Clearance term for imported cars</w:t>
      </w:r>
      <w:commentRangeEnd w:id="30"/>
      <w:r w:rsidR="00AD7B5F">
        <w:rPr>
          <w:rStyle w:val="CommentReference"/>
        </w:rPr>
        <w:commentReference w:id="30"/>
      </w:r>
    </w:p>
    <w:p w14:paraId="17F09E38" w14:textId="77777777" w:rsidR="009C339D" w:rsidRPr="009C339D" w:rsidRDefault="009C339D" w:rsidP="009C339D">
      <w:pPr>
        <w:contextualSpacing/>
        <w:jc w:val="both"/>
        <w:rPr>
          <w:b/>
          <w:bCs/>
          <w:sz w:val="24"/>
          <w:szCs w:val="24"/>
        </w:rPr>
      </w:pPr>
    </w:p>
    <w:p w14:paraId="1BD6F987" w14:textId="09E44F55" w:rsidR="009C339D" w:rsidRDefault="009C339D" w:rsidP="006C6203">
      <w:pPr>
        <w:jc w:val="both"/>
        <w:rPr>
          <w:sz w:val="24"/>
          <w:szCs w:val="24"/>
        </w:rPr>
      </w:pPr>
      <w:r w:rsidRPr="009C339D">
        <w:rPr>
          <w:sz w:val="24"/>
          <w:szCs w:val="24"/>
        </w:rPr>
        <w:t>Budget</w:t>
      </w:r>
      <w:r>
        <w:rPr>
          <w:sz w:val="24"/>
          <w:szCs w:val="24"/>
        </w:rPr>
        <w:t xml:space="preserve"> – 50 000 000 GEL</w:t>
      </w:r>
    </w:p>
    <w:p w14:paraId="16C42B00" w14:textId="7D3DF6D5" w:rsidR="009C339D" w:rsidRDefault="009C339D" w:rsidP="006C6203">
      <w:pPr>
        <w:jc w:val="both"/>
        <w:rPr>
          <w:sz w:val="24"/>
          <w:szCs w:val="24"/>
        </w:rPr>
      </w:pPr>
      <w:r>
        <w:rPr>
          <w:sz w:val="24"/>
          <w:szCs w:val="24"/>
        </w:rPr>
        <w:t xml:space="preserve">Status </w:t>
      </w:r>
      <w:r w:rsidR="00992DF4">
        <w:rPr>
          <w:sz w:val="24"/>
          <w:szCs w:val="24"/>
        </w:rPr>
        <w:t>-</w:t>
      </w:r>
      <w:r>
        <w:rPr>
          <w:sz w:val="24"/>
          <w:szCs w:val="24"/>
        </w:rPr>
        <w:t xml:space="preserve"> </w:t>
      </w:r>
      <w:r w:rsidR="00F833CC">
        <w:rPr>
          <w:sz w:val="24"/>
          <w:szCs w:val="24"/>
        </w:rPr>
        <w:t>Implemented</w:t>
      </w:r>
    </w:p>
    <w:p w14:paraId="3137A665" w14:textId="77777777" w:rsidR="009C339D" w:rsidRPr="006C6203" w:rsidRDefault="009C339D" w:rsidP="009C339D">
      <w:pPr>
        <w:spacing w:line="276" w:lineRule="auto"/>
        <w:jc w:val="both"/>
        <w:rPr>
          <w:rFonts w:ascii="Calibri" w:hAnsi="Calibri" w:cs="Calibri"/>
          <w:b/>
          <w:bCs/>
          <w:color w:val="00B050"/>
          <w:sz w:val="24"/>
          <w:szCs w:val="24"/>
        </w:rPr>
      </w:pPr>
      <w:r w:rsidRPr="006C6203">
        <w:rPr>
          <w:rFonts w:ascii="Calibri" w:hAnsi="Calibri" w:cs="Calibri"/>
          <w:b/>
          <w:bCs/>
          <w:color w:val="00B050"/>
          <w:sz w:val="24"/>
          <w:szCs w:val="24"/>
        </w:rPr>
        <w:t>Progress as of September 30, 2020</w:t>
      </w:r>
    </w:p>
    <w:p w14:paraId="09A9B779" w14:textId="77777777" w:rsidR="00F833CC" w:rsidRPr="00F833CC" w:rsidRDefault="00F833CC" w:rsidP="006C6203">
      <w:pPr>
        <w:contextualSpacing/>
        <w:jc w:val="both"/>
        <w:rPr>
          <w:sz w:val="24"/>
          <w:szCs w:val="24"/>
        </w:rPr>
      </w:pPr>
      <w:r w:rsidRPr="00F833CC">
        <w:rPr>
          <w:sz w:val="24"/>
          <w:szCs w:val="24"/>
        </w:rPr>
        <w:t xml:space="preserve">Because of the lockdown car importers have faced significant problems in selling the car. In order to provide them relief, </w:t>
      </w:r>
      <w:r w:rsidR="005C2643" w:rsidRPr="00F833CC">
        <w:rPr>
          <w:sz w:val="24"/>
          <w:szCs w:val="24"/>
        </w:rPr>
        <w:t xml:space="preserve">90-day customs clearance term for imported cars </w:t>
      </w:r>
      <w:r w:rsidRPr="00F833CC">
        <w:rPr>
          <w:sz w:val="24"/>
          <w:szCs w:val="24"/>
        </w:rPr>
        <w:t>was</w:t>
      </w:r>
      <w:r w:rsidR="005C2643" w:rsidRPr="00F833CC">
        <w:rPr>
          <w:sz w:val="24"/>
          <w:szCs w:val="24"/>
        </w:rPr>
        <w:t xml:space="preserve"> extended to September 1. </w:t>
      </w:r>
      <w:r w:rsidRPr="00F833CC">
        <w:rPr>
          <w:sz w:val="24"/>
          <w:szCs w:val="24"/>
        </w:rPr>
        <w:t>As a result:</w:t>
      </w:r>
    </w:p>
    <w:p w14:paraId="738FAC66" w14:textId="77777777" w:rsidR="00F833CC" w:rsidRPr="00F833CC" w:rsidRDefault="00F833CC" w:rsidP="006C6203">
      <w:pPr>
        <w:contextualSpacing/>
        <w:jc w:val="both"/>
        <w:rPr>
          <w:sz w:val="24"/>
          <w:szCs w:val="24"/>
        </w:rPr>
      </w:pPr>
    </w:p>
    <w:p w14:paraId="156718BF" w14:textId="69D5C421" w:rsidR="005C2643" w:rsidRPr="00F833CC" w:rsidRDefault="005C2643" w:rsidP="00F833CC">
      <w:pPr>
        <w:pStyle w:val="ListParagraph"/>
        <w:numPr>
          <w:ilvl w:val="0"/>
          <w:numId w:val="23"/>
        </w:numPr>
        <w:jc w:val="both"/>
        <w:rPr>
          <w:rFonts w:eastAsia="Calibri" w:cstheme="minorHAnsi"/>
          <w:iCs/>
          <w:sz w:val="28"/>
          <w:szCs w:val="28"/>
        </w:rPr>
      </w:pPr>
      <w:r w:rsidRPr="00F833CC">
        <w:rPr>
          <w:sz w:val="24"/>
          <w:szCs w:val="24"/>
        </w:rPr>
        <w:t>38 000 importers have benefited</w:t>
      </w:r>
    </w:p>
    <w:p w14:paraId="36A8AE8C" w14:textId="257DCAD0" w:rsidR="006F46AB" w:rsidRPr="006C6203" w:rsidRDefault="006F46AB" w:rsidP="006C6203">
      <w:pPr>
        <w:contextualSpacing/>
        <w:jc w:val="both"/>
        <w:rPr>
          <w:rFonts w:eastAsia="Calibri" w:cstheme="minorHAnsi"/>
          <w:iCs/>
          <w:sz w:val="24"/>
          <w:szCs w:val="24"/>
        </w:rPr>
      </w:pPr>
    </w:p>
    <w:p w14:paraId="6C15B9C1" w14:textId="1072F3D8" w:rsidR="00E933A7" w:rsidRPr="00F833CC" w:rsidRDefault="00E933A7" w:rsidP="00E933A7">
      <w:pPr>
        <w:rPr>
          <w:b/>
          <w:bCs/>
          <w:sz w:val="24"/>
          <w:szCs w:val="24"/>
        </w:rPr>
      </w:pPr>
      <w:commentRangeStart w:id="31"/>
      <w:r>
        <w:rPr>
          <w:b/>
          <w:bCs/>
          <w:sz w:val="24"/>
          <w:szCs w:val="24"/>
        </w:rPr>
        <w:t>6</w:t>
      </w:r>
      <w:r w:rsidRPr="00F833CC">
        <w:rPr>
          <w:b/>
          <w:bCs/>
          <w:sz w:val="24"/>
          <w:szCs w:val="24"/>
        </w:rPr>
        <w:t xml:space="preserve">. Credit Repayment </w:t>
      </w:r>
      <w:r>
        <w:rPr>
          <w:b/>
          <w:bCs/>
          <w:sz w:val="24"/>
          <w:szCs w:val="24"/>
        </w:rPr>
        <w:t>restructuring</w:t>
      </w:r>
      <w:commentRangeEnd w:id="31"/>
      <w:r w:rsidR="002C250C">
        <w:rPr>
          <w:rStyle w:val="CommentReference"/>
        </w:rPr>
        <w:commentReference w:id="31"/>
      </w:r>
    </w:p>
    <w:p w14:paraId="188408BE" w14:textId="77777777" w:rsidR="00E933A7" w:rsidRDefault="00E933A7" w:rsidP="00E933A7">
      <w:pPr>
        <w:rPr>
          <w:sz w:val="24"/>
          <w:szCs w:val="24"/>
        </w:rPr>
      </w:pPr>
      <w:r>
        <w:rPr>
          <w:sz w:val="24"/>
          <w:szCs w:val="24"/>
        </w:rPr>
        <w:t>Budget – Commercial Banks</w:t>
      </w:r>
    </w:p>
    <w:p w14:paraId="1C501C98" w14:textId="77777777" w:rsidR="00E933A7" w:rsidRDefault="00E933A7" w:rsidP="00E933A7">
      <w:pPr>
        <w:rPr>
          <w:sz w:val="24"/>
          <w:szCs w:val="24"/>
        </w:rPr>
      </w:pPr>
      <w:r>
        <w:rPr>
          <w:sz w:val="24"/>
          <w:szCs w:val="24"/>
        </w:rPr>
        <w:t>Status - Implemented</w:t>
      </w:r>
    </w:p>
    <w:p w14:paraId="4865B634" w14:textId="77777777" w:rsidR="00E933A7" w:rsidRDefault="00E933A7" w:rsidP="00E933A7">
      <w:pPr>
        <w:spacing w:line="276" w:lineRule="auto"/>
        <w:jc w:val="both"/>
        <w:rPr>
          <w:rFonts w:ascii="Calibri" w:hAnsi="Calibri" w:cs="Calibri"/>
          <w:b/>
          <w:bCs/>
          <w:color w:val="00B050"/>
          <w:sz w:val="24"/>
          <w:szCs w:val="24"/>
        </w:rPr>
      </w:pPr>
      <w:r w:rsidRPr="00AC707D">
        <w:rPr>
          <w:rFonts w:ascii="Calibri" w:hAnsi="Calibri" w:cs="Calibri"/>
          <w:b/>
          <w:bCs/>
          <w:color w:val="00B050"/>
          <w:sz w:val="24"/>
          <w:szCs w:val="24"/>
        </w:rPr>
        <w:t>Progress as of September 30, 2020</w:t>
      </w:r>
    </w:p>
    <w:p w14:paraId="08CD95B7" w14:textId="77777777" w:rsidR="00E933A7" w:rsidRPr="00E933A7" w:rsidRDefault="00E933A7" w:rsidP="00E933A7">
      <w:pPr>
        <w:rPr>
          <w:sz w:val="24"/>
          <w:szCs w:val="24"/>
        </w:rPr>
      </w:pPr>
      <w:r w:rsidRPr="00E933A7">
        <w:rPr>
          <w:sz w:val="24"/>
          <w:szCs w:val="24"/>
        </w:rPr>
        <w:t>The government has liaised with the commercial banks to offer simplified loan restructuring for the legal entities with difficulties servicing loans. As a result:</w:t>
      </w:r>
    </w:p>
    <w:p w14:paraId="42618F32" w14:textId="521EF5EE" w:rsidR="00E933A7" w:rsidRPr="00E933A7" w:rsidRDefault="00E933A7" w:rsidP="00E933A7">
      <w:pPr>
        <w:pStyle w:val="ListParagraph"/>
        <w:numPr>
          <w:ilvl w:val="0"/>
          <w:numId w:val="23"/>
        </w:numPr>
        <w:rPr>
          <w:sz w:val="28"/>
          <w:szCs w:val="28"/>
        </w:rPr>
      </w:pPr>
      <w:r w:rsidRPr="00E933A7">
        <w:rPr>
          <w:sz w:val="24"/>
          <w:szCs w:val="24"/>
        </w:rPr>
        <w:t>7 000 legal entities used the opportunity</w:t>
      </w:r>
    </w:p>
    <w:p w14:paraId="2D96241F" w14:textId="77777777" w:rsidR="00E21494" w:rsidRPr="00E21494" w:rsidRDefault="00E21494" w:rsidP="00E21494"/>
    <w:p w14:paraId="79A2F338" w14:textId="6D92C144" w:rsidR="00342B0F" w:rsidRDefault="00342B0F" w:rsidP="00342B0F">
      <w:pPr>
        <w:pStyle w:val="Heading2"/>
        <w:rPr>
          <w:sz w:val="28"/>
          <w:szCs w:val="28"/>
        </w:rPr>
      </w:pPr>
      <w:bookmarkStart w:id="32" w:name="_Toc53779446"/>
      <w:r w:rsidRPr="001F223E">
        <w:rPr>
          <w:sz w:val="28"/>
          <w:szCs w:val="28"/>
        </w:rPr>
        <w:t>2.2 Sector Specific Support</w:t>
      </w:r>
      <w:bookmarkEnd w:id="32"/>
    </w:p>
    <w:p w14:paraId="76ED44CF" w14:textId="3743115F" w:rsidR="00735AB6" w:rsidRDefault="00E21494" w:rsidP="00E21494">
      <w:pPr>
        <w:jc w:val="both"/>
        <w:rPr>
          <w:sz w:val="24"/>
          <w:szCs w:val="24"/>
        </w:rPr>
      </w:pPr>
      <w:r w:rsidRPr="00E21494">
        <w:rPr>
          <w:sz w:val="24"/>
          <w:szCs w:val="24"/>
        </w:rPr>
        <w:t xml:space="preserve">Beside the above-mentioned general </w:t>
      </w:r>
      <w:proofErr w:type="gramStart"/>
      <w:r w:rsidRPr="00E21494">
        <w:rPr>
          <w:sz w:val="24"/>
          <w:szCs w:val="24"/>
        </w:rPr>
        <w:t>support</w:t>
      </w:r>
      <w:proofErr w:type="gramEnd"/>
      <w:r w:rsidRPr="00E21494">
        <w:rPr>
          <w:sz w:val="24"/>
          <w:szCs w:val="24"/>
        </w:rPr>
        <w:t xml:space="preserve"> the government has designed interventions sector-specific measure for the economic areas which</w:t>
      </w:r>
      <w:r>
        <w:rPr>
          <w:sz w:val="24"/>
          <w:szCs w:val="24"/>
        </w:rPr>
        <w:t xml:space="preserve"> are crucial for the proper functioning of the Georgian economy</w:t>
      </w:r>
      <w:r w:rsidR="00735AB6">
        <w:rPr>
          <w:sz w:val="24"/>
          <w:szCs w:val="24"/>
        </w:rPr>
        <w:t xml:space="preserve"> </w:t>
      </w:r>
      <w:r>
        <w:rPr>
          <w:sz w:val="24"/>
          <w:szCs w:val="24"/>
        </w:rPr>
        <w:t xml:space="preserve">- providing both jobs on the market </w:t>
      </w:r>
      <w:r w:rsidR="00735AB6">
        <w:rPr>
          <w:sz w:val="24"/>
          <w:szCs w:val="24"/>
        </w:rPr>
        <w:t>and ensuring the social security. The three key areas, based on the existing structure of the economy, are targeted under this building block:</w:t>
      </w:r>
    </w:p>
    <w:p w14:paraId="2464A992" w14:textId="10D99DEA" w:rsidR="00735AB6" w:rsidRDefault="00735AB6" w:rsidP="00735AB6">
      <w:pPr>
        <w:pStyle w:val="ListParagraph"/>
        <w:numPr>
          <w:ilvl w:val="0"/>
          <w:numId w:val="14"/>
        </w:numPr>
        <w:jc w:val="both"/>
        <w:rPr>
          <w:sz w:val="24"/>
          <w:szCs w:val="24"/>
        </w:rPr>
      </w:pPr>
      <w:r>
        <w:rPr>
          <w:sz w:val="24"/>
          <w:szCs w:val="24"/>
        </w:rPr>
        <w:t>Agriculture</w:t>
      </w:r>
    </w:p>
    <w:p w14:paraId="078BC432" w14:textId="4974507A" w:rsidR="00735AB6" w:rsidRDefault="00735AB6" w:rsidP="00735AB6">
      <w:pPr>
        <w:pStyle w:val="ListParagraph"/>
        <w:numPr>
          <w:ilvl w:val="0"/>
          <w:numId w:val="14"/>
        </w:numPr>
        <w:jc w:val="both"/>
        <w:rPr>
          <w:sz w:val="24"/>
          <w:szCs w:val="24"/>
        </w:rPr>
      </w:pPr>
      <w:r>
        <w:rPr>
          <w:sz w:val="24"/>
          <w:szCs w:val="24"/>
        </w:rPr>
        <w:t>Tourism</w:t>
      </w:r>
    </w:p>
    <w:p w14:paraId="0E403F46" w14:textId="34C6CDF4" w:rsidR="00735AB6" w:rsidRDefault="00735AB6" w:rsidP="00735AB6">
      <w:pPr>
        <w:pStyle w:val="ListParagraph"/>
        <w:numPr>
          <w:ilvl w:val="0"/>
          <w:numId w:val="14"/>
        </w:numPr>
        <w:jc w:val="both"/>
        <w:rPr>
          <w:sz w:val="24"/>
          <w:szCs w:val="24"/>
        </w:rPr>
      </w:pPr>
      <w:r>
        <w:rPr>
          <w:sz w:val="24"/>
          <w:szCs w:val="24"/>
        </w:rPr>
        <w:t>Construction</w:t>
      </w:r>
    </w:p>
    <w:p w14:paraId="0E315378" w14:textId="77777777" w:rsidR="00735AB6" w:rsidRPr="00735AB6" w:rsidRDefault="00735AB6" w:rsidP="00735AB6">
      <w:pPr>
        <w:pStyle w:val="ListParagraph"/>
        <w:jc w:val="both"/>
        <w:rPr>
          <w:sz w:val="24"/>
          <w:szCs w:val="24"/>
        </w:rPr>
      </w:pPr>
    </w:p>
    <w:p w14:paraId="1A704B7F" w14:textId="6FEE82C6" w:rsidR="00342B0F" w:rsidRDefault="00342B0F" w:rsidP="00342B0F">
      <w:pPr>
        <w:pStyle w:val="Heading3"/>
        <w:rPr>
          <w:sz w:val="28"/>
          <w:szCs w:val="28"/>
        </w:rPr>
      </w:pPr>
      <w:bookmarkStart w:id="33" w:name="_Toc53779447"/>
      <w:commentRangeStart w:id="34"/>
      <w:r w:rsidRPr="001F223E">
        <w:rPr>
          <w:sz w:val="28"/>
          <w:szCs w:val="28"/>
        </w:rPr>
        <w:t>2.2.1 Agriculture Sector</w:t>
      </w:r>
      <w:bookmarkEnd w:id="33"/>
      <w:commentRangeEnd w:id="34"/>
      <w:r w:rsidR="00D342CA">
        <w:rPr>
          <w:rStyle w:val="CommentReference"/>
          <w:rFonts w:asciiTheme="minorHAnsi" w:eastAsiaTheme="minorHAnsi" w:hAnsiTheme="minorHAnsi" w:cstheme="minorBidi"/>
          <w:color w:val="auto"/>
        </w:rPr>
        <w:commentReference w:id="34"/>
      </w:r>
    </w:p>
    <w:p w14:paraId="7E336D8E" w14:textId="620C27AC" w:rsidR="00D947A1" w:rsidRDefault="00D947A1" w:rsidP="00D947A1">
      <w:pPr>
        <w:spacing w:line="276" w:lineRule="auto"/>
        <w:jc w:val="both"/>
        <w:rPr>
          <w:rFonts w:ascii="Calibri" w:hAnsi="Calibri" w:cs="Calibri"/>
          <w:sz w:val="24"/>
          <w:szCs w:val="24"/>
        </w:rPr>
      </w:pPr>
      <w:r w:rsidRPr="00C8126D">
        <w:rPr>
          <w:rFonts w:ascii="Calibri" w:hAnsi="Calibri" w:cs="Calibri"/>
          <w:sz w:val="24"/>
          <w:szCs w:val="24"/>
        </w:rPr>
        <w:t>Agriculture is by</w:t>
      </w:r>
      <w:r w:rsidRPr="00D947A1">
        <w:rPr>
          <w:rFonts w:ascii="Calibri" w:hAnsi="Calibri" w:cs="Calibri"/>
          <w:sz w:val="24"/>
          <w:szCs w:val="24"/>
        </w:rPr>
        <w:t xml:space="preserve"> far the largest employer in Georgia</w:t>
      </w:r>
      <w:r>
        <w:rPr>
          <w:rFonts w:ascii="Calibri" w:hAnsi="Calibri" w:cs="Calibri"/>
          <w:sz w:val="24"/>
          <w:szCs w:val="24"/>
        </w:rPr>
        <w:t xml:space="preserve">. </w:t>
      </w:r>
      <w:proofErr w:type="gramStart"/>
      <w:r>
        <w:rPr>
          <w:rFonts w:ascii="Calibri" w:hAnsi="Calibri" w:cs="Calibri"/>
          <w:sz w:val="24"/>
          <w:szCs w:val="24"/>
        </w:rPr>
        <w:t>Therefore</w:t>
      </w:r>
      <w:proofErr w:type="gramEnd"/>
      <w:r>
        <w:rPr>
          <w:rFonts w:ascii="Calibri" w:hAnsi="Calibri" w:cs="Calibri"/>
          <w:sz w:val="24"/>
          <w:szCs w:val="24"/>
        </w:rPr>
        <w:t xml:space="preserve"> its resilience and sustainability is very important for the Georgian economy. On the other </w:t>
      </w:r>
      <w:proofErr w:type="gramStart"/>
      <w:r>
        <w:rPr>
          <w:rFonts w:ascii="Calibri" w:hAnsi="Calibri" w:cs="Calibri"/>
          <w:sz w:val="24"/>
          <w:szCs w:val="24"/>
        </w:rPr>
        <w:t>hand</w:t>
      </w:r>
      <w:proofErr w:type="gramEnd"/>
      <w:r>
        <w:rPr>
          <w:rFonts w:ascii="Calibri" w:hAnsi="Calibri" w:cs="Calibri"/>
          <w:sz w:val="24"/>
          <w:szCs w:val="24"/>
        </w:rPr>
        <w:t xml:space="preserve"> this sector also has its implication on social aspects of the country. Namely food products produce by the agriculture sector is crucial for the ensuring that the prices on basic products are not rising and the most vulnerable groups do not fall into hunger and malnourishment.</w:t>
      </w:r>
    </w:p>
    <w:p w14:paraId="463CAF0A" w14:textId="7A223561" w:rsidR="00D947A1" w:rsidRDefault="00D947A1" w:rsidP="00D947A1">
      <w:pPr>
        <w:spacing w:line="276" w:lineRule="auto"/>
        <w:jc w:val="both"/>
        <w:rPr>
          <w:rFonts w:ascii="Calibri" w:hAnsi="Calibri" w:cs="Calibri"/>
          <w:sz w:val="24"/>
          <w:szCs w:val="24"/>
        </w:rPr>
      </w:pPr>
      <w:r>
        <w:rPr>
          <w:rFonts w:ascii="Calibri" w:hAnsi="Calibri" w:cs="Calibri"/>
          <w:sz w:val="24"/>
          <w:szCs w:val="24"/>
        </w:rPr>
        <w:t xml:space="preserve">To address immediate </w:t>
      </w:r>
      <w:proofErr w:type="gramStart"/>
      <w:r>
        <w:rPr>
          <w:rFonts w:ascii="Calibri" w:hAnsi="Calibri" w:cs="Calibri"/>
          <w:sz w:val="24"/>
          <w:szCs w:val="24"/>
        </w:rPr>
        <w:t>challenges</w:t>
      </w:r>
      <w:proofErr w:type="gramEnd"/>
      <w:r>
        <w:rPr>
          <w:rFonts w:ascii="Calibri" w:hAnsi="Calibri" w:cs="Calibri"/>
          <w:sz w:val="24"/>
          <w:szCs w:val="24"/>
        </w:rPr>
        <w:t xml:space="preserve"> </w:t>
      </w:r>
      <w:r w:rsidRPr="00D947A1">
        <w:rPr>
          <w:rFonts w:ascii="Calibri" w:hAnsi="Calibri" w:cs="Calibri"/>
          <w:sz w:val="24"/>
          <w:szCs w:val="24"/>
        </w:rPr>
        <w:t>the Interagency Coordination Council led by the Prime Minister put the Ministry of Environmental Protection and Agriculture in charge of food supply management and logistics and transport supervision. An emergency command center was created at the Ministry of Environmental Protection and Agriculture, main food products were defined to be monitored on a daily basis—in particular, import indicators, available supplies in the country, and prices were monitored—to prevent illicit behavior and to ensure the population’s social protection</w:t>
      </w:r>
      <w:r>
        <w:rPr>
          <w:rFonts w:ascii="Calibri" w:hAnsi="Calibri" w:cs="Calibri"/>
          <w:sz w:val="24"/>
          <w:szCs w:val="24"/>
        </w:rPr>
        <w:t>.</w:t>
      </w:r>
    </w:p>
    <w:p w14:paraId="36EC2527" w14:textId="3B13C481" w:rsidR="00C916A3" w:rsidRDefault="00D947A1" w:rsidP="00276627">
      <w:pPr>
        <w:spacing w:line="276" w:lineRule="auto"/>
        <w:jc w:val="both"/>
        <w:rPr>
          <w:rFonts w:ascii="Calibri" w:hAnsi="Calibri" w:cs="Calibri"/>
          <w:sz w:val="24"/>
          <w:szCs w:val="24"/>
        </w:rPr>
      </w:pPr>
      <w:r w:rsidRPr="00D947A1">
        <w:rPr>
          <w:rFonts w:ascii="Calibri" w:hAnsi="Calibri" w:cs="Calibri"/>
          <w:sz w:val="24"/>
          <w:szCs w:val="24"/>
        </w:rPr>
        <w:t xml:space="preserve">Responding to the pandemic, the Government developed an unprecedented farmer support program within the framework of which all the components of the agricultural value chain will </w:t>
      </w:r>
      <w:r w:rsidRPr="00D947A1">
        <w:rPr>
          <w:rFonts w:ascii="Calibri" w:hAnsi="Calibri" w:cs="Calibri"/>
          <w:sz w:val="24"/>
          <w:szCs w:val="24"/>
        </w:rPr>
        <w:lastRenderedPageBreak/>
        <w:t>get financial and technical support ranging from the direct subsidies to farmers, including with the introducing new/increasing share of existing co-funding mechanisms and insurances.</w:t>
      </w:r>
    </w:p>
    <w:p w14:paraId="006650F3" w14:textId="53EAB564" w:rsidR="00276627" w:rsidRPr="000E12F1" w:rsidRDefault="00B724DD" w:rsidP="00276627">
      <w:pPr>
        <w:spacing w:line="276" w:lineRule="auto"/>
        <w:jc w:val="both"/>
        <w:rPr>
          <w:rFonts w:ascii="Calibri" w:hAnsi="Calibri" w:cs="Calibri"/>
          <w:b/>
          <w:bCs/>
          <w:i/>
          <w:iCs/>
          <w:color w:val="4472C4" w:themeColor="accent1"/>
          <w:sz w:val="24"/>
          <w:szCs w:val="24"/>
        </w:rPr>
      </w:pPr>
      <w:r w:rsidRPr="000E12F1">
        <w:rPr>
          <w:rFonts w:ascii="Calibri" w:hAnsi="Calibri" w:cs="Calibri"/>
          <w:b/>
          <w:bCs/>
          <w:i/>
          <w:iCs/>
          <w:color w:val="4472C4" w:themeColor="accent1"/>
          <w:sz w:val="24"/>
          <w:szCs w:val="24"/>
        </w:rPr>
        <w:t>LIST OF MEASURES:</w:t>
      </w:r>
    </w:p>
    <w:p w14:paraId="0225B6CA" w14:textId="5B232E43" w:rsidR="00276627" w:rsidRDefault="00276627" w:rsidP="00276627">
      <w:pPr>
        <w:spacing w:line="276" w:lineRule="auto"/>
        <w:jc w:val="both"/>
        <w:rPr>
          <w:rFonts w:ascii="Calibri" w:hAnsi="Calibri" w:cs="Calibri"/>
          <w:b/>
          <w:bCs/>
          <w:sz w:val="24"/>
          <w:szCs w:val="24"/>
        </w:rPr>
      </w:pPr>
      <w:commentRangeStart w:id="35"/>
      <w:r>
        <w:rPr>
          <w:rFonts w:ascii="Calibri" w:hAnsi="Calibri" w:cs="Calibri"/>
          <w:b/>
          <w:bCs/>
          <w:sz w:val="24"/>
          <w:szCs w:val="24"/>
        </w:rPr>
        <w:t xml:space="preserve">1. </w:t>
      </w:r>
      <w:r w:rsidRPr="00276627">
        <w:rPr>
          <w:rFonts w:ascii="Calibri" w:hAnsi="Calibri" w:cs="Calibri"/>
          <w:b/>
          <w:bCs/>
          <w:sz w:val="24"/>
          <w:szCs w:val="24"/>
        </w:rPr>
        <w:t>Assistance to smallholder farmers</w:t>
      </w:r>
      <w:commentRangeEnd w:id="35"/>
      <w:r w:rsidR="00563356">
        <w:rPr>
          <w:rStyle w:val="CommentReference"/>
        </w:rPr>
        <w:commentReference w:id="35"/>
      </w:r>
    </w:p>
    <w:p w14:paraId="094C6A9D" w14:textId="2A853A86" w:rsidR="00AC707D" w:rsidRDefault="00AC707D" w:rsidP="00276627">
      <w:pPr>
        <w:spacing w:line="276" w:lineRule="auto"/>
        <w:jc w:val="both"/>
        <w:rPr>
          <w:rFonts w:ascii="Calibri" w:hAnsi="Calibri" w:cs="Calibri"/>
          <w:sz w:val="24"/>
          <w:szCs w:val="24"/>
        </w:rPr>
      </w:pPr>
      <w:r w:rsidRPr="00AC707D">
        <w:rPr>
          <w:rFonts w:ascii="Calibri" w:hAnsi="Calibri" w:cs="Calibri"/>
          <w:sz w:val="24"/>
          <w:szCs w:val="24"/>
        </w:rPr>
        <w:t>Budget – 37 000 000 GEL</w:t>
      </w:r>
    </w:p>
    <w:p w14:paraId="5920764E" w14:textId="77777777" w:rsidR="00942AFA" w:rsidRPr="00657045" w:rsidRDefault="00942AFA" w:rsidP="00942AFA">
      <w:pPr>
        <w:rPr>
          <w:sz w:val="24"/>
          <w:szCs w:val="24"/>
        </w:rPr>
      </w:pPr>
      <w:r>
        <w:rPr>
          <w:sz w:val="24"/>
          <w:szCs w:val="24"/>
        </w:rPr>
        <w:t>Status - Ongoing</w:t>
      </w:r>
    </w:p>
    <w:p w14:paraId="6DD6619C" w14:textId="77777777" w:rsidR="00AC707D" w:rsidRPr="00AC707D" w:rsidRDefault="00AC707D" w:rsidP="00276627">
      <w:pPr>
        <w:spacing w:line="276" w:lineRule="auto"/>
        <w:jc w:val="both"/>
        <w:rPr>
          <w:rFonts w:ascii="Calibri" w:hAnsi="Calibri" w:cs="Calibri"/>
          <w:b/>
          <w:bCs/>
          <w:color w:val="00B050"/>
          <w:sz w:val="24"/>
          <w:szCs w:val="24"/>
        </w:rPr>
      </w:pPr>
      <w:r w:rsidRPr="00AC707D">
        <w:rPr>
          <w:rFonts w:ascii="Calibri" w:hAnsi="Calibri" w:cs="Calibri"/>
          <w:b/>
          <w:bCs/>
          <w:color w:val="00B050"/>
          <w:sz w:val="24"/>
          <w:szCs w:val="24"/>
        </w:rPr>
        <w:t>Progress as of September 30, 2020</w:t>
      </w:r>
    </w:p>
    <w:p w14:paraId="218909AC" w14:textId="628F5157" w:rsidR="00AC707D" w:rsidRDefault="00AC707D" w:rsidP="000E12F1">
      <w:pPr>
        <w:spacing w:line="276" w:lineRule="auto"/>
        <w:jc w:val="both"/>
        <w:rPr>
          <w:rFonts w:ascii="Calibri" w:hAnsi="Calibri" w:cs="Calibri"/>
          <w:sz w:val="24"/>
          <w:szCs w:val="24"/>
        </w:rPr>
      </w:pPr>
      <w:r>
        <w:rPr>
          <w:rFonts w:ascii="Calibri" w:hAnsi="Calibri" w:cs="Calibri"/>
          <w:sz w:val="24"/>
          <w:szCs w:val="24"/>
        </w:rPr>
        <w:t xml:space="preserve">During the reporting period the government enacted subsidizing schemes on the </w:t>
      </w:r>
      <w:r w:rsidRPr="00AC707D">
        <w:rPr>
          <w:rFonts w:ascii="Calibri" w:hAnsi="Calibri" w:cs="Calibri"/>
          <w:sz w:val="24"/>
          <w:szCs w:val="24"/>
        </w:rPr>
        <w:t>agricultural goods and plowing services for registered landowners from 0.25 hectares to 10 hectares</w:t>
      </w:r>
      <w:r>
        <w:rPr>
          <w:rFonts w:ascii="Calibri" w:hAnsi="Calibri" w:cs="Calibri"/>
          <w:sz w:val="24"/>
          <w:szCs w:val="24"/>
        </w:rPr>
        <w:t xml:space="preserve">. </w:t>
      </w:r>
      <w:r w:rsidR="000E12F1" w:rsidRPr="000E12F1">
        <w:rPr>
          <w:rFonts w:ascii="Calibri" w:hAnsi="Calibri" w:cs="Calibri"/>
          <w:sz w:val="24"/>
          <w:szCs w:val="24"/>
        </w:rPr>
        <w:t>Th</w:t>
      </w:r>
      <w:r w:rsidR="000E12F1">
        <w:rPr>
          <w:rFonts w:ascii="Calibri" w:hAnsi="Calibri" w:cs="Calibri"/>
          <w:sz w:val="24"/>
          <w:szCs w:val="24"/>
        </w:rPr>
        <w:t>is includes</w:t>
      </w:r>
      <w:r w:rsidR="000E12F1" w:rsidRPr="000E12F1">
        <w:rPr>
          <w:rFonts w:ascii="Calibri" w:hAnsi="Calibri" w:cs="Calibri"/>
          <w:sz w:val="24"/>
          <w:szCs w:val="24"/>
        </w:rPr>
        <w:t xml:space="preserve"> farmers to purchase fertilizers, pesticides and herbicides, seeds</w:t>
      </w:r>
      <w:r w:rsidR="000E12F1">
        <w:rPr>
          <w:rFonts w:ascii="Calibri" w:hAnsi="Calibri" w:cs="Calibri"/>
          <w:sz w:val="24"/>
          <w:szCs w:val="24"/>
        </w:rPr>
        <w:t xml:space="preserve"> </w:t>
      </w:r>
      <w:r w:rsidR="000E12F1" w:rsidRPr="000E12F1">
        <w:rPr>
          <w:rFonts w:ascii="Calibri" w:hAnsi="Calibri" w:cs="Calibri"/>
          <w:sz w:val="24"/>
          <w:szCs w:val="24"/>
        </w:rPr>
        <w:t xml:space="preserve">and seedlings and pay for tillage. </w:t>
      </w:r>
      <w:r>
        <w:rPr>
          <w:rFonts w:ascii="Calibri" w:hAnsi="Calibri" w:cs="Calibri"/>
          <w:sz w:val="24"/>
          <w:szCs w:val="24"/>
        </w:rPr>
        <w:t>As result:</w:t>
      </w:r>
    </w:p>
    <w:p w14:paraId="758D2FBB" w14:textId="5B6A08B5" w:rsidR="00AC707D" w:rsidRPr="000E12F1" w:rsidRDefault="00AC707D" w:rsidP="000E12F1">
      <w:pPr>
        <w:pStyle w:val="ListParagraph"/>
        <w:numPr>
          <w:ilvl w:val="0"/>
          <w:numId w:val="8"/>
        </w:numPr>
        <w:spacing w:line="276" w:lineRule="auto"/>
        <w:jc w:val="both"/>
        <w:rPr>
          <w:rFonts w:ascii="Calibri" w:hAnsi="Calibri" w:cs="Calibri"/>
          <w:sz w:val="24"/>
          <w:szCs w:val="24"/>
        </w:rPr>
      </w:pPr>
      <w:r w:rsidRPr="000E12F1">
        <w:rPr>
          <w:rFonts w:ascii="Calibri" w:hAnsi="Calibri" w:cs="Calibri"/>
          <w:sz w:val="24"/>
          <w:szCs w:val="24"/>
        </w:rPr>
        <w:t>165 000 farmers have benefited from the schemes</w:t>
      </w:r>
    </w:p>
    <w:p w14:paraId="0DDCF3F4" w14:textId="2E0F0E11" w:rsidR="00AC707D" w:rsidRDefault="00AC707D" w:rsidP="000E12F1">
      <w:pPr>
        <w:pStyle w:val="ListParagraph"/>
        <w:numPr>
          <w:ilvl w:val="0"/>
          <w:numId w:val="8"/>
        </w:numPr>
        <w:spacing w:line="276" w:lineRule="auto"/>
        <w:jc w:val="both"/>
        <w:rPr>
          <w:rFonts w:ascii="Calibri" w:hAnsi="Calibri" w:cs="Calibri"/>
          <w:sz w:val="24"/>
          <w:szCs w:val="24"/>
        </w:rPr>
      </w:pPr>
      <w:r w:rsidRPr="000E12F1">
        <w:rPr>
          <w:rFonts w:ascii="Calibri" w:hAnsi="Calibri" w:cs="Calibri"/>
          <w:sz w:val="24"/>
          <w:szCs w:val="24"/>
        </w:rPr>
        <w:t>28 900 000 GEL spent</w:t>
      </w:r>
    </w:p>
    <w:p w14:paraId="129B5F18" w14:textId="77777777" w:rsidR="00FC5A50" w:rsidRPr="000E12F1" w:rsidRDefault="00FC5A50" w:rsidP="00FC5A50">
      <w:pPr>
        <w:pStyle w:val="ListParagraph"/>
        <w:spacing w:line="276" w:lineRule="auto"/>
        <w:jc w:val="both"/>
        <w:rPr>
          <w:rFonts w:ascii="Calibri" w:hAnsi="Calibri" w:cs="Calibri"/>
          <w:sz w:val="24"/>
          <w:szCs w:val="24"/>
        </w:rPr>
      </w:pPr>
    </w:p>
    <w:p w14:paraId="7D10A323" w14:textId="7B083C34" w:rsidR="00AC707D" w:rsidRDefault="00AC707D" w:rsidP="00AC707D">
      <w:pPr>
        <w:spacing w:line="276" w:lineRule="auto"/>
        <w:jc w:val="both"/>
        <w:rPr>
          <w:rFonts w:ascii="Calibri" w:hAnsi="Calibri" w:cs="Calibri"/>
          <w:b/>
          <w:bCs/>
          <w:sz w:val="24"/>
          <w:szCs w:val="24"/>
        </w:rPr>
      </w:pPr>
      <w:commentRangeStart w:id="36"/>
      <w:r>
        <w:rPr>
          <w:rFonts w:ascii="Calibri" w:hAnsi="Calibri" w:cs="Calibri"/>
          <w:b/>
          <w:bCs/>
          <w:sz w:val="24"/>
          <w:szCs w:val="24"/>
        </w:rPr>
        <w:t xml:space="preserve">2. </w:t>
      </w:r>
      <w:r w:rsidRPr="00AC707D">
        <w:rPr>
          <w:rFonts w:ascii="Calibri" w:hAnsi="Calibri" w:cs="Calibri"/>
          <w:b/>
          <w:bCs/>
          <w:sz w:val="24"/>
          <w:szCs w:val="24"/>
        </w:rPr>
        <w:t>Diesel fuel at a preferential price to agricultural landowners</w:t>
      </w:r>
      <w:commentRangeEnd w:id="36"/>
      <w:r w:rsidR="00BC49F8">
        <w:rPr>
          <w:rStyle w:val="CommentReference"/>
        </w:rPr>
        <w:commentReference w:id="36"/>
      </w:r>
    </w:p>
    <w:p w14:paraId="024F679C" w14:textId="57E5C40A" w:rsidR="00AC707D" w:rsidRDefault="00AC707D" w:rsidP="00AC707D">
      <w:pPr>
        <w:spacing w:line="276" w:lineRule="auto"/>
        <w:jc w:val="both"/>
        <w:rPr>
          <w:rFonts w:ascii="Calibri" w:hAnsi="Calibri" w:cs="Calibri"/>
          <w:sz w:val="24"/>
          <w:szCs w:val="24"/>
        </w:rPr>
      </w:pPr>
      <w:r w:rsidRPr="00AC707D">
        <w:rPr>
          <w:rFonts w:ascii="Calibri" w:hAnsi="Calibri" w:cs="Calibri"/>
          <w:sz w:val="24"/>
          <w:szCs w:val="24"/>
        </w:rPr>
        <w:t xml:space="preserve">Budget – </w:t>
      </w:r>
      <w:r>
        <w:rPr>
          <w:rFonts w:ascii="Calibri" w:hAnsi="Calibri" w:cs="Calibri"/>
          <w:sz w:val="24"/>
          <w:szCs w:val="24"/>
        </w:rPr>
        <w:t>40</w:t>
      </w:r>
      <w:r w:rsidRPr="00AC707D">
        <w:rPr>
          <w:rFonts w:ascii="Calibri" w:hAnsi="Calibri" w:cs="Calibri"/>
          <w:sz w:val="24"/>
          <w:szCs w:val="24"/>
        </w:rPr>
        <w:t xml:space="preserve"> 000 000 GEL</w:t>
      </w:r>
    </w:p>
    <w:p w14:paraId="7233064A" w14:textId="77777777" w:rsidR="00942AFA" w:rsidRPr="00657045" w:rsidRDefault="00942AFA" w:rsidP="00942AFA">
      <w:pPr>
        <w:rPr>
          <w:sz w:val="24"/>
          <w:szCs w:val="24"/>
        </w:rPr>
      </w:pPr>
      <w:r>
        <w:rPr>
          <w:sz w:val="24"/>
          <w:szCs w:val="24"/>
        </w:rPr>
        <w:t>Status - Ongoing</w:t>
      </w:r>
    </w:p>
    <w:p w14:paraId="3B4682BF" w14:textId="77777777" w:rsidR="00AC707D" w:rsidRPr="00AC707D" w:rsidRDefault="00AC707D" w:rsidP="00AC707D">
      <w:pPr>
        <w:spacing w:line="276" w:lineRule="auto"/>
        <w:jc w:val="both"/>
        <w:rPr>
          <w:rFonts w:ascii="Calibri" w:hAnsi="Calibri" w:cs="Calibri"/>
          <w:b/>
          <w:bCs/>
          <w:color w:val="00B050"/>
          <w:sz w:val="24"/>
          <w:szCs w:val="24"/>
        </w:rPr>
      </w:pPr>
      <w:r w:rsidRPr="00AC707D">
        <w:rPr>
          <w:rFonts w:ascii="Calibri" w:hAnsi="Calibri" w:cs="Calibri"/>
          <w:b/>
          <w:bCs/>
          <w:color w:val="00B050"/>
          <w:sz w:val="24"/>
          <w:szCs w:val="24"/>
        </w:rPr>
        <w:t>Progress as of September 30, 2020</w:t>
      </w:r>
    </w:p>
    <w:p w14:paraId="47F6E95F" w14:textId="124ABE2B" w:rsidR="00AC707D" w:rsidRDefault="00AC707D" w:rsidP="00AC707D">
      <w:pPr>
        <w:pStyle w:val="ListParagraph"/>
        <w:numPr>
          <w:ilvl w:val="0"/>
          <w:numId w:val="7"/>
        </w:numPr>
        <w:spacing w:line="276" w:lineRule="auto"/>
        <w:jc w:val="both"/>
        <w:rPr>
          <w:rFonts w:ascii="Calibri" w:hAnsi="Calibri" w:cs="Calibri"/>
          <w:sz w:val="24"/>
          <w:szCs w:val="24"/>
        </w:rPr>
      </w:pPr>
      <w:r w:rsidRPr="00AC707D">
        <w:rPr>
          <w:rFonts w:ascii="Calibri" w:hAnsi="Calibri" w:cs="Calibri"/>
          <w:sz w:val="24"/>
          <w:szCs w:val="24"/>
        </w:rPr>
        <w:t>More than 122,000 farmers have purchased</w:t>
      </w:r>
    </w:p>
    <w:p w14:paraId="586E2CF8" w14:textId="5A4AF0D7" w:rsidR="00AC707D" w:rsidRDefault="000E12F1" w:rsidP="00AC707D">
      <w:pPr>
        <w:pStyle w:val="ListParagraph"/>
        <w:numPr>
          <w:ilvl w:val="0"/>
          <w:numId w:val="7"/>
        </w:numPr>
        <w:spacing w:line="276" w:lineRule="auto"/>
        <w:jc w:val="both"/>
        <w:rPr>
          <w:rFonts w:ascii="Calibri" w:hAnsi="Calibri" w:cs="Calibri"/>
          <w:sz w:val="24"/>
          <w:szCs w:val="24"/>
        </w:rPr>
      </w:pPr>
      <w:r>
        <w:rPr>
          <w:rFonts w:ascii="Calibri" w:hAnsi="Calibri" w:cs="Calibri"/>
          <w:sz w:val="24"/>
          <w:szCs w:val="24"/>
        </w:rPr>
        <w:t>More than 32,000 tons of agro-diesel and</w:t>
      </w:r>
    </w:p>
    <w:p w14:paraId="08063FED" w14:textId="5B2DBAD1" w:rsidR="000E12F1" w:rsidRPr="00AC707D" w:rsidRDefault="000E12F1" w:rsidP="00AC707D">
      <w:pPr>
        <w:pStyle w:val="ListParagraph"/>
        <w:numPr>
          <w:ilvl w:val="0"/>
          <w:numId w:val="7"/>
        </w:numPr>
        <w:spacing w:line="276" w:lineRule="auto"/>
        <w:jc w:val="both"/>
        <w:rPr>
          <w:rFonts w:ascii="Calibri" w:hAnsi="Calibri" w:cs="Calibri"/>
          <w:sz w:val="24"/>
          <w:szCs w:val="24"/>
        </w:rPr>
      </w:pPr>
      <w:r>
        <w:rPr>
          <w:rFonts w:ascii="Calibri" w:hAnsi="Calibri" w:cs="Calibri"/>
          <w:sz w:val="24"/>
          <w:szCs w:val="24"/>
        </w:rPr>
        <w:t>Saved 4 300 000 GEL</w:t>
      </w:r>
    </w:p>
    <w:p w14:paraId="372A88FA" w14:textId="0464C616" w:rsidR="00AC707D" w:rsidRDefault="00AC707D" w:rsidP="00AC707D">
      <w:pPr>
        <w:spacing w:line="276" w:lineRule="auto"/>
        <w:jc w:val="both"/>
        <w:rPr>
          <w:rFonts w:ascii="Calibri" w:hAnsi="Calibri" w:cs="Calibri"/>
          <w:sz w:val="24"/>
          <w:szCs w:val="24"/>
        </w:rPr>
      </w:pPr>
    </w:p>
    <w:p w14:paraId="290FEB86" w14:textId="06F0AF82" w:rsidR="000E12F1" w:rsidRPr="000E12F1" w:rsidRDefault="000E12F1" w:rsidP="00AC707D">
      <w:pPr>
        <w:spacing w:line="276" w:lineRule="auto"/>
        <w:jc w:val="both"/>
        <w:rPr>
          <w:rFonts w:ascii="Calibri" w:hAnsi="Calibri" w:cs="Calibri"/>
          <w:b/>
          <w:bCs/>
          <w:sz w:val="24"/>
          <w:szCs w:val="24"/>
        </w:rPr>
      </w:pPr>
      <w:commentRangeStart w:id="37"/>
      <w:r w:rsidRPr="000E12F1">
        <w:rPr>
          <w:rFonts w:ascii="Calibri" w:hAnsi="Calibri" w:cs="Calibri"/>
          <w:b/>
          <w:bCs/>
          <w:sz w:val="24"/>
          <w:szCs w:val="24"/>
        </w:rPr>
        <w:t>3. Subsidies for Agro</w:t>
      </w:r>
      <w:r w:rsidR="00BF0DCB">
        <w:rPr>
          <w:rFonts w:ascii="Calibri" w:hAnsi="Calibri" w:cs="Calibri"/>
          <w:b/>
          <w:bCs/>
          <w:sz w:val="24"/>
          <w:szCs w:val="24"/>
        </w:rPr>
        <w:t>-</w:t>
      </w:r>
      <w:r w:rsidRPr="000E12F1">
        <w:rPr>
          <w:rFonts w:ascii="Calibri" w:hAnsi="Calibri" w:cs="Calibri"/>
          <w:b/>
          <w:bCs/>
          <w:sz w:val="24"/>
          <w:szCs w:val="24"/>
        </w:rPr>
        <w:t>insurance;</w:t>
      </w:r>
      <w:commentRangeEnd w:id="37"/>
      <w:r w:rsidR="00560686">
        <w:rPr>
          <w:rStyle w:val="CommentReference"/>
        </w:rPr>
        <w:commentReference w:id="37"/>
      </w:r>
    </w:p>
    <w:p w14:paraId="345C89D1" w14:textId="231F7349" w:rsidR="000E12F1" w:rsidRDefault="000E12F1" w:rsidP="00AC707D">
      <w:pPr>
        <w:spacing w:line="276" w:lineRule="auto"/>
        <w:jc w:val="both"/>
        <w:rPr>
          <w:rFonts w:ascii="Calibri" w:hAnsi="Calibri" w:cs="Calibri"/>
          <w:sz w:val="24"/>
          <w:szCs w:val="24"/>
        </w:rPr>
      </w:pPr>
      <w:r>
        <w:rPr>
          <w:rFonts w:ascii="Calibri" w:hAnsi="Calibri" w:cs="Calibri"/>
          <w:sz w:val="24"/>
          <w:szCs w:val="24"/>
        </w:rPr>
        <w:t xml:space="preserve">Budget – </w:t>
      </w:r>
      <w:r w:rsidRPr="000E12F1">
        <w:rPr>
          <w:rFonts w:ascii="Calibri" w:hAnsi="Calibri" w:cs="Calibri"/>
          <w:sz w:val="24"/>
          <w:szCs w:val="24"/>
        </w:rPr>
        <w:t>9</w:t>
      </w:r>
      <w:r>
        <w:rPr>
          <w:rFonts w:ascii="Calibri" w:hAnsi="Calibri" w:cs="Calibri"/>
          <w:sz w:val="24"/>
          <w:szCs w:val="24"/>
        </w:rPr>
        <w:t xml:space="preserve"> 000 000</w:t>
      </w:r>
      <w:r w:rsidRPr="000E12F1">
        <w:rPr>
          <w:rFonts w:ascii="Calibri" w:hAnsi="Calibri" w:cs="Calibri"/>
          <w:sz w:val="24"/>
          <w:szCs w:val="24"/>
        </w:rPr>
        <w:t xml:space="preserve"> GEL </w:t>
      </w:r>
    </w:p>
    <w:p w14:paraId="117BDD4E" w14:textId="77777777" w:rsidR="00942AFA" w:rsidRPr="00657045" w:rsidRDefault="00942AFA" w:rsidP="00942AFA">
      <w:pPr>
        <w:rPr>
          <w:sz w:val="24"/>
          <w:szCs w:val="24"/>
        </w:rPr>
      </w:pPr>
      <w:r>
        <w:rPr>
          <w:sz w:val="24"/>
          <w:szCs w:val="24"/>
        </w:rPr>
        <w:t>Status - Ongoing</w:t>
      </w:r>
    </w:p>
    <w:p w14:paraId="7E8A785F" w14:textId="4B88DEF2" w:rsidR="000E12F1" w:rsidRDefault="000E12F1" w:rsidP="000E12F1">
      <w:pPr>
        <w:spacing w:line="276" w:lineRule="auto"/>
        <w:jc w:val="both"/>
        <w:rPr>
          <w:rFonts w:ascii="Calibri" w:hAnsi="Calibri" w:cs="Calibri"/>
          <w:b/>
          <w:bCs/>
          <w:color w:val="00B050"/>
          <w:sz w:val="24"/>
          <w:szCs w:val="24"/>
        </w:rPr>
      </w:pPr>
      <w:r w:rsidRPr="00AC707D">
        <w:rPr>
          <w:rFonts w:ascii="Calibri" w:hAnsi="Calibri" w:cs="Calibri"/>
          <w:b/>
          <w:bCs/>
          <w:color w:val="00B050"/>
          <w:sz w:val="24"/>
          <w:szCs w:val="24"/>
        </w:rPr>
        <w:t>Progress as of September 30, 2020</w:t>
      </w:r>
    </w:p>
    <w:p w14:paraId="5CDDBFEE" w14:textId="4A199CD9" w:rsidR="000E12F1" w:rsidRDefault="000E12F1" w:rsidP="000E12F1">
      <w:pPr>
        <w:spacing w:line="276" w:lineRule="auto"/>
        <w:jc w:val="both"/>
        <w:rPr>
          <w:sz w:val="24"/>
          <w:szCs w:val="24"/>
        </w:rPr>
      </w:pPr>
      <w:r w:rsidRPr="000E12F1">
        <w:rPr>
          <w:sz w:val="24"/>
          <w:szCs w:val="24"/>
        </w:rPr>
        <w:t>The term of the agricultural insurance program has been prolonged up to 3 years. Therefore, in case of insurance of the perennial plants, the farmers would be able to ensure their harvest for 3 calendar years. The insurance policy covers the risks, such as hail, floods, hurricane, and autumn frost.</w:t>
      </w:r>
      <w:r>
        <w:rPr>
          <w:sz w:val="24"/>
          <w:szCs w:val="24"/>
        </w:rPr>
        <w:t xml:space="preserve"> As a </w:t>
      </w:r>
      <w:proofErr w:type="gramStart"/>
      <w:r>
        <w:rPr>
          <w:sz w:val="24"/>
          <w:szCs w:val="24"/>
        </w:rPr>
        <w:t>result</w:t>
      </w:r>
      <w:proofErr w:type="gramEnd"/>
      <w:r>
        <w:rPr>
          <w:sz w:val="24"/>
          <w:szCs w:val="24"/>
        </w:rPr>
        <w:t xml:space="preserve"> during the reporting period:</w:t>
      </w:r>
    </w:p>
    <w:p w14:paraId="6D417891" w14:textId="5552D095" w:rsidR="000E12F1" w:rsidRDefault="000E12F1" w:rsidP="000E12F1">
      <w:pPr>
        <w:pStyle w:val="ListParagraph"/>
        <w:numPr>
          <w:ilvl w:val="0"/>
          <w:numId w:val="9"/>
        </w:numPr>
        <w:spacing w:line="276" w:lineRule="auto"/>
        <w:jc w:val="both"/>
        <w:rPr>
          <w:sz w:val="24"/>
          <w:szCs w:val="24"/>
        </w:rPr>
      </w:pPr>
      <w:r w:rsidRPr="000E12F1">
        <w:rPr>
          <w:sz w:val="24"/>
          <w:szCs w:val="24"/>
        </w:rPr>
        <w:lastRenderedPageBreak/>
        <w:t>8366 farmers have benefited from the programme</w:t>
      </w:r>
    </w:p>
    <w:p w14:paraId="6518D8F1" w14:textId="22F778D2" w:rsidR="00BF0DCB" w:rsidRDefault="00BF0DCB" w:rsidP="000E12F1">
      <w:pPr>
        <w:pStyle w:val="ListParagraph"/>
        <w:numPr>
          <w:ilvl w:val="0"/>
          <w:numId w:val="9"/>
        </w:numPr>
        <w:spacing w:line="276" w:lineRule="auto"/>
        <w:jc w:val="both"/>
        <w:rPr>
          <w:sz w:val="24"/>
          <w:szCs w:val="24"/>
        </w:rPr>
      </w:pPr>
      <w:r>
        <w:rPr>
          <w:sz w:val="24"/>
          <w:szCs w:val="24"/>
        </w:rPr>
        <w:t>More than 17 000 insurance cases;</w:t>
      </w:r>
    </w:p>
    <w:p w14:paraId="0AE2DB39" w14:textId="3AB85246" w:rsidR="00BF0DCB" w:rsidRDefault="00BF0DCB" w:rsidP="000E12F1">
      <w:pPr>
        <w:pStyle w:val="ListParagraph"/>
        <w:numPr>
          <w:ilvl w:val="0"/>
          <w:numId w:val="9"/>
        </w:numPr>
        <w:spacing w:line="276" w:lineRule="auto"/>
        <w:jc w:val="both"/>
        <w:rPr>
          <w:sz w:val="24"/>
          <w:szCs w:val="24"/>
        </w:rPr>
      </w:pPr>
      <w:r>
        <w:rPr>
          <w:sz w:val="24"/>
          <w:szCs w:val="24"/>
        </w:rPr>
        <w:t>18 000 ha land insured (32% increase against last year the same period)</w:t>
      </w:r>
    </w:p>
    <w:p w14:paraId="4C391B80" w14:textId="05ED167F" w:rsidR="00BF0DCB" w:rsidRPr="000E12F1" w:rsidRDefault="00BF0DCB" w:rsidP="000E12F1">
      <w:pPr>
        <w:pStyle w:val="ListParagraph"/>
        <w:numPr>
          <w:ilvl w:val="0"/>
          <w:numId w:val="9"/>
        </w:numPr>
        <w:spacing w:line="276" w:lineRule="auto"/>
        <w:jc w:val="both"/>
        <w:rPr>
          <w:sz w:val="24"/>
          <w:szCs w:val="24"/>
        </w:rPr>
      </w:pPr>
      <w:r>
        <w:rPr>
          <w:sz w:val="24"/>
          <w:szCs w:val="24"/>
        </w:rPr>
        <w:t xml:space="preserve">Income generated from the insured products exceed to 186 000 000 GEL </w:t>
      </w:r>
    </w:p>
    <w:p w14:paraId="53A2FA90" w14:textId="6D9BE90B" w:rsidR="000E12F1" w:rsidRDefault="000E12F1" w:rsidP="000E12F1">
      <w:pPr>
        <w:pStyle w:val="ListParagraph"/>
        <w:numPr>
          <w:ilvl w:val="0"/>
          <w:numId w:val="9"/>
        </w:numPr>
        <w:spacing w:line="276" w:lineRule="auto"/>
        <w:jc w:val="both"/>
        <w:rPr>
          <w:sz w:val="24"/>
          <w:szCs w:val="24"/>
        </w:rPr>
      </w:pPr>
      <w:r w:rsidRPr="000E12F1">
        <w:rPr>
          <w:sz w:val="24"/>
          <w:szCs w:val="24"/>
        </w:rPr>
        <w:t xml:space="preserve">Amount of subsidy </w:t>
      </w:r>
      <w:r w:rsidR="00BF0DCB">
        <w:rPr>
          <w:sz w:val="24"/>
          <w:szCs w:val="24"/>
        </w:rPr>
        <w:t xml:space="preserve">spent </w:t>
      </w:r>
      <w:r w:rsidRPr="000E12F1">
        <w:rPr>
          <w:sz w:val="24"/>
          <w:szCs w:val="24"/>
        </w:rPr>
        <w:t>8</w:t>
      </w:r>
      <w:r w:rsidR="00BF0DCB">
        <w:rPr>
          <w:sz w:val="24"/>
          <w:szCs w:val="24"/>
        </w:rPr>
        <w:t xml:space="preserve"> </w:t>
      </w:r>
      <w:r w:rsidRPr="000E12F1">
        <w:rPr>
          <w:sz w:val="24"/>
          <w:szCs w:val="24"/>
        </w:rPr>
        <w:t>2</w:t>
      </w:r>
      <w:r w:rsidR="00BF0DCB">
        <w:rPr>
          <w:sz w:val="24"/>
          <w:szCs w:val="24"/>
        </w:rPr>
        <w:t>00 000</w:t>
      </w:r>
      <w:r w:rsidRPr="000E12F1">
        <w:rPr>
          <w:sz w:val="24"/>
          <w:szCs w:val="24"/>
        </w:rPr>
        <w:t xml:space="preserve"> GEL</w:t>
      </w:r>
    </w:p>
    <w:p w14:paraId="11483639" w14:textId="77777777" w:rsidR="00FC5A50" w:rsidRPr="000E12F1" w:rsidRDefault="00FC5A50" w:rsidP="00FC5A50">
      <w:pPr>
        <w:pStyle w:val="ListParagraph"/>
        <w:spacing w:line="276" w:lineRule="auto"/>
        <w:jc w:val="both"/>
        <w:rPr>
          <w:sz w:val="24"/>
          <w:szCs w:val="24"/>
        </w:rPr>
      </w:pPr>
    </w:p>
    <w:p w14:paraId="2D8714B6" w14:textId="319C177D" w:rsidR="00BF0DCB" w:rsidRPr="000E12F1" w:rsidRDefault="00BF0DCB" w:rsidP="00BF0DCB">
      <w:pPr>
        <w:spacing w:line="276" w:lineRule="auto"/>
        <w:jc w:val="both"/>
        <w:rPr>
          <w:rFonts w:ascii="Calibri" w:hAnsi="Calibri" w:cs="Calibri"/>
          <w:b/>
          <w:bCs/>
          <w:sz w:val="24"/>
          <w:szCs w:val="24"/>
        </w:rPr>
      </w:pPr>
      <w:commentRangeStart w:id="38"/>
      <w:r>
        <w:rPr>
          <w:rFonts w:ascii="Calibri" w:hAnsi="Calibri" w:cs="Calibri"/>
          <w:b/>
          <w:bCs/>
          <w:sz w:val="24"/>
          <w:szCs w:val="24"/>
        </w:rPr>
        <w:t>4</w:t>
      </w:r>
      <w:r w:rsidRPr="000E12F1">
        <w:rPr>
          <w:rFonts w:ascii="Calibri" w:hAnsi="Calibri" w:cs="Calibri"/>
          <w:b/>
          <w:bCs/>
          <w:sz w:val="24"/>
          <w:szCs w:val="24"/>
        </w:rPr>
        <w:t xml:space="preserve">. </w:t>
      </w:r>
      <w:r>
        <w:rPr>
          <w:rFonts w:ascii="Calibri" w:hAnsi="Calibri" w:cs="Calibri"/>
          <w:b/>
          <w:bCs/>
          <w:sz w:val="24"/>
          <w:szCs w:val="24"/>
        </w:rPr>
        <w:t>M</w:t>
      </w:r>
      <w:r w:rsidRPr="00BF0DCB">
        <w:rPr>
          <w:rFonts w:ascii="Calibri" w:hAnsi="Calibri" w:cs="Calibri"/>
          <w:b/>
          <w:bCs/>
          <w:sz w:val="24"/>
          <w:szCs w:val="24"/>
        </w:rPr>
        <w:t>odernization and market access of the dairy farming sector</w:t>
      </w:r>
      <w:commentRangeEnd w:id="38"/>
      <w:r w:rsidR="00B97303">
        <w:rPr>
          <w:rStyle w:val="CommentReference"/>
        </w:rPr>
        <w:commentReference w:id="38"/>
      </w:r>
    </w:p>
    <w:p w14:paraId="32324B15" w14:textId="665AA85C" w:rsidR="00BF0DCB" w:rsidRDefault="00BF0DCB" w:rsidP="00BF0DCB">
      <w:pPr>
        <w:spacing w:line="276" w:lineRule="auto"/>
        <w:jc w:val="both"/>
        <w:rPr>
          <w:rFonts w:ascii="Calibri" w:hAnsi="Calibri" w:cs="Calibri"/>
          <w:sz w:val="24"/>
          <w:szCs w:val="24"/>
        </w:rPr>
      </w:pPr>
      <w:r>
        <w:rPr>
          <w:rFonts w:ascii="Calibri" w:hAnsi="Calibri" w:cs="Calibri"/>
          <w:sz w:val="24"/>
          <w:szCs w:val="24"/>
        </w:rPr>
        <w:t xml:space="preserve">Budget – </w:t>
      </w:r>
      <w:r w:rsidR="00AB3058">
        <w:rPr>
          <w:rFonts w:ascii="Calibri" w:hAnsi="Calibri" w:cs="Calibri"/>
          <w:sz w:val="24"/>
          <w:szCs w:val="24"/>
        </w:rPr>
        <w:t>42</w:t>
      </w:r>
      <w:r>
        <w:rPr>
          <w:rFonts w:ascii="Calibri" w:hAnsi="Calibri" w:cs="Calibri"/>
          <w:sz w:val="24"/>
          <w:szCs w:val="24"/>
        </w:rPr>
        <w:t xml:space="preserve"> 000 000</w:t>
      </w:r>
      <w:r w:rsidRPr="000E12F1">
        <w:rPr>
          <w:rFonts w:ascii="Calibri" w:hAnsi="Calibri" w:cs="Calibri"/>
          <w:sz w:val="24"/>
          <w:szCs w:val="24"/>
        </w:rPr>
        <w:t xml:space="preserve"> GEL </w:t>
      </w:r>
    </w:p>
    <w:p w14:paraId="0D7380C3" w14:textId="77777777" w:rsidR="00942AFA" w:rsidRPr="00657045" w:rsidRDefault="00942AFA" w:rsidP="00942AFA">
      <w:pPr>
        <w:rPr>
          <w:sz w:val="24"/>
          <w:szCs w:val="24"/>
        </w:rPr>
      </w:pPr>
      <w:r>
        <w:rPr>
          <w:sz w:val="24"/>
          <w:szCs w:val="24"/>
        </w:rPr>
        <w:t>Status - Ongoing</w:t>
      </w:r>
    </w:p>
    <w:p w14:paraId="4E772A9D" w14:textId="77777777" w:rsidR="00BF0DCB" w:rsidRDefault="00BF0DCB" w:rsidP="00BF0DCB">
      <w:pPr>
        <w:spacing w:line="276" w:lineRule="auto"/>
        <w:jc w:val="both"/>
        <w:rPr>
          <w:rFonts w:ascii="Calibri" w:hAnsi="Calibri" w:cs="Calibri"/>
          <w:b/>
          <w:bCs/>
          <w:color w:val="00B050"/>
          <w:sz w:val="24"/>
          <w:szCs w:val="24"/>
        </w:rPr>
      </w:pPr>
      <w:r w:rsidRPr="00AC707D">
        <w:rPr>
          <w:rFonts w:ascii="Calibri" w:hAnsi="Calibri" w:cs="Calibri"/>
          <w:b/>
          <w:bCs/>
          <w:color w:val="00B050"/>
          <w:sz w:val="24"/>
          <w:szCs w:val="24"/>
        </w:rPr>
        <w:t>Progress as of September 30, 2020</w:t>
      </w:r>
    </w:p>
    <w:p w14:paraId="73C5517D" w14:textId="4C96F96D" w:rsidR="00BF0DCB" w:rsidRPr="00BF0DCB" w:rsidRDefault="00BF0DCB" w:rsidP="00BF0DCB">
      <w:pPr>
        <w:spacing w:line="276" w:lineRule="auto"/>
        <w:jc w:val="both"/>
        <w:rPr>
          <w:sz w:val="24"/>
          <w:szCs w:val="24"/>
        </w:rPr>
      </w:pPr>
      <w:r w:rsidRPr="00BF0DCB">
        <w:rPr>
          <w:sz w:val="24"/>
          <w:szCs w:val="24"/>
        </w:rPr>
        <w:t xml:space="preserve">The State “Dairy Industry Upgrading and Market Access” program </w:t>
      </w:r>
      <w:r>
        <w:rPr>
          <w:sz w:val="24"/>
          <w:szCs w:val="24"/>
        </w:rPr>
        <w:t>was</w:t>
      </w:r>
      <w:r w:rsidRPr="00BF0DCB">
        <w:rPr>
          <w:sz w:val="24"/>
          <w:szCs w:val="24"/>
        </w:rPr>
        <w:t xml:space="preserve"> launched. The initiative</w:t>
      </w:r>
      <w:r>
        <w:rPr>
          <w:sz w:val="24"/>
          <w:szCs w:val="24"/>
        </w:rPr>
        <w:t xml:space="preserve"> </w:t>
      </w:r>
      <w:r w:rsidRPr="00BF0DCB">
        <w:rPr>
          <w:sz w:val="24"/>
          <w:szCs w:val="24"/>
        </w:rPr>
        <w:t>aims at the diversified and sustainable dairy industry by way of upgrading the equipment and</w:t>
      </w:r>
      <w:r>
        <w:rPr>
          <w:sz w:val="24"/>
          <w:szCs w:val="24"/>
        </w:rPr>
        <w:t xml:space="preserve"> </w:t>
      </w:r>
      <w:r w:rsidRPr="00BF0DCB">
        <w:rPr>
          <w:sz w:val="24"/>
          <w:szCs w:val="24"/>
        </w:rPr>
        <w:t>infrastructure. The program also aims at stimulating small dairies, introduction of the international</w:t>
      </w:r>
      <w:r>
        <w:rPr>
          <w:sz w:val="24"/>
          <w:szCs w:val="24"/>
        </w:rPr>
        <w:t xml:space="preserve"> </w:t>
      </w:r>
      <w:r w:rsidRPr="00BF0DCB">
        <w:rPr>
          <w:sz w:val="24"/>
          <w:szCs w:val="24"/>
        </w:rPr>
        <w:t>standards and practice; the dairy farms are co-funded by 40-80%, i.e. 8000 GEL-195 000</w:t>
      </w:r>
    </w:p>
    <w:p w14:paraId="525534BC" w14:textId="77777777" w:rsidR="00AB3058" w:rsidRPr="00AB3058" w:rsidRDefault="00AB3058" w:rsidP="00AB3058">
      <w:pPr>
        <w:pStyle w:val="ListParagraph"/>
        <w:numPr>
          <w:ilvl w:val="0"/>
          <w:numId w:val="10"/>
        </w:numPr>
        <w:spacing w:line="276" w:lineRule="auto"/>
        <w:jc w:val="both"/>
        <w:rPr>
          <w:rFonts w:ascii="Calibri" w:hAnsi="Calibri" w:cs="Calibri"/>
          <w:sz w:val="24"/>
          <w:szCs w:val="24"/>
        </w:rPr>
      </w:pPr>
      <w:r w:rsidRPr="00AB3058">
        <w:rPr>
          <w:rFonts w:ascii="Calibri" w:hAnsi="Calibri" w:cs="Calibri"/>
          <w:sz w:val="24"/>
          <w:szCs w:val="24"/>
        </w:rPr>
        <w:t xml:space="preserve">Number of beneficiaries -  255 farmers </w:t>
      </w:r>
    </w:p>
    <w:p w14:paraId="29D50470" w14:textId="1A54D97D" w:rsidR="00AB3058" w:rsidRDefault="00AB3058" w:rsidP="00AB3058">
      <w:pPr>
        <w:pStyle w:val="ListParagraph"/>
        <w:numPr>
          <w:ilvl w:val="0"/>
          <w:numId w:val="10"/>
        </w:numPr>
        <w:spacing w:line="276" w:lineRule="auto"/>
        <w:jc w:val="both"/>
        <w:rPr>
          <w:rFonts w:ascii="Calibri" w:hAnsi="Calibri" w:cs="Calibri"/>
          <w:sz w:val="24"/>
          <w:szCs w:val="24"/>
        </w:rPr>
      </w:pPr>
      <w:r w:rsidRPr="00AB3058">
        <w:rPr>
          <w:rFonts w:ascii="Calibri" w:hAnsi="Calibri" w:cs="Calibri"/>
          <w:sz w:val="24"/>
          <w:szCs w:val="24"/>
        </w:rPr>
        <w:t>Amount of subsidy</w:t>
      </w:r>
      <w:r>
        <w:rPr>
          <w:rFonts w:ascii="Calibri" w:hAnsi="Calibri" w:cs="Calibri"/>
          <w:sz w:val="24"/>
          <w:szCs w:val="24"/>
        </w:rPr>
        <w:t xml:space="preserve"> – </w:t>
      </w:r>
      <w:r w:rsidRPr="00AB3058">
        <w:rPr>
          <w:rFonts w:ascii="Calibri" w:hAnsi="Calibri" w:cs="Calibri"/>
          <w:sz w:val="24"/>
          <w:szCs w:val="24"/>
        </w:rPr>
        <w:t>12</w:t>
      </w:r>
      <w:r>
        <w:rPr>
          <w:rFonts w:ascii="Calibri" w:hAnsi="Calibri" w:cs="Calibri"/>
          <w:sz w:val="24"/>
          <w:szCs w:val="24"/>
        </w:rPr>
        <w:t xml:space="preserve"> </w:t>
      </w:r>
      <w:r w:rsidRPr="00AB3058">
        <w:rPr>
          <w:rFonts w:ascii="Calibri" w:hAnsi="Calibri" w:cs="Calibri"/>
          <w:sz w:val="24"/>
          <w:szCs w:val="24"/>
        </w:rPr>
        <w:t>4</w:t>
      </w:r>
      <w:r>
        <w:rPr>
          <w:rFonts w:ascii="Calibri" w:hAnsi="Calibri" w:cs="Calibri"/>
          <w:sz w:val="24"/>
          <w:szCs w:val="24"/>
        </w:rPr>
        <w:t>00 000</w:t>
      </w:r>
      <w:r w:rsidRPr="00AB3058">
        <w:rPr>
          <w:rFonts w:ascii="Calibri" w:hAnsi="Calibri" w:cs="Calibri"/>
          <w:sz w:val="24"/>
          <w:szCs w:val="24"/>
        </w:rPr>
        <w:t xml:space="preserve"> GEL</w:t>
      </w:r>
    </w:p>
    <w:p w14:paraId="44284D67" w14:textId="77777777" w:rsidR="00FC5A50" w:rsidRPr="00AB3058" w:rsidRDefault="00FC5A50" w:rsidP="00FC5A50">
      <w:pPr>
        <w:pStyle w:val="ListParagraph"/>
        <w:spacing w:line="276" w:lineRule="auto"/>
        <w:jc w:val="both"/>
        <w:rPr>
          <w:rFonts w:ascii="Calibri" w:hAnsi="Calibri" w:cs="Calibri"/>
          <w:sz w:val="24"/>
          <w:szCs w:val="24"/>
        </w:rPr>
      </w:pPr>
    </w:p>
    <w:p w14:paraId="0A74F9CC" w14:textId="151FAC37" w:rsidR="00AB3058" w:rsidRPr="00AB3058" w:rsidRDefault="00AB3058" w:rsidP="00276627">
      <w:pPr>
        <w:spacing w:line="276" w:lineRule="auto"/>
        <w:jc w:val="both"/>
        <w:rPr>
          <w:rFonts w:ascii="Calibri" w:hAnsi="Calibri" w:cs="Calibri"/>
          <w:b/>
          <w:bCs/>
          <w:sz w:val="24"/>
          <w:szCs w:val="24"/>
        </w:rPr>
      </w:pPr>
      <w:commentRangeStart w:id="39"/>
      <w:r w:rsidRPr="00AB3058">
        <w:rPr>
          <w:rFonts w:ascii="Calibri" w:hAnsi="Calibri" w:cs="Calibri"/>
          <w:b/>
          <w:bCs/>
          <w:sz w:val="24"/>
          <w:szCs w:val="24"/>
        </w:rPr>
        <w:t xml:space="preserve">5. Extended </w:t>
      </w:r>
      <w:proofErr w:type="spellStart"/>
      <w:r>
        <w:rPr>
          <w:rFonts w:ascii="Calibri" w:hAnsi="Calibri" w:cs="Calibri"/>
          <w:b/>
          <w:bCs/>
          <w:sz w:val="24"/>
          <w:szCs w:val="24"/>
        </w:rPr>
        <w:t>Prefential</w:t>
      </w:r>
      <w:proofErr w:type="spellEnd"/>
      <w:r>
        <w:rPr>
          <w:rFonts w:ascii="Calibri" w:hAnsi="Calibri" w:cs="Calibri"/>
          <w:b/>
          <w:bCs/>
          <w:sz w:val="24"/>
          <w:szCs w:val="24"/>
        </w:rPr>
        <w:t xml:space="preserve"> </w:t>
      </w:r>
      <w:r w:rsidRPr="00AB3058">
        <w:rPr>
          <w:rFonts w:ascii="Calibri" w:hAnsi="Calibri" w:cs="Calibri"/>
          <w:b/>
          <w:bCs/>
          <w:sz w:val="24"/>
          <w:szCs w:val="24"/>
        </w:rPr>
        <w:t>Agro-credit</w:t>
      </w:r>
      <w:r>
        <w:rPr>
          <w:rFonts w:ascii="Calibri" w:hAnsi="Calibri" w:cs="Calibri"/>
          <w:b/>
          <w:bCs/>
          <w:sz w:val="24"/>
          <w:szCs w:val="24"/>
        </w:rPr>
        <w:t xml:space="preserve"> Programme</w:t>
      </w:r>
      <w:commentRangeEnd w:id="39"/>
      <w:r w:rsidR="009578D5">
        <w:rPr>
          <w:rStyle w:val="CommentReference"/>
        </w:rPr>
        <w:commentReference w:id="39"/>
      </w:r>
    </w:p>
    <w:p w14:paraId="72AEE248" w14:textId="679AD924" w:rsidR="00AB3058" w:rsidRDefault="00AB3058" w:rsidP="00AB3058">
      <w:pPr>
        <w:spacing w:line="276" w:lineRule="auto"/>
        <w:jc w:val="both"/>
        <w:rPr>
          <w:rFonts w:ascii="Calibri" w:hAnsi="Calibri" w:cs="Calibri"/>
          <w:sz w:val="24"/>
          <w:szCs w:val="24"/>
        </w:rPr>
      </w:pPr>
      <w:r>
        <w:rPr>
          <w:rFonts w:ascii="Calibri" w:hAnsi="Calibri" w:cs="Calibri"/>
          <w:sz w:val="24"/>
          <w:szCs w:val="24"/>
        </w:rPr>
        <w:t>Budget – 74 000 000</w:t>
      </w:r>
      <w:r w:rsidRPr="000E12F1">
        <w:rPr>
          <w:rFonts w:ascii="Calibri" w:hAnsi="Calibri" w:cs="Calibri"/>
          <w:sz w:val="24"/>
          <w:szCs w:val="24"/>
        </w:rPr>
        <w:t xml:space="preserve"> GEL </w:t>
      </w:r>
    </w:p>
    <w:p w14:paraId="39C2198A" w14:textId="77777777" w:rsidR="00942AFA" w:rsidRPr="00657045" w:rsidRDefault="00942AFA" w:rsidP="00942AFA">
      <w:pPr>
        <w:rPr>
          <w:sz w:val="24"/>
          <w:szCs w:val="24"/>
        </w:rPr>
      </w:pPr>
      <w:r>
        <w:rPr>
          <w:sz w:val="24"/>
          <w:szCs w:val="24"/>
        </w:rPr>
        <w:t>Status - Ongoing</w:t>
      </w:r>
    </w:p>
    <w:p w14:paraId="3A2BDA05" w14:textId="77777777" w:rsidR="00AB3058" w:rsidRDefault="00AB3058" w:rsidP="00AB3058">
      <w:pPr>
        <w:spacing w:line="276" w:lineRule="auto"/>
        <w:jc w:val="both"/>
        <w:rPr>
          <w:rFonts w:ascii="Calibri" w:hAnsi="Calibri" w:cs="Calibri"/>
          <w:b/>
          <w:bCs/>
          <w:color w:val="00B050"/>
          <w:sz w:val="24"/>
          <w:szCs w:val="24"/>
        </w:rPr>
      </w:pPr>
      <w:r w:rsidRPr="00AC707D">
        <w:rPr>
          <w:rFonts w:ascii="Calibri" w:hAnsi="Calibri" w:cs="Calibri"/>
          <w:b/>
          <w:bCs/>
          <w:color w:val="00B050"/>
          <w:sz w:val="24"/>
          <w:szCs w:val="24"/>
        </w:rPr>
        <w:t>Progress as of September 30, 2020</w:t>
      </w:r>
    </w:p>
    <w:p w14:paraId="3A18292C" w14:textId="77777777" w:rsidR="00AB3058" w:rsidRDefault="00AB3058" w:rsidP="00AB3058">
      <w:pPr>
        <w:spacing w:line="276" w:lineRule="auto"/>
        <w:jc w:val="both"/>
        <w:rPr>
          <w:sz w:val="24"/>
          <w:szCs w:val="24"/>
        </w:rPr>
      </w:pPr>
      <w:r w:rsidRPr="00AB3058">
        <w:rPr>
          <w:sz w:val="24"/>
          <w:szCs w:val="24"/>
        </w:rPr>
        <w:t xml:space="preserve">Loans of 5000-100 000 GEL </w:t>
      </w:r>
      <w:r>
        <w:rPr>
          <w:sz w:val="24"/>
          <w:szCs w:val="24"/>
        </w:rPr>
        <w:t>have</w:t>
      </w:r>
      <w:r w:rsidRPr="00AB3058">
        <w:rPr>
          <w:sz w:val="24"/>
          <w:szCs w:val="24"/>
        </w:rPr>
        <w:t xml:space="preserve"> be</w:t>
      </w:r>
      <w:r>
        <w:rPr>
          <w:sz w:val="24"/>
          <w:szCs w:val="24"/>
        </w:rPr>
        <w:t>en</w:t>
      </w:r>
      <w:r w:rsidRPr="00AB3058">
        <w:rPr>
          <w:sz w:val="24"/>
          <w:szCs w:val="24"/>
        </w:rPr>
        <w:t xml:space="preserve"> issued for crop farming floating assets and the State</w:t>
      </w:r>
      <w:r>
        <w:rPr>
          <w:sz w:val="24"/>
          <w:szCs w:val="24"/>
        </w:rPr>
        <w:t xml:space="preserve"> </w:t>
      </w:r>
      <w:r w:rsidRPr="00AB3058">
        <w:rPr>
          <w:sz w:val="24"/>
          <w:szCs w:val="24"/>
        </w:rPr>
        <w:t>fully subsidize</w:t>
      </w:r>
      <w:r>
        <w:rPr>
          <w:sz w:val="24"/>
          <w:szCs w:val="24"/>
        </w:rPr>
        <w:t>s</w:t>
      </w:r>
      <w:r w:rsidRPr="00AB3058">
        <w:rPr>
          <w:sz w:val="24"/>
          <w:szCs w:val="24"/>
        </w:rPr>
        <w:t xml:space="preserve"> the </w:t>
      </w:r>
      <w:proofErr w:type="gramStart"/>
      <w:r w:rsidRPr="00AB3058">
        <w:rPr>
          <w:sz w:val="24"/>
          <w:szCs w:val="24"/>
        </w:rPr>
        <w:t>6 month</w:t>
      </w:r>
      <w:proofErr w:type="gramEnd"/>
      <w:r w:rsidRPr="00AB3058">
        <w:rPr>
          <w:sz w:val="24"/>
          <w:szCs w:val="24"/>
        </w:rPr>
        <w:t xml:space="preserve"> interest rate of the secured credits, while that of the unsecured</w:t>
      </w:r>
      <w:r>
        <w:rPr>
          <w:sz w:val="24"/>
          <w:szCs w:val="24"/>
        </w:rPr>
        <w:t xml:space="preserve"> </w:t>
      </w:r>
      <w:r w:rsidRPr="00AB3058">
        <w:rPr>
          <w:sz w:val="24"/>
          <w:szCs w:val="24"/>
        </w:rPr>
        <w:t xml:space="preserve">credits </w:t>
      </w:r>
      <w:r>
        <w:rPr>
          <w:sz w:val="24"/>
          <w:szCs w:val="24"/>
        </w:rPr>
        <w:t xml:space="preserve">are </w:t>
      </w:r>
      <w:r w:rsidRPr="00AB3058">
        <w:rPr>
          <w:sz w:val="24"/>
          <w:szCs w:val="24"/>
        </w:rPr>
        <w:t>subsidized by the annual 17%. It is likely to stimulate farmers to cultivate land and</w:t>
      </w:r>
      <w:r>
        <w:rPr>
          <w:sz w:val="24"/>
          <w:szCs w:val="24"/>
        </w:rPr>
        <w:t xml:space="preserve"> </w:t>
      </w:r>
      <w:r w:rsidRPr="00AB3058">
        <w:rPr>
          <w:sz w:val="24"/>
          <w:szCs w:val="24"/>
        </w:rPr>
        <w:t>grow the annual crops.</w:t>
      </w:r>
    </w:p>
    <w:p w14:paraId="24949012" w14:textId="2FC1D514" w:rsidR="00AB3058" w:rsidRPr="00AB3058" w:rsidRDefault="00AB3058" w:rsidP="00AB3058">
      <w:pPr>
        <w:pStyle w:val="ListParagraph"/>
        <w:numPr>
          <w:ilvl w:val="0"/>
          <w:numId w:val="11"/>
        </w:numPr>
        <w:spacing w:line="276" w:lineRule="auto"/>
        <w:jc w:val="both"/>
        <w:rPr>
          <w:rFonts w:ascii="Calibri" w:hAnsi="Calibri" w:cs="Calibri"/>
          <w:sz w:val="24"/>
          <w:szCs w:val="24"/>
        </w:rPr>
      </w:pPr>
      <w:r w:rsidRPr="00AB3058">
        <w:rPr>
          <w:rFonts w:ascii="Calibri" w:hAnsi="Calibri" w:cs="Calibri"/>
          <w:sz w:val="24"/>
          <w:szCs w:val="24"/>
        </w:rPr>
        <w:t xml:space="preserve">Number of beneficiaries -  255 farmers </w:t>
      </w:r>
    </w:p>
    <w:p w14:paraId="7267BF4E" w14:textId="77777777" w:rsidR="00AB3058" w:rsidRPr="00AB3058" w:rsidRDefault="00AB3058" w:rsidP="00AB3058">
      <w:pPr>
        <w:pStyle w:val="ListParagraph"/>
        <w:numPr>
          <w:ilvl w:val="0"/>
          <w:numId w:val="11"/>
        </w:numPr>
        <w:spacing w:line="276" w:lineRule="auto"/>
        <w:jc w:val="both"/>
        <w:rPr>
          <w:rFonts w:ascii="Calibri" w:hAnsi="Calibri" w:cs="Calibri"/>
          <w:sz w:val="24"/>
          <w:szCs w:val="24"/>
        </w:rPr>
      </w:pPr>
      <w:r w:rsidRPr="00AB3058">
        <w:rPr>
          <w:rFonts w:ascii="Calibri" w:hAnsi="Calibri" w:cs="Calibri"/>
          <w:sz w:val="24"/>
          <w:szCs w:val="24"/>
        </w:rPr>
        <w:t>Amount of subsidy</w:t>
      </w:r>
      <w:r>
        <w:rPr>
          <w:rFonts w:ascii="Calibri" w:hAnsi="Calibri" w:cs="Calibri"/>
          <w:sz w:val="24"/>
          <w:szCs w:val="24"/>
        </w:rPr>
        <w:t xml:space="preserve"> – </w:t>
      </w:r>
      <w:r w:rsidRPr="00AB3058">
        <w:rPr>
          <w:rFonts w:ascii="Calibri" w:hAnsi="Calibri" w:cs="Calibri"/>
          <w:sz w:val="24"/>
          <w:szCs w:val="24"/>
        </w:rPr>
        <w:t>12</w:t>
      </w:r>
      <w:r>
        <w:rPr>
          <w:rFonts w:ascii="Calibri" w:hAnsi="Calibri" w:cs="Calibri"/>
          <w:sz w:val="24"/>
          <w:szCs w:val="24"/>
        </w:rPr>
        <w:t xml:space="preserve"> </w:t>
      </w:r>
      <w:r w:rsidRPr="00AB3058">
        <w:rPr>
          <w:rFonts w:ascii="Calibri" w:hAnsi="Calibri" w:cs="Calibri"/>
          <w:sz w:val="24"/>
          <w:szCs w:val="24"/>
        </w:rPr>
        <w:t>4</w:t>
      </w:r>
      <w:r>
        <w:rPr>
          <w:rFonts w:ascii="Calibri" w:hAnsi="Calibri" w:cs="Calibri"/>
          <w:sz w:val="24"/>
          <w:szCs w:val="24"/>
        </w:rPr>
        <w:t>00 000</w:t>
      </w:r>
      <w:r w:rsidRPr="00AB3058">
        <w:rPr>
          <w:rFonts w:ascii="Calibri" w:hAnsi="Calibri" w:cs="Calibri"/>
          <w:sz w:val="24"/>
          <w:szCs w:val="24"/>
        </w:rPr>
        <w:t xml:space="preserve"> GEL</w:t>
      </w:r>
    </w:p>
    <w:p w14:paraId="384DE6DA" w14:textId="1122F917" w:rsidR="00BF0DCB" w:rsidRDefault="00BF0DCB" w:rsidP="00276627">
      <w:pPr>
        <w:spacing w:line="276" w:lineRule="auto"/>
        <w:jc w:val="both"/>
        <w:rPr>
          <w:rFonts w:ascii="Calibri" w:hAnsi="Calibri" w:cs="Calibri"/>
          <w:sz w:val="24"/>
          <w:szCs w:val="24"/>
        </w:rPr>
      </w:pPr>
    </w:p>
    <w:p w14:paraId="17CC911E" w14:textId="740F2BFA" w:rsidR="00AB3058" w:rsidRDefault="00AB3058" w:rsidP="00AB3058">
      <w:pPr>
        <w:spacing w:line="276" w:lineRule="auto"/>
        <w:jc w:val="both"/>
        <w:rPr>
          <w:rFonts w:ascii="Calibri" w:hAnsi="Calibri" w:cs="Calibri"/>
          <w:b/>
          <w:bCs/>
          <w:sz w:val="24"/>
          <w:szCs w:val="24"/>
        </w:rPr>
      </w:pPr>
      <w:commentRangeStart w:id="40"/>
      <w:r>
        <w:rPr>
          <w:rFonts w:ascii="Calibri" w:hAnsi="Calibri" w:cs="Calibri"/>
          <w:b/>
          <w:bCs/>
          <w:sz w:val="24"/>
          <w:szCs w:val="24"/>
        </w:rPr>
        <w:t>6</w:t>
      </w:r>
      <w:r w:rsidRPr="00AB3058">
        <w:rPr>
          <w:rFonts w:ascii="Calibri" w:hAnsi="Calibri" w:cs="Calibri"/>
          <w:b/>
          <w:bCs/>
          <w:sz w:val="24"/>
          <w:szCs w:val="24"/>
        </w:rPr>
        <w:t xml:space="preserve">. </w:t>
      </w:r>
      <w:r>
        <w:rPr>
          <w:rFonts w:ascii="Calibri" w:hAnsi="Calibri" w:cs="Calibri"/>
          <w:b/>
          <w:bCs/>
          <w:sz w:val="24"/>
          <w:szCs w:val="24"/>
        </w:rPr>
        <w:t>A</w:t>
      </w:r>
      <w:r w:rsidRPr="00AB3058">
        <w:rPr>
          <w:rFonts w:ascii="Calibri" w:hAnsi="Calibri" w:cs="Calibri"/>
          <w:b/>
          <w:bCs/>
          <w:sz w:val="24"/>
          <w:szCs w:val="24"/>
        </w:rPr>
        <w:t xml:space="preserve">grarian enterprises promotion program </w:t>
      </w:r>
      <w:commentRangeEnd w:id="40"/>
      <w:r w:rsidR="00D1280B">
        <w:rPr>
          <w:rStyle w:val="CommentReference"/>
        </w:rPr>
        <w:commentReference w:id="40"/>
      </w:r>
    </w:p>
    <w:p w14:paraId="45C4BE2B" w14:textId="0E3B2EC5" w:rsidR="00AB3058" w:rsidRDefault="00AB3058" w:rsidP="00AB3058">
      <w:pPr>
        <w:spacing w:line="276" w:lineRule="auto"/>
        <w:jc w:val="both"/>
        <w:rPr>
          <w:rFonts w:ascii="Calibri" w:hAnsi="Calibri" w:cs="Calibri"/>
          <w:sz w:val="24"/>
          <w:szCs w:val="24"/>
        </w:rPr>
      </w:pPr>
      <w:r>
        <w:rPr>
          <w:rFonts w:ascii="Calibri" w:hAnsi="Calibri" w:cs="Calibri"/>
          <w:sz w:val="24"/>
          <w:szCs w:val="24"/>
        </w:rPr>
        <w:t xml:space="preserve">Budget – </w:t>
      </w:r>
      <w:r w:rsidR="00FC5A50">
        <w:rPr>
          <w:rFonts w:ascii="Calibri" w:hAnsi="Calibri" w:cs="Calibri"/>
          <w:sz w:val="24"/>
          <w:szCs w:val="24"/>
        </w:rPr>
        <w:t>10</w:t>
      </w:r>
      <w:r>
        <w:rPr>
          <w:rFonts w:ascii="Calibri" w:hAnsi="Calibri" w:cs="Calibri"/>
          <w:sz w:val="24"/>
          <w:szCs w:val="24"/>
        </w:rPr>
        <w:t xml:space="preserve"> </w:t>
      </w:r>
      <w:r w:rsidR="00FC5A50">
        <w:rPr>
          <w:rFonts w:ascii="Calibri" w:hAnsi="Calibri" w:cs="Calibri"/>
          <w:sz w:val="24"/>
          <w:szCs w:val="24"/>
        </w:rPr>
        <w:t>0</w:t>
      </w:r>
      <w:r>
        <w:rPr>
          <w:rFonts w:ascii="Calibri" w:hAnsi="Calibri" w:cs="Calibri"/>
          <w:sz w:val="24"/>
          <w:szCs w:val="24"/>
        </w:rPr>
        <w:t>00 000</w:t>
      </w:r>
      <w:r w:rsidRPr="000E12F1">
        <w:rPr>
          <w:rFonts w:ascii="Calibri" w:hAnsi="Calibri" w:cs="Calibri"/>
          <w:sz w:val="24"/>
          <w:szCs w:val="24"/>
        </w:rPr>
        <w:t xml:space="preserve"> GEL </w:t>
      </w:r>
    </w:p>
    <w:p w14:paraId="6F2B34F0" w14:textId="77777777" w:rsidR="00942AFA" w:rsidRPr="00657045" w:rsidRDefault="00942AFA" w:rsidP="00942AFA">
      <w:pPr>
        <w:rPr>
          <w:sz w:val="24"/>
          <w:szCs w:val="24"/>
        </w:rPr>
      </w:pPr>
      <w:r>
        <w:rPr>
          <w:sz w:val="24"/>
          <w:szCs w:val="24"/>
        </w:rPr>
        <w:lastRenderedPageBreak/>
        <w:t>Status - Ongoing</w:t>
      </w:r>
    </w:p>
    <w:p w14:paraId="27C040E7" w14:textId="6960B025" w:rsidR="00AB3058" w:rsidRDefault="00AB3058" w:rsidP="00AB3058">
      <w:pPr>
        <w:spacing w:line="276" w:lineRule="auto"/>
        <w:jc w:val="both"/>
        <w:rPr>
          <w:rFonts w:ascii="Calibri" w:hAnsi="Calibri" w:cs="Calibri"/>
          <w:b/>
          <w:bCs/>
          <w:color w:val="00B050"/>
          <w:sz w:val="24"/>
          <w:szCs w:val="24"/>
        </w:rPr>
      </w:pPr>
      <w:r w:rsidRPr="00AC707D">
        <w:rPr>
          <w:rFonts w:ascii="Calibri" w:hAnsi="Calibri" w:cs="Calibri"/>
          <w:b/>
          <w:bCs/>
          <w:color w:val="00B050"/>
          <w:sz w:val="24"/>
          <w:szCs w:val="24"/>
        </w:rPr>
        <w:t>Progress as of September 30, 2020</w:t>
      </w:r>
    </w:p>
    <w:p w14:paraId="63CED6EF" w14:textId="523A186C" w:rsidR="00FC5A50" w:rsidRPr="00FC5A50" w:rsidRDefault="00FC5A50" w:rsidP="00FC5A50">
      <w:pPr>
        <w:jc w:val="both"/>
        <w:rPr>
          <w:sz w:val="24"/>
          <w:szCs w:val="24"/>
        </w:rPr>
      </w:pPr>
      <w:r w:rsidRPr="00FC5A50">
        <w:rPr>
          <w:sz w:val="24"/>
          <w:szCs w:val="24"/>
        </w:rPr>
        <w:t>For the purpose of support to the primary production, the “Agricultural Production Incentive”</w:t>
      </w:r>
      <w:r>
        <w:rPr>
          <w:sz w:val="24"/>
          <w:szCs w:val="24"/>
        </w:rPr>
        <w:t xml:space="preserve"> </w:t>
      </w:r>
      <w:r w:rsidRPr="00FC5A50">
        <w:rPr>
          <w:sz w:val="24"/>
          <w:szCs w:val="24"/>
        </w:rPr>
        <w:t>program</w:t>
      </w:r>
      <w:r>
        <w:rPr>
          <w:sz w:val="24"/>
          <w:szCs w:val="24"/>
        </w:rPr>
        <w:t xml:space="preserve"> was launched</w:t>
      </w:r>
      <w:r w:rsidRPr="00FC5A50">
        <w:rPr>
          <w:sz w:val="24"/>
          <w:szCs w:val="24"/>
        </w:rPr>
        <w:t xml:space="preserve"> envisaging co-funding the purchase of the agricultural equipment and</w:t>
      </w:r>
      <w:r>
        <w:rPr>
          <w:sz w:val="24"/>
          <w:szCs w:val="24"/>
        </w:rPr>
        <w:t xml:space="preserve"> </w:t>
      </w:r>
      <w:r w:rsidRPr="00FC5A50">
        <w:rPr>
          <w:sz w:val="24"/>
          <w:szCs w:val="24"/>
        </w:rPr>
        <w:t>acquisition/installation of the annual crop irrigation system, as well as purchase of the fixed assets</w:t>
      </w:r>
      <w:r>
        <w:rPr>
          <w:sz w:val="24"/>
          <w:szCs w:val="24"/>
        </w:rPr>
        <w:t xml:space="preserve"> </w:t>
      </w:r>
      <w:r w:rsidRPr="00FC5A50">
        <w:rPr>
          <w:sz w:val="24"/>
          <w:szCs w:val="24"/>
        </w:rPr>
        <w:t xml:space="preserve">required for setting up/upgrading/expanding the hothouse facilities is going to be resumed. </w:t>
      </w:r>
      <w:r>
        <w:rPr>
          <w:sz w:val="24"/>
          <w:szCs w:val="24"/>
        </w:rPr>
        <w:t>As a result:</w:t>
      </w:r>
    </w:p>
    <w:p w14:paraId="4A84F2BA" w14:textId="1C181AF5" w:rsidR="00FC5A50" w:rsidRDefault="00FC5A50" w:rsidP="00FC5A50">
      <w:pPr>
        <w:pStyle w:val="ListParagraph"/>
        <w:numPr>
          <w:ilvl w:val="0"/>
          <w:numId w:val="12"/>
        </w:numPr>
        <w:spacing w:line="276" w:lineRule="auto"/>
        <w:jc w:val="both"/>
        <w:rPr>
          <w:rFonts w:ascii="Calibri" w:hAnsi="Calibri" w:cs="Calibri"/>
          <w:sz w:val="24"/>
          <w:szCs w:val="24"/>
        </w:rPr>
      </w:pPr>
      <w:r w:rsidRPr="00FC5A50">
        <w:rPr>
          <w:rFonts w:ascii="Calibri" w:hAnsi="Calibri" w:cs="Calibri"/>
          <w:sz w:val="24"/>
          <w:szCs w:val="24"/>
        </w:rPr>
        <w:t>Number of beneficiaries -  387 farmers</w:t>
      </w:r>
    </w:p>
    <w:p w14:paraId="313FCD2B" w14:textId="1AD77802" w:rsidR="00FC5A50" w:rsidRDefault="00FC5A50" w:rsidP="00FC5A50">
      <w:pPr>
        <w:pStyle w:val="ListParagraph"/>
        <w:numPr>
          <w:ilvl w:val="0"/>
          <w:numId w:val="12"/>
        </w:numPr>
        <w:spacing w:line="276" w:lineRule="auto"/>
        <w:jc w:val="both"/>
        <w:rPr>
          <w:rFonts w:ascii="Calibri" w:hAnsi="Calibri" w:cs="Calibri"/>
          <w:sz w:val="24"/>
          <w:szCs w:val="24"/>
        </w:rPr>
      </w:pPr>
      <w:r w:rsidRPr="00FC5A50">
        <w:rPr>
          <w:rFonts w:ascii="Calibri" w:hAnsi="Calibri" w:cs="Calibri"/>
          <w:sz w:val="24"/>
          <w:szCs w:val="24"/>
        </w:rPr>
        <w:t>Amount of subsidy – 9,6 million GEL.</w:t>
      </w:r>
    </w:p>
    <w:p w14:paraId="5723A683" w14:textId="6AE42FDD" w:rsidR="00350DCC" w:rsidRDefault="00350DCC" w:rsidP="00350DCC">
      <w:pPr>
        <w:spacing w:line="276" w:lineRule="auto"/>
        <w:jc w:val="both"/>
        <w:rPr>
          <w:rFonts w:ascii="Calibri" w:hAnsi="Calibri" w:cs="Calibri"/>
          <w:sz w:val="24"/>
          <w:szCs w:val="24"/>
        </w:rPr>
      </w:pPr>
    </w:p>
    <w:p w14:paraId="46C62A74" w14:textId="1AB7A4B6" w:rsidR="00350DCC" w:rsidRDefault="00350DCC" w:rsidP="00350DCC">
      <w:pPr>
        <w:spacing w:line="276" w:lineRule="auto"/>
        <w:jc w:val="both"/>
        <w:rPr>
          <w:rFonts w:ascii="Calibri" w:hAnsi="Calibri" w:cs="Calibri"/>
          <w:b/>
          <w:bCs/>
          <w:sz w:val="24"/>
          <w:szCs w:val="24"/>
        </w:rPr>
      </w:pPr>
      <w:commentRangeStart w:id="41"/>
      <w:r>
        <w:rPr>
          <w:rFonts w:ascii="Calibri" w:hAnsi="Calibri" w:cs="Calibri"/>
          <w:b/>
          <w:bCs/>
          <w:sz w:val="24"/>
          <w:szCs w:val="24"/>
        </w:rPr>
        <w:t>7</w:t>
      </w:r>
      <w:r w:rsidRPr="00AB3058">
        <w:rPr>
          <w:rFonts w:ascii="Calibri" w:hAnsi="Calibri" w:cs="Calibri"/>
          <w:b/>
          <w:bCs/>
          <w:sz w:val="24"/>
          <w:szCs w:val="24"/>
        </w:rPr>
        <w:t xml:space="preserve">. </w:t>
      </w:r>
      <w:r w:rsidRPr="00350DCC">
        <w:rPr>
          <w:rFonts w:ascii="Calibri" w:hAnsi="Calibri" w:cs="Calibri"/>
          <w:b/>
          <w:bCs/>
          <w:sz w:val="24"/>
          <w:szCs w:val="24"/>
        </w:rPr>
        <w:t>Cancellation of reclamation service prices</w:t>
      </w:r>
      <w:r w:rsidRPr="00AB3058">
        <w:rPr>
          <w:rFonts w:ascii="Calibri" w:hAnsi="Calibri" w:cs="Calibri"/>
          <w:b/>
          <w:bCs/>
          <w:sz w:val="24"/>
          <w:szCs w:val="24"/>
        </w:rPr>
        <w:t xml:space="preserve"> </w:t>
      </w:r>
      <w:commentRangeEnd w:id="41"/>
      <w:r w:rsidR="00A56019">
        <w:rPr>
          <w:rStyle w:val="CommentReference"/>
        </w:rPr>
        <w:commentReference w:id="41"/>
      </w:r>
    </w:p>
    <w:p w14:paraId="3B5772AB" w14:textId="5583481E" w:rsidR="00350DCC" w:rsidRDefault="00350DCC" w:rsidP="00350DCC">
      <w:pPr>
        <w:spacing w:line="276" w:lineRule="auto"/>
        <w:jc w:val="both"/>
        <w:rPr>
          <w:rFonts w:ascii="Calibri" w:hAnsi="Calibri" w:cs="Calibri"/>
          <w:sz w:val="24"/>
          <w:szCs w:val="24"/>
        </w:rPr>
      </w:pPr>
      <w:r>
        <w:rPr>
          <w:rFonts w:ascii="Calibri" w:hAnsi="Calibri" w:cs="Calibri"/>
          <w:sz w:val="24"/>
          <w:szCs w:val="24"/>
        </w:rPr>
        <w:t>Budget – 13 000 000</w:t>
      </w:r>
      <w:r w:rsidRPr="000E12F1">
        <w:rPr>
          <w:rFonts w:ascii="Calibri" w:hAnsi="Calibri" w:cs="Calibri"/>
          <w:sz w:val="24"/>
          <w:szCs w:val="24"/>
        </w:rPr>
        <w:t xml:space="preserve"> GEL </w:t>
      </w:r>
    </w:p>
    <w:p w14:paraId="24D6CB63" w14:textId="77777777" w:rsidR="00350DCC" w:rsidRPr="00657045" w:rsidRDefault="00350DCC" w:rsidP="00350DCC">
      <w:pPr>
        <w:rPr>
          <w:sz w:val="24"/>
          <w:szCs w:val="24"/>
        </w:rPr>
      </w:pPr>
      <w:r>
        <w:rPr>
          <w:sz w:val="24"/>
          <w:szCs w:val="24"/>
        </w:rPr>
        <w:t>Status - Ongoing</w:t>
      </w:r>
    </w:p>
    <w:p w14:paraId="5F455075" w14:textId="77777777" w:rsidR="00350DCC" w:rsidRDefault="00350DCC" w:rsidP="00350DCC">
      <w:pPr>
        <w:spacing w:line="276" w:lineRule="auto"/>
        <w:jc w:val="both"/>
        <w:rPr>
          <w:rFonts w:ascii="Calibri" w:hAnsi="Calibri" w:cs="Calibri"/>
          <w:b/>
          <w:bCs/>
          <w:color w:val="00B050"/>
          <w:sz w:val="24"/>
          <w:szCs w:val="24"/>
        </w:rPr>
      </w:pPr>
      <w:r w:rsidRPr="00AC707D">
        <w:rPr>
          <w:rFonts w:ascii="Calibri" w:hAnsi="Calibri" w:cs="Calibri"/>
          <w:b/>
          <w:bCs/>
          <w:color w:val="00B050"/>
          <w:sz w:val="24"/>
          <w:szCs w:val="24"/>
        </w:rPr>
        <w:t>Progress as of September 30, 2020</w:t>
      </w:r>
    </w:p>
    <w:p w14:paraId="0DC5CBFB" w14:textId="73ED3DEC" w:rsidR="00350DCC" w:rsidRDefault="00350DCC" w:rsidP="00350DCC">
      <w:pPr>
        <w:jc w:val="both"/>
        <w:rPr>
          <w:sz w:val="24"/>
          <w:szCs w:val="24"/>
        </w:rPr>
      </w:pPr>
      <w:r w:rsidRPr="00350DCC">
        <w:rPr>
          <w:sz w:val="24"/>
          <w:szCs w:val="24"/>
        </w:rPr>
        <w:t xml:space="preserve">The farmers’ debts of 8 M GEL caused by failed payment for the land improvement service in 2012-2019, </w:t>
      </w:r>
      <w:r w:rsidR="001F624B">
        <w:rPr>
          <w:sz w:val="24"/>
          <w:szCs w:val="24"/>
        </w:rPr>
        <w:t xml:space="preserve">are being </w:t>
      </w:r>
      <w:r w:rsidRPr="00350DCC">
        <w:rPr>
          <w:sz w:val="24"/>
          <w:szCs w:val="24"/>
        </w:rPr>
        <w:t>written off.</w:t>
      </w:r>
      <w:r w:rsidR="001F624B">
        <w:rPr>
          <w:sz w:val="24"/>
          <w:szCs w:val="24"/>
        </w:rPr>
        <w:t xml:space="preserve"> As a result:</w:t>
      </w:r>
    </w:p>
    <w:p w14:paraId="6F6D7C98" w14:textId="56BBCF0B" w:rsidR="001F624B" w:rsidRDefault="001F624B" w:rsidP="001F624B">
      <w:pPr>
        <w:pStyle w:val="ListParagraph"/>
        <w:numPr>
          <w:ilvl w:val="0"/>
          <w:numId w:val="22"/>
        </w:numPr>
        <w:jc w:val="both"/>
        <w:rPr>
          <w:sz w:val="24"/>
          <w:szCs w:val="24"/>
        </w:rPr>
      </w:pPr>
      <w:r w:rsidRPr="001F624B">
        <w:rPr>
          <w:sz w:val="24"/>
          <w:szCs w:val="24"/>
        </w:rPr>
        <w:t>33 325 individuals and legal entities will be fully written off the obligations for land reclamation services</w:t>
      </w:r>
    </w:p>
    <w:p w14:paraId="7E02C5B7" w14:textId="77777777" w:rsidR="001F624B" w:rsidRPr="001F624B" w:rsidRDefault="001F624B" w:rsidP="001F624B">
      <w:pPr>
        <w:pStyle w:val="ListParagraph"/>
        <w:jc w:val="both"/>
        <w:rPr>
          <w:sz w:val="24"/>
          <w:szCs w:val="24"/>
        </w:rPr>
      </w:pPr>
    </w:p>
    <w:p w14:paraId="33DF28E7" w14:textId="09F1D14E" w:rsidR="00350DCC" w:rsidRPr="001F624B" w:rsidRDefault="001F624B" w:rsidP="00350DCC">
      <w:pPr>
        <w:spacing w:line="276" w:lineRule="auto"/>
        <w:jc w:val="both"/>
        <w:rPr>
          <w:rFonts w:ascii="Calibri" w:hAnsi="Calibri" w:cs="Calibri"/>
          <w:b/>
          <w:bCs/>
          <w:sz w:val="24"/>
          <w:szCs w:val="24"/>
        </w:rPr>
      </w:pPr>
      <w:commentRangeStart w:id="42"/>
      <w:r w:rsidRPr="001F624B">
        <w:rPr>
          <w:rFonts w:ascii="Calibri" w:hAnsi="Calibri" w:cs="Calibri"/>
          <w:b/>
          <w:bCs/>
          <w:sz w:val="24"/>
          <w:szCs w:val="24"/>
        </w:rPr>
        <w:t xml:space="preserve">8. </w:t>
      </w:r>
      <w:r w:rsidR="00350DCC" w:rsidRPr="001F624B">
        <w:rPr>
          <w:rFonts w:ascii="Calibri" w:hAnsi="Calibri" w:cs="Calibri"/>
          <w:b/>
          <w:bCs/>
          <w:sz w:val="24"/>
          <w:szCs w:val="24"/>
        </w:rPr>
        <w:t>Promoting the production increase in quality Georgian agro products:</w:t>
      </w:r>
      <w:commentRangeEnd w:id="42"/>
      <w:r w:rsidR="00060E7D">
        <w:rPr>
          <w:rStyle w:val="CommentReference"/>
        </w:rPr>
        <w:commentReference w:id="42"/>
      </w:r>
    </w:p>
    <w:p w14:paraId="233FF18F" w14:textId="4A0E2BF9" w:rsidR="001F624B" w:rsidRDefault="001F624B" w:rsidP="001F624B">
      <w:pPr>
        <w:spacing w:line="276" w:lineRule="auto"/>
        <w:jc w:val="both"/>
        <w:rPr>
          <w:rFonts w:ascii="Calibri" w:hAnsi="Calibri" w:cs="Calibri"/>
          <w:sz w:val="24"/>
          <w:szCs w:val="24"/>
        </w:rPr>
      </w:pPr>
      <w:r>
        <w:rPr>
          <w:rFonts w:ascii="Calibri" w:hAnsi="Calibri" w:cs="Calibri"/>
          <w:sz w:val="24"/>
          <w:szCs w:val="24"/>
        </w:rPr>
        <w:t>Budget – 1 500 000</w:t>
      </w:r>
      <w:r w:rsidRPr="000E12F1">
        <w:rPr>
          <w:rFonts w:ascii="Calibri" w:hAnsi="Calibri" w:cs="Calibri"/>
          <w:sz w:val="24"/>
          <w:szCs w:val="24"/>
        </w:rPr>
        <w:t xml:space="preserve"> GEL </w:t>
      </w:r>
    </w:p>
    <w:p w14:paraId="6722BF22" w14:textId="77777777" w:rsidR="001F624B" w:rsidRPr="00657045" w:rsidRDefault="001F624B" w:rsidP="001F624B">
      <w:pPr>
        <w:rPr>
          <w:sz w:val="24"/>
          <w:szCs w:val="24"/>
        </w:rPr>
      </w:pPr>
      <w:r>
        <w:rPr>
          <w:sz w:val="24"/>
          <w:szCs w:val="24"/>
        </w:rPr>
        <w:t>Status - Ongoing</w:t>
      </w:r>
    </w:p>
    <w:p w14:paraId="3B0B606E" w14:textId="77777777" w:rsidR="001F624B" w:rsidRDefault="001F624B" w:rsidP="001F624B">
      <w:pPr>
        <w:spacing w:line="276" w:lineRule="auto"/>
        <w:jc w:val="both"/>
        <w:rPr>
          <w:rFonts w:ascii="Calibri" w:hAnsi="Calibri" w:cs="Calibri"/>
          <w:b/>
          <w:bCs/>
          <w:color w:val="00B050"/>
          <w:sz w:val="24"/>
          <w:szCs w:val="24"/>
        </w:rPr>
      </w:pPr>
      <w:r w:rsidRPr="00AC707D">
        <w:rPr>
          <w:rFonts w:ascii="Calibri" w:hAnsi="Calibri" w:cs="Calibri"/>
          <w:b/>
          <w:bCs/>
          <w:color w:val="00B050"/>
          <w:sz w:val="24"/>
          <w:szCs w:val="24"/>
        </w:rPr>
        <w:t>Progress as of September 30, 2020</w:t>
      </w:r>
    </w:p>
    <w:p w14:paraId="6CF5317E" w14:textId="6B65BA09" w:rsidR="001F624B" w:rsidRPr="001F624B" w:rsidRDefault="001F624B" w:rsidP="00350DCC">
      <w:pPr>
        <w:spacing w:line="276" w:lineRule="auto"/>
        <w:jc w:val="both"/>
        <w:rPr>
          <w:rFonts w:ascii="Calibri" w:hAnsi="Calibri" w:cs="Calibri"/>
          <w:sz w:val="24"/>
          <w:szCs w:val="24"/>
        </w:rPr>
      </w:pPr>
      <w:r w:rsidRPr="001F624B">
        <w:rPr>
          <w:sz w:val="24"/>
          <w:szCs w:val="24"/>
        </w:rPr>
        <w:t xml:space="preserve">The government introduced a technical support program for the beneficiaries of the State-run agricultural </w:t>
      </w:r>
      <w:proofErr w:type="spellStart"/>
      <w:r w:rsidRPr="001F624B">
        <w:rPr>
          <w:sz w:val="24"/>
          <w:szCs w:val="24"/>
        </w:rPr>
        <w:t>programmes</w:t>
      </w:r>
      <w:proofErr w:type="spellEnd"/>
      <w:r w:rsidRPr="001F624B">
        <w:rPr>
          <w:sz w:val="24"/>
          <w:szCs w:val="24"/>
        </w:rPr>
        <w:t>. The program is targeting at the increased national agricultural potential. The program beneficiaries are getting co-funding in terms of the introduction of international food safety management system/standards and branding</w:t>
      </w:r>
      <w:r w:rsidRPr="001F624B">
        <w:rPr>
          <w:rFonts w:ascii="Calibri" w:hAnsi="Calibri" w:cs="Calibri"/>
          <w:sz w:val="24"/>
          <w:szCs w:val="24"/>
        </w:rPr>
        <w:t>. As a result, in 2020</w:t>
      </w:r>
    </w:p>
    <w:p w14:paraId="01E9FA38" w14:textId="77777777" w:rsidR="001F624B" w:rsidRDefault="00350DCC" w:rsidP="001F624B">
      <w:pPr>
        <w:pStyle w:val="ListParagraph"/>
        <w:numPr>
          <w:ilvl w:val="0"/>
          <w:numId w:val="22"/>
        </w:numPr>
        <w:spacing w:line="276" w:lineRule="auto"/>
        <w:jc w:val="both"/>
        <w:rPr>
          <w:rFonts w:ascii="Calibri" w:hAnsi="Calibri" w:cs="Calibri"/>
          <w:sz w:val="24"/>
          <w:szCs w:val="24"/>
        </w:rPr>
      </w:pPr>
      <w:r w:rsidRPr="001F624B">
        <w:rPr>
          <w:rFonts w:ascii="Calibri" w:hAnsi="Calibri" w:cs="Calibri"/>
          <w:sz w:val="24"/>
          <w:szCs w:val="24"/>
        </w:rPr>
        <w:t xml:space="preserve">16 contracts </w:t>
      </w:r>
      <w:r w:rsidR="001F624B">
        <w:rPr>
          <w:rFonts w:ascii="Calibri" w:hAnsi="Calibri" w:cs="Calibri"/>
          <w:sz w:val="24"/>
          <w:szCs w:val="24"/>
        </w:rPr>
        <w:t>have been signed</w:t>
      </w:r>
    </w:p>
    <w:p w14:paraId="6A85B9FB" w14:textId="47715470" w:rsidR="00350DCC" w:rsidRPr="001F624B" w:rsidRDefault="001F624B" w:rsidP="001F624B">
      <w:pPr>
        <w:pStyle w:val="ListParagraph"/>
        <w:numPr>
          <w:ilvl w:val="0"/>
          <w:numId w:val="22"/>
        </w:numPr>
        <w:spacing w:line="276" w:lineRule="auto"/>
        <w:jc w:val="both"/>
        <w:rPr>
          <w:rFonts w:ascii="Calibri" w:hAnsi="Calibri" w:cs="Calibri"/>
          <w:sz w:val="24"/>
          <w:szCs w:val="24"/>
        </w:rPr>
      </w:pPr>
      <w:r>
        <w:rPr>
          <w:rFonts w:ascii="Calibri" w:hAnsi="Calibri" w:cs="Calibri"/>
          <w:sz w:val="24"/>
          <w:szCs w:val="24"/>
        </w:rPr>
        <w:t>F</w:t>
      </w:r>
      <w:r w:rsidR="00350DCC" w:rsidRPr="001F624B">
        <w:rPr>
          <w:rFonts w:ascii="Calibri" w:hAnsi="Calibri" w:cs="Calibri"/>
          <w:sz w:val="24"/>
          <w:szCs w:val="24"/>
        </w:rPr>
        <w:t>und</w:t>
      </w:r>
      <w:r>
        <w:rPr>
          <w:rFonts w:ascii="Calibri" w:hAnsi="Calibri" w:cs="Calibri"/>
          <w:sz w:val="24"/>
          <w:szCs w:val="24"/>
        </w:rPr>
        <w:t>ing is</w:t>
      </w:r>
      <w:r w:rsidR="00350DCC" w:rsidRPr="001F624B">
        <w:rPr>
          <w:rFonts w:ascii="Calibri" w:hAnsi="Calibri" w:cs="Calibri"/>
          <w:sz w:val="24"/>
          <w:szCs w:val="24"/>
        </w:rPr>
        <w:t xml:space="preserve"> over 122 000 GEL</w:t>
      </w:r>
    </w:p>
    <w:p w14:paraId="3DA65952" w14:textId="77777777" w:rsidR="00D947A1" w:rsidRPr="00C916A3" w:rsidRDefault="00D947A1" w:rsidP="00C916A3"/>
    <w:p w14:paraId="3C51D8C8" w14:textId="480D71DF" w:rsidR="00342B0F" w:rsidRDefault="00342B0F" w:rsidP="00342B0F">
      <w:pPr>
        <w:pStyle w:val="Heading3"/>
        <w:rPr>
          <w:sz w:val="28"/>
          <w:szCs w:val="28"/>
        </w:rPr>
      </w:pPr>
      <w:bookmarkStart w:id="43" w:name="_Toc53779448"/>
      <w:commentRangeStart w:id="44"/>
      <w:r w:rsidRPr="001F223E">
        <w:rPr>
          <w:sz w:val="28"/>
          <w:szCs w:val="28"/>
        </w:rPr>
        <w:lastRenderedPageBreak/>
        <w:t>2.2.2 Tourism Sector</w:t>
      </w:r>
      <w:bookmarkEnd w:id="43"/>
      <w:commentRangeEnd w:id="44"/>
      <w:r w:rsidR="000D5716">
        <w:rPr>
          <w:rStyle w:val="CommentReference"/>
          <w:rFonts w:asciiTheme="minorHAnsi" w:eastAsiaTheme="minorHAnsi" w:hAnsiTheme="minorHAnsi" w:cstheme="minorBidi"/>
          <w:color w:val="auto"/>
        </w:rPr>
        <w:commentReference w:id="44"/>
      </w:r>
    </w:p>
    <w:p w14:paraId="022EC30B" w14:textId="6E4D4686" w:rsidR="002B44B3" w:rsidRPr="00657045" w:rsidRDefault="002B44B3" w:rsidP="00657045">
      <w:pPr>
        <w:jc w:val="both"/>
        <w:rPr>
          <w:sz w:val="24"/>
          <w:szCs w:val="24"/>
        </w:rPr>
      </w:pPr>
      <w:r w:rsidRPr="00657045">
        <w:rPr>
          <w:sz w:val="24"/>
          <w:szCs w:val="24"/>
        </w:rPr>
        <w:t>Before the pandemic, tourism used to be a rapidly growing industry with its GDP share of 11.5% and the number of the employees over 150 000 (Data from 2019). Tourism sector suffered the most due to pandemics. Therefore, in order to help it overcome the crisis and restart operation, the Government developed special target measures</w:t>
      </w:r>
      <w:r w:rsidR="00657045" w:rsidRPr="00657045">
        <w:rPr>
          <w:sz w:val="24"/>
          <w:szCs w:val="24"/>
        </w:rPr>
        <w:t>.</w:t>
      </w:r>
    </w:p>
    <w:p w14:paraId="25977A7E" w14:textId="77777777" w:rsidR="00657045" w:rsidRDefault="00657045" w:rsidP="002B44B3"/>
    <w:p w14:paraId="38E17D6D" w14:textId="071EDA5C" w:rsidR="002B44B3" w:rsidRPr="00657045" w:rsidRDefault="00657045" w:rsidP="002B44B3">
      <w:pPr>
        <w:spacing w:line="276" w:lineRule="auto"/>
        <w:jc w:val="both"/>
        <w:rPr>
          <w:rFonts w:ascii="Calibri" w:hAnsi="Calibri" w:cs="Calibri"/>
          <w:b/>
          <w:bCs/>
          <w:i/>
          <w:iCs/>
          <w:color w:val="4472C4" w:themeColor="accent1"/>
          <w:sz w:val="28"/>
          <w:szCs w:val="28"/>
        </w:rPr>
      </w:pPr>
      <w:r w:rsidRPr="00657045">
        <w:rPr>
          <w:rFonts w:ascii="Calibri" w:hAnsi="Calibri" w:cs="Calibri"/>
          <w:b/>
          <w:bCs/>
          <w:i/>
          <w:iCs/>
          <w:color w:val="4472C4" w:themeColor="accent1"/>
          <w:sz w:val="28"/>
          <w:szCs w:val="28"/>
        </w:rPr>
        <w:t>LIST OF MEASURES:</w:t>
      </w:r>
    </w:p>
    <w:p w14:paraId="3D0C4D60" w14:textId="0DEF4B7F" w:rsidR="002B44B3" w:rsidRPr="006B744B" w:rsidRDefault="002B44B3" w:rsidP="002B44B3">
      <w:pPr>
        <w:rPr>
          <w:b/>
          <w:bCs/>
        </w:rPr>
      </w:pPr>
      <w:commentRangeStart w:id="45"/>
      <w:r w:rsidRPr="006B744B">
        <w:rPr>
          <w:b/>
          <w:bCs/>
        </w:rPr>
        <w:t>1. Abolition of property tax for the touris</w:t>
      </w:r>
      <w:r w:rsidR="005074CC" w:rsidRPr="006B744B">
        <w:rPr>
          <w:b/>
          <w:bCs/>
        </w:rPr>
        <w:t>m</w:t>
      </w:r>
      <w:r w:rsidRPr="006B744B">
        <w:rPr>
          <w:b/>
          <w:bCs/>
        </w:rPr>
        <w:t xml:space="preserve"> industry in 2020</w:t>
      </w:r>
      <w:commentRangeEnd w:id="45"/>
      <w:r w:rsidR="008836F2">
        <w:rPr>
          <w:rStyle w:val="CommentReference"/>
        </w:rPr>
        <w:commentReference w:id="45"/>
      </w:r>
    </w:p>
    <w:p w14:paraId="05EB99E5" w14:textId="331415BA" w:rsidR="002B44B3" w:rsidRPr="006B744B" w:rsidRDefault="002B44B3" w:rsidP="00E933A7">
      <w:pPr>
        <w:jc w:val="both"/>
        <w:rPr>
          <w:sz w:val="24"/>
          <w:szCs w:val="24"/>
        </w:rPr>
      </w:pPr>
      <w:r w:rsidRPr="006B744B">
        <w:rPr>
          <w:sz w:val="24"/>
          <w:szCs w:val="24"/>
        </w:rPr>
        <w:t>Budget - 45 000 000 GEL</w:t>
      </w:r>
      <w:r w:rsidR="009976C2" w:rsidRPr="006B744B">
        <w:rPr>
          <w:sz w:val="24"/>
          <w:szCs w:val="24"/>
        </w:rPr>
        <w:t xml:space="preserve"> (included in the total</w:t>
      </w:r>
      <w:r w:rsidR="00E933A7" w:rsidRPr="006B744B">
        <w:rPr>
          <w:sz w:val="24"/>
          <w:szCs w:val="24"/>
        </w:rPr>
        <w:t xml:space="preserve"> sum of</w:t>
      </w:r>
      <w:r w:rsidR="009976C2" w:rsidRPr="006B744B">
        <w:rPr>
          <w:sz w:val="24"/>
          <w:szCs w:val="24"/>
        </w:rPr>
        <w:t xml:space="preserve"> tax cuts </w:t>
      </w:r>
      <w:r w:rsidR="00E933A7" w:rsidRPr="006B744B">
        <w:rPr>
          <w:sz w:val="24"/>
          <w:szCs w:val="24"/>
        </w:rPr>
        <w:t xml:space="preserve">from </w:t>
      </w:r>
      <w:r w:rsidR="009976C2" w:rsidRPr="006B744B">
        <w:rPr>
          <w:sz w:val="24"/>
          <w:szCs w:val="24"/>
        </w:rPr>
        <w:t xml:space="preserve">the general support activities for </w:t>
      </w:r>
      <w:r w:rsidR="00E933A7" w:rsidRPr="006B744B">
        <w:rPr>
          <w:sz w:val="24"/>
          <w:szCs w:val="24"/>
        </w:rPr>
        <w:t>business – described above)</w:t>
      </w:r>
    </w:p>
    <w:p w14:paraId="42569266" w14:textId="77777777" w:rsidR="00942AFA" w:rsidRPr="006B744B" w:rsidRDefault="00942AFA" w:rsidP="00942AFA">
      <w:pPr>
        <w:rPr>
          <w:sz w:val="24"/>
          <w:szCs w:val="24"/>
        </w:rPr>
      </w:pPr>
      <w:r w:rsidRPr="006B744B">
        <w:rPr>
          <w:sz w:val="24"/>
          <w:szCs w:val="24"/>
        </w:rPr>
        <w:t>Status - Ongoing</w:t>
      </w:r>
    </w:p>
    <w:p w14:paraId="70559939" w14:textId="77777777" w:rsidR="002B44B3" w:rsidRPr="006B744B" w:rsidRDefault="002B44B3" w:rsidP="002B44B3">
      <w:pPr>
        <w:spacing w:line="276" w:lineRule="auto"/>
        <w:jc w:val="both"/>
        <w:rPr>
          <w:rFonts w:ascii="Calibri" w:hAnsi="Calibri" w:cs="Calibri"/>
          <w:b/>
          <w:bCs/>
          <w:color w:val="00B050"/>
          <w:sz w:val="24"/>
          <w:szCs w:val="24"/>
        </w:rPr>
      </w:pPr>
      <w:r w:rsidRPr="006B744B">
        <w:rPr>
          <w:rFonts w:ascii="Calibri" w:hAnsi="Calibri" w:cs="Calibri"/>
          <w:b/>
          <w:bCs/>
          <w:color w:val="00B050"/>
          <w:sz w:val="24"/>
          <w:szCs w:val="24"/>
        </w:rPr>
        <w:t>Progress as of September 30, 2020</w:t>
      </w:r>
    </w:p>
    <w:p w14:paraId="756720CD" w14:textId="11B7E079" w:rsidR="002B44B3" w:rsidRPr="006B744B" w:rsidRDefault="002B44B3" w:rsidP="00657045">
      <w:pPr>
        <w:jc w:val="both"/>
        <w:rPr>
          <w:sz w:val="24"/>
          <w:szCs w:val="24"/>
        </w:rPr>
      </w:pPr>
      <w:r w:rsidRPr="006B744B">
        <w:rPr>
          <w:sz w:val="24"/>
          <w:szCs w:val="24"/>
        </w:rPr>
        <w:t>In 2020, the tourism businesses are released from the property tax</w:t>
      </w:r>
      <w:r w:rsidR="00657045" w:rsidRPr="006B744B">
        <w:rPr>
          <w:sz w:val="24"/>
          <w:szCs w:val="24"/>
        </w:rPr>
        <w:t xml:space="preserve">. As a </w:t>
      </w:r>
      <w:proofErr w:type="gramStart"/>
      <w:r w:rsidR="00657045" w:rsidRPr="006B744B">
        <w:rPr>
          <w:sz w:val="24"/>
          <w:szCs w:val="24"/>
        </w:rPr>
        <w:t>result</w:t>
      </w:r>
      <w:proofErr w:type="gramEnd"/>
      <w:r w:rsidR="00657045" w:rsidRPr="006B744B">
        <w:rPr>
          <w:sz w:val="24"/>
          <w:szCs w:val="24"/>
        </w:rPr>
        <w:t xml:space="preserve"> business operators in the Guest Accommodation Segment, Food and Beverages, Travel Agencies and Guides have additional contingency reserves.</w:t>
      </w:r>
      <w:r w:rsidR="006B744B" w:rsidRPr="006B744B">
        <w:rPr>
          <w:sz w:val="24"/>
          <w:szCs w:val="24"/>
        </w:rPr>
        <w:t xml:space="preserve"> As a result</w:t>
      </w:r>
    </w:p>
    <w:p w14:paraId="255FC94B" w14:textId="1C23DE7C" w:rsidR="006B744B" w:rsidRPr="006B744B" w:rsidRDefault="006B744B" w:rsidP="006B744B">
      <w:pPr>
        <w:pStyle w:val="ListParagraph"/>
        <w:numPr>
          <w:ilvl w:val="0"/>
          <w:numId w:val="27"/>
        </w:numPr>
        <w:jc w:val="both"/>
        <w:rPr>
          <w:sz w:val="24"/>
          <w:szCs w:val="24"/>
        </w:rPr>
      </w:pPr>
      <w:r w:rsidRPr="006B744B">
        <w:rPr>
          <w:sz w:val="24"/>
          <w:szCs w:val="24"/>
        </w:rPr>
        <w:t>Around 3000 companies benefit from the tax exemption</w:t>
      </w:r>
    </w:p>
    <w:p w14:paraId="0B1C5D33" w14:textId="5A30165D" w:rsidR="002B44B3" w:rsidRPr="006B744B" w:rsidRDefault="002B44B3" w:rsidP="002B44B3"/>
    <w:p w14:paraId="1C013737" w14:textId="1FBF69E0" w:rsidR="002B44B3" w:rsidRPr="006B744B" w:rsidRDefault="002B44B3" w:rsidP="002B44B3">
      <w:pPr>
        <w:rPr>
          <w:b/>
          <w:bCs/>
          <w:sz w:val="24"/>
          <w:szCs w:val="24"/>
        </w:rPr>
      </w:pPr>
      <w:commentRangeStart w:id="46"/>
      <w:r w:rsidRPr="006B744B">
        <w:rPr>
          <w:b/>
          <w:bCs/>
          <w:sz w:val="24"/>
          <w:szCs w:val="24"/>
        </w:rPr>
        <w:t>2. Exemption and deferral of income tax for the tourism industry</w:t>
      </w:r>
      <w:commentRangeEnd w:id="46"/>
      <w:r w:rsidR="008836F2">
        <w:rPr>
          <w:rStyle w:val="CommentReference"/>
        </w:rPr>
        <w:commentReference w:id="46"/>
      </w:r>
      <w:r w:rsidR="00E933A7" w:rsidRPr="006B744B">
        <w:rPr>
          <w:b/>
          <w:bCs/>
          <w:sz w:val="24"/>
          <w:szCs w:val="24"/>
        </w:rPr>
        <w:t xml:space="preserve"> </w:t>
      </w:r>
      <w:r w:rsidR="00E933A7" w:rsidRPr="006B744B">
        <w:rPr>
          <w:sz w:val="24"/>
          <w:szCs w:val="24"/>
        </w:rPr>
        <w:t>(included in the total sum of tax cuts from the general support activities for business – described above)</w:t>
      </w:r>
    </w:p>
    <w:p w14:paraId="59B84A61" w14:textId="5D7A56BA" w:rsidR="002B44B3" w:rsidRPr="006B744B" w:rsidRDefault="002B44B3" w:rsidP="002B44B3">
      <w:pPr>
        <w:rPr>
          <w:sz w:val="24"/>
          <w:szCs w:val="24"/>
        </w:rPr>
      </w:pPr>
      <w:r w:rsidRPr="006B744B">
        <w:rPr>
          <w:sz w:val="24"/>
          <w:szCs w:val="24"/>
        </w:rPr>
        <w:t>Budget - 90 000 000 GEL</w:t>
      </w:r>
    </w:p>
    <w:p w14:paraId="647C0DBB" w14:textId="77777777" w:rsidR="00942AFA" w:rsidRPr="006B744B" w:rsidRDefault="00942AFA" w:rsidP="00942AFA">
      <w:pPr>
        <w:rPr>
          <w:sz w:val="24"/>
          <w:szCs w:val="24"/>
        </w:rPr>
      </w:pPr>
      <w:r w:rsidRPr="006B744B">
        <w:rPr>
          <w:sz w:val="24"/>
          <w:szCs w:val="24"/>
        </w:rPr>
        <w:t>Status - Ongoing</w:t>
      </w:r>
    </w:p>
    <w:p w14:paraId="0B6A2471" w14:textId="271AECE0" w:rsidR="00657045" w:rsidRPr="006B744B" w:rsidRDefault="00657045" w:rsidP="00657045">
      <w:pPr>
        <w:spacing w:line="276" w:lineRule="auto"/>
        <w:jc w:val="both"/>
        <w:rPr>
          <w:rFonts w:ascii="Calibri" w:hAnsi="Calibri" w:cs="Calibri"/>
          <w:b/>
          <w:bCs/>
          <w:color w:val="00B050"/>
          <w:sz w:val="24"/>
          <w:szCs w:val="24"/>
        </w:rPr>
      </w:pPr>
      <w:r w:rsidRPr="006B744B">
        <w:rPr>
          <w:rFonts w:ascii="Calibri" w:hAnsi="Calibri" w:cs="Calibri"/>
          <w:b/>
          <w:bCs/>
          <w:color w:val="00B050"/>
          <w:sz w:val="24"/>
          <w:szCs w:val="24"/>
        </w:rPr>
        <w:t>Progress as of September 30, 2020</w:t>
      </w:r>
    </w:p>
    <w:p w14:paraId="7A677224" w14:textId="660D5FBD" w:rsidR="00E21494" w:rsidRPr="006B744B" w:rsidRDefault="006B744B" w:rsidP="006B744B">
      <w:pPr>
        <w:pStyle w:val="ListParagraph"/>
        <w:numPr>
          <w:ilvl w:val="0"/>
          <w:numId w:val="27"/>
        </w:numPr>
        <w:rPr>
          <w:b/>
          <w:bCs/>
          <w:sz w:val="24"/>
          <w:szCs w:val="24"/>
        </w:rPr>
      </w:pPr>
      <w:r w:rsidRPr="006B744B">
        <w:rPr>
          <w:sz w:val="24"/>
          <w:szCs w:val="24"/>
        </w:rPr>
        <w:t>Approximately 3000 companies have from Guest Accommodation Segment, Food and Beverages, as well as Travel Agencies and Guides have made use of the scheme</w:t>
      </w:r>
    </w:p>
    <w:p w14:paraId="2A1EC275" w14:textId="77777777" w:rsidR="006B744B" w:rsidRPr="006B744B" w:rsidRDefault="006B744B" w:rsidP="006B744B">
      <w:pPr>
        <w:rPr>
          <w:b/>
          <w:bCs/>
          <w:sz w:val="24"/>
          <w:szCs w:val="24"/>
          <w:highlight w:val="yellow"/>
        </w:rPr>
      </w:pPr>
    </w:p>
    <w:p w14:paraId="75AFFC90" w14:textId="5560B75E" w:rsidR="002B44B3" w:rsidRPr="00CE48AD" w:rsidRDefault="002B44B3" w:rsidP="002B44B3">
      <w:pPr>
        <w:rPr>
          <w:b/>
          <w:bCs/>
          <w:sz w:val="24"/>
          <w:szCs w:val="24"/>
        </w:rPr>
      </w:pPr>
      <w:commentRangeStart w:id="47"/>
      <w:r w:rsidRPr="00CE48AD">
        <w:rPr>
          <w:b/>
          <w:bCs/>
          <w:sz w:val="24"/>
          <w:szCs w:val="24"/>
        </w:rPr>
        <w:t>3.</w:t>
      </w:r>
      <w:r w:rsidR="00657045" w:rsidRPr="00CE48AD">
        <w:rPr>
          <w:b/>
          <w:bCs/>
          <w:sz w:val="24"/>
          <w:szCs w:val="24"/>
        </w:rPr>
        <w:t xml:space="preserve"> </w:t>
      </w:r>
      <w:r w:rsidRPr="00CE48AD">
        <w:rPr>
          <w:b/>
          <w:bCs/>
          <w:sz w:val="24"/>
          <w:szCs w:val="24"/>
        </w:rPr>
        <w:t>Hotel loan subsidy</w:t>
      </w:r>
      <w:commentRangeEnd w:id="47"/>
      <w:r w:rsidR="001836C0">
        <w:rPr>
          <w:rStyle w:val="CommentReference"/>
        </w:rPr>
        <w:commentReference w:id="47"/>
      </w:r>
    </w:p>
    <w:p w14:paraId="5A9E32E7" w14:textId="15C0D50D" w:rsidR="00657045" w:rsidRPr="00CE48AD" w:rsidRDefault="00657045" w:rsidP="002B44B3">
      <w:pPr>
        <w:rPr>
          <w:sz w:val="24"/>
          <w:szCs w:val="24"/>
        </w:rPr>
      </w:pPr>
      <w:r w:rsidRPr="00CE48AD">
        <w:rPr>
          <w:sz w:val="24"/>
          <w:szCs w:val="24"/>
        </w:rPr>
        <w:t>Budget - 60 000 000 GEL</w:t>
      </w:r>
      <w:r w:rsidR="00E933A7" w:rsidRPr="00CE48AD">
        <w:rPr>
          <w:sz w:val="24"/>
          <w:szCs w:val="24"/>
        </w:rPr>
        <w:t xml:space="preserve"> (already reflected in calculations)</w:t>
      </w:r>
    </w:p>
    <w:p w14:paraId="34BD4E87" w14:textId="77777777" w:rsidR="00942AFA" w:rsidRPr="00CE48AD" w:rsidRDefault="00942AFA" w:rsidP="00942AFA">
      <w:pPr>
        <w:rPr>
          <w:sz w:val="24"/>
          <w:szCs w:val="24"/>
        </w:rPr>
      </w:pPr>
      <w:r w:rsidRPr="00CE48AD">
        <w:rPr>
          <w:sz w:val="24"/>
          <w:szCs w:val="24"/>
        </w:rPr>
        <w:t>Status - Ongoing</w:t>
      </w:r>
    </w:p>
    <w:p w14:paraId="31841B75" w14:textId="5E3C8FDB" w:rsidR="00657045" w:rsidRPr="00CE48AD" w:rsidRDefault="00657045" w:rsidP="00657045">
      <w:pPr>
        <w:spacing w:line="276" w:lineRule="auto"/>
        <w:jc w:val="both"/>
        <w:rPr>
          <w:rFonts w:ascii="Calibri" w:hAnsi="Calibri" w:cs="Calibri"/>
          <w:b/>
          <w:bCs/>
          <w:color w:val="00B050"/>
          <w:sz w:val="24"/>
          <w:szCs w:val="24"/>
        </w:rPr>
      </w:pPr>
      <w:r w:rsidRPr="00CE48AD">
        <w:rPr>
          <w:rFonts w:ascii="Calibri" w:hAnsi="Calibri" w:cs="Calibri"/>
          <w:b/>
          <w:bCs/>
          <w:color w:val="00B050"/>
          <w:sz w:val="24"/>
          <w:szCs w:val="24"/>
        </w:rPr>
        <w:t>Progress as of September 30, 2020</w:t>
      </w:r>
    </w:p>
    <w:p w14:paraId="2B14089A" w14:textId="0B43F24C" w:rsidR="00CE48AD" w:rsidRPr="00CE48AD" w:rsidRDefault="00CE48AD" w:rsidP="00CE48AD">
      <w:pPr>
        <w:contextualSpacing/>
        <w:jc w:val="both"/>
        <w:rPr>
          <w:sz w:val="24"/>
          <w:szCs w:val="24"/>
        </w:rPr>
      </w:pPr>
      <w:r w:rsidRPr="00CE48AD">
        <w:rPr>
          <w:sz w:val="24"/>
          <w:szCs w:val="24"/>
        </w:rPr>
        <w:lastRenderedPageBreak/>
        <w:t xml:space="preserve">The government initiated scheme for Subsidizing interest rate for loans of small hotels: Hotels with annual turnover below 20 million GEL received co-financing of 12 </w:t>
      </w:r>
      <w:proofErr w:type="gramStart"/>
      <w:r w:rsidRPr="00CE48AD">
        <w:rPr>
          <w:sz w:val="24"/>
          <w:szCs w:val="24"/>
        </w:rPr>
        <w:t>months</w:t>
      </w:r>
      <w:proofErr w:type="gramEnd"/>
      <w:r w:rsidRPr="00CE48AD">
        <w:rPr>
          <w:sz w:val="24"/>
          <w:szCs w:val="24"/>
        </w:rPr>
        <w:t xml:space="preserve"> bank loan interests. As a result:</w:t>
      </w:r>
    </w:p>
    <w:p w14:paraId="0614C81F" w14:textId="5FBDFE96" w:rsidR="00CE48AD" w:rsidRPr="00CE48AD" w:rsidRDefault="00CE48AD" w:rsidP="00CE48AD">
      <w:pPr>
        <w:pStyle w:val="ListParagraph"/>
        <w:numPr>
          <w:ilvl w:val="0"/>
          <w:numId w:val="26"/>
        </w:numPr>
        <w:jc w:val="both"/>
        <w:rPr>
          <w:sz w:val="24"/>
          <w:szCs w:val="24"/>
        </w:rPr>
      </w:pPr>
      <w:r w:rsidRPr="00CE48AD">
        <w:rPr>
          <w:sz w:val="24"/>
          <w:szCs w:val="24"/>
        </w:rPr>
        <w:t xml:space="preserve">1295 beneficiaries have made use of this scheme </w:t>
      </w:r>
    </w:p>
    <w:p w14:paraId="5B77971D" w14:textId="77777777" w:rsidR="00CE48AD" w:rsidRPr="00CE48AD" w:rsidRDefault="00CE48AD" w:rsidP="00CE48AD">
      <w:pPr>
        <w:pStyle w:val="ListParagraph"/>
        <w:numPr>
          <w:ilvl w:val="0"/>
          <w:numId w:val="26"/>
        </w:numPr>
        <w:jc w:val="both"/>
        <w:rPr>
          <w:sz w:val="24"/>
          <w:szCs w:val="24"/>
        </w:rPr>
      </w:pPr>
      <w:r w:rsidRPr="00CE48AD">
        <w:rPr>
          <w:sz w:val="24"/>
          <w:szCs w:val="24"/>
        </w:rPr>
        <w:t xml:space="preserve">16.3 </w:t>
      </w:r>
      <w:proofErr w:type="spellStart"/>
      <w:r w:rsidRPr="00CE48AD">
        <w:rPr>
          <w:sz w:val="24"/>
          <w:szCs w:val="24"/>
        </w:rPr>
        <w:t>mln</w:t>
      </w:r>
      <w:proofErr w:type="spellEnd"/>
      <w:r w:rsidRPr="00CE48AD">
        <w:rPr>
          <w:sz w:val="24"/>
          <w:szCs w:val="24"/>
        </w:rPr>
        <w:t xml:space="preserve"> Gel transferred by Enterprise Georgia</w:t>
      </w:r>
    </w:p>
    <w:p w14:paraId="2ABFE208" w14:textId="77777777" w:rsidR="00CE48AD" w:rsidRDefault="00CE48AD" w:rsidP="00CE48AD">
      <w:pPr>
        <w:pStyle w:val="ListParagraph"/>
        <w:ind w:left="360"/>
        <w:jc w:val="both"/>
        <w:rPr>
          <w:rFonts w:ascii="Sylfaen" w:eastAsia="Calibri" w:hAnsi="Sylfaen" w:cs="Times New Roman"/>
          <w:color w:val="00B050"/>
          <w:lang w:val="ka-GE"/>
        </w:rPr>
      </w:pPr>
    </w:p>
    <w:p w14:paraId="4A4399DE" w14:textId="7B456CE0" w:rsidR="002B44B3" w:rsidRPr="006B744B" w:rsidRDefault="002B44B3" w:rsidP="002B44B3">
      <w:pPr>
        <w:rPr>
          <w:b/>
          <w:bCs/>
          <w:sz w:val="24"/>
          <w:szCs w:val="24"/>
        </w:rPr>
      </w:pPr>
      <w:commentRangeStart w:id="48"/>
      <w:r w:rsidRPr="006B744B">
        <w:rPr>
          <w:b/>
          <w:bCs/>
          <w:sz w:val="24"/>
          <w:szCs w:val="24"/>
        </w:rPr>
        <w:t>4.</w:t>
      </w:r>
      <w:r w:rsidR="00657045" w:rsidRPr="006B744B">
        <w:rPr>
          <w:b/>
          <w:bCs/>
          <w:sz w:val="24"/>
          <w:szCs w:val="24"/>
        </w:rPr>
        <w:t xml:space="preserve"> </w:t>
      </w:r>
      <w:r w:rsidRPr="006B744B">
        <w:rPr>
          <w:b/>
          <w:bCs/>
          <w:sz w:val="24"/>
          <w:szCs w:val="24"/>
        </w:rPr>
        <w:t>Support for travel companies and guides</w:t>
      </w:r>
      <w:commentRangeEnd w:id="48"/>
      <w:r w:rsidR="008C0C05">
        <w:rPr>
          <w:rStyle w:val="CommentReference"/>
        </w:rPr>
        <w:commentReference w:id="48"/>
      </w:r>
    </w:p>
    <w:p w14:paraId="6BBA34C4" w14:textId="7FFE5E23" w:rsidR="00657045" w:rsidRPr="006B744B" w:rsidRDefault="00657045" w:rsidP="00657045">
      <w:pPr>
        <w:rPr>
          <w:sz w:val="24"/>
          <w:szCs w:val="24"/>
        </w:rPr>
      </w:pPr>
      <w:r w:rsidRPr="006B744B">
        <w:rPr>
          <w:sz w:val="24"/>
          <w:szCs w:val="24"/>
        </w:rPr>
        <w:t>Budget - 5 000 000 GEL</w:t>
      </w:r>
    </w:p>
    <w:p w14:paraId="114DA6B1" w14:textId="77777777" w:rsidR="00942AFA" w:rsidRPr="006B744B" w:rsidRDefault="00942AFA" w:rsidP="00942AFA">
      <w:pPr>
        <w:rPr>
          <w:sz w:val="24"/>
          <w:szCs w:val="24"/>
        </w:rPr>
      </w:pPr>
      <w:r w:rsidRPr="006B744B">
        <w:rPr>
          <w:sz w:val="24"/>
          <w:szCs w:val="24"/>
        </w:rPr>
        <w:t>Status - Ongoing</w:t>
      </w:r>
    </w:p>
    <w:p w14:paraId="61872356" w14:textId="7D4B1D1E" w:rsidR="00657045" w:rsidRDefault="00657045" w:rsidP="00657045">
      <w:pPr>
        <w:spacing w:line="276" w:lineRule="auto"/>
        <w:jc w:val="both"/>
        <w:rPr>
          <w:rFonts w:ascii="Calibri" w:hAnsi="Calibri" w:cs="Calibri"/>
          <w:b/>
          <w:bCs/>
          <w:color w:val="00B050"/>
          <w:sz w:val="24"/>
          <w:szCs w:val="24"/>
        </w:rPr>
      </w:pPr>
      <w:r w:rsidRPr="006B744B">
        <w:rPr>
          <w:rFonts w:ascii="Calibri" w:hAnsi="Calibri" w:cs="Calibri"/>
          <w:b/>
          <w:bCs/>
          <w:color w:val="00B050"/>
          <w:sz w:val="24"/>
          <w:szCs w:val="24"/>
        </w:rPr>
        <w:t>Progress as of September 30, 2020</w:t>
      </w:r>
    </w:p>
    <w:p w14:paraId="45A8F764" w14:textId="2C1DA6F0" w:rsidR="006B744B" w:rsidRPr="00657045" w:rsidRDefault="006B744B" w:rsidP="00657045">
      <w:pPr>
        <w:spacing w:line="276" w:lineRule="auto"/>
        <w:jc w:val="both"/>
        <w:rPr>
          <w:rFonts w:ascii="Calibri" w:hAnsi="Calibri" w:cs="Calibri"/>
          <w:b/>
          <w:bCs/>
          <w:color w:val="00B050"/>
          <w:sz w:val="24"/>
          <w:szCs w:val="24"/>
        </w:rPr>
      </w:pPr>
      <w:r>
        <w:t>The Government has initiated special Programme with measures to put the guides etc. tourism services back on track. The Government of Georgia co-funds their participation in the tourism expos and other promotional activities. The exact number of beneficiaries and amount spent is not yet available.</w:t>
      </w:r>
    </w:p>
    <w:p w14:paraId="7E28510C" w14:textId="77777777" w:rsidR="00657045" w:rsidRPr="00657045" w:rsidRDefault="00657045" w:rsidP="002B44B3">
      <w:pPr>
        <w:rPr>
          <w:b/>
          <w:bCs/>
          <w:sz w:val="24"/>
          <w:szCs w:val="24"/>
        </w:rPr>
      </w:pPr>
    </w:p>
    <w:p w14:paraId="354A39C5" w14:textId="77777777" w:rsidR="002B44B3" w:rsidRPr="002B44B3" w:rsidRDefault="002B44B3" w:rsidP="002B44B3"/>
    <w:p w14:paraId="01D6A075" w14:textId="7B1890EB" w:rsidR="00342B0F" w:rsidRDefault="00342B0F" w:rsidP="00342B0F">
      <w:pPr>
        <w:pStyle w:val="Heading3"/>
        <w:rPr>
          <w:sz w:val="28"/>
          <w:szCs w:val="28"/>
        </w:rPr>
      </w:pPr>
      <w:bookmarkStart w:id="49" w:name="_Toc53779449"/>
      <w:r w:rsidRPr="001F223E">
        <w:rPr>
          <w:sz w:val="28"/>
          <w:szCs w:val="28"/>
        </w:rPr>
        <w:t>2.2.3 Construction Sector</w:t>
      </w:r>
      <w:bookmarkEnd w:id="49"/>
    </w:p>
    <w:p w14:paraId="787C7B0F" w14:textId="77777777" w:rsidR="00DB5552" w:rsidRPr="00DB5552" w:rsidRDefault="00DB5552" w:rsidP="00DB5552"/>
    <w:p w14:paraId="0756FE9E" w14:textId="32828CCF" w:rsidR="00657045" w:rsidRPr="009F2EA8" w:rsidRDefault="00657045" w:rsidP="00E21494">
      <w:pPr>
        <w:jc w:val="both"/>
        <w:rPr>
          <w:sz w:val="24"/>
          <w:szCs w:val="24"/>
        </w:rPr>
      </w:pPr>
      <w:r w:rsidRPr="009F2EA8">
        <w:rPr>
          <w:sz w:val="24"/>
          <w:szCs w:val="24"/>
        </w:rPr>
        <w:t>The construction industry is a rapidly growing economic sector, with its 9% direct and indirect GDP share</w:t>
      </w:r>
      <w:r w:rsidR="009F2EA8">
        <w:rPr>
          <w:sz w:val="24"/>
          <w:szCs w:val="24"/>
        </w:rPr>
        <w:t xml:space="preserve"> </w:t>
      </w:r>
      <w:r w:rsidRPr="009F2EA8">
        <w:rPr>
          <w:sz w:val="24"/>
          <w:szCs w:val="24"/>
        </w:rPr>
        <w:t>and the number of the employed of over 120 000 people (2019). Also, the construction industry crosses</w:t>
      </w:r>
      <w:r w:rsidR="009F2EA8">
        <w:rPr>
          <w:sz w:val="24"/>
          <w:szCs w:val="24"/>
        </w:rPr>
        <w:t xml:space="preserve"> </w:t>
      </w:r>
      <w:r w:rsidRPr="009F2EA8">
        <w:rPr>
          <w:sz w:val="24"/>
          <w:szCs w:val="24"/>
        </w:rPr>
        <w:t>over with the other economic sectors.</w:t>
      </w:r>
      <w:r w:rsidR="009F2EA8">
        <w:rPr>
          <w:sz w:val="24"/>
          <w:szCs w:val="24"/>
        </w:rPr>
        <w:t xml:space="preserve"> </w:t>
      </w:r>
      <w:r w:rsidRPr="009F2EA8">
        <w:rPr>
          <w:sz w:val="24"/>
          <w:szCs w:val="24"/>
        </w:rPr>
        <w:t xml:space="preserve">The loan portfolio of the industry amounts to 1.2 </w:t>
      </w:r>
      <w:proofErr w:type="spellStart"/>
      <w:r w:rsidRPr="009F2EA8">
        <w:rPr>
          <w:sz w:val="24"/>
          <w:szCs w:val="24"/>
        </w:rPr>
        <w:t>bn</w:t>
      </w:r>
      <w:proofErr w:type="spellEnd"/>
      <w:r w:rsidRPr="009F2EA8">
        <w:rPr>
          <w:sz w:val="24"/>
          <w:szCs w:val="24"/>
        </w:rPr>
        <w:t xml:space="preserve"> GEL and that of the bank loans secured with the</w:t>
      </w:r>
      <w:r w:rsidR="009F2EA8">
        <w:rPr>
          <w:sz w:val="24"/>
          <w:szCs w:val="24"/>
        </w:rPr>
        <w:t xml:space="preserve"> </w:t>
      </w:r>
      <w:r w:rsidRPr="009F2EA8">
        <w:rPr>
          <w:sz w:val="24"/>
          <w:szCs w:val="24"/>
        </w:rPr>
        <w:t xml:space="preserve">residential property is approx. 5 </w:t>
      </w:r>
      <w:proofErr w:type="spellStart"/>
      <w:r w:rsidRPr="009F2EA8">
        <w:rPr>
          <w:sz w:val="24"/>
          <w:szCs w:val="24"/>
        </w:rPr>
        <w:t>bn</w:t>
      </w:r>
      <w:proofErr w:type="spellEnd"/>
      <w:r w:rsidRPr="009F2EA8">
        <w:rPr>
          <w:sz w:val="24"/>
          <w:szCs w:val="24"/>
        </w:rPr>
        <w:t xml:space="preserve"> GEL. As to its total credit and mortgage loan portfolio, it makes up 9.2bn GEL (18% of GDP).</w:t>
      </w:r>
    </w:p>
    <w:p w14:paraId="6E048643" w14:textId="28A1A50B" w:rsidR="00657045" w:rsidRPr="009F2EA8" w:rsidRDefault="00657045" w:rsidP="00E21494">
      <w:pPr>
        <w:jc w:val="both"/>
        <w:rPr>
          <w:sz w:val="24"/>
          <w:szCs w:val="24"/>
        </w:rPr>
      </w:pPr>
      <w:r w:rsidRPr="009F2EA8">
        <w:rPr>
          <w:sz w:val="24"/>
          <w:szCs w:val="24"/>
        </w:rPr>
        <w:t>The pandemic-caused economic slowdown and deteriorated economic growth targets resulted in</w:t>
      </w:r>
      <w:r w:rsidR="009F2EA8">
        <w:rPr>
          <w:sz w:val="24"/>
          <w:szCs w:val="24"/>
        </w:rPr>
        <w:t xml:space="preserve"> </w:t>
      </w:r>
      <w:r w:rsidRPr="009F2EA8">
        <w:rPr>
          <w:sz w:val="24"/>
          <w:szCs w:val="24"/>
        </w:rPr>
        <w:t>significant reduction of advance sales due to customers’ smaller purchasing power; completion of</w:t>
      </w:r>
      <w:r w:rsidR="009F2EA8">
        <w:rPr>
          <w:sz w:val="24"/>
          <w:szCs w:val="24"/>
        </w:rPr>
        <w:t xml:space="preserve"> </w:t>
      </w:r>
      <w:r w:rsidRPr="009F2EA8">
        <w:rPr>
          <w:sz w:val="24"/>
          <w:szCs w:val="24"/>
        </w:rPr>
        <w:t>construction projects faced a risk and accessibility to the capital worsened too because of smaller sales</w:t>
      </w:r>
      <w:r w:rsidR="009F2EA8">
        <w:rPr>
          <w:sz w:val="24"/>
          <w:szCs w:val="24"/>
        </w:rPr>
        <w:t xml:space="preserve"> </w:t>
      </w:r>
      <w:r w:rsidRPr="009F2EA8">
        <w:rPr>
          <w:sz w:val="24"/>
          <w:szCs w:val="24"/>
        </w:rPr>
        <w:t>and bigger credit risks. The real property price fluctuations risks are bigger now. All these may significantly</w:t>
      </w:r>
      <w:r w:rsidR="009F2EA8">
        <w:rPr>
          <w:sz w:val="24"/>
          <w:szCs w:val="24"/>
        </w:rPr>
        <w:t xml:space="preserve"> </w:t>
      </w:r>
      <w:r w:rsidRPr="009F2EA8">
        <w:rPr>
          <w:sz w:val="24"/>
          <w:szCs w:val="24"/>
        </w:rPr>
        <w:t>deteriorate the bank credit portfolio quality, which, due to its volume is hazardous to the financial sector.</w:t>
      </w:r>
    </w:p>
    <w:p w14:paraId="60DD18CC" w14:textId="6DCDB958" w:rsidR="00657045" w:rsidRDefault="00657045" w:rsidP="00E21494">
      <w:pPr>
        <w:jc w:val="both"/>
        <w:rPr>
          <w:sz w:val="24"/>
          <w:szCs w:val="24"/>
        </w:rPr>
      </w:pPr>
      <w:r w:rsidRPr="009F2EA8">
        <w:rPr>
          <w:sz w:val="24"/>
          <w:szCs w:val="24"/>
        </w:rPr>
        <w:t>Therefore, jointly with the National Bank and private sector, the Georgian Government developed the</w:t>
      </w:r>
      <w:r w:rsidR="009F2EA8">
        <w:rPr>
          <w:sz w:val="24"/>
          <w:szCs w:val="24"/>
        </w:rPr>
        <w:t xml:space="preserve"> </w:t>
      </w:r>
      <w:r w:rsidRPr="009F2EA8">
        <w:rPr>
          <w:sz w:val="24"/>
          <w:szCs w:val="24"/>
        </w:rPr>
        <w:t>construction industry support measures to stimulate demand for residential real property and also,</w:t>
      </w:r>
      <w:r w:rsidR="009F2EA8">
        <w:rPr>
          <w:sz w:val="24"/>
          <w:szCs w:val="24"/>
        </w:rPr>
        <w:t xml:space="preserve"> </w:t>
      </w:r>
      <w:r w:rsidRPr="009F2EA8">
        <w:rPr>
          <w:sz w:val="24"/>
          <w:szCs w:val="24"/>
        </w:rPr>
        <w:t>ensure availability of finances in the crisis</w:t>
      </w:r>
      <w:r w:rsidR="009F2EA8">
        <w:rPr>
          <w:sz w:val="24"/>
          <w:szCs w:val="24"/>
        </w:rPr>
        <w:t>.</w:t>
      </w:r>
    </w:p>
    <w:p w14:paraId="5C671A2D" w14:textId="77777777" w:rsidR="00741520" w:rsidRDefault="00741520" w:rsidP="009F2EA8">
      <w:pPr>
        <w:spacing w:line="276" w:lineRule="auto"/>
        <w:jc w:val="both"/>
        <w:rPr>
          <w:rFonts w:ascii="Calibri" w:hAnsi="Calibri" w:cs="Calibri"/>
          <w:b/>
          <w:bCs/>
          <w:i/>
          <w:iCs/>
          <w:color w:val="4472C4" w:themeColor="accent1"/>
          <w:sz w:val="28"/>
          <w:szCs w:val="28"/>
        </w:rPr>
      </w:pPr>
    </w:p>
    <w:p w14:paraId="7570729F" w14:textId="77777777" w:rsidR="00DB5552" w:rsidRDefault="00DB5552" w:rsidP="009F2EA8">
      <w:pPr>
        <w:spacing w:line="276" w:lineRule="auto"/>
        <w:jc w:val="both"/>
        <w:rPr>
          <w:rFonts w:ascii="Calibri" w:hAnsi="Calibri" w:cs="Calibri"/>
          <w:b/>
          <w:bCs/>
          <w:i/>
          <w:iCs/>
          <w:color w:val="4472C4" w:themeColor="accent1"/>
          <w:sz w:val="28"/>
          <w:szCs w:val="28"/>
        </w:rPr>
      </w:pPr>
    </w:p>
    <w:p w14:paraId="4F2D8B8F" w14:textId="5A89D9AC" w:rsidR="009F2EA8" w:rsidRPr="00657045" w:rsidRDefault="009F2EA8" w:rsidP="009F2EA8">
      <w:pPr>
        <w:spacing w:line="276" w:lineRule="auto"/>
        <w:jc w:val="both"/>
        <w:rPr>
          <w:rFonts w:ascii="Calibri" w:hAnsi="Calibri" w:cs="Calibri"/>
          <w:b/>
          <w:bCs/>
          <w:i/>
          <w:iCs/>
          <w:color w:val="4472C4" w:themeColor="accent1"/>
          <w:sz w:val="28"/>
          <w:szCs w:val="28"/>
        </w:rPr>
      </w:pPr>
      <w:r w:rsidRPr="00657045">
        <w:rPr>
          <w:rFonts w:ascii="Calibri" w:hAnsi="Calibri" w:cs="Calibri"/>
          <w:b/>
          <w:bCs/>
          <w:i/>
          <w:iCs/>
          <w:color w:val="4472C4" w:themeColor="accent1"/>
          <w:sz w:val="28"/>
          <w:szCs w:val="28"/>
        </w:rPr>
        <w:lastRenderedPageBreak/>
        <w:t>LIST OF MEASURES:</w:t>
      </w:r>
    </w:p>
    <w:p w14:paraId="17729D8F" w14:textId="16C02270" w:rsidR="009F2EA8" w:rsidRPr="006B744B" w:rsidRDefault="009F2EA8" w:rsidP="009F2EA8">
      <w:pPr>
        <w:rPr>
          <w:b/>
          <w:bCs/>
          <w:sz w:val="24"/>
          <w:szCs w:val="24"/>
        </w:rPr>
      </w:pPr>
      <w:commentRangeStart w:id="50"/>
      <w:r w:rsidRPr="006B744B">
        <w:rPr>
          <w:b/>
          <w:bCs/>
          <w:sz w:val="24"/>
          <w:szCs w:val="24"/>
        </w:rPr>
        <w:t>1. Subsidization of interest on the mortgage loans</w:t>
      </w:r>
      <w:commentRangeEnd w:id="50"/>
      <w:r w:rsidR="00130D1E">
        <w:rPr>
          <w:rStyle w:val="CommentReference"/>
        </w:rPr>
        <w:commentReference w:id="50"/>
      </w:r>
    </w:p>
    <w:p w14:paraId="231332E5" w14:textId="0BFEF554" w:rsidR="009F2EA8" w:rsidRPr="006B744B" w:rsidRDefault="009F2EA8" w:rsidP="009F2EA8">
      <w:pPr>
        <w:rPr>
          <w:sz w:val="24"/>
          <w:szCs w:val="24"/>
        </w:rPr>
      </w:pPr>
      <w:r w:rsidRPr="006B744B">
        <w:rPr>
          <w:sz w:val="24"/>
          <w:szCs w:val="24"/>
        </w:rPr>
        <w:t>Budget - 70 000 000 GEL</w:t>
      </w:r>
    </w:p>
    <w:p w14:paraId="27C3075E" w14:textId="77777777" w:rsidR="00942AFA" w:rsidRPr="006B744B" w:rsidRDefault="00942AFA" w:rsidP="00942AFA">
      <w:pPr>
        <w:rPr>
          <w:sz w:val="24"/>
          <w:szCs w:val="24"/>
        </w:rPr>
      </w:pPr>
      <w:r w:rsidRPr="006B744B">
        <w:rPr>
          <w:sz w:val="24"/>
          <w:szCs w:val="24"/>
        </w:rPr>
        <w:t>Status - Ongoing</w:t>
      </w:r>
    </w:p>
    <w:p w14:paraId="32943AA8" w14:textId="77777777" w:rsidR="009F2EA8" w:rsidRPr="006B744B" w:rsidRDefault="009F2EA8" w:rsidP="009F2EA8">
      <w:pPr>
        <w:spacing w:line="276" w:lineRule="auto"/>
        <w:jc w:val="both"/>
        <w:rPr>
          <w:rFonts w:ascii="Calibri" w:hAnsi="Calibri" w:cs="Calibri"/>
          <w:b/>
          <w:bCs/>
          <w:color w:val="00B050"/>
          <w:sz w:val="24"/>
          <w:szCs w:val="24"/>
        </w:rPr>
      </w:pPr>
      <w:r w:rsidRPr="006B744B">
        <w:rPr>
          <w:rFonts w:ascii="Calibri" w:hAnsi="Calibri" w:cs="Calibri"/>
          <w:b/>
          <w:bCs/>
          <w:color w:val="00B050"/>
          <w:sz w:val="24"/>
          <w:szCs w:val="24"/>
        </w:rPr>
        <w:t>Progress as of September 30, 2020</w:t>
      </w:r>
    </w:p>
    <w:p w14:paraId="07389EA5" w14:textId="31494CFC" w:rsidR="009F2EA8" w:rsidRPr="006B744B" w:rsidRDefault="009F2EA8" w:rsidP="009F2EA8">
      <w:pPr>
        <w:jc w:val="both"/>
        <w:rPr>
          <w:sz w:val="24"/>
          <w:szCs w:val="24"/>
        </w:rPr>
      </w:pPr>
      <w:r w:rsidRPr="006B744B">
        <w:rPr>
          <w:sz w:val="24"/>
          <w:szCs w:val="24"/>
        </w:rPr>
        <w:t>In order to promote the demand in the sector, the government launched subsidization not over 4% of the nominal interest rate under the mortgage contract – it is believed that the State subsidy will diminish pro rata the refinancing rate. Subsidizing will continue for 5 years upon execution of the contract and may terminate in case of smaller than 5% of the refinancing rate.</w:t>
      </w:r>
      <w:r w:rsidR="006B744B" w:rsidRPr="006B744B">
        <w:rPr>
          <w:sz w:val="24"/>
          <w:szCs w:val="24"/>
        </w:rPr>
        <w:t xml:space="preserve"> As result:</w:t>
      </w:r>
    </w:p>
    <w:p w14:paraId="35726E29" w14:textId="23F254E6" w:rsidR="006B744B" w:rsidRPr="006B744B" w:rsidRDefault="006B744B" w:rsidP="006B744B">
      <w:pPr>
        <w:pStyle w:val="ListParagraph"/>
        <w:numPr>
          <w:ilvl w:val="0"/>
          <w:numId w:val="26"/>
        </w:numPr>
        <w:jc w:val="both"/>
        <w:rPr>
          <w:sz w:val="24"/>
          <w:szCs w:val="24"/>
        </w:rPr>
      </w:pPr>
      <w:r w:rsidRPr="006B744B">
        <w:rPr>
          <w:sz w:val="24"/>
          <w:szCs w:val="24"/>
        </w:rPr>
        <w:t>3823 beneficiaries have made use of the Programme</w:t>
      </w:r>
      <w:r>
        <w:rPr>
          <w:sz w:val="24"/>
          <w:szCs w:val="24"/>
        </w:rPr>
        <w:t>;</w:t>
      </w:r>
    </w:p>
    <w:p w14:paraId="5DEBADAB" w14:textId="5E166FE0" w:rsidR="006B744B" w:rsidRPr="006B744B" w:rsidRDefault="006B744B" w:rsidP="006B744B">
      <w:pPr>
        <w:pStyle w:val="ListParagraph"/>
        <w:numPr>
          <w:ilvl w:val="0"/>
          <w:numId w:val="26"/>
        </w:numPr>
        <w:jc w:val="both"/>
        <w:rPr>
          <w:sz w:val="24"/>
          <w:szCs w:val="24"/>
        </w:rPr>
      </w:pPr>
      <w:r w:rsidRPr="006B744B">
        <w:rPr>
          <w:sz w:val="24"/>
          <w:szCs w:val="24"/>
        </w:rPr>
        <w:t>Around 100 000 G</w:t>
      </w:r>
      <w:r>
        <w:rPr>
          <w:sz w:val="24"/>
          <w:szCs w:val="24"/>
        </w:rPr>
        <w:t>EL</w:t>
      </w:r>
      <w:r w:rsidRPr="006B744B">
        <w:rPr>
          <w:sz w:val="24"/>
          <w:szCs w:val="24"/>
        </w:rPr>
        <w:t xml:space="preserve"> is already disbursed and according to schedule of loan payments around 16 000 000 G</w:t>
      </w:r>
      <w:r>
        <w:rPr>
          <w:sz w:val="24"/>
          <w:szCs w:val="24"/>
        </w:rPr>
        <w:t>EL</w:t>
      </w:r>
      <w:r w:rsidRPr="006B744B">
        <w:rPr>
          <w:sz w:val="24"/>
          <w:szCs w:val="24"/>
        </w:rPr>
        <w:t xml:space="preserve"> will be </w:t>
      </w:r>
      <w:proofErr w:type="spellStart"/>
      <w:r w:rsidRPr="006B744B">
        <w:rPr>
          <w:sz w:val="24"/>
          <w:szCs w:val="24"/>
        </w:rPr>
        <w:t>payed</w:t>
      </w:r>
      <w:proofErr w:type="spellEnd"/>
      <w:r w:rsidRPr="006B744B">
        <w:rPr>
          <w:sz w:val="24"/>
          <w:szCs w:val="24"/>
        </w:rPr>
        <w:t xml:space="preserve"> by the end of 2020; Payments under interest rate subsides is made according to loan payment schedules of beneficiaries, therefor full portfolio payments are expected to start from fourth quarter 2020</w:t>
      </w:r>
    </w:p>
    <w:p w14:paraId="222ADD76" w14:textId="77777777" w:rsidR="009F2EA8" w:rsidRPr="00E933A7" w:rsidRDefault="009F2EA8" w:rsidP="009F2EA8">
      <w:pPr>
        <w:rPr>
          <w:highlight w:val="yellow"/>
        </w:rPr>
      </w:pPr>
    </w:p>
    <w:p w14:paraId="617EB036" w14:textId="6396CE60" w:rsidR="009F2EA8" w:rsidRPr="006B744B" w:rsidRDefault="009F2EA8" w:rsidP="009F2EA8">
      <w:pPr>
        <w:rPr>
          <w:b/>
          <w:bCs/>
          <w:sz w:val="24"/>
          <w:szCs w:val="24"/>
        </w:rPr>
      </w:pPr>
      <w:commentRangeStart w:id="51"/>
      <w:r w:rsidRPr="006B744B">
        <w:rPr>
          <w:b/>
          <w:bCs/>
          <w:sz w:val="24"/>
          <w:szCs w:val="24"/>
        </w:rPr>
        <w:t>2. State Guarantees on Mortgage Loans</w:t>
      </w:r>
      <w:commentRangeEnd w:id="51"/>
      <w:r w:rsidR="00CD5B40">
        <w:rPr>
          <w:rStyle w:val="CommentReference"/>
        </w:rPr>
        <w:commentReference w:id="51"/>
      </w:r>
    </w:p>
    <w:p w14:paraId="543AF83C" w14:textId="744A5D9D" w:rsidR="009F2EA8" w:rsidRPr="006B744B" w:rsidRDefault="009F2EA8" w:rsidP="009F2EA8">
      <w:pPr>
        <w:rPr>
          <w:sz w:val="24"/>
          <w:szCs w:val="24"/>
        </w:rPr>
      </w:pPr>
      <w:r w:rsidRPr="006B744B">
        <w:rPr>
          <w:sz w:val="24"/>
          <w:szCs w:val="24"/>
        </w:rPr>
        <w:t>Budget - 4 000 000 GEL</w:t>
      </w:r>
    </w:p>
    <w:p w14:paraId="63F65255" w14:textId="608984A4" w:rsidR="00942AFA" w:rsidRPr="006B744B" w:rsidRDefault="00942AFA" w:rsidP="009F2EA8">
      <w:pPr>
        <w:rPr>
          <w:sz w:val="24"/>
          <w:szCs w:val="24"/>
        </w:rPr>
      </w:pPr>
      <w:r w:rsidRPr="006B744B">
        <w:rPr>
          <w:sz w:val="24"/>
          <w:szCs w:val="24"/>
        </w:rPr>
        <w:t>Status - Ongoing</w:t>
      </w:r>
    </w:p>
    <w:p w14:paraId="7551EFDC" w14:textId="41D9D3B8" w:rsidR="009F2EA8" w:rsidRPr="006B744B" w:rsidRDefault="009F2EA8" w:rsidP="009F2EA8">
      <w:pPr>
        <w:spacing w:line="276" w:lineRule="auto"/>
        <w:jc w:val="both"/>
        <w:rPr>
          <w:rFonts w:ascii="Calibri" w:hAnsi="Calibri" w:cs="Calibri"/>
          <w:b/>
          <w:bCs/>
          <w:color w:val="00B050"/>
          <w:sz w:val="24"/>
          <w:szCs w:val="24"/>
        </w:rPr>
      </w:pPr>
      <w:r w:rsidRPr="006B744B">
        <w:rPr>
          <w:rFonts w:ascii="Calibri" w:hAnsi="Calibri" w:cs="Calibri"/>
          <w:b/>
          <w:bCs/>
          <w:color w:val="00B050"/>
          <w:sz w:val="24"/>
          <w:szCs w:val="24"/>
        </w:rPr>
        <w:t>Progress as of September 30, 2020</w:t>
      </w:r>
    </w:p>
    <w:p w14:paraId="5C9C146F" w14:textId="6CFEB172" w:rsidR="009F2EA8" w:rsidRPr="006B744B" w:rsidRDefault="00942AFA" w:rsidP="009F2EA8">
      <w:pPr>
        <w:spacing w:line="276" w:lineRule="auto"/>
        <w:jc w:val="both"/>
        <w:rPr>
          <w:rFonts w:ascii="Calibri" w:hAnsi="Calibri" w:cs="Calibri"/>
          <w:sz w:val="24"/>
          <w:szCs w:val="24"/>
        </w:rPr>
      </w:pPr>
      <w:r w:rsidRPr="006B744B">
        <w:rPr>
          <w:rFonts w:ascii="Calibri" w:hAnsi="Calibri" w:cs="Calibri"/>
          <w:sz w:val="24"/>
          <w:szCs w:val="24"/>
        </w:rPr>
        <w:t xml:space="preserve">Again to promote demand the government introduced </w:t>
      </w:r>
      <w:r w:rsidR="009F2EA8" w:rsidRPr="006B744B">
        <w:rPr>
          <w:rFonts w:ascii="Calibri" w:hAnsi="Calibri" w:cs="Calibri"/>
          <w:sz w:val="24"/>
          <w:szCs w:val="24"/>
        </w:rPr>
        <w:t xml:space="preserve">the credit default guarantee </w:t>
      </w:r>
      <w:r w:rsidRPr="006B744B">
        <w:rPr>
          <w:rFonts w:ascii="Calibri" w:hAnsi="Calibri" w:cs="Calibri"/>
          <w:sz w:val="24"/>
          <w:szCs w:val="24"/>
        </w:rPr>
        <w:t xml:space="preserve">which </w:t>
      </w:r>
      <w:r w:rsidR="009F2EA8" w:rsidRPr="006B744B">
        <w:rPr>
          <w:rFonts w:ascii="Calibri" w:hAnsi="Calibri" w:cs="Calibri"/>
          <w:sz w:val="24"/>
          <w:szCs w:val="24"/>
        </w:rPr>
        <w:t>is set at 20% of the volume of the credit and will be effective for the term of 5 years. The guarantee appl</w:t>
      </w:r>
      <w:r w:rsidRPr="006B744B">
        <w:rPr>
          <w:rFonts w:ascii="Calibri" w:hAnsi="Calibri" w:cs="Calibri"/>
          <w:sz w:val="24"/>
          <w:szCs w:val="24"/>
        </w:rPr>
        <w:t>ies</w:t>
      </w:r>
      <w:r w:rsidR="009F2EA8" w:rsidRPr="006B744B">
        <w:rPr>
          <w:rFonts w:ascii="Calibri" w:hAnsi="Calibri" w:cs="Calibri"/>
          <w:sz w:val="24"/>
          <w:szCs w:val="24"/>
        </w:rPr>
        <w:t xml:space="preserve"> to the loans where the borrower’s participation is not less than 10%. Incidentally, in case of the sale of the collateral of the default credit, the commercial Bank’s claim towards the creditor, natural person, will be satisfied. </w:t>
      </w:r>
      <w:r w:rsidR="006B744B">
        <w:rPr>
          <w:rFonts w:ascii="Calibri" w:hAnsi="Calibri" w:cs="Calibri"/>
          <w:sz w:val="24"/>
          <w:szCs w:val="24"/>
        </w:rPr>
        <w:t>As a result:</w:t>
      </w:r>
    </w:p>
    <w:p w14:paraId="53B27A00" w14:textId="66F1DFE9" w:rsidR="006B744B" w:rsidRPr="006B744B" w:rsidRDefault="006B744B" w:rsidP="006B744B">
      <w:pPr>
        <w:pStyle w:val="ListParagraph"/>
        <w:numPr>
          <w:ilvl w:val="0"/>
          <w:numId w:val="26"/>
        </w:numPr>
        <w:jc w:val="both"/>
        <w:rPr>
          <w:sz w:val="24"/>
          <w:szCs w:val="24"/>
        </w:rPr>
      </w:pPr>
      <w:r w:rsidRPr="006B744B">
        <w:rPr>
          <w:sz w:val="24"/>
          <w:szCs w:val="24"/>
        </w:rPr>
        <w:t xml:space="preserve">799 beneficiaries </w:t>
      </w:r>
      <w:r>
        <w:rPr>
          <w:sz w:val="24"/>
          <w:szCs w:val="24"/>
        </w:rPr>
        <w:t>utilized the programme;</w:t>
      </w:r>
    </w:p>
    <w:p w14:paraId="2037E132" w14:textId="2FCA691F" w:rsidR="006B744B" w:rsidRPr="006B744B" w:rsidRDefault="006B744B" w:rsidP="006B744B">
      <w:pPr>
        <w:pStyle w:val="ListParagraph"/>
        <w:numPr>
          <w:ilvl w:val="0"/>
          <w:numId w:val="26"/>
        </w:numPr>
        <w:jc w:val="both"/>
        <w:rPr>
          <w:sz w:val="24"/>
          <w:szCs w:val="24"/>
        </w:rPr>
      </w:pPr>
      <w:r w:rsidRPr="006B744B">
        <w:rPr>
          <w:sz w:val="24"/>
          <w:szCs w:val="24"/>
        </w:rPr>
        <w:t>3</w:t>
      </w:r>
      <w:r>
        <w:rPr>
          <w:sz w:val="24"/>
          <w:szCs w:val="24"/>
        </w:rPr>
        <w:t xml:space="preserve"> 300 000</w:t>
      </w:r>
      <w:r w:rsidRPr="006B744B">
        <w:rPr>
          <w:sz w:val="24"/>
          <w:szCs w:val="24"/>
        </w:rPr>
        <w:t xml:space="preserve"> GEL </w:t>
      </w:r>
      <w:r>
        <w:rPr>
          <w:sz w:val="24"/>
          <w:szCs w:val="24"/>
        </w:rPr>
        <w:t>has been spent</w:t>
      </w:r>
    </w:p>
    <w:p w14:paraId="636BB17F" w14:textId="77777777" w:rsidR="009F2EA8" w:rsidRPr="00E933A7" w:rsidRDefault="009F2EA8" w:rsidP="009F2EA8">
      <w:pPr>
        <w:rPr>
          <w:b/>
          <w:bCs/>
          <w:highlight w:val="yellow"/>
        </w:rPr>
      </w:pPr>
    </w:p>
    <w:p w14:paraId="6FAC77C4" w14:textId="6B40C3EB" w:rsidR="009F2EA8" w:rsidRPr="002C4C52" w:rsidRDefault="009F2EA8" w:rsidP="009F2EA8">
      <w:pPr>
        <w:rPr>
          <w:b/>
          <w:bCs/>
          <w:sz w:val="24"/>
          <w:szCs w:val="24"/>
        </w:rPr>
      </w:pPr>
      <w:commentRangeStart w:id="52"/>
      <w:r w:rsidRPr="002C4C52">
        <w:rPr>
          <w:b/>
          <w:bCs/>
          <w:sz w:val="24"/>
          <w:szCs w:val="24"/>
        </w:rPr>
        <w:t xml:space="preserve">3. </w:t>
      </w:r>
      <w:r w:rsidR="00942AFA" w:rsidRPr="002C4C52">
        <w:rPr>
          <w:b/>
          <w:bCs/>
          <w:sz w:val="24"/>
          <w:szCs w:val="24"/>
        </w:rPr>
        <w:t>Bulk purchase of the real property by the state</w:t>
      </w:r>
      <w:commentRangeEnd w:id="52"/>
      <w:r w:rsidR="008F207F">
        <w:rPr>
          <w:rStyle w:val="CommentReference"/>
        </w:rPr>
        <w:commentReference w:id="52"/>
      </w:r>
    </w:p>
    <w:p w14:paraId="467B9BD4" w14:textId="042BE2C8" w:rsidR="009F2EA8" w:rsidRPr="002C4C52" w:rsidRDefault="009F2EA8" w:rsidP="009F2EA8">
      <w:pPr>
        <w:rPr>
          <w:sz w:val="24"/>
          <w:szCs w:val="24"/>
        </w:rPr>
      </w:pPr>
      <w:r w:rsidRPr="002C4C52">
        <w:rPr>
          <w:sz w:val="24"/>
          <w:szCs w:val="24"/>
        </w:rPr>
        <w:t xml:space="preserve">Budget - </w:t>
      </w:r>
      <w:r w:rsidR="00942AFA" w:rsidRPr="002C4C52">
        <w:rPr>
          <w:sz w:val="24"/>
          <w:szCs w:val="24"/>
        </w:rPr>
        <w:t>15</w:t>
      </w:r>
      <w:r w:rsidRPr="002C4C52">
        <w:rPr>
          <w:sz w:val="24"/>
          <w:szCs w:val="24"/>
        </w:rPr>
        <w:t>0 000 000 GEL</w:t>
      </w:r>
    </w:p>
    <w:p w14:paraId="22A7C383" w14:textId="7F4C6522" w:rsidR="00942AFA" w:rsidRPr="002C4C52" w:rsidRDefault="00942AFA" w:rsidP="009F2EA8">
      <w:pPr>
        <w:rPr>
          <w:sz w:val="24"/>
          <w:szCs w:val="24"/>
        </w:rPr>
      </w:pPr>
      <w:r w:rsidRPr="002C4C52">
        <w:rPr>
          <w:sz w:val="24"/>
          <w:szCs w:val="24"/>
        </w:rPr>
        <w:t>Status - Ongoing</w:t>
      </w:r>
    </w:p>
    <w:p w14:paraId="0F15F726" w14:textId="77777777" w:rsidR="009F2EA8" w:rsidRPr="002C4C52" w:rsidRDefault="009F2EA8" w:rsidP="009F2EA8">
      <w:pPr>
        <w:spacing w:line="276" w:lineRule="auto"/>
        <w:jc w:val="both"/>
        <w:rPr>
          <w:rFonts w:ascii="Calibri" w:hAnsi="Calibri" w:cs="Calibri"/>
          <w:b/>
          <w:bCs/>
          <w:color w:val="00B050"/>
          <w:sz w:val="24"/>
          <w:szCs w:val="24"/>
        </w:rPr>
      </w:pPr>
      <w:r w:rsidRPr="002C4C52">
        <w:rPr>
          <w:rFonts w:ascii="Calibri" w:hAnsi="Calibri" w:cs="Calibri"/>
          <w:b/>
          <w:bCs/>
          <w:color w:val="00B050"/>
          <w:sz w:val="24"/>
          <w:szCs w:val="24"/>
        </w:rPr>
        <w:t>Progress as of September 30, 2020</w:t>
      </w:r>
    </w:p>
    <w:p w14:paraId="58B72C31" w14:textId="2950DEC0" w:rsidR="009F2EA8" w:rsidRPr="002C4C52" w:rsidRDefault="00942AFA" w:rsidP="00942AFA">
      <w:pPr>
        <w:jc w:val="both"/>
        <w:rPr>
          <w:sz w:val="24"/>
          <w:szCs w:val="24"/>
        </w:rPr>
      </w:pPr>
      <w:r w:rsidRPr="002C4C52">
        <w:rPr>
          <w:sz w:val="24"/>
          <w:szCs w:val="24"/>
        </w:rPr>
        <w:lastRenderedPageBreak/>
        <w:t>The State increases the bulk purchase of the residential real property worth through auctions in the framework of providing accommodation to IDPs in the country</w:t>
      </w:r>
      <w:r w:rsidR="002C4C52">
        <w:rPr>
          <w:sz w:val="24"/>
          <w:szCs w:val="24"/>
        </w:rPr>
        <w:t xml:space="preserve">. The concrete details of the Programme are being now in the finalization process. </w:t>
      </w:r>
    </w:p>
    <w:p w14:paraId="654CCB59" w14:textId="77777777" w:rsidR="00942AFA" w:rsidRPr="00E933A7" w:rsidRDefault="00942AFA" w:rsidP="009F2EA8">
      <w:pPr>
        <w:rPr>
          <w:sz w:val="24"/>
          <w:szCs w:val="24"/>
          <w:highlight w:val="yellow"/>
        </w:rPr>
      </w:pPr>
    </w:p>
    <w:p w14:paraId="06274745" w14:textId="17E24F29" w:rsidR="009F2EA8" w:rsidRPr="006B744B" w:rsidRDefault="009F2EA8" w:rsidP="009F2EA8">
      <w:pPr>
        <w:rPr>
          <w:b/>
          <w:bCs/>
          <w:sz w:val="24"/>
          <w:szCs w:val="24"/>
        </w:rPr>
      </w:pPr>
      <w:commentRangeStart w:id="53"/>
      <w:r w:rsidRPr="006B744B">
        <w:rPr>
          <w:b/>
          <w:bCs/>
          <w:sz w:val="24"/>
          <w:szCs w:val="24"/>
        </w:rPr>
        <w:t xml:space="preserve">4. </w:t>
      </w:r>
      <w:r w:rsidR="00E21494" w:rsidRPr="006B744B">
        <w:rPr>
          <w:b/>
          <w:bCs/>
          <w:sz w:val="24"/>
          <w:szCs w:val="24"/>
        </w:rPr>
        <w:t>The state guarantee scheme for the completion of ongoing constructions;</w:t>
      </w:r>
      <w:commentRangeEnd w:id="53"/>
      <w:r w:rsidR="00554122">
        <w:rPr>
          <w:rStyle w:val="CommentReference"/>
        </w:rPr>
        <w:commentReference w:id="53"/>
      </w:r>
    </w:p>
    <w:p w14:paraId="2BE5D206" w14:textId="1D10AC10" w:rsidR="009F2EA8" w:rsidRPr="006B744B" w:rsidRDefault="009F2EA8" w:rsidP="009F2EA8">
      <w:pPr>
        <w:rPr>
          <w:sz w:val="24"/>
          <w:szCs w:val="24"/>
        </w:rPr>
      </w:pPr>
      <w:r w:rsidRPr="006B744B">
        <w:rPr>
          <w:sz w:val="24"/>
          <w:szCs w:val="24"/>
        </w:rPr>
        <w:t xml:space="preserve">Budget - </w:t>
      </w:r>
      <w:r w:rsidR="00E21494" w:rsidRPr="006B744B">
        <w:rPr>
          <w:sz w:val="24"/>
          <w:szCs w:val="24"/>
        </w:rPr>
        <w:t>200</w:t>
      </w:r>
      <w:r w:rsidRPr="006B744B">
        <w:rPr>
          <w:sz w:val="24"/>
          <w:szCs w:val="24"/>
        </w:rPr>
        <w:t xml:space="preserve"> 000 000 GEL</w:t>
      </w:r>
    </w:p>
    <w:p w14:paraId="23A5A9E5" w14:textId="1E40871B" w:rsidR="00E21494" w:rsidRPr="006B744B" w:rsidRDefault="00E21494" w:rsidP="009F2EA8">
      <w:pPr>
        <w:rPr>
          <w:sz w:val="24"/>
          <w:szCs w:val="24"/>
        </w:rPr>
      </w:pPr>
      <w:r w:rsidRPr="006B744B">
        <w:rPr>
          <w:sz w:val="24"/>
          <w:szCs w:val="24"/>
        </w:rPr>
        <w:t>Status - Ongoing</w:t>
      </w:r>
    </w:p>
    <w:p w14:paraId="2AB6ED3F" w14:textId="2C8BD42D" w:rsidR="009F2EA8" w:rsidRPr="006B744B" w:rsidRDefault="009F2EA8" w:rsidP="009F2EA8">
      <w:pPr>
        <w:spacing w:line="276" w:lineRule="auto"/>
        <w:jc w:val="both"/>
        <w:rPr>
          <w:rFonts w:ascii="Calibri" w:hAnsi="Calibri" w:cs="Calibri"/>
          <w:b/>
          <w:bCs/>
          <w:color w:val="00B050"/>
          <w:sz w:val="24"/>
          <w:szCs w:val="24"/>
        </w:rPr>
      </w:pPr>
      <w:r w:rsidRPr="006B744B">
        <w:rPr>
          <w:rFonts w:ascii="Calibri" w:hAnsi="Calibri" w:cs="Calibri"/>
          <w:b/>
          <w:bCs/>
          <w:color w:val="00B050"/>
          <w:sz w:val="24"/>
          <w:szCs w:val="24"/>
        </w:rPr>
        <w:t>Progress as of September 30, 2020</w:t>
      </w:r>
    </w:p>
    <w:p w14:paraId="0B579320" w14:textId="032FA142" w:rsidR="00E21494" w:rsidRPr="006B744B" w:rsidRDefault="00E21494" w:rsidP="009F2EA8">
      <w:pPr>
        <w:spacing w:line="276" w:lineRule="auto"/>
        <w:jc w:val="both"/>
        <w:rPr>
          <w:sz w:val="24"/>
          <w:szCs w:val="24"/>
        </w:rPr>
      </w:pPr>
      <w:r w:rsidRPr="006B744B">
        <w:rPr>
          <w:sz w:val="24"/>
          <w:szCs w:val="24"/>
        </w:rPr>
        <w:t>The government launched state guarantee scheme on completion of real property projects in order to ensure that the market functions properly</w:t>
      </w:r>
    </w:p>
    <w:p w14:paraId="6D123E32" w14:textId="0C3E842C" w:rsidR="006B744B" w:rsidRDefault="006B744B" w:rsidP="006B744B">
      <w:pPr>
        <w:spacing w:line="276" w:lineRule="auto"/>
        <w:jc w:val="both"/>
        <w:rPr>
          <w:sz w:val="24"/>
          <w:szCs w:val="24"/>
        </w:rPr>
      </w:pPr>
      <w:r w:rsidRPr="006B744B">
        <w:rPr>
          <w:sz w:val="24"/>
          <w:szCs w:val="24"/>
        </w:rPr>
        <w:t xml:space="preserve">Call on the first lot of insurance amount (100 </w:t>
      </w:r>
      <w:proofErr w:type="spellStart"/>
      <w:r w:rsidRPr="006B744B">
        <w:rPr>
          <w:sz w:val="24"/>
          <w:szCs w:val="24"/>
        </w:rPr>
        <w:t>mln</w:t>
      </w:r>
      <w:proofErr w:type="spellEnd"/>
      <w:r w:rsidRPr="006B744B">
        <w:rPr>
          <w:sz w:val="24"/>
          <w:szCs w:val="24"/>
        </w:rPr>
        <w:t xml:space="preserve"> GEL) has been announced and applications deadline is on 19th of October, after which we will have exact number of issued insurance. As well insurance of ongoing constructions is based on Put Option principle and therefore it is not fully direct costs from the budget.</w:t>
      </w:r>
    </w:p>
    <w:p w14:paraId="556145FA" w14:textId="0FC6784A" w:rsidR="00C71082" w:rsidRDefault="00C71082" w:rsidP="006B744B">
      <w:pPr>
        <w:spacing w:line="276" w:lineRule="auto"/>
        <w:jc w:val="both"/>
        <w:rPr>
          <w:sz w:val="24"/>
          <w:szCs w:val="24"/>
        </w:rPr>
      </w:pPr>
    </w:p>
    <w:p w14:paraId="4C017B02" w14:textId="7E170504" w:rsidR="00C71082" w:rsidRPr="00885948" w:rsidRDefault="00C71082" w:rsidP="00C71082">
      <w:pPr>
        <w:pStyle w:val="Heading2"/>
      </w:pPr>
      <w:bookmarkStart w:id="54" w:name="_Toc53779450"/>
      <w:r w:rsidRPr="00885948">
        <w:t xml:space="preserve">2.3 Support to healthcare </w:t>
      </w:r>
      <w:r w:rsidR="00BF4E64" w:rsidRPr="00885948">
        <w:t>system</w:t>
      </w:r>
      <w:bookmarkEnd w:id="54"/>
    </w:p>
    <w:p w14:paraId="6DD71A96" w14:textId="5ABBDABD" w:rsidR="006116FD" w:rsidRPr="00903A3E" w:rsidRDefault="00C71082" w:rsidP="006B744B">
      <w:pPr>
        <w:spacing w:line="276" w:lineRule="auto"/>
        <w:jc w:val="both"/>
        <w:rPr>
          <w:sz w:val="24"/>
          <w:szCs w:val="24"/>
        </w:rPr>
      </w:pPr>
      <w:r w:rsidRPr="00903A3E">
        <w:rPr>
          <w:sz w:val="24"/>
          <w:szCs w:val="24"/>
        </w:rPr>
        <w:t xml:space="preserve">Since spread of the virus the government of Georgia has initiated number of the </w:t>
      </w:r>
      <w:proofErr w:type="spellStart"/>
      <w:r w:rsidRPr="00903A3E">
        <w:rPr>
          <w:sz w:val="24"/>
          <w:szCs w:val="24"/>
        </w:rPr>
        <w:t>programmes</w:t>
      </w:r>
      <w:proofErr w:type="spellEnd"/>
      <w:r w:rsidRPr="00903A3E">
        <w:rPr>
          <w:sz w:val="24"/>
          <w:szCs w:val="24"/>
        </w:rPr>
        <w:t xml:space="preserve"> aimed at the strengthening of the healthcare </w:t>
      </w:r>
      <w:r w:rsidR="00134881" w:rsidRPr="00903A3E">
        <w:rPr>
          <w:sz w:val="24"/>
          <w:szCs w:val="24"/>
        </w:rPr>
        <w:t>system</w:t>
      </w:r>
      <w:r w:rsidR="00BD5669" w:rsidRPr="00903A3E">
        <w:rPr>
          <w:sz w:val="24"/>
          <w:szCs w:val="24"/>
        </w:rPr>
        <w:t xml:space="preserve"> in Georgia. Particularly, based on the assessment of the situation as well as the available resources, </w:t>
      </w:r>
      <w:r w:rsidR="00134881" w:rsidRPr="00903A3E">
        <w:rPr>
          <w:sz w:val="24"/>
          <w:szCs w:val="24"/>
        </w:rPr>
        <w:t xml:space="preserve">in order to effectively manage the spread of the virus and make medical services available for citizens, </w:t>
      </w:r>
      <w:r w:rsidR="00BD5669" w:rsidRPr="00903A3E">
        <w:rPr>
          <w:sz w:val="24"/>
          <w:szCs w:val="24"/>
        </w:rPr>
        <w:t>three objectives have been identified:</w:t>
      </w:r>
    </w:p>
    <w:p w14:paraId="1701FB84" w14:textId="77777777" w:rsidR="00134881" w:rsidRPr="00903A3E" w:rsidRDefault="00134881" w:rsidP="006D4428">
      <w:pPr>
        <w:pStyle w:val="ListParagraph"/>
        <w:numPr>
          <w:ilvl w:val="0"/>
          <w:numId w:val="34"/>
        </w:numPr>
        <w:spacing w:line="276" w:lineRule="auto"/>
        <w:ind w:left="426"/>
        <w:jc w:val="both"/>
        <w:rPr>
          <w:sz w:val="24"/>
          <w:szCs w:val="24"/>
        </w:rPr>
      </w:pPr>
      <w:r w:rsidRPr="00903A3E">
        <w:rPr>
          <w:sz w:val="24"/>
          <w:szCs w:val="24"/>
        </w:rPr>
        <w:t xml:space="preserve">To ensure that </w:t>
      </w:r>
      <w:r w:rsidR="00BD5669" w:rsidRPr="00903A3E">
        <w:rPr>
          <w:sz w:val="24"/>
          <w:szCs w:val="24"/>
          <w:lang w:val="ka-GE"/>
        </w:rPr>
        <w:t>Personal Protective Equipment</w:t>
      </w:r>
      <w:r w:rsidRPr="00903A3E">
        <w:rPr>
          <w:sz w:val="24"/>
          <w:szCs w:val="24"/>
        </w:rPr>
        <w:t>s</w:t>
      </w:r>
      <w:r w:rsidR="00BD5669" w:rsidRPr="00903A3E">
        <w:rPr>
          <w:sz w:val="24"/>
          <w:szCs w:val="24"/>
          <w:lang w:val="ka-GE"/>
        </w:rPr>
        <w:t xml:space="preserve"> (PPE) </w:t>
      </w:r>
      <w:r w:rsidRPr="00903A3E">
        <w:rPr>
          <w:sz w:val="24"/>
          <w:szCs w:val="24"/>
        </w:rPr>
        <w:t>are available for the medical institutions;</w:t>
      </w:r>
    </w:p>
    <w:p w14:paraId="68C6B2F8" w14:textId="001E866C" w:rsidR="00134881" w:rsidRPr="00903A3E" w:rsidRDefault="00134881" w:rsidP="006D4428">
      <w:pPr>
        <w:pStyle w:val="ListParagraph"/>
        <w:numPr>
          <w:ilvl w:val="0"/>
          <w:numId w:val="34"/>
        </w:numPr>
        <w:spacing w:line="276" w:lineRule="auto"/>
        <w:ind w:left="426"/>
        <w:jc w:val="both"/>
        <w:rPr>
          <w:sz w:val="24"/>
          <w:szCs w:val="24"/>
          <w:lang w:val="ka-GE"/>
        </w:rPr>
      </w:pPr>
      <w:r w:rsidRPr="00903A3E">
        <w:rPr>
          <w:sz w:val="24"/>
          <w:szCs w:val="24"/>
        </w:rPr>
        <w:t>To make the testing available for the everyone based on the needs;</w:t>
      </w:r>
    </w:p>
    <w:p w14:paraId="003D9F46" w14:textId="49BD0C00" w:rsidR="00BD5669" w:rsidRPr="00903A3E" w:rsidRDefault="00134881" w:rsidP="006D4428">
      <w:pPr>
        <w:pStyle w:val="ListParagraph"/>
        <w:numPr>
          <w:ilvl w:val="0"/>
          <w:numId w:val="34"/>
        </w:numPr>
        <w:spacing w:line="276" w:lineRule="auto"/>
        <w:ind w:left="426"/>
        <w:jc w:val="both"/>
        <w:rPr>
          <w:sz w:val="24"/>
          <w:szCs w:val="24"/>
          <w:lang w:val="ka-GE"/>
        </w:rPr>
      </w:pPr>
      <w:r w:rsidRPr="00903A3E">
        <w:rPr>
          <w:sz w:val="24"/>
          <w:szCs w:val="24"/>
        </w:rPr>
        <w:t>To ensure that the medical institutions have enough capacity to manage the patients infected with the Covid-19</w:t>
      </w:r>
    </w:p>
    <w:p w14:paraId="4C865C9B" w14:textId="4A2E6CF0" w:rsidR="00587161" w:rsidRPr="00903A3E" w:rsidRDefault="00134881" w:rsidP="00134881">
      <w:pPr>
        <w:spacing w:line="276" w:lineRule="auto"/>
        <w:jc w:val="both"/>
        <w:rPr>
          <w:sz w:val="24"/>
          <w:szCs w:val="24"/>
        </w:rPr>
      </w:pPr>
      <w:r w:rsidRPr="00903A3E">
        <w:rPr>
          <w:sz w:val="24"/>
          <w:szCs w:val="24"/>
        </w:rPr>
        <w:t xml:space="preserve">Overall, </w:t>
      </w:r>
      <w:r w:rsidR="00587161" w:rsidRPr="00903A3E">
        <w:rPr>
          <w:sz w:val="24"/>
          <w:szCs w:val="24"/>
        </w:rPr>
        <w:t>as of the October 14, 2020:</w:t>
      </w:r>
    </w:p>
    <w:p w14:paraId="2B791D1C" w14:textId="0AA87E25" w:rsidR="00873D8D" w:rsidRPr="00903A3E" w:rsidRDefault="00873D8D" w:rsidP="00587161">
      <w:pPr>
        <w:pStyle w:val="ListParagraph"/>
        <w:numPr>
          <w:ilvl w:val="0"/>
          <w:numId w:val="33"/>
        </w:numPr>
        <w:spacing w:line="276" w:lineRule="auto"/>
        <w:jc w:val="both"/>
        <w:rPr>
          <w:sz w:val="24"/>
          <w:szCs w:val="24"/>
        </w:rPr>
      </w:pPr>
      <w:r w:rsidRPr="00903A3E">
        <w:rPr>
          <w:sz w:val="24"/>
          <w:szCs w:val="24"/>
        </w:rPr>
        <w:t>more than 81 500 000 GEL has been spent towards these directions</w:t>
      </w:r>
    </w:p>
    <w:p w14:paraId="7CFC0F07" w14:textId="43EA3CE3" w:rsidR="00587161" w:rsidRPr="00903A3E" w:rsidRDefault="00587161" w:rsidP="00587161">
      <w:pPr>
        <w:pStyle w:val="ListParagraph"/>
        <w:numPr>
          <w:ilvl w:val="0"/>
          <w:numId w:val="33"/>
        </w:numPr>
        <w:spacing w:line="276" w:lineRule="auto"/>
        <w:jc w:val="both"/>
        <w:rPr>
          <w:sz w:val="24"/>
          <w:szCs w:val="24"/>
        </w:rPr>
      </w:pPr>
      <w:r w:rsidRPr="00903A3E">
        <w:rPr>
          <w:sz w:val="24"/>
          <w:szCs w:val="24"/>
        </w:rPr>
        <w:t>14,440</w:t>
      </w:r>
      <w:r w:rsidR="006D4428" w:rsidRPr="00903A3E">
        <w:rPr>
          <w:sz w:val="24"/>
          <w:szCs w:val="24"/>
        </w:rPr>
        <w:t xml:space="preserve"> Patients have been/are being treated</w:t>
      </w:r>
    </w:p>
    <w:p w14:paraId="7188B37B" w14:textId="22E71855" w:rsidR="006D4428" w:rsidRPr="00903A3E" w:rsidRDefault="006D4428" w:rsidP="006D4428">
      <w:pPr>
        <w:pStyle w:val="ListParagraph"/>
        <w:numPr>
          <w:ilvl w:val="0"/>
          <w:numId w:val="33"/>
        </w:numPr>
        <w:spacing w:line="276" w:lineRule="auto"/>
        <w:jc w:val="both"/>
        <w:rPr>
          <w:sz w:val="24"/>
          <w:szCs w:val="24"/>
        </w:rPr>
      </w:pPr>
      <w:r w:rsidRPr="00903A3E">
        <w:rPr>
          <w:sz w:val="24"/>
          <w:szCs w:val="24"/>
        </w:rPr>
        <w:t>754,286 PCR test have been taken</w:t>
      </w:r>
    </w:p>
    <w:p w14:paraId="0D96E981" w14:textId="77777777" w:rsidR="006D4428" w:rsidRPr="00903A3E" w:rsidRDefault="006D4428" w:rsidP="006D4428">
      <w:pPr>
        <w:spacing w:line="276" w:lineRule="auto"/>
        <w:jc w:val="both"/>
        <w:rPr>
          <w:sz w:val="24"/>
          <w:szCs w:val="24"/>
        </w:rPr>
      </w:pPr>
    </w:p>
    <w:p w14:paraId="6A53CECD" w14:textId="77777777" w:rsidR="00873D8D" w:rsidRPr="00D2256E" w:rsidRDefault="00873D8D" w:rsidP="00873D8D">
      <w:pPr>
        <w:spacing w:line="276" w:lineRule="auto"/>
        <w:jc w:val="both"/>
        <w:rPr>
          <w:rFonts w:ascii="Calibri" w:hAnsi="Calibri" w:cs="Calibri"/>
          <w:b/>
          <w:bCs/>
          <w:i/>
          <w:iCs/>
          <w:color w:val="4472C4" w:themeColor="accent1"/>
          <w:sz w:val="28"/>
          <w:szCs w:val="28"/>
          <w:highlight w:val="yellow"/>
        </w:rPr>
      </w:pPr>
      <w:r w:rsidRPr="00903A3E">
        <w:rPr>
          <w:rFonts w:ascii="Calibri" w:hAnsi="Calibri" w:cs="Calibri"/>
          <w:b/>
          <w:bCs/>
          <w:i/>
          <w:iCs/>
          <w:color w:val="4472C4" w:themeColor="accent1"/>
          <w:sz w:val="28"/>
          <w:szCs w:val="28"/>
        </w:rPr>
        <w:t>LIST OF MEASURES:</w:t>
      </w:r>
    </w:p>
    <w:p w14:paraId="222697BF" w14:textId="757C4706" w:rsidR="00873D8D" w:rsidRPr="00903A3E" w:rsidRDefault="00873D8D" w:rsidP="00873D8D">
      <w:pPr>
        <w:rPr>
          <w:b/>
          <w:bCs/>
          <w:sz w:val="24"/>
          <w:szCs w:val="24"/>
        </w:rPr>
      </w:pPr>
      <w:commentRangeStart w:id="55"/>
      <w:r w:rsidRPr="00903A3E">
        <w:rPr>
          <w:b/>
          <w:bCs/>
          <w:sz w:val="24"/>
          <w:szCs w:val="24"/>
        </w:rPr>
        <w:lastRenderedPageBreak/>
        <w:t>1. Purchase of the Personal Protective Equipment (PPE)</w:t>
      </w:r>
      <w:commentRangeEnd w:id="55"/>
      <w:r w:rsidR="002255F0">
        <w:rPr>
          <w:rStyle w:val="CommentReference"/>
        </w:rPr>
        <w:commentReference w:id="55"/>
      </w:r>
    </w:p>
    <w:p w14:paraId="531BDC94" w14:textId="08C8079A" w:rsidR="00873D8D" w:rsidRPr="00903A3E" w:rsidRDefault="00873D8D" w:rsidP="00873D8D">
      <w:pPr>
        <w:rPr>
          <w:sz w:val="24"/>
          <w:szCs w:val="24"/>
        </w:rPr>
      </w:pPr>
      <w:r w:rsidRPr="00903A3E">
        <w:rPr>
          <w:sz w:val="24"/>
          <w:szCs w:val="24"/>
        </w:rPr>
        <w:t>Status – Ongoing</w:t>
      </w:r>
    </w:p>
    <w:p w14:paraId="1012DF9A" w14:textId="0D2731F3" w:rsidR="00873D8D" w:rsidRPr="00903A3E" w:rsidRDefault="00873D8D" w:rsidP="00873D8D">
      <w:pPr>
        <w:spacing w:line="276" w:lineRule="auto"/>
        <w:jc w:val="both"/>
        <w:rPr>
          <w:rFonts w:ascii="Calibri" w:hAnsi="Calibri" w:cs="Calibri"/>
          <w:b/>
          <w:bCs/>
          <w:color w:val="00B050"/>
          <w:sz w:val="24"/>
          <w:szCs w:val="24"/>
        </w:rPr>
      </w:pPr>
      <w:r w:rsidRPr="00903A3E">
        <w:rPr>
          <w:rFonts w:ascii="Calibri" w:hAnsi="Calibri" w:cs="Calibri"/>
          <w:b/>
          <w:bCs/>
          <w:color w:val="00B050"/>
          <w:sz w:val="24"/>
          <w:szCs w:val="24"/>
        </w:rPr>
        <w:t xml:space="preserve">Progress as of </w:t>
      </w:r>
      <w:r w:rsidR="006164A8" w:rsidRPr="00903A3E">
        <w:rPr>
          <w:rFonts w:ascii="Calibri" w:hAnsi="Calibri" w:cs="Calibri"/>
          <w:b/>
          <w:bCs/>
          <w:color w:val="00B050"/>
          <w:sz w:val="24"/>
          <w:szCs w:val="24"/>
        </w:rPr>
        <w:t>October 14</w:t>
      </w:r>
      <w:r w:rsidRPr="00903A3E">
        <w:rPr>
          <w:rFonts w:ascii="Calibri" w:hAnsi="Calibri" w:cs="Calibri"/>
          <w:b/>
          <w:bCs/>
          <w:color w:val="00B050"/>
          <w:sz w:val="24"/>
          <w:szCs w:val="24"/>
        </w:rPr>
        <w:t>, 2020</w:t>
      </w:r>
    </w:p>
    <w:p w14:paraId="637D053D" w14:textId="74F55876" w:rsidR="00873D8D" w:rsidRPr="00903A3E" w:rsidRDefault="00873D8D" w:rsidP="00873D8D">
      <w:pPr>
        <w:jc w:val="both"/>
        <w:rPr>
          <w:sz w:val="24"/>
          <w:szCs w:val="24"/>
        </w:rPr>
      </w:pPr>
      <w:r w:rsidRPr="00903A3E">
        <w:rPr>
          <w:sz w:val="24"/>
          <w:szCs w:val="24"/>
        </w:rPr>
        <w:t>In order to the ensure that the medical personnel have enough personal protective equipment, the Government of Georgia makes procurement for that purpose based on the needs and supplies that are available for the use. As a result:</w:t>
      </w:r>
    </w:p>
    <w:p w14:paraId="034F8D26" w14:textId="2850CA5B" w:rsidR="00873D8D" w:rsidRPr="00903A3E" w:rsidRDefault="00150C0F" w:rsidP="00873D8D">
      <w:pPr>
        <w:pStyle w:val="ListParagraph"/>
        <w:numPr>
          <w:ilvl w:val="0"/>
          <w:numId w:val="32"/>
        </w:numPr>
        <w:jc w:val="both"/>
        <w:rPr>
          <w:sz w:val="24"/>
          <w:szCs w:val="24"/>
        </w:rPr>
      </w:pPr>
      <w:r w:rsidRPr="00903A3E">
        <w:rPr>
          <w:sz w:val="24"/>
          <w:szCs w:val="24"/>
        </w:rPr>
        <w:t xml:space="preserve">Around </w:t>
      </w:r>
      <w:r w:rsidR="006D4428" w:rsidRPr="00903A3E">
        <w:rPr>
          <w:sz w:val="24"/>
          <w:szCs w:val="24"/>
        </w:rPr>
        <w:t xml:space="preserve">22 350 000 GEL has been spent </w:t>
      </w:r>
    </w:p>
    <w:p w14:paraId="1F906D26" w14:textId="1C7D7BE3" w:rsidR="006D4428" w:rsidRPr="00903A3E" w:rsidRDefault="006D4428" w:rsidP="00695A98">
      <w:pPr>
        <w:pStyle w:val="ListParagraph"/>
        <w:numPr>
          <w:ilvl w:val="0"/>
          <w:numId w:val="32"/>
        </w:numPr>
        <w:jc w:val="both"/>
        <w:rPr>
          <w:sz w:val="24"/>
          <w:szCs w:val="24"/>
        </w:rPr>
      </w:pPr>
      <w:r w:rsidRPr="00903A3E">
        <w:rPr>
          <w:sz w:val="24"/>
          <w:szCs w:val="24"/>
        </w:rPr>
        <w:t>PPEs</w:t>
      </w:r>
      <w:r w:rsidR="006164A8" w:rsidRPr="00903A3E">
        <w:rPr>
          <w:rStyle w:val="FootnoteReference"/>
          <w:sz w:val="24"/>
          <w:szCs w:val="24"/>
        </w:rPr>
        <w:footnoteReference w:id="1"/>
      </w:r>
      <w:r w:rsidRPr="00903A3E">
        <w:rPr>
          <w:sz w:val="24"/>
          <w:szCs w:val="24"/>
        </w:rPr>
        <w:t xml:space="preserve"> have been made available for the medical </w:t>
      </w:r>
      <w:r w:rsidR="006164A8" w:rsidRPr="00903A3E">
        <w:rPr>
          <w:sz w:val="24"/>
          <w:szCs w:val="24"/>
        </w:rPr>
        <w:t>personnel</w:t>
      </w:r>
      <w:r w:rsidRPr="00903A3E">
        <w:rPr>
          <w:sz w:val="24"/>
          <w:szCs w:val="24"/>
        </w:rPr>
        <w:t xml:space="preserve"> without any delays and problems</w:t>
      </w:r>
    </w:p>
    <w:p w14:paraId="2C31872F" w14:textId="1A8CAF1C" w:rsidR="00873D8D" w:rsidRPr="00903A3E" w:rsidRDefault="00873D8D" w:rsidP="00873D8D">
      <w:pPr>
        <w:rPr>
          <w:b/>
          <w:bCs/>
        </w:rPr>
      </w:pPr>
      <w:r w:rsidRPr="00903A3E">
        <w:rPr>
          <w:b/>
          <w:bCs/>
        </w:rPr>
        <w:t xml:space="preserve"> </w:t>
      </w:r>
    </w:p>
    <w:p w14:paraId="01F80AEF" w14:textId="7D956BCE" w:rsidR="006116FD" w:rsidRPr="00903A3E" w:rsidRDefault="006164A8" w:rsidP="006B744B">
      <w:pPr>
        <w:spacing w:line="276" w:lineRule="auto"/>
        <w:jc w:val="both"/>
        <w:rPr>
          <w:b/>
          <w:bCs/>
          <w:sz w:val="24"/>
          <w:szCs w:val="24"/>
        </w:rPr>
      </w:pPr>
      <w:commentRangeStart w:id="56"/>
      <w:r w:rsidRPr="00903A3E">
        <w:rPr>
          <w:b/>
          <w:bCs/>
          <w:sz w:val="24"/>
          <w:szCs w:val="24"/>
        </w:rPr>
        <w:t xml:space="preserve">2. Procurement of the testing </w:t>
      </w:r>
      <w:r w:rsidR="00D55292" w:rsidRPr="00903A3E">
        <w:rPr>
          <w:b/>
          <w:bCs/>
          <w:sz w:val="24"/>
          <w:szCs w:val="24"/>
        </w:rPr>
        <w:t xml:space="preserve">equipment and </w:t>
      </w:r>
      <w:r w:rsidRPr="00903A3E">
        <w:rPr>
          <w:b/>
          <w:bCs/>
          <w:sz w:val="24"/>
          <w:szCs w:val="24"/>
        </w:rPr>
        <w:t xml:space="preserve">materials </w:t>
      </w:r>
      <w:commentRangeEnd w:id="56"/>
      <w:r w:rsidR="00774EDD">
        <w:rPr>
          <w:rStyle w:val="CommentReference"/>
        </w:rPr>
        <w:commentReference w:id="56"/>
      </w:r>
    </w:p>
    <w:p w14:paraId="22DE6A66" w14:textId="33B3E3F0" w:rsidR="006164A8" w:rsidRPr="00903A3E" w:rsidRDefault="006164A8" w:rsidP="006B744B">
      <w:pPr>
        <w:spacing w:line="276" w:lineRule="auto"/>
        <w:jc w:val="both"/>
        <w:rPr>
          <w:sz w:val="24"/>
          <w:szCs w:val="24"/>
        </w:rPr>
      </w:pPr>
      <w:r w:rsidRPr="00903A3E">
        <w:rPr>
          <w:sz w:val="24"/>
          <w:szCs w:val="24"/>
        </w:rPr>
        <w:t>Status – Ongoing</w:t>
      </w:r>
    </w:p>
    <w:p w14:paraId="10B86099" w14:textId="77777777" w:rsidR="006164A8" w:rsidRPr="00903A3E" w:rsidRDefault="006164A8" w:rsidP="006164A8">
      <w:pPr>
        <w:spacing w:line="276" w:lineRule="auto"/>
        <w:jc w:val="both"/>
        <w:rPr>
          <w:rFonts w:ascii="Calibri" w:hAnsi="Calibri" w:cs="Calibri"/>
          <w:b/>
          <w:bCs/>
          <w:color w:val="00B050"/>
          <w:sz w:val="24"/>
          <w:szCs w:val="24"/>
        </w:rPr>
      </w:pPr>
      <w:r w:rsidRPr="00903A3E">
        <w:rPr>
          <w:rFonts w:ascii="Calibri" w:hAnsi="Calibri" w:cs="Calibri"/>
          <w:b/>
          <w:bCs/>
          <w:color w:val="00B050"/>
          <w:sz w:val="24"/>
          <w:szCs w:val="24"/>
        </w:rPr>
        <w:t>Progress as of October 14, 2020</w:t>
      </w:r>
    </w:p>
    <w:p w14:paraId="2026862C" w14:textId="6C4451B7" w:rsidR="006164A8" w:rsidRPr="00903A3E" w:rsidRDefault="00D55292" w:rsidP="006B744B">
      <w:pPr>
        <w:spacing w:line="276" w:lineRule="auto"/>
        <w:jc w:val="both"/>
        <w:rPr>
          <w:sz w:val="24"/>
          <w:szCs w:val="24"/>
        </w:rPr>
      </w:pPr>
      <w:r w:rsidRPr="00903A3E">
        <w:rPr>
          <w:sz w:val="24"/>
          <w:szCs w:val="24"/>
        </w:rPr>
        <w:t xml:space="preserve">To ensure sufficient amount of testing is the key to success in the strategy of containment of the spread of the coronavirus. For that </w:t>
      </w:r>
      <w:proofErr w:type="gramStart"/>
      <w:r w:rsidRPr="00903A3E">
        <w:rPr>
          <w:sz w:val="24"/>
          <w:szCs w:val="24"/>
        </w:rPr>
        <w:t>purpose</w:t>
      </w:r>
      <w:proofErr w:type="gramEnd"/>
      <w:r w:rsidRPr="00903A3E">
        <w:rPr>
          <w:sz w:val="24"/>
          <w:szCs w:val="24"/>
        </w:rPr>
        <w:t xml:space="preserve"> the Government of Georgia ensured that the laboratories are equipped with enough test processing machines, as well as the </w:t>
      </w:r>
      <w:r w:rsidR="00150C0F" w:rsidRPr="00903A3E">
        <w:rPr>
          <w:sz w:val="24"/>
          <w:szCs w:val="24"/>
        </w:rPr>
        <w:t>required materials. This enabled the government to introduce mass testing in high risk areas and thus, prevent the exponential spread of the infection. As a result:</w:t>
      </w:r>
    </w:p>
    <w:p w14:paraId="6BBBBE5F" w14:textId="77F675F9" w:rsidR="00150C0F" w:rsidRPr="00903A3E" w:rsidRDefault="00150C0F" w:rsidP="00150C0F">
      <w:pPr>
        <w:pStyle w:val="ListParagraph"/>
        <w:numPr>
          <w:ilvl w:val="0"/>
          <w:numId w:val="32"/>
        </w:numPr>
        <w:jc w:val="both"/>
        <w:rPr>
          <w:sz w:val="24"/>
          <w:szCs w:val="24"/>
        </w:rPr>
      </w:pPr>
      <w:r w:rsidRPr="00903A3E">
        <w:rPr>
          <w:sz w:val="24"/>
          <w:szCs w:val="24"/>
        </w:rPr>
        <w:t xml:space="preserve">Around 54 572 000 GEL has been spent </w:t>
      </w:r>
    </w:p>
    <w:p w14:paraId="1C8335D4" w14:textId="4EDA09F1" w:rsidR="00150C0F" w:rsidRPr="00903A3E" w:rsidRDefault="00150C0F" w:rsidP="00150C0F">
      <w:pPr>
        <w:pStyle w:val="ListParagraph"/>
        <w:numPr>
          <w:ilvl w:val="0"/>
          <w:numId w:val="32"/>
        </w:numPr>
        <w:jc w:val="both"/>
        <w:rPr>
          <w:sz w:val="24"/>
          <w:szCs w:val="24"/>
        </w:rPr>
      </w:pPr>
      <w:r w:rsidRPr="00903A3E">
        <w:rPr>
          <w:sz w:val="24"/>
          <w:szCs w:val="24"/>
        </w:rPr>
        <w:t>Laboratories equipped and mass testing have been made available</w:t>
      </w:r>
      <w:r w:rsidRPr="00903A3E">
        <w:rPr>
          <w:rStyle w:val="FootnoteReference"/>
          <w:sz w:val="24"/>
          <w:szCs w:val="24"/>
        </w:rPr>
        <w:footnoteReference w:id="2"/>
      </w:r>
    </w:p>
    <w:p w14:paraId="13FFCAC6" w14:textId="5DC87624" w:rsidR="00150C0F" w:rsidRPr="00903A3E" w:rsidRDefault="00150C0F" w:rsidP="006B744B">
      <w:pPr>
        <w:spacing w:line="276" w:lineRule="auto"/>
        <w:jc w:val="both"/>
        <w:rPr>
          <w:sz w:val="24"/>
          <w:szCs w:val="24"/>
        </w:rPr>
      </w:pPr>
    </w:p>
    <w:p w14:paraId="6E69351E" w14:textId="091195C6" w:rsidR="00150C0F" w:rsidRPr="00903A3E" w:rsidRDefault="00150C0F" w:rsidP="006B744B">
      <w:pPr>
        <w:spacing w:line="276" w:lineRule="auto"/>
        <w:jc w:val="both"/>
        <w:rPr>
          <w:sz w:val="24"/>
          <w:szCs w:val="24"/>
        </w:rPr>
      </w:pPr>
      <w:commentRangeStart w:id="57"/>
      <w:r w:rsidRPr="00903A3E">
        <w:rPr>
          <w:sz w:val="24"/>
          <w:szCs w:val="24"/>
        </w:rPr>
        <w:t>3. Purchase of the medical equipment for the medical institutions</w:t>
      </w:r>
      <w:commentRangeEnd w:id="57"/>
      <w:r w:rsidR="002C47D7">
        <w:rPr>
          <w:rStyle w:val="CommentReference"/>
        </w:rPr>
        <w:commentReference w:id="57"/>
      </w:r>
    </w:p>
    <w:p w14:paraId="799C63EF" w14:textId="35FC9DC1" w:rsidR="00150C0F" w:rsidRPr="00903A3E" w:rsidRDefault="00150C0F" w:rsidP="006B744B">
      <w:pPr>
        <w:spacing w:line="276" w:lineRule="auto"/>
        <w:jc w:val="both"/>
        <w:rPr>
          <w:sz w:val="24"/>
          <w:szCs w:val="24"/>
        </w:rPr>
      </w:pPr>
      <w:r w:rsidRPr="00903A3E">
        <w:rPr>
          <w:sz w:val="24"/>
          <w:szCs w:val="24"/>
        </w:rPr>
        <w:t>Status – ongoing</w:t>
      </w:r>
    </w:p>
    <w:p w14:paraId="373CCBA8" w14:textId="77777777" w:rsidR="00150C0F" w:rsidRPr="00D2256E" w:rsidRDefault="00150C0F" w:rsidP="00150C0F">
      <w:pPr>
        <w:spacing w:line="276" w:lineRule="auto"/>
        <w:jc w:val="both"/>
        <w:rPr>
          <w:rFonts w:ascii="Calibri" w:hAnsi="Calibri" w:cs="Calibri"/>
          <w:b/>
          <w:bCs/>
          <w:color w:val="00B050"/>
          <w:sz w:val="24"/>
          <w:szCs w:val="24"/>
          <w:highlight w:val="yellow"/>
        </w:rPr>
      </w:pPr>
      <w:r w:rsidRPr="00903A3E">
        <w:rPr>
          <w:rFonts w:ascii="Calibri" w:hAnsi="Calibri" w:cs="Calibri"/>
          <w:b/>
          <w:bCs/>
          <w:color w:val="00B050"/>
          <w:sz w:val="24"/>
          <w:szCs w:val="24"/>
        </w:rPr>
        <w:t>Progress as of October 14, 2020</w:t>
      </w:r>
    </w:p>
    <w:p w14:paraId="1383BC9E" w14:textId="0D4D4A89" w:rsidR="00150C0F" w:rsidRPr="00903A3E" w:rsidRDefault="00150C0F" w:rsidP="006B744B">
      <w:pPr>
        <w:spacing w:line="276" w:lineRule="auto"/>
        <w:jc w:val="both"/>
        <w:rPr>
          <w:sz w:val="24"/>
          <w:szCs w:val="24"/>
        </w:rPr>
      </w:pPr>
      <w:r w:rsidRPr="00903A3E">
        <w:rPr>
          <w:sz w:val="24"/>
          <w:szCs w:val="24"/>
        </w:rPr>
        <w:lastRenderedPageBreak/>
        <w:t xml:space="preserve">In order to ensure that adequate medical services are available for the patients, the government of Georgian </w:t>
      </w:r>
      <w:r w:rsidR="00AF58A0" w:rsidRPr="00903A3E">
        <w:rPr>
          <w:sz w:val="24"/>
          <w:szCs w:val="24"/>
        </w:rPr>
        <w:t>initiated</w:t>
      </w:r>
      <w:r w:rsidRPr="00903A3E">
        <w:rPr>
          <w:sz w:val="24"/>
          <w:szCs w:val="24"/>
        </w:rPr>
        <w:t xml:space="preserve"> </w:t>
      </w:r>
      <w:r w:rsidR="00AF58A0" w:rsidRPr="00903A3E">
        <w:rPr>
          <w:sz w:val="24"/>
          <w:szCs w:val="24"/>
        </w:rPr>
        <w:t>mass procurement</w:t>
      </w:r>
      <w:r w:rsidRPr="00903A3E">
        <w:rPr>
          <w:sz w:val="24"/>
          <w:szCs w:val="24"/>
        </w:rPr>
        <w:t xml:space="preserve"> of </w:t>
      </w:r>
      <w:proofErr w:type="gramStart"/>
      <w:r w:rsidRPr="00903A3E">
        <w:rPr>
          <w:sz w:val="24"/>
          <w:szCs w:val="24"/>
        </w:rPr>
        <w:t>the some</w:t>
      </w:r>
      <w:proofErr w:type="gramEnd"/>
      <w:r w:rsidRPr="00903A3E">
        <w:rPr>
          <w:sz w:val="24"/>
          <w:szCs w:val="24"/>
        </w:rPr>
        <w:t xml:space="preserve"> medical </w:t>
      </w:r>
      <w:r w:rsidR="00AF58A0" w:rsidRPr="00903A3E">
        <w:rPr>
          <w:sz w:val="24"/>
          <w:szCs w:val="24"/>
        </w:rPr>
        <w:t>equipment</w:t>
      </w:r>
      <w:r w:rsidRPr="00903A3E">
        <w:rPr>
          <w:sz w:val="24"/>
          <w:szCs w:val="24"/>
        </w:rPr>
        <w:t xml:space="preserve"> that are</w:t>
      </w:r>
      <w:r w:rsidR="00AF58A0" w:rsidRPr="00903A3E">
        <w:rPr>
          <w:sz w:val="24"/>
          <w:szCs w:val="24"/>
        </w:rPr>
        <w:t xml:space="preserve"> necessary for the proper management of the covid-19 infected patients. As a result:</w:t>
      </w:r>
    </w:p>
    <w:p w14:paraId="5801BDEE" w14:textId="77777777" w:rsidR="00903A3E" w:rsidRDefault="00AF58A0" w:rsidP="00903A3E">
      <w:pPr>
        <w:pStyle w:val="ListParagraph"/>
        <w:numPr>
          <w:ilvl w:val="0"/>
          <w:numId w:val="35"/>
        </w:numPr>
        <w:spacing w:line="276" w:lineRule="auto"/>
        <w:jc w:val="both"/>
        <w:rPr>
          <w:sz w:val="24"/>
          <w:szCs w:val="24"/>
        </w:rPr>
      </w:pPr>
      <w:r w:rsidRPr="00903A3E">
        <w:rPr>
          <w:sz w:val="24"/>
          <w:szCs w:val="24"/>
        </w:rPr>
        <w:t>4 650 000 GEL has been spent</w:t>
      </w:r>
    </w:p>
    <w:p w14:paraId="59FDCFE8" w14:textId="55E02A3A" w:rsidR="00AF58A0" w:rsidRPr="00903A3E" w:rsidRDefault="00AF58A0" w:rsidP="00903A3E">
      <w:pPr>
        <w:pStyle w:val="ListParagraph"/>
        <w:numPr>
          <w:ilvl w:val="0"/>
          <w:numId w:val="35"/>
        </w:numPr>
        <w:spacing w:line="276" w:lineRule="auto"/>
        <w:jc w:val="both"/>
        <w:rPr>
          <w:sz w:val="24"/>
          <w:szCs w:val="24"/>
        </w:rPr>
      </w:pPr>
      <w:r w:rsidRPr="00903A3E">
        <w:rPr>
          <w:sz w:val="24"/>
          <w:szCs w:val="24"/>
        </w:rPr>
        <w:t>Medical institutions have been provided with the equipment</w:t>
      </w:r>
      <w:r w:rsidRPr="00903A3E">
        <w:rPr>
          <w:rStyle w:val="FootnoteReference"/>
          <w:sz w:val="24"/>
          <w:szCs w:val="24"/>
        </w:rPr>
        <w:footnoteReference w:id="3"/>
      </w:r>
      <w:r w:rsidRPr="00903A3E">
        <w:rPr>
          <w:sz w:val="24"/>
          <w:szCs w:val="24"/>
        </w:rPr>
        <w:t xml:space="preserve"> for treating the Covid-19-infected patients</w:t>
      </w:r>
    </w:p>
    <w:p w14:paraId="243235E2" w14:textId="77777777" w:rsidR="00AF58A0" w:rsidRDefault="00AF58A0">
      <w:pPr>
        <w:rPr>
          <w:rFonts w:asciiTheme="majorHAnsi" w:eastAsiaTheme="majorEastAsia" w:hAnsiTheme="majorHAnsi" w:cstheme="majorBidi"/>
          <w:color w:val="2F5496" w:themeColor="accent1" w:themeShade="BF"/>
          <w:sz w:val="32"/>
          <w:szCs w:val="32"/>
        </w:rPr>
      </w:pPr>
      <w:r>
        <w:br w:type="page"/>
      </w:r>
    </w:p>
    <w:p w14:paraId="4F303821" w14:textId="7571A775" w:rsidR="006116FD" w:rsidRPr="00885948" w:rsidRDefault="006116FD" w:rsidP="006116FD">
      <w:pPr>
        <w:pStyle w:val="Heading1"/>
      </w:pPr>
      <w:bookmarkStart w:id="58" w:name="_Toc53779451"/>
      <w:r w:rsidRPr="00885948">
        <w:lastRenderedPageBreak/>
        <w:t>3. Structural Reforms</w:t>
      </w:r>
      <w:bookmarkEnd w:id="58"/>
    </w:p>
    <w:p w14:paraId="31D6B9DF" w14:textId="77777777" w:rsidR="00AD2280" w:rsidRPr="00C27202" w:rsidRDefault="006116FD" w:rsidP="009F2EA8">
      <w:pPr>
        <w:spacing w:line="276" w:lineRule="auto"/>
        <w:jc w:val="both"/>
        <w:rPr>
          <w:rFonts w:ascii="Calibri" w:hAnsi="Calibri" w:cs="Calibri"/>
          <w:sz w:val="24"/>
          <w:szCs w:val="24"/>
        </w:rPr>
      </w:pPr>
      <w:r w:rsidRPr="00C27202">
        <w:rPr>
          <w:rFonts w:ascii="Calibri" w:hAnsi="Calibri" w:cs="Calibri"/>
          <w:sz w:val="24"/>
          <w:szCs w:val="24"/>
        </w:rPr>
        <w:t xml:space="preserve">Despite the challenges </w:t>
      </w:r>
      <w:r w:rsidR="00AF58A0" w:rsidRPr="00C27202">
        <w:rPr>
          <w:rFonts w:ascii="Calibri" w:hAnsi="Calibri" w:cs="Calibri"/>
          <w:sz w:val="24"/>
          <w:szCs w:val="24"/>
        </w:rPr>
        <w:t xml:space="preserve">that the world is facing, Georgian government is still pursuing its reform agenda. Even during the pandemic and lockdown period the public sector has ensured that the structural measures that have been </w:t>
      </w:r>
      <w:r w:rsidR="00AD2280" w:rsidRPr="00C27202">
        <w:rPr>
          <w:rFonts w:ascii="Calibri" w:hAnsi="Calibri" w:cs="Calibri"/>
          <w:sz w:val="24"/>
          <w:szCs w:val="24"/>
        </w:rPr>
        <w:t xml:space="preserve">undergoing before are not </w:t>
      </w:r>
      <w:proofErr w:type="spellStart"/>
      <w:r w:rsidR="00AD2280" w:rsidRPr="00C27202">
        <w:rPr>
          <w:rFonts w:ascii="Calibri" w:hAnsi="Calibri" w:cs="Calibri"/>
          <w:sz w:val="24"/>
          <w:szCs w:val="24"/>
        </w:rPr>
        <w:t>effected</w:t>
      </w:r>
      <w:proofErr w:type="spellEnd"/>
      <w:r w:rsidR="00AD2280" w:rsidRPr="00C27202">
        <w:rPr>
          <w:rFonts w:ascii="Calibri" w:hAnsi="Calibri" w:cs="Calibri"/>
          <w:sz w:val="24"/>
          <w:szCs w:val="24"/>
        </w:rPr>
        <w:t xml:space="preserve"> by the pandemic. </w:t>
      </w:r>
    </w:p>
    <w:p w14:paraId="554A1008" w14:textId="48B70615" w:rsidR="006B744B" w:rsidRPr="00D2256E" w:rsidRDefault="00AD2280" w:rsidP="009F2EA8">
      <w:pPr>
        <w:spacing w:line="276" w:lineRule="auto"/>
        <w:jc w:val="both"/>
        <w:rPr>
          <w:rFonts w:ascii="Calibri" w:hAnsi="Calibri" w:cs="Calibri"/>
          <w:sz w:val="24"/>
          <w:szCs w:val="24"/>
          <w:highlight w:val="yellow"/>
        </w:rPr>
      </w:pPr>
      <w:r w:rsidRPr="00C27202">
        <w:rPr>
          <w:rFonts w:ascii="Calibri" w:hAnsi="Calibri" w:cs="Calibri"/>
          <w:sz w:val="24"/>
          <w:szCs w:val="24"/>
        </w:rPr>
        <w:t>During the reporting period important steps have made in the areas identified in the GACEP. In particular:</w:t>
      </w:r>
    </w:p>
    <w:p w14:paraId="30713DCE" w14:textId="0510A094" w:rsidR="00AD2280" w:rsidRPr="00D2256E" w:rsidRDefault="002F416D" w:rsidP="002F416D">
      <w:pPr>
        <w:spacing w:line="276" w:lineRule="auto"/>
        <w:jc w:val="both"/>
        <w:rPr>
          <w:rFonts w:ascii="Calibri" w:hAnsi="Calibri" w:cs="Calibri"/>
          <w:b/>
          <w:bCs/>
          <w:sz w:val="28"/>
          <w:szCs w:val="28"/>
          <w:highlight w:val="yellow"/>
        </w:rPr>
      </w:pPr>
      <w:commentRangeStart w:id="59"/>
      <w:r w:rsidRPr="00C27202">
        <w:rPr>
          <w:rFonts w:ascii="Calibri" w:hAnsi="Calibri" w:cs="Calibri"/>
          <w:b/>
          <w:bCs/>
          <w:sz w:val="28"/>
          <w:szCs w:val="28"/>
        </w:rPr>
        <w:t>Energy Sector Reform</w:t>
      </w:r>
      <w:commentRangeEnd w:id="59"/>
      <w:r w:rsidR="00E11087">
        <w:rPr>
          <w:rStyle w:val="CommentReference"/>
        </w:rPr>
        <w:commentReference w:id="59"/>
      </w:r>
    </w:p>
    <w:p w14:paraId="4483C234" w14:textId="49F41114" w:rsidR="002F416D" w:rsidRPr="00D2256E" w:rsidRDefault="002F416D" w:rsidP="002F416D">
      <w:pPr>
        <w:jc w:val="both"/>
        <w:rPr>
          <w:sz w:val="24"/>
          <w:szCs w:val="24"/>
          <w:highlight w:val="yellow"/>
        </w:rPr>
      </w:pPr>
      <w:r w:rsidRPr="00C27202">
        <w:rPr>
          <w:sz w:val="24"/>
          <w:szCs w:val="24"/>
        </w:rPr>
        <w:t xml:space="preserve">By adopting the law on Energy and Water Supply on December 2019, the legal basis has been established for starting Energy sector reforms to develop transparent market </w:t>
      </w:r>
      <w:proofErr w:type="gramStart"/>
      <w:r w:rsidRPr="00C27202">
        <w:rPr>
          <w:sz w:val="24"/>
          <w:szCs w:val="24"/>
        </w:rPr>
        <w:t>based  relations</w:t>
      </w:r>
      <w:proofErr w:type="gramEnd"/>
      <w:r w:rsidRPr="00C27202">
        <w:rPr>
          <w:sz w:val="24"/>
          <w:szCs w:val="24"/>
        </w:rPr>
        <w:t xml:space="preserve"> in the sector in accordance to the requirements of relevant EU directives/regulations and commitments of Georgia taken by association agreement and accession protocol to the Energy Community treaty. Now the government of Georgia is in the process of approval and implementation of secondary legislation. According to the requirements of the law during the period of </w:t>
      </w:r>
      <w:r w:rsidRPr="00C27202">
        <w:rPr>
          <w:b/>
          <w:bCs/>
          <w:sz w:val="24"/>
          <w:szCs w:val="24"/>
        </w:rPr>
        <w:t>March-September 2020</w:t>
      </w:r>
      <w:r w:rsidRPr="00C27202">
        <w:rPr>
          <w:sz w:val="24"/>
          <w:szCs w:val="24"/>
        </w:rPr>
        <w:t>:</w:t>
      </w:r>
    </w:p>
    <w:p w14:paraId="0DBE1F08" w14:textId="73087A90" w:rsidR="002F416D" w:rsidRPr="00C27202" w:rsidRDefault="002F416D" w:rsidP="002F416D">
      <w:pPr>
        <w:pStyle w:val="ListParagraph"/>
        <w:numPr>
          <w:ilvl w:val="0"/>
          <w:numId w:val="37"/>
        </w:numPr>
        <w:spacing w:after="0" w:line="240" w:lineRule="auto"/>
        <w:ind w:left="567"/>
        <w:contextualSpacing w:val="0"/>
        <w:jc w:val="both"/>
        <w:rPr>
          <w:sz w:val="24"/>
          <w:szCs w:val="24"/>
        </w:rPr>
      </w:pPr>
      <w:r w:rsidRPr="00C27202">
        <w:rPr>
          <w:sz w:val="24"/>
          <w:szCs w:val="24"/>
        </w:rPr>
        <w:t>Electricity market concept document design has been developed based on consultations with the energy community secretariat and was approved by the governmental resolution N246 on April 16, 2020;</w:t>
      </w:r>
    </w:p>
    <w:p w14:paraId="51B93D16" w14:textId="3F1B8815" w:rsidR="002F416D" w:rsidRPr="00C27202" w:rsidRDefault="002F416D" w:rsidP="002F416D">
      <w:pPr>
        <w:pStyle w:val="ListParagraph"/>
        <w:numPr>
          <w:ilvl w:val="0"/>
          <w:numId w:val="37"/>
        </w:numPr>
        <w:spacing w:after="0" w:line="240" w:lineRule="auto"/>
        <w:ind w:left="567"/>
        <w:contextualSpacing w:val="0"/>
        <w:jc w:val="both"/>
        <w:rPr>
          <w:sz w:val="24"/>
          <w:szCs w:val="24"/>
        </w:rPr>
      </w:pPr>
      <w:proofErr w:type="gramStart"/>
      <w:r w:rsidRPr="00C27202">
        <w:rPr>
          <w:sz w:val="24"/>
          <w:szCs w:val="24"/>
        </w:rPr>
        <w:t>Based  on</w:t>
      </w:r>
      <w:proofErr w:type="gramEnd"/>
      <w:r w:rsidRPr="00C27202">
        <w:rPr>
          <w:sz w:val="24"/>
          <w:szCs w:val="24"/>
        </w:rPr>
        <w:t xml:space="preserve"> the above mentioned concept document, new electricity market rules have been adopted by regulatory commission resolution N46 of August 11, 2020;</w:t>
      </w:r>
    </w:p>
    <w:p w14:paraId="4A696443" w14:textId="77777777" w:rsidR="002F416D" w:rsidRPr="00C27202" w:rsidRDefault="002F416D" w:rsidP="002F416D">
      <w:pPr>
        <w:pStyle w:val="ListParagraph"/>
        <w:numPr>
          <w:ilvl w:val="0"/>
          <w:numId w:val="37"/>
        </w:numPr>
        <w:spacing w:after="0" w:line="240" w:lineRule="auto"/>
        <w:ind w:left="567"/>
        <w:contextualSpacing w:val="0"/>
        <w:jc w:val="both"/>
        <w:rPr>
          <w:sz w:val="24"/>
          <w:szCs w:val="24"/>
        </w:rPr>
      </w:pPr>
      <w:r w:rsidRPr="00C27202">
        <w:rPr>
          <w:sz w:val="24"/>
          <w:szCs w:val="24"/>
        </w:rPr>
        <w:t>Georgian Energy Exchange that was created at the end of 2019 started training and testing of electricity day ahead market platform with participation of relevant stakeholders. Launch of the platform is planned from July 1, 2021;</w:t>
      </w:r>
    </w:p>
    <w:p w14:paraId="48382E10" w14:textId="77777777" w:rsidR="002F416D" w:rsidRPr="00C27202" w:rsidRDefault="002F416D" w:rsidP="002F416D">
      <w:pPr>
        <w:pStyle w:val="ListParagraph"/>
        <w:numPr>
          <w:ilvl w:val="0"/>
          <w:numId w:val="37"/>
        </w:numPr>
        <w:spacing w:after="0" w:line="240" w:lineRule="auto"/>
        <w:ind w:left="567"/>
        <w:contextualSpacing w:val="0"/>
        <w:jc w:val="both"/>
        <w:rPr>
          <w:sz w:val="24"/>
          <w:szCs w:val="24"/>
        </w:rPr>
      </w:pPr>
      <w:r w:rsidRPr="00C27202">
        <w:rPr>
          <w:sz w:val="24"/>
          <w:szCs w:val="24"/>
        </w:rPr>
        <w:t>Certification rules of Transmission System Operator were adopted by the regulatory commission resolution N9 of march 27, 2020.</w:t>
      </w:r>
    </w:p>
    <w:p w14:paraId="2E4BFFD8" w14:textId="5D4E97D7" w:rsidR="002F416D" w:rsidRPr="00C27202" w:rsidRDefault="002F416D" w:rsidP="002F416D">
      <w:pPr>
        <w:pStyle w:val="ListParagraph"/>
        <w:numPr>
          <w:ilvl w:val="0"/>
          <w:numId w:val="37"/>
        </w:numPr>
        <w:spacing w:after="0" w:line="240" w:lineRule="auto"/>
        <w:ind w:left="567"/>
        <w:contextualSpacing w:val="0"/>
        <w:jc w:val="both"/>
        <w:rPr>
          <w:sz w:val="24"/>
          <w:szCs w:val="24"/>
        </w:rPr>
      </w:pPr>
      <w:r w:rsidRPr="00C27202">
        <w:rPr>
          <w:sz w:val="24"/>
          <w:szCs w:val="24"/>
        </w:rPr>
        <w:t>Unbundling plan of electricity transmission system operator was developed, agreed with energy community secretariat and submitted by the regulatory commission to the government for approval;</w:t>
      </w:r>
    </w:p>
    <w:p w14:paraId="34A2C7C1" w14:textId="77777777" w:rsidR="002F416D" w:rsidRPr="00C27202" w:rsidRDefault="002F416D" w:rsidP="002F416D">
      <w:pPr>
        <w:pStyle w:val="ListParagraph"/>
        <w:numPr>
          <w:ilvl w:val="0"/>
          <w:numId w:val="37"/>
        </w:numPr>
        <w:spacing w:after="0" w:line="240" w:lineRule="auto"/>
        <w:ind w:left="567"/>
        <w:contextualSpacing w:val="0"/>
        <w:jc w:val="both"/>
        <w:rPr>
          <w:sz w:val="24"/>
          <w:szCs w:val="24"/>
        </w:rPr>
      </w:pPr>
      <w:r w:rsidRPr="00C27202">
        <w:rPr>
          <w:sz w:val="24"/>
          <w:szCs w:val="24"/>
        </w:rPr>
        <w:t xml:space="preserve">Unbundling plans by relevant </w:t>
      </w:r>
      <w:proofErr w:type="gramStart"/>
      <w:r w:rsidRPr="00C27202">
        <w:rPr>
          <w:sz w:val="24"/>
          <w:szCs w:val="24"/>
        </w:rPr>
        <w:t>DSOs  were</w:t>
      </w:r>
      <w:proofErr w:type="gramEnd"/>
      <w:r w:rsidRPr="00C27202">
        <w:rPr>
          <w:sz w:val="24"/>
          <w:szCs w:val="24"/>
        </w:rPr>
        <w:t xml:space="preserve"> submitted to the regulatory commission for consideration;</w:t>
      </w:r>
    </w:p>
    <w:p w14:paraId="7408612F" w14:textId="77777777" w:rsidR="00C27202" w:rsidRDefault="002F416D" w:rsidP="00C27202">
      <w:pPr>
        <w:pStyle w:val="ListParagraph"/>
        <w:numPr>
          <w:ilvl w:val="0"/>
          <w:numId w:val="37"/>
        </w:numPr>
        <w:spacing w:after="0" w:line="240" w:lineRule="auto"/>
        <w:ind w:left="567"/>
        <w:contextualSpacing w:val="0"/>
        <w:jc w:val="both"/>
        <w:rPr>
          <w:sz w:val="24"/>
          <w:szCs w:val="24"/>
        </w:rPr>
      </w:pPr>
      <w:r w:rsidRPr="00C27202">
        <w:rPr>
          <w:sz w:val="24"/>
          <w:szCs w:val="24"/>
        </w:rPr>
        <w:t>First draft of gas market concept document has been developed in consultations with the energy community secretariat.</w:t>
      </w:r>
    </w:p>
    <w:p w14:paraId="22C31B71" w14:textId="00852E81" w:rsidR="002F416D" w:rsidRPr="00C27202" w:rsidRDefault="002F416D" w:rsidP="00C27202">
      <w:pPr>
        <w:pStyle w:val="ListParagraph"/>
        <w:numPr>
          <w:ilvl w:val="0"/>
          <w:numId w:val="37"/>
        </w:numPr>
        <w:spacing w:after="0" w:line="240" w:lineRule="auto"/>
        <w:ind w:left="567"/>
        <w:contextualSpacing w:val="0"/>
        <w:jc w:val="both"/>
        <w:rPr>
          <w:sz w:val="24"/>
          <w:szCs w:val="24"/>
        </w:rPr>
      </w:pPr>
      <w:r w:rsidRPr="00C27202">
        <w:rPr>
          <w:sz w:val="24"/>
          <w:szCs w:val="24"/>
        </w:rPr>
        <w:t>Security of electricity supply rules are already prepared and will soon be approved by the Minister of Economy and Sustainable Development of Georgia</w:t>
      </w:r>
    </w:p>
    <w:p w14:paraId="69ECFEC4" w14:textId="0028D59A" w:rsidR="002F416D" w:rsidRPr="00D2256E" w:rsidRDefault="002F416D" w:rsidP="002F416D">
      <w:pPr>
        <w:spacing w:line="276" w:lineRule="auto"/>
        <w:jc w:val="both"/>
        <w:rPr>
          <w:rFonts w:ascii="Calibri" w:hAnsi="Calibri" w:cs="Calibri"/>
          <w:sz w:val="24"/>
          <w:szCs w:val="24"/>
          <w:highlight w:val="yellow"/>
        </w:rPr>
      </w:pPr>
    </w:p>
    <w:p w14:paraId="71266A73" w14:textId="3016B9C0" w:rsidR="002F416D" w:rsidRPr="00D2256E" w:rsidRDefault="002F416D" w:rsidP="002F416D">
      <w:pPr>
        <w:spacing w:line="276" w:lineRule="auto"/>
        <w:jc w:val="both"/>
        <w:rPr>
          <w:rFonts w:ascii="Calibri" w:hAnsi="Calibri" w:cs="Calibri"/>
          <w:b/>
          <w:bCs/>
          <w:sz w:val="28"/>
          <w:szCs w:val="28"/>
          <w:highlight w:val="yellow"/>
        </w:rPr>
      </w:pPr>
      <w:commentRangeStart w:id="60"/>
      <w:r w:rsidRPr="00C27202">
        <w:rPr>
          <w:rFonts w:ascii="Calibri" w:hAnsi="Calibri" w:cs="Calibri"/>
          <w:b/>
          <w:bCs/>
          <w:sz w:val="28"/>
          <w:szCs w:val="28"/>
        </w:rPr>
        <w:t>Energy Efficiency</w:t>
      </w:r>
      <w:r w:rsidR="00235A69" w:rsidRPr="00C27202">
        <w:rPr>
          <w:rFonts w:ascii="Calibri" w:hAnsi="Calibri" w:cs="Calibri"/>
          <w:b/>
          <w:bCs/>
          <w:sz w:val="28"/>
          <w:szCs w:val="28"/>
        </w:rPr>
        <w:t xml:space="preserve"> Reform</w:t>
      </w:r>
      <w:commentRangeEnd w:id="60"/>
      <w:r w:rsidR="00624109">
        <w:rPr>
          <w:rStyle w:val="CommentReference"/>
        </w:rPr>
        <w:commentReference w:id="60"/>
      </w:r>
    </w:p>
    <w:p w14:paraId="5FA84A13" w14:textId="765135E2" w:rsidR="002F416D" w:rsidRPr="00C27202" w:rsidRDefault="00235A69" w:rsidP="002F416D">
      <w:pPr>
        <w:spacing w:line="276" w:lineRule="auto"/>
        <w:jc w:val="both"/>
        <w:rPr>
          <w:rFonts w:ascii="Calibri" w:hAnsi="Calibri" w:cs="Calibri"/>
          <w:sz w:val="24"/>
          <w:szCs w:val="24"/>
        </w:rPr>
      </w:pPr>
      <w:r w:rsidRPr="00C27202">
        <w:rPr>
          <w:rFonts w:ascii="Calibri" w:hAnsi="Calibri" w:cs="Calibri"/>
          <w:sz w:val="24"/>
          <w:szCs w:val="24"/>
        </w:rPr>
        <w:t>Despite the pandemic, the government of Georgia still continues promotion of energy savings and energy efficiency in the energy market. During the reporting period:</w:t>
      </w:r>
    </w:p>
    <w:p w14:paraId="562E9557" w14:textId="6208BDF1" w:rsidR="002F416D" w:rsidRPr="00C27202" w:rsidRDefault="002F416D" w:rsidP="00235A69">
      <w:pPr>
        <w:spacing w:after="0" w:line="276" w:lineRule="auto"/>
        <w:ind w:left="567" w:hanging="425"/>
        <w:jc w:val="both"/>
        <w:rPr>
          <w:rFonts w:ascii="Calibri" w:hAnsi="Calibri" w:cs="Calibri"/>
          <w:sz w:val="24"/>
          <w:szCs w:val="24"/>
        </w:rPr>
      </w:pPr>
      <w:r w:rsidRPr="00C27202">
        <w:rPr>
          <w:rFonts w:ascii="Calibri" w:hAnsi="Calibri" w:cs="Calibri"/>
          <w:sz w:val="24"/>
          <w:szCs w:val="24"/>
        </w:rPr>
        <w:lastRenderedPageBreak/>
        <w:t>•</w:t>
      </w:r>
      <w:r w:rsidRPr="00C27202">
        <w:rPr>
          <w:rFonts w:ascii="Calibri" w:hAnsi="Calibri" w:cs="Calibri"/>
          <w:sz w:val="24"/>
          <w:szCs w:val="24"/>
        </w:rPr>
        <w:tab/>
      </w:r>
      <w:r w:rsidR="00235A69" w:rsidRPr="00C27202">
        <w:rPr>
          <w:rFonts w:ascii="Calibri" w:hAnsi="Calibri" w:cs="Calibri"/>
          <w:sz w:val="24"/>
          <w:szCs w:val="24"/>
        </w:rPr>
        <w:t>T</w:t>
      </w:r>
      <w:r w:rsidRPr="00C27202">
        <w:rPr>
          <w:rFonts w:ascii="Calibri" w:hAnsi="Calibri" w:cs="Calibri"/>
          <w:sz w:val="24"/>
          <w:szCs w:val="24"/>
        </w:rPr>
        <w:t>he laws on Energy Efficiency and Energy Efficiency of Buildings were adopted. Now</w:t>
      </w:r>
      <w:r w:rsidR="00235A69" w:rsidRPr="00C27202">
        <w:rPr>
          <w:rFonts w:ascii="Calibri" w:hAnsi="Calibri" w:cs="Calibri"/>
          <w:sz w:val="24"/>
          <w:szCs w:val="24"/>
        </w:rPr>
        <w:t xml:space="preserve">, the </w:t>
      </w:r>
      <w:proofErr w:type="spellStart"/>
      <w:r w:rsidR="00235A69" w:rsidRPr="00C27202">
        <w:rPr>
          <w:rFonts w:ascii="Calibri" w:hAnsi="Calibri" w:cs="Calibri"/>
          <w:sz w:val="24"/>
          <w:szCs w:val="24"/>
        </w:rPr>
        <w:t>GoG</w:t>
      </w:r>
      <w:proofErr w:type="spellEnd"/>
      <w:r w:rsidR="00235A69" w:rsidRPr="00C27202">
        <w:rPr>
          <w:rFonts w:ascii="Calibri" w:hAnsi="Calibri" w:cs="Calibri"/>
          <w:sz w:val="24"/>
          <w:szCs w:val="24"/>
        </w:rPr>
        <w:t xml:space="preserve"> is </w:t>
      </w:r>
      <w:r w:rsidRPr="00C27202">
        <w:rPr>
          <w:rFonts w:ascii="Calibri" w:hAnsi="Calibri" w:cs="Calibri"/>
          <w:sz w:val="24"/>
          <w:szCs w:val="24"/>
        </w:rPr>
        <w:t xml:space="preserve">in process of approval and implementation of secondary legislation according to the requirements of these laws. </w:t>
      </w:r>
    </w:p>
    <w:p w14:paraId="54240DA9" w14:textId="77777777" w:rsidR="002F416D" w:rsidRPr="00C27202" w:rsidRDefault="002F416D" w:rsidP="00235A69">
      <w:pPr>
        <w:spacing w:after="0" w:line="276" w:lineRule="auto"/>
        <w:ind w:left="567" w:hanging="425"/>
        <w:jc w:val="both"/>
        <w:rPr>
          <w:rFonts w:ascii="Calibri" w:hAnsi="Calibri" w:cs="Calibri"/>
          <w:sz w:val="24"/>
          <w:szCs w:val="24"/>
        </w:rPr>
      </w:pPr>
      <w:r w:rsidRPr="00C27202">
        <w:rPr>
          <w:rFonts w:ascii="Calibri" w:hAnsi="Calibri" w:cs="Calibri"/>
          <w:sz w:val="24"/>
          <w:szCs w:val="24"/>
        </w:rPr>
        <w:t>•</w:t>
      </w:r>
      <w:r w:rsidRPr="00C27202">
        <w:rPr>
          <w:rFonts w:ascii="Calibri" w:hAnsi="Calibri" w:cs="Calibri"/>
          <w:sz w:val="24"/>
          <w:szCs w:val="24"/>
        </w:rPr>
        <w:tab/>
        <w:t xml:space="preserve">Currently the minimal energy efficiency requirements of the buildings are being prepared and soon will be submitted to the government for approval. </w:t>
      </w:r>
    </w:p>
    <w:p w14:paraId="39972653" w14:textId="062CEB2F" w:rsidR="002F416D" w:rsidRPr="00D2256E" w:rsidRDefault="002F416D" w:rsidP="00235A69">
      <w:pPr>
        <w:spacing w:after="0" w:line="276" w:lineRule="auto"/>
        <w:ind w:left="567" w:hanging="425"/>
        <w:jc w:val="both"/>
        <w:rPr>
          <w:rFonts w:ascii="Calibri" w:hAnsi="Calibri" w:cs="Calibri"/>
          <w:sz w:val="24"/>
          <w:szCs w:val="24"/>
          <w:highlight w:val="yellow"/>
        </w:rPr>
      </w:pPr>
      <w:r w:rsidRPr="00C27202">
        <w:rPr>
          <w:rFonts w:ascii="Calibri" w:hAnsi="Calibri" w:cs="Calibri"/>
          <w:sz w:val="24"/>
          <w:szCs w:val="24"/>
        </w:rPr>
        <w:t>•</w:t>
      </w:r>
      <w:r w:rsidRPr="00C27202">
        <w:rPr>
          <w:rFonts w:ascii="Calibri" w:hAnsi="Calibri" w:cs="Calibri"/>
          <w:sz w:val="24"/>
          <w:szCs w:val="24"/>
        </w:rPr>
        <w:tab/>
        <w:t xml:space="preserve">In parallel, the Ministry of Economy and Sustainable development started coordination process of all public bodies to meet the requirements of the law about renovation of at least one percent of public buildings per </w:t>
      </w:r>
      <w:proofErr w:type="gramStart"/>
      <w:r w:rsidRPr="00C27202">
        <w:rPr>
          <w:rFonts w:ascii="Calibri" w:hAnsi="Calibri" w:cs="Calibri"/>
          <w:sz w:val="24"/>
          <w:szCs w:val="24"/>
        </w:rPr>
        <w:t>year  to</w:t>
      </w:r>
      <w:proofErr w:type="gramEnd"/>
      <w:r w:rsidRPr="00C27202">
        <w:rPr>
          <w:rFonts w:ascii="Calibri" w:hAnsi="Calibri" w:cs="Calibri"/>
          <w:sz w:val="24"/>
          <w:szCs w:val="24"/>
        </w:rPr>
        <w:t xml:space="preserve"> meet the minimal energy efficiency requirements.</w:t>
      </w:r>
    </w:p>
    <w:p w14:paraId="46B86526" w14:textId="046B9E5F" w:rsidR="009F2EA8" w:rsidRPr="00D2256E" w:rsidRDefault="009F2EA8" w:rsidP="009F2EA8">
      <w:pPr>
        <w:rPr>
          <w:b/>
          <w:bCs/>
          <w:sz w:val="24"/>
          <w:szCs w:val="24"/>
          <w:highlight w:val="yellow"/>
        </w:rPr>
      </w:pPr>
    </w:p>
    <w:p w14:paraId="79487ADC" w14:textId="1051F695" w:rsidR="00235A69" w:rsidRPr="00D2256E" w:rsidRDefault="00235A69" w:rsidP="00235A69">
      <w:pPr>
        <w:jc w:val="both"/>
        <w:rPr>
          <w:b/>
          <w:bCs/>
          <w:sz w:val="28"/>
          <w:szCs w:val="28"/>
          <w:highlight w:val="yellow"/>
        </w:rPr>
      </w:pPr>
      <w:commentRangeStart w:id="61"/>
      <w:r w:rsidRPr="00C27202">
        <w:rPr>
          <w:b/>
          <w:bCs/>
          <w:sz w:val="28"/>
          <w:szCs w:val="28"/>
        </w:rPr>
        <w:t>Capital Market Reform</w:t>
      </w:r>
      <w:commentRangeEnd w:id="61"/>
      <w:r w:rsidR="00361D20">
        <w:rPr>
          <w:rStyle w:val="CommentReference"/>
        </w:rPr>
        <w:commentReference w:id="61"/>
      </w:r>
    </w:p>
    <w:p w14:paraId="3AC96CAF" w14:textId="5C81B843" w:rsidR="00235A69" w:rsidRPr="005512B2" w:rsidRDefault="00235A69" w:rsidP="00E72DAA">
      <w:pPr>
        <w:jc w:val="both"/>
        <w:rPr>
          <w:sz w:val="24"/>
          <w:szCs w:val="24"/>
        </w:rPr>
      </w:pPr>
      <w:r w:rsidRPr="005512B2">
        <w:rPr>
          <w:sz w:val="24"/>
          <w:szCs w:val="24"/>
        </w:rPr>
        <w:t xml:space="preserve">The </w:t>
      </w:r>
      <w:proofErr w:type="spellStart"/>
      <w:r w:rsidRPr="005512B2">
        <w:rPr>
          <w:sz w:val="24"/>
          <w:szCs w:val="24"/>
        </w:rPr>
        <w:t>CapitaI</w:t>
      </w:r>
      <w:proofErr w:type="spellEnd"/>
      <w:r w:rsidRPr="005512B2">
        <w:rPr>
          <w:sz w:val="24"/>
          <w:szCs w:val="24"/>
        </w:rPr>
        <w:t xml:space="preserve"> Market Reform is continuing in spite of delays due to the COVID-19 shock, as specified under the DCFTA agreement</w:t>
      </w:r>
      <w:r w:rsidR="00E72DAA" w:rsidRPr="005512B2">
        <w:rPr>
          <w:sz w:val="24"/>
          <w:szCs w:val="24"/>
        </w:rPr>
        <w:t xml:space="preserve">. The </w:t>
      </w:r>
      <w:proofErr w:type="spellStart"/>
      <w:r w:rsidR="00E72DAA" w:rsidRPr="005512B2">
        <w:rPr>
          <w:sz w:val="24"/>
          <w:szCs w:val="24"/>
        </w:rPr>
        <w:t>GoG</w:t>
      </w:r>
      <w:proofErr w:type="spellEnd"/>
      <w:r w:rsidRPr="005512B2">
        <w:rPr>
          <w:sz w:val="24"/>
          <w:szCs w:val="24"/>
        </w:rPr>
        <w:t xml:space="preserve"> </w:t>
      </w:r>
      <w:r w:rsidR="00E72DAA" w:rsidRPr="005512B2">
        <w:rPr>
          <w:sz w:val="24"/>
          <w:szCs w:val="24"/>
        </w:rPr>
        <w:t>intends to</w:t>
      </w:r>
      <w:r w:rsidRPr="005512B2">
        <w:rPr>
          <w:sz w:val="24"/>
          <w:szCs w:val="24"/>
        </w:rPr>
        <w:t xml:space="preserve"> strengthen the regulatory framework for investment funds, funded-pension operations, market abuse and transparency, business conduct and custody </w:t>
      </w:r>
      <w:r w:rsidR="00E72DAA" w:rsidRPr="005512B2">
        <w:rPr>
          <w:sz w:val="24"/>
          <w:szCs w:val="24"/>
        </w:rPr>
        <w:t xml:space="preserve">and </w:t>
      </w:r>
      <w:r w:rsidRPr="005512B2">
        <w:rPr>
          <w:sz w:val="24"/>
          <w:szCs w:val="24"/>
        </w:rPr>
        <w:t>to transit gradually to a primary-dealer (PD) system in government securities market.</w:t>
      </w:r>
      <w:r w:rsidR="00E72DAA" w:rsidRPr="005512B2">
        <w:rPr>
          <w:sz w:val="24"/>
          <w:szCs w:val="24"/>
        </w:rPr>
        <w:t xml:space="preserve"> For this </w:t>
      </w:r>
      <w:proofErr w:type="gramStart"/>
      <w:r w:rsidR="00E72DAA" w:rsidRPr="005512B2">
        <w:rPr>
          <w:sz w:val="24"/>
          <w:szCs w:val="24"/>
        </w:rPr>
        <w:t>purpose</w:t>
      </w:r>
      <w:proofErr w:type="gramEnd"/>
      <w:r w:rsidR="00E72DAA" w:rsidRPr="005512B2">
        <w:rPr>
          <w:sz w:val="24"/>
          <w:szCs w:val="24"/>
        </w:rPr>
        <w:t xml:space="preserve"> during the reporting period:</w:t>
      </w:r>
    </w:p>
    <w:p w14:paraId="5C5B46A5" w14:textId="77777777" w:rsidR="00235A69" w:rsidRPr="005512B2" w:rsidRDefault="00235A69" w:rsidP="003759E4">
      <w:pPr>
        <w:spacing w:after="0"/>
        <w:ind w:left="567" w:hanging="567"/>
        <w:jc w:val="both"/>
        <w:rPr>
          <w:sz w:val="24"/>
          <w:szCs w:val="24"/>
        </w:rPr>
      </w:pPr>
      <w:r w:rsidRPr="005512B2">
        <w:rPr>
          <w:sz w:val="24"/>
          <w:szCs w:val="24"/>
        </w:rPr>
        <w:t>•</w:t>
      </w:r>
      <w:r w:rsidRPr="005512B2">
        <w:rPr>
          <w:sz w:val="24"/>
          <w:szCs w:val="24"/>
        </w:rPr>
        <w:tab/>
        <w:t xml:space="preserve">Investment Funds Law and related legal changes were adopted in summer by Parliament of Georgia. It has already been translated into English and published online on legislative herald of Georgia. </w:t>
      </w:r>
    </w:p>
    <w:p w14:paraId="34B21650" w14:textId="2708793D" w:rsidR="00235A69" w:rsidRPr="005512B2" w:rsidRDefault="00235A69" w:rsidP="003759E4">
      <w:pPr>
        <w:spacing w:after="0"/>
        <w:ind w:left="567" w:hanging="567"/>
        <w:jc w:val="both"/>
        <w:rPr>
          <w:sz w:val="24"/>
          <w:szCs w:val="24"/>
        </w:rPr>
      </w:pPr>
      <w:r w:rsidRPr="005512B2">
        <w:rPr>
          <w:sz w:val="24"/>
          <w:szCs w:val="24"/>
        </w:rPr>
        <w:t>•</w:t>
      </w:r>
      <w:r w:rsidRPr="005512B2">
        <w:rPr>
          <w:sz w:val="24"/>
          <w:szCs w:val="24"/>
        </w:rPr>
        <w:tab/>
        <w:t xml:space="preserve">Securities Holding draft law is going through the last revisions with market participants until its submission to the parliament. Draft is expected to </w:t>
      </w:r>
      <w:r w:rsidR="00E72DAA" w:rsidRPr="005512B2">
        <w:rPr>
          <w:sz w:val="24"/>
          <w:szCs w:val="24"/>
        </w:rPr>
        <w:t>be submitted to</w:t>
      </w:r>
      <w:r w:rsidRPr="005512B2">
        <w:rPr>
          <w:sz w:val="24"/>
          <w:szCs w:val="24"/>
        </w:rPr>
        <w:t xml:space="preserve"> the parliament shortly.</w:t>
      </w:r>
    </w:p>
    <w:p w14:paraId="2F0EC3E5" w14:textId="77777777" w:rsidR="00235A69" w:rsidRPr="005512B2" w:rsidRDefault="00235A69" w:rsidP="003759E4">
      <w:pPr>
        <w:spacing w:after="0"/>
        <w:ind w:left="567" w:hanging="567"/>
        <w:jc w:val="both"/>
        <w:rPr>
          <w:sz w:val="24"/>
          <w:szCs w:val="24"/>
        </w:rPr>
      </w:pPr>
      <w:r w:rsidRPr="005512B2">
        <w:rPr>
          <w:sz w:val="24"/>
          <w:szCs w:val="24"/>
        </w:rPr>
        <w:t>•</w:t>
      </w:r>
      <w:r w:rsidRPr="005512B2">
        <w:rPr>
          <w:sz w:val="24"/>
          <w:szCs w:val="24"/>
        </w:rPr>
        <w:tab/>
        <w:t xml:space="preserve">Work on Pillar 3 Pension Schemes draft law has started. With ADB’s technical assistance, an international expert was contracted and first consultation with market will be conducted during the fall. Introduction of the draft to the parliament is planned to take place in 2021. </w:t>
      </w:r>
    </w:p>
    <w:p w14:paraId="647DF0F2" w14:textId="77777777" w:rsidR="00235A69" w:rsidRPr="005512B2" w:rsidRDefault="00235A69" w:rsidP="003759E4">
      <w:pPr>
        <w:spacing w:after="0"/>
        <w:ind w:left="567" w:hanging="567"/>
        <w:jc w:val="both"/>
        <w:rPr>
          <w:sz w:val="24"/>
          <w:szCs w:val="24"/>
        </w:rPr>
      </w:pPr>
      <w:r w:rsidRPr="005512B2">
        <w:rPr>
          <w:sz w:val="24"/>
          <w:szCs w:val="24"/>
        </w:rPr>
        <w:t>•</w:t>
      </w:r>
      <w:r w:rsidRPr="005512B2">
        <w:rPr>
          <w:sz w:val="24"/>
          <w:szCs w:val="24"/>
        </w:rPr>
        <w:tab/>
        <w:t xml:space="preserve">Work on Securitization draft law has also commenced. International expert will be contracted by the end of September by USAID. A work plan has been submitted to the donor and is being reviewed. The introduction to the parliament is expected by late 2021. </w:t>
      </w:r>
    </w:p>
    <w:p w14:paraId="4E915C10" w14:textId="77777777" w:rsidR="00235A69" w:rsidRPr="005512B2" w:rsidRDefault="00235A69" w:rsidP="003759E4">
      <w:pPr>
        <w:spacing w:after="0"/>
        <w:ind w:left="567" w:hanging="567"/>
        <w:jc w:val="both"/>
        <w:rPr>
          <w:sz w:val="24"/>
          <w:szCs w:val="24"/>
        </w:rPr>
      </w:pPr>
      <w:r w:rsidRPr="005512B2">
        <w:rPr>
          <w:sz w:val="24"/>
          <w:szCs w:val="24"/>
        </w:rPr>
        <w:t>•</w:t>
      </w:r>
      <w:r w:rsidRPr="005512B2">
        <w:rPr>
          <w:sz w:val="24"/>
          <w:szCs w:val="24"/>
        </w:rPr>
        <w:tab/>
        <w:t xml:space="preserve">Covered Bonds draft law is being drafted by National Bank of Georgia. Draft law is going through last revisions between NBG and market participants over specific items, such as technical mechanisms for bond issuance. </w:t>
      </w:r>
    </w:p>
    <w:p w14:paraId="3985BE16" w14:textId="056A829F" w:rsidR="00235A69" w:rsidRPr="005512B2" w:rsidRDefault="00235A69" w:rsidP="003759E4">
      <w:pPr>
        <w:spacing w:after="0"/>
        <w:ind w:left="567" w:hanging="567"/>
        <w:jc w:val="both"/>
        <w:rPr>
          <w:sz w:val="24"/>
          <w:szCs w:val="24"/>
        </w:rPr>
      </w:pPr>
      <w:r w:rsidRPr="005512B2">
        <w:rPr>
          <w:sz w:val="24"/>
          <w:szCs w:val="24"/>
        </w:rPr>
        <w:t>•</w:t>
      </w:r>
      <w:r w:rsidRPr="005512B2">
        <w:rPr>
          <w:sz w:val="24"/>
          <w:szCs w:val="24"/>
        </w:rPr>
        <w:tab/>
        <w:t>Capital Market Master Plan</w:t>
      </w:r>
      <w:r w:rsidR="00E72DAA" w:rsidRPr="005512B2">
        <w:rPr>
          <w:sz w:val="24"/>
          <w:szCs w:val="24"/>
        </w:rPr>
        <w:t xml:space="preserve"> (Strategy)</w:t>
      </w:r>
      <w:r w:rsidRPr="005512B2">
        <w:rPr>
          <w:sz w:val="24"/>
          <w:szCs w:val="24"/>
        </w:rPr>
        <w:t xml:space="preserve">. Table of content for the master plan has been set by consultant and public stakeholders and first workshop has been conducted between public and private market stakeholders. It is expected that strategy will be submitted for adoption to the government this Fall. </w:t>
      </w:r>
    </w:p>
    <w:p w14:paraId="5DDE1FBE" w14:textId="4C8418E3" w:rsidR="00235A69" w:rsidRPr="005512B2" w:rsidRDefault="00235A69" w:rsidP="003759E4">
      <w:pPr>
        <w:spacing w:after="0"/>
        <w:ind w:left="567" w:hanging="567"/>
        <w:jc w:val="both"/>
        <w:rPr>
          <w:sz w:val="24"/>
          <w:szCs w:val="24"/>
        </w:rPr>
      </w:pPr>
      <w:r w:rsidRPr="005512B2">
        <w:rPr>
          <w:sz w:val="24"/>
          <w:szCs w:val="24"/>
        </w:rPr>
        <w:t>•</w:t>
      </w:r>
      <w:r w:rsidRPr="005512B2">
        <w:rPr>
          <w:sz w:val="24"/>
          <w:szCs w:val="24"/>
        </w:rPr>
        <w:tab/>
      </w:r>
      <w:r w:rsidR="00E72DAA" w:rsidRPr="005512B2">
        <w:rPr>
          <w:sz w:val="24"/>
          <w:szCs w:val="24"/>
        </w:rPr>
        <w:t xml:space="preserve">Research has commenced on </w:t>
      </w:r>
      <w:r w:rsidRPr="005512B2">
        <w:rPr>
          <w:sz w:val="24"/>
          <w:szCs w:val="24"/>
        </w:rPr>
        <w:t xml:space="preserve">Crowdfunding, Trust and Commodity Trading subjects. </w:t>
      </w:r>
    </w:p>
    <w:p w14:paraId="2FA7517E" w14:textId="2D7497F6" w:rsidR="00235A69" w:rsidRPr="00D2256E" w:rsidRDefault="00235A69" w:rsidP="003759E4">
      <w:pPr>
        <w:spacing w:after="0"/>
        <w:ind w:left="567" w:hanging="567"/>
        <w:jc w:val="both"/>
        <w:rPr>
          <w:sz w:val="24"/>
          <w:szCs w:val="24"/>
          <w:highlight w:val="yellow"/>
        </w:rPr>
      </w:pPr>
      <w:r w:rsidRPr="005512B2">
        <w:rPr>
          <w:sz w:val="24"/>
          <w:szCs w:val="24"/>
        </w:rPr>
        <w:lastRenderedPageBreak/>
        <w:t>•</w:t>
      </w:r>
      <w:r w:rsidRPr="005512B2">
        <w:rPr>
          <w:sz w:val="24"/>
          <w:szCs w:val="24"/>
        </w:rPr>
        <w:tab/>
        <w:t>Work concerning Primary Dealer System has begun and Ministry of Finance of Georgia along with National Bank of Georgia are receiving and examining requests from financial institutions on becoming primary dealers of the memorandum.</w:t>
      </w:r>
    </w:p>
    <w:p w14:paraId="1E2B7BCD" w14:textId="596A736A" w:rsidR="00657045" w:rsidRPr="00D2256E" w:rsidRDefault="00657045" w:rsidP="00657045">
      <w:pPr>
        <w:rPr>
          <w:highlight w:val="yellow"/>
        </w:rPr>
      </w:pPr>
    </w:p>
    <w:p w14:paraId="55462CF4" w14:textId="15073451" w:rsidR="00543F80" w:rsidRPr="00D2256E" w:rsidRDefault="00543F80" w:rsidP="00543F80">
      <w:pPr>
        <w:jc w:val="both"/>
        <w:rPr>
          <w:b/>
          <w:bCs/>
          <w:sz w:val="28"/>
          <w:szCs w:val="28"/>
          <w:highlight w:val="yellow"/>
        </w:rPr>
      </w:pPr>
      <w:commentRangeStart w:id="62"/>
      <w:r w:rsidRPr="005512B2">
        <w:rPr>
          <w:b/>
          <w:bCs/>
          <w:sz w:val="28"/>
          <w:szCs w:val="28"/>
        </w:rPr>
        <w:t>Education Reform</w:t>
      </w:r>
      <w:commentRangeEnd w:id="62"/>
      <w:r w:rsidR="00E30455">
        <w:rPr>
          <w:rStyle w:val="CommentReference"/>
        </w:rPr>
        <w:commentReference w:id="62"/>
      </w:r>
    </w:p>
    <w:p w14:paraId="63DAA058" w14:textId="172BF53C" w:rsidR="00543F80" w:rsidRPr="005512B2" w:rsidRDefault="00543F80" w:rsidP="00543F80">
      <w:pPr>
        <w:jc w:val="both"/>
        <w:rPr>
          <w:sz w:val="24"/>
          <w:szCs w:val="24"/>
        </w:rPr>
      </w:pPr>
      <w:r w:rsidRPr="005512B2">
        <w:rPr>
          <w:sz w:val="24"/>
          <w:szCs w:val="24"/>
        </w:rPr>
        <w:t>Georgia is undergoing a reform process in all the key directions of the education: Pre-school, General, Higher, Vocational Education and science. During the reporting period following important steps have been made:</w:t>
      </w:r>
    </w:p>
    <w:p w14:paraId="7B0380AA" w14:textId="125491F7" w:rsidR="00543F80" w:rsidRPr="005512B2" w:rsidRDefault="00543F80" w:rsidP="00452DF3">
      <w:pPr>
        <w:spacing w:after="0"/>
        <w:ind w:left="567" w:hanging="567"/>
        <w:jc w:val="both"/>
        <w:rPr>
          <w:rFonts w:cstheme="minorHAnsi"/>
          <w:bCs/>
          <w:sz w:val="24"/>
          <w:szCs w:val="24"/>
        </w:rPr>
      </w:pPr>
      <w:r w:rsidRPr="005512B2">
        <w:rPr>
          <w:rFonts w:cstheme="minorHAnsi"/>
          <w:bCs/>
          <w:sz w:val="24"/>
          <w:szCs w:val="24"/>
        </w:rPr>
        <w:t>•</w:t>
      </w:r>
      <w:r w:rsidRPr="005512B2">
        <w:rPr>
          <w:rFonts w:cstheme="minorHAnsi"/>
          <w:bCs/>
          <w:sz w:val="24"/>
          <w:szCs w:val="24"/>
        </w:rPr>
        <w:tab/>
        <w:t>Development of the Unified Strategy for Education and Science for the years 2022-2030 has been initiated. The process is actively supported by the European Union (Public Administration Reform Support Project).</w:t>
      </w:r>
    </w:p>
    <w:p w14:paraId="593605FA" w14:textId="12180776" w:rsidR="00543F80" w:rsidRPr="005512B2" w:rsidRDefault="00543F80" w:rsidP="00452DF3">
      <w:pPr>
        <w:spacing w:after="0"/>
        <w:ind w:left="567" w:hanging="567"/>
        <w:jc w:val="both"/>
        <w:rPr>
          <w:rFonts w:cstheme="minorHAnsi"/>
          <w:bCs/>
          <w:sz w:val="24"/>
          <w:szCs w:val="24"/>
        </w:rPr>
      </w:pPr>
      <w:r w:rsidRPr="005512B2">
        <w:rPr>
          <w:rFonts w:cstheme="minorHAnsi"/>
          <w:bCs/>
          <w:sz w:val="24"/>
          <w:szCs w:val="24"/>
        </w:rPr>
        <w:t>•</w:t>
      </w:r>
      <w:r w:rsidRPr="005512B2">
        <w:rPr>
          <w:rFonts w:cstheme="minorHAnsi"/>
          <w:bCs/>
          <w:sz w:val="24"/>
          <w:szCs w:val="24"/>
        </w:rPr>
        <w:tab/>
        <w:t>Standard of Teacher Profession - Order of Minister of Georgia N67/n, was issued on 30/06/2020. The standard defines professional knowledge, skills, and obligations of a teacher. it serves as the foundation of the regulation of the teacher profession.</w:t>
      </w:r>
    </w:p>
    <w:p w14:paraId="1FDA9A5E" w14:textId="52B770DE" w:rsidR="00543F80" w:rsidRPr="005512B2" w:rsidRDefault="00543F80" w:rsidP="00452DF3">
      <w:pPr>
        <w:spacing w:after="0"/>
        <w:ind w:left="567" w:hanging="567"/>
        <w:jc w:val="both"/>
        <w:rPr>
          <w:rFonts w:cstheme="minorHAnsi"/>
          <w:bCs/>
          <w:sz w:val="24"/>
          <w:szCs w:val="24"/>
        </w:rPr>
      </w:pPr>
      <w:r w:rsidRPr="005512B2">
        <w:rPr>
          <w:rFonts w:cstheme="minorHAnsi"/>
          <w:bCs/>
          <w:sz w:val="24"/>
          <w:szCs w:val="24"/>
        </w:rPr>
        <w:t>•</w:t>
      </w:r>
      <w:r w:rsidRPr="005512B2">
        <w:rPr>
          <w:rFonts w:cstheme="minorHAnsi"/>
          <w:bCs/>
          <w:sz w:val="24"/>
          <w:szCs w:val="24"/>
        </w:rPr>
        <w:tab/>
        <w:t xml:space="preserve">Amendments to the </w:t>
      </w:r>
      <w:r w:rsidR="00452DF3" w:rsidRPr="005512B2">
        <w:rPr>
          <w:rFonts w:cstheme="minorHAnsi"/>
          <w:bCs/>
          <w:sz w:val="24"/>
          <w:szCs w:val="24"/>
        </w:rPr>
        <w:t>Government Ordinance</w:t>
      </w:r>
      <w:r w:rsidRPr="005512B2">
        <w:rPr>
          <w:rFonts w:cstheme="minorHAnsi"/>
          <w:bCs/>
          <w:sz w:val="24"/>
          <w:szCs w:val="24"/>
        </w:rPr>
        <w:t xml:space="preserve"> N 241 (May 23, 2019) on Approving the Scheme for Professional Development and Career Advancement of Teachers </w:t>
      </w:r>
      <w:r w:rsidR="00452DF3" w:rsidRPr="005512B2">
        <w:rPr>
          <w:rFonts w:cstheme="minorHAnsi"/>
          <w:bCs/>
          <w:sz w:val="24"/>
          <w:szCs w:val="24"/>
        </w:rPr>
        <w:t>was made (</w:t>
      </w:r>
      <w:r w:rsidRPr="005512B2">
        <w:rPr>
          <w:rFonts w:cstheme="minorHAnsi"/>
          <w:bCs/>
          <w:sz w:val="24"/>
          <w:szCs w:val="24"/>
        </w:rPr>
        <w:t>Ordinance of the Government of Georgia N390 issued on 26/06/2020</w:t>
      </w:r>
      <w:r w:rsidR="00452DF3" w:rsidRPr="005512B2">
        <w:rPr>
          <w:rFonts w:cstheme="minorHAnsi"/>
          <w:bCs/>
          <w:sz w:val="24"/>
          <w:szCs w:val="24"/>
        </w:rPr>
        <w:t>)</w:t>
      </w:r>
      <w:r w:rsidRPr="005512B2">
        <w:rPr>
          <w:rFonts w:cstheme="minorHAnsi"/>
          <w:bCs/>
          <w:sz w:val="24"/>
          <w:szCs w:val="24"/>
        </w:rPr>
        <w:t xml:space="preserve">. The document describes the Scheme for Teachers Professional Development and Career Advancement, which fully addresses the problems existing in the general education sector of Georgia and offers complex approaches for their resolution. It represents the ground for the state governance of the teacher’s profession. The Scheme serves the purpose of establishing the high - quality education system and is based on the principles of equality and fairness. </w:t>
      </w:r>
    </w:p>
    <w:p w14:paraId="3A191A27" w14:textId="0153878E" w:rsidR="00543F80" w:rsidRPr="005512B2" w:rsidRDefault="00543F80" w:rsidP="00452DF3">
      <w:pPr>
        <w:spacing w:after="0"/>
        <w:ind w:left="567" w:hanging="567"/>
        <w:jc w:val="both"/>
        <w:rPr>
          <w:rFonts w:cstheme="minorHAnsi"/>
          <w:bCs/>
          <w:sz w:val="24"/>
          <w:szCs w:val="24"/>
        </w:rPr>
      </w:pPr>
      <w:r w:rsidRPr="005512B2">
        <w:rPr>
          <w:rFonts w:cstheme="minorHAnsi"/>
          <w:bCs/>
          <w:sz w:val="24"/>
          <w:szCs w:val="24"/>
        </w:rPr>
        <w:t>•</w:t>
      </w:r>
      <w:r w:rsidRPr="005512B2">
        <w:rPr>
          <w:rFonts w:cstheme="minorHAnsi"/>
          <w:bCs/>
          <w:sz w:val="24"/>
          <w:szCs w:val="24"/>
        </w:rPr>
        <w:tab/>
        <w:t xml:space="preserve">The </w:t>
      </w:r>
      <w:proofErr w:type="spellStart"/>
      <w:r w:rsidR="00452DF3" w:rsidRPr="005512B2">
        <w:rPr>
          <w:rFonts w:cstheme="minorHAnsi"/>
          <w:bCs/>
          <w:sz w:val="24"/>
          <w:szCs w:val="24"/>
        </w:rPr>
        <w:t>GoG</w:t>
      </w:r>
      <w:proofErr w:type="spellEnd"/>
      <w:r w:rsidRPr="005512B2">
        <w:rPr>
          <w:rFonts w:cstheme="minorHAnsi"/>
          <w:bCs/>
          <w:sz w:val="24"/>
          <w:szCs w:val="24"/>
        </w:rPr>
        <w:t xml:space="preserve"> introduced reimbursement policy focused on increase in salary, which will motivate existing personnel to perform </w:t>
      </w:r>
      <w:r w:rsidR="00452DF3" w:rsidRPr="005512B2">
        <w:rPr>
          <w:rFonts w:cstheme="minorHAnsi"/>
          <w:bCs/>
          <w:sz w:val="24"/>
          <w:szCs w:val="24"/>
        </w:rPr>
        <w:t>b</w:t>
      </w:r>
      <w:r w:rsidRPr="005512B2">
        <w:rPr>
          <w:rFonts w:cstheme="minorHAnsi"/>
          <w:bCs/>
          <w:sz w:val="24"/>
          <w:szCs w:val="24"/>
        </w:rPr>
        <w:t xml:space="preserve">etter and also encourage future teachers to enter the profession. Average salary for full-time workload according to the teacher status has increased: Practitioner – 526 GEL, Senior -1010 GEL, Lead -1415 GEL and Mentor -1745 GEL. </w:t>
      </w:r>
    </w:p>
    <w:p w14:paraId="400376BD" w14:textId="77777777" w:rsidR="00543F80" w:rsidRPr="005512B2" w:rsidRDefault="00543F80" w:rsidP="00452DF3">
      <w:pPr>
        <w:spacing w:after="0"/>
        <w:ind w:left="567" w:hanging="567"/>
        <w:jc w:val="both"/>
        <w:rPr>
          <w:rFonts w:cstheme="minorHAnsi"/>
          <w:bCs/>
          <w:sz w:val="24"/>
          <w:szCs w:val="24"/>
        </w:rPr>
      </w:pPr>
      <w:r w:rsidRPr="005512B2">
        <w:rPr>
          <w:rFonts w:cstheme="minorHAnsi"/>
          <w:bCs/>
          <w:sz w:val="24"/>
          <w:szCs w:val="24"/>
        </w:rPr>
        <w:t>•</w:t>
      </w:r>
      <w:r w:rsidRPr="005512B2">
        <w:rPr>
          <w:rFonts w:cstheme="minorHAnsi"/>
          <w:bCs/>
          <w:sz w:val="24"/>
          <w:szCs w:val="24"/>
        </w:rPr>
        <w:tab/>
        <w:t>Basic salary (reimbursement in GEL/per hour) of VET teachers has increased and reached 11 GEL in 2019 and 15 GEL in 2020.</w:t>
      </w:r>
    </w:p>
    <w:p w14:paraId="71755688" w14:textId="323A0FF1" w:rsidR="00543F80" w:rsidRPr="00D2256E" w:rsidRDefault="00543F80" w:rsidP="00452DF3">
      <w:pPr>
        <w:spacing w:after="0"/>
        <w:ind w:left="567" w:hanging="567"/>
        <w:jc w:val="both"/>
        <w:rPr>
          <w:rFonts w:cstheme="minorHAnsi"/>
          <w:bCs/>
          <w:sz w:val="24"/>
          <w:szCs w:val="24"/>
          <w:highlight w:val="yellow"/>
        </w:rPr>
      </w:pPr>
      <w:r w:rsidRPr="005512B2">
        <w:rPr>
          <w:rFonts w:cstheme="minorHAnsi"/>
          <w:bCs/>
          <w:sz w:val="24"/>
          <w:szCs w:val="24"/>
        </w:rPr>
        <w:t>•</w:t>
      </w:r>
      <w:r w:rsidRPr="005512B2">
        <w:rPr>
          <w:rFonts w:cstheme="minorHAnsi"/>
          <w:bCs/>
          <w:sz w:val="24"/>
          <w:szCs w:val="24"/>
        </w:rPr>
        <w:tab/>
        <w:t xml:space="preserve">To upgrade the skills of the adult population and meet the demands of the </w:t>
      </w:r>
      <w:proofErr w:type="spellStart"/>
      <w:r w:rsidRPr="005512B2">
        <w:rPr>
          <w:rFonts w:cstheme="minorHAnsi"/>
          <w:bCs/>
          <w:sz w:val="24"/>
          <w:szCs w:val="24"/>
        </w:rPr>
        <w:t>labour</w:t>
      </w:r>
      <w:proofErr w:type="spellEnd"/>
      <w:r w:rsidRPr="005512B2">
        <w:rPr>
          <w:rFonts w:cstheme="minorHAnsi"/>
          <w:bCs/>
          <w:sz w:val="24"/>
          <w:szCs w:val="24"/>
        </w:rPr>
        <w:t xml:space="preserve"> market, the adult education system has been developed in the context of formal education. After completing short-term vocational training-retraining </w:t>
      </w:r>
      <w:proofErr w:type="spellStart"/>
      <w:r w:rsidRPr="005512B2">
        <w:rPr>
          <w:rFonts w:cstheme="minorHAnsi"/>
          <w:bCs/>
          <w:sz w:val="24"/>
          <w:szCs w:val="24"/>
        </w:rPr>
        <w:t>programmes</w:t>
      </w:r>
      <w:proofErr w:type="spellEnd"/>
      <w:r w:rsidRPr="005512B2">
        <w:rPr>
          <w:rFonts w:cstheme="minorHAnsi"/>
          <w:bCs/>
          <w:sz w:val="24"/>
          <w:szCs w:val="24"/>
        </w:rPr>
        <w:t xml:space="preserve"> a state-recognized certificate is issued. To improve competences and </w:t>
      </w:r>
      <w:r w:rsidR="00452DF3" w:rsidRPr="005512B2">
        <w:rPr>
          <w:rFonts w:cstheme="minorHAnsi"/>
          <w:bCs/>
          <w:sz w:val="24"/>
          <w:szCs w:val="24"/>
        </w:rPr>
        <w:t xml:space="preserve">capacities of the </w:t>
      </w:r>
      <w:r w:rsidRPr="005512B2">
        <w:rPr>
          <w:rFonts w:cstheme="minorHAnsi"/>
          <w:bCs/>
          <w:sz w:val="24"/>
          <w:szCs w:val="24"/>
        </w:rPr>
        <w:t xml:space="preserve">lifelong learning, documents for regulation of non-formal education recognition </w:t>
      </w:r>
      <w:r w:rsidR="00452DF3" w:rsidRPr="005512B2">
        <w:rPr>
          <w:rFonts w:cstheme="minorHAnsi"/>
          <w:bCs/>
          <w:sz w:val="24"/>
          <w:szCs w:val="24"/>
        </w:rPr>
        <w:t>have been</w:t>
      </w:r>
      <w:r w:rsidRPr="005512B2">
        <w:rPr>
          <w:rFonts w:cstheme="minorHAnsi"/>
          <w:bCs/>
          <w:sz w:val="24"/>
          <w:szCs w:val="24"/>
        </w:rPr>
        <w:t xml:space="preserve"> developed and approved;</w:t>
      </w:r>
    </w:p>
    <w:p w14:paraId="5F22FC18" w14:textId="77777777" w:rsidR="00452DF3" w:rsidRPr="00D2256E" w:rsidRDefault="00452DF3" w:rsidP="00452DF3">
      <w:pPr>
        <w:spacing w:after="0"/>
        <w:ind w:left="567" w:hanging="567"/>
        <w:jc w:val="both"/>
        <w:rPr>
          <w:rFonts w:cstheme="minorHAnsi"/>
          <w:bCs/>
          <w:sz w:val="24"/>
          <w:szCs w:val="24"/>
          <w:highlight w:val="yellow"/>
        </w:rPr>
      </w:pPr>
    </w:p>
    <w:p w14:paraId="6F68726D" w14:textId="00738005" w:rsidR="00E72DAA" w:rsidRPr="00D2256E" w:rsidRDefault="00E72DAA">
      <w:pPr>
        <w:rPr>
          <w:rFonts w:asciiTheme="majorHAnsi" w:eastAsiaTheme="majorEastAsia" w:hAnsiTheme="majorHAnsi" w:cstheme="majorBidi"/>
          <w:color w:val="2F5496" w:themeColor="accent1" w:themeShade="BF"/>
          <w:sz w:val="36"/>
          <w:szCs w:val="36"/>
          <w:highlight w:val="yellow"/>
        </w:rPr>
      </w:pPr>
      <w:commentRangeStart w:id="63"/>
      <w:r w:rsidRPr="005512B2">
        <w:rPr>
          <w:rFonts w:cstheme="minorHAnsi"/>
          <w:b/>
          <w:sz w:val="28"/>
          <w:szCs w:val="28"/>
        </w:rPr>
        <w:t>Infrastructure Development</w:t>
      </w:r>
      <w:r w:rsidRPr="00D2256E">
        <w:rPr>
          <w:rFonts w:cstheme="minorHAnsi"/>
          <w:sz w:val="40"/>
          <w:szCs w:val="40"/>
          <w:highlight w:val="yellow"/>
        </w:rPr>
        <w:t xml:space="preserve"> </w:t>
      </w:r>
      <w:commentRangeEnd w:id="63"/>
      <w:r w:rsidR="00FB391F">
        <w:rPr>
          <w:rStyle w:val="CommentReference"/>
        </w:rPr>
        <w:commentReference w:id="63"/>
      </w:r>
    </w:p>
    <w:p w14:paraId="64E42C82" w14:textId="330CBBDF" w:rsidR="00E72DAA" w:rsidRPr="005512B2" w:rsidRDefault="003759E4" w:rsidP="00E72DAA">
      <w:pPr>
        <w:jc w:val="both"/>
        <w:rPr>
          <w:sz w:val="24"/>
          <w:szCs w:val="24"/>
        </w:rPr>
      </w:pPr>
      <w:r w:rsidRPr="005512B2">
        <w:rPr>
          <w:sz w:val="24"/>
          <w:szCs w:val="24"/>
        </w:rPr>
        <w:lastRenderedPageBreak/>
        <w:t>The Government of Georgia</w:t>
      </w:r>
      <w:r w:rsidR="00E72DAA" w:rsidRPr="005512B2">
        <w:rPr>
          <w:sz w:val="24"/>
          <w:szCs w:val="24"/>
        </w:rPr>
        <w:t xml:space="preserve"> continues developing core infrastructure network in the country to improve internal connectivity and support the strengthening of internal value chains in the country.</w:t>
      </w:r>
    </w:p>
    <w:p w14:paraId="26ECED68" w14:textId="77777777" w:rsidR="003759E4" w:rsidRPr="005512B2" w:rsidRDefault="003759E4" w:rsidP="00452DF3">
      <w:pPr>
        <w:pStyle w:val="ListParagraph"/>
        <w:numPr>
          <w:ilvl w:val="0"/>
          <w:numId w:val="38"/>
        </w:numPr>
        <w:ind w:left="567" w:hanging="567"/>
        <w:jc w:val="both"/>
        <w:rPr>
          <w:sz w:val="24"/>
          <w:szCs w:val="24"/>
        </w:rPr>
      </w:pPr>
      <w:r w:rsidRPr="005512B2">
        <w:rPr>
          <w:sz w:val="24"/>
          <w:szCs w:val="24"/>
        </w:rPr>
        <w:t>It is planned that b</w:t>
      </w:r>
      <w:r w:rsidR="00E72DAA" w:rsidRPr="005512B2">
        <w:rPr>
          <w:sz w:val="24"/>
          <w:szCs w:val="24"/>
        </w:rPr>
        <w:t xml:space="preserve">y the end of 2020, additional up to 70 km long section of </w:t>
      </w:r>
      <w:r w:rsidR="00E72DAA" w:rsidRPr="005512B2">
        <w:rPr>
          <w:b/>
          <w:bCs/>
          <w:sz w:val="24"/>
          <w:szCs w:val="24"/>
        </w:rPr>
        <w:t>highway</w:t>
      </w:r>
      <w:r w:rsidR="00E72DAA" w:rsidRPr="005512B2">
        <w:rPr>
          <w:sz w:val="24"/>
          <w:szCs w:val="24"/>
        </w:rPr>
        <w:t xml:space="preserve"> will be constructed. From January to August, 2020, 46 km long different sections of highway have already been built and by the end of the year, additional 2</w:t>
      </w:r>
      <w:r w:rsidRPr="005512B2">
        <w:rPr>
          <w:sz w:val="24"/>
          <w:szCs w:val="24"/>
        </w:rPr>
        <w:t>4</w:t>
      </w:r>
      <w:r w:rsidR="00E72DAA" w:rsidRPr="005512B2">
        <w:rPr>
          <w:sz w:val="24"/>
          <w:szCs w:val="24"/>
        </w:rPr>
        <w:t xml:space="preserve"> km section will be constructed (second line of Kutaisi bypass). </w:t>
      </w:r>
    </w:p>
    <w:p w14:paraId="6FAEA152" w14:textId="77777777" w:rsidR="003759E4" w:rsidRPr="005512B2" w:rsidRDefault="00E72DAA" w:rsidP="00452DF3">
      <w:pPr>
        <w:pStyle w:val="ListParagraph"/>
        <w:numPr>
          <w:ilvl w:val="1"/>
          <w:numId w:val="38"/>
        </w:numPr>
        <w:ind w:left="1134" w:hanging="567"/>
        <w:jc w:val="both"/>
        <w:rPr>
          <w:sz w:val="24"/>
          <w:szCs w:val="24"/>
        </w:rPr>
      </w:pPr>
      <w:r w:rsidRPr="005512B2">
        <w:rPr>
          <w:sz w:val="24"/>
          <w:szCs w:val="24"/>
        </w:rPr>
        <w:t xml:space="preserve">As a </w:t>
      </w:r>
      <w:proofErr w:type="gramStart"/>
      <w:r w:rsidRPr="005512B2">
        <w:rPr>
          <w:sz w:val="24"/>
          <w:szCs w:val="24"/>
        </w:rPr>
        <w:t>result</w:t>
      </w:r>
      <w:proofErr w:type="gramEnd"/>
      <w:r w:rsidRPr="005512B2">
        <w:rPr>
          <w:sz w:val="24"/>
          <w:szCs w:val="24"/>
        </w:rPr>
        <w:t xml:space="preserve"> by the end of 2020, average duration of travel time from Tbilisi to Batumi will be reduced up to 4 hours.</w:t>
      </w:r>
    </w:p>
    <w:p w14:paraId="4C2EB9A4" w14:textId="77777777" w:rsidR="003759E4" w:rsidRPr="005512B2" w:rsidRDefault="00E72DAA" w:rsidP="00452DF3">
      <w:pPr>
        <w:pStyle w:val="ListParagraph"/>
        <w:numPr>
          <w:ilvl w:val="0"/>
          <w:numId w:val="38"/>
        </w:numPr>
        <w:ind w:left="567" w:hanging="567"/>
        <w:jc w:val="both"/>
        <w:rPr>
          <w:sz w:val="24"/>
          <w:szCs w:val="24"/>
        </w:rPr>
      </w:pPr>
      <w:r w:rsidRPr="005512B2">
        <w:rPr>
          <w:sz w:val="24"/>
          <w:szCs w:val="24"/>
        </w:rPr>
        <w:t xml:space="preserve">Apart from the highway, </w:t>
      </w:r>
      <w:r w:rsidR="003759E4" w:rsidRPr="005512B2">
        <w:rPr>
          <w:sz w:val="24"/>
          <w:szCs w:val="24"/>
        </w:rPr>
        <w:t xml:space="preserve">the Government </w:t>
      </w:r>
      <w:r w:rsidRPr="005512B2">
        <w:rPr>
          <w:sz w:val="24"/>
          <w:szCs w:val="24"/>
        </w:rPr>
        <w:t xml:space="preserve">of Georgia has rehabilitated/repaired 285 km sections of the </w:t>
      </w:r>
      <w:r w:rsidRPr="005512B2">
        <w:rPr>
          <w:b/>
          <w:bCs/>
          <w:sz w:val="24"/>
          <w:szCs w:val="24"/>
        </w:rPr>
        <w:t>roads of interstate importance</w:t>
      </w:r>
      <w:r w:rsidRPr="005512B2">
        <w:rPr>
          <w:sz w:val="24"/>
          <w:szCs w:val="24"/>
        </w:rPr>
        <w:t xml:space="preserve"> and rehabilitated/constructed 20 different bridges</w:t>
      </w:r>
      <w:r w:rsidR="003759E4" w:rsidRPr="005512B2">
        <w:rPr>
          <w:sz w:val="24"/>
          <w:szCs w:val="24"/>
        </w:rPr>
        <w:t>.</w:t>
      </w:r>
    </w:p>
    <w:p w14:paraId="3F160EB8" w14:textId="77777777" w:rsidR="003759E4" w:rsidRPr="005512B2" w:rsidRDefault="003759E4" w:rsidP="00452DF3">
      <w:pPr>
        <w:pStyle w:val="ListParagraph"/>
        <w:numPr>
          <w:ilvl w:val="0"/>
          <w:numId w:val="38"/>
        </w:numPr>
        <w:ind w:left="567" w:hanging="567"/>
        <w:jc w:val="both"/>
        <w:rPr>
          <w:sz w:val="24"/>
          <w:szCs w:val="24"/>
        </w:rPr>
      </w:pPr>
      <w:r w:rsidRPr="005512B2">
        <w:rPr>
          <w:sz w:val="24"/>
          <w:szCs w:val="24"/>
        </w:rPr>
        <w:t xml:space="preserve">At the same time, </w:t>
      </w:r>
      <w:proofErr w:type="spellStart"/>
      <w:r w:rsidRPr="005512B2">
        <w:rPr>
          <w:sz w:val="24"/>
          <w:szCs w:val="24"/>
        </w:rPr>
        <w:t>GoG</w:t>
      </w:r>
      <w:proofErr w:type="spellEnd"/>
      <w:r w:rsidR="00E72DAA" w:rsidRPr="005512B2">
        <w:rPr>
          <w:sz w:val="24"/>
          <w:szCs w:val="24"/>
        </w:rPr>
        <w:t xml:space="preserve"> has constructed/rehabilitated (some of them started in 2019 and ended in 2020 and some of them are still ongoing) more than 45 km (22.5 km ongoing) long different sections of the </w:t>
      </w:r>
      <w:r w:rsidR="00E72DAA" w:rsidRPr="005512B2">
        <w:rPr>
          <w:b/>
          <w:bCs/>
          <w:sz w:val="24"/>
          <w:szCs w:val="24"/>
        </w:rPr>
        <w:t>roads of local importance</w:t>
      </w:r>
      <w:r w:rsidR="00E72DAA" w:rsidRPr="005512B2">
        <w:rPr>
          <w:sz w:val="24"/>
          <w:szCs w:val="24"/>
        </w:rPr>
        <w:t xml:space="preserve"> in different municipalities within the projects funded by the </w:t>
      </w:r>
      <w:r w:rsidRPr="005512B2">
        <w:rPr>
          <w:sz w:val="24"/>
          <w:szCs w:val="24"/>
        </w:rPr>
        <w:t xml:space="preserve">central </w:t>
      </w:r>
      <w:r w:rsidR="00E72DAA" w:rsidRPr="005512B2">
        <w:rPr>
          <w:sz w:val="24"/>
          <w:szCs w:val="24"/>
        </w:rPr>
        <w:t>state budget and by the development partners.</w:t>
      </w:r>
    </w:p>
    <w:p w14:paraId="6942133A" w14:textId="77777777" w:rsidR="003759E4" w:rsidRPr="005512B2" w:rsidRDefault="003759E4" w:rsidP="00452DF3">
      <w:pPr>
        <w:pStyle w:val="ListParagraph"/>
        <w:numPr>
          <w:ilvl w:val="1"/>
          <w:numId w:val="38"/>
        </w:numPr>
        <w:ind w:left="1134" w:hanging="567"/>
        <w:jc w:val="both"/>
        <w:rPr>
          <w:sz w:val="24"/>
          <w:szCs w:val="24"/>
        </w:rPr>
      </w:pPr>
      <w:r w:rsidRPr="005512B2">
        <w:rPr>
          <w:sz w:val="24"/>
          <w:szCs w:val="24"/>
        </w:rPr>
        <w:t xml:space="preserve">Additional </w:t>
      </w:r>
      <w:r w:rsidR="00E72DAA" w:rsidRPr="005512B2">
        <w:rPr>
          <w:sz w:val="24"/>
          <w:szCs w:val="24"/>
        </w:rPr>
        <w:t>269 062 559 G</w:t>
      </w:r>
      <w:r w:rsidRPr="005512B2">
        <w:rPr>
          <w:sz w:val="24"/>
          <w:szCs w:val="24"/>
        </w:rPr>
        <w:t xml:space="preserve">EL is allocated </w:t>
      </w:r>
      <w:r w:rsidR="00E72DAA" w:rsidRPr="005512B2">
        <w:rPr>
          <w:sz w:val="24"/>
          <w:szCs w:val="24"/>
        </w:rPr>
        <w:t xml:space="preserve">for the road and bridge constructions (works </w:t>
      </w:r>
      <w:r w:rsidRPr="005512B2">
        <w:rPr>
          <w:sz w:val="24"/>
          <w:szCs w:val="24"/>
        </w:rPr>
        <w:t>have been/are being</w:t>
      </w:r>
      <w:r w:rsidR="00E72DAA" w:rsidRPr="005512B2">
        <w:rPr>
          <w:sz w:val="24"/>
          <w:szCs w:val="24"/>
        </w:rPr>
        <w:t xml:space="preserve"> undertaken by the different municipalities). </w:t>
      </w:r>
    </w:p>
    <w:p w14:paraId="03EE618D" w14:textId="637DAAEC" w:rsidR="003759E4" w:rsidRPr="005512B2" w:rsidRDefault="003759E4" w:rsidP="003759E4">
      <w:pPr>
        <w:jc w:val="both"/>
        <w:rPr>
          <w:sz w:val="24"/>
          <w:szCs w:val="24"/>
        </w:rPr>
      </w:pPr>
    </w:p>
    <w:p w14:paraId="67115583" w14:textId="503BF141" w:rsidR="00452DF3" w:rsidRPr="00D2256E" w:rsidRDefault="00F64579" w:rsidP="00452DF3">
      <w:pPr>
        <w:jc w:val="both"/>
        <w:rPr>
          <w:b/>
          <w:bCs/>
          <w:sz w:val="28"/>
          <w:szCs w:val="28"/>
          <w:highlight w:val="yellow"/>
        </w:rPr>
      </w:pPr>
      <w:commentRangeStart w:id="64"/>
      <w:r w:rsidRPr="005512B2">
        <w:rPr>
          <w:b/>
          <w:bCs/>
          <w:sz w:val="28"/>
          <w:szCs w:val="28"/>
        </w:rPr>
        <w:t>Insolvency</w:t>
      </w:r>
      <w:r w:rsidR="00452DF3" w:rsidRPr="005512B2">
        <w:rPr>
          <w:b/>
          <w:bCs/>
          <w:sz w:val="28"/>
          <w:szCs w:val="28"/>
        </w:rPr>
        <w:t xml:space="preserve"> Reform</w:t>
      </w:r>
      <w:commentRangeEnd w:id="64"/>
      <w:r w:rsidR="00D8224A">
        <w:rPr>
          <w:rStyle w:val="CommentReference"/>
        </w:rPr>
        <w:commentReference w:id="64"/>
      </w:r>
    </w:p>
    <w:p w14:paraId="66976044" w14:textId="77777777" w:rsidR="00F64579" w:rsidRPr="005512B2" w:rsidRDefault="00F64579" w:rsidP="00F64579">
      <w:pPr>
        <w:jc w:val="both"/>
        <w:rPr>
          <w:sz w:val="24"/>
          <w:szCs w:val="24"/>
        </w:rPr>
      </w:pPr>
      <w:r w:rsidRPr="005512B2">
        <w:rPr>
          <w:sz w:val="24"/>
          <w:szCs w:val="24"/>
        </w:rPr>
        <w:t xml:space="preserve">Insolvency reform is one of the key reform agenda areas for the </w:t>
      </w:r>
      <w:proofErr w:type="spellStart"/>
      <w:r w:rsidRPr="005512B2">
        <w:rPr>
          <w:sz w:val="24"/>
          <w:szCs w:val="24"/>
        </w:rPr>
        <w:t>GoG</w:t>
      </w:r>
      <w:proofErr w:type="spellEnd"/>
      <w:r w:rsidRPr="005512B2">
        <w:rPr>
          <w:sz w:val="24"/>
          <w:szCs w:val="24"/>
        </w:rPr>
        <w:t>. This will be critical to deal with the aftermath of the COVID-19 shock. In this direction after h</w:t>
      </w:r>
      <w:r w:rsidR="00452DF3" w:rsidRPr="005512B2">
        <w:rPr>
          <w:sz w:val="24"/>
          <w:szCs w:val="24"/>
        </w:rPr>
        <w:t xml:space="preserve">aving learned various insolvency systems and considering international best practice, a new law on Insolvency Proceedings </w:t>
      </w:r>
      <w:r w:rsidRPr="005512B2">
        <w:rPr>
          <w:sz w:val="24"/>
          <w:szCs w:val="24"/>
        </w:rPr>
        <w:t>has been</w:t>
      </w:r>
      <w:r w:rsidR="00452DF3" w:rsidRPr="005512B2">
        <w:rPr>
          <w:sz w:val="24"/>
          <w:szCs w:val="24"/>
        </w:rPr>
        <w:t xml:space="preserve"> prepared. The law largely differs from the previous law of Georgia on Insolvency Proceedings, introducing new mechanisms and making the process more flexible and efficient, providing adequate protection of creditor rights, timely and efficient insolvency processes and effective rehabilitation framework in line with best international standards.</w:t>
      </w:r>
      <w:r w:rsidRPr="005512B2">
        <w:rPr>
          <w:sz w:val="24"/>
          <w:szCs w:val="24"/>
        </w:rPr>
        <w:t xml:space="preserve"> </w:t>
      </w:r>
    </w:p>
    <w:p w14:paraId="14CBB2D7" w14:textId="37FFACDD" w:rsidR="00F64579" w:rsidRPr="00D2256E" w:rsidRDefault="00F64579" w:rsidP="00F64579">
      <w:pPr>
        <w:jc w:val="both"/>
        <w:rPr>
          <w:sz w:val="24"/>
          <w:szCs w:val="24"/>
          <w:highlight w:val="yellow"/>
        </w:rPr>
      </w:pPr>
      <w:r w:rsidRPr="005512B2">
        <w:rPr>
          <w:sz w:val="24"/>
          <w:szCs w:val="24"/>
        </w:rPr>
        <w:t>The law is already adopted by the parliament (18.09.2020) and will enter into force from April 1st, 2021.</w:t>
      </w:r>
    </w:p>
    <w:p w14:paraId="0AB7F2AC" w14:textId="77777777" w:rsidR="00452DF3" w:rsidRPr="005512B2" w:rsidRDefault="00452DF3" w:rsidP="00452DF3">
      <w:pPr>
        <w:jc w:val="both"/>
        <w:rPr>
          <w:sz w:val="24"/>
          <w:szCs w:val="24"/>
        </w:rPr>
      </w:pPr>
      <w:r w:rsidRPr="005512B2">
        <w:rPr>
          <w:sz w:val="24"/>
          <w:szCs w:val="24"/>
        </w:rPr>
        <w:t>Main advantages of the law are the following:</w:t>
      </w:r>
    </w:p>
    <w:p w14:paraId="4DE55400" w14:textId="77777777" w:rsidR="00452DF3" w:rsidRPr="005512B2" w:rsidRDefault="00452DF3" w:rsidP="00F64579">
      <w:pPr>
        <w:spacing w:after="0"/>
        <w:ind w:left="567" w:hanging="567"/>
        <w:jc w:val="both"/>
        <w:rPr>
          <w:sz w:val="24"/>
          <w:szCs w:val="24"/>
        </w:rPr>
      </w:pPr>
      <w:r w:rsidRPr="005512B2">
        <w:rPr>
          <w:sz w:val="24"/>
          <w:szCs w:val="24"/>
        </w:rPr>
        <w:t>•</w:t>
      </w:r>
      <w:r w:rsidRPr="005512B2">
        <w:rPr>
          <w:sz w:val="24"/>
          <w:szCs w:val="24"/>
        </w:rPr>
        <w:tab/>
        <w:t>Incentives for the rehabilitation of a debtor will be provided by the law, such as introducing debtor in possession institution, possibility of conversion of the bankruptcy proceeding into rehabilitation, suspension of a hearing a bankruptcy application until the decision on a rehabilitation application is made, etc.</w:t>
      </w:r>
    </w:p>
    <w:p w14:paraId="71D46195" w14:textId="77777777" w:rsidR="00452DF3" w:rsidRPr="005512B2" w:rsidRDefault="00452DF3" w:rsidP="00F64579">
      <w:pPr>
        <w:spacing w:after="0"/>
        <w:ind w:left="567" w:hanging="567"/>
        <w:jc w:val="both"/>
        <w:rPr>
          <w:sz w:val="24"/>
          <w:szCs w:val="24"/>
        </w:rPr>
      </w:pPr>
      <w:r w:rsidRPr="005512B2">
        <w:rPr>
          <w:sz w:val="24"/>
          <w:szCs w:val="24"/>
        </w:rPr>
        <w:t>•</w:t>
      </w:r>
      <w:r w:rsidRPr="005512B2">
        <w:rPr>
          <w:sz w:val="24"/>
          <w:szCs w:val="24"/>
        </w:rPr>
        <w:tab/>
        <w:t>United Registry of insolvency practitioners will be established ensuring the high level of professionalism of case managers;</w:t>
      </w:r>
    </w:p>
    <w:p w14:paraId="7BB08C4F" w14:textId="77777777" w:rsidR="00452DF3" w:rsidRPr="005512B2" w:rsidRDefault="00452DF3" w:rsidP="00F64579">
      <w:pPr>
        <w:spacing w:after="0"/>
        <w:ind w:left="567" w:hanging="567"/>
        <w:jc w:val="both"/>
        <w:rPr>
          <w:sz w:val="24"/>
          <w:szCs w:val="24"/>
        </w:rPr>
      </w:pPr>
      <w:r w:rsidRPr="005512B2">
        <w:rPr>
          <w:sz w:val="24"/>
          <w:szCs w:val="24"/>
        </w:rPr>
        <w:lastRenderedPageBreak/>
        <w:t>•</w:t>
      </w:r>
      <w:r w:rsidRPr="005512B2">
        <w:rPr>
          <w:sz w:val="24"/>
          <w:szCs w:val="24"/>
        </w:rPr>
        <w:tab/>
        <w:t xml:space="preserve">The rights and responsibilities of case managers will be prescribed by the law in details in order to avoid vague and non-uniform practice etc. </w:t>
      </w:r>
    </w:p>
    <w:p w14:paraId="3F03A437" w14:textId="77777777" w:rsidR="00452DF3" w:rsidRPr="005512B2" w:rsidRDefault="00452DF3" w:rsidP="00F64579">
      <w:pPr>
        <w:spacing w:after="0"/>
        <w:ind w:left="567" w:hanging="567"/>
        <w:jc w:val="both"/>
        <w:rPr>
          <w:sz w:val="24"/>
          <w:szCs w:val="24"/>
        </w:rPr>
      </w:pPr>
      <w:r w:rsidRPr="005512B2">
        <w:rPr>
          <w:sz w:val="24"/>
          <w:szCs w:val="24"/>
        </w:rPr>
        <w:t>•</w:t>
      </w:r>
      <w:r w:rsidRPr="005512B2">
        <w:rPr>
          <w:sz w:val="24"/>
          <w:szCs w:val="24"/>
        </w:rPr>
        <w:tab/>
        <w:t xml:space="preserve">Participation of all creditors, including unsecured creditors, will be ensured while voting on significant decisions for the company; </w:t>
      </w:r>
    </w:p>
    <w:p w14:paraId="09BFB304" w14:textId="77777777" w:rsidR="00452DF3" w:rsidRPr="005512B2" w:rsidRDefault="00452DF3" w:rsidP="00F64579">
      <w:pPr>
        <w:spacing w:after="0"/>
        <w:ind w:left="567" w:hanging="567"/>
        <w:jc w:val="both"/>
        <w:rPr>
          <w:sz w:val="24"/>
          <w:szCs w:val="24"/>
        </w:rPr>
      </w:pPr>
      <w:r w:rsidRPr="005512B2">
        <w:rPr>
          <w:sz w:val="24"/>
          <w:szCs w:val="24"/>
        </w:rPr>
        <w:t>•</w:t>
      </w:r>
      <w:r w:rsidRPr="005512B2">
        <w:rPr>
          <w:sz w:val="24"/>
          <w:szCs w:val="24"/>
        </w:rPr>
        <w:tab/>
        <w:t>Certain amount of the claims of employees will be given preference in satisfaction with respect to other unsecured creditors;</w:t>
      </w:r>
    </w:p>
    <w:p w14:paraId="1A435C8C" w14:textId="77777777" w:rsidR="00452DF3" w:rsidRPr="005512B2" w:rsidRDefault="00452DF3" w:rsidP="00F64579">
      <w:pPr>
        <w:spacing w:after="0"/>
        <w:ind w:left="567" w:hanging="567"/>
        <w:jc w:val="both"/>
        <w:rPr>
          <w:sz w:val="24"/>
          <w:szCs w:val="24"/>
        </w:rPr>
      </w:pPr>
      <w:r w:rsidRPr="005512B2">
        <w:rPr>
          <w:sz w:val="24"/>
          <w:szCs w:val="24"/>
        </w:rPr>
        <w:t>•</w:t>
      </w:r>
      <w:r w:rsidRPr="005512B2">
        <w:rPr>
          <w:sz w:val="24"/>
          <w:szCs w:val="24"/>
        </w:rPr>
        <w:tab/>
        <w:t>Flexible means of selling insolvency property as an alternative to an auction will be provided by the law;</w:t>
      </w:r>
    </w:p>
    <w:p w14:paraId="25423443" w14:textId="77777777" w:rsidR="00452DF3" w:rsidRPr="00D2256E" w:rsidRDefault="00452DF3" w:rsidP="00F64579">
      <w:pPr>
        <w:spacing w:after="0"/>
        <w:ind w:left="567" w:hanging="567"/>
        <w:jc w:val="both"/>
        <w:rPr>
          <w:sz w:val="24"/>
          <w:szCs w:val="24"/>
          <w:highlight w:val="yellow"/>
        </w:rPr>
      </w:pPr>
      <w:r w:rsidRPr="005512B2">
        <w:rPr>
          <w:sz w:val="24"/>
          <w:szCs w:val="24"/>
        </w:rPr>
        <w:t>•</w:t>
      </w:r>
      <w:r w:rsidRPr="005512B2">
        <w:rPr>
          <w:sz w:val="24"/>
          <w:szCs w:val="24"/>
        </w:rPr>
        <w:tab/>
        <w:t>Voluntary arrangement mechanism will be introduced as a means of an out of court resolution of disputes etc.</w:t>
      </w:r>
    </w:p>
    <w:p w14:paraId="78594C40" w14:textId="77777777" w:rsidR="00F64579" w:rsidRPr="00D2256E" w:rsidRDefault="00F64579" w:rsidP="00F64579">
      <w:pPr>
        <w:jc w:val="both"/>
        <w:rPr>
          <w:sz w:val="24"/>
          <w:szCs w:val="24"/>
          <w:highlight w:val="yellow"/>
        </w:rPr>
      </w:pPr>
    </w:p>
    <w:p w14:paraId="13A330B3" w14:textId="0F5A5D39" w:rsidR="00F64579" w:rsidRPr="005512B2" w:rsidRDefault="00F64579" w:rsidP="00F64579">
      <w:pPr>
        <w:jc w:val="both"/>
        <w:rPr>
          <w:rFonts w:cstheme="minorHAnsi"/>
          <w:sz w:val="28"/>
          <w:szCs w:val="28"/>
        </w:rPr>
      </w:pPr>
      <w:commentRangeStart w:id="65"/>
      <w:r w:rsidRPr="005512B2">
        <w:rPr>
          <w:rFonts w:cstheme="minorHAnsi"/>
          <w:b/>
          <w:sz w:val="28"/>
          <w:szCs w:val="28"/>
        </w:rPr>
        <w:t>Law on Entrepreneurs</w:t>
      </w:r>
      <w:commentRangeEnd w:id="65"/>
      <w:r w:rsidR="007447AD">
        <w:rPr>
          <w:rStyle w:val="CommentReference"/>
        </w:rPr>
        <w:commentReference w:id="65"/>
      </w:r>
    </w:p>
    <w:p w14:paraId="4DDD14B5" w14:textId="77777777" w:rsidR="00F64579" w:rsidRPr="005512B2" w:rsidRDefault="00F64579" w:rsidP="00F64579">
      <w:pPr>
        <w:jc w:val="both"/>
        <w:rPr>
          <w:sz w:val="24"/>
          <w:szCs w:val="24"/>
        </w:rPr>
      </w:pPr>
      <w:r w:rsidRPr="005512B2">
        <w:rPr>
          <w:sz w:val="24"/>
          <w:szCs w:val="24"/>
        </w:rPr>
        <w:t>Within the framework of the Private Law Reform Interagency Council, a new draft law of Georgia on Entrepreneurs is being processed, which aims to strengthen the role and purpose of law in entrepreneurial relations. For this reason, a number of norms should be introduced, which, on the one hand will strengthen the principle of charter autonomy and on the other hand will perform some sort of controlling function in the process of using such autonomy.</w:t>
      </w:r>
    </w:p>
    <w:p w14:paraId="357039C6" w14:textId="77777777" w:rsidR="00F64579" w:rsidRPr="005512B2" w:rsidRDefault="00F64579" w:rsidP="00F64579">
      <w:pPr>
        <w:jc w:val="both"/>
        <w:rPr>
          <w:sz w:val="24"/>
          <w:szCs w:val="24"/>
        </w:rPr>
      </w:pPr>
      <w:r w:rsidRPr="005512B2">
        <w:rPr>
          <w:sz w:val="24"/>
          <w:szCs w:val="24"/>
        </w:rPr>
        <w:t>The draft law introduces dispositive norms, through which the parties will have the possibility to better regulate corporate relationships and besides, in case of the absence of appropriate regulations in the charter, there will be a proper normative basis, in order to avoid the legislative vacuum, which nowadays prevents the participants of this relationship and the court to duly review and resolve the case. Besides, the draft law comprises the norms of the relevant EU regulations envisaged by the Association Agreement between Georgia and the European Union and its annexes and through this, aims to fulfill the obligations under the Association Agreement and Association Agenda.</w:t>
      </w:r>
    </w:p>
    <w:p w14:paraId="3C3C55A8" w14:textId="2D65287D" w:rsidR="00741520" w:rsidRPr="003759E4" w:rsidRDefault="00F64579" w:rsidP="00F64579">
      <w:pPr>
        <w:jc w:val="both"/>
        <w:rPr>
          <w:sz w:val="24"/>
          <w:szCs w:val="24"/>
        </w:rPr>
      </w:pPr>
      <w:r w:rsidRPr="005512B2">
        <w:rPr>
          <w:sz w:val="24"/>
          <w:szCs w:val="24"/>
        </w:rPr>
        <w:t>The draft is approved by the Government and is already submitted to the Parliament of Georgia.</w:t>
      </w:r>
      <w:r w:rsidRPr="00F64579">
        <w:rPr>
          <w:sz w:val="24"/>
          <w:szCs w:val="24"/>
        </w:rPr>
        <w:t xml:space="preserve"> </w:t>
      </w:r>
      <w:r w:rsidR="00741520" w:rsidRPr="003759E4">
        <w:rPr>
          <w:sz w:val="24"/>
          <w:szCs w:val="24"/>
        </w:rPr>
        <w:br w:type="page"/>
      </w:r>
    </w:p>
    <w:p w14:paraId="5DD9423E" w14:textId="06E9AF94" w:rsidR="00342B0F" w:rsidRDefault="00AF58A0" w:rsidP="00342B0F">
      <w:pPr>
        <w:pStyle w:val="Heading1"/>
        <w:rPr>
          <w:sz w:val="36"/>
          <w:szCs w:val="36"/>
        </w:rPr>
      </w:pPr>
      <w:bookmarkStart w:id="66" w:name="_Toc53779452"/>
      <w:r>
        <w:rPr>
          <w:sz w:val="36"/>
          <w:szCs w:val="36"/>
        </w:rPr>
        <w:lastRenderedPageBreak/>
        <w:t>4</w:t>
      </w:r>
      <w:r w:rsidR="00342B0F" w:rsidRPr="001F223E">
        <w:rPr>
          <w:sz w:val="36"/>
          <w:szCs w:val="36"/>
        </w:rPr>
        <w:t>. Implementation</w:t>
      </w:r>
      <w:bookmarkEnd w:id="66"/>
    </w:p>
    <w:p w14:paraId="021287DC" w14:textId="5CAE3A94" w:rsidR="0066130C" w:rsidRDefault="003F6525" w:rsidP="0066130C">
      <w:pPr>
        <w:jc w:val="both"/>
        <w:rPr>
          <w:sz w:val="24"/>
          <w:szCs w:val="24"/>
        </w:rPr>
      </w:pPr>
      <w:r w:rsidRPr="0066130C">
        <w:rPr>
          <w:sz w:val="24"/>
          <w:szCs w:val="24"/>
        </w:rPr>
        <w:t>Taking into consideration</w:t>
      </w:r>
      <w:r w:rsidR="0066130C" w:rsidRPr="0066130C">
        <w:rPr>
          <w:sz w:val="24"/>
          <w:szCs w:val="24"/>
        </w:rPr>
        <w:t xml:space="preserve"> the dynamic and complex nature of the </w:t>
      </w:r>
      <w:r w:rsidR="0066130C">
        <w:rPr>
          <w:sz w:val="24"/>
          <w:szCs w:val="24"/>
        </w:rPr>
        <w:t>problem, the implementation of the GACEP is resource intensive, which requires high level coordination and engagement of the respective state entities, follow-up monitoring activities as well as ensuring proper visibility actions so that the society is well-informed about the assistance packages.</w:t>
      </w:r>
    </w:p>
    <w:p w14:paraId="4818A691" w14:textId="77777777" w:rsidR="0066130C" w:rsidRDefault="0066130C" w:rsidP="006F46AB">
      <w:pPr>
        <w:rPr>
          <w:sz w:val="24"/>
          <w:szCs w:val="24"/>
        </w:rPr>
      </w:pPr>
    </w:p>
    <w:p w14:paraId="5EFEB24A" w14:textId="71A7CD1F" w:rsidR="006F46AB" w:rsidRPr="000F7D75" w:rsidRDefault="00AF58A0" w:rsidP="0066130C">
      <w:pPr>
        <w:pStyle w:val="Heading2"/>
        <w:rPr>
          <w:sz w:val="24"/>
          <w:szCs w:val="24"/>
        </w:rPr>
      </w:pPr>
      <w:bookmarkStart w:id="67" w:name="_Toc53779453"/>
      <w:r>
        <w:t>4</w:t>
      </w:r>
      <w:r w:rsidR="0066130C">
        <w:t xml:space="preserve">.1 Coordination </w:t>
      </w:r>
      <w:r w:rsidR="009830FF">
        <w:t>Mechanism</w:t>
      </w:r>
      <w:bookmarkEnd w:id="67"/>
    </w:p>
    <w:p w14:paraId="1E523C48" w14:textId="43AE37BC" w:rsidR="00E634AC" w:rsidRPr="000F7D75" w:rsidRDefault="00905858" w:rsidP="000F7D75">
      <w:pPr>
        <w:jc w:val="both"/>
        <w:rPr>
          <w:sz w:val="24"/>
          <w:szCs w:val="24"/>
        </w:rPr>
      </w:pPr>
      <w:r w:rsidRPr="000F7D75">
        <w:rPr>
          <w:sz w:val="24"/>
          <w:szCs w:val="24"/>
        </w:rPr>
        <w:t>For the effective Implementation of the GACEP</w:t>
      </w:r>
      <w:r w:rsidR="000F7D75" w:rsidRPr="000F7D75">
        <w:rPr>
          <w:sz w:val="24"/>
          <w:szCs w:val="24"/>
        </w:rPr>
        <w:t>,</w:t>
      </w:r>
      <w:r w:rsidRPr="000F7D75">
        <w:rPr>
          <w:sz w:val="24"/>
          <w:szCs w:val="24"/>
        </w:rPr>
        <w:t xml:space="preserve"> coordination is done by the existing Interagency Coordination Council on Covid-19</w:t>
      </w:r>
      <w:r w:rsidR="001842CA">
        <w:rPr>
          <w:sz w:val="24"/>
          <w:szCs w:val="24"/>
        </w:rPr>
        <w:t xml:space="preserve">. The council </w:t>
      </w:r>
      <w:r w:rsidR="000F7D75" w:rsidRPr="000F7D75">
        <w:rPr>
          <w:sz w:val="24"/>
          <w:szCs w:val="24"/>
        </w:rPr>
        <w:t xml:space="preserve">is </w:t>
      </w:r>
      <w:r w:rsidRPr="000F7D75">
        <w:rPr>
          <w:sz w:val="24"/>
          <w:szCs w:val="24"/>
        </w:rPr>
        <w:t>chaired by the Prime-Minister of Georgia, was founded</w:t>
      </w:r>
      <w:r w:rsidR="000F7D75" w:rsidRPr="000F7D75">
        <w:rPr>
          <w:sz w:val="24"/>
          <w:szCs w:val="24"/>
        </w:rPr>
        <w:t xml:space="preserve"> </w:t>
      </w:r>
      <w:r w:rsidRPr="000F7D75">
        <w:rPr>
          <w:sz w:val="24"/>
          <w:szCs w:val="24"/>
        </w:rPr>
        <w:t xml:space="preserve">order to ensure an effective and coordinated fight against the coronavirus. The Council </w:t>
      </w:r>
      <w:r w:rsidR="000F7D75" w:rsidRPr="000F7D75">
        <w:rPr>
          <w:sz w:val="24"/>
          <w:szCs w:val="24"/>
        </w:rPr>
        <w:t>is</w:t>
      </w:r>
      <w:r w:rsidRPr="000F7D75">
        <w:rPr>
          <w:sz w:val="24"/>
          <w:szCs w:val="24"/>
        </w:rPr>
        <w:t xml:space="preserve"> the main</w:t>
      </w:r>
      <w:r w:rsidR="000F7D75" w:rsidRPr="000F7D75">
        <w:rPr>
          <w:sz w:val="24"/>
          <w:szCs w:val="24"/>
        </w:rPr>
        <w:t xml:space="preserve"> </w:t>
      </w:r>
      <w:r w:rsidRPr="000F7D75">
        <w:rPr>
          <w:sz w:val="24"/>
          <w:szCs w:val="24"/>
        </w:rPr>
        <w:t xml:space="preserve">decision-making platform on issues pertaining to the coronavirus. It </w:t>
      </w:r>
      <w:r w:rsidR="000F7D75" w:rsidRPr="000F7D75">
        <w:rPr>
          <w:sz w:val="24"/>
          <w:szCs w:val="24"/>
        </w:rPr>
        <w:t xml:space="preserve">is </w:t>
      </w:r>
      <w:proofErr w:type="gramStart"/>
      <w:r w:rsidRPr="000F7D75">
        <w:rPr>
          <w:sz w:val="24"/>
          <w:szCs w:val="24"/>
        </w:rPr>
        <w:t>consists</w:t>
      </w:r>
      <w:proofErr w:type="gramEnd"/>
      <w:r w:rsidRPr="000F7D75">
        <w:rPr>
          <w:sz w:val="24"/>
          <w:szCs w:val="24"/>
        </w:rPr>
        <w:t xml:space="preserve"> of members of the government, members</w:t>
      </w:r>
      <w:r w:rsidR="000F7D75" w:rsidRPr="000F7D75">
        <w:rPr>
          <w:sz w:val="24"/>
          <w:szCs w:val="24"/>
        </w:rPr>
        <w:t xml:space="preserve"> </w:t>
      </w:r>
      <w:r w:rsidRPr="000F7D75">
        <w:rPr>
          <w:sz w:val="24"/>
          <w:szCs w:val="24"/>
        </w:rPr>
        <w:t>of Parliament, the Administration of the President of Georgia and medical representatives.</w:t>
      </w:r>
    </w:p>
    <w:p w14:paraId="6C1922EC" w14:textId="601BC7BE" w:rsidR="000F7D75" w:rsidRPr="000F7D75" w:rsidRDefault="000F7D75" w:rsidP="000F7D75">
      <w:pPr>
        <w:jc w:val="both"/>
        <w:rPr>
          <w:sz w:val="24"/>
          <w:szCs w:val="24"/>
        </w:rPr>
      </w:pPr>
      <w:r w:rsidRPr="000F7D75">
        <w:rPr>
          <w:sz w:val="24"/>
          <w:szCs w:val="24"/>
        </w:rPr>
        <w:t>One of the four priority directions in the fight against COVID-19, is the economy - The management and recovery of the Georgian economy in the face of the global economic crisis.</w:t>
      </w:r>
    </w:p>
    <w:p w14:paraId="5F53CD33" w14:textId="7E8BACBB" w:rsidR="000F7D75" w:rsidRPr="000F7D75" w:rsidRDefault="000F7D75" w:rsidP="000F7D75">
      <w:pPr>
        <w:jc w:val="both"/>
        <w:rPr>
          <w:sz w:val="24"/>
          <w:szCs w:val="24"/>
        </w:rPr>
      </w:pPr>
      <w:r w:rsidRPr="000F7D75">
        <w:rPr>
          <w:sz w:val="24"/>
          <w:szCs w:val="24"/>
        </w:rPr>
        <w:t xml:space="preserve">It was under this direction that the GACEP has been elaborated. The relevant member of the council </w:t>
      </w:r>
      <w:proofErr w:type="gramStart"/>
      <w:r w:rsidRPr="000F7D75">
        <w:rPr>
          <w:sz w:val="24"/>
          <w:szCs w:val="24"/>
        </w:rPr>
        <w:t>were</w:t>
      </w:r>
      <w:proofErr w:type="gramEnd"/>
      <w:r w:rsidRPr="000F7D75">
        <w:rPr>
          <w:sz w:val="24"/>
          <w:szCs w:val="24"/>
        </w:rPr>
        <w:t xml:space="preserve"> tasked by the prime-minister to develop Anti-Crisis Measures in their respective areas. After the rounds of the consultation the first consolidated draft of the GACEP was presented to the public in April 2020.</w:t>
      </w:r>
    </w:p>
    <w:p w14:paraId="6B469EBE" w14:textId="35E0833D" w:rsidR="00EC16D9" w:rsidRPr="000F7D75" w:rsidRDefault="00EC16D9" w:rsidP="00EC16D9">
      <w:pPr>
        <w:spacing w:line="276" w:lineRule="auto"/>
        <w:jc w:val="both"/>
        <w:rPr>
          <w:rFonts w:ascii="Calibri" w:hAnsi="Calibri" w:cs="Calibri"/>
          <w:sz w:val="24"/>
          <w:szCs w:val="24"/>
        </w:rPr>
      </w:pPr>
      <w:r w:rsidRPr="000F7D75">
        <w:rPr>
          <w:rFonts w:ascii="Calibri" w:hAnsi="Calibri" w:cs="Calibri"/>
          <w:sz w:val="24"/>
          <w:szCs w:val="24"/>
        </w:rPr>
        <w:t xml:space="preserve">All these initiatives have been based on the consultations and recommendation by the local and international experts. By the support of the development partners, </w:t>
      </w:r>
      <w:r w:rsidR="000F7D75" w:rsidRPr="000F7D75">
        <w:rPr>
          <w:rFonts w:ascii="Calibri" w:hAnsi="Calibri" w:cs="Calibri"/>
          <w:sz w:val="24"/>
          <w:szCs w:val="24"/>
        </w:rPr>
        <w:t>the government of Georgia</w:t>
      </w:r>
      <w:r w:rsidRPr="000F7D75">
        <w:rPr>
          <w:rFonts w:ascii="Calibri" w:hAnsi="Calibri" w:cs="Calibri"/>
          <w:sz w:val="24"/>
          <w:szCs w:val="24"/>
        </w:rPr>
        <w:t xml:space="preserve"> ha</w:t>
      </w:r>
      <w:r w:rsidR="000F7D75" w:rsidRPr="000F7D75">
        <w:rPr>
          <w:rFonts w:ascii="Calibri" w:hAnsi="Calibri" w:cs="Calibri"/>
          <w:sz w:val="24"/>
          <w:szCs w:val="24"/>
        </w:rPr>
        <w:t>s</w:t>
      </w:r>
      <w:r w:rsidRPr="000F7D75">
        <w:rPr>
          <w:rFonts w:ascii="Calibri" w:hAnsi="Calibri" w:cs="Calibri"/>
          <w:sz w:val="24"/>
          <w:szCs w:val="24"/>
        </w:rPr>
        <w:t xml:space="preserve"> been able collect expertise and technical support from the leading international consultancies and experts.</w:t>
      </w:r>
    </w:p>
    <w:p w14:paraId="011793F4" w14:textId="1C42E9A9" w:rsidR="000F7D75" w:rsidRPr="000F7D75" w:rsidRDefault="000F7D75" w:rsidP="00EC16D9">
      <w:pPr>
        <w:spacing w:line="276" w:lineRule="auto"/>
        <w:jc w:val="both"/>
        <w:rPr>
          <w:rFonts w:ascii="Calibri" w:hAnsi="Calibri" w:cs="Calibri"/>
          <w:sz w:val="24"/>
          <w:szCs w:val="24"/>
        </w:rPr>
      </w:pPr>
      <w:r w:rsidRPr="000F7D75">
        <w:rPr>
          <w:rFonts w:ascii="Calibri" w:hAnsi="Calibri" w:cs="Calibri"/>
          <w:sz w:val="24"/>
          <w:szCs w:val="24"/>
        </w:rPr>
        <w:t xml:space="preserve">During the implementation phase, all the responsible agencies are reporting to the abovementioned council, which gathers continuously once in a week. However, due to the complex </w:t>
      </w:r>
      <w:r>
        <w:rPr>
          <w:rFonts w:ascii="Calibri" w:hAnsi="Calibri" w:cs="Calibri"/>
          <w:sz w:val="24"/>
          <w:szCs w:val="24"/>
        </w:rPr>
        <w:t xml:space="preserve">nature of the problem, the </w:t>
      </w:r>
      <w:r w:rsidR="00350DCC">
        <w:rPr>
          <w:rFonts w:ascii="Calibri" w:hAnsi="Calibri" w:cs="Calibri"/>
          <w:sz w:val="24"/>
          <w:szCs w:val="24"/>
        </w:rPr>
        <w:t xml:space="preserve">council also gathers on ad-hoc basis in order to ensure that new and emerging challenges are dealt in timely manner. </w:t>
      </w:r>
    </w:p>
    <w:p w14:paraId="7225B6F4" w14:textId="77777777" w:rsidR="0066130C" w:rsidRPr="0066130C" w:rsidRDefault="0066130C" w:rsidP="0066130C"/>
    <w:p w14:paraId="4575BB55" w14:textId="1FE81AF2" w:rsidR="0066130C" w:rsidRDefault="00AF58A0" w:rsidP="0066130C">
      <w:pPr>
        <w:pStyle w:val="Heading2"/>
      </w:pPr>
      <w:bookmarkStart w:id="68" w:name="_Toc53779454"/>
      <w:r>
        <w:t>4</w:t>
      </w:r>
      <w:r w:rsidR="0066130C">
        <w:t xml:space="preserve">.2 Monitoring and </w:t>
      </w:r>
      <w:r w:rsidR="00B6639B">
        <w:t>Reporting Framework</w:t>
      </w:r>
      <w:bookmarkEnd w:id="68"/>
    </w:p>
    <w:p w14:paraId="2750F595" w14:textId="03C64C05" w:rsidR="00B6639B" w:rsidRPr="00B6639B" w:rsidRDefault="00E634AC" w:rsidP="00B6639B">
      <w:pPr>
        <w:jc w:val="both"/>
        <w:rPr>
          <w:sz w:val="24"/>
          <w:szCs w:val="24"/>
        </w:rPr>
      </w:pPr>
      <w:r w:rsidRPr="00B6639B">
        <w:rPr>
          <w:sz w:val="24"/>
          <w:szCs w:val="24"/>
        </w:rPr>
        <w:t>For effective implementation of any government policy docu</w:t>
      </w:r>
      <w:r w:rsidR="00B6639B" w:rsidRPr="00B6639B">
        <w:rPr>
          <w:sz w:val="24"/>
          <w:szCs w:val="24"/>
        </w:rPr>
        <w:t xml:space="preserve">ment rigorous monitoring is essential component. While on the other hand, government as public body should ensure its responsibility for the accountability by reporting on the progress of implementation in timely manner. </w:t>
      </w:r>
    </w:p>
    <w:p w14:paraId="3843BB96" w14:textId="345E7D3B" w:rsidR="00E634AC" w:rsidRDefault="00B6639B" w:rsidP="00B6639B">
      <w:pPr>
        <w:jc w:val="both"/>
        <w:rPr>
          <w:sz w:val="24"/>
          <w:szCs w:val="24"/>
        </w:rPr>
      </w:pPr>
      <w:r w:rsidRPr="00B6639B">
        <w:rPr>
          <w:sz w:val="24"/>
          <w:szCs w:val="24"/>
        </w:rPr>
        <w:t xml:space="preserve">Monitoring aims to: Collect and analyze information on progress against the outcomes of objectives specified in any policy document; Regularly collect and analyze information on the </w:t>
      </w:r>
      <w:r w:rsidRPr="00B6639B">
        <w:rPr>
          <w:sz w:val="24"/>
          <w:szCs w:val="24"/>
        </w:rPr>
        <w:lastRenderedPageBreak/>
        <w:t>implementation of activities specified in an action plan; and Based on collected information, identify achievements and shortcomings and develop relevant recommendations.</w:t>
      </w:r>
    </w:p>
    <w:p w14:paraId="27F70166" w14:textId="31761224" w:rsidR="00B6639B" w:rsidRDefault="00B6639B" w:rsidP="00B6639B">
      <w:pPr>
        <w:jc w:val="both"/>
        <w:rPr>
          <w:sz w:val="24"/>
          <w:szCs w:val="24"/>
        </w:rPr>
      </w:pPr>
      <w:r>
        <w:rPr>
          <w:sz w:val="24"/>
          <w:szCs w:val="24"/>
        </w:rPr>
        <w:t>In 2019 Government of Georgia adopted landslide #629 Decree which established completely new Policy Development and Coordination System in the county, that is based on the European Principles of the Public Administration. Beside many novelties regarding evidence-based policy making process and introduction of the results-based management, the system also ensures establishment of the rigorous monitoring and evaluation framework for any policy document that is adopted by the government of the Georgia.</w:t>
      </w:r>
    </w:p>
    <w:p w14:paraId="0FD2C7F0" w14:textId="3F7BD12E" w:rsidR="00B6639B" w:rsidRDefault="00B6639B" w:rsidP="00B6639B">
      <w:pPr>
        <w:jc w:val="both"/>
        <w:rPr>
          <w:sz w:val="24"/>
          <w:szCs w:val="24"/>
        </w:rPr>
      </w:pPr>
      <w:proofErr w:type="gramStart"/>
      <w:r>
        <w:rPr>
          <w:sz w:val="24"/>
          <w:szCs w:val="24"/>
        </w:rPr>
        <w:t>This regulations</w:t>
      </w:r>
      <w:proofErr w:type="gramEnd"/>
      <w:r>
        <w:rPr>
          <w:sz w:val="24"/>
          <w:szCs w:val="24"/>
        </w:rPr>
        <w:t xml:space="preserve"> also applies to the GACEP – meaning that, despite the fact the nature and design of this document is a bit different (mostly short term operative document), the same monitoring instruments (such as for examples implementation rate) and reporting standards are applied.</w:t>
      </w:r>
    </w:p>
    <w:p w14:paraId="0C14B67E" w14:textId="1721CFA7" w:rsidR="00B6639B" w:rsidRDefault="00B6639B" w:rsidP="00B6639B">
      <w:pPr>
        <w:jc w:val="both"/>
        <w:rPr>
          <w:sz w:val="24"/>
          <w:szCs w:val="24"/>
        </w:rPr>
      </w:pPr>
      <w:r>
        <w:rPr>
          <w:sz w:val="24"/>
          <w:szCs w:val="24"/>
        </w:rPr>
        <w:t xml:space="preserve">In particular, following to the guidelines suggested by the #629 decree, </w:t>
      </w:r>
      <w:r w:rsidR="009830FF">
        <w:rPr>
          <w:sz w:val="24"/>
          <w:szCs w:val="24"/>
        </w:rPr>
        <w:t>two types of the monitoring reports will be produced:</w:t>
      </w:r>
    </w:p>
    <w:p w14:paraId="072803DA" w14:textId="539F5137" w:rsidR="009830FF" w:rsidRDefault="009830FF" w:rsidP="009830FF">
      <w:pPr>
        <w:pStyle w:val="ListParagraph"/>
        <w:numPr>
          <w:ilvl w:val="0"/>
          <w:numId w:val="20"/>
        </w:numPr>
        <w:jc w:val="both"/>
        <w:rPr>
          <w:sz w:val="24"/>
          <w:szCs w:val="24"/>
        </w:rPr>
      </w:pPr>
      <w:r>
        <w:rPr>
          <w:sz w:val="24"/>
          <w:szCs w:val="24"/>
        </w:rPr>
        <w:t>Progress Report (the present document)</w:t>
      </w:r>
    </w:p>
    <w:p w14:paraId="21FB82CC" w14:textId="7D4D2166" w:rsidR="009830FF" w:rsidRDefault="009830FF" w:rsidP="009830FF">
      <w:pPr>
        <w:pStyle w:val="ListParagraph"/>
        <w:numPr>
          <w:ilvl w:val="0"/>
          <w:numId w:val="20"/>
        </w:numPr>
        <w:jc w:val="both"/>
        <w:rPr>
          <w:sz w:val="24"/>
          <w:szCs w:val="24"/>
        </w:rPr>
      </w:pPr>
      <w:r>
        <w:rPr>
          <w:sz w:val="24"/>
          <w:szCs w:val="24"/>
        </w:rPr>
        <w:t>Annual Report (covering 1 year of implementation of the GACEP)</w:t>
      </w:r>
    </w:p>
    <w:p w14:paraId="55CC0F60" w14:textId="2BDB660C" w:rsidR="009830FF" w:rsidRDefault="009830FF" w:rsidP="009830FF">
      <w:pPr>
        <w:jc w:val="both"/>
        <w:rPr>
          <w:sz w:val="24"/>
          <w:szCs w:val="24"/>
        </w:rPr>
      </w:pPr>
      <w:r>
        <w:rPr>
          <w:sz w:val="24"/>
          <w:szCs w:val="24"/>
        </w:rPr>
        <w:t xml:space="preserve">As identified in the handbook </w:t>
      </w:r>
      <w:r w:rsidRPr="009830FF">
        <w:rPr>
          <w:sz w:val="24"/>
          <w:szCs w:val="24"/>
        </w:rPr>
        <w:t>A progress report aims at providing the most recent information about activities in accordance</w:t>
      </w:r>
      <w:r>
        <w:rPr>
          <w:sz w:val="24"/>
          <w:szCs w:val="24"/>
        </w:rPr>
        <w:t xml:space="preserve"> </w:t>
      </w:r>
      <w:r w:rsidRPr="009830FF">
        <w:rPr>
          <w:sz w:val="24"/>
          <w:szCs w:val="24"/>
        </w:rPr>
        <w:t>with the action plan. Such reports are, as a rule, prepared, at least, once in six months. Progress</w:t>
      </w:r>
      <w:r>
        <w:rPr>
          <w:sz w:val="24"/>
          <w:szCs w:val="24"/>
        </w:rPr>
        <w:t xml:space="preserve"> </w:t>
      </w:r>
      <w:r w:rsidRPr="009830FF">
        <w:rPr>
          <w:sz w:val="24"/>
          <w:szCs w:val="24"/>
        </w:rPr>
        <w:t>reports are prepared only at the level of activities.</w:t>
      </w:r>
    </w:p>
    <w:p w14:paraId="1AE6A909" w14:textId="5972FAA3" w:rsidR="009830FF" w:rsidRDefault="009830FF" w:rsidP="009830FF">
      <w:pPr>
        <w:jc w:val="both"/>
        <w:rPr>
          <w:sz w:val="24"/>
          <w:szCs w:val="24"/>
        </w:rPr>
      </w:pPr>
      <w:r>
        <w:rPr>
          <w:sz w:val="24"/>
          <w:szCs w:val="24"/>
        </w:rPr>
        <w:t xml:space="preserve">On the other </w:t>
      </w:r>
      <w:proofErr w:type="gramStart"/>
      <w:r>
        <w:rPr>
          <w:sz w:val="24"/>
          <w:szCs w:val="24"/>
        </w:rPr>
        <w:t>hand</w:t>
      </w:r>
      <w:proofErr w:type="gramEnd"/>
      <w:r>
        <w:rPr>
          <w:sz w:val="24"/>
          <w:szCs w:val="24"/>
        </w:rPr>
        <w:t xml:space="preserve"> the annual report needs to more analytical (rather than only as </w:t>
      </w:r>
      <w:r w:rsidR="009C339D">
        <w:rPr>
          <w:sz w:val="24"/>
          <w:szCs w:val="24"/>
        </w:rPr>
        <w:t>descriptive</w:t>
      </w:r>
      <w:r>
        <w:rPr>
          <w:sz w:val="24"/>
          <w:szCs w:val="24"/>
        </w:rPr>
        <w:t xml:space="preserve"> as progress report) and should</w:t>
      </w:r>
      <w:r w:rsidRPr="009830FF">
        <w:rPr>
          <w:sz w:val="24"/>
          <w:szCs w:val="24"/>
        </w:rPr>
        <w:t xml:space="preserve"> must provide information on achieved results that</w:t>
      </w:r>
      <w:r>
        <w:rPr>
          <w:sz w:val="24"/>
          <w:szCs w:val="24"/>
        </w:rPr>
        <w:t xml:space="preserve"> </w:t>
      </w:r>
      <w:r w:rsidRPr="009830FF">
        <w:rPr>
          <w:sz w:val="24"/>
          <w:szCs w:val="24"/>
        </w:rPr>
        <w:t>are related not only to activities, but to objectives too.</w:t>
      </w:r>
    </w:p>
    <w:p w14:paraId="00480F48" w14:textId="3F683ED3" w:rsidR="009830FF" w:rsidRPr="009830FF" w:rsidRDefault="009830FF" w:rsidP="009830FF">
      <w:pPr>
        <w:jc w:val="both"/>
        <w:rPr>
          <w:sz w:val="24"/>
          <w:szCs w:val="24"/>
        </w:rPr>
      </w:pPr>
      <w:r>
        <w:rPr>
          <w:sz w:val="24"/>
          <w:szCs w:val="24"/>
        </w:rPr>
        <w:t>Therefor</w:t>
      </w:r>
      <w:r w:rsidR="002C4C52">
        <w:rPr>
          <w:sz w:val="24"/>
          <w:szCs w:val="24"/>
        </w:rPr>
        <w:t>e</w:t>
      </w:r>
      <w:r>
        <w:rPr>
          <w:sz w:val="24"/>
          <w:szCs w:val="24"/>
        </w:rPr>
        <w:t xml:space="preserve">, more analytical report, describing achievements and identifying possible impacts of the government interventions, </w:t>
      </w:r>
      <w:r w:rsidRPr="002C4C52">
        <w:rPr>
          <w:sz w:val="24"/>
          <w:szCs w:val="24"/>
        </w:rPr>
        <w:t>will be developed after 1</w:t>
      </w:r>
      <w:r w:rsidR="004E6922" w:rsidRPr="002C4C52">
        <w:rPr>
          <w:sz w:val="24"/>
          <w:szCs w:val="24"/>
        </w:rPr>
        <w:t xml:space="preserve"> </w:t>
      </w:r>
      <w:r w:rsidRPr="002C4C52">
        <w:rPr>
          <w:sz w:val="24"/>
          <w:szCs w:val="24"/>
        </w:rPr>
        <w:t>year of inception of the GACEP.</w:t>
      </w:r>
    </w:p>
    <w:p w14:paraId="3167BFC1" w14:textId="77777777" w:rsidR="009830FF" w:rsidRPr="00B6639B" w:rsidRDefault="009830FF" w:rsidP="00B6639B">
      <w:pPr>
        <w:jc w:val="both"/>
        <w:rPr>
          <w:sz w:val="24"/>
          <w:szCs w:val="24"/>
        </w:rPr>
      </w:pPr>
    </w:p>
    <w:p w14:paraId="2BCF39D9" w14:textId="136D5FEB" w:rsidR="0066130C" w:rsidRDefault="00AF58A0" w:rsidP="0066130C">
      <w:pPr>
        <w:pStyle w:val="Heading2"/>
      </w:pPr>
      <w:bookmarkStart w:id="69" w:name="_Toc53779455"/>
      <w:r>
        <w:t>4</w:t>
      </w:r>
      <w:r w:rsidR="0066130C">
        <w:t>.3 Visibility and Communication</w:t>
      </w:r>
      <w:bookmarkEnd w:id="69"/>
    </w:p>
    <w:p w14:paraId="660CAFFD" w14:textId="7CD1323B" w:rsidR="002C4C52" w:rsidRDefault="002C4C52" w:rsidP="002C4C52">
      <w:pPr>
        <w:jc w:val="both"/>
        <w:rPr>
          <w:sz w:val="24"/>
          <w:szCs w:val="24"/>
        </w:rPr>
      </w:pPr>
      <w:bookmarkStart w:id="70" w:name="_Hlk53600361"/>
      <w:r w:rsidRPr="002C4C52">
        <w:rPr>
          <w:sz w:val="24"/>
          <w:szCs w:val="24"/>
        </w:rPr>
        <w:t xml:space="preserve">Proper and the simplified communication with the public is essential for the effective implementation of any plan, activity or intervention. Therefore, </w:t>
      </w:r>
      <w:r>
        <w:rPr>
          <w:sz w:val="24"/>
          <w:szCs w:val="24"/>
        </w:rPr>
        <w:t>from the very beginning of the implementation of the GACEP all public entities, coordinated by the Administration of the Government, have been using all sorts of the instruments in order to get information delivered to each citizen or business company.</w:t>
      </w:r>
    </w:p>
    <w:p w14:paraId="00810889" w14:textId="4C8CD1A2" w:rsidR="002C4C52" w:rsidRDefault="002C4C52" w:rsidP="002C4C52">
      <w:pPr>
        <w:jc w:val="both"/>
        <w:rPr>
          <w:sz w:val="24"/>
          <w:szCs w:val="24"/>
        </w:rPr>
      </w:pPr>
      <w:r>
        <w:rPr>
          <w:sz w:val="24"/>
          <w:szCs w:val="24"/>
        </w:rPr>
        <w:t xml:space="preserve">For that </w:t>
      </w:r>
      <w:proofErr w:type="gramStart"/>
      <w:r>
        <w:rPr>
          <w:sz w:val="24"/>
          <w:szCs w:val="24"/>
        </w:rPr>
        <w:t>purpose</w:t>
      </w:r>
      <w:proofErr w:type="gramEnd"/>
      <w:r>
        <w:rPr>
          <w:sz w:val="24"/>
          <w:szCs w:val="24"/>
        </w:rPr>
        <w:t xml:space="preserve"> a range of instruments have been used. In particular:</w:t>
      </w:r>
    </w:p>
    <w:p w14:paraId="5EC0A4FE" w14:textId="376FA0AF" w:rsidR="002C4C52" w:rsidRPr="002C4C52" w:rsidRDefault="002C4C52" w:rsidP="002C4C52">
      <w:pPr>
        <w:pStyle w:val="ListParagraph"/>
        <w:numPr>
          <w:ilvl w:val="0"/>
          <w:numId w:val="30"/>
        </w:numPr>
        <w:jc w:val="both"/>
        <w:rPr>
          <w:sz w:val="24"/>
          <w:szCs w:val="24"/>
        </w:rPr>
      </w:pPr>
      <w:r w:rsidRPr="002C4C52">
        <w:rPr>
          <w:sz w:val="24"/>
          <w:szCs w:val="24"/>
        </w:rPr>
        <w:t xml:space="preserve">Presentations </w:t>
      </w:r>
      <w:r>
        <w:rPr>
          <w:sz w:val="24"/>
          <w:szCs w:val="24"/>
        </w:rPr>
        <w:t>in PPT format have been prepared</w:t>
      </w:r>
    </w:p>
    <w:p w14:paraId="1F869C29" w14:textId="090B6CA8" w:rsidR="002C4C52" w:rsidRPr="002C4C52" w:rsidRDefault="002C4C52" w:rsidP="002C4C52">
      <w:pPr>
        <w:pStyle w:val="ListParagraph"/>
        <w:numPr>
          <w:ilvl w:val="0"/>
          <w:numId w:val="30"/>
        </w:numPr>
        <w:jc w:val="both"/>
        <w:rPr>
          <w:sz w:val="24"/>
          <w:szCs w:val="24"/>
        </w:rPr>
      </w:pPr>
      <w:r w:rsidRPr="002C4C52">
        <w:rPr>
          <w:sz w:val="24"/>
          <w:szCs w:val="24"/>
        </w:rPr>
        <w:t>Anti-crisis plan presentations</w:t>
      </w:r>
      <w:r>
        <w:rPr>
          <w:sz w:val="24"/>
          <w:szCs w:val="24"/>
        </w:rPr>
        <w:t xml:space="preserve">, done by the Prime Minister and in some cases by the respective ministers, </w:t>
      </w:r>
      <w:r w:rsidRPr="002C4C52">
        <w:rPr>
          <w:sz w:val="24"/>
          <w:szCs w:val="24"/>
        </w:rPr>
        <w:t>were live broadcasted</w:t>
      </w:r>
    </w:p>
    <w:p w14:paraId="0A219C5A" w14:textId="3315F9AC" w:rsidR="002C4C52" w:rsidRPr="002C4C52" w:rsidRDefault="002C4C52" w:rsidP="002C4C52">
      <w:pPr>
        <w:pStyle w:val="ListParagraph"/>
        <w:numPr>
          <w:ilvl w:val="0"/>
          <w:numId w:val="30"/>
        </w:numPr>
        <w:jc w:val="both"/>
        <w:rPr>
          <w:sz w:val="24"/>
          <w:szCs w:val="24"/>
        </w:rPr>
      </w:pPr>
      <w:r w:rsidRPr="002C4C52">
        <w:rPr>
          <w:sz w:val="24"/>
          <w:szCs w:val="24"/>
        </w:rPr>
        <w:t>Special video materials were prepared, that have been:</w:t>
      </w:r>
    </w:p>
    <w:p w14:paraId="4677D8CD" w14:textId="52201ED7" w:rsidR="002C4C52" w:rsidRPr="002C4C52" w:rsidRDefault="002C4C52" w:rsidP="002C4C52">
      <w:pPr>
        <w:pStyle w:val="ListParagraph"/>
        <w:numPr>
          <w:ilvl w:val="1"/>
          <w:numId w:val="30"/>
        </w:numPr>
        <w:jc w:val="both"/>
        <w:rPr>
          <w:sz w:val="24"/>
          <w:szCs w:val="24"/>
        </w:rPr>
      </w:pPr>
      <w:r w:rsidRPr="002C4C52">
        <w:rPr>
          <w:sz w:val="24"/>
          <w:szCs w:val="24"/>
        </w:rPr>
        <w:lastRenderedPageBreak/>
        <w:t>aired on TV</w:t>
      </w:r>
    </w:p>
    <w:p w14:paraId="7EC4FB79" w14:textId="607C8221" w:rsidR="002C4C52" w:rsidRDefault="002C4C52" w:rsidP="002C4C52">
      <w:pPr>
        <w:pStyle w:val="ListParagraph"/>
        <w:numPr>
          <w:ilvl w:val="1"/>
          <w:numId w:val="30"/>
        </w:numPr>
        <w:jc w:val="both"/>
        <w:rPr>
          <w:sz w:val="24"/>
          <w:szCs w:val="24"/>
        </w:rPr>
      </w:pPr>
      <w:r w:rsidRPr="002C4C52">
        <w:rPr>
          <w:sz w:val="24"/>
          <w:szCs w:val="24"/>
        </w:rPr>
        <w:t>posted and boosted on social media</w:t>
      </w:r>
    </w:p>
    <w:p w14:paraId="23992693" w14:textId="77777777" w:rsidR="002C4C52" w:rsidRPr="002C4C52" w:rsidRDefault="002C4C52" w:rsidP="002C4C52">
      <w:pPr>
        <w:pStyle w:val="ListParagraph"/>
        <w:ind w:left="1440"/>
        <w:jc w:val="both"/>
        <w:rPr>
          <w:sz w:val="24"/>
          <w:szCs w:val="24"/>
        </w:rPr>
      </w:pPr>
    </w:p>
    <w:p w14:paraId="65F04A57" w14:textId="07E68FAA" w:rsidR="002C4C52" w:rsidRPr="002C4C52" w:rsidRDefault="002C4C52" w:rsidP="002C4C52">
      <w:pPr>
        <w:pStyle w:val="ListParagraph"/>
        <w:numPr>
          <w:ilvl w:val="0"/>
          <w:numId w:val="30"/>
        </w:numPr>
        <w:jc w:val="both"/>
        <w:rPr>
          <w:sz w:val="24"/>
          <w:szCs w:val="24"/>
        </w:rPr>
      </w:pPr>
      <w:r>
        <w:rPr>
          <w:sz w:val="24"/>
          <w:szCs w:val="24"/>
        </w:rPr>
        <w:t>In order to make the plan accessible to any person, the GACEP section have been developed and added to the special Covid-19 related state official web-page (</w:t>
      </w:r>
      <w:hyperlink r:id="rId15" w:history="1">
        <w:r w:rsidRPr="003C238A">
          <w:rPr>
            <w:rStyle w:val="Hyperlink"/>
            <w:sz w:val="24"/>
            <w:szCs w:val="24"/>
          </w:rPr>
          <w:t>WWW.STOPCOV.GE</w:t>
        </w:r>
      </w:hyperlink>
      <w:r>
        <w:rPr>
          <w:sz w:val="24"/>
          <w:szCs w:val="24"/>
        </w:rPr>
        <w:t xml:space="preserve">). The </w:t>
      </w:r>
      <w:r w:rsidRPr="002C4C52">
        <w:rPr>
          <w:sz w:val="24"/>
          <w:szCs w:val="24"/>
        </w:rPr>
        <w:t xml:space="preserve">and respective </w:t>
      </w:r>
      <w:r>
        <w:rPr>
          <w:sz w:val="24"/>
          <w:szCs w:val="24"/>
        </w:rPr>
        <w:t xml:space="preserve">detailed </w:t>
      </w:r>
      <w:r w:rsidRPr="002C4C52">
        <w:rPr>
          <w:sz w:val="24"/>
          <w:szCs w:val="24"/>
        </w:rPr>
        <w:t xml:space="preserve">presentations </w:t>
      </w:r>
      <w:r>
        <w:rPr>
          <w:sz w:val="24"/>
          <w:szCs w:val="24"/>
        </w:rPr>
        <w:t>have been</w:t>
      </w:r>
      <w:r w:rsidRPr="002C4C52">
        <w:rPr>
          <w:sz w:val="24"/>
          <w:szCs w:val="24"/>
        </w:rPr>
        <w:t xml:space="preserve"> uploaded</w:t>
      </w:r>
      <w:r>
        <w:rPr>
          <w:sz w:val="24"/>
          <w:szCs w:val="24"/>
        </w:rPr>
        <w:t>.</w:t>
      </w:r>
    </w:p>
    <w:p w14:paraId="4E60CF56" w14:textId="40B6DE66" w:rsidR="002C4C52" w:rsidRPr="002C4C52" w:rsidRDefault="002C4C52" w:rsidP="002C4C52">
      <w:pPr>
        <w:pStyle w:val="ListParagraph"/>
        <w:numPr>
          <w:ilvl w:val="0"/>
          <w:numId w:val="30"/>
        </w:numPr>
        <w:jc w:val="both"/>
        <w:rPr>
          <w:sz w:val="24"/>
          <w:szCs w:val="24"/>
        </w:rPr>
      </w:pPr>
      <w:r w:rsidRPr="002C4C52">
        <w:rPr>
          <w:sz w:val="24"/>
          <w:szCs w:val="24"/>
        </w:rPr>
        <w:t>Presentations were also translated into English</w:t>
      </w:r>
    </w:p>
    <w:p w14:paraId="72FEE703" w14:textId="13D4178A" w:rsidR="002C4C52" w:rsidRPr="002C4C52" w:rsidRDefault="002C4C52" w:rsidP="002C4C52">
      <w:pPr>
        <w:pStyle w:val="ListParagraph"/>
        <w:numPr>
          <w:ilvl w:val="0"/>
          <w:numId w:val="30"/>
        </w:numPr>
        <w:jc w:val="both"/>
        <w:rPr>
          <w:sz w:val="24"/>
          <w:szCs w:val="24"/>
        </w:rPr>
      </w:pPr>
      <w:r w:rsidRPr="002C4C52">
        <w:rPr>
          <w:sz w:val="24"/>
          <w:szCs w:val="24"/>
        </w:rPr>
        <w:t xml:space="preserve">Info banners were made periodically (informative or showing results) </w:t>
      </w:r>
    </w:p>
    <w:p w14:paraId="37F156F3" w14:textId="51D520BA" w:rsidR="002C4C52" w:rsidRPr="002C4C52" w:rsidRDefault="002C4C52" w:rsidP="002C4C52">
      <w:pPr>
        <w:pStyle w:val="ListParagraph"/>
        <w:numPr>
          <w:ilvl w:val="0"/>
          <w:numId w:val="30"/>
        </w:numPr>
        <w:jc w:val="both"/>
        <w:rPr>
          <w:sz w:val="24"/>
          <w:szCs w:val="24"/>
        </w:rPr>
      </w:pPr>
      <w:r w:rsidRPr="002C4C52">
        <w:rPr>
          <w:sz w:val="24"/>
          <w:szCs w:val="24"/>
        </w:rPr>
        <w:t xml:space="preserve">News, videos, banners related to the anti-crisis plans were posted on the Georgian Government's social media platforms - Facebook, YouTube, the website of the </w:t>
      </w:r>
      <w:proofErr w:type="spellStart"/>
      <w:r w:rsidRPr="002C4C52">
        <w:rPr>
          <w:sz w:val="24"/>
          <w:szCs w:val="24"/>
        </w:rPr>
        <w:t>GoG</w:t>
      </w:r>
      <w:proofErr w:type="spellEnd"/>
      <w:r w:rsidRPr="002C4C52">
        <w:rPr>
          <w:sz w:val="24"/>
          <w:szCs w:val="24"/>
        </w:rPr>
        <w:t xml:space="preserve"> (posts were actively promoted on Facebook)</w:t>
      </w:r>
      <w:r>
        <w:rPr>
          <w:sz w:val="24"/>
          <w:szCs w:val="24"/>
        </w:rPr>
        <w:t>;</w:t>
      </w:r>
    </w:p>
    <w:p w14:paraId="40A181AB" w14:textId="6A762778" w:rsidR="002C4C52" w:rsidRPr="002C4C52" w:rsidRDefault="002C4C52" w:rsidP="002C4C52">
      <w:pPr>
        <w:pStyle w:val="ListParagraph"/>
        <w:numPr>
          <w:ilvl w:val="0"/>
          <w:numId w:val="30"/>
        </w:numPr>
        <w:jc w:val="both"/>
        <w:rPr>
          <w:sz w:val="24"/>
          <w:szCs w:val="24"/>
        </w:rPr>
      </w:pPr>
      <w:r w:rsidRPr="002C4C52">
        <w:rPr>
          <w:sz w:val="24"/>
          <w:szCs w:val="24"/>
        </w:rPr>
        <w:t>The material was also posted on the social media of the relevant ministries and the regional self-governments</w:t>
      </w:r>
      <w:r>
        <w:rPr>
          <w:sz w:val="24"/>
          <w:szCs w:val="24"/>
        </w:rPr>
        <w:t>;</w:t>
      </w:r>
    </w:p>
    <w:p w14:paraId="0EF84B59" w14:textId="14C234D7" w:rsidR="002C4C52" w:rsidRPr="002C4C52" w:rsidRDefault="002C4C52" w:rsidP="002C4C52">
      <w:pPr>
        <w:pStyle w:val="ListParagraph"/>
        <w:numPr>
          <w:ilvl w:val="0"/>
          <w:numId w:val="30"/>
        </w:numPr>
        <w:jc w:val="both"/>
        <w:rPr>
          <w:sz w:val="24"/>
          <w:szCs w:val="24"/>
        </w:rPr>
      </w:pPr>
      <w:r w:rsidRPr="002C4C52">
        <w:rPr>
          <w:sz w:val="24"/>
          <w:szCs w:val="24"/>
        </w:rPr>
        <w:t xml:space="preserve">In the regions, news about the anti-crisis plan and compensation was delivered to the ethnic minorities in their native language, and informational meetings </w:t>
      </w:r>
      <w:r>
        <w:rPr>
          <w:sz w:val="24"/>
          <w:szCs w:val="24"/>
        </w:rPr>
        <w:t>have been</w:t>
      </w:r>
      <w:r w:rsidRPr="002C4C52">
        <w:rPr>
          <w:sz w:val="24"/>
          <w:szCs w:val="24"/>
        </w:rPr>
        <w:t xml:space="preserve"> held.</w:t>
      </w:r>
    </w:p>
    <w:p w14:paraId="5153230B" w14:textId="4833251C" w:rsidR="002C4C52" w:rsidRDefault="002C4C52" w:rsidP="002C4C52">
      <w:pPr>
        <w:pStyle w:val="ListParagraph"/>
        <w:numPr>
          <w:ilvl w:val="0"/>
          <w:numId w:val="30"/>
        </w:numPr>
        <w:jc w:val="both"/>
        <w:rPr>
          <w:sz w:val="24"/>
          <w:szCs w:val="24"/>
        </w:rPr>
      </w:pPr>
      <w:r w:rsidRPr="002C4C52">
        <w:rPr>
          <w:sz w:val="24"/>
          <w:szCs w:val="24"/>
        </w:rPr>
        <w:t>Citizens received text messages</w:t>
      </w:r>
      <w:r>
        <w:rPr>
          <w:sz w:val="24"/>
          <w:szCs w:val="24"/>
        </w:rPr>
        <w:t xml:space="preserve"> through their cell-phones.</w:t>
      </w:r>
    </w:p>
    <w:p w14:paraId="6D237C2F" w14:textId="2A4C714B" w:rsidR="002C4C52" w:rsidRPr="002C4C52" w:rsidRDefault="002C4C52" w:rsidP="002C4C52">
      <w:pPr>
        <w:jc w:val="both"/>
        <w:rPr>
          <w:sz w:val="24"/>
          <w:szCs w:val="24"/>
        </w:rPr>
      </w:pPr>
      <w:r>
        <w:rPr>
          <w:sz w:val="24"/>
          <w:szCs w:val="24"/>
        </w:rPr>
        <w:t xml:space="preserve">In general, constant and proactive spread of the information has been considered as one of the main contributing factors of the Georgia’s success in the containment of the virus during the first wave, as much as informed citizens would be able to make informed decisions. The government has made sure that the all possible instruments have been set in motion for making all information available for the public. </w:t>
      </w:r>
    </w:p>
    <w:bookmarkEnd w:id="70"/>
    <w:p w14:paraId="6555BD0E" w14:textId="4AD84645" w:rsidR="009830FF" w:rsidRPr="002C4C52" w:rsidRDefault="002C4C52" w:rsidP="002C4C52">
      <w:pPr>
        <w:jc w:val="both"/>
        <w:rPr>
          <w:sz w:val="24"/>
          <w:szCs w:val="24"/>
        </w:rPr>
      </w:pPr>
      <w:r>
        <w:rPr>
          <w:sz w:val="24"/>
          <w:szCs w:val="24"/>
        </w:rPr>
        <w:t xml:space="preserve"> </w:t>
      </w:r>
    </w:p>
    <w:p w14:paraId="0D83F840" w14:textId="77777777" w:rsidR="00350DCC" w:rsidRPr="002C4C52" w:rsidRDefault="00350DCC" w:rsidP="002C4C52">
      <w:pPr>
        <w:jc w:val="both"/>
        <w:rPr>
          <w:rFonts w:asciiTheme="majorHAnsi" w:eastAsiaTheme="majorEastAsia" w:hAnsiTheme="majorHAnsi" w:cstheme="majorBidi"/>
          <w:color w:val="2F5496" w:themeColor="accent1" w:themeShade="BF"/>
          <w:sz w:val="40"/>
          <w:szCs w:val="40"/>
        </w:rPr>
      </w:pPr>
      <w:r w:rsidRPr="002C4C52">
        <w:rPr>
          <w:sz w:val="40"/>
          <w:szCs w:val="40"/>
        </w:rPr>
        <w:br w:type="page"/>
      </w:r>
    </w:p>
    <w:p w14:paraId="4AD5395A" w14:textId="7C872AA5" w:rsidR="00342B0F" w:rsidRDefault="00AF58A0" w:rsidP="00342B0F">
      <w:pPr>
        <w:pStyle w:val="Heading1"/>
        <w:rPr>
          <w:sz w:val="36"/>
          <w:szCs w:val="36"/>
        </w:rPr>
      </w:pPr>
      <w:bookmarkStart w:id="71" w:name="_Toc53779456"/>
      <w:r>
        <w:rPr>
          <w:sz w:val="36"/>
          <w:szCs w:val="36"/>
        </w:rPr>
        <w:lastRenderedPageBreak/>
        <w:t>5</w:t>
      </w:r>
      <w:r w:rsidR="00342B0F" w:rsidRPr="001F223E">
        <w:rPr>
          <w:sz w:val="36"/>
          <w:szCs w:val="36"/>
        </w:rPr>
        <w:t xml:space="preserve">. </w:t>
      </w:r>
      <w:r w:rsidR="00A0468C">
        <w:rPr>
          <w:sz w:val="36"/>
          <w:szCs w:val="36"/>
        </w:rPr>
        <w:t>Challenges</w:t>
      </w:r>
      <w:r w:rsidR="00ED7127">
        <w:rPr>
          <w:sz w:val="36"/>
          <w:szCs w:val="36"/>
        </w:rPr>
        <w:t xml:space="preserve"> and Recommendations</w:t>
      </w:r>
      <w:bookmarkEnd w:id="71"/>
    </w:p>
    <w:p w14:paraId="12018365" w14:textId="3F5AD518" w:rsidR="003F6525" w:rsidRDefault="004E6922" w:rsidP="004E6922">
      <w:pPr>
        <w:jc w:val="both"/>
        <w:rPr>
          <w:sz w:val="24"/>
          <w:szCs w:val="24"/>
        </w:rPr>
      </w:pPr>
      <w:r w:rsidRPr="004E6922">
        <w:rPr>
          <w:sz w:val="24"/>
          <w:szCs w:val="24"/>
        </w:rPr>
        <w:t xml:space="preserve">Covid-19 pandemic has also sharpened focus on resilience and emergency preparedness, with a strong accent on healthcare, social support and economic stability. At the moment of writing this report, the consequences of the outbreak </w:t>
      </w:r>
      <w:r>
        <w:rPr>
          <w:sz w:val="24"/>
          <w:szCs w:val="24"/>
        </w:rPr>
        <w:t xml:space="preserve">at full extent </w:t>
      </w:r>
      <w:r w:rsidRPr="004E6922">
        <w:rPr>
          <w:sz w:val="24"/>
          <w:szCs w:val="24"/>
        </w:rPr>
        <w:t>still need to be comprehensively assessed. It is clear though, that international cooperation effort – both on a global and on a regional scale – will be required to effectively mitigate such risks in the future</w:t>
      </w:r>
      <w:r>
        <w:rPr>
          <w:sz w:val="24"/>
          <w:szCs w:val="24"/>
        </w:rPr>
        <w:t>.</w:t>
      </w:r>
    </w:p>
    <w:p w14:paraId="75DE4E68" w14:textId="3436F212" w:rsidR="00166043" w:rsidRDefault="004E6922" w:rsidP="004E6922">
      <w:pPr>
        <w:spacing w:line="276" w:lineRule="auto"/>
        <w:jc w:val="both"/>
        <w:rPr>
          <w:sz w:val="24"/>
          <w:szCs w:val="24"/>
        </w:rPr>
      </w:pPr>
      <w:commentRangeStart w:id="72"/>
      <w:r w:rsidRPr="00C66880">
        <w:rPr>
          <w:sz w:val="24"/>
          <w:szCs w:val="24"/>
        </w:rPr>
        <w:t>According to the IMF estimations Georgian ec</w:t>
      </w:r>
      <w:r w:rsidR="00E348DE">
        <w:rPr>
          <w:sz w:val="24"/>
          <w:szCs w:val="24"/>
        </w:rPr>
        <w:t xml:space="preserve">onomy is expected to shrink by </w:t>
      </w:r>
      <w:r w:rsidR="00E348DE">
        <w:rPr>
          <w:sz w:val="24"/>
          <w:szCs w:val="24"/>
          <w:lang w:val="ka-GE"/>
        </w:rPr>
        <w:t>6</w:t>
      </w:r>
      <w:r w:rsidRPr="00C66880">
        <w:rPr>
          <w:sz w:val="24"/>
          <w:szCs w:val="24"/>
        </w:rPr>
        <w:t>% in 2020.</w:t>
      </w:r>
      <w:r w:rsidR="00166043">
        <w:rPr>
          <w:sz w:val="24"/>
          <w:szCs w:val="24"/>
        </w:rPr>
        <w:t xml:space="preserve"> Although the next year it is estimated that the econo</w:t>
      </w:r>
      <w:r w:rsidR="00E348DE">
        <w:rPr>
          <w:sz w:val="24"/>
          <w:szCs w:val="24"/>
        </w:rPr>
        <w:t>mic growth will be back at the 6</w:t>
      </w:r>
      <w:r w:rsidR="00166043">
        <w:rPr>
          <w:sz w:val="24"/>
          <w:szCs w:val="24"/>
        </w:rPr>
        <w:t>%, the general pessimistic global economic outlook</w:t>
      </w:r>
      <w:r w:rsidRPr="00C66880">
        <w:rPr>
          <w:sz w:val="24"/>
          <w:szCs w:val="24"/>
        </w:rPr>
        <w:t xml:space="preserve"> </w:t>
      </w:r>
      <w:r w:rsidR="00166043">
        <w:rPr>
          <w:sz w:val="24"/>
          <w:szCs w:val="24"/>
        </w:rPr>
        <w:t xml:space="preserve">will still significantly effect on Georgia’s social and economic development. </w:t>
      </w:r>
      <w:commentRangeEnd w:id="72"/>
      <w:r w:rsidR="002160EA">
        <w:rPr>
          <w:rStyle w:val="CommentReference"/>
        </w:rPr>
        <w:commentReference w:id="72"/>
      </w:r>
    </w:p>
    <w:p w14:paraId="10E50816" w14:textId="2A986C09" w:rsidR="00166043" w:rsidRDefault="00166043" w:rsidP="004E6922">
      <w:pPr>
        <w:spacing w:line="276" w:lineRule="auto"/>
        <w:jc w:val="both"/>
        <w:rPr>
          <w:sz w:val="24"/>
          <w:szCs w:val="24"/>
        </w:rPr>
      </w:pPr>
      <w:r w:rsidRPr="00C66880">
        <w:rPr>
          <w:sz w:val="24"/>
          <w:szCs w:val="24"/>
        </w:rPr>
        <w:t>Despite the measures</w:t>
      </w:r>
      <w:r>
        <w:rPr>
          <w:sz w:val="24"/>
          <w:szCs w:val="24"/>
        </w:rPr>
        <w:t xml:space="preserve"> outlined in this report and positive results, (also through </w:t>
      </w:r>
      <w:r w:rsidRPr="00C66880">
        <w:rPr>
          <w:sz w:val="24"/>
          <w:szCs w:val="24"/>
        </w:rPr>
        <w:t>the support provided by the development partners</w:t>
      </w:r>
      <w:r>
        <w:rPr>
          <w:sz w:val="24"/>
          <w:szCs w:val="24"/>
        </w:rPr>
        <w:t>)</w:t>
      </w:r>
      <w:r w:rsidRPr="00C66880">
        <w:rPr>
          <w:sz w:val="24"/>
          <w:szCs w:val="24"/>
        </w:rPr>
        <w:t>, there are still gaps for the outstanding needs caused by pandemic.</w:t>
      </w:r>
    </w:p>
    <w:p w14:paraId="5A3964A8" w14:textId="6C72F319" w:rsidR="00166043" w:rsidRDefault="004E6922" w:rsidP="004E6922">
      <w:pPr>
        <w:spacing w:line="276" w:lineRule="auto"/>
        <w:jc w:val="both"/>
        <w:rPr>
          <w:sz w:val="24"/>
          <w:szCs w:val="24"/>
        </w:rPr>
      </w:pPr>
      <w:r w:rsidRPr="00C66880">
        <w:rPr>
          <w:rFonts w:ascii="Calibri" w:hAnsi="Calibri" w:cs="Calibri"/>
          <w:sz w:val="24"/>
          <w:szCs w:val="24"/>
        </w:rPr>
        <w:t xml:space="preserve">Therefore, </w:t>
      </w:r>
      <w:r w:rsidRPr="00C66880">
        <w:rPr>
          <w:sz w:val="24"/>
          <w:szCs w:val="24"/>
        </w:rPr>
        <w:t xml:space="preserve">in medium and long-term perspective the country will require schemes for financing for the recovery phase. </w:t>
      </w:r>
    </w:p>
    <w:p w14:paraId="191B6C50" w14:textId="347561D9" w:rsidR="004E6922" w:rsidRDefault="004E6922" w:rsidP="004E6922">
      <w:pPr>
        <w:spacing w:line="276" w:lineRule="auto"/>
        <w:jc w:val="both"/>
        <w:rPr>
          <w:sz w:val="24"/>
          <w:szCs w:val="24"/>
        </w:rPr>
      </w:pPr>
      <w:r w:rsidRPr="00C66880">
        <w:rPr>
          <w:sz w:val="24"/>
          <w:szCs w:val="24"/>
        </w:rPr>
        <w:t>Furthermore, incentives need to be considered for capturing new investment and market opportunities arisen from COVID-19 related global re-positioning of industries and long-term policy for competitiveness.</w:t>
      </w:r>
    </w:p>
    <w:p w14:paraId="1687AD55" w14:textId="3EF74D27" w:rsidR="00342B0F" w:rsidRPr="009C339D" w:rsidRDefault="00166043" w:rsidP="009C339D">
      <w:pPr>
        <w:spacing w:line="276" w:lineRule="auto"/>
        <w:jc w:val="both"/>
        <w:rPr>
          <w:sz w:val="24"/>
          <w:szCs w:val="24"/>
        </w:rPr>
      </w:pPr>
      <w:r>
        <w:rPr>
          <w:sz w:val="24"/>
          <w:szCs w:val="24"/>
        </w:rPr>
        <w:t>New and additional approaches need to identified in the tourism sector – as driving force of the Georgia’s economy. However, having somewhat grim picture of demand in the years to come in this area, the country needs to identify other economic areas for the development in medium-term perspective and ensure that support both from the state as well as development partners is effective in inviting the new investments.</w:t>
      </w:r>
    </w:p>
    <w:sectPr w:rsidR="00342B0F" w:rsidRPr="009C339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Keti Tsankashvili" w:date="2021-03-30T14:58:00Z" w:initials="KT">
    <w:p w14:paraId="6E9106A7" w14:textId="38E29ABF" w:rsidR="00695A98" w:rsidRPr="00D15837" w:rsidRDefault="00695A98">
      <w:pPr>
        <w:pStyle w:val="CommentText"/>
        <w:rPr>
          <w:rFonts w:ascii="Sylfaen" w:hAnsi="Sylfaen"/>
          <w:lang w:val="ka-GE"/>
        </w:rPr>
      </w:pPr>
      <w:r>
        <w:rPr>
          <w:rStyle w:val="CommentReference"/>
        </w:rPr>
        <w:annotationRef/>
      </w:r>
      <w:r>
        <w:rPr>
          <w:rStyle w:val="CommentReference"/>
          <w:rFonts w:ascii="Sylfaen" w:hAnsi="Sylfaen"/>
          <w:lang w:val="ka-GE"/>
        </w:rPr>
        <w:t>ფინანსთა</w:t>
      </w:r>
      <w:r>
        <w:rPr>
          <w:rFonts w:ascii="Sylfaen" w:hAnsi="Sylfaen"/>
          <w:lang w:val="ka-GE"/>
        </w:rPr>
        <w:t xml:space="preserve"> სამინისტრო</w:t>
      </w:r>
    </w:p>
  </w:comment>
  <w:comment w:id="5" w:author="Keti Tsankashvili" w:date="2021-03-30T15:22:00Z" w:initials="KT">
    <w:p w14:paraId="23C94AF8" w14:textId="4ED4C909" w:rsidR="00695A98" w:rsidRPr="00411ABE" w:rsidRDefault="00695A98">
      <w:pPr>
        <w:pStyle w:val="CommentText"/>
        <w:rPr>
          <w:rFonts w:ascii="Sylfaen" w:hAnsi="Sylfaen"/>
          <w:lang w:val="ka-GE"/>
        </w:rPr>
      </w:pPr>
      <w:r>
        <w:rPr>
          <w:rStyle w:val="CommentReference"/>
        </w:rPr>
        <w:annotationRef/>
      </w:r>
      <w:r>
        <w:rPr>
          <w:rFonts w:ascii="Sylfaen" w:hAnsi="Sylfaen"/>
          <w:lang w:val="ka-GE"/>
        </w:rPr>
        <w:t>ფინანსთა სამინისტრო</w:t>
      </w:r>
    </w:p>
  </w:comment>
  <w:comment w:id="6" w:author="Keti Tsankashvili" w:date="2021-03-30T15:00:00Z" w:initials="KT">
    <w:p w14:paraId="1E1BA7C5" w14:textId="69D2D281" w:rsidR="00695A98" w:rsidRPr="00B63882" w:rsidRDefault="00695A98">
      <w:pPr>
        <w:pStyle w:val="CommentText"/>
        <w:rPr>
          <w:rFonts w:ascii="Sylfaen" w:hAnsi="Sylfaen"/>
          <w:lang w:val="ka-GE"/>
        </w:rPr>
      </w:pPr>
      <w:r>
        <w:rPr>
          <w:rStyle w:val="CommentReference"/>
        </w:rPr>
        <w:annotationRef/>
      </w:r>
      <w:r>
        <w:rPr>
          <w:rFonts w:ascii="Sylfaen" w:hAnsi="Sylfaen"/>
          <w:lang w:val="ka-GE"/>
        </w:rPr>
        <w:t>ფინანსთა სამინისტრო</w:t>
      </w:r>
    </w:p>
  </w:comment>
  <w:comment w:id="10" w:author="Keti Tsankashvili" w:date="2021-03-30T15:01:00Z" w:initials="KT">
    <w:p w14:paraId="45CA91F3" w14:textId="54AC179F" w:rsidR="00695A98" w:rsidRPr="000D5E81" w:rsidRDefault="00695A98">
      <w:pPr>
        <w:pStyle w:val="CommentText"/>
        <w:rPr>
          <w:rFonts w:ascii="Sylfaen" w:hAnsi="Sylfaen"/>
          <w:lang w:val="ka-GE"/>
        </w:rPr>
      </w:pPr>
      <w:r>
        <w:rPr>
          <w:rStyle w:val="CommentReference"/>
        </w:rPr>
        <w:annotationRef/>
      </w:r>
      <w:r>
        <w:rPr>
          <w:rFonts w:ascii="Sylfaen" w:hAnsi="Sylfaen"/>
          <w:lang w:val="ka-GE"/>
        </w:rPr>
        <w:t>ფინანსთა სამინისტრო</w:t>
      </w:r>
    </w:p>
  </w:comment>
  <w:comment w:id="11" w:author="Keti Tsankashvili" w:date="2021-03-30T15:01:00Z" w:initials="KT">
    <w:p w14:paraId="12D14A1F" w14:textId="0627578E" w:rsidR="00695A98" w:rsidRPr="007C6E02" w:rsidRDefault="00695A98">
      <w:pPr>
        <w:pStyle w:val="CommentText"/>
        <w:rPr>
          <w:rFonts w:ascii="Sylfaen" w:hAnsi="Sylfaen"/>
          <w:lang w:val="ka-GE"/>
        </w:rPr>
      </w:pPr>
      <w:r>
        <w:rPr>
          <w:rStyle w:val="CommentReference"/>
        </w:rPr>
        <w:annotationRef/>
      </w:r>
      <w:r>
        <w:rPr>
          <w:rFonts w:ascii="Sylfaen" w:hAnsi="Sylfaen"/>
          <w:lang w:val="ka-GE"/>
        </w:rPr>
        <w:t>ფინანსთა სამინისტრო</w:t>
      </w:r>
    </w:p>
  </w:comment>
  <w:comment w:id="12" w:author="Keti Tsankashvili" w:date="2021-03-30T15:01:00Z" w:initials="KT">
    <w:p w14:paraId="0367DCC4" w14:textId="38B98C5D" w:rsidR="00695A98" w:rsidRPr="00606990" w:rsidRDefault="00695A98">
      <w:pPr>
        <w:pStyle w:val="CommentText"/>
        <w:rPr>
          <w:rFonts w:ascii="Sylfaen" w:hAnsi="Sylfaen"/>
          <w:lang w:val="ka-GE"/>
        </w:rPr>
      </w:pPr>
      <w:r>
        <w:rPr>
          <w:rStyle w:val="CommentReference"/>
        </w:rPr>
        <w:annotationRef/>
      </w:r>
      <w:r>
        <w:rPr>
          <w:rFonts w:ascii="Sylfaen" w:hAnsi="Sylfaen"/>
          <w:lang w:val="ka-GE"/>
        </w:rPr>
        <w:t>ფინანსთა სამინისტრო</w:t>
      </w:r>
    </w:p>
  </w:comment>
  <w:comment w:id="13" w:author="Keti Tsankashvili" w:date="2021-03-30T15:02:00Z" w:initials="KT">
    <w:p w14:paraId="0D2381F5" w14:textId="195BFACE" w:rsidR="00695A98" w:rsidRPr="00547520" w:rsidRDefault="00695A98">
      <w:pPr>
        <w:pStyle w:val="CommentText"/>
        <w:rPr>
          <w:rFonts w:ascii="Sylfaen" w:hAnsi="Sylfaen"/>
          <w:lang w:val="ka-GE"/>
        </w:rPr>
      </w:pPr>
      <w:r>
        <w:rPr>
          <w:rStyle w:val="CommentReference"/>
        </w:rPr>
        <w:annotationRef/>
      </w:r>
      <w:r>
        <w:rPr>
          <w:rFonts w:ascii="Sylfaen" w:hAnsi="Sylfaen"/>
          <w:lang w:val="ka-GE"/>
        </w:rPr>
        <w:t>ფინანსთა სამინისტრო</w:t>
      </w:r>
    </w:p>
  </w:comment>
  <w:comment w:id="14" w:author="Keti Tsankashvili" w:date="2021-03-30T15:02:00Z" w:initials="KT">
    <w:p w14:paraId="036ABA07" w14:textId="39E0F908" w:rsidR="00695A98" w:rsidRPr="00CB47A7" w:rsidRDefault="00695A98">
      <w:pPr>
        <w:pStyle w:val="CommentText"/>
        <w:rPr>
          <w:rFonts w:ascii="Sylfaen" w:hAnsi="Sylfaen"/>
          <w:lang w:val="ka-GE"/>
        </w:rPr>
      </w:pPr>
      <w:r>
        <w:rPr>
          <w:rStyle w:val="CommentReference"/>
        </w:rPr>
        <w:annotationRef/>
      </w:r>
      <w:r>
        <w:rPr>
          <w:rFonts w:ascii="Sylfaen" w:hAnsi="Sylfaen"/>
          <w:lang w:val="ka-GE"/>
        </w:rPr>
        <w:t>ფინანსთა სამინისტრო</w:t>
      </w:r>
    </w:p>
  </w:comment>
  <w:comment w:id="15" w:author="Keti Tsankashvili" w:date="2021-03-30T15:02:00Z" w:initials="KT">
    <w:p w14:paraId="05842FB5" w14:textId="56B8E924" w:rsidR="00695A98" w:rsidRPr="00517F40" w:rsidRDefault="00695A98">
      <w:pPr>
        <w:pStyle w:val="CommentText"/>
        <w:rPr>
          <w:rFonts w:ascii="Sylfaen" w:hAnsi="Sylfaen"/>
          <w:lang w:val="ka-GE"/>
        </w:rPr>
      </w:pPr>
      <w:r>
        <w:rPr>
          <w:rStyle w:val="CommentReference"/>
        </w:rPr>
        <w:annotationRef/>
      </w:r>
      <w:r>
        <w:rPr>
          <w:rFonts w:ascii="Sylfaen" w:hAnsi="Sylfaen"/>
          <w:lang w:val="ka-GE"/>
        </w:rPr>
        <w:t>ფინანსთა სამინისტრო, ჯანდაცვის სამინისტრო</w:t>
      </w:r>
    </w:p>
  </w:comment>
  <w:comment w:id="16" w:author="Keti Tsankashvili" w:date="2021-03-30T15:03:00Z" w:initials="KT">
    <w:p w14:paraId="2E8AA943" w14:textId="60623034" w:rsidR="00695A98" w:rsidRPr="00671DB4" w:rsidRDefault="00695A98">
      <w:pPr>
        <w:pStyle w:val="CommentText"/>
        <w:rPr>
          <w:rFonts w:ascii="Sylfaen" w:hAnsi="Sylfaen"/>
          <w:lang w:val="ka-GE"/>
        </w:rPr>
      </w:pPr>
      <w:r>
        <w:rPr>
          <w:rStyle w:val="CommentReference"/>
        </w:rPr>
        <w:annotationRef/>
      </w:r>
      <w:r>
        <w:rPr>
          <w:rFonts w:ascii="Sylfaen" w:hAnsi="Sylfaen"/>
          <w:lang w:val="ka-GE"/>
        </w:rPr>
        <w:t>ფინანსთა სამინისტრო, ჯანდაცვის სამინისტრო</w:t>
      </w:r>
    </w:p>
  </w:comment>
  <w:comment w:id="17" w:author="Keti Tsankashvili" w:date="2021-03-30T15:03:00Z" w:initials="KT">
    <w:p w14:paraId="49205603" w14:textId="13663D20" w:rsidR="00695A98" w:rsidRPr="00593F12" w:rsidRDefault="00695A98">
      <w:pPr>
        <w:pStyle w:val="CommentText"/>
        <w:rPr>
          <w:rFonts w:ascii="Sylfaen" w:hAnsi="Sylfaen"/>
          <w:lang w:val="ka-GE"/>
        </w:rPr>
      </w:pPr>
      <w:r>
        <w:rPr>
          <w:rStyle w:val="CommentReference"/>
        </w:rPr>
        <w:annotationRef/>
      </w:r>
      <w:r>
        <w:rPr>
          <w:rFonts w:ascii="Sylfaen" w:hAnsi="Sylfaen"/>
          <w:lang w:val="ka-GE"/>
        </w:rPr>
        <w:t>ფინანსთა სამინისტრო, ჯანდაცვის სამინისტრო</w:t>
      </w:r>
    </w:p>
  </w:comment>
  <w:comment w:id="18" w:author="Keti Tsankashvili" w:date="2021-03-30T15:04:00Z" w:initials="KT">
    <w:p w14:paraId="453913C1" w14:textId="0E0AF467" w:rsidR="00695A98" w:rsidRPr="00D07380" w:rsidRDefault="00695A98">
      <w:pPr>
        <w:pStyle w:val="CommentText"/>
        <w:rPr>
          <w:rFonts w:ascii="Sylfaen" w:hAnsi="Sylfaen"/>
          <w:lang w:val="ka-GE"/>
        </w:rPr>
      </w:pPr>
      <w:r>
        <w:rPr>
          <w:rStyle w:val="CommentReference"/>
        </w:rPr>
        <w:annotationRef/>
      </w:r>
      <w:r>
        <w:rPr>
          <w:rFonts w:ascii="Sylfaen" w:hAnsi="Sylfaen"/>
          <w:lang w:val="ka-GE"/>
        </w:rPr>
        <w:t>სოფლის მეურნეობის სამინისტრო, ფინანსთა სამინისტრო</w:t>
      </w:r>
    </w:p>
  </w:comment>
  <w:comment w:id="19" w:author="Keti Tsankashvili" w:date="2021-03-30T15:04:00Z" w:initials="KT">
    <w:p w14:paraId="4A279D36" w14:textId="2C285A7B" w:rsidR="00695A98" w:rsidRPr="00C42E27" w:rsidRDefault="00695A98">
      <w:pPr>
        <w:pStyle w:val="CommentText"/>
        <w:rPr>
          <w:rFonts w:ascii="Sylfaen" w:hAnsi="Sylfaen"/>
          <w:lang w:val="ka-GE"/>
        </w:rPr>
      </w:pPr>
      <w:r>
        <w:rPr>
          <w:rStyle w:val="CommentReference"/>
        </w:rPr>
        <w:annotationRef/>
      </w:r>
      <w:r>
        <w:rPr>
          <w:rFonts w:ascii="Sylfaen" w:hAnsi="Sylfaen"/>
          <w:lang w:val="ka-GE"/>
        </w:rPr>
        <w:t>ჯანდაცვის სამინისტრო, ფინანსთა სამინისტრო</w:t>
      </w:r>
    </w:p>
  </w:comment>
  <w:comment w:id="20" w:author="Khatchvani,T (pgt)" w:date="2021-04-08T17:54:00Z" w:initials="K(">
    <w:p w14:paraId="2323F355" w14:textId="54168DD5" w:rsidR="00695A98" w:rsidRPr="00695A98" w:rsidRDefault="00695A98">
      <w:pPr>
        <w:pStyle w:val="CommentText"/>
        <w:rPr>
          <w:lang w:val="ka-GE"/>
        </w:rPr>
      </w:pPr>
      <w:r>
        <w:rPr>
          <w:rStyle w:val="CommentReference"/>
        </w:rPr>
        <w:annotationRef/>
      </w:r>
      <w:r>
        <w:rPr>
          <w:lang w:val="ka-GE"/>
        </w:rPr>
        <w:t>ფინანსთა სამინისტრო, განათლების და მეცნ. სამინისტრო</w:t>
      </w:r>
      <w:r w:rsidR="00DB5552">
        <w:rPr>
          <w:lang w:val="ka-GE"/>
        </w:rPr>
        <w:t xml:space="preserve"> (შესაძლოა საჭირო გახდეს ჯანდაცვის სამინისტროს ჩართულობაც)</w:t>
      </w:r>
    </w:p>
  </w:comment>
  <w:comment w:id="21" w:author="Keti Tsankashvili" w:date="2021-03-30T15:05:00Z" w:initials="KT">
    <w:p w14:paraId="10992581" w14:textId="52007287" w:rsidR="00695A98" w:rsidRPr="00D342CA" w:rsidRDefault="00695A98">
      <w:pPr>
        <w:pStyle w:val="CommentText"/>
        <w:rPr>
          <w:rFonts w:ascii="Sylfaen" w:hAnsi="Sylfaen"/>
          <w:lang w:val="ka-GE"/>
        </w:rPr>
      </w:pPr>
      <w:r>
        <w:rPr>
          <w:rStyle w:val="CommentReference"/>
        </w:rPr>
        <w:annotationRef/>
      </w:r>
      <w:r>
        <w:rPr>
          <w:rFonts w:ascii="Sylfaen" w:hAnsi="Sylfaen"/>
          <w:lang w:val="ka-GE"/>
        </w:rPr>
        <w:t xml:space="preserve">ფინანსთა სამინისტრო, </w:t>
      </w:r>
      <w:r w:rsidR="00D342CA">
        <w:rPr>
          <w:rFonts w:ascii="Sylfaen" w:hAnsi="Sylfaen"/>
          <w:lang w:val="ka-GE"/>
        </w:rPr>
        <w:t>ჯანდაცვის სამინისტრო</w:t>
      </w:r>
    </w:p>
  </w:comment>
  <w:comment w:id="22" w:author="Keti Tsankashvili" w:date="2021-03-30T15:05:00Z" w:initials="KT">
    <w:p w14:paraId="06FE2857" w14:textId="3FC65A34" w:rsidR="00695A98" w:rsidRPr="00A03B09" w:rsidRDefault="00695A98">
      <w:pPr>
        <w:pStyle w:val="CommentText"/>
        <w:rPr>
          <w:rFonts w:ascii="Sylfaen" w:hAnsi="Sylfaen"/>
          <w:lang w:val="ka-GE"/>
        </w:rPr>
      </w:pPr>
      <w:r>
        <w:rPr>
          <w:rStyle w:val="CommentReference"/>
        </w:rPr>
        <w:annotationRef/>
      </w:r>
      <w:r>
        <w:rPr>
          <w:rFonts w:ascii="Sylfaen" w:hAnsi="Sylfaen"/>
          <w:lang w:val="ka-GE"/>
        </w:rPr>
        <w:t>ფინანსთა სამინისტრო</w:t>
      </w:r>
    </w:p>
  </w:comment>
  <w:comment w:id="24" w:author="Keti Tsankashvili" w:date="2021-03-30T15:05:00Z" w:initials="KT">
    <w:p w14:paraId="5A343B7C" w14:textId="0ADA9879" w:rsidR="00695A98" w:rsidRPr="00964BD8" w:rsidRDefault="00695A98">
      <w:pPr>
        <w:pStyle w:val="CommentText"/>
        <w:rPr>
          <w:rFonts w:ascii="Sylfaen" w:hAnsi="Sylfaen"/>
          <w:lang w:val="ka-GE"/>
        </w:rPr>
      </w:pPr>
      <w:r>
        <w:rPr>
          <w:rStyle w:val="CommentReference"/>
        </w:rPr>
        <w:annotationRef/>
      </w:r>
      <w:r>
        <w:rPr>
          <w:rFonts w:ascii="Sylfaen" w:hAnsi="Sylfaen"/>
          <w:lang w:val="ka-GE"/>
        </w:rPr>
        <w:t xml:space="preserve">ფინანსთა </w:t>
      </w:r>
      <w:r>
        <w:rPr>
          <w:rFonts w:ascii="Sylfaen" w:hAnsi="Sylfaen"/>
          <w:lang w:val="ka-GE"/>
        </w:rPr>
        <w:t>სამინისტრო</w:t>
      </w:r>
    </w:p>
  </w:comment>
  <w:comment w:id="25" w:author="Keti Tsankashvili" w:date="2021-03-30T15:06:00Z" w:initials="KT">
    <w:p w14:paraId="2C8C75BD" w14:textId="0A37FC5A" w:rsidR="00695A98" w:rsidRPr="008A1C27" w:rsidRDefault="00695A98">
      <w:pPr>
        <w:pStyle w:val="CommentText"/>
        <w:rPr>
          <w:rFonts w:ascii="Sylfaen" w:hAnsi="Sylfaen"/>
          <w:lang w:val="ka-GE"/>
        </w:rPr>
      </w:pPr>
      <w:r>
        <w:rPr>
          <w:rStyle w:val="CommentReference"/>
        </w:rPr>
        <w:annotationRef/>
      </w:r>
      <w:r>
        <w:rPr>
          <w:rFonts w:ascii="Sylfaen" w:hAnsi="Sylfaen"/>
          <w:lang w:val="ka-GE"/>
        </w:rPr>
        <w:t xml:space="preserve">ფინანსთა </w:t>
      </w:r>
      <w:r>
        <w:rPr>
          <w:rFonts w:ascii="Sylfaen" w:hAnsi="Sylfaen"/>
          <w:lang w:val="ka-GE"/>
        </w:rPr>
        <w:t>სამინისტრო</w:t>
      </w:r>
    </w:p>
  </w:comment>
  <w:comment w:id="26" w:author="Keti Tsankashvili" w:date="2021-03-30T15:06:00Z" w:initials="KT">
    <w:p w14:paraId="1123608F" w14:textId="3D8A9C2E" w:rsidR="00695A98" w:rsidRPr="00E53F56" w:rsidRDefault="00695A98">
      <w:pPr>
        <w:pStyle w:val="CommentText"/>
        <w:rPr>
          <w:rFonts w:ascii="Sylfaen" w:hAnsi="Sylfaen"/>
          <w:lang w:val="ka-GE"/>
        </w:rPr>
      </w:pPr>
      <w:r>
        <w:rPr>
          <w:rStyle w:val="CommentReference"/>
        </w:rPr>
        <w:annotationRef/>
      </w:r>
      <w:r>
        <w:rPr>
          <w:rFonts w:ascii="Sylfaen" w:hAnsi="Sylfaen"/>
          <w:lang w:val="ka-GE"/>
        </w:rPr>
        <w:t xml:space="preserve">ფინანსთა </w:t>
      </w:r>
      <w:r>
        <w:rPr>
          <w:rFonts w:ascii="Sylfaen" w:hAnsi="Sylfaen"/>
          <w:lang w:val="ka-GE"/>
        </w:rPr>
        <w:t>სამინისტრო, ეკონომიკის სამინისტრო</w:t>
      </w:r>
    </w:p>
  </w:comment>
  <w:comment w:id="28" w:author="Keti Tsankashvili" w:date="2021-03-30T15:06:00Z" w:initials="KT">
    <w:p w14:paraId="4AE8F9AB" w14:textId="45B9E6D9" w:rsidR="00695A98" w:rsidRPr="000173DE" w:rsidRDefault="00695A98">
      <w:pPr>
        <w:pStyle w:val="CommentText"/>
        <w:rPr>
          <w:rFonts w:ascii="Sylfaen" w:hAnsi="Sylfaen"/>
          <w:lang w:val="ka-GE"/>
        </w:rPr>
      </w:pPr>
      <w:r>
        <w:rPr>
          <w:rStyle w:val="CommentReference"/>
        </w:rPr>
        <w:annotationRef/>
      </w:r>
      <w:r>
        <w:rPr>
          <w:rFonts w:ascii="Sylfaen" w:hAnsi="Sylfaen"/>
          <w:lang w:val="ka-GE"/>
        </w:rPr>
        <w:t>ფინანსთა სამინისტრო</w:t>
      </w:r>
    </w:p>
  </w:comment>
  <w:comment w:id="30" w:author="Keti Tsankashvili" w:date="2021-03-30T15:07:00Z" w:initials="KT">
    <w:p w14:paraId="7785200B" w14:textId="1DB4F2E4" w:rsidR="00695A98" w:rsidRPr="00AD7B5F" w:rsidRDefault="00695A98">
      <w:pPr>
        <w:pStyle w:val="CommentText"/>
        <w:rPr>
          <w:rFonts w:ascii="Sylfaen" w:hAnsi="Sylfaen"/>
          <w:lang w:val="ka-GE"/>
        </w:rPr>
      </w:pPr>
      <w:r>
        <w:rPr>
          <w:rStyle w:val="CommentReference"/>
        </w:rPr>
        <w:annotationRef/>
      </w:r>
      <w:r>
        <w:rPr>
          <w:rFonts w:ascii="Sylfaen" w:hAnsi="Sylfaen"/>
          <w:lang w:val="ka-GE"/>
        </w:rPr>
        <w:t>ფინანსთა სამინისტრო</w:t>
      </w:r>
    </w:p>
  </w:comment>
  <w:comment w:id="31" w:author="Keti Tsankashvili" w:date="2021-03-30T15:07:00Z" w:initials="KT">
    <w:p w14:paraId="677C3FC2" w14:textId="337F6DA5" w:rsidR="00695A98" w:rsidRPr="002C250C" w:rsidRDefault="00695A98">
      <w:pPr>
        <w:pStyle w:val="CommentText"/>
        <w:rPr>
          <w:rFonts w:ascii="Sylfaen" w:hAnsi="Sylfaen"/>
          <w:lang w:val="ka-GE"/>
        </w:rPr>
      </w:pPr>
      <w:r>
        <w:rPr>
          <w:rStyle w:val="CommentReference"/>
        </w:rPr>
        <w:annotationRef/>
      </w:r>
      <w:r>
        <w:rPr>
          <w:rFonts w:ascii="Sylfaen" w:hAnsi="Sylfaen"/>
          <w:lang w:val="ka-GE"/>
        </w:rPr>
        <w:t>ფინანსთა სამინისტრო</w:t>
      </w:r>
    </w:p>
  </w:comment>
  <w:comment w:id="34" w:author="Khatchvani,T (pgt)" w:date="2021-04-08T18:18:00Z" w:initials="K(">
    <w:p w14:paraId="7636737D" w14:textId="326D8EC9" w:rsidR="00D342CA" w:rsidRPr="00D342CA" w:rsidRDefault="00D342CA">
      <w:pPr>
        <w:pStyle w:val="CommentText"/>
        <w:rPr>
          <w:lang w:val="ka-GE"/>
        </w:rPr>
      </w:pPr>
      <w:r>
        <w:rPr>
          <w:rStyle w:val="CommentReference"/>
        </w:rPr>
        <w:annotationRef/>
      </w:r>
      <w:r>
        <w:rPr>
          <w:lang w:val="ka-GE"/>
        </w:rPr>
        <w:t>სოფლის მეურნეობის სამინისტრო</w:t>
      </w:r>
    </w:p>
  </w:comment>
  <w:comment w:id="35" w:author="Keti Tsankashvili" w:date="2021-03-30T15:07:00Z" w:initials="KT">
    <w:p w14:paraId="2356FB6B" w14:textId="138656A3" w:rsidR="00695A98" w:rsidRPr="00563356" w:rsidRDefault="00695A98">
      <w:pPr>
        <w:pStyle w:val="CommentText"/>
        <w:rPr>
          <w:rFonts w:ascii="Sylfaen" w:hAnsi="Sylfaen"/>
          <w:lang w:val="ka-GE"/>
        </w:rPr>
      </w:pPr>
      <w:r>
        <w:rPr>
          <w:rStyle w:val="CommentReference"/>
        </w:rPr>
        <w:annotationRef/>
      </w:r>
      <w:r>
        <w:rPr>
          <w:rFonts w:ascii="Sylfaen" w:hAnsi="Sylfaen"/>
          <w:lang w:val="ka-GE"/>
        </w:rPr>
        <w:t xml:space="preserve">სოფლის </w:t>
      </w:r>
      <w:r w:rsidR="00D342CA">
        <w:rPr>
          <w:rFonts w:ascii="Sylfaen" w:hAnsi="Sylfaen"/>
          <w:lang w:val="ka-GE"/>
        </w:rPr>
        <w:t>მეურნეობის სამინისტრო</w:t>
      </w:r>
    </w:p>
  </w:comment>
  <w:comment w:id="36" w:author="Keti Tsankashvili" w:date="2021-03-30T15:08:00Z" w:initials="KT">
    <w:p w14:paraId="1DD110EE" w14:textId="77777777" w:rsidR="00D342CA" w:rsidRPr="00563356" w:rsidRDefault="00695A98" w:rsidP="00D342CA">
      <w:pPr>
        <w:pStyle w:val="CommentText"/>
        <w:rPr>
          <w:rFonts w:ascii="Sylfaen" w:hAnsi="Sylfaen"/>
          <w:lang w:val="ka-GE"/>
        </w:rPr>
      </w:pPr>
      <w:r>
        <w:rPr>
          <w:rStyle w:val="CommentReference"/>
        </w:rPr>
        <w:annotationRef/>
      </w:r>
      <w:r w:rsidR="00D342CA">
        <w:rPr>
          <w:rStyle w:val="CommentReference"/>
        </w:rPr>
        <w:annotationRef/>
      </w:r>
      <w:r w:rsidR="00D342CA">
        <w:rPr>
          <w:rFonts w:ascii="Sylfaen" w:hAnsi="Sylfaen"/>
          <w:lang w:val="ka-GE"/>
        </w:rPr>
        <w:t>სოფლის მეურნეობის სამინისტრო</w:t>
      </w:r>
    </w:p>
    <w:p w14:paraId="3B72F949" w14:textId="55F11C21" w:rsidR="00695A98" w:rsidRDefault="00695A98">
      <w:pPr>
        <w:pStyle w:val="CommentText"/>
      </w:pPr>
    </w:p>
  </w:comment>
  <w:comment w:id="37" w:author="Keti Tsankashvili" w:date="2021-03-30T15:08:00Z" w:initials="KT">
    <w:p w14:paraId="5F2F37B3" w14:textId="77777777" w:rsidR="00D342CA" w:rsidRPr="00563356" w:rsidRDefault="00695A98" w:rsidP="00D342CA">
      <w:pPr>
        <w:pStyle w:val="CommentText"/>
        <w:rPr>
          <w:rFonts w:ascii="Sylfaen" w:hAnsi="Sylfaen"/>
          <w:lang w:val="ka-GE"/>
        </w:rPr>
      </w:pPr>
      <w:r>
        <w:rPr>
          <w:rStyle w:val="CommentReference"/>
        </w:rPr>
        <w:annotationRef/>
      </w:r>
      <w:r w:rsidR="00D342CA">
        <w:rPr>
          <w:rStyle w:val="CommentReference"/>
        </w:rPr>
        <w:annotationRef/>
      </w:r>
      <w:r w:rsidR="00D342CA">
        <w:rPr>
          <w:rFonts w:ascii="Sylfaen" w:hAnsi="Sylfaen"/>
          <w:lang w:val="ka-GE"/>
        </w:rPr>
        <w:t>სოფლის მეურნეობის სამინისტრო</w:t>
      </w:r>
    </w:p>
    <w:p w14:paraId="052AAC34" w14:textId="7883465C" w:rsidR="00695A98" w:rsidRDefault="00695A98">
      <w:pPr>
        <w:pStyle w:val="CommentText"/>
      </w:pPr>
    </w:p>
  </w:comment>
  <w:comment w:id="38" w:author="Keti Tsankashvili" w:date="2021-03-30T15:08:00Z" w:initials="KT">
    <w:p w14:paraId="7C9EC363" w14:textId="77777777" w:rsidR="00D342CA" w:rsidRPr="00563356" w:rsidRDefault="00695A98" w:rsidP="00D342CA">
      <w:pPr>
        <w:pStyle w:val="CommentText"/>
        <w:rPr>
          <w:rFonts w:ascii="Sylfaen" w:hAnsi="Sylfaen"/>
          <w:lang w:val="ka-GE"/>
        </w:rPr>
      </w:pPr>
      <w:r>
        <w:rPr>
          <w:rStyle w:val="CommentReference"/>
        </w:rPr>
        <w:annotationRef/>
      </w:r>
      <w:r w:rsidR="00D342CA">
        <w:rPr>
          <w:rStyle w:val="CommentReference"/>
        </w:rPr>
        <w:annotationRef/>
      </w:r>
      <w:r w:rsidR="00D342CA">
        <w:rPr>
          <w:rFonts w:ascii="Sylfaen" w:hAnsi="Sylfaen"/>
          <w:lang w:val="ka-GE"/>
        </w:rPr>
        <w:t>სოფლის მეურნეობის სამინისტრო</w:t>
      </w:r>
    </w:p>
    <w:p w14:paraId="122F5401" w14:textId="3178A6AB" w:rsidR="00695A98" w:rsidRDefault="00695A98">
      <w:pPr>
        <w:pStyle w:val="CommentText"/>
      </w:pPr>
    </w:p>
  </w:comment>
  <w:comment w:id="39" w:author="Keti Tsankashvili" w:date="2021-03-30T15:08:00Z" w:initials="KT">
    <w:p w14:paraId="7F10F441" w14:textId="77777777" w:rsidR="00DB5552" w:rsidRPr="00563356" w:rsidRDefault="00695A98" w:rsidP="00DB5552">
      <w:pPr>
        <w:pStyle w:val="CommentText"/>
        <w:rPr>
          <w:rFonts w:ascii="Sylfaen" w:hAnsi="Sylfaen"/>
          <w:lang w:val="ka-GE"/>
        </w:rPr>
      </w:pPr>
      <w:r>
        <w:rPr>
          <w:rStyle w:val="CommentReference"/>
        </w:rPr>
        <w:annotationRef/>
      </w:r>
      <w:r w:rsidR="00DB5552">
        <w:rPr>
          <w:rStyle w:val="CommentReference"/>
        </w:rPr>
        <w:annotationRef/>
      </w:r>
      <w:r w:rsidR="00DB5552">
        <w:rPr>
          <w:rFonts w:ascii="Sylfaen" w:hAnsi="Sylfaen"/>
          <w:lang w:val="ka-GE"/>
        </w:rPr>
        <w:t>სოფლის მეურნეობის სამინისტრო</w:t>
      </w:r>
    </w:p>
    <w:p w14:paraId="4567714C" w14:textId="004C02B8" w:rsidR="00695A98" w:rsidRDefault="00695A98">
      <w:pPr>
        <w:pStyle w:val="CommentText"/>
      </w:pPr>
    </w:p>
  </w:comment>
  <w:comment w:id="40" w:author="Keti Tsankashvili" w:date="2021-03-30T15:08:00Z" w:initials="KT">
    <w:p w14:paraId="244FCD53" w14:textId="77777777" w:rsidR="00DB5552" w:rsidRPr="00563356" w:rsidRDefault="00695A98" w:rsidP="00DB5552">
      <w:pPr>
        <w:pStyle w:val="CommentText"/>
        <w:rPr>
          <w:rFonts w:ascii="Sylfaen" w:hAnsi="Sylfaen"/>
          <w:lang w:val="ka-GE"/>
        </w:rPr>
      </w:pPr>
      <w:r>
        <w:rPr>
          <w:rStyle w:val="CommentReference"/>
        </w:rPr>
        <w:annotationRef/>
      </w:r>
      <w:r w:rsidR="00DB5552">
        <w:rPr>
          <w:rStyle w:val="CommentReference"/>
        </w:rPr>
        <w:annotationRef/>
      </w:r>
      <w:r w:rsidR="00DB5552">
        <w:rPr>
          <w:rFonts w:ascii="Sylfaen" w:hAnsi="Sylfaen"/>
          <w:lang w:val="ka-GE"/>
        </w:rPr>
        <w:t>სოფლის მეურნეობის სამინისტრო</w:t>
      </w:r>
    </w:p>
    <w:p w14:paraId="1F3D3C83" w14:textId="48775049" w:rsidR="00695A98" w:rsidRDefault="00695A98">
      <w:pPr>
        <w:pStyle w:val="CommentText"/>
      </w:pPr>
    </w:p>
  </w:comment>
  <w:comment w:id="41" w:author="Keti Tsankashvili" w:date="2021-03-30T15:09:00Z" w:initials="KT">
    <w:p w14:paraId="0F84F223" w14:textId="77777777" w:rsidR="00DB5552" w:rsidRPr="00563356" w:rsidRDefault="00695A98" w:rsidP="00DB5552">
      <w:pPr>
        <w:pStyle w:val="CommentText"/>
        <w:rPr>
          <w:rFonts w:ascii="Sylfaen" w:hAnsi="Sylfaen"/>
          <w:lang w:val="ka-GE"/>
        </w:rPr>
      </w:pPr>
      <w:r>
        <w:rPr>
          <w:rStyle w:val="CommentReference"/>
        </w:rPr>
        <w:annotationRef/>
      </w:r>
      <w:r w:rsidR="00DB5552">
        <w:rPr>
          <w:rStyle w:val="CommentReference"/>
        </w:rPr>
        <w:annotationRef/>
      </w:r>
      <w:r w:rsidR="00DB5552">
        <w:rPr>
          <w:rFonts w:ascii="Sylfaen" w:hAnsi="Sylfaen"/>
          <w:lang w:val="ka-GE"/>
        </w:rPr>
        <w:t>სოფლის მეურნეობის სამინისტრო</w:t>
      </w:r>
    </w:p>
    <w:p w14:paraId="58458B4B" w14:textId="2484A399" w:rsidR="00695A98" w:rsidRDefault="00695A98">
      <w:pPr>
        <w:pStyle w:val="CommentText"/>
      </w:pPr>
    </w:p>
  </w:comment>
  <w:comment w:id="42" w:author="Keti Tsankashvili" w:date="2021-03-30T15:09:00Z" w:initials="KT">
    <w:p w14:paraId="7E8E3599" w14:textId="77777777" w:rsidR="00DB5552" w:rsidRPr="00563356" w:rsidRDefault="00695A98" w:rsidP="00DB5552">
      <w:pPr>
        <w:pStyle w:val="CommentText"/>
        <w:rPr>
          <w:rFonts w:ascii="Sylfaen" w:hAnsi="Sylfaen"/>
          <w:lang w:val="ka-GE"/>
        </w:rPr>
      </w:pPr>
      <w:r>
        <w:rPr>
          <w:rStyle w:val="CommentReference"/>
        </w:rPr>
        <w:annotationRef/>
      </w:r>
      <w:r w:rsidR="00DB5552">
        <w:rPr>
          <w:rStyle w:val="CommentReference"/>
        </w:rPr>
        <w:annotationRef/>
      </w:r>
      <w:r w:rsidR="00DB5552">
        <w:rPr>
          <w:rFonts w:ascii="Sylfaen" w:hAnsi="Sylfaen"/>
          <w:lang w:val="ka-GE"/>
        </w:rPr>
        <w:t>სოფლის მეურნეობის სამინისტრო</w:t>
      </w:r>
    </w:p>
    <w:p w14:paraId="09737BD3" w14:textId="7A49DC1D" w:rsidR="00695A98" w:rsidRDefault="00695A98">
      <w:pPr>
        <w:pStyle w:val="CommentText"/>
      </w:pPr>
    </w:p>
  </w:comment>
  <w:comment w:id="44" w:author="Keti Tsankashvili" w:date="2021-03-30T15:09:00Z" w:initials="KT">
    <w:p w14:paraId="22BC6B7B" w14:textId="4937C1F4" w:rsidR="00695A98" w:rsidRPr="00DB5552" w:rsidRDefault="00695A98">
      <w:pPr>
        <w:pStyle w:val="CommentText"/>
        <w:rPr>
          <w:lang w:val="ka-GE"/>
        </w:rPr>
      </w:pPr>
      <w:r>
        <w:rPr>
          <w:rStyle w:val="CommentReference"/>
        </w:rPr>
        <w:annotationRef/>
      </w:r>
      <w:r w:rsidR="00DB5552">
        <w:rPr>
          <w:rFonts w:ascii="Sylfaen" w:hAnsi="Sylfaen" w:cs="Sylfaen"/>
          <w:lang w:val="ka-GE"/>
        </w:rPr>
        <w:t>ფინანსთა სამინისტრო, ეკონომიკის სამინისტრო</w:t>
      </w:r>
    </w:p>
  </w:comment>
  <w:comment w:id="45" w:author="Keti Tsankashvili" w:date="2021-03-30T15:10:00Z" w:initials="KT">
    <w:p w14:paraId="2DCD61CC" w14:textId="5DE3100C" w:rsidR="00695A98" w:rsidRPr="008836F2" w:rsidRDefault="00695A98">
      <w:pPr>
        <w:pStyle w:val="CommentText"/>
        <w:rPr>
          <w:rFonts w:ascii="Sylfaen" w:hAnsi="Sylfaen"/>
          <w:lang w:val="ka-GE"/>
        </w:rPr>
      </w:pPr>
      <w:r>
        <w:rPr>
          <w:rStyle w:val="CommentReference"/>
        </w:rPr>
        <w:annotationRef/>
      </w:r>
      <w:r>
        <w:rPr>
          <w:rFonts w:ascii="Sylfaen" w:hAnsi="Sylfaen"/>
          <w:lang w:val="ka-GE"/>
        </w:rPr>
        <w:t>ეკონომიკის სამინისტრო, ფინანსთა სამინისტრო</w:t>
      </w:r>
    </w:p>
  </w:comment>
  <w:comment w:id="46" w:author="Keti Tsankashvili" w:date="2021-03-30T15:10:00Z" w:initials="KT">
    <w:p w14:paraId="5B362155" w14:textId="0E8C5889" w:rsidR="00695A98" w:rsidRPr="00D73C8C" w:rsidRDefault="00695A98">
      <w:pPr>
        <w:pStyle w:val="CommentText"/>
        <w:rPr>
          <w:rFonts w:ascii="Sylfaen" w:hAnsi="Sylfaen"/>
          <w:lang w:val="ka-GE"/>
        </w:rPr>
      </w:pPr>
      <w:r>
        <w:rPr>
          <w:rStyle w:val="CommentReference"/>
        </w:rPr>
        <w:annotationRef/>
      </w:r>
      <w:r>
        <w:rPr>
          <w:rStyle w:val="CommentReference"/>
        </w:rPr>
        <w:annotationRef/>
      </w:r>
      <w:r>
        <w:rPr>
          <w:rFonts w:ascii="Sylfaen" w:hAnsi="Sylfaen"/>
          <w:lang w:val="ka-GE"/>
        </w:rPr>
        <w:t>ეკონომიკის სამინისტრო, ფინანსთა სამინისტრო</w:t>
      </w:r>
    </w:p>
  </w:comment>
  <w:comment w:id="47" w:author="Keti Tsankashvili" w:date="2021-03-30T15:10:00Z" w:initials="KT">
    <w:p w14:paraId="11FF468E" w14:textId="38F7456D" w:rsidR="00695A98" w:rsidRPr="00B95A5C" w:rsidRDefault="00695A98">
      <w:pPr>
        <w:pStyle w:val="CommentText"/>
        <w:rPr>
          <w:rFonts w:ascii="Sylfaen" w:hAnsi="Sylfaen"/>
          <w:lang w:val="ka-GE"/>
        </w:rPr>
      </w:pPr>
      <w:r>
        <w:rPr>
          <w:rStyle w:val="CommentReference"/>
        </w:rPr>
        <w:annotationRef/>
      </w:r>
      <w:r>
        <w:rPr>
          <w:rStyle w:val="CommentReference"/>
        </w:rPr>
        <w:annotationRef/>
      </w:r>
      <w:r>
        <w:rPr>
          <w:rFonts w:ascii="Sylfaen" w:hAnsi="Sylfaen"/>
          <w:lang w:val="ka-GE"/>
        </w:rPr>
        <w:t>ეკონომიკის სამინისტრო, ფინანსთა სამინისტრო</w:t>
      </w:r>
    </w:p>
  </w:comment>
  <w:comment w:id="48" w:author="Keti Tsankashvili" w:date="2021-03-30T15:11:00Z" w:initials="KT">
    <w:p w14:paraId="7F7DEFAB" w14:textId="7682E5D0" w:rsidR="00695A98" w:rsidRPr="008C0C05" w:rsidRDefault="00695A98">
      <w:pPr>
        <w:pStyle w:val="CommentText"/>
        <w:rPr>
          <w:rFonts w:ascii="Sylfaen" w:hAnsi="Sylfaen"/>
          <w:lang w:val="ka-GE"/>
        </w:rPr>
      </w:pPr>
      <w:r>
        <w:rPr>
          <w:rStyle w:val="CommentReference"/>
        </w:rPr>
        <w:annotationRef/>
      </w:r>
      <w:r>
        <w:rPr>
          <w:rStyle w:val="CommentReference"/>
        </w:rPr>
        <w:annotationRef/>
      </w:r>
      <w:r>
        <w:rPr>
          <w:rStyle w:val="CommentReference"/>
        </w:rPr>
        <w:annotationRef/>
      </w:r>
      <w:r>
        <w:rPr>
          <w:rFonts w:ascii="Sylfaen" w:hAnsi="Sylfaen"/>
          <w:lang w:val="ka-GE"/>
        </w:rPr>
        <w:t>ეკონომიკის სამინისტრო, ფინანსთა სამინისტრო</w:t>
      </w:r>
    </w:p>
  </w:comment>
  <w:comment w:id="50" w:author="Keti Tsankashvili" w:date="2021-03-30T15:13:00Z" w:initials="KT">
    <w:p w14:paraId="68A1849B" w14:textId="146BC680" w:rsidR="00695A98" w:rsidRDefault="00695A98">
      <w:pPr>
        <w:pStyle w:val="CommentText"/>
      </w:pPr>
      <w:r>
        <w:rPr>
          <w:rStyle w:val="CommentReference"/>
        </w:rPr>
        <w:annotationRef/>
      </w:r>
      <w:proofErr w:type="spellStart"/>
      <w:r w:rsidRPr="00130D1E">
        <w:rPr>
          <w:rFonts w:ascii="Sylfaen" w:hAnsi="Sylfaen" w:cs="Sylfaen"/>
        </w:rPr>
        <w:t>ფინანსთა</w:t>
      </w:r>
      <w:proofErr w:type="spellEnd"/>
      <w:r w:rsidRPr="00130D1E">
        <w:t xml:space="preserve"> </w:t>
      </w:r>
      <w:proofErr w:type="spellStart"/>
      <w:r w:rsidRPr="00130D1E">
        <w:rPr>
          <w:rFonts w:ascii="Sylfaen" w:hAnsi="Sylfaen" w:cs="Sylfaen"/>
        </w:rPr>
        <w:t>სამინისტრო</w:t>
      </w:r>
      <w:proofErr w:type="spellEnd"/>
      <w:r w:rsidRPr="00130D1E">
        <w:t xml:space="preserve">, </w:t>
      </w:r>
      <w:proofErr w:type="spellStart"/>
      <w:r w:rsidRPr="00130D1E">
        <w:rPr>
          <w:rFonts w:ascii="Sylfaen" w:hAnsi="Sylfaen" w:cs="Sylfaen"/>
        </w:rPr>
        <w:t>ეკონომიკის</w:t>
      </w:r>
      <w:proofErr w:type="spellEnd"/>
      <w:r w:rsidRPr="00130D1E">
        <w:t xml:space="preserve"> </w:t>
      </w:r>
      <w:proofErr w:type="spellStart"/>
      <w:r w:rsidRPr="00130D1E">
        <w:rPr>
          <w:rFonts w:ascii="Sylfaen" w:hAnsi="Sylfaen" w:cs="Sylfaen"/>
        </w:rPr>
        <w:t>სამინისტრო</w:t>
      </w:r>
      <w:proofErr w:type="spellEnd"/>
    </w:p>
  </w:comment>
  <w:comment w:id="51" w:author="Keti Tsankashvili" w:date="2021-03-30T15:14:00Z" w:initials="KT">
    <w:p w14:paraId="6F0A8BE8" w14:textId="32CCC402" w:rsidR="00695A98" w:rsidRDefault="00695A98">
      <w:pPr>
        <w:pStyle w:val="CommentText"/>
      </w:pPr>
      <w:r>
        <w:rPr>
          <w:rStyle w:val="CommentReference"/>
        </w:rPr>
        <w:annotationRef/>
      </w:r>
      <w:proofErr w:type="spellStart"/>
      <w:r w:rsidRPr="00CD5B40">
        <w:rPr>
          <w:rFonts w:ascii="Sylfaen" w:hAnsi="Sylfaen" w:cs="Sylfaen"/>
        </w:rPr>
        <w:t>ფინანსთა</w:t>
      </w:r>
      <w:proofErr w:type="spellEnd"/>
      <w:r w:rsidRPr="00CD5B40">
        <w:t xml:space="preserve"> </w:t>
      </w:r>
      <w:proofErr w:type="spellStart"/>
      <w:r w:rsidRPr="00CD5B40">
        <w:rPr>
          <w:rFonts w:ascii="Sylfaen" w:hAnsi="Sylfaen" w:cs="Sylfaen"/>
        </w:rPr>
        <w:t>სამინისტრო</w:t>
      </w:r>
      <w:proofErr w:type="spellEnd"/>
      <w:r w:rsidRPr="00CD5B40">
        <w:t xml:space="preserve">, </w:t>
      </w:r>
      <w:proofErr w:type="spellStart"/>
      <w:r w:rsidRPr="00CD5B40">
        <w:rPr>
          <w:rFonts w:ascii="Sylfaen" w:hAnsi="Sylfaen" w:cs="Sylfaen"/>
        </w:rPr>
        <w:t>ეკონომიკის</w:t>
      </w:r>
      <w:proofErr w:type="spellEnd"/>
      <w:r w:rsidRPr="00CD5B40">
        <w:t xml:space="preserve"> </w:t>
      </w:r>
      <w:proofErr w:type="spellStart"/>
      <w:r w:rsidRPr="00CD5B40">
        <w:rPr>
          <w:rFonts w:ascii="Sylfaen" w:hAnsi="Sylfaen" w:cs="Sylfaen"/>
        </w:rPr>
        <w:t>სამინისტრო</w:t>
      </w:r>
      <w:proofErr w:type="spellEnd"/>
    </w:p>
  </w:comment>
  <w:comment w:id="52" w:author="Keti Tsankashvili" w:date="2021-03-30T15:14:00Z" w:initials="KT">
    <w:p w14:paraId="61159DE4" w14:textId="08E60C9C" w:rsidR="00695A98" w:rsidRPr="008F207F" w:rsidRDefault="00695A98">
      <w:pPr>
        <w:pStyle w:val="CommentText"/>
        <w:rPr>
          <w:lang w:val="ka-GE"/>
        </w:rPr>
      </w:pPr>
      <w:r>
        <w:rPr>
          <w:rStyle w:val="CommentReference"/>
        </w:rPr>
        <w:annotationRef/>
      </w:r>
      <w:proofErr w:type="spellStart"/>
      <w:r w:rsidRPr="008F207F">
        <w:rPr>
          <w:rFonts w:ascii="Sylfaen" w:hAnsi="Sylfaen" w:cs="Sylfaen"/>
        </w:rPr>
        <w:t>ჯანდაცვა</w:t>
      </w:r>
      <w:proofErr w:type="spellEnd"/>
      <w:r w:rsidRPr="008F207F">
        <w:t xml:space="preserve"> </w:t>
      </w:r>
      <w:proofErr w:type="spellStart"/>
      <w:r w:rsidRPr="008F207F">
        <w:rPr>
          <w:rFonts w:ascii="Sylfaen" w:hAnsi="Sylfaen" w:cs="Sylfaen"/>
        </w:rPr>
        <w:t>და</w:t>
      </w:r>
      <w:proofErr w:type="spellEnd"/>
      <w:r w:rsidRPr="008F207F">
        <w:t xml:space="preserve"> </w:t>
      </w:r>
      <w:proofErr w:type="spellStart"/>
      <w:r w:rsidRPr="008F207F">
        <w:rPr>
          <w:rFonts w:ascii="Sylfaen" w:hAnsi="Sylfaen" w:cs="Sylfaen"/>
        </w:rPr>
        <w:t>ფინანსთა</w:t>
      </w:r>
      <w:proofErr w:type="spellEnd"/>
      <w:r>
        <w:rPr>
          <w:rFonts w:ascii="Sylfaen" w:hAnsi="Sylfaen" w:cs="Sylfaen"/>
          <w:lang w:val="ka-GE"/>
        </w:rPr>
        <w:t xml:space="preserve"> სამინისტრო</w:t>
      </w:r>
    </w:p>
  </w:comment>
  <w:comment w:id="53" w:author="Keti Tsankashvili" w:date="2021-03-30T15:14:00Z" w:initials="KT">
    <w:p w14:paraId="6A753C6B" w14:textId="518BA239" w:rsidR="00695A98" w:rsidRDefault="00695A98">
      <w:pPr>
        <w:pStyle w:val="CommentText"/>
      </w:pPr>
      <w:r>
        <w:rPr>
          <w:rStyle w:val="CommentReference"/>
        </w:rPr>
        <w:annotationRef/>
      </w:r>
      <w:proofErr w:type="spellStart"/>
      <w:r w:rsidRPr="00554122">
        <w:rPr>
          <w:rFonts w:ascii="Sylfaen" w:hAnsi="Sylfaen" w:cs="Sylfaen"/>
        </w:rPr>
        <w:t>ფინანსთა</w:t>
      </w:r>
      <w:proofErr w:type="spellEnd"/>
      <w:r w:rsidRPr="00554122">
        <w:t xml:space="preserve"> </w:t>
      </w:r>
      <w:proofErr w:type="spellStart"/>
      <w:r w:rsidRPr="00554122">
        <w:rPr>
          <w:rFonts w:ascii="Sylfaen" w:hAnsi="Sylfaen" w:cs="Sylfaen"/>
        </w:rPr>
        <w:t>სამინისტრო</w:t>
      </w:r>
      <w:proofErr w:type="spellEnd"/>
      <w:r w:rsidRPr="00554122">
        <w:t xml:space="preserve">, </w:t>
      </w:r>
      <w:proofErr w:type="spellStart"/>
      <w:r w:rsidRPr="00554122">
        <w:rPr>
          <w:rFonts w:ascii="Sylfaen" w:hAnsi="Sylfaen" w:cs="Sylfaen"/>
        </w:rPr>
        <w:t>ეკონომიკის</w:t>
      </w:r>
      <w:proofErr w:type="spellEnd"/>
      <w:r w:rsidRPr="00554122">
        <w:t xml:space="preserve"> </w:t>
      </w:r>
      <w:proofErr w:type="spellStart"/>
      <w:r w:rsidRPr="00554122">
        <w:rPr>
          <w:rFonts w:ascii="Sylfaen" w:hAnsi="Sylfaen" w:cs="Sylfaen"/>
        </w:rPr>
        <w:t>სამინისტრო</w:t>
      </w:r>
      <w:proofErr w:type="spellEnd"/>
    </w:p>
  </w:comment>
  <w:comment w:id="55" w:author="Keti Tsankashvili" w:date="2021-03-30T15:15:00Z" w:initials="KT">
    <w:p w14:paraId="12D3D695" w14:textId="037A62FD" w:rsidR="00695A98" w:rsidRPr="002255F0" w:rsidRDefault="00695A98">
      <w:pPr>
        <w:pStyle w:val="CommentText"/>
        <w:rPr>
          <w:rFonts w:ascii="Sylfaen" w:hAnsi="Sylfaen"/>
          <w:lang w:val="ka-GE"/>
        </w:rPr>
      </w:pPr>
      <w:r>
        <w:rPr>
          <w:rStyle w:val="CommentReference"/>
        </w:rPr>
        <w:annotationRef/>
      </w:r>
      <w:r>
        <w:rPr>
          <w:rFonts w:ascii="Sylfaen" w:hAnsi="Sylfaen"/>
          <w:lang w:val="ka-GE"/>
        </w:rPr>
        <w:t>ჯანდაცვის სამინისტრო</w:t>
      </w:r>
    </w:p>
  </w:comment>
  <w:comment w:id="56" w:author="Keti Tsankashvili" w:date="2021-03-30T15:15:00Z" w:initials="KT">
    <w:p w14:paraId="3B7D364F" w14:textId="0E60EA8F" w:rsidR="00695A98" w:rsidRDefault="00695A98">
      <w:pPr>
        <w:pStyle w:val="CommentText"/>
      </w:pPr>
      <w:r>
        <w:rPr>
          <w:rStyle w:val="CommentReference"/>
        </w:rPr>
        <w:annotationRef/>
      </w:r>
      <w:r>
        <w:rPr>
          <w:rFonts w:ascii="Sylfaen" w:hAnsi="Sylfaen"/>
          <w:lang w:val="ka-GE"/>
        </w:rPr>
        <w:t>ჯანდაცვის სამინისტრო</w:t>
      </w:r>
    </w:p>
  </w:comment>
  <w:comment w:id="57" w:author="Keti Tsankashvili" w:date="2021-03-30T15:15:00Z" w:initials="KT">
    <w:p w14:paraId="4E40FA34" w14:textId="71E4521C" w:rsidR="00695A98" w:rsidRPr="002C47D7" w:rsidRDefault="00695A98">
      <w:pPr>
        <w:pStyle w:val="CommentText"/>
        <w:rPr>
          <w:rFonts w:ascii="Sylfaen" w:hAnsi="Sylfaen"/>
          <w:lang w:val="ka-GE"/>
        </w:rPr>
      </w:pPr>
      <w:r>
        <w:rPr>
          <w:rStyle w:val="CommentReference"/>
        </w:rPr>
        <w:annotationRef/>
      </w:r>
      <w:r>
        <w:rPr>
          <w:rFonts w:ascii="Sylfaen" w:hAnsi="Sylfaen"/>
          <w:lang w:val="ka-GE"/>
        </w:rPr>
        <w:t>ჯანდაცვის სამინისტრო</w:t>
      </w:r>
    </w:p>
  </w:comment>
  <w:comment w:id="59" w:author="Keti Tsankashvili" w:date="2021-03-30T15:16:00Z" w:initials="KT">
    <w:p w14:paraId="361E22C6" w14:textId="630686C8" w:rsidR="00695A98" w:rsidRPr="00E11087" w:rsidRDefault="00695A98">
      <w:pPr>
        <w:pStyle w:val="CommentText"/>
        <w:rPr>
          <w:rFonts w:ascii="Sylfaen" w:hAnsi="Sylfaen"/>
          <w:lang w:val="ka-GE"/>
        </w:rPr>
      </w:pPr>
      <w:r>
        <w:rPr>
          <w:rStyle w:val="CommentReference"/>
        </w:rPr>
        <w:annotationRef/>
      </w:r>
      <w:r>
        <w:rPr>
          <w:rFonts w:ascii="Sylfaen" w:hAnsi="Sylfaen"/>
          <w:lang w:val="ka-GE"/>
        </w:rPr>
        <w:t>ეკონომიკის სამინისტრო</w:t>
      </w:r>
    </w:p>
  </w:comment>
  <w:comment w:id="60" w:author="Keti Tsankashvili" w:date="2021-03-30T15:16:00Z" w:initials="KT">
    <w:p w14:paraId="3D0EE0F4" w14:textId="5B6FBE4A" w:rsidR="00695A98" w:rsidRPr="00624109" w:rsidRDefault="00695A98">
      <w:pPr>
        <w:pStyle w:val="CommentText"/>
        <w:rPr>
          <w:rFonts w:ascii="Sylfaen" w:hAnsi="Sylfaen"/>
          <w:lang w:val="ka-GE"/>
        </w:rPr>
      </w:pPr>
      <w:r>
        <w:rPr>
          <w:rStyle w:val="CommentReference"/>
        </w:rPr>
        <w:annotationRef/>
      </w:r>
      <w:r>
        <w:rPr>
          <w:rFonts w:ascii="Sylfaen" w:hAnsi="Sylfaen"/>
          <w:lang w:val="ka-GE"/>
        </w:rPr>
        <w:t>ეკონომიკის სამინისტრო</w:t>
      </w:r>
    </w:p>
  </w:comment>
  <w:comment w:id="61" w:author="Keti Tsankashvili" w:date="2021-03-30T15:16:00Z" w:initials="KT">
    <w:p w14:paraId="787134DC" w14:textId="3E5BE37A" w:rsidR="00695A98" w:rsidRPr="00361D20" w:rsidRDefault="00695A98">
      <w:pPr>
        <w:pStyle w:val="CommentText"/>
        <w:rPr>
          <w:rFonts w:ascii="Sylfaen" w:hAnsi="Sylfaen"/>
          <w:lang w:val="ka-GE"/>
        </w:rPr>
      </w:pPr>
      <w:r>
        <w:rPr>
          <w:rStyle w:val="CommentReference"/>
        </w:rPr>
        <w:annotationRef/>
      </w:r>
      <w:r>
        <w:rPr>
          <w:rFonts w:ascii="Sylfaen" w:hAnsi="Sylfaen"/>
          <w:lang w:val="ka-GE"/>
        </w:rPr>
        <w:t>ეკონომიკის სამინისტრო</w:t>
      </w:r>
    </w:p>
  </w:comment>
  <w:comment w:id="62" w:author="Keti Tsankashvili" w:date="2021-03-30T15:17:00Z" w:initials="KT">
    <w:p w14:paraId="5318C26A" w14:textId="40BDD0AD" w:rsidR="00695A98" w:rsidRPr="00E30455" w:rsidRDefault="00695A98">
      <w:pPr>
        <w:pStyle w:val="CommentText"/>
        <w:rPr>
          <w:rFonts w:ascii="Sylfaen" w:hAnsi="Sylfaen"/>
          <w:lang w:val="ka-GE"/>
        </w:rPr>
      </w:pPr>
      <w:r>
        <w:rPr>
          <w:rStyle w:val="CommentReference"/>
        </w:rPr>
        <w:annotationRef/>
      </w:r>
      <w:r>
        <w:rPr>
          <w:rFonts w:ascii="Sylfaen" w:hAnsi="Sylfaen"/>
          <w:lang w:val="ka-GE"/>
        </w:rPr>
        <w:t xml:space="preserve">განათლების </w:t>
      </w:r>
      <w:r w:rsidR="00DB5552">
        <w:rPr>
          <w:rFonts w:ascii="Sylfaen" w:hAnsi="Sylfaen"/>
          <w:lang w:val="ka-GE"/>
        </w:rPr>
        <w:t xml:space="preserve">და მეცნ. </w:t>
      </w:r>
      <w:r>
        <w:rPr>
          <w:rFonts w:ascii="Sylfaen" w:hAnsi="Sylfaen"/>
          <w:lang w:val="ka-GE"/>
        </w:rPr>
        <w:t>სამინისტრო</w:t>
      </w:r>
    </w:p>
  </w:comment>
  <w:comment w:id="63" w:author="Keti Tsankashvili" w:date="2021-03-30T15:17:00Z" w:initials="KT">
    <w:p w14:paraId="1C44D268" w14:textId="5609BF5D" w:rsidR="00695A98" w:rsidRPr="00FB391F" w:rsidRDefault="00695A98">
      <w:pPr>
        <w:pStyle w:val="CommentText"/>
        <w:rPr>
          <w:rFonts w:ascii="Sylfaen" w:hAnsi="Sylfaen"/>
          <w:lang w:val="ka-GE"/>
        </w:rPr>
      </w:pPr>
      <w:r>
        <w:rPr>
          <w:rStyle w:val="CommentReference"/>
        </w:rPr>
        <w:annotationRef/>
      </w:r>
      <w:r>
        <w:rPr>
          <w:rFonts w:ascii="Sylfaen" w:hAnsi="Sylfaen"/>
          <w:lang w:val="ka-GE"/>
        </w:rPr>
        <w:t>ინფრასტრუქტურის სამინისტრო</w:t>
      </w:r>
    </w:p>
  </w:comment>
  <w:comment w:id="64" w:author="Keti Tsankashvili" w:date="2021-03-30T15:17:00Z" w:initials="KT">
    <w:p w14:paraId="2A3F17C1" w14:textId="62B710D2" w:rsidR="00695A98" w:rsidRPr="0054193F" w:rsidRDefault="00695A98">
      <w:pPr>
        <w:pStyle w:val="CommentText"/>
        <w:rPr>
          <w:rFonts w:ascii="Sylfaen" w:hAnsi="Sylfaen"/>
          <w:lang w:val="ka-GE"/>
        </w:rPr>
      </w:pPr>
      <w:r>
        <w:rPr>
          <w:rStyle w:val="CommentReference"/>
        </w:rPr>
        <w:annotationRef/>
      </w:r>
      <w:r w:rsidR="0054193F">
        <w:rPr>
          <w:rFonts w:ascii="Sylfaen" w:hAnsi="Sylfaen"/>
          <w:lang w:val="ka-GE"/>
        </w:rPr>
        <w:t>ეკონომიკის სამინისტრო</w:t>
      </w:r>
    </w:p>
  </w:comment>
  <w:comment w:id="65" w:author="Keti Tsankashvili" w:date="2021-03-30T15:17:00Z" w:initials="KT">
    <w:p w14:paraId="09607344" w14:textId="0433A9BF" w:rsidR="00695A98" w:rsidRPr="007447AD" w:rsidRDefault="00695A98">
      <w:pPr>
        <w:pStyle w:val="CommentText"/>
        <w:rPr>
          <w:rFonts w:ascii="Sylfaen" w:hAnsi="Sylfaen"/>
          <w:lang w:val="ka-GE"/>
        </w:rPr>
      </w:pPr>
      <w:r>
        <w:rPr>
          <w:rStyle w:val="CommentReference"/>
        </w:rPr>
        <w:annotationRef/>
      </w:r>
      <w:r w:rsidR="0054193F">
        <w:rPr>
          <w:rFonts w:ascii="Sylfaen" w:hAnsi="Sylfaen"/>
          <w:lang w:val="ka-GE"/>
        </w:rPr>
        <w:t>ეკონომიკის სამინისტრო</w:t>
      </w:r>
    </w:p>
  </w:comment>
  <w:comment w:id="72" w:author="Keti Tsankashvili" w:date="2021-03-30T15:18:00Z" w:initials="KT">
    <w:p w14:paraId="3C044D58" w14:textId="119220F8" w:rsidR="00695A98" w:rsidRPr="002160EA" w:rsidRDefault="00695A98">
      <w:pPr>
        <w:pStyle w:val="CommentText"/>
        <w:rPr>
          <w:rFonts w:ascii="Sylfaen" w:hAnsi="Sylfaen"/>
          <w:lang w:val="ka-GE"/>
        </w:rPr>
      </w:pPr>
      <w:r>
        <w:rPr>
          <w:rStyle w:val="CommentReference"/>
        </w:rPr>
        <w:annotationRef/>
      </w:r>
      <w:r>
        <w:rPr>
          <w:rFonts w:ascii="Sylfaen" w:hAnsi="Sylfaen"/>
          <w:lang w:val="ka-GE"/>
        </w:rPr>
        <w:t>ფინანსთა სამ</w:t>
      </w:r>
      <w:bookmarkStart w:id="73" w:name="_GoBack"/>
      <w:bookmarkEnd w:id="73"/>
      <w:r>
        <w:rPr>
          <w:rFonts w:ascii="Sylfaen" w:hAnsi="Sylfaen"/>
          <w:lang w:val="ka-GE"/>
        </w:rPr>
        <w:t>ინისტრო</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E9106A7" w15:done="0"/>
  <w15:commentEx w15:paraId="23C94AF8" w15:done="0"/>
  <w15:commentEx w15:paraId="1E1BA7C5" w15:done="0"/>
  <w15:commentEx w15:paraId="45CA91F3" w15:done="0"/>
  <w15:commentEx w15:paraId="12D14A1F" w15:done="0"/>
  <w15:commentEx w15:paraId="0367DCC4" w15:done="0"/>
  <w15:commentEx w15:paraId="0D2381F5" w15:done="0"/>
  <w15:commentEx w15:paraId="036ABA07" w15:done="0"/>
  <w15:commentEx w15:paraId="05842FB5" w15:done="0"/>
  <w15:commentEx w15:paraId="2E8AA943" w15:done="0"/>
  <w15:commentEx w15:paraId="49205603" w15:done="0"/>
  <w15:commentEx w15:paraId="453913C1" w15:done="0"/>
  <w15:commentEx w15:paraId="4A279D36" w15:done="0"/>
  <w15:commentEx w15:paraId="2323F355" w15:done="0"/>
  <w15:commentEx w15:paraId="10992581" w15:done="0"/>
  <w15:commentEx w15:paraId="06FE2857" w15:done="0"/>
  <w15:commentEx w15:paraId="5A343B7C" w15:done="0"/>
  <w15:commentEx w15:paraId="2C8C75BD" w15:done="0"/>
  <w15:commentEx w15:paraId="1123608F" w15:done="0"/>
  <w15:commentEx w15:paraId="4AE8F9AB" w15:done="0"/>
  <w15:commentEx w15:paraId="7785200B" w15:done="0"/>
  <w15:commentEx w15:paraId="677C3FC2" w15:done="0"/>
  <w15:commentEx w15:paraId="7636737D" w15:done="0"/>
  <w15:commentEx w15:paraId="2356FB6B" w15:done="0"/>
  <w15:commentEx w15:paraId="3B72F949" w15:done="0"/>
  <w15:commentEx w15:paraId="052AAC34" w15:done="0"/>
  <w15:commentEx w15:paraId="122F5401" w15:done="0"/>
  <w15:commentEx w15:paraId="4567714C" w15:done="0"/>
  <w15:commentEx w15:paraId="1F3D3C83" w15:done="0"/>
  <w15:commentEx w15:paraId="58458B4B" w15:done="0"/>
  <w15:commentEx w15:paraId="09737BD3" w15:done="0"/>
  <w15:commentEx w15:paraId="22BC6B7B" w15:done="0"/>
  <w15:commentEx w15:paraId="2DCD61CC" w15:done="0"/>
  <w15:commentEx w15:paraId="5B362155" w15:done="0"/>
  <w15:commentEx w15:paraId="11FF468E" w15:done="0"/>
  <w15:commentEx w15:paraId="7F7DEFAB" w15:done="0"/>
  <w15:commentEx w15:paraId="68A1849B" w15:done="0"/>
  <w15:commentEx w15:paraId="6F0A8BE8" w15:done="0"/>
  <w15:commentEx w15:paraId="61159DE4" w15:done="0"/>
  <w15:commentEx w15:paraId="6A753C6B" w15:done="0"/>
  <w15:commentEx w15:paraId="12D3D695" w15:done="0"/>
  <w15:commentEx w15:paraId="3B7D364F" w15:done="0"/>
  <w15:commentEx w15:paraId="4E40FA34" w15:done="0"/>
  <w15:commentEx w15:paraId="361E22C6" w15:done="0"/>
  <w15:commentEx w15:paraId="3D0EE0F4" w15:done="0"/>
  <w15:commentEx w15:paraId="787134DC" w15:done="0"/>
  <w15:commentEx w15:paraId="5318C26A" w15:done="0"/>
  <w15:commentEx w15:paraId="1C44D268" w15:done="0"/>
  <w15:commentEx w15:paraId="2A3F17C1" w15:done="0"/>
  <w15:commentEx w15:paraId="09607344" w15:done="0"/>
  <w15:commentEx w15:paraId="3C044D58"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F9200B" w14:textId="77777777" w:rsidR="00724C8F" w:rsidRDefault="00724C8F" w:rsidP="006164A8">
      <w:pPr>
        <w:spacing w:after="0" w:line="240" w:lineRule="auto"/>
      </w:pPr>
      <w:r>
        <w:separator/>
      </w:r>
    </w:p>
  </w:endnote>
  <w:endnote w:type="continuationSeparator" w:id="0">
    <w:p w14:paraId="0AE6B683" w14:textId="77777777" w:rsidR="00724C8F" w:rsidRDefault="00724C8F" w:rsidP="00616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6CE8AF" w14:textId="77777777" w:rsidR="00724C8F" w:rsidRDefault="00724C8F" w:rsidP="006164A8">
      <w:pPr>
        <w:spacing w:after="0" w:line="240" w:lineRule="auto"/>
      </w:pPr>
      <w:r>
        <w:separator/>
      </w:r>
    </w:p>
  </w:footnote>
  <w:footnote w:type="continuationSeparator" w:id="0">
    <w:p w14:paraId="6A6ED1B8" w14:textId="77777777" w:rsidR="00724C8F" w:rsidRDefault="00724C8F" w:rsidP="006164A8">
      <w:pPr>
        <w:spacing w:after="0" w:line="240" w:lineRule="auto"/>
      </w:pPr>
      <w:r>
        <w:continuationSeparator/>
      </w:r>
    </w:p>
  </w:footnote>
  <w:footnote w:id="1">
    <w:p w14:paraId="51372DC3" w14:textId="05E6E695" w:rsidR="00695A98" w:rsidRDefault="00695A98">
      <w:pPr>
        <w:pStyle w:val="FootnoteText"/>
      </w:pPr>
      <w:r>
        <w:rPr>
          <w:rStyle w:val="FootnoteReference"/>
        </w:rPr>
        <w:footnoteRef/>
      </w:r>
      <w:r>
        <w:t xml:space="preserve"> </w:t>
      </w:r>
      <w:proofErr w:type="spellStart"/>
      <w:r w:rsidRPr="00150C0F">
        <w:t>Ambu</w:t>
      </w:r>
      <w:proofErr w:type="spellEnd"/>
      <w:r w:rsidRPr="00150C0F">
        <w:t xml:space="preserve"> bags, </w:t>
      </w:r>
      <w:proofErr w:type="spellStart"/>
      <w:r w:rsidRPr="00150C0F">
        <w:t>Dispisable</w:t>
      </w:r>
      <w:proofErr w:type="spellEnd"/>
      <w:r w:rsidRPr="00150C0F">
        <w:t xml:space="preserve"> shoe covers, Corpse bags, Contactless electric thermometers, Medical overalls, Disposable surgical gowns, Disposable Surgical Masks, Pulse Oximeters, Liquid medical oxygen, Respirator with valves, Respirator without valve, Disinfectant solution, Disinfectant solution, Individual protection goggles, Individual protection goggles, Individual protection goggles, FACE SHIELD, Disposable caps, Gloves.</w:t>
      </w:r>
    </w:p>
  </w:footnote>
  <w:footnote w:id="2">
    <w:p w14:paraId="0FDA9EED" w14:textId="3962F9CD" w:rsidR="00695A98" w:rsidRDefault="00695A98" w:rsidP="00150C0F">
      <w:pPr>
        <w:pStyle w:val="FootnoteText"/>
      </w:pPr>
      <w:r>
        <w:rPr>
          <w:rStyle w:val="FootnoteReference"/>
        </w:rPr>
        <w:footnoteRef/>
      </w:r>
      <w:r>
        <w:t xml:space="preserve"> Lab Tests, Medical </w:t>
      </w:r>
      <w:proofErr w:type="spellStart"/>
      <w:r>
        <w:t>scarifiers</w:t>
      </w:r>
      <w:proofErr w:type="spellEnd"/>
      <w:r>
        <w:t xml:space="preserve">, Orient Gene COVID-19 IgG / IgM, COVID-19 Antigen Tests, Procurement of </w:t>
      </w:r>
      <w:proofErr w:type="spellStart"/>
      <w:r>
        <w:t>Qiagen</w:t>
      </w:r>
      <w:proofErr w:type="spellEnd"/>
      <w:r>
        <w:t xml:space="preserve"> RNA Mini Kit (250”</w:t>
      </w:r>
      <w:proofErr w:type="gramStart"/>
      <w:r>
        <w:t>) ,</w:t>
      </w:r>
      <w:proofErr w:type="gramEnd"/>
      <w:r>
        <w:t xml:space="preserve"> Thermos Scientifics COVID-19 tests, Standard COVID-19 AG Test, </w:t>
      </w:r>
      <w:proofErr w:type="spellStart"/>
      <w:r>
        <w:t>Xpert</w:t>
      </w:r>
      <w:proofErr w:type="spellEnd"/>
      <w:r>
        <w:t xml:space="preserve"> Xpress SARS-CoV-2 kit </w:t>
      </w:r>
    </w:p>
    <w:p w14:paraId="5E1BFACC" w14:textId="5F78D8D3" w:rsidR="00695A98" w:rsidRDefault="00695A98" w:rsidP="00150C0F">
      <w:pPr>
        <w:pStyle w:val="FootnoteText"/>
      </w:pPr>
      <w:r>
        <w:t xml:space="preserve">Nucleic Acid Diagnostic Kit, </w:t>
      </w:r>
      <w:proofErr w:type="spellStart"/>
      <w:r>
        <w:t>GeneMATRIX</w:t>
      </w:r>
      <w:proofErr w:type="spellEnd"/>
      <w:r>
        <w:t xml:space="preserve"> Viral RNA/DNA Purification Kit, MATRIX Viral RNA/DNA Purification Kit </w:t>
      </w:r>
    </w:p>
    <w:p w14:paraId="472AED2A" w14:textId="00EEA1F9" w:rsidR="00695A98" w:rsidRDefault="00695A98" w:rsidP="00150C0F">
      <w:pPr>
        <w:pStyle w:val="FootnoteText"/>
      </w:pPr>
      <w:r>
        <w:t>AG/AB rapid tests, In Vitro Diagnostic Medical Device (</w:t>
      </w:r>
      <w:proofErr w:type="spellStart"/>
      <w:r>
        <w:t>cobas</w:t>
      </w:r>
      <w:proofErr w:type="spellEnd"/>
      <w:r>
        <w:t>)  </w:t>
      </w:r>
    </w:p>
  </w:footnote>
  <w:footnote w:id="3">
    <w:p w14:paraId="3CB3BC25" w14:textId="24891122" w:rsidR="00695A98" w:rsidRDefault="00695A98" w:rsidP="00AF58A0">
      <w:pPr>
        <w:pStyle w:val="FootnoteText"/>
      </w:pPr>
      <w:r>
        <w:rPr>
          <w:rStyle w:val="FootnoteReference"/>
        </w:rPr>
        <w:footnoteRef/>
      </w:r>
      <w:r>
        <w:t xml:space="preserve"> Defibrillators, Electronic extractors, </w:t>
      </w:r>
      <w:proofErr w:type="spellStart"/>
      <w:r>
        <w:t>Lineomats</w:t>
      </w:r>
      <w:proofErr w:type="spellEnd"/>
      <w:r>
        <w:t xml:space="preserve">, Patient Monitors, Artificial respiration device, Critical Care Ventilators, Mobile Emergency Ventilators and Related Services MDS LTD 20 unit, CT scanners, </w:t>
      </w:r>
      <w:proofErr w:type="spellStart"/>
      <w:r>
        <w:t>Equipments</w:t>
      </w:r>
      <w:proofErr w:type="spellEnd"/>
      <w:r>
        <w:t xml:space="preserve"> for Primary Healthcare Facilities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C1D33"/>
    <w:multiLevelType w:val="hybridMultilevel"/>
    <w:tmpl w:val="B67AF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47B12"/>
    <w:multiLevelType w:val="hybridMultilevel"/>
    <w:tmpl w:val="9C9EC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C5D8C"/>
    <w:multiLevelType w:val="hybridMultilevel"/>
    <w:tmpl w:val="3B5CC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D74753"/>
    <w:multiLevelType w:val="hybridMultilevel"/>
    <w:tmpl w:val="FDECC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90553E"/>
    <w:multiLevelType w:val="hybridMultilevel"/>
    <w:tmpl w:val="1178873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FD04C4"/>
    <w:multiLevelType w:val="hybridMultilevel"/>
    <w:tmpl w:val="F76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253E20"/>
    <w:multiLevelType w:val="hybridMultilevel"/>
    <w:tmpl w:val="1FAC7ACC"/>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A5F6FEB"/>
    <w:multiLevelType w:val="hybridMultilevel"/>
    <w:tmpl w:val="91E80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60568F"/>
    <w:multiLevelType w:val="hybridMultilevel"/>
    <w:tmpl w:val="F9909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E632FC"/>
    <w:multiLevelType w:val="hybridMultilevel"/>
    <w:tmpl w:val="4C721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F27E40"/>
    <w:multiLevelType w:val="hybridMultilevel"/>
    <w:tmpl w:val="6ACCA066"/>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E4E4DA2"/>
    <w:multiLevelType w:val="hybridMultilevel"/>
    <w:tmpl w:val="125CA508"/>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CA44AC"/>
    <w:multiLevelType w:val="hybridMultilevel"/>
    <w:tmpl w:val="98A22A4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21E91C6E"/>
    <w:multiLevelType w:val="hybridMultilevel"/>
    <w:tmpl w:val="344E25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5281B34"/>
    <w:multiLevelType w:val="hybridMultilevel"/>
    <w:tmpl w:val="88161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0705CD"/>
    <w:multiLevelType w:val="hybridMultilevel"/>
    <w:tmpl w:val="88D24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3126E3"/>
    <w:multiLevelType w:val="hybridMultilevel"/>
    <w:tmpl w:val="F7F2C0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C3F72B2"/>
    <w:multiLevelType w:val="hybridMultilevel"/>
    <w:tmpl w:val="EF88F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5A68AA"/>
    <w:multiLevelType w:val="hybridMultilevel"/>
    <w:tmpl w:val="FE22FD6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7B7EC3"/>
    <w:multiLevelType w:val="hybridMultilevel"/>
    <w:tmpl w:val="89C6EF8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15:restartNumberingAfterBreak="0">
    <w:nsid w:val="4BEF5CBA"/>
    <w:multiLevelType w:val="hybridMultilevel"/>
    <w:tmpl w:val="49DA9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F507F3"/>
    <w:multiLevelType w:val="hybridMultilevel"/>
    <w:tmpl w:val="59F0A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B27FA8"/>
    <w:multiLevelType w:val="hybridMultilevel"/>
    <w:tmpl w:val="1E760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82098B"/>
    <w:multiLevelType w:val="hybridMultilevel"/>
    <w:tmpl w:val="A496A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922D86"/>
    <w:multiLevelType w:val="hybridMultilevel"/>
    <w:tmpl w:val="679AE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E80FEC"/>
    <w:multiLevelType w:val="hybridMultilevel"/>
    <w:tmpl w:val="E4448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873802"/>
    <w:multiLevelType w:val="hybridMultilevel"/>
    <w:tmpl w:val="E6A02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A63455"/>
    <w:multiLevelType w:val="hybridMultilevel"/>
    <w:tmpl w:val="D6504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3741CF"/>
    <w:multiLevelType w:val="hybridMultilevel"/>
    <w:tmpl w:val="B4E664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2896A63"/>
    <w:multiLevelType w:val="hybridMultilevel"/>
    <w:tmpl w:val="5282A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62200B"/>
    <w:multiLevelType w:val="hybridMultilevel"/>
    <w:tmpl w:val="A3E88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B90A13"/>
    <w:multiLevelType w:val="hybridMultilevel"/>
    <w:tmpl w:val="8DF0A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465223"/>
    <w:multiLevelType w:val="hybridMultilevel"/>
    <w:tmpl w:val="8EBE78E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5AA5045"/>
    <w:multiLevelType w:val="hybridMultilevel"/>
    <w:tmpl w:val="58B0B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D423BD"/>
    <w:multiLevelType w:val="hybridMultilevel"/>
    <w:tmpl w:val="8976E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AD03B9"/>
    <w:multiLevelType w:val="hybridMultilevel"/>
    <w:tmpl w:val="207C8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D17E41"/>
    <w:multiLevelType w:val="hybridMultilevel"/>
    <w:tmpl w:val="B192C224"/>
    <w:lvl w:ilvl="0" w:tplc="04090001">
      <w:start w:val="1"/>
      <w:numFmt w:val="bullet"/>
      <w:lvlText w:val=""/>
      <w:lvlJc w:val="left"/>
      <w:pPr>
        <w:ind w:left="1487" w:hanging="360"/>
      </w:pPr>
      <w:rPr>
        <w:rFonts w:ascii="Symbol" w:hAnsi="Symbol" w:hint="default"/>
      </w:rPr>
    </w:lvl>
    <w:lvl w:ilvl="1" w:tplc="04090003">
      <w:start w:val="1"/>
      <w:numFmt w:val="bullet"/>
      <w:lvlText w:val="o"/>
      <w:lvlJc w:val="left"/>
      <w:pPr>
        <w:ind w:left="2207" w:hanging="360"/>
      </w:pPr>
      <w:rPr>
        <w:rFonts w:ascii="Courier New" w:hAnsi="Courier New" w:cs="Courier New" w:hint="default"/>
      </w:rPr>
    </w:lvl>
    <w:lvl w:ilvl="2" w:tplc="04090005">
      <w:start w:val="1"/>
      <w:numFmt w:val="bullet"/>
      <w:lvlText w:val=""/>
      <w:lvlJc w:val="left"/>
      <w:pPr>
        <w:ind w:left="2927" w:hanging="360"/>
      </w:pPr>
      <w:rPr>
        <w:rFonts w:ascii="Wingdings" w:hAnsi="Wingdings" w:hint="default"/>
      </w:rPr>
    </w:lvl>
    <w:lvl w:ilvl="3" w:tplc="04090001">
      <w:start w:val="1"/>
      <w:numFmt w:val="bullet"/>
      <w:lvlText w:val=""/>
      <w:lvlJc w:val="left"/>
      <w:pPr>
        <w:ind w:left="3647" w:hanging="360"/>
      </w:pPr>
      <w:rPr>
        <w:rFonts w:ascii="Symbol" w:hAnsi="Symbol" w:hint="default"/>
      </w:rPr>
    </w:lvl>
    <w:lvl w:ilvl="4" w:tplc="04090003">
      <w:start w:val="1"/>
      <w:numFmt w:val="bullet"/>
      <w:lvlText w:val="o"/>
      <w:lvlJc w:val="left"/>
      <w:pPr>
        <w:ind w:left="4367" w:hanging="360"/>
      </w:pPr>
      <w:rPr>
        <w:rFonts w:ascii="Courier New" w:hAnsi="Courier New" w:cs="Courier New" w:hint="default"/>
      </w:rPr>
    </w:lvl>
    <w:lvl w:ilvl="5" w:tplc="04090005">
      <w:start w:val="1"/>
      <w:numFmt w:val="bullet"/>
      <w:lvlText w:val=""/>
      <w:lvlJc w:val="left"/>
      <w:pPr>
        <w:ind w:left="5087" w:hanging="360"/>
      </w:pPr>
      <w:rPr>
        <w:rFonts w:ascii="Wingdings" w:hAnsi="Wingdings" w:hint="default"/>
      </w:rPr>
    </w:lvl>
    <w:lvl w:ilvl="6" w:tplc="04090001">
      <w:start w:val="1"/>
      <w:numFmt w:val="bullet"/>
      <w:lvlText w:val=""/>
      <w:lvlJc w:val="left"/>
      <w:pPr>
        <w:ind w:left="5807" w:hanging="360"/>
      </w:pPr>
      <w:rPr>
        <w:rFonts w:ascii="Symbol" w:hAnsi="Symbol" w:hint="default"/>
      </w:rPr>
    </w:lvl>
    <w:lvl w:ilvl="7" w:tplc="04090003">
      <w:start w:val="1"/>
      <w:numFmt w:val="bullet"/>
      <w:lvlText w:val="o"/>
      <w:lvlJc w:val="left"/>
      <w:pPr>
        <w:ind w:left="6527" w:hanging="360"/>
      </w:pPr>
      <w:rPr>
        <w:rFonts w:ascii="Courier New" w:hAnsi="Courier New" w:cs="Courier New" w:hint="default"/>
      </w:rPr>
    </w:lvl>
    <w:lvl w:ilvl="8" w:tplc="04090005">
      <w:start w:val="1"/>
      <w:numFmt w:val="bullet"/>
      <w:lvlText w:val=""/>
      <w:lvlJc w:val="left"/>
      <w:pPr>
        <w:ind w:left="7247" w:hanging="360"/>
      </w:pPr>
      <w:rPr>
        <w:rFonts w:ascii="Wingdings" w:hAnsi="Wingdings" w:hint="default"/>
      </w:rPr>
    </w:lvl>
  </w:abstractNum>
  <w:abstractNum w:abstractNumId="37" w15:restartNumberingAfterBreak="0">
    <w:nsid w:val="7D737197"/>
    <w:multiLevelType w:val="hybridMultilevel"/>
    <w:tmpl w:val="20ACEE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F30C23"/>
    <w:multiLevelType w:val="hybridMultilevel"/>
    <w:tmpl w:val="AB322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9"/>
  </w:num>
  <w:num w:numId="3">
    <w:abstractNumId w:val="24"/>
  </w:num>
  <w:num w:numId="4">
    <w:abstractNumId w:val="18"/>
  </w:num>
  <w:num w:numId="5">
    <w:abstractNumId w:val="28"/>
  </w:num>
  <w:num w:numId="6">
    <w:abstractNumId w:val="33"/>
  </w:num>
  <w:num w:numId="7">
    <w:abstractNumId w:val="34"/>
  </w:num>
  <w:num w:numId="8">
    <w:abstractNumId w:val="15"/>
  </w:num>
  <w:num w:numId="9">
    <w:abstractNumId w:val="5"/>
  </w:num>
  <w:num w:numId="10">
    <w:abstractNumId w:val="21"/>
  </w:num>
  <w:num w:numId="11">
    <w:abstractNumId w:val="20"/>
  </w:num>
  <w:num w:numId="12">
    <w:abstractNumId w:val="35"/>
  </w:num>
  <w:num w:numId="13">
    <w:abstractNumId w:val="11"/>
  </w:num>
  <w:num w:numId="14">
    <w:abstractNumId w:val="23"/>
  </w:num>
  <w:num w:numId="15">
    <w:abstractNumId w:val="25"/>
  </w:num>
  <w:num w:numId="16">
    <w:abstractNumId w:val="32"/>
  </w:num>
  <w:num w:numId="17">
    <w:abstractNumId w:val="29"/>
  </w:num>
  <w:num w:numId="18">
    <w:abstractNumId w:val="6"/>
  </w:num>
  <w:num w:numId="19">
    <w:abstractNumId w:val="12"/>
  </w:num>
  <w:num w:numId="20">
    <w:abstractNumId w:val="14"/>
  </w:num>
  <w:num w:numId="21">
    <w:abstractNumId w:val="7"/>
  </w:num>
  <w:num w:numId="22">
    <w:abstractNumId w:val="22"/>
  </w:num>
  <w:num w:numId="23">
    <w:abstractNumId w:val="30"/>
  </w:num>
  <w:num w:numId="24">
    <w:abstractNumId w:val="1"/>
  </w:num>
  <w:num w:numId="25">
    <w:abstractNumId w:val="10"/>
  </w:num>
  <w:num w:numId="26">
    <w:abstractNumId w:val="16"/>
  </w:num>
  <w:num w:numId="27">
    <w:abstractNumId w:val="31"/>
  </w:num>
  <w:num w:numId="28">
    <w:abstractNumId w:val="38"/>
  </w:num>
  <w:num w:numId="29">
    <w:abstractNumId w:val="13"/>
  </w:num>
  <w:num w:numId="30">
    <w:abstractNumId w:val="37"/>
  </w:num>
  <w:num w:numId="31">
    <w:abstractNumId w:val="3"/>
  </w:num>
  <w:num w:numId="32">
    <w:abstractNumId w:val="9"/>
  </w:num>
  <w:num w:numId="33">
    <w:abstractNumId w:val="17"/>
  </w:num>
  <w:num w:numId="34">
    <w:abstractNumId w:val="2"/>
  </w:num>
  <w:num w:numId="35">
    <w:abstractNumId w:val="8"/>
  </w:num>
  <w:num w:numId="36">
    <w:abstractNumId w:val="0"/>
  </w:num>
  <w:num w:numId="37">
    <w:abstractNumId w:val="36"/>
  </w:num>
  <w:num w:numId="38">
    <w:abstractNumId w:val="4"/>
  </w:num>
  <w:num w:numId="39">
    <w:abstractNumId w:val="2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eti Tsankashvili">
    <w15:presenceInfo w15:providerId="None" w15:userId="Keti Tsankashvili"/>
  </w15:person>
  <w15:person w15:author="Khatchvani,T (pgt)">
    <w15:presenceInfo w15:providerId="None" w15:userId="Khatchvani,T (pg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955"/>
    <w:rsid w:val="000173DE"/>
    <w:rsid w:val="00033772"/>
    <w:rsid w:val="00060E7D"/>
    <w:rsid w:val="000A0D28"/>
    <w:rsid w:val="000C56FB"/>
    <w:rsid w:val="000D5716"/>
    <w:rsid w:val="000D5E81"/>
    <w:rsid w:val="000E12F1"/>
    <w:rsid w:val="000F7D75"/>
    <w:rsid w:val="00121F87"/>
    <w:rsid w:val="00130D1E"/>
    <w:rsid w:val="00134881"/>
    <w:rsid w:val="00140C6F"/>
    <w:rsid w:val="00150C0F"/>
    <w:rsid w:val="00166043"/>
    <w:rsid w:val="001836C0"/>
    <w:rsid w:val="001842CA"/>
    <w:rsid w:val="001A2133"/>
    <w:rsid w:val="001C6496"/>
    <w:rsid w:val="001F11CE"/>
    <w:rsid w:val="001F223E"/>
    <w:rsid w:val="001F624B"/>
    <w:rsid w:val="00214869"/>
    <w:rsid w:val="002160EA"/>
    <w:rsid w:val="002255F0"/>
    <w:rsid w:val="00235A69"/>
    <w:rsid w:val="0025437A"/>
    <w:rsid w:val="0027194A"/>
    <w:rsid w:val="00276627"/>
    <w:rsid w:val="00276884"/>
    <w:rsid w:val="00295501"/>
    <w:rsid w:val="002B44B3"/>
    <w:rsid w:val="002C250C"/>
    <w:rsid w:val="002C47D7"/>
    <w:rsid w:val="002C4C52"/>
    <w:rsid w:val="002D14D3"/>
    <w:rsid w:val="002F416D"/>
    <w:rsid w:val="00342B0F"/>
    <w:rsid w:val="00350DCC"/>
    <w:rsid w:val="00361D20"/>
    <w:rsid w:val="00367E0F"/>
    <w:rsid w:val="00375954"/>
    <w:rsid w:val="003759E4"/>
    <w:rsid w:val="00392922"/>
    <w:rsid w:val="003F0625"/>
    <w:rsid w:val="003F6525"/>
    <w:rsid w:val="00411ABE"/>
    <w:rsid w:val="004405EF"/>
    <w:rsid w:val="00452DF3"/>
    <w:rsid w:val="00476955"/>
    <w:rsid w:val="00490B09"/>
    <w:rsid w:val="004E6922"/>
    <w:rsid w:val="005074CC"/>
    <w:rsid w:val="00517F40"/>
    <w:rsid w:val="0054193F"/>
    <w:rsid w:val="00543F80"/>
    <w:rsid w:val="00547520"/>
    <w:rsid w:val="005512B2"/>
    <w:rsid w:val="00554122"/>
    <w:rsid w:val="00560686"/>
    <w:rsid w:val="00563356"/>
    <w:rsid w:val="005805B1"/>
    <w:rsid w:val="00587161"/>
    <w:rsid w:val="00593F12"/>
    <w:rsid w:val="005C2643"/>
    <w:rsid w:val="00606990"/>
    <w:rsid w:val="006116FD"/>
    <w:rsid w:val="006164A8"/>
    <w:rsid w:val="00624109"/>
    <w:rsid w:val="00644700"/>
    <w:rsid w:val="00657045"/>
    <w:rsid w:val="006600DA"/>
    <w:rsid w:val="0066130C"/>
    <w:rsid w:val="00671DB4"/>
    <w:rsid w:val="00695A98"/>
    <w:rsid w:val="006B744B"/>
    <w:rsid w:val="006C6203"/>
    <w:rsid w:val="006C74E2"/>
    <w:rsid w:val="006D4428"/>
    <w:rsid w:val="006F46AB"/>
    <w:rsid w:val="006F6351"/>
    <w:rsid w:val="006F6996"/>
    <w:rsid w:val="007166F4"/>
    <w:rsid w:val="00724C8F"/>
    <w:rsid w:val="00733F3E"/>
    <w:rsid w:val="00735AB6"/>
    <w:rsid w:val="00741520"/>
    <w:rsid w:val="007447AD"/>
    <w:rsid w:val="00744C31"/>
    <w:rsid w:val="00774EDD"/>
    <w:rsid w:val="007C6E02"/>
    <w:rsid w:val="00866ECF"/>
    <w:rsid w:val="00873D8D"/>
    <w:rsid w:val="00880B81"/>
    <w:rsid w:val="008836F2"/>
    <w:rsid w:val="00885948"/>
    <w:rsid w:val="008A1C27"/>
    <w:rsid w:val="008C04CA"/>
    <w:rsid w:val="008C0C05"/>
    <w:rsid w:val="008F207F"/>
    <w:rsid w:val="00903A3E"/>
    <w:rsid w:val="00905858"/>
    <w:rsid w:val="00942AFA"/>
    <w:rsid w:val="009578D5"/>
    <w:rsid w:val="009616E8"/>
    <w:rsid w:val="00964BD8"/>
    <w:rsid w:val="009830FF"/>
    <w:rsid w:val="00992DF4"/>
    <w:rsid w:val="009976C2"/>
    <w:rsid w:val="009C339D"/>
    <w:rsid w:val="009C6199"/>
    <w:rsid w:val="009F2EA8"/>
    <w:rsid w:val="00A03B09"/>
    <w:rsid w:val="00A0468C"/>
    <w:rsid w:val="00A1232C"/>
    <w:rsid w:val="00A232E9"/>
    <w:rsid w:val="00A56019"/>
    <w:rsid w:val="00AB3058"/>
    <w:rsid w:val="00AC707D"/>
    <w:rsid w:val="00AD2280"/>
    <w:rsid w:val="00AD7B5F"/>
    <w:rsid w:val="00AF58A0"/>
    <w:rsid w:val="00B63882"/>
    <w:rsid w:val="00B6639B"/>
    <w:rsid w:val="00B724DD"/>
    <w:rsid w:val="00B95A5C"/>
    <w:rsid w:val="00B97303"/>
    <w:rsid w:val="00BB0A91"/>
    <w:rsid w:val="00BC49F8"/>
    <w:rsid w:val="00BD5669"/>
    <w:rsid w:val="00BD71E6"/>
    <w:rsid w:val="00BF0DCB"/>
    <w:rsid w:val="00BF4E64"/>
    <w:rsid w:val="00C13772"/>
    <w:rsid w:val="00C27202"/>
    <w:rsid w:val="00C42E27"/>
    <w:rsid w:val="00C5783C"/>
    <w:rsid w:val="00C66880"/>
    <w:rsid w:val="00C71082"/>
    <w:rsid w:val="00C8126D"/>
    <w:rsid w:val="00C916A3"/>
    <w:rsid w:val="00CB47A7"/>
    <w:rsid w:val="00CD5B40"/>
    <w:rsid w:val="00CE48AD"/>
    <w:rsid w:val="00CF7F0B"/>
    <w:rsid w:val="00D07380"/>
    <w:rsid w:val="00D1280B"/>
    <w:rsid w:val="00D15837"/>
    <w:rsid w:val="00D2256E"/>
    <w:rsid w:val="00D228E5"/>
    <w:rsid w:val="00D342CA"/>
    <w:rsid w:val="00D55292"/>
    <w:rsid w:val="00D56B00"/>
    <w:rsid w:val="00D73C8C"/>
    <w:rsid w:val="00D8224A"/>
    <w:rsid w:val="00D947A1"/>
    <w:rsid w:val="00DB0CFB"/>
    <w:rsid w:val="00DB5552"/>
    <w:rsid w:val="00DC15F5"/>
    <w:rsid w:val="00DC74E0"/>
    <w:rsid w:val="00DD56CF"/>
    <w:rsid w:val="00DF1888"/>
    <w:rsid w:val="00E11087"/>
    <w:rsid w:val="00E14590"/>
    <w:rsid w:val="00E21494"/>
    <w:rsid w:val="00E216B6"/>
    <w:rsid w:val="00E30455"/>
    <w:rsid w:val="00E348DE"/>
    <w:rsid w:val="00E34C5A"/>
    <w:rsid w:val="00E53F56"/>
    <w:rsid w:val="00E634AC"/>
    <w:rsid w:val="00E72DAA"/>
    <w:rsid w:val="00E933A7"/>
    <w:rsid w:val="00EB5B08"/>
    <w:rsid w:val="00EC16D9"/>
    <w:rsid w:val="00EC76A4"/>
    <w:rsid w:val="00ED192D"/>
    <w:rsid w:val="00ED7127"/>
    <w:rsid w:val="00F3782D"/>
    <w:rsid w:val="00F51FCF"/>
    <w:rsid w:val="00F64579"/>
    <w:rsid w:val="00F833CC"/>
    <w:rsid w:val="00FB391F"/>
    <w:rsid w:val="00FB5A29"/>
    <w:rsid w:val="00FC5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9861D"/>
  <w15:chartTrackingRefBased/>
  <w15:docId w15:val="{B726F0F5-5463-4917-A97A-2DAB0827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42B0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42B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42B0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B0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42B0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42B0F"/>
    <w:rPr>
      <w:rFonts w:asciiTheme="majorHAnsi" w:eastAsiaTheme="majorEastAsia" w:hAnsiTheme="majorHAnsi" w:cstheme="majorBidi"/>
      <w:color w:val="1F3763" w:themeColor="accent1" w:themeShade="7F"/>
      <w:sz w:val="24"/>
      <w:szCs w:val="24"/>
    </w:rPr>
  </w:style>
  <w:style w:type="paragraph" w:styleId="Caption">
    <w:name w:val="caption"/>
    <w:basedOn w:val="Normal"/>
    <w:next w:val="Normal"/>
    <w:uiPriority w:val="35"/>
    <w:unhideWhenUsed/>
    <w:qFormat/>
    <w:rsid w:val="001F223E"/>
    <w:pPr>
      <w:spacing w:after="200" w:line="240" w:lineRule="auto"/>
    </w:pPr>
    <w:rPr>
      <w:i/>
      <w:iCs/>
      <w:color w:val="44546A" w:themeColor="text2"/>
      <w:sz w:val="18"/>
      <w:szCs w:val="18"/>
    </w:rPr>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L"/>
    <w:basedOn w:val="Normal"/>
    <w:link w:val="ListParagraphChar"/>
    <w:uiPriority w:val="34"/>
    <w:qFormat/>
    <w:rsid w:val="0027194A"/>
    <w:pPr>
      <w:ind w:left="720"/>
      <w:contextualSpacing/>
    </w:pPr>
  </w:style>
  <w:style w:type="paragraph" w:styleId="TOCHeading">
    <w:name w:val="TOC Heading"/>
    <w:basedOn w:val="Heading1"/>
    <w:next w:val="Normal"/>
    <w:uiPriority w:val="39"/>
    <w:unhideWhenUsed/>
    <w:qFormat/>
    <w:rsid w:val="00866ECF"/>
    <w:pPr>
      <w:outlineLvl w:val="9"/>
    </w:pPr>
  </w:style>
  <w:style w:type="paragraph" w:styleId="TOC1">
    <w:name w:val="toc 1"/>
    <w:basedOn w:val="Normal"/>
    <w:next w:val="Normal"/>
    <w:autoRedefine/>
    <w:uiPriority w:val="39"/>
    <w:unhideWhenUsed/>
    <w:rsid w:val="00866ECF"/>
    <w:pPr>
      <w:spacing w:after="100"/>
    </w:pPr>
  </w:style>
  <w:style w:type="paragraph" w:styleId="TOC2">
    <w:name w:val="toc 2"/>
    <w:basedOn w:val="Normal"/>
    <w:next w:val="Normal"/>
    <w:autoRedefine/>
    <w:uiPriority w:val="39"/>
    <w:unhideWhenUsed/>
    <w:rsid w:val="00866ECF"/>
    <w:pPr>
      <w:spacing w:after="100"/>
      <w:ind w:left="220"/>
    </w:pPr>
  </w:style>
  <w:style w:type="paragraph" w:styleId="TOC3">
    <w:name w:val="toc 3"/>
    <w:basedOn w:val="Normal"/>
    <w:next w:val="Normal"/>
    <w:autoRedefine/>
    <w:uiPriority w:val="39"/>
    <w:unhideWhenUsed/>
    <w:rsid w:val="00866ECF"/>
    <w:pPr>
      <w:spacing w:after="100"/>
      <w:ind w:left="440"/>
    </w:pPr>
  </w:style>
  <w:style w:type="character" w:styleId="Hyperlink">
    <w:name w:val="Hyperlink"/>
    <w:basedOn w:val="DefaultParagraphFont"/>
    <w:uiPriority w:val="99"/>
    <w:unhideWhenUsed/>
    <w:rsid w:val="00866ECF"/>
    <w:rPr>
      <w:color w:val="0563C1" w:themeColor="hyperlink"/>
      <w:u w:val="single"/>
    </w:rPr>
  </w:style>
  <w:style w:type="paragraph" w:styleId="BalloonText">
    <w:name w:val="Balloon Text"/>
    <w:basedOn w:val="Normal"/>
    <w:link w:val="BalloonTextChar"/>
    <w:uiPriority w:val="99"/>
    <w:semiHidden/>
    <w:unhideWhenUsed/>
    <w:rsid w:val="001A21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2133"/>
    <w:rPr>
      <w:rFonts w:ascii="Segoe UI" w:hAnsi="Segoe UI" w:cs="Segoe UI"/>
      <w:sz w:val="18"/>
      <w:szCs w:val="18"/>
    </w:rPr>
  </w:style>
  <w:style w:type="character" w:customStyle="1" w:styleId="UnresolvedMention1">
    <w:name w:val="Unresolved Mention1"/>
    <w:basedOn w:val="DefaultParagraphFont"/>
    <w:uiPriority w:val="99"/>
    <w:semiHidden/>
    <w:unhideWhenUsed/>
    <w:rsid w:val="002C4C52"/>
    <w:rPr>
      <w:color w:val="605E5C"/>
      <w:shd w:val="clear" w:color="auto" w:fill="E1DFDD"/>
    </w:rPr>
  </w:style>
  <w:style w:type="paragraph" w:styleId="FootnoteText">
    <w:name w:val="footnote text"/>
    <w:basedOn w:val="Normal"/>
    <w:link w:val="FootnoteTextChar"/>
    <w:uiPriority w:val="99"/>
    <w:unhideWhenUsed/>
    <w:rsid w:val="006164A8"/>
    <w:pPr>
      <w:spacing w:after="0" w:line="240" w:lineRule="auto"/>
    </w:pPr>
    <w:rPr>
      <w:sz w:val="20"/>
      <w:szCs w:val="20"/>
    </w:rPr>
  </w:style>
  <w:style w:type="character" w:customStyle="1" w:styleId="FootnoteTextChar">
    <w:name w:val="Footnote Text Char"/>
    <w:basedOn w:val="DefaultParagraphFont"/>
    <w:link w:val="FootnoteText"/>
    <w:uiPriority w:val="99"/>
    <w:rsid w:val="006164A8"/>
    <w:rPr>
      <w:sz w:val="20"/>
      <w:szCs w:val="20"/>
    </w:rPr>
  </w:style>
  <w:style w:type="character" w:styleId="FootnoteReference">
    <w:name w:val="footnote reference"/>
    <w:basedOn w:val="DefaultParagraphFont"/>
    <w:uiPriority w:val="99"/>
    <w:semiHidden/>
    <w:unhideWhenUsed/>
    <w:rsid w:val="006164A8"/>
    <w:rPr>
      <w:vertAlign w:val="superscript"/>
    </w:r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basedOn w:val="DefaultParagraphFont"/>
    <w:link w:val="ListParagraph"/>
    <w:uiPriority w:val="34"/>
    <w:qFormat/>
    <w:locked/>
    <w:rsid w:val="002F416D"/>
  </w:style>
  <w:style w:type="character" w:styleId="CommentReference">
    <w:name w:val="annotation reference"/>
    <w:basedOn w:val="DefaultParagraphFont"/>
    <w:uiPriority w:val="99"/>
    <w:semiHidden/>
    <w:unhideWhenUsed/>
    <w:rsid w:val="00D15837"/>
    <w:rPr>
      <w:sz w:val="16"/>
      <w:szCs w:val="16"/>
    </w:rPr>
  </w:style>
  <w:style w:type="paragraph" w:styleId="CommentText">
    <w:name w:val="annotation text"/>
    <w:basedOn w:val="Normal"/>
    <w:link w:val="CommentTextChar"/>
    <w:uiPriority w:val="99"/>
    <w:semiHidden/>
    <w:unhideWhenUsed/>
    <w:rsid w:val="00D15837"/>
    <w:pPr>
      <w:spacing w:line="240" w:lineRule="auto"/>
    </w:pPr>
    <w:rPr>
      <w:sz w:val="20"/>
      <w:szCs w:val="20"/>
    </w:rPr>
  </w:style>
  <w:style w:type="character" w:customStyle="1" w:styleId="CommentTextChar">
    <w:name w:val="Comment Text Char"/>
    <w:basedOn w:val="DefaultParagraphFont"/>
    <w:link w:val="CommentText"/>
    <w:uiPriority w:val="99"/>
    <w:semiHidden/>
    <w:rsid w:val="00D15837"/>
    <w:rPr>
      <w:sz w:val="20"/>
      <w:szCs w:val="20"/>
    </w:rPr>
  </w:style>
  <w:style w:type="paragraph" w:styleId="CommentSubject">
    <w:name w:val="annotation subject"/>
    <w:basedOn w:val="CommentText"/>
    <w:next w:val="CommentText"/>
    <w:link w:val="CommentSubjectChar"/>
    <w:uiPriority w:val="99"/>
    <w:semiHidden/>
    <w:unhideWhenUsed/>
    <w:rsid w:val="00D15837"/>
    <w:rPr>
      <w:b/>
      <w:bCs/>
    </w:rPr>
  </w:style>
  <w:style w:type="character" w:customStyle="1" w:styleId="CommentSubjectChar">
    <w:name w:val="Comment Subject Char"/>
    <w:basedOn w:val="CommentTextChar"/>
    <w:link w:val="CommentSubject"/>
    <w:uiPriority w:val="99"/>
    <w:semiHidden/>
    <w:rsid w:val="00D158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565593">
      <w:bodyDiv w:val="1"/>
      <w:marLeft w:val="0"/>
      <w:marRight w:val="0"/>
      <w:marTop w:val="0"/>
      <w:marBottom w:val="0"/>
      <w:divBdr>
        <w:top w:val="none" w:sz="0" w:space="0" w:color="auto"/>
        <w:left w:val="none" w:sz="0" w:space="0" w:color="auto"/>
        <w:bottom w:val="none" w:sz="0" w:space="0" w:color="auto"/>
        <w:right w:val="none" w:sz="0" w:space="0" w:color="auto"/>
      </w:divBdr>
      <w:divsChild>
        <w:div w:id="153450740">
          <w:marLeft w:val="0"/>
          <w:marRight w:val="0"/>
          <w:marTop w:val="0"/>
          <w:marBottom w:val="0"/>
          <w:divBdr>
            <w:top w:val="none" w:sz="0" w:space="0" w:color="auto"/>
            <w:left w:val="none" w:sz="0" w:space="0" w:color="auto"/>
            <w:bottom w:val="none" w:sz="0" w:space="0" w:color="auto"/>
            <w:right w:val="none" w:sz="0" w:space="0" w:color="auto"/>
          </w:divBdr>
        </w:div>
        <w:div w:id="1503665616">
          <w:marLeft w:val="0"/>
          <w:marRight w:val="0"/>
          <w:marTop w:val="0"/>
          <w:marBottom w:val="0"/>
          <w:divBdr>
            <w:top w:val="none" w:sz="0" w:space="0" w:color="auto"/>
            <w:left w:val="none" w:sz="0" w:space="0" w:color="auto"/>
            <w:bottom w:val="none" w:sz="0" w:space="0" w:color="auto"/>
            <w:right w:val="none" w:sz="0" w:space="0" w:color="auto"/>
          </w:divBdr>
        </w:div>
        <w:div w:id="1304501629">
          <w:marLeft w:val="0"/>
          <w:marRight w:val="0"/>
          <w:marTop w:val="0"/>
          <w:marBottom w:val="0"/>
          <w:divBdr>
            <w:top w:val="none" w:sz="0" w:space="0" w:color="auto"/>
            <w:left w:val="none" w:sz="0" w:space="0" w:color="auto"/>
            <w:bottom w:val="none" w:sz="0" w:space="0" w:color="auto"/>
            <w:right w:val="none" w:sz="0" w:space="0" w:color="auto"/>
          </w:divBdr>
        </w:div>
        <w:div w:id="1274825557">
          <w:marLeft w:val="0"/>
          <w:marRight w:val="0"/>
          <w:marTop w:val="0"/>
          <w:marBottom w:val="0"/>
          <w:divBdr>
            <w:top w:val="none" w:sz="0" w:space="0" w:color="auto"/>
            <w:left w:val="none" w:sz="0" w:space="0" w:color="auto"/>
            <w:bottom w:val="none" w:sz="0" w:space="0" w:color="auto"/>
            <w:right w:val="none" w:sz="0" w:space="0" w:color="auto"/>
          </w:divBdr>
        </w:div>
        <w:div w:id="219248479">
          <w:marLeft w:val="0"/>
          <w:marRight w:val="0"/>
          <w:marTop w:val="0"/>
          <w:marBottom w:val="0"/>
          <w:divBdr>
            <w:top w:val="none" w:sz="0" w:space="0" w:color="auto"/>
            <w:left w:val="none" w:sz="0" w:space="0" w:color="auto"/>
            <w:bottom w:val="none" w:sz="0" w:space="0" w:color="auto"/>
            <w:right w:val="none" w:sz="0" w:space="0" w:color="auto"/>
          </w:divBdr>
        </w:div>
      </w:divsChild>
    </w:div>
    <w:div w:id="1275283288">
      <w:bodyDiv w:val="1"/>
      <w:marLeft w:val="0"/>
      <w:marRight w:val="0"/>
      <w:marTop w:val="0"/>
      <w:marBottom w:val="0"/>
      <w:divBdr>
        <w:top w:val="none" w:sz="0" w:space="0" w:color="auto"/>
        <w:left w:val="none" w:sz="0" w:space="0" w:color="auto"/>
        <w:bottom w:val="none" w:sz="0" w:space="0" w:color="auto"/>
        <w:right w:val="none" w:sz="0" w:space="0" w:color="auto"/>
      </w:divBdr>
    </w:div>
    <w:div w:id="143578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http://WWW.STOPCOV.GE" TargetMode="Externa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Implementaion Rate</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8DC-4818-AC43-C9992D9BB4E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8DC-4818-AC43-C9992D9BB4E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8DC-4818-AC43-C9992D9BB4E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Ongoing</c:v>
                </c:pt>
                <c:pt idx="1">
                  <c:v>Implemented</c:v>
                </c:pt>
                <c:pt idx="2">
                  <c:v>Not yet launched</c:v>
                </c:pt>
              </c:strCache>
            </c:strRef>
          </c:cat>
          <c:val>
            <c:numRef>
              <c:f>Sheet1!$B$2:$B$4</c:f>
              <c:numCache>
                <c:formatCode>General</c:formatCode>
                <c:ptCount val="3"/>
                <c:pt idx="0">
                  <c:v>25</c:v>
                </c:pt>
                <c:pt idx="1">
                  <c:v>7</c:v>
                </c:pt>
                <c:pt idx="2">
                  <c:v>3</c:v>
                </c:pt>
              </c:numCache>
            </c:numRef>
          </c:val>
          <c:extLst>
            <c:ext xmlns:c16="http://schemas.microsoft.com/office/drawing/2014/chart" uri="{C3380CC4-5D6E-409C-BE32-E72D297353CC}">
              <c16:uniqueId val="{00000000-9061-46E2-AF5B-87E8541C1DD7}"/>
            </c:ext>
          </c:extLst>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0544770845951943"/>
          <c:y val="0.2648106486689164"/>
          <c:w val="0.28066340265159162"/>
          <c:h val="0.50644981877265338"/>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Implementaion Rate</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B43-4355-BC6E-EC8E669CF11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B43-4355-BC6E-EC8E669CF11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B43-4355-BC6E-EC8E669CF11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Ongoing</c:v>
                </c:pt>
                <c:pt idx="1">
                  <c:v>Implemented</c:v>
                </c:pt>
                <c:pt idx="2">
                  <c:v>Not yet launched</c:v>
                </c:pt>
              </c:strCache>
            </c:strRef>
          </c:cat>
          <c:val>
            <c:numRef>
              <c:f>Sheet1!$B$2:$B$4</c:f>
              <c:numCache>
                <c:formatCode>General</c:formatCode>
                <c:ptCount val="3"/>
                <c:pt idx="0">
                  <c:v>25</c:v>
                </c:pt>
                <c:pt idx="1">
                  <c:v>7</c:v>
                </c:pt>
                <c:pt idx="2">
                  <c:v>3</c:v>
                </c:pt>
              </c:numCache>
            </c:numRef>
          </c:val>
          <c:extLst>
            <c:ext xmlns:c16="http://schemas.microsoft.com/office/drawing/2014/chart" uri="{C3380CC4-5D6E-409C-BE32-E72D297353CC}">
              <c16:uniqueId val="{00000006-5B43-4355-BC6E-EC8E669CF115}"/>
            </c:ext>
          </c:extLst>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0544770845951943"/>
          <c:y val="0.2648106486689164"/>
          <c:w val="0.28066340265159162"/>
          <c:h val="0.50644981877265338"/>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65C66-F167-46E3-A90D-A4EDE4626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1463</TotalTime>
  <Pages>36</Pages>
  <Words>9351</Words>
  <Characters>53306</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 Bobghiashvili</dc:creator>
  <cp:keywords/>
  <dc:description/>
  <cp:lastModifiedBy>Khatchvani,T (pgt)</cp:lastModifiedBy>
  <cp:revision>107</cp:revision>
  <dcterms:created xsi:type="dcterms:W3CDTF">2020-10-13T14:11:00Z</dcterms:created>
  <dcterms:modified xsi:type="dcterms:W3CDTF">2021-04-08T14:32:00Z</dcterms:modified>
</cp:coreProperties>
</file>