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D81ED" w14:textId="193671F9" w:rsidR="006675CE" w:rsidRPr="0036176D" w:rsidRDefault="006675CE" w:rsidP="003D5857">
      <w:pPr>
        <w:pStyle w:val="EndnoteText"/>
        <w:rPr>
          <w:rFonts w:asciiTheme="minorHAnsi" w:hAnsiTheme="minorHAnsi" w:cstheme="minorHAnsi"/>
          <w:b/>
          <w:bCs/>
          <w:sz w:val="22"/>
          <w:szCs w:val="22"/>
        </w:rPr>
      </w:pPr>
      <w:r w:rsidRPr="0036176D">
        <w:rPr>
          <w:rFonts w:asciiTheme="minorHAnsi" w:hAnsiTheme="minorHAnsi"/>
          <w:noProof/>
        </w:rPr>
        <w:drawing>
          <wp:inline distT="0" distB="0" distL="0" distR="0" wp14:anchorId="1966C36F" wp14:editId="236983D4">
            <wp:extent cx="2085975" cy="875929"/>
            <wp:effectExtent l="0" t="0" r="0" b="635"/>
            <wp:docPr id="1" name="Picture 1" descr="WHO-EURO-EN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-EURO-EN-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487" cy="87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BF2097" w14:textId="37523778" w:rsidR="00876F27" w:rsidRPr="0036176D" w:rsidRDefault="00876F27" w:rsidP="003D5857">
      <w:pPr>
        <w:pStyle w:val="Endnote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26BEAC" w14:textId="2D1D9632" w:rsidR="00876F27" w:rsidRPr="0036176D" w:rsidRDefault="00876F27" w:rsidP="003D5857">
      <w:pPr>
        <w:pStyle w:val="Endnote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62E5F972" w14:textId="77777777" w:rsidR="004E3112" w:rsidRPr="0036176D" w:rsidRDefault="004E3112" w:rsidP="003D5857">
      <w:pPr>
        <w:pStyle w:val="Endnote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1E2919CE" w14:textId="33175528" w:rsidR="006675CE" w:rsidRPr="00F90597" w:rsidRDefault="005F28C1" w:rsidP="003D5857">
      <w:pPr>
        <w:pStyle w:val="EndnoteText"/>
        <w:rPr>
          <w:rFonts w:ascii="Sylfaen" w:hAnsi="Sylfaen" w:cstheme="minorHAnsi"/>
          <w:i/>
          <w:iCs/>
          <w:sz w:val="22"/>
          <w:szCs w:val="22"/>
          <w:lang w:val="ka-GE"/>
        </w:rPr>
      </w:pPr>
      <w:r w:rsidRPr="00F90597">
        <w:rPr>
          <w:rFonts w:ascii="Sylfaen" w:hAnsi="Sylfaen" w:cstheme="minorHAnsi"/>
          <w:i/>
          <w:iCs/>
          <w:sz w:val="22"/>
          <w:szCs w:val="22"/>
        </w:rPr>
        <w:t>7</w:t>
      </w:r>
      <w:r w:rsidR="00876F27" w:rsidRPr="00F90597">
        <w:rPr>
          <w:rFonts w:ascii="Sylfaen" w:hAnsi="Sylfaen" w:cstheme="minorHAnsi"/>
          <w:i/>
          <w:iCs/>
          <w:sz w:val="22"/>
          <w:szCs w:val="22"/>
        </w:rPr>
        <w:t xml:space="preserve"> </w:t>
      </w:r>
      <w:r w:rsidR="00876F27" w:rsidRPr="00F90597">
        <w:rPr>
          <w:rFonts w:ascii="Sylfaen" w:hAnsi="Sylfaen" w:cstheme="minorHAnsi"/>
          <w:i/>
          <w:iCs/>
          <w:sz w:val="22"/>
          <w:szCs w:val="22"/>
          <w:lang w:val="ka-GE"/>
        </w:rPr>
        <w:t>აპრილი 2021, თბილისი</w:t>
      </w:r>
    </w:p>
    <w:p w14:paraId="057A502C" w14:textId="40626101" w:rsidR="00876F27" w:rsidRPr="00F90597" w:rsidRDefault="00876F27" w:rsidP="003D5857">
      <w:pPr>
        <w:pStyle w:val="EndnoteText"/>
        <w:rPr>
          <w:rFonts w:ascii="Sylfaen" w:hAnsi="Sylfaen" w:cstheme="minorHAnsi"/>
          <w:b/>
          <w:bCs/>
          <w:sz w:val="22"/>
          <w:szCs w:val="22"/>
        </w:rPr>
      </w:pPr>
    </w:p>
    <w:p w14:paraId="7EFBC8BA" w14:textId="18EEFCFD" w:rsidR="00876F27" w:rsidRPr="00F90597" w:rsidRDefault="00876F27" w:rsidP="00876F27">
      <w:pPr>
        <w:pStyle w:val="EndnoteText"/>
        <w:jc w:val="center"/>
        <w:rPr>
          <w:rFonts w:ascii="Sylfaen" w:hAnsi="Sylfaen" w:cstheme="minorHAnsi"/>
          <w:b/>
          <w:bCs/>
          <w:sz w:val="24"/>
          <w:szCs w:val="24"/>
          <w:lang w:val="ka-GE"/>
        </w:rPr>
      </w:pPr>
      <w:r w:rsidRPr="00F90597">
        <w:rPr>
          <w:rFonts w:ascii="Sylfaen" w:hAnsi="Sylfaen" w:cstheme="minorHAnsi"/>
          <w:b/>
          <w:bCs/>
          <w:sz w:val="24"/>
          <w:szCs w:val="24"/>
        </w:rPr>
        <w:t xml:space="preserve">ჯანმო რეკომენდაციას </w:t>
      </w:r>
      <w:r w:rsidRPr="00F90597">
        <w:rPr>
          <w:rFonts w:ascii="Sylfaen" w:hAnsi="Sylfaen" w:cstheme="minorHAnsi"/>
          <w:b/>
          <w:bCs/>
          <w:sz w:val="24"/>
          <w:szCs w:val="24"/>
          <w:lang w:val="ka-GE"/>
        </w:rPr>
        <w:t>იძლევა მოხდეს</w:t>
      </w:r>
      <w:r w:rsidRPr="00F90597">
        <w:rPr>
          <w:rFonts w:ascii="Sylfaen" w:hAnsi="Sylfaen" w:cstheme="minorHAnsi"/>
          <w:b/>
          <w:bCs/>
          <w:sz w:val="24"/>
          <w:szCs w:val="24"/>
        </w:rPr>
        <w:t xml:space="preserve"> სოციალური პოლიტიკის </w:t>
      </w:r>
      <w:r w:rsidRPr="00F90597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ძირითადი მიზნების იმპლემენტაცია, </w:t>
      </w:r>
      <w:r w:rsidRPr="00F90597">
        <w:rPr>
          <w:rFonts w:ascii="Sylfaen" w:hAnsi="Sylfaen" w:cstheme="minorHAnsi"/>
          <w:b/>
          <w:bCs/>
          <w:sz w:val="24"/>
          <w:szCs w:val="24"/>
        </w:rPr>
        <w:t xml:space="preserve">რათა სამყარო გახდეს უფრო სამართლიანი და </w:t>
      </w:r>
      <w:r w:rsidRPr="00F90597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ჯანდაცვა ხელმისაწვდომი </w:t>
      </w:r>
    </w:p>
    <w:p w14:paraId="1C507D96" w14:textId="77777777" w:rsidR="00876F27" w:rsidRPr="00F90597" w:rsidRDefault="00876F27" w:rsidP="00876F27">
      <w:pPr>
        <w:pStyle w:val="EndnoteText"/>
        <w:jc w:val="center"/>
        <w:rPr>
          <w:rFonts w:ascii="Sylfaen" w:hAnsi="Sylfaen" w:cstheme="minorHAnsi"/>
          <w:b/>
          <w:bCs/>
          <w:sz w:val="22"/>
          <w:szCs w:val="22"/>
        </w:rPr>
      </w:pPr>
    </w:p>
    <w:p w14:paraId="56EE9A44" w14:textId="4F6E38F5" w:rsidR="00876F27" w:rsidRPr="00F90597" w:rsidRDefault="00876F27" w:rsidP="00876F27">
      <w:pPr>
        <w:pStyle w:val="EndnoteText"/>
        <w:jc w:val="center"/>
        <w:rPr>
          <w:rFonts w:ascii="Sylfaen" w:hAnsi="Sylfaen" w:cstheme="minorHAnsi"/>
          <w:b/>
          <w:bCs/>
          <w:sz w:val="22"/>
          <w:szCs w:val="22"/>
          <w:lang w:val="ka-GE"/>
        </w:rPr>
      </w:pPr>
      <w:r w:rsidRPr="00F90597">
        <w:rPr>
          <w:rFonts w:ascii="Sylfaen" w:hAnsi="Sylfaen" w:cstheme="minorHAnsi"/>
          <w:b/>
          <w:bCs/>
          <w:sz w:val="22"/>
          <w:szCs w:val="22"/>
        </w:rPr>
        <w:t>ჯანმრთელობის მსოფლიო დღ</w:t>
      </w:r>
      <w:r w:rsidR="00B1428A" w:rsidRPr="00F90597">
        <w:rPr>
          <w:rFonts w:ascii="Sylfaen" w:hAnsi="Sylfaen" w:cstheme="minorHAnsi"/>
          <w:b/>
          <w:bCs/>
          <w:sz w:val="22"/>
          <w:szCs w:val="22"/>
          <w:lang w:val="ka-GE"/>
        </w:rPr>
        <w:t>ის აღ</w:t>
      </w:r>
      <w:r w:rsidR="0041328E" w:rsidRPr="00F90597">
        <w:rPr>
          <w:rFonts w:ascii="Sylfaen" w:hAnsi="Sylfaen" w:cstheme="minorHAnsi"/>
          <w:b/>
          <w:bCs/>
          <w:sz w:val="22"/>
          <w:szCs w:val="22"/>
          <w:lang w:val="ka-GE"/>
        </w:rPr>
        <w:t>სანიშნავად</w:t>
      </w:r>
      <w:r w:rsidRPr="00F90597">
        <w:rPr>
          <w:rFonts w:ascii="Sylfaen" w:hAnsi="Sylfaen" w:cstheme="minorHAnsi"/>
          <w:b/>
          <w:bCs/>
          <w:sz w:val="22"/>
          <w:szCs w:val="22"/>
        </w:rPr>
        <w:t xml:space="preserve">, ჯანმო მოუწოდებს </w:t>
      </w:r>
      <w:r w:rsidR="00B1428A" w:rsidRPr="00F90597">
        <w:rPr>
          <w:rFonts w:ascii="Sylfaen" w:hAnsi="Sylfaen" w:cstheme="minorHAnsi"/>
          <w:b/>
          <w:bCs/>
          <w:sz w:val="22"/>
          <w:szCs w:val="22"/>
          <w:lang w:val="ka-GE"/>
        </w:rPr>
        <w:t xml:space="preserve">ყველა ქვეყნის </w:t>
      </w:r>
      <w:r w:rsidRPr="00F90597">
        <w:rPr>
          <w:rFonts w:ascii="Sylfaen" w:hAnsi="Sylfaen" w:cstheme="minorHAnsi"/>
          <w:b/>
          <w:bCs/>
          <w:sz w:val="22"/>
          <w:szCs w:val="22"/>
        </w:rPr>
        <w:t>მთავრობებს</w:t>
      </w:r>
      <w:r w:rsidR="00B1428A" w:rsidRPr="00F90597">
        <w:rPr>
          <w:rFonts w:ascii="Sylfaen" w:hAnsi="Sylfaen" w:cstheme="minorHAnsi"/>
          <w:b/>
          <w:bCs/>
          <w:sz w:val="22"/>
          <w:szCs w:val="22"/>
        </w:rPr>
        <w:t xml:space="preserve"> დააყენონ სამართლიანობა</w:t>
      </w:r>
      <w:r w:rsidR="00B420F7" w:rsidRPr="00F90597">
        <w:rPr>
          <w:rFonts w:ascii="Sylfaen" w:hAnsi="Sylfaen" w:cstheme="minorHAnsi"/>
          <w:b/>
          <w:bCs/>
          <w:sz w:val="22"/>
          <w:szCs w:val="22"/>
          <w:lang w:val="ka-GE"/>
        </w:rPr>
        <w:t xml:space="preserve"> </w:t>
      </w:r>
      <w:r w:rsidRPr="00F90597">
        <w:rPr>
          <w:rFonts w:ascii="Sylfaen" w:hAnsi="Sylfaen" w:cstheme="minorHAnsi"/>
          <w:b/>
          <w:bCs/>
          <w:sz w:val="22"/>
          <w:szCs w:val="22"/>
        </w:rPr>
        <w:t>COVID-19</w:t>
      </w:r>
      <w:r w:rsidRPr="00F90597">
        <w:rPr>
          <w:rFonts w:ascii="Sylfaen" w:hAnsi="Sylfaen" w:cstheme="minorHAnsi"/>
          <w:b/>
          <w:bCs/>
          <w:sz w:val="22"/>
          <w:szCs w:val="22"/>
          <w:lang w:val="ka-GE"/>
        </w:rPr>
        <w:t>-</w:t>
      </w:r>
      <w:r w:rsidR="00B1428A" w:rsidRPr="00F90597">
        <w:rPr>
          <w:rFonts w:ascii="Sylfaen" w:hAnsi="Sylfaen" w:cstheme="minorHAnsi"/>
          <w:b/>
          <w:bCs/>
          <w:sz w:val="22"/>
          <w:szCs w:val="22"/>
          <w:lang w:val="ka-GE"/>
        </w:rPr>
        <w:t>ის პანდემიის შედეგებისაგან</w:t>
      </w:r>
      <w:r w:rsidRPr="00F90597">
        <w:rPr>
          <w:rFonts w:ascii="Sylfaen" w:hAnsi="Sylfaen" w:cstheme="minorHAnsi"/>
          <w:b/>
          <w:bCs/>
          <w:sz w:val="22"/>
          <w:szCs w:val="22"/>
          <w:lang w:val="ka-GE"/>
        </w:rPr>
        <w:t xml:space="preserve"> </w:t>
      </w:r>
      <w:r w:rsidR="00B420F7" w:rsidRPr="00F90597">
        <w:rPr>
          <w:rFonts w:ascii="Sylfaen" w:hAnsi="Sylfaen" w:cstheme="minorHAnsi"/>
          <w:b/>
          <w:bCs/>
          <w:sz w:val="22"/>
          <w:szCs w:val="22"/>
          <w:lang w:val="ka-GE"/>
        </w:rPr>
        <w:t>აღდგენის ძალისხმევის ცენტრში.</w:t>
      </w:r>
    </w:p>
    <w:p w14:paraId="1AA0F414" w14:textId="238BD835" w:rsidR="00876F27" w:rsidRPr="00F90597" w:rsidRDefault="00876F27" w:rsidP="00876F27">
      <w:pPr>
        <w:pStyle w:val="EndnoteText"/>
        <w:rPr>
          <w:rFonts w:ascii="Sylfaen" w:hAnsi="Sylfaen" w:cstheme="minorHAnsi"/>
          <w:b/>
          <w:bCs/>
          <w:sz w:val="22"/>
          <w:szCs w:val="22"/>
          <w:lang w:val="ka-GE"/>
        </w:rPr>
      </w:pPr>
    </w:p>
    <w:p w14:paraId="2BC060C9" w14:textId="30F8AD14" w:rsidR="00876F27" w:rsidRPr="00F90597" w:rsidRDefault="00876F27" w:rsidP="00876F27">
      <w:pPr>
        <w:pStyle w:val="EndnoteText"/>
        <w:jc w:val="both"/>
        <w:rPr>
          <w:rFonts w:ascii="Sylfaen" w:hAnsi="Sylfaen" w:cstheme="minorHAnsi"/>
          <w:sz w:val="22"/>
          <w:szCs w:val="22"/>
        </w:rPr>
      </w:pPr>
      <w:r w:rsidRPr="00F90597">
        <w:rPr>
          <w:rFonts w:ascii="Sylfaen" w:hAnsi="Sylfaen" w:cstheme="minorHAnsi"/>
          <w:sz w:val="22"/>
          <w:szCs w:val="22"/>
        </w:rPr>
        <w:t>COVID-19</w:t>
      </w:r>
      <w:r w:rsidRPr="00F90597">
        <w:rPr>
          <w:rFonts w:ascii="Sylfaen" w:hAnsi="Sylfaen" w:cstheme="minorHAnsi"/>
          <w:sz w:val="22"/>
          <w:szCs w:val="22"/>
          <w:lang w:val="ka-GE"/>
        </w:rPr>
        <w:t>-მა ყველა ჩვენგანზე იქონია</w:t>
      </w:r>
      <w:r w:rsidRPr="00F90597">
        <w:rPr>
          <w:rFonts w:ascii="Sylfaen" w:hAnsi="Sylfaen" w:cstheme="minorHAnsi"/>
          <w:sz w:val="22"/>
          <w:szCs w:val="22"/>
        </w:rPr>
        <w:t xml:space="preserve"> გავლენა, 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თუმცა საზოგადოების ნაწილისთვის ის კიდევ უფრო მეტი უარყოფითი </w:t>
      </w:r>
      <w:r w:rsidR="000507D7" w:rsidRPr="00F90597">
        <w:rPr>
          <w:rFonts w:ascii="Sylfaen" w:hAnsi="Sylfaen" w:cstheme="minorHAnsi"/>
          <w:sz w:val="22"/>
          <w:szCs w:val="22"/>
          <w:lang w:val="ka-GE"/>
        </w:rPr>
        <w:t>შედეგების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 მომტანი გამოდგა, </w:t>
      </w:r>
      <w:r w:rsidR="001D774A" w:rsidRPr="00F90597">
        <w:rPr>
          <w:rFonts w:ascii="Sylfaen" w:hAnsi="Sylfaen" w:cstheme="minorHAnsi"/>
          <w:sz w:val="22"/>
          <w:szCs w:val="22"/>
          <w:lang w:val="ka-GE"/>
        </w:rPr>
        <w:t xml:space="preserve">მათი საქმინობის, </w:t>
      </w:r>
      <w:r w:rsidR="00B420F7" w:rsidRPr="00F90597">
        <w:rPr>
          <w:rFonts w:ascii="Sylfaen" w:hAnsi="Sylfaen" w:cstheme="minorHAnsi"/>
          <w:sz w:val="22"/>
          <w:szCs w:val="22"/>
          <w:lang w:val="ka-GE"/>
        </w:rPr>
        <w:t>უსაფრთხო</w:t>
      </w:r>
      <w:r w:rsidR="00FF23AF" w:rsidRPr="00F90597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B420F7" w:rsidRPr="00F90597">
        <w:rPr>
          <w:rFonts w:ascii="Sylfaen" w:hAnsi="Sylfaen" w:cstheme="minorHAnsi"/>
          <w:sz w:val="22"/>
          <w:szCs w:val="22"/>
          <w:lang w:val="ka-GE"/>
        </w:rPr>
        <w:t>საცხოვრებელი</w:t>
      </w:r>
      <w:r w:rsidR="001D774A" w:rsidRPr="00F90597">
        <w:rPr>
          <w:rFonts w:ascii="Sylfaen" w:hAnsi="Sylfaen" w:cstheme="minorHAnsi"/>
          <w:sz w:val="22"/>
          <w:szCs w:val="22"/>
          <w:lang w:val="ka-GE"/>
        </w:rPr>
        <w:t xml:space="preserve"> პირობებისა და საარსებო წყაროების </w:t>
      </w:r>
      <w:r w:rsidR="00FF23AF" w:rsidRPr="00F90597">
        <w:rPr>
          <w:rFonts w:ascii="Sylfaen" w:hAnsi="Sylfaen" w:cstheme="minorHAnsi"/>
          <w:sz w:val="22"/>
          <w:szCs w:val="22"/>
          <w:lang w:val="ka-GE"/>
        </w:rPr>
        <w:t>არარსებობის</w:t>
      </w:r>
      <w:r w:rsidR="00B420F7" w:rsidRPr="00F90597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1D774A" w:rsidRPr="00F90597">
        <w:rPr>
          <w:rFonts w:ascii="Sylfaen" w:hAnsi="Sylfaen" w:cstheme="minorHAnsi"/>
          <w:sz w:val="22"/>
          <w:szCs w:val="22"/>
          <w:lang w:val="ka-GE"/>
        </w:rPr>
        <w:t xml:space="preserve">გამო. </w:t>
      </w:r>
      <w:r w:rsidR="00B420F7" w:rsidRPr="00F90597">
        <w:rPr>
          <w:rFonts w:ascii="Sylfaen" w:hAnsi="Sylfaen" w:cstheme="minorHAnsi"/>
          <w:sz w:val="22"/>
          <w:szCs w:val="22"/>
          <w:lang w:val="ka-GE"/>
        </w:rPr>
        <w:t xml:space="preserve"> </w:t>
      </w:r>
    </w:p>
    <w:p w14:paraId="0E4DB75E" w14:textId="77777777" w:rsidR="00876F27" w:rsidRPr="00F90597" w:rsidRDefault="00876F27" w:rsidP="00876F27">
      <w:pPr>
        <w:pStyle w:val="EndnoteText"/>
        <w:jc w:val="both"/>
        <w:rPr>
          <w:rFonts w:ascii="Sylfaen" w:hAnsi="Sylfaen" w:cstheme="minorHAnsi"/>
          <w:sz w:val="22"/>
          <w:szCs w:val="22"/>
        </w:rPr>
      </w:pPr>
    </w:p>
    <w:p w14:paraId="193045F9" w14:textId="3A023768" w:rsidR="00876F27" w:rsidRPr="00F90597" w:rsidRDefault="00FF23AF" w:rsidP="000001AC">
      <w:pPr>
        <w:pStyle w:val="EndnoteText"/>
        <w:jc w:val="both"/>
        <w:rPr>
          <w:rFonts w:ascii="Sylfaen" w:hAnsi="Sylfaen" w:cstheme="minorHAnsi"/>
          <w:sz w:val="22"/>
          <w:szCs w:val="22"/>
        </w:rPr>
      </w:pPr>
      <w:r w:rsidRPr="00F90597">
        <w:rPr>
          <w:rFonts w:ascii="Sylfaen" w:hAnsi="Sylfaen" w:cstheme="minorHAnsi"/>
          <w:sz w:val="22"/>
          <w:szCs w:val="22"/>
          <w:lang w:val="ka-GE"/>
        </w:rPr>
        <w:t xml:space="preserve">მაგალითად, COVID-19-ის გავრცელების შეჩერებაზე მიმართული ღონისძიებების უარყოფითი შედეგები არათანაბრად ნაწილდება მოსახლეობაში, ამასთან დაბალშემოსავლიან ჯგუფებში სამუშაო ადგილების დაკარგვის რისკი უფრო მაღალია. </w:t>
      </w:r>
      <w:r w:rsidR="00876F27" w:rsidRPr="00F90597">
        <w:rPr>
          <w:rFonts w:ascii="Sylfaen" w:hAnsi="Sylfaen" w:cstheme="minorHAnsi"/>
          <w:sz w:val="22"/>
          <w:szCs w:val="22"/>
        </w:rPr>
        <w:t xml:space="preserve">შეფასებების თანახმად, პანდემიის </w:t>
      </w:r>
      <w:r w:rsidR="002D488B" w:rsidRPr="00F90597">
        <w:rPr>
          <w:rFonts w:ascii="Sylfaen" w:hAnsi="Sylfaen" w:cstheme="minorHAnsi"/>
          <w:sz w:val="22"/>
          <w:szCs w:val="22"/>
          <w:lang w:val="ka-GE"/>
        </w:rPr>
        <w:t xml:space="preserve">მხოლოდ </w:t>
      </w:r>
      <w:r w:rsidR="00876F27" w:rsidRPr="00F90597">
        <w:rPr>
          <w:rFonts w:ascii="Sylfaen" w:hAnsi="Sylfaen" w:cstheme="minorHAnsi"/>
          <w:sz w:val="22"/>
          <w:szCs w:val="22"/>
        </w:rPr>
        <w:t>პირველ</w:t>
      </w:r>
      <w:r w:rsidR="002D488B" w:rsidRPr="00F90597">
        <w:rPr>
          <w:rFonts w:ascii="Sylfaen" w:hAnsi="Sylfaen" w:cstheme="minorHAnsi"/>
          <w:sz w:val="22"/>
          <w:szCs w:val="22"/>
          <w:lang w:val="ka-GE"/>
        </w:rPr>
        <w:t>ი</w:t>
      </w:r>
      <w:r w:rsidR="00876F27" w:rsidRPr="00F90597">
        <w:rPr>
          <w:rFonts w:ascii="Sylfaen" w:hAnsi="Sylfaen" w:cstheme="minorHAnsi"/>
          <w:sz w:val="22"/>
          <w:szCs w:val="22"/>
        </w:rPr>
        <w:t xml:space="preserve"> თვ</w:t>
      </w:r>
      <w:r w:rsidR="002D488B" w:rsidRPr="00F90597">
        <w:rPr>
          <w:rFonts w:ascii="Sylfaen" w:hAnsi="Sylfaen" w:cstheme="minorHAnsi"/>
          <w:sz w:val="22"/>
          <w:szCs w:val="22"/>
          <w:lang w:val="ka-GE"/>
        </w:rPr>
        <w:t>ი</w:t>
      </w:r>
      <w:r w:rsidR="001D774A" w:rsidRPr="00F90597">
        <w:rPr>
          <w:rFonts w:ascii="Sylfaen" w:hAnsi="Sylfaen" w:cstheme="minorHAnsi"/>
          <w:sz w:val="22"/>
          <w:szCs w:val="22"/>
          <w:lang w:val="ka-GE"/>
        </w:rPr>
        <w:t>ს</w:t>
      </w:r>
      <w:r w:rsidR="00876F27" w:rsidRPr="00F90597">
        <w:rPr>
          <w:rFonts w:ascii="Sylfaen" w:hAnsi="Sylfaen" w:cstheme="minorHAnsi"/>
          <w:sz w:val="22"/>
          <w:szCs w:val="22"/>
        </w:rPr>
        <w:t xml:space="preserve"> </w:t>
      </w:r>
      <w:r w:rsidR="002D488B" w:rsidRPr="00F90597">
        <w:rPr>
          <w:rFonts w:ascii="Sylfaen" w:hAnsi="Sylfaen" w:cstheme="minorHAnsi"/>
          <w:sz w:val="22"/>
          <w:szCs w:val="22"/>
          <w:lang w:val="ka-GE"/>
        </w:rPr>
        <w:t xml:space="preserve">განმავლობაში </w:t>
      </w:r>
      <w:r w:rsidR="00876F27" w:rsidRPr="00F90597">
        <w:rPr>
          <w:rFonts w:ascii="Sylfaen" w:hAnsi="Sylfaen" w:cstheme="minorHAnsi"/>
          <w:sz w:val="22"/>
          <w:szCs w:val="22"/>
        </w:rPr>
        <w:t>არაფორმალურმა</w:t>
      </w:r>
      <w:r w:rsidR="00F13E7C" w:rsidRPr="00F90597">
        <w:rPr>
          <w:rFonts w:ascii="Sylfaen" w:hAnsi="Sylfaen" w:cstheme="minorHAnsi"/>
          <w:sz w:val="22"/>
          <w:szCs w:val="22"/>
          <w:lang w:val="ka-GE"/>
        </w:rPr>
        <w:t>დ დაქირავებულმა</w:t>
      </w:r>
      <w:r w:rsidR="00876F27" w:rsidRPr="00F90597">
        <w:rPr>
          <w:rFonts w:ascii="Sylfaen" w:hAnsi="Sylfaen" w:cstheme="minorHAnsi"/>
          <w:sz w:val="22"/>
          <w:szCs w:val="22"/>
        </w:rPr>
        <w:t xml:space="preserve"> მუშაკებმა,</w:t>
      </w:r>
      <w:r w:rsidR="00F13E7C" w:rsidRPr="00F90597">
        <w:rPr>
          <w:rFonts w:ascii="Sylfaen" w:hAnsi="Sylfaen" w:cstheme="minorHAnsi"/>
          <w:sz w:val="22"/>
          <w:szCs w:val="22"/>
        </w:rPr>
        <w:t xml:space="preserve"> </w:t>
      </w:r>
      <w:r w:rsidR="00F13E7C" w:rsidRPr="00F90597">
        <w:rPr>
          <w:rFonts w:ascii="Sylfaen" w:hAnsi="Sylfaen" w:cstheme="minorHAnsi"/>
          <w:sz w:val="22"/>
          <w:szCs w:val="22"/>
          <w:lang w:val="ka-GE"/>
        </w:rPr>
        <w:t>მათ შორის</w:t>
      </w:r>
      <w:r w:rsidR="00876F27" w:rsidRPr="00F90597">
        <w:rPr>
          <w:rFonts w:ascii="Sylfaen" w:hAnsi="Sylfaen" w:cstheme="minorHAnsi"/>
          <w:sz w:val="22"/>
          <w:szCs w:val="22"/>
        </w:rPr>
        <w:t xml:space="preserve"> საწყობები</w:t>
      </w:r>
      <w:r w:rsidR="002D488B" w:rsidRPr="00F90597">
        <w:rPr>
          <w:rFonts w:ascii="Sylfaen" w:hAnsi="Sylfaen" w:cstheme="minorHAnsi"/>
          <w:sz w:val="22"/>
          <w:szCs w:val="22"/>
          <w:lang w:val="ka-GE"/>
        </w:rPr>
        <w:t>სა</w:t>
      </w:r>
      <w:r w:rsidR="00876F27" w:rsidRPr="00F90597">
        <w:rPr>
          <w:rFonts w:ascii="Sylfaen" w:hAnsi="Sylfaen" w:cstheme="minorHAnsi"/>
          <w:sz w:val="22"/>
          <w:szCs w:val="22"/>
        </w:rPr>
        <w:t xml:space="preserve"> და </w:t>
      </w:r>
      <w:r w:rsidR="00F13E7C" w:rsidRPr="00F90597">
        <w:rPr>
          <w:rFonts w:ascii="Sylfaen" w:hAnsi="Sylfaen" w:cstheme="minorHAnsi"/>
          <w:sz w:val="22"/>
          <w:szCs w:val="22"/>
          <w:lang w:val="ka-GE"/>
        </w:rPr>
        <w:t>ქოლ</w:t>
      </w:r>
      <w:r w:rsidR="000507D7" w:rsidRPr="00F90597">
        <w:rPr>
          <w:rFonts w:ascii="Sylfaen" w:hAnsi="Sylfaen" w:cstheme="minorHAnsi"/>
          <w:sz w:val="22"/>
          <w:szCs w:val="22"/>
          <w:lang w:val="ka-GE"/>
        </w:rPr>
        <w:t>-</w:t>
      </w:r>
      <w:r w:rsidR="00876F27" w:rsidRPr="00F90597">
        <w:rPr>
          <w:rFonts w:ascii="Sylfaen" w:hAnsi="Sylfaen" w:cstheme="minorHAnsi"/>
          <w:sz w:val="22"/>
          <w:szCs w:val="22"/>
        </w:rPr>
        <w:t>ცენტრები</w:t>
      </w:r>
      <w:r w:rsidR="002D488B" w:rsidRPr="00F90597">
        <w:rPr>
          <w:rFonts w:ascii="Sylfaen" w:hAnsi="Sylfaen" w:cstheme="minorHAnsi"/>
          <w:sz w:val="22"/>
          <w:szCs w:val="22"/>
          <w:lang w:val="ka-GE"/>
        </w:rPr>
        <w:t>ს</w:t>
      </w:r>
      <w:r w:rsidR="00876F27" w:rsidRPr="00F90597">
        <w:rPr>
          <w:rFonts w:ascii="Sylfaen" w:hAnsi="Sylfaen" w:cstheme="minorHAnsi"/>
          <w:sz w:val="22"/>
          <w:szCs w:val="22"/>
        </w:rPr>
        <w:t xml:space="preserve"> </w:t>
      </w:r>
      <w:r w:rsidR="002D488B" w:rsidRPr="00F90597">
        <w:rPr>
          <w:rFonts w:ascii="Sylfaen" w:hAnsi="Sylfaen" w:cstheme="minorHAnsi"/>
          <w:sz w:val="22"/>
          <w:szCs w:val="22"/>
          <w:lang w:val="ka-GE"/>
        </w:rPr>
        <w:t>თანამშრომლებმა</w:t>
      </w:r>
      <w:r w:rsidR="00876F27" w:rsidRPr="00F90597">
        <w:rPr>
          <w:rFonts w:ascii="Sylfaen" w:hAnsi="Sylfaen" w:cstheme="minorHAnsi"/>
          <w:sz w:val="22"/>
          <w:szCs w:val="22"/>
        </w:rPr>
        <w:t>, შინა</w:t>
      </w:r>
      <w:r w:rsidR="00F13E7C" w:rsidRPr="00F90597">
        <w:rPr>
          <w:rFonts w:ascii="Sylfaen" w:hAnsi="Sylfaen" w:cstheme="minorHAnsi"/>
          <w:sz w:val="22"/>
          <w:szCs w:val="22"/>
          <w:lang w:val="ka-GE"/>
        </w:rPr>
        <w:t xml:space="preserve">მოსამსახურეებმა, </w:t>
      </w:r>
      <w:r w:rsidR="00876F27" w:rsidRPr="00F90597">
        <w:rPr>
          <w:rFonts w:ascii="Sylfaen" w:hAnsi="Sylfaen" w:cstheme="minorHAnsi"/>
          <w:sz w:val="22"/>
          <w:szCs w:val="22"/>
        </w:rPr>
        <w:t xml:space="preserve">სეზონურმა მუშაკებმა და </w:t>
      </w:r>
      <w:r w:rsidR="002D488B" w:rsidRPr="00F90597">
        <w:rPr>
          <w:rFonts w:ascii="Sylfaen" w:hAnsi="Sylfaen" w:cstheme="minorHAnsi"/>
          <w:sz w:val="22"/>
          <w:szCs w:val="22"/>
          <w:lang w:val="ka-GE"/>
        </w:rPr>
        <w:t>ჯანდაცვისა და სოციალურ სექტორე</w:t>
      </w:r>
      <w:r w:rsidR="00F45A19" w:rsidRPr="00F90597">
        <w:rPr>
          <w:rFonts w:ascii="Sylfaen" w:hAnsi="Sylfaen" w:cstheme="minorHAnsi"/>
          <w:sz w:val="22"/>
          <w:szCs w:val="22"/>
          <w:lang w:val="ka-GE"/>
        </w:rPr>
        <w:t>ბ</w:t>
      </w:r>
      <w:r w:rsidR="002D488B" w:rsidRPr="00F90597">
        <w:rPr>
          <w:rFonts w:ascii="Sylfaen" w:hAnsi="Sylfaen" w:cstheme="minorHAnsi"/>
          <w:sz w:val="22"/>
          <w:szCs w:val="22"/>
          <w:lang w:val="ka-GE"/>
        </w:rPr>
        <w:t xml:space="preserve">ში დასაქმებულმა </w:t>
      </w:r>
      <w:r w:rsidR="00876F27" w:rsidRPr="00F90597">
        <w:rPr>
          <w:rFonts w:ascii="Sylfaen" w:hAnsi="Sylfaen" w:cstheme="minorHAnsi"/>
          <w:sz w:val="22"/>
          <w:szCs w:val="22"/>
        </w:rPr>
        <w:t>დაბალ</w:t>
      </w:r>
      <w:r w:rsidR="002D488B" w:rsidRPr="00F90597">
        <w:rPr>
          <w:rFonts w:ascii="Sylfaen" w:hAnsi="Sylfaen" w:cstheme="minorHAnsi"/>
          <w:sz w:val="22"/>
          <w:szCs w:val="22"/>
          <w:lang w:val="ka-GE"/>
        </w:rPr>
        <w:t>ა</w:t>
      </w:r>
      <w:r w:rsidR="00876F27" w:rsidRPr="00F90597">
        <w:rPr>
          <w:rFonts w:ascii="Sylfaen" w:hAnsi="Sylfaen" w:cstheme="minorHAnsi"/>
          <w:sz w:val="22"/>
          <w:szCs w:val="22"/>
        </w:rPr>
        <w:t>ნაზღაურებად</w:t>
      </w:r>
      <w:r w:rsidR="00F13E7C" w:rsidRPr="00F90597">
        <w:rPr>
          <w:rFonts w:ascii="Sylfaen" w:hAnsi="Sylfaen" w:cstheme="minorHAnsi"/>
          <w:sz w:val="22"/>
          <w:szCs w:val="22"/>
          <w:lang w:val="ka-GE"/>
        </w:rPr>
        <w:t xml:space="preserve">მა მუშაკებმა </w:t>
      </w:r>
      <w:r w:rsidR="00876F27" w:rsidRPr="00F90597">
        <w:rPr>
          <w:rFonts w:ascii="Sylfaen" w:hAnsi="Sylfaen" w:cstheme="minorHAnsi"/>
          <w:sz w:val="22"/>
          <w:szCs w:val="22"/>
        </w:rPr>
        <w:t>ევროპასა და ცენტრალურ აზიაში დაკარგეს შემოსავ</w:t>
      </w:r>
      <w:r w:rsidR="00F13E7C" w:rsidRPr="00F90597">
        <w:rPr>
          <w:rFonts w:ascii="Sylfaen" w:hAnsi="Sylfaen" w:cstheme="minorHAnsi"/>
          <w:sz w:val="22"/>
          <w:szCs w:val="22"/>
          <w:lang w:val="ka-GE"/>
        </w:rPr>
        <w:t>ლის 70%</w:t>
      </w:r>
      <w:r w:rsidR="00876F27" w:rsidRPr="00F90597">
        <w:rPr>
          <w:rFonts w:ascii="Sylfaen" w:hAnsi="Sylfaen" w:cstheme="minorHAnsi"/>
          <w:sz w:val="22"/>
          <w:szCs w:val="22"/>
        </w:rPr>
        <w:t>.</w:t>
      </w:r>
    </w:p>
    <w:p w14:paraId="7E954D03" w14:textId="77777777" w:rsidR="0041328E" w:rsidRPr="00F90597" w:rsidRDefault="0041328E" w:rsidP="000001AC">
      <w:pPr>
        <w:pStyle w:val="EndnoteText"/>
        <w:jc w:val="both"/>
        <w:rPr>
          <w:rFonts w:ascii="Sylfaen" w:hAnsi="Sylfaen" w:cstheme="minorHAnsi"/>
          <w:sz w:val="22"/>
          <w:szCs w:val="22"/>
          <w:lang w:val="ka-GE"/>
        </w:rPr>
      </w:pPr>
    </w:p>
    <w:p w14:paraId="707B3A57" w14:textId="186B7EF9" w:rsidR="000001AC" w:rsidRPr="00F90597" w:rsidRDefault="0041328E" w:rsidP="000001AC">
      <w:pPr>
        <w:pStyle w:val="EndnoteText"/>
        <w:jc w:val="both"/>
        <w:rPr>
          <w:rFonts w:ascii="Sylfaen" w:hAnsi="Sylfaen" w:cstheme="minorHAnsi"/>
          <w:sz w:val="22"/>
          <w:szCs w:val="22"/>
        </w:rPr>
      </w:pPr>
      <w:r w:rsidRPr="00F90597">
        <w:rPr>
          <w:rFonts w:ascii="Sylfaen" w:hAnsi="Sylfaen" w:cstheme="minorHAnsi"/>
          <w:sz w:val="22"/>
          <w:szCs w:val="22"/>
          <w:lang w:val="ka-GE"/>
        </w:rPr>
        <w:t xml:space="preserve">ჯანმრთელობის მსოფლიო დღის აღსანიშნავად, </w:t>
      </w:r>
      <w:r w:rsidR="000001AC" w:rsidRPr="00F90597">
        <w:rPr>
          <w:rFonts w:ascii="Sylfaen" w:hAnsi="Sylfaen" w:cstheme="minorHAnsi"/>
          <w:sz w:val="22"/>
          <w:szCs w:val="22"/>
          <w:lang w:val="ka-GE"/>
        </w:rPr>
        <w:t>რომელიც ყოველწლიურად 7 აპრილს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 აღინიშნება</w:t>
      </w:r>
      <w:r w:rsidR="000001AC" w:rsidRPr="00F90597">
        <w:rPr>
          <w:rFonts w:ascii="Sylfaen" w:hAnsi="Sylfaen" w:cstheme="minorHAnsi"/>
          <w:sz w:val="22"/>
          <w:szCs w:val="22"/>
          <w:lang w:val="ka-GE"/>
        </w:rPr>
        <w:t>, ჯანმო მოუწოდებს მსოფლიო</w:t>
      </w:r>
      <w:r w:rsidR="000001AC" w:rsidRPr="00F90597">
        <w:rPr>
          <w:rFonts w:ascii="Sylfaen" w:hAnsi="Sylfaen" w:cstheme="minorHAnsi"/>
          <w:sz w:val="22"/>
          <w:szCs w:val="22"/>
        </w:rPr>
        <w:t xml:space="preserve"> </w:t>
      </w:r>
      <w:r w:rsidR="000001AC" w:rsidRPr="00F90597">
        <w:rPr>
          <w:rFonts w:ascii="Sylfaen" w:hAnsi="Sylfaen" w:cstheme="minorHAnsi"/>
          <w:sz w:val="22"/>
          <w:szCs w:val="22"/>
          <w:lang w:val="ka-GE"/>
        </w:rPr>
        <w:t xml:space="preserve">ლიდერებს </w:t>
      </w:r>
      <w:r w:rsidR="00480882" w:rsidRPr="00F90597">
        <w:rPr>
          <w:rFonts w:ascii="Sylfaen" w:hAnsi="Sylfaen" w:cstheme="minorHAnsi"/>
          <w:sz w:val="22"/>
          <w:szCs w:val="22"/>
          <w:lang w:val="ka-GE"/>
        </w:rPr>
        <w:t xml:space="preserve">უფრო სამართლიანი და ჯანმრთელი </w:t>
      </w:r>
      <w:r w:rsidR="005B0685" w:rsidRPr="00F90597">
        <w:rPr>
          <w:rFonts w:ascii="Sylfaen" w:hAnsi="Sylfaen" w:cstheme="minorHAnsi"/>
          <w:sz w:val="22"/>
          <w:szCs w:val="22"/>
          <w:lang w:val="ka-GE"/>
        </w:rPr>
        <w:t>მსოფლიოს</w:t>
      </w:r>
      <w:r w:rsidR="00480882" w:rsidRPr="00F90597">
        <w:rPr>
          <w:rFonts w:ascii="Sylfaen" w:hAnsi="Sylfaen" w:cstheme="minorHAnsi"/>
          <w:sz w:val="22"/>
          <w:szCs w:val="22"/>
          <w:lang w:val="ka-GE"/>
        </w:rPr>
        <w:t xml:space="preserve"> შესაქმნელად დააყენონ </w:t>
      </w:r>
      <w:r w:rsidRPr="00F90597">
        <w:rPr>
          <w:rFonts w:ascii="Sylfaen" w:hAnsi="Sylfaen" w:cstheme="minorHAnsi"/>
          <w:sz w:val="22"/>
          <w:szCs w:val="22"/>
          <w:lang w:val="ka-GE"/>
        </w:rPr>
        <w:t>ინკლუზიურობისა და სამართლიანობის პრინციპები</w:t>
      </w:r>
      <w:r w:rsidR="000001AC" w:rsidRPr="00F90597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 აღდგენითი ღონისძიებების ცენტრში</w:t>
      </w:r>
      <w:r w:rsidR="000001AC" w:rsidRPr="00F90597">
        <w:rPr>
          <w:rFonts w:ascii="Sylfaen" w:hAnsi="Sylfaen" w:cstheme="minorHAnsi"/>
          <w:sz w:val="22"/>
          <w:szCs w:val="22"/>
          <w:lang w:val="ka-GE"/>
        </w:rPr>
        <w:t>.</w:t>
      </w:r>
    </w:p>
    <w:p w14:paraId="7CD160F3" w14:textId="687BEAB0" w:rsidR="005F41A7" w:rsidRPr="00F90597" w:rsidRDefault="005F41A7" w:rsidP="001C474B">
      <w:pPr>
        <w:pStyle w:val="EndnoteText"/>
        <w:jc w:val="both"/>
        <w:rPr>
          <w:rFonts w:ascii="Sylfaen" w:hAnsi="Sylfaen" w:cstheme="minorHAnsi"/>
          <w:sz w:val="22"/>
          <w:szCs w:val="22"/>
          <w:lang w:val="ka-GE"/>
        </w:rPr>
      </w:pPr>
    </w:p>
    <w:p w14:paraId="1B19FA66" w14:textId="4B659E98" w:rsidR="00E83C9B" w:rsidRPr="00F90597" w:rsidRDefault="001C474B" w:rsidP="00682ACB">
      <w:pPr>
        <w:pStyle w:val="EndnoteText"/>
        <w:jc w:val="both"/>
        <w:rPr>
          <w:rFonts w:ascii="Sylfaen" w:hAnsi="Sylfaen" w:cstheme="minorHAnsi"/>
          <w:sz w:val="22"/>
          <w:szCs w:val="22"/>
          <w:lang w:val="ka-GE"/>
        </w:rPr>
      </w:pPr>
      <w:r w:rsidRPr="00F90597">
        <w:rPr>
          <w:rFonts w:ascii="Sylfaen" w:hAnsi="Sylfaen" w:cstheme="minorHAnsi"/>
          <w:sz w:val="22"/>
          <w:szCs w:val="22"/>
          <w:lang w:val="ka-GE"/>
        </w:rPr>
        <w:t>”რატომ არის, რომ ზოგიერთ ადამიანზე</w:t>
      </w:r>
      <w:r w:rsidR="007E3846" w:rsidRPr="00F90597">
        <w:rPr>
          <w:rFonts w:ascii="Sylfaen" w:hAnsi="Sylfaen" w:cstheme="minorHAnsi"/>
          <w:sz w:val="22"/>
          <w:szCs w:val="22"/>
        </w:rPr>
        <w:t xml:space="preserve">, </w:t>
      </w:r>
      <w:r w:rsidR="007E3846" w:rsidRPr="00F90597">
        <w:rPr>
          <w:rFonts w:ascii="Sylfaen" w:hAnsi="Sylfaen" w:cstheme="minorHAnsi"/>
          <w:sz w:val="22"/>
          <w:szCs w:val="22"/>
          <w:lang w:val="ka-GE"/>
        </w:rPr>
        <w:t>სხვებისგან განსხვავებით,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 COVID-19-მა</w:t>
      </w:r>
      <w:r w:rsidR="000507D7" w:rsidRPr="00F90597">
        <w:rPr>
          <w:rFonts w:ascii="Sylfaen" w:hAnsi="Sylfaen" w:cstheme="minorHAnsi"/>
          <w:sz w:val="22"/>
          <w:szCs w:val="22"/>
          <w:lang w:val="ka-GE"/>
        </w:rPr>
        <w:t xml:space="preserve"> კიდევ უფრო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 უარყოფითი </w:t>
      </w:r>
      <w:r w:rsidR="007E3846" w:rsidRPr="00F90597">
        <w:rPr>
          <w:rFonts w:ascii="Sylfaen" w:hAnsi="Sylfaen" w:cstheme="minorHAnsi"/>
          <w:sz w:val="22"/>
          <w:szCs w:val="22"/>
          <w:lang w:val="ka-GE"/>
        </w:rPr>
        <w:t>ზეგავლენა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 მოახდინა? </w:t>
      </w:r>
      <w:r w:rsidR="000507D7" w:rsidRPr="00F90597">
        <w:rPr>
          <w:rFonts w:ascii="Sylfaen" w:hAnsi="Sylfaen" w:cstheme="minorHAnsi"/>
          <w:sz w:val="22"/>
          <w:szCs w:val="22"/>
          <w:lang w:val="ka-GE"/>
        </w:rPr>
        <w:t xml:space="preserve">ამ ადამიანებს 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არ ჰქონდათ იგივე შესაძლებლობები სამუშაო ადგილების, საცხოვრებლის, თემის, სოციალური დახმარების და ჯანმრთელობის დაცვის თვალსაზრისით. დროა </w:t>
      </w:r>
      <w:r w:rsidR="007E3846" w:rsidRPr="00F90597">
        <w:rPr>
          <w:rFonts w:ascii="Sylfaen" w:hAnsi="Sylfaen" w:cstheme="minorHAnsi"/>
          <w:sz w:val="22"/>
          <w:szCs w:val="22"/>
          <w:lang w:val="ka-GE"/>
        </w:rPr>
        <w:t xml:space="preserve">აღვადგინოთ </w:t>
      </w:r>
      <w:r w:rsidRPr="00F90597">
        <w:rPr>
          <w:rFonts w:ascii="Sylfaen" w:hAnsi="Sylfaen" w:cstheme="minorHAnsi"/>
          <w:sz w:val="22"/>
          <w:szCs w:val="22"/>
          <w:lang w:val="ka-GE"/>
        </w:rPr>
        <w:t>სამართლიან</w:t>
      </w:r>
      <w:r w:rsidR="007E3846" w:rsidRPr="00F90597">
        <w:rPr>
          <w:rFonts w:ascii="Sylfaen" w:hAnsi="Sylfaen" w:cstheme="minorHAnsi"/>
          <w:sz w:val="22"/>
          <w:szCs w:val="22"/>
          <w:lang w:val="ka-GE"/>
        </w:rPr>
        <w:t>ობა,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 ჩვენ უნდა შევძლო</w:t>
      </w:r>
      <w:r w:rsidR="00682ACB" w:rsidRPr="00F90597">
        <w:rPr>
          <w:rFonts w:ascii="Sylfaen" w:hAnsi="Sylfaen" w:cstheme="minorHAnsi"/>
          <w:sz w:val="22"/>
          <w:szCs w:val="22"/>
          <w:lang w:val="ka-GE"/>
        </w:rPr>
        <w:t>თ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 პანდემიიდან გამოსვლა, მათი </w:t>
      </w:r>
      <w:r w:rsidR="00682ACB" w:rsidRPr="00F90597">
        <w:rPr>
          <w:rFonts w:ascii="Sylfaen" w:hAnsi="Sylfaen" w:cstheme="minorHAnsi"/>
          <w:sz w:val="22"/>
          <w:szCs w:val="22"/>
          <w:lang w:val="ka-GE"/>
        </w:rPr>
        <w:t>სიცოცხლის გადარჩენა და ყველა ადამიანისთვის ღირსეული ცხოვრების გარანტი</w:t>
      </w:r>
      <w:r w:rsidR="000507D7" w:rsidRPr="00F90597">
        <w:rPr>
          <w:rFonts w:ascii="Sylfaen" w:hAnsi="Sylfaen" w:cstheme="minorHAnsi"/>
          <w:sz w:val="22"/>
          <w:szCs w:val="22"/>
          <w:lang w:val="ka-GE"/>
        </w:rPr>
        <w:t>ის მიცემა</w:t>
      </w:r>
      <w:r w:rsidR="007E3846" w:rsidRPr="00F90597">
        <w:rPr>
          <w:rFonts w:ascii="Sylfaen" w:hAnsi="Sylfaen" w:cstheme="minorHAnsi"/>
          <w:sz w:val="22"/>
          <w:szCs w:val="22"/>
          <w:lang w:val="ka-GE"/>
        </w:rPr>
        <w:t>“</w:t>
      </w:r>
      <w:r w:rsidR="00682ACB" w:rsidRPr="00F90597">
        <w:rPr>
          <w:rFonts w:ascii="Sylfaen" w:hAnsi="Sylfaen" w:cstheme="minorHAnsi"/>
          <w:sz w:val="22"/>
          <w:szCs w:val="22"/>
          <w:lang w:val="ka-GE"/>
        </w:rPr>
        <w:t xml:space="preserve"> - 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თქვა ჰანს კლუგემ, </w:t>
      </w:r>
      <w:r w:rsidR="00682ACB" w:rsidRPr="00F90597">
        <w:rPr>
          <w:rFonts w:ascii="Sylfaen" w:hAnsi="Sylfaen" w:cstheme="minorHAnsi"/>
          <w:sz w:val="22"/>
          <w:szCs w:val="22"/>
          <w:lang w:val="ka-GE"/>
        </w:rPr>
        <w:t>ჯანმოს</w:t>
      </w:r>
      <w:r w:rsidR="005B0685" w:rsidRPr="00F90597">
        <w:rPr>
          <w:rFonts w:ascii="Sylfaen" w:hAnsi="Sylfaen" w:cstheme="minorHAnsi"/>
          <w:sz w:val="22"/>
          <w:szCs w:val="22"/>
          <w:lang w:val="ka-GE"/>
        </w:rPr>
        <w:t xml:space="preserve"> ევროპის</w:t>
      </w:r>
      <w:r w:rsidR="00682ACB" w:rsidRPr="00F90597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F90597">
        <w:rPr>
          <w:rFonts w:ascii="Sylfaen" w:hAnsi="Sylfaen" w:cstheme="minorHAnsi"/>
          <w:sz w:val="22"/>
          <w:szCs w:val="22"/>
          <w:lang w:val="ka-GE"/>
        </w:rPr>
        <w:t>რეგიონალურ</w:t>
      </w:r>
      <w:r w:rsidR="005B0685" w:rsidRPr="00F90597">
        <w:rPr>
          <w:rFonts w:ascii="Sylfaen" w:hAnsi="Sylfaen" w:cstheme="minorHAnsi"/>
          <w:sz w:val="22"/>
          <w:szCs w:val="22"/>
          <w:lang w:val="ka-GE"/>
        </w:rPr>
        <w:t>ი ოფისის</w:t>
      </w:r>
      <w:r w:rsidRPr="00F90597">
        <w:rPr>
          <w:rFonts w:ascii="Sylfaen" w:hAnsi="Sylfaen" w:cstheme="minorHAnsi"/>
          <w:sz w:val="22"/>
          <w:szCs w:val="22"/>
          <w:lang w:val="ka-GE"/>
        </w:rPr>
        <w:t xml:space="preserve"> დირექტორმა</w:t>
      </w:r>
      <w:r w:rsidR="005B0685" w:rsidRPr="00F90597">
        <w:rPr>
          <w:rFonts w:ascii="Sylfaen" w:hAnsi="Sylfaen" w:cstheme="minorHAnsi"/>
          <w:sz w:val="22"/>
          <w:szCs w:val="22"/>
          <w:lang w:val="ka-GE"/>
        </w:rPr>
        <w:t>.</w:t>
      </w:r>
    </w:p>
    <w:p w14:paraId="42D9B3B1" w14:textId="34CF55FB" w:rsidR="005F28C1" w:rsidRPr="00F90597" w:rsidRDefault="005F28C1" w:rsidP="00682ACB">
      <w:pPr>
        <w:pStyle w:val="EndnoteText"/>
        <w:jc w:val="both"/>
        <w:rPr>
          <w:rFonts w:ascii="Sylfaen" w:hAnsi="Sylfaen" w:cstheme="minorHAnsi"/>
          <w:sz w:val="22"/>
          <w:szCs w:val="22"/>
          <w:lang w:val="ka-GE"/>
        </w:rPr>
      </w:pPr>
    </w:p>
    <w:p w14:paraId="29CBCC5D" w14:textId="4E1D6D3D" w:rsidR="00E83C9B" w:rsidRPr="00F90597" w:rsidRDefault="005F28C1" w:rsidP="005F28C1">
      <w:pPr>
        <w:pStyle w:val="EndnoteText"/>
        <w:jc w:val="both"/>
        <w:rPr>
          <w:rFonts w:ascii="Sylfaen" w:hAnsi="Sylfaen"/>
          <w:sz w:val="22"/>
          <w:szCs w:val="22"/>
          <w:lang w:val="ka-GE"/>
        </w:rPr>
      </w:pPr>
      <w:r w:rsidRPr="00F90597">
        <w:rPr>
          <w:rFonts w:ascii="Sylfaen" w:hAnsi="Sylfaen"/>
          <w:sz w:val="22"/>
          <w:szCs w:val="22"/>
          <w:lang w:val="ka-GE"/>
        </w:rPr>
        <w:lastRenderedPageBreak/>
        <w:t xml:space="preserve">მაგალითად, მსოფლიო მასშტაბით, ქალები ჯანდაცვისა და სოციალური სექტორის მუშახელის 70% -ს შეადგენენ და უფრო დიდია ალბათობა იმისა, რომ ისინი პანდემიასთან წინა ხაზზე </w:t>
      </w:r>
      <w:r w:rsidR="00732C6B" w:rsidRPr="00F90597">
        <w:rPr>
          <w:rFonts w:ascii="Sylfaen" w:hAnsi="Sylfaen"/>
          <w:sz w:val="22"/>
          <w:szCs w:val="22"/>
          <w:lang w:val="ka-GE"/>
        </w:rPr>
        <w:t>იბრძოდნენ.</w:t>
      </w:r>
      <w:r w:rsidRPr="00F90597">
        <w:rPr>
          <w:rFonts w:ascii="Sylfaen" w:hAnsi="Sylfaen"/>
          <w:sz w:val="22"/>
          <w:szCs w:val="22"/>
          <w:lang w:val="ka-GE"/>
        </w:rPr>
        <w:t xml:space="preserve"> გერმანიის, იტალიისა და ესპანეთის ბოლოდროინდელი მონაცემები ცხადჰყოფს, რომ COVID-19-ის დადასტურებული შემთხვევები ქალ ჯანდაცვის მუშაკებში 2-3-ჯერ მეტია, მათ მამაკაც კოლეგებთან შედარებით. </w:t>
      </w:r>
      <w:r w:rsidR="00E83C9B" w:rsidRPr="00F90597">
        <w:rPr>
          <w:rFonts w:ascii="Sylfaen" w:hAnsi="Sylfaen"/>
          <w:sz w:val="22"/>
          <w:szCs w:val="22"/>
          <w:lang w:val="ka-GE"/>
        </w:rPr>
        <w:t xml:space="preserve">საქართველოში პანდემიამ კიდევ უფრო გაამძაფრა არსებული გენდერული უთანასწორობა: </w:t>
      </w:r>
      <w:r w:rsidR="00E83C9B" w:rsidRPr="00F90597">
        <w:rPr>
          <w:rFonts w:ascii="Sylfaen" w:hAnsi="Sylfaen"/>
          <w:sz w:val="22"/>
          <w:szCs w:val="22"/>
        </w:rPr>
        <w:t>ქალები ისედაც მნიშვნელოვნად</w:t>
      </w:r>
      <w:r w:rsidR="00E83C9B" w:rsidRPr="00F90597">
        <w:rPr>
          <w:rFonts w:ascii="Sylfaen" w:hAnsi="Sylfaen"/>
          <w:sz w:val="22"/>
          <w:szCs w:val="22"/>
          <w:lang w:val="ka-GE"/>
        </w:rPr>
        <w:t xml:space="preserve"> </w:t>
      </w:r>
      <w:r w:rsidR="00E83C9B" w:rsidRPr="00F90597">
        <w:rPr>
          <w:rFonts w:ascii="Sylfaen" w:hAnsi="Sylfaen"/>
          <w:sz w:val="22"/>
          <w:szCs w:val="22"/>
        </w:rPr>
        <w:t>მეტ დროს უთმობენ აუნაზღაურებელ ზრუნვის</w:t>
      </w:r>
      <w:r w:rsidR="00E83C9B" w:rsidRPr="00F90597">
        <w:rPr>
          <w:rFonts w:ascii="Sylfaen" w:hAnsi="Sylfaen"/>
          <w:sz w:val="22"/>
          <w:szCs w:val="22"/>
          <w:lang w:val="ka-GE"/>
        </w:rPr>
        <w:t xml:space="preserve"> </w:t>
      </w:r>
      <w:r w:rsidR="00E83C9B" w:rsidRPr="00F90597">
        <w:rPr>
          <w:rFonts w:ascii="Sylfaen" w:hAnsi="Sylfaen"/>
          <w:sz w:val="22"/>
          <w:szCs w:val="22"/>
        </w:rPr>
        <w:t xml:space="preserve">შრომას(45%), ვიდრე კაცები(15%), ხოლო </w:t>
      </w:r>
      <w:r w:rsidR="00E83C9B" w:rsidRPr="00F90597">
        <w:rPr>
          <w:rFonts w:ascii="Sylfaen" w:hAnsi="Sylfaen"/>
          <w:sz w:val="22"/>
          <w:szCs w:val="22"/>
          <w:lang w:val="ka-GE"/>
        </w:rPr>
        <w:t xml:space="preserve">პანდემიის პირობებში მათ დაეკისრათ </w:t>
      </w:r>
      <w:hyperlink r:id="rId11" w:history="1">
        <w:r w:rsidR="00E83C9B" w:rsidRPr="00F90597">
          <w:rPr>
            <w:rStyle w:val="Hyperlink"/>
            <w:rFonts w:ascii="Sylfaen" w:hAnsi="Sylfaen"/>
            <w:sz w:val="22"/>
            <w:szCs w:val="22"/>
            <w:u w:val="none"/>
            <w:lang w:val="ka-GE"/>
          </w:rPr>
          <w:t>დამატებითი პასუხისმგებლობები</w:t>
        </w:r>
      </w:hyperlink>
      <w:r w:rsidR="00E83C9B" w:rsidRPr="00F90597">
        <w:rPr>
          <w:rFonts w:ascii="Sylfaen" w:hAnsi="Sylfaen"/>
          <w:sz w:val="22"/>
          <w:szCs w:val="22"/>
          <w:lang w:val="ka-GE"/>
        </w:rPr>
        <w:t>, როგორიცაა მოხუცების, ბავშვებისა და კორონავირუსით დაავადებული ოჯახის წევრების მოვლა.</w:t>
      </w:r>
    </w:p>
    <w:p w14:paraId="0F9A340F" w14:textId="77777777" w:rsidR="00E83C9B" w:rsidRPr="00F90597" w:rsidRDefault="00E83C9B" w:rsidP="00682ACB">
      <w:pPr>
        <w:pStyle w:val="EndnoteText"/>
        <w:jc w:val="both"/>
        <w:rPr>
          <w:rFonts w:ascii="Sylfaen" w:hAnsi="Sylfaen" w:cstheme="minorHAnsi"/>
          <w:sz w:val="22"/>
          <w:szCs w:val="22"/>
          <w:lang w:val="ka-GE"/>
        </w:rPr>
      </w:pPr>
    </w:p>
    <w:p w14:paraId="61ABC644" w14:textId="77777777" w:rsidR="00B34764" w:rsidRPr="00F90597" w:rsidRDefault="00B34764" w:rsidP="00682ACB">
      <w:pPr>
        <w:pStyle w:val="EndnoteText"/>
        <w:jc w:val="both"/>
        <w:rPr>
          <w:rFonts w:ascii="Sylfaen" w:hAnsi="Sylfaen" w:cstheme="minorHAnsi"/>
          <w:sz w:val="22"/>
          <w:szCs w:val="22"/>
        </w:rPr>
      </w:pPr>
    </w:p>
    <w:p w14:paraId="6E684420" w14:textId="03065C6E" w:rsidR="00100FD1" w:rsidRPr="00F90597" w:rsidRDefault="00712645" w:rsidP="00B34764">
      <w:pPr>
        <w:pStyle w:val="EndnoteText"/>
        <w:jc w:val="both"/>
        <w:rPr>
          <w:rFonts w:ascii="Sylfaen" w:hAnsi="Sylfaen" w:cstheme="minorHAnsi"/>
          <w:b/>
          <w:bCs/>
          <w:sz w:val="22"/>
          <w:szCs w:val="22"/>
        </w:rPr>
      </w:pPr>
      <w:r w:rsidRPr="00F90597">
        <w:rPr>
          <w:rFonts w:ascii="Sylfaen" w:hAnsi="Sylfaen" w:cstheme="minorHAnsi"/>
          <w:b/>
          <w:bCs/>
          <w:sz w:val="22"/>
          <w:szCs w:val="22"/>
          <w:lang w:val="ka-GE"/>
        </w:rPr>
        <w:t xml:space="preserve">რისი გაკეთება შეუძლიათ სახელმწიფოებს უფრო სამართლიანი და ჯანმრთელი </w:t>
      </w:r>
      <w:r w:rsidR="00B34764" w:rsidRPr="00F90597">
        <w:rPr>
          <w:rFonts w:ascii="Sylfaen" w:hAnsi="Sylfaen" w:cstheme="minorHAnsi"/>
          <w:b/>
          <w:bCs/>
          <w:sz w:val="22"/>
          <w:szCs w:val="22"/>
          <w:lang w:val="ka-GE"/>
        </w:rPr>
        <w:t>სამყაროს</w:t>
      </w:r>
      <w:r w:rsidRPr="00F90597">
        <w:rPr>
          <w:rFonts w:ascii="Sylfaen" w:hAnsi="Sylfaen" w:cstheme="minorHAnsi"/>
          <w:b/>
          <w:bCs/>
          <w:sz w:val="22"/>
          <w:szCs w:val="22"/>
          <w:lang w:val="ka-GE"/>
        </w:rPr>
        <w:t xml:space="preserve"> მისაღწევად? </w:t>
      </w:r>
    </w:p>
    <w:p w14:paraId="6B11DF43" w14:textId="77777777" w:rsidR="00712645" w:rsidRPr="00F90597" w:rsidRDefault="00712645" w:rsidP="00D8307F">
      <w:pPr>
        <w:pStyle w:val="EndnoteText"/>
        <w:rPr>
          <w:rFonts w:ascii="Sylfaen" w:hAnsi="Sylfaen" w:cstheme="minorHAnsi"/>
          <w:b/>
          <w:bCs/>
          <w:sz w:val="22"/>
          <w:szCs w:val="22"/>
        </w:rPr>
      </w:pPr>
    </w:p>
    <w:p w14:paraId="7375C9FF" w14:textId="0EAECB71" w:rsidR="00046EFC" w:rsidRPr="00F90597" w:rsidRDefault="00712645" w:rsidP="003E3919">
      <w:pPr>
        <w:pStyle w:val="EndnoteText"/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</w:pP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დაუყოვნებლივი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34764"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  <w:lang w:val="ka-GE"/>
        </w:rPr>
        <w:t>მო</w:t>
      </w: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ქმედებაა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საჭირო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ჯანდაცვის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სექტორის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და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34764"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  <w:lang w:val="ka-GE"/>
        </w:rPr>
        <w:t xml:space="preserve">ზოგადად </w:t>
      </w: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ხელისუფლების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მხრიდან</w:t>
      </w:r>
      <w:r w:rsidR="00B34764"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  <w:lang w:val="ka-GE"/>
        </w:rPr>
        <w:t>, მიმართული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34764"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დაბრკოლებების აღმოსაფხვრელად</w:t>
      </w:r>
      <w:r w:rsidR="00B34764"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  <w:lang w:val="ka-GE"/>
        </w:rPr>
        <w:t xml:space="preserve"> </w:t>
      </w:r>
      <w:r w:rsidR="00B34764"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  <w:lang w:val="ka-GE"/>
        </w:rPr>
        <w:t xml:space="preserve">თითოეული ადამიანისათვის </w:t>
      </w: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სამართლიანი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და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ჯანმრთელი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ცხოვრების</w:t>
      </w:r>
      <w:r w:rsidR="00B34764" w:rsidRPr="00F90597">
        <w:rPr>
          <w:rFonts w:ascii="Sylfaen" w:hAnsi="Sylfaen" w:cs="Sylfaen"/>
          <w:color w:val="050505"/>
          <w:sz w:val="23"/>
          <w:szCs w:val="23"/>
          <w:shd w:val="clear" w:color="auto" w:fill="FFFFFF"/>
          <w:lang w:val="ka-GE"/>
        </w:rPr>
        <w:t xml:space="preserve"> უზრუნველყოფის მიზნით</w:t>
      </w:r>
      <w:r w:rsidRPr="00F90597">
        <w:rPr>
          <w:rFonts w:ascii="Sylfaen" w:hAnsi="Sylfaen" w:cs="Segoe UI Historic"/>
          <w:color w:val="050505"/>
          <w:sz w:val="23"/>
          <w:szCs w:val="23"/>
          <w:shd w:val="clear" w:color="auto" w:fill="FFFFFF"/>
        </w:rPr>
        <w:t>.</w:t>
      </w:r>
    </w:p>
    <w:p w14:paraId="339FEFF1" w14:textId="77777777" w:rsidR="00712645" w:rsidRPr="00F90597" w:rsidRDefault="00712645" w:rsidP="003E3919">
      <w:pPr>
        <w:pStyle w:val="EndnoteText"/>
        <w:rPr>
          <w:rFonts w:ascii="Sylfaen" w:hAnsi="Sylfaen" w:cstheme="minorHAnsi"/>
          <w:sz w:val="22"/>
          <w:szCs w:val="22"/>
        </w:rPr>
      </w:pPr>
    </w:p>
    <w:p w14:paraId="14BF50AA" w14:textId="5AFB6848" w:rsidR="003E3919" w:rsidRPr="00F90597" w:rsidRDefault="00712645" w:rsidP="001C474B">
      <w:pPr>
        <w:pStyle w:val="EndnoteText"/>
        <w:jc w:val="both"/>
        <w:rPr>
          <w:rFonts w:ascii="Sylfaen" w:hAnsi="Sylfaen" w:cstheme="minorHAnsi"/>
          <w:sz w:val="23"/>
          <w:szCs w:val="23"/>
          <w:lang w:val="ka-GE"/>
        </w:rPr>
      </w:pPr>
      <w:r w:rsidRPr="00F90597">
        <w:rPr>
          <w:rFonts w:ascii="Sylfaen" w:hAnsi="Sylfaen" w:cstheme="minorHAnsi"/>
          <w:sz w:val="23"/>
          <w:szCs w:val="23"/>
          <w:lang w:val="ka-GE"/>
        </w:rPr>
        <w:t xml:space="preserve">ევროპელების 80% </w:t>
      </w:r>
      <w:r w:rsidR="00C703FB" w:rsidRPr="00F90597">
        <w:rPr>
          <w:rFonts w:ascii="Sylfaen" w:hAnsi="Sylfaen" w:cstheme="minorHAnsi"/>
          <w:sz w:val="23"/>
          <w:szCs w:val="23"/>
          <w:lang w:val="ka-GE"/>
        </w:rPr>
        <w:t>მიიჩნევს</w:t>
      </w:r>
      <w:r w:rsidRPr="00F90597">
        <w:rPr>
          <w:rFonts w:ascii="Sylfaen" w:hAnsi="Sylfaen" w:cstheme="minorHAnsi"/>
          <w:sz w:val="23"/>
          <w:szCs w:val="23"/>
          <w:lang w:val="ka-GE"/>
        </w:rPr>
        <w:t>, რომ</w:t>
      </w:r>
      <w:r w:rsidR="008B7764" w:rsidRPr="00F90597">
        <w:rPr>
          <w:rFonts w:ascii="Sylfaen" w:hAnsi="Sylfaen" w:cstheme="minorHAnsi"/>
          <w:sz w:val="23"/>
          <w:szCs w:val="23"/>
          <w:lang w:val="ka-GE"/>
        </w:rPr>
        <w:t xml:space="preserve"> მათ ქვეყნებში</w:t>
      </w:r>
      <w:r w:rsidRPr="00F90597">
        <w:rPr>
          <w:rFonts w:ascii="Sylfaen" w:hAnsi="Sylfaen" w:cstheme="minorHAnsi"/>
          <w:sz w:val="23"/>
          <w:szCs w:val="23"/>
          <w:lang w:val="ka-GE"/>
        </w:rPr>
        <w:t xml:space="preserve"> </w:t>
      </w:r>
      <w:r w:rsidR="008B7764" w:rsidRPr="00F90597">
        <w:rPr>
          <w:rFonts w:ascii="Sylfaen" w:hAnsi="Sylfaen" w:cstheme="minorHAnsi"/>
          <w:sz w:val="23"/>
          <w:szCs w:val="23"/>
          <w:lang w:val="ka-GE"/>
        </w:rPr>
        <w:t xml:space="preserve">სახელმწიფოს დღის წესრიგის ერთ-ერთი </w:t>
      </w:r>
      <w:r w:rsidRPr="00F90597">
        <w:rPr>
          <w:rFonts w:ascii="Sylfaen" w:hAnsi="Sylfaen" w:cstheme="minorHAnsi"/>
          <w:sz w:val="23"/>
          <w:szCs w:val="23"/>
          <w:lang w:val="ka-GE"/>
        </w:rPr>
        <w:t>პრიორიტეტ</w:t>
      </w:r>
      <w:r w:rsidR="008B7764" w:rsidRPr="00F90597">
        <w:rPr>
          <w:rFonts w:ascii="Sylfaen" w:hAnsi="Sylfaen" w:cstheme="minorHAnsi"/>
          <w:sz w:val="23"/>
          <w:szCs w:val="23"/>
          <w:lang w:val="ka-GE"/>
        </w:rPr>
        <w:t>ული საკითხი</w:t>
      </w:r>
      <w:r w:rsidRPr="00F90597">
        <w:rPr>
          <w:rFonts w:ascii="Sylfaen" w:hAnsi="Sylfaen" w:cstheme="minorHAnsi"/>
          <w:sz w:val="23"/>
          <w:szCs w:val="23"/>
          <w:lang w:val="ka-GE"/>
        </w:rPr>
        <w:t xml:space="preserve"> </w:t>
      </w:r>
      <w:r w:rsidR="005B0685" w:rsidRPr="00F90597">
        <w:rPr>
          <w:rFonts w:ascii="Sylfaen" w:hAnsi="Sylfaen" w:cstheme="minorHAnsi"/>
          <w:sz w:val="23"/>
          <w:szCs w:val="23"/>
          <w:lang w:val="ka-GE"/>
        </w:rPr>
        <w:t>უთანასწორობის</w:t>
      </w:r>
      <w:r w:rsidRPr="00F90597">
        <w:rPr>
          <w:rFonts w:ascii="Sylfaen" w:hAnsi="Sylfaen" w:cstheme="minorHAnsi"/>
          <w:sz w:val="23"/>
          <w:szCs w:val="23"/>
          <w:lang w:val="ka-GE"/>
        </w:rPr>
        <w:t xml:space="preserve"> შემცირება უნდა იყოს. </w:t>
      </w:r>
    </w:p>
    <w:p w14:paraId="1AB233F3" w14:textId="77777777" w:rsidR="008B7764" w:rsidRPr="00F90597" w:rsidRDefault="008B7764" w:rsidP="001C474B">
      <w:pPr>
        <w:pStyle w:val="EndnoteText"/>
        <w:jc w:val="both"/>
        <w:rPr>
          <w:rFonts w:ascii="Sylfaen" w:hAnsi="Sylfaen" w:cstheme="minorHAnsi"/>
          <w:sz w:val="22"/>
          <w:szCs w:val="22"/>
          <w:lang w:val="ka-GE"/>
        </w:rPr>
      </w:pPr>
    </w:p>
    <w:p w14:paraId="76EC2328" w14:textId="45559217" w:rsidR="00712645" w:rsidRPr="00F90597" w:rsidRDefault="00DB64BB" w:rsidP="001C474B">
      <w:pPr>
        <w:shd w:val="clear" w:color="auto" w:fill="FFFFFF"/>
        <w:spacing w:line="240" w:lineRule="auto"/>
        <w:jc w:val="both"/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</w:pPr>
      <w:r w:rsidRPr="00F90597">
        <w:rPr>
          <w:rFonts w:ascii="Sylfaen" w:eastAsia="Times New Roman" w:hAnsi="Sylfaen" w:cs="Sylfaen"/>
          <w:color w:val="050505"/>
          <w:sz w:val="23"/>
          <w:szCs w:val="23"/>
          <w:lang w:val="ka-GE"/>
        </w:rPr>
        <w:t xml:space="preserve">მთავრობის მხრიდან </w:t>
      </w:r>
      <w:r w:rsidR="008B7764" w:rsidRPr="00F90597">
        <w:rPr>
          <w:rFonts w:ascii="Sylfaen" w:eastAsia="Times New Roman" w:hAnsi="Sylfaen" w:cs="Sylfaen"/>
          <w:color w:val="050505"/>
          <w:sz w:val="23"/>
          <w:szCs w:val="23"/>
          <w:lang w:val="ka-GE"/>
        </w:rPr>
        <w:t xml:space="preserve">სწორი </w:t>
      </w:r>
      <w:r w:rsidR="00712645"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პოლიტიკის</w:t>
      </w:r>
      <w:r w:rsidR="00712645"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="00712645"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გატარების</w:t>
      </w:r>
      <w:r w:rsidR="00712645"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="00712645"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შემთხვევაში</w:t>
      </w:r>
      <w:r w:rsidR="00712645"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, </w:t>
      </w:r>
      <w:r w:rsidR="00712645"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ჯანდაცვის</w:t>
      </w:r>
      <w:r w:rsidR="00712645"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="00712645"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სექტორის</w:t>
      </w:r>
      <w:r w:rsidR="00712645"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="00712645"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ხარვეზები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ka-GE"/>
        </w:rPr>
        <w:t>ს აღმოფხვრა</w:t>
      </w:r>
      <w:r w:rsidR="00712645"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="00712645"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სულ</w:t>
      </w:r>
      <w:r w:rsidR="00712645"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="00712645"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რაღაც</w:t>
      </w:r>
      <w:r w:rsidR="00712645"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4 </w:t>
      </w:r>
      <w:r w:rsidR="00712645"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წელიწადში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ka-GE"/>
        </w:rPr>
        <w:t>ა შესაძლებელი</w:t>
      </w:r>
      <w:r w:rsidR="00712645"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. </w:t>
      </w:r>
    </w:p>
    <w:p w14:paraId="12231B87" w14:textId="77777777" w:rsidR="00712645" w:rsidRPr="00F90597" w:rsidRDefault="00712645" w:rsidP="00712645">
      <w:pPr>
        <w:shd w:val="clear" w:color="auto" w:fill="FFFFFF"/>
        <w:spacing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</w:pPr>
    </w:p>
    <w:p w14:paraId="5C0DBA3A" w14:textId="1CF4DC13" w:rsidR="00712645" w:rsidRPr="00F90597" w:rsidRDefault="00712645" w:rsidP="00712645">
      <w:pPr>
        <w:shd w:val="clear" w:color="auto" w:fill="FFFFFF"/>
        <w:spacing w:line="240" w:lineRule="auto"/>
        <w:jc w:val="both"/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</w:pP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ჯანმოს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="00DB64BB" w:rsidRPr="00F90597"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  <w:t xml:space="preserve">სპეციალისტების მიერ შემუშავებული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ჯანმრთელობის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="00DB64BB" w:rsidRPr="00F90597"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  <w:t xml:space="preserve">მიმართ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სამართლიანობის</w:t>
      </w:r>
      <w:r w:rsidR="00DB64BB" w:rsidRPr="00F90597">
        <w:rPr>
          <w:rFonts w:ascii="Sylfaen" w:eastAsia="Times New Roman" w:hAnsi="Sylfaen" w:cs="Sylfaen"/>
          <w:color w:val="050505"/>
          <w:sz w:val="23"/>
          <w:szCs w:val="23"/>
          <w:lang w:val="ka-GE"/>
        </w:rPr>
        <w:t xml:space="preserve"> უზრუნველყოფის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ინსტრუმენტ</w:t>
      </w:r>
      <w:r w:rsidR="00DB64BB" w:rsidRPr="00F90597">
        <w:rPr>
          <w:rFonts w:ascii="Sylfaen" w:eastAsia="Times New Roman" w:hAnsi="Sylfaen" w:cs="Sylfaen"/>
          <w:color w:val="050505"/>
          <w:sz w:val="23"/>
          <w:szCs w:val="23"/>
          <w:lang w:val="ka-GE"/>
        </w:rPr>
        <w:t>ის გამოყენებამ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აჩვენა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,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რომ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შემდეგ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სფეროებში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გატარებულ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="00DB64BB" w:rsidRPr="00F90597"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  <w:t>სტრატეგიულ ღონისძიებებს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აქვ</w:t>
      </w:r>
      <w:r w:rsidR="00DB64BB" w:rsidRPr="00F90597">
        <w:rPr>
          <w:rFonts w:ascii="Sylfaen" w:eastAsia="Times New Roman" w:hAnsi="Sylfaen" w:cs="Sylfaen"/>
          <w:color w:val="050505"/>
          <w:sz w:val="23"/>
          <w:szCs w:val="23"/>
          <w:lang w:val="ka-GE"/>
        </w:rPr>
        <w:t>თ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ყველაზე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მაღალი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პოტენციალი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ჯანდაცვის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ხარვეზების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აღმოსაფხვრელად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,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რაც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დადებითად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აისახება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ჯანმრთელობაზე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კეთილდღეობაზე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,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განსაკუთრებით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მაშინ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, </w:t>
      </w:r>
      <w:r w:rsidR="005E5A3C" w:rsidRPr="00F90597"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  <w:t>როდესაც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="005E5A3C" w:rsidRPr="00F90597"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  <w:t>ისინი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ერთდროულად</w:t>
      </w:r>
      <w:r w:rsidR="00DB64BB" w:rsidRPr="00F90597">
        <w:rPr>
          <w:rFonts w:ascii="Sylfaen" w:eastAsia="Times New Roman" w:hAnsi="Sylfaen" w:cs="Sylfaen"/>
          <w:color w:val="050505"/>
          <w:sz w:val="23"/>
          <w:szCs w:val="23"/>
          <w:lang w:val="ka-GE"/>
        </w:rPr>
        <w:t xml:space="preserve"> </w:t>
      </w:r>
      <w:r w:rsidR="005E5A3C" w:rsidRPr="00F90597">
        <w:rPr>
          <w:rFonts w:ascii="Sylfaen" w:eastAsia="Times New Roman" w:hAnsi="Sylfaen" w:cs="Sylfaen"/>
          <w:color w:val="050505"/>
          <w:sz w:val="23"/>
          <w:szCs w:val="23"/>
          <w:lang w:val="ka-GE"/>
        </w:rPr>
        <w:t>ხორციელდება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: </w:t>
      </w:r>
    </w:p>
    <w:p w14:paraId="6C216AFA" w14:textId="77777777" w:rsidR="00712645" w:rsidRPr="00F90597" w:rsidRDefault="00712645" w:rsidP="003E3919">
      <w:pPr>
        <w:pStyle w:val="EndnoteText"/>
        <w:rPr>
          <w:rFonts w:ascii="Sylfaen" w:hAnsi="Sylfaen" w:cstheme="minorHAnsi"/>
          <w:sz w:val="22"/>
          <w:szCs w:val="22"/>
        </w:rPr>
      </w:pPr>
    </w:p>
    <w:p w14:paraId="67BADF2E" w14:textId="58825361" w:rsidR="00712645" w:rsidRPr="00F90597" w:rsidRDefault="00712645" w:rsidP="00712645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</w:pP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ჯანმრთელობასთან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დაკავშირებული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="00A04822" w:rsidRPr="00F90597">
        <w:rPr>
          <w:rFonts w:ascii="Sylfaen" w:eastAsia="Times New Roman" w:hAnsi="Sylfaen" w:cs="Sylfaen"/>
          <w:color w:val="050505"/>
          <w:sz w:val="23"/>
          <w:szCs w:val="23"/>
          <w:lang w:val="ka-GE"/>
        </w:rPr>
        <w:t>ჯიბიდან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დანახარჯების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შემცირება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ყველასთვის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ხელმისაწვდომი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ჯანდაცვის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დანერგვა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>;</w:t>
      </w:r>
    </w:p>
    <w:p w14:paraId="0710E73E" w14:textId="08DB0B28" w:rsidR="00712645" w:rsidRPr="00F90597" w:rsidRDefault="00712645" w:rsidP="00712645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</w:pP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სოციალური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დაცვის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გაძლიერება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შემოსავლის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უთანასწორობის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შესამცირებლად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ბაზისური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შემოსავლის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უსაფრთხოების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გარანტია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>;</w:t>
      </w:r>
    </w:p>
    <w:p w14:paraId="2E83EED8" w14:textId="3700314A" w:rsidR="00712645" w:rsidRPr="00F90597" w:rsidRDefault="00712645" w:rsidP="00712645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</w:pP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ინვესტიციების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ზრდა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ხარისხიან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ხელმისაწვდომ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საცხოვრებელ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სახლებში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,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უსაფრთხო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აქტიურ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უბნებში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>;</w:t>
      </w:r>
    </w:p>
    <w:p w14:paraId="166EAC96" w14:textId="1034008E" w:rsidR="00712645" w:rsidRPr="00F90597" w:rsidRDefault="00712645" w:rsidP="00712645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</w:pP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წვდომა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ღირსეულ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ჯანსაღ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სამუშაო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ადგილებზე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უმუშევრობის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შემცირება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>;</w:t>
      </w:r>
    </w:p>
    <w:p w14:paraId="2EDFC159" w14:textId="2DDC9347" w:rsidR="00712645" w:rsidRPr="00F90597" w:rsidRDefault="00712645" w:rsidP="00712645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</w:pP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განათლების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სისტემების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გაძლიერება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,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ცოდნისა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უნარების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შეძენა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მთელი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ცხოვრების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განმავლობაში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;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წიგნიერება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ზრდის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ადამიანებისთვის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მათი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ცხოვრების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კონტროლის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შესაძლებლობას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>;</w:t>
      </w:r>
    </w:p>
    <w:p w14:paraId="5909386A" w14:textId="0A2EE0BA" w:rsidR="00712645" w:rsidRPr="00F90597" w:rsidRDefault="00712645" w:rsidP="00712645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</w:pP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სამოქალაქო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ჩართულობის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გაზრდა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,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დანაშაულის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შემცირება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და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სოციალური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კავშირების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 xml:space="preserve"> </w:t>
      </w:r>
      <w:r w:rsidRPr="00F90597">
        <w:rPr>
          <w:rFonts w:ascii="Sylfaen" w:eastAsia="Times New Roman" w:hAnsi="Sylfaen" w:cs="Sylfaen"/>
          <w:color w:val="050505"/>
          <w:sz w:val="23"/>
          <w:szCs w:val="23"/>
          <w:lang w:val="en-US"/>
        </w:rPr>
        <w:t>წახალისება</w:t>
      </w:r>
      <w:r w:rsidRPr="00F90597"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  <w:t>;</w:t>
      </w:r>
    </w:p>
    <w:p w14:paraId="436FF12C" w14:textId="38840844" w:rsidR="001C0DB7" w:rsidRPr="00F90597" w:rsidRDefault="001C0DB7" w:rsidP="001C0DB7">
      <w:pPr>
        <w:pStyle w:val="ListParagraph"/>
        <w:shd w:val="clear" w:color="auto" w:fill="FFFFFF"/>
        <w:spacing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</w:pPr>
    </w:p>
    <w:p w14:paraId="5E66E247" w14:textId="60896216" w:rsidR="001C0DB7" w:rsidRPr="00F90597" w:rsidRDefault="001C0DB7" w:rsidP="001C0DB7">
      <w:pPr>
        <w:spacing w:line="240" w:lineRule="auto"/>
        <w:jc w:val="both"/>
        <w:rPr>
          <w:rFonts w:ascii="Sylfaen" w:eastAsia="Times New Roman" w:hAnsi="Sylfaen" w:cs="Calibri"/>
          <w:color w:val="5F6368"/>
          <w:lang w:val="en-US"/>
        </w:rPr>
      </w:pPr>
      <w:r w:rsidRPr="00F90597">
        <w:rPr>
          <w:rFonts w:ascii="Sylfaen" w:eastAsia="Times New Roman" w:hAnsi="Sylfaen" w:cs="Calibri"/>
          <w:color w:val="000000"/>
          <w:lang w:val="ka-GE"/>
        </w:rPr>
        <w:t>”COVID-19</w:t>
      </w:r>
      <w:r w:rsidR="00C06C0C" w:rsidRPr="00F90597">
        <w:rPr>
          <w:rFonts w:ascii="Sylfaen" w:eastAsia="Times New Roman" w:hAnsi="Sylfaen" w:cs="Calibri"/>
          <w:color w:val="000000"/>
          <w:lang w:val="ka-GE"/>
        </w:rPr>
        <w:t>-მდელი</w:t>
      </w:r>
      <w:r w:rsidRPr="00F90597">
        <w:rPr>
          <w:rFonts w:ascii="Sylfaen" w:eastAsia="Times New Roman" w:hAnsi="Sylfaen" w:cs="Calibri"/>
          <w:color w:val="000000"/>
          <w:lang w:val="ka-GE"/>
        </w:rPr>
        <w:t xml:space="preserve"> მსოფლიო ძალიან უთანასწორო იყო</w:t>
      </w:r>
      <w:r w:rsidR="00C06C0C" w:rsidRPr="00F90597">
        <w:rPr>
          <w:rFonts w:ascii="Sylfaen" w:eastAsia="Times New Roman" w:hAnsi="Sylfaen" w:cs="Calibri"/>
          <w:color w:val="000000"/>
          <w:lang w:val="ka-GE"/>
        </w:rPr>
        <w:t xml:space="preserve"> და </w:t>
      </w:r>
      <w:r w:rsidRPr="00F90597">
        <w:rPr>
          <w:rFonts w:ascii="Sylfaen" w:eastAsia="Times New Roman" w:hAnsi="Sylfaen" w:cs="Calibri"/>
          <w:color w:val="000000"/>
          <w:lang w:val="ka-GE"/>
        </w:rPr>
        <w:t xml:space="preserve">პანდემიამ ეს უთანასწორობა ყურადღების ცენტრში </w:t>
      </w:r>
      <w:r w:rsidR="00C06C0C" w:rsidRPr="00F90597">
        <w:rPr>
          <w:rFonts w:ascii="Sylfaen" w:eastAsia="Times New Roman" w:hAnsi="Sylfaen" w:cs="Calibri"/>
          <w:color w:val="000000"/>
          <w:lang w:val="ka-GE"/>
        </w:rPr>
        <w:t>დ</w:t>
      </w:r>
      <w:r w:rsidRPr="00F90597">
        <w:rPr>
          <w:rFonts w:ascii="Sylfaen" w:eastAsia="Times New Roman" w:hAnsi="Sylfaen" w:cs="Calibri"/>
          <w:color w:val="000000"/>
          <w:lang w:val="ka-GE"/>
        </w:rPr>
        <w:t>ააყენა“</w:t>
      </w:r>
      <w:r w:rsidR="00732C6B" w:rsidRPr="00F90597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F90597">
        <w:rPr>
          <w:rFonts w:ascii="Sylfaen" w:eastAsia="Times New Roman" w:hAnsi="Sylfaen" w:cs="Calibri"/>
          <w:color w:val="000000"/>
          <w:lang w:val="ka-GE"/>
        </w:rPr>
        <w:t>-</w:t>
      </w:r>
      <w:r w:rsidR="00732C6B" w:rsidRPr="00F90597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F90597">
        <w:rPr>
          <w:rFonts w:ascii="Sylfaen" w:eastAsia="Times New Roman" w:hAnsi="Sylfaen" w:cs="Calibri"/>
          <w:color w:val="000000"/>
          <w:lang w:val="ka-GE"/>
        </w:rPr>
        <w:t>ამბობს სილვიუ დომენტე, ჯანმოს წარმომადგენელი საქართველოში. ”ჯანდაცვასთან დაკავშირებული უთანასწორობა არასამართლიანია, თუმცა მისი თავიდან აცილება შესაძლებელია. ქვეყნებმა უნდა უზრუნველყონ ღირსეული საცხოვრებელი და სამუშაო პირობები, რათა ყველას ჰქონდეს ჯანსაღი ცხოვრებ</w:t>
      </w:r>
      <w:r w:rsidR="00E503E1" w:rsidRPr="00F90597">
        <w:rPr>
          <w:rFonts w:ascii="Sylfaen" w:eastAsia="Times New Roman" w:hAnsi="Sylfaen" w:cs="Calibri"/>
          <w:color w:val="000000"/>
          <w:lang w:val="ka-GE"/>
        </w:rPr>
        <w:t>ის</w:t>
      </w:r>
      <w:r w:rsidR="0016104D" w:rsidRPr="00F90597">
        <w:rPr>
          <w:rFonts w:ascii="Sylfaen" w:eastAsia="Times New Roman" w:hAnsi="Sylfaen" w:cs="Calibri"/>
          <w:color w:val="000000"/>
          <w:lang w:val="ka-GE"/>
        </w:rPr>
        <w:t>ა</w:t>
      </w:r>
      <w:r w:rsidRPr="00F90597">
        <w:rPr>
          <w:rFonts w:ascii="Sylfaen" w:eastAsia="Times New Roman" w:hAnsi="Sylfaen" w:cs="Calibri"/>
          <w:color w:val="000000"/>
          <w:lang w:val="ka-GE"/>
        </w:rPr>
        <w:t xml:space="preserve"> და განვითარებისთვის</w:t>
      </w:r>
      <w:r w:rsidR="0016104D" w:rsidRPr="00F90597">
        <w:rPr>
          <w:rFonts w:ascii="Sylfaen" w:eastAsia="Times New Roman" w:hAnsi="Sylfaen" w:cs="Calibri"/>
          <w:color w:val="000000"/>
          <w:lang w:val="ka-GE"/>
        </w:rPr>
        <w:t xml:space="preserve"> საშუალება.</w:t>
      </w:r>
      <w:r w:rsidRPr="00F90597">
        <w:rPr>
          <w:rFonts w:ascii="Sylfaen" w:eastAsia="Times New Roman" w:hAnsi="Sylfaen" w:cs="Calibri"/>
          <w:color w:val="000000"/>
          <w:lang w:val="ka-GE"/>
        </w:rPr>
        <w:t>”</w:t>
      </w:r>
    </w:p>
    <w:p w14:paraId="3C3DE608" w14:textId="77777777" w:rsidR="001C0DB7" w:rsidRPr="00F90597" w:rsidRDefault="001C0DB7" w:rsidP="001C0DB7">
      <w:pPr>
        <w:pStyle w:val="ListParagraph"/>
        <w:shd w:val="clear" w:color="auto" w:fill="FFFFFF"/>
        <w:spacing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en-US"/>
        </w:rPr>
      </w:pPr>
    </w:p>
    <w:p w14:paraId="6BAD6794" w14:textId="367A0326" w:rsidR="001C0DB7" w:rsidRPr="00F90597" w:rsidRDefault="0016104D" w:rsidP="001C0DB7">
      <w:pPr>
        <w:pStyle w:val="EndnoteText"/>
        <w:jc w:val="both"/>
        <w:rPr>
          <w:rFonts w:ascii="Sylfaen" w:hAnsi="Sylfaen"/>
          <w:sz w:val="22"/>
          <w:szCs w:val="22"/>
          <w:highlight w:val="yellow"/>
        </w:rPr>
      </w:pPr>
      <w:proofErr w:type="spellStart"/>
      <w:r w:rsidRPr="00F90597">
        <w:rPr>
          <w:rFonts w:ascii="Sylfaen" w:hAnsi="Sylfaen"/>
          <w:sz w:val="22"/>
          <w:szCs w:val="22"/>
        </w:rPr>
        <w:t>მაგალითად</w:t>
      </w:r>
      <w:proofErr w:type="spellEnd"/>
      <w:r w:rsidRPr="00F90597">
        <w:rPr>
          <w:rFonts w:ascii="Sylfaen" w:hAnsi="Sylfaen"/>
          <w:sz w:val="22"/>
          <w:szCs w:val="22"/>
        </w:rPr>
        <w:t xml:space="preserve">, </w:t>
      </w:r>
      <w:proofErr w:type="spellStart"/>
      <w:r w:rsidRPr="00F90597">
        <w:rPr>
          <w:rFonts w:ascii="Sylfaen" w:hAnsi="Sylfaen"/>
          <w:sz w:val="22"/>
          <w:szCs w:val="22"/>
        </w:rPr>
        <w:t>საქართველო</w:t>
      </w:r>
      <w:proofErr w:type="spellEnd"/>
      <w:r w:rsidR="00F246CE" w:rsidRPr="00F90597">
        <w:rPr>
          <w:rFonts w:ascii="Sylfaen" w:hAnsi="Sylfaen"/>
          <w:sz w:val="22"/>
          <w:szCs w:val="22"/>
          <w:lang w:val="ka-GE"/>
        </w:rPr>
        <w:t xml:space="preserve">მ </w:t>
      </w:r>
      <w:proofErr w:type="spellStart"/>
      <w:r w:rsidRPr="00F90597">
        <w:rPr>
          <w:rFonts w:ascii="Sylfaen" w:hAnsi="Sylfaen"/>
          <w:sz w:val="22"/>
          <w:szCs w:val="22"/>
        </w:rPr>
        <w:t>დაიწყო</w:t>
      </w:r>
      <w:proofErr w:type="spellEnd"/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პირველადი</w:t>
      </w:r>
      <w:proofErr w:type="spellEnd"/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ჯანდაცვის</w:t>
      </w:r>
      <w:proofErr w:type="spellEnd"/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რეფორმა</w:t>
      </w:r>
      <w:proofErr w:type="spellEnd"/>
      <w:r w:rsidRPr="00F90597">
        <w:rPr>
          <w:rFonts w:ascii="Sylfaen" w:hAnsi="Sylfaen"/>
          <w:sz w:val="22"/>
          <w:szCs w:val="22"/>
        </w:rPr>
        <w:t xml:space="preserve">, </w:t>
      </w:r>
      <w:proofErr w:type="spellStart"/>
      <w:r w:rsidRPr="00F90597">
        <w:rPr>
          <w:rFonts w:ascii="Sylfaen" w:hAnsi="Sylfaen"/>
          <w:sz w:val="22"/>
          <w:szCs w:val="22"/>
        </w:rPr>
        <w:t>რომლის</w:t>
      </w:r>
      <w:proofErr w:type="spellEnd"/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მიზანია</w:t>
      </w:r>
      <w:proofErr w:type="spellEnd"/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ჯანდაცვ</w:t>
      </w:r>
      <w:proofErr w:type="spellEnd"/>
      <w:r w:rsidR="00E503E1" w:rsidRPr="00F90597">
        <w:rPr>
          <w:rFonts w:ascii="Sylfaen" w:hAnsi="Sylfaen"/>
          <w:sz w:val="22"/>
          <w:szCs w:val="22"/>
          <w:lang w:val="ka-GE"/>
        </w:rPr>
        <w:t>ის</w:t>
      </w:r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="00E503E1" w:rsidRPr="00F90597">
        <w:rPr>
          <w:rFonts w:ascii="Sylfaen" w:hAnsi="Sylfaen"/>
          <w:sz w:val="22"/>
          <w:szCs w:val="22"/>
        </w:rPr>
        <w:t>თანაბრ</w:t>
      </w:r>
      <w:proofErr w:type="spellEnd"/>
      <w:r w:rsidR="00E503E1" w:rsidRPr="00F90597">
        <w:rPr>
          <w:rFonts w:ascii="Sylfaen" w:hAnsi="Sylfaen"/>
          <w:sz w:val="22"/>
          <w:szCs w:val="22"/>
          <w:lang w:val="ka-GE"/>
        </w:rPr>
        <w:t xml:space="preserve">ი </w:t>
      </w:r>
      <w:proofErr w:type="spellStart"/>
      <w:r w:rsidRPr="00F90597">
        <w:rPr>
          <w:rFonts w:ascii="Sylfaen" w:hAnsi="Sylfaen"/>
          <w:sz w:val="22"/>
          <w:szCs w:val="22"/>
        </w:rPr>
        <w:t>ხელმისაწვდომ</w:t>
      </w:r>
      <w:proofErr w:type="spellEnd"/>
      <w:r w:rsidR="00E503E1" w:rsidRPr="00F90597">
        <w:rPr>
          <w:rFonts w:ascii="Sylfaen" w:hAnsi="Sylfaen"/>
          <w:sz w:val="22"/>
          <w:szCs w:val="22"/>
          <w:lang w:val="ka-GE"/>
        </w:rPr>
        <w:t>ობა</w:t>
      </w:r>
      <w:r w:rsidR="00F246CE"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ქალაქისა</w:t>
      </w:r>
      <w:proofErr w:type="spellEnd"/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და</w:t>
      </w:r>
      <w:proofErr w:type="spellEnd"/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სოფლის</w:t>
      </w:r>
      <w:proofErr w:type="spellEnd"/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მაცხოვრებლებისთვის</w:t>
      </w:r>
      <w:proofErr w:type="spellEnd"/>
      <w:r w:rsidRPr="00F90597">
        <w:rPr>
          <w:rFonts w:ascii="Sylfaen" w:hAnsi="Sylfaen"/>
          <w:sz w:val="22"/>
          <w:szCs w:val="22"/>
        </w:rPr>
        <w:t xml:space="preserve">, </w:t>
      </w:r>
      <w:proofErr w:type="spellStart"/>
      <w:r w:rsidRPr="00F90597">
        <w:rPr>
          <w:rFonts w:ascii="Sylfaen" w:hAnsi="Sylfaen"/>
          <w:sz w:val="22"/>
          <w:szCs w:val="22"/>
        </w:rPr>
        <w:t>მათ</w:t>
      </w:r>
      <w:proofErr w:type="spellEnd"/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შორის</w:t>
      </w:r>
      <w:proofErr w:type="spellEnd"/>
      <w:r w:rsidR="00F246CE" w:rsidRPr="00F90597">
        <w:rPr>
          <w:rFonts w:ascii="Sylfaen" w:hAnsi="Sylfaen"/>
          <w:sz w:val="22"/>
          <w:szCs w:val="22"/>
        </w:rPr>
        <w:t xml:space="preserve">, </w:t>
      </w:r>
      <w:r w:rsidR="00F246CE" w:rsidRPr="00F90597">
        <w:rPr>
          <w:rFonts w:ascii="Sylfaen" w:hAnsi="Sylfaen"/>
          <w:sz w:val="22"/>
          <w:szCs w:val="22"/>
          <w:lang w:val="ka-GE"/>
        </w:rPr>
        <w:t>ისეთი</w:t>
      </w:r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ინოვაციური</w:t>
      </w:r>
      <w:proofErr w:type="spellEnd"/>
      <w:r w:rsidRPr="00F90597">
        <w:rPr>
          <w:rFonts w:ascii="Sylfaen" w:hAnsi="Sylfaen"/>
          <w:sz w:val="22"/>
          <w:szCs w:val="22"/>
        </w:rPr>
        <w:t xml:space="preserve"> </w:t>
      </w:r>
      <w:proofErr w:type="spellStart"/>
      <w:r w:rsidRPr="00F90597">
        <w:rPr>
          <w:rFonts w:ascii="Sylfaen" w:hAnsi="Sylfaen"/>
          <w:sz w:val="22"/>
          <w:szCs w:val="22"/>
        </w:rPr>
        <w:t>ციფრული</w:t>
      </w:r>
      <w:proofErr w:type="spellEnd"/>
      <w:r w:rsidRPr="00F90597">
        <w:rPr>
          <w:rFonts w:ascii="Sylfaen" w:hAnsi="Sylfaen"/>
          <w:sz w:val="22"/>
          <w:szCs w:val="22"/>
        </w:rPr>
        <w:t xml:space="preserve"> </w:t>
      </w:r>
      <w:r w:rsidR="00E503E1" w:rsidRPr="00F90597">
        <w:rPr>
          <w:rFonts w:ascii="Sylfaen" w:hAnsi="Sylfaen"/>
          <w:sz w:val="22"/>
          <w:szCs w:val="22"/>
          <w:lang w:val="ka-GE"/>
        </w:rPr>
        <w:t>საშუალებების</w:t>
      </w:r>
      <w:r w:rsidR="00F246CE" w:rsidRPr="00F90597">
        <w:rPr>
          <w:rFonts w:ascii="Sylfaen" w:hAnsi="Sylfaen"/>
          <w:sz w:val="22"/>
          <w:szCs w:val="22"/>
          <w:lang w:val="ka-GE"/>
        </w:rPr>
        <w:t xml:space="preserve"> დახმარებით</w:t>
      </w:r>
      <w:r w:rsidRPr="00F90597">
        <w:rPr>
          <w:rFonts w:ascii="Sylfaen" w:hAnsi="Sylfaen"/>
          <w:sz w:val="22"/>
          <w:szCs w:val="22"/>
        </w:rPr>
        <w:t>,</w:t>
      </w:r>
      <w:r w:rsidR="00F246CE" w:rsidRPr="00F90597">
        <w:rPr>
          <w:rFonts w:ascii="Sylfaen" w:hAnsi="Sylfaen"/>
          <w:sz w:val="22"/>
          <w:szCs w:val="22"/>
          <w:lang w:val="ka-GE"/>
        </w:rPr>
        <w:t xml:space="preserve"> როგორიცაა</w:t>
      </w:r>
      <w:r w:rsidRPr="00F90597">
        <w:rPr>
          <w:rFonts w:ascii="Sylfaen" w:hAnsi="Sylfaen"/>
          <w:sz w:val="22"/>
          <w:szCs w:val="22"/>
        </w:rPr>
        <w:t xml:space="preserve"> </w:t>
      </w:r>
      <w:bookmarkStart w:id="0" w:name="_GoBack"/>
      <w:proofErr w:type="spellStart"/>
      <w:r w:rsidRPr="00F90597">
        <w:rPr>
          <w:rFonts w:ascii="Sylfaen" w:hAnsi="Sylfaen"/>
          <w:sz w:val="22"/>
          <w:szCs w:val="22"/>
        </w:rPr>
        <w:t>ტელემედიცინ</w:t>
      </w:r>
      <w:proofErr w:type="spellEnd"/>
      <w:r w:rsidR="00F246CE" w:rsidRPr="00F90597">
        <w:rPr>
          <w:rFonts w:ascii="Sylfaen" w:hAnsi="Sylfaen"/>
          <w:sz w:val="22"/>
          <w:szCs w:val="22"/>
          <w:lang w:val="ka-GE"/>
        </w:rPr>
        <w:t>ა</w:t>
      </w:r>
      <w:r w:rsidRPr="00F90597">
        <w:rPr>
          <w:rFonts w:ascii="Sylfaen" w:hAnsi="Sylfaen"/>
          <w:sz w:val="22"/>
          <w:szCs w:val="22"/>
        </w:rPr>
        <w:t xml:space="preserve">. რეფორმა ასევე ითვალისწინებს სამედიცინო </w:t>
      </w:r>
      <w:r w:rsidR="00F246CE" w:rsidRPr="00F90597">
        <w:rPr>
          <w:rFonts w:ascii="Sylfaen" w:hAnsi="Sylfaen"/>
          <w:sz w:val="22"/>
          <w:szCs w:val="22"/>
          <w:lang w:val="ka-GE"/>
        </w:rPr>
        <w:t xml:space="preserve">მუშაკთა </w:t>
      </w:r>
      <w:r w:rsidRPr="00F90597">
        <w:rPr>
          <w:rFonts w:ascii="Sylfaen" w:hAnsi="Sylfaen"/>
          <w:sz w:val="22"/>
          <w:szCs w:val="22"/>
        </w:rPr>
        <w:t xml:space="preserve">შესაძლებლობების </w:t>
      </w:r>
      <w:bookmarkEnd w:id="0"/>
      <w:r w:rsidRPr="00F90597">
        <w:rPr>
          <w:rFonts w:ascii="Sylfaen" w:hAnsi="Sylfaen"/>
          <w:sz w:val="22"/>
          <w:szCs w:val="22"/>
        </w:rPr>
        <w:t>გათანაბრებას</w:t>
      </w:r>
      <w:r w:rsidR="00F246CE" w:rsidRPr="00F90597">
        <w:rPr>
          <w:rFonts w:ascii="Sylfaen" w:hAnsi="Sylfaen"/>
          <w:sz w:val="22"/>
          <w:szCs w:val="22"/>
          <w:lang w:val="ka-GE"/>
        </w:rPr>
        <w:t xml:space="preserve"> სოფლად და ქალაქად </w:t>
      </w:r>
      <w:r w:rsidRPr="00F90597">
        <w:rPr>
          <w:rFonts w:ascii="Sylfaen" w:hAnsi="Sylfaen"/>
          <w:sz w:val="22"/>
          <w:szCs w:val="22"/>
        </w:rPr>
        <w:t xml:space="preserve"> და ექთნების როლ</w:t>
      </w:r>
      <w:r w:rsidR="00F246CE" w:rsidRPr="00F90597">
        <w:rPr>
          <w:rFonts w:ascii="Sylfaen" w:hAnsi="Sylfaen"/>
          <w:sz w:val="22"/>
          <w:szCs w:val="22"/>
          <w:lang w:val="ka-GE"/>
        </w:rPr>
        <w:t>ი</w:t>
      </w:r>
      <w:r w:rsidRPr="00F90597">
        <w:rPr>
          <w:rFonts w:ascii="Sylfaen" w:hAnsi="Sylfaen"/>
          <w:sz w:val="22"/>
          <w:szCs w:val="22"/>
        </w:rPr>
        <w:t>ს</w:t>
      </w:r>
      <w:r w:rsidR="00F246CE" w:rsidRPr="00F90597">
        <w:rPr>
          <w:rFonts w:ascii="Sylfaen" w:hAnsi="Sylfaen"/>
          <w:sz w:val="22"/>
          <w:szCs w:val="22"/>
          <w:lang w:val="ka-GE"/>
        </w:rPr>
        <w:t xml:space="preserve"> ზრდას</w:t>
      </w:r>
      <w:r w:rsidRPr="00F90597">
        <w:rPr>
          <w:rFonts w:ascii="Sylfaen" w:hAnsi="Sylfaen"/>
          <w:sz w:val="22"/>
          <w:szCs w:val="22"/>
        </w:rPr>
        <w:t xml:space="preserve">. </w:t>
      </w:r>
      <w:r w:rsidR="00F246CE" w:rsidRPr="00F90597">
        <w:rPr>
          <w:rFonts w:ascii="Sylfaen" w:hAnsi="Sylfaen"/>
          <w:sz w:val="22"/>
          <w:szCs w:val="22"/>
          <w:lang w:val="ka-GE"/>
        </w:rPr>
        <w:t xml:space="preserve">ამასთან ერთად, </w:t>
      </w:r>
      <w:r w:rsidRPr="00F90597">
        <w:rPr>
          <w:rFonts w:ascii="Sylfaen" w:hAnsi="Sylfaen"/>
          <w:sz w:val="22"/>
          <w:szCs w:val="22"/>
        </w:rPr>
        <w:t xml:space="preserve">საქართველოს პარლამენტი აპირებს გადახედოს სამკურნალო საშუალებებთან დაკავშირებულ სამართლებრივ ჩარჩოს, რამაც შეიძლება გამოიწვიოს ფასების უკეთესი რეგულირება და აუცილებელი მედიკამენტების ხარისხის უზრუნველყოფა. </w:t>
      </w:r>
      <w:r w:rsidR="005F7F4B" w:rsidRPr="00F90597">
        <w:rPr>
          <w:rFonts w:ascii="Sylfaen" w:hAnsi="Sylfaen"/>
          <w:sz w:val="22"/>
          <w:szCs w:val="22"/>
          <w:lang w:val="ka-GE"/>
        </w:rPr>
        <w:t>შედეგად</w:t>
      </w:r>
      <w:r w:rsidR="00617E9C" w:rsidRPr="00F90597">
        <w:rPr>
          <w:rFonts w:ascii="Sylfaen" w:hAnsi="Sylfaen"/>
          <w:sz w:val="22"/>
          <w:szCs w:val="22"/>
          <w:lang w:val="ka-GE"/>
        </w:rPr>
        <w:t>, შესაძლებელია</w:t>
      </w:r>
      <w:r w:rsidRPr="00F90597">
        <w:rPr>
          <w:rFonts w:ascii="Sylfaen" w:hAnsi="Sylfaen"/>
          <w:sz w:val="22"/>
          <w:szCs w:val="22"/>
        </w:rPr>
        <w:t xml:space="preserve"> მედიკამენტები უფრო ხელმისაწვდომი </w:t>
      </w:r>
      <w:r w:rsidR="005F7F4B" w:rsidRPr="00F90597">
        <w:rPr>
          <w:rFonts w:ascii="Sylfaen" w:hAnsi="Sylfaen"/>
          <w:sz w:val="22"/>
          <w:szCs w:val="22"/>
          <w:lang w:val="ka-GE"/>
        </w:rPr>
        <w:t>გახდე</w:t>
      </w:r>
      <w:r w:rsidR="00617E9C" w:rsidRPr="00F90597">
        <w:rPr>
          <w:rFonts w:ascii="Sylfaen" w:hAnsi="Sylfaen"/>
          <w:sz w:val="22"/>
          <w:szCs w:val="22"/>
          <w:lang w:val="ka-GE"/>
        </w:rPr>
        <w:t>ს</w:t>
      </w:r>
      <w:r w:rsidRPr="00F90597">
        <w:rPr>
          <w:rFonts w:ascii="Sylfaen" w:hAnsi="Sylfaen"/>
          <w:sz w:val="22"/>
          <w:szCs w:val="22"/>
        </w:rPr>
        <w:t xml:space="preserve"> და საბოლოოდ </w:t>
      </w:r>
      <w:r w:rsidR="005F7F4B" w:rsidRPr="00F90597">
        <w:rPr>
          <w:rFonts w:ascii="Sylfaen" w:hAnsi="Sylfaen"/>
          <w:sz w:val="22"/>
          <w:szCs w:val="22"/>
          <w:lang w:val="ka-GE"/>
        </w:rPr>
        <w:t>შემცირდ</w:t>
      </w:r>
      <w:r w:rsidR="00617E9C" w:rsidRPr="00F90597">
        <w:rPr>
          <w:rFonts w:ascii="Sylfaen" w:hAnsi="Sylfaen"/>
          <w:sz w:val="22"/>
          <w:szCs w:val="22"/>
          <w:lang w:val="ka-GE"/>
        </w:rPr>
        <w:t>ეს</w:t>
      </w:r>
      <w:r w:rsidR="005F7F4B" w:rsidRPr="00F90597">
        <w:rPr>
          <w:rFonts w:ascii="Sylfaen" w:hAnsi="Sylfaen"/>
          <w:sz w:val="22"/>
          <w:szCs w:val="22"/>
          <w:lang w:val="ka-GE"/>
        </w:rPr>
        <w:t xml:space="preserve"> </w:t>
      </w:r>
      <w:r w:rsidRPr="00F90597">
        <w:rPr>
          <w:rFonts w:ascii="Sylfaen" w:hAnsi="Sylfaen"/>
          <w:sz w:val="22"/>
          <w:szCs w:val="22"/>
        </w:rPr>
        <w:t>ჯან</w:t>
      </w:r>
      <w:r w:rsidR="00F246CE" w:rsidRPr="00F90597">
        <w:rPr>
          <w:rFonts w:ascii="Sylfaen" w:hAnsi="Sylfaen"/>
          <w:sz w:val="22"/>
          <w:szCs w:val="22"/>
          <w:lang w:val="ka-GE"/>
        </w:rPr>
        <w:t>დაცვ</w:t>
      </w:r>
      <w:r w:rsidR="00E503E1" w:rsidRPr="00F90597">
        <w:rPr>
          <w:rFonts w:ascii="Sylfaen" w:hAnsi="Sylfaen"/>
          <w:sz w:val="22"/>
          <w:szCs w:val="22"/>
          <w:lang w:val="ka-GE"/>
        </w:rPr>
        <w:t>ასთან დაკავშირებული</w:t>
      </w:r>
      <w:r w:rsidRPr="00F90597">
        <w:rPr>
          <w:rFonts w:ascii="Sylfaen" w:hAnsi="Sylfaen"/>
          <w:sz w:val="22"/>
          <w:szCs w:val="22"/>
        </w:rPr>
        <w:t xml:space="preserve"> ჯიბ</w:t>
      </w:r>
      <w:r w:rsidR="00F246CE" w:rsidRPr="00F90597">
        <w:rPr>
          <w:rFonts w:ascii="Sylfaen" w:hAnsi="Sylfaen"/>
          <w:sz w:val="22"/>
          <w:szCs w:val="22"/>
          <w:lang w:val="ka-GE"/>
        </w:rPr>
        <w:t>იდან დანახარჯების</w:t>
      </w:r>
      <w:r w:rsidRPr="00F90597">
        <w:rPr>
          <w:rFonts w:ascii="Sylfaen" w:hAnsi="Sylfaen"/>
          <w:sz w:val="22"/>
          <w:szCs w:val="22"/>
        </w:rPr>
        <w:t xml:space="preserve"> </w:t>
      </w:r>
      <w:r w:rsidR="00F246CE" w:rsidRPr="00F90597">
        <w:rPr>
          <w:rFonts w:ascii="Sylfaen" w:hAnsi="Sylfaen"/>
          <w:sz w:val="22"/>
          <w:szCs w:val="22"/>
          <w:lang w:val="ka-GE"/>
        </w:rPr>
        <w:t>წილი</w:t>
      </w:r>
      <w:r w:rsidRPr="00F90597">
        <w:rPr>
          <w:rFonts w:ascii="Sylfaen" w:hAnsi="Sylfaen"/>
          <w:sz w:val="22"/>
          <w:szCs w:val="22"/>
        </w:rPr>
        <w:t>.</w:t>
      </w:r>
    </w:p>
    <w:p w14:paraId="766B92AC" w14:textId="77777777" w:rsidR="001C0DB7" w:rsidRPr="00F90597" w:rsidRDefault="001C0DB7" w:rsidP="001C0DB7">
      <w:pPr>
        <w:pStyle w:val="EndnoteText"/>
        <w:jc w:val="both"/>
        <w:rPr>
          <w:rFonts w:ascii="Sylfaen" w:hAnsi="Sylfaen"/>
          <w:sz w:val="22"/>
          <w:szCs w:val="22"/>
          <w:highlight w:val="yellow"/>
        </w:rPr>
      </w:pPr>
    </w:p>
    <w:p w14:paraId="40B6FF44" w14:textId="476BAE11" w:rsidR="00486C78" w:rsidRPr="00F90597" w:rsidRDefault="00486C78" w:rsidP="00712645">
      <w:pPr>
        <w:autoSpaceDE w:val="0"/>
        <w:autoSpaceDN w:val="0"/>
        <w:adjustRightInd w:val="0"/>
        <w:spacing w:line="240" w:lineRule="auto"/>
        <w:jc w:val="both"/>
        <w:rPr>
          <w:rFonts w:ascii="Sylfaen" w:hAnsi="Sylfaen"/>
          <w:szCs w:val="24"/>
        </w:rPr>
      </w:pPr>
    </w:p>
    <w:p w14:paraId="5D307FA7" w14:textId="4BA8D829" w:rsidR="00486C78" w:rsidRPr="00F90597" w:rsidRDefault="00F90597" w:rsidP="00712645">
      <w:pPr>
        <w:autoSpaceDE w:val="0"/>
        <w:autoSpaceDN w:val="0"/>
        <w:adjustRightInd w:val="0"/>
        <w:spacing w:line="240" w:lineRule="auto"/>
        <w:jc w:val="both"/>
        <w:rPr>
          <w:rFonts w:ascii="Sylfaen" w:hAnsi="Sylfaen"/>
          <w:szCs w:val="24"/>
          <w:lang w:val="ka-GE"/>
        </w:rPr>
      </w:pPr>
      <w:r w:rsidRPr="00F90597">
        <w:rPr>
          <w:rFonts w:ascii="Sylfaen" w:hAnsi="Sylfaen"/>
          <w:szCs w:val="24"/>
          <w:lang w:val="ka-GE"/>
        </w:rPr>
        <w:t>„სამინისტრომ დაიწყო ფუნდამენტური რეფორმა, რომელიც  ჩვენი მოქალაქეებისთვის  პირველადი ჯანდაცვის ხარისხიან სერვისებზე წვდომას მნიშვნელოვნად გაზრდის, შეამცირებს ჯიბიდან გადახდებს, მოხდება</w:t>
      </w:r>
      <w:r>
        <w:rPr>
          <w:rFonts w:ascii="Sylfaen" w:hAnsi="Sylfaen"/>
          <w:szCs w:val="24"/>
          <w:lang w:val="ka-GE"/>
        </w:rPr>
        <w:t xml:space="preserve"> სოფლის ექიმების და</w:t>
      </w:r>
      <w:r w:rsidRPr="00F90597">
        <w:rPr>
          <w:rFonts w:ascii="Sylfaen" w:hAnsi="Sylfaen"/>
          <w:szCs w:val="24"/>
          <w:lang w:val="ka-GE"/>
        </w:rPr>
        <w:t xml:space="preserve"> ექთნების როლის გაზრდა და სერვისების ჰარმონიზაცია როგორც ქალაქში ასევე სოფლებში. პირველადი  ჯანდაცვა იქნება საყრდენი ჯანდაცვის სისტემისთვის.“</w:t>
      </w:r>
    </w:p>
    <w:p w14:paraId="54495DBF" w14:textId="46F7172C" w:rsidR="00486C78" w:rsidRPr="00F90597" w:rsidRDefault="00486C78" w:rsidP="00712645">
      <w:pPr>
        <w:autoSpaceDE w:val="0"/>
        <w:autoSpaceDN w:val="0"/>
        <w:adjustRightInd w:val="0"/>
        <w:spacing w:line="240" w:lineRule="auto"/>
        <w:jc w:val="both"/>
        <w:rPr>
          <w:rFonts w:ascii="Sylfaen" w:hAnsi="Sylfaen"/>
          <w:szCs w:val="24"/>
          <w:lang w:val="ka-GE"/>
        </w:rPr>
      </w:pPr>
    </w:p>
    <w:p w14:paraId="1040D66B" w14:textId="0BFA9D99" w:rsidR="00486C78" w:rsidRDefault="00486C78" w:rsidP="0071264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Cs w:val="24"/>
          <w:lang w:val="ka-GE"/>
        </w:rPr>
      </w:pPr>
    </w:p>
    <w:p w14:paraId="287CB9CB" w14:textId="53F077F6" w:rsidR="00751CCE" w:rsidRDefault="00751CCE" w:rsidP="0071264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Cs w:val="24"/>
          <w:lang w:val="ka-GE"/>
        </w:rPr>
      </w:pPr>
    </w:p>
    <w:p w14:paraId="4B3702B1" w14:textId="186F107A" w:rsidR="00751CCE" w:rsidRDefault="00751CCE" w:rsidP="0071264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Cs w:val="24"/>
          <w:lang w:val="ka-GE"/>
        </w:rPr>
      </w:pPr>
    </w:p>
    <w:p w14:paraId="77D7D96E" w14:textId="2EBD4B3F" w:rsidR="00751CCE" w:rsidRDefault="00751CCE" w:rsidP="0071264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Cs w:val="24"/>
          <w:lang w:val="ka-GE"/>
        </w:rPr>
      </w:pPr>
    </w:p>
    <w:p w14:paraId="2EFC7426" w14:textId="77777777" w:rsidR="00751CCE" w:rsidRDefault="00751CCE" w:rsidP="0071264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Cs w:val="24"/>
          <w:lang w:val="ka-GE"/>
        </w:rPr>
      </w:pPr>
    </w:p>
    <w:p w14:paraId="038F178D" w14:textId="23872DAD" w:rsidR="00486C78" w:rsidRDefault="00486C78" w:rsidP="0071264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Cs w:val="24"/>
          <w:lang w:val="ka-GE"/>
        </w:rPr>
      </w:pPr>
    </w:p>
    <w:p w14:paraId="13F01B32" w14:textId="77777777" w:rsidR="00486C78" w:rsidRDefault="00486C78" w:rsidP="0071264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Cs w:val="24"/>
          <w:lang w:val="ka-GE"/>
        </w:rPr>
      </w:pPr>
    </w:p>
    <w:p w14:paraId="6156A7AF" w14:textId="446E631E" w:rsidR="00486C78" w:rsidRPr="00F8324A" w:rsidRDefault="00486C78" w:rsidP="00486C78">
      <w:pPr>
        <w:pStyle w:val="EndnoteText"/>
        <w:rPr>
          <w:i/>
          <w:iCs/>
          <w:sz w:val="22"/>
          <w:szCs w:val="22"/>
          <w:lang w:val="ka-GE"/>
        </w:rPr>
      </w:pPr>
      <w:r w:rsidRPr="00F8324A">
        <w:rPr>
          <w:i/>
          <w:iCs/>
          <w:sz w:val="22"/>
          <w:szCs w:val="22"/>
          <w:lang w:val="ka-GE"/>
        </w:rPr>
        <w:t xml:space="preserve">დამატებითი ინფორმაციისთვის, დაგვიკავშირდით: </w:t>
      </w:r>
    </w:p>
    <w:p w14:paraId="42A82097" w14:textId="77777777" w:rsidR="00486C78" w:rsidRPr="00F8324A" w:rsidRDefault="00486C78" w:rsidP="00486C78">
      <w:pPr>
        <w:pStyle w:val="EndnoteText"/>
        <w:rPr>
          <w:i/>
          <w:iCs/>
          <w:sz w:val="22"/>
          <w:szCs w:val="22"/>
          <w:lang w:val="ka-GE"/>
        </w:rPr>
      </w:pPr>
    </w:p>
    <w:p w14:paraId="546BC5C1" w14:textId="77777777" w:rsidR="00486C78" w:rsidRPr="00F8324A" w:rsidRDefault="00486C78" w:rsidP="00486C78">
      <w:pPr>
        <w:pStyle w:val="EndnoteText"/>
        <w:rPr>
          <w:i/>
          <w:iCs/>
          <w:sz w:val="22"/>
          <w:szCs w:val="22"/>
          <w:lang w:val="ka-GE"/>
        </w:rPr>
      </w:pPr>
      <w:r w:rsidRPr="00F8324A">
        <w:rPr>
          <w:i/>
          <w:iCs/>
          <w:sz w:val="22"/>
          <w:szCs w:val="22"/>
          <w:lang w:val="ka-GE"/>
        </w:rPr>
        <w:t xml:space="preserve">Rusudan Khotivari </w:t>
      </w:r>
    </w:p>
    <w:p w14:paraId="458E6D81" w14:textId="33E7AD1A" w:rsidR="00486C78" w:rsidRPr="00F8324A" w:rsidRDefault="00486C78" w:rsidP="00486C78">
      <w:pPr>
        <w:pStyle w:val="EndnoteText"/>
        <w:rPr>
          <w:i/>
          <w:iCs/>
          <w:sz w:val="22"/>
          <w:szCs w:val="22"/>
          <w:lang w:val="ka-GE"/>
        </w:rPr>
      </w:pPr>
      <w:r w:rsidRPr="00F8324A">
        <w:rPr>
          <w:i/>
          <w:iCs/>
          <w:sz w:val="22"/>
          <w:szCs w:val="22"/>
          <w:lang w:val="ka-GE"/>
        </w:rPr>
        <w:t>Communication</w:t>
      </w:r>
      <w:r w:rsidR="00866046" w:rsidRPr="00F8324A">
        <w:rPr>
          <w:i/>
          <w:iCs/>
          <w:sz w:val="22"/>
          <w:szCs w:val="22"/>
        </w:rPr>
        <w:t>s</w:t>
      </w:r>
      <w:r w:rsidRPr="00F8324A">
        <w:rPr>
          <w:i/>
          <w:iCs/>
          <w:sz w:val="22"/>
          <w:szCs w:val="22"/>
          <w:lang w:val="ka-GE"/>
        </w:rPr>
        <w:t xml:space="preserve"> Specialist</w:t>
      </w:r>
    </w:p>
    <w:p w14:paraId="63BA19FD" w14:textId="3F0D554C" w:rsidR="00486C78" w:rsidRPr="00F8324A" w:rsidRDefault="00486C78" w:rsidP="00486C78">
      <w:pPr>
        <w:pStyle w:val="EndnoteText"/>
        <w:rPr>
          <w:i/>
          <w:iCs/>
          <w:sz w:val="22"/>
          <w:szCs w:val="22"/>
        </w:rPr>
      </w:pPr>
      <w:r w:rsidRPr="00F8324A">
        <w:rPr>
          <w:i/>
          <w:iCs/>
          <w:sz w:val="22"/>
          <w:szCs w:val="22"/>
          <w:lang w:val="ka-GE"/>
        </w:rPr>
        <w:t>W</w:t>
      </w:r>
      <w:r w:rsidRPr="00F8324A">
        <w:rPr>
          <w:i/>
          <w:iCs/>
          <w:sz w:val="22"/>
          <w:szCs w:val="22"/>
        </w:rPr>
        <w:t>HO Georgia</w:t>
      </w:r>
    </w:p>
    <w:p w14:paraId="040BD964" w14:textId="77777777" w:rsidR="00486C78" w:rsidRPr="00F8324A" w:rsidRDefault="00486C78" w:rsidP="00486C78">
      <w:pPr>
        <w:pStyle w:val="EndnoteText"/>
        <w:rPr>
          <w:i/>
          <w:iCs/>
          <w:sz w:val="22"/>
          <w:szCs w:val="22"/>
          <w:highlight w:val="yellow"/>
          <w:lang w:val="ka-GE"/>
        </w:rPr>
      </w:pPr>
      <w:r w:rsidRPr="00F8324A">
        <w:rPr>
          <w:i/>
          <w:iCs/>
          <w:sz w:val="22"/>
          <w:szCs w:val="22"/>
          <w:lang w:val="ka-GE"/>
        </w:rPr>
        <w:t>khotivarir@who.int</w:t>
      </w:r>
    </w:p>
    <w:p w14:paraId="559F778A" w14:textId="77777777" w:rsidR="00486C78" w:rsidRPr="00486C78" w:rsidRDefault="00486C78" w:rsidP="00486C78">
      <w:pPr>
        <w:pStyle w:val="EndnoteText"/>
        <w:rPr>
          <w:sz w:val="22"/>
          <w:szCs w:val="22"/>
          <w:highlight w:val="yellow"/>
          <w:lang w:val="ka-GE"/>
        </w:rPr>
      </w:pPr>
    </w:p>
    <w:p w14:paraId="5D1748F4" w14:textId="77777777" w:rsidR="00486C78" w:rsidRPr="00486C78" w:rsidRDefault="00486C78" w:rsidP="0071264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Cs w:val="24"/>
          <w:lang w:val="ka-GE"/>
        </w:rPr>
      </w:pPr>
    </w:p>
    <w:sectPr w:rsidR="00486C78" w:rsidRPr="0048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1BE"/>
    <w:multiLevelType w:val="hybridMultilevel"/>
    <w:tmpl w:val="6414D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E6C3C"/>
    <w:multiLevelType w:val="hybridMultilevel"/>
    <w:tmpl w:val="F88E0350"/>
    <w:numStyleLink w:val="ImportedStyle2"/>
  </w:abstractNum>
  <w:abstractNum w:abstractNumId="2">
    <w:nsid w:val="2E2746E4"/>
    <w:multiLevelType w:val="hybridMultilevel"/>
    <w:tmpl w:val="FFB0CCFC"/>
    <w:lvl w:ilvl="0" w:tplc="6784BD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E58D6"/>
    <w:multiLevelType w:val="hybridMultilevel"/>
    <w:tmpl w:val="29261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2597B"/>
    <w:multiLevelType w:val="hybridMultilevel"/>
    <w:tmpl w:val="9FE48D7C"/>
    <w:lvl w:ilvl="0" w:tplc="E6F01BA2">
      <w:start w:val="1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F25101"/>
    <w:multiLevelType w:val="hybridMultilevel"/>
    <w:tmpl w:val="D62E1F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3C24EE"/>
    <w:multiLevelType w:val="hybridMultilevel"/>
    <w:tmpl w:val="F88E0350"/>
    <w:styleLink w:val="ImportedStyle2"/>
    <w:lvl w:ilvl="0" w:tplc="4D1CC1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6435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8C68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747F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7679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C61F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947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188F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EEF3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1C539BE"/>
    <w:multiLevelType w:val="hybridMultilevel"/>
    <w:tmpl w:val="E2AC7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C4D1A"/>
    <w:multiLevelType w:val="hybridMultilevel"/>
    <w:tmpl w:val="4422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642F6"/>
    <w:multiLevelType w:val="hybridMultilevel"/>
    <w:tmpl w:val="29261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57"/>
    <w:rsid w:val="000001AC"/>
    <w:rsid w:val="000063B7"/>
    <w:rsid w:val="000203E8"/>
    <w:rsid w:val="00022E0D"/>
    <w:rsid w:val="00033F4D"/>
    <w:rsid w:val="00046EFC"/>
    <w:rsid w:val="000507D7"/>
    <w:rsid w:val="00050B1C"/>
    <w:rsid w:val="000555DA"/>
    <w:rsid w:val="00077C52"/>
    <w:rsid w:val="00097C16"/>
    <w:rsid w:val="000A13ED"/>
    <w:rsid w:val="000D1427"/>
    <w:rsid w:val="00100FD1"/>
    <w:rsid w:val="001041E1"/>
    <w:rsid w:val="00117739"/>
    <w:rsid w:val="00136DB9"/>
    <w:rsid w:val="00141FB0"/>
    <w:rsid w:val="0016104D"/>
    <w:rsid w:val="00174102"/>
    <w:rsid w:val="0018048F"/>
    <w:rsid w:val="00181091"/>
    <w:rsid w:val="00182BA2"/>
    <w:rsid w:val="00183CE3"/>
    <w:rsid w:val="001A4D0E"/>
    <w:rsid w:val="001B110F"/>
    <w:rsid w:val="001B77F7"/>
    <w:rsid w:val="001B7A6A"/>
    <w:rsid w:val="001C0DB7"/>
    <w:rsid w:val="001C474B"/>
    <w:rsid w:val="001C5CCA"/>
    <w:rsid w:val="001D085C"/>
    <w:rsid w:val="001D774A"/>
    <w:rsid w:val="001E53ED"/>
    <w:rsid w:val="001E5DC2"/>
    <w:rsid w:val="001E5EAA"/>
    <w:rsid w:val="001F7867"/>
    <w:rsid w:val="00226ABF"/>
    <w:rsid w:val="00235305"/>
    <w:rsid w:val="002424CB"/>
    <w:rsid w:val="00257CAA"/>
    <w:rsid w:val="002D488B"/>
    <w:rsid w:val="002D4DA6"/>
    <w:rsid w:val="00331359"/>
    <w:rsid w:val="003353FD"/>
    <w:rsid w:val="003526FB"/>
    <w:rsid w:val="00354D73"/>
    <w:rsid w:val="0036176D"/>
    <w:rsid w:val="00377427"/>
    <w:rsid w:val="003A43E7"/>
    <w:rsid w:val="003D5857"/>
    <w:rsid w:val="003E3919"/>
    <w:rsid w:val="003E3D73"/>
    <w:rsid w:val="003E6C74"/>
    <w:rsid w:val="0041328E"/>
    <w:rsid w:val="00421DA3"/>
    <w:rsid w:val="00426800"/>
    <w:rsid w:val="0043750B"/>
    <w:rsid w:val="004479C4"/>
    <w:rsid w:val="00455923"/>
    <w:rsid w:val="004612C3"/>
    <w:rsid w:val="00480882"/>
    <w:rsid w:val="00486C78"/>
    <w:rsid w:val="00486DC2"/>
    <w:rsid w:val="00495358"/>
    <w:rsid w:val="004D143C"/>
    <w:rsid w:val="004D31C1"/>
    <w:rsid w:val="004D7413"/>
    <w:rsid w:val="004E3112"/>
    <w:rsid w:val="004F1611"/>
    <w:rsid w:val="00517EE5"/>
    <w:rsid w:val="005203E8"/>
    <w:rsid w:val="00536416"/>
    <w:rsid w:val="00556145"/>
    <w:rsid w:val="0057228B"/>
    <w:rsid w:val="00585A90"/>
    <w:rsid w:val="005A68CA"/>
    <w:rsid w:val="005B0685"/>
    <w:rsid w:val="005B4D6A"/>
    <w:rsid w:val="005B7DBE"/>
    <w:rsid w:val="005C1798"/>
    <w:rsid w:val="005E5A3C"/>
    <w:rsid w:val="005F28C1"/>
    <w:rsid w:val="005F41A7"/>
    <w:rsid w:val="005F7F4B"/>
    <w:rsid w:val="00617E9C"/>
    <w:rsid w:val="00624FCB"/>
    <w:rsid w:val="006259DD"/>
    <w:rsid w:val="00663D0F"/>
    <w:rsid w:val="006675CE"/>
    <w:rsid w:val="00682ACB"/>
    <w:rsid w:val="006F225F"/>
    <w:rsid w:val="00712645"/>
    <w:rsid w:val="0072033B"/>
    <w:rsid w:val="00732C6B"/>
    <w:rsid w:val="00751CCE"/>
    <w:rsid w:val="007569CA"/>
    <w:rsid w:val="00770D0A"/>
    <w:rsid w:val="0079686D"/>
    <w:rsid w:val="007A65AA"/>
    <w:rsid w:val="007B1FC5"/>
    <w:rsid w:val="007E2EF4"/>
    <w:rsid w:val="007E3846"/>
    <w:rsid w:val="008159B6"/>
    <w:rsid w:val="008279B9"/>
    <w:rsid w:val="00866046"/>
    <w:rsid w:val="0087107C"/>
    <w:rsid w:val="00876F27"/>
    <w:rsid w:val="008B7764"/>
    <w:rsid w:val="008E5568"/>
    <w:rsid w:val="009021FE"/>
    <w:rsid w:val="00933028"/>
    <w:rsid w:val="00946A27"/>
    <w:rsid w:val="009555AD"/>
    <w:rsid w:val="009628E7"/>
    <w:rsid w:val="00991A84"/>
    <w:rsid w:val="009A6211"/>
    <w:rsid w:val="009B58FC"/>
    <w:rsid w:val="009C0EC9"/>
    <w:rsid w:val="009D0B7F"/>
    <w:rsid w:val="009F515E"/>
    <w:rsid w:val="00A04822"/>
    <w:rsid w:val="00A14346"/>
    <w:rsid w:val="00A3768C"/>
    <w:rsid w:val="00A44E50"/>
    <w:rsid w:val="00A53991"/>
    <w:rsid w:val="00A547FF"/>
    <w:rsid w:val="00A66562"/>
    <w:rsid w:val="00A81AE6"/>
    <w:rsid w:val="00AA238B"/>
    <w:rsid w:val="00AC3D0D"/>
    <w:rsid w:val="00B1428A"/>
    <w:rsid w:val="00B15942"/>
    <w:rsid w:val="00B22254"/>
    <w:rsid w:val="00B275FE"/>
    <w:rsid w:val="00B342B4"/>
    <w:rsid w:val="00B34764"/>
    <w:rsid w:val="00B420F7"/>
    <w:rsid w:val="00BE01AC"/>
    <w:rsid w:val="00C063FB"/>
    <w:rsid w:val="00C06C0C"/>
    <w:rsid w:val="00C352CB"/>
    <w:rsid w:val="00C42CE6"/>
    <w:rsid w:val="00C45F5E"/>
    <w:rsid w:val="00C64812"/>
    <w:rsid w:val="00C703FB"/>
    <w:rsid w:val="00CA73EB"/>
    <w:rsid w:val="00CB10E6"/>
    <w:rsid w:val="00CB27BC"/>
    <w:rsid w:val="00D35DCA"/>
    <w:rsid w:val="00D41E50"/>
    <w:rsid w:val="00D66441"/>
    <w:rsid w:val="00D77350"/>
    <w:rsid w:val="00D8307F"/>
    <w:rsid w:val="00D955FB"/>
    <w:rsid w:val="00DB64BB"/>
    <w:rsid w:val="00DC6DD0"/>
    <w:rsid w:val="00DE563F"/>
    <w:rsid w:val="00E031C2"/>
    <w:rsid w:val="00E0651D"/>
    <w:rsid w:val="00E4408D"/>
    <w:rsid w:val="00E440A2"/>
    <w:rsid w:val="00E503E1"/>
    <w:rsid w:val="00E83C9B"/>
    <w:rsid w:val="00EB0723"/>
    <w:rsid w:val="00F0394C"/>
    <w:rsid w:val="00F13E7C"/>
    <w:rsid w:val="00F246CE"/>
    <w:rsid w:val="00F4219D"/>
    <w:rsid w:val="00F45A19"/>
    <w:rsid w:val="00F553BC"/>
    <w:rsid w:val="00F8324A"/>
    <w:rsid w:val="00F86E41"/>
    <w:rsid w:val="00F90597"/>
    <w:rsid w:val="00FC1209"/>
    <w:rsid w:val="00FD61E0"/>
    <w:rsid w:val="00FE0D87"/>
    <w:rsid w:val="00FF188D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5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5857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link w:val="Heading2Char"/>
    <w:uiPriority w:val="9"/>
    <w:qFormat/>
    <w:rsid w:val="001C0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3D5857"/>
    <w:pPr>
      <w:spacing w:line="240" w:lineRule="auto"/>
    </w:pPr>
    <w:rPr>
      <w:rFonts w:ascii="Calibri" w:eastAsiaTheme="minorHAnsi" w:hAnsi="Calibri" w:cs="Calibr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D5857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0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7F"/>
    <w:rPr>
      <w:rFonts w:ascii="Segoe UI" w:eastAsia="Arial" w:hAnsi="Segoe UI" w:cs="Segoe UI"/>
      <w:sz w:val="18"/>
      <w:szCs w:val="18"/>
      <w:lang w:val="en"/>
    </w:rPr>
  </w:style>
  <w:style w:type="paragraph" w:styleId="ListParagraph">
    <w:name w:val="List Paragraph"/>
    <w:aliases w:val="References,Numbered List Paragraph,Numbered Paragraph,Main numbered paragraph,123 List Paragraph,List Paragraph (numbered (a)),Bullets,List Paragraph nowy,Liste 1,List_Paragraph,Multilevel para_II,List Paragraph1,Bullet paras,Body,Bullet"/>
    <w:basedOn w:val="Normal"/>
    <w:link w:val="ListParagraphChar"/>
    <w:uiPriority w:val="34"/>
    <w:qFormat/>
    <w:rsid w:val="00D8307F"/>
    <w:pPr>
      <w:ind w:left="720"/>
      <w:contextualSpacing/>
    </w:pPr>
  </w:style>
  <w:style w:type="character" w:customStyle="1" w:styleId="ListParagraphChar">
    <w:name w:val="List Paragraph Char"/>
    <w:aliases w:val="References Char,Numbered List Paragraph Char,Numbered Paragraph Char,Main numbered paragraph Char,123 List Paragraph Char,List Paragraph (numbered (a)) Char,Bullets Char,List Paragraph nowy Char,Liste 1 Char,List_Paragraph Char"/>
    <w:basedOn w:val="DefaultParagraphFont"/>
    <w:link w:val="ListParagraph"/>
    <w:uiPriority w:val="34"/>
    <w:qFormat/>
    <w:locked/>
    <w:rsid w:val="00D8307F"/>
    <w:rPr>
      <w:rFonts w:ascii="Arial" w:eastAsia="Arial" w:hAnsi="Arial" w:cs="Arial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B2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254"/>
    <w:pPr>
      <w:spacing w:line="240" w:lineRule="auto"/>
    </w:pPr>
    <w:rPr>
      <w:rFonts w:ascii="Calibri" w:eastAsiaTheme="minorEastAsia" w:hAnsi="Calibri" w:cs="Times New Roma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254"/>
    <w:rPr>
      <w:rFonts w:ascii="Calibri" w:eastAsiaTheme="minorEastAsia" w:hAnsi="Calibri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B2225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741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9A62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">
    <w:name w:val="Imported Style 2"/>
    <w:rsid w:val="009F515E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9F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0"/>
    <w:rPr>
      <w:rFonts w:ascii="Arial" w:eastAsia="Arial" w:hAnsi="Arial" w:cs="Arial"/>
      <w:b/>
      <w:bCs/>
      <w:lang w:val="en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0"/>
    <w:rPr>
      <w:rFonts w:ascii="Arial" w:eastAsia="Arial" w:hAnsi="Arial" w:cs="Arial"/>
      <w:b/>
      <w:bCs/>
      <w:sz w:val="20"/>
      <w:szCs w:val="20"/>
      <w:lang w:val="en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1C0D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jlqj4b">
    <w:name w:val="jlqj4b"/>
    <w:basedOn w:val="DefaultParagraphFont"/>
    <w:rsid w:val="001C0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5857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link w:val="Heading2Char"/>
    <w:uiPriority w:val="9"/>
    <w:qFormat/>
    <w:rsid w:val="001C0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3D5857"/>
    <w:pPr>
      <w:spacing w:line="240" w:lineRule="auto"/>
    </w:pPr>
    <w:rPr>
      <w:rFonts w:ascii="Calibri" w:eastAsiaTheme="minorHAnsi" w:hAnsi="Calibri" w:cs="Calibr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D5857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0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7F"/>
    <w:rPr>
      <w:rFonts w:ascii="Segoe UI" w:eastAsia="Arial" w:hAnsi="Segoe UI" w:cs="Segoe UI"/>
      <w:sz w:val="18"/>
      <w:szCs w:val="18"/>
      <w:lang w:val="en"/>
    </w:rPr>
  </w:style>
  <w:style w:type="paragraph" w:styleId="ListParagraph">
    <w:name w:val="List Paragraph"/>
    <w:aliases w:val="References,Numbered List Paragraph,Numbered Paragraph,Main numbered paragraph,123 List Paragraph,List Paragraph (numbered (a)),Bullets,List Paragraph nowy,Liste 1,List_Paragraph,Multilevel para_II,List Paragraph1,Bullet paras,Body,Bullet"/>
    <w:basedOn w:val="Normal"/>
    <w:link w:val="ListParagraphChar"/>
    <w:uiPriority w:val="34"/>
    <w:qFormat/>
    <w:rsid w:val="00D8307F"/>
    <w:pPr>
      <w:ind w:left="720"/>
      <w:contextualSpacing/>
    </w:pPr>
  </w:style>
  <w:style w:type="character" w:customStyle="1" w:styleId="ListParagraphChar">
    <w:name w:val="List Paragraph Char"/>
    <w:aliases w:val="References Char,Numbered List Paragraph Char,Numbered Paragraph Char,Main numbered paragraph Char,123 List Paragraph Char,List Paragraph (numbered (a)) Char,Bullets Char,List Paragraph nowy Char,Liste 1 Char,List_Paragraph Char"/>
    <w:basedOn w:val="DefaultParagraphFont"/>
    <w:link w:val="ListParagraph"/>
    <w:uiPriority w:val="34"/>
    <w:qFormat/>
    <w:locked/>
    <w:rsid w:val="00D8307F"/>
    <w:rPr>
      <w:rFonts w:ascii="Arial" w:eastAsia="Arial" w:hAnsi="Arial" w:cs="Arial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B2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254"/>
    <w:pPr>
      <w:spacing w:line="240" w:lineRule="auto"/>
    </w:pPr>
    <w:rPr>
      <w:rFonts w:ascii="Calibri" w:eastAsiaTheme="minorEastAsia" w:hAnsi="Calibri" w:cs="Times New Roma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254"/>
    <w:rPr>
      <w:rFonts w:ascii="Calibri" w:eastAsiaTheme="minorEastAsia" w:hAnsi="Calibri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B2225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741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9A62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">
    <w:name w:val="Imported Style 2"/>
    <w:rsid w:val="009F515E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9F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0"/>
    <w:rPr>
      <w:rFonts w:ascii="Arial" w:eastAsia="Arial" w:hAnsi="Arial" w:cs="Arial"/>
      <w:b/>
      <w:bCs/>
      <w:lang w:val="en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0"/>
    <w:rPr>
      <w:rFonts w:ascii="Arial" w:eastAsia="Arial" w:hAnsi="Arial" w:cs="Arial"/>
      <w:b/>
      <w:bCs/>
      <w:sz w:val="20"/>
      <w:szCs w:val="20"/>
      <w:lang w:val="en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1C0D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jlqj4b">
    <w:name w:val="jlqj4b"/>
    <w:basedOn w:val="DefaultParagraphFont"/>
    <w:rsid w:val="001C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83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4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88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unwomen.org/-/media/field%20office%20georgia/attachments/publications/2020/rga%20unw-geo.pdf?la=en&amp;vs=5941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63C75F6BD4A418DB58D96B568874F" ma:contentTypeVersion="13" ma:contentTypeDescription="Create a new document." ma:contentTypeScope="" ma:versionID="6561927adf18d36210cbc65e6f6dc2db">
  <xsd:schema xmlns:xsd="http://www.w3.org/2001/XMLSchema" xmlns:xs="http://www.w3.org/2001/XMLSchema" xmlns:p="http://schemas.microsoft.com/office/2006/metadata/properties" xmlns:ns3="a6bc8398-ffa8-4567-ab72-3b6140078296" xmlns:ns4="d2273868-1354-4099-829f-e8e0221fe4f6" targetNamespace="http://schemas.microsoft.com/office/2006/metadata/properties" ma:root="true" ma:fieldsID="b25221c8ac959afe0291c9ba179441e4" ns3:_="" ns4:_="">
    <xsd:import namespace="a6bc8398-ffa8-4567-ab72-3b6140078296"/>
    <xsd:import namespace="d2273868-1354-4099-829f-e8e0221fe4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c8398-ffa8-4567-ab72-3b61400782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73868-1354-4099-829f-e8e0221fe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5752-A6B9-4977-B219-CB0042E60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42E7F5-76BE-4C50-A460-1B08515A9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6E16D-3B99-4487-8244-59DC5C6D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c8398-ffa8-4567-ab72-3b6140078296"/>
    <ds:schemaRef ds:uri="d2273868-1354-4099-829f-e8e0221fe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A6A95E-F4E6-4E4A-9C1E-EFA8BEB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AIPANJIGULY, Sampreethi</dc:creator>
  <cp:keywords/>
  <dc:description/>
  <cp:lastModifiedBy>Tatia Tsereteli</cp:lastModifiedBy>
  <cp:revision>28</cp:revision>
  <cp:lastPrinted>2021-03-31T12:25:00Z</cp:lastPrinted>
  <dcterms:created xsi:type="dcterms:W3CDTF">2021-03-31T12:32:00Z</dcterms:created>
  <dcterms:modified xsi:type="dcterms:W3CDTF">2021-04-06T13:49:00Z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0x01010076263C75F6BD4A418DB58D96B568874F</vt:lpwstr>
  </property>
</Properties>
</file>