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7344A" w14:textId="77777777" w:rsidR="00A33081" w:rsidRDefault="00A33081" w:rsidP="00BD7E12">
      <w:pPr>
        <w:rPr>
          <w:rFonts w:ascii="Sylfaen" w:hAnsi="Sylfaen" w:cs="Sylfaen"/>
          <w:color w:val="404040" w:themeColor="text1" w:themeTint="BF"/>
          <w:sz w:val="28"/>
          <w:szCs w:val="28"/>
          <w:lang w:val="ka-GE"/>
        </w:rPr>
      </w:pPr>
    </w:p>
    <w:p w14:paraId="315DBCBF" w14:textId="77777777" w:rsidR="00A33081" w:rsidRPr="00FD4485" w:rsidRDefault="00A33081" w:rsidP="00A33081">
      <w:pPr>
        <w:jc w:val="center"/>
        <w:rPr>
          <w:rFonts w:ascii="Sylfaen" w:hAnsi="Sylfaen" w:cs="Sylfaen"/>
          <w:color w:val="404040" w:themeColor="text1" w:themeTint="BF"/>
          <w:sz w:val="28"/>
          <w:szCs w:val="28"/>
          <w:lang w:val="ka-GE"/>
        </w:rPr>
      </w:pPr>
      <w:r w:rsidRPr="00FD4485">
        <w:rPr>
          <w:rFonts w:ascii="Sylfaen" w:hAnsi="Sylfaen" w:cs="Sylfaen"/>
          <w:color w:val="404040" w:themeColor="text1" w:themeTint="BF"/>
          <w:sz w:val="28"/>
          <w:szCs w:val="28"/>
          <w:lang w:val="ka-GE"/>
        </w:rPr>
        <w:t>დღის წესრიგი</w:t>
      </w:r>
    </w:p>
    <w:p w14:paraId="741EB843" w14:textId="77777777" w:rsidR="00A33081" w:rsidRPr="00FD4485" w:rsidRDefault="00A33081" w:rsidP="00A33081">
      <w:pPr>
        <w:jc w:val="center"/>
        <w:rPr>
          <w:rFonts w:ascii="Sylfaen" w:hAnsi="Sylfaen"/>
          <w:b/>
          <w:bCs/>
          <w:color w:val="4C3A69"/>
          <w:sz w:val="26"/>
          <w:szCs w:val="26"/>
          <w:lang w:val="ka-GE"/>
        </w:rPr>
      </w:pPr>
      <w:r w:rsidRPr="00FD4485">
        <w:rPr>
          <w:rFonts w:ascii="Sylfaen" w:hAnsi="Sylfaen" w:cs="Sylfaen"/>
          <w:b/>
          <w:bCs/>
          <w:color w:val="4C3A69"/>
          <w:sz w:val="26"/>
          <w:szCs w:val="26"/>
          <w:lang w:val="ka-GE"/>
        </w:rPr>
        <w:t>მიგრაციის</w:t>
      </w:r>
      <w:r w:rsidRPr="00FD4485">
        <w:rPr>
          <w:rFonts w:ascii="Sylfaen" w:hAnsi="Sylfaen"/>
          <w:b/>
          <w:bCs/>
          <w:color w:val="4C3A69"/>
          <w:sz w:val="26"/>
          <w:szCs w:val="26"/>
          <w:lang w:val="ka-GE"/>
        </w:rPr>
        <w:t xml:space="preserve"> </w:t>
      </w:r>
      <w:r w:rsidRPr="00FD4485">
        <w:rPr>
          <w:rFonts w:ascii="Sylfaen" w:hAnsi="Sylfaen" w:cs="Sylfaen"/>
          <w:b/>
          <w:bCs/>
          <w:color w:val="4C3A69"/>
          <w:sz w:val="26"/>
          <w:szCs w:val="26"/>
          <w:lang w:val="ka-GE"/>
        </w:rPr>
        <w:t>მართვა</w:t>
      </w:r>
      <w:r w:rsidRPr="00FD4485">
        <w:rPr>
          <w:rFonts w:ascii="Sylfaen" w:hAnsi="Sylfaen"/>
          <w:b/>
          <w:bCs/>
          <w:color w:val="4C3A69"/>
          <w:sz w:val="26"/>
          <w:szCs w:val="26"/>
          <w:lang w:val="ka-GE"/>
        </w:rPr>
        <w:t xml:space="preserve"> - </w:t>
      </w:r>
      <w:r w:rsidRPr="00FD4485">
        <w:rPr>
          <w:rFonts w:ascii="Sylfaen" w:hAnsi="Sylfaen" w:cs="Sylfaen"/>
          <w:b/>
          <w:bCs/>
          <w:color w:val="4C3A69"/>
          <w:sz w:val="26"/>
          <w:szCs w:val="26"/>
          <w:lang w:val="ka-GE"/>
        </w:rPr>
        <w:t>კორპორაციული</w:t>
      </w:r>
      <w:r w:rsidRPr="00FD4485">
        <w:rPr>
          <w:rFonts w:ascii="Sylfaen" w:hAnsi="Sylfaen"/>
          <w:b/>
          <w:bCs/>
          <w:color w:val="4C3A69"/>
          <w:sz w:val="26"/>
          <w:szCs w:val="26"/>
          <w:lang w:val="ka-GE"/>
        </w:rPr>
        <w:t xml:space="preserve"> </w:t>
      </w:r>
      <w:r w:rsidRPr="00FD4485">
        <w:rPr>
          <w:rFonts w:ascii="Sylfaen" w:hAnsi="Sylfaen" w:cs="Sylfaen"/>
          <w:b/>
          <w:bCs/>
          <w:color w:val="4C3A69"/>
          <w:sz w:val="26"/>
          <w:szCs w:val="26"/>
          <w:lang w:val="ka-GE"/>
        </w:rPr>
        <w:t>მოდელი</w:t>
      </w:r>
      <w:r w:rsidRPr="00FD4485">
        <w:rPr>
          <w:rFonts w:ascii="Sylfaen" w:hAnsi="Sylfaen"/>
          <w:b/>
          <w:bCs/>
          <w:color w:val="4C3A69"/>
          <w:sz w:val="26"/>
          <w:szCs w:val="26"/>
          <w:lang w:val="ka-GE"/>
        </w:rPr>
        <w:t xml:space="preserve"> </w:t>
      </w:r>
      <w:r w:rsidRPr="00FD4485">
        <w:rPr>
          <w:rFonts w:ascii="Sylfaen" w:hAnsi="Sylfaen" w:cs="Sylfaen"/>
          <w:b/>
          <w:bCs/>
          <w:color w:val="4C3A69"/>
          <w:sz w:val="26"/>
          <w:szCs w:val="26"/>
          <w:lang w:val="ka-GE"/>
        </w:rPr>
        <w:t>და</w:t>
      </w:r>
      <w:r w:rsidRPr="00FD4485">
        <w:rPr>
          <w:rFonts w:ascii="Sylfaen" w:hAnsi="Sylfaen"/>
          <w:b/>
          <w:bCs/>
          <w:color w:val="4C3A69"/>
          <w:sz w:val="26"/>
          <w:szCs w:val="26"/>
          <w:lang w:val="ka-GE"/>
        </w:rPr>
        <w:t xml:space="preserve"> </w:t>
      </w:r>
      <w:r w:rsidRPr="00FD4485">
        <w:rPr>
          <w:rFonts w:ascii="Sylfaen" w:hAnsi="Sylfaen" w:cs="Sylfaen"/>
          <w:b/>
          <w:bCs/>
          <w:color w:val="4C3A69"/>
          <w:sz w:val="26"/>
          <w:szCs w:val="26"/>
          <w:lang w:val="ka-GE"/>
        </w:rPr>
        <w:t>ბიზნეს</w:t>
      </w:r>
      <w:r w:rsidRPr="00FD4485">
        <w:rPr>
          <w:rFonts w:ascii="Sylfaen" w:hAnsi="Sylfaen"/>
          <w:b/>
          <w:bCs/>
          <w:color w:val="4C3A69"/>
          <w:sz w:val="26"/>
          <w:szCs w:val="26"/>
          <w:lang w:val="ka-GE"/>
        </w:rPr>
        <w:t>-</w:t>
      </w:r>
      <w:r w:rsidRPr="00FD4485">
        <w:rPr>
          <w:rFonts w:ascii="Sylfaen" w:hAnsi="Sylfaen" w:cs="Sylfaen"/>
          <w:b/>
          <w:bCs/>
          <w:color w:val="4C3A69"/>
          <w:sz w:val="26"/>
          <w:szCs w:val="26"/>
          <w:lang w:val="ka-GE"/>
        </w:rPr>
        <w:t>განვითარება</w:t>
      </w:r>
    </w:p>
    <w:p w14:paraId="598FCA1D" w14:textId="77777777" w:rsidR="00A33081" w:rsidRPr="00FD4485" w:rsidRDefault="00A33081" w:rsidP="00A33081">
      <w:pPr>
        <w:jc w:val="center"/>
        <w:rPr>
          <w:rFonts w:ascii="Sylfaen" w:hAnsi="Sylfaen" w:cs="Sylfaen"/>
          <w:color w:val="404040" w:themeColor="text1" w:themeTint="BF"/>
          <w:sz w:val="22"/>
          <w:lang w:val="ka-GE"/>
        </w:rPr>
      </w:pPr>
      <w:r w:rsidRPr="00FD4485">
        <w:rPr>
          <w:rFonts w:ascii="Sylfaen" w:hAnsi="Sylfaen" w:cs="Sylfaen"/>
          <w:color w:val="404040" w:themeColor="text1" w:themeTint="BF"/>
          <w:sz w:val="22"/>
          <w:lang w:val="ka-GE"/>
        </w:rPr>
        <w:t>ახალი</w:t>
      </w:r>
      <w:r w:rsidRPr="00FD4485">
        <w:rPr>
          <w:rFonts w:ascii="Sylfaen" w:hAnsi="Sylfaen"/>
          <w:color w:val="404040" w:themeColor="text1" w:themeTint="BF"/>
          <w:sz w:val="22"/>
          <w:lang w:val="ka-GE"/>
        </w:rPr>
        <w:t xml:space="preserve"> </w:t>
      </w:r>
      <w:r w:rsidRPr="00FD4485">
        <w:rPr>
          <w:rFonts w:ascii="Sylfaen" w:hAnsi="Sylfaen" w:cs="Sylfaen"/>
          <w:color w:val="404040" w:themeColor="text1" w:themeTint="BF"/>
          <w:sz w:val="22"/>
          <w:lang w:val="ka-GE"/>
        </w:rPr>
        <w:t>ხედვები</w:t>
      </w:r>
      <w:r w:rsidRPr="00FD4485">
        <w:rPr>
          <w:rFonts w:ascii="Sylfaen" w:hAnsi="Sylfaen"/>
          <w:color w:val="404040" w:themeColor="text1" w:themeTint="BF"/>
          <w:sz w:val="22"/>
          <w:lang w:val="ka-GE"/>
        </w:rPr>
        <w:t xml:space="preserve"> </w:t>
      </w:r>
      <w:r w:rsidRPr="00FD4485">
        <w:rPr>
          <w:rFonts w:ascii="Sylfaen" w:hAnsi="Sylfaen" w:cs="Sylfaen"/>
          <w:color w:val="404040" w:themeColor="text1" w:themeTint="BF"/>
          <w:sz w:val="22"/>
          <w:lang w:val="ka-GE"/>
        </w:rPr>
        <w:t>და</w:t>
      </w:r>
      <w:r w:rsidRPr="00FD4485">
        <w:rPr>
          <w:rFonts w:ascii="Sylfaen" w:hAnsi="Sylfaen"/>
          <w:color w:val="404040" w:themeColor="text1" w:themeTint="BF"/>
          <w:sz w:val="22"/>
          <w:lang w:val="ka-GE"/>
        </w:rPr>
        <w:t xml:space="preserve"> </w:t>
      </w:r>
      <w:r w:rsidRPr="00FD4485">
        <w:rPr>
          <w:rFonts w:ascii="Sylfaen" w:hAnsi="Sylfaen" w:cs="Sylfaen"/>
          <w:color w:val="404040" w:themeColor="text1" w:themeTint="BF"/>
          <w:sz w:val="22"/>
          <w:lang w:val="ka-GE"/>
        </w:rPr>
        <w:t>შესაძლებლობები</w:t>
      </w:r>
      <w:r w:rsidRPr="00FD4485">
        <w:rPr>
          <w:rFonts w:ascii="Sylfaen" w:hAnsi="Sylfaen"/>
          <w:color w:val="404040" w:themeColor="text1" w:themeTint="BF"/>
          <w:sz w:val="22"/>
          <w:lang w:val="ka-GE"/>
        </w:rPr>
        <w:t xml:space="preserve"> </w:t>
      </w:r>
      <w:r w:rsidRPr="00FD4485">
        <w:rPr>
          <w:rFonts w:ascii="Sylfaen" w:hAnsi="Sylfaen" w:cs="Sylfaen"/>
          <w:color w:val="404040" w:themeColor="text1" w:themeTint="BF"/>
          <w:sz w:val="22"/>
          <w:lang w:val="ka-GE"/>
        </w:rPr>
        <w:t>საქართველოში</w:t>
      </w:r>
      <w:r w:rsidRPr="00FD4485">
        <w:rPr>
          <w:rFonts w:ascii="Sylfaen" w:hAnsi="Sylfaen"/>
          <w:color w:val="404040" w:themeColor="text1" w:themeTint="BF"/>
          <w:sz w:val="22"/>
          <w:lang w:val="ka-GE"/>
        </w:rPr>
        <w:t xml:space="preserve"> </w:t>
      </w:r>
      <w:r w:rsidRPr="00FD4485">
        <w:rPr>
          <w:rFonts w:ascii="Sylfaen" w:hAnsi="Sylfaen" w:cs="Sylfaen"/>
          <w:color w:val="404040" w:themeColor="text1" w:themeTint="BF"/>
          <w:sz w:val="22"/>
          <w:lang w:val="ka-GE"/>
        </w:rPr>
        <w:t>და</w:t>
      </w:r>
      <w:r w:rsidRPr="00FD4485">
        <w:rPr>
          <w:rFonts w:ascii="Sylfaen" w:hAnsi="Sylfaen"/>
          <w:color w:val="404040" w:themeColor="text1" w:themeTint="BF"/>
          <w:sz w:val="22"/>
          <w:lang w:val="ka-GE"/>
        </w:rPr>
        <w:t xml:space="preserve"> </w:t>
      </w:r>
      <w:r w:rsidRPr="00FD4485">
        <w:rPr>
          <w:rFonts w:ascii="Sylfaen" w:hAnsi="Sylfaen" w:cs="Sylfaen"/>
          <w:color w:val="404040" w:themeColor="text1" w:themeTint="BF"/>
          <w:sz w:val="22"/>
          <w:lang w:val="ka-GE"/>
        </w:rPr>
        <w:t>გლობალურად</w:t>
      </w:r>
    </w:p>
    <w:p w14:paraId="7C49AA66" w14:textId="77777777" w:rsidR="00A33081" w:rsidRPr="00FD4485" w:rsidRDefault="00A33081" w:rsidP="00A33081">
      <w:pPr>
        <w:jc w:val="center"/>
        <w:rPr>
          <w:rFonts w:ascii="Sylfaen" w:hAnsi="Sylfaen" w:cs="Sylfaen"/>
          <w:sz w:val="22"/>
          <w:lang w:val="ka-G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BD7E12" w:rsidRPr="00FD4485" w14:paraId="6558B7F5" w14:textId="77777777" w:rsidTr="00FA3F49">
        <w:trPr>
          <w:jc w:val="center"/>
        </w:trPr>
        <w:tc>
          <w:tcPr>
            <w:tcW w:w="1705" w:type="dxa"/>
          </w:tcPr>
          <w:p w14:paraId="4C6C7C56" w14:textId="5E871EB7" w:rsidR="00BD7E12" w:rsidRPr="00BD7E12" w:rsidRDefault="00BD7E12" w:rsidP="00C907CD">
            <w:pPr>
              <w:rPr>
                <w:rFonts w:ascii="Sylfaen" w:hAnsi="Sylfaen"/>
                <w:color w:val="404040" w:themeColor="text1" w:themeTint="BF"/>
                <w:sz w:val="22"/>
              </w:rPr>
            </w:pPr>
            <w:r>
              <w:rPr>
                <w:rFonts w:ascii="Sylfaen" w:hAnsi="Sylfaen"/>
                <w:color w:val="404040" w:themeColor="text1" w:themeTint="BF"/>
                <w:sz w:val="22"/>
              </w:rPr>
              <w:t>10:30 – 11:00</w:t>
            </w:r>
          </w:p>
        </w:tc>
        <w:tc>
          <w:tcPr>
            <w:tcW w:w="7645" w:type="dxa"/>
          </w:tcPr>
          <w:p w14:paraId="78EADE22" w14:textId="34D943BE" w:rsidR="00BD7E12" w:rsidRPr="00FD4485" w:rsidRDefault="00BD7E12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რეგისტრაცია</w:t>
            </w:r>
            <w: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br/>
            </w:r>
          </w:p>
        </w:tc>
      </w:tr>
      <w:tr w:rsidR="00A33081" w:rsidRPr="00FD4485" w14:paraId="63D206CF" w14:textId="77777777" w:rsidTr="00FA3F49">
        <w:trPr>
          <w:jc w:val="center"/>
        </w:trPr>
        <w:tc>
          <w:tcPr>
            <w:tcW w:w="1705" w:type="dxa"/>
          </w:tcPr>
          <w:p w14:paraId="311B1287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11:00 – 11:10</w:t>
            </w:r>
          </w:p>
        </w:tc>
        <w:tc>
          <w:tcPr>
            <w:tcW w:w="7645" w:type="dxa"/>
          </w:tcPr>
          <w:p w14:paraId="76A2881A" w14:textId="77777777" w:rsidR="00A33081" w:rsidRPr="00FD4485" w:rsidRDefault="00A33081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შეხვედრის გახსნა</w:t>
            </w:r>
          </w:p>
          <w:p w14:paraId="544C3D16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ალექსი ალექსიშვილი</w:t>
            </w:r>
          </w:p>
          <w:p w14:paraId="0BD067B6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საკონსულტაციო კომპანია PMCG-ის თავმჯდომარე</w:t>
            </w:r>
          </w:p>
          <w:p w14:paraId="5527681D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bookmarkStart w:id="0" w:name="_GoBack"/>
            <w:bookmarkEnd w:id="0"/>
          </w:p>
        </w:tc>
      </w:tr>
      <w:tr w:rsidR="00A33081" w:rsidRPr="00FD4485" w14:paraId="46A3E90B" w14:textId="77777777" w:rsidTr="00FA3F49">
        <w:trPr>
          <w:jc w:val="center"/>
        </w:trPr>
        <w:tc>
          <w:tcPr>
            <w:tcW w:w="1705" w:type="dxa"/>
          </w:tcPr>
          <w:p w14:paraId="0B5C3115" w14:textId="6C743C5F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11:10 – 11:</w:t>
            </w:r>
            <w:r w:rsidR="00BD7E12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25</w:t>
            </w:r>
          </w:p>
        </w:tc>
        <w:tc>
          <w:tcPr>
            <w:tcW w:w="7645" w:type="dxa"/>
          </w:tcPr>
          <w:p w14:paraId="6AD3AC19" w14:textId="77777777" w:rsidR="00A33081" w:rsidRPr="00FD4485" w:rsidRDefault="00A33081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მიგრაცია და განვითარება მართვის კორპორაციულ სისტემაში</w:t>
            </w:r>
          </w:p>
          <w:p w14:paraId="557E2122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გიორგი ჯაში</w:t>
            </w:r>
          </w:p>
          <w:p w14:paraId="7A346216" w14:textId="39CBE349" w:rsidR="00A33081" w:rsidRPr="00FD4485" w:rsidRDefault="00A33081" w:rsidP="00FA3F49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მსსკ - მიგრაციის პოლიტიკა და დიზაინი</w:t>
            </w:r>
          </w:p>
        </w:tc>
      </w:tr>
      <w:tr w:rsidR="00BD7E12" w:rsidRPr="00FD4485" w14:paraId="2223B58F" w14:textId="77777777" w:rsidTr="00FA3F49">
        <w:trPr>
          <w:jc w:val="center"/>
        </w:trPr>
        <w:tc>
          <w:tcPr>
            <w:tcW w:w="1705" w:type="dxa"/>
          </w:tcPr>
          <w:p w14:paraId="35DC296A" w14:textId="2D0E943F" w:rsidR="00BD7E12" w:rsidRPr="00FD4485" w:rsidRDefault="00BD7E12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11:25 – 11:30</w:t>
            </w:r>
          </w:p>
        </w:tc>
        <w:tc>
          <w:tcPr>
            <w:tcW w:w="7645" w:type="dxa"/>
          </w:tcPr>
          <w:p w14:paraId="5A2D97C1" w14:textId="5DDB4AA6" w:rsidR="00BD7E12" w:rsidRPr="00FA3F49" w:rsidRDefault="00FA3F49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  <w:r w:rsidRPr="00FA3F49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კითხვა &amp; პასუხი</w:t>
            </w:r>
            <w:r w:rsidRPr="00FA3F49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br/>
            </w:r>
          </w:p>
        </w:tc>
      </w:tr>
      <w:tr w:rsidR="00A33081" w:rsidRPr="00FD4485" w14:paraId="3A51EBE8" w14:textId="77777777" w:rsidTr="00FA3F49">
        <w:trPr>
          <w:jc w:val="center"/>
        </w:trPr>
        <w:tc>
          <w:tcPr>
            <w:tcW w:w="1705" w:type="dxa"/>
          </w:tcPr>
          <w:p w14:paraId="19301900" w14:textId="7831AE3A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11:30 – 11:</w:t>
            </w:r>
            <w:r w:rsidR="00FA3F49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45</w:t>
            </w:r>
          </w:p>
        </w:tc>
        <w:tc>
          <w:tcPr>
            <w:tcW w:w="7645" w:type="dxa"/>
          </w:tcPr>
          <w:p w14:paraId="653BCBD8" w14:textId="77777777" w:rsidR="00A33081" w:rsidRPr="00FD4485" w:rsidRDefault="00A33081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მონაცემები - მოგროვება, დამუშავება და მართვის სისტემაში გამოყენება</w:t>
            </w:r>
          </w:p>
          <w:p w14:paraId="42081C2C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ნინო ღვინაძე</w:t>
            </w:r>
          </w:p>
          <w:p w14:paraId="0DEF8F1C" w14:textId="40CBA80F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მსსკ - მიგრაციის მონაცემები და ანალიზი</w:t>
            </w:r>
          </w:p>
        </w:tc>
      </w:tr>
      <w:tr w:rsidR="00FA3F49" w:rsidRPr="00FD4485" w14:paraId="7815779C" w14:textId="77777777" w:rsidTr="00FA3F49">
        <w:trPr>
          <w:jc w:val="center"/>
        </w:trPr>
        <w:tc>
          <w:tcPr>
            <w:tcW w:w="1705" w:type="dxa"/>
          </w:tcPr>
          <w:p w14:paraId="070088BF" w14:textId="25564207" w:rsidR="00FA3F49" w:rsidRPr="00FD4485" w:rsidRDefault="00FA3F49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11:45 – 11:50</w:t>
            </w:r>
          </w:p>
        </w:tc>
        <w:tc>
          <w:tcPr>
            <w:tcW w:w="7645" w:type="dxa"/>
          </w:tcPr>
          <w:p w14:paraId="3A8AC0DB" w14:textId="5FFB148C" w:rsidR="00FA3F49" w:rsidRPr="00FA3F49" w:rsidRDefault="00FA3F49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  <w:r w:rsidRPr="00FA3F49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კითხვა &amp; პასუხი</w:t>
            </w:r>
            <w:r w:rsidRPr="00FA3F49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br/>
            </w:r>
          </w:p>
        </w:tc>
      </w:tr>
      <w:tr w:rsidR="00A33081" w:rsidRPr="00FD4485" w14:paraId="4A83988F" w14:textId="77777777" w:rsidTr="00FA3F49">
        <w:trPr>
          <w:jc w:val="center"/>
        </w:trPr>
        <w:tc>
          <w:tcPr>
            <w:tcW w:w="1705" w:type="dxa"/>
          </w:tcPr>
          <w:p w14:paraId="73D3E8BD" w14:textId="5E303D62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11:50 – 12:</w:t>
            </w:r>
            <w:r w:rsidR="00FA3F49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05</w:t>
            </w:r>
          </w:p>
        </w:tc>
        <w:tc>
          <w:tcPr>
            <w:tcW w:w="7645" w:type="dxa"/>
          </w:tcPr>
          <w:p w14:paraId="2394831D" w14:textId="77777777" w:rsidR="00A33081" w:rsidRPr="00FD4485" w:rsidRDefault="00A33081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მიგრაცია და განვითარების მთავარი კომპონენტები და მათი კორელაცია</w:t>
            </w:r>
          </w:p>
          <w:p w14:paraId="1376AB1B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ნათია მესტვირიშვილი</w:t>
            </w:r>
          </w:p>
          <w:p w14:paraId="68456D6B" w14:textId="11375691" w:rsidR="00A33081" w:rsidRPr="00FD4485" w:rsidRDefault="00A33081" w:rsidP="00FA3F49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მსსკ - მიგრაციის კვლევითი ასპექტები</w:t>
            </w:r>
          </w:p>
        </w:tc>
      </w:tr>
      <w:tr w:rsidR="00FA3F49" w:rsidRPr="00FD4485" w14:paraId="258026E2" w14:textId="77777777" w:rsidTr="00FA3F49">
        <w:trPr>
          <w:jc w:val="center"/>
        </w:trPr>
        <w:tc>
          <w:tcPr>
            <w:tcW w:w="1705" w:type="dxa"/>
          </w:tcPr>
          <w:p w14:paraId="5F66E99F" w14:textId="11F5DD64" w:rsidR="00FA3F49" w:rsidRPr="00FD4485" w:rsidRDefault="00FA3F49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12:05 – 12:10</w:t>
            </w:r>
          </w:p>
        </w:tc>
        <w:tc>
          <w:tcPr>
            <w:tcW w:w="7645" w:type="dxa"/>
          </w:tcPr>
          <w:p w14:paraId="23FBE2C5" w14:textId="77777777" w:rsidR="00FA3F49" w:rsidRDefault="00FA3F49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  <w:r w:rsidRPr="00FA3F49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კითხვა &amp; პასუხი</w:t>
            </w:r>
          </w:p>
          <w:p w14:paraId="0A1D6A35" w14:textId="0453F573" w:rsidR="00FA3F49" w:rsidRPr="00FD4485" w:rsidRDefault="00FA3F49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</w:p>
        </w:tc>
      </w:tr>
      <w:tr w:rsidR="00A33081" w:rsidRPr="00FD4485" w14:paraId="2EF0F87D" w14:textId="77777777" w:rsidTr="00FA3F49">
        <w:trPr>
          <w:jc w:val="center"/>
        </w:trPr>
        <w:tc>
          <w:tcPr>
            <w:tcW w:w="1705" w:type="dxa"/>
          </w:tcPr>
          <w:p w14:paraId="35807500" w14:textId="3B5275E9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12:10 – 12:</w:t>
            </w:r>
            <w:r w:rsidR="00FA3F49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25</w:t>
            </w:r>
          </w:p>
        </w:tc>
        <w:tc>
          <w:tcPr>
            <w:tcW w:w="7645" w:type="dxa"/>
          </w:tcPr>
          <w:p w14:paraId="1C154CAE" w14:textId="77777777" w:rsidR="00A33081" w:rsidRPr="00FD4485" w:rsidRDefault="00A33081" w:rsidP="00C907CD">
            <w:pP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მიგრაციის სტრატეგია და პროფილი - სისტემური განხილვა</w:t>
            </w:r>
          </w:p>
          <w:p w14:paraId="782B7437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თემურ გოგინოვი</w:t>
            </w:r>
          </w:p>
          <w:p w14:paraId="156DC37B" w14:textId="71DF5B4E" w:rsidR="00A33081" w:rsidRPr="00FD4485" w:rsidRDefault="00A33081" w:rsidP="00FA3F49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მსსკ - ექსპერტიზა და ანალიტიკა</w:t>
            </w:r>
            <w:r w:rsidR="00FA3F49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br/>
            </w:r>
          </w:p>
        </w:tc>
      </w:tr>
      <w:tr w:rsidR="00A33081" w:rsidRPr="00FD4485" w14:paraId="44A555C0" w14:textId="77777777" w:rsidTr="00FA3F49">
        <w:trPr>
          <w:jc w:val="center"/>
        </w:trPr>
        <w:tc>
          <w:tcPr>
            <w:tcW w:w="1705" w:type="dxa"/>
          </w:tcPr>
          <w:p w14:paraId="6D798CBA" w14:textId="3B17547D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12:</w:t>
            </w:r>
            <w:r w:rsidR="00FA3F49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25</w:t>
            </w: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 xml:space="preserve"> – 12:40</w:t>
            </w:r>
          </w:p>
        </w:tc>
        <w:tc>
          <w:tcPr>
            <w:tcW w:w="7645" w:type="dxa"/>
          </w:tcPr>
          <w:p w14:paraId="3D47A5ED" w14:textId="12711F25" w:rsidR="00A33081" w:rsidRPr="00FD4485" w:rsidRDefault="00FA3F49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დისკუსია</w:t>
            </w:r>
          </w:p>
          <w:p w14:paraId="00B541AE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</w:p>
        </w:tc>
      </w:tr>
      <w:tr w:rsidR="00A33081" w:rsidRPr="00FD4485" w14:paraId="1BAF5007" w14:textId="77777777" w:rsidTr="00FA3F49">
        <w:trPr>
          <w:jc w:val="center"/>
        </w:trPr>
        <w:tc>
          <w:tcPr>
            <w:tcW w:w="1705" w:type="dxa"/>
          </w:tcPr>
          <w:p w14:paraId="15D780AB" w14:textId="77777777" w:rsidR="00A33081" w:rsidRPr="00FD4485" w:rsidRDefault="00A33081" w:rsidP="00C907CD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color w:val="404040" w:themeColor="text1" w:themeTint="BF"/>
                <w:sz w:val="22"/>
                <w:lang w:val="ka-GE"/>
              </w:rPr>
              <w:t>12:40</w:t>
            </w:r>
          </w:p>
        </w:tc>
        <w:tc>
          <w:tcPr>
            <w:tcW w:w="7645" w:type="dxa"/>
          </w:tcPr>
          <w:p w14:paraId="699F3489" w14:textId="18C47BB3" w:rsidR="00A33081" w:rsidRPr="00FD4485" w:rsidRDefault="00A33081" w:rsidP="00FA3F49">
            <w:pPr>
              <w:rPr>
                <w:rFonts w:ascii="Sylfaen" w:hAnsi="Sylfaen"/>
                <w:color w:val="404040" w:themeColor="text1" w:themeTint="BF"/>
                <w:sz w:val="22"/>
                <w:lang w:val="ka-GE"/>
              </w:rPr>
            </w:pPr>
            <w:r w:rsidRPr="00FD4485">
              <w:rPr>
                <w:rFonts w:ascii="Sylfaen" w:hAnsi="Sylfaen"/>
                <w:b/>
                <w:bCs/>
                <w:color w:val="404040" w:themeColor="text1" w:themeTint="BF"/>
                <w:sz w:val="22"/>
                <w:lang w:val="ka-GE"/>
              </w:rPr>
              <w:t>ლანჩი</w:t>
            </w:r>
          </w:p>
        </w:tc>
      </w:tr>
    </w:tbl>
    <w:p w14:paraId="5475DF29" w14:textId="77777777" w:rsidR="00A33081" w:rsidRPr="00FD4485" w:rsidRDefault="00A33081" w:rsidP="00FD4485">
      <w:pPr>
        <w:pStyle w:val="NoSpacing"/>
        <w:spacing w:line="360" w:lineRule="auto"/>
        <w:jc w:val="both"/>
        <w:rPr>
          <w:rFonts w:ascii="Sylfaen" w:hAnsi="Sylfaen"/>
          <w:color w:val="404040" w:themeColor="text1" w:themeTint="BF"/>
          <w:lang w:val="ka-GE"/>
        </w:rPr>
      </w:pPr>
    </w:p>
    <w:sectPr w:rsidR="00A33081" w:rsidRPr="00FD44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09467" w14:textId="77777777" w:rsidR="00B217E4" w:rsidRDefault="00B217E4" w:rsidP="003B4BF8">
      <w:pPr>
        <w:spacing w:after="0" w:line="240" w:lineRule="auto"/>
      </w:pPr>
      <w:r>
        <w:separator/>
      </w:r>
    </w:p>
  </w:endnote>
  <w:endnote w:type="continuationSeparator" w:id="0">
    <w:p w14:paraId="0D1A1A9F" w14:textId="77777777" w:rsidR="00B217E4" w:rsidRDefault="00B217E4" w:rsidP="003B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EEE66" w14:textId="77777777" w:rsidR="00FD4485" w:rsidRPr="00FD4485" w:rsidRDefault="00FD4485" w:rsidP="00FD4485">
    <w:pPr>
      <w:pStyle w:val="NoSpacing"/>
      <w:jc w:val="center"/>
      <w:rPr>
        <w:rFonts w:ascii="Sylfaen" w:hAnsi="Sylfaen"/>
        <w:color w:val="404040" w:themeColor="text1" w:themeTint="BF"/>
        <w:sz w:val="18"/>
        <w:szCs w:val="18"/>
        <w:lang w:val="ka-GE"/>
      </w:rPr>
    </w:pPr>
    <w:r w:rsidRPr="00FD4485">
      <w:rPr>
        <w:rFonts w:ascii="Sylfaen" w:hAnsi="Sylfaen"/>
        <w:color w:val="404040" w:themeColor="text1" w:themeTint="BF"/>
        <w:sz w:val="18"/>
        <w:szCs w:val="18"/>
        <w:lang w:val="ka-GE"/>
      </w:rPr>
      <w:t xml:space="preserve">ღონისძიება ორგანიზებულია ევროკავშირის მიერ დაფინანსებული პროექტის  </w:t>
    </w:r>
  </w:p>
  <w:p w14:paraId="385C967F" w14:textId="77777777" w:rsidR="00FD4485" w:rsidRPr="00FD4485" w:rsidRDefault="00FD4485" w:rsidP="00FD4485">
    <w:pPr>
      <w:pStyle w:val="NoSpacing"/>
      <w:jc w:val="center"/>
      <w:rPr>
        <w:i/>
        <w:color w:val="404040" w:themeColor="text1" w:themeTint="BF"/>
      </w:rPr>
    </w:pPr>
    <w:r w:rsidRPr="00FD4485">
      <w:rPr>
        <w:rFonts w:ascii="Sylfaen" w:hAnsi="Sylfaen"/>
        <w:color w:val="404040" w:themeColor="text1" w:themeTint="BF"/>
        <w:sz w:val="18"/>
        <w:szCs w:val="18"/>
        <w:lang w:val="ka-GE"/>
      </w:rPr>
      <w:t>„მიგრაციის საკითხთა სამთავრობო კომისიის მდგრადი და ეფექტიანი ფუნქციონირების ხელშეწყობა“  ფარგლებში</w:t>
    </w:r>
  </w:p>
  <w:p w14:paraId="53065F00" w14:textId="77777777" w:rsidR="00FD4485" w:rsidRDefault="00FD4485" w:rsidP="00FD4485">
    <w:pPr>
      <w:pStyle w:val="Footer"/>
      <w:jc w:val="right"/>
      <w:rPr>
        <w:rFonts w:asciiTheme="minorHAnsi" w:hAnsiTheme="minorHAnsi"/>
        <w:lang w:val="ka-GE"/>
      </w:rPr>
    </w:pPr>
    <w:r>
      <w:rPr>
        <w:rFonts w:asciiTheme="minorHAnsi" w:hAnsiTheme="minorHAnsi"/>
        <w:noProof/>
        <w:lang w:val="ka-GE"/>
      </w:rPr>
      <w:drawing>
        <wp:anchor distT="0" distB="0" distL="114300" distR="114300" simplePos="0" relativeHeight="251658240" behindDoc="0" locked="0" layoutInCell="1" allowOverlap="1" wp14:anchorId="4A41C5A7" wp14:editId="58486AEA">
          <wp:simplePos x="0" y="0"/>
          <wp:positionH relativeFrom="column">
            <wp:posOffset>-220980</wp:posOffset>
          </wp:positionH>
          <wp:positionV relativeFrom="paragraph">
            <wp:posOffset>109855</wp:posOffset>
          </wp:positionV>
          <wp:extent cx="2156060" cy="6400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0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776D2D" w14:textId="77777777" w:rsidR="00FD4485" w:rsidRPr="00FD4485" w:rsidRDefault="00FD4485" w:rsidP="00FD4485">
    <w:pPr>
      <w:pStyle w:val="Footer"/>
      <w:jc w:val="right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</w:t>
    </w:r>
    <w:r>
      <w:rPr>
        <w:rFonts w:asciiTheme="minorHAnsi" w:hAnsiTheme="minorHAnsi"/>
        <w:noProof/>
        <w:lang w:val="ka-GE"/>
      </w:rPr>
      <w:drawing>
        <wp:inline distT="0" distB="0" distL="0" distR="0" wp14:anchorId="6D3A6547" wp14:editId="744C3F90">
          <wp:extent cx="1843772" cy="457200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rokavshiri-logo-copy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77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CA60" w14:textId="77777777" w:rsidR="00B217E4" w:rsidRDefault="00B217E4" w:rsidP="003B4BF8">
      <w:pPr>
        <w:spacing w:after="0" w:line="240" w:lineRule="auto"/>
      </w:pPr>
      <w:r>
        <w:separator/>
      </w:r>
    </w:p>
  </w:footnote>
  <w:footnote w:type="continuationSeparator" w:id="0">
    <w:p w14:paraId="2A84C85D" w14:textId="77777777" w:rsidR="00B217E4" w:rsidRDefault="00B217E4" w:rsidP="003B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09825" w14:textId="77777777" w:rsidR="003B4BF8" w:rsidRPr="003B4BF8" w:rsidRDefault="003B4BF8" w:rsidP="00FD4485">
    <w:pPr>
      <w:pStyle w:val="Header"/>
      <w:jc w:val="center"/>
      <w:rPr>
        <w:rFonts w:asciiTheme="minorHAnsi" w:hAnsiTheme="minorHAnsi"/>
        <w:lang w:val="ka-GE"/>
      </w:rPr>
    </w:pPr>
    <w:r>
      <w:rPr>
        <w:noProof/>
      </w:rPr>
      <w:drawing>
        <wp:inline distT="0" distB="0" distL="0" distR="0" wp14:anchorId="0F3B5001" wp14:editId="717901AA">
          <wp:extent cx="892550" cy="82296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G PRIMARY LOGO for documen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55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F8"/>
    <w:rsid w:val="003B4BF8"/>
    <w:rsid w:val="006547E0"/>
    <w:rsid w:val="006C63F1"/>
    <w:rsid w:val="00A33081"/>
    <w:rsid w:val="00AC382B"/>
    <w:rsid w:val="00B217E4"/>
    <w:rsid w:val="00BD7E12"/>
    <w:rsid w:val="00FA3F49"/>
    <w:rsid w:val="00F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D1F4E"/>
  <w15:chartTrackingRefBased/>
  <w15:docId w15:val="{3A820636-7DC7-4C92-B5D2-48404CE4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color w:val="262626" w:themeColor="text1" w:themeTint="D9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F8"/>
  </w:style>
  <w:style w:type="paragraph" w:styleId="Footer">
    <w:name w:val="footer"/>
    <w:basedOn w:val="Normal"/>
    <w:link w:val="FooterChar"/>
    <w:uiPriority w:val="99"/>
    <w:unhideWhenUsed/>
    <w:rsid w:val="003B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F8"/>
  </w:style>
  <w:style w:type="table" w:styleId="TableGrid">
    <w:name w:val="Table Grid"/>
    <w:basedOn w:val="TableNormal"/>
    <w:uiPriority w:val="39"/>
    <w:rsid w:val="003B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8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D4485"/>
    <w:pPr>
      <w:spacing w:after="0" w:line="240" w:lineRule="auto"/>
    </w:pPr>
    <w:rPr>
      <w:rFonts w:asciiTheme="minorHAnsi" w:hAnsiTheme="minorHAnsi"/>
      <w:color w:val="auto"/>
      <w:sz w:val="22"/>
    </w:rPr>
  </w:style>
  <w:style w:type="character" w:customStyle="1" w:styleId="NoSpacingChar">
    <w:name w:val="No Spacing Char"/>
    <w:link w:val="NoSpacing"/>
    <w:uiPriority w:val="1"/>
    <w:rsid w:val="00FD4485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Lekishvili</dc:creator>
  <cp:keywords/>
  <dc:description/>
  <cp:lastModifiedBy>Kate Lekishvili</cp:lastModifiedBy>
  <cp:revision>3</cp:revision>
  <dcterms:created xsi:type="dcterms:W3CDTF">2019-07-09T14:19:00Z</dcterms:created>
  <dcterms:modified xsi:type="dcterms:W3CDTF">2019-07-25T13:34:00Z</dcterms:modified>
</cp:coreProperties>
</file>