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0C0" w:rsidRPr="0033099B" w:rsidRDefault="00BA3328" w:rsidP="0033099B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3099B">
        <w:rPr>
          <w:rFonts w:ascii="Sylfaen" w:hAnsi="Sylfaen"/>
          <w:sz w:val="24"/>
          <w:szCs w:val="24"/>
        </w:rPr>
        <w:t xml:space="preserve">From the outset, I would like to express appreciation for your cooperation, as well as – </w:t>
      </w:r>
      <w:r w:rsidR="0033099B" w:rsidRPr="0033099B">
        <w:rPr>
          <w:rFonts w:ascii="Sylfaen" w:hAnsi="Sylfaen"/>
          <w:sz w:val="24"/>
          <w:szCs w:val="24"/>
        </w:rPr>
        <w:t xml:space="preserve">my </w:t>
      </w:r>
      <w:r w:rsidRPr="0033099B">
        <w:rPr>
          <w:rFonts w:ascii="Sylfaen" w:hAnsi="Sylfaen"/>
          <w:sz w:val="24"/>
          <w:szCs w:val="24"/>
        </w:rPr>
        <w:t xml:space="preserve">full readiness to proceed with direct communication, which I also believe, is the best way to agree on the draft text of the agreement. </w:t>
      </w:r>
    </w:p>
    <w:p w:rsidR="0033099B" w:rsidRDefault="0033099B" w:rsidP="0033099B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BA3328" w:rsidRDefault="00BA3328" w:rsidP="0033099B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3099B">
        <w:rPr>
          <w:rFonts w:ascii="Sylfaen" w:hAnsi="Sylfaen"/>
          <w:sz w:val="24"/>
          <w:szCs w:val="24"/>
        </w:rPr>
        <w:t>Please find the following information in response to your questions raised in communication with the Georgian Embassy:</w:t>
      </w:r>
    </w:p>
    <w:p w:rsidR="0033099B" w:rsidRPr="0033099B" w:rsidRDefault="0033099B" w:rsidP="0033099B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BA3328" w:rsidRPr="0033099B" w:rsidRDefault="00BA3328" w:rsidP="0033099B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3099B">
        <w:rPr>
          <w:rFonts w:ascii="Sylfaen" w:hAnsi="Sylfaen"/>
          <w:sz w:val="24"/>
          <w:szCs w:val="24"/>
        </w:rPr>
        <w:t>1/ thanks for noting that all technical changes are accepted.</w:t>
      </w:r>
    </w:p>
    <w:p w:rsidR="00BA3328" w:rsidRPr="0033099B" w:rsidRDefault="00BA3328" w:rsidP="0033099B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3099B">
        <w:rPr>
          <w:rFonts w:ascii="Sylfaen" w:hAnsi="Sylfaen"/>
          <w:sz w:val="24"/>
          <w:szCs w:val="24"/>
        </w:rPr>
        <w:t xml:space="preserve">2/ </w:t>
      </w:r>
      <w:r w:rsidRPr="0033099B">
        <w:rPr>
          <w:rFonts w:ascii="Sylfaen" w:hAnsi="Sylfaen"/>
          <w:b/>
          <w:sz w:val="24"/>
          <w:szCs w:val="24"/>
        </w:rPr>
        <w:t>Competent Institutions</w:t>
      </w:r>
    </w:p>
    <w:p w:rsidR="00BA3328" w:rsidRPr="0033099B" w:rsidRDefault="00152AC0" w:rsidP="0033099B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3099B">
        <w:rPr>
          <w:rFonts w:ascii="Sylfaen" w:hAnsi="Sylfaen"/>
          <w:sz w:val="24"/>
          <w:szCs w:val="24"/>
        </w:rPr>
        <w:t>Your position is very clear and absolutely understandable. Therefore, I would like to provide you with additional information about the legally defined functions of the Department, mentioned in the draft agreement; as well as to inform, herein, that internal procedures have already been launched in the Ministry of IDPs, Labor, Health</w:t>
      </w:r>
      <w:r w:rsidR="0033099B" w:rsidRPr="0033099B">
        <w:rPr>
          <w:rFonts w:ascii="Sylfaen" w:hAnsi="Sylfaen"/>
          <w:sz w:val="24"/>
          <w:szCs w:val="24"/>
        </w:rPr>
        <w:t xml:space="preserve"> and Social</w:t>
      </w:r>
      <w:r w:rsidRPr="0033099B">
        <w:rPr>
          <w:rFonts w:ascii="Sylfaen" w:hAnsi="Sylfaen"/>
          <w:sz w:val="24"/>
          <w:szCs w:val="24"/>
        </w:rPr>
        <w:t xml:space="preserve"> protection of Georgia, aimed at establishing the </w:t>
      </w:r>
      <w:r w:rsidR="0033099B" w:rsidRPr="0033099B">
        <w:rPr>
          <w:rFonts w:ascii="Sylfaen" w:hAnsi="Sylfaen"/>
          <w:sz w:val="24"/>
          <w:szCs w:val="24"/>
        </w:rPr>
        <w:t xml:space="preserve">relevant </w:t>
      </w:r>
      <w:r w:rsidRPr="0033099B">
        <w:rPr>
          <w:rFonts w:ascii="Sylfaen" w:hAnsi="Sylfaen"/>
          <w:sz w:val="24"/>
          <w:szCs w:val="24"/>
        </w:rPr>
        <w:t xml:space="preserve">institution </w:t>
      </w:r>
      <w:r w:rsidR="0033099B" w:rsidRPr="0033099B">
        <w:rPr>
          <w:rFonts w:ascii="Sylfaen" w:hAnsi="Sylfaen"/>
          <w:sz w:val="24"/>
          <w:szCs w:val="24"/>
        </w:rPr>
        <w:t>in the nearest future</w:t>
      </w:r>
      <w:r w:rsidR="0033099B" w:rsidRPr="0033099B">
        <w:rPr>
          <w:rFonts w:ascii="Sylfaen" w:hAnsi="Sylfaen"/>
          <w:sz w:val="24"/>
          <w:szCs w:val="24"/>
        </w:rPr>
        <w:t xml:space="preserve"> </w:t>
      </w:r>
      <w:r w:rsidRPr="0033099B">
        <w:rPr>
          <w:rFonts w:ascii="Sylfaen" w:hAnsi="Sylfaen"/>
          <w:sz w:val="24"/>
          <w:szCs w:val="24"/>
        </w:rPr>
        <w:t xml:space="preserve">(title to be approved), which will be </w:t>
      </w:r>
      <w:r w:rsidR="00B04188">
        <w:rPr>
          <w:rFonts w:ascii="Sylfaen" w:hAnsi="Sylfaen"/>
          <w:sz w:val="24"/>
          <w:szCs w:val="24"/>
        </w:rPr>
        <w:t>the same level and direct counterpart</w:t>
      </w:r>
      <w:r w:rsidRPr="0033099B">
        <w:rPr>
          <w:rFonts w:ascii="Sylfaen" w:hAnsi="Sylfaen"/>
          <w:sz w:val="24"/>
          <w:szCs w:val="24"/>
        </w:rPr>
        <w:t xml:space="preserve"> to the Bulgarian </w:t>
      </w:r>
      <w:r w:rsidR="00B04188">
        <w:rPr>
          <w:rFonts w:ascii="Sylfaen" w:hAnsi="Sylfaen"/>
          <w:sz w:val="24"/>
          <w:szCs w:val="24"/>
        </w:rPr>
        <w:t>E</w:t>
      </w:r>
      <w:r w:rsidRPr="0033099B">
        <w:rPr>
          <w:rFonts w:ascii="Sylfaen" w:hAnsi="Sylfaen"/>
          <w:sz w:val="24"/>
          <w:szCs w:val="24"/>
        </w:rPr>
        <w:t>mploymen</w:t>
      </w:r>
      <w:r w:rsidR="00B04188">
        <w:rPr>
          <w:rFonts w:ascii="Sylfaen" w:hAnsi="Sylfaen"/>
          <w:sz w:val="24"/>
          <w:szCs w:val="24"/>
        </w:rPr>
        <w:t>t A</w:t>
      </w:r>
      <w:r w:rsidRPr="0033099B">
        <w:rPr>
          <w:rFonts w:ascii="Sylfaen" w:hAnsi="Sylfaen"/>
          <w:sz w:val="24"/>
          <w:szCs w:val="24"/>
        </w:rPr>
        <w:t>gency:</w:t>
      </w:r>
    </w:p>
    <w:p w:rsidR="0033099B" w:rsidRPr="0033099B" w:rsidRDefault="00152AC0" w:rsidP="0033099B">
      <w:pPr>
        <w:pStyle w:val="1"/>
        <w:widowControl/>
        <w:numPr>
          <w:ilvl w:val="0"/>
          <w:numId w:val="2"/>
        </w:numPr>
        <w:spacing w:after="0"/>
        <w:rPr>
          <w:rFonts w:ascii="Sylfaen" w:hAnsi="Sylfaen" w:cs="Times New Roman"/>
          <w:color w:val="000000"/>
          <w:sz w:val="24"/>
          <w:szCs w:val="24"/>
        </w:rPr>
      </w:pPr>
      <w:r w:rsidRPr="0033099B">
        <w:rPr>
          <w:rFonts w:ascii="Sylfaen" w:hAnsi="Sylfaen"/>
          <w:sz w:val="24"/>
          <w:szCs w:val="24"/>
        </w:rPr>
        <w:t xml:space="preserve">Until the above-mentioned internal procedures are over and the new body is established, which will be the competent institution from the Georgian side </w:t>
      </w:r>
      <w:r w:rsidR="006A526C" w:rsidRPr="0033099B">
        <w:rPr>
          <w:rFonts w:ascii="Sylfaen" w:hAnsi="Sylfaen"/>
          <w:sz w:val="24"/>
          <w:szCs w:val="24"/>
        </w:rPr>
        <w:t>designated</w:t>
      </w:r>
      <w:r w:rsidR="0033099B" w:rsidRPr="0033099B">
        <w:rPr>
          <w:rFonts w:ascii="Sylfaen" w:hAnsi="Sylfaen"/>
          <w:sz w:val="24"/>
          <w:szCs w:val="24"/>
        </w:rPr>
        <w:t xml:space="preserve"> for the implementation of this agreement, we deem expedient to </w:t>
      </w:r>
      <w:r w:rsidR="0033099B" w:rsidRPr="00B04188">
        <w:rPr>
          <w:rFonts w:ascii="Sylfaen" w:hAnsi="Sylfaen"/>
          <w:b/>
          <w:sz w:val="24"/>
          <w:szCs w:val="24"/>
        </w:rPr>
        <w:t>leave</w:t>
      </w:r>
      <w:r w:rsidR="00B04188">
        <w:rPr>
          <w:rFonts w:ascii="Sylfaen" w:hAnsi="Sylfaen"/>
          <w:b/>
          <w:sz w:val="24"/>
          <w:szCs w:val="24"/>
        </w:rPr>
        <w:t xml:space="preserve"> in the text</w:t>
      </w:r>
      <w:r w:rsidR="0033099B" w:rsidRPr="00B0418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3099B" w:rsidRPr="00B04188">
        <w:rPr>
          <w:rFonts w:ascii="Sylfaen" w:hAnsi="Sylfaen"/>
          <w:b/>
          <w:sz w:val="24"/>
          <w:szCs w:val="24"/>
        </w:rPr>
        <w:t>the</w:t>
      </w:r>
      <w:proofErr w:type="spellEnd"/>
      <w:r w:rsidR="0033099B" w:rsidRPr="00B04188">
        <w:rPr>
          <w:rFonts w:ascii="Sylfaen" w:hAnsi="Sylfaen"/>
          <w:b/>
          <w:sz w:val="24"/>
          <w:szCs w:val="24"/>
        </w:rPr>
        <w:t xml:space="preserve"> Department</w:t>
      </w:r>
      <w:r w:rsidR="0033099B" w:rsidRPr="0033099B">
        <w:rPr>
          <w:rFonts w:ascii="Sylfaen" w:hAnsi="Sylfaen"/>
          <w:sz w:val="24"/>
          <w:szCs w:val="24"/>
        </w:rPr>
        <w:t xml:space="preserve"> of </w:t>
      </w:r>
      <w:r w:rsidR="0033099B" w:rsidRPr="0033099B">
        <w:rPr>
          <w:rFonts w:ascii="Sylfaen" w:hAnsi="Sylfaen" w:cs="Times New Roman"/>
          <w:color w:val="000000"/>
          <w:sz w:val="24"/>
          <w:szCs w:val="24"/>
        </w:rPr>
        <w:t>Labour and Employment Policy of the Ministry of Internally Displaced Persons from the Occupied Territories, Labour, Health and Social Affairs of Georgia</w:t>
      </w:r>
      <w:r w:rsidR="0033099B" w:rsidRPr="0033099B">
        <w:rPr>
          <w:rFonts w:ascii="Sylfaen" w:hAnsi="Sylfaen" w:cs="Times New Roman"/>
          <w:color w:val="000000"/>
          <w:sz w:val="24"/>
          <w:szCs w:val="24"/>
        </w:rPr>
        <w:t>, as designated competent institution from the Georgian side.</w:t>
      </w:r>
    </w:p>
    <w:p w:rsidR="0033099B" w:rsidRPr="0033099B" w:rsidRDefault="00B04188" w:rsidP="0033099B">
      <w:pPr>
        <w:pStyle w:val="1"/>
        <w:widowControl/>
        <w:numPr>
          <w:ilvl w:val="0"/>
          <w:numId w:val="2"/>
        </w:numPr>
        <w:spacing w:after="0"/>
        <w:rPr>
          <w:rFonts w:ascii="Sylfaen" w:hAnsi="Sylfaen" w:cs="Times New Roman"/>
          <w:color w:val="000000"/>
          <w:sz w:val="24"/>
          <w:szCs w:val="24"/>
        </w:rPr>
      </w:pPr>
      <w:r>
        <w:rPr>
          <w:rFonts w:ascii="Sylfaen" w:hAnsi="Sylfaen" w:cs="Times New Roman"/>
          <w:color w:val="000000"/>
          <w:sz w:val="24"/>
          <w:szCs w:val="24"/>
        </w:rPr>
        <w:t>A</w:t>
      </w:r>
      <w:r w:rsidR="00CE5D23">
        <w:rPr>
          <w:rFonts w:ascii="Sylfaen" w:hAnsi="Sylfaen" w:cs="Times New Roman"/>
          <w:color w:val="000000"/>
          <w:sz w:val="24"/>
          <w:szCs w:val="24"/>
        </w:rPr>
        <w:t>l</w:t>
      </w:r>
      <w:r>
        <w:rPr>
          <w:rFonts w:ascii="Sylfaen" w:hAnsi="Sylfaen" w:cs="Times New Roman"/>
          <w:color w:val="000000"/>
          <w:sz w:val="24"/>
          <w:szCs w:val="24"/>
        </w:rPr>
        <w:t>ong</w:t>
      </w:r>
      <w:r w:rsidR="00CE5D23">
        <w:rPr>
          <w:rFonts w:ascii="Sylfaen" w:hAnsi="Sylfaen" w:cs="Times New Roman"/>
          <w:color w:val="000000"/>
          <w:sz w:val="24"/>
          <w:szCs w:val="24"/>
        </w:rPr>
        <w:t xml:space="preserve"> with defining policy in Labour and Employment, among</w:t>
      </w:r>
      <w:r>
        <w:rPr>
          <w:rFonts w:ascii="Sylfaen" w:hAnsi="Sylfaen" w:cs="Times New Roman"/>
          <w:color w:val="000000"/>
          <w:sz w:val="24"/>
          <w:szCs w:val="24"/>
        </w:rPr>
        <w:t xml:space="preserve"> legally defined functions of the Department</w:t>
      </w:r>
      <w:r w:rsidR="00CE5D23">
        <w:rPr>
          <w:rFonts w:ascii="Sylfaen" w:hAnsi="Sylfaen" w:cs="Times New Roman"/>
          <w:color w:val="000000"/>
          <w:sz w:val="24"/>
          <w:szCs w:val="24"/>
        </w:rPr>
        <w:t xml:space="preserve"> are:</w:t>
      </w:r>
    </w:p>
    <w:p w:rsidR="00CE5D23" w:rsidRDefault="00B451B8" w:rsidP="00CE5D23">
      <w:pPr>
        <w:pStyle w:val="ListParagraph"/>
        <w:numPr>
          <w:ilvl w:val="0"/>
          <w:numId w:val="3"/>
        </w:numPr>
      </w:pPr>
      <w:r>
        <w:rPr>
          <w:lang w:val="en-GB"/>
        </w:rPr>
        <w:t>Within the sector of temporary legal migration, to p</w:t>
      </w:r>
      <w:proofErr w:type="spellStart"/>
      <w:r w:rsidR="00CE5D23">
        <w:t>rocess</w:t>
      </w:r>
      <w:proofErr w:type="spellEnd"/>
      <w:r w:rsidR="00CE5D23">
        <w:t xml:space="preserve"> and analyze information about the demand on foreign labor-force in </w:t>
      </w:r>
      <w:r>
        <w:t>domestic labor market of potential partner country;</w:t>
      </w:r>
    </w:p>
    <w:p w:rsidR="00B451B8" w:rsidRPr="00CE5D23" w:rsidRDefault="00B451B8" w:rsidP="00CE5D23">
      <w:pPr>
        <w:pStyle w:val="ListParagraph"/>
        <w:numPr>
          <w:ilvl w:val="0"/>
          <w:numId w:val="3"/>
        </w:numPr>
      </w:pPr>
      <w:r>
        <w:t>To prepare and develop information and relevant material necessary for informing and consulting potential migrant workers.</w:t>
      </w:r>
    </w:p>
    <w:p w:rsidR="00B451B8" w:rsidRPr="00B451B8" w:rsidRDefault="00B451B8" w:rsidP="00CE5D23">
      <w:pPr>
        <w:pStyle w:val="ListParagraph"/>
        <w:numPr>
          <w:ilvl w:val="0"/>
          <w:numId w:val="3"/>
        </w:numPr>
      </w:pPr>
      <w:bookmarkStart w:id="0" w:name="_GoBack"/>
      <w:bookmarkEnd w:id="0"/>
    </w:p>
    <w:p w:rsidR="00CE5D23" w:rsidRPr="00CE5D23" w:rsidRDefault="00CE5D23" w:rsidP="00CE5D23">
      <w:pPr>
        <w:pStyle w:val="ListParagraph"/>
        <w:numPr>
          <w:ilvl w:val="0"/>
          <w:numId w:val="3"/>
        </w:numPr>
      </w:pPr>
      <w:r>
        <w:rPr>
          <w:rFonts w:ascii="Sylfaen" w:eastAsia="Times New Roman" w:hAnsi="Sylfaen" w:cs="Sylfaen"/>
          <w:noProof/>
          <w:sz w:val="24"/>
          <w:szCs w:val="24"/>
        </w:rPr>
        <w:t>პოტენციური შრომითი მიგრანტების ინფორმირებასა და კონსულტირებაში მონაწილეობა;</w:t>
      </w:r>
    </w:p>
    <w:p w:rsidR="00CE5D23" w:rsidRPr="00CE5D23" w:rsidRDefault="00CE5D23" w:rsidP="00CE5D23">
      <w:pPr>
        <w:pStyle w:val="ListParagraph"/>
        <w:numPr>
          <w:ilvl w:val="0"/>
          <w:numId w:val="3"/>
        </w:numPr>
      </w:pPr>
      <w:r>
        <w:rPr>
          <w:rFonts w:ascii="Sylfaen" w:eastAsia="Times New Roman" w:hAnsi="Sylfaen" w:cs="Sylfaen"/>
          <w:noProof/>
          <w:sz w:val="24"/>
          <w:szCs w:val="24"/>
        </w:rPr>
        <w:t xml:space="preserve">საზღვარგარეთ დასაქმების მსურველი სამუშაოს მაძიებლების რეგისტრაცია და შესაბამის მონაცემთა ბაზის შექმნა;  </w:t>
      </w:r>
    </w:p>
    <w:p w:rsidR="00CE5D23" w:rsidRPr="00CE5D23" w:rsidRDefault="00CE5D23" w:rsidP="00CE5D23">
      <w:pPr>
        <w:pStyle w:val="ListParagraph"/>
        <w:numPr>
          <w:ilvl w:val="0"/>
          <w:numId w:val="3"/>
        </w:numPr>
      </w:pPr>
      <w:r>
        <w:rPr>
          <w:rFonts w:ascii="Sylfaen" w:eastAsia="Times New Roman" w:hAnsi="Sylfaen" w:cs="Sylfaen"/>
          <w:noProof/>
          <w:sz w:val="24"/>
          <w:szCs w:val="24"/>
        </w:rPr>
        <w:t>უცხოელი დამსაქმებლის მოთხოვნების შესაბამისად კანდიდატურების წინასწარი (პირველადი) შერჩევის პროცესის ორგანიზება</w:t>
      </w:r>
    </w:p>
    <w:p w:rsidR="00CE5D23" w:rsidRPr="00CE5D23" w:rsidRDefault="00CE5D23" w:rsidP="00CE5D23">
      <w:pPr>
        <w:pStyle w:val="ListParagraph"/>
        <w:numPr>
          <w:ilvl w:val="0"/>
          <w:numId w:val="3"/>
        </w:numPr>
      </w:pPr>
      <w:r>
        <w:rPr>
          <w:rFonts w:ascii="Sylfaen" w:eastAsia="Times New Roman" w:hAnsi="Sylfaen" w:cs="Sylfaen"/>
          <w:noProof/>
          <w:sz w:val="24"/>
          <w:szCs w:val="24"/>
        </w:rPr>
        <w:t>უცხოელი დამსაქმებლის მიერ საბოლოოდ შერჩეული კანდიდატებისთვის გამგზავრებისწინა ორიენტაციის ტრენინგების ორგანიზება</w:t>
      </w:r>
    </w:p>
    <w:p w:rsidR="00CE5D23" w:rsidRDefault="00CE5D23" w:rsidP="00CE5D23">
      <w:pPr>
        <w:pStyle w:val="ListParagraph"/>
        <w:numPr>
          <w:ilvl w:val="0"/>
          <w:numId w:val="3"/>
        </w:numPr>
      </w:pPr>
    </w:p>
    <w:sectPr w:rsidR="00CE5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B1D36"/>
    <w:multiLevelType w:val="hybridMultilevel"/>
    <w:tmpl w:val="8C86607C"/>
    <w:lvl w:ilvl="0" w:tplc="A5DC5184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8D653EB"/>
    <w:multiLevelType w:val="hybridMultilevel"/>
    <w:tmpl w:val="28B061C8"/>
    <w:lvl w:ilvl="0" w:tplc="9A147F38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FA470E"/>
    <w:multiLevelType w:val="hybridMultilevel"/>
    <w:tmpl w:val="5AD6289A"/>
    <w:lvl w:ilvl="0" w:tplc="7F82FC44">
      <w:start w:val="20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28"/>
    <w:rsid w:val="00152AC0"/>
    <w:rsid w:val="0033099B"/>
    <w:rsid w:val="00340D83"/>
    <w:rsid w:val="005040C0"/>
    <w:rsid w:val="006A526C"/>
    <w:rsid w:val="00B04188"/>
    <w:rsid w:val="00B451B8"/>
    <w:rsid w:val="00BA3328"/>
    <w:rsid w:val="00C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AC0"/>
    <w:pPr>
      <w:ind w:left="720"/>
      <w:contextualSpacing/>
    </w:pPr>
  </w:style>
  <w:style w:type="paragraph" w:customStyle="1" w:styleId="1">
    <w:name w:val="1"/>
    <w:basedOn w:val="Normal"/>
    <w:rsid w:val="0033099B"/>
    <w:pPr>
      <w:widowControl w:val="0"/>
      <w:spacing w:after="120" w:line="240" w:lineRule="auto"/>
      <w:ind w:left="426" w:hanging="426"/>
      <w:jc w:val="both"/>
    </w:pPr>
    <w:rPr>
      <w:rFonts w:ascii="TmsCyr" w:eastAsia="Times New Roman" w:hAnsi="TmsCyr" w:cs="TmsCyr"/>
      <w:sz w:val="28"/>
      <w:szCs w:val="28"/>
      <w:lang w:val="en-GB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AC0"/>
    <w:pPr>
      <w:ind w:left="720"/>
      <w:contextualSpacing/>
    </w:pPr>
  </w:style>
  <w:style w:type="paragraph" w:customStyle="1" w:styleId="1">
    <w:name w:val="1"/>
    <w:basedOn w:val="Normal"/>
    <w:rsid w:val="0033099B"/>
    <w:pPr>
      <w:widowControl w:val="0"/>
      <w:spacing w:after="120" w:line="240" w:lineRule="auto"/>
      <w:ind w:left="426" w:hanging="426"/>
      <w:jc w:val="both"/>
    </w:pPr>
    <w:rPr>
      <w:rFonts w:ascii="TmsCyr" w:eastAsia="Times New Roman" w:hAnsi="TmsCyr" w:cs="TmsCyr"/>
      <w:sz w:val="28"/>
      <w:szCs w:val="28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Akhvlediani</dc:creator>
  <cp:lastModifiedBy>Tamar Akhvlediani</cp:lastModifiedBy>
  <cp:revision>1</cp:revision>
  <dcterms:created xsi:type="dcterms:W3CDTF">2019-06-19T11:31:00Z</dcterms:created>
  <dcterms:modified xsi:type="dcterms:W3CDTF">2019-06-19T13:55:00Z</dcterms:modified>
</cp:coreProperties>
</file>