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DB684" w14:textId="77777777" w:rsidR="00061C4C" w:rsidRPr="009918AC" w:rsidRDefault="00E60A79" w:rsidP="009918AC">
      <w:pPr>
        <w:spacing w:after="0" w:line="240" w:lineRule="auto"/>
        <w:jc w:val="center"/>
        <w:rPr>
          <w:rFonts w:ascii="Sylfaen" w:hAnsi="Sylfaen" w:cs="Arial"/>
          <w:b/>
          <w:bCs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შეთანხმება</w:t>
      </w:r>
      <w:r w:rsidR="00061C4C" w:rsidRPr="009918AC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061C4C" w:rsidRPr="009918AC">
        <w:rPr>
          <w:rFonts w:ascii="Sylfaen" w:hAnsi="Sylfaen" w:cs="Arial"/>
          <w:b/>
          <w:bCs/>
          <w:sz w:val="28"/>
          <w:szCs w:val="28"/>
          <w:lang w:val="ka-GE"/>
        </w:rPr>
        <w:t>№</w:t>
      </w:r>
    </w:p>
    <w:p w14:paraId="7CBFACC2" w14:textId="77777777" w:rsidR="00061C4C" w:rsidRDefault="00061C4C" w:rsidP="009918AC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60538144" w14:textId="77777777" w:rsidR="00061C4C" w:rsidRPr="00F228E1" w:rsidRDefault="00911A63" w:rsidP="009918AC">
      <w:pPr>
        <w:spacing w:after="0" w:line="240" w:lineRule="auto"/>
        <w:jc w:val="center"/>
        <w:rPr>
          <w:rFonts w:ascii="Sylfaen" w:hAnsi="Sylfaen" w:cs="Arial"/>
          <w:b/>
          <w:bCs/>
          <w:sz w:val="28"/>
          <w:szCs w:val="28"/>
          <w:lang w:val="ka-GE"/>
        </w:rPr>
      </w:pPr>
      <w:r>
        <w:rPr>
          <w:rFonts w:ascii="Sylfaen" w:hAnsi="Sylfaen" w:cs="Arial"/>
          <w:b/>
          <w:bCs/>
          <w:sz w:val="28"/>
          <w:szCs w:val="28"/>
        </w:rPr>
        <w:t>“</w:t>
      </w:r>
      <w:r w:rsidR="007534F9">
        <w:rPr>
          <w:rFonts w:ascii="Sylfaen" w:hAnsi="Sylfaen" w:cs="Arial"/>
          <w:b/>
          <w:bCs/>
          <w:sz w:val="28"/>
          <w:szCs w:val="28"/>
          <w:lang w:val="ka-GE"/>
        </w:rPr>
        <w:t xml:space="preserve">სსიპ </w:t>
      </w:r>
      <w:r w:rsidRPr="00911A63">
        <w:rPr>
          <w:rFonts w:ascii="Sylfaen" w:hAnsi="Sylfaen" w:cs="Arial"/>
          <w:b/>
          <w:bCs/>
          <w:sz w:val="28"/>
          <w:szCs w:val="28"/>
          <w:lang w:val="ka-GE"/>
        </w:rPr>
        <w:t>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სს</w:t>
      </w:r>
      <w:r w:rsidR="007534F9">
        <w:rPr>
          <w:rFonts w:ascii="Sylfaen" w:hAnsi="Sylfaen" w:cs="Arial"/>
          <w:b/>
          <w:bCs/>
          <w:sz w:val="28"/>
          <w:szCs w:val="28"/>
          <w:lang w:val="ka-GE"/>
        </w:rPr>
        <w:t>იპ „ლ. საყვარელიძის სახელობის დაავადებათა კონტროლისა და საზოგადოებრივი ჯანმრთელობის ეროვნული ცენტრი“-სათვის</w:t>
      </w:r>
      <w:r w:rsidRPr="00911A63">
        <w:rPr>
          <w:rFonts w:ascii="Sylfaen" w:hAnsi="Sylfaen" w:cs="Arial"/>
          <w:b/>
          <w:bCs/>
          <w:sz w:val="28"/>
          <w:szCs w:val="28"/>
          <w:lang w:val="ka-GE"/>
        </w:rPr>
        <w:t xml:space="preserve"> მიწოდების შესახებ</w:t>
      </w:r>
      <w:r>
        <w:rPr>
          <w:rFonts w:ascii="Sylfaen" w:hAnsi="Sylfaen" w:cs="Arial"/>
          <w:b/>
          <w:bCs/>
          <w:sz w:val="28"/>
          <w:szCs w:val="28"/>
        </w:rPr>
        <w:t xml:space="preserve">” </w:t>
      </w:r>
      <w:r w:rsidR="009918AC" w:rsidRPr="00F228E1">
        <w:rPr>
          <w:rFonts w:ascii="Sylfaen" w:hAnsi="Sylfaen" w:cs="Arial"/>
          <w:b/>
          <w:bCs/>
          <w:sz w:val="28"/>
          <w:szCs w:val="28"/>
          <w:lang w:val="ka-GE"/>
        </w:rPr>
        <w:t>2013 წლის</w:t>
      </w:r>
      <w:r>
        <w:rPr>
          <w:rFonts w:ascii="Sylfaen" w:hAnsi="Sylfaen" w:cs="Arial"/>
          <w:b/>
          <w:bCs/>
          <w:sz w:val="28"/>
          <w:szCs w:val="28"/>
          <w:lang w:val="ka-GE"/>
        </w:rPr>
        <w:t xml:space="preserve"> </w:t>
      </w:r>
      <w:r w:rsidR="007534F9">
        <w:rPr>
          <w:rFonts w:ascii="Sylfaen" w:hAnsi="Sylfaen" w:cs="Arial"/>
          <w:b/>
          <w:bCs/>
          <w:sz w:val="28"/>
          <w:szCs w:val="28"/>
          <w:lang w:val="ka-GE"/>
        </w:rPr>
        <w:t>10</w:t>
      </w:r>
      <w:r w:rsidR="009918AC" w:rsidRPr="00F228E1">
        <w:rPr>
          <w:rFonts w:ascii="Sylfaen" w:hAnsi="Sylfaen" w:cs="Arial"/>
          <w:b/>
          <w:bCs/>
          <w:sz w:val="28"/>
          <w:szCs w:val="28"/>
          <w:lang w:val="ka-GE"/>
        </w:rPr>
        <w:t xml:space="preserve"> </w:t>
      </w:r>
      <w:r>
        <w:rPr>
          <w:rFonts w:ascii="Sylfaen" w:hAnsi="Sylfaen" w:cs="Arial"/>
          <w:b/>
          <w:bCs/>
          <w:sz w:val="28"/>
          <w:szCs w:val="28"/>
          <w:lang w:val="ka-GE"/>
        </w:rPr>
        <w:t>ივლ</w:t>
      </w:r>
      <w:r w:rsidR="009918AC" w:rsidRPr="00F228E1">
        <w:rPr>
          <w:rFonts w:ascii="Sylfaen" w:hAnsi="Sylfaen" w:cs="Arial"/>
          <w:b/>
          <w:bCs/>
          <w:sz w:val="28"/>
          <w:szCs w:val="28"/>
          <w:lang w:val="ka-GE"/>
        </w:rPr>
        <w:t>ისის</w:t>
      </w:r>
      <w:r>
        <w:rPr>
          <w:rFonts w:ascii="Sylfaen" w:hAnsi="Sylfaen" w:cs="Arial"/>
          <w:b/>
          <w:bCs/>
          <w:sz w:val="28"/>
          <w:szCs w:val="28"/>
          <w:lang w:val="ka-GE"/>
        </w:rPr>
        <w:t xml:space="preserve"> №13/02-</w:t>
      </w:r>
      <w:r w:rsidR="007534F9">
        <w:rPr>
          <w:rFonts w:ascii="Sylfaen" w:hAnsi="Sylfaen" w:cs="Arial"/>
          <w:b/>
          <w:bCs/>
          <w:sz w:val="28"/>
          <w:szCs w:val="28"/>
          <w:lang w:val="ka-GE"/>
        </w:rPr>
        <w:t>240</w:t>
      </w:r>
      <w:r w:rsidR="009918AC" w:rsidRPr="00F228E1">
        <w:rPr>
          <w:rFonts w:ascii="Sylfaen" w:hAnsi="Sylfaen" w:cs="Arial"/>
          <w:b/>
          <w:bCs/>
          <w:sz w:val="28"/>
          <w:szCs w:val="28"/>
          <w:lang w:val="ka-GE"/>
        </w:rPr>
        <w:t xml:space="preserve"> ხელშეკრულებაში ცვლილების შეტანის თაობაზე</w:t>
      </w:r>
    </w:p>
    <w:p w14:paraId="7E92F207" w14:textId="77777777" w:rsidR="009918AC" w:rsidRDefault="009918AC" w:rsidP="009918AC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665BFF0F" w14:textId="77777777" w:rsidR="00061C4C" w:rsidRPr="00176253" w:rsidRDefault="00061C4C" w:rsidP="009918AC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</w:t>
      </w:r>
      <w:r w:rsidRPr="00176253">
        <w:rPr>
          <w:rFonts w:ascii="Sylfaen" w:hAnsi="Sylfaen"/>
          <w:b/>
          <w:sz w:val="24"/>
          <w:szCs w:val="24"/>
          <w:lang w:val="ka-GE"/>
        </w:rPr>
        <w:t xml:space="preserve">ქ.თბილისი                                  </w:t>
      </w:r>
      <w:r w:rsidR="007534F9">
        <w:rPr>
          <w:rFonts w:ascii="Sylfaen" w:hAnsi="Sylfaen"/>
          <w:b/>
          <w:sz w:val="24"/>
          <w:szCs w:val="24"/>
          <w:lang w:val="ka-GE"/>
        </w:rPr>
        <w:t xml:space="preserve">                          თებერვალი</w:t>
      </w:r>
      <w:r w:rsidR="008354BE">
        <w:rPr>
          <w:rFonts w:ascii="Sylfaen" w:hAnsi="Sylfaen"/>
          <w:b/>
          <w:sz w:val="24"/>
          <w:szCs w:val="24"/>
          <w:lang w:val="ka-GE"/>
        </w:rPr>
        <w:t xml:space="preserve">, </w:t>
      </w:r>
      <w:r w:rsidR="00176253" w:rsidRPr="00176253">
        <w:rPr>
          <w:rFonts w:ascii="Sylfaen" w:hAnsi="Sylfaen"/>
          <w:b/>
          <w:sz w:val="24"/>
          <w:szCs w:val="24"/>
          <w:lang w:val="ka-GE"/>
        </w:rPr>
        <w:t>201</w:t>
      </w:r>
      <w:r w:rsidR="00176253" w:rsidRPr="007534F9">
        <w:rPr>
          <w:rFonts w:ascii="Sylfaen" w:hAnsi="Sylfaen"/>
          <w:b/>
          <w:sz w:val="24"/>
          <w:szCs w:val="24"/>
          <w:lang w:val="ka-GE"/>
        </w:rPr>
        <w:t>4</w:t>
      </w:r>
      <w:r w:rsidRPr="00176253">
        <w:rPr>
          <w:rFonts w:ascii="Sylfaen" w:hAnsi="Sylfaen"/>
          <w:b/>
          <w:sz w:val="24"/>
          <w:szCs w:val="24"/>
          <w:lang w:val="ka-GE"/>
        </w:rPr>
        <w:t xml:space="preserve"> წ.</w:t>
      </w:r>
    </w:p>
    <w:p w14:paraId="7254E0DA" w14:textId="77777777" w:rsidR="00061C4C" w:rsidRDefault="00061C4C" w:rsidP="009918AC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3D42F572" w14:textId="77777777" w:rsidR="009918AC" w:rsidRPr="007534F9" w:rsidRDefault="00061C4C" w:rsidP="007534F9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სსიპ</w:t>
      </w:r>
      <w:r w:rsidR="001C779F">
        <w:rPr>
          <w:rFonts w:ascii="Sylfaen" w:hAnsi="Sylfaen" w:cs="Sylfaen"/>
          <w:sz w:val="24"/>
          <w:szCs w:val="24"/>
          <w:lang w:val="ka-GE"/>
        </w:rPr>
        <w:t xml:space="preserve"> - </w:t>
      </w:r>
      <w:r>
        <w:rPr>
          <w:rFonts w:ascii="Sylfaen" w:hAnsi="Sylfaen" w:cs="Sylfaen"/>
          <w:b/>
          <w:sz w:val="24"/>
          <w:szCs w:val="24"/>
          <w:lang w:val="ka-GE"/>
        </w:rPr>
        <w:t>სახელმწიფო სერვისების განვითარების სააგენტო</w:t>
      </w:r>
      <w:r>
        <w:rPr>
          <w:rFonts w:ascii="Sylfaen" w:hAnsi="Sylfaen"/>
          <w:sz w:val="24"/>
          <w:szCs w:val="24"/>
          <w:lang w:val="ka-GE"/>
        </w:rPr>
        <w:t xml:space="preserve"> (</w:t>
      </w:r>
      <w:r>
        <w:rPr>
          <w:rFonts w:ascii="Sylfaen" w:hAnsi="Sylfaen" w:cs="Sylfaen"/>
          <w:sz w:val="24"/>
          <w:szCs w:val="24"/>
          <w:lang w:val="ka-GE"/>
        </w:rPr>
        <w:t>შემდგომში</w:t>
      </w:r>
      <w:r>
        <w:rPr>
          <w:rFonts w:ascii="Sylfaen" w:hAnsi="Sylfaen"/>
          <w:sz w:val="24"/>
          <w:szCs w:val="24"/>
          <w:lang w:val="ka-GE"/>
        </w:rPr>
        <w:t xml:space="preserve"> - </w:t>
      </w:r>
      <w:r>
        <w:rPr>
          <w:rFonts w:ascii="Sylfaen" w:hAnsi="Sylfaen" w:cs="Sylfaen"/>
          <w:sz w:val="24"/>
          <w:szCs w:val="24"/>
          <w:lang w:val="ka-GE"/>
        </w:rPr>
        <w:t>სააგენტო</w:t>
      </w:r>
      <w:r>
        <w:rPr>
          <w:rFonts w:ascii="Sylfaen" w:hAnsi="Sylfaen"/>
          <w:sz w:val="24"/>
          <w:szCs w:val="24"/>
          <w:lang w:val="ka-GE"/>
        </w:rPr>
        <w:t xml:space="preserve">), </w:t>
      </w:r>
      <w:r>
        <w:rPr>
          <w:rFonts w:ascii="Sylfaen" w:hAnsi="Sylfaen" w:cs="Sylfaen"/>
          <w:sz w:val="24"/>
          <w:szCs w:val="24"/>
          <w:lang w:val="ka-GE"/>
        </w:rPr>
        <w:t xml:space="preserve">წარმოდგენილი </w:t>
      </w:r>
      <w:r>
        <w:rPr>
          <w:rFonts w:ascii="Sylfaen" w:hAnsi="Sylfaen" w:cs="Arial"/>
          <w:sz w:val="24"/>
          <w:szCs w:val="24"/>
          <w:lang w:val="ka-GE"/>
        </w:rPr>
        <w:t xml:space="preserve">სააგენტოს </w:t>
      </w:r>
      <w:r>
        <w:rPr>
          <w:rFonts w:ascii="Sylfaen" w:hAnsi="Sylfaen" w:cs="Sylfaen"/>
          <w:sz w:val="24"/>
          <w:szCs w:val="24"/>
          <w:lang w:val="ka-GE"/>
        </w:rPr>
        <w:t>მხარდაჭერის დეპარტამენტის დირექტორის/სააგენტოს თავმჯდომარის</w:t>
      </w:r>
      <w:r>
        <w:rPr>
          <w:rFonts w:ascii="Sylfaen" w:hAnsi="Sylfaen" w:cs="Arial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მოადგილის,</w:t>
      </w:r>
      <w:r>
        <w:rPr>
          <w:rFonts w:ascii="Sylfaen" w:hAnsi="Sylfaen" w:cs="Arial"/>
          <w:sz w:val="24"/>
          <w:szCs w:val="24"/>
          <w:lang w:val="ka-GE"/>
        </w:rPr>
        <w:t xml:space="preserve"> 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ნინო</w:t>
      </w:r>
      <w:r>
        <w:rPr>
          <w:rFonts w:ascii="Sylfaen" w:hAnsi="Sylfaen" w:cs="Arial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 xml:space="preserve">ინწკირველის </w:t>
      </w:r>
      <w:r>
        <w:rPr>
          <w:rFonts w:ascii="Sylfaen" w:hAnsi="Sylfaen" w:cs="Sylfaen"/>
          <w:sz w:val="24"/>
          <w:szCs w:val="24"/>
          <w:lang w:val="ka-GE"/>
        </w:rPr>
        <w:t>სახით</w:t>
      </w:r>
      <w:r w:rsidR="007534F9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7534F9" w:rsidRPr="007534F9">
        <w:rPr>
          <w:rFonts w:ascii="Sylfaen" w:hAnsi="Sylfaen" w:cs="Sylfaen"/>
          <w:b/>
          <w:sz w:val="24"/>
          <w:szCs w:val="24"/>
          <w:lang w:val="ka-GE"/>
        </w:rPr>
        <w:t>საქართველოს შრომის,</w:t>
      </w:r>
      <w:r w:rsidR="007534F9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534F9" w:rsidRPr="007534F9">
        <w:rPr>
          <w:rFonts w:ascii="Sylfaen" w:hAnsi="Sylfaen" w:cs="Sylfaen"/>
          <w:b/>
          <w:sz w:val="24"/>
          <w:szCs w:val="24"/>
          <w:lang w:val="ka-GE"/>
        </w:rPr>
        <w:t>ჯანმრთელობისა და სოციალური</w:t>
      </w:r>
      <w:r w:rsidR="007534F9">
        <w:rPr>
          <w:rFonts w:ascii="Sylfaen" w:hAnsi="Sylfaen"/>
          <w:sz w:val="24"/>
          <w:szCs w:val="24"/>
          <w:lang w:val="ka-GE"/>
        </w:rPr>
        <w:t xml:space="preserve"> </w:t>
      </w:r>
      <w:r w:rsidR="007534F9" w:rsidRPr="007534F9">
        <w:rPr>
          <w:rFonts w:ascii="Sylfaen" w:hAnsi="Sylfaen"/>
          <w:b/>
          <w:sz w:val="24"/>
          <w:szCs w:val="24"/>
          <w:lang w:val="ka-GE"/>
        </w:rPr>
        <w:t>დაცვის სამინისტრო</w:t>
      </w:r>
      <w:r w:rsidR="007534F9">
        <w:rPr>
          <w:rFonts w:ascii="Sylfaen" w:hAnsi="Sylfaen"/>
          <w:sz w:val="24"/>
          <w:szCs w:val="24"/>
          <w:lang w:val="ka-GE"/>
        </w:rPr>
        <w:t xml:space="preserve"> (შემდგომში - სამინისტრო), წარმოდგენილი </w:t>
      </w:r>
      <w:commentRangeStart w:id="0"/>
      <w:r w:rsidR="007534F9" w:rsidRPr="007534F9">
        <w:rPr>
          <w:rFonts w:ascii="Sylfaen" w:hAnsi="Sylfaen"/>
          <w:sz w:val="24"/>
          <w:szCs w:val="24"/>
          <w:highlight w:val="yellow"/>
          <w:lang w:val="ka-GE"/>
        </w:rPr>
        <w:t xml:space="preserve">მინისტრის პირველი მოადგილის </w:t>
      </w:r>
      <w:r w:rsidR="007534F9">
        <w:rPr>
          <w:rFonts w:ascii="Sylfaen" w:hAnsi="Sylfaen"/>
          <w:sz w:val="24"/>
          <w:szCs w:val="24"/>
          <w:highlight w:val="yellow"/>
          <w:lang w:val="ka-GE"/>
        </w:rPr>
        <w:t>(სახელი და გვარი)</w:t>
      </w:r>
      <w:commentRangeEnd w:id="0"/>
      <w:r w:rsidR="00924398">
        <w:rPr>
          <w:rStyle w:val="CommentReference"/>
          <w:rFonts w:eastAsia="Times New Roman"/>
        </w:rPr>
        <w:commentReference w:id="0"/>
      </w:r>
      <w:r w:rsidRPr="007534F9">
        <w:rPr>
          <w:rFonts w:ascii="Sylfaen" w:hAnsi="Sylfaen"/>
          <w:sz w:val="24"/>
          <w:szCs w:val="24"/>
          <w:lang w:val="ka-GE"/>
        </w:rPr>
        <w:t xml:space="preserve"> </w:t>
      </w:r>
      <w:r w:rsidR="00911A63" w:rsidRPr="00911A63">
        <w:rPr>
          <w:rFonts w:ascii="Sylfaen" w:hAnsi="Sylfaen"/>
          <w:sz w:val="24"/>
          <w:szCs w:val="24"/>
          <w:lang w:val="ka-GE"/>
        </w:rPr>
        <w:t xml:space="preserve">და </w:t>
      </w:r>
      <w:r w:rsidR="007534F9" w:rsidRPr="007534F9">
        <w:rPr>
          <w:rFonts w:ascii="Sylfaen" w:hAnsi="Sylfaen"/>
          <w:sz w:val="24"/>
          <w:szCs w:val="24"/>
          <w:lang w:val="ka-GE"/>
        </w:rPr>
        <w:t xml:space="preserve">სსიპ </w:t>
      </w:r>
      <w:r w:rsidR="007534F9" w:rsidRPr="007534F9">
        <w:rPr>
          <w:rFonts w:ascii="Sylfaen" w:hAnsi="Sylfaen"/>
          <w:b/>
          <w:sz w:val="24"/>
          <w:szCs w:val="24"/>
          <w:lang w:val="ka-GE"/>
        </w:rPr>
        <w:t>„ლ. საყვარელიძის სახელობის დაავადებათა კონტროლისა და საზოგადოებრივი ჯანმრთელობის ეროვნული ცენტრი“</w:t>
      </w:r>
      <w:r w:rsidR="007534F9" w:rsidRPr="007534F9">
        <w:rPr>
          <w:rFonts w:ascii="Sylfaen" w:hAnsi="Sylfaen"/>
          <w:sz w:val="24"/>
          <w:szCs w:val="24"/>
          <w:lang w:val="ka-GE"/>
        </w:rPr>
        <w:t xml:space="preserve"> </w:t>
      </w:r>
      <w:r w:rsidR="00911A63" w:rsidRPr="00911A63">
        <w:rPr>
          <w:rFonts w:ascii="Sylfaen" w:hAnsi="Sylfaen"/>
          <w:sz w:val="24"/>
          <w:szCs w:val="24"/>
          <w:lang w:val="ka-GE"/>
        </w:rPr>
        <w:t xml:space="preserve">(შემდგომში - </w:t>
      </w:r>
      <w:r w:rsidR="007534F9">
        <w:rPr>
          <w:rFonts w:ascii="Sylfaen" w:hAnsi="Sylfaen"/>
          <w:sz w:val="24"/>
          <w:szCs w:val="24"/>
          <w:lang w:val="ka-GE"/>
        </w:rPr>
        <w:t>ცენტრი</w:t>
      </w:r>
      <w:r w:rsidR="00911A63" w:rsidRPr="00911A63">
        <w:rPr>
          <w:rFonts w:ascii="Sylfaen" w:hAnsi="Sylfaen"/>
          <w:sz w:val="24"/>
          <w:szCs w:val="24"/>
          <w:lang w:val="ka-GE"/>
        </w:rPr>
        <w:t xml:space="preserve">), წარმოდგენილი </w:t>
      </w:r>
      <w:r w:rsidR="007534F9">
        <w:rPr>
          <w:rFonts w:ascii="Sylfaen" w:hAnsi="Sylfaen"/>
          <w:sz w:val="24"/>
          <w:szCs w:val="24"/>
          <w:lang w:val="ka-GE"/>
        </w:rPr>
        <w:t>ცენტრის</w:t>
      </w:r>
      <w:r w:rsidR="00911A63" w:rsidRPr="00911A63">
        <w:rPr>
          <w:rFonts w:ascii="Sylfaen" w:hAnsi="Sylfaen"/>
          <w:sz w:val="24"/>
          <w:szCs w:val="24"/>
          <w:lang w:val="ka-GE"/>
        </w:rPr>
        <w:t xml:space="preserve"> </w:t>
      </w:r>
      <w:r w:rsidR="007534F9">
        <w:rPr>
          <w:rFonts w:ascii="Sylfaen" w:hAnsi="Sylfaen"/>
          <w:sz w:val="24"/>
          <w:szCs w:val="24"/>
          <w:lang w:val="ka-GE"/>
        </w:rPr>
        <w:t>გენერალური</w:t>
      </w:r>
      <w:r w:rsidR="00911A63" w:rsidRPr="00911A63">
        <w:rPr>
          <w:rFonts w:ascii="Sylfaen" w:hAnsi="Sylfaen"/>
          <w:sz w:val="24"/>
          <w:szCs w:val="24"/>
          <w:lang w:val="ka-GE"/>
        </w:rPr>
        <w:t xml:space="preserve"> დირექტორის, </w:t>
      </w:r>
      <w:r w:rsidR="007534F9">
        <w:rPr>
          <w:rFonts w:ascii="Sylfaen" w:hAnsi="Sylfaen"/>
          <w:b/>
          <w:sz w:val="24"/>
          <w:szCs w:val="24"/>
          <w:lang w:val="ka-GE"/>
        </w:rPr>
        <w:t>ამირან გამყრელიძის</w:t>
      </w:r>
      <w:r w:rsidR="00911A63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სახით, </w:t>
      </w:r>
      <w:r>
        <w:rPr>
          <w:rFonts w:ascii="Sylfaen" w:hAnsi="Sylfaen" w:cs="Sylfaen"/>
          <w:sz w:val="24"/>
          <w:szCs w:val="24"/>
          <w:lang w:val="ka-GE"/>
        </w:rPr>
        <w:t>შემდგომში ერთობლივად წოდებულნი როგორც</w:t>
      </w:r>
      <w:r w:rsidR="009918AC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მხარეები,</w:t>
      </w:r>
    </w:p>
    <w:p w14:paraId="4CCEDFC5" w14:textId="77777777" w:rsidR="00061C4C" w:rsidRDefault="0029688B" w:rsidP="009918AC">
      <w:pPr>
        <w:spacing w:after="0" w:line="240" w:lineRule="auto"/>
        <w:ind w:firstLine="720"/>
        <w:jc w:val="both"/>
        <w:rPr>
          <w:rFonts w:ascii="Sylfaen" w:hAnsi="Sylfaen" w:cs="Arial"/>
          <w:bCs/>
          <w:sz w:val="24"/>
          <w:szCs w:val="24"/>
          <w:lang w:val="ka-GE"/>
        </w:rPr>
      </w:pPr>
      <w:r w:rsidRPr="0029688B">
        <w:rPr>
          <w:rFonts w:ascii="Sylfaen" w:hAnsi="Sylfaen" w:cs="Arial"/>
          <w:bCs/>
          <w:sz w:val="24"/>
          <w:szCs w:val="24"/>
          <w:lang w:val="ka-GE"/>
        </w:rPr>
        <w:t xml:space="preserve">“სსიპ 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ცენტრი“-სათვის მიწოდების შესახებ” 2013 წლის 10 ივლისის №13/02-240 </w:t>
      </w:r>
      <w:r w:rsidR="00D13380" w:rsidRPr="00D13380">
        <w:rPr>
          <w:rFonts w:ascii="Sylfaen" w:hAnsi="Sylfaen" w:cs="Arial"/>
          <w:bCs/>
          <w:sz w:val="24"/>
          <w:szCs w:val="24"/>
          <w:lang w:val="ka-GE"/>
        </w:rPr>
        <w:t>ხელშეკრულებ</w:t>
      </w:r>
      <w:r w:rsidR="009918AC" w:rsidRPr="009918AC">
        <w:rPr>
          <w:rFonts w:ascii="Sylfaen" w:hAnsi="Sylfaen" w:cs="Arial"/>
          <w:bCs/>
          <w:sz w:val="24"/>
          <w:szCs w:val="24"/>
          <w:lang w:val="ka-GE"/>
        </w:rPr>
        <w:t xml:space="preserve">ის </w:t>
      </w:r>
      <w:r>
        <w:rPr>
          <w:rFonts w:ascii="Sylfaen" w:hAnsi="Sylfaen" w:cs="Arial"/>
          <w:bCs/>
          <w:sz w:val="24"/>
          <w:szCs w:val="24"/>
          <w:lang w:val="ka-GE"/>
        </w:rPr>
        <w:t>10</w:t>
      </w:r>
      <w:r w:rsidR="00F228E1" w:rsidRPr="00D13380">
        <w:rPr>
          <w:rFonts w:ascii="Sylfaen" w:hAnsi="Sylfaen" w:cs="Arial"/>
          <w:bCs/>
          <w:sz w:val="24"/>
          <w:szCs w:val="24"/>
          <w:lang w:val="ka-GE"/>
        </w:rPr>
        <w:t xml:space="preserve">.2 </w:t>
      </w:r>
      <w:r w:rsidR="00F228E1">
        <w:rPr>
          <w:rFonts w:ascii="Sylfaen" w:hAnsi="Sylfaen" w:cs="Arial"/>
          <w:bCs/>
          <w:sz w:val="24"/>
          <w:szCs w:val="24"/>
          <w:lang w:val="ka-GE"/>
        </w:rPr>
        <w:t>პუნქტის</w:t>
      </w:r>
      <w:r w:rsidR="009918AC" w:rsidRPr="009918AC">
        <w:rPr>
          <w:rFonts w:ascii="Sylfaen" w:hAnsi="Sylfaen" w:cs="Arial"/>
          <w:bCs/>
          <w:sz w:val="24"/>
          <w:szCs w:val="24"/>
          <w:lang w:val="ka-GE"/>
        </w:rPr>
        <w:t xml:space="preserve"> შესაბამისად,</w:t>
      </w:r>
      <w:r w:rsidR="00061C4C">
        <w:rPr>
          <w:rFonts w:ascii="Sylfaen" w:hAnsi="Sylfaen" w:cs="Arial"/>
          <w:bCs/>
          <w:sz w:val="24"/>
          <w:szCs w:val="24"/>
          <w:lang w:val="ka-GE"/>
        </w:rPr>
        <w:t xml:space="preserve"> წინამდებარე </w:t>
      </w:r>
      <w:r w:rsidR="00E60A79">
        <w:rPr>
          <w:rFonts w:ascii="Sylfaen" w:hAnsi="Sylfaen" w:cs="Arial"/>
          <w:bCs/>
          <w:sz w:val="24"/>
          <w:szCs w:val="24"/>
          <w:lang w:val="ka-GE"/>
        </w:rPr>
        <w:t>შეთანხმებით</w:t>
      </w:r>
      <w:r w:rsidR="00061C4C">
        <w:rPr>
          <w:rFonts w:ascii="Sylfaen" w:hAnsi="Sylfaen" w:cs="Arial"/>
          <w:bCs/>
          <w:sz w:val="24"/>
          <w:szCs w:val="24"/>
          <w:lang w:val="ka-GE"/>
        </w:rPr>
        <w:t xml:space="preserve"> </w:t>
      </w:r>
      <w:r w:rsidR="009918AC">
        <w:rPr>
          <w:rFonts w:ascii="Sylfaen" w:hAnsi="Sylfaen" w:cs="Arial"/>
          <w:bCs/>
          <w:sz w:val="24"/>
          <w:szCs w:val="24"/>
          <w:lang w:val="ka-GE"/>
        </w:rPr>
        <w:t xml:space="preserve">თანხმდებიან </w:t>
      </w:r>
      <w:r w:rsidR="00061C4C">
        <w:rPr>
          <w:rFonts w:ascii="Sylfaen" w:hAnsi="Sylfaen" w:cs="Arial"/>
          <w:bCs/>
          <w:sz w:val="24"/>
          <w:szCs w:val="24"/>
          <w:lang w:val="ka-GE"/>
        </w:rPr>
        <w:t>შემდეგზე:</w:t>
      </w:r>
    </w:p>
    <w:p w14:paraId="376B5BBD" w14:textId="77777777" w:rsidR="000B6D55" w:rsidRDefault="000B6D55" w:rsidP="009918AC">
      <w:pPr>
        <w:spacing w:after="0" w:line="240" w:lineRule="auto"/>
        <w:ind w:firstLine="720"/>
        <w:jc w:val="both"/>
        <w:rPr>
          <w:rFonts w:ascii="Sylfaen" w:hAnsi="Sylfaen" w:cs="Arial"/>
          <w:bCs/>
          <w:sz w:val="24"/>
          <w:szCs w:val="24"/>
          <w:lang w:val="ka-GE"/>
        </w:rPr>
      </w:pPr>
    </w:p>
    <w:p w14:paraId="2CAB2CF7" w14:textId="77777777" w:rsidR="009918AC" w:rsidRDefault="009918AC" w:rsidP="009918AC">
      <w:pPr>
        <w:spacing w:after="0" w:line="240" w:lineRule="auto"/>
        <w:ind w:firstLine="450"/>
        <w:jc w:val="center"/>
        <w:rPr>
          <w:rFonts w:ascii="Sylfaen" w:hAnsi="Sylfaen" w:cs="Arial"/>
          <w:b/>
          <w:bCs/>
          <w:sz w:val="24"/>
          <w:szCs w:val="24"/>
          <w:lang w:val="ka-GE"/>
        </w:rPr>
      </w:pPr>
      <w:r>
        <w:rPr>
          <w:rFonts w:ascii="Sylfaen" w:hAnsi="Sylfaen" w:cs="Arial"/>
          <w:b/>
          <w:bCs/>
          <w:sz w:val="24"/>
          <w:szCs w:val="24"/>
          <w:lang w:val="ka-GE"/>
        </w:rPr>
        <w:t>მუხლი</w:t>
      </w:r>
      <w:r w:rsidR="0052295B">
        <w:rPr>
          <w:rFonts w:ascii="Sylfaen" w:hAnsi="Sylfaen" w:cs="Arial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Arial"/>
          <w:b/>
          <w:bCs/>
          <w:sz w:val="24"/>
          <w:szCs w:val="24"/>
          <w:lang w:val="ka-GE"/>
        </w:rPr>
        <w:t xml:space="preserve">1. </w:t>
      </w:r>
      <w:r w:rsidRPr="00D13380">
        <w:rPr>
          <w:rFonts w:ascii="Sylfaen" w:hAnsi="Sylfaen" w:cs="Arial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Arial"/>
          <w:b/>
          <w:bCs/>
          <w:sz w:val="24"/>
          <w:szCs w:val="24"/>
          <w:lang w:val="ka-GE"/>
        </w:rPr>
        <w:t>შეთანხმების საგანი</w:t>
      </w:r>
    </w:p>
    <w:p w14:paraId="3DE8C843" w14:textId="77777777" w:rsidR="009918AC" w:rsidRDefault="0029688B" w:rsidP="0070518D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29688B">
        <w:rPr>
          <w:rFonts w:ascii="Sylfaen" w:hAnsi="Sylfaen" w:cs="Arial"/>
          <w:bCs/>
          <w:sz w:val="24"/>
          <w:szCs w:val="24"/>
          <w:lang w:val="ka-GE"/>
        </w:rPr>
        <w:t xml:space="preserve">“სსიპ 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ცენტრი“-სათვის მიწოდების შესახებ” 2013 წლის 10 </w:t>
      </w:r>
      <w:r>
        <w:rPr>
          <w:rFonts w:ascii="Sylfaen" w:hAnsi="Sylfaen" w:cs="Arial"/>
          <w:bCs/>
          <w:sz w:val="24"/>
          <w:szCs w:val="24"/>
          <w:lang w:val="ka-GE"/>
        </w:rPr>
        <w:t>ივლის</w:t>
      </w:r>
      <w:r w:rsidRPr="0029688B">
        <w:rPr>
          <w:rFonts w:ascii="Sylfaen" w:hAnsi="Sylfaen" w:cs="Arial"/>
          <w:bCs/>
          <w:sz w:val="24"/>
          <w:szCs w:val="24"/>
          <w:lang w:val="ka-GE"/>
        </w:rPr>
        <w:t xml:space="preserve">ს </w:t>
      </w:r>
      <w:r>
        <w:rPr>
          <w:rFonts w:ascii="Sylfaen" w:hAnsi="Sylfaen" w:cs="Arial"/>
          <w:bCs/>
          <w:sz w:val="24"/>
          <w:szCs w:val="24"/>
          <w:lang w:val="ka-GE"/>
        </w:rPr>
        <w:t xml:space="preserve">დადებულ </w:t>
      </w:r>
      <w:r w:rsidRPr="0029688B">
        <w:rPr>
          <w:rFonts w:ascii="Sylfaen" w:hAnsi="Sylfaen" w:cs="Arial"/>
          <w:bCs/>
          <w:sz w:val="24"/>
          <w:szCs w:val="24"/>
          <w:lang w:val="ka-GE"/>
        </w:rPr>
        <w:t>№13/02-240</w:t>
      </w:r>
      <w:r>
        <w:rPr>
          <w:rFonts w:ascii="Sylfaen" w:hAnsi="Sylfaen" w:cs="Arial"/>
          <w:bCs/>
          <w:sz w:val="24"/>
          <w:szCs w:val="24"/>
          <w:lang w:val="ka-GE"/>
        </w:rPr>
        <w:t xml:space="preserve"> </w:t>
      </w:r>
      <w:r w:rsidR="00404994">
        <w:rPr>
          <w:rFonts w:ascii="Sylfaen" w:hAnsi="Sylfaen" w:cs="Sylfaen"/>
          <w:sz w:val="24"/>
          <w:szCs w:val="24"/>
          <w:lang w:val="ka-GE"/>
        </w:rPr>
        <w:t xml:space="preserve">ხელშეკრულებაში </w:t>
      </w:r>
      <w:r w:rsidR="009918AC">
        <w:rPr>
          <w:rFonts w:ascii="Sylfaen" w:hAnsi="Sylfaen" w:cs="Sylfaen"/>
          <w:sz w:val="24"/>
          <w:szCs w:val="24"/>
          <w:lang w:val="ka-GE"/>
        </w:rPr>
        <w:t>(შემდგომში - ხელშეკრულება) ცვლილებ</w:t>
      </w:r>
      <w:r w:rsidR="00A1582B">
        <w:rPr>
          <w:rFonts w:ascii="Sylfaen" w:hAnsi="Sylfaen" w:cs="Sylfaen"/>
          <w:sz w:val="24"/>
          <w:szCs w:val="24"/>
          <w:lang w:val="ka-GE"/>
        </w:rPr>
        <w:t>ებ</w:t>
      </w:r>
      <w:r w:rsidR="009918AC">
        <w:rPr>
          <w:rFonts w:ascii="Sylfaen" w:hAnsi="Sylfaen" w:cs="Sylfaen"/>
          <w:sz w:val="24"/>
          <w:szCs w:val="24"/>
          <w:lang w:val="ka-GE"/>
        </w:rPr>
        <w:t>ის შეტანა.</w:t>
      </w:r>
    </w:p>
    <w:p w14:paraId="26578596" w14:textId="77777777" w:rsidR="009918AC" w:rsidRDefault="009918AC" w:rsidP="009918AC">
      <w:pPr>
        <w:spacing w:after="0" w:line="240" w:lineRule="auto"/>
        <w:jc w:val="both"/>
        <w:rPr>
          <w:rFonts w:ascii="Sylfaen" w:hAnsi="Sylfaen" w:cs="Arial"/>
          <w:b/>
          <w:bCs/>
          <w:sz w:val="24"/>
          <w:szCs w:val="24"/>
          <w:lang w:val="ka-GE"/>
        </w:rPr>
      </w:pPr>
    </w:p>
    <w:p w14:paraId="06AC9DC4" w14:textId="77777777" w:rsidR="009918AC" w:rsidRDefault="009918AC" w:rsidP="009918AC">
      <w:pPr>
        <w:spacing w:after="0" w:line="240" w:lineRule="auto"/>
        <w:ind w:firstLine="450"/>
        <w:jc w:val="center"/>
        <w:rPr>
          <w:rFonts w:ascii="Sylfaen" w:hAnsi="Sylfaen" w:cs="Arial"/>
          <w:b/>
          <w:bCs/>
          <w:sz w:val="24"/>
          <w:szCs w:val="24"/>
          <w:lang w:val="ka-GE"/>
        </w:rPr>
      </w:pPr>
      <w:r>
        <w:rPr>
          <w:rFonts w:ascii="Sylfaen" w:hAnsi="Sylfaen" w:cs="Arial"/>
          <w:b/>
          <w:bCs/>
          <w:sz w:val="24"/>
          <w:szCs w:val="24"/>
          <w:lang w:val="ka-GE"/>
        </w:rPr>
        <w:t xml:space="preserve">მუხლი 2. </w:t>
      </w:r>
      <w:r w:rsidR="00404994">
        <w:rPr>
          <w:rFonts w:ascii="Sylfaen" w:hAnsi="Sylfaen" w:cs="Arial"/>
          <w:b/>
          <w:bCs/>
          <w:sz w:val="24"/>
          <w:szCs w:val="24"/>
          <w:lang w:val="ka-GE"/>
        </w:rPr>
        <w:t>ცვლილებ</w:t>
      </w:r>
      <w:r w:rsidR="00A1582B">
        <w:rPr>
          <w:rFonts w:ascii="Sylfaen" w:hAnsi="Sylfaen" w:cs="Arial"/>
          <w:b/>
          <w:bCs/>
          <w:sz w:val="24"/>
          <w:szCs w:val="24"/>
          <w:lang w:val="ka-GE"/>
        </w:rPr>
        <w:t>ები</w:t>
      </w:r>
      <w:r w:rsidR="00404994">
        <w:rPr>
          <w:rFonts w:ascii="Sylfaen" w:hAnsi="Sylfaen" w:cs="Arial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Arial"/>
          <w:b/>
          <w:bCs/>
          <w:sz w:val="24"/>
          <w:szCs w:val="24"/>
          <w:lang w:val="ka-GE"/>
        </w:rPr>
        <w:t>ხელშეკრულებაში</w:t>
      </w:r>
    </w:p>
    <w:p w14:paraId="272D2C9D" w14:textId="77777777" w:rsidR="006F538A" w:rsidRPr="00A1582B" w:rsidRDefault="00FE1D43" w:rsidP="006F538A">
      <w:pPr>
        <w:tabs>
          <w:tab w:val="left" w:pos="810"/>
        </w:tabs>
        <w:spacing w:after="0" w:line="240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F0F3F">
        <w:rPr>
          <w:rFonts w:ascii="Sylfaen" w:hAnsi="Sylfaen" w:cs="Arial"/>
          <w:b/>
          <w:sz w:val="24"/>
          <w:szCs w:val="24"/>
          <w:lang w:val="ka-GE"/>
        </w:rPr>
        <w:t>2.1</w:t>
      </w:r>
      <w:r w:rsidR="006F538A">
        <w:rPr>
          <w:rFonts w:ascii="Sylfaen" w:hAnsi="Sylfaen" w:cs="Arial"/>
          <w:sz w:val="24"/>
          <w:szCs w:val="24"/>
          <w:lang w:val="ka-GE"/>
        </w:rPr>
        <w:t xml:space="preserve"> </w:t>
      </w:r>
      <w:r w:rsidR="0029688B">
        <w:rPr>
          <w:rFonts w:ascii="Sylfaen" w:hAnsi="Sylfaen" w:cs="Arial"/>
          <w:sz w:val="24"/>
          <w:szCs w:val="24"/>
          <w:lang w:val="ka-GE"/>
        </w:rPr>
        <w:t>ხელშეკრულებას დაემატოს შემდეგი შინაარსის მქონე 3.6</w:t>
      </w:r>
      <w:r w:rsidR="00924398">
        <w:rPr>
          <w:rFonts w:ascii="Sylfaen" w:hAnsi="Sylfaen" w:cs="Arial"/>
          <w:sz w:val="24"/>
          <w:szCs w:val="24"/>
          <w:lang w:val="ka-GE"/>
        </w:rPr>
        <w:t xml:space="preserve"> და</w:t>
      </w:r>
      <w:r w:rsidR="0029688B">
        <w:rPr>
          <w:rFonts w:ascii="Sylfaen" w:hAnsi="Sylfaen" w:cs="Arial"/>
          <w:sz w:val="24"/>
          <w:szCs w:val="24"/>
          <w:lang w:val="ka-GE"/>
        </w:rPr>
        <w:t xml:space="preserve"> 3.7 პუნქტები</w:t>
      </w:r>
      <w:r w:rsidR="006F538A">
        <w:rPr>
          <w:rFonts w:ascii="Sylfaen" w:hAnsi="Sylfaen" w:cs="Arial"/>
          <w:sz w:val="24"/>
          <w:szCs w:val="24"/>
          <w:lang w:val="ka-GE"/>
        </w:rPr>
        <w:t>:</w:t>
      </w:r>
    </w:p>
    <w:p w14:paraId="0B1556A9" w14:textId="77777777" w:rsidR="00A81EDD" w:rsidRDefault="0029688B" w:rsidP="00FE1D43">
      <w:pPr>
        <w:tabs>
          <w:tab w:val="left" w:pos="810"/>
        </w:tabs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lastRenderedPageBreak/>
        <w:t xml:space="preserve">„3.6 </w:t>
      </w:r>
      <w:r w:rsidR="00A81EDD">
        <w:rPr>
          <w:rFonts w:ascii="Sylfaen" w:hAnsi="Sylfaen" w:cs="Sylfaen"/>
          <w:sz w:val="24"/>
          <w:szCs w:val="24"/>
          <w:lang w:val="ka-GE"/>
        </w:rPr>
        <w:t>სააგენტო უზრუნველყოფს ცენტრის დაშვებას სააგენტოს მისამართების სტრუქტურულ რეესტრზე შემდეგი მეთოდების გამოყენებით:</w:t>
      </w:r>
    </w:p>
    <w:p w14:paraId="4CAA39C8" w14:textId="77777777" w:rsidR="00A81EDD" w:rsidRDefault="00A81EDD" w:rsidP="00FE1D43">
      <w:pPr>
        <w:tabs>
          <w:tab w:val="left" w:pos="810"/>
        </w:tabs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ა) </w:t>
      </w:r>
      <w:r w:rsidRPr="00A81EDD">
        <w:rPr>
          <w:rFonts w:ascii="Sylfaen" w:hAnsi="Sylfaen" w:cs="Sylfaen"/>
          <w:sz w:val="24"/>
          <w:szCs w:val="24"/>
          <w:lang w:val="ka-GE"/>
        </w:rPr>
        <w:t>AddrFindeAddressByName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A81EDD">
        <w:rPr>
          <w:rFonts w:ascii="Sylfaen" w:hAnsi="Sylfaen" w:cs="Sylfaen"/>
          <w:sz w:val="24"/>
          <w:szCs w:val="24"/>
          <w:lang w:val="ka-GE"/>
        </w:rPr>
        <w:t>(Int64 id, String word)</w:t>
      </w:r>
      <w:r>
        <w:rPr>
          <w:rFonts w:ascii="Sylfaen" w:hAnsi="Sylfaen" w:cs="Sylfaen"/>
          <w:sz w:val="24"/>
          <w:szCs w:val="24"/>
          <w:lang w:val="ka-GE"/>
        </w:rPr>
        <w:t>;</w:t>
      </w:r>
    </w:p>
    <w:p w14:paraId="397783D3" w14:textId="77777777" w:rsidR="00A81EDD" w:rsidRDefault="00A81EDD" w:rsidP="00FE1D43">
      <w:pPr>
        <w:tabs>
          <w:tab w:val="left" w:pos="810"/>
        </w:tabs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ბ) </w:t>
      </w:r>
      <w:r w:rsidRPr="00A81EDD">
        <w:rPr>
          <w:rFonts w:ascii="Sylfaen" w:hAnsi="Sylfaen" w:cs="Sylfaen"/>
          <w:sz w:val="24"/>
          <w:szCs w:val="24"/>
          <w:lang w:val="ka-GE"/>
        </w:rPr>
        <w:t>AddrGetAddressByID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A81EDD">
        <w:rPr>
          <w:rFonts w:ascii="Sylfaen" w:hAnsi="Sylfaen" w:cs="Sylfaen"/>
          <w:sz w:val="24"/>
          <w:szCs w:val="24"/>
          <w:lang w:val="ka-GE"/>
        </w:rPr>
        <w:t>(Int64 id)</w:t>
      </w:r>
      <w:r>
        <w:rPr>
          <w:rFonts w:ascii="Sylfaen" w:hAnsi="Sylfaen" w:cs="Sylfaen"/>
          <w:sz w:val="24"/>
          <w:szCs w:val="24"/>
          <w:lang w:val="ka-GE"/>
        </w:rPr>
        <w:t>;</w:t>
      </w:r>
    </w:p>
    <w:p w14:paraId="39090B25" w14:textId="77777777" w:rsidR="00A81EDD" w:rsidRDefault="00A81EDD" w:rsidP="00FE1D43">
      <w:pPr>
        <w:tabs>
          <w:tab w:val="left" w:pos="810"/>
        </w:tabs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გ) </w:t>
      </w:r>
      <w:r w:rsidRPr="00A81EDD">
        <w:rPr>
          <w:rFonts w:ascii="Sylfaen" w:hAnsi="Sylfaen" w:cs="Sylfaen"/>
          <w:sz w:val="24"/>
          <w:szCs w:val="24"/>
          <w:lang w:val="ka-GE"/>
        </w:rPr>
        <w:t>AddrGetAddressInfoByID</w:t>
      </w:r>
      <w:r w:rsidR="008F4B77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A81EDD">
        <w:rPr>
          <w:rFonts w:ascii="Sylfaen" w:hAnsi="Sylfaen" w:cs="Sylfaen"/>
          <w:sz w:val="24"/>
          <w:szCs w:val="24"/>
          <w:lang w:val="ka-GE"/>
        </w:rPr>
        <w:t>(Int64 id</w:t>
      </w:r>
      <w:r>
        <w:rPr>
          <w:rFonts w:ascii="Sylfaen" w:hAnsi="Sylfaen" w:cs="Sylfaen"/>
          <w:sz w:val="24"/>
          <w:szCs w:val="24"/>
          <w:lang w:val="ka-GE"/>
        </w:rPr>
        <w:t>);</w:t>
      </w:r>
    </w:p>
    <w:p w14:paraId="2AFD6DF3" w14:textId="77777777" w:rsidR="00A81EDD" w:rsidRDefault="00A81EDD" w:rsidP="00FE1D43">
      <w:pPr>
        <w:tabs>
          <w:tab w:val="left" w:pos="810"/>
        </w:tabs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დ) </w:t>
      </w:r>
      <w:r w:rsidRPr="00A81EDD">
        <w:rPr>
          <w:rFonts w:ascii="Sylfaen" w:hAnsi="Sylfaen" w:cs="Sylfaen"/>
          <w:sz w:val="24"/>
          <w:szCs w:val="24"/>
          <w:lang w:val="ka-GE"/>
        </w:rPr>
        <w:t>AddrGetNodesByParentID</w:t>
      </w:r>
      <w:r w:rsidR="008F4B77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A81EDD">
        <w:rPr>
          <w:rFonts w:ascii="Sylfaen" w:hAnsi="Sylfaen" w:cs="Sylfaen"/>
          <w:sz w:val="24"/>
          <w:szCs w:val="24"/>
          <w:lang w:val="ka-GE"/>
        </w:rPr>
        <w:t>(Int64 id)</w:t>
      </w:r>
      <w:r w:rsidR="008F4B77">
        <w:rPr>
          <w:rFonts w:ascii="Sylfaen" w:hAnsi="Sylfaen" w:cs="Sylfaen"/>
          <w:sz w:val="24"/>
          <w:szCs w:val="24"/>
          <w:lang w:val="ka-GE"/>
        </w:rPr>
        <w:t>;</w:t>
      </w:r>
    </w:p>
    <w:p w14:paraId="576FBF25" w14:textId="77777777" w:rsidR="00FE1D43" w:rsidRDefault="00A81EDD" w:rsidP="00FE1D43">
      <w:pPr>
        <w:tabs>
          <w:tab w:val="left" w:pos="810"/>
        </w:tabs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ზ) </w:t>
      </w:r>
      <w:r w:rsidRPr="00A81EDD">
        <w:rPr>
          <w:rFonts w:ascii="Sylfaen" w:hAnsi="Sylfaen" w:cs="Sylfaen"/>
          <w:sz w:val="24"/>
          <w:szCs w:val="24"/>
          <w:lang w:val="ka-GE"/>
        </w:rPr>
        <w:t>AddrGetRootNode</w:t>
      </w:r>
      <w:r w:rsidR="008F4B77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A81EDD">
        <w:rPr>
          <w:rFonts w:ascii="Sylfaen" w:hAnsi="Sylfaen" w:cs="Sylfaen"/>
          <w:sz w:val="24"/>
          <w:szCs w:val="24"/>
          <w:lang w:val="ka-GE"/>
        </w:rPr>
        <w:t>(Int64 id)</w:t>
      </w:r>
      <w:r w:rsidR="008F4B77">
        <w:rPr>
          <w:rFonts w:ascii="Sylfaen" w:hAnsi="Sylfaen" w:cs="Sylfaen"/>
          <w:sz w:val="24"/>
          <w:szCs w:val="24"/>
          <w:lang w:val="ka-GE"/>
        </w:rPr>
        <w:t>.</w:t>
      </w:r>
    </w:p>
    <w:p w14:paraId="7504CD4C" w14:textId="77777777" w:rsidR="0029688B" w:rsidRPr="0029688B" w:rsidRDefault="0029688B" w:rsidP="0029688B">
      <w:pPr>
        <w:tabs>
          <w:tab w:val="left" w:pos="810"/>
        </w:tabs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3.7 </w:t>
      </w:r>
      <w:r w:rsidR="002A3C20">
        <w:rPr>
          <w:rFonts w:ascii="Sylfaen" w:hAnsi="Sylfaen" w:cs="Sylfaen"/>
          <w:sz w:val="24"/>
          <w:szCs w:val="24"/>
          <w:lang w:val="ka-GE"/>
        </w:rPr>
        <w:t>ცენტრის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მიერ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სააგენტოში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ფიზიკური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პირის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პირადი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ნომრის</w:t>
      </w:r>
      <w:r w:rsidR="002A3C20">
        <w:rPr>
          <w:rFonts w:ascii="Sylfaen" w:hAnsi="Sylfaen" w:cs="Sylfaen"/>
          <w:sz w:val="24"/>
          <w:szCs w:val="24"/>
          <w:lang w:val="ka-GE"/>
        </w:rPr>
        <w:t>ა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და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დაბადების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თარიღის</w:t>
      </w:r>
      <w:r w:rsidRPr="0029688B">
        <w:rPr>
          <w:sz w:val="24"/>
          <w:szCs w:val="24"/>
          <w:lang w:val="ka-GE"/>
        </w:rPr>
        <w:t xml:space="preserve"> „GetPersonDeathInfoByPnBd“ </w:t>
      </w:r>
      <w:r w:rsidRPr="0029688B">
        <w:rPr>
          <w:rFonts w:ascii="Sylfaen" w:hAnsi="Sylfaen" w:cs="Sylfaen"/>
          <w:sz w:val="24"/>
          <w:szCs w:val="24"/>
          <w:lang w:val="ka-GE"/>
        </w:rPr>
        <w:t>მეთოდის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გამოყენებით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გამოგზავნისას</w:t>
      </w:r>
      <w:r w:rsidR="002A3C20">
        <w:rPr>
          <w:rFonts w:ascii="Sylfaen" w:hAnsi="Sylfaen" w:cs="Sylfaen"/>
          <w:sz w:val="24"/>
          <w:szCs w:val="24"/>
          <w:lang w:val="ka-GE"/>
        </w:rPr>
        <w:t>,</w:t>
      </w:r>
      <w:r w:rsidRPr="0029688B">
        <w:rPr>
          <w:sz w:val="24"/>
          <w:szCs w:val="24"/>
          <w:lang w:val="ka-GE"/>
        </w:rPr>
        <w:t xml:space="preserve"> </w:t>
      </w:r>
      <w:r w:rsidR="002A3C20">
        <w:rPr>
          <w:rFonts w:ascii="Sylfaen" w:hAnsi="Sylfaen" w:cs="Sylfaen"/>
          <w:sz w:val="24"/>
          <w:szCs w:val="24"/>
          <w:lang w:val="ka-GE"/>
        </w:rPr>
        <w:t>ცენტრს</w:t>
      </w:r>
      <w:r w:rsidRPr="0029688B">
        <w:rPr>
          <w:sz w:val="24"/>
          <w:szCs w:val="24"/>
          <w:lang w:val="ka-GE"/>
        </w:rPr>
        <w:t xml:space="preserve"> </w:t>
      </w:r>
      <w:r w:rsidR="008F4B77" w:rsidRPr="0029688B">
        <w:rPr>
          <w:rFonts w:ascii="Sylfaen" w:hAnsi="Sylfaen" w:cs="Arial"/>
          <w:bCs/>
          <w:sz w:val="24"/>
          <w:szCs w:val="24"/>
          <w:lang w:val="ka-GE"/>
        </w:rPr>
        <w:t>№</w:t>
      </w:r>
      <w:r w:rsidR="00A81EDD">
        <w:rPr>
          <w:rFonts w:ascii="Sylfaen" w:hAnsi="Sylfaen"/>
          <w:sz w:val="24"/>
          <w:szCs w:val="24"/>
          <w:lang w:val="ka-GE"/>
        </w:rPr>
        <w:t xml:space="preserve">2 </w:t>
      </w:r>
      <w:r w:rsidRPr="008F4B77">
        <w:rPr>
          <w:rFonts w:ascii="Sylfaen" w:hAnsi="Sylfaen" w:cs="Sylfaen"/>
          <w:sz w:val="24"/>
          <w:szCs w:val="24"/>
          <w:lang w:val="ka-GE"/>
        </w:rPr>
        <w:t>დანართის</w:t>
      </w:r>
      <w:r w:rsidRPr="008F4B77">
        <w:rPr>
          <w:sz w:val="24"/>
          <w:szCs w:val="24"/>
          <w:lang w:val="ka-GE"/>
        </w:rPr>
        <w:t xml:space="preserve"> </w:t>
      </w:r>
      <w:r w:rsidRPr="008F4B77">
        <w:rPr>
          <w:rFonts w:ascii="Sylfaen" w:hAnsi="Sylfaen" w:cs="Sylfaen"/>
          <w:sz w:val="24"/>
          <w:szCs w:val="24"/>
          <w:lang w:val="ka-GE"/>
        </w:rPr>
        <w:t>შესაბამისად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მიეწოდება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მონაცემთა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ელექტრონულ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ბაზაში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არსებული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გარდაცვალების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აქტის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ჩანაწერის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მონაცემები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ან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მონაცემთა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ელექტრონულ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ბაზაში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გარდაცვალების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აღნიშვნის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ინფორმაცია</w:t>
      </w:r>
      <w:r w:rsidRPr="0029688B">
        <w:rPr>
          <w:sz w:val="24"/>
          <w:szCs w:val="24"/>
          <w:lang w:val="ka-GE"/>
        </w:rPr>
        <w:t xml:space="preserve">. </w:t>
      </w:r>
      <w:r w:rsidRPr="0029688B">
        <w:rPr>
          <w:rFonts w:ascii="Sylfaen" w:hAnsi="Sylfaen" w:cs="Sylfaen"/>
          <w:sz w:val="24"/>
          <w:szCs w:val="24"/>
          <w:lang w:val="ka-GE"/>
        </w:rPr>
        <w:t>აღნიშნული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მეთოდით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ინფორმაციის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გამოთხოვისას</w:t>
      </w:r>
      <w:r w:rsidR="002A3C20">
        <w:rPr>
          <w:rFonts w:ascii="Sylfaen" w:hAnsi="Sylfaen" w:cs="Sylfaen"/>
          <w:sz w:val="24"/>
          <w:szCs w:val="24"/>
          <w:lang w:val="ka-GE"/>
        </w:rPr>
        <w:t>,</w:t>
      </w:r>
      <w:r w:rsidRPr="0029688B">
        <w:rPr>
          <w:sz w:val="24"/>
          <w:szCs w:val="24"/>
          <w:lang w:val="ka-GE"/>
        </w:rPr>
        <w:t xml:space="preserve"> </w:t>
      </w:r>
      <w:r w:rsidR="002A3C20">
        <w:rPr>
          <w:rFonts w:ascii="Sylfaen" w:hAnsi="Sylfaen" w:cs="Sylfaen"/>
          <w:sz w:val="24"/>
          <w:szCs w:val="24"/>
          <w:lang w:val="ka-GE"/>
        </w:rPr>
        <w:t>ცენტრს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პასუხის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სახით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ეგზავნება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შეტყობინება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მონაცემთა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ელექტრონულ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ბაზაში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გარდაცვალების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მონაცემების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ვერ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მოძიების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29688B">
        <w:rPr>
          <w:sz w:val="24"/>
          <w:szCs w:val="24"/>
          <w:lang w:val="ka-GE"/>
        </w:rPr>
        <w:t xml:space="preserve">, </w:t>
      </w:r>
      <w:r w:rsidRPr="0029688B">
        <w:rPr>
          <w:rFonts w:ascii="Sylfaen" w:hAnsi="Sylfaen" w:cs="Sylfaen"/>
          <w:sz w:val="24"/>
          <w:szCs w:val="24"/>
          <w:lang w:val="ka-GE"/>
        </w:rPr>
        <w:t>თუ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აღმოჩნდა</w:t>
      </w:r>
      <w:r w:rsidRPr="0029688B">
        <w:rPr>
          <w:sz w:val="24"/>
          <w:szCs w:val="24"/>
          <w:lang w:val="ka-GE"/>
        </w:rPr>
        <w:t xml:space="preserve">, </w:t>
      </w:r>
      <w:r w:rsidRPr="0029688B">
        <w:rPr>
          <w:rFonts w:ascii="Sylfaen" w:hAnsi="Sylfaen" w:cs="Sylfaen"/>
          <w:sz w:val="24"/>
          <w:szCs w:val="24"/>
          <w:lang w:val="ka-GE"/>
        </w:rPr>
        <w:t>რომ</w:t>
      </w:r>
      <w:r w:rsidRPr="0029688B">
        <w:rPr>
          <w:sz w:val="24"/>
          <w:szCs w:val="24"/>
          <w:lang w:val="ka-GE"/>
        </w:rPr>
        <w:t>:</w:t>
      </w:r>
    </w:p>
    <w:p w14:paraId="5444DB2A" w14:textId="77777777" w:rsidR="0029688B" w:rsidRPr="0029688B" w:rsidRDefault="0029688B" w:rsidP="0029688B">
      <w:pPr>
        <w:tabs>
          <w:tab w:val="left" w:pos="810"/>
        </w:tabs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29688B">
        <w:rPr>
          <w:rFonts w:ascii="Sylfaen" w:hAnsi="Sylfaen" w:cs="Sylfaen"/>
          <w:sz w:val="24"/>
          <w:szCs w:val="24"/>
          <w:lang w:val="ka-GE"/>
        </w:rPr>
        <w:t>ა</w:t>
      </w:r>
      <w:r w:rsidRPr="0029688B">
        <w:rPr>
          <w:sz w:val="24"/>
          <w:szCs w:val="24"/>
          <w:lang w:val="ka-GE"/>
        </w:rPr>
        <w:t xml:space="preserve">)  </w:t>
      </w:r>
      <w:r w:rsidR="002A3C20">
        <w:rPr>
          <w:rFonts w:ascii="Sylfaen" w:hAnsi="Sylfaen" w:cs="Sylfaen"/>
          <w:sz w:val="24"/>
          <w:szCs w:val="24"/>
          <w:lang w:val="ka-GE"/>
        </w:rPr>
        <w:t xml:space="preserve">ცენტრის </w:t>
      </w:r>
      <w:r w:rsidRPr="0029688B">
        <w:rPr>
          <w:rFonts w:ascii="Sylfaen" w:hAnsi="Sylfaen" w:cs="Sylfaen"/>
          <w:sz w:val="24"/>
          <w:szCs w:val="24"/>
          <w:lang w:val="ka-GE"/>
        </w:rPr>
        <w:t>მიერ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გამოგზავნილი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იქნა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არარსებული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პირადი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ნომრის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და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დაბადების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თარიღის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კომბინაცია</w:t>
      </w:r>
      <w:r w:rsidRPr="0029688B">
        <w:rPr>
          <w:sz w:val="24"/>
          <w:szCs w:val="24"/>
          <w:lang w:val="ka-GE"/>
        </w:rPr>
        <w:t>;</w:t>
      </w:r>
    </w:p>
    <w:p w14:paraId="7098AC27" w14:textId="77777777" w:rsidR="0029688B" w:rsidRPr="0029688B" w:rsidRDefault="0029688B" w:rsidP="0029688B">
      <w:pPr>
        <w:tabs>
          <w:tab w:val="left" w:pos="810"/>
        </w:tabs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29688B">
        <w:rPr>
          <w:rFonts w:ascii="Sylfaen" w:hAnsi="Sylfaen" w:cs="Sylfaen"/>
          <w:sz w:val="24"/>
          <w:szCs w:val="24"/>
          <w:lang w:val="ka-GE"/>
        </w:rPr>
        <w:t>ბ</w:t>
      </w:r>
      <w:r w:rsidRPr="0029688B">
        <w:rPr>
          <w:sz w:val="24"/>
          <w:szCs w:val="24"/>
          <w:lang w:val="ka-GE"/>
        </w:rPr>
        <w:t xml:space="preserve">)  </w:t>
      </w:r>
      <w:r w:rsidR="002A3C20">
        <w:rPr>
          <w:rFonts w:ascii="Sylfaen" w:hAnsi="Sylfaen" w:cs="Sylfaen"/>
          <w:sz w:val="24"/>
          <w:szCs w:val="24"/>
          <w:lang w:val="ka-GE"/>
        </w:rPr>
        <w:t>ცენტრის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მიერ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გამოგზავნილი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პირადი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ნომერი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გაუქმებულია</w:t>
      </w:r>
      <w:r w:rsidRPr="0029688B">
        <w:rPr>
          <w:sz w:val="24"/>
          <w:szCs w:val="24"/>
          <w:lang w:val="ka-GE"/>
        </w:rPr>
        <w:t>;</w:t>
      </w:r>
    </w:p>
    <w:p w14:paraId="2C114277" w14:textId="77777777" w:rsidR="0029688B" w:rsidRPr="0029688B" w:rsidRDefault="0029688B" w:rsidP="0029688B">
      <w:pPr>
        <w:tabs>
          <w:tab w:val="left" w:pos="810"/>
        </w:tabs>
        <w:spacing w:after="0" w:line="240" w:lineRule="auto"/>
        <w:ind w:firstLine="720"/>
        <w:jc w:val="both"/>
        <w:rPr>
          <w:sz w:val="24"/>
          <w:szCs w:val="24"/>
          <w:lang w:val="ka-GE"/>
        </w:rPr>
      </w:pPr>
      <w:r w:rsidRPr="0029688B">
        <w:rPr>
          <w:rFonts w:ascii="Sylfaen" w:hAnsi="Sylfaen" w:cs="Sylfaen"/>
          <w:sz w:val="24"/>
          <w:szCs w:val="24"/>
          <w:lang w:val="ka-GE"/>
        </w:rPr>
        <w:t>გ</w:t>
      </w:r>
      <w:r w:rsidRPr="0029688B">
        <w:rPr>
          <w:sz w:val="24"/>
          <w:szCs w:val="24"/>
          <w:lang w:val="ka-GE"/>
        </w:rPr>
        <w:t xml:space="preserve">) </w:t>
      </w:r>
      <w:r w:rsidRPr="0029688B">
        <w:rPr>
          <w:rFonts w:ascii="Sylfaen" w:hAnsi="Sylfaen" w:cs="Sylfaen"/>
          <w:sz w:val="24"/>
          <w:szCs w:val="24"/>
          <w:lang w:val="ka-GE"/>
        </w:rPr>
        <w:t>პირზე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გაცემული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პირადობის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დამადასტურებელი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ბოლო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დოკუმენტი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გაუქმებულია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მონაცემების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გაყალბების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საფუძვლით</w:t>
      </w:r>
      <w:r w:rsidRPr="0029688B">
        <w:rPr>
          <w:sz w:val="24"/>
          <w:szCs w:val="24"/>
          <w:lang w:val="ka-GE"/>
        </w:rPr>
        <w:t>;</w:t>
      </w:r>
    </w:p>
    <w:p w14:paraId="2D2F9118" w14:textId="77777777" w:rsidR="0029688B" w:rsidRDefault="0029688B" w:rsidP="0029688B">
      <w:pPr>
        <w:tabs>
          <w:tab w:val="left" w:pos="810"/>
        </w:tabs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29688B">
        <w:rPr>
          <w:rFonts w:ascii="Sylfaen" w:hAnsi="Sylfaen" w:cs="Sylfaen"/>
          <w:sz w:val="24"/>
          <w:szCs w:val="24"/>
          <w:lang w:val="ka-GE"/>
        </w:rPr>
        <w:t>დ</w:t>
      </w:r>
      <w:r w:rsidRPr="0029688B">
        <w:rPr>
          <w:sz w:val="24"/>
          <w:szCs w:val="24"/>
          <w:lang w:val="ka-GE"/>
        </w:rPr>
        <w:t xml:space="preserve">)  </w:t>
      </w:r>
      <w:r w:rsidRPr="0029688B">
        <w:rPr>
          <w:rFonts w:ascii="Sylfaen" w:hAnsi="Sylfaen" w:cs="Sylfaen"/>
          <w:sz w:val="24"/>
          <w:szCs w:val="24"/>
          <w:lang w:val="ka-GE"/>
        </w:rPr>
        <w:t>მონაცემთა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ელექტრონულ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ბაზაში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მოთხოვნილი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რეკვიზიტებით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არ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ფიქსირდება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გარდაცვალების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29688B">
        <w:rPr>
          <w:sz w:val="24"/>
          <w:szCs w:val="24"/>
          <w:lang w:val="ka-GE"/>
        </w:rPr>
        <w:t xml:space="preserve"> </w:t>
      </w:r>
      <w:r w:rsidRPr="0029688B">
        <w:rPr>
          <w:rFonts w:ascii="Sylfaen" w:hAnsi="Sylfaen" w:cs="Sylfaen"/>
          <w:sz w:val="24"/>
          <w:szCs w:val="24"/>
          <w:lang w:val="ka-GE"/>
        </w:rPr>
        <w:t>მონაცემები</w:t>
      </w:r>
      <w:r w:rsidRPr="0029688B">
        <w:rPr>
          <w:sz w:val="24"/>
          <w:szCs w:val="24"/>
          <w:lang w:val="ka-GE"/>
        </w:rPr>
        <w:t>.</w:t>
      </w:r>
      <w:r w:rsidR="006A4171">
        <w:rPr>
          <w:rFonts w:ascii="Sylfaen" w:hAnsi="Sylfaen"/>
          <w:sz w:val="24"/>
          <w:szCs w:val="24"/>
          <w:lang w:val="ka-GE"/>
        </w:rPr>
        <w:t>“.</w:t>
      </w:r>
    </w:p>
    <w:p w14:paraId="14DE1299" w14:textId="77777777" w:rsidR="006A4171" w:rsidRDefault="006A4171" w:rsidP="0029688B">
      <w:pPr>
        <w:tabs>
          <w:tab w:val="left" w:pos="810"/>
        </w:tabs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AF0F3F">
        <w:rPr>
          <w:rFonts w:ascii="Sylfaen" w:hAnsi="Sylfaen"/>
          <w:b/>
          <w:sz w:val="24"/>
          <w:szCs w:val="24"/>
          <w:lang w:val="ka-GE"/>
        </w:rPr>
        <w:t>2.2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5850F3">
        <w:rPr>
          <w:rFonts w:ascii="Sylfaen" w:hAnsi="Sylfaen"/>
          <w:sz w:val="24"/>
          <w:szCs w:val="24"/>
          <w:lang w:val="ka-GE"/>
        </w:rPr>
        <w:t xml:space="preserve">ხელშეკრულებას დაემატოს შემდეგი შინაარსის მქონდე დანართი </w:t>
      </w:r>
      <w:r w:rsidR="005850F3" w:rsidRPr="0029688B">
        <w:rPr>
          <w:rFonts w:ascii="Sylfaen" w:hAnsi="Sylfaen" w:cs="Arial"/>
          <w:bCs/>
          <w:sz w:val="24"/>
          <w:szCs w:val="24"/>
          <w:lang w:val="ka-GE"/>
        </w:rPr>
        <w:t>№</w:t>
      </w:r>
      <w:r w:rsidR="005850F3">
        <w:rPr>
          <w:rFonts w:ascii="Sylfaen" w:hAnsi="Sylfaen"/>
          <w:sz w:val="24"/>
          <w:szCs w:val="24"/>
          <w:lang w:val="ka-GE"/>
        </w:rPr>
        <w:t>2:</w:t>
      </w:r>
    </w:p>
    <w:p w14:paraId="267C38FF" w14:textId="77777777" w:rsidR="005850F3" w:rsidRPr="00AF0F3F" w:rsidRDefault="005850F3" w:rsidP="005850F3">
      <w:pPr>
        <w:spacing w:after="0" w:line="240" w:lineRule="auto"/>
        <w:jc w:val="both"/>
        <w:rPr>
          <w:rFonts w:ascii="Sylfaen" w:hAnsi="Sylfaen"/>
          <w:b/>
        </w:rPr>
      </w:pPr>
      <w:r>
        <w:rPr>
          <w:rFonts w:ascii="Sylfaen" w:hAnsi="Sylfaen"/>
          <w:b/>
          <w:sz w:val="24"/>
          <w:szCs w:val="24"/>
          <w:lang w:val="ka-GE"/>
        </w:rPr>
        <w:t>„</w:t>
      </w:r>
      <w:r w:rsidRPr="005850F3">
        <w:rPr>
          <w:rFonts w:ascii="Sylfaen" w:hAnsi="Sylfaen"/>
          <w:b/>
          <w:lang w:val="ka-GE"/>
        </w:rPr>
        <w:t>დანართი N2</w:t>
      </w:r>
      <w:r w:rsidR="00AF0F3F">
        <w:rPr>
          <w:rFonts w:ascii="Sylfaen" w:hAnsi="Sylfaen"/>
          <w:b/>
        </w:rPr>
        <w:t>”</w:t>
      </w:r>
      <w:bookmarkStart w:id="1" w:name="_GoBack"/>
      <w:bookmarkEnd w:id="1"/>
    </w:p>
    <w:p w14:paraId="06A35812" w14:textId="77777777" w:rsidR="005850F3" w:rsidRPr="00A81EDD" w:rsidRDefault="005850F3" w:rsidP="005850F3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tbl>
      <w:tblPr>
        <w:tblpPr w:leftFromText="180" w:rightFromText="180" w:vertAnchor="text" w:tblpX="88" w:tblpY="1"/>
        <w:tblOverlap w:val="never"/>
        <w:tblW w:w="93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5650"/>
      </w:tblGrid>
      <w:tr w:rsidR="005850F3" w:rsidRPr="00A81EDD" w14:paraId="2342F994" w14:textId="77777777" w:rsidTr="00C8408A">
        <w:trPr>
          <w:trHeight w:val="255"/>
        </w:trPr>
        <w:tc>
          <w:tcPr>
            <w:tcW w:w="3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3765E51" w14:textId="77777777" w:rsidR="005850F3" w:rsidRPr="00A81EDD" w:rsidRDefault="005850F3" w:rsidP="00C8408A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A81EDD">
              <w:rPr>
                <w:rFonts w:ascii="Sylfaen" w:hAnsi="Sylfaen"/>
                <w:sz w:val="20"/>
                <w:szCs w:val="20"/>
              </w:rPr>
              <w:t>რეკვიზიტის სახელი</w:t>
            </w:r>
          </w:p>
        </w:tc>
        <w:tc>
          <w:tcPr>
            <w:tcW w:w="5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F0D109C" w14:textId="77777777" w:rsidR="005850F3" w:rsidRPr="00A81EDD" w:rsidRDefault="005850F3" w:rsidP="00C8408A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A81EDD">
              <w:rPr>
                <w:rFonts w:ascii="Sylfaen" w:hAnsi="Sylfaen"/>
                <w:sz w:val="20"/>
                <w:szCs w:val="20"/>
                <w:lang w:val="ka-GE"/>
              </w:rPr>
              <w:t>რეკვიზიტის მნიშვნელობა</w:t>
            </w:r>
          </w:p>
        </w:tc>
      </w:tr>
      <w:tr w:rsidR="005850F3" w:rsidRPr="00A81EDD" w14:paraId="4B4CFA55" w14:textId="77777777" w:rsidTr="00C8408A">
        <w:trPr>
          <w:trHeight w:val="255"/>
        </w:trPr>
        <w:tc>
          <w:tcPr>
            <w:tcW w:w="3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B6D727D" w14:textId="77777777" w:rsidR="005850F3" w:rsidRPr="00A81EDD" w:rsidRDefault="005850F3" w:rsidP="00C8408A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A81EDD">
              <w:rPr>
                <w:rFonts w:ascii="Sylfaen" w:hAnsi="Sylfaen"/>
                <w:sz w:val="20"/>
                <w:szCs w:val="20"/>
              </w:rPr>
              <w:t>PrivateNumber (String)</w:t>
            </w:r>
          </w:p>
        </w:tc>
        <w:tc>
          <w:tcPr>
            <w:tcW w:w="5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CE0971" w14:textId="77777777" w:rsidR="005850F3" w:rsidRPr="00A81EDD" w:rsidRDefault="005850F3" w:rsidP="00C8408A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81EDD">
              <w:rPr>
                <w:rFonts w:ascii="Sylfaen" w:hAnsi="Sylfaen"/>
                <w:sz w:val="20"/>
                <w:szCs w:val="20"/>
                <w:lang w:val="ka-GE"/>
              </w:rPr>
              <w:t>პირადი ნომერი</w:t>
            </w:r>
          </w:p>
        </w:tc>
      </w:tr>
      <w:tr w:rsidR="005850F3" w:rsidRPr="00A81EDD" w14:paraId="47A6DC22" w14:textId="77777777" w:rsidTr="00C8408A">
        <w:trPr>
          <w:trHeight w:val="255"/>
        </w:trPr>
        <w:tc>
          <w:tcPr>
            <w:tcW w:w="3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32C7741" w14:textId="77777777" w:rsidR="005850F3" w:rsidRPr="00A81EDD" w:rsidRDefault="005850F3" w:rsidP="00C8408A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A81EDD">
              <w:rPr>
                <w:rFonts w:ascii="Sylfaen" w:hAnsi="Sylfaen"/>
                <w:sz w:val="20"/>
                <w:szCs w:val="20"/>
              </w:rPr>
              <w:t>LastName (String)</w:t>
            </w:r>
          </w:p>
        </w:tc>
        <w:tc>
          <w:tcPr>
            <w:tcW w:w="5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BE7D36D" w14:textId="77777777" w:rsidR="005850F3" w:rsidRPr="00A81EDD" w:rsidRDefault="005850F3" w:rsidP="00C8408A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81EDD">
              <w:rPr>
                <w:rFonts w:ascii="Sylfaen" w:hAnsi="Sylfaen"/>
                <w:sz w:val="20"/>
                <w:szCs w:val="20"/>
                <w:lang w:val="ka-GE"/>
              </w:rPr>
              <w:t>გვარი</w:t>
            </w:r>
          </w:p>
        </w:tc>
      </w:tr>
      <w:tr w:rsidR="005850F3" w:rsidRPr="00A81EDD" w14:paraId="0CEEBB34" w14:textId="77777777" w:rsidTr="00C8408A">
        <w:trPr>
          <w:trHeight w:val="255"/>
        </w:trPr>
        <w:tc>
          <w:tcPr>
            <w:tcW w:w="3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57CE87" w14:textId="77777777" w:rsidR="005850F3" w:rsidRPr="00A81EDD" w:rsidRDefault="005850F3" w:rsidP="00C8408A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A81EDD">
              <w:rPr>
                <w:rFonts w:ascii="Sylfaen" w:hAnsi="Sylfaen"/>
                <w:sz w:val="20"/>
                <w:szCs w:val="20"/>
              </w:rPr>
              <w:t>FirstName (String)</w:t>
            </w:r>
          </w:p>
        </w:tc>
        <w:tc>
          <w:tcPr>
            <w:tcW w:w="5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E9B0A81" w14:textId="77777777" w:rsidR="005850F3" w:rsidRPr="00A81EDD" w:rsidRDefault="005850F3" w:rsidP="00C8408A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81EDD">
              <w:rPr>
                <w:rFonts w:ascii="Sylfaen" w:hAnsi="Sylfaen"/>
                <w:sz w:val="20"/>
                <w:szCs w:val="20"/>
                <w:lang w:val="ka-GE"/>
              </w:rPr>
              <w:t>სახელი</w:t>
            </w:r>
          </w:p>
        </w:tc>
      </w:tr>
      <w:tr w:rsidR="005850F3" w:rsidRPr="00A81EDD" w14:paraId="6BB204EB" w14:textId="77777777" w:rsidTr="00C8408A">
        <w:trPr>
          <w:trHeight w:val="255"/>
        </w:trPr>
        <w:tc>
          <w:tcPr>
            <w:tcW w:w="3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90602E" w14:textId="77777777" w:rsidR="005850F3" w:rsidRPr="00A81EDD" w:rsidRDefault="005850F3" w:rsidP="00C8408A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A81EDD">
              <w:rPr>
                <w:rFonts w:ascii="Sylfaen" w:hAnsi="Sylfaen"/>
                <w:sz w:val="20"/>
                <w:szCs w:val="20"/>
              </w:rPr>
              <w:t>BirthDate (Date Time)</w:t>
            </w:r>
          </w:p>
        </w:tc>
        <w:tc>
          <w:tcPr>
            <w:tcW w:w="5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6C69794" w14:textId="77777777" w:rsidR="005850F3" w:rsidRPr="00A81EDD" w:rsidRDefault="005850F3" w:rsidP="00C8408A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81EDD">
              <w:rPr>
                <w:rFonts w:ascii="Sylfaen" w:hAnsi="Sylfaen"/>
                <w:sz w:val="20"/>
                <w:szCs w:val="20"/>
                <w:lang w:val="ka-GE"/>
              </w:rPr>
              <w:t>დაბადების თარიღი</w:t>
            </w:r>
          </w:p>
        </w:tc>
      </w:tr>
      <w:tr w:rsidR="005850F3" w:rsidRPr="00A81EDD" w14:paraId="59F83D7E" w14:textId="77777777" w:rsidTr="00C8408A">
        <w:trPr>
          <w:trHeight w:val="255"/>
        </w:trPr>
        <w:tc>
          <w:tcPr>
            <w:tcW w:w="3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773AAC0" w14:textId="77777777" w:rsidR="005850F3" w:rsidRPr="00A81EDD" w:rsidRDefault="005850F3" w:rsidP="00C8408A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A81EDD">
              <w:rPr>
                <w:rFonts w:ascii="Sylfaen" w:hAnsi="Sylfaen"/>
                <w:sz w:val="20"/>
                <w:szCs w:val="20"/>
              </w:rPr>
              <w:t>DeathDate (DateTime)</w:t>
            </w:r>
          </w:p>
        </w:tc>
        <w:tc>
          <w:tcPr>
            <w:tcW w:w="5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B6A5980" w14:textId="77777777" w:rsidR="005850F3" w:rsidRPr="00A81EDD" w:rsidRDefault="005850F3" w:rsidP="00C8408A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81EDD">
              <w:rPr>
                <w:rFonts w:ascii="Sylfaen" w:hAnsi="Sylfaen"/>
                <w:sz w:val="20"/>
                <w:szCs w:val="20"/>
                <w:lang w:val="ka-GE"/>
              </w:rPr>
              <w:t>გარდაცვალების თარიღი</w:t>
            </w:r>
          </w:p>
        </w:tc>
      </w:tr>
      <w:tr w:rsidR="005850F3" w:rsidRPr="00A81EDD" w14:paraId="29F6E020" w14:textId="77777777" w:rsidTr="00C8408A">
        <w:trPr>
          <w:trHeight w:val="255"/>
        </w:trPr>
        <w:tc>
          <w:tcPr>
            <w:tcW w:w="3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35BFB3E" w14:textId="77777777" w:rsidR="005850F3" w:rsidRPr="00A81EDD" w:rsidRDefault="005850F3" w:rsidP="00C8408A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A81EDD">
              <w:rPr>
                <w:rFonts w:ascii="Sylfaen" w:hAnsi="Sylfaen"/>
                <w:sz w:val="20"/>
                <w:szCs w:val="20"/>
              </w:rPr>
              <w:t>DeathActRegistrarionDate</w:t>
            </w:r>
            <w:r w:rsidRPr="00A81ED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A81EDD">
              <w:rPr>
                <w:rFonts w:ascii="Sylfaen" w:hAnsi="Sylfaen"/>
                <w:sz w:val="20"/>
                <w:szCs w:val="20"/>
              </w:rPr>
              <w:t>(DateTime)</w:t>
            </w:r>
          </w:p>
        </w:tc>
        <w:tc>
          <w:tcPr>
            <w:tcW w:w="5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AC245A7" w14:textId="77777777" w:rsidR="005850F3" w:rsidRPr="00A81EDD" w:rsidRDefault="005850F3" w:rsidP="00C8408A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81EDD">
              <w:rPr>
                <w:rFonts w:ascii="Sylfaen" w:hAnsi="Sylfaen"/>
                <w:sz w:val="20"/>
                <w:szCs w:val="20"/>
                <w:lang w:val="ka-GE"/>
              </w:rPr>
              <w:t>გარდაცვალების რეგისტრაციის თარიღი</w:t>
            </w:r>
          </w:p>
        </w:tc>
      </w:tr>
      <w:tr w:rsidR="005850F3" w:rsidRPr="00A81EDD" w14:paraId="3DAAD42C" w14:textId="77777777" w:rsidTr="00C8408A">
        <w:trPr>
          <w:trHeight w:val="255"/>
        </w:trPr>
        <w:tc>
          <w:tcPr>
            <w:tcW w:w="3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00F7E6" w14:textId="77777777" w:rsidR="005850F3" w:rsidRPr="00A81EDD" w:rsidRDefault="005850F3" w:rsidP="00C8408A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A81EDD">
              <w:rPr>
                <w:rFonts w:ascii="Sylfaen" w:hAnsi="Sylfaen"/>
                <w:sz w:val="20"/>
                <w:szCs w:val="20"/>
              </w:rPr>
              <w:t>DeatMarkDate (Date Time)</w:t>
            </w:r>
          </w:p>
        </w:tc>
        <w:tc>
          <w:tcPr>
            <w:tcW w:w="5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332F4F" w14:textId="77777777" w:rsidR="005850F3" w:rsidRPr="00A81EDD" w:rsidRDefault="005850F3" w:rsidP="00C8408A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81EDD">
              <w:rPr>
                <w:rFonts w:ascii="Sylfaen" w:hAnsi="Sylfaen"/>
                <w:sz w:val="20"/>
                <w:szCs w:val="20"/>
                <w:lang w:val="ka-GE"/>
              </w:rPr>
              <w:t>მონაცემთა ბაზაში გარდაცვალების აღნიშვნის თარიღი</w:t>
            </w:r>
          </w:p>
        </w:tc>
      </w:tr>
      <w:tr w:rsidR="005850F3" w:rsidRPr="00A81EDD" w14:paraId="72326A4F" w14:textId="77777777" w:rsidTr="00C8408A">
        <w:trPr>
          <w:trHeight w:val="255"/>
        </w:trPr>
        <w:tc>
          <w:tcPr>
            <w:tcW w:w="3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9A7A18" w14:textId="77777777" w:rsidR="005850F3" w:rsidRPr="00A81EDD" w:rsidRDefault="005850F3" w:rsidP="00C8408A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A81EDD">
              <w:rPr>
                <w:rFonts w:ascii="Sylfaen" w:hAnsi="Sylfaen"/>
                <w:sz w:val="20"/>
                <w:szCs w:val="20"/>
              </w:rPr>
              <w:t>ResponceStatus (Int16)</w:t>
            </w:r>
          </w:p>
        </w:tc>
        <w:tc>
          <w:tcPr>
            <w:tcW w:w="5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A4AC9F5" w14:textId="77777777" w:rsidR="005850F3" w:rsidRPr="00A81EDD" w:rsidRDefault="005850F3" w:rsidP="00C8408A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81EDD">
              <w:rPr>
                <w:rFonts w:ascii="Sylfaen" w:hAnsi="Sylfaen"/>
                <w:sz w:val="20"/>
                <w:szCs w:val="20"/>
                <w:lang w:val="ka-GE"/>
              </w:rPr>
              <w:t>პასუხის სტატუსი (1- გარდაცვალება რეგისტრირებულია; 2- ფიქსირდება მხოლოდ გარდაცვალების აღნიშვნა; 3 - გარდაცვალების შესახებ მონაცემები ვერ მოიძებნა)</w:t>
            </w:r>
          </w:p>
        </w:tc>
      </w:tr>
      <w:tr w:rsidR="005850F3" w:rsidRPr="00A81EDD" w14:paraId="3B13C2E2" w14:textId="77777777" w:rsidTr="00C8408A">
        <w:trPr>
          <w:trHeight w:val="255"/>
        </w:trPr>
        <w:tc>
          <w:tcPr>
            <w:tcW w:w="3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253C48" w14:textId="77777777" w:rsidR="005850F3" w:rsidRPr="00A81EDD" w:rsidRDefault="005850F3" w:rsidP="00C8408A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A81EDD">
              <w:rPr>
                <w:rFonts w:ascii="Sylfaen" w:hAnsi="Sylfaen"/>
                <w:sz w:val="20"/>
                <w:szCs w:val="20"/>
              </w:rPr>
              <w:t>ResponceStatusDescription (String)</w:t>
            </w:r>
          </w:p>
        </w:tc>
        <w:tc>
          <w:tcPr>
            <w:tcW w:w="5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6865912" w14:textId="77777777" w:rsidR="005850F3" w:rsidRPr="00A81EDD" w:rsidRDefault="005850F3" w:rsidP="00C8408A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81EDD">
              <w:rPr>
                <w:rFonts w:ascii="Sylfaen" w:hAnsi="Sylfaen"/>
                <w:sz w:val="20"/>
                <w:szCs w:val="20"/>
                <w:lang w:val="ka-GE"/>
              </w:rPr>
              <w:t>პასუხის სტატუსის განმარტება</w:t>
            </w:r>
          </w:p>
        </w:tc>
      </w:tr>
      <w:tr w:rsidR="005850F3" w:rsidRPr="00A81EDD" w14:paraId="1643E7F9" w14:textId="77777777" w:rsidTr="00C8408A">
        <w:trPr>
          <w:trHeight w:val="510"/>
        </w:trPr>
        <w:tc>
          <w:tcPr>
            <w:tcW w:w="36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0282C8D" w14:textId="77777777" w:rsidR="005850F3" w:rsidRPr="00A81EDD" w:rsidRDefault="005850F3" w:rsidP="00C8408A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A81EDD">
              <w:rPr>
                <w:rFonts w:ascii="Sylfaen" w:hAnsi="Sylfaen"/>
                <w:sz w:val="20"/>
                <w:szCs w:val="20"/>
              </w:rPr>
              <w:t>GenerateDate (DateTime)</w:t>
            </w:r>
          </w:p>
        </w:tc>
        <w:tc>
          <w:tcPr>
            <w:tcW w:w="5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041C589" w14:textId="77777777" w:rsidR="005850F3" w:rsidRPr="00A81EDD" w:rsidRDefault="005850F3" w:rsidP="00C8408A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A81EDD">
              <w:rPr>
                <w:rFonts w:ascii="Sylfaen" w:hAnsi="Sylfaen"/>
                <w:sz w:val="20"/>
                <w:szCs w:val="20"/>
                <w:lang w:val="ka-GE"/>
              </w:rPr>
              <w:t>მონაცემების გენერირების თარიღი</w:t>
            </w:r>
          </w:p>
        </w:tc>
      </w:tr>
    </w:tbl>
    <w:p w14:paraId="4626FD18" w14:textId="77777777" w:rsidR="005850F3" w:rsidRPr="000B6D55" w:rsidRDefault="005850F3" w:rsidP="005850F3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60C8600D" w14:textId="77777777" w:rsidR="005850F3" w:rsidRPr="006A4171" w:rsidRDefault="005850F3" w:rsidP="0029688B">
      <w:pPr>
        <w:tabs>
          <w:tab w:val="left" w:pos="810"/>
        </w:tabs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14:paraId="0219C6DE" w14:textId="77777777" w:rsidR="000B6D55" w:rsidRDefault="000B6D55" w:rsidP="008354BE">
      <w:pPr>
        <w:spacing w:after="0" w:line="240" w:lineRule="auto"/>
        <w:rPr>
          <w:rFonts w:ascii="Sylfaen" w:hAnsi="Sylfaen" w:cs="Arial"/>
          <w:bCs/>
          <w:sz w:val="24"/>
          <w:szCs w:val="24"/>
          <w:lang w:val="ka-GE"/>
        </w:rPr>
      </w:pPr>
    </w:p>
    <w:p w14:paraId="31EED498" w14:textId="77777777" w:rsidR="00E60A79" w:rsidRDefault="00E60A79" w:rsidP="00E60A79">
      <w:pPr>
        <w:spacing w:after="0" w:line="240" w:lineRule="auto"/>
        <w:ind w:firstLine="270"/>
        <w:jc w:val="center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მუხლი 3. დამატებითი პირობები</w:t>
      </w:r>
    </w:p>
    <w:p w14:paraId="325E8990" w14:textId="77777777" w:rsidR="00E60A79" w:rsidRDefault="00E60A79" w:rsidP="0070518D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3.1 </w:t>
      </w:r>
      <w:r>
        <w:rPr>
          <w:rFonts w:ascii="Sylfaen" w:hAnsi="Sylfaen" w:cs="Sylfaen"/>
          <w:sz w:val="24"/>
          <w:szCs w:val="24"/>
          <w:lang w:val="ka-GE"/>
        </w:rPr>
        <w:t>წინამდებარე შეთანხმება შედგენილია ქართულ ენაზე</w:t>
      </w:r>
      <w:r w:rsidR="004F45E4">
        <w:rPr>
          <w:rFonts w:ascii="Sylfaen" w:hAnsi="Sylfaen" w:cs="Sylfaen"/>
          <w:sz w:val="24"/>
          <w:szCs w:val="24"/>
          <w:lang w:val="ka-GE"/>
        </w:rPr>
        <w:t xml:space="preserve"> 3</w:t>
      </w:r>
      <w:r>
        <w:rPr>
          <w:rFonts w:ascii="Sylfaen" w:hAnsi="Sylfaen" w:cs="Sylfaen"/>
          <w:sz w:val="24"/>
          <w:szCs w:val="24"/>
          <w:lang w:val="ka-GE"/>
        </w:rPr>
        <w:t xml:space="preserve"> (</w:t>
      </w:r>
      <w:r w:rsidR="004F45E4">
        <w:rPr>
          <w:rFonts w:ascii="Sylfaen" w:hAnsi="Sylfaen" w:cs="Sylfaen"/>
          <w:sz w:val="24"/>
          <w:szCs w:val="24"/>
          <w:lang w:val="ka-GE"/>
        </w:rPr>
        <w:t>სამ</w:t>
      </w:r>
      <w:r>
        <w:rPr>
          <w:rFonts w:ascii="Sylfaen" w:hAnsi="Sylfaen" w:cs="Sylfaen"/>
          <w:sz w:val="24"/>
          <w:szCs w:val="24"/>
          <w:lang w:val="ka-GE"/>
        </w:rPr>
        <w:t xml:space="preserve">) ეგზემპლარად, თითოეულ მხარეს გადაეცემა თითო </w:t>
      </w:r>
      <w:r>
        <w:rPr>
          <w:rFonts w:ascii="Sylfaen" w:hAnsi="Sylfaen"/>
          <w:sz w:val="24"/>
          <w:szCs w:val="24"/>
          <w:lang w:val="ka-GE"/>
        </w:rPr>
        <w:t>ეგზემპლარი</w:t>
      </w:r>
      <w:r>
        <w:rPr>
          <w:rFonts w:ascii="Sylfaen" w:hAnsi="Sylfaen" w:cs="Sylfaen"/>
          <w:sz w:val="24"/>
          <w:szCs w:val="24"/>
          <w:lang w:val="ka-GE"/>
        </w:rPr>
        <w:t>.</w:t>
      </w:r>
    </w:p>
    <w:p w14:paraId="6FD02896" w14:textId="77777777" w:rsidR="00E60A79" w:rsidRDefault="00E60A79" w:rsidP="0070518D">
      <w:pPr>
        <w:spacing w:after="0" w:line="240" w:lineRule="auto"/>
        <w:ind w:firstLine="720"/>
        <w:jc w:val="both"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3.2 შეთანხმება ძალაშია მისი ხელმოწერისთანავე.</w:t>
      </w:r>
    </w:p>
    <w:p w14:paraId="1FB1E314" w14:textId="77777777" w:rsidR="00E60A79" w:rsidRDefault="00E60A79" w:rsidP="0070518D">
      <w:pPr>
        <w:spacing w:after="0" w:line="240" w:lineRule="auto"/>
        <w:ind w:firstLine="720"/>
        <w:jc w:val="both"/>
        <w:rPr>
          <w:rFonts w:ascii="Sylfaen" w:hAnsi="Sylfaen" w:cs="Arial"/>
          <w:bCs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3.3 შეთანხმება წარმოადგენს</w:t>
      </w:r>
      <w:r w:rsidR="0070518D">
        <w:rPr>
          <w:rFonts w:ascii="Sylfaen" w:hAnsi="Sylfaen" w:cs="Arial"/>
          <w:sz w:val="24"/>
          <w:szCs w:val="24"/>
          <w:lang w:val="ka-GE"/>
        </w:rPr>
        <w:t xml:space="preserve"> </w:t>
      </w:r>
      <w:r>
        <w:rPr>
          <w:rFonts w:ascii="Sylfaen" w:hAnsi="Sylfaen" w:cs="Arial"/>
          <w:bCs/>
          <w:sz w:val="24"/>
          <w:szCs w:val="24"/>
          <w:lang w:val="ka-GE"/>
        </w:rPr>
        <w:t>მხარეთა შორის</w:t>
      </w:r>
      <w:r>
        <w:rPr>
          <w:rFonts w:ascii="Sylfaen" w:hAnsi="Sylfaen" w:cs="Arial"/>
          <w:b/>
          <w:bCs/>
          <w:sz w:val="24"/>
          <w:szCs w:val="24"/>
          <w:lang w:val="ka-GE"/>
        </w:rPr>
        <w:t xml:space="preserve"> </w:t>
      </w:r>
      <w:r w:rsidR="004F45E4" w:rsidRPr="0029688B">
        <w:rPr>
          <w:rFonts w:ascii="Sylfaen" w:hAnsi="Sylfaen" w:cs="Arial"/>
          <w:bCs/>
          <w:sz w:val="24"/>
          <w:szCs w:val="24"/>
          <w:lang w:val="ka-GE"/>
        </w:rPr>
        <w:t xml:space="preserve">2013 წლის 10 </w:t>
      </w:r>
      <w:r w:rsidR="004F45E4">
        <w:rPr>
          <w:rFonts w:ascii="Sylfaen" w:hAnsi="Sylfaen" w:cs="Arial"/>
          <w:bCs/>
          <w:sz w:val="24"/>
          <w:szCs w:val="24"/>
          <w:lang w:val="ka-GE"/>
        </w:rPr>
        <w:t>ივლის</w:t>
      </w:r>
      <w:r w:rsidR="004F45E4" w:rsidRPr="0029688B">
        <w:rPr>
          <w:rFonts w:ascii="Sylfaen" w:hAnsi="Sylfaen" w:cs="Arial"/>
          <w:bCs/>
          <w:sz w:val="24"/>
          <w:szCs w:val="24"/>
          <w:lang w:val="ka-GE"/>
        </w:rPr>
        <w:t xml:space="preserve">ს </w:t>
      </w:r>
      <w:r w:rsidR="004F45E4">
        <w:rPr>
          <w:rFonts w:ascii="Sylfaen" w:hAnsi="Sylfaen" w:cs="Arial"/>
          <w:bCs/>
          <w:sz w:val="24"/>
          <w:szCs w:val="24"/>
          <w:lang w:val="ka-GE"/>
        </w:rPr>
        <w:t xml:space="preserve">დადებული </w:t>
      </w:r>
      <w:r w:rsidR="004F45E4" w:rsidRPr="0029688B">
        <w:rPr>
          <w:rFonts w:ascii="Sylfaen" w:hAnsi="Sylfaen" w:cs="Arial"/>
          <w:bCs/>
          <w:sz w:val="24"/>
          <w:szCs w:val="24"/>
          <w:lang w:val="ka-GE"/>
        </w:rPr>
        <w:t>№13/02-240</w:t>
      </w:r>
      <w:r>
        <w:rPr>
          <w:rFonts w:ascii="Sylfaen" w:hAnsi="Sylfaen" w:cs="Arial"/>
          <w:bCs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ხელშეკრულებ</w:t>
      </w:r>
      <w:r>
        <w:rPr>
          <w:rFonts w:ascii="Sylfaen" w:hAnsi="Sylfaen" w:cs="Arial"/>
          <w:bCs/>
          <w:sz w:val="24"/>
          <w:szCs w:val="24"/>
          <w:lang w:val="ka-GE"/>
        </w:rPr>
        <w:t>ის განუყოფელ ნაწილს და მოქმედებს მასთან ერთად.</w:t>
      </w:r>
    </w:p>
    <w:p w14:paraId="06612EFD" w14:textId="77777777" w:rsidR="00E60A79" w:rsidRPr="00E60A79" w:rsidRDefault="0076393E" w:rsidP="0070518D">
      <w:pPr>
        <w:spacing w:after="0" w:line="240" w:lineRule="auto"/>
        <w:ind w:firstLine="720"/>
        <w:jc w:val="both"/>
        <w:rPr>
          <w:rFonts w:ascii="Sylfaen" w:hAnsi="Sylfaen" w:cs="Times New Roman"/>
          <w:b/>
          <w:sz w:val="24"/>
          <w:szCs w:val="24"/>
          <w:lang w:val="ka-GE"/>
        </w:rPr>
      </w:pPr>
      <w:r>
        <w:rPr>
          <w:rFonts w:ascii="Sylfaen" w:hAnsi="Sylfaen" w:cs="Arial"/>
          <w:bCs/>
          <w:sz w:val="24"/>
          <w:szCs w:val="24"/>
          <w:lang w:val="ka-GE"/>
        </w:rPr>
        <w:t xml:space="preserve">3.4 </w:t>
      </w:r>
      <w:r w:rsidR="00E60A79">
        <w:rPr>
          <w:rFonts w:ascii="Sylfaen" w:hAnsi="Sylfaen" w:cs="Arial"/>
          <w:sz w:val="24"/>
          <w:szCs w:val="24"/>
          <w:lang w:val="ka-GE"/>
        </w:rPr>
        <w:t xml:space="preserve">მხარეთა შორის </w:t>
      </w:r>
      <w:r w:rsidR="004F45E4" w:rsidRPr="0029688B">
        <w:rPr>
          <w:rFonts w:ascii="Sylfaen" w:hAnsi="Sylfaen" w:cs="Arial"/>
          <w:bCs/>
          <w:sz w:val="24"/>
          <w:szCs w:val="24"/>
          <w:lang w:val="ka-GE"/>
        </w:rPr>
        <w:t xml:space="preserve">2013 წლის 10 </w:t>
      </w:r>
      <w:r w:rsidR="004F45E4">
        <w:rPr>
          <w:rFonts w:ascii="Sylfaen" w:hAnsi="Sylfaen" w:cs="Arial"/>
          <w:bCs/>
          <w:sz w:val="24"/>
          <w:szCs w:val="24"/>
          <w:lang w:val="ka-GE"/>
        </w:rPr>
        <w:t>ივლის</w:t>
      </w:r>
      <w:r w:rsidR="004F45E4" w:rsidRPr="0029688B">
        <w:rPr>
          <w:rFonts w:ascii="Sylfaen" w:hAnsi="Sylfaen" w:cs="Arial"/>
          <w:bCs/>
          <w:sz w:val="24"/>
          <w:szCs w:val="24"/>
          <w:lang w:val="ka-GE"/>
        </w:rPr>
        <w:t xml:space="preserve">ს </w:t>
      </w:r>
      <w:r w:rsidR="004F45E4">
        <w:rPr>
          <w:rFonts w:ascii="Sylfaen" w:hAnsi="Sylfaen" w:cs="Arial"/>
          <w:bCs/>
          <w:sz w:val="24"/>
          <w:szCs w:val="24"/>
          <w:lang w:val="ka-GE"/>
        </w:rPr>
        <w:t xml:space="preserve">დადებული </w:t>
      </w:r>
      <w:r w:rsidR="004F45E4" w:rsidRPr="0029688B">
        <w:rPr>
          <w:rFonts w:ascii="Sylfaen" w:hAnsi="Sylfaen" w:cs="Arial"/>
          <w:bCs/>
          <w:sz w:val="24"/>
          <w:szCs w:val="24"/>
          <w:lang w:val="ka-GE"/>
        </w:rPr>
        <w:t>№13/02-240</w:t>
      </w:r>
      <w:r w:rsidR="004F45E4">
        <w:rPr>
          <w:rFonts w:ascii="Sylfaen" w:hAnsi="Sylfaen" w:cs="Arial"/>
          <w:bCs/>
          <w:sz w:val="24"/>
          <w:szCs w:val="24"/>
          <w:lang w:val="ka-GE"/>
        </w:rPr>
        <w:t xml:space="preserve"> </w:t>
      </w:r>
      <w:r w:rsidR="00E60A79">
        <w:rPr>
          <w:rFonts w:ascii="Sylfaen" w:hAnsi="Sylfaen" w:cs="Sylfaen"/>
          <w:sz w:val="24"/>
          <w:szCs w:val="24"/>
          <w:lang w:val="ka-GE"/>
        </w:rPr>
        <w:t>ხელშეკრულებ</w:t>
      </w:r>
      <w:r w:rsidR="00E60A79">
        <w:rPr>
          <w:rFonts w:ascii="Sylfaen" w:hAnsi="Sylfaen" w:cs="Arial"/>
          <w:bCs/>
          <w:sz w:val="24"/>
          <w:szCs w:val="24"/>
          <w:lang w:val="ka-GE"/>
        </w:rPr>
        <w:t>ის ყველა სხვა პირობა რჩება უცვლელი.</w:t>
      </w:r>
    </w:p>
    <w:p w14:paraId="595466A4" w14:textId="77777777" w:rsidR="000B6D55" w:rsidRPr="005615B4" w:rsidRDefault="000B6D55" w:rsidP="009918AC">
      <w:pPr>
        <w:spacing w:after="0" w:line="240" w:lineRule="auto"/>
        <w:ind w:firstLine="54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15F28D67" w14:textId="77777777" w:rsidR="000B6D55" w:rsidRPr="005615B4" w:rsidRDefault="000B6D55" w:rsidP="009918AC">
      <w:pPr>
        <w:spacing w:after="0" w:line="240" w:lineRule="auto"/>
        <w:ind w:firstLine="540"/>
        <w:jc w:val="center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მუხლი </w:t>
      </w:r>
      <w:r w:rsidR="00E60A79">
        <w:rPr>
          <w:rFonts w:ascii="Sylfaen" w:hAnsi="Sylfaen" w:cs="Sylfaen"/>
          <w:b/>
          <w:sz w:val="24"/>
          <w:szCs w:val="24"/>
          <w:lang w:val="ka-GE"/>
        </w:rPr>
        <w:t>4</w:t>
      </w:r>
      <w:r>
        <w:rPr>
          <w:rFonts w:ascii="Sylfaen" w:hAnsi="Sylfaen" w:cs="Sylfaen"/>
          <w:b/>
          <w:sz w:val="24"/>
          <w:szCs w:val="24"/>
        </w:rPr>
        <w:t xml:space="preserve">. </w:t>
      </w:r>
      <w:r w:rsidRPr="005615B4">
        <w:rPr>
          <w:rFonts w:ascii="Sylfaen" w:hAnsi="Sylfaen" w:cs="Sylfaen"/>
          <w:b/>
          <w:sz w:val="24"/>
          <w:szCs w:val="24"/>
          <w:lang w:val="ka-GE"/>
        </w:rPr>
        <w:t>მხარეთა</w:t>
      </w:r>
      <w:r w:rsidRPr="005615B4">
        <w:rPr>
          <w:rFonts w:ascii="Sylfaen" w:hAnsi="Sylfaen"/>
          <w:b/>
          <w:sz w:val="24"/>
          <w:szCs w:val="24"/>
          <w:lang w:val="ka-GE"/>
        </w:rPr>
        <w:t xml:space="preserve"> რეკვიზიტები</w:t>
      </w:r>
    </w:p>
    <w:p w14:paraId="15276A82" w14:textId="77777777" w:rsidR="000B6D55" w:rsidRDefault="00E60A79" w:rsidP="0070518D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4</w:t>
      </w:r>
      <w:r w:rsidR="000B6D55" w:rsidRPr="008F49BF">
        <w:rPr>
          <w:rFonts w:ascii="Sylfaen" w:hAnsi="Sylfaen"/>
          <w:sz w:val="24"/>
          <w:szCs w:val="24"/>
        </w:rPr>
        <w:t>.1</w:t>
      </w:r>
      <w:r w:rsidR="000B6D55" w:rsidRPr="008F49BF">
        <w:rPr>
          <w:rFonts w:ascii="Sylfaen" w:hAnsi="Sylfaen"/>
          <w:sz w:val="24"/>
          <w:szCs w:val="24"/>
          <w:lang w:val="ka-GE"/>
        </w:rPr>
        <w:t xml:space="preserve"> სსიპ</w:t>
      </w:r>
      <w:r w:rsidR="001C779F">
        <w:rPr>
          <w:rFonts w:ascii="Sylfaen" w:hAnsi="Sylfaen"/>
          <w:sz w:val="24"/>
          <w:szCs w:val="24"/>
          <w:lang w:val="ka-GE"/>
        </w:rPr>
        <w:t xml:space="preserve"> - </w:t>
      </w:r>
      <w:r w:rsidR="000B6D55" w:rsidRPr="008F49BF">
        <w:rPr>
          <w:rFonts w:ascii="Sylfaen" w:hAnsi="Sylfaen"/>
          <w:sz w:val="24"/>
          <w:szCs w:val="24"/>
          <w:lang w:val="ka-GE"/>
        </w:rPr>
        <w:t>სახელმწიფო სერვისების განვითარების სააგენტო</w:t>
      </w:r>
      <w:r w:rsidR="000B6D55" w:rsidRPr="005615B4">
        <w:rPr>
          <w:rFonts w:ascii="Sylfaen" w:hAnsi="Sylfaen"/>
          <w:sz w:val="24"/>
          <w:szCs w:val="24"/>
          <w:lang w:val="ka-GE"/>
        </w:rPr>
        <w:t xml:space="preserve"> – მის</w:t>
      </w:r>
      <w:r w:rsidR="001C779F">
        <w:rPr>
          <w:rFonts w:ascii="Sylfaen" w:hAnsi="Sylfaen"/>
          <w:sz w:val="24"/>
          <w:szCs w:val="24"/>
          <w:lang w:val="ka-GE"/>
        </w:rPr>
        <w:t>.</w:t>
      </w:r>
      <w:r w:rsidR="000B6D55" w:rsidRPr="005615B4">
        <w:rPr>
          <w:rFonts w:ascii="Sylfaen" w:hAnsi="Sylfaen"/>
          <w:sz w:val="24"/>
          <w:szCs w:val="24"/>
          <w:lang w:val="ka-GE"/>
        </w:rPr>
        <w:t xml:space="preserve">: ქ. თბილისი, </w:t>
      </w:r>
      <w:r w:rsidR="000B6D55">
        <w:rPr>
          <w:rFonts w:ascii="Sylfaen" w:hAnsi="Sylfaen"/>
          <w:sz w:val="24"/>
          <w:szCs w:val="24"/>
          <w:lang w:val="ka-GE"/>
        </w:rPr>
        <w:t xml:space="preserve">0154, </w:t>
      </w:r>
      <w:r w:rsidR="000B6D55" w:rsidRPr="005615B4">
        <w:rPr>
          <w:rFonts w:ascii="Sylfaen" w:hAnsi="Sylfaen"/>
          <w:sz w:val="24"/>
          <w:szCs w:val="24"/>
          <w:lang w:val="ka-GE"/>
        </w:rPr>
        <w:t>აკ. წერეთლის გამზირი №67ა, ს/კოდი</w:t>
      </w:r>
      <w:r w:rsidR="004F45E4">
        <w:rPr>
          <w:rFonts w:ascii="Sylfaen" w:hAnsi="Sylfaen"/>
          <w:sz w:val="24"/>
          <w:szCs w:val="24"/>
          <w:lang w:val="ka-GE"/>
        </w:rPr>
        <w:t xml:space="preserve"> 202307404.</w:t>
      </w:r>
    </w:p>
    <w:p w14:paraId="242DB8A6" w14:textId="77777777" w:rsidR="004F45E4" w:rsidRPr="005615B4" w:rsidRDefault="004F45E4" w:rsidP="0070518D">
      <w:pPr>
        <w:spacing w:after="0" w:line="240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4.2 საქართველოს შრომის, ჯანმრთელობისა და სოციალური დაცვის სამინისტრო - მის.: ქ. თბილისი, აკ. წერეთლის გამზირი </w:t>
      </w:r>
      <w:r w:rsidRPr="005615B4">
        <w:rPr>
          <w:rFonts w:ascii="Sylfaen" w:hAnsi="Sylfaen"/>
          <w:sz w:val="24"/>
          <w:szCs w:val="24"/>
          <w:lang w:val="ka-GE"/>
        </w:rPr>
        <w:t>№</w:t>
      </w:r>
      <w:r>
        <w:rPr>
          <w:rFonts w:ascii="Sylfaen" w:hAnsi="Sylfaen"/>
          <w:sz w:val="24"/>
          <w:szCs w:val="24"/>
          <w:lang w:val="ka-GE"/>
        </w:rPr>
        <w:t>114.</w:t>
      </w:r>
    </w:p>
    <w:p w14:paraId="09116D5C" w14:textId="77777777" w:rsidR="00682658" w:rsidRDefault="00E60A79" w:rsidP="00AD01F7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4</w:t>
      </w:r>
      <w:r w:rsidR="000B6D55" w:rsidRPr="008F49BF">
        <w:rPr>
          <w:rFonts w:ascii="Sylfaen" w:hAnsi="Sylfaen" w:cs="Sylfaen"/>
          <w:sz w:val="24"/>
          <w:szCs w:val="24"/>
          <w:lang w:val="ka-GE"/>
        </w:rPr>
        <w:t>.2</w:t>
      </w:r>
      <w:r w:rsidR="00AD01F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AD01F7" w:rsidRPr="00AD01F7">
        <w:rPr>
          <w:rFonts w:ascii="Sylfaen" w:hAnsi="Sylfaen" w:cs="Sylfaen"/>
          <w:sz w:val="24"/>
          <w:szCs w:val="24"/>
          <w:lang w:val="ka-GE"/>
        </w:rPr>
        <w:t>სს</w:t>
      </w:r>
      <w:r w:rsidR="004F45E4">
        <w:rPr>
          <w:rFonts w:ascii="Sylfaen" w:hAnsi="Sylfaen" w:cs="Sylfaen"/>
          <w:sz w:val="24"/>
          <w:szCs w:val="24"/>
          <w:lang w:val="ka-GE"/>
        </w:rPr>
        <w:t xml:space="preserve">იპ „ლ. საყვარელიძის სახელობის დაავადებათა კონტროლისა და საზოგადოებრივი ჯანმრთელობის ეროვნული ცენტრი“ - მის.: ქ. თბილისი, 0186, მ. ასათიანის </w:t>
      </w:r>
      <w:r w:rsidR="004F45E4" w:rsidRPr="005615B4">
        <w:rPr>
          <w:rFonts w:ascii="Sylfaen" w:hAnsi="Sylfaen"/>
          <w:sz w:val="24"/>
          <w:szCs w:val="24"/>
          <w:lang w:val="ka-GE"/>
        </w:rPr>
        <w:t>№</w:t>
      </w:r>
      <w:r w:rsidR="004F45E4">
        <w:rPr>
          <w:rFonts w:ascii="Sylfaen" w:hAnsi="Sylfaen"/>
          <w:sz w:val="24"/>
          <w:szCs w:val="24"/>
          <w:lang w:val="ka-GE"/>
        </w:rPr>
        <w:t>9, ს/კოდი 211324351.</w:t>
      </w:r>
    </w:p>
    <w:p w14:paraId="7C9D069C" w14:textId="77777777" w:rsidR="00A81EDD" w:rsidRDefault="00A81EDD" w:rsidP="00AD01F7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sectPr w:rsidR="00A81ED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Zurab Kukchishvili" w:date="2014-02-19T14:06:00Z" w:initials="ZK">
    <w:p w14:paraId="1AD32AEB" w14:textId="77777777" w:rsidR="00924398" w:rsidRPr="00924398" w:rsidRDefault="0092439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შეავსეთ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AD32AE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40AF5" w14:textId="77777777" w:rsidR="0022330B" w:rsidRDefault="0022330B" w:rsidP="00682658">
      <w:pPr>
        <w:spacing w:after="0" w:line="240" w:lineRule="auto"/>
      </w:pPr>
      <w:r>
        <w:separator/>
      </w:r>
    </w:p>
  </w:endnote>
  <w:endnote w:type="continuationSeparator" w:id="0">
    <w:p w14:paraId="6691FEEC" w14:textId="77777777" w:rsidR="0022330B" w:rsidRDefault="0022330B" w:rsidP="00682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72087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8F076C" w14:textId="77777777" w:rsidR="007534F9" w:rsidRDefault="007534F9" w:rsidP="007534F9">
        <w:pPr>
          <w:pStyle w:val="Footer"/>
          <w:jc w:val="right"/>
          <w:rPr>
            <w:rFonts w:ascii="Sylfaen" w:hAnsi="Sylfaen"/>
            <w:lang w:val="ka-GE"/>
          </w:rPr>
        </w:pPr>
      </w:p>
      <w:tbl>
        <w:tblPr>
          <w:tblStyle w:val="TableGrid"/>
          <w:tblW w:w="9070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410"/>
          <w:gridCol w:w="1276"/>
          <w:gridCol w:w="2269"/>
          <w:gridCol w:w="1134"/>
          <w:gridCol w:w="1981"/>
        </w:tblGrid>
        <w:tr w:rsidR="007534F9" w14:paraId="41A7E4C1" w14:textId="77777777" w:rsidTr="00913C66">
          <w:trPr>
            <w:trHeight w:val="450"/>
          </w:trPr>
          <w:tc>
            <w:tcPr>
              <w:tcW w:w="2410" w:type="dxa"/>
              <w:tcBorders>
                <w:top w:val="single" w:sz="4" w:space="0" w:color="auto"/>
                <w:bottom w:val="nil"/>
              </w:tcBorders>
              <w:vAlign w:val="bottom"/>
            </w:tcPr>
            <w:p w14:paraId="791C95DE" w14:textId="77777777" w:rsidR="007534F9" w:rsidRPr="00F85521" w:rsidRDefault="007534F9" w:rsidP="00913C66">
              <w:pPr>
                <w:jc w:val="center"/>
                <w:rPr>
                  <w:rFonts w:ascii="Sylfaen" w:hAnsi="Sylfaen" w:cs="Arial"/>
                  <w:b/>
                  <w:sz w:val="20"/>
                  <w:szCs w:val="20"/>
                  <w:lang w:val="ka-GE"/>
                </w:rPr>
              </w:pPr>
              <w:r>
                <w:rPr>
                  <w:rFonts w:ascii="Sylfaen" w:hAnsi="Sylfaen" w:cs="Arial"/>
                  <w:b/>
                  <w:sz w:val="20"/>
                  <w:szCs w:val="20"/>
                  <w:lang w:val="ka-GE"/>
                </w:rPr>
                <w:t>ნინო ინწკირველი</w:t>
              </w:r>
            </w:p>
          </w:tc>
          <w:tc>
            <w:tcPr>
              <w:tcW w:w="1276" w:type="dxa"/>
              <w:vAlign w:val="bottom"/>
            </w:tcPr>
            <w:p w14:paraId="58AE6B78" w14:textId="77777777" w:rsidR="007534F9" w:rsidRDefault="007534F9" w:rsidP="00913C66">
              <w:pPr>
                <w:jc w:val="center"/>
                <w:rPr>
                  <w:rFonts w:ascii="Sylfaen" w:hAnsi="Sylfaen" w:cs="Arial"/>
                  <w:b/>
                  <w:sz w:val="20"/>
                  <w:szCs w:val="20"/>
                  <w:lang w:val="ka-GE"/>
                </w:rPr>
              </w:pPr>
            </w:p>
          </w:tc>
          <w:tc>
            <w:tcPr>
              <w:tcW w:w="2269" w:type="dxa"/>
              <w:tcBorders>
                <w:top w:val="single" w:sz="4" w:space="0" w:color="auto"/>
                <w:bottom w:val="nil"/>
              </w:tcBorders>
              <w:vAlign w:val="bottom"/>
            </w:tcPr>
            <w:p w14:paraId="365DC452" w14:textId="77777777" w:rsidR="007534F9" w:rsidRDefault="007534F9" w:rsidP="00913C66">
              <w:pPr>
                <w:jc w:val="center"/>
                <w:rPr>
                  <w:rFonts w:ascii="Sylfaen" w:hAnsi="Sylfaen" w:cs="Arial"/>
                  <w:b/>
                  <w:sz w:val="20"/>
                  <w:szCs w:val="20"/>
                  <w:lang w:val="ka-GE"/>
                </w:rPr>
              </w:pPr>
              <w:r>
                <w:rPr>
                  <w:rFonts w:ascii="Sylfaen" w:hAnsi="Sylfaen" w:cs="Arial"/>
                  <w:b/>
                  <w:sz w:val="20"/>
                  <w:szCs w:val="20"/>
                  <w:lang w:val="ka-GE"/>
                </w:rPr>
                <w:t>სახელი და გვარი</w:t>
              </w:r>
            </w:p>
          </w:tc>
          <w:tc>
            <w:tcPr>
              <w:tcW w:w="1134" w:type="dxa"/>
              <w:vAlign w:val="bottom"/>
            </w:tcPr>
            <w:p w14:paraId="46413C94" w14:textId="77777777" w:rsidR="007534F9" w:rsidRDefault="007534F9" w:rsidP="00913C66">
              <w:pPr>
                <w:jc w:val="center"/>
                <w:rPr>
                  <w:rFonts w:ascii="Sylfaen" w:hAnsi="Sylfaen" w:cs="Arial"/>
                  <w:b/>
                  <w:sz w:val="20"/>
                  <w:szCs w:val="20"/>
                  <w:lang w:val="ka-GE"/>
                </w:rPr>
              </w:pPr>
            </w:p>
          </w:tc>
          <w:tc>
            <w:tcPr>
              <w:tcW w:w="1981" w:type="dxa"/>
              <w:tcBorders>
                <w:top w:val="single" w:sz="4" w:space="0" w:color="auto"/>
                <w:bottom w:val="nil"/>
              </w:tcBorders>
              <w:vAlign w:val="bottom"/>
            </w:tcPr>
            <w:p w14:paraId="4FBDDBD9" w14:textId="77777777" w:rsidR="007534F9" w:rsidRDefault="007534F9" w:rsidP="00913C66">
              <w:pPr>
                <w:jc w:val="center"/>
                <w:rPr>
                  <w:rFonts w:ascii="Sylfaen" w:hAnsi="Sylfaen" w:cs="Arial"/>
                  <w:b/>
                  <w:sz w:val="20"/>
                  <w:szCs w:val="20"/>
                  <w:lang w:val="ka-GE"/>
                </w:rPr>
              </w:pPr>
              <w:r>
                <w:rPr>
                  <w:rFonts w:ascii="Sylfaen" w:hAnsi="Sylfaen" w:cs="Arial"/>
                  <w:b/>
                  <w:sz w:val="20"/>
                  <w:szCs w:val="20"/>
                  <w:lang w:val="ka-GE"/>
                </w:rPr>
                <w:t>ამირან გამყრელიძე</w:t>
              </w:r>
            </w:p>
          </w:tc>
        </w:tr>
      </w:tbl>
      <w:p w14:paraId="60FFA08B" w14:textId="77777777" w:rsidR="00404994" w:rsidRDefault="00404994" w:rsidP="007534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0F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24E019" w14:textId="77777777" w:rsidR="0022330B" w:rsidRDefault="0022330B" w:rsidP="00682658">
      <w:pPr>
        <w:spacing w:after="0" w:line="240" w:lineRule="auto"/>
      </w:pPr>
      <w:r>
        <w:separator/>
      </w:r>
    </w:p>
  </w:footnote>
  <w:footnote w:type="continuationSeparator" w:id="0">
    <w:p w14:paraId="1C93286D" w14:textId="77777777" w:rsidR="0022330B" w:rsidRDefault="0022330B" w:rsidP="00682658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urab Kukchishvili">
    <w15:presenceInfo w15:providerId="AD" w15:userId="S-1-5-21-2339923593-2015760076-163671114-12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6B0"/>
    <w:rsid w:val="00061C4C"/>
    <w:rsid w:val="00070840"/>
    <w:rsid w:val="000A6F84"/>
    <w:rsid w:val="000B6D55"/>
    <w:rsid w:val="00176253"/>
    <w:rsid w:val="001C779F"/>
    <w:rsid w:val="00202030"/>
    <w:rsid w:val="0022330B"/>
    <w:rsid w:val="0029688B"/>
    <w:rsid w:val="002A3C20"/>
    <w:rsid w:val="002A7100"/>
    <w:rsid w:val="003A3E39"/>
    <w:rsid w:val="003C17EB"/>
    <w:rsid w:val="003C7748"/>
    <w:rsid w:val="003D7FD3"/>
    <w:rsid w:val="00404994"/>
    <w:rsid w:val="004F45E4"/>
    <w:rsid w:val="0052295B"/>
    <w:rsid w:val="005850F3"/>
    <w:rsid w:val="005A1FCB"/>
    <w:rsid w:val="005E340C"/>
    <w:rsid w:val="006254BB"/>
    <w:rsid w:val="00682658"/>
    <w:rsid w:val="006A4171"/>
    <w:rsid w:val="006D346A"/>
    <w:rsid w:val="006D76B0"/>
    <w:rsid w:val="006F538A"/>
    <w:rsid w:val="0070518D"/>
    <w:rsid w:val="007534F9"/>
    <w:rsid w:val="0076393E"/>
    <w:rsid w:val="007946F6"/>
    <w:rsid w:val="007D59DC"/>
    <w:rsid w:val="00811F86"/>
    <w:rsid w:val="0081505C"/>
    <w:rsid w:val="008354BE"/>
    <w:rsid w:val="008C5201"/>
    <w:rsid w:val="008D052D"/>
    <w:rsid w:val="008D4E7A"/>
    <w:rsid w:val="008F4B77"/>
    <w:rsid w:val="00911A63"/>
    <w:rsid w:val="00924398"/>
    <w:rsid w:val="009918AC"/>
    <w:rsid w:val="009A7AC4"/>
    <w:rsid w:val="009C4756"/>
    <w:rsid w:val="00A1582B"/>
    <w:rsid w:val="00A4067E"/>
    <w:rsid w:val="00A55A31"/>
    <w:rsid w:val="00A654CF"/>
    <w:rsid w:val="00A81EDD"/>
    <w:rsid w:val="00AD01F7"/>
    <w:rsid w:val="00AF0F3F"/>
    <w:rsid w:val="00BE1373"/>
    <w:rsid w:val="00C06529"/>
    <w:rsid w:val="00C221AD"/>
    <w:rsid w:val="00C24BBD"/>
    <w:rsid w:val="00C452B0"/>
    <w:rsid w:val="00C66AB4"/>
    <w:rsid w:val="00C9636B"/>
    <w:rsid w:val="00CA108D"/>
    <w:rsid w:val="00CA3D30"/>
    <w:rsid w:val="00CC0FE8"/>
    <w:rsid w:val="00D13380"/>
    <w:rsid w:val="00D769E3"/>
    <w:rsid w:val="00DA099C"/>
    <w:rsid w:val="00DE5B91"/>
    <w:rsid w:val="00E60A79"/>
    <w:rsid w:val="00EA0F63"/>
    <w:rsid w:val="00F03329"/>
    <w:rsid w:val="00F228E1"/>
    <w:rsid w:val="00FE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BC3360"/>
  <w15:docId w15:val="{04D91AA1-ECBC-42D7-A175-C0FA42D9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061C4C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C4C"/>
    <w:rPr>
      <w:rFonts w:ascii="Calibri" w:eastAsia="Times New Roman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61C4C"/>
    <w:rPr>
      <w:rFonts w:ascii="Times New Roman" w:hAnsi="Times New Roman" w:cs="Times New Roman" w:hint="defaul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C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2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658"/>
  </w:style>
  <w:style w:type="paragraph" w:styleId="Footer">
    <w:name w:val="footer"/>
    <w:basedOn w:val="Normal"/>
    <w:link w:val="FooterChar"/>
    <w:uiPriority w:val="99"/>
    <w:unhideWhenUsed/>
    <w:rsid w:val="00682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658"/>
  </w:style>
  <w:style w:type="table" w:styleId="TableGrid">
    <w:name w:val="Table Grid"/>
    <w:basedOn w:val="TableNormal"/>
    <w:uiPriority w:val="59"/>
    <w:rsid w:val="00682658"/>
    <w:pPr>
      <w:spacing w:after="0" w:line="240" w:lineRule="auto"/>
      <w:jc w:val="both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7100"/>
    <w:pPr>
      <w:spacing w:after="0"/>
      <w:ind w:left="720"/>
      <w:contextualSpacing/>
      <w:jc w:val="both"/>
    </w:pPr>
    <w:rPr>
      <w:rFonts w:ascii="Calibri" w:eastAsia="Times New Roman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994"/>
    <w:pPr>
      <w:spacing w:after="20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994"/>
    <w:rPr>
      <w:rFonts w:ascii="Calibri" w:eastAsia="Times New Roman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229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73217-2C13-4140-B273-2FF254C1C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Tkeshelashvili</dc:creator>
  <cp:lastModifiedBy>Zurab Kukchishvili</cp:lastModifiedBy>
  <cp:revision>2</cp:revision>
  <dcterms:created xsi:type="dcterms:W3CDTF">2014-02-19T11:20:00Z</dcterms:created>
  <dcterms:modified xsi:type="dcterms:W3CDTF">2014-02-19T11:20:00Z</dcterms:modified>
</cp:coreProperties>
</file>