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2"/>
        <w:gridCol w:w="3112"/>
        <w:gridCol w:w="4394"/>
        <w:gridCol w:w="2322"/>
      </w:tblGrid>
      <w:tr w:rsidR="00D031DB" w:rsidRPr="001B5665" w:rsidTr="00D0781C">
        <w:trPr>
          <w:trHeight w:val="1025"/>
        </w:trPr>
        <w:tc>
          <w:tcPr>
            <w:tcW w:w="4264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D031DB" w:rsidRPr="00C2710E" w:rsidRDefault="00D031DB" w:rsidP="00D0781C">
            <w:pPr>
              <w:tabs>
                <w:tab w:val="left" w:pos="1190"/>
              </w:tabs>
              <w:spacing w:after="0" w:line="360" w:lineRule="auto"/>
              <w:ind w:left="1154" w:hanging="115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პაციენტი</w:t>
            </w:r>
            <w:r>
              <w:rPr>
                <w:rFonts w:ascii="Sylfaen" w:hAnsi="Sylfaen"/>
                <w:lang w:val="en-US"/>
              </w:rPr>
              <w:t xml:space="preserve"> :  </w:t>
            </w:r>
            <w:r>
              <w:rPr>
                <w:rFonts w:ascii="Sylfaen" w:hAnsi="Sylfaen"/>
                <w:lang w:val="ka-GE"/>
              </w:rPr>
              <w:t>მუჭაური თეა</w:t>
            </w:r>
          </w:p>
          <w:p w:rsidR="00D031DB" w:rsidRPr="007106F7" w:rsidRDefault="00D031DB" w:rsidP="00D0781C">
            <w:pPr>
              <w:tabs>
                <w:tab w:val="left" w:pos="1190"/>
              </w:tabs>
              <w:spacing w:after="0" w:line="360" w:lineRule="auto"/>
              <w:ind w:left="1154" w:hanging="1154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ასაკი</w:t>
            </w:r>
            <w:r>
              <w:rPr>
                <w:rFonts w:ascii="Sylfaen" w:hAnsi="Sylfaen"/>
                <w:lang w:val="ka-GE"/>
              </w:rPr>
              <w:t>:    41  წლის</w:t>
            </w:r>
          </w:p>
          <w:p w:rsidR="00D031DB" w:rsidRPr="00701D58" w:rsidRDefault="00D031DB" w:rsidP="00D0781C">
            <w:pPr>
              <w:spacing w:after="0" w:line="360" w:lineRule="auto"/>
              <w:ind w:left="1154" w:hanging="1154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სქესი: </w:t>
            </w:r>
            <w:r w:rsidRPr="005B6BB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მდედრ.</w:t>
            </w:r>
          </w:p>
          <w:p w:rsidR="00D031DB" w:rsidRPr="00F4016C" w:rsidRDefault="00D031DB" w:rsidP="00D0781C">
            <w:pPr>
              <w:spacing w:after="0" w:line="360" w:lineRule="auto"/>
              <w:rPr>
                <w:rFonts w:ascii="Sylfaen" w:hAnsi="Sylfaen"/>
                <w:lang w:val="en-US"/>
              </w:rPr>
            </w:pPr>
            <w:r w:rsidRPr="00362268">
              <w:rPr>
                <w:rFonts w:ascii="Sylfaen" w:hAnsi="Sylfaen"/>
                <w:b/>
                <w:lang w:val="ka-GE"/>
              </w:rPr>
              <w:t>პ/ნ</w:t>
            </w:r>
            <w:r w:rsidRPr="00362268">
              <w:rPr>
                <w:rFonts w:ascii="Sylfaen" w:hAnsi="Sylfaen"/>
                <w:b/>
                <w:lang w:val="en-US"/>
              </w:rPr>
              <w:t>:</w:t>
            </w:r>
            <w:r>
              <w:rPr>
                <w:rFonts w:ascii="Sylfaen" w:hAnsi="Sylfaen"/>
                <w:b/>
                <w:lang w:val="ka-GE"/>
              </w:rPr>
              <w:t xml:space="preserve">  </w:t>
            </w:r>
            <w:r w:rsidRPr="005078CD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59001033747</w:t>
            </w:r>
          </w:p>
          <w:p w:rsidR="00D031DB" w:rsidRPr="0039468F" w:rsidRDefault="00D031DB" w:rsidP="00D0781C">
            <w:pPr>
              <w:spacing w:after="0" w:line="360" w:lineRule="auto"/>
              <w:rPr>
                <w:rFonts w:ascii="Sylfaen" w:hAnsi="Sylfaen"/>
                <w:b/>
                <w:lang w:val="ka-GE"/>
              </w:rPr>
            </w:pPr>
            <w:r w:rsidRPr="0039468F">
              <w:rPr>
                <w:rFonts w:ascii="Sylfaen" w:hAnsi="Sylfaen"/>
                <w:b/>
                <w:lang w:val="ka-GE"/>
              </w:rPr>
              <w:t>გამომგზავნი დაწესებულება:</w:t>
            </w:r>
          </w:p>
          <w:p w:rsidR="00D031DB" w:rsidRPr="00EB22BF" w:rsidRDefault="00D031DB" w:rsidP="00D0781C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39468F">
              <w:rPr>
                <w:rFonts w:ascii="Sylfaen" w:hAnsi="Sylfaen"/>
                <w:lang w:val="ka-GE"/>
              </w:rPr>
              <w:t>ეროვნული სკრინინგ ცენტრი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39468F">
              <w:rPr>
                <w:rFonts w:ascii="Sylfaen" w:hAnsi="Sylfaen"/>
                <w:b/>
                <w:lang w:val="ka-GE"/>
              </w:rPr>
              <w:t>შემოსვლის თარიღი:</w:t>
            </w:r>
            <w:r>
              <w:rPr>
                <w:rFonts w:ascii="Sylfaen" w:hAnsi="Sylfaen"/>
                <w:b/>
                <w:lang w:val="ka-GE"/>
              </w:rPr>
              <w:t xml:space="preserve">   </w:t>
            </w:r>
            <w:r>
              <w:rPr>
                <w:rFonts w:ascii="Sylfaen" w:hAnsi="Sylfaen"/>
                <w:lang w:val="ka-GE"/>
              </w:rPr>
              <w:t>23</w:t>
            </w:r>
            <w:r w:rsidRPr="005078CD">
              <w:rPr>
                <w:rFonts w:ascii="Sylfaen" w:hAnsi="Sylfaen"/>
                <w:lang w:val="ka-GE"/>
              </w:rPr>
              <w:t>.03.2020</w:t>
            </w:r>
          </w:p>
          <w:p w:rsidR="00D031DB" w:rsidRDefault="00D031DB" w:rsidP="00D0781C">
            <w:pPr>
              <w:spacing w:after="0" w:line="360" w:lineRule="auto"/>
              <w:rPr>
                <w:rFonts w:ascii="Sylfaen" w:hAnsi="Sylfaen"/>
                <w:b/>
                <w:lang w:val="en-US"/>
              </w:rPr>
            </w:pPr>
            <w:r w:rsidRPr="0039468F">
              <w:rPr>
                <w:rFonts w:ascii="Sylfaen" w:hAnsi="Sylfaen"/>
                <w:b/>
                <w:lang w:val="ka-GE"/>
              </w:rPr>
              <w:t xml:space="preserve">გაცემის თარიღი:  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27</w:t>
            </w:r>
            <w:r w:rsidRPr="005078CD">
              <w:rPr>
                <w:rFonts w:ascii="Sylfaen" w:hAnsi="Sylfaen"/>
                <w:lang w:val="ka-GE"/>
              </w:rPr>
              <w:t>.03.2020</w:t>
            </w:r>
          </w:p>
          <w:p w:rsidR="00D031DB" w:rsidRPr="001362B6" w:rsidRDefault="00D031DB" w:rsidP="00D031DB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362268">
              <w:rPr>
                <w:rFonts w:ascii="Sylfaen" w:hAnsi="Sylfaen"/>
                <w:b/>
                <w:lang w:val="de-DE"/>
              </w:rPr>
              <w:t>№</w:t>
            </w:r>
            <w:r>
              <w:rPr>
                <w:rFonts w:ascii="Sylfaen" w:hAnsi="Sylfaen"/>
                <w:lang w:val="ka-GE"/>
              </w:rPr>
              <w:t xml:space="preserve">  93789</w:t>
            </w:r>
          </w:p>
        </w:tc>
        <w:tc>
          <w:tcPr>
            <w:tcW w:w="6716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D031DB" w:rsidRPr="000A6F23" w:rsidRDefault="00D031DB" w:rsidP="00D0781C">
            <w:pPr>
              <w:spacing w:after="0" w:line="240" w:lineRule="auto"/>
              <w:jc w:val="right"/>
              <w:rPr>
                <w:rFonts w:ascii="AcadNusx" w:hAnsi="AcadNusx" w:cs="LiterNusxNormal-Bold"/>
                <w:b/>
                <w:bCs/>
                <w:color w:val="231F20"/>
                <w:sz w:val="26"/>
                <w:szCs w:val="26"/>
                <w:lang w:val="de-DE"/>
              </w:rPr>
            </w:pPr>
            <w:r>
              <w:rPr>
                <w:rFonts w:ascii="Grigolia" w:hAnsi="Grigolia" w:cs="LiterNusxNormal-Bold"/>
                <w:b/>
                <w:bCs/>
                <w:noProof/>
                <w:color w:val="231F20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59690</wp:posOffset>
                  </wp:positionV>
                  <wp:extent cx="1289050" cy="552450"/>
                  <wp:effectExtent l="19050" t="0" r="6350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A6F23">
              <w:rPr>
                <w:rFonts w:ascii="AcadNusx" w:hAnsi="AcadNusx" w:cs="LiterNusxNormal-Bold"/>
                <w:b/>
                <w:bCs/>
                <w:color w:val="231F20"/>
                <w:sz w:val="26"/>
                <w:szCs w:val="26"/>
                <w:lang w:val="de-DE"/>
              </w:rPr>
              <w:t xml:space="preserve">v. iverielis sax.endokrinologia,         </w:t>
            </w:r>
          </w:p>
          <w:p w:rsidR="00D031DB" w:rsidRPr="000A6F23" w:rsidRDefault="00D031DB" w:rsidP="00D0781C">
            <w:pPr>
              <w:spacing w:after="0" w:line="240" w:lineRule="auto"/>
              <w:jc w:val="right"/>
              <w:rPr>
                <w:rFonts w:ascii="AcadNusx" w:hAnsi="AcadNusx" w:cs="LiterMtavrNormal-Bold"/>
                <w:b/>
                <w:bCs/>
                <w:color w:val="231F20"/>
                <w:sz w:val="26"/>
                <w:szCs w:val="26"/>
                <w:lang w:val="de-DE"/>
              </w:rPr>
            </w:pPr>
            <w:r w:rsidRPr="000A6F23">
              <w:rPr>
                <w:rFonts w:ascii="AcadNusx" w:hAnsi="AcadNusx" w:cs="LiterNusxNormal-Bold"/>
                <w:b/>
                <w:bCs/>
                <w:color w:val="231F20"/>
                <w:sz w:val="26"/>
                <w:szCs w:val="26"/>
                <w:lang w:val="de-DE"/>
              </w:rPr>
              <w:t>metabologia, dietologiiscentri</w:t>
            </w:r>
          </w:p>
          <w:p w:rsidR="00D031DB" w:rsidRPr="002E6FC6" w:rsidRDefault="00D031DB" w:rsidP="00D0781C">
            <w:pPr>
              <w:spacing w:after="0" w:line="240" w:lineRule="auto"/>
              <w:jc w:val="right"/>
              <w:rPr>
                <w:rFonts w:ascii="Grigolia" w:hAnsi="Grigolia"/>
                <w:sz w:val="16"/>
                <w:szCs w:val="16"/>
                <w:lang w:val="de-DE"/>
              </w:rPr>
            </w:pPr>
            <w:r w:rsidRPr="00616314">
              <w:rPr>
                <w:rFonts w:ascii="Grigolia" w:hAnsi="Grigolia" w:cs="LiterMtavrNormal-Bold"/>
                <w:b/>
                <w:bCs/>
                <w:color w:val="231F20"/>
                <w:sz w:val="26"/>
                <w:szCs w:val="26"/>
                <w:lang w:val="de-DE"/>
              </w:rPr>
              <w:t xml:space="preserve">` </w:t>
            </w:r>
            <w:r w:rsidRPr="00616314">
              <w:rPr>
                <w:rFonts w:ascii="AcadMtavr" w:hAnsi="AcadMtavr" w:cs="LiterMtavrNormal-Bold"/>
                <w:b/>
                <w:bCs/>
                <w:color w:val="231F20"/>
                <w:sz w:val="26"/>
                <w:szCs w:val="26"/>
                <w:lang w:val="de-DE"/>
              </w:rPr>
              <w:t>e n m e d i c</w:t>
            </w:r>
            <w:r w:rsidRPr="00616314">
              <w:rPr>
                <w:rFonts w:ascii="Grigolia" w:hAnsi="Grigolia" w:cs="LiterMtavrNormal-Bold"/>
                <w:b/>
                <w:bCs/>
                <w:color w:val="231F20"/>
                <w:sz w:val="26"/>
                <w:szCs w:val="26"/>
                <w:lang w:val="de-DE"/>
              </w:rPr>
              <w:t xml:space="preserve"> ~</w:t>
            </w:r>
          </w:p>
        </w:tc>
      </w:tr>
      <w:tr w:rsidR="00D031DB" w:rsidRPr="00943138" w:rsidTr="00D0781C">
        <w:trPr>
          <w:trHeight w:val="705"/>
        </w:trPr>
        <w:tc>
          <w:tcPr>
            <w:tcW w:w="4264" w:type="dxa"/>
            <w:gridSpan w:val="2"/>
            <w:vMerge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D031DB" w:rsidRPr="002E6FC6" w:rsidRDefault="00D031DB" w:rsidP="00D0781C">
            <w:pPr>
              <w:spacing w:after="0" w:line="240" w:lineRule="auto"/>
              <w:rPr>
                <w:b/>
                <w:u w:val="single"/>
                <w:lang w:val="de-DE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D031DB" w:rsidRPr="009F35A8" w:rsidRDefault="00D031DB" w:rsidP="00D0781C">
            <w:pPr>
              <w:spacing w:after="0" w:line="240" w:lineRule="auto"/>
              <w:jc w:val="center"/>
              <w:rPr>
                <w:rFonts w:ascii="Grigolia" w:hAnsi="Grigolia"/>
                <w:noProof/>
                <w:lang w:val="en-US"/>
              </w:rPr>
            </w:pPr>
            <w:r w:rsidRPr="002E6FC6">
              <w:rPr>
                <w:rFonts w:ascii="Grigolia" w:hAnsi="Grigolia"/>
                <w:lang w:val="de-DE"/>
              </w:rPr>
              <w:t>Tbilisi</w:t>
            </w:r>
            <w:r w:rsidRPr="002E6FC6">
              <w:rPr>
                <w:rFonts w:ascii="Grigolia" w:hAnsi="Grigolia"/>
                <w:lang w:val="ka-GE"/>
              </w:rPr>
              <w:t xml:space="preserve">s </w:t>
            </w:r>
            <w:r w:rsidRPr="0041233F">
              <w:rPr>
                <w:rFonts w:ascii="Grigolia" w:hAnsi="Grigolia"/>
                <w:lang w:val="de-DE"/>
              </w:rPr>
              <w:t xml:space="preserve">I  </w:t>
            </w:r>
            <w:r w:rsidRPr="00CE0761">
              <w:rPr>
                <w:rFonts w:ascii="Grigolia" w:hAnsi="Grigolia"/>
                <w:lang w:val="de-DE"/>
              </w:rPr>
              <w:t>klinikuri saavadmyof</w:t>
            </w:r>
            <w:r w:rsidRPr="006878DE">
              <w:rPr>
                <w:rFonts w:ascii="Grigolia" w:hAnsi="Grigolia"/>
                <w:lang w:val="de-DE"/>
              </w:rPr>
              <w:t>o</w:t>
            </w:r>
            <w:r w:rsidRPr="00537157">
              <w:rPr>
                <w:rFonts w:ascii="Grigolia" w:hAnsi="Grigolia"/>
                <w:lang w:val="de-DE"/>
              </w:rPr>
              <w:t xml:space="preserve">, winandlis 9. </w:t>
            </w:r>
            <w:r w:rsidRPr="003B0772">
              <w:rPr>
                <w:rFonts w:ascii="Grigolia" w:hAnsi="Grigolia"/>
                <w:lang w:val="en-US"/>
              </w:rPr>
              <w:t>(metro 300 aragveli)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D031DB" w:rsidRDefault="00D031DB" w:rsidP="00D0781C">
            <w:pPr>
              <w:tabs>
                <w:tab w:val="left" w:pos="10773"/>
              </w:tabs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A542E1">
              <w:rPr>
                <w:rFonts w:ascii="Wingdings" w:hAnsi="Wingdings"/>
              </w:rPr>
              <w:t></w:t>
            </w:r>
            <w:r w:rsidRPr="009F35A8">
              <w:rPr>
                <w:b/>
                <w:lang w:val="en-US"/>
              </w:rPr>
              <w:t>77 10 00</w:t>
            </w:r>
          </w:p>
          <w:p w:rsidR="00D031DB" w:rsidRPr="00785F5C" w:rsidRDefault="00D031DB" w:rsidP="00D0781C">
            <w:pPr>
              <w:tabs>
                <w:tab w:val="left" w:pos="10773"/>
              </w:tabs>
              <w:spacing w:after="0" w:line="240" w:lineRule="auto"/>
              <w:jc w:val="center"/>
              <w:rPr>
                <w:lang w:val="en-US"/>
              </w:rPr>
            </w:pPr>
            <w:r w:rsidRPr="00A542E1">
              <w:rPr>
                <w:rFonts w:ascii="Wingdings" w:hAnsi="Wingdings"/>
              </w:rPr>
              <w:t></w:t>
            </w:r>
            <w:r w:rsidRPr="00A542E1">
              <w:rPr>
                <w:b/>
              </w:rPr>
              <w:t>77 40 00</w:t>
            </w:r>
          </w:p>
          <w:p w:rsidR="00D031DB" w:rsidRPr="00A542E1" w:rsidRDefault="00D031DB" w:rsidP="00D0781C">
            <w:pPr>
              <w:spacing w:after="0" w:line="240" w:lineRule="auto"/>
              <w:jc w:val="center"/>
              <w:rPr>
                <w:rFonts w:ascii="Grigolia" w:hAnsi="Grigolia"/>
                <w:noProof/>
              </w:rPr>
            </w:pPr>
            <w:r w:rsidRPr="00A542E1">
              <w:t xml:space="preserve">Fax: </w:t>
            </w:r>
            <w:r w:rsidRPr="00A542E1">
              <w:rPr>
                <w:b/>
              </w:rPr>
              <w:t>77 22 74</w:t>
            </w:r>
          </w:p>
        </w:tc>
      </w:tr>
      <w:tr w:rsidR="00D031DB" w:rsidRPr="00352588" w:rsidTr="00D0781C">
        <w:trPr>
          <w:trHeight w:val="1121"/>
        </w:trPr>
        <w:tc>
          <w:tcPr>
            <w:tcW w:w="4264" w:type="dxa"/>
            <w:gridSpan w:val="2"/>
            <w:vMerge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D031DB" w:rsidRPr="00943138" w:rsidRDefault="00D031DB" w:rsidP="00D0781C">
            <w:pPr>
              <w:spacing w:after="0" w:line="240" w:lineRule="auto"/>
              <w:rPr>
                <w:b/>
                <w:u w:val="single"/>
                <w:lang w:val="en-US"/>
              </w:rPr>
            </w:pP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D031DB" w:rsidRPr="00537157" w:rsidRDefault="00D031DB" w:rsidP="00D0781C">
            <w:pPr>
              <w:tabs>
                <w:tab w:val="left" w:pos="10773"/>
              </w:tabs>
              <w:spacing w:before="240" w:after="0" w:line="240" w:lineRule="auto"/>
              <w:rPr>
                <w:rFonts w:ascii="Grigolia" w:hAnsi="Grigolia"/>
                <w:lang w:val="de-DE"/>
              </w:rPr>
            </w:pPr>
            <w:hyperlink r:id="rId5" w:history="1">
              <w:r w:rsidRPr="006808CE">
                <w:rPr>
                  <w:rStyle w:val="Hyperlink"/>
                  <w:b/>
                  <w:bCs/>
                  <w:i/>
                  <w:iCs/>
                  <w:szCs w:val="24"/>
                  <w:lang w:val="de-DE"/>
                </w:rPr>
                <w:t>www.enmedic.com</w:t>
              </w:r>
            </w:hyperlink>
            <w:r w:rsidRPr="00F865A8">
              <w:rPr>
                <w:b/>
                <w:bCs/>
                <w:i/>
                <w:iCs/>
                <w:color w:val="231F20"/>
                <w:sz w:val="24"/>
                <w:szCs w:val="24"/>
                <w:lang w:val="de-DE"/>
              </w:rPr>
              <w:t>Email:info@enmedic.com</w:t>
            </w:r>
          </w:p>
        </w:tc>
      </w:tr>
      <w:tr w:rsidR="00D031DB" w:rsidRPr="00352588" w:rsidTr="00D0781C">
        <w:trPr>
          <w:trHeight w:val="243"/>
        </w:trPr>
        <w:tc>
          <w:tcPr>
            <w:tcW w:w="10980" w:type="dxa"/>
            <w:gridSpan w:val="4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D031DB" w:rsidRPr="00886571" w:rsidRDefault="00D031DB" w:rsidP="00D0781C">
            <w:pPr>
              <w:spacing w:after="0"/>
              <w:jc w:val="center"/>
              <w:rPr>
                <w:rFonts w:ascii="AcadNusx" w:hAnsi="AcadNusx"/>
                <w:b/>
                <w:lang w:val="en-US"/>
              </w:rPr>
            </w:pPr>
            <w:r w:rsidRPr="00886571">
              <w:rPr>
                <w:rFonts w:ascii="AcadNusx" w:hAnsi="AcadNusx"/>
                <w:b/>
                <w:sz w:val="28"/>
                <w:szCs w:val="28"/>
                <w:lang w:val="en-US"/>
              </w:rPr>
              <w:t>m o r f o l o g i u r i     l a b o r a t o r i a</w:t>
            </w:r>
          </w:p>
        </w:tc>
      </w:tr>
      <w:tr w:rsidR="00D031DB" w:rsidRPr="00352588" w:rsidTr="00D0781C">
        <w:trPr>
          <w:trHeight w:val="2730"/>
        </w:trPr>
        <w:tc>
          <w:tcPr>
            <w:tcW w:w="10980" w:type="dxa"/>
            <w:gridSpan w:val="4"/>
            <w:tcBorders>
              <w:top w:val="nil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031DB" w:rsidRPr="007A3FCC" w:rsidRDefault="00D031DB" w:rsidP="00D0781C">
            <w:pPr>
              <w:spacing w:after="0"/>
              <w:ind w:right="29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მასალა: </w:t>
            </w:r>
            <w:r w:rsidRPr="00C2710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ბიოფსიური მასალა.</w:t>
            </w:r>
          </w:p>
          <w:p w:rsidR="00D031DB" w:rsidRPr="00BD4281" w:rsidRDefault="00D031DB" w:rsidP="00D0781C">
            <w:pPr>
              <w:spacing w:after="0"/>
              <w:ind w:right="29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პაპ ტესტი:</w:t>
            </w:r>
            <w:r w:rsidRPr="005078C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ASCUS</w:t>
            </w:r>
          </w:p>
          <w:p w:rsidR="00D031DB" w:rsidRPr="00D031DB" w:rsidRDefault="00D031DB" w:rsidP="00D0781C">
            <w:pPr>
              <w:spacing w:after="0"/>
              <w:ind w:right="290"/>
              <w:jc w:val="both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კოლპოსკოპია: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CIN1, CIN2?</w:t>
            </w:r>
          </w:p>
          <w:p w:rsidR="00D031DB" w:rsidRPr="005078CD" w:rsidRDefault="00D031DB" w:rsidP="00D0781C">
            <w:pPr>
              <w:spacing w:after="0"/>
              <w:ind w:right="29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მაკროსკოპული აღწერილობა: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ლაბორატორიამ მიიღო 10%</w:t>
            </w:r>
            <w:r w:rsidRPr="00F72846"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იან ბუფერულ ფორმალინში დაფიქსირებული  დაფიქსირებული  ქსოვილის ფრაგმენტები შემდგომი მორფოლოგიური გამოკვლევისათვის.</w:t>
            </w:r>
          </w:p>
          <w:p w:rsidR="00D031DB" w:rsidRDefault="00D031DB" w:rsidP="00D0781C">
            <w:pPr>
              <w:spacing w:after="0" w:line="240" w:lineRule="auto"/>
              <w:ind w:right="33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საკვლევი მასალის მიკროსკოპული აღწერილობა:</w:t>
            </w:r>
          </w:p>
          <w:p w:rsidR="00D031DB" w:rsidRPr="000523B0" w:rsidRDefault="00D031DB" w:rsidP="00D0781C">
            <w:pPr>
              <w:spacing w:after="0" w:line="240" w:lineRule="auto"/>
              <w:ind w:right="33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ქსოვილის ძალზედ მცირე ფრაგმენტებში ვლინდება საშვილოსნოს ყელის მფარავი მრავალშრიანი ბრტყელი ეპითელის მცირე ფრაგმენტები უმნიშვნელო ბირთვული ატიპიით და ზედაპირულ შრეებში მომწიფების შენარჩუნებით. გამოხატულია ანთებით უჯრედებით ინფილტრაცია. ქვეშმდებარე სტრომა არ ვლინდება.</w:t>
            </w:r>
          </w:p>
        </w:tc>
      </w:tr>
      <w:tr w:rsidR="00D031DB" w:rsidRPr="00213015" w:rsidTr="00D0781C">
        <w:trPr>
          <w:trHeight w:val="575"/>
        </w:trPr>
        <w:tc>
          <w:tcPr>
            <w:tcW w:w="115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1DB" w:rsidRPr="00B266F2" w:rsidRDefault="00D031DB" w:rsidP="00D0781C">
            <w:pPr>
              <w:tabs>
                <w:tab w:val="left" w:pos="10773"/>
              </w:tabs>
              <w:spacing w:line="240" w:lineRule="atLeast"/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დასკვნა:</w:t>
            </w:r>
          </w:p>
        </w:tc>
        <w:tc>
          <w:tcPr>
            <w:tcW w:w="98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1DB" w:rsidRPr="00D031DB" w:rsidRDefault="00D031DB" w:rsidP="00D0781C">
            <w:pPr>
              <w:spacing w:after="0" w:line="240" w:lineRule="auto"/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საშვილოსნოს ყელის მფარავი მრავალშრიანი ბრტყელი ეპითელის მცირე ფრაგმენტი დაბალი ხარისხის ინტრაეპითელური ნეოპლაზიით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CIN1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; ცერვიციტი</w:t>
            </w:r>
          </w:p>
        </w:tc>
      </w:tr>
    </w:tbl>
    <w:p w:rsidR="00D031DB" w:rsidRDefault="00D031DB" w:rsidP="00D031DB">
      <w:pPr>
        <w:tabs>
          <w:tab w:val="left" w:pos="0"/>
        </w:tabs>
        <w:rPr>
          <w:rFonts w:ascii="Sylfaen" w:hAnsi="Sylfaen"/>
          <w:b/>
          <w:lang w:val="ka-GE"/>
        </w:rPr>
      </w:pPr>
    </w:p>
    <w:p w:rsidR="00D031DB" w:rsidRPr="002D5BF3" w:rsidRDefault="00D031DB" w:rsidP="00D031DB">
      <w:pPr>
        <w:rPr>
          <w:rFonts w:ascii="Sylfaen" w:hAnsi="Sylfaen"/>
          <w:sz w:val="24"/>
          <w:szCs w:val="24"/>
          <w:lang w:val="ka-GE"/>
        </w:rPr>
      </w:pPr>
      <w:r>
        <w:rPr>
          <w:rFonts w:ascii="AcadNusx" w:hAnsi="AcadNusx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3745230</wp:posOffset>
            </wp:positionH>
            <wp:positionV relativeFrom="paragraph">
              <wp:posOffset>85725</wp:posOffset>
            </wp:positionV>
            <wp:extent cx="1076325" cy="371475"/>
            <wp:effectExtent l="19050" t="0" r="9525" b="0"/>
            <wp:wrapNone/>
            <wp:docPr id="6" name="Picture 1" descr="\\Koba\I\Enmedic\Morfologebi\Miranda\xelmocera-miran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oba\I\Enmedic\Morfologebi\Miranda\xelmocera-miranda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7238">
        <w:rPr>
          <w:rFonts w:ascii="AcadNusx" w:hAnsi="AcadNusx"/>
          <w:sz w:val="24"/>
          <w:szCs w:val="24"/>
          <w:lang w:val="fi-FI"/>
        </w:rPr>
        <w:t>medicinis doqtori, eqimi_paTomorfologi:</w:t>
      </w:r>
      <w:r w:rsidRPr="00667238">
        <w:rPr>
          <w:rFonts w:ascii="AcadNusx" w:hAnsi="AcadNusx"/>
          <w:sz w:val="24"/>
          <w:szCs w:val="24"/>
          <w:lang w:val="fi-FI"/>
        </w:rPr>
        <w:tab/>
      </w:r>
      <w:r w:rsidRPr="00667238">
        <w:rPr>
          <w:rFonts w:ascii="AcadNusx" w:hAnsi="AcadNusx"/>
          <w:sz w:val="24"/>
          <w:szCs w:val="24"/>
          <w:lang w:val="fi-FI"/>
        </w:rPr>
        <w:tab/>
      </w:r>
      <w:r w:rsidRPr="00667238">
        <w:rPr>
          <w:rFonts w:ascii="AcadNusx" w:hAnsi="AcadNusx"/>
          <w:sz w:val="24"/>
          <w:szCs w:val="24"/>
          <w:lang w:val="fi-FI"/>
        </w:rPr>
        <w:tab/>
      </w:r>
      <w:r>
        <w:rPr>
          <w:rFonts w:ascii="AcadNusx" w:hAnsi="AcadNusx"/>
          <w:sz w:val="24"/>
          <w:szCs w:val="24"/>
          <w:lang w:val="fi-FI"/>
        </w:rPr>
        <w:t xml:space="preserve">   </w:t>
      </w:r>
      <w:r w:rsidRPr="00667238">
        <w:rPr>
          <w:rFonts w:ascii="AcadNusx" w:hAnsi="AcadNusx"/>
          <w:sz w:val="24"/>
          <w:szCs w:val="24"/>
          <w:lang w:val="fi-FI"/>
        </w:rPr>
        <w:tab/>
        <w:t>miranda wilosani</w:t>
      </w:r>
    </w:p>
    <w:p w:rsidR="00D031DB" w:rsidRPr="007C4142" w:rsidRDefault="00D031DB" w:rsidP="00D031DB">
      <w:pPr>
        <w:rPr>
          <w:lang w:val="ka-GE"/>
        </w:rPr>
      </w:pPr>
    </w:p>
    <w:p w:rsidR="00D031DB" w:rsidRPr="00D81E40" w:rsidRDefault="00D031DB" w:rsidP="00D031DB">
      <w:pPr>
        <w:rPr>
          <w:lang w:val="ka-GE"/>
        </w:rPr>
      </w:pPr>
    </w:p>
    <w:p w:rsidR="00D031DB" w:rsidRPr="00422A2E" w:rsidRDefault="00D031DB" w:rsidP="00D031DB">
      <w:pPr>
        <w:rPr>
          <w:rFonts w:ascii="Sylfaen" w:hAnsi="Sylfaen"/>
          <w:lang w:val="ka-GE"/>
        </w:rPr>
      </w:pPr>
    </w:p>
    <w:p w:rsidR="00D031DB" w:rsidRPr="005216E9" w:rsidRDefault="00D031DB" w:rsidP="00D031DB">
      <w:pPr>
        <w:rPr>
          <w:lang w:val="ka-GE"/>
        </w:rPr>
      </w:pPr>
    </w:p>
    <w:p w:rsidR="00D031DB" w:rsidRPr="009D4A6D" w:rsidRDefault="00D031DB" w:rsidP="00D031DB">
      <w:pPr>
        <w:rPr>
          <w:rFonts w:ascii="Sylfaen" w:hAnsi="Sylfaen"/>
          <w:lang w:val="ka-GE"/>
        </w:rPr>
      </w:pPr>
    </w:p>
    <w:p w:rsidR="00D031DB" w:rsidRPr="00D223FE" w:rsidRDefault="00D031DB" w:rsidP="00D031DB">
      <w:pPr>
        <w:rPr>
          <w:lang w:val="ka-GE"/>
        </w:rPr>
      </w:pPr>
    </w:p>
    <w:p w:rsidR="00D031DB" w:rsidRPr="00654965" w:rsidRDefault="00D031DB" w:rsidP="00D031DB">
      <w:pPr>
        <w:rPr>
          <w:lang w:val="ka-GE"/>
        </w:rPr>
      </w:pPr>
    </w:p>
    <w:p w:rsidR="00D031DB" w:rsidRPr="00D223FE" w:rsidRDefault="00D031DB" w:rsidP="00D031DB">
      <w:pPr>
        <w:rPr>
          <w:lang w:val="ka-GE"/>
        </w:rPr>
      </w:pPr>
    </w:p>
    <w:p w:rsidR="00D031DB" w:rsidRPr="00D223FE" w:rsidRDefault="00D031DB" w:rsidP="00D031DB">
      <w:pPr>
        <w:rPr>
          <w:lang w:val="ka-GE"/>
        </w:rPr>
      </w:pPr>
    </w:p>
    <w:p w:rsidR="00D031DB" w:rsidRPr="00213015" w:rsidRDefault="00D031DB" w:rsidP="00D031DB">
      <w:pPr>
        <w:rPr>
          <w:lang w:val="ka-GE"/>
        </w:rPr>
      </w:pPr>
    </w:p>
    <w:p w:rsidR="00D031DB" w:rsidRPr="00213015" w:rsidRDefault="00D031DB" w:rsidP="00D031DB">
      <w:pPr>
        <w:rPr>
          <w:lang w:val="ka-GE"/>
        </w:rPr>
      </w:pPr>
    </w:p>
    <w:p w:rsidR="00D031DB" w:rsidRPr="00213015" w:rsidRDefault="00D031DB" w:rsidP="00D031DB">
      <w:pPr>
        <w:rPr>
          <w:lang w:val="ka-GE"/>
        </w:rPr>
      </w:pPr>
    </w:p>
    <w:p w:rsidR="00116E2A" w:rsidRDefault="00116E2A"/>
    <w:sectPr w:rsidR="00116E2A" w:rsidSect="006473BA">
      <w:pgSz w:w="11906" w:h="16838"/>
      <w:pgMar w:top="284" w:right="850" w:bottom="142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rigoli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erNusxNormal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erMtavrNormal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D031DB"/>
    <w:rsid w:val="00116E2A"/>
    <w:rsid w:val="005E702A"/>
    <w:rsid w:val="00B366AC"/>
    <w:rsid w:val="00C47ECB"/>
    <w:rsid w:val="00D03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1DB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1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enmedi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n.lomidze</dc:creator>
  <cp:lastModifiedBy>n.lomidze</cp:lastModifiedBy>
  <cp:revision>1</cp:revision>
  <dcterms:created xsi:type="dcterms:W3CDTF">2020-03-27T08:05:00Z</dcterms:created>
  <dcterms:modified xsi:type="dcterms:W3CDTF">2020-03-27T08:08:00Z</dcterms:modified>
</cp:coreProperties>
</file>