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DD" w:rsidRPr="00B91C72" w:rsidRDefault="00D45233" w:rsidP="00D156DD">
      <w:pPr>
        <w:pStyle w:val="Subtitle"/>
        <w:rPr>
          <w:rFonts w:cs="Arial"/>
          <w:b/>
          <w:spacing w:val="0"/>
          <w:sz w:val="20"/>
          <w:lang w:val="de-DE"/>
        </w:rPr>
      </w:pPr>
      <w:r w:rsidRPr="00B91C72">
        <w:rPr>
          <w:lang w:val="de-DE"/>
        </w:rPr>
        <w:t xml:space="preserve"> </w:t>
      </w:r>
      <w:r w:rsidR="00D156DD" w:rsidRPr="00B91C72">
        <w:rPr>
          <w:rFonts w:cs="Arial"/>
          <w:b/>
          <w:spacing w:val="0"/>
          <w:sz w:val="20"/>
          <w:lang w:val="de-DE"/>
        </w:rPr>
        <w:t>************************************************************</w:t>
      </w:r>
      <w:r w:rsidR="003F5E24" w:rsidRPr="00B91C72">
        <w:rPr>
          <w:rFonts w:cs="Arial"/>
          <w:b/>
          <w:spacing w:val="0"/>
          <w:sz w:val="20"/>
          <w:lang w:val="de-DE"/>
        </w:rPr>
        <w:t>***</w:t>
      </w:r>
      <w:r w:rsidR="00D156DD" w:rsidRPr="00B91C72">
        <w:rPr>
          <w:rFonts w:cs="Arial"/>
          <w:b/>
          <w:spacing w:val="0"/>
          <w:sz w:val="20"/>
          <w:lang w:val="de-DE"/>
        </w:rPr>
        <w:t>**********************</w:t>
      </w:r>
      <w:r w:rsidR="003F5E24" w:rsidRPr="00B91C72">
        <w:rPr>
          <w:rFonts w:cs="Arial"/>
          <w:b/>
          <w:spacing w:val="0"/>
          <w:sz w:val="20"/>
          <w:lang w:val="de-DE"/>
        </w:rPr>
        <w:t>************************************</w:t>
      </w:r>
    </w:p>
    <w:p w:rsidR="00D156DD" w:rsidRPr="00B91C72" w:rsidRDefault="00D156DD" w:rsidP="00D156DD">
      <w:pPr>
        <w:jc w:val="center"/>
        <w:rPr>
          <w:rFonts w:cs="Arial"/>
          <w:b/>
          <w:color w:val="FF0000"/>
          <w:spacing w:val="0"/>
          <w:sz w:val="24"/>
          <w:szCs w:val="24"/>
          <w:u w:val="single"/>
          <w:lang w:val="de-DE"/>
        </w:rPr>
      </w:pPr>
      <w:r w:rsidRPr="00B91C72">
        <w:rPr>
          <w:rFonts w:cs="Arial"/>
          <w:b/>
          <w:color w:val="FF0000"/>
          <w:spacing w:val="0"/>
          <w:sz w:val="24"/>
          <w:szCs w:val="24"/>
          <w:u w:val="single"/>
          <w:lang w:val="de-DE"/>
        </w:rPr>
        <w:t xml:space="preserve">ÖFFENTLICHE </w:t>
      </w:r>
      <w:r w:rsidR="00294745" w:rsidRPr="00B91C72">
        <w:rPr>
          <w:rFonts w:cs="Arial"/>
          <w:b/>
          <w:color w:val="FF0000"/>
          <w:spacing w:val="0"/>
          <w:sz w:val="24"/>
          <w:szCs w:val="24"/>
          <w:u w:val="single"/>
          <w:lang w:val="de-DE"/>
        </w:rPr>
        <w:t>AUSSCHREIBUNG</w:t>
      </w:r>
      <w:r w:rsidRPr="00B91C72">
        <w:rPr>
          <w:rFonts w:cs="Arial"/>
          <w:b/>
          <w:color w:val="FF0000"/>
          <w:spacing w:val="0"/>
          <w:sz w:val="24"/>
          <w:szCs w:val="24"/>
          <w:u w:val="single"/>
          <w:lang w:val="de-DE"/>
        </w:rPr>
        <w:t xml:space="preserve"> / PUBLIC ANNOUNCEMENT</w:t>
      </w:r>
    </w:p>
    <w:p w:rsidR="00D156DD" w:rsidRPr="00B91C72" w:rsidRDefault="00D156DD" w:rsidP="00D156DD">
      <w:pPr>
        <w:jc w:val="center"/>
        <w:rPr>
          <w:rFonts w:cs="Arial"/>
          <w:color w:val="000000"/>
          <w:spacing w:val="0"/>
          <w:sz w:val="24"/>
          <w:szCs w:val="24"/>
          <w:lang w:val="de-DE"/>
        </w:rPr>
      </w:pPr>
    </w:p>
    <w:p w:rsidR="00D156DD" w:rsidRDefault="00A90C15" w:rsidP="00B91C72">
      <w:pPr>
        <w:tabs>
          <w:tab w:val="left" w:pos="1125"/>
          <w:tab w:val="center" w:pos="4513"/>
        </w:tabs>
        <w:jc w:val="center"/>
        <w:rPr>
          <w:rFonts w:cs="Arial"/>
          <w:b/>
          <w:color w:val="000000"/>
          <w:spacing w:val="0"/>
          <w:sz w:val="24"/>
          <w:szCs w:val="24"/>
          <w:lang w:val="de-DE"/>
        </w:rPr>
      </w:pPr>
      <w:r>
        <w:rPr>
          <w:rFonts w:cs="Arial"/>
          <w:b/>
          <w:color w:val="000000"/>
          <w:spacing w:val="0"/>
          <w:sz w:val="24"/>
          <w:szCs w:val="24"/>
          <w:lang w:val="de-DE"/>
        </w:rPr>
        <w:t>Flooring replacement projekt</w:t>
      </w:r>
    </w:p>
    <w:p w:rsidR="00B91C72" w:rsidRDefault="00B91C72" w:rsidP="00B91C72">
      <w:pPr>
        <w:tabs>
          <w:tab w:val="left" w:pos="1125"/>
          <w:tab w:val="center" w:pos="4513"/>
        </w:tabs>
        <w:jc w:val="center"/>
        <w:rPr>
          <w:rFonts w:cs="Arial"/>
          <w:b/>
          <w:color w:val="000000"/>
          <w:spacing w:val="0"/>
          <w:sz w:val="24"/>
          <w:szCs w:val="24"/>
          <w:lang w:val="de-DE"/>
        </w:rPr>
      </w:pPr>
    </w:p>
    <w:p w:rsidR="00B91C72" w:rsidRPr="00B91C72" w:rsidRDefault="00B91C72" w:rsidP="00B91C72">
      <w:pPr>
        <w:tabs>
          <w:tab w:val="left" w:pos="1125"/>
          <w:tab w:val="center" w:pos="4513"/>
        </w:tabs>
        <w:jc w:val="center"/>
        <w:rPr>
          <w:rFonts w:cs="Arial"/>
          <w:spacing w:val="0"/>
          <w:sz w:val="24"/>
          <w:lang w:val="de-DE"/>
        </w:rPr>
      </w:pPr>
    </w:p>
    <w:p w:rsidR="00D156DD" w:rsidRPr="00D156DD" w:rsidRDefault="003F5E24" w:rsidP="00D156DD">
      <w:pPr>
        <w:jc w:val="center"/>
        <w:rPr>
          <w:rFonts w:cs="Arial"/>
          <w:spacing w:val="0"/>
        </w:rPr>
      </w:pPr>
      <w:r>
        <w:rPr>
          <w:rFonts w:cs="Arial"/>
          <w:b/>
          <w:spacing w:val="0"/>
        </w:rPr>
        <w:t>****</w:t>
      </w:r>
      <w:r w:rsidRPr="003F5E24">
        <w:rPr>
          <w:rFonts w:cs="Arial"/>
          <w:b/>
          <w:spacing w:val="0"/>
        </w:rPr>
        <w:t>**********************************************************************************************************************</w:t>
      </w:r>
    </w:p>
    <w:p w:rsidR="003F5E24" w:rsidRDefault="003F5E24" w:rsidP="00D156DD">
      <w:pPr>
        <w:rPr>
          <w:rFonts w:cs="Arial"/>
          <w:spacing w:val="0"/>
        </w:rPr>
      </w:pPr>
    </w:p>
    <w:p w:rsidR="00294745" w:rsidRPr="000A198F" w:rsidRDefault="00294745" w:rsidP="00294745">
      <w:pPr>
        <w:tabs>
          <w:tab w:val="right" w:pos="9072"/>
        </w:tabs>
        <w:jc w:val="both"/>
        <w:rPr>
          <w:rFonts w:cs="Arial"/>
          <w:spacing w:val="0"/>
          <w:sz w:val="22"/>
          <w:szCs w:val="22"/>
        </w:rPr>
      </w:pPr>
      <w:r w:rsidRPr="000A198F">
        <w:rPr>
          <w:rFonts w:cs="Arial"/>
          <w:spacing w:val="0"/>
          <w:sz w:val="22"/>
          <w:szCs w:val="22"/>
        </w:rPr>
        <w:t>The U.S. Consulate General Frankfurt invites you to submit offers for a firm fixed price for:</w:t>
      </w:r>
    </w:p>
    <w:p w:rsidR="00294745" w:rsidRPr="00294745" w:rsidRDefault="00294745" w:rsidP="00294745">
      <w:pPr>
        <w:rPr>
          <w:rFonts w:cs="Arial"/>
          <w:i/>
          <w:color w:val="000000"/>
          <w:spacing w:val="0"/>
          <w:sz w:val="22"/>
          <w:szCs w:val="22"/>
          <w:lang w:val="de-DE"/>
        </w:rPr>
      </w:pPr>
      <w:r w:rsidRPr="00294745">
        <w:rPr>
          <w:rFonts w:cs="Arial"/>
          <w:i/>
          <w:color w:val="000000"/>
          <w:spacing w:val="0"/>
          <w:sz w:val="22"/>
          <w:szCs w:val="22"/>
          <w:lang w:val="de-DE"/>
        </w:rPr>
        <w:t>Das US Konsulat Frankfurt bittet Sie ein Pauschalangebot für die folgenden Leistungen zu übermitteln:</w:t>
      </w:r>
    </w:p>
    <w:p w:rsidR="00294745" w:rsidRDefault="00294745" w:rsidP="00D15432">
      <w:pPr>
        <w:rPr>
          <w:rFonts w:cs="Arial"/>
          <w:spacing w:val="0"/>
          <w:lang w:val="de-DE"/>
        </w:rPr>
      </w:pPr>
    </w:p>
    <w:p w:rsidR="00D15432" w:rsidRPr="00294745" w:rsidRDefault="00D15432" w:rsidP="00D15432">
      <w:pPr>
        <w:rPr>
          <w:rFonts w:cs="Arial"/>
          <w:spacing w:val="0"/>
          <w:lang w:val="de-DE"/>
        </w:rPr>
      </w:pPr>
    </w:p>
    <w:p w:rsidR="00294745" w:rsidRPr="00294745" w:rsidRDefault="00294745" w:rsidP="00D15432">
      <w:pPr>
        <w:rPr>
          <w:rFonts w:cs="Arial"/>
          <w:spacing w:val="0"/>
          <w:lang w:val="de-DE"/>
        </w:rPr>
      </w:pPr>
    </w:p>
    <w:p w:rsidR="00294745" w:rsidRPr="00294745" w:rsidRDefault="00294745" w:rsidP="00D15432">
      <w:pPr>
        <w:rPr>
          <w:rFonts w:cs="Arial"/>
          <w:spacing w:val="0"/>
          <w:lang w:val="de-DE"/>
        </w:rPr>
      </w:pPr>
    </w:p>
    <w:p w:rsidR="00A90C15" w:rsidRDefault="00A90C15" w:rsidP="00A90C15">
      <w:pPr>
        <w:rPr>
          <w:b/>
          <w:sz w:val="28"/>
          <w:szCs w:val="28"/>
          <w:u w:val="single"/>
        </w:rPr>
      </w:pPr>
      <w:r>
        <w:rPr>
          <w:b/>
          <w:sz w:val="28"/>
          <w:szCs w:val="28"/>
          <w:u w:val="single"/>
        </w:rPr>
        <w:t>Overview of Work</w:t>
      </w:r>
    </w:p>
    <w:p w:rsidR="00A90C15" w:rsidRDefault="00A90C15" w:rsidP="00A90C15">
      <w:r>
        <w:t>Flooring replacement at the American Consulate Office Building at Joachim-Becher-Str. 19 in Frankfurt.</w:t>
      </w:r>
    </w:p>
    <w:p w:rsidR="00A90C15" w:rsidRDefault="00A90C15" w:rsidP="00A90C15">
      <w:r>
        <w:t>The total amount of flooring that needs to be replaced is 400 m².</w:t>
      </w:r>
    </w:p>
    <w:p w:rsidR="00A90C15" w:rsidRDefault="00A90C15" w:rsidP="00A90C15">
      <w:pPr>
        <w:pStyle w:val="ListParagraph"/>
        <w:numPr>
          <w:ilvl w:val="0"/>
          <w:numId w:val="23"/>
        </w:numPr>
      </w:pPr>
      <w:r>
        <w:t>Demolition of existing floor</w:t>
      </w:r>
    </w:p>
    <w:p w:rsidR="00A90C15" w:rsidRDefault="00A90C15" w:rsidP="00A90C15">
      <w:pPr>
        <w:pStyle w:val="ListParagraph"/>
        <w:numPr>
          <w:ilvl w:val="0"/>
          <w:numId w:val="23"/>
        </w:numPr>
      </w:pPr>
      <w:r>
        <w:t>Leveling of floor</w:t>
      </w:r>
    </w:p>
    <w:p w:rsidR="00A90C15" w:rsidRDefault="00A90C15" w:rsidP="00A90C15">
      <w:pPr>
        <w:pStyle w:val="ListParagraph"/>
        <w:numPr>
          <w:ilvl w:val="0"/>
          <w:numId w:val="23"/>
        </w:numPr>
      </w:pPr>
      <w:r>
        <w:t>Application of primer</w:t>
      </w:r>
    </w:p>
    <w:p w:rsidR="00A90C15" w:rsidRDefault="00A90C15" w:rsidP="00A90C15">
      <w:pPr>
        <w:pStyle w:val="ListParagraph"/>
        <w:numPr>
          <w:ilvl w:val="0"/>
          <w:numId w:val="23"/>
        </w:numPr>
      </w:pPr>
      <w:r>
        <w:t>Disposal of existing floor</w:t>
      </w:r>
    </w:p>
    <w:p w:rsidR="00A90C15" w:rsidRDefault="00A90C15" w:rsidP="00A90C15">
      <w:pPr>
        <w:pStyle w:val="ListParagraph"/>
        <w:numPr>
          <w:ilvl w:val="0"/>
          <w:numId w:val="23"/>
        </w:numPr>
      </w:pPr>
      <w:r>
        <w:t>Installation of new floor</w:t>
      </w:r>
    </w:p>
    <w:p w:rsidR="00A90C15" w:rsidRDefault="00A90C15" w:rsidP="00A90C15">
      <w:pPr>
        <w:pStyle w:val="ListParagraph"/>
        <w:numPr>
          <w:ilvl w:val="0"/>
          <w:numId w:val="23"/>
        </w:numPr>
      </w:pPr>
      <w:r>
        <w:t>Connecting of floor tiles</w:t>
      </w:r>
    </w:p>
    <w:p w:rsidR="00A90C15" w:rsidRDefault="00A90C15" w:rsidP="00A90C15">
      <w:pPr>
        <w:pStyle w:val="ListParagraph"/>
        <w:numPr>
          <w:ilvl w:val="0"/>
          <w:numId w:val="23"/>
        </w:numPr>
      </w:pPr>
      <w:r>
        <w:t>If the material to be used is from another brand all specs will be the same as listed material.</w:t>
      </w:r>
    </w:p>
    <w:p w:rsidR="00A90C15" w:rsidRDefault="00A90C15" w:rsidP="00A90C15">
      <w:pPr>
        <w:pStyle w:val="ListParagraph"/>
      </w:pPr>
    </w:p>
    <w:p w:rsidR="00A90C15" w:rsidRDefault="00A90C15" w:rsidP="00A90C15">
      <w:r>
        <w:t>Work should include all material and labor costs</w:t>
      </w:r>
    </w:p>
    <w:p w:rsidR="00A90C15" w:rsidRDefault="00A90C15" w:rsidP="00A90C15"/>
    <w:p w:rsidR="00A90C15" w:rsidRDefault="00A90C15" w:rsidP="00A90C15"/>
    <w:p w:rsidR="00A90C15" w:rsidRDefault="00A90C15" w:rsidP="00A90C15">
      <w:pPr>
        <w:rPr>
          <w:b/>
          <w:sz w:val="28"/>
          <w:szCs w:val="28"/>
          <w:u w:val="single"/>
        </w:rPr>
      </w:pPr>
      <w:r>
        <w:rPr>
          <w:b/>
          <w:sz w:val="28"/>
          <w:szCs w:val="28"/>
          <w:u w:val="single"/>
        </w:rPr>
        <w:t>General Scope Requirements</w:t>
      </w:r>
    </w:p>
    <w:p w:rsidR="00A90C15" w:rsidRDefault="00A90C15" w:rsidP="00A90C15">
      <w:pPr>
        <w:rPr>
          <w:b/>
          <w:u w:val="single"/>
        </w:rPr>
      </w:pPr>
      <w:r>
        <w:rPr>
          <w:b/>
          <w:u w:val="single"/>
        </w:rPr>
        <w:t>General Supervision</w:t>
      </w:r>
    </w:p>
    <w:p w:rsidR="00A90C15" w:rsidRDefault="00A90C15" w:rsidP="00A90C15">
      <w:pPr>
        <w:rPr>
          <w:noProof/>
        </w:rPr>
      </w:pPr>
      <w:r>
        <w:rPr>
          <w:noProof/>
        </w:rPr>
        <w:t xml:space="preserve">Contractor must have a representative at the job site as needed to supervise &amp; coordinate work. </w:t>
      </w:r>
    </w:p>
    <w:p w:rsidR="00A90C15" w:rsidRDefault="00A90C15" w:rsidP="00A90C15">
      <w:pPr>
        <w:rPr>
          <w:noProof/>
        </w:rPr>
      </w:pPr>
      <w:r>
        <w:rPr>
          <w:noProof/>
        </w:rPr>
        <w:t xml:space="preserve">Contractor must have one employee onsite who can communicate in intermediate level English or fluent German. </w:t>
      </w:r>
    </w:p>
    <w:p w:rsidR="00A90C15" w:rsidRDefault="00A90C15" w:rsidP="00A90C15">
      <w:pPr>
        <w:rPr>
          <w:noProof/>
        </w:rPr>
      </w:pPr>
      <w:r>
        <w:rPr>
          <w:noProof/>
        </w:rPr>
        <w:t>Coordination – contractor is responsible for coordination between trades as well as general coordination with the USG.</w:t>
      </w:r>
    </w:p>
    <w:p w:rsidR="00A90C15" w:rsidRDefault="00A90C15" w:rsidP="00A90C15">
      <w:pPr>
        <w:rPr>
          <w:b/>
          <w:noProof/>
          <w:u w:val="single"/>
        </w:rPr>
      </w:pPr>
      <w:r>
        <w:rPr>
          <w:b/>
          <w:noProof/>
          <w:u w:val="single"/>
        </w:rPr>
        <w:t>Security &amp; Access</w:t>
      </w:r>
    </w:p>
    <w:p w:rsidR="00A90C15" w:rsidRDefault="00A90C15" w:rsidP="00A90C15">
      <w:pPr>
        <w:rPr>
          <w:rFonts w:eastAsiaTheme="minorEastAsia" w:hAnsi="Calibri"/>
          <w:color w:val="000000" w:themeColor="text1"/>
          <w:kern w:val="24"/>
        </w:rPr>
      </w:pPr>
      <w:r>
        <w:rPr>
          <w:rFonts w:eastAsiaTheme="minorEastAsia" w:hAnsi="Calibri"/>
          <w:color w:val="000000" w:themeColor="text1"/>
          <w:kern w:val="24"/>
        </w:rPr>
        <w:t>All contractor &amp; subcontractor personnel must submit background check &amp; release forms at minimum 6 weeks in advance of work to the USG</w:t>
      </w:r>
    </w:p>
    <w:p w:rsidR="00A90C15" w:rsidRDefault="00A90C15" w:rsidP="00A90C15">
      <w:pPr>
        <w:rPr>
          <w:rFonts w:ascii="Calibri" w:hAnsi="Calibri"/>
        </w:rPr>
      </w:pPr>
      <w:r>
        <w:rPr>
          <w:rFonts w:ascii="Calibri" w:hAnsi="Calibri"/>
        </w:rPr>
        <w:t>Work required is to be carried out at the following times:</w:t>
      </w:r>
    </w:p>
    <w:p w:rsidR="00A90C15" w:rsidRDefault="00A90C15" w:rsidP="00A90C15">
      <w:pPr>
        <w:rPr>
          <w:rFonts w:ascii="Calibri" w:hAnsi="Calibri"/>
        </w:rPr>
      </w:pPr>
      <w:r>
        <w:rPr>
          <w:rFonts w:ascii="Calibri" w:hAnsi="Calibri"/>
        </w:rPr>
        <w:t>Monday through Friday from 8.00 a.m. to 4.30.p.m.</w:t>
      </w:r>
    </w:p>
    <w:p w:rsidR="00A90C15" w:rsidRDefault="00A90C15" w:rsidP="00A90C15">
      <w:r>
        <w:t>In addition, staff will need to be escorted and must remain within visibility of the escorts.</w:t>
      </w:r>
    </w:p>
    <w:p w:rsidR="00A90C15" w:rsidRDefault="00A90C15" w:rsidP="00A90C15">
      <w:pPr>
        <w:rPr>
          <w:b/>
          <w:u w:val="single"/>
        </w:rPr>
      </w:pPr>
      <w:r>
        <w:rPr>
          <w:b/>
          <w:u w:val="single"/>
        </w:rPr>
        <w:t>Debris and Cleanup</w:t>
      </w:r>
    </w:p>
    <w:p w:rsidR="00A90C15" w:rsidRDefault="00A90C15" w:rsidP="00A90C15">
      <w:r>
        <w:lastRenderedPageBreak/>
        <w:t>Contractor is required to perform all cleaning to keep a clean and safe worksite. Trash and miscellaneous debris must be cleaned from the jobsite minimum once per day. Area must be clean at the end of the work day. Contractor is responsible for the disposal of the old flooring material.</w:t>
      </w:r>
    </w:p>
    <w:p w:rsidR="00A90C15" w:rsidRDefault="00A90C15" w:rsidP="00A90C15"/>
    <w:p w:rsidR="00A90C15" w:rsidRPr="00BD6555" w:rsidRDefault="00A90C15" w:rsidP="00A90C15">
      <w:pPr>
        <w:autoSpaceDE w:val="0"/>
        <w:autoSpaceDN w:val="0"/>
        <w:adjustRightInd w:val="0"/>
        <w:rPr>
          <w:rFonts w:cstheme="minorHAnsi"/>
          <w:b/>
          <w:sz w:val="28"/>
          <w:szCs w:val="28"/>
          <w:u w:val="single"/>
        </w:rPr>
      </w:pPr>
      <w:r w:rsidRPr="00BD6555">
        <w:rPr>
          <w:rFonts w:cstheme="minorHAnsi"/>
          <w:b/>
          <w:sz w:val="28"/>
          <w:szCs w:val="28"/>
          <w:u w:val="single"/>
        </w:rPr>
        <w:t>Specific Scope of Work</w:t>
      </w:r>
    </w:p>
    <w:p w:rsidR="00A90C15" w:rsidRPr="00BD6555" w:rsidRDefault="00A90C15" w:rsidP="00A90C15">
      <w:pPr>
        <w:autoSpaceDE w:val="0"/>
        <w:autoSpaceDN w:val="0"/>
        <w:adjustRightInd w:val="0"/>
        <w:rPr>
          <w:rFonts w:cstheme="minorHAnsi"/>
        </w:rPr>
      </w:pPr>
    </w:p>
    <w:p w:rsidR="00A90C15" w:rsidRPr="00A90C15" w:rsidRDefault="00A90C15" w:rsidP="00A90C15">
      <w:pPr>
        <w:autoSpaceDE w:val="0"/>
        <w:autoSpaceDN w:val="0"/>
        <w:adjustRightInd w:val="0"/>
        <w:rPr>
          <w:rFonts w:cstheme="minorHAnsi"/>
          <w:lang w:val="de-DE"/>
        </w:rPr>
      </w:pPr>
      <w:r w:rsidRPr="00A90C15">
        <w:rPr>
          <w:rFonts w:cstheme="minorHAnsi"/>
          <w:lang w:val="de-DE"/>
        </w:rPr>
        <w:t>Pos. 1</w:t>
      </w:r>
    </w:p>
    <w:p w:rsidR="00A90C15" w:rsidRPr="00A90C15" w:rsidRDefault="00A90C15" w:rsidP="00A90C15">
      <w:pPr>
        <w:autoSpaceDE w:val="0"/>
        <w:autoSpaceDN w:val="0"/>
        <w:adjustRightInd w:val="0"/>
        <w:rPr>
          <w:rFonts w:cstheme="minorHAnsi"/>
          <w:lang w:val="de-DE"/>
        </w:rPr>
      </w:pPr>
    </w:p>
    <w:p w:rsidR="00A90C15" w:rsidRPr="00DB02BE" w:rsidRDefault="00A90C15" w:rsidP="00A90C15">
      <w:pPr>
        <w:autoSpaceDE w:val="0"/>
        <w:autoSpaceDN w:val="0"/>
        <w:adjustRightInd w:val="0"/>
        <w:rPr>
          <w:rFonts w:cstheme="minorHAnsi"/>
          <w:lang w:val="de-DE"/>
        </w:rPr>
      </w:pPr>
      <w:r w:rsidRPr="00DB02BE">
        <w:rPr>
          <w:rFonts w:cstheme="minorHAnsi"/>
          <w:lang w:val="de-DE"/>
        </w:rPr>
        <w:t>Lieferung von:</w:t>
      </w:r>
    </w:p>
    <w:p w:rsidR="00A90C15" w:rsidRPr="00DB02BE" w:rsidRDefault="00A90C15" w:rsidP="00A90C15">
      <w:pPr>
        <w:autoSpaceDE w:val="0"/>
        <w:autoSpaceDN w:val="0"/>
        <w:adjustRightInd w:val="0"/>
        <w:rPr>
          <w:rFonts w:cstheme="minorHAnsi"/>
          <w:lang w:val="de-DE"/>
        </w:rPr>
      </w:pPr>
      <w:r w:rsidRPr="00DB02BE">
        <w:rPr>
          <w:rFonts w:cstheme="minorHAnsi"/>
          <w:lang w:val="de-DE"/>
        </w:rPr>
        <w:t>everroll multitile</w:t>
      </w:r>
    </w:p>
    <w:p w:rsidR="00A90C15" w:rsidRPr="00DB02BE" w:rsidRDefault="00A90C15" w:rsidP="00A90C15">
      <w:pPr>
        <w:autoSpaceDE w:val="0"/>
        <w:autoSpaceDN w:val="0"/>
        <w:adjustRightInd w:val="0"/>
        <w:rPr>
          <w:rFonts w:cstheme="minorHAnsi"/>
          <w:lang w:val="de-DE"/>
        </w:rPr>
      </w:pPr>
      <w:r w:rsidRPr="00DB02BE">
        <w:rPr>
          <w:rFonts w:cstheme="minorHAnsi"/>
          <w:lang w:val="de-DE"/>
        </w:rPr>
        <w:t>Elastische Bodenplatte mit Bohrung</w:t>
      </w:r>
    </w:p>
    <w:p w:rsidR="00A90C15" w:rsidRPr="00DB02BE" w:rsidRDefault="00A90C15" w:rsidP="00A90C15">
      <w:pPr>
        <w:autoSpaceDE w:val="0"/>
        <w:autoSpaceDN w:val="0"/>
        <w:adjustRightInd w:val="0"/>
        <w:rPr>
          <w:rFonts w:cstheme="minorHAnsi"/>
          <w:lang w:val="de-DE"/>
        </w:rPr>
      </w:pPr>
      <w:r w:rsidRPr="00DB02BE">
        <w:rPr>
          <w:rFonts w:cstheme="minorHAnsi"/>
          <w:lang w:val="de-DE"/>
        </w:rPr>
        <w:t>Farbe: Stone mons (3138)</w:t>
      </w:r>
    </w:p>
    <w:p w:rsidR="00A90C15" w:rsidRPr="00DB02BE" w:rsidRDefault="00A90C15" w:rsidP="00A90C15">
      <w:pPr>
        <w:autoSpaceDE w:val="0"/>
        <w:autoSpaceDN w:val="0"/>
        <w:adjustRightInd w:val="0"/>
        <w:rPr>
          <w:rFonts w:cstheme="minorHAnsi"/>
          <w:lang w:val="de-DE"/>
        </w:rPr>
      </w:pPr>
      <w:r w:rsidRPr="00DB02BE">
        <w:rPr>
          <w:rFonts w:cstheme="minorHAnsi"/>
          <w:lang w:val="de-DE"/>
        </w:rPr>
        <w:t>Dicke: 27 mm (inkl. 4 mm Nutzschicht everroll®</w:t>
      </w:r>
    </w:p>
    <w:p w:rsidR="00A90C15" w:rsidRPr="00DB02BE" w:rsidRDefault="00A90C15" w:rsidP="00A90C15">
      <w:pPr>
        <w:autoSpaceDE w:val="0"/>
        <w:autoSpaceDN w:val="0"/>
        <w:adjustRightInd w:val="0"/>
        <w:rPr>
          <w:rFonts w:cstheme="minorHAnsi"/>
          <w:lang w:val="de-DE"/>
        </w:rPr>
      </w:pPr>
      <w:r w:rsidRPr="00DB02BE">
        <w:rPr>
          <w:rFonts w:cstheme="minorHAnsi"/>
          <w:lang w:val="de-DE"/>
        </w:rPr>
        <w:t>compact)</w:t>
      </w:r>
    </w:p>
    <w:p w:rsidR="00A90C15" w:rsidRPr="00DB02BE" w:rsidRDefault="00A90C15" w:rsidP="00A90C15">
      <w:pPr>
        <w:autoSpaceDE w:val="0"/>
        <w:autoSpaceDN w:val="0"/>
        <w:adjustRightInd w:val="0"/>
        <w:rPr>
          <w:rFonts w:cstheme="minorHAnsi"/>
          <w:lang w:val="de-DE"/>
        </w:rPr>
      </w:pPr>
      <w:r w:rsidRPr="00DB02BE">
        <w:rPr>
          <w:rFonts w:cstheme="minorHAnsi"/>
          <w:lang w:val="de-DE"/>
        </w:rPr>
        <w:t>Abmessung: 100 x 500 mm</w:t>
      </w:r>
    </w:p>
    <w:p w:rsidR="00A90C15" w:rsidRPr="00DB02BE" w:rsidRDefault="00A90C15" w:rsidP="00A90C15">
      <w:pPr>
        <w:autoSpaceDE w:val="0"/>
        <w:autoSpaceDN w:val="0"/>
        <w:adjustRightInd w:val="0"/>
        <w:rPr>
          <w:rFonts w:cstheme="minorHAnsi"/>
          <w:lang w:val="de-DE"/>
        </w:rPr>
      </w:pPr>
      <w:r w:rsidRPr="00DB02BE">
        <w:rPr>
          <w:rFonts w:cstheme="minorHAnsi"/>
          <w:lang w:val="de-DE"/>
        </w:rPr>
        <w:t>1 Stück = 0,5 m²</w:t>
      </w:r>
    </w:p>
    <w:p w:rsidR="00A90C15" w:rsidRPr="00DB02BE" w:rsidRDefault="00A90C15" w:rsidP="00A90C15">
      <w:pPr>
        <w:autoSpaceDE w:val="0"/>
        <w:autoSpaceDN w:val="0"/>
        <w:adjustRightInd w:val="0"/>
        <w:rPr>
          <w:rFonts w:cstheme="minorHAnsi"/>
          <w:lang w:val="de-DE"/>
        </w:rPr>
      </w:pPr>
      <w:r w:rsidRPr="00DB02BE">
        <w:rPr>
          <w:rFonts w:cstheme="minorHAnsi"/>
          <w:lang w:val="de-DE"/>
        </w:rPr>
        <w:t>(800 Fliesen entsprechen einer Menge von 400 m²)</w:t>
      </w:r>
    </w:p>
    <w:p w:rsidR="00A90C15" w:rsidRPr="00BD6555" w:rsidRDefault="00A90C15" w:rsidP="00A90C15">
      <w:pPr>
        <w:autoSpaceDE w:val="0"/>
        <w:autoSpaceDN w:val="0"/>
        <w:adjustRightInd w:val="0"/>
        <w:rPr>
          <w:rFonts w:cstheme="minorHAnsi"/>
          <w:lang w:val="de-DE"/>
        </w:rPr>
      </w:pPr>
    </w:p>
    <w:p w:rsidR="00A90C15" w:rsidRPr="00DB02BE" w:rsidRDefault="00A90C15" w:rsidP="00A90C15">
      <w:pPr>
        <w:autoSpaceDE w:val="0"/>
        <w:autoSpaceDN w:val="0"/>
        <w:adjustRightInd w:val="0"/>
        <w:rPr>
          <w:rFonts w:cstheme="minorHAnsi"/>
        </w:rPr>
      </w:pPr>
      <w:r w:rsidRPr="00DB02BE">
        <w:rPr>
          <w:rFonts w:cstheme="minorHAnsi"/>
        </w:rPr>
        <w:t>Delivery of:</w:t>
      </w:r>
    </w:p>
    <w:p w:rsidR="00A90C15" w:rsidRPr="00DB02BE" w:rsidRDefault="00A90C15" w:rsidP="00A90C15">
      <w:pPr>
        <w:autoSpaceDE w:val="0"/>
        <w:autoSpaceDN w:val="0"/>
        <w:adjustRightInd w:val="0"/>
        <w:rPr>
          <w:rFonts w:cstheme="minorHAnsi"/>
        </w:rPr>
      </w:pPr>
      <w:r w:rsidRPr="00DB02BE">
        <w:rPr>
          <w:rFonts w:cstheme="minorHAnsi"/>
        </w:rPr>
        <w:t>Everroll multitile gym flooring tiles</w:t>
      </w:r>
    </w:p>
    <w:p w:rsidR="00A90C15" w:rsidRPr="00DB02BE" w:rsidRDefault="00A90C15" w:rsidP="00A90C15">
      <w:pPr>
        <w:autoSpaceDE w:val="0"/>
        <w:autoSpaceDN w:val="0"/>
        <w:adjustRightInd w:val="0"/>
        <w:rPr>
          <w:rFonts w:cstheme="minorHAnsi"/>
        </w:rPr>
      </w:pPr>
      <w:r w:rsidRPr="00DB02BE">
        <w:rPr>
          <w:rFonts w:cstheme="minorHAnsi"/>
        </w:rPr>
        <w:t>PUR bonded and moulded rubber tile with a 4 mm</w:t>
      </w:r>
    </w:p>
    <w:p w:rsidR="00A90C15" w:rsidRPr="00DB02BE" w:rsidRDefault="00A90C15" w:rsidP="00A90C15">
      <w:pPr>
        <w:autoSpaceDE w:val="0"/>
        <w:autoSpaceDN w:val="0"/>
        <w:adjustRightInd w:val="0"/>
        <w:rPr>
          <w:rFonts w:cstheme="minorHAnsi"/>
        </w:rPr>
      </w:pPr>
      <w:r w:rsidRPr="00DB02BE">
        <w:rPr>
          <w:rFonts w:cstheme="minorHAnsi"/>
        </w:rPr>
        <w:t>everroll® compact top layer</w:t>
      </w:r>
    </w:p>
    <w:p w:rsidR="00A90C15" w:rsidRPr="00DB02BE" w:rsidRDefault="00A90C15" w:rsidP="00A90C15">
      <w:pPr>
        <w:autoSpaceDE w:val="0"/>
        <w:autoSpaceDN w:val="0"/>
        <w:adjustRightInd w:val="0"/>
        <w:rPr>
          <w:rFonts w:cstheme="minorHAnsi"/>
        </w:rPr>
      </w:pPr>
      <w:r w:rsidRPr="00DB02BE">
        <w:rPr>
          <w:rFonts w:cstheme="minorHAnsi"/>
        </w:rPr>
        <w:t>Colour: Stone mons (3138)</w:t>
      </w:r>
    </w:p>
    <w:p w:rsidR="00A90C15" w:rsidRPr="00DB02BE" w:rsidRDefault="00A90C15" w:rsidP="00A90C15">
      <w:pPr>
        <w:autoSpaceDE w:val="0"/>
        <w:autoSpaceDN w:val="0"/>
        <w:adjustRightInd w:val="0"/>
        <w:rPr>
          <w:rFonts w:cstheme="minorHAnsi"/>
        </w:rPr>
      </w:pPr>
      <w:r w:rsidRPr="00DB02BE">
        <w:rPr>
          <w:rFonts w:cstheme="minorHAnsi"/>
        </w:rPr>
        <w:t>Thickness: 27 mm (23 mm black base layer + 4 mm</w:t>
      </w:r>
    </w:p>
    <w:p w:rsidR="00A90C15" w:rsidRPr="00DB02BE" w:rsidRDefault="00A90C15" w:rsidP="00A90C15">
      <w:pPr>
        <w:autoSpaceDE w:val="0"/>
        <w:autoSpaceDN w:val="0"/>
        <w:adjustRightInd w:val="0"/>
        <w:rPr>
          <w:rFonts w:cstheme="minorHAnsi"/>
        </w:rPr>
      </w:pPr>
      <w:r w:rsidRPr="00DB02BE">
        <w:rPr>
          <w:rFonts w:cstheme="minorHAnsi"/>
        </w:rPr>
        <w:t>everroll® compact top layer)</w:t>
      </w:r>
    </w:p>
    <w:p w:rsidR="00A90C15" w:rsidRPr="00DB02BE" w:rsidRDefault="00A90C15" w:rsidP="00A90C15">
      <w:pPr>
        <w:autoSpaceDE w:val="0"/>
        <w:autoSpaceDN w:val="0"/>
        <w:adjustRightInd w:val="0"/>
        <w:rPr>
          <w:rFonts w:cstheme="minorHAnsi"/>
        </w:rPr>
      </w:pPr>
      <w:r w:rsidRPr="00DB02BE">
        <w:rPr>
          <w:rFonts w:cstheme="minorHAnsi"/>
        </w:rPr>
        <w:t>Dimension of tile: 1000 x 500 mm</w:t>
      </w:r>
    </w:p>
    <w:p w:rsidR="00A90C15" w:rsidRPr="00DB02BE" w:rsidRDefault="00A90C15" w:rsidP="00A90C15">
      <w:pPr>
        <w:autoSpaceDE w:val="0"/>
        <w:autoSpaceDN w:val="0"/>
        <w:adjustRightInd w:val="0"/>
        <w:rPr>
          <w:rFonts w:cstheme="minorHAnsi"/>
        </w:rPr>
      </w:pPr>
      <w:r w:rsidRPr="00DB02BE">
        <w:rPr>
          <w:rFonts w:cstheme="minorHAnsi"/>
        </w:rPr>
        <w:t>1 Tile = 0,5 m²</w:t>
      </w:r>
    </w:p>
    <w:p w:rsidR="00A90C15" w:rsidRDefault="00A90C15" w:rsidP="00A90C15">
      <w:pPr>
        <w:rPr>
          <w:rFonts w:cstheme="minorHAnsi"/>
        </w:rPr>
      </w:pPr>
      <w:r w:rsidRPr="00DB02BE">
        <w:rPr>
          <w:rFonts w:cstheme="minorHAnsi"/>
        </w:rPr>
        <w:t>(800 tiles = 400 m²)</w:t>
      </w:r>
    </w:p>
    <w:p w:rsidR="00A90C15" w:rsidRPr="00A90C15" w:rsidRDefault="00A90C15" w:rsidP="00A90C15">
      <w:pPr>
        <w:rPr>
          <w:rFonts w:cstheme="minorHAnsi"/>
        </w:rPr>
      </w:pPr>
      <w:r w:rsidRPr="00A90C15">
        <w:rPr>
          <w:rFonts w:cstheme="minorHAnsi"/>
        </w:rPr>
        <w:t>Pos. 2</w:t>
      </w:r>
    </w:p>
    <w:p w:rsidR="00A90C15" w:rsidRPr="00DB02BE" w:rsidRDefault="00A90C15" w:rsidP="00A90C15">
      <w:pPr>
        <w:autoSpaceDE w:val="0"/>
        <w:autoSpaceDN w:val="0"/>
        <w:adjustRightInd w:val="0"/>
        <w:rPr>
          <w:rFonts w:cstheme="minorHAnsi"/>
          <w:lang w:val="de-DE"/>
        </w:rPr>
      </w:pPr>
      <w:r w:rsidRPr="00DB02BE">
        <w:rPr>
          <w:rFonts w:cstheme="minorHAnsi"/>
          <w:lang w:val="de-DE"/>
        </w:rPr>
        <w:t>400 qm Dübelstecksystem für Verbindung der Fliesen</w:t>
      </w:r>
    </w:p>
    <w:p w:rsidR="00A90C15" w:rsidRPr="00BD6555" w:rsidRDefault="00A90C15" w:rsidP="00A90C15">
      <w:pPr>
        <w:autoSpaceDE w:val="0"/>
        <w:autoSpaceDN w:val="0"/>
        <w:adjustRightInd w:val="0"/>
        <w:rPr>
          <w:rFonts w:cstheme="minorHAnsi"/>
          <w:lang w:val="de-DE"/>
        </w:rPr>
      </w:pPr>
    </w:p>
    <w:p w:rsidR="00A90C15" w:rsidRDefault="00A90C15" w:rsidP="00A90C15">
      <w:pPr>
        <w:rPr>
          <w:rFonts w:cstheme="minorHAnsi"/>
        </w:rPr>
      </w:pPr>
      <w:r>
        <w:rPr>
          <w:rFonts w:cstheme="minorHAnsi"/>
        </w:rPr>
        <w:t xml:space="preserve">400 sqm </w:t>
      </w:r>
      <w:r w:rsidRPr="00DB02BE">
        <w:rPr>
          <w:rFonts w:cstheme="minorHAnsi"/>
        </w:rPr>
        <w:t>Plugsystem for connection of tiles</w:t>
      </w:r>
    </w:p>
    <w:p w:rsidR="00A90C15" w:rsidRPr="00DB02BE" w:rsidRDefault="00A90C15" w:rsidP="00A90C15">
      <w:pPr>
        <w:rPr>
          <w:rFonts w:cstheme="minorHAnsi"/>
          <w:lang w:val="de-DE"/>
        </w:rPr>
      </w:pPr>
      <w:r w:rsidRPr="00DB02BE">
        <w:rPr>
          <w:rFonts w:cstheme="minorHAnsi"/>
          <w:lang w:val="de-DE"/>
        </w:rPr>
        <w:t>Pos. 3</w:t>
      </w:r>
    </w:p>
    <w:p w:rsidR="00A90C15" w:rsidRPr="00DB02BE" w:rsidRDefault="00A90C15" w:rsidP="00A90C15">
      <w:pPr>
        <w:autoSpaceDE w:val="0"/>
        <w:autoSpaceDN w:val="0"/>
        <w:adjustRightInd w:val="0"/>
        <w:rPr>
          <w:rFonts w:cstheme="minorHAnsi"/>
          <w:lang w:val="de-DE"/>
        </w:rPr>
      </w:pPr>
      <w:r w:rsidRPr="00DB02BE">
        <w:rPr>
          <w:rFonts w:cstheme="minorHAnsi"/>
          <w:lang w:val="de-DE"/>
        </w:rPr>
        <w:t>400 qm Verlegung von everroll multitile Sportbodenfliesen (s.o.)</w:t>
      </w:r>
    </w:p>
    <w:p w:rsidR="00A90C15" w:rsidRPr="00BD6555" w:rsidRDefault="00A90C15" w:rsidP="00A90C15">
      <w:pPr>
        <w:autoSpaceDE w:val="0"/>
        <w:autoSpaceDN w:val="0"/>
        <w:adjustRightInd w:val="0"/>
        <w:rPr>
          <w:rFonts w:cstheme="minorHAnsi"/>
          <w:lang w:val="de-DE"/>
        </w:rPr>
      </w:pPr>
    </w:p>
    <w:p w:rsidR="00A90C15" w:rsidRDefault="00A90C15" w:rsidP="00A90C15">
      <w:pPr>
        <w:rPr>
          <w:rFonts w:cstheme="minorHAnsi"/>
        </w:rPr>
      </w:pPr>
      <w:r>
        <w:rPr>
          <w:rFonts w:cstheme="minorHAnsi"/>
        </w:rPr>
        <w:t xml:space="preserve">400 sqm </w:t>
      </w:r>
      <w:r w:rsidRPr="00DB02BE">
        <w:rPr>
          <w:rFonts w:cstheme="minorHAnsi"/>
        </w:rPr>
        <w:t>Installation of everroll multiles gym flooring</w:t>
      </w:r>
    </w:p>
    <w:p w:rsidR="00A90C15" w:rsidRPr="00DB02BE" w:rsidRDefault="00A90C15" w:rsidP="00A90C15">
      <w:pPr>
        <w:rPr>
          <w:rFonts w:cstheme="minorHAnsi"/>
          <w:lang w:val="de-DE"/>
        </w:rPr>
      </w:pPr>
      <w:r w:rsidRPr="00DB02BE">
        <w:rPr>
          <w:rFonts w:cstheme="minorHAnsi"/>
          <w:lang w:val="de-DE"/>
        </w:rPr>
        <w:t>Pos. 4</w:t>
      </w:r>
    </w:p>
    <w:p w:rsidR="00A90C15" w:rsidRPr="00413398" w:rsidRDefault="00A90C15" w:rsidP="00A90C15">
      <w:pPr>
        <w:rPr>
          <w:rFonts w:cstheme="minorHAnsi"/>
          <w:lang w:val="de-DE"/>
        </w:rPr>
      </w:pPr>
      <w:r w:rsidRPr="00413398">
        <w:rPr>
          <w:rFonts w:cstheme="minorHAnsi"/>
          <w:lang w:val="de-DE"/>
        </w:rPr>
        <w:t>400 qm Vorhanden Bodenbelag Entfernen und Entsorgen</w:t>
      </w:r>
    </w:p>
    <w:p w:rsidR="00A90C15" w:rsidRDefault="00A90C15" w:rsidP="00A90C15">
      <w:pPr>
        <w:rPr>
          <w:rFonts w:cstheme="minorHAnsi"/>
        </w:rPr>
      </w:pPr>
      <w:r w:rsidRPr="00413398">
        <w:rPr>
          <w:rFonts w:cstheme="minorHAnsi"/>
        </w:rPr>
        <w:t>400 sqm Removal und dispose of existing flooring</w:t>
      </w:r>
    </w:p>
    <w:p w:rsidR="00A90C15" w:rsidRPr="00413398" w:rsidRDefault="00A90C15" w:rsidP="00A90C15">
      <w:pPr>
        <w:rPr>
          <w:rFonts w:cstheme="minorHAnsi"/>
          <w:lang w:val="de-DE"/>
        </w:rPr>
      </w:pPr>
      <w:r w:rsidRPr="00413398">
        <w:rPr>
          <w:rFonts w:cstheme="minorHAnsi"/>
          <w:lang w:val="de-DE"/>
        </w:rPr>
        <w:t>Pos. 5</w:t>
      </w:r>
    </w:p>
    <w:p w:rsidR="00A90C15" w:rsidRPr="00413398" w:rsidRDefault="00A90C15" w:rsidP="00A90C15">
      <w:pPr>
        <w:autoSpaceDE w:val="0"/>
        <w:autoSpaceDN w:val="0"/>
        <w:adjustRightInd w:val="0"/>
        <w:rPr>
          <w:rFonts w:cstheme="minorHAnsi"/>
          <w:lang w:val="de-DE"/>
        </w:rPr>
      </w:pPr>
      <w:r w:rsidRPr="00413398">
        <w:rPr>
          <w:rFonts w:cstheme="minorHAnsi"/>
          <w:lang w:val="de-DE"/>
        </w:rPr>
        <w:t>400 qm Fachgerechtes Spachten des Unterbodens</w:t>
      </w:r>
    </w:p>
    <w:p w:rsidR="00A90C15" w:rsidRPr="00413398" w:rsidRDefault="00A90C15" w:rsidP="00A90C15">
      <w:pPr>
        <w:autoSpaceDE w:val="0"/>
        <w:autoSpaceDN w:val="0"/>
        <w:adjustRightInd w:val="0"/>
        <w:rPr>
          <w:rFonts w:cstheme="minorHAnsi"/>
        </w:rPr>
      </w:pPr>
      <w:r w:rsidRPr="00413398">
        <w:rPr>
          <w:rFonts w:cstheme="minorHAnsi"/>
        </w:rPr>
        <w:t>Produkt: UZIN NC 160</w:t>
      </w:r>
    </w:p>
    <w:p w:rsidR="00A90C15" w:rsidRPr="00413398" w:rsidRDefault="00A90C15" w:rsidP="00A90C15">
      <w:pPr>
        <w:autoSpaceDE w:val="0"/>
        <w:autoSpaceDN w:val="0"/>
        <w:adjustRightInd w:val="0"/>
        <w:rPr>
          <w:rFonts w:cstheme="minorHAnsi"/>
        </w:rPr>
      </w:pPr>
    </w:p>
    <w:p w:rsidR="00A90C15" w:rsidRPr="00413398" w:rsidRDefault="00A90C15" w:rsidP="00A90C15">
      <w:pPr>
        <w:autoSpaceDE w:val="0"/>
        <w:autoSpaceDN w:val="0"/>
        <w:adjustRightInd w:val="0"/>
        <w:rPr>
          <w:rFonts w:cstheme="minorHAnsi"/>
        </w:rPr>
      </w:pPr>
      <w:r>
        <w:rPr>
          <w:rFonts w:cstheme="minorHAnsi"/>
        </w:rPr>
        <w:t xml:space="preserve">400 sqm </w:t>
      </w:r>
      <w:r w:rsidRPr="00413398">
        <w:rPr>
          <w:rFonts w:cstheme="minorHAnsi"/>
        </w:rPr>
        <w:t>Application of cement screed to underfloor.</w:t>
      </w:r>
    </w:p>
    <w:p w:rsidR="00A90C15" w:rsidRDefault="00A90C15" w:rsidP="00A90C15">
      <w:pPr>
        <w:rPr>
          <w:rFonts w:cstheme="minorHAnsi"/>
        </w:rPr>
      </w:pPr>
      <w:r w:rsidRPr="00413398">
        <w:rPr>
          <w:rFonts w:cstheme="minorHAnsi"/>
        </w:rPr>
        <w:t>Product: UZIN PE 360 and NC 160</w:t>
      </w:r>
    </w:p>
    <w:p w:rsidR="00A90C15" w:rsidRPr="00413398" w:rsidRDefault="00A90C15" w:rsidP="00A90C15">
      <w:pPr>
        <w:rPr>
          <w:rFonts w:cstheme="minorHAnsi"/>
          <w:lang w:val="de-DE"/>
        </w:rPr>
      </w:pPr>
      <w:r w:rsidRPr="00413398">
        <w:rPr>
          <w:rFonts w:cstheme="minorHAnsi"/>
          <w:lang w:val="de-DE"/>
        </w:rPr>
        <w:t>Pos. 6</w:t>
      </w:r>
    </w:p>
    <w:p w:rsidR="00A90C15" w:rsidRPr="00413398" w:rsidRDefault="00A90C15" w:rsidP="00A90C15">
      <w:pPr>
        <w:autoSpaceDE w:val="0"/>
        <w:autoSpaceDN w:val="0"/>
        <w:adjustRightInd w:val="0"/>
        <w:rPr>
          <w:rFonts w:cstheme="minorHAnsi"/>
          <w:lang w:val="de-DE"/>
        </w:rPr>
      </w:pPr>
      <w:r w:rsidRPr="00413398">
        <w:rPr>
          <w:rFonts w:cstheme="minorHAnsi"/>
          <w:lang w:val="de-DE"/>
        </w:rPr>
        <w:t>400 qm Unterboden Haftgrundieren</w:t>
      </w:r>
    </w:p>
    <w:p w:rsidR="00A90C15" w:rsidRPr="00413398" w:rsidRDefault="00A90C15" w:rsidP="00A90C15">
      <w:pPr>
        <w:autoSpaceDE w:val="0"/>
        <w:autoSpaceDN w:val="0"/>
        <w:adjustRightInd w:val="0"/>
        <w:rPr>
          <w:rFonts w:cstheme="minorHAnsi"/>
          <w:lang w:val="de-DE"/>
        </w:rPr>
      </w:pPr>
      <w:r w:rsidRPr="00413398">
        <w:rPr>
          <w:rFonts w:cstheme="minorHAnsi"/>
          <w:lang w:val="de-DE"/>
        </w:rPr>
        <w:t>Produkt: UZIN PE 360</w:t>
      </w:r>
    </w:p>
    <w:p w:rsidR="00A90C15" w:rsidRPr="00BD6555" w:rsidRDefault="00A90C15" w:rsidP="00A90C15">
      <w:pPr>
        <w:autoSpaceDE w:val="0"/>
        <w:autoSpaceDN w:val="0"/>
        <w:adjustRightInd w:val="0"/>
        <w:rPr>
          <w:rFonts w:cstheme="minorHAnsi"/>
          <w:lang w:val="de-DE"/>
        </w:rPr>
      </w:pPr>
    </w:p>
    <w:p w:rsidR="00294745" w:rsidRPr="00A90C15" w:rsidRDefault="00A90C15" w:rsidP="00A90C15">
      <w:pPr>
        <w:rPr>
          <w:rFonts w:cs="Arial"/>
          <w:spacing w:val="0"/>
        </w:rPr>
      </w:pPr>
      <w:r>
        <w:rPr>
          <w:rFonts w:cstheme="minorHAnsi"/>
        </w:rPr>
        <w:t xml:space="preserve">400 sqm </w:t>
      </w:r>
      <w:r w:rsidRPr="00413398">
        <w:rPr>
          <w:rFonts w:cstheme="minorHAnsi"/>
        </w:rPr>
        <w:t>Application of primer to sub-floor</w:t>
      </w:r>
    </w:p>
    <w:p w:rsidR="00294745" w:rsidRPr="00A90C15" w:rsidRDefault="00294745" w:rsidP="00D15432">
      <w:pPr>
        <w:rPr>
          <w:rFonts w:cs="Arial"/>
          <w:spacing w:val="0"/>
        </w:rPr>
      </w:pPr>
    </w:p>
    <w:p w:rsidR="00294745" w:rsidRPr="00A90C15" w:rsidRDefault="00294745" w:rsidP="00D15432">
      <w:pPr>
        <w:rPr>
          <w:rFonts w:cs="Arial"/>
          <w:spacing w:val="0"/>
        </w:rPr>
      </w:pPr>
    </w:p>
    <w:p w:rsidR="00294745" w:rsidRPr="00A90C15" w:rsidRDefault="00294745" w:rsidP="00D15432">
      <w:pPr>
        <w:rPr>
          <w:rFonts w:cs="Arial"/>
          <w:spacing w:val="0"/>
        </w:rPr>
      </w:pPr>
    </w:p>
    <w:p w:rsidR="00D15432" w:rsidRPr="00A90C15" w:rsidRDefault="00D15432" w:rsidP="00D15432">
      <w:pPr>
        <w:rPr>
          <w:rFonts w:cs="Arial"/>
          <w:spacing w:val="0"/>
        </w:rPr>
      </w:pPr>
    </w:p>
    <w:p w:rsidR="00B91C72" w:rsidRPr="00A90C15" w:rsidRDefault="00B91C72" w:rsidP="00B91C72">
      <w:pPr>
        <w:tabs>
          <w:tab w:val="right" w:pos="9072"/>
        </w:tabs>
        <w:jc w:val="both"/>
        <w:rPr>
          <w:rFonts w:cs="Arial"/>
          <w:spacing w:val="0"/>
          <w:sz w:val="22"/>
          <w:szCs w:val="22"/>
          <w:lang w:val="de-DE"/>
        </w:rPr>
      </w:pPr>
      <w:r w:rsidRPr="00A90C15">
        <w:rPr>
          <w:rFonts w:cs="Arial"/>
          <w:spacing w:val="0"/>
          <w:sz w:val="22"/>
          <w:szCs w:val="22"/>
          <w:lang w:val="de-DE"/>
        </w:rPr>
        <w:t>Shipping terms:</w:t>
      </w:r>
    </w:p>
    <w:p w:rsidR="00B91C72" w:rsidRPr="00A90C15" w:rsidRDefault="00B91C72" w:rsidP="00B91C72">
      <w:pPr>
        <w:rPr>
          <w:rFonts w:cs="Arial"/>
          <w:i/>
          <w:color w:val="000000"/>
          <w:spacing w:val="0"/>
          <w:sz w:val="22"/>
          <w:szCs w:val="22"/>
          <w:lang w:val="de-DE"/>
        </w:rPr>
      </w:pPr>
      <w:r w:rsidRPr="00A90C15">
        <w:rPr>
          <w:rFonts w:cs="Arial"/>
          <w:i/>
          <w:color w:val="000000"/>
          <w:spacing w:val="0"/>
          <w:sz w:val="22"/>
          <w:szCs w:val="22"/>
          <w:lang w:val="de-DE"/>
        </w:rPr>
        <w:lastRenderedPageBreak/>
        <w:t>Lieferbedingungen:</w:t>
      </w:r>
    </w:p>
    <w:p w:rsidR="00B91C72" w:rsidRPr="00C72B4A" w:rsidRDefault="00B91C72" w:rsidP="00B91C72">
      <w:pPr>
        <w:tabs>
          <w:tab w:val="right" w:pos="9072"/>
        </w:tabs>
        <w:jc w:val="both"/>
        <w:rPr>
          <w:rFonts w:cs="Arial"/>
          <w:b/>
          <w:color w:val="000000"/>
          <w:spacing w:val="0"/>
          <w:sz w:val="24"/>
          <w:szCs w:val="24"/>
        </w:rPr>
      </w:pPr>
      <w:r w:rsidRPr="00C72B4A">
        <w:rPr>
          <w:rFonts w:cs="Arial"/>
          <w:b/>
          <w:color w:val="000000"/>
          <w:spacing w:val="0"/>
          <w:sz w:val="24"/>
          <w:szCs w:val="24"/>
        </w:rPr>
        <w:t>Including delivery to the Consulate General Frankfurt.</w:t>
      </w:r>
    </w:p>
    <w:p w:rsidR="00B91C72" w:rsidRDefault="00B91C72" w:rsidP="00B91C72">
      <w:pPr>
        <w:tabs>
          <w:tab w:val="right" w:pos="9072"/>
        </w:tabs>
        <w:jc w:val="both"/>
        <w:rPr>
          <w:rFonts w:cs="Arial"/>
          <w:b/>
          <w:color w:val="000000"/>
          <w:spacing w:val="0"/>
          <w:sz w:val="24"/>
          <w:szCs w:val="24"/>
          <w:lang w:val="de-DE"/>
        </w:rPr>
      </w:pPr>
      <w:r w:rsidRPr="00B044A6">
        <w:rPr>
          <w:rFonts w:cs="Arial"/>
          <w:b/>
          <w:color w:val="000000"/>
          <w:spacing w:val="0"/>
          <w:sz w:val="24"/>
          <w:szCs w:val="24"/>
          <w:lang w:val="de-DE"/>
        </w:rPr>
        <w:t>Inklusive Lieferung an das örtliche Generalkonsulat in Frankfurt</w:t>
      </w:r>
    </w:p>
    <w:p w:rsidR="00B91C72" w:rsidRDefault="00B91C72" w:rsidP="00294745">
      <w:pPr>
        <w:tabs>
          <w:tab w:val="right" w:pos="9072"/>
        </w:tabs>
        <w:jc w:val="both"/>
        <w:rPr>
          <w:rFonts w:cs="Arial"/>
          <w:b/>
          <w:color w:val="000000"/>
          <w:spacing w:val="0"/>
          <w:sz w:val="24"/>
          <w:szCs w:val="24"/>
          <w:lang w:val="de-DE"/>
        </w:rPr>
      </w:pPr>
    </w:p>
    <w:p w:rsidR="000A198F" w:rsidRPr="00A90C15" w:rsidRDefault="000A198F" w:rsidP="000A198F">
      <w:pPr>
        <w:tabs>
          <w:tab w:val="right" w:pos="9072"/>
        </w:tabs>
        <w:jc w:val="both"/>
        <w:rPr>
          <w:rFonts w:cs="Arial"/>
          <w:spacing w:val="0"/>
          <w:sz w:val="22"/>
          <w:szCs w:val="22"/>
        </w:rPr>
      </w:pPr>
      <w:r w:rsidRPr="00A90C15">
        <w:rPr>
          <w:rFonts w:cs="Arial"/>
          <w:spacing w:val="0"/>
          <w:sz w:val="22"/>
          <w:szCs w:val="22"/>
        </w:rPr>
        <w:t>Payment terms:</w:t>
      </w:r>
    </w:p>
    <w:p w:rsidR="000A198F" w:rsidRPr="00A90C15" w:rsidRDefault="000A198F" w:rsidP="000A198F">
      <w:pPr>
        <w:rPr>
          <w:rFonts w:cs="Arial"/>
          <w:i/>
          <w:color w:val="000000"/>
          <w:spacing w:val="0"/>
          <w:sz w:val="22"/>
          <w:szCs w:val="22"/>
        </w:rPr>
      </w:pPr>
      <w:r w:rsidRPr="00A90C15">
        <w:rPr>
          <w:rFonts w:cs="Arial"/>
          <w:i/>
          <w:color w:val="000000"/>
          <w:spacing w:val="0"/>
          <w:sz w:val="22"/>
          <w:szCs w:val="22"/>
        </w:rPr>
        <w:t>Zahlungsbedingungen:</w:t>
      </w:r>
    </w:p>
    <w:p w:rsidR="000A198F" w:rsidRPr="002301CB" w:rsidRDefault="000A198F" w:rsidP="000A198F">
      <w:pPr>
        <w:tabs>
          <w:tab w:val="right" w:pos="9072"/>
        </w:tabs>
        <w:jc w:val="both"/>
        <w:rPr>
          <w:rFonts w:cs="Arial"/>
          <w:b/>
          <w:color w:val="000000"/>
          <w:spacing w:val="0"/>
          <w:sz w:val="24"/>
          <w:szCs w:val="24"/>
        </w:rPr>
      </w:pPr>
      <w:r w:rsidRPr="002301CB">
        <w:rPr>
          <w:rFonts w:cs="Arial"/>
          <w:b/>
          <w:color w:val="000000"/>
          <w:spacing w:val="0"/>
          <w:sz w:val="24"/>
          <w:szCs w:val="24"/>
        </w:rPr>
        <w:t>Payment terms are to be 30 days after Government acceptance of supplies delivered/</w:t>
      </w:r>
    </w:p>
    <w:p w:rsidR="000A198F" w:rsidRPr="000A198F" w:rsidRDefault="000A198F" w:rsidP="000A198F">
      <w:pPr>
        <w:tabs>
          <w:tab w:val="right" w:pos="9072"/>
        </w:tabs>
        <w:jc w:val="both"/>
        <w:rPr>
          <w:rFonts w:cs="Arial"/>
          <w:b/>
          <w:color w:val="000000"/>
          <w:spacing w:val="0"/>
          <w:sz w:val="24"/>
          <w:szCs w:val="24"/>
          <w:lang w:val="de-DE"/>
        </w:rPr>
      </w:pPr>
      <w:r w:rsidRPr="00DC2849">
        <w:rPr>
          <w:rFonts w:cs="Arial"/>
          <w:b/>
          <w:color w:val="000000"/>
          <w:spacing w:val="0"/>
          <w:sz w:val="24"/>
          <w:szCs w:val="24"/>
          <w:lang w:val="de-DE"/>
        </w:rPr>
        <w:t>Rechnungsst</w:t>
      </w:r>
      <w:r>
        <w:rPr>
          <w:rFonts w:cs="Arial"/>
          <w:b/>
          <w:color w:val="000000"/>
          <w:spacing w:val="0"/>
          <w:sz w:val="24"/>
          <w:szCs w:val="24"/>
          <w:lang w:val="de-DE"/>
        </w:rPr>
        <w:t>e</w:t>
      </w:r>
      <w:r w:rsidRPr="00DC2849">
        <w:rPr>
          <w:rFonts w:cs="Arial"/>
          <w:b/>
          <w:color w:val="000000"/>
          <w:spacing w:val="0"/>
          <w:sz w:val="24"/>
          <w:szCs w:val="24"/>
          <w:lang w:val="de-DE"/>
        </w:rPr>
        <w:t>llung nach Lieferung mit 30 Tagen Zahlungsziel</w:t>
      </w:r>
    </w:p>
    <w:p w:rsidR="00D15432" w:rsidRPr="002063DF" w:rsidRDefault="00D15432" w:rsidP="00D15432">
      <w:pPr>
        <w:rPr>
          <w:rFonts w:cs="Arial"/>
          <w:spacing w:val="0"/>
          <w:lang w:val="de-DE"/>
        </w:rPr>
      </w:pPr>
    </w:p>
    <w:p w:rsidR="00294745" w:rsidRPr="003433BA" w:rsidRDefault="00294745" w:rsidP="00294745">
      <w:pPr>
        <w:tabs>
          <w:tab w:val="right" w:pos="9072"/>
        </w:tabs>
        <w:jc w:val="both"/>
        <w:rPr>
          <w:rFonts w:cs="Arial"/>
          <w:b/>
          <w:color w:val="000000"/>
          <w:spacing w:val="0"/>
          <w:sz w:val="24"/>
          <w:szCs w:val="24"/>
          <w:lang w:val="de-DE"/>
        </w:rPr>
      </w:pPr>
      <w:r w:rsidRPr="003433BA">
        <w:rPr>
          <w:rFonts w:cs="Arial"/>
          <w:spacing w:val="0"/>
          <w:sz w:val="22"/>
          <w:szCs w:val="22"/>
          <w:lang w:val="de-DE"/>
        </w:rPr>
        <w:t>Request for Quotation Number:</w:t>
      </w:r>
    </w:p>
    <w:p w:rsidR="00294745" w:rsidRPr="003433BA" w:rsidRDefault="00294745" w:rsidP="00294745">
      <w:pPr>
        <w:tabs>
          <w:tab w:val="right" w:pos="9072"/>
        </w:tabs>
        <w:jc w:val="both"/>
        <w:rPr>
          <w:rFonts w:cs="Arial"/>
          <w:b/>
          <w:color w:val="000000"/>
          <w:spacing w:val="0"/>
          <w:sz w:val="22"/>
          <w:szCs w:val="22"/>
          <w:lang w:val="de-DE"/>
        </w:rPr>
      </w:pPr>
      <w:r w:rsidRPr="003433BA">
        <w:rPr>
          <w:rFonts w:cs="Arial"/>
          <w:i/>
          <w:color w:val="000000"/>
          <w:spacing w:val="0"/>
          <w:sz w:val="22"/>
          <w:szCs w:val="22"/>
          <w:lang w:val="de-DE"/>
        </w:rPr>
        <w:t>Ausschreibungsnummer</w:t>
      </w:r>
      <w:r w:rsidRPr="00294745">
        <w:rPr>
          <w:rFonts w:cs="Arial"/>
          <w:i/>
          <w:color w:val="000000"/>
          <w:spacing w:val="0"/>
          <w:sz w:val="22"/>
          <w:szCs w:val="22"/>
          <w:lang w:val="de-DE"/>
        </w:rPr>
        <w:t>:</w:t>
      </w:r>
    </w:p>
    <w:p w:rsidR="00294745" w:rsidRPr="009E3D43" w:rsidRDefault="00294745" w:rsidP="00294745">
      <w:pPr>
        <w:tabs>
          <w:tab w:val="right" w:pos="9072"/>
        </w:tabs>
        <w:jc w:val="both"/>
        <w:rPr>
          <w:rFonts w:cs="Arial"/>
          <w:b/>
          <w:color w:val="000000"/>
          <w:spacing w:val="0"/>
          <w:sz w:val="22"/>
          <w:szCs w:val="22"/>
        </w:rPr>
      </w:pPr>
      <w:r w:rsidRPr="00444F1D">
        <w:rPr>
          <w:rFonts w:cs="Arial"/>
          <w:b/>
          <w:color w:val="000000"/>
          <w:spacing w:val="0"/>
          <w:sz w:val="24"/>
          <w:szCs w:val="24"/>
        </w:rPr>
        <w:t>PR</w:t>
      </w:r>
      <w:r w:rsidR="00AB231D">
        <w:rPr>
          <w:rFonts w:cs="Arial"/>
          <w:b/>
          <w:color w:val="000000"/>
          <w:spacing w:val="0"/>
          <w:sz w:val="24"/>
          <w:szCs w:val="24"/>
        </w:rPr>
        <w:t>7620308</w:t>
      </w:r>
      <w:bookmarkStart w:id="0" w:name="_GoBack"/>
      <w:bookmarkEnd w:id="0"/>
    </w:p>
    <w:p w:rsidR="00294745" w:rsidRPr="009E3D43" w:rsidRDefault="00294745" w:rsidP="00294745">
      <w:pPr>
        <w:tabs>
          <w:tab w:val="right" w:pos="9072"/>
        </w:tabs>
        <w:ind w:left="567"/>
        <w:jc w:val="both"/>
        <w:rPr>
          <w:rFonts w:cs="Arial"/>
          <w:spacing w:val="0"/>
          <w:sz w:val="24"/>
        </w:rPr>
      </w:pPr>
    </w:p>
    <w:p w:rsidR="00294745" w:rsidRPr="00633C9C" w:rsidRDefault="00294745" w:rsidP="00294745">
      <w:pPr>
        <w:tabs>
          <w:tab w:val="right" w:pos="9072"/>
        </w:tabs>
        <w:jc w:val="both"/>
        <w:rPr>
          <w:rFonts w:cs="Arial"/>
          <w:spacing w:val="0"/>
          <w:sz w:val="24"/>
        </w:rPr>
      </w:pPr>
      <w:r w:rsidRPr="00DC7D11">
        <w:rPr>
          <w:rFonts w:cs="Arial"/>
          <w:spacing w:val="0"/>
          <w:sz w:val="22"/>
          <w:szCs w:val="22"/>
        </w:rPr>
        <w:t>Due date for quotation:</w:t>
      </w:r>
      <w:r w:rsidRPr="00633C9C">
        <w:rPr>
          <w:rFonts w:cs="Arial"/>
          <w:spacing w:val="0"/>
          <w:sz w:val="24"/>
        </w:rPr>
        <w:t xml:space="preserve"> </w:t>
      </w:r>
    </w:p>
    <w:p w:rsidR="00294745" w:rsidRDefault="00294745" w:rsidP="00294745">
      <w:pPr>
        <w:tabs>
          <w:tab w:val="right" w:pos="9072"/>
        </w:tabs>
        <w:jc w:val="both"/>
        <w:rPr>
          <w:rFonts w:cs="Arial"/>
          <w:i/>
          <w:spacing w:val="0"/>
          <w:sz w:val="22"/>
          <w:szCs w:val="22"/>
        </w:rPr>
      </w:pPr>
      <w:r w:rsidRPr="00DC7D11">
        <w:rPr>
          <w:rFonts w:cs="Arial"/>
          <w:i/>
          <w:spacing w:val="0"/>
          <w:sz w:val="22"/>
          <w:szCs w:val="22"/>
        </w:rPr>
        <w:t>Letzter Abgabetermin:</w:t>
      </w:r>
    </w:p>
    <w:p w:rsidR="00294745" w:rsidRPr="00633C9C" w:rsidRDefault="00294745" w:rsidP="00294745">
      <w:pPr>
        <w:tabs>
          <w:tab w:val="right" w:pos="9072"/>
        </w:tabs>
        <w:jc w:val="both"/>
        <w:rPr>
          <w:rFonts w:cs="Arial"/>
          <w:b/>
          <w:spacing w:val="0"/>
          <w:sz w:val="24"/>
          <w:u w:val="single"/>
        </w:rPr>
      </w:pPr>
      <w:r>
        <w:rPr>
          <w:rFonts w:cs="Arial"/>
          <w:b/>
          <w:color w:val="000000"/>
          <w:spacing w:val="0"/>
          <w:sz w:val="24"/>
          <w:szCs w:val="24"/>
        </w:rPr>
        <w:t>1</w:t>
      </w:r>
      <w:r w:rsidR="00A90C15">
        <w:rPr>
          <w:rFonts w:cs="Arial"/>
          <w:b/>
          <w:color w:val="000000"/>
          <w:spacing w:val="0"/>
          <w:sz w:val="24"/>
          <w:szCs w:val="24"/>
        </w:rPr>
        <w:t>3</w:t>
      </w:r>
      <w:r w:rsidR="00AB231D">
        <w:rPr>
          <w:rFonts w:cs="Arial"/>
          <w:b/>
          <w:color w:val="000000"/>
          <w:spacing w:val="0"/>
          <w:sz w:val="24"/>
          <w:szCs w:val="24"/>
        </w:rPr>
        <w:t xml:space="preserve"> September</w:t>
      </w:r>
      <w:r>
        <w:rPr>
          <w:rFonts w:cs="Arial"/>
          <w:b/>
          <w:color w:val="000000"/>
          <w:spacing w:val="0"/>
          <w:sz w:val="24"/>
          <w:szCs w:val="24"/>
        </w:rPr>
        <w:t>, 2018</w:t>
      </w:r>
      <w:r w:rsidRPr="00633C9C">
        <w:rPr>
          <w:rFonts w:cs="Arial"/>
          <w:spacing w:val="0"/>
          <w:sz w:val="24"/>
        </w:rPr>
        <w:tab/>
      </w:r>
    </w:p>
    <w:p w:rsidR="00294745" w:rsidRPr="00633C9C" w:rsidRDefault="00294745" w:rsidP="00294745">
      <w:pPr>
        <w:ind w:right="-483"/>
        <w:jc w:val="both"/>
        <w:rPr>
          <w:rFonts w:cs="Arial"/>
          <w:spacing w:val="0"/>
          <w:sz w:val="24"/>
        </w:rPr>
      </w:pPr>
    </w:p>
    <w:p w:rsidR="00294745" w:rsidRPr="00DC7D11" w:rsidRDefault="00294745" w:rsidP="00294745">
      <w:pPr>
        <w:ind w:right="-483"/>
        <w:jc w:val="both"/>
        <w:rPr>
          <w:rFonts w:cs="Arial"/>
          <w:spacing w:val="0"/>
          <w:sz w:val="22"/>
          <w:szCs w:val="22"/>
        </w:rPr>
      </w:pPr>
      <w:r>
        <w:rPr>
          <w:rFonts w:cs="Arial"/>
          <w:spacing w:val="0"/>
          <w:sz w:val="22"/>
          <w:szCs w:val="22"/>
        </w:rPr>
        <w:t>The r</w:t>
      </w:r>
      <w:r w:rsidRPr="00DC7D11">
        <w:rPr>
          <w:rFonts w:cs="Arial"/>
          <w:spacing w:val="0"/>
          <w:sz w:val="22"/>
          <w:szCs w:val="22"/>
        </w:rPr>
        <w:t xml:space="preserve">esponsible </w:t>
      </w:r>
      <w:r>
        <w:rPr>
          <w:rFonts w:cs="Arial"/>
          <w:spacing w:val="0"/>
          <w:sz w:val="22"/>
          <w:szCs w:val="22"/>
        </w:rPr>
        <w:t>purchasing agent for this announcement would be:</w:t>
      </w:r>
    </w:p>
    <w:p w:rsidR="00294745" w:rsidRPr="00DC7D11" w:rsidRDefault="00294745" w:rsidP="00294745">
      <w:pPr>
        <w:ind w:right="-483"/>
        <w:jc w:val="both"/>
        <w:rPr>
          <w:rFonts w:cs="Arial"/>
          <w:i/>
          <w:spacing w:val="0"/>
          <w:sz w:val="22"/>
          <w:szCs w:val="22"/>
          <w:lang w:val="de-DE"/>
        </w:rPr>
      </w:pPr>
      <w:r>
        <w:rPr>
          <w:rFonts w:cs="Arial"/>
          <w:i/>
          <w:spacing w:val="0"/>
          <w:sz w:val="22"/>
          <w:szCs w:val="22"/>
          <w:lang w:val="de-DE"/>
        </w:rPr>
        <w:t>Der zuständige Ansprechpartner für diese Ausschreibung ist:</w:t>
      </w:r>
    </w:p>
    <w:p w:rsidR="00294745" w:rsidRPr="00DC7D11" w:rsidRDefault="00294745" w:rsidP="00294745">
      <w:pPr>
        <w:ind w:right="-1050"/>
        <w:jc w:val="both"/>
        <w:rPr>
          <w:rFonts w:cs="Arial"/>
          <w:spacing w:val="0"/>
          <w:sz w:val="22"/>
          <w:szCs w:val="22"/>
          <w:lang w:val="de-DE"/>
        </w:rPr>
      </w:pPr>
    </w:p>
    <w:p w:rsidR="00294745" w:rsidRPr="004B2B5F" w:rsidRDefault="00294745" w:rsidP="00294745">
      <w:pPr>
        <w:jc w:val="center"/>
        <w:rPr>
          <w:rFonts w:cs="Arial"/>
          <w:spacing w:val="0"/>
          <w:sz w:val="24"/>
          <w:szCs w:val="24"/>
          <w:lang w:val="de-DE"/>
        </w:rPr>
      </w:pPr>
    </w:p>
    <w:p w:rsidR="00294745" w:rsidRPr="004B2B5F" w:rsidRDefault="00294745" w:rsidP="00294745">
      <w:pPr>
        <w:jc w:val="center"/>
        <w:rPr>
          <w:rFonts w:cs="Arial"/>
          <w:b/>
          <w:spacing w:val="0"/>
          <w:sz w:val="24"/>
          <w:szCs w:val="24"/>
        </w:rPr>
      </w:pPr>
      <w:r w:rsidRPr="004B2B5F">
        <w:rPr>
          <w:rFonts w:cs="Arial"/>
          <w:b/>
          <w:spacing w:val="0"/>
          <w:sz w:val="24"/>
          <w:szCs w:val="24"/>
        </w:rPr>
        <w:t xml:space="preserve">Purchasing </w:t>
      </w:r>
      <w:r>
        <w:rPr>
          <w:rFonts w:cs="Arial"/>
          <w:b/>
          <w:spacing w:val="0"/>
          <w:sz w:val="24"/>
          <w:szCs w:val="24"/>
        </w:rPr>
        <w:t>Agent</w:t>
      </w:r>
      <w:r w:rsidRPr="004B2B5F">
        <w:rPr>
          <w:rFonts w:cs="Arial"/>
          <w:b/>
          <w:spacing w:val="0"/>
          <w:sz w:val="24"/>
          <w:szCs w:val="24"/>
        </w:rPr>
        <w:t xml:space="preserve">:  </w:t>
      </w:r>
      <w:r>
        <w:rPr>
          <w:rFonts w:cs="Arial"/>
          <w:b/>
          <w:spacing w:val="0"/>
          <w:sz w:val="24"/>
          <w:szCs w:val="24"/>
        </w:rPr>
        <w:t>Thomas Petersen</w:t>
      </w:r>
    </w:p>
    <w:p w:rsidR="00294745" w:rsidRPr="004B2B5F" w:rsidRDefault="00294745" w:rsidP="00294745">
      <w:pPr>
        <w:jc w:val="center"/>
        <w:rPr>
          <w:rFonts w:cs="Arial"/>
          <w:b/>
          <w:spacing w:val="0"/>
          <w:sz w:val="24"/>
          <w:szCs w:val="24"/>
        </w:rPr>
      </w:pPr>
      <w:r w:rsidRPr="004B2B5F">
        <w:rPr>
          <w:rFonts w:cs="Arial"/>
          <w:b/>
          <w:spacing w:val="0"/>
          <w:sz w:val="24"/>
          <w:szCs w:val="24"/>
        </w:rPr>
        <w:t>E-Mail: FrankfurtGSOProcurementTeam@state.gov</w:t>
      </w:r>
    </w:p>
    <w:p w:rsidR="00D156DD" w:rsidRPr="00294745" w:rsidRDefault="00D156DD" w:rsidP="00D156DD">
      <w:pPr>
        <w:rPr>
          <w:rFonts w:cs="Arial"/>
          <w:b/>
          <w:spacing w:val="0"/>
          <w:sz w:val="24"/>
        </w:rPr>
      </w:pPr>
    </w:p>
    <w:p w:rsidR="00D45233" w:rsidRPr="00F96327" w:rsidRDefault="00F96327">
      <w:pPr>
        <w:rPr>
          <w:lang w:val="de-DE"/>
        </w:rPr>
      </w:pPr>
      <w:r w:rsidRPr="00F96327">
        <w:rPr>
          <w:rFonts w:cs="Arial"/>
          <w:b/>
          <w:spacing w:val="0"/>
          <w:lang w:val="de-DE"/>
        </w:rPr>
        <w:t>**************************************************************************************************************************</w:t>
      </w:r>
    </w:p>
    <w:sectPr w:rsidR="00D45233" w:rsidRPr="00F96327">
      <w:footerReference w:type="even" r:id="rId8"/>
      <w:footerReference w:type="default" r:id="rId9"/>
      <w:headerReference w:type="first" r:id="rId10"/>
      <w:pgSz w:w="12240" w:h="15840" w:code="1"/>
      <w:pgMar w:top="1440" w:right="1296" w:bottom="1440" w:left="1440" w:header="965"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F8" w:rsidRDefault="003203F8">
      <w:r>
        <w:separator/>
      </w:r>
    </w:p>
  </w:endnote>
  <w:endnote w:type="continuationSeparator" w:id="0">
    <w:p w:rsidR="003203F8" w:rsidRDefault="0032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45233" w:rsidRDefault="00D45233">
    <w:pPr>
      <w:ind w:left="-10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pBdr>
        <w:top w:val="single" w:sz="4" w:space="1" w:color="auto"/>
      </w:pBdr>
      <w:tabs>
        <w:tab w:val="clear" w:pos="4320"/>
        <w:tab w:val="clear" w:pos="8640"/>
        <w:tab w:val="right" w:pos="9000"/>
      </w:tabs>
      <w:rPr>
        <w:b/>
        <w:caps w:val="0"/>
      </w:rPr>
    </w:pPr>
    <w:r>
      <w:rPr>
        <w:b/>
        <w:caps w:val="0"/>
      </w:rPr>
      <w:fldChar w:fldCharType="begin"/>
    </w:r>
    <w:r>
      <w:rPr>
        <w:b/>
        <w:caps w:val="0"/>
      </w:rPr>
      <w:instrText xml:space="preserve"> FILENAME \p  \* MERGEFORMAT </w:instrText>
    </w:r>
    <w:r>
      <w:rPr>
        <w:b/>
        <w:caps w:val="0"/>
      </w:rPr>
      <w:fldChar w:fldCharType="separate"/>
    </w:r>
    <w:r>
      <w:rPr>
        <w:b/>
        <w:caps w:val="0"/>
        <w:noProof/>
      </w:rPr>
      <w:t>C:\Documents and Settings\stollels\My Documents\Letterhead.doc</w:t>
    </w:r>
    <w:r>
      <w:rPr>
        <w:b/>
        <w:caps w:val="0"/>
      </w:rPr>
      <w:fldChar w:fldCharType="end"/>
    </w:r>
    <w:r>
      <w:rPr>
        <w:b/>
        <w:caps w:val="0"/>
      </w:rPr>
      <w:t xml:space="preserve"> saved on </w:t>
    </w:r>
    <w:r>
      <w:rPr>
        <w:b/>
        <w:caps w:val="0"/>
      </w:rPr>
      <w:fldChar w:fldCharType="begin"/>
    </w:r>
    <w:r>
      <w:rPr>
        <w:b/>
        <w:caps w:val="0"/>
      </w:rPr>
      <w:instrText xml:space="preserve"> SAVEDATE \@ "d-MMM-yyyy" \* MERGEFORMAT </w:instrText>
    </w:r>
    <w:r>
      <w:rPr>
        <w:b/>
        <w:caps w:val="0"/>
      </w:rPr>
      <w:fldChar w:fldCharType="separate"/>
    </w:r>
    <w:r w:rsidR="00A90C15">
      <w:rPr>
        <w:b/>
        <w:caps w:val="0"/>
        <w:noProof/>
      </w:rPr>
      <w:t>2-Aug-2018</w:t>
    </w:r>
    <w:r>
      <w:rPr>
        <w:b/>
        <w:caps w:val="0"/>
      </w:rPr>
      <w:fldChar w:fldCharType="end"/>
    </w:r>
    <w:r>
      <w:rPr>
        <w:b/>
        <w:caps w:val="0"/>
      </w:rPr>
      <w:tab/>
    </w:r>
    <w:r>
      <w:rPr>
        <w:b/>
        <w:caps w:val="0"/>
        <w:snapToGrid w:val="0"/>
      </w:rPr>
      <w:t xml:space="preserve">Page </w:t>
    </w:r>
    <w:r>
      <w:rPr>
        <w:b/>
        <w:caps w:val="0"/>
        <w:snapToGrid w:val="0"/>
      </w:rPr>
      <w:fldChar w:fldCharType="begin"/>
    </w:r>
    <w:r>
      <w:rPr>
        <w:b/>
        <w:caps w:val="0"/>
        <w:snapToGrid w:val="0"/>
      </w:rPr>
      <w:instrText xml:space="preserve"> PAGE </w:instrText>
    </w:r>
    <w:r>
      <w:rPr>
        <w:b/>
        <w:caps w:val="0"/>
        <w:snapToGrid w:val="0"/>
      </w:rPr>
      <w:fldChar w:fldCharType="separate"/>
    </w:r>
    <w:r w:rsidR="00AB231D">
      <w:rPr>
        <w:b/>
        <w:caps w:val="0"/>
        <w:noProof/>
        <w:snapToGrid w:val="0"/>
      </w:rPr>
      <w:t>2</w:t>
    </w:r>
    <w:r>
      <w:rPr>
        <w:b/>
        <w:caps w:val="0"/>
        <w:snapToGrid w:val="0"/>
      </w:rPr>
      <w:fldChar w:fldCharType="end"/>
    </w:r>
    <w:r>
      <w:rPr>
        <w:b/>
        <w:caps w:val="0"/>
        <w:snapToGrid w:val="0"/>
      </w:rPr>
      <w:t xml:space="preserve"> of </w:t>
    </w:r>
    <w:r>
      <w:rPr>
        <w:b/>
        <w:caps w:val="0"/>
        <w:snapToGrid w:val="0"/>
      </w:rPr>
      <w:fldChar w:fldCharType="begin"/>
    </w:r>
    <w:r>
      <w:rPr>
        <w:b/>
        <w:caps w:val="0"/>
        <w:snapToGrid w:val="0"/>
      </w:rPr>
      <w:instrText xml:space="preserve"> NUMPAGES </w:instrText>
    </w:r>
    <w:r>
      <w:rPr>
        <w:b/>
        <w:caps w:val="0"/>
        <w:snapToGrid w:val="0"/>
      </w:rPr>
      <w:fldChar w:fldCharType="separate"/>
    </w:r>
    <w:r w:rsidR="00AB231D">
      <w:rPr>
        <w:b/>
        <w:caps w:val="0"/>
        <w:noProof/>
        <w:snapToGrid w:val="0"/>
      </w:rPr>
      <w:t>3</w:t>
    </w:r>
    <w:r>
      <w:rPr>
        <w:b/>
        <w:caps w:val="0"/>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F8" w:rsidRDefault="003203F8">
      <w:r>
        <w:separator/>
      </w:r>
    </w:p>
  </w:footnote>
  <w:footnote w:type="continuationSeparator" w:id="0">
    <w:p w:rsidR="003203F8" w:rsidRDefault="0032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294745">
    <w:pPr>
      <w:pStyle w:val="Header"/>
      <w:tabs>
        <w:tab w:val="left" w:pos="810"/>
      </w:tabs>
      <w:jc w:val="center"/>
      <w:rPr>
        <w:b/>
        <w:sz w:val="18"/>
      </w:rPr>
    </w:pPr>
    <w:r>
      <w:rPr>
        <w:b/>
        <w:noProof/>
        <w:sz w:val="20"/>
      </w:rPr>
      <mc:AlternateContent>
        <mc:Choice Requires="wps">
          <w:drawing>
            <wp:anchor distT="0" distB="0" distL="114300" distR="114300" simplePos="0" relativeHeight="251657728" behindDoc="0" locked="0" layoutInCell="0" allowOverlap="1">
              <wp:simplePos x="0" y="0"/>
              <wp:positionH relativeFrom="margin">
                <wp:posOffset>-91440</wp:posOffset>
              </wp:positionH>
              <wp:positionV relativeFrom="margin">
                <wp:posOffset>-1371600</wp:posOffset>
              </wp:positionV>
              <wp:extent cx="1371600" cy="13938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9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pt;margin-top:-108pt;width:108pt;height:10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vXswIAALo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hJGgHLXpke4Pu5B6FtjpDr1NweujBzezh2npaprq/l+VXjYRcNlRs2K1ScmgYrSA799I/ezri&#10;aAuyHj7ICsLQrZEOaF+rzgJCMRCgQ5eeTp2xqZQ25GQezgIwlWALJ8kkjqY2O5+mx+e90uYdkx2y&#10;mwwraL2Dp7t7bUbXo4uNJmTB29a1vxUXF4A53kBweGptNg3XzR9JkKziVUw8Es1WHgny3LstlsSb&#10;FeF8mk/y5TIPf9q4IUkbXlVM2DBHZYXkzzp30PioiZO2tGx5ZeFsSlpt1stWoR0FZRfuOxTkzM2/&#10;TMPVC7i8oBRGJLiLEq+YxXOPFGTqJfMg9oIwuUtmAUlIXlxSuueC/TslNGQ4mUIfHZ3fcgvc95ob&#10;TTtuYHa0vMtwfHKiqdXgSlSutYbydtyflcKm/1wKaPex0U6xVqSjXM1+vQcUK+O1rJ5Au0qCskCF&#10;MPBg00j1HaMBhkeG9bctVQyj9r0A/SchIXbauAOZziM4qHPL+txCRQlQGTYYjdulGSfUtld800Ck&#10;8Y8T8hb+mZo7NT9nBVTsAQaEI3UYZnYCnZ+d1/PIXfwCAAD//wMAUEsDBBQABgAIAAAAIQDCVV0n&#10;3gAAAAoBAAAPAAAAZHJzL2Rvd25yZXYueG1sTI/BTsMwDIbvSLxDZCRuW9LSVdA1nRCIK4ixIXHL&#10;Gq+t1jhVk63l7TEnuNnyp9/fX25m14sLjqHzpCFZKhBItbcdNRp2Hy+LexAhGrKm94QavjHAprq+&#10;Kk1h/UTveNnGRnAIhcJoaGMcCilD3aIzYekHJL4d/ehM5HVspB3NxOGul6lSuXSmI/7QmgGfWqxP&#10;27PTsH89fn1m6q15dqth8rOS5B6k1rc38+MaRMQ5/sHwq8/qULHTwZ/JBtFrWCRZxigPaZJzK0ZS&#10;leQgDhruViCrUv6vUP0AAAD//wMAUEsBAi0AFAAGAAgAAAAhALaDOJL+AAAA4QEAABMAAAAAAAAA&#10;AAAAAAAAAAAAAFtDb250ZW50X1R5cGVzXS54bWxQSwECLQAUAAYACAAAACEAOP0h/9YAAACUAQAA&#10;CwAAAAAAAAAAAAAAAAAvAQAAX3JlbHMvLnJlbHNQSwECLQAUAAYACAAAACEAve7717MCAAC6BQAA&#10;DgAAAAAAAAAAAAAAAAAuAgAAZHJzL2Uyb0RvYy54bWxQSwECLQAUAAYACAAAACEAwlVdJ94AAAAK&#10;AQAADwAAAAAAAAAAAAAAAAANBQAAZHJzL2Rvd25yZXYueG1sUEsFBgAAAAAEAAQA8wAAABgGAAAA&#10;AA==&#10;" o:allowincell="f" filled="f" stroked="f">
              <v:textbo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v:textbox>
              <w10:wrap anchorx="margin" anchory="margin"/>
            </v:shape>
          </w:pict>
        </mc:Fallback>
      </mc:AlternateContent>
    </w:r>
    <w:r>
      <w:rPr>
        <w:b/>
        <w:sz w:val="20"/>
      </w:rPr>
      <w:t>U.S. Mission Germany</w:t>
    </w:r>
  </w:p>
  <w:p w:rsidR="00D45233" w:rsidRDefault="00294745">
    <w:pPr>
      <w:pStyle w:val="Header"/>
      <w:tabs>
        <w:tab w:val="left" w:pos="810"/>
      </w:tabs>
      <w:jc w:val="center"/>
      <w:rPr>
        <w:b/>
        <w:sz w:val="18"/>
      </w:rPr>
    </w:pPr>
    <w:r>
      <w:rPr>
        <w:b/>
        <w:sz w:val="18"/>
      </w:rPr>
      <w:t>PROCUREMENT</w:t>
    </w:r>
    <w:r w:rsidR="004978CC">
      <w:rPr>
        <w:b/>
        <w:sz w:val="18"/>
      </w:rPr>
      <w:t xml:space="preserve"> </w:t>
    </w:r>
    <w:r w:rsidR="00D45233">
      <w:rPr>
        <w:b/>
        <w:sz w:val="18"/>
      </w:rPr>
      <w:t>O</w:t>
    </w:r>
    <w:r w:rsidR="004978CC">
      <w:rPr>
        <w:b/>
        <w:sz w:val="18"/>
      </w:rPr>
      <w:t>ffice</w:t>
    </w:r>
  </w:p>
  <w:p w:rsidR="00D45233" w:rsidRDefault="00D45233">
    <w:pPr>
      <w:pStyle w:val="Header"/>
      <w:tabs>
        <w:tab w:val="left" w:pos="810"/>
      </w:tabs>
      <w:jc w:val="center"/>
      <w:rPr>
        <w:b/>
        <w:sz w:val="18"/>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D4F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205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2"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1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4"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5" w15:restartNumberingAfterBreak="0">
    <w:nsid w:val="5CBE216E"/>
    <w:multiLevelType w:val="singleLevel"/>
    <w:tmpl w:val="6DCCA5CE"/>
    <w:lvl w:ilvl="0">
      <w:start w:val="1"/>
      <w:numFmt w:val="none"/>
      <w:lvlText w:val=""/>
      <w:legacy w:legacy="1" w:legacySpace="0" w:legacyIndent="0"/>
      <w:lvlJc w:val="left"/>
    </w:lvl>
  </w:abstractNum>
  <w:abstractNum w:abstractNumId="16" w15:restartNumberingAfterBreak="0">
    <w:nsid w:val="70C04B18"/>
    <w:multiLevelType w:val="hybridMultilevel"/>
    <w:tmpl w:val="2CF4D20E"/>
    <w:lvl w:ilvl="0" w:tplc="4F9EAF3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abstractNumId w:val="12"/>
  </w:num>
  <w:num w:numId="16">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7">
    <w:abstractNumId w:val="15"/>
  </w:num>
  <w:num w:numId="18">
    <w:abstractNumId w:val="11"/>
  </w:num>
  <w:num w:numId="19">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0">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1">
    <w:abstractNumId w:val="14"/>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 w:numId="22">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CF"/>
    <w:rsid w:val="000212E3"/>
    <w:rsid w:val="00033E31"/>
    <w:rsid w:val="000A198F"/>
    <w:rsid w:val="000E2365"/>
    <w:rsid w:val="002063DF"/>
    <w:rsid w:val="00263E16"/>
    <w:rsid w:val="00294745"/>
    <w:rsid w:val="003107B7"/>
    <w:rsid w:val="003203F8"/>
    <w:rsid w:val="003475C9"/>
    <w:rsid w:val="00362D81"/>
    <w:rsid w:val="0037462B"/>
    <w:rsid w:val="003F5E24"/>
    <w:rsid w:val="004241CF"/>
    <w:rsid w:val="00443025"/>
    <w:rsid w:val="004978CC"/>
    <w:rsid w:val="004B18BE"/>
    <w:rsid w:val="00600755"/>
    <w:rsid w:val="006426B8"/>
    <w:rsid w:val="006601BB"/>
    <w:rsid w:val="00703766"/>
    <w:rsid w:val="00743BE1"/>
    <w:rsid w:val="007F2D0A"/>
    <w:rsid w:val="00A73FCF"/>
    <w:rsid w:val="00A90C15"/>
    <w:rsid w:val="00AA1946"/>
    <w:rsid w:val="00AB231D"/>
    <w:rsid w:val="00AF6045"/>
    <w:rsid w:val="00B91C72"/>
    <w:rsid w:val="00BA68CD"/>
    <w:rsid w:val="00CA68FA"/>
    <w:rsid w:val="00CD6EFF"/>
    <w:rsid w:val="00D15432"/>
    <w:rsid w:val="00D156DD"/>
    <w:rsid w:val="00D45233"/>
    <w:rsid w:val="00E465E4"/>
    <w:rsid w:val="00F3421E"/>
    <w:rsid w:val="00F96327"/>
    <w:rsid w:val="00FA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BD5215D"/>
  <w15:docId w15:val="{6673E4AC-30A5-46BE-9F37-010C052B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rPr>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semiHidden/>
    <w:pPr>
      <w:spacing w:after="240" w:line="240" w:lineRule="atLeast"/>
    </w:pPr>
  </w:style>
  <w:style w:type="paragraph" w:styleId="BodyTextIndent">
    <w:name w:val="Body Text Indent"/>
    <w:basedOn w:val="BodyText"/>
    <w:semiHidden/>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ind w:left="1080"/>
    </w:pPr>
  </w:style>
  <w:style w:type="paragraph" w:styleId="Caption">
    <w:name w:val="caption"/>
    <w:basedOn w:val="Picture"/>
    <w:next w:val="BodyText"/>
    <w:qFormat/>
    <w:pPr>
      <w:numPr>
        <w:numId w:val="1"/>
      </w:numPr>
      <w:spacing w:before="60" w:after="240" w:line="220" w:lineRule="atLeast"/>
    </w:pPr>
    <w:rPr>
      <w:rFonts w:ascii="Arial Narrow" w:hAnsi="Arial Narrow"/>
      <w:spacing w:val="0"/>
      <w:sz w:val="18"/>
    </w:rPr>
  </w:style>
  <w:style w:type="paragraph" w:customStyle="1" w:styleId="PartLabel">
    <w:name w:val="Part Label"/>
    <w:basedOn w:val="Normal"/>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color w:val="FFFFFF"/>
      <w:spacing w:val="-16"/>
      <w:position w:val="4"/>
      <w:sz w:val="26"/>
    </w:rPr>
  </w:style>
  <w:style w:type="paragraph" w:customStyle="1" w:styleId="PartTitle">
    <w:name w:val="Part Title"/>
    <w:basedOn w:val="Normal"/>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HeadingBase">
    <w:name w:val="Heading Base"/>
    <w:basedOn w:val="Normal"/>
    <w:next w:val="BodyText"/>
    <w:pPr>
      <w:keepNext/>
      <w:keepLines/>
      <w:spacing w:before="140" w:line="220" w:lineRule="atLeast"/>
      <w:ind w:left="1080"/>
    </w:pPr>
    <w:rPr>
      <w:spacing w:val="-4"/>
      <w:kern w:val="28"/>
      <w:sz w:val="2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ind w:left="1080"/>
    </w:pPr>
    <w:rPr>
      <w:sz w:val="16"/>
    </w:rPr>
  </w:style>
  <w:style w:type="paragraph" w:styleId="CommentText">
    <w:name w:val="annotation text"/>
    <w:basedOn w:val="FootnoteBase"/>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emiHidden/>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BodyText"/>
    <w:semiHidden/>
    <w:pPr>
      <w:ind w:left="1440" w:hanging="360"/>
    </w:p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pPr>
      <w:numPr>
        <w:numId w:val="12"/>
      </w:numPr>
      <w:tabs>
        <w:tab w:val="clear" w:pos="1440"/>
      </w:tabs>
    </w:pPr>
  </w:style>
  <w:style w:type="paragraph" w:styleId="ListBullet2">
    <w:name w:val="List Bullet 2"/>
    <w:basedOn w:val="ListBullet"/>
    <w:autoRedefine/>
    <w:semiHidden/>
    <w:pPr>
      <w:ind w:left="1800"/>
    </w:pPr>
  </w:style>
  <w:style w:type="paragraph" w:styleId="ListBullet3">
    <w:name w:val="List Bullet 3"/>
    <w:basedOn w:val="ListBullet"/>
    <w:autoRedefine/>
    <w:semiHidden/>
    <w:pPr>
      <w:ind w:left="2160"/>
    </w:pPr>
  </w:style>
  <w:style w:type="paragraph" w:styleId="ListBullet4">
    <w:name w:val="List Bullet 4"/>
    <w:basedOn w:val="ListBullet"/>
    <w:autoRedefine/>
    <w:semiHidden/>
    <w:pPr>
      <w:ind w:left="2520"/>
    </w:pPr>
  </w:style>
  <w:style w:type="paragraph" w:styleId="ListBullet5">
    <w:name w:val="List Bullet 5"/>
    <w:basedOn w:val="ListBullet"/>
    <w:autoRedefine/>
    <w:semiHidden/>
    <w:pPr>
      <w:ind w:left="2880"/>
    </w:pPr>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styleId="ListContinue4">
    <w:name w:val="List Continue 4"/>
    <w:basedOn w:val="ListContinue"/>
    <w:semiHidden/>
    <w:pPr>
      <w:ind w:left="2880"/>
    </w:pPr>
  </w:style>
  <w:style w:type="paragraph" w:styleId="ListContinue5">
    <w:name w:val="List Continue 5"/>
    <w:basedOn w:val="ListContinue"/>
    <w:semiHidden/>
    <w:pPr>
      <w:ind w:left="3240"/>
    </w:pPr>
  </w:style>
  <w:style w:type="paragraph" w:styleId="ListNumber">
    <w:name w:val="List Number"/>
    <w:basedOn w:val="List"/>
    <w:semiHidden/>
    <w:pPr>
      <w:numPr>
        <w:numId w:val="13"/>
      </w:numPr>
    </w:pPr>
  </w:style>
  <w:style w:type="paragraph" w:styleId="ListNumber2">
    <w:name w:val="List Number 2"/>
    <w:basedOn w:val="ListNumber"/>
    <w:semiHidden/>
    <w:pPr>
      <w:ind w:left="1800"/>
    </w:p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semiHidden/>
    <w:pPr>
      <w:keepLines/>
      <w:tabs>
        <w:tab w:val="left" w:pos="3600"/>
        <w:tab w:val="left" w:pos="4680"/>
      </w:tabs>
      <w:spacing w:after="120" w:line="280" w:lineRule="exact"/>
      <w:ind w:right="2160" w:hanging="1080"/>
    </w:pPr>
    <w:rPr>
      <w:spacing w:val="0"/>
      <w:sz w:val="22"/>
    </w:rPr>
  </w:style>
  <w:style w:type="paragraph" w:styleId="NormalIndent">
    <w:name w:val="Normal Indent"/>
    <w:basedOn w:val="Normal"/>
    <w:semiHidden/>
    <w:pPr>
      <w:ind w:left="1440"/>
    </w:p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pacing w:val="0"/>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character" w:styleId="Hyperlink">
    <w:name w:val="Hyperlink"/>
    <w:semiHidden/>
    <w:rPr>
      <w:color w:val="0000FF"/>
      <w:u w:val="single"/>
    </w:rPr>
  </w:style>
  <w:style w:type="paragraph" w:styleId="ListParagraph">
    <w:name w:val="List Paragraph"/>
    <w:basedOn w:val="Normal"/>
    <w:uiPriority w:val="34"/>
    <w:qFormat/>
    <w:rsid w:val="00A90C15"/>
    <w:pPr>
      <w:spacing w:after="200" w:line="276" w:lineRule="auto"/>
      <w:ind w:left="720"/>
      <w:contextualSpacing/>
    </w:pPr>
    <w:rPr>
      <w:rFonts w:asciiTheme="minorHAnsi" w:eastAsiaTheme="minorHAnsi" w:hAnsiTheme="minorHAnsi" w:cstheme="minorBid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Office97\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9170F-A0D7-48C3-A58B-7EB9BDF6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0</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Report</vt:lpstr>
    </vt:vector>
  </TitlesOfParts>
  <Company>U S Department of State</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GabbardML</dc:creator>
  <cp:lastModifiedBy>Petersen, Thomas A</cp:lastModifiedBy>
  <cp:revision>2</cp:revision>
  <cp:lastPrinted>2004-05-24T11:47:00Z</cp:lastPrinted>
  <dcterms:created xsi:type="dcterms:W3CDTF">2018-08-29T11:48:00Z</dcterms:created>
  <dcterms:modified xsi:type="dcterms:W3CDTF">2018-08-29T11:48:00Z</dcterms:modified>
</cp:coreProperties>
</file>