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1B4B64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PR7074427 DIN </w:t>
      </w:r>
      <w:proofErr w:type="spellStart"/>
      <w:r>
        <w:rPr>
          <w:rFonts w:ascii="Arial" w:hAnsi="Arial" w:cs="Arial"/>
          <w:sz w:val="24"/>
          <w:szCs w:val="24"/>
        </w:rPr>
        <w:t>Encryptor</w:t>
      </w:r>
      <w:proofErr w:type="spellEnd"/>
      <w:r>
        <w:rPr>
          <w:rFonts w:ascii="Arial" w:hAnsi="Arial" w:cs="Arial"/>
          <w:sz w:val="24"/>
          <w:szCs w:val="24"/>
        </w:rPr>
        <w:t xml:space="preserve"> Firewall ISC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1B4B64" w:rsidRPr="00057D2F" w:rsidRDefault="00057D2F" w:rsidP="001B4B64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1B4B64">
        <w:rPr>
          <w:rFonts w:ascii="Arial" w:hAnsi="Arial" w:cs="Arial"/>
          <w:sz w:val="24"/>
          <w:szCs w:val="24"/>
        </w:rPr>
        <w:t xml:space="preserve">g </w:t>
      </w:r>
      <w:r w:rsidR="001B4B64">
        <w:rPr>
          <w:rFonts w:ascii="Arial" w:hAnsi="Arial" w:cs="Arial"/>
          <w:sz w:val="24"/>
          <w:szCs w:val="24"/>
        </w:rPr>
        <w:t xml:space="preserve">PR7074427 DIN </w:t>
      </w:r>
      <w:proofErr w:type="spellStart"/>
      <w:r w:rsidR="001B4B64">
        <w:rPr>
          <w:rFonts w:ascii="Arial" w:hAnsi="Arial" w:cs="Arial"/>
          <w:sz w:val="24"/>
          <w:szCs w:val="24"/>
        </w:rPr>
        <w:t>Encryptor</w:t>
      </w:r>
      <w:proofErr w:type="spellEnd"/>
      <w:r w:rsidR="001B4B64">
        <w:rPr>
          <w:rFonts w:ascii="Arial" w:hAnsi="Arial" w:cs="Arial"/>
          <w:sz w:val="24"/>
          <w:szCs w:val="24"/>
        </w:rPr>
        <w:t xml:space="preserve"> Firewall ISC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362"/>
        <w:gridCol w:w="2610"/>
      </w:tblGrid>
      <w:tr w:rsidR="001B4B64" w:rsidTr="001B4B64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5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4B64" w:rsidRDefault="001B4B6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Price</w:t>
            </w:r>
          </w:p>
        </w:tc>
      </w:tr>
      <w:tr w:rsidR="001B4B64" w:rsidTr="001B4B64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 w:cs="Calibri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PAN-PA-500-2GB. Palo Alto Networks PA-500 2GB Memory** TRUSTED PRODUCT **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Or equal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 xml:space="preserve">Related link : </w:t>
            </w:r>
            <w:hyperlink r:id="rId4" w:history="1">
              <w:r>
                <w:rPr>
                  <w:rStyle w:val="Hyperlink"/>
                  <w:rFonts w:ascii="CenturyGothic_PDF_Subset" w:hAnsi="CenturyGothic_PDF_Subset"/>
                  <w:sz w:val="24"/>
                  <w:szCs w:val="24"/>
                </w:rPr>
                <w:t>https://www.cdw.com/</w:t>
              </w:r>
            </w:hyperlink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shop/products/Palo-P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A-500-Security-Appli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ance</w:t>
            </w:r>
            <w:proofErr w:type="spellEnd"/>
            <w:r>
              <w:rPr>
                <w:rFonts w:ascii="CenturyGothic_PDF_Subset" w:hAnsi="CenturyGothic_PDF_Subset"/>
                <w:sz w:val="24"/>
                <w:szCs w:val="24"/>
              </w:rPr>
              <w:t>/3019207.aspx?pf</w:t>
            </w:r>
          </w:p>
          <w:p w:rsidR="001B4B64" w:rsidRDefault="001B4B6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m=</w:t>
            </w: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srh&amp;expand</w:t>
            </w:r>
            <w:proofErr w:type="spellEnd"/>
            <w:r>
              <w:rPr>
                <w:rFonts w:ascii="CenturyGothic_PDF_Subset" w:hAnsi="CenturyGothic_PDF_Subset"/>
                <w:sz w:val="24"/>
                <w:szCs w:val="24"/>
              </w:rPr>
              <w:t>=TS#TS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B64" w:rsidTr="001B4B64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 w:cs="Calibri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PAN-PA-500-TP-3YR. Threat prevention subscription 3-Year PA-500** TRUSTED PRODUCT **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Related link: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CenturyGothic_PDF_Subset" w:hAnsi="CenturyGothic_PDF_Subset"/>
                  <w:sz w:val="24"/>
                  <w:szCs w:val="24"/>
                </w:rPr>
                <w:t>https://www.cdw.com</w:t>
              </w:r>
            </w:hyperlink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/shop/products/Palo-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Threat-Prevention-</w:t>
            </w: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fo</w:t>
            </w:r>
            <w:proofErr w:type="spellEnd"/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r-PA-500-subscriptio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n-license-3-years/24</w:t>
            </w:r>
          </w:p>
          <w:p w:rsidR="001B4B64" w:rsidRDefault="001B4B6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14786.aspx?pfm=</w:t>
            </w: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srh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B64" w:rsidTr="001B4B64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 w:cs="Calibri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PAN-PA-500-URL4-3YR. PANDB URL filtering subscription 3-Year prepaid, PA-500** TRUSTED PRODUCT **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Related link: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CenturyGothic_PDF_Subset" w:hAnsi="CenturyGothic_PDF_Subset"/>
                  <w:sz w:val="24"/>
                  <w:szCs w:val="24"/>
                </w:rPr>
                <w:t>https://www.cdw.com</w:t>
              </w:r>
            </w:hyperlink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/shop/products/Palo-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URL-Filtering-for-PA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-500-subscription-li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cense-3-years/316524</w:t>
            </w:r>
          </w:p>
          <w:p w:rsidR="001B4B64" w:rsidRDefault="001B4B6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9.aspx?pfm=</w:t>
            </w: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srh#PO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B64" w:rsidTr="001B4B64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7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 w:cs="Calibri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PAN-SVC-PREM-500. Premium support 1-year prepaid, PA-500** TRUSTED PRODUCT **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Related link: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CenturyGothic_PDF_Subset" w:hAnsi="CenturyGothic_PDF_Subset"/>
                  <w:sz w:val="24"/>
                  <w:szCs w:val="24"/>
                </w:rPr>
                <w:t>https://www.cdw.co</w:t>
              </w:r>
            </w:hyperlink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m/shop/products/Palo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-Premium-Support-Pro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gram-extended-</w:t>
            </w: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servic</w:t>
            </w:r>
            <w:proofErr w:type="spellEnd"/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r>
              <w:rPr>
                <w:rFonts w:ascii="CenturyGothic_PDF_Subset" w:hAnsi="CenturyGothic_PDF_Subset"/>
                <w:sz w:val="24"/>
                <w:szCs w:val="24"/>
              </w:rPr>
              <w:t>e-agreement-1-year-s</w:t>
            </w:r>
          </w:p>
          <w:p w:rsidR="001B4B64" w:rsidRDefault="001B4B64">
            <w:pPr>
              <w:autoSpaceDE w:val="0"/>
              <w:autoSpaceDN w:val="0"/>
              <w:rPr>
                <w:rFonts w:ascii="CenturyGothic_PDF_Subset" w:hAnsi="CenturyGothic_PDF_Subset"/>
                <w:sz w:val="24"/>
                <w:szCs w:val="24"/>
              </w:rPr>
            </w:pP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lastRenderedPageBreak/>
              <w:t>hipme</w:t>
            </w:r>
            <w:proofErr w:type="spellEnd"/>
            <w:r>
              <w:rPr>
                <w:rFonts w:ascii="CenturyGothic_PDF_Subset" w:hAnsi="CenturyGothic_PDF_Subset"/>
                <w:sz w:val="24"/>
                <w:szCs w:val="24"/>
              </w:rPr>
              <w:t>/2492351.aspx?p</w:t>
            </w:r>
          </w:p>
          <w:p w:rsidR="001B4B64" w:rsidRDefault="001B4B6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fm</w:t>
            </w:r>
            <w:proofErr w:type="spellEnd"/>
            <w:r>
              <w:rPr>
                <w:rFonts w:ascii="CenturyGothic_PDF_Subset" w:hAnsi="CenturyGothic_PDF_Subset"/>
                <w:sz w:val="24"/>
                <w:szCs w:val="24"/>
              </w:rPr>
              <w:t>=</w:t>
            </w:r>
            <w:proofErr w:type="spellStart"/>
            <w:r>
              <w:rPr>
                <w:rFonts w:ascii="CenturyGothic_PDF_Subset" w:hAnsi="CenturyGothic_PDF_Subset"/>
                <w:sz w:val="24"/>
                <w:szCs w:val="24"/>
              </w:rPr>
              <w:t>srh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B64" w:rsidRDefault="001B4B6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6C12E3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1B4B64">
        <w:rPr>
          <w:rFonts w:ascii="Arial" w:hAnsi="Arial" w:cs="Arial"/>
          <w:color w:val="auto"/>
          <w:sz w:val="24"/>
          <w:szCs w:val="24"/>
          <w:u w:val="single"/>
        </w:rPr>
        <w:t>s the latest 1 march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0" w:name="_GoBack"/>
      <w:bookmarkEnd w:id="0"/>
      <w:r w:rsidR="001B4B64" w:rsidRPr="00057D2F">
        <w:rPr>
          <w:rFonts w:ascii="Arial" w:hAnsi="Arial" w:cs="Arial"/>
          <w:color w:val="auto"/>
          <w:sz w:val="24"/>
          <w:szCs w:val="24"/>
        </w:rPr>
        <w:t>advice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Pr="00057D2F" w:rsidRDefault="000D2475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36615" cy="55479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_PDF_Subse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7D2F"/>
    <w:rsid w:val="000D2475"/>
    <w:rsid w:val="001123AA"/>
    <w:rsid w:val="001B4B64"/>
    <w:rsid w:val="001B6A78"/>
    <w:rsid w:val="002B40A3"/>
    <w:rsid w:val="002B5C98"/>
    <w:rsid w:val="00314B2F"/>
    <w:rsid w:val="003B2EF7"/>
    <w:rsid w:val="0051505F"/>
    <w:rsid w:val="005347C3"/>
    <w:rsid w:val="00560047"/>
    <w:rsid w:val="00614B2B"/>
    <w:rsid w:val="00625E09"/>
    <w:rsid w:val="006C12E3"/>
    <w:rsid w:val="00734ACB"/>
    <w:rsid w:val="0075248D"/>
    <w:rsid w:val="008C19A4"/>
    <w:rsid w:val="00903708"/>
    <w:rsid w:val="00965A83"/>
    <w:rsid w:val="0098486A"/>
    <w:rsid w:val="0098573C"/>
    <w:rsid w:val="00A07244"/>
    <w:rsid w:val="00A74DB7"/>
    <w:rsid w:val="00C218E6"/>
    <w:rsid w:val="00C30C2B"/>
    <w:rsid w:val="00C605A3"/>
    <w:rsid w:val="00D021AD"/>
    <w:rsid w:val="00D5540B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02D9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www.cdw.co&amp;d=DwMFAg&amp;c=H-_4ND6xHpqgzcyjh8aroNpgOyofdYsHrgIgJ94I47w&amp;r=dArNPE6WZsDA1B8tSxJ-vaWip32T9urGWrakg5BB7DU&amp;m=B5NRFKqn2BKWMJE12_i0QjeXqPLHIyI7QlMHoPqMcqg&amp;s=lfFQKFuNkYef0LChQq94w7e2r6N71uolNMVubexs8l0&amp;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www.cdw.com&amp;d=DwMFAg&amp;c=H-_4ND6xHpqgzcyjh8aroNpgOyofdYsHrgIgJ94I47w&amp;r=dArNPE6WZsDA1B8tSxJ-vaWip32T9urGWrakg5BB7DU&amp;m=B5NRFKqn2BKWMJE12_i0QjeXqPLHIyI7QlMHoPqMcqg&amp;s=Wvt7cvPoTsAM3g5JsOM-QqAgQWrh3oHcCx9P3aCgbKU&amp;e=" TargetMode="External"/><Relationship Id="rId5" Type="http://schemas.openxmlformats.org/officeDocument/2006/relationships/hyperlink" Target="https://urldefense.proofpoint.com/v2/url?u=https-3A__www.cdw.com&amp;d=DwMFAg&amp;c=H-_4ND6xHpqgzcyjh8aroNpgOyofdYsHrgIgJ94I47w&amp;r=dArNPE6WZsDA1B8tSxJ-vaWip32T9urGWrakg5BB7DU&amp;m=B5NRFKqn2BKWMJE12_i0QjeXqPLHIyI7QlMHoPqMcqg&amp;s=Wvt7cvPoTsAM3g5JsOM-QqAgQWrh3oHcCx9P3aCgbKU&amp;e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rldefense.proofpoint.com/v2/url?u=https-3A__www.cdw.com_&amp;d=DwMFAg&amp;c=H-_4ND6xHpqgzcyjh8aroNpgOyofdYsHrgIgJ94I47w&amp;r=dArNPE6WZsDA1B8tSxJ-vaWip32T9urGWrakg5BB7DU&amp;m=B5NRFKqn2BKWMJE12_i0QjeXqPLHIyI7QlMHoPqMcqg&amp;s=bMqzAWMgCzB7ff7wgMaBgSY9PDfWyt3aLI4O1-ZjPE8&amp;e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5</cp:revision>
  <dcterms:created xsi:type="dcterms:W3CDTF">2018-02-15T03:05:00Z</dcterms:created>
  <dcterms:modified xsi:type="dcterms:W3CDTF">2018-02-20T01:18:00Z</dcterms:modified>
</cp:coreProperties>
</file>