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BE3" w:rsidRDefault="00376BE3" w:rsidP="0052396B">
      <w:pPr>
        <w:jc w:val="center"/>
        <w:rPr>
          <w:b/>
          <w:bCs/>
          <w:sz w:val="28"/>
          <w:szCs w:val="28"/>
        </w:rPr>
      </w:pPr>
      <w:r w:rsidRPr="00376BE3">
        <w:rPr>
          <w:b/>
          <w:bCs/>
          <w:sz w:val="28"/>
          <w:szCs w:val="28"/>
        </w:rPr>
        <w:t>Democracy Commission of the U. S. Embassy in the Kyrgyz Republic</w:t>
      </w:r>
    </w:p>
    <w:p w:rsidR="00376BE3" w:rsidRPr="00376BE3" w:rsidRDefault="00376BE3" w:rsidP="0052396B">
      <w:pPr>
        <w:jc w:val="center"/>
        <w:rPr>
          <w:b/>
          <w:bCs/>
          <w:sz w:val="28"/>
          <w:szCs w:val="28"/>
        </w:rPr>
      </w:pPr>
      <w:r w:rsidRPr="00376BE3">
        <w:rPr>
          <w:b/>
          <w:bCs/>
          <w:sz w:val="28"/>
          <w:szCs w:val="28"/>
        </w:rPr>
        <w:t>Small Grants Program</w:t>
      </w:r>
    </w:p>
    <w:p w:rsidR="00376BE3" w:rsidRDefault="00376BE3" w:rsidP="0052396B">
      <w:pPr>
        <w:pStyle w:val="BodyText"/>
        <w:jc w:val="center"/>
        <w:rPr>
          <w:rFonts w:ascii="Times New Roman" w:hAnsi="Times New Roman"/>
          <w:szCs w:val="24"/>
          <w:highlight w:val="yellow"/>
        </w:rPr>
      </w:pPr>
    </w:p>
    <w:p w:rsidR="009C4DDA" w:rsidRDefault="009933DA" w:rsidP="00363150">
      <w:pPr>
        <w:pStyle w:val="BodyText"/>
        <w:rPr>
          <w:rFonts w:ascii="Times New Roman" w:hAnsi="Times New Roman"/>
          <w:szCs w:val="24"/>
        </w:rPr>
      </w:pPr>
      <w:r>
        <w:rPr>
          <w:rFonts w:ascii="Times New Roman" w:hAnsi="Times New Roman"/>
          <w:szCs w:val="24"/>
        </w:rPr>
        <w:t xml:space="preserve">The </w:t>
      </w:r>
      <w:r w:rsidR="00376BE3" w:rsidRPr="00DA7994">
        <w:rPr>
          <w:rFonts w:ascii="Times New Roman" w:hAnsi="Times New Roman"/>
          <w:szCs w:val="24"/>
        </w:rPr>
        <w:t xml:space="preserve">Public Affairs Section administers the Democracy Commission Small Grants Program.  This program supports the development of Kyrgyzstan’s democratic institutions and civil society by competitively awarding small grants to Kyrgyz nonprofit, nongovernmental organizations (NGOs) and associations, </w:t>
      </w:r>
      <w:r w:rsidR="0025470A">
        <w:rPr>
          <w:rFonts w:ascii="Times New Roman" w:hAnsi="Times New Roman"/>
          <w:szCs w:val="24"/>
        </w:rPr>
        <w:t xml:space="preserve">to </w:t>
      </w:r>
      <w:r w:rsidR="00376BE3" w:rsidRPr="00DA7994">
        <w:rPr>
          <w:rFonts w:ascii="Times New Roman" w:hAnsi="Times New Roman"/>
          <w:szCs w:val="24"/>
        </w:rPr>
        <w:t xml:space="preserve">nonprofit civil society organizations (CSOs), and </w:t>
      </w:r>
      <w:r w:rsidR="0025470A">
        <w:rPr>
          <w:rFonts w:ascii="Times New Roman" w:hAnsi="Times New Roman"/>
          <w:szCs w:val="24"/>
        </w:rPr>
        <w:t xml:space="preserve">to </w:t>
      </w:r>
      <w:r w:rsidR="00376BE3" w:rsidRPr="00DA7994">
        <w:rPr>
          <w:rFonts w:ascii="Times New Roman" w:hAnsi="Times New Roman"/>
          <w:szCs w:val="24"/>
        </w:rPr>
        <w:t xml:space="preserve">independent local media organizations. </w:t>
      </w:r>
      <w:r w:rsidR="0025470A">
        <w:rPr>
          <w:rFonts w:ascii="Times New Roman" w:hAnsi="Times New Roman"/>
          <w:szCs w:val="24"/>
        </w:rPr>
        <w:t xml:space="preserve"> </w:t>
      </w:r>
      <w:r w:rsidR="00376BE3" w:rsidRPr="00DA7994">
        <w:rPr>
          <w:rFonts w:ascii="Times New Roman" w:hAnsi="Times New Roman"/>
          <w:szCs w:val="24"/>
        </w:rPr>
        <w:t xml:space="preserve">State bodies are encouraged to work with NGOs to submit applications.  </w:t>
      </w:r>
      <w:r w:rsidR="0052396B" w:rsidRPr="0052396B">
        <w:rPr>
          <w:rFonts w:ascii="Times New Roman" w:hAnsi="Times New Roman"/>
          <w:szCs w:val="24"/>
        </w:rPr>
        <w:t>American or other donor country organizations or individuals are not eligible for grants under this program.  Current Democracy Commission grant recipients may not apply for funding; open grants must be closed before new applications can be considered.  Maximum grant award is $50,000</w:t>
      </w:r>
      <w:r w:rsidR="00A10259">
        <w:rPr>
          <w:rFonts w:ascii="Times New Roman" w:hAnsi="Times New Roman"/>
          <w:szCs w:val="24"/>
        </w:rPr>
        <w:t>,</w:t>
      </w:r>
      <w:r w:rsidR="0052396B" w:rsidRPr="0052396B">
        <w:rPr>
          <w:rFonts w:ascii="Times New Roman" w:hAnsi="Times New Roman"/>
          <w:szCs w:val="24"/>
        </w:rPr>
        <w:t xml:space="preserve"> </w:t>
      </w:r>
      <w:r w:rsidR="00A10259">
        <w:rPr>
          <w:rFonts w:ascii="Times New Roman" w:hAnsi="Times New Roman"/>
          <w:szCs w:val="24"/>
        </w:rPr>
        <w:t xml:space="preserve">though the </w:t>
      </w:r>
      <w:r w:rsidR="0052396B" w:rsidRPr="0052396B">
        <w:rPr>
          <w:rFonts w:ascii="Times New Roman" w:hAnsi="Times New Roman"/>
          <w:szCs w:val="24"/>
        </w:rPr>
        <w:t xml:space="preserve">average grant </w:t>
      </w:r>
      <w:r w:rsidR="0025470A">
        <w:rPr>
          <w:rFonts w:ascii="Times New Roman" w:hAnsi="Times New Roman"/>
          <w:szCs w:val="24"/>
        </w:rPr>
        <w:t xml:space="preserve">award </w:t>
      </w:r>
      <w:r w:rsidR="00A10259">
        <w:rPr>
          <w:rFonts w:ascii="Times New Roman" w:hAnsi="Times New Roman"/>
          <w:szCs w:val="24"/>
        </w:rPr>
        <w:t>is</w:t>
      </w:r>
      <w:r w:rsidR="0052396B" w:rsidRPr="0052396B">
        <w:rPr>
          <w:rFonts w:ascii="Times New Roman" w:hAnsi="Times New Roman"/>
          <w:szCs w:val="24"/>
        </w:rPr>
        <w:t xml:space="preserve"> </w:t>
      </w:r>
      <w:r w:rsidR="0025470A">
        <w:rPr>
          <w:rFonts w:ascii="Times New Roman" w:hAnsi="Times New Roman"/>
          <w:szCs w:val="24"/>
        </w:rPr>
        <w:t xml:space="preserve">less than </w:t>
      </w:r>
      <w:r w:rsidR="0052396B" w:rsidRPr="0052396B">
        <w:rPr>
          <w:rFonts w:ascii="Times New Roman" w:hAnsi="Times New Roman"/>
          <w:szCs w:val="24"/>
        </w:rPr>
        <w:t>$25,000.</w:t>
      </w:r>
      <w:r w:rsidR="00DA70DE">
        <w:rPr>
          <w:rFonts w:ascii="Times New Roman" w:hAnsi="Times New Roman"/>
          <w:szCs w:val="24"/>
        </w:rPr>
        <w:t xml:space="preserve">  </w:t>
      </w:r>
    </w:p>
    <w:p w:rsidR="004662D1" w:rsidRDefault="004662D1" w:rsidP="00363150">
      <w:pPr>
        <w:pStyle w:val="BodyText"/>
        <w:rPr>
          <w:rFonts w:ascii="Times New Roman" w:hAnsi="Times New Roman"/>
          <w:szCs w:val="24"/>
        </w:rPr>
      </w:pPr>
    </w:p>
    <w:p w:rsidR="00BF18B8" w:rsidRPr="004662D1" w:rsidRDefault="00A10259" w:rsidP="0052396B">
      <w:pPr>
        <w:pStyle w:val="BodyText"/>
        <w:rPr>
          <w:rFonts w:ascii="Times New Roman" w:hAnsi="Times New Roman"/>
          <w:szCs w:val="24"/>
        </w:rPr>
      </w:pPr>
      <w:r w:rsidRPr="00BF18B8">
        <w:rPr>
          <w:rFonts w:ascii="Times New Roman" w:hAnsi="Times New Roman"/>
          <w:b/>
          <w:szCs w:val="24"/>
        </w:rPr>
        <w:t>A</w:t>
      </w:r>
      <w:r w:rsidR="00772744" w:rsidRPr="00BF18B8">
        <w:rPr>
          <w:rFonts w:ascii="Times New Roman" w:hAnsi="Times New Roman"/>
          <w:b/>
          <w:szCs w:val="24"/>
        </w:rPr>
        <w:t>pplications</w:t>
      </w:r>
      <w:r w:rsidRPr="00BF18B8">
        <w:rPr>
          <w:rFonts w:ascii="Times New Roman" w:hAnsi="Times New Roman"/>
          <w:b/>
          <w:szCs w:val="24"/>
        </w:rPr>
        <w:t xml:space="preserve"> must include the completed </w:t>
      </w:r>
      <w:r w:rsidR="00DC5E64" w:rsidRPr="00BF18B8">
        <w:rPr>
          <w:rFonts w:ascii="Times New Roman" w:hAnsi="Times New Roman"/>
          <w:b/>
          <w:szCs w:val="24"/>
        </w:rPr>
        <w:t>Application Form</w:t>
      </w:r>
      <w:r w:rsidRPr="00BF18B8">
        <w:rPr>
          <w:rFonts w:ascii="Times New Roman" w:hAnsi="Times New Roman"/>
          <w:b/>
          <w:szCs w:val="24"/>
        </w:rPr>
        <w:t xml:space="preserve">, the Budget, </w:t>
      </w:r>
      <w:r w:rsidR="00AE03ED" w:rsidRPr="00BF18B8">
        <w:rPr>
          <w:rFonts w:ascii="Times New Roman" w:hAnsi="Times New Roman"/>
          <w:b/>
          <w:szCs w:val="24"/>
        </w:rPr>
        <w:t>and a copy of NGO registration</w:t>
      </w:r>
      <w:r w:rsidR="00363150" w:rsidRPr="00BF18B8">
        <w:rPr>
          <w:rFonts w:ascii="Times New Roman" w:hAnsi="Times New Roman"/>
          <w:b/>
          <w:szCs w:val="24"/>
        </w:rPr>
        <w:t>.</w:t>
      </w:r>
      <w:r w:rsidR="00363150">
        <w:rPr>
          <w:rFonts w:ascii="Times New Roman" w:hAnsi="Times New Roman"/>
          <w:szCs w:val="24"/>
        </w:rPr>
        <w:t xml:space="preserve">  </w:t>
      </w:r>
    </w:p>
    <w:p w:rsidR="00BF18B8" w:rsidRPr="004662D1" w:rsidRDefault="00BF18B8" w:rsidP="0052396B">
      <w:pPr>
        <w:pStyle w:val="BodyText"/>
        <w:rPr>
          <w:rFonts w:ascii="Times New Roman" w:hAnsi="Times New Roman"/>
          <w:szCs w:val="24"/>
        </w:rPr>
      </w:pPr>
    </w:p>
    <w:p w:rsidR="00772744" w:rsidRPr="00BF18B8" w:rsidRDefault="00A10259" w:rsidP="0052396B">
      <w:pPr>
        <w:pStyle w:val="BodyText"/>
        <w:rPr>
          <w:rFonts w:ascii="Times New Roman" w:hAnsi="Times New Roman"/>
          <w:szCs w:val="24"/>
          <w:u w:val="single"/>
        </w:rPr>
      </w:pPr>
      <w:r w:rsidRPr="00BF18B8">
        <w:rPr>
          <w:rFonts w:ascii="Times New Roman" w:hAnsi="Times New Roman"/>
          <w:szCs w:val="24"/>
          <w:u w:val="single"/>
        </w:rPr>
        <w:t>Applications submitted after the due date, or that are incomplete,</w:t>
      </w:r>
      <w:r w:rsidR="00772512" w:rsidRPr="00BF18B8">
        <w:rPr>
          <w:rFonts w:ascii="Times New Roman" w:hAnsi="Times New Roman"/>
          <w:szCs w:val="24"/>
          <w:u w:val="single"/>
        </w:rPr>
        <w:t xml:space="preserve"> and</w:t>
      </w:r>
      <w:r w:rsidRPr="00BF18B8">
        <w:rPr>
          <w:rFonts w:ascii="Times New Roman" w:hAnsi="Times New Roman"/>
          <w:szCs w:val="24"/>
          <w:u w:val="single"/>
        </w:rPr>
        <w:t xml:space="preserve"> </w:t>
      </w:r>
      <w:r w:rsidR="00772744" w:rsidRPr="00BF18B8">
        <w:rPr>
          <w:rFonts w:ascii="Times New Roman" w:hAnsi="Times New Roman"/>
          <w:szCs w:val="24"/>
          <w:u w:val="single"/>
        </w:rPr>
        <w:t xml:space="preserve">do not </w:t>
      </w:r>
      <w:r w:rsidR="00772512" w:rsidRPr="00BF18B8">
        <w:rPr>
          <w:rFonts w:ascii="Times New Roman" w:hAnsi="Times New Roman"/>
          <w:szCs w:val="24"/>
          <w:u w:val="single"/>
        </w:rPr>
        <w:t>follow the application format</w:t>
      </w:r>
      <w:r w:rsidRPr="00BF18B8">
        <w:rPr>
          <w:rFonts w:ascii="Times New Roman" w:hAnsi="Times New Roman"/>
          <w:szCs w:val="24"/>
          <w:u w:val="single"/>
        </w:rPr>
        <w:t xml:space="preserve"> </w:t>
      </w:r>
      <w:r w:rsidR="00772744" w:rsidRPr="00BF18B8">
        <w:rPr>
          <w:rFonts w:ascii="Times New Roman" w:hAnsi="Times New Roman"/>
          <w:szCs w:val="24"/>
          <w:u w:val="single"/>
        </w:rPr>
        <w:t xml:space="preserve">will not be considered.  </w:t>
      </w:r>
    </w:p>
    <w:p w:rsidR="0052396B" w:rsidRPr="00DA7994" w:rsidRDefault="0052396B" w:rsidP="0052396B">
      <w:pPr>
        <w:pStyle w:val="BodyText"/>
        <w:rPr>
          <w:rFonts w:ascii="Times New Roman" w:hAnsi="Times New Roman"/>
          <w:szCs w:val="24"/>
        </w:rPr>
      </w:pPr>
    </w:p>
    <w:p w:rsidR="00376BE3" w:rsidRPr="00AA20EF" w:rsidRDefault="00AF01E0" w:rsidP="0052396B">
      <w:pPr>
        <w:widowControl w:val="0"/>
        <w:rPr>
          <w:b/>
          <w:bCs/>
          <w:u w:val="single"/>
          <w:shd w:val="clear" w:color="auto" w:fill="FFFFFF"/>
        </w:rPr>
      </w:pPr>
      <w:r>
        <w:rPr>
          <w:b/>
          <w:bCs/>
          <w:u w:val="single"/>
          <w:shd w:val="clear" w:color="auto" w:fill="FFFFFF"/>
        </w:rPr>
        <w:t>Projects must address one of the following themes</w:t>
      </w:r>
      <w:r w:rsidR="0052396B" w:rsidRPr="00E46E37">
        <w:rPr>
          <w:b/>
          <w:bCs/>
          <w:u w:val="single"/>
          <w:shd w:val="clear" w:color="auto" w:fill="FFFFFF"/>
        </w:rPr>
        <w:t xml:space="preserve">:  </w:t>
      </w:r>
    </w:p>
    <w:p w:rsidR="00FB7854" w:rsidRPr="00AA20EF" w:rsidRDefault="00FB7854" w:rsidP="0052396B">
      <w:pPr>
        <w:widowControl w:val="0"/>
        <w:rPr>
          <w:b/>
          <w:bCs/>
          <w:u w:val="single"/>
          <w:shd w:val="clear" w:color="auto" w:fill="FFFFFF"/>
        </w:rPr>
      </w:pPr>
    </w:p>
    <w:p w:rsidR="0052396B" w:rsidRPr="00157D46" w:rsidRDefault="0052396B" w:rsidP="0052396B">
      <w:pPr>
        <w:numPr>
          <w:ilvl w:val="0"/>
          <w:numId w:val="1"/>
        </w:numPr>
        <w:shd w:val="clear" w:color="auto" w:fill="FFFFFF"/>
        <w:spacing w:line="280" w:lineRule="atLeast"/>
        <w:ind w:left="450" w:hanging="180"/>
      </w:pPr>
      <w:r w:rsidRPr="00157D46">
        <w:t xml:space="preserve">promotion of a robust civil society that </w:t>
      </w:r>
      <w:r w:rsidR="00A33A8B" w:rsidRPr="00157D46">
        <w:t xml:space="preserve">advances </w:t>
      </w:r>
      <w:r w:rsidRPr="00157D46">
        <w:t xml:space="preserve">the civil rights of </w:t>
      </w:r>
      <w:r w:rsidR="00D44AC8" w:rsidRPr="00157D46">
        <w:t>all population segments</w:t>
      </w:r>
      <w:r w:rsidR="00E67CCF" w:rsidRPr="00157D46">
        <w:t xml:space="preserve"> </w:t>
      </w:r>
    </w:p>
    <w:p w:rsidR="002D3DEC" w:rsidRPr="00157D46" w:rsidRDefault="0052396B" w:rsidP="002D3DEC">
      <w:pPr>
        <w:numPr>
          <w:ilvl w:val="0"/>
          <w:numId w:val="1"/>
        </w:numPr>
        <w:shd w:val="clear" w:color="auto" w:fill="FFFFFF"/>
        <w:spacing w:line="280" w:lineRule="atLeast"/>
        <w:ind w:left="450" w:hanging="180"/>
      </w:pPr>
      <w:r w:rsidRPr="00157D46">
        <w:t>free flow of information, develop</w:t>
      </w:r>
      <w:r w:rsidR="000F5825" w:rsidRPr="00157D46">
        <w:t>ment of independent and professional journalism</w:t>
      </w:r>
    </w:p>
    <w:p w:rsidR="002D3DEC" w:rsidRPr="00157D46" w:rsidRDefault="002D3DEC" w:rsidP="002D3DEC">
      <w:pPr>
        <w:numPr>
          <w:ilvl w:val="0"/>
          <w:numId w:val="1"/>
        </w:numPr>
        <w:shd w:val="clear" w:color="auto" w:fill="FFFFFF"/>
        <w:spacing w:line="280" w:lineRule="atLeast"/>
        <w:ind w:left="450" w:hanging="180"/>
      </w:pPr>
      <w:r w:rsidRPr="00157D46">
        <w:t xml:space="preserve">strengthening social partnership and dialogue among government and civil society organizations  </w:t>
      </w:r>
    </w:p>
    <w:p w:rsidR="0052396B" w:rsidRPr="00157D46" w:rsidRDefault="0052396B" w:rsidP="002D3DEC">
      <w:pPr>
        <w:numPr>
          <w:ilvl w:val="0"/>
          <w:numId w:val="1"/>
        </w:numPr>
        <w:shd w:val="clear" w:color="auto" w:fill="FFFFFF"/>
        <w:spacing w:line="280" w:lineRule="atLeast"/>
        <w:ind w:left="450" w:hanging="180"/>
      </w:pPr>
      <w:r w:rsidRPr="00157D46">
        <w:t>government transparency, citizen understanding of public finance and decision making</w:t>
      </w:r>
    </w:p>
    <w:p w:rsidR="0052396B" w:rsidRPr="00157D46" w:rsidRDefault="0052396B" w:rsidP="0052396B">
      <w:pPr>
        <w:numPr>
          <w:ilvl w:val="0"/>
          <w:numId w:val="1"/>
        </w:numPr>
        <w:shd w:val="clear" w:color="auto" w:fill="FFFFFF"/>
        <w:spacing w:line="280" w:lineRule="atLeast"/>
        <w:ind w:left="450" w:hanging="180"/>
      </w:pPr>
      <w:r w:rsidRPr="00157D46">
        <w:t>promoting rule of law and legal reform</w:t>
      </w:r>
    </w:p>
    <w:p w:rsidR="00F34E21" w:rsidRPr="00157D46" w:rsidRDefault="0052396B" w:rsidP="00C05278">
      <w:pPr>
        <w:pStyle w:val="ListParagraph"/>
        <w:widowControl w:val="0"/>
        <w:numPr>
          <w:ilvl w:val="0"/>
          <w:numId w:val="2"/>
        </w:numPr>
        <w:ind w:left="450" w:hanging="180"/>
      </w:pPr>
      <w:proofErr w:type="gramStart"/>
      <w:r w:rsidRPr="00157D46">
        <w:t>interfaith</w:t>
      </w:r>
      <w:proofErr w:type="gramEnd"/>
      <w:r w:rsidR="00AF01E0" w:rsidRPr="00157D46">
        <w:t xml:space="preserve"> and interethnic</w:t>
      </w:r>
      <w:r w:rsidRPr="00157D46">
        <w:t xml:space="preserve"> dialogue</w:t>
      </w:r>
      <w:r w:rsidR="00AF01E0" w:rsidRPr="00157D46">
        <w:t>;</w:t>
      </w:r>
      <w:r w:rsidR="00AA20EF" w:rsidRPr="00157D46">
        <w:t xml:space="preserve"> </w:t>
      </w:r>
      <w:r w:rsidR="00DB79C5" w:rsidRPr="00157D46">
        <w:t>religious freedom</w:t>
      </w:r>
      <w:r w:rsidR="00156EF4" w:rsidRPr="00157D46">
        <w:t xml:space="preserve"> (r</w:t>
      </w:r>
      <w:r w:rsidR="0073514F" w:rsidRPr="00157D46">
        <w:t>eligious activities which advance or inhibit one religion over another, or one interpretation of a religion over another</w:t>
      </w:r>
      <w:r w:rsidR="00C05278" w:rsidRPr="00157D46">
        <w:t xml:space="preserve"> will not be considered</w:t>
      </w:r>
      <w:r w:rsidR="00156EF4" w:rsidRPr="00157D46">
        <w:t>)</w:t>
      </w:r>
      <w:r w:rsidR="00C05278" w:rsidRPr="00157D46">
        <w:t>.</w:t>
      </w:r>
    </w:p>
    <w:p w:rsidR="0052396B" w:rsidRPr="00157D46" w:rsidRDefault="00EB4ACE" w:rsidP="00F34E21">
      <w:pPr>
        <w:numPr>
          <w:ilvl w:val="0"/>
          <w:numId w:val="1"/>
        </w:numPr>
        <w:shd w:val="clear" w:color="auto" w:fill="FFFFFF"/>
        <w:spacing w:line="280" w:lineRule="atLeast"/>
        <w:ind w:left="450" w:hanging="180"/>
      </w:pPr>
      <w:r w:rsidRPr="00157D46">
        <w:t>countering</w:t>
      </w:r>
      <w:r w:rsidR="00A33A8B" w:rsidRPr="00157D46">
        <w:t xml:space="preserve"> </w:t>
      </w:r>
      <w:r w:rsidR="0052396B" w:rsidRPr="00157D46">
        <w:t>violent extremism</w:t>
      </w:r>
      <w:r w:rsidR="00A33A8B" w:rsidRPr="00157D46">
        <w:t xml:space="preserve"> through promoting </w:t>
      </w:r>
      <w:r w:rsidR="00DB79C5" w:rsidRPr="00157D46">
        <w:t xml:space="preserve">peace and tolerance, </w:t>
      </w:r>
      <w:r w:rsidR="00E45C1B" w:rsidRPr="00157D46">
        <w:rPr>
          <w:rFonts w:eastAsiaTheme="minorHAnsi"/>
        </w:rPr>
        <w:t xml:space="preserve">creating </w:t>
      </w:r>
      <w:r w:rsidR="00DB79C5" w:rsidRPr="00157D46">
        <w:rPr>
          <w:rFonts w:eastAsiaTheme="minorHAnsi"/>
        </w:rPr>
        <w:t>alternative socio</w:t>
      </w:r>
      <w:r w:rsidR="00E45C1B" w:rsidRPr="00157D46">
        <w:rPr>
          <w:rFonts w:eastAsiaTheme="minorHAnsi"/>
        </w:rPr>
        <w:t>-</w:t>
      </w:r>
      <w:r w:rsidR="00DB79C5" w:rsidRPr="00157D46">
        <w:rPr>
          <w:rFonts w:eastAsiaTheme="minorHAnsi"/>
        </w:rPr>
        <w:t xml:space="preserve">economic opportunities for groups at </w:t>
      </w:r>
      <w:r w:rsidR="006A30B6" w:rsidRPr="00157D46">
        <w:rPr>
          <w:rFonts w:eastAsiaTheme="minorHAnsi"/>
        </w:rPr>
        <w:t>risk</w:t>
      </w:r>
      <w:r w:rsidR="00AF01E0" w:rsidRPr="00157D46">
        <w:rPr>
          <w:rFonts w:eastAsiaTheme="minorHAnsi"/>
        </w:rPr>
        <w:t>,</w:t>
      </w:r>
      <w:r w:rsidR="006A30B6" w:rsidRPr="00157D46">
        <w:rPr>
          <w:rFonts w:eastAsiaTheme="minorHAnsi"/>
        </w:rPr>
        <w:t xml:space="preserve"> and</w:t>
      </w:r>
      <w:r w:rsidR="00DB79C5" w:rsidRPr="00157D46">
        <w:rPr>
          <w:rFonts w:eastAsiaTheme="minorHAnsi"/>
        </w:rPr>
        <w:t xml:space="preserve"> </w:t>
      </w:r>
      <w:r w:rsidR="00DB79C5" w:rsidRPr="00157D46">
        <w:t xml:space="preserve">working with media and social media to promote </w:t>
      </w:r>
      <w:r w:rsidR="00AF01E0" w:rsidRPr="00157D46">
        <w:t>peaceful</w:t>
      </w:r>
      <w:r w:rsidR="00F227EA" w:rsidRPr="00157D46">
        <w:t xml:space="preserve"> discourse</w:t>
      </w:r>
    </w:p>
    <w:p w:rsidR="0052396B" w:rsidRPr="00157D46" w:rsidRDefault="00FC4738" w:rsidP="0052396B">
      <w:pPr>
        <w:numPr>
          <w:ilvl w:val="0"/>
          <w:numId w:val="1"/>
        </w:numPr>
        <w:shd w:val="clear" w:color="auto" w:fill="FFFFFF"/>
        <w:spacing w:line="280" w:lineRule="atLeast"/>
        <w:ind w:left="450" w:hanging="180"/>
      </w:pPr>
      <w:r w:rsidRPr="00157D46">
        <w:t xml:space="preserve">combatting human </w:t>
      </w:r>
      <w:r w:rsidR="0052396B" w:rsidRPr="00157D46">
        <w:t xml:space="preserve">trafficking </w:t>
      </w:r>
    </w:p>
    <w:p w:rsidR="0052396B" w:rsidRPr="00157D46" w:rsidRDefault="0052396B" w:rsidP="00261ABC">
      <w:pPr>
        <w:numPr>
          <w:ilvl w:val="0"/>
          <w:numId w:val="1"/>
        </w:numPr>
        <w:shd w:val="clear" w:color="auto" w:fill="FFFFFF"/>
        <w:spacing w:line="280" w:lineRule="atLeast"/>
        <w:ind w:left="450" w:hanging="180"/>
      </w:pPr>
      <w:proofErr w:type="gramStart"/>
      <w:r w:rsidRPr="00157D46">
        <w:t>economic</w:t>
      </w:r>
      <w:proofErr w:type="gramEnd"/>
      <w:r w:rsidRPr="00157D46">
        <w:t xml:space="preserve"> empowerment and entrepreneurship, particularly for women</w:t>
      </w:r>
      <w:r w:rsidR="00FC503D" w:rsidRPr="00157D46">
        <w:t xml:space="preserve">, </w:t>
      </w:r>
      <w:r w:rsidRPr="00157D46">
        <w:t>youth</w:t>
      </w:r>
      <w:r w:rsidR="00FC503D" w:rsidRPr="00157D46">
        <w:t xml:space="preserve"> and vulnerable population</w:t>
      </w:r>
      <w:r w:rsidRPr="00157D46">
        <w:t xml:space="preserve"> </w:t>
      </w:r>
      <w:r w:rsidR="00FC503D" w:rsidRPr="00157D46">
        <w:t xml:space="preserve">to advance economic independence </w:t>
      </w:r>
      <w:r w:rsidR="00AA727F" w:rsidRPr="00157D46">
        <w:t>and sustainable development.</w:t>
      </w:r>
      <w:r w:rsidR="00261ABC" w:rsidRPr="00157D46">
        <w:t xml:space="preserve"> (commercial activity or specific businesses/startups will not be considered)</w:t>
      </w:r>
    </w:p>
    <w:p w:rsidR="0052396B" w:rsidRPr="00157D46" w:rsidRDefault="000643A2" w:rsidP="0052396B">
      <w:pPr>
        <w:numPr>
          <w:ilvl w:val="0"/>
          <w:numId w:val="1"/>
        </w:numPr>
        <w:shd w:val="clear" w:color="auto" w:fill="FFFFFF"/>
        <w:spacing w:line="280" w:lineRule="atLeast"/>
        <w:ind w:left="450" w:hanging="180"/>
        <w:rPr>
          <w:rFonts w:eastAsiaTheme="minorHAnsi"/>
          <w:color w:val="000000"/>
        </w:rPr>
      </w:pPr>
      <w:r w:rsidRPr="00157D46">
        <w:t xml:space="preserve">promoting </w:t>
      </w:r>
      <w:r w:rsidR="0052396B" w:rsidRPr="00157D46">
        <w:t>environmental awareness</w:t>
      </w:r>
      <w:r w:rsidRPr="00157D46">
        <w:t xml:space="preserve"> </w:t>
      </w:r>
      <w:r w:rsidR="00AA727F" w:rsidRPr="00157D46">
        <w:t>by creating citizen understandin</w:t>
      </w:r>
      <w:bookmarkStart w:id="0" w:name="_GoBack"/>
      <w:bookmarkEnd w:id="0"/>
      <w:r w:rsidR="00AA727F" w:rsidRPr="00157D46">
        <w:t xml:space="preserve">g of sustainable manage of ecosystems and natural resources </w:t>
      </w:r>
    </w:p>
    <w:p w:rsidR="0052396B" w:rsidRDefault="0052396B" w:rsidP="0052396B">
      <w:pPr>
        <w:pStyle w:val="heading2h2"/>
        <w:shd w:val="clear" w:color="auto" w:fill="FFFFFF"/>
        <w:spacing w:before="0" w:beforeAutospacing="0" w:after="0" w:afterAutospacing="0" w:line="280" w:lineRule="atLeast"/>
        <w:ind w:left="360"/>
      </w:pPr>
    </w:p>
    <w:p w:rsidR="00376BE3" w:rsidRPr="005C7F66" w:rsidRDefault="00376BE3" w:rsidP="0052396B">
      <w:pPr>
        <w:pStyle w:val="BodyText"/>
        <w:rPr>
          <w:rFonts w:ascii="Times New Roman" w:hAnsi="Times New Roman"/>
          <w:b/>
          <w:bCs/>
          <w:szCs w:val="24"/>
          <w:u w:val="single"/>
          <w:shd w:val="clear" w:color="auto" w:fill="FFFFFF"/>
        </w:rPr>
      </w:pPr>
      <w:r w:rsidRPr="00E46E37">
        <w:rPr>
          <w:rFonts w:ascii="Times New Roman" w:hAnsi="Times New Roman"/>
          <w:b/>
          <w:bCs/>
          <w:szCs w:val="24"/>
          <w:u w:val="single"/>
          <w:shd w:val="clear" w:color="auto" w:fill="FFFFFF"/>
        </w:rPr>
        <w:t>Projects NOT funded by the Democracy Commission include:</w:t>
      </w:r>
    </w:p>
    <w:p w:rsidR="00FB7854" w:rsidRPr="005C7F66" w:rsidRDefault="00FB7854" w:rsidP="0052396B">
      <w:pPr>
        <w:pStyle w:val="BodyText"/>
        <w:rPr>
          <w:rFonts w:ascii="Times New Roman" w:hAnsi="Times New Roman"/>
          <w:b/>
          <w:bCs/>
          <w:szCs w:val="24"/>
          <w:u w:val="single"/>
          <w:shd w:val="clear" w:color="auto" w:fill="FFFFFF"/>
        </w:rPr>
      </w:pPr>
    </w:p>
    <w:p w:rsidR="00376BE3" w:rsidRPr="00D766E1" w:rsidRDefault="00376BE3" w:rsidP="0052396B">
      <w:pPr>
        <w:pStyle w:val="BodyText"/>
        <w:numPr>
          <w:ilvl w:val="0"/>
          <w:numId w:val="2"/>
        </w:numPr>
        <w:autoSpaceDE w:val="0"/>
        <w:autoSpaceDN w:val="0"/>
        <w:adjustRightInd w:val="0"/>
        <w:ind w:left="450" w:hanging="180"/>
        <w:rPr>
          <w:rFonts w:ascii="Times New Roman" w:hAnsi="Times New Roman"/>
          <w:color w:val="000000"/>
          <w:szCs w:val="24"/>
        </w:rPr>
      </w:pPr>
      <w:r w:rsidRPr="00D766E1">
        <w:rPr>
          <w:rFonts w:ascii="Times New Roman" w:hAnsi="Times New Roman"/>
          <w:szCs w:val="24"/>
        </w:rPr>
        <w:t>p</w:t>
      </w:r>
      <w:r>
        <w:rPr>
          <w:rFonts w:ascii="Times New Roman" w:hAnsi="Times New Roman"/>
          <w:szCs w:val="24"/>
        </w:rPr>
        <w:t>roje</w:t>
      </w:r>
      <w:r w:rsidR="00502478">
        <w:rPr>
          <w:rFonts w:ascii="Times New Roman" w:hAnsi="Times New Roman"/>
          <w:szCs w:val="24"/>
        </w:rPr>
        <w:t>c</w:t>
      </w:r>
      <w:r w:rsidRPr="00D766E1">
        <w:rPr>
          <w:rFonts w:ascii="Times New Roman" w:hAnsi="Times New Roman"/>
          <w:szCs w:val="24"/>
        </w:rPr>
        <w:t>ts that support partisan political activity</w:t>
      </w:r>
    </w:p>
    <w:p w:rsidR="00376BE3" w:rsidRPr="00D766E1" w:rsidRDefault="00376BE3" w:rsidP="0052396B">
      <w:pPr>
        <w:pStyle w:val="BodyText"/>
        <w:numPr>
          <w:ilvl w:val="0"/>
          <w:numId w:val="2"/>
        </w:numPr>
        <w:autoSpaceDE w:val="0"/>
        <w:autoSpaceDN w:val="0"/>
        <w:adjustRightInd w:val="0"/>
        <w:ind w:left="450" w:hanging="180"/>
        <w:rPr>
          <w:rFonts w:ascii="Times New Roman" w:hAnsi="Times New Roman"/>
          <w:color w:val="000000"/>
          <w:szCs w:val="24"/>
        </w:rPr>
      </w:pPr>
      <w:r w:rsidRPr="00D766E1">
        <w:rPr>
          <w:rFonts w:ascii="Times New Roman" w:hAnsi="Times New Roman"/>
          <w:szCs w:val="24"/>
        </w:rPr>
        <w:t>conferences abroad or individual trips abroad</w:t>
      </w:r>
    </w:p>
    <w:p w:rsidR="00376BE3" w:rsidRPr="00D766E1" w:rsidRDefault="00376BE3" w:rsidP="0052396B">
      <w:pPr>
        <w:pStyle w:val="BodyText"/>
        <w:numPr>
          <w:ilvl w:val="0"/>
          <w:numId w:val="2"/>
        </w:numPr>
        <w:autoSpaceDE w:val="0"/>
        <w:autoSpaceDN w:val="0"/>
        <w:adjustRightInd w:val="0"/>
        <w:ind w:left="450" w:hanging="180"/>
        <w:rPr>
          <w:rFonts w:ascii="Times New Roman" w:hAnsi="Times New Roman"/>
          <w:color w:val="000000"/>
          <w:szCs w:val="24"/>
        </w:rPr>
      </w:pPr>
      <w:r w:rsidRPr="00D766E1">
        <w:rPr>
          <w:rFonts w:ascii="Times New Roman" w:hAnsi="Times New Roman"/>
          <w:szCs w:val="24"/>
        </w:rPr>
        <w:t>charitable activity or humanitarian aid</w:t>
      </w:r>
    </w:p>
    <w:p w:rsidR="00376BE3" w:rsidRPr="00D766E1" w:rsidRDefault="00376BE3" w:rsidP="0052396B">
      <w:pPr>
        <w:pStyle w:val="BodyText"/>
        <w:numPr>
          <w:ilvl w:val="0"/>
          <w:numId w:val="2"/>
        </w:numPr>
        <w:autoSpaceDE w:val="0"/>
        <w:autoSpaceDN w:val="0"/>
        <w:adjustRightInd w:val="0"/>
        <w:ind w:left="450" w:hanging="180"/>
        <w:rPr>
          <w:rFonts w:ascii="Times New Roman" w:hAnsi="Times New Roman"/>
          <w:szCs w:val="24"/>
        </w:rPr>
      </w:pPr>
      <w:r w:rsidRPr="00D766E1">
        <w:rPr>
          <w:rFonts w:ascii="Times New Roman" w:hAnsi="Times New Roman"/>
          <w:szCs w:val="24"/>
        </w:rPr>
        <w:t>fundraising campaigns</w:t>
      </w:r>
    </w:p>
    <w:p w:rsidR="00376BE3" w:rsidRPr="00D766E1" w:rsidRDefault="00376BE3" w:rsidP="0052396B">
      <w:pPr>
        <w:pStyle w:val="BodyText"/>
        <w:numPr>
          <w:ilvl w:val="0"/>
          <w:numId w:val="2"/>
        </w:numPr>
        <w:autoSpaceDE w:val="0"/>
        <w:autoSpaceDN w:val="0"/>
        <w:adjustRightInd w:val="0"/>
        <w:ind w:left="450" w:hanging="180"/>
        <w:rPr>
          <w:rFonts w:ascii="Times New Roman" w:hAnsi="Times New Roman"/>
          <w:szCs w:val="24"/>
        </w:rPr>
      </w:pPr>
      <w:r w:rsidRPr="00D766E1">
        <w:rPr>
          <w:rFonts w:ascii="Times New Roman" w:hAnsi="Times New Roman"/>
          <w:szCs w:val="24"/>
        </w:rPr>
        <w:t xml:space="preserve">art or cultural projects </w:t>
      </w:r>
    </w:p>
    <w:p w:rsidR="00376BE3" w:rsidRPr="00D766E1" w:rsidRDefault="00376BE3" w:rsidP="0052396B">
      <w:pPr>
        <w:pStyle w:val="BodyText"/>
        <w:numPr>
          <w:ilvl w:val="0"/>
          <w:numId w:val="2"/>
        </w:numPr>
        <w:autoSpaceDE w:val="0"/>
        <w:autoSpaceDN w:val="0"/>
        <w:adjustRightInd w:val="0"/>
        <w:ind w:left="450" w:hanging="180"/>
        <w:rPr>
          <w:rFonts w:ascii="Times New Roman" w:hAnsi="Times New Roman"/>
          <w:szCs w:val="24"/>
        </w:rPr>
      </w:pPr>
      <w:r w:rsidRPr="00D766E1">
        <w:rPr>
          <w:rFonts w:ascii="Times New Roman" w:hAnsi="Times New Roman"/>
          <w:szCs w:val="24"/>
        </w:rPr>
        <w:t>medical and scientific research</w:t>
      </w:r>
    </w:p>
    <w:p w:rsidR="00376BE3" w:rsidRPr="00D766E1" w:rsidRDefault="00376BE3" w:rsidP="0052396B">
      <w:pPr>
        <w:pStyle w:val="BodyText"/>
        <w:numPr>
          <w:ilvl w:val="0"/>
          <w:numId w:val="2"/>
        </w:numPr>
        <w:autoSpaceDE w:val="0"/>
        <w:autoSpaceDN w:val="0"/>
        <w:adjustRightInd w:val="0"/>
        <w:ind w:left="450" w:hanging="180"/>
        <w:rPr>
          <w:rFonts w:ascii="Times New Roman" w:hAnsi="Times New Roman"/>
          <w:szCs w:val="24"/>
        </w:rPr>
      </w:pPr>
      <w:r w:rsidRPr="00D766E1">
        <w:rPr>
          <w:rFonts w:ascii="Times New Roman" w:hAnsi="Times New Roman"/>
          <w:szCs w:val="24"/>
        </w:rPr>
        <w:t xml:space="preserve">projects that duplicate existing projects  </w:t>
      </w:r>
    </w:p>
    <w:p w:rsidR="00376BE3" w:rsidRPr="00D766E1" w:rsidRDefault="00376BE3" w:rsidP="0052396B">
      <w:pPr>
        <w:pStyle w:val="BodyText"/>
        <w:numPr>
          <w:ilvl w:val="0"/>
          <w:numId w:val="2"/>
        </w:numPr>
        <w:autoSpaceDE w:val="0"/>
        <w:autoSpaceDN w:val="0"/>
        <w:adjustRightInd w:val="0"/>
        <w:ind w:left="450" w:hanging="180"/>
        <w:rPr>
          <w:rFonts w:ascii="Times New Roman" w:hAnsi="Times New Roman"/>
          <w:szCs w:val="24"/>
        </w:rPr>
      </w:pPr>
      <w:r w:rsidRPr="00D766E1">
        <w:rPr>
          <w:rFonts w:ascii="Times New Roman" w:hAnsi="Times New Roman"/>
          <w:szCs w:val="24"/>
        </w:rPr>
        <w:t>construction projects or projects that consist of infrastructure that is not sustainable</w:t>
      </w:r>
    </w:p>
    <w:p w:rsidR="00376BE3" w:rsidRPr="00D766E1" w:rsidRDefault="00376BE3" w:rsidP="0052396B">
      <w:pPr>
        <w:pStyle w:val="ListParagraph"/>
        <w:widowControl w:val="0"/>
        <w:numPr>
          <w:ilvl w:val="0"/>
          <w:numId w:val="2"/>
        </w:numPr>
        <w:ind w:left="450" w:hanging="180"/>
      </w:pPr>
      <w:r w:rsidRPr="00D766E1">
        <w:t xml:space="preserve">projects that will last more than 12 months  </w:t>
      </w:r>
    </w:p>
    <w:p w:rsidR="0025470A" w:rsidRDefault="0025470A" w:rsidP="0052396B">
      <w:pPr>
        <w:pStyle w:val="BodyText"/>
        <w:rPr>
          <w:rFonts w:ascii="Times New Roman" w:hAnsi="Times New Roman"/>
          <w:b/>
          <w:szCs w:val="24"/>
        </w:rPr>
      </w:pPr>
    </w:p>
    <w:p w:rsidR="00347630" w:rsidRPr="005C7F66" w:rsidRDefault="00347630" w:rsidP="0052396B">
      <w:pPr>
        <w:pStyle w:val="BodyText"/>
        <w:rPr>
          <w:rFonts w:ascii="Times New Roman" w:hAnsi="Times New Roman"/>
          <w:b/>
          <w:szCs w:val="24"/>
        </w:rPr>
      </w:pPr>
    </w:p>
    <w:p w:rsidR="00210329" w:rsidRPr="005C7F66" w:rsidRDefault="00210329" w:rsidP="0052396B">
      <w:pPr>
        <w:pStyle w:val="BodyText"/>
        <w:rPr>
          <w:rFonts w:ascii="Times New Roman" w:hAnsi="Times New Roman"/>
          <w:b/>
          <w:szCs w:val="24"/>
        </w:rPr>
      </w:pPr>
    </w:p>
    <w:p w:rsidR="00210329" w:rsidRPr="005C7F66" w:rsidRDefault="00210329" w:rsidP="0052396B">
      <w:pPr>
        <w:pStyle w:val="BodyText"/>
        <w:rPr>
          <w:rFonts w:ascii="Times New Roman" w:hAnsi="Times New Roman"/>
          <w:b/>
          <w:szCs w:val="24"/>
        </w:rPr>
      </w:pPr>
    </w:p>
    <w:p w:rsidR="00376BE3" w:rsidRPr="00D766E1" w:rsidRDefault="00376BE3" w:rsidP="0052396B">
      <w:pPr>
        <w:pStyle w:val="BodyText"/>
        <w:rPr>
          <w:rFonts w:ascii="Times New Roman" w:hAnsi="Times New Roman"/>
          <w:b/>
          <w:szCs w:val="24"/>
        </w:rPr>
      </w:pPr>
      <w:r w:rsidRPr="00D766E1">
        <w:rPr>
          <w:rFonts w:ascii="Times New Roman" w:hAnsi="Times New Roman"/>
          <w:b/>
          <w:szCs w:val="24"/>
        </w:rPr>
        <w:t>Evaluation Criteria:</w:t>
      </w:r>
    </w:p>
    <w:p w:rsidR="00376BE3" w:rsidRDefault="00376BE3" w:rsidP="0052396B">
      <w:pPr>
        <w:pStyle w:val="BodyText"/>
        <w:rPr>
          <w:rFonts w:ascii="Times New Roman" w:hAnsi="Times New Roman"/>
          <w:szCs w:val="24"/>
        </w:rPr>
      </w:pPr>
    </w:p>
    <w:p w:rsidR="00376BE3" w:rsidRPr="00D766E1" w:rsidRDefault="00376BE3" w:rsidP="0052396B">
      <w:pPr>
        <w:pStyle w:val="BodyText"/>
        <w:rPr>
          <w:rFonts w:ascii="Times New Roman" w:hAnsi="Times New Roman"/>
          <w:szCs w:val="24"/>
        </w:rPr>
      </w:pPr>
      <w:r w:rsidRPr="00D766E1">
        <w:rPr>
          <w:rFonts w:ascii="Times New Roman" w:hAnsi="Times New Roman"/>
          <w:szCs w:val="24"/>
        </w:rPr>
        <w:t>The Democracy Commission will use the following general criteria to evaluate all submitted grant proposals:</w:t>
      </w:r>
    </w:p>
    <w:p w:rsidR="00376BE3" w:rsidRDefault="00376BE3" w:rsidP="0052396B">
      <w:pPr>
        <w:pStyle w:val="BodyText"/>
        <w:rPr>
          <w:szCs w:val="24"/>
        </w:rPr>
      </w:pPr>
    </w:p>
    <w:p w:rsidR="00376BE3" w:rsidRDefault="00376BE3" w:rsidP="0052396B">
      <w:pPr>
        <w:pStyle w:val="BodyText"/>
        <w:numPr>
          <w:ilvl w:val="0"/>
          <w:numId w:val="2"/>
        </w:numPr>
        <w:rPr>
          <w:rFonts w:ascii="Times New Roman" w:hAnsi="Times New Roman"/>
          <w:szCs w:val="24"/>
        </w:rPr>
      </w:pPr>
      <w:r w:rsidRPr="00376BE3">
        <w:rPr>
          <w:rFonts w:ascii="Times New Roman" w:hAnsi="Times New Roman"/>
          <w:szCs w:val="24"/>
        </w:rPr>
        <w:t>The project proposal demonstrates that the organization has sufficient expertise, skills, and human resources to implement the project</w:t>
      </w:r>
      <w:r>
        <w:rPr>
          <w:rFonts w:ascii="Times New Roman" w:hAnsi="Times New Roman"/>
          <w:szCs w:val="24"/>
        </w:rPr>
        <w:t>.</w:t>
      </w:r>
    </w:p>
    <w:p w:rsidR="00376BE3" w:rsidRPr="00D766E1" w:rsidRDefault="00376BE3" w:rsidP="0052396B">
      <w:pPr>
        <w:pStyle w:val="BodyText"/>
        <w:numPr>
          <w:ilvl w:val="0"/>
          <w:numId w:val="2"/>
        </w:numPr>
        <w:rPr>
          <w:rFonts w:ascii="Times New Roman" w:hAnsi="Times New Roman"/>
          <w:szCs w:val="24"/>
        </w:rPr>
      </w:pPr>
      <w:r w:rsidRPr="00D766E1">
        <w:rPr>
          <w:rFonts w:ascii="Times New Roman" w:hAnsi="Times New Roman"/>
          <w:szCs w:val="24"/>
        </w:rPr>
        <w:t xml:space="preserve">The organization demonstrates that it has a clear understanding of the underlying issue that the project </w:t>
      </w:r>
      <w:r w:rsidR="008230D6">
        <w:rPr>
          <w:rFonts w:ascii="Times New Roman" w:hAnsi="Times New Roman"/>
          <w:szCs w:val="24"/>
        </w:rPr>
        <w:t xml:space="preserve">will </w:t>
      </w:r>
      <w:r w:rsidRPr="00D766E1">
        <w:rPr>
          <w:rFonts w:ascii="Times New Roman" w:hAnsi="Times New Roman"/>
          <w:szCs w:val="24"/>
        </w:rPr>
        <w:t>address.</w:t>
      </w:r>
    </w:p>
    <w:p w:rsidR="00376BE3" w:rsidRPr="00D766E1" w:rsidRDefault="00376BE3" w:rsidP="0052396B">
      <w:pPr>
        <w:pStyle w:val="BodyText"/>
        <w:numPr>
          <w:ilvl w:val="0"/>
          <w:numId w:val="2"/>
        </w:numPr>
        <w:rPr>
          <w:rFonts w:ascii="Times New Roman" w:hAnsi="Times New Roman"/>
          <w:szCs w:val="24"/>
        </w:rPr>
      </w:pPr>
      <w:r w:rsidRPr="00D766E1">
        <w:rPr>
          <w:rFonts w:ascii="Times New Roman" w:hAnsi="Times New Roman"/>
          <w:szCs w:val="24"/>
        </w:rPr>
        <w:t>The organization has identified appropriate beneficiaries or target groups in a way that maximizes project outputs</w:t>
      </w:r>
      <w:r w:rsidR="008230D6">
        <w:rPr>
          <w:rFonts w:ascii="Times New Roman" w:hAnsi="Times New Roman"/>
          <w:szCs w:val="24"/>
        </w:rPr>
        <w:t xml:space="preserve"> </w:t>
      </w:r>
      <w:r w:rsidRPr="00D766E1">
        <w:rPr>
          <w:rFonts w:ascii="Times New Roman" w:hAnsi="Times New Roman"/>
          <w:szCs w:val="24"/>
        </w:rPr>
        <w:t>and the project has a clear focus and manageable scope.</w:t>
      </w:r>
    </w:p>
    <w:p w:rsidR="00376BE3" w:rsidRPr="00D766E1" w:rsidRDefault="00376BE3" w:rsidP="0052396B">
      <w:pPr>
        <w:pStyle w:val="BodyText"/>
        <w:numPr>
          <w:ilvl w:val="0"/>
          <w:numId w:val="2"/>
        </w:numPr>
        <w:rPr>
          <w:rFonts w:ascii="Times New Roman" w:hAnsi="Times New Roman"/>
          <w:szCs w:val="24"/>
        </w:rPr>
      </w:pPr>
      <w:r w:rsidRPr="00D766E1">
        <w:rPr>
          <w:rFonts w:ascii="Times New Roman" w:hAnsi="Times New Roman"/>
          <w:szCs w:val="24"/>
        </w:rPr>
        <w:t xml:space="preserve">The project idea and approach is innovative, yet the proposed project activities are concrete and detailed and supported by a </w:t>
      </w:r>
      <w:r w:rsidR="008230D6">
        <w:rPr>
          <w:rFonts w:ascii="Times New Roman" w:hAnsi="Times New Roman"/>
          <w:szCs w:val="24"/>
        </w:rPr>
        <w:t xml:space="preserve">manageable </w:t>
      </w:r>
      <w:r w:rsidRPr="00D766E1">
        <w:rPr>
          <w:rFonts w:ascii="Times New Roman" w:hAnsi="Times New Roman"/>
          <w:szCs w:val="24"/>
        </w:rPr>
        <w:t>work plan.</w:t>
      </w:r>
    </w:p>
    <w:p w:rsidR="008230D6" w:rsidRDefault="00376BE3" w:rsidP="0052396B">
      <w:pPr>
        <w:pStyle w:val="BodyText"/>
        <w:numPr>
          <w:ilvl w:val="0"/>
          <w:numId w:val="2"/>
        </w:numPr>
        <w:rPr>
          <w:rFonts w:ascii="Times New Roman" w:hAnsi="Times New Roman"/>
          <w:szCs w:val="24"/>
        </w:rPr>
      </w:pPr>
      <w:r w:rsidRPr="00D766E1">
        <w:rPr>
          <w:rFonts w:ascii="Times New Roman" w:hAnsi="Times New Roman"/>
          <w:szCs w:val="24"/>
        </w:rPr>
        <w:t>The project’s budget is well organized, detailed, and reasonable.</w:t>
      </w:r>
    </w:p>
    <w:p w:rsidR="008230D6" w:rsidRDefault="00376BE3" w:rsidP="008230D6">
      <w:pPr>
        <w:pStyle w:val="BodyText"/>
        <w:numPr>
          <w:ilvl w:val="1"/>
          <w:numId w:val="2"/>
        </w:numPr>
        <w:rPr>
          <w:rFonts w:ascii="Times New Roman" w:hAnsi="Times New Roman"/>
          <w:szCs w:val="24"/>
        </w:rPr>
      </w:pPr>
      <w:r w:rsidRPr="00D766E1">
        <w:rPr>
          <w:rFonts w:ascii="Times New Roman" w:hAnsi="Times New Roman"/>
          <w:szCs w:val="24"/>
        </w:rPr>
        <w:t>Entertainment and alcoholic beverage expenses are not included in the budget.</w:t>
      </w:r>
    </w:p>
    <w:p w:rsidR="00376BE3" w:rsidRDefault="00376BE3" w:rsidP="008230D6">
      <w:pPr>
        <w:pStyle w:val="BodyText"/>
        <w:numPr>
          <w:ilvl w:val="1"/>
          <w:numId w:val="2"/>
        </w:numPr>
        <w:rPr>
          <w:rFonts w:ascii="Times New Roman" w:hAnsi="Times New Roman"/>
          <w:szCs w:val="24"/>
        </w:rPr>
      </w:pPr>
      <w:r w:rsidRPr="00D766E1">
        <w:rPr>
          <w:rFonts w:ascii="Times New Roman" w:hAnsi="Times New Roman"/>
          <w:szCs w:val="24"/>
        </w:rPr>
        <w:t>The budget demonstrates that the organization has devoted time to accurately determine expenses associated with the project instead of providing rough estimates.</w:t>
      </w:r>
    </w:p>
    <w:p w:rsidR="008230D6" w:rsidRPr="00D766E1" w:rsidRDefault="008230D6" w:rsidP="008230D6">
      <w:pPr>
        <w:pStyle w:val="BodyText"/>
        <w:numPr>
          <w:ilvl w:val="1"/>
          <w:numId w:val="2"/>
        </w:numPr>
        <w:rPr>
          <w:rFonts w:ascii="Times New Roman" w:hAnsi="Times New Roman"/>
          <w:szCs w:val="24"/>
        </w:rPr>
      </w:pPr>
      <w:r>
        <w:rPr>
          <w:rFonts w:ascii="Times New Roman" w:hAnsi="Times New Roman"/>
          <w:szCs w:val="24"/>
        </w:rPr>
        <w:t xml:space="preserve">Staff and personnel costs are reasonable, for instance accounting for a small project should not take a considerable portion of an accountants time. </w:t>
      </w:r>
    </w:p>
    <w:p w:rsidR="00376BE3" w:rsidRPr="00D766E1" w:rsidRDefault="00376BE3" w:rsidP="0052396B">
      <w:pPr>
        <w:pStyle w:val="BodyText"/>
        <w:numPr>
          <w:ilvl w:val="0"/>
          <w:numId w:val="2"/>
        </w:numPr>
        <w:rPr>
          <w:rFonts w:ascii="Times New Roman" w:hAnsi="Times New Roman"/>
          <w:szCs w:val="24"/>
        </w:rPr>
      </w:pPr>
      <w:r w:rsidRPr="00D766E1">
        <w:rPr>
          <w:rFonts w:ascii="Times New Roman" w:hAnsi="Times New Roman"/>
          <w:szCs w:val="24"/>
        </w:rPr>
        <w:t>The organization has clearly articulated how it will assess and measure its own performance throughout the project implementation phase using concrete quantitative and qualitative assessment tools.</w:t>
      </w:r>
    </w:p>
    <w:p w:rsidR="00376BE3" w:rsidRPr="00D766E1" w:rsidRDefault="00376BE3" w:rsidP="0052396B">
      <w:pPr>
        <w:pStyle w:val="BodyText"/>
        <w:numPr>
          <w:ilvl w:val="0"/>
          <w:numId w:val="2"/>
        </w:numPr>
        <w:rPr>
          <w:rFonts w:ascii="Times New Roman" w:hAnsi="Times New Roman"/>
          <w:szCs w:val="24"/>
        </w:rPr>
      </w:pPr>
      <w:r w:rsidRPr="00D766E1">
        <w:rPr>
          <w:rFonts w:ascii="Times New Roman" w:hAnsi="Times New Roman"/>
          <w:szCs w:val="24"/>
        </w:rPr>
        <w:t xml:space="preserve">The project proposal describes clearly the approach that will be used to ensure maximum sustainability </w:t>
      </w:r>
      <w:r w:rsidR="008230D6">
        <w:rPr>
          <w:rFonts w:ascii="Times New Roman" w:hAnsi="Times New Roman"/>
          <w:szCs w:val="24"/>
        </w:rPr>
        <w:t xml:space="preserve">or advancement of </w:t>
      </w:r>
      <w:r w:rsidRPr="00D766E1">
        <w:rPr>
          <w:rFonts w:ascii="Times New Roman" w:hAnsi="Times New Roman"/>
          <w:szCs w:val="24"/>
        </w:rPr>
        <w:t>project</w:t>
      </w:r>
      <w:r w:rsidR="008230D6">
        <w:rPr>
          <w:rFonts w:ascii="Times New Roman" w:hAnsi="Times New Roman"/>
          <w:szCs w:val="24"/>
        </w:rPr>
        <w:t xml:space="preserve"> goals </w:t>
      </w:r>
      <w:r w:rsidRPr="00D766E1">
        <w:rPr>
          <w:rFonts w:ascii="Times New Roman" w:hAnsi="Times New Roman"/>
          <w:szCs w:val="24"/>
        </w:rPr>
        <w:t xml:space="preserve">after </w:t>
      </w:r>
      <w:r w:rsidR="008230D6">
        <w:rPr>
          <w:rFonts w:ascii="Times New Roman" w:hAnsi="Times New Roman"/>
          <w:szCs w:val="24"/>
        </w:rPr>
        <w:t>the end of project activity</w:t>
      </w:r>
      <w:r w:rsidRPr="00D766E1">
        <w:rPr>
          <w:rFonts w:ascii="Times New Roman" w:hAnsi="Times New Roman"/>
          <w:szCs w:val="24"/>
        </w:rPr>
        <w:t>.</w:t>
      </w:r>
    </w:p>
    <w:p w:rsidR="00376BE3" w:rsidRPr="00376BE3" w:rsidRDefault="00376BE3" w:rsidP="0052396B">
      <w:pPr>
        <w:pStyle w:val="BodyText"/>
        <w:numPr>
          <w:ilvl w:val="0"/>
          <w:numId w:val="2"/>
        </w:numPr>
        <w:rPr>
          <w:rFonts w:ascii="Times New Roman" w:hAnsi="Times New Roman"/>
          <w:szCs w:val="24"/>
        </w:rPr>
      </w:pPr>
      <w:r w:rsidRPr="00D766E1">
        <w:rPr>
          <w:rFonts w:ascii="Times New Roman" w:hAnsi="Times New Roman"/>
          <w:szCs w:val="24"/>
        </w:rPr>
        <w:t>A media or amplification plan (if appropriate) that shows how the organization will use social or traditional media or otherwise increase the number of people who gain exposure to the issue and knowledge of the activities beyond the core participants</w:t>
      </w:r>
      <w:r>
        <w:rPr>
          <w:rFonts w:ascii="Times New Roman" w:hAnsi="Times New Roman"/>
          <w:szCs w:val="24"/>
        </w:rPr>
        <w:t>.</w:t>
      </w:r>
    </w:p>
    <w:p w:rsidR="00376BE3" w:rsidRDefault="00376BE3" w:rsidP="0052396B">
      <w:pPr>
        <w:widowControl w:val="0"/>
        <w:rPr>
          <w:color w:val="000000"/>
          <w:shd w:val="clear" w:color="auto" w:fill="FFFFFF"/>
        </w:rPr>
      </w:pPr>
    </w:p>
    <w:p w:rsidR="00376BE3" w:rsidRDefault="00376BE3" w:rsidP="0052396B">
      <w:pPr>
        <w:widowControl w:val="0"/>
        <w:rPr>
          <w:color w:val="000000"/>
          <w:shd w:val="clear" w:color="auto" w:fill="FFFFFF"/>
        </w:rPr>
      </w:pPr>
      <w:r w:rsidRPr="00376BE3">
        <w:rPr>
          <w:color w:val="000000"/>
          <w:shd w:val="clear" w:color="auto" w:fill="FFFFFF"/>
        </w:rPr>
        <w:t xml:space="preserve">The U.S. Embassy in Bishkek has formed a </w:t>
      </w:r>
      <w:r w:rsidR="008230D6">
        <w:rPr>
          <w:color w:val="000000"/>
          <w:shd w:val="clear" w:color="auto" w:fill="FFFFFF"/>
        </w:rPr>
        <w:t xml:space="preserve">Selection </w:t>
      </w:r>
      <w:r w:rsidRPr="00376BE3">
        <w:rPr>
          <w:color w:val="000000"/>
          <w:shd w:val="clear" w:color="auto" w:fill="FFFFFF"/>
        </w:rPr>
        <w:t>Committee consisting of representatives from U.S. government agencies and community members to review submitted proposals.  Once the application process is over, it may take up to f</w:t>
      </w:r>
      <w:r w:rsidR="005C7F66">
        <w:rPr>
          <w:color w:val="000000"/>
          <w:shd w:val="clear" w:color="auto" w:fill="FFFFFF"/>
        </w:rPr>
        <w:t>ive</w:t>
      </w:r>
      <w:r w:rsidRPr="00376BE3">
        <w:rPr>
          <w:color w:val="000000"/>
          <w:shd w:val="clear" w:color="auto" w:fill="FFFFFF"/>
        </w:rPr>
        <w:t xml:space="preserve"> months </w:t>
      </w:r>
      <w:r w:rsidR="008230D6">
        <w:rPr>
          <w:color w:val="000000"/>
          <w:shd w:val="clear" w:color="auto" w:fill="FFFFFF"/>
        </w:rPr>
        <w:t>to complete the review and approval process</w:t>
      </w:r>
      <w:r w:rsidRPr="00376BE3">
        <w:rPr>
          <w:color w:val="000000"/>
          <w:shd w:val="clear" w:color="auto" w:fill="FFFFFF"/>
        </w:rPr>
        <w:t xml:space="preserve">.  </w:t>
      </w:r>
      <w:r w:rsidRPr="00D766E1">
        <w:t>The D</w:t>
      </w:r>
      <w:r w:rsidR="008230D6">
        <w:t xml:space="preserve">emocracy Commission </w:t>
      </w:r>
      <w:r w:rsidRPr="00D766E1">
        <w:t xml:space="preserve">reserves the right to reject applications for any reason.  </w:t>
      </w:r>
      <w:r w:rsidR="008230D6">
        <w:t xml:space="preserve">Each cycle we receive </w:t>
      </w:r>
      <w:r w:rsidRPr="00376BE3">
        <w:rPr>
          <w:color w:val="000000"/>
          <w:shd w:val="clear" w:color="auto" w:fill="FFFFFF"/>
        </w:rPr>
        <w:t>many more</w:t>
      </w:r>
      <w:r w:rsidR="00E701EB">
        <w:rPr>
          <w:color w:val="000000"/>
          <w:shd w:val="clear" w:color="auto" w:fill="FFFFFF"/>
        </w:rPr>
        <w:t xml:space="preserve"> qualified </w:t>
      </w:r>
      <w:r w:rsidRPr="00376BE3">
        <w:rPr>
          <w:color w:val="000000"/>
          <w:shd w:val="clear" w:color="auto" w:fill="FFFFFF"/>
        </w:rPr>
        <w:t xml:space="preserve">proposals than </w:t>
      </w:r>
      <w:r w:rsidR="008230D6">
        <w:rPr>
          <w:color w:val="000000"/>
          <w:shd w:val="clear" w:color="auto" w:fill="FFFFFF"/>
        </w:rPr>
        <w:t xml:space="preserve">can be funded.  </w:t>
      </w:r>
      <w:r w:rsidR="00EE6CCC">
        <w:rPr>
          <w:color w:val="000000"/>
          <w:shd w:val="clear" w:color="auto" w:fill="FFFFFF"/>
        </w:rPr>
        <w:t>While all a</w:t>
      </w:r>
      <w:r w:rsidR="008230D6">
        <w:rPr>
          <w:color w:val="000000"/>
          <w:shd w:val="clear" w:color="auto" w:fill="FFFFFF"/>
        </w:rPr>
        <w:t xml:space="preserve">pplications </w:t>
      </w:r>
      <w:r w:rsidR="00EE6CCC">
        <w:rPr>
          <w:color w:val="000000"/>
          <w:shd w:val="clear" w:color="auto" w:fill="FFFFFF"/>
        </w:rPr>
        <w:t xml:space="preserve">pass through the </w:t>
      </w:r>
      <w:r w:rsidR="00E701EB">
        <w:rPr>
          <w:color w:val="000000"/>
          <w:shd w:val="clear" w:color="auto" w:fill="FFFFFF"/>
        </w:rPr>
        <w:t>very competitive selection process</w:t>
      </w:r>
      <w:r w:rsidR="00EE6CCC">
        <w:rPr>
          <w:color w:val="000000"/>
          <w:shd w:val="clear" w:color="auto" w:fill="FFFFFF"/>
        </w:rPr>
        <w:t>, typically only ten percent of applications can</w:t>
      </w:r>
      <w:r w:rsidR="006A3105">
        <w:rPr>
          <w:color w:val="000000"/>
          <w:shd w:val="clear" w:color="auto" w:fill="FFFFFF"/>
        </w:rPr>
        <w:t xml:space="preserve"> be</w:t>
      </w:r>
      <w:r w:rsidR="00EE6CCC">
        <w:rPr>
          <w:color w:val="000000"/>
          <w:shd w:val="clear" w:color="auto" w:fill="FFFFFF"/>
        </w:rPr>
        <w:t xml:space="preserve"> </w:t>
      </w:r>
      <w:r w:rsidR="008230D6">
        <w:rPr>
          <w:color w:val="000000"/>
          <w:shd w:val="clear" w:color="auto" w:fill="FFFFFF"/>
        </w:rPr>
        <w:t xml:space="preserve">funded. </w:t>
      </w:r>
    </w:p>
    <w:p w:rsidR="00E701EB" w:rsidRDefault="00E701EB" w:rsidP="0052396B">
      <w:pPr>
        <w:widowControl w:val="0"/>
      </w:pPr>
    </w:p>
    <w:p w:rsidR="00376BE3" w:rsidRPr="0073567F" w:rsidRDefault="00376BE3" w:rsidP="0052396B">
      <w:pPr>
        <w:widowControl w:val="0"/>
        <w:rPr>
          <w:rStyle w:val="Hyperlink"/>
          <w:rFonts w:eastAsia="Arial Unicode MS"/>
          <w:b/>
          <w:color w:val="auto"/>
        </w:rPr>
      </w:pPr>
      <w:r w:rsidRPr="0073567F">
        <w:rPr>
          <w:b/>
          <w:u w:val="single"/>
        </w:rPr>
        <w:t xml:space="preserve">Project proposals must be submitted in English and in either Kyrgyz or Russian languages.  Proposals must be submitted via e-mail to: </w:t>
      </w:r>
      <w:r w:rsidR="00830FF4">
        <w:rPr>
          <w:rStyle w:val="Hyperlink"/>
          <w:rFonts w:eastAsia="Arial Unicode MS"/>
          <w:b/>
        </w:rPr>
        <w:t>B</w:t>
      </w:r>
      <w:r w:rsidRPr="0073567F">
        <w:rPr>
          <w:rStyle w:val="Hyperlink"/>
          <w:rFonts w:eastAsia="Arial Unicode MS"/>
          <w:b/>
        </w:rPr>
        <w:t>ishkek</w:t>
      </w:r>
      <w:hyperlink r:id="rId7" w:history="1">
        <w:r w:rsidR="00830FF4" w:rsidRPr="004E6703">
          <w:rPr>
            <w:rStyle w:val="Hyperlink"/>
            <w:rFonts w:eastAsia="Arial Unicode MS"/>
            <w:b/>
          </w:rPr>
          <w:t>ProjectProposals@state.gov</w:t>
        </w:r>
      </w:hyperlink>
      <w:r w:rsidRPr="0073567F">
        <w:rPr>
          <w:rStyle w:val="Hyperlink"/>
          <w:rFonts w:eastAsia="Arial Unicode MS"/>
          <w:b/>
        </w:rPr>
        <w:t xml:space="preserve"> </w:t>
      </w:r>
      <w:r w:rsidRPr="0073567F">
        <w:rPr>
          <w:rStyle w:val="Hyperlink"/>
          <w:rFonts w:eastAsia="Arial Unicode MS"/>
          <w:b/>
          <w:color w:val="auto"/>
        </w:rPr>
        <w:t>with the subject line “Democracy Commission Proposal”.</w:t>
      </w:r>
    </w:p>
    <w:p w:rsidR="00376BE3" w:rsidRDefault="00376BE3" w:rsidP="0052396B">
      <w:pPr>
        <w:widowControl w:val="0"/>
        <w:rPr>
          <w:b/>
        </w:rPr>
      </w:pPr>
    </w:p>
    <w:p w:rsidR="00376BE3" w:rsidRDefault="00376BE3" w:rsidP="0052396B">
      <w:pPr>
        <w:widowControl w:val="0"/>
        <w:rPr>
          <w:b/>
        </w:rPr>
      </w:pPr>
      <w:proofErr w:type="gramStart"/>
      <w:r w:rsidRPr="00D766E1">
        <w:rPr>
          <w:b/>
        </w:rPr>
        <w:t>Questions?</w:t>
      </w:r>
      <w:proofErr w:type="gramEnd"/>
    </w:p>
    <w:p w:rsidR="00376BE3" w:rsidRDefault="00376BE3" w:rsidP="0052396B">
      <w:pPr>
        <w:widowControl w:val="0"/>
      </w:pPr>
    </w:p>
    <w:p w:rsidR="00376BE3" w:rsidRPr="00E30F76" w:rsidRDefault="0068226D" w:rsidP="0052396B">
      <w:pPr>
        <w:widowControl w:val="0"/>
      </w:pPr>
      <w:r>
        <w:t xml:space="preserve">Make sure you read the Frequently Asked Questions. </w:t>
      </w:r>
      <w:r w:rsidR="00376BE3" w:rsidRPr="00D766E1">
        <w:t xml:space="preserve">Please contact the Democracy Commission </w:t>
      </w:r>
      <w:r w:rsidR="00E46E37">
        <w:t>g</w:t>
      </w:r>
      <w:r w:rsidR="00376BE3" w:rsidRPr="00D766E1">
        <w:t xml:space="preserve">rants </w:t>
      </w:r>
      <w:r w:rsidR="00E46E37">
        <w:t>t</w:t>
      </w:r>
      <w:r w:rsidR="00376BE3" w:rsidRPr="00D766E1">
        <w:t>eam at the U. S. Embassy in Bishkek</w:t>
      </w:r>
      <w:r>
        <w:t xml:space="preserve"> if you have any other questions</w:t>
      </w:r>
      <w:r w:rsidR="00E30F76">
        <w:t xml:space="preserve"> </w:t>
      </w:r>
      <w:r w:rsidR="00E46E37">
        <w:t xml:space="preserve">by email: </w:t>
      </w:r>
      <w:hyperlink r:id="rId8" w:history="1">
        <w:r w:rsidR="0049023D" w:rsidRPr="00830FF4">
          <w:rPr>
            <w:rStyle w:val="Hyperlink"/>
            <w:b/>
          </w:rPr>
          <w:t>BishkekProjectProposals@state.gov</w:t>
        </w:r>
      </w:hyperlink>
    </w:p>
    <w:p w:rsidR="0049023D" w:rsidRDefault="0049023D" w:rsidP="0052396B">
      <w:pPr>
        <w:widowControl w:val="0"/>
        <w:rPr>
          <w:rStyle w:val="Hyperlink"/>
          <w:rFonts w:eastAsia="Arial Unicode MS"/>
        </w:rPr>
      </w:pPr>
    </w:p>
    <w:p w:rsidR="00B43E45" w:rsidRDefault="00B43E45" w:rsidP="0052396B">
      <w:pPr>
        <w:widowControl w:val="0"/>
        <w:rPr>
          <w:rStyle w:val="Hyperlink"/>
          <w:rFonts w:eastAsia="Arial Unicode MS"/>
        </w:rPr>
      </w:pPr>
    </w:p>
    <w:p w:rsidR="00B43E45" w:rsidRDefault="00B43E45" w:rsidP="0052396B">
      <w:pPr>
        <w:widowControl w:val="0"/>
        <w:rPr>
          <w:rStyle w:val="Hyperlink"/>
          <w:rFonts w:eastAsia="Arial Unicode MS"/>
        </w:rPr>
      </w:pPr>
    </w:p>
    <w:p w:rsidR="00E4225D" w:rsidRPr="005C7F66" w:rsidRDefault="00E4225D" w:rsidP="0052396B">
      <w:pPr>
        <w:pStyle w:val="NoSpacing"/>
      </w:pPr>
    </w:p>
    <w:p w:rsidR="004A0422" w:rsidRPr="005C7F66" w:rsidRDefault="004A0422" w:rsidP="0052396B">
      <w:pPr>
        <w:pStyle w:val="NoSpacing"/>
      </w:pPr>
    </w:p>
    <w:p w:rsidR="00546CF4" w:rsidRDefault="00546CF4" w:rsidP="0098259F">
      <w:pPr>
        <w:rPr>
          <w:b/>
        </w:rPr>
      </w:pPr>
    </w:p>
    <w:p w:rsidR="00D36B6B" w:rsidRDefault="00947AB9" w:rsidP="0098259F">
      <w:pPr>
        <w:rPr>
          <w:b/>
          <w:color w:val="FF0000"/>
          <w:u w:val="single"/>
        </w:rPr>
      </w:pPr>
      <w:r w:rsidRPr="00500D81">
        <w:rPr>
          <w:b/>
          <w:color w:val="FF0000"/>
          <w:u w:val="single"/>
        </w:rPr>
        <w:t>Instructions</w:t>
      </w:r>
      <w:r w:rsidR="00421D81">
        <w:rPr>
          <w:b/>
          <w:color w:val="FF0000"/>
          <w:u w:val="single"/>
        </w:rPr>
        <w:t xml:space="preserve"> on</w:t>
      </w:r>
      <w:r w:rsidRPr="00500D81">
        <w:rPr>
          <w:b/>
          <w:color w:val="FF0000"/>
          <w:u w:val="single"/>
        </w:rPr>
        <w:t xml:space="preserve"> how to fill o</w:t>
      </w:r>
      <w:r w:rsidR="00380EA2" w:rsidRPr="00500D81">
        <w:rPr>
          <w:b/>
          <w:color w:val="FF0000"/>
          <w:u w:val="single"/>
        </w:rPr>
        <w:t>ut application form and budget</w:t>
      </w:r>
      <w:r w:rsidR="00C67E3B" w:rsidRPr="000608D0">
        <w:rPr>
          <w:b/>
          <w:color w:val="FF0000"/>
          <w:u w:val="single"/>
        </w:rPr>
        <w:t>:</w:t>
      </w:r>
      <w:r w:rsidR="00125ECA">
        <w:rPr>
          <w:b/>
          <w:color w:val="FF0000"/>
          <w:u w:val="single"/>
        </w:rPr>
        <w:t xml:space="preserve"> </w:t>
      </w:r>
    </w:p>
    <w:p w:rsidR="00D36B6B" w:rsidRDefault="00D36B6B" w:rsidP="0098259F">
      <w:pPr>
        <w:rPr>
          <w:b/>
          <w:color w:val="FF0000"/>
          <w:u w:val="single"/>
        </w:rPr>
      </w:pPr>
    </w:p>
    <w:p w:rsidR="00ED0335" w:rsidRPr="00500D81" w:rsidRDefault="00EC7E8D" w:rsidP="0098259F">
      <w:pPr>
        <w:rPr>
          <w:b/>
          <w:color w:val="FF0000"/>
          <w:u w:val="single"/>
        </w:rPr>
      </w:pPr>
      <w:r>
        <w:rPr>
          <w:b/>
          <w:color w:val="FF0000"/>
          <w:u w:val="single"/>
        </w:rPr>
        <w:t xml:space="preserve">Application Form and Budget </w:t>
      </w:r>
      <w:proofErr w:type="spellStart"/>
      <w:r>
        <w:rPr>
          <w:b/>
          <w:color w:val="FF0000"/>
          <w:u w:val="single"/>
        </w:rPr>
        <w:t>Templete</w:t>
      </w:r>
      <w:proofErr w:type="spellEnd"/>
      <w:r>
        <w:rPr>
          <w:b/>
          <w:color w:val="FF0000"/>
          <w:u w:val="single"/>
        </w:rPr>
        <w:t xml:space="preserve"> are separate forms.  </w:t>
      </w:r>
    </w:p>
    <w:p w:rsidR="00B43E45" w:rsidRPr="00947AB9" w:rsidRDefault="00B43E45" w:rsidP="0098259F"/>
    <w:p w:rsidR="00AB3DF6" w:rsidRDefault="00421D81" w:rsidP="00421D81">
      <w:pPr>
        <w:pStyle w:val="ListParagraph"/>
        <w:widowControl w:val="0"/>
        <w:numPr>
          <w:ilvl w:val="0"/>
          <w:numId w:val="9"/>
        </w:numPr>
        <w:rPr>
          <w:b/>
        </w:rPr>
      </w:pPr>
      <w:r w:rsidRPr="00421D81">
        <w:rPr>
          <w:b/>
        </w:rPr>
        <w:t>General Information</w:t>
      </w:r>
    </w:p>
    <w:p w:rsidR="00421D81" w:rsidRPr="00AB3DF6" w:rsidRDefault="00AB3DF6" w:rsidP="00AB3DF6">
      <w:pPr>
        <w:widowControl w:val="0"/>
        <w:rPr>
          <w:b/>
        </w:rPr>
      </w:pPr>
      <w:r>
        <w:t>P</w:t>
      </w:r>
      <w:r w:rsidR="00987FEF" w:rsidRPr="00987FEF">
        <w:t xml:space="preserve">lease provide </w:t>
      </w:r>
      <w:r w:rsidR="00987FEF">
        <w:t xml:space="preserve">complete </w:t>
      </w:r>
      <w:r w:rsidR="00987FEF" w:rsidRPr="00987FEF">
        <w:t>answers to each field</w:t>
      </w:r>
      <w:r w:rsidR="00772512">
        <w:t xml:space="preserve"> </w:t>
      </w:r>
      <w:r w:rsidR="00987FEF">
        <w:t>below</w:t>
      </w:r>
      <w:r>
        <w:t>:</w:t>
      </w:r>
    </w:p>
    <w:p w:rsidR="00421D81" w:rsidRPr="00862D27" w:rsidRDefault="00421D81" w:rsidP="00421D81">
      <w:pPr>
        <w:pStyle w:val="ListParagraph"/>
        <w:widowControl w:val="0"/>
        <w:numPr>
          <w:ilvl w:val="1"/>
          <w:numId w:val="9"/>
        </w:numPr>
        <w:rPr>
          <w:i/>
        </w:rPr>
      </w:pPr>
      <w:r w:rsidRPr="00862D27">
        <w:rPr>
          <w:i/>
        </w:rPr>
        <w:t>Applicant Organization</w:t>
      </w:r>
    </w:p>
    <w:p w:rsidR="00421D81" w:rsidRPr="00DE05CB" w:rsidRDefault="00421D81" w:rsidP="00421D81">
      <w:pPr>
        <w:pStyle w:val="ListParagraph"/>
        <w:widowControl w:val="0"/>
        <w:numPr>
          <w:ilvl w:val="1"/>
          <w:numId w:val="9"/>
        </w:numPr>
        <w:rPr>
          <w:i/>
        </w:rPr>
      </w:pPr>
      <w:r w:rsidRPr="00862D27">
        <w:rPr>
          <w:i/>
        </w:rPr>
        <w:t>Organization Leader</w:t>
      </w:r>
    </w:p>
    <w:p w:rsidR="00DE05CB" w:rsidRPr="00862D27" w:rsidRDefault="00DE05CB" w:rsidP="00DE05CB">
      <w:pPr>
        <w:pStyle w:val="ListParagraph"/>
        <w:widowControl w:val="0"/>
        <w:ind w:left="792"/>
        <w:rPr>
          <w:i/>
        </w:rPr>
      </w:pPr>
    </w:p>
    <w:p w:rsidR="00AB3DF6" w:rsidRDefault="00AB3DF6" w:rsidP="00AB3DF6">
      <w:pPr>
        <w:pStyle w:val="ListParagraph"/>
        <w:numPr>
          <w:ilvl w:val="0"/>
          <w:numId w:val="9"/>
        </w:numPr>
        <w:rPr>
          <w:b/>
        </w:rPr>
      </w:pPr>
      <w:r w:rsidRPr="00AB3DF6">
        <w:rPr>
          <w:b/>
        </w:rPr>
        <w:t>Project Description</w:t>
      </w:r>
    </w:p>
    <w:p w:rsidR="00AB1786" w:rsidRPr="009C3276" w:rsidRDefault="00AB3DF6" w:rsidP="00AB1786">
      <w:pPr>
        <w:pStyle w:val="ListParagraph"/>
        <w:widowControl w:val="0"/>
        <w:numPr>
          <w:ilvl w:val="1"/>
          <w:numId w:val="9"/>
        </w:numPr>
        <w:rPr>
          <w:b/>
          <w:bCs/>
          <w:color w:val="000000"/>
        </w:rPr>
      </w:pPr>
      <w:r w:rsidRPr="00862D27">
        <w:rPr>
          <w:bCs/>
          <w:i/>
          <w:color w:val="000000"/>
        </w:rPr>
        <w:t>Project information:</w:t>
      </w:r>
      <w:r w:rsidR="00947AB9" w:rsidRPr="00AB3DF6">
        <w:rPr>
          <w:b/>
          <w:bCs/>
          <w:color w:val="000000"/>
        </w:rPr>
        <w:t xml:space="preserve"> </w:t>
      </w:r>
      <w:r w:rsidR="00947AB9" w:rsidRPr="00947AB9">
        <w:t>Project</w:t>
      </w:r>
      <w:r>
        <w:t xml:space="preserve"> n</w:t>
      </w:r>
      <w:r w:rsidR="00947AB9" w:rsidRPr="00947AB9">
        <w:t>ame, duration</w:t>
      </w:r>
      <w:r w:rsidR="00AB1786">
        <w:t xml:space="preserve"> and </w:t>
      </w:r>
      <w:r w:rsidR="004662D1">
        <w:t>period of performance.</w:t>
      </w:r>
      <w:r w:rsidR="004662D1" w:rsidRPr="004662D1">
        <w:t xml:space="preserve"> </w:t>
      </w:r>
      <w:r w:rsidR="00947AB9" w:rsidRPr="00947AB9">
        <w:t>Note: Democracy Commission can only fund project</w:t>
      </w:r>
      <w:r w:rsidR="00500BC6">
        <w:t>s</w:t>
      </w:r>
      <w:r w:rsidR="00947AB9" w:rsidRPr="00947AB9">
        <w:t xml:space="preserve"> that do not exceed 12 months of implementation. </w:t>
      </w:r>
      <w:r w:rsidR="00AB1786">
        <w:t xml:space="preserve">Also please select an appropriate </w:t>
      </w:r>
      <w:proofErr w:type="spellStart"/>
      <w:r w:rsidR="00AB1786">
        <w:t>DemCom</w:t>
      </w:r>
      <w:proofErr w:type="spellEnd"/>
      <w:r w:rsidR="00AB1786">
        <w:t xml:space="preserve"> theme.</w:t>
      </w:r>
      <w:r w:rsidR="00947AB9" w:rsidRPr="00947AB9">
        <w:t xml:space="preserve"> </w:t>
      </w:r>
    </w:p>
    <w:p w:rsidR="009C3276" w:rsidRPr="00AB1786" w:rsidRDefault="009C3276" w:rsidP="009C3276">
      <w:pPr>
        <w:pStyle w:val="ListParagraph"/>
        <w:widowControl w:val="0"/>
        <w:ind w:left="792"/>
        <w:rPr>
          <w:b/>
          <w:bCs/>
          <w:color w:val="000000"/>
        </w:rPr>
      </w:pPr>
    </w:p>
    <w:p w:rsidR="001E5D5B" w:rsidRPr="009C3276" w:rsidRDefault="00947AB9" w:rsidP="00947AB9">
      <w:pPr>
        <w:pStyle w:val="ListParagraph"/>
        <w:widowControl w:val="0"/>
        <w:numPr>
          <w:ilvl w:val="1"/>
          <w:numId w:val="9"/>
        </w:numPr>
        <w:rPr>
          <w:b/>
          <w:bCs/>
          <w:color w:val="000000"/>
        </w:rPr>
      </w:pPr>
      <w:r w:rsidRPr="00862D27">
        <w:rPr>
          <w:i/>
        </w:rPr>
        <w:t>Executive summary paragraph:</w:t>
      </w:r>
      <w:r w:rsidRPr="00AB1786">
        <w:rPr>
          <w:b/>
        </w:rPr>
        <w:t xml:space="preserve"> </w:t>
      </w:r>
      <w:r w:rsidRPr="00947AB9">
        <w:t xml:space="preserve">Summarize project’s goal, target audience, activities and objectives. </w:t>
      </w:r>
    </w:p>
    <w:p w:rsidR="009C3276" w:rsidRPr="004662D1" w:rsidRDefault="009C3276" w:rsidP="009C3276">
      <w:pPr>
        <w:widowControl w:val="0"/>
        <w:rPr>
          <w:b/>
          <w:bCs/>
          <w:color w:val="000000"/>
        </w:rPr>
      </w:pPr>
    </w:p>
    <w:p w:rsidR="006143A4" w:rsidRPr="009C3276" w:rsidRDefault="00947AB9" w:rsidP="003529CF">
      <w:pPr>
        <w:pStyle w:val="ListParagraph"/>
        <w:widowControl w:val="0"/>
        <w:numPr>
          <w:ilvl w:val="1"/>
          <w:numId w:val="9"/>
        </w:numPr>
        <w:autoSpaceDE w:val="0"/>
        <w:autoSpaceDN w:val="0"/>
        <w:adjustRightInd w:val="0"/>
        <w:rPr>
          <w:rFonts w:ascii="Arial" w:eastAsiaTheme="minorHAnsi" w:hAnsi="Arial" w:cs="Arial"/>
        </w:rPr>
      </w:pPr>
      <w:r w:rsidRPr="006143A4">
        <w:rPr>
          <w:i/>
        </w:rPr>
        <w:t>Project justification:</w:t>
      </w:r>
      <w:r w:rsidR="00A668E1">
        <w:rPr>
          <w:b/>
          <w:i/>
        </w:rPr>
        <w:t xml:space="preserve"> </w:t>
      </w:r>
      <w:r w:rsidR="00772512">
        <w:t>Tell us why</w:t>
      </w:r>
      <w:r w:rsidR="00835ABA">
        <w:t xml:space="preserve"> it</w:t>
      </w:r>
      <w:r w:rsidR="006143A4">
        <w:t xml:space="preserve"> is</w:t>
      </w:r>
      <w:r w:rsidR="00835ABA">
        <w:t xml:space="preserve"> important and necessary to implement your </w:t>
      </w:r>
      <w:r w:rsidR="006143A4">
        <w:t>project in Kyrgyzstan</w:t>
      </w:r>
      <w:r w:rsidR="00A668E1" w:rsidRPr="00A668E1">
        <w:t xml:space="preserve"> </w:t>
      </w:r>
      <w:r w:rsidR="00A668E1">
        <w:t>right now</w:t>
      </w:r>
      <w:r w:rsidR="006143A4">
        <w:t>.</w:t>
      </w:r>
      <w:r w:rsidR="00C758D8">
        <w:t xml:space="preserve"> </w:t>
      </w:r>
      <w:r w:rsidR="00835ABA">
        <w:t xml:space="preserve">Most importantly tell us how your project will advance democracy in the country. </w:t>
      </w:r>
    </w:p>
    <w:p w:rsidR="009C3276" w:rsidRPr="004662D1" w:rsidRDefault="009C3276" w:rsidP="009C3276">
      <w:pPr>
        <w:widowControl w:val="0"/>
        <w:autoSpaceDE w:val="0"/>
        <w:autoSpaceDN w:val="0"/>
        <w:adjustRightInd w:val="0"/>
        <w:rPr>
          <w:rFonts w:ascii="Arial" w:eastAsiaTheme="minorHAnsi" w:hAnsi="Arial" w:cs="Arial"/>
        </w:rPr>
      </w:pPr>
    </w:p>
    <w:p w:rsidR="003529CF" w:rsidRPr="009C3276" w:rsidRDefault="00175D75" w:rsidP="003529CF">
      <w:pPr>
        <w:pStyle w:val="ListParagraph"/>
        <w:widowControl w:val="0"/>
        <w:numPr>
          <w:ilvl w:val="1"/>
          <w:numId w:val="9"/>
        </w:numPr>
        <w:autoSpaceDE w:val="0"/>
        <w:autoSpaceDN w:val="0"/>
        <w:adjustRightInd w:val="0"/>
      </w:pPr>
      <w:r w:rsidRPr="006143A4">
        <w:rPr>
          <w:i/>
        </w:rPr>
        <w:t xml:space="preserve">Project </w:t>
      </w:r>
      <w:r w:rsidR="00835ABA" w:rsidRPr="006143A4">
        <w:rPr>
          <w:i/>
        </w:rPr>
        <w:t>Plan</w:t>
      </w:r>
      <w:r w:rsidR="00D06ED0" w:rsidRPr="006143A4">
        <w:rPr>
          <w:i/>
        </w:rPr>
        <w:t>:</w:t>
      </w:r>
      <w:r w:rsidR="00862D27">
        <w:t xml:space="preserve"> Use this space to provide greater detail on the target audience, activities and objectives.</w:t>
      </w:r>
      <w:r w:rsidR="00862D27" w:rsidRPr="00D06ED0">
        <w:t xml:space="preserve"> </w:t>
      </w:r>
      <w:r w:rsidR="00D06ED0" w:rsidRPr="00D06ED0">
        <w:t>State the goal and specific objectives you hope to achieve th</w:t>
      </w:r>
      <w:r w:rsidR="00862D27">
        <w:t>rough the proposed activities.</w:t>
      </w:r>
      <w:r w:rsidR="00935BE0">
        <w:t xml:space="preserve"> </w:t>
      </w:r>
      <w:r w:rsidR="00862D27">
        <w:t xml:space="preserve">In most cases, one or two objectives are sufficient. </w:t>
      </w:r>
      <w:r w:rsidR="00D06ED0" w:rsidRPr="00D06ED0">
        <w:t>Objectives should be reasonably measurable, and therefo</w:t>
      </w:r>
      <w:r w:rsidR="00862D27">
        <w:t xml:space="preserve">re capable of being evaluated. </w:t>
      </w:r>
      <w:r w:rsidR="00D06ED0" w:rsidRPr="00D06ED0">
        <w:t>Also, be sure to distingui</w:t>
      </w:r>
      <w:r w:rsidR="00846EC4">
        <w:t xml:space="preserve">sh objectives from activities. </w:t>
      </w:r>
      <w:r w:rsidR="003529CF" w:rsidRPr="006143A4">
        <w:rPr>
          <w:rFonts w:eastAsiaTheme="minorHAnsi"/>
        </w:rPr>
        <w:t>An objective is a statement identifying a weakness that a</w:t>
      </w:r>
      <w:r w:rsidR="00846EC4" w:rsidRPr="006143A4">
        <w:rPr>
          <w:rFonts w:eastAsiaTheme="minorHAnsi"/>
        </w:rPr>
        <w:t xml:space="preserve">n organization </w:t>
      </w:r>
      <w:r w:rsidR="003529CF" w:rsidRPr="006143A4">
        <w:rPr>
          <w:rFonts w:eastAsiaTheme="minorHAnsi"/>
        </w:rPr>
        <w:t>intends to improve through an activity.</w:t>
      </w:r>
      <w:r w:rsidR="00846EC4" w:rsidRPr="006143A4">
        <w:rPr>
          <w:rFonts w:eastAsiaTheme="minorHAnsi"/>
        </w:rPr>
        <w:t xml:space="preserve"> The project objective should describe an outcome. For instance, an objective is: “</w:t>
      </w:r>
      <w:r w:rsidR="003529CF" w:rsidRPr="006143A4">
        <w:rPr>
          <w:rFonts w:eastAsiaTheme="minorHAnsi"/>
        </w:rPr>
        <w:t>Improv</w:t>
      </w:r>
      <w:r w:rsidR="00846EC4" w:rsidRPr="006143A4">
        <w:rPr>
          <w:rFonts w:eastAsiaTheme="minorHAnsi"/>
        </w:rPr>
        <w:t>ing the</w:t>
      </w:r>
      <w:r w:rsidR="003529CF" w:rsidRPr="006143A4">
        <w:rPr>
          <w:rFonts w:eastAsiaTheme="minorHAnsi"/>
        </w:rPr>
        <w:t xml:space="preserve"> knowledge and skills</w:t>
      </w:r>
      <w:r w:rsidR="00846EC4" w:rsidRPr="006143A4">
        <w:rPr>
          <w:rFonts w:eastAsiaTheme="minorHAnsi"/>
        </w:rPr>
        <w:t>”</w:t>
      </w:r>
      <w:r w:rsidR="003529CF" w:rsidRPr="006143A4">
        <w:rPr>
          <w:rFonts w:eastAsiaTheme="minorHAnsi"/>
        </w:rPr>
        <w:t xml:space="preserve">, </w:t>
      </w:r>
      <w:r w:rsidR="00846EC4" w:rsidRPr="006143A4">
        <w:rPr>
          <w:rFonts w:eastAsiaTheme="minorHAnsi"/>
        </w:rPr>
        <w:t>“Engaging youth in civic activism”</w:t>
      </w:r>
      <w:r w:rsidR="003529CF" w:rsidRPr="006143A4">
        <w:rPr>
          <w:rFonts w:eastAsiaTheme="minorHAnsi"/>
        </w:rPr>
        <w:t>,</w:t>
      </w:r>
      <w:r w:rsidR="00846EC4" w:rsidRPr="006143A4">
        <w:rPr>
          <w:rFonts w:eastAsiaTheme="minorHAnsi"/>
        </w:rPr>
        <w:t xml:space="preserve"> “Raise awareness”. Activities are efforts conducted to achieve the objectives. For example: </w:t>
      </w:r>
      <w:r w:rsidR="006143A4" w:rsidRPr="006143A4">
        <w:rPr>
          <w:bdr w:val="none" w:sz="0" w:space="0" w:color="auto" w:frame="1"/>
        </w:rPr>
        <w:t>e.g., counseling, training, actions, etc.</w:t>
      </w:r>
    </w:p>
    <w:p w:rsidR="009C3276" w:rsidRPr="004662D1" w:rsidRDefault="009C3276" w:rsidP="009C3276">
      <w:pPr>
        <w:widowControl w:val="0"/>
        <w:autoSpaceDE w:val="0"/>
        <w:autoSpaceDN w:val="0"/>
        <w:adjustRightInd w:val="0"/>
      </w:pPr>
    </w:p>
    <w:p w:rsidR="006143A4" w:rsidRPr="009C3276" w:rsidRDefault="00D06ED0" w:rsidP="00732A83">
      <w:pPr>
        <w:pStyle w:val="ListParagraph"/>
        <w:widowControl w:val="0"/>
        <w:numPr>
          <w:ilvl w:val="1"/>
          <w:numId w:val="9"/>
        </w:numPr>
        <w:rPr>
          <w:bdr w:val="none" w:sz="0" w:space="0" w:color="auto" w:frame="1"/>
        </w:rPr>
      </w:pPr>
      <w:r w:rsidRPr="003C5410">
        <w:rPr>
          <w:i/>
        </w:rPr>
        <w:t>Monitoring and Evaluation:</w:t>
      </w:r>
      <w:r w:rsidR="003C5410">
        <w:t xml:space="preserve"> </w:t>
      </w:r>
      <w:r w:rsidRPr="00D06ED0">
        <w:t xml:space="preserve">Brief description of the M&amp;E plan that </w:t>
      </w:r>
      <w:r w:rsidR="00175D75" w:rsidRPr="00D06ED0">
        <w:t>outlines</w:t>
      </w:r>
      <w:r w:rsidR="00175D75">
        <w:t xml:space="preserve"> how</w:t>
      </w:r>
      <w:r w:rsidRPr="00D06ED0">
        <w:t xml:space="preserve"> will you m</w:t>
      </w:r>
      <w:r w:rsidR="003C5410">
        <w:t xml:space="preserve">easure success of the project? Give us </w:t>
      </w:r>
      <w:r w:rsidR="003C5410" w:rsidRPr="003C5410">
        <w:rPr>
          <w:rFonts w:eastAsia="Batang"/>
        </w:rPr>
        <w:t>performance metrics for each of your activity - u</w:t>
      </w:r>
      <w:r w:rsidR="003C5410" w:rsidRPr="003C5410">
        <w:rPr>
          <w:bdr w:val="none" w:sz="0" w:space="0" w:color="auto" w:frame="1"/>
        </w:rPr>
        <w:t xml:space="preserve">nits produced by a program, e.g. number and type of clients served, number of policies developed, number of events planned. </w:t>
      </w:r>
      <w:r w:rsidRPr="00D06ED0">
        <w:t>W</w:t>
      </w:r>
      <w:r w:rsidR="00C758D8">
        <w:t>hat are the indicators</w:t>
      </w:r>
      <w:r w:rsidR="00EB3A09">
        <w:t xml:space="preserve"> and results</w:t>
      </w:r>
      <w:r w:rsidR="00C758D8">
        <w:t>?</w:t>
      </w:r>
      <w:r w:rsidR="00255020">
        <w:t xml:space="preserve"> </w:t>
      </w:r>
    </w:p>
    <w:p w:rsidR="009C3276" w:rsidRPr="009C3276" w:rsidRDefault="009C3276" w:rsidP="009C3276">
      <w:pPr>
        <w:widowControl w:val="0"/>
        <w:rPr>
          <w:bdr w:val="none" w:sz="0" w:space="0" w:color="auto" w:frame="1"/>
          <w:lang w:val="ru-RU"/>
        </w:rPr>
      </w:pPr>
    </w:p>
    <w:p w:rsidR="00732A83" w:rsidRPr="009C3276" w:rsidRDefault="00732A83" w:rsidP="00732A83">
      <w:pPr>
        <w:pStyle w:val="ListParagraph"/>
        <w:widowControl w:val="0"/>
        <w:numPr>
          <w:ilvl w:val="1"/>
          <w:numId w:val="9"/>
        </w:numPr>
        <w:rPr>
          <w:bdr w:val="none" w:sz="0" w:space="0" w:color="auto" w:frame="1"/>
        </w:rPr>
      </w:pPr>
      <w:r>
        <w:rPr>
          <w:i/>
        </w:rPr>
        <w:t>Key</w:t>
      </w:r>
      <w:r w:rsidR="00D06ED0" w:rsidRPr="00732A83">
        <w:rPr>
          <w:i/>
        </w:rPr>
        <w:t xml:space="preserve"> Personnel:</w:t>
      </w:r>
      <w:r w:rsidR="00D06ED0" w:rsidRPr="00732A83">
        <w:rPr>
          <w:b/>
        </w:rPr>
        <w:t xml:space="preserve"> </w:t>
      </w:r>
      <w:r w:rsidR="003C5410" w:rsidRPr="003C5410">
        <w:t xml:space="preserve">Please give us names of key personnel, their </w:t>
      </w:r>
      <w:r w:rsidR="00D06ED0" w:rsidRPr="003C5410">
        <w:t>titles and responsibilities for this project.</w:t>
      </w:r>
    </w:p>
    <w:p w:rsidR="009C3276" w:rsidRPr="004662D1" w:rsidRDefault="009C3276" w:rsidP="009C3276">
      <w:pPr>
        <w:widowControl w:val="0"/>
        <w:rPr>
          <w:bdr w:val="none" w:sz="0" w:space="0" w:color="auto" w:frame="1"/>
        </w:rPr>
      </w:pPr>
    </w:p>
    <w:p w:rsidR="003B25B3" w:rsidRPr="009C3276" w:rsidRDefault="003B25B3" w:rsidP="00732A83">
      <w:pPr>
        <w:pStyle w:val="ListParagraph"/>
        <w:widowControl w:val="0"/>
        <w:numPr>
          <w:ilvl w:val="1"/>
          <w:numId w:val="9"/>
        </w:numPr>
        <w:rPr>
          <w:bdr w:val="none" w:sz="0" w:space="0" w:color="auto" w:frame="1"/>
        </w:rPr>
      </w:pPr>
      <w:r>
        <w:rPr>
          <w:i/>
        </w:rPr>
        <w:t>Project Partners:</w:t>
      </w:r>
      <w:r>
        <w:rPr>
          <w:bdr w:val="none" w:sz="0" w:space="0" w:color="auto" w:frame="1"/>
        </w:rPr>
        <w:t xml:space="preserve"> Brief description of key project partners that are involved in your project.</w:t>
      </w:r>
    </w:p>
    <w:p w:rsidR="009C3276" w:rsidRPr="004662D1" w:rsidRDefault="009C3276" w:rsidP="009C3276">
      <w:pPr>
        <w:widowControl w:val="0"/>
        <w:rPr>
          <w:bdr w:val="none" w:sz="0" w:space="0" w:color="auto" w:frame="1"/>
        </w:rPr>
      </w:pPr>
    </w:p>
    <w:p w:rsidR="00D06ED0" w:rsidRPr="00DE05CB" w:rsidRDefault="00D06ED0" w:rsidP="00732A83">
      <w:pPr>
        <w:pStyle w:val="ListParagraph"/>
        <w:widowControl w:val="0"/>
        <w:numPr>
          <w:ilvl w:val="1"/>
          <w:numId w:val="9"/>
        </w:numPr>
        <w:rPr>
          <w:bdr w:val="none" w:sz="0" w:space="0" w:color="auto" w:frame="1"/>
        </w:rPr>
      </w:pPr>
      <w:r w:rsidRPr="00732A83">
        <w:rPr>
          <w:i/>
        </w:rPr>
        <w:t>Sustainability:</w:t>
      </w:r>
      <w:r w:rsidR="003B25B3">
        <w:rPr>
          <w:b/>
        </w:rPr>
        <w:t xml:space="preserve"> </w:t>
      </w:r>
      <w:r w:rsidR="003B25B3" w:rsidRPr="003B25B3">
        <w:t>How will the project or results continue once the grant ends?</w:t>
      </w:r>
    </w:p>
    <w:p w:rsidR="00DE05CB" w:rsidRPr="00732A83" w:rsidRDefault="00DE05CB" w:rsidP="00DE05CB">
      <w:pPr>
        <w:pStyle w:val="ListParagraph"/>
        <w:widowControl w:val="0"/>
        <w:ind w:left="792"/>
        <w:rPr>
          <w:bdr w:val="none" w:sz="0" w:space="0" w:color="auto" w:frame="1"/>
        </w:rPr>
      </w:pPr>
    </w:p>
    <w:p w:rsidR="00772512" w:rsidRPr="00987FEF" w:rsidRDefault="00772512" w:rsidP="00772512">
      <w:pPr>
        <w:pStyle w:val="ListParagraph"/>
        <w:widowControl w:val="0"/>
        <w:numPr>
          <w:ilvl w:val="0"/>
          <w:numId w:val="9"/>
        </w:numPr>
      </w:pPr>
      <w:r w:rsidRPr="00987FEF">
        <w:rPr>
          <w:b/>
        </w:rPr>
        <w:t>Background of organization</w:t>
      </w:r>
    </w:p>
    <w:p w:rsidR="00772512" w:rsidRPr="009C3276" w:rsidRDefault="00772512" w:rsidP="00772512">
      <w:pPr>
        <w:pStyle w:val="ListParagraph"/>
        <w:widowControl w:val="0"/>
        <w:numPr>
          <w:ilvl w:val="1"/>
          <w:numId w:val="9"/>
        </w:numPr>
        <w:tabs>
          <w:tab w:val="left" w:pos="-1440"/>
        </w:tabs>
      </w:pPr>
      <w:r w:rsidRPr="00862D27">
        <w:rPr>
          <w:i/>
        </w:rPr>
        <w:t>Description:</w:t>
      </w:r>
      <w:r>
        <w:t xml:space="preserve"> Provide more detailed information on your organization’s purpose and history, and why your organization is suited to carry out the proposed activity. </w:t>
      </w:r>
    </w:p>
    <w:p w:rsidR="009C3276" w:rsidRPr="004662D1" w:rsidRDefault="009C3276" w:rsidP="009C3276">
      <w:pPr>
        <w:pStyle w:val="ListParagraph"/>
        <w:widowControl w:val="0"/>
        <w:tabs>
          <w:tab w:val="left" w:pos="-1440"/>
        </w:tabs>
        <w:ind w:left="792"/>
        <w:rPr>
          <w:i/>
        </w:rPr>
      </w:pPr>
    </w:p>
    <w:p w:rsidR="009C3276" w:rsidRDefault="009C3276" w:rsidP="009C3276">
      <w:pPr>
        <w:pStyle w:val="ListParagraph"/>
        <w:widowControl w:val="0"/>
        <w:tabs>
          <w:tab w:val="left" w:pos="-1440"/>
        </w:tabs>
        <w:ind w:left="792"/>
      </w:pPr>
    </w:p>
    <w:p w:rsidR="00772512" w:rsidRPr="009C3276" w:rsidRDefault="00772512" w:rsidP="00772512">
      <w:pPr>
        <w:pStyle w:val="ListParagraph"/>
        <w:numPr>
          <w:ilvl w:val="1"/>
          <w:numId w:val="9"/>
        </w:numPr>
      </w:pPr>
      <w:r w:rsidRPr="00862D27">
        <w:rPr>
          <w:i/>
        </w:rPr>
        <w:t>Past Grants (U.S. Embassy):</w:t>
      </w:r>
      <w:r>
        <w:t xml:space="preserve"> List of grants received in the past years from U.S. Embassy (title of project, name of donor, year)</w:t>
      </w:r>
    </w:p>
    <w:p w:rsidR="009C3276" w:rsidRPr="004662D1" w:rsidRDefault="009C3276" w:rsidP="009C3276">
      <w:pPr>
        <w:ind w:left="360"/>
      </w:pPr>
    </w:p>
    <w:p w:rsidR="00772512" w:rsidRDefault="00772512" w:rsidP="00772512">
      <w:pPr>
        <w:pStyle w:val="ListParagraph"/>
        <w:numPr>
          <w:ilvl w:val="1"/>
          <w:numId w:val="9"/>
        </w:numPr>
      </w:pPr>
      <w:r w:rsidRPr="00862D27">
        <w:rPr>
          <w:i/>
        </w:rPr>
        <w:t>Past Grants:</w:t>
      </w:r>
      <w:r>
        <w:t xml:space="preserve"> List of grants received in the past three years other than from U.S. Embassy (title of project, name of donor, year)</w:t>
      </w:r>
    </w:p>
    <w:p w:rsidR="00E645EB" w:rsidRDefault="00E645EB" w:rsidP="00E645EB">
      <w:pPr>
        <w:widowControl w:val="0"/>
        <w:rPr>
          <w:b/>
        </w:rPr>
      </w:pPr>
    </w:p>
    <w:p w:rsidR="005C7F66" w:rsidRPr="000608D0" w:rsidRDefault="00D06ED0" w:rsidP="000608D0">
      <w:pPr>
        <w:pStyle w:val="ListParagraph"/>
        <w:widowControl w:val="0"/>
        <w:numPr>
          <w:ilvl w:val="0"/>
          <w:numId w:val="9"/>
        </w:numPr>
        <w:rPr>
          <w:b/>
        </w:rPr>
      </w:pPr>
      <w:r w:rsidRPr="000608D0">
        <w:rPr>
          <w:b/>
        </w:rPr>
        <w:t xml:space="preserve">Budget: </w:t>
      </w:r>
      <w:r w:rsidR="00A10259" w:rsidRPr="00E645EB">
        <w:t>Your application must include a detailed budget using the Democracy Commission Excel budget template</w:t>
      </w:r>
      <w:r w:rsidR="00A10259" w:rsidRPr="000608D0">
        <w:rPr>
          <w:b/>
        </w:rPr>
        <w:t>.</w:t>
      </w:r>
    </w:p>
    <w:p w:rsidR="005C7F66" w:rsidRDefault="005C7F66" w:rsidP="005C7F66">
      <w:pPr>
        <w:pStyle w:val="ListParagraph"/>
        <w:widowControl w:val="0"/>
        <w:ind w:left="990"/>
        <w:rPr>
          <w:b/>
        </w:rPr>
      </w:pPr>
    </w:p>
    <w:p w:rsidR="00183E3D" w:rsidRPr="00183E3D" w:rsidRDefault="00376BE3" w:rsidP="00183E3D">
      <w:pPr>
        <w:widowControl w:val="0"/>
        <w:rPr>
          <w:b/>
        </w:rPr>
      </w:pPr>
      <w:r w:rsidRPr="00EE5282">
        <w:t>D</w:t>
      </w:r>
      <w:r w:rsidR="006856A2">
        <w:t xml:space="preserve">emocracy Commission </w:t>
      </w:r>
      <w:r w:rsidRPr="00EE5282">
        <w:t xml:space="preserve">grants may cover all or a portion of </w:t>
      </w:r>
      <w:r w:rsidR="006856A2">
        <w:t xml:space="preserve">the </w:t>
      </w:r>
      <w:r w:rsidRPr="00EE5282">
        <w:t xml:space="preserve">proposed activities.  The budget should be calculated in U.S. dollars (total should be rounded to the nearest dollar).  All expenses should be clearly linked to the project activities outlined in the project description.  Budgets should show cost sharing by the organization (including in-kind contributions) and third-party contributors.  </w:t>
      </w:r>
    </w:p>
    <w:p w:rsidR="00183E3D" w:rsidRPr="00BF18B8" w:rsidRDefault="00183E3D" w:rsidP="00183E3D">
      <w:pPr>
        <w:widowControl w:val="0"/>
        <w:rPr>
          <w:b/>
        </w:rPr>
      </w:pPr>
    </w:p>
    <w:p w:rsidR="00376BE3" w:rsidRPr="00183E3D" w:rsidRDefault="002B618E" w:rsidP="00183E3D">
      <w:pPr>
        <w:widowControl w:val="0"/>
        <w:rPr>
          <w:b/>
        </w:rPr>
      </w:pPr>
      <w:r w:rsidRPr="005C7F66">
        <w:rPr>
          <w:b/>
        </w:rPr>
        <w:t>A</w:t>
      </w:r>
      <w:r w:rsidR="00376BE3" w:rsidRPr="005C7F66">
        <w:rPr>
          <w:b/>
        </w:rPr>
        <w:t>llowable Costs</w:t>
      </w:r>
      <w:r w:rsidR="00376BE3" w:rsidRPr="005C7F66">
        <w:t xml:space="preserve">: </w:t>
      </w:r>
    </w:p>
    <w:p w:rsidR="00376BE3" w:rsidRPr="00EE5282" w:rsidRDefault="00376BE3" w:rsidP="0052396B">
      <w:pPr>
        <w:widowControl w:val="0"/>
        <w:tabs>
          <w:tab w:val="left" w:pos="-1440"/>
        </w:tabs>
      </w:pPr>
    </w:p>
    <w:p w:rsidR="00376BE3" w:rsidRDefault="006856A2" w:rsidP="0052396B">
      <w:pPr>
        <w:pStyle w:val="BodyTextIndent"/>
        <w:widowControl w:val="0"/>
        <w:numPr>
          <w:ilvl w:val="0"/>
          <w:numId w:val="3"/>
        </w:numPr>
        <w:tabs>
          <w:tab w:val="left" w:pos="-1440"/>
        </w:tabs>
        <w:spacing w:after="0"/>
        <w:ind w:left="720"/>
      </w:pPr>
      <w:r>
        <w:t>P</w:t>
      </w:r>
      <w:r w:rsidR="00376BE3" w:rsidRPr="00EE5282">
        <w:t>ublishing</w:t>
      </w:r>
      <w:r w:rsidR="00E46E37">
        <w:t xml:space="preserve"> </w:t>
      </w:r>
      <w:r w:rsidR="00376BE3" w:rsidRPr="00EE5282">
        <w:t>short informational publications, manuals and public informational materials.  All publishing should be clearly linked to the project activity, should describe the intended audience, provide a clear understanding of the material’s content, how materials will be distributed, and specify who is responsible for the distribution of the materials.  The D</w:t>
      </w:r>
      <w:r>
        <w:t>emocracy Commission</w:t>
      </w:r>
      <w:r w:rsidR="00376BE3" w:rsidRPr="00EE5282">
        <w:t xml:space="preserve"> reserves the right to review and approve all </w:t>
      </w:r>
      <w:r>
        <w:t xml:space="preserve">funded </w:t>
      </w:r>
      <w:r w:rsidR="00376BE3" w:rsidRPr="00EE5282">
        <w:t>publications</w:t>
      </w:r>
      <w:r>
        <w:t>.</w:t>
      </w:r>
    </w:p>
    <w:p w:rsidR="006856A2" w:rsidRPr="00EE5282" w:rsidRDefault="006856A2" w:rsidP="006856A2">
      <w:pPr>
        <w:pStyle w:val="BodyTextIndent"/>
        <w:widowControl w:val="0"/>
        <w:tabs>
          <w:tab w:val="left" w:pos="-1440"/>
        </w:tabs>
        <w:spacing w:after="0"/>
        <w:ind w:left="720"/>
      </w:pPr>
    </w:p>
    <w:p w:rsidR="00376BE3" w:rsidRDefault="00376BE3" w:rsidP="0052396B">
      <w:pPr>
        <w:widowControl w:val="0"/>
        <w:numPr>
          <w:ilvl w:val="0"/>
          <w:numId w:val="3"/>
        </w:numPr>
        <w:tabs>
          <w:tab w:val="left" w:pos="-1440"/>
        </w:tabs>
        <w:ind w:left="720"/>
      </w:pPr>
      <w:r w:rsidRPr="00EE5282">
        <w:t xml:space="preserve">Salaries (including income tax and social deductions), equipment, and other administrative expenses are allowable only as they relate to specific project activities.  Salary or honoraria should be listed according to rate of pay and percentage of time spent on program-related activities.  While salary expenses are permissible for </w:t>
      </w:r>
      <w:r w:rsidR="006856A2">
        <w:t xml:space="preserve">local </w:t>
      </w:r>
      <w:r w:rsidRPr="00EE5282">
        <w:t>personnel, payment of honoraria and other expenses for foreign experts will be rev</w:t>
      </w:r>
      <w:r w:rsidR="006F050E">
        <w:t xml:space="preserve">iewed on a case-by-case basis. </w:t>
      </w:r>
      <w:r w:rsidRPr="00EE5282">
        <w:t>The D</w:t>
      </w:r>
      <w:r w:rsidR="006856A2">
        <w:t xml:space="preserve">emocracy </w:t>
      </w:r>
      <w:r w:rsidRPr="00EE5282">
        <w:t>C</w:t>
      </w:r>
      <w:r w:rsidR="006856A2">
        <w:t>ommission</w:t>
      </w:r>
      <w:r w:rsidRPr="00EE5282">
        <w:t xml:space="preserve"> strongly urges applicants to consider utilizing local and regional experts.  </w:t>
      </w:r>
    </w:p>
    <w:p w:rsidR="006856A2" w:rsidRDefault="006856A2" w:rsidP="006856A2">
      <w:pPr>
        <w:pStyle w:val="ListParagraph"/>
      </w:pPr>
    </w:p>
    <w:p w:rsidR="00376BE3" w:rsidRDefault="00376BE3" w:rsidP="0052396B">
      <w:pPr>
        <w:pStyle w:val="BodyTextIndent"/>
        <w:widowControl w:val="0"/>
        <w:numPr>
          <w:ilvl w:val="0"/>
          <w:numId w:val="3"/>
        </w:numPr>
        <w:tabs>
          <w:tab w:val="left" w:pos="-1440"/>
        </w:tabs>
        <w:spacing w:after="0"/>
        <w:ind w:left="720"/>
      </w:pPr>
      <w:r w:rsidRPr="00EE5282">
        <w:t>Equipment bought with D</w:t>
      </w:r>
      <w:r w:rsidR="006856A2">
        <w:t>emocracy Commission</w:t>
      </w:r>
      <w:r w:rsidRPr="00EE5282">
        <w:t xml:space="preserve"> grant money can only be procured locally.  Any request for computer equipment must include the procurement of original, not pirated, software.  </w:t>
      </w:r>
    </w:p>
    <w:p w:rsidR="006856A2" w:rsidRDefault="006856A2" w:rsidP="006856A2">
      <w:pPr>
        <w:pStyle w:val="ListParagraph"/>
      </w:pPr>
    </w:p>
    <w:p w:rsidR="006856A2" w:rsidRDefault="00376BE3" w:rsidP="0052396B">
      <w:pPr>
        <w:pStyle w:val="BodyTextIndent"/>
        <w:widowControl w:val="0"/>
        <w:numPr>
          <w:ilvl w:val="0"/>
          <w:numId w:val="3"/>
        </w:numPr>
        <w:tabs>
          <w:tab w:val="left" w:pos="-1440"/>
        </w:tabs>
        <w:spacing w:after="0"/>
        <w:ind w:left="720"/>
      </w:pPr>
      <w:r w:rsidRPr="00EE5282">
        <w:rPr>
          <w:bCs/>
        </w:rPr>
        <w:t>Any equipment, which is procured grant</w:t>
      </w:r>
      <w:r w:rsidR="006856A2">
        <w:rPr>
          <w:bCs/>
        </w:rPr>
        <w:t xml:space="preserve"> funds</w:t>
      </w:r>
      <w:r w:rsidRPr="00EE5282">
        <w:rPr>
          <w:bCs/>
        </w:rPr>
        <w:t>, is loaned to the NGO and remains the property of the U.S. Embassy for a minimum of three years.</w:t>
      </w:r>
      <w:r w:rsidRPr="00EE5282">
        <w:t xml:space="preserve">  This is to ensure that equipment will not be used for personal matters and that equipment will be returned to </w:t>
      </w:r>
      <w:r w:rsidRPr="00F92070">
        <w:t>the U.S. Embassy should the NGO cease its activities.  At the end of project or three years, the DC will review the work of the NGO to determine whether 1) the loan will be extended, 2) the equipment will be given permanently to the NGO, or 3) the equipment will be returned to the U.S. Embassy.</w:t>
      </w:r>
    </w:p>
    <w:p w:rsidR="006856A2" w:rsidRDefault="006856A2" w:rsidP="006856A2">
      <w:pPr>
        <w:pStyle w:val="ListParagraph"/>
      </w:pPr>
    </w:p>
    <w:p w:rsidR="00376BE3" w:rsidRDefault="00376BE3" w:rsidP="0052396B">
      <w:pPr>
        <w:pStyle w:val="BodyTextIndent"/>
        <w:widowControl w:val="0"/>
        <w:numPr>
          <w:ilvl w:val="0"/>
          <w:numId w:val="3"/>
        </w:numPr>
        <w:tabs>
          <w:tab w:val="left" w:pos="-1440"/>
        </w:tabs>
        <w:spacing w:after="0"/>
        <w:ind w:left="720"/>
      </w:pPr>
      <w:r w:rsidRPr="00EE5282">
        <w:t>Coffee breaks and work</w:t>
      </w:r>
      <w:r w:rsidR="003B25B3">
        <w:t>ing</w:t>
      </w:r>
      <w:r w:rsidRPr="00EE5282">
        <w:t xml:space="preserve"> lunches only will be considered on case by case bas</w:t>
      </w:r>
      <w:r w:rsidR="006856A2">
        <w:t>is and</w:t>
      </w:r>
      <w:r w:rsidRPr="00EE5282">
        <w:t xml:space="preserve"> should be clearly justified and limited to a maximum of 10% of the total award amount.  </w:t>
      </w:r>
    </w:p>
    <w:p w:rsidR="006856A2" w:rsidRDefault="006856A2" w:rsidP="006856A2">
      <w:pPr>
        <w:pStyle w:val="ListParagraph"/>
      </w:pPr>
    </w:p>
    <w:p w:rsidR="00183E3D" w:rsidRPr="00183E3D" w:rsidRDefault="00376BE3" w:rsidP="0052396B">
      <w:pPr>
        <w:pStyle w:val="BodyTextIndent"/>
        <w:widowControl w:val="0"/>
        <w:numPr>
          <w:ilvl w:val="0"/>
          <w:numId w:val="3"/>
        </w:numPr>
        <w:tabs>
          <w:tab w:val="left" w:pos="-1440"/>
        </w:tabs>
        <w:spacing w:after="0"/>
        <w:ind w:left="720"/>
      </w:pPr>
      <w:r w:rsidRPr="00EE5282">
        <w:t>Lodging costs should be indicated separately from meal costs related to the project activities.</w:t>
      </w:r>
    </w:p>
    <w:p w:rsidR="00183E3D" w:rsidRDefault="00183E3D" w:rsidP="00183E3D">
      <w:pPr>
        <w:pStyle w:val="ListParagraph"/>
        <w:rPr>
          <w:b/>
          <w:u w:val="single"/>
        </w:rPr>
      </w:pPr>
    </w:p>
    <w:p w:rsidR="008A1AA5" w:rsidRDefault="008A1AA5" w:rsidP="00183E3D">
      <w:pPr>
        <w:pStyle w:val="BodyTextIndent"/>
        <w:widowControl w:val="0"/>
        <w:tabs>
          <w:tab w:val="left" w:pos="-1440"/>
        </w:tabs>
        <w:spacing w:after="0"/>
        <w:ind w:left="0"/>
        <w:rPr>
          <w:b/>
          <w:u w:val="single"/>
        </w:rPr>
      </w:pPr>
    </w:p>
    <w:p w:rsidR="00376BE3" w:rsidRPr="00EE5282" w:rsidRDefault="00376BE3" w:rsidP="00183E3D">
      <w:pPr>
        <w:pStyle w:val="BodyTextIndent"/>
        <w:widowControl w:val="0"/>
        <w:tabs>
          <w:tab w:val="left" w:pos="-1440"/>
        </w:tabs>
        <w:spacing w:after="0"/>
        <w:ind w:left="0"/>
      </w:pPr>
      <w:r w:rsidRPr="00183E3D">
        <w:rPr>
          <w:b/>
          <w:u w:val="single"/>
        </w:rPr>
        <w:lastRenderedPageBreak/>
        <w:t>Prohibited Expenses</w:t>
      </w:r>
      <w:r w:rsidRPr="00EE5282">
        <w:t>:</w:t>
      </w:r>
    </w:p>
    <w:p w:rsidR="00376BE3" w:rsidRPr="00EE5282" w:rsidRDefault="00376BE3" w:rsidP="0052396B">
      <w:pPr>
        <w:widowControl w:val="0"/>
        <w:tabs>
          <w:tab w:val="left" w:pos="-1440"/>
        </w:tabs>
        <w:ind w:left="720"/>
      </w:pPr>
    </w:p>
    <w:p w:rsidR="00376BE3" w:rsidRDefault="006856A2" w:rsidP="0052396B">
      <w:pPr>
        <w:pStyle w:val="ListParagraph"/>
        <w:widowControl w:val="0"/>
        <w:numPr>
          <w:ilvl w:val="0"/>
          <w:numId w:val="4"/>
        </w:numPr>
        <w:tabs>
          <w:tab w:val="left" w:pos="-1440"/>
        </w:tabs>
      </w:pPr>
      <w:r>
        <w:t>G</w:t>
      </w:r>
      <w:r w:rsidR="00376BE3" w:rsidRPr="00EE5282">
        <w:t>rants may not cover ongoing salaries, professional fees, or on-going operational expenses (furniture, utilities, communication expenses, office rental, car and building purchase, etc</w:t>
      </w:r>
      <w:r w:rsidR="004D2583">
        <w:t>.</w:t>
      </w:r>
      <w:r w:rsidR="00376BE3" w:rsidRPr="00EE5282">
        <w:t>);</w:t>
      </w:r>
    </w:p>
    <w:p w:rsidR="006856A2" w:rsidRPr="00EE5282" w:rsidRDefault="006856A2" w:rsidP="00D06ED0">
      <w:pPr>
        <w:widowControl w:val="0"/>
        <w:tabs>
          <w:tab w:val="left" w:pos="-1440"/>
        </w:tabs>
      </w:pPr>
    </w:p>
    <w:p w:rsidR="006856A2" w:rsidRDefault="00376BE3" w:rsidP="0052396B">
      <w:pPr>
        <w:pStyle w:val="ListParagraph"/>
        <w:widowControl w:val="0"/>
        <w:numPr>
          <w:ilvl w:val="0"/>
          <w:numId w:val="3"/>
        </w:numPr>
        <w:tabs>
          <w:tab w:val="left" w:pos="-1440"/>
        </w:tabs>
        <w:ind w:left="720"/>
      </w:pPr>
      <w:r w:rsidRPr="00EE5282">
        <w:t>Grants may not be used for the production or procurement of English-language materials.  The DC will not fund the publishing of academic thes</w:t>
      </w:r>
      <w:r w:rsidR="003B25B3">
        <w:t>e</w:t>
      </w:r>
      <w:r w:rsidRPr="00EE5282">
        <w:t>s.</w:t>
      </w:r>
    </w:p>
    <w:p w:rsidR="00376BE3" w:rsidRPr="00EE5282" w:rsidRDefault="00376BE3" w:rsidP="006856A2">
      <w:pPr>
        <w:pStyle w:val="ListParagraph"/>
        <w:widowControl w:val="0"/>
        <w:tabs>
          <w:tab w:val="left" w:pos="-1440"/>
        </w:tabs>
      </w:pPr>
      <w:r w:rsidRPr="00EE5282">
        <w:t xml:space="preserve">  </w:t>
      </w:r>
    </w:p>
    <w:p w:rsidR="00376BE3" w:rsidRPr="007703B2" w:rsidRDefault="00376BE3" w:rsidP="0052396B">
      <w:pPr>
        <w:pStyle w:val="ListParagraph"/>
        <w:widowControl w:val="0"/>
        <w:numPr>
          <w:ilvl w:val="0"/>
          <w:numId w:val="3"/>
        </w:numPr>
        <w:tabs>
          <w:tab w:val="left" w:pos="-1440"/>
        </w:tabs>
        <w:ind w:left="720"/>
      </w:pPr>
      <w:r w:rsidRPr="00EE5282">
        <w:t>Democracy Commission funds should not be used to pay for travel to the U</w:t>
      </w:r>
      <w:r w:rsidR="006856A2">
        <w:t>nited States</w:t>
      </w:r>
      <w:r w:rsidRPr="00EE5282">
        <w:t xml:space="preserve"> or for travel grants.  Projects involving regional travel will be considered on a case-by-case basis, and must have a clear justification outlining why the travel is integral to the project.</w:t>
      </w:r>
    </w:p>
    <w:p w:rsidR="007703B2" w:rsidRPr="00EE5282" w:rsidRDefault="007703B2" w:rsidP="007703B2">
      <w:pPr>
        <w:pStyle w:val="ListParagraph"/>
        <w:widowControl w:val="0"/>
        <w:tabs>
          <w:tab w:val="left" w:pos="-1440"/>
        </w:tabs>
      </w:pPr>
    </w:p>
    <w:p w:rsidR="00376BE3" w:rsidRDefault="00376BE3" w:rsidP="0052396B">
      <w:pPr>
        <w:widowControl w:val="0"/>
        <w:numPr>
          <w:ilvl w:val="0"/>
          <w:numId w:val="3"/>
        </w:numPr>
        <w:tabs>
          <w:tab w:val="left" w:pos="-1440"/>
        </w:tabs>
        <w:ind w:left="720"/>
      </w:pPr>
      <w:r w:rsidRPr="00EE5282">
        <w:t xml:space="preserve">Democracy Commission funds </w:t>
      </w:r>
      <w:r w:rsidR="006856A2">
        <w:t xml:space="preserve">cannot </w:t>
      </w:r>
      <w:r w:rsidRPr="00EE5282">
        <w:t xml:space="preserve">be used to provide direct </w:t>
      </w:r>
      <w:r w:rsidR="006856A2">
        <w:t xml:space="preserve">charity or </w:t>
      </w:r>
      <w:r w:rsidRPr="00EE5282">
        <w:t>social services to populations.</w:t>
      </w:r>
    </w:p>
    <w:p w:rsidR="006856A2" w:rsidRPr="00EE5282" w:rsidRDefault="006856A2" w:rsidP="006856A2">
      <w:pPr>
        <w:widowControl w:val="0"/>
        <w:tabs>
          <w:tab w:val="left" w:pos="-1440"/>
        </w:tabs>
        <w:ind w:left="720"/>
      </w:pPr>
    </w:p>
    <w:p w:rsidR="005A52E7" w:rsidRPr="005A52E7" w:rsidRDefault="00376BE3" w:rsidP="005A52E7">
      <w:pPr>
        <w:widowControl w:val="0"/>
        <w:numPr>
          <w:ilvl w:val="0"/>
          <w:numId w:val="3"/>
        </w:numPr>
        <w:tabs>
          <w:tab w:val="left" w:pos="-1440"/>
        </w:tabs>
        <w:spacing w:after="200" w:line="276" w:lineRule="auto"/>
        <w:ind w:left="720"/>
        <w:rPr>
          <w:b/>
        </w:rPr>
      </w:pPr>
      <w:r w:rsidRPr="00EE5282">
        <w:t>Alcohol and entertainment costs are not allowable expenses.</w:t>
      </w:r>
    </w:p>
    <w:sectPr w:rsidR="005A52E7" w:rsidRPr="005A52E7" w:rsidSect="00FB7854">
      <w:pgSz w:w="12240" w:h="15840"/>
      <w:pgMar w:top="28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C0E29"/>
    <w:multiLevelType w:val="hybridMultilevel"/>
    <w:tmpl w:val="C180D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F00CD"/>
    <w:multiLevelType w:val="multilevel"/>
    <w:tmpl w:val="B3AC697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EBF6D85"/>
    <w:multiLevelType w:val="multilevel"/>
    <w:tmpl w:val="B3AC697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F5D126F"/>
    <w:multiLevelType w:val="singleLevel"/>
    <w:tmpl w:val="04090001"/>
    <w:lvl w:ilvl="0">
      <w:start w:val="1"/>
      <w:numFmt w:val="bullet"/>
      <w:lvlText w:val=""/>
      <w:lvlJc w:val="left"/>
      <w:pPr>
        <w:tabs>
          <w:tab w:val="num" w:pos="12870"/>
        </w:tabs>
        <w:ind w:left="12870" w:hanging="360"/>
      </w:pPr>
      <w:rPr>
        <w:rFonts w:ascii="Symbol" w:hAnsi="Symbol" w:hint="default"/>
      </w:rPr>
    </w:lvl>
  </w:abstractNum>
  <w:abstractNum w:abstractNumId="4">
    <w:nsid w:val="2D844B04"/>
    <w:multiLevelType w:val="multilevel"/>
    <w:tmpl w:val="5A5AB3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5">
    <w:nsid w:val="394973D5"/>
    <w:multiLevelType w:val="hybridMultilevel"/>
    <w:tmpl w:val="1DBE5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4A305B"/>
    <w:multiLevelType w:val="multilevel"/>
    <w:tmpl w:val="B3AC697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73E63B7"/>
    <w:multiLevelType w:val="hybridMultilevel"/>
    <w:tmpl w:val="4320B8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nsid w:val="495A52C4"/>
    <w:multiLevelType w:val="multilevel"/>
    <w:tmpl w:val="C67E455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B0F4297"/>
    <w:multiLevelType w:val="multilevel"/>
    <w:tmpl w:val="B3AC697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B9C55C3"/>
    <w:multiLevelType w:val="hybridMultilevel"/>
    <w:tmpl w:val="E5A48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6134EC"/>
    <w:multiLevelType w:val="hybridMultilevel"/>
    <w:tmpl w:val="ACAE2954"/>
    <w:lvl w:ilvl="0" w:tplc="DEA86B86">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6D29F7"/>
    <w:multiLevelType w:val="multilevel"/>
    <w:tmpl w:val="B3AC697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D5E3254"/>
    <w:multiLevelType w:val="hybridMultilevel"/>
    <w:tmpl w:val="1BCA5F56"/>
    <w:lvl w:ilvl="0" w:tplc="D9563F9A">
      <w:start w:val="1"/>
      <w:numFmt w:val="bullet"/>
      <w:lvlText w:val=""/>
      <w:lvlJc w:val="left"/>
      <w:pPr>
        <w:tabs>
          <w:tab w:val="num" w:pos="720"/>
        </w:tabs>
        <w:ind w:left="720" w:hanging="360"/>
      </w:pPr>
      <w:rPr>
        <w:rFonts w:ascii="Wingdings 3" w:hAnsi="Wingdings 3" w:hint="default"/>
      </w:rPr>
    </w:lvl>
    <w:lvl w:ilvl="1" w:tplc="7EB43E4A" w:tentative="1">
      <w:start w:val="1"/>
      <w:numFmt w:val="bullet"/>
      <w:lvlText w:val=""/>
      <w:lvlJc w:val="left"/>
      <w:pPr>
        <w:tabs>
          <w:tab w:val="num" w:pos="1440"/>
        </w:tabs>
        <w:ind w:left="1440" w:hanging="360"/>
      </w:pPr>
      <w:rPr>
        <w:rFonts w:ascii="Wingdings 3" w:hAnsi="Wingdings 3" w:hint="default"/>
      </w:rPr>
    </w:lvl>
    <w:lvl w:ilvl="2" w:tplc="02B889D2" w:tentative="1">
      <w:start w:val="1"/>
      <w:numFmt w:val="bullet"/>
      <w:lvlText w:val=""/>
      <w:lvlJc w:val="left"/>
      <w:pPr>
        <w:tabs>
          <w:tab w:val="num" w:pos="2160"/>
        </w:tabs>
        <w:ind w:left="2160" w:hanging="360"/>
      </w:pPr>
      <w:rPr>
        <w:rFonts w:ascii="Wingdings 3" w:hAnsi="Wingdings 3" w:hint="default"/>
      </w:rPr>
    </w:lvl>
    <w:lvl w:ilvl="3" w:tplc="C9D44680" w:tentative="1">
      <w:start w:val="1"/>
      <w:numFmt w:val="bullet"/>
      <w:lvlText w:val=""/>
      <w:lvlJc w:val="left"/>
      <w:pPr>
        <w:tabs>
          <w:tab w:val="num" w:pos="2880"/>
        </w:tabs>
        <w:ind w:left="2880" w:hanging="360"/>
      </w:pPr>
      <w:rPr>
        <w:rFonts w:ascii="Wingdings 3" w:hAnsi="Wingdings 3" w:hint="default"/>
      </w:rPr>
    </w:lvl>
    <w:lvl w:ilvl="4" w:tplc="189432A4" w:tentative="1">
      <w:start w:val="1"/>
      <w:numFmt w:val="bullet"/>
      <w:lvlText w:val=""/>
      <w:lvlJc w:val="left"/>
      <w:pPr>
        <w:tabs>
          <w:tab w:val="num" w:pos="3600"/>
        </w:tabs>
        <w:ind w:left="3600" w:hanging="360"/>
      </w:pPr>
      <w:rPr>
        <w:rFonts w:ascii="Wingdings 3" w:hAnsi="Wingdings 3" w:hint="default"/>
      </w:rPr>
    </w:lvl>
    <w:lvl w:ilvl="5" w:tplc="2C1A4310" w:tentative="1">
      <w:start w:val="1"/>
      <w:numFmt w:val="bullet"/>
      <w:lvlText w:val=""/>
      <w:lvlJc w:val="left"/>
      <w:pPr>
        <w:tabs>
          <w:tab w:val="num" w:pos="4320"/>
        </w:tabs>
        <w:ind w:left="4320" w:hanging="360"/>
      </w:pPr>
      <w:rPr>
        <w:rFonts w:ascii="Wingdings 3" w:hAnsi="Wingdings 3" w:hint="default"/>
      </w:rPr>
    </w:lvl>
    <w:lvl w:ilvl="6" w:tplc="22883E0C" w:tentative="1">
      <w:start w:val="1"/>
      <w:numFmt w:val="bullet"/>
      <w:lvlText w:val=""/>
      <w:lvlJc w:val="left"/>
      <w:pPr>
        <w:tabs>
          <w:tab w:val="num" w:pos="5040"/>
        </w:tabs>
        <w:ind w:left="5040" w:hanging="360"/>
      </w:pPr>
      <w:rPr>
        <w:rFonts w:ascii="Wingdings 3" w:hAnsi="Wingdings 3" w:hint="default"/>
      </w:rPr>
    </w:lvl>
    <w:lvl w:ilvl="7" w:tplc="C7B64306" w:tentative="1">
      <w:start w:val="1"/>
      <w:numFmt w:val="bullet"/>
      <w:lvlText w:val=""/>
      <w:lvlJc w:val="left"/>
      <w:pPr>
        <w:tabs>
          <w:tab w:val="num" w:pos="5760"/>
        </w:tabs>
        <w:ind w:left="5760" w:hanging="360"/>
      </w:pPr>
      <w:rPr>
        <w:rFonts w:ascii="Wingdings 3" w:hAnsi="Wingdings 3" w:hint="default"/>
      </w:rPr>
    </w:lvl>
    <w:lvl w:ilvl="8" w:tplc="B03EC85C" w:tentative="1">
      <w:start w:val="1"/>
      <w:numFmt w:val="bullet"/>
      <w:lvlText w:val=""/>
      <w:lvlJc w:val="left"/>
      <w:pPr>
        <w:tabs>
          <w:tab w:val="num" w:pos="6480"/>
        </w:tabs>
        <w:ind w:left="6480" w:hanging="360"/>
      </w:pPr>
      <w:rPr>
        <w:rFonts w:ascii="Wingdings 3" w:hAnsi="Wingdings 3" w:hint="default"/>
      </w:rPr>
    </w:lvl>
  </w:abstractNum>
  <w:abstractNum w:abstractNumId="14">
    <w:nsid w:val="60D753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60455CA"/>
    <w:multiLevelType w:val="multilevel"/>
    <w:tmpl w:val="8104E526"/>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6B67939"/>
    <w:multiLevelType w:val="hybridMultilevel"/>
    <w:tmpl w:val="A844E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
  </w:num>
  <w:num w:numId="4">
    <w:abstractNumId w:val="16"/>
  </w:num>
  <w:num w:numId="5">
    <w:abstractNumId w:val="7"/>
  </w:num>
  <w:num w:numId="6">
    <w:abstractNumId w:val="11"/>
  </w:num>
  <w:num w:numId="7">
    <w:abstractNumId w:val="4"/>
  </w:num>
  <w:num w:numId="8">
    <w:abstractNumId w:val="14"/>
  </w:num>
  <w:num w:numId="9">
    <w:abstractNumId w:val="15"/>
  </w:num>
  <w:num w:numId="10">
    <w:abstractNumId w:val="7"/>
  </w:num>
  <w:num w:numId="11">
    <w:abstractNumId w:val="8"/>
  </w:num>
  <w:num w:numId="12">
    <w:abstractNumId w:val="9"/>
  </w:num>
  <w:num w:numId="13">
    <w:abstractNumId w:val="6"/>
  </w:num>
  <w:num w:numId="14">
    <w:abstractNumId w:val="12"/>
  </w:num>
  <w:num w:numId="15">
    <w:abstractNumId w:val="1"/>
  </w:num>
  <w:num w:numId="16">
    <w:abstractNumId w:val="2"/>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BE3"/>
    <w:rsid w:val="0002255E"/>
    <w:rsid w:val="000526AC"/>
    <w:rsid w:val="000608D0"/>
    <w:rsid w:val="000643A2"/>
    <w:rsid w:val="000944EA"/>
    <w:rsid w:val="000C26D3"/>
    <w:rsid w:val="000E50A6"/>
    <w:rsid w:val="000F5825"/>
    <w:rsid w:val="00125ECA"/>
    <w:rsid w:val="00156EF4"/>
    <w:rsid w:val="00157D46"/>
    <w:rsid w:val="00175D75"/>
    <w:rsid w:val="00180AB3"/>
    <w:rsid w:val="00183E3D"/>
    <w:rsid w:val="001E5D5B"/>
    <w:rsid w:val="001F0424"/>
    <w:rsid w:val="00210329"/>
    <w:rsid w:val="0025470A"/>
    <w:rsid w:val="00255020"/>
    <w:rsid w:val="00261ABC"/>
    <w:rsid w:val="00263206"/>
    <w:rsid w:val="00287B34"/>
    <w:rsid w:val="002B1896"/>
    <w:rsid w:val="002B618E"/>
    <w:rsid w:val="002D3DEC"/>
    <w:rsid w:val="00347630"/>
    <w:rsid w:val="003529CF"/>
    <w:rsid w:val="00356DCA"/>
    <w:rsid w:val="00357889"/>
    <w:rsid w:val="00363150"/>
    <w:rsid w:val="00376440"/>
    <w:rsid w:val="00376BE3"/>
    <w:rsid w:val="00380EA2"/>
    <w:rsid w:val="003839A5"/>
    <w:rsid w:val="003A0D67"/>
    <w:rsid w:val="003A3F54"/>
    <w:rsid w:val="003B25B3"/>
    <w:rsid w:val="003B655F"/>
    <w:rsid w:val="003C5410"/>
    <w:rsid w:val="00421D81"/>
    <w:rsid w:val="004662D1"/>
    <w:rsid w:val="0049023D"/>
    <w:rsid w:val="00496B40"/>
    <w:rsid w:val="004A0422"/>
    <w:rsid w:val="004B6ECB"/>
    <w:rsid w:val="004D2583"/>
    <w:rsid w:val="004E12CD"/>
    <w:rsid w:val="00500BC6"/>
    <w:rsid w:val="00500D81"/>
    <w:rsid w:val="00502478"/>
    <w:rsid w:val="0051666D"/>
    <w:rsid w:val="0052396B"/>
    <w:rsid w:val="00546CF4"/>
    <w:rsid w:val="00596073"/>
    <w:rsid w:val="005A52E7"/>
    <w:rsid w:val="005A5F68"/>
    <w:rsid w:val="005B16F5"/>
    <w:rsid w:val="005C7F66"/>
    <w:rsid w:val="005E3288"/>
    <w:rsid w:val="00610E27"/>
    <w:rsid w:val="006143A4"/>
    <w:rsid w:val="0068226D"/>
    <w:rsid w:val="006856A2"/>
    <w:rsid w:val="006A30B6"/>
    <w:rsid w:val="006A3105"/>
    <w:rsid w:val="006A7A5E"/>
    <w:rsid w:val="006E6607"/>
    <w:rsid w:val="006F050E"/>
    <w:rsid w:val="00701079"/>
    <w:rsid w:val="00732A83"/>
    <w:rsid w:val="0073514F"/>
    <w:rsid w:val="0073567F"/>
    <w:rsid w:val="0073732C"/>
    <w:rsid w:val="00761628"/>
    <w:rsid w:val="0076399C"/>
    <w:rsid w:val="007703B2"/>
    <w:rsid w:val="00772512"/>
    <w:rsid w:val="00772744"/>
    <w:rsid w:val="0078678A"/>
    <w:rsid w:val="007F3307"/>
    <w:rsid w:val="008230D6"/>
    <w:rsid w:val="00830FF4"/>
    <w:rsid w:val="00835ABA"/>
    <w:rsid w:val="00846EC4"/>
    <w:rsid w:val="00861197"/>
    <w:rsid w:val="00862D27"/>
    <w:rsid w:val="00875469"/>
    <w:rsid w:val="008A1AA5"/>
    <w:rsid w:val="008A38CC"/>
    <w:rsid w:val="008E6317"/>
    <w:rsid w:val="00935BE0"/>
    <w:rsid w:val="00943D44"/>
    <w:rsid w:val="00947AB9"/>
    <w:rsid w:val="0098259F"/>
    <w:rsid w:val="00987FEF"/>
    <w:rsid w:val="009905EE"/>
    <w:rsid w:val="009933DA"/>
    <w:rsid w:val="009C3276"/>
    <w:rsid w:val="009C4DDA"/>
    <w:rsid w:val="009D55C1"/>
    <w:rsid w:val="009F617D"/>
    <w:rsid w:val="00A10259"/>
    <w:rsid w:val="00A33A8B"/>
    <w:rsid w:val="00A57C3E"/>
    <w:rsid w:val="00A668E1"/>
    <w:rsid w:val="00A73E62"/>
    <w:rsid w:val="00A877F6"/>
    <w:rsid w:val="00AA20EF"/>
    <w:rsid w:val="00AA727F"/>
    <w:rsid w:val="00AB1786"/>
    <w:rsid w:val="00AB3DF6"/>
    <w:rsid w:val="00AE03ED"/>
    <w:rsid w:val="00AE10F0"/>
    <w:rsid w:val="00AF01E0"/>
    <w:rsid w:val="00B01E95"/>
    <w:rsid w:val="00B41E87"/>
    <w:rsid w:val="00B43E45"/>
    <w:rsid w:val="00B65C52"/>
    <w:rsid w:val="00B7409D"/>
    <w:rsid w:val="00B87CD9"/>
    <w:rsid w:val="00BF18B8"/>
    <w:rsid w:val="00C05278"/>
    <w:rsid w:val="00C17BB1"/>
    <w:rsid w:val="00C42A58"/>
    <w:rsid w:val="00C67E3B"/>
    <w:rsid w:val="00C758D8"/>
    <w:rsid w:val="00C80D85"/>
    <w:rsid w:val="00CD7545"/>
    <w:rsid w:val="00D06ED0"/>
    <w:rsid w:val="00D36B6B"/>
    <w:rsid w:val="00D44AC8"/>
    <w:rsid w:val="00D72531"/>
    <w:rsid w:val="00D73234"/>
    <w:rsid w:val="00D733F6"/>
    <w:rsid w:val="00D74ADD"/>
    <w:rsid w:val="00DA70DE"/>
    <w:rsid w:val="00DA7994"/>
    <w:rsid w:val="00DB79C5"/>
    <w:rsid w:val="00DC5E64"/>
    <w:rsid w:val="00DE05CB"/>
    <w:rsid w:val="00DF093B"/>
    <w:rsid w:val="00E30F76"/>
    <w:rsid w:val="00E4225D"/>
    <w:rsid w:val="00E45C1B"/>
    <w:rsid w:val="00E46E37"/>
    <w:rsid w:val="00E645EB"/>
    <w:rsid w:val="00E67CCF"/>
    <w:rsid w:val="00E701EB"/>
    <w:rsid w:val="00EB3A09"/>
    <w:rsid w:val="00EB4ACE"/>
    <w:rsid w:val="00EC7E8D"/>
    <w:rsid w:val="00ED0335"/>
    <w:rsid w:val="00EE03D3"/>
    <w:rsid w:val="00EE31FE"/>
    <w:rsid w:val="00EE6CCC"/>
    <w:rsid w:val="00F227EA"/>
    <w:rsid w:val="00F3128B"/>
    <w:rsid w:val="00F34E21"/>
    <w:rsid w:val="00F4242B"/>
    <w:rsid w:val="00FB7854"/>
    <w:rsid w:val="00FC4738"/>
    <w:rsid w:val="00FC503D"/>
    <w:rsid w:val="00FD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B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76BE3"/>
    <w:pPr>
      <w:widowControl w:val="0"/>
    </w:pPr>
    <w:rPr>
      <w:rFonts w:ascii="Arial" w:hAnsi="Arial"/>
      <w:szCs w:val="20"/>
    </w:rPr>
  </w:style>
  <w:style w:type="character" w:customStyle="1" w:styleId="BodyTextChar">
    <w:name w:val="Body Text Char"/>
    <w:basedOn w:val="DefaultParagraphFont"/>
    <w:link w:val="BodyText"/>
    <w:rsid w:val="00376BE3"/>
    <w:rPr>
      <w:rFonts w:ascii="Arial" w:eastAsia="Times New Roman" w:hAnsi="Arial" w:cs="Times New Roman"/>
      <w:sz w:val="24"/>
      <w:szCs w:val="20"/>
    </w:rPr>
  </w:style>
  <w:style w:type="paragraph" w:customStyle="1" w:styleId="heading2h2">
    <w:name w:val="heading2h2"/>
    <w:basedOn w:val="Normal"/>
    <w:rsid w:val="00376BE3"/>
    <w:pPr>
      <w:spacing w:before="100" w:beforeAutospacing="1" w:after="100" w:afterAutospacing="1"/>
    </w:pPr>
  </w:style>
  <w:style w:type="paragraph" w:styleId="ListParagraph">
    <w:name w:val="List Paragraph"/>
    <w:basedOn w:val="Normal"/>
    <w:uiPriority w:val="34"/>
    <w:qFormat/>
    <w:rsid w:val="00376BE3"/>
    <w:pPr>
      <w:ind w:left="720"/>
    </w:pPr>
  </w:style>
  <w:style w:type="character" w:styleId="Hyperlink">
    <w:name w:val="Hyperlink"/>
    <w:basedOn w:val="DefaultParagraphFont"/>
    <w:rsid w:val="00376BE3"/>
    <w:rPr>
      <w:color w:val="0000FF"/>
      <w:u w:val="single"/>
    </w:rPr>
  </w:style>
  <w:style w:type="paragraph" w:styleId="NoSpacing">
    <w:name w:val="No Spacing"/>
    <w:uiPriority w:val="1"/>
    <w:qFormat/>
    <w:rsid w:val="00376BE3"/>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376BE3"/>
    <w:pPr>
      <w:spacing w:after="120"/>
      <w:ind w:left="360"/>
    </w:pPr>
  </w:style>
  <w:style w:type="character" w:customStyle="1" w:styleId="BodyTextIndentChar">
    <w:name w:val="Body Text Indent Char"/>
    <w:basedOn w:val="DefaultParagraphFont"/>
    <w:link w:val="BodyTextIndent"/>
    <w:uiPriority w:val="99"/>
    <w:rsid w:val="00376BE3"/>
    <w:rPr>
      <w:rFonts w:ascii="Times New Roman" w:eastAsia="Times New Roman" w:hAnsi="Times New Roman" w:cs="Times New Roman"/>
      <w:sz w:val="24"/>
      <w:szCs w:val="24"/>
    </w:rPr>
  </w:style>
  <w:style w:type="table" w:styleId="TableGrid">
    <w:name w:val="Table Grid"/>
    <w:basedOn w:val="TableNormal"/>
    <w:uiPriority w:val="59"/>
    <w:rsid w:val="00376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2478"/>
    <w:rPr>
      <w:rFonts w:ascii="Tahoma" w:hAnsi="Tahoma" w:cs="Tahoma"/>
      <w:sz w:val="16"/>
      <w:szCs w:val="16"/>
    </w:rPr>
  </w:style>
  <w:style w:type="character" w:customStyle="1" w:styleId="BalloonTextChar">
    <w:name w:val="Balloon Text Char"/>
    <w:basedOn w:val="DefaultParagraphFont"/>
    <w:link w:val="BalloonText"/>
    <w:uiPriority w:val="99"/>
    <w:semiHidden/>
    <w:rsid w:val="0050247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46E37"/>
    <w:rPr>
      <w:sz w:val="16"/>
      <w:szCs w:val="16"/>
    </w:rPr>
  </w:style>
  <w:style w:type="paragraph" w:styleId="CommentText">
    <w:name w:val="annotation text"/>
    <w:basedOn w:val="Normal"/>
    <w:link w:val="CommentTextChar"/>
    <w:uiPriority w:val="99"/>
    <w:semiHidden/>
    <w:unhideWhenUsed/>
    <w:rsid w:val="00E46E37"/>
    <w:rPr>
      <w:sz w:val="20"/>
      <w:szCs w:val="20"/>
    </w:rPr>
  </w:style>
  <w:style w:type="character" w:customStyle="1" w:styleId="CommentTextChar">
    <w:name w:val="Comment Text Char"/>
    <w:basedOn w:val="DefaultParagraphFont"/>
    <w:link w:val="CommentText"/>
    <w:uiPriority w:val="99"/>
    <w:semiHidden/>
    <w:rsid w:val="00E46E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6E37"/>
    <w:rPr>
      <w:b/>
      <w:bCs/>
    </w:rPr>
  </w:style>
  <w:style w:type="character" w:customStyle="1" w:styleId="CommentSubjectChar">
    <w:name w:val="Comment Subject Char"/>
    <w:basedOn w:val="CommentTextChar"/>
    <w:link w:val="CommentSubject"/>
    <w:uiPriority w:val="99"/>
    <w:semiHidden/>
    <w:rsid w:val="00E46E3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63150"/>
    <w:rPr>
      <w:color w:val="800080" w:themeColor="followedHyperlink"/>
      <w:u w:val="single"/>
    </w:rPr>
  </w:style>
  <w:style w:type="paragraph" w:styleId="Footer">
    <w:name w:val="footer"/>
    <w:basedOn w:val="Normal"/>
    <w:link w:val="FooterChar"/>
    <w:uiPriority w:val="99"/>
    <w:rsid w:val="00947AB9"/>
    <w:pPr>
      <w:tabs>
        <w:tab w:val="center" w:pos="4677"/>
        <w:tab w:val="right" w:pos="9355"/>
      </w:tabs>
    </w:pPr>
  </w:style>
  <w:style w:type="character" w:customStyle="1" w:styleId="FooterChar">
    <w:name w:val="Footer Char"/>
    <w:basedOn w:val="DefaultParagraphFont"/>
    <w:link w:val="Footer"/>
    <w:uiPriority w:val="99"/>
    <w:rsid w:val="00947AB9"/>
    <w:rPr>
      <w:rFonts w:ascii="Times New Roman" w:eastAsia="Times New Roman" w:hAnsi="Times New Roman" w:cs="Times New Roman"/>
      <w:sz w:val="24"/>
      <w:szCs w:val="24"/>
    </w:rPr>
  </w:style>
  <w:style w:type="paragraph" w:styleId="NormalWeb">
    <w:name w:val="Normal (Web)"/>
    <w:basedOn w:val="Normal"/>
    <w:uiPriority w:val="99"/>
    <w:semiHidden/>
    <w:unhideWhenUsed/>
    <w:rsid w:val="00935BE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B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76BE3"/>
    <w:pPr>
      <w:widowControl w:val="0"/>
    </w:pPr>
    <w:rPr>
      <w:rFonts w:ascii="Arial" w:hAnsi="Arial"/>
      <w:szCs w:val="20"/>
    </w:rPr>
  </w:style>
  <w:style w:type="character" w:customStyle="1" w:styleId="BodyTextChar">
    <w:name w:val="Body Text Char"/>
    <w:basedOn w:val="DefaultParagraphFont"/>
    <w:link w:val="BodyText"/>
    <w:rsid w:val="00376BE3"/>
    <w:rPr>
      <w:rFonts w:ascii="Arial" w:eastAsia="Times New Roman" w:hAnsi="Arial" w:cs="Times New Roman"/>
      <w:sz w:val="24"/>
      <w:szCs w:val="20"/>
    </w:rPr>
  </w:style>
  <w:style w:type="paragraph" w:customStyle="1" w:styleId="heading2h2">
    <w:name w:val="heading2h2"/>
    <w:basedOn w:val="Normal"/>
    <w:rsid w:val="00376BE3"/>
    <w:pPr>
      <w:spacing w:before="100" w:beforeAutospacing="1" w:after="100" w:afterAutospacing="1"/>
    </w:pPr>
  </w:style>
  <w:style w:type="paragraph" w:styleId="ListParagraph">
    <w:name w:val="List Paragraph"/>
    <w:basedOn w:val="Normal"/>
    <w:uiPriority w:val="34"/>
    <w:qFormat/>
    <w:rsid w:val="00376BE3"/>
    <w:pPr>
      <w:ind w:left="720"/>
    </w:pPr>
  </w:style>
  <w:style w:type="character" w:styleId="Hyperlink">
    <w:name w:val="Hyperlink"/>
    <w:basedOn w:val="DefaultParagraphFont"/>
    <w:rsid w:val="00376BE3"/>
    <w:rPr>
      <w:color w:val="0000FF"/>
      <w:u w:val="single"/>
    </w:rPr>
  </w:style>
  <w:style w:type="paragraph" w:styleId="NoSpacing">
    <w:name w:val="No Spacing"/>
    <w:uiPriority w:val="1"/>
    <w:qFormat/>
    <w:rsid w:val="00376BE3"/>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376BE3"/>
    <w:pPr>
      <w:spacing w:after="120"/>
      <w:ind w:left="360"/>
    </w:pPr>
  </w:style>
  <w:style w:type="character" w:customStyle="1" w:styleId="BodyTextIndentChar">
    <w:name w:val="Body Text Indent Char"/>
    <w:basedOn w:val="DefaultParagraphFont"/>
    <w:link w:val="BodyTextIndent"/>
    <w:uiPriority w:val="99"/>
    <w:rsid w:val="00376BE3"/>
    <w:rPr>
      <w:rFonts w:ascii="Times New Roman" w:eastAsia="Times New Roman" w:hAnsi="Times New Roman" w:cs="Times New Roman"/>
      <w:sz w:val="24"/>
      <w:szCs w:val="24"/>
    </w:rPr>
  </w:style>
  <w:style w:type="table" w:styleId="TableGrid">
    <w:name w:val="Table Grid"/>
    <w:basedOn w:val="TableNormal"/>
    <w:uiPriority w:val="59"/>
    <w:rsid w:val="00376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2478"/>
    <w:rPr>
      <w:rFonts w:ascii="Tahoma" w:hAnsi="Tahoma" w:cs="Tahoma"/>
      <w:sz w:val="16"/>
      <w:szCs w:val="16"/>
    </w:rPr>
  </w:style>
  <w:style w:type="character" w:customStyle="1" w:styleId="BalloonTextChar">
    <w:name w:val="Balloon Text Char"/>
    <w:basedOn w:val="DefaultParagraphFont"/>
    <w:link w:val="BalloonText"/>
    <w:uiPriority w:val="99"/>
    <w:semiHidden/>
    <w:rsid w:val="0050247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46E37"/>
    <w:rPr>
      <w:sz w:val="16"/>
      <w:szCs w:val="16"/>
    </w:rPr>
  </w:style>
  <w:style w:type="paragraph" w:styleId="CommentText">
    <w:name w:val="annotation text"/>
    <w:basedOn w:val="Normal"/>
    <w:link w:val="CommentTextChar"/>
    <w:uiPriority w:val="99"/>
    <w:semiHidden/>
    <w:unhideWhenUsed/>
    <w:rsid w:val="00E46E37"/>
    <w:rPr>
      <w:sz w:val="20"/>
      <w:szCs w:val="20"/>
    </w:rPr>
  </w:style>
  <w:style w:type="character" w:customStyle="1" w:styleId="CommentTextChar">
    <w:name w:val="Comment Text Char"/>
    <w:basedOn w:val="DefaultParagraphFont"/>
    <w:link w:val="CommentText"/>
    <w:uiPriority w:val="99"/>
    <w:semiHidden/>
    <w:rsid w:val="00E46E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6E37"/>
    <w:rPr>
      <w:b/>
      <w:bCs/>
    </w:rPr>
  </w:style>
  <w:style w:type="character" w:customStyle="1" w:styleId="CommentSubjectChar">
    <w:name w:val="Comment Subject Char"/>
    <w:basedOn w:val="CommentTextChar"/>
    <w:link w:val="CommentSubject"/>
    <w:uiPriority w:val="99"/>
    <w:semiHidden/>
    <w:rsid w:val="00E46E3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63150"/>
    <w:rPr>
      <w:color w:val="800080" w:themeColor="followedHyperlink"/>
      <w:u w:val="single"/>
    </w:rPr>
  </w:style>
  <w:style w:type="paragraph" w:styleId="Footer">
    <w:name w:val="footer"/>
    <w:basedOn w:val="Normal"/>
    <w:link w:val="FooterChar"/>
    <w:uiPriority w:val="99"/>
    <w:rsid w:val="00947AB9"/>
    <w:pPr>
      <w:tabs>
        <w:tab w:val="center" w:pos="4677"/>
        <w:tab w:val="right" w:pos="9355"/>
      </w:tabs>
    </w:pPr>
  </w:style>
  <w:style w:type="character" w:customStyle="1" w:styleId="FooterChar">
    <w:name w:val="Footer Char"/>
    <w:basedOn w:val="DefaultParagraphFont"/>
    <w:link w:val="Footer"/>
    <w:uiPriority w:val="99"/>
    <w:rsid w:val="00947AB9"/>
    <w:rPr>
      <w:rFonts w:ascii="Times New Roman" w:eastAsia="Times New Roman" w:hAnsi="Times New Roman" w:cs="Times New Roman"/>
      <w:sz w:val="24"/>
      <w:szCs w:val="24"/>
    </w:rPr>
  </w:style>
  <w:style w:type="paragraph" w:styleId="NormalWeb">
    <w:name w:val="Normal (Web)"/>
    <w:basedOn w:val="Normal"/>
    <w:uiPriority w:val="99"/>
    <w:semiHidden/>
    <w:unhideWhenUsed/>
    <w:rsid w:val="00935B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112003">
      <w:bodyDiv w:val="1"/>
      <w:marLeft w:val="0"/>
      <w:marRight w:val="0"/>
      <w:marTop w:val="0"/>
      <w:marBottom w:val="0"/>
      <w:divBdr>
        <w:top w:val="none" w:sz="0" w:space="0" w:color="auto"/>
        <w:left w:val="none" w:sz="0" w:space="0" w:color="auto"/>
        <w:bottom w:val="none" w:sz="0" w:space="0" w:color="auto"/>
        <w:right w:val="none" w:sz="0" w:space="0" w:color="auto"/>
      </w:divBdr>
    </w:div>
    <w:div w:id="768820729">
      <w:bodyDiv w:val="1"/>
      <w:marLeft w:val="0"/>
      <w:marRight w:val="0"/>
      <w:marTop w:val="0"/>
      <w:marBottom w:val="0"/>
      <w:divBdr>
        <w:top w:val="none" w:sz="0" w:space="0" w:color="auto"/>
        <w:left w:val="none" w:sz="0" w:space="0" w:color="auto"/>
        <w:bottom w:val="none" w:sz="0" w:space="0" w:color="auto"/>
        <w:right w:val="none" w:sz="0" w:space="0" w:color="auto"/>
      </w:divBdr>
      <w:divsChild>
        <w:div w:id="1875073255">
          <w:marLeft w:val="576"/>
          <w:marRight w:val="0"/>
          <w:marTop w:val="281"/>
          <w:marBottom w:val="0"/>
          <w:divBdr>
            <w:top w:val="none" w:sz="0" w:space="0" w:color="auto"/>
            <w:left w:val="none" w:sz="0" w:space="0" w:color="auto"/>
            <w:bottom w:val="none" w:sz="0" w:space="0" w:color="auto"/>
            <w:right w:val="none" w:sz="0" w:space="0" w:color="auto"/>
          </w:divBdr>
        </w:div>
      </w:divsChild>
    </w:div>
    <w:div w:id="1643465486">
      <w:bodyDiv w:val="1"/>
      <w:marLeft w:val="0"/>
      <w:marRight w:val="0"/>
      <w:marTop w:val="0"/>
      <w:marBottom w:val="0"/>
      <w:divBdr>
        <w:top w:val="none" w:sz="0" w:space="0" w:color="auto"/>
        <w:left w:val="none" w:sz="0" w:space="0" w:color="auto"/>
        <w:bottom w:val="none" w:sz="0" w:space="0" w:color="auto"/>
        <w:right w:val="none" w:sz="0" w:space="0" w:color="auto"/>
      </w:divBdr>
    </w:div>
    <w:div w:id="1739012604">
      <w:bodyDiv w:val="1"/>
      <w:marLeft w:val="0"/>
      <w:marRight w:val="0"/>
      <w:marTop w:val="0"/>
      <w:marBottom w:val="0"/>
      <w:divBdr>
        <w:top w:val="none" w:sz="0" w:space="0" w:color="auto"/>
        <w:left w:val="none" w:sz="0" w:space="0" w:color="auto"/>
        <w:bottom w:val="none" w:sz="0" w:space="0" w:color="auto"/>
        <w:right w:val="none" w:sz="0" w:space="0" w:color="auto"/>
      </w:divBdr>
    </w:div>
    <w:div w:id="1871801626">
      <w:bodyDiv w:val="1"/>
      <w:marLeft w:val="0"/>
      <w:marRight w:val="0"/>
      <w:marTop w:val="0"/>
      <w:marBottom w:val="0"/>
      <w:divBdr>
        <w:top w:val="none" w:sz="0" w:space="0" w:color="auto"/>
        <w:left w:val="none" w:sz="0" w:space="0" w:color="auto"/>
        <w:bottom w:val="none" w:sz="0" w:space="0" w:color="auto"/>
        <w:right w:val="none" w:sz="0" w:space="0" w:color="auto"/>
      </w:divBdr>
    </w:div>
    <w:div w:id="204008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shkekProjectProposals@state.gov" TargetMode="External"/><Relationship Id="rId3" Type="http://schemas.openxmlformats.org/officeDocument/2006/relationships/styles" Target="styles.xml"/><Relationship Id="rId7" Type="http://schemas.openxmlformats.org/officeDocument/2006/relationships/hyperlink" Target="mailto:ProjectProposals@state.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11B88-5352-438D-B4DE-C53956695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1756</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Altybaeva, Altynai K</dc:creator>
  <cp:lastModifiedBy>TurdalievaBK</cp:lastModifiedBy>
  <cp:revision>36</cp:revision>
  <cp:lastPrinted>2015-09-30T08:39:00Z</cp:lastPrinted>
  <dcterms:created xsi:type="dcterms:W3CDTF">2018-04-10T07:06:00Z</dcterms:created>
  <dcterms:modified xsi:type="dcterms:W3CDTF">2018-04-16T04:53:00Z</dcterms:modified>
</cp:coreProperties>
</file>