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8B" w:rsidRPr="00B025D1" w:rsidRDefault="00B1038B" w:rsidP="00B1038B">
      <w:pPr>
        <w:pStyle w:val="NoSpacing"/>
        <w:jc w:val="center"/>
        <w:rPr>
          <w:b/>
        </w:rPr>
      </w:pPr>
      <w:r w:rsidRPr="00B025D1">
        <w:rPr>
          <w:b/>
        </w:rPr>
        <w:t>Supplemental Narrative Form</w:t>
      </w:r>
    </w:p>
    <w:p w:rsidR="00B1038B" w:rsidRPr="00EB6029" w:rsidRDefault="00B1038B" w:rsidP="00B1038B">
      <w:pPr>
        <w:jc w:val="center"/>
        <w:rPr>
          <w:b/>
          <w:bCs/>
          <w:sz w:val="24"/>
          <w:szCs w:val="24"/>
        </w:rPr>
      </w:pPr>
      <w:r w:rsidRPr="00037CDB">
        <w:rPr>
          <w:b/>
          <w:bCs/>
          <w:sz w:val="24"/>
          <w:szCs w:val="24"/>
        </w:rPr>
        <w:t xml:space="preserve">Public Affairs Assistant  </w:t>
      </w:r>
    </w:p>
    <w:p w:rsidR="00B1038B" w:rsidRPr="009B5CBF" w:rsidRDefault="00B1038B" w:rsidP="00B1038B">
      <w:pPr>
        <w:rPr>
          <w:b/>
          <w:bCs/>
        </w:rPr>
      </w:pPr>
      <w:r w:rsidRPr="009B5CBF">
        <w:rPr>
          <w:b/>
        </w:rPr>
        <w:t>Name:</w:t>
      </w:r>
    </w:p>
    <w:p w:rsidR="00B1038B" w:rsidRPr="009B5CBF" w:rsidRDefault="00B1038B" w:rsidP="00B1038B">
      <w:pPr>
        <w:spacing w:after="120"/>
        <w:jc w:val="both"/>
        <w:rPr>
          <w:b/>
        </w:rPr>
      </w:pPr>
      <w:r w:rsidRPr="009B5CBF">
        <w:rPr>
          <w:b/>
        </w:rPr>
        <w:t>Date:</w:t>
      </w:r>
    </w:p>
    <w:p w:rsidR="00B1038B" w:rsidRPr="009B5CBF" w:rsidRDefault="00B1038B" w:rsidP="00B1038B">
      <w:pPr>
        <w:jc w:val="both"/>
      </w:pPr>
      <w:r w:rsidRPr="009B5CBF">
        <w:rPr>
          <w:b/>
        </w:rPr>
        <w:t>INSTRUCTIONS</w:t>
      </w:r>
      <w:r w:rsidRPr="009B5CBF">
        <w:t>:  Please use the right side column to explain in detail how you meet the qualification for this vacancy announcement.  This information</w:t>
      </w:r>
      <w:r>
        <w:t xml:space="preserve"> </w:t>
      </w:r>
      <w:proofErr w:type="gramStart"/>
      <w:r w:rsidRPr="009B5CBF">
        <w:t>will be used</w:t>
      </w:r>
      <w:proofErr w:type="gramEnd"/>
      <w:r w:rsidRPr="009B5CBF">
        <w:t xml:space="preserve"> to determine if you meet the required qualifications for this position.  Information provided on the Supplemental Narrative Form </w:t>
      </w:r>
      <w:r w:rsidRPr="009B5CBF">
        <w:rPr>
          <w:b/>
        </w:rPr>
        <w:t>must match</w:t>
      </w:r>
      <w:r w:rsidRPr="009B5CBF">
        <w:t xml:space="preserve"> information provided on the Universal Application for Employment (DS-174).</w:t>
      </w:r>
    </w:p>
    <w:tbl>
      <w:tblPr>
        <w:tblW w:w="10444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282"/>
        <w:gridCol w:w="4840"/>
      </w:tblGrid>
      <w:tr w:rsidR="00B1038B" w:rsidRPr="001A776C" w:rsidTr="00A550A6">
        <w:trPr>
          <w:cantSplit/>
          <w:trHeight w:val="326"/>
        </w:trPr>
        <w:tc>
          <w:tcPr>
            <w:tcW w:w="5322" w:type="dxa"/>
            <w:tcBorders>
              <w:top w:val="single" w:sz="4" w:space="0" w:color="auto"/>
              <w:bottom w:val="single" w:sz="4" w:space="0" w:color="auto"/>
            </w:tcBorders>
          </w:tcPr>
          <w:p w:rsidR="00B1038B" w:rsidRPr="009B5CBF" w:rsidRDefault="00B1038B" w:rsidP="00A550A6">
            <w:pPr>
              <w:jc w:val="center"/>
              <w:rPr>
                <w:b/>
                <w:i/>
              </w:rPr>
            </w:pPr>
            <w:r w:rsidRPr="009B5CBF">
              <w:rPr>
                <w:b/>
                <w:i/>
              </w:rPr>
              <w:t>Qualification requirements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:rsidR="00B1038B" w:rsidRPr="009B5CBF" w:rsidRDefault="00B1038B" w:rsidP="00A550A6">
            <w:pPr>
              <w:jc w:val="center"/>
              <w:rPr>
                <w:b/>
                <w:i/>
              </w:rPr>
            </w:pPr>
            <w:proofErr w:type="gramStart"/>
            <w:r w:rsidRPr="009B5CBF">
              <w:rPr>
                <w:b/>
                <w:i/>
              </w:rPr>
              <w:t>My qualifications and how they meet the vacancy announcement requirements.</w:t>
            </w:r>
            <w:proofErr w:type="gramEnd"/>
          </w:p>
        </w:tc>
      </w:tr>
      <w:tr w:rsidR="00B1038B" w:rsidRPr="001A776C" w:rsidTr="00A550A6">
        <w:trPr>
          <w:cantSplit/>
          <w:trHeight w:val="401"/>
        </w:trPr>
        <w:tc>
          <w:tcPr>
            <w:tcW w:w="5322" w:type="dxa"/>
            <w:tcBorders>
              <w:top w:val="single" w:sz="4" w:space="0" w:color="auto"/>
            </w:tcBorders>
            <w:shd w:val="clear" w:color="auto" w:fill="E6E6E6"/>
          </w:tcPr>
          <w:p w:rsidR="00B1038B" w:rsidRPr="001A776C" w:rsidRDefault="00B1038B" w:rsidP="00A550A6">
            <w:pPr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  <w:shd w:val="clear" w:color="auto" w:fill="E6E6E6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872"/>
        </w:trPr>
        <w:tc>
          <w:tcPr>
            <w:tcW w:w="5322" w:type="dxa"/>
            <w:tcBorders>
              <w:top w:val="single" w:sz="4" w:space="0" w:color="auto"/>
            </w:tcBorders>
          </w:tcPr>
          <w:p w:rsidR="00B1038B" w:rsidRPr="009B5CBF" w:rsidRDefault="00B1038B" w:rsidP="00A550A6">
            <w:r w:rsidRPr="009B5CBF">
              <w:t xml:space="preserve">EDUCATION:  </w:t>
            </w:r>
            <w:r w:rsidRPr="00037CDB">
              <w:t>At least two years of post-secondary studies at a college or university are required.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401"/>
        </w:trPr>
        <w:tc>
          <w:tcPr>
            <w:tcW w:w="5322" w:type="dxa"/>
            <w:tcBorders>
              <w:top w:val="single" w:sz="4" w:space="0" w:color="auto"/>
            </w:tcBorders>
            <w:shd w:val="clear" w:color="auto" w:fill="E6E6E6"/>
          </w:tcPr>
          <w:p w:rsidR="00B1038B" w:rsidRPr="001A776C" w:rsidRDefault="00B1038B" w:rsidP="00A550A6">
            <w:pPr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  <w:shd w:val="clear" w:color="auto" w:fill="E6E6E6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1178"/>
        </w:trPr>
        <w:tc>
          <w:tcPr>
            <w:tcW w:w="5322" w:type="dxa"/>
            <w:tcBorders>
              <w:top w:val="single" w:sz="4" w:space="0" w:color="auto"/>
            </w:tcBorders>
          </w:tcPr>
          <w:p w:rsidR="00B1038B" w:rsidRPr="009B5CBF" w:rsidRDefault="00B1038B" w:rsidP="00A550A6">
            <w:r w:rsidRPr="009B5CBF">
              <w:t xml:space="preserve">EXPERIENCE:  </w:t>
            </w:r>
            <w:r w:rsidRPr="00037CDB">
              <w:t>At least two years of administrative experience are required, which must include extensive database management and word processing tasks.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</w:tcPr>
          <w:p w:rsidR="00B1038B" w:rsidRPr="001A776C" w:rsidRDefault="00B1038B" w:rsidP="00A550A6">
            <w:pPr>
              <w:pStyle w:val="ListParagraph"/>
              <w:contextualSpacing w:val="0"/>
              <w:jc w:val="both"/>
            </w:pPr>
          </w:p>
          <w:p w:rsidR="00B1038B" w:rsidRPr="001A776C" w:rsidRDefault="00B1038B" w:rsidP="00A550A6">
            <w:pPr>
              <w:jc w:val="both"/>
              <w:rPr>
                <w:sz w:val="24"/>
                <w:szCs w:val="24"/>
              </w:rPr>
            </w:pPr>
          </w:p>
          <w:p w:rsidR="00B1038B" w:rsidRPr="001A776C" w:rsidRDefault="00B1038B" w:rsidP="00A550A6">
            <w:pPr>
              <w:pStyle w:val="ListParagraph"/>
              <w:ind w:left="0"/>
            </w:pPr>
          </w:p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70"/>
        </w:trPr>
        <w:tc>
          <w:tcPr>
            <w:tcW w:w="5322" w:type="dxa"/>
            <w:tcBorders>
              <w:top w:val="single" w:sz="4" w:space="0" w:color="auto"/>
            </w:tcBorders>
            <w:shd w:val="clear" w:color="auto" w:fill="E6E6E6"/>
          </w:tcPr>
          <w:p w:rsidR="00B1038B" w:rsidRPr="001A776C" w:rsidRDefault="00B1038B" w:rsidP="00A550A6">
            <w:pPr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  <w:shd w:val="clear" w:color="auto" w:fill="E6E6E6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538"/>
        </w:trPr>
        <w:tc>
          <w:tcPr>
            <w:tcW w:w="5322" w:type="dxa"/>
            <w:tcBorders>
              <w:top w:val="single" w:sz="4" w:space="0" w:color="auto"/>
            </w:tcBorders>
          </w:tcPr>
          <w:p w:rsidR="00B1038B" w:rsidRPr="009B5CBF" w:rsidRDefault="00B1038B" w:rsidP="00A550A6">
            <w:r w:rsidRPr="00037CDB">
              <w:t>Level IV (fluency)) Speaking/Reading/Writing English is required. Level IV (fluency) speaking/reading/writing Romanian is required. Level IV (fluency) speaking/reading/writing Russian is required.  (This may be tested.)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401"/>
        </w:trPr>
        <w:tc>
          <w:tcPr>
            <w:tcW w:w="5322" w:type="dxa"/>
            <w:tcBorders>
              <w:top w:val="single" w:sz="4" w:space="0" w:color="auto"/>
            </w:tcBorders>
            <w:shd w:val="clear" w:color="auto" w:fill="E6E6E6"/>
          </w:tcPr>
          <w:p w:rsidR="00B1038B" w:rsidRPr="001A776C" w:rsidRDefault="00B1038B" w:rsidP="00A550A6">
            <w:pPr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  <w:shd w:val="clear" w:color="auto" w:fill="F2F2F2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538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8B" w:rsidRPr="009B5CBF" w:rsidRDefault="00B1038B" w:rsidP="00A550A6">
            <w:pPr>
              <w:tabs>
                <w:tab w:val="left" w:pos="270"/>
              </w:tabs>
              <w:spacing w:after="120"/>
            </w:pPr>
            <w:r w:rsidRPr="0063402F">
              <w:t xml:space="preserve">Knowledge of </w:t>
            </w:r>
            <w:proofErr w:type="gramStart"/>
            <w:r w:rsidRPr="0063402F">
              <w:t>Moldova’s</w:t>
            </w:r>
            <w:proofErr w:type="gramEnd"/>
            <w:r w:rsidRPr="0063402F">
              <w:t xml:space="preserve"> political, economic, social, and educational structure, including of governmental and non-governmental institutions is required.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8B" w:rsidRPr="001A776C" w:rsidRDefault="00B1038B" w:rsidP="00A550A6">
            <w:pPr>
              <w:pStyle w:val="ListParagraph"/>
              <w:contextualSpacing w:val="0"/>
              <w:jc w:val="both"/>
            </w:pPr>
          </w:p>
          <w:p w:rsidR="00B1038B" w:rsidRPr="001A776C" w:rsidRDefault="00B1038B" w:rsidP="00A550A6">
            <w:pPr>
              <w:pStyle w:val="ListParagraph"/>
              <w:ind w:left="0"/>
            </w:pPr>
          </w:p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538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038B" w:rsidRPr="001A776C" w:rsidRDefault="00B1038B" w:rsidP="00A550A6">
            <w:pPr>
              <w:rPr>
                <w:spacing w:val="3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647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8B" w:rsidRPr="009B5CBF" w:rsidRDefault="00B1038B" w:rsidP="00A550A6">
            <w:pPr>
              <w:rPr>
                <w:rFonts w:eastAsia="TSC FKai M TT"/>
              </w:rPr>
            </w:pPr>
            <w:r w:rsidRPr="0063402F">
              <w:lastRenderedPageBreak/>
              <w:t>Ability to schedule work to meet tight deadlines while multi-tasking is required.  Flexibility to adjust to shifting priorities and time limits is required.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647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038B" w:rsidRPr="001A776C" w:rsidRDefault="00B1038B" w:rsidP="00A550A6">
            <w:pPr>
              <w:jc w:val="both"/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647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8B" w:rsidRPr="009B5CBF" w:rsidRDefault="00B1038B" w:rsidP="00A550A6">
            <w:r w:rsidRPr="0063402F">
              <w:t xml:space="preserve">Must have excellent organizational and communication (both written and oral) skills. Must have the ability to translate or interpret with little advanced notice.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1038B" w:rsidRPr="001A776C" w:rsidTr="00A550A6">
        <w:trPr>
          <w:cantSplit/>
          <w:trHeight w:val="76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038B" w:rsidRPr="001A776C" w:rsidRDefault="00B1038B" w:rsidP="00A550A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38B" w:rsidRPr="001A776C" w:rsidRDefault="00B1038B" w:rsidP="00A550A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038B" w:rsidRPr="001A776C" w:rsidRDefault="00B1038B" w:rsidP="00A550A6">
            <w:pPr>
              <w:jc w:val="both"/>
              <w:rPr>
                <w:sz w:val="24"/>
                <w:szCs w:val="24"/>
              </w:rPr>
            </w:pPr>
          </w:p>
        </w:tc>
      </w:tr>
    </w:tbl>
    <w:p w:rsidR="00B1038B" w:rsidRPr="0098049C" w:rsidRDefault="00B1038B" w:rsidP="00B1038B">
      <w:pPr>
        <w:ind w:right="45"/>
        <w:rPr>
          <w:rFonts w:ascii="Arial" w:hAnsi="Arial" w:cs="Arial"/>
        </w:rPr>
      </w:pPr>
    </w:p>
    <w:p w:rsidR="00B1038B" w:rsidRPr="000D190A" w:rsidRDefault="00B1038B" w:rsidP="00B1038B"/>
    <w:p w:rsidR="000F7B82" w:rsidRDefault="00B1038B">
      <w:bookmarkStart w:id="0" w:name="_GoBack"/>
      <w:bookmarkEnd w:id="0"/>
    </w:p>
    <w:sectPr w:rsidR="000F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FKai M TT">
    <w:altName w:val="Arial Unicode MS"/>
    <w:charset w:val="88"/>
    <w:family w:val="auto"/>
    <w:pitch w:val="variable"/>
    <w:sig w:usb0="00000000" w:usb1="088F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C6"/>
    <w:rsid w:val="002E4CC6"/>
    <w:rsid w:val="0040160B"/>
    <w:rsid w:val="00B1038B"/>
    <w:rsid w:val="00B5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6CA42-2D74-41A8-9732-2CB71BA0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38B"/>
    <w:pPr>
      <w:ind w:left="720"/>
      <w:contextualSpacing/>
    </w:pPr>
  </w:style>
  <w:style w:type="paragraph" w:styleId="NoSpacing">
    <w:name w:val="No Spacing"/>
    <w:uiPriority w:val="1"/>
    <w:qFormat/>
    <w:rsid w:val="00B10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>U.S. Department of State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Gaitus, Alexandru S (Chisinau)</dc:creator>
  <cp:keywords/>
  <dc:description/>
  <cp:lastModifiedBy>Gaitus, Alexandru S (Chisinau)</cp:lastModifiedBy>
  <cp:revision>2</cp:revision>
  <dcterms:created xsi:type="dcterms:W3CDTF">2018-05-24T07:23:00Z</dcterms:created>
  <dcterms:modified xsi:type="dcterms:W3CDTF">2018-05-24T07:23:00Z</dcterms:modified>
</cp:coreProperties>
</file>