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30E" w:rsidRDefault="0051330E" w:rsidP="0004636F">
      <w:pPr>
        <w:ind w:left="2880" w:firstLine="720"/>
        <w:rPr>
          <w:b/>
          <w:sz w:val="24"/>
          <w:szCs w:val="24"/>
        </w:rPr>
      </w:pPr>
    </w:p>
    <w:p w:rsidR="0051330E" w:rsidRDefault="0051330E" w:rsidP="0004636F">
      <w:pPr>
        <w:ind w:left="2880" w:firstLine="720"/>
        <w:rPr>
          <w:b/>
          <w:sz w:val="24"/>
          <w:szCs w:val="24"/>
        </w:rPr>
      </w:pPr>
    </w:p>
    <w:p w:rsidR="0051330E" w:rsidRDefault="0051330E" w:rsidP="0004636F">
      <w:pPr>
        <w:ind w:left="2880" w:firstLine="720"/>
        <w:rPr>
          <w:b/>
          <w:sz w:val="24"/>
          <w:szCs w:val="24"/>
        </w:rPr>
      </w:pPr>
      <w:bookmarkStart w:id="0" w:name="_GoBack"/>
    </w:p>
    <w:bookmarkEnd w:id="0"/>
    <w:p w:rsidR="00810656" w:rsidRPr="00A452B6" w:rsidRDefault="009B00EE" w:rsidP="0004636F">
      <w:pPr>
        <w:ind w:left="2880" w:firstLine="720"/>
        <w:rPr>
          <w:b/>
          <w:sz w:val="24"/>
          <w:szCs w:val="24"/>
        </w:rPr>
      </w:pPr>
      <w:r w:rsidRPr="00A452B6">
        <w:rPr>
          <w:b/>
          <w:sz w:val="24"/>
          <w:szCs w:val="24"/>
        </w:rPr>
        <w:t xml:space="preserve">SOLICITATION NUMBER: </w:t>
      </w:r>
      <w:r w:rsidR="002D2ACA">
        <w:rPr>
          <w:b/>
          <w:sz w:val="24"/>
          <w:szCs w:val="24"/>
        </w:rPr>
        <w:t xml:space="preserve"> </w:t>
      </w:r>
      <w:r w:rsidR="0051330E">
        <w:rPr>
          <w:b/>
          <w:sz w:val="24"/>
          <w:szCs w:val="24"/>
        </w:rPr>
        <w:tab/>
      </w:r>
      <w:r w:rsidR="002D2ACA">
        <w:rPr>
          <w:b/>
          <w:sz w:val="24"/>
          <w:szCs w:val="24"/>
        </w:rPr>
        <w:t>687-HR-18-001</w:t>
      </w:r>
    </w:p>
    <w:p w:rsidR="00CE5BFB" w:rsidRDefault="00A452B6">
      <w:pPr>
        <w:rPr>
          <w:color w:val="FF0000"/>
          <w:sz w:val="24"/>
          <w:szCs w:val="24"/>
        </w:rPr>
      </w:pPr>
      <w:r>
        <w:rPr>
          <w:sz w:val="24"/>
          <w:szCs w:val="24"/>
        </w:rPr>
        <w:tab/>
      </w:r>
      <w:r>
        <w:rPr>
          <w:sz w:val="24"/>
          <w:szCs w:val="24"/>
        </w:rPr>
        <w:tab/>
      </w:r>
      <w:r>
        <w:rPr>
          <w:sz w:val="24"/>
          <w:szCs w:val="24"/>
        </w:rPr>
        <w:tab/>
      </w:r>
      <w:r>
        <w:rPr>
          <w:sz w:val="24"/>
          <w:szCs w:val="24"/>
        </w:rPr>
        <w:tab/>
      </w:r>
      <w:r>
        <w:rPr>
          <w:sz w:val="24"/>
          <w:szCs w:val="24"/>
        </w:rPr>
        <w:tab/>
      </w:r>
      <w:r w:rsidR="009B00EE" w:rsidRPr="00A452B6">
        <w:rPr>
          <w:b/>
          <w:sz w:val="24"/>
          <w:szCs w:val="24"/>
        </w:rPr>
        <w:t>ISSUANCE DATE:</w:t>
      </w:r>
      <w:r w:rsidR="00CE5BFB" w:rsidRPr="00A452B6">
        <w:rPr>
          <w:sz w:val="24"/>
          <w:szCs w:val="24"/>
        </w:rPr>
        <w:tab/>
      </w:r>
      <w:r>
        <w:rPr>
          <w:sz w:val="24"/>
          <w:szCs w:val="24"/>
        </w:rPr>
        <w:tab/>
      </w:r>
      <w:r w:rsidR="0051330E">
        <w:rPr>
          <w:sz w:val="24"/>
          <w:szCs w:val="24"/>
        </w:rPr>
        <w:tab/>
      </w:r>
      <w:r w:rsidR="00212867">
        <w:rPr>
          <w:sz w:val="24"/>
          <w:szCs w:val="24"/>
        </w:rPr>
        <w:t>March 6</w:t>
      </w:r>
      <w:r w:rsidR="00BD4939" w:rsidRPr="00BC0FCE">
        <w:rPr>
          <w:sz w:val="24"/>
          <w:szCs w:val="24"/>
          <w:lang w:val="es-MX"/>
        </w:rPr>
        <w:t>, 2018</w:t>
      </w:r>
    </w:p>
    <w:p w:rsidR="00810656" w:rsidRDefault="009B00EE">
      <w:pPr>
        <w:rPr>
          <w:sz w:val="24"/>
          <w:szCs w:val="24"/>
          <w:lang w:val="es-MX"/>
        </w:rPr>
      </w:pPr>
      <w:r w:rsidRPr="00A452B6">
        <w:rPr>
          <w:sz w:val="24"/>
          <w:szCs w:val="24"/>
        </w:rPr>
        <w:tab/>
      </w:r>
      <w:r w:rsidRPr="00A452B6">
        <w:rPr>
          <w:sz w:val="24"/>
          <w:szCs w:val="24"/>
        </w:rPr>
        <w:tab/>
      </w:r>
      <w:r w:rsidRPr="00A452B6">
        <w:rPr>
          <w:sz w:val="24"/>
          <w:szCs w:val="24"/>
        </w:rPr>
        <w:tab/>
      </w:r>
      <w:r w:rsidRPr="00A452B6">
        <w:rPr>
          <w:sz w:val="24"/>
          <w:szCs w:val="24"/>
        </w:rPr>
        <w:tab/>
      </w:r>
      <w:r w:rsidRPr="00A452B6">
        <w:rPr>
          <w:sz w:val="24"/>
          <w:szCs w:val="24"/>
        </w:rPr>
        <w:tab/>
      </w:r>
      <w:r w:rsidRPr="00A452B6">
        <w:rPr>
          <w:b/>
          <w:sz w:val="24"/>
          <w:szCs w:val="24"/>
        </w:rPr>
        <w:t>CLOSING DATE</w:t>
      </w:r>
      <w:r w:rsidR="00C86F21" w:rsidRPr="00A452B6">
        <w:rPr>
          <w:b/>
          <w:sz w:val="24"/>
          <w:szCs w:val="24"/>
        </w:rPr>
        <w:t>/TIME</w:t>
      </w:r>
      <w:r w:rsidRPr="00A452B6">
        <w:rPr>
          <w:b/>
          <w:sz w:val="24"/>
          <w:szCs w:val="24"/>
        </w:rPr>
        <w:t>:</w:t>
      </w:r>
      <w:r w:rsidR="00CE5BFB" w:rsidRPr="00A452B6">
        <w:rPr>
          <w:sz w:val="24"/>
          <w:szCs w:val="24"/>
        </w:rPr>
        <w:tab/>
      </w:r>
      <w:r w:rsidR="0051330E">
        <w:rPr>
          <w:sz w:val="24"/>
          <w:szCs w:val="24"/>
        </w:rPr>
        <w:tab/>
      </w:r>
      <w:r w:rsidR="001A125F">
        <w:rPr>
          <w:sz w:val="24"/>
          <w:szCs w:val="24"/>
        </w:rPr>
        <w:t>March 28</w:t>
      </w:r>
      <w:r w:rsidR="00BD4939" w:rsidRPr="00BC0FCE">
        <w:rPr>
          <w:sz w:val="24"/>
          <w:szCs w:val="24"/>
          <w:lang w:val="es-MX"/>
        </w:rPr>
        <w:t>, 2018</w:t>
      </w:r>
    </w:p>
    <w:p w:rsidR="00BD4939" w:rsidRPr="00A452B6" w:rsidRDefault="00BD4939">
      <w:pPr>
        <w:rPr>
          <w:sz w:val="24"/>
          <w:szCs w:val="24"/>
        </w:rPr>
      </w:pP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sidRPr="00BC0FCE">
        <w:rPr>
          <w:sz w:val="24"/>
          <w:szCs w:val="24"/>
          <w:lang w:val="es-MX"/>
        </w:rPr>
        <w:t>18:00 local time</w:t>
      </w:r>
    </w:p>
    <w:p w:rsidR="00605380" w:rsidRPr="00A452B6" w:rsidRDefault="00605380">
      <w:pPr>
        <w:rPr>
          <w:sz w:val="24"/>
          <w:szCs w:val="24"/>
        </w:rPr>
      </w:pPr>
    </w:p>
    <w:p w:rsidR="00F30309" w:rsidRPr="00CC302A" w:rsidRDefault="009B00EE" w:rsidP="00CC302A">
      <w:pPr>
        <w:pStyle w:val="Heading2"/>
        <w:ind w:left="1530" w:hanging="1530"/>
        <w:rPr>
          <w:rFonts w:ascii="Times New Roman" w:hAnsi="Times New Roman" w:cs="Times New Roman"/>
          <w:i w:val="0"/>
          <w:sz w:val="24"/>
          <w:szCs w:val="24"/>
        </w:rPr>
      </w:pPr>
      <w:r w:rsidRPr="00CC302A">
        <w:rPr>
          <w:rFonts w:ascii="Times New Roman" w:hAnsi="Times New Roman" w:cs="Times New Roman"/>
          <w:i w:val="0"/>
          <w:sz w:val="24"/>
          <w:szCs w:val="24"/>
        </w:rPr>
        <w:t>SUBJECT:</w:t>
      </w:r>
      <w:r w:rsidR="00CC302A" w:rsidRPr="00CC302A">
        <w:rPr>
          <w:rFonts w:ascii="Times New Roman" w:hAnsi="Times New Roman" w:cs="Times New Roman"/>
          <w:i w:val="0"/>
          <w:sz w:val="24"/>
          <w:szCs w:val="24"/>
        </w:rPr>
        <w:tab/>
      </w:r>
      <w:r w:rsidRPr="00CC302A">
        <w:rPr>
          <w:rFonts w:ascii="Times New Roman" w:hAnsi="Times New Roman" w:cs="Times New Roman"/>
          <w:i w:val="0"/>
          <w:sz w:val="24"/>
          <w:szCs w:val="24"/>
        </w:rPr>
        <w:t>Solicitation for</w:t>
      </w:r>
      <w:r w:rsidR="00F30309" w:rsidRPr="00CC302A">
        <w:rPr>
          <w:rFonts w:ascii="Times New Roman" w:hAnsi="Times New Roman" w:cs="Times New Roman"/>
          <w:i w:val="0"/>
          <w:sz w:val="24"/>
          <w:szCs w:val="24"/>
        </w:rPr>
        <w:t xml:space="preserve"> </w:t>
      </w:r>
      <w:r w:rsidR="006901AB" w:rsidRPr="00CC302A">
        <w:rPr>
          <w:rFonts w:ascii="Times New Roman" w:hAnsi="Times New Roman" w:cs="Times New Roman"/>
          <w:i w:val="0"/>
          <w:sz w:val="24"/>
          <w:szCs w:val="24"/>
        </w:rPr>
        <w:t xml:space="preserve">a </w:t>
      </w:r>
      <w:r w:rsidR="00F30309" w:rsidRPr="00CC302A">
        <w:rPr>
          <w:rFonts w:ascii="Times New Roman" w:hAnsi="Times New Roman" w:cs="Times New Roman"/>
          <w:i w:val="0"/>
          <w:sz w:val="24"/>
          <w:szCs w:val="24"/>
        </w:rPr>
        <w:t>C</w:t>
      </w:r>
      <w:r w:rsidR="006901AB" w:rsidRPr="00CC302A">
        <w:rPr>
          <w:rFonts w:ascii="Times New Roman" w:hAnsi="Times New Roman" w:cs="Times New Roman"/>
          <w:i w:val="0"/>
          <w:sz w:val="24"/>
          <w:szCs w:val="24"/>
        </w:rPr>
        <w:t xml:space="preserve">ooperating Country National </w:t>
      </w:r>
      <w:r w:rsidRPr="00CC302A">
        <w:rPr>
          <w:rFonts w:ascii="Times New Roman" w:hAnsi="Times New Roman" w:cs="Times New Roman"/>
          <w:i w:val="0"/>
          <w:sz w:val="24"/>
          <w:szCs w:val="24"/>
        </w:rPr>
        <w:t>Personal Service Contractor</w:t>
      </w:r>
      <w:r w:rsidR="00316B39" w:rsidRPr="00CC302A">
        <w:rPr>
          <w:rFonts w:ascii="Times New Roman" w:hAnsi="Times New Roman" w:cs="Times New Roman"/>
          <w:i w:val="0"/>
          <w:sz w:val="24"/>
          <w:szCs w:val="24"/>
        </w:rPr>
        <w:t xml:space="preserve"> (</w:t>
      </w:r>
      <w:r w:rsidR="006901AB" w:rsidRPr="00CC302A">
        <w:rPr>
          <w:rFonts w:ascii="Times New Roman" w:hAnsi="Times New Roman" w:cs="Times New Roman"/>
          <w:i w:val="0"/>
          <w:sz w:val="24"/>
          <w:szCs w:val="24"/>
        </w:rPr>
        <w:t>CCN</w:t>
      </w:r>
      <w:r w:rsidR="00316B39" w:rsidRPr="00CC302A">
        <w:rPr>
          <w:rFonts w:ascii="Times New Roman" w:hAnsi="Times New Roman" w:cs="Times New Roman"/>
          <w:i w:val="0"/>
          <w:sz w:val="24"/>
          <w:szCs w:val="24"/>
        </w:rPr>
        <w:t>PSC)</w:t>
      </w:r>
      <w:r w:rsidR="00CC302A" w:rsidRPr="00CC302A">
        <w:rPr>
          <w:rFonts w:ascii="Times New Roman" w:hAnsi="Times New Roman" w:cs="Times New Roman"/>
          <w:i w:val="0"/>
          <w:sz w:val="24"/>
          <w:szCs w:val="24"/>
        </w:rPr>
        <w:t xml:space="preserve">, </w:t>
      </w:r>
      <w:r w:rsidR="00F30309" w:rsidRPr="00CC302A">
        <w:rPr>
          <w:rFonts w:ascii="Times New Roman" w:hAnsi="Times New Roman" w:cs="Times New Roman"/>
          <w:i w:val="0"/>
          <w:sz w:val="24"/>
          <w:szCs w:val="24"/>
        </w:rPr>
        <w:t>Local Compensation Plan</w:t>
      </w:r>
      <w:r w:rsidR="00CC302A" w:rsidRPr="00CC302A">
        <w:rPr>
          <w:rFonts w:ascii="Times New Roman" w:hAnsi="Times New Roman" w:cs="Times New Roman"/>
          <w:i w:val="0"/>
          <w:sz w:val="24"/>
          <w:szCs w:val="24"/>
        </w:rPr>
        <w:t>.</w:t>
      </w:r>
    </w:p>
    <w:p w:rsidR="00CC302A" w:rsidRDefault="00CC302A" w:rsidP="00CC302A">
      <w:pPr>
        <w:ind w:left="1530"/>
        <w:rPr>
          <w:b/>
          <w:sz w:val="24"/>
          <w:szCs w:val="24"/>
        </w:rPr>
      </w:pPr>
      <w:r w:rsidRPr="00CC302A">
        <w:rPr>
          <w:b/>
          <w:sz w:val="24"/>
          <w:szCs w:val="24"/>
        </w:rPr>
        <w:t>Maternal, Newborn and Child Health (MNCH) Specialist</w:t>
      </w:r>
      <w:r w:rsidR="0051330E">
        <w:rPr>
          <w:b/>
          <w:sz w:val="24"/>
          <w:szCs w:val="24"/>
        </w:rPr>
        <w:t>, FSN-12</w:t>
      </w:r>
    </w:p>
    <w:p w:rsidR="0051330E" w:rsidRPr="00CC302A" w:rsidRDefault="0051330E" w:rsidP="00CC302A">
      <w:pPr>
        <w:ind w:left="1530"/>
        <w:rPr>
          <w:b/>
        </w:rPr>
      </w:pPr>
      <w:r>
        <w:rPr>
          <w:b/>
          <w:sz w:val="24"/>
          <w:szCs w:val="24"/>
        </w:rPr>
        <w:t>USAID/Madagascar</w:t>
      </w:r>
    </w:p>
    <w:p w:rsidR="00810656" w:rsidRPr="00A452B6" w:rsidRDefault="00810656">
      <w:pPr>
        <w:rPr>
          <w:sz w:val="24"/>
          <w:szCs w:val="24"/>
        </w:rPr>
      </w:pPr>
    </w:p>
    <w:p w:rsidR="00810656" w:rsidRPr="00A452B6" w:rsidRDefault="00714376">
      <w:pPr>
        <w:rPr>
          <w:sz w:val="24"/>
          <w:szCs w:val="24"/>
        </w:rPr>
      </w:pPr>
      <w:r w:rsidRPr="00A452B6">
        <w:rPr>
          <w:sz w:val="24"/>
          <w:szCs w:val="24"/>
        </w:rPr>
        <w:t xml:space="preserve">Dear Prospective </w:t>
      </w:r>
      <w:r w:rsidR="00354375">
        <w:rPr>
          <w:sz w:val="24"/>
          <w:szCs w:val="24"/>
        </w:rPr>
        <w:t>Offerors</w:t>
      </w:r>
      <w:r w:rsidRPr="00A452B6">
        <w:rPr>
          <w:sz w:val="24"/>
          <w:szCs w:val="24"/>
        </w:rPr>
        <w:t>:</w:t>
      </w:r>
    </w:p>
    <w:p w:rsidR="00810656" w:rsidRPr="00A452B6" w:rsidRDefault="00810656">
      <w:pPr>
        <w:rPr>
          <w:sz w:val="24"/>
          <w:szCs w:val="24"/>
        </w:rPr>
      </w:pPr>
    </w:p>
    <w:p w:rsidR="00810656" w:rsidRPr="00A452B6" w:rsidRDefault="009B00EE">
      <w:pPr>
        <w:jc w:val="both"/>
        <w:rPr>
          <w:sz w:val="24"/>
          <w:szCs w:val="24"/>
        </w:rPr>
      </w:pPr>
      <w:r w:rsidRPr="00A452B6">
        <w:rPr>
          <w:sz w:val="24"/>
          <w:szCs w:val="24"/>
        </w:rPr>
        <w:t xml:space="preserve">The United States Government, represented by the U.S. Agency for International Development </w:t>
      </w:r>
      <w:r w:rsidR="00CC302A">
        <w:rPr>
          <w:sz w:val="24"/>
          <w:szCs w:val="24"/>
        </w:rPr>
        <w:t xml:space="preserve">Mission to Madagascar </w:t>
      </w:r>
      <w:r w:rsidRPr="00A452B6">
        <w:rPr>
          <w:sz w:val="24"/>
          <w:szCs w:val="24"/>
        </w:rPr>
        <w:t>(USAID</w:t>
      </w:r>
      <w:r w:rsidR="00CC302A">
        <w:rPr>
          <w:sz w:val="24"/>
          <w:szCs w:val="24"/>
        </w:rPr>
        <w:t>/Madag</w:t>
      </w:r>
      <w:r w:rsidR="0051330E">
        <w:rPr>
          <w:sz w:val="24"/>
          <w:szCs w:val="24"/>
        </w:rPr>
        <w:t>a</w:t>
      </w:r>
      <w:r w:rsidR="00CC302A">
        <w:rPr>
          <w:sz w:val="24"/>
          <w:szCs w:val="24"/>
        </w:rPr>
        <w:t>scar</w:t>
      </w:r>
      <w:r w:rsidRPr="00A452B6">
        <w:rPr>
          <w:sz w:val="24"/>
          <w:szCs w:val="24"/>
        </w:rPr>
        <w:t xml:space="preserve">), is seeking </w:t>
      </w:r>
      <w:r w:rsidR="00354375">
        <w:rPr>
          <w:sz w:val="24"/>
          <w:szCs w:val="24"/>
        </w:rPr>
        <w:t>offers</w:t>
      </w:r>
      <w:r w:rsidRPr="00A452B6">
        <w:rPr>
          <w:sz w:val="24"/>
          <w:szCs w:val="24"/>
        </w:rPr>
        <w:t xml:space="preserve"> from qualified </w:t>
      </w:r>
      <w:r w:rsidR="00496AA2" w:rsidRPr="00A452B6">
        <w:rPr>
          <w:sz w:val="24"/>
          <w:szCs w:val="24"/>
        </w:rPr>
        <w:t xml:space="preserve">persons </w:t>
      </w:r>
      <w:r w:rsidRPr="00A452B6">
        <w:rPr>
          <w:sz w:val="24"/>
          <w:szCs w:val="24"/>
        </w:rPr>
        <w:t xml:space="preserve">to provide personal services </w:t>
      </w:r>
      <w:r w:rsidR="00CC302A">
        <w:rPr>
          <w:sz w:val="24"/>
          <w:szCs w:val="24"/>
        </w:rPr>
        <w:t xml:space="preserve">as a Maternal, Newborn and </w:t>
      </w:r>
      <w:r w:rsidR="00CC302A" w:rsidRPr="00CC302A">
        <w:rPr>
          <w:sz w:val="24"/>
          <w:szCs w:val="24"/>
        </w:rPr>
        <w:t xml:space="preserve">Child Health </w:t>
      </w:r>
      <w:r w:rsidR="00BD4939" w:rsidRPr="00CC302A">
        <w:rPr>
          <w:sz w:val="24"/>
          <w:szCs w:val="24"/>
        </w:rPr>
        <w:t>(MNCH)</w:t>
      </w:r>
      <w:r w:rsidR="00BD4939">
        <w:rPr>
          <w:sz w:val="24"/>
          <w:szCs w:val="24"/>
        </w:rPr>
        <w:t xml:space="preserve"> </w:t>
      </w:r>
      <w:r w:rsidR="00CC302A" w:rsidRPr="00CC302A">
        <w:rPr>
          <w:sz w:val="24"/>
          <w:szCs w:val="24"/>
        </w:rPr>
        <w:t xml:space="preserve">Specialist </w:t>
      </w:r>
      <w:r w:rsidR="00714376" w:rsidRPr="00A452B6">
        <w:rPr>
          <w:sz w:val="24"/>
          <w:szCs w:val="24"/>
        </w:rPr>
        <w:t xml:space="preserve">under contract </w:t>
      </w:r>
      <w:r w:rsidR="00076475">
        <w:rPr>
          <w:sz w:val="24"/>
          <w:szCs w:val="24"/>
        </w:rPr>
        <w:t xml:space="preserve">(PSC) </w:t>
      </w:r>
      <w:r w:rsidRPr="00A452B6">
        <w:rPr>
          <w:sz w:val="24"/>
          <w:szCs w:val="24"/>
        </w:rPr>
        <w:t>as described in th</w:t>
      </w:r>
      <w:r w:rsidR="00714376" w:rsidRPr="00A452B6">
        <w:rPr>
          <w:sz w:val="24"/>
          <w:szCs w:val="24"/>
        </w:rPr>
        <w:t>is solicitation.</w:t>
      </w:r>
    </w:p>
    <w:p w:rsidR="00810656" w:rsidRPr="00A452B6" w:rsidRDefault="00810656">
      <w:pPr>
        <w:rPr>
          <w:sz w:val="24"/>
          <w:szCs w:val="24"/>
        </w:rPr>
      </w:pPr>
    </w:p>
    <w:p w:rsidR="007948EE" w:rsidRPr="00A452B6" w:rsidRDefault="00354375" w:rsidP="007948EE">
      <w:pPr>
        <w:rPr>
          <w:sz w:val="24"/>
          <w:szCs w:val="24"/>
        </w:rPr>
      </w:pPr>
      <w:r>
        <w:rPr>
          <w:sz w:val="24"/>
          <w:szCs w:val="24"/>
        </w:rPr>
        <w:t>Offers</w:t>
      </w:r>
      <w:r w:rsidR="009B00EE" w:rsidRPr="00A452B6">
        <w:rPr>
          <w:sz w:val="24"/>
          <w:szCs w:val="24"/>
        </w:rPr>
        <w:t xml:space="preserve"> </w:t>
      </w:r>
      <w:r w:rsidR="00714376" w:rsidRPr="00A452B6">
        <w:rPr>
          <w:sz w:val="24"/>
          <w:szCs w:val="24"/>
        </w:rPr>
        <w:t xml:space="preserve">must </w:t>
      </w:r>
      <w:r w:rsidR="009B00EE" w:rsidRPr="00A452B6">
        <w:rPr>
          <w:sz w:val="24"/>
          <w:szCs w:val="24"/>
        </w:rPr>
        <w:t>be in accordance with</w:t>
      </w:r>
      <w:r w:rsidR="00A058DC" w:rsidRPr="00A452B6">
        <w:rPr>
          <w:sz w:val="24"/>
          <w:szCs w:val="24"/>
        </w:rPr>
        <w:t xml:space="preserve"> </w:t>
      </w:r>
      <w:r w:rsidR="0051330E">
        <w:rPr>
          <w:b/>
          <w:sz w:val="24"/>
          <w:szCs w:val="24"/>
        </w:rPr>
        <w:t>Attachment</w:t>
      </w:r>
      <w:r w:rsidR="00A058DC" w:rsidRPr="00A452B6">
        <w:rPr>
          <w:b/>
          <w:sz w:val="24"/>
          <w:szCs w:val="24"/>
        </w:rPr>
        <w:t xml:space="preserve">, Sections I through V </w:t>
      </w:r>
      <w:r w:rsidR="00A058DC" w:rsidRPr="00A452B6">
        <w:rPr>
          <w:sz w:val="24"/>
          <w:szCs w:val="24"/>
        </w:rPr>
        <w:t>of this solicitation</w:t>
      </w:r>
      <w:r w:rsidR="009B00EE" w:rsidRPr="00A452B6">
        <w:rPr>
          <w:sz w:val="24"/>
          <w:szCs w:val="24"/>
        </w:rPr>
        <w:t>.</w:t>
      </w:r>
      <w:r w:rsidR="007948EE" w:rsidRPr="00A452B6">
        <w:rPr>
          <w:sz w:val="24"/>
          <w:szCs w:val="24"/>
        </w:rPr>
        <w:t xml:space="preserve">  </w:t>
      </w:r>
      <w:r w:rsidR="00471D65" w:rsidRPr="00A452B6">
        <w:rPr>
          <w:sz w:val="24"/>
          <w:szCs w:val="24"/>
        </w:rPr>
        <w:t xml:space="preserve">Incomplete or unsigned </w:t>
      </w:r>
      <w:r>
        <w:rPr>
          <w:sz w:val="24"/>
          <w:szCs w:val="24"/>
        </w:rPr>
        <w:t>offers</w:t>
      </w:r>
      <w:r w:rsidR="00471D65" w:rsidRPr="00A452B6">
        <w:rPr>
          <w:sz w:val="24"/>
          <w:szCs w:val="24"/>
        </w:rPr>
        <w:t xml:space="preserve"> will not be considered.  </w:t>
      </w:r>
      <w:r>
        <w:rPr>
          <w:sz w:val="24"/>
          <w:szCs w:val="24"/>
        </w:rPr>
        <w:t>Offerors</w:t>
      </w:r>
      <w:r w:rsidR="007948EE" w:rsidRPr="00A452B6">
        <w:rPr>
          <w:sz w:val="24"/>
          <w:szCs w:val="24"/>
        </w:rPr>
        <w:t xml:space="preserve"> should retain copies of all </w:t>
      </w:r>
      <w:r>
        <w:rPr>
          <w:sz w:val="24"/>
          <w:szCs w:val="24"/>
        </w:rPr>
        <w:t>offer</w:t>
      </w:r>
      <w:r w:rsidR="007948EE" w:rsidRPr="00A452B6">
        <w:rPr>
          <w:sz w:val="24"/>
          <w:szCs w:val="24"/>
        </w:rPr>
        <w:t xml:space="preserve"> materials for their records.</w:t>
      </w:r>
    </w:p>
    <w:p w:rsidR="00496AA2" w:rsidRPr="00A452B6" w:rsidRDefault="00496AA2" w:rsidP="00496AA2">
      <w:pPr>
        <w:jc w:val="both"/>
        <w:rPr>
          <w:sz w:val="24"/>
          <w:szCs w:val="24"/>
        </w:rPr>
      </w:pPr>
    </w:p>
    <w:p w:rsidR="007948EE" w:rsidRPr="00A452B6" w:rsidRDefault="007948EE" w:rsidP="007948EE">
      <w:pPr>
        <w:pStyle w:val="Default"/>
      </w:pPr>
      <w:r w:rsidRPr="00A452B6">
        <w:t>This solicitation in no way obligates USAID to award a P</w:t>
      </w:r>
      <w:r w:rsidR="00076475">
        <w:t>SC contract</w:t>
      </w:r>
      <w:r w:rsidRPr="00A452B6">
        <w:t xml:space="preserve">, nor does it commit USAID to pay any cost incurred in the preparation and submission of the </w:t>
      </w:r>
      <w:r w:rsidR="00354375">
        <w:t>offers</w:t>
      </w:r>
      <w:r w:rsidRPr="00A452B6">
        <w:t xml:space="preserve">. </w:t>
      </w:r>
    </w:p>
    <w:p w:rsidR="00496AA2" w:rsidRPr="00A452B6" w:rsidRDefault="00496AA2">
      <w:pPr>
        <w:rPr>
          <w:sz w:val="24"/>
          <w:szCs w:val="24"/>
        </w:rPr>
      </w:pPr>
    </w:p>
    <w:p w:rsidR="007948EE" w:rsidRPr="00A452B6" w:rsidRDefault="007948EE" w:rsidP="007948EE">
      <w:pPr>
        <w:jc w:val="both"/>
        <w:rPr>
          <w:sz w:val="24"/>
          <w:szCs w:val="24"/>
        </w:rPr>
      </w:pPr>
      <w:r w:rsidRPr="00A452B6">
        <w:rPr>
          <w:sz w:val="24"/>
          <w:szCs w:val="24"/>
        </w:rPr>
        <w:t xml:space="preserve">Any questions must be directed in writing to the </w:t>
      </w:r>
      <w:r w:rsidR="00CC302A">
        <w:rPr>
          <w:sz w:val="24"/>
          <w:szCs w:val="24"/>
        </w:rPr>
        <w:t xml:space="preserve">USAID/Madagascar </w:t>
      </w:r>
      <w:r w:rsidRPr="00A452B6">
        <w:rPr>
          <w:sz w:val="24"/>
          <w:szCs w:val="24"/>
        </w:rPr>
        <w:t>Point of Contact specified in the attached information.</w:t>
      </w:r>
    </w:p>
    <w:p w:rsidR="007948EE" w:rsidRPr="00A452B6" w:rsidRDefault="007948EE">
      <w:pPr>
        <w:rPr>
          <w:sz w:val="24"/>
          <w:szCs w:val="24"/>
        </w:rPr>
      </w:pPr>
    </w:p>
    <w:p w:rsidR="00810656" w:rsidRDefault="009B00EE" w:rsidP="0051330E">
      <w:pPr>
        <w:rPr>
          <w:sz w:val="24"/>
          <w:szCs w:val="24"/>
        </w:rPr>
      </w:pPr>
      <w:r w:rsidRPr="00A452B6">
        <w:rPr>
          <w:sz w:val="24"/>
          <w:szCs w:val="24"/>
        </w:rPr>
        <w:t>Sincerely,</w:t>
      </w:r>
    </w:p>
    <w:p w:rsidR="0051330E" w:rsidRDefault="0051330E" w:rsidP="0051330E">
      <w:pPr>
        <w:rPr>
          <w:sz w:val="24"/>
          <w:szCs w:val="24"/>
        </w:rPr>
      </w:pPr>
    </w:p>
    <w:p w:rsidR="0051330E" w:rsidRDefault="0051330E" w:rsidP="0051330E">
      <w:pPr>
        <w:autoSpaceDE w:val="0"/>
        <w:autoSpaceDN w:val="0"/>
        <w:adjustRightInd w:val="0"/>
        <w:rPr>
          <w:color w:val="000000"/>
          <w:sz w:val="24"/>
          <w:szCs w:val="24"/>
        </w:rPr>
      </w:pPr>
    </w:p>
    <w:p w:rsidR="0051330E" w:rsidRDefault="0051330E" w:rsidP="0051330E">
      <w:pPr>
        <w:autoSpaceDE w:val="0"/>
        <w:autoSpaceDN w:val="0"/>
        <w:adjustRightInd w:val="0"/>
        <w:rPr>
          <w:color w:val="000000"/>
          <w:sz w:val="24"/>
          <w:szCs w:val="24"/>
        </w:rPr>
      </w:pPr>
    </w:p>
    <w:p w:rsidR="0051330E" w:rsidRPr="0051330E" w:rsidRDefault="008548BE" w:rsidP="0051330E">
      <w:pPr>
        <w:autoSpaceDE w:val="0"/>
        <w:autoSpaceDN w:val="0"/>
        <w:adjustRightInd w:val="0"/>
        <w:rPr>
          <w:color w:val="000000"/>
          <w:sz w:val="24"/>
          <w:szCs w:val="24"/>
        </w:rPr>
      </w:pPr>
      <w:r>
        <w:rPr>
          <w:color w:val="000000"/>
          <w:sz w:val="24"/>
          <w:szCs w:val="24"/>
        </w:rPr>
        <w:t>Michael Teske</w:t>
      </w:r>
    </w:p>
    <w:p w:rsidR="0051330E" w:rsidRPr="0051330E" w:rsidRDefault="001A125F" w:rsidP="0051330E">
      <w:pPr>
        <w:jc w:val="both"/>
        <w:rPr>
          <w:b/>
          <w:bCs/>
          <w:color w:val="000000"/>
          <w:sz w:val="24"/>
          <w:szCs w:val="24"/>
        </w:rPr>
      </w:pPr>
      <w:r>
        <w:rPr>
          <w:b/>
          <w:bCs/>
          <w:color w:val="000000"/>
          <w:sz w:val="24"/>
          <w:szCs w:val="24"/>
        </w:rPr>
        <w:t>Contracting Officer</w:t>
      </w:r>
    </w:p>
    <w:p w:rsidR="0051330E" w:rsidRPr="00A452B6" w:rsidRDefault="0051330E" w:rsidP="0051330E">
      <w:pPr>
        <w:rPr>
          <w:sz w:val="24"/>
          <w:szCs w:val="24"/>
        </w:rPr>
      </w:pPr>
    </w:p>
    <w:p w:rsidR="00810656" w:rsidRPr="00A452B6" w:rsidRDefault="00810656">
      <w:pPr>
        <w:ind w:left="2880" w:firstLine="720"/>
        <w:rPr>
          <w:sz w:val="24"/>
          <w:szCs w:val="24"/>
        </w:rPr>
      </w:pPr>
    </w:p>
    <w:p w:rsidR="00496AA2" w:rsidRPr="002D2ACA" w:rsidRDefault="00496AA2">
      <w:pPr>
        <w:ind w:left="2880" w:firstLine="720"/>
        <w:rPr>
          <w:sz w:val="24"/>
          <w:szCs w:val="24"/>
          <w:highlight w:val="cyan"/>
          <w:u w:val="single"/>
        </w:rPr>
      </w:pPr>
    </w:p>
    <w:p w:rsidR="00496AA2" w:rsidRPr="002D2ACA" w:rsidRDefault="00496AA2">
      <w:pPr>
        <w:ind w:left="2880" w:firstLine="720"/>
        <w:rPr>
          <w:sz w:val="24"/>
          <w:szCs w:val="24"/>
          <w:highlight w:val="cyan"/>
          <w:u w:val="single"/>
        </w:rPr>
      </w:pPr>
    </w:p>
    <w:p w:rsidR="00152660" w:rsidRDefault="00152660" w:rsidP="000A07DD">
      <w:pPr>
        <w:ind w:left="2880" w:firstLine="720"/>
        <w:rPr>
          <w:sz w:val="24"/>
          <w:szCs w:val="24"/>
        </w:rPr>
      </w:pPr>
    </w:p>
    <w:p w:rsidR="0051330E" w:rsidRPr="002D2ACA" w:rsidRDefault="0051330E" w:rsidP="000A07DD">
      <w:pPr>
        <w:ind w:left="2880" w:firstLine="720"/>
        <w:rPr>
          <w:sz w:val="24"/>
          <w:szCs w:val="24"/>
        </w:rPr>
        <w:sectPr w:rsidR="0051330E" w:rsidRPr="002D2ACA" w:rsidSect="0051330E">
          <w:headerReference w:type="default" r:id="rId8"/>
          <w:headerReference w:type="first" r:id="rId9"/>
          <w:footerReference w:type="first" r:id="rId10"/>
          <w:pgSz w:w="12240" w:h="15840"/>
          <w:pgMar w:top="1350" w:right="1080" w:bottom="1440" w:left="1800" w:header="720" w:footer="720" w:gutter="0"/>
          <w:pgNumType w:start="1"/>
          <w:cols w:space="720"/>
          <w:titlePg/>
          <w:docGrid w:linePitch="272"/>
        </w:sectPr>
      </w:pPr>
    </w:p>
    <w:p w:rsidR="00BC0FCE" w:rsidRPr="00BC0FCE" w:rsidRDefault="00BC0FCE" w:rsidP="00BC0FCE">
      <w:pPr>
        <w:tabs>
          <w:tab w:val="left" w:pos="5040"/>
        </w:tabs>
        <w:jc w:val="center"/>
        <w:rPr>
          <w:b/>
          <w:noProof/>
          <w:sz w:val="24"/>
          <w:szCs w:val="24"/>
          <w:u w:val="single"/>
        </w:rPr>
      </w:pPr>
      <w:r w:rsidRPr="00BC0FCE">
        <w:rPr>
          <w:b/>
          <w:noProof/>
          <w:sz w:val="24"/>
          <w:szCs w:val="24"/>
          <w:u w:val="single"/>
        </w:rPr>
        <w:lastRenderedPageBreak/>
        <w:t>ATTACHMENT</w:t>
      </w:r>
    </w:p>
    <w:p w:rsidR="00BC0FCE" w:rsidRPr="00BC0FCE" w:rsidRDefault="00BC0FCE" w:rsidP="00BC0FCE">
      <w:pPr>
        <w:tabs>
          <w:tab w:val="left" w:pos="5040"/>
        </w:tabs>
        <w:jc w:val="center"/>
        <w:rPr>
          <w:b/>
          <w:sz w:val="24"/>
          <w:szCs w:val="24"/>
        </w:rPr>
      </w:pPr>
    </w:p>
    <w:p w:rsidR="00BC0FCE" w:rsidRPr="00BC0FCE" w:rsidRDefault="00BC0FCE" w:rsidP="00BC0FCE">
      <w:pPr>
        <w:tabs>
          <w:tab w:val="left" w:pos="5040"/>
        </w:tabs>
        <w:jc w:val="center"/>
        <w:rPr>
          <w:sz w:val="24"/>
          <w:szCs w:val="24"/>
        </w:rPr>
      </w:pPr>
      <w:r w:rsidRPr="00BC0FCE">
        <w:rPr>
          <w:sz w:val="24"/>
          <w:szCs w:val="24"/>
        </w:rPr>
        <w:t xml:space="preserve">Solicitation for a </w:t>
      </w:r>
      <w:r>
        <w:rPr>
          <w:sz w:val="24"/>
          <w:szCs w:val="24"/>
        </w:rPr>
        <w:t>CCNPSC</w:t>
      </w:r>
    </w:p>
    <w:p w:rsidR="00BC0FCE" w:rsidRPr="00BC0FCE" w:rsidRDefault="00BC0FCE" w:rsidP="00BC0FCE">
      <w:pPr>
        <w:tabs>
          <w:tab w:val="left" w:pos="5040"/>
        </w:tabs>
        <w:jc w:val="center"/>
        <w:rPr>
          <w:sz w:val="24"/>
          <w:szCs w:val="24"/>
        </w:rPr>
      </w:pPr>
      <w:r w:rsidRPr="00BC0FCE">
        <w:rPr>
          <w:sz w:val="24"/>
          <w:szCs w:val="24"/>
        </w:rPr>
        <w:t>Maternal, Newborn and</w:t>
      </w:r>
      <w:r>
        <w:rPr>
          <w:sz w:val="24"/>
          <w:szCs w:val="24"/>
        </w:rPr>
        <w:t xml:space="preserve"> Child Health (MNCH) Specialist, FSN-12</w:t>
      </w:r>
      <w:r w:rsidR="00A77042">
        <w:rPr>
          <w:sz w:val="24"/>
          <w:szCs w:val="24"/>
        </w:rPr>
        <w:t xml:space="preserve"> Grade</w:t>
      </w:r>
    </w:p>
    <w:p w:rsidR="00BC0FCE" w:rsidRDefault="00BC0FCE" w:rsidP="00BC0FCE">
      <w:pPr>
        <w:pStyle w:val="ListParagraph"/>
        <w:ind w:left="360"/>
        <w:rPr>
          <w:b/>
          <w:sz w:val="24"/>
          <w:szCs w:val="24"/>
          <w:u w:val="single"/>
        </w:rPr>
      </w:pPr>
    </w:p>
    <w:p w:rsidR="00810656" w:rsidRPr="00BC0FCE" w:rsidRDefault="00037EF0" w:rsidP="003F3FE1">
      <w:pPr>
        <w:pStyle w:val="ListParagraph"/>
        <w:numPr>
          <w:ilvl w:val="0"/>
          <w:numId w:val="2"/>
        </w:numPr>
        <w:rPr>
          <w:b/>
          <w:color w:val="0000FF"/>
          <w:sz w:val="24"/>
          <w:szCs w:val="24"/>
          <w:u w:val="single"/>
        </w:rPr>
      </w:pPr>
      <w:r w:rsidRPr="00BC0FCE">
        <w:rPr>
          <w:b/>
          <w:color w:val="0000FF"/>
          <w:sz w:val="24"/>
          <w:szCs w:val="24"/>
          <w:u w:val="single"/>
        </w:rPr>
        <w:t>GENERAL INFORMATION</w:t>
      </w:r>
    </w:p>
    <w:p w:rsidR="00037EF0" w:rsidRPr="00A452B6" w:rsidRDefault="00037EF0">
      <w:pPr>
        <w:rPr>
          <w:sz w:val="24"/>
          <w:szCs w:val="24"/>
        </w:rPr>
      </w:pPr>
    </w:p>
    <w:p w:rsidR="00BC0FCE" w:rsidRPr="00BC0FCE" w:rsidRDefault="00BC0FCE" w:rsidP="00BC0FCE">
      <w:pPr>
        <w:widowControl w:val="0"/>
        <w:rPr>
          <w:sz w:val="24"/>
          <w:szCs w:val="24"/>
          <w:lang w:val="es-MX"/>
        </w:rPr>
      </w:pPr>
      <w:r w:rsidRPr="00BC0FCE">
        <w:rPr>
          <w:b/>
          <w:sz w:val="24"/>
          <w:szCs w:val="24"/>
          <w:lang w:val="es-MX"/>
        </w:rPr>
        <w:t xml:space="preserve">1.  SOLICITATION NUMBER  </w:t>
      </w:r>
      <w:r w:rsidRPr="00BC0FCE">
        <w:rPr>
          <w:b/>
          <w:sz w:val="24"/>
          <w:szCs w:val="24"/>
          <w:lang w:val="es-MX"/>
        </w:rPr>
        <w:tab/>
      </w:r>
      <w:r>
        <w:rPr>
          <w:b/>
          <w:sz w:val="24"/>
          <w:szCs w:val="24"/>
          <w:lang w:val="es-MX"/>
        </w:rPr>
        <w:tab/>
      </w:r>
      <w:r w:rsidRPr="00BC0FCE">
        <w:rPr>
          <w:sz w:val="24"/>
          <w:szCs w:val="24"/>
          <w:lang w:val="es-MX"/>
        </w:rPr>
        <w:t>SOL-687-HR-18-001</w:t>
      </w:r>
    </w:p>
    <w:p w:rsidR="00BC0FCE" w:rsidRPr="00BC0FCE" w:rsidRDefault="00BC0FCE" w:rsidP="00BC0FCE">
      <w:pPr>
        <w:widowControl w:val="0"/>
        <w:ind w:left="360"/>
        <w:rPr>
          <w:b/>
          <w:sz w:val="24"/>
          <w:szCs w:val="24"/>
          <w:lang w:val="es-MX"/>
        </w:rPr>
      </w:pPr>
    </w:p>
    <w:p w:rsidR="00BC0FCE" w:rsidRPr="00BC0FCE" w:rsidRDefault="00BC0FCE" w:rsidP="00BC0FCE">
      <w:pPr>
        <w:widowControl w:val="0"/>
        <w:rPr>
          <w:sz w:val="24"/>
          <w:szCs w:val="24"/>
          <w:lang w:val="es-MX"/>
        </w:rPr>
      </w:pPr>
      <w:r w:rsidRPr="00BC0FCE">
        <w:rPr>
          <w:b/>
          <w:sz w:val="24"/>
          <w:szCs w:val="24"/>
          <w:lang w:val="es-MX"/>
        </w:rPr>
        <w:t xml:space="preserve">2.  ISSUANCE DATE </w:t>
      </w:r>
      <w:r w:rsidRPr="00BC0FCE">
        <w:rPr>
          <w:b/>
          <w:sz w:val="24"/>
          <w:szCs w:val="24"/>
          <w:lang w:val="es-MX"/>
        </w:rPr>
        <w:tab/>
      </w:r>
      <w:r>
        <w:rPr>
          <w:b/>
          <w:sz w:val="24"/>
          <w:szCs w:val="24"/>
          <w:lang w:val="es-MX"/>
        </w:rPr>
        <w:tab/>
      </w:r>
      <w:r>
        <w:rPr>
          <w:b/>
          <w:sz w:val="24"/>
          <w:szCs w:val="24"/>
          <w:lang w:val="es-MX"/>
        </w:rPr>
        <w:tab/>
      </w:r>
      <w:r w:rsidR="00C26D1F">
        <w:rPr>
          <w:sz w:val="24"/>
          <w:szCs w:val="24"/>
          <w:lang w:val="es-MX"/>
        </w:rPr>
        <w:t xml:space="preserve">March </w:t>
      </w:r>
      <w:r w:rsidR="00212867">
        <w:rPr>
          <w:sz w:val="24"/>
          <w:szCs w:val="24"/>
          <w:lang w:val="es-MX"/>
        </w:rPr>
        <w:t>6</w:t>
      </w:r>
      <w:r w:rsidRPr="00BC0FCE">
        <w:rPr>
          <w:sz w:val="24"/>
          <w:szCs w:val="24"/>
          <w:lang w:val="es-MX"/>
        </w:rPr>
        <w:t>, 2018</w:t>
      </w:r>
    </w:p>
    <w:p w:rsidR="00BC0FCE" w:rsidRPr="00BC0FCE" w:rsidRDefault="00BC0FCE" w:rsidP="00BC0FCE">
      <w:pPr>
        <w:widowControl w:val="0"/>
        <w:ind w:left="360"/>
        <w:rPr>
          <w:b/>
          <w:sz w:val="24"/>
          <w:szCs w:val="24"/>
          <w:lang w:val="es-MX"/>
        </w:rPr>
      </w:pPr>
      <w:r w:rsidRPr="00BC0FCE">
        <w:rPr>
          <w:b/>
          <w:sz w:val="24"/>
          <w:szCs w:val="24"/>
          <w:lang w:val="es-MX"/>
        </w:rPr>
        <w:t xml:space="preserve"> </w:t>
      </w:r>
    </w:p>
    <w:p w:rsidR="00A1779D" w:rsidRDefault="00BC0FCE" w:rsidP="00A1779D">
      <w:pPr>
        <w:widowControl w:val="0"/>
        <w:rPr>
          <w:sz w:val="24"/>
          <w:szCs w:val="24"/>
          <w:lang w:val="es-MX"/>
        </w:rPr>
      </w:pPr>
      <w:r w:rsidRPr="00BC0FCE">
        <w:rPr>
          <w:b/>
          <w:sz w:val="24"/>
          <w:szCs w:val="24"/>
          <w:lang w:val="es-MX"/>
        </w:rPr>
        <w:t xml:space="preserve">3.  CLOSING DATE/TIME </w:t>
      </w:r>
      <w:r w:rsidRPr="00BC0FCE">
        <w:rPr>
          <w:b/>
          <w:sz w:val="24"/>
          <w:szCs w:val="24"/>
          <w:lang w:val="es-MX"/>
        </w:rPr>
        <w:tab/>
      </w:r>
      <w:r w:rsidR="00212867">
        <w:rPr>
          <w:b/>
          <w:sz w:val="24"/>
          <w:szCs w:val="24"/>
          <w:lang w:val="es-MX"/>
        </w:rPr>
        <w:tab/>
      </w:r>
      <w:r w:rsidR="00C26D1F">
        <w:rPr>
          <w:sz w:val="24"/>
          <w:szCs w:val="24"/>
          <w:lang w:val="es-MX"/>
        </w:rPr>
        <w:t>March 28</w:t>
      </w:r>
      <w:r w:rsidRPr="00BC0FCE">
        <w:rPr>
          <w:sz w:val="24"/>
          <w:szCs w:val="24"/>
          <w:lang w:val="es-MX"/>
        </w:rPr>
        <w:t>, 2018</w:t>
      </w:r>
    </w:p>
    <w:p w:rsidR="00BC0FCE" w:rsidRPr="00BC0FCE" w:rsidRDefault="00A1779D" w:rsidP="00A1779D">
      <w:pPr>
        <w:widowControl w:val="0"/>
        <w:rPr>
          <w:b/>
          <w:sz w:val="24"/>
          <w:szCs w:val="24"/>
          <w:lang w:val="es-MX"/>
        </w:rPr>
      </w:pPr>
      <w:r>
        <w:rPr>
          <w:sz w:val="24"/>
          <w:szCs w:val="24"/>
          <w:lang w:val="es-MX"/>
        </w:rPr>
        <w:t xml:space="preserve">     </w:t>
      </w:r>
      <w:r w:rsidR="00BC0FCE" w:rsidRPr="00BC0FCE">
        <w:rPr>
          <w:b/>
          <w:sz w:val="24"/>
          <w:szCs w:val="24"/>
          <w:lang w:val="es-MX"/>
        </w:rPr>
        <w:t xml:space="preserve">FOR RECEIPT OF OFFERS </w:t>
      </w:r>
      <w:r w:rsidR="00BC0FCE" w:rsidRPr="00BC0FCE">
        <w:rPr>
          <w:b/>
          <w:sz w:val="24"/>
          <w:szCs w:val="24"/>
          <w:lang w:val="es-MX"/>
        </w:rPr>
        <w:tab/>
      </w:r>
      <w:r w:rsidR="00BC0FCE">
        <w:rPr>
          <w:b/>
          <w:sz w:val="24"/>
          <w:szCs w:val="24"/>
          <w:lang w:val="es-MX"/>
        </w:rPr>
        <w:tab/>
      </w:r>
      <w:r w:rsidR="00BC0FCE" w:rsidRPr="00BC0FCE">
        <w:rPr>
          <w:sz w:val="24"/>
          <w:szCs w:val="24"/>
          <w:lang w:val="es-MX"/>
        </w:rPr>
        <w:t>18:00 local time</w:t>
      </w:r>
    </w:p>
    <w:p w:rsidR="00BC0FCE" w:rsidRPr="00BC0FCE" w:rsidRDefault="00BC0FCE" w:rsidP="00BC0FCE">
      <w:pPr>
        <w:widowControl w:val="0"/>
        <w:ind w:left="360"/>
        <w:rPr>
          <w:b/>
          <w:sz w:val="24"/>
          <w:szCs w:val="24"/>
          <w:lang w:val="es-MX"/>
        </w:rPr>
      </w:pPr>
      <w:r w:rsidRPr="00BC0FCE">
        <w:rPr>
          <w:b/>
          <w:sz w:val="24"/>
          <w:szCs w:val="24"/>
          <w:lang w:val="es-MX"/>
        </w:rPr>
        <w:tab/>
      </w:r>
      <w:r w:rsidRPr="00BC0FCE">
        <w:rPr>
          <w:b/>
          <w:sz w:val="24"/>
          <w:szCs w:val="24"/>
          <w:lang w:val="es-MX"/>
        </w:rPr>
        <w:tab/>
        <w:t xml:space="preserve"> </w:t>
      </w:r>
    </w:p>
    <w:p w:rsidR="00BC0FCE" w:rsidRDefault="00BC0FCE" w:rsidP="00BC0FCE">
      <w:pPr>
        <w:widowControl w:val="0"/>
        <w:ind w:left="4320" w:hanging="4320"/>
        <w:rPr>
          <w:sz w:val="24"/>
          <w:szCs w:val="24"/>
        </w:rPr>
      </w:pPr>
      <w:r>
        <w:rPr>
          <w:b/>
          <w:sz w:val="24"/>
          <w:szCs w:val="24"/>
          <w:lang w:val="es-MX"/>
        </w:rPr>
        <w:t>4. POSITION TITLE</w:t>
      </w:r>
      <w:r>
        <w:rPr>
          <w:b/>
          <w:sz w:val="24"/>
          <w:szCs w:val="24"/>
          <w:lang w:val="es-MX"/>
        </w:rPr>
        <w:tab/>
      </w:r>
      <w:r w:rsidRPr="00BC0FCE">
        <w:rPr>
          <w:sz w:val="24"/>
          <w:szCs w:val="24"/>
        </w:rPr>
        <w:t>Maternal, Newborn And Child Health Specialist</w:t>
      </w:r>
      <w:r w:rsidR="002D2ACA" w:rsidRPr="00BC0FCE">
        <w:rPr>
          <w:sz w:val="24"/>
          <w:szCs w:val="24"/>
        </w:rPr>
        <w:t xml:space="preserve"> </w:t>
      </w:r>
    </w:p>
    <w:p w:rsidR="00810656" w:rsidRPr="00BC0FCE" w:rsidRDefault="002D2ACA" w:rsidP="00BC0FCE">
      <w:pPr>
        <w:widowControl w:val="0"/>
        <w:ind w:left="4320"/>
        <w:rPr>
          <w:sz w:val="24"/>
          <w:szCs w:val="24"/>
        </w:rPr>
      </w:pPr>
      <w:r w:rsidRPr="00BC0FCE">
        <w:rPr>
          <w:sz w:val="24"/>
          <w:szCs w:val="24"/>
        </w:rPr>
        <w:t>(MNCH)</w:t>
      </w:r>
    </w:p>
    <w:p w:rsidR="00810656" w:rsidRPr="00A452B6" w:rsidRDefault="00810656">
      <w:pPr>
        <w:widowControl w:val="0"/>
        <w:rPr>
          <w:b/>
          <w:sz w:val="24"/>
          <w:szCs w:val="24"/>
        </w:rPr>
      </w:pPr>
    </w:p>
    <w:p w:rsidR="00037EF0" w:rsidRPr="00A452B6" w:rsidRDefault="00BC0FCE" w:rsidP="00BC0FCE">
      <w:pPr>
        <w:widowControl w:val="0"/>
        <w:ind w:left="4320" w:hanging="4320"/>
        <w:jc w:val="both"/>
        <w:rPr>
          <w:sz w:val="24"/>
          <w:szCs w:val="24"/>
        </w:rPr>
      </w:pPr>
      <w:r>
        <w:rPr>
          <w:b/>
          <w:sz w:val="24"/>
          <w:szCs w:val="24"/>
        </w:rPr>
        <w:t xml:space="preserve">5. </w:t>
      </w:r>
      <w:r w:rsidR="00D0301E" w:rsidRPr="00A452B6">
        <w:rPr>
          <w:b/>
          <w:sz w:val="24"/>
          <w:szCs w:val="24"/>
        </w:rPr>
        <w:t>MARKET VALUE:</w:t>
      </w:r>
      <w:r w:rsidR="00D0301E" w:rsidRPr="00A452B6">
        <w:rPr>
          <w:sz w:val="24"/>
          <w:szCs w:val="24"/>
        </w:rPr>
        <w:t xml:space="preserve"> </w:t>
      </w:r>
      <w:r>
        <w:rPr>
          <w:sz w:val="24"/>
          <w:szCs w:val="24"/>
        </w:rPr>
        <w:tab/>
      </w:r>
      <w:r w:rsidR="002D2ACA" w:rsidRPr="004C666B">
        <w:rPr>
          <w:sz w:val="24"/>
          <w:szCs w:val="24"/>
        </w:rPr>
        <w:t>From</w:t>
      </w:r>
      <w:r w:rsidR="004C666B" w:rsidRPr="004C666B">
        <w:rPr>
          <w:sz w:val="24"/>
          <w:szCs w:val="24"/>
        </w:rPr>
        <w:t xml:space="preserve"> MGA 64</w:t>
      </w:r>
      <w:r w:rsidR="00C35DA1">
        <w:rPr>
          <w:sz w:val="24"/>
          <w:szCs w:val="24"/>
        </w:rPr>
        <w:t>,</w:t>
      </w:r>
      <w:r w:rsidR="004C666B" w:rsidRPr="004C666B">
        <w:rPr>
          <w:sz w:val="24"/>
          <w:szCs w:val="24"/>
        </w:rPr>
        <w:t>265</w:t>
      </w:r>
      <w:r w:rsidR="00C35DA1">
        <w:rPr>
          <w:sz w:val="24"/>
          <w:szCs w:val="24"/>
        </w:rPr>
        <w:t>,</w:t>
      </w:r>
      <w:r w:rsidR="004C666B" w:rsidRPr="004C666B">
        <w:rPr>
          <w:sz w:val="24"/>
          <w:szCs w:val="24"/>
        </w:rPr>
        <w:t>128</w:t>
      </w:r>
      <w:r w:rsidR="00D65F61">
        <w:rPr>
          <w:sz w:val="24"/>
          <w:szCs w:val="24"/>
        </w:rPr>
        <w:t xml:space="preserve"> per a</w:t>
      </w:r>
      <w:r>
        <w:rPr>
          <w:sz w:val="24"/>
          <w:szCs w:val="24"/>
        </w:rPr>
        <w:t>nnum</w:t>
      </w:r>
      <w:r w:rsidR="004C666B">
        <w:rPr>
          <w:sz w:val="24"/>
          <w:szCs w:val="24"/>
        </w:rPr>
        <w:t>,</w:t>
      </w:r>
      <w:r w:rsidR="004C666B">
        <w:rPr>
          <w:i/>
          <w:color w:val="FF0000"/>
          <w:sz w:val="24"/>
          <w:szCs w:val="24"/>
        </w:rPr>
        <w:t xml:space="preserve"> </w:t>
      </w:r>
      <w:r w:rsidR="00D0301E" w:rsidRPr="00A452B6">
        <w:rPr>
          <w:sz w:val="24"/>
          <w:szCs w:val="24"/>
        </w:rPr>
        <w:t xml:space="preserve">equivalent to </w:t>
      </w:r>
      <w:r w:rsidR="00E54B38" w:rsidRPr="00BC0FCE">
        <w:rPr>
          <w:sz w:val="24"/>
          <w:szCs w:val="24"/>
        </w:rPr>
        <w:t>F</w:t>
      </w:r>
      <w:r w:rsidR="00D0301E" w:rsidRPr="00BC0FCE">
        <w:rPr>
          <w:sz w:val="24"/>
          <w:szCs w:val="24"/>
        </w:rPr>
        <w:t>S</w:t>
      </w:r>
      <w:r w:rsidR="00E54B38" w:rsidRPr="00BC0FCE">
        <w:rPr>
          <w:sz w:val="24"/>
          <w:szCs w:val="24"/>
        </w:rPr>
        <w:t>N</w:t>
      </w:r>
      <w:r w:rsidR="00D0301E" w:rsidRPr="00BC0FCE">
        <w:rPr>
          <w:sz w:val="24"/>
          <w:szCs w:val="24"/>
        </w:rPr>
        <w:t>-</w:t>
      </w:r>
      <w:r w:rsidR="004C666B" w:rsidRPr="00BC0FCE">
        <w:rPr>
          <w:sz w:val="24"/>
          <w:szCs w:val="24"/>
        </w:rPr>
        <w:t>12</w:t>
      </w:r>
      <w:r w:rsidR="00D65F61">
        <w:rPr>
          <w:sz w:val="24"/>
          <w:szCs w:val="24"/>
        </w:rPr>
        <w:t>,</w:t>
      </w:r>
    </w:p>
    <w:p w:rsidR="00795EDC" w:rsidRPr="00A452B6" w:rsidRDefault="00D65F61" w:rsidP="00BC0FCE">
      <w:pPr>
        <w:widowControl w:val="0"/>
        <w:ind w:left="4320"/>
        <w:jc w:val="both"/>
        <w:rPr>
          <w:b/>
          <w:sz w:val="24"/>
          <w:szCs w:val="24"/>
        </w:rPr>
      </w:pPr>
      <w:r>
        <w:rPr>
          <w:sz w:val="24"/>
          <w:szCs w:val="24"/>
        </w:rPr>
        <w:t>i</w:t>
      </w:r>
      <w:r w:rsidR="00CD658F" w:rsidRPr="00A452B6">
        <w:rPr>
          <w:sz w:val="24"/>
          <w:szCs w:val="24"/>
        </w:rPr>
        <w:t xml:space="preserve">n accordance with </w:t>
      </w:r>
      <w:r w:rsidR="00CD658F" w:rsidRPr="00D65F61">
        <w:rPr>
          <w:sz w:val="24"/>
          <w:szCs w:val="24"/>
        </w:rPr>
        <w:t>AIDAR Appendix J</w:t>
      </w:r>
      <w:r w:rsidR="00CD658F" w:rsidRPr="00A452B6">
        <w:rPr>
          <w:sz w:val="24"/>
          <w:szCs w:val="24"/>
        </w:rPr>
        <w:t xml:space="preserve"> and the Local Compensation Plan</w:t>
      </w:r>
      <w:r w:rsidR="009E4DB5" w:rsidRPr="00A452B6">
        <w:rPr>
          <w:sz w:val="24"/>
          <w:szCs w:val="24"/>
        </w:rPr>
        <w:t xml:space="preserve"> of</w:t>
      </w:r>
      <w:r w:rsidR="004C666B">
        <w:rPr>
          <w:sz w:val="24"/>
          <w:szCs w:val="24"/>
        </w:rPr>
        <w:t xml:space="preserve"> USAID/Madagascar.</w:t>
      </w:r>
      <w:r w:rsidR="00BD4939">
        <w:rPr>
          <w:sz w:val="24"/>
          <w:szCs w:val="24"/>
        </w:rPr>
        <w:t xml:space="preserve"> </w:t>
      </w:r>
      <w:r w:rsidR="009B00EE" w:rsidRPr="00A452B6">
        <w:rPr>
          <w:sz w:val="24"/>
          <w:szCs w:val="24"/>
        </w:rPr>
        <w:t>Final compensation will be negotiated within the listed market value</w:t>
      </w:r>
      <w:r w:rsidR="00795EDC" w:rsidRPr="00A452B6">
        <w:rPr>
          <w:sz w:val="24"/>
          <w:szCs w:val="24"/>
        </w:rPr>
        <w:t>.</w:t>
      </w:r>
    </w:p>
    <w:p w:rsidR="00810656" w:rsidRPr="00A452B6" w:rsidRDefault="00810656">
      <w:pPr>
        <w:rPr>
          <w:b/>
          <w:i/>
          <w:sz w:val="24"/>
          <w:szCs w:val="24"/>
        </w:rPr>
      </w:pPr>
    </w:p>
    <w:p w:rsidR="00D65F61" w:rsidRDefault="00D65F61" w:rsidP="00D65F61">
      <w:pPr>
        <w:widowControl w:val="0"/>
        <w:ind w:left="4320" w:hanging="4230"/>
        <w:rPr>
          <w:sz w:val="24"/>
          <w:szCs w:val="24"/>
        </w:rPr>
      </w:pPr>
      <w:r>
        <w:rPr>
          <w:b/>
          <w:sz w:val="24"/>
          <w:szCs w:val="24"/>
        </w:rPr>
        <w:t xml:space="preserve">6. </w:t>
      </w:r>
      <w:r w:rsidR="009B00EE" w:rsidRPr="00D65F61">
        <w:rPr>
          <w:b/>
          <w:sz w:val="24"/>
          <w:szCs w:val="24"/>
        </w:rPr>
        <w:t xml:space="preserve">PERIOD OF PERFORMANCE: </w:t>
      </w:r>
      <w:r w:rsidRPr="00D65F61">
        <w:rPr>
          <w:b/>
          <w:sz w:val="24"/>
          <w:szCs w:val="24"/>
        </w:rPr>
        <w:tab/>
      </w:r>
      <w:r w:rsidRPr="00D65F61">
        <w:rPr>
          <w:sz w:val="24"/>
          <w:szCs w:val="24"/>
        </w:rPr>
        <w:t>The services provided under this contract are expected to be of a continuing nature that will be executed by USAID through a series of sequential contracts, subject to the availability of funds</w:t>
      </w:r>
      <w:r>
        <w:rPr>
          <w:sz w:val="24"/>
          <w:szCs w:val="24"/>
        </w:rPr>
        <w:t>.</w:t>
      </w:r>
      <w:r w:rsidR="004C666B" w:rsidRPr="00D65F61">
        <w:rPr>
          <w:sz w:val="24"/>
          <w:szCs w:val="24"/>
        </w:rPr>
        <w:tab/>
      </w:r>
    </w:p>
    <w:p w:rsidR="00810656" w:rsidRPr="00D65F61" w:rsidRDefault="004C666B" w:rsidP="00D65F61">
      <w:pPr>
        <w:widowControl w:val="0"/>
        <w:ind w:left="4320" w:hanging="4230"/>
        <w:rPr>
          <w:sz w:val="24"/>
          <w:szCs w:val="24"/>
        </w:rPr>
      </w:pPr>
      <w:r w:rsidRPr="00D65F61">
        <w:rPr>
          <w:sz w:val="24"/>
          <w:szCs w:val="24"/>
        </w:rPr>
        <w:tab/>
      </w:r>
      <w:r w:rsidRPr="00D65F61">
        <w:rPr>
          <w:sz w:val="24"/>
          <w:szCs w:val="24"/>
        </w:rPr>
        <w:tab/>
      </w:r>
    </w:p>
    <w:p w:rsidR="002D1413" w:rsidRPr="002D1413" w:rsidRDefault="00D65F61" w:rsidP="002D1413">
      <w:pPr>
        <w:rPr>
          <w:sz w:val="24"/>
          <w:szCs w:val="24"/>
        </w:rPr>
      </w:pPr>
      <w:r>
        <w:rPr>
          <w:b/>
          <w:sz w:val="24"/>
          <w:szCs w:val="24"/>
        </w:rPr>
        <w:t xml:space="preserve">7. </w:t>
      </w:r>
      <w:r w:rsidR="009B00EE" w:rsidRPr="00D65F61">
        <w:rPr>
          <w:b/>
          <w:sz w:val="24"/>
          <w:szCs w:val="24"/>
        </w:rPr>
        <w:t xml:space="preserve">PLACE OF PERFORMANCE:  </w:t>
      </w:r>
      <w:r>
        <w:rPr>
          <w:b/>
          <w:sz w:val="24"/>
          <w:szCs w:val="24"/>
        </w:rPr>
        <w:tab/>
      </w:r>
      <w:r w:rsidR="002D1413">
        <w:rPr>
          <w:b/>
          <w:sz w:val="24"/>
          <w:szCs w:val="24"/>
        </w:rPr>
        <w:tab/>
      </w:r>
      <w:r w:rsidR="002D1413" w:rsidRPr="002D1413">
        <w:rPr>
          <w:sz w:val="24"/>
          <w:szCs w:val="24"/>
        </w:rPr>
        <w:t>USAID/Madagascar</w:t>
      </w:r>
    </w:p>
    <w:p w:rsidR="002D1413" w:rsidRPr="002D1413" w:rsidRDefault="002D1413" w:rsidP="002D1413">
      <w:pPr>
        <w:ind w:left="3600" w:firstLine="720"/>
        <w:rPr>
          <w:sz w:val="24"/>
          <w:szCs w:val="24"/>
        </w:rPr>
      </w:pPr>
      <w:r w:rsidRPr="002D1413">
        <w:rPr>
          <w:sz w:val="24"/>
          <w:szCs w:val="24"/>
        </w:rPr>
        <w:t>U.S. Embassy</w:t>
      </w:r>
    </w:p>
    <w:p w:rsidR="002D1413" w:rsidRPr="002D1413" w:rsidRDefault="002D1413" w:rsidP="002D1413">
      <w:pPr>
        <w:ind w:left="3600" w:firstLine="720"/>
        <w:rPr>
          <w:sz w:val="24"/>
          <w:szCs w:val="24"/>
        </w:rPr>
      </w:pPr>
      <w:r w:rsidRPr="002D1413">
        <w:rPr>
          <w:sz w:val="24"/>
          <w:szCs w:val="24"/>
        </w:rPr>
        <w:t>Lot 207 A, Point Liberty</w:t>
      </w:r>
    </w:p>
    <w:p w:rsidR="002D1413" w:rsidRPr="002D1413" w:rsidRDefault="002D1413" w:rsidP="002D1413">
      <w:pPr>
        <w:ind w:left="3600" w:firstLine="720"/>
        <w:rPr>
          <w:sz w:val="24"/>
          <w:szCs w:val="24"/>
        </w:rPr>
      </w:pPr>
      <w:r w:rsidRPr="002D1413">
        <w:rPr>
          <w:sz w:val="24"/>
          <w:szCs w:val="24"/>
        </w:rPr>
        <w:t>Andranoro Antehiroka</w:t>
      </w:r>
    </w:p>
    <w:p w:rsidR="002D1413" w:rsidRPr="002D1413" w:rsidRDefault="002D1413" w:rsidP="002D1413">
      <w:pPr>
        <w:ind w:left="3600" w:firstLine="720"/>
        <w:rPr>
          <w:sz w:val="24"/>
          <w:szCs w:val="24"/>
        </w:rPr>
      </w:pPr>
      <w:r w:rsidRPr="002D1413">
        <w:rPr>
          <w:sz w:val="24"/>
          <w:szCs w:val="24"/>
        </w:rPr>
        <w:t>Antananarivo 105</w:t>
      </w:r>
    </w:p>
    <w:p w:rsidR="002D1413" w:rsidRPr="002D1413" w:rsidRDefault="002D1413" w:rsidP="002D1413">
      <w:pPr>
        <w:ind w:left="3600" w:firstLine="720"/>
        <w:rPr>
          <w:rFonts w:eastAsia="Arial Unicode MS"/>
          <w:color w:val="000000"/>
          <w:sz w:val="24"/>
          <w:szCs w:val="24"/>
        </w:rPr>
      </w:pPr>
      <w:r w:rsidRPr="002D1413">
        <w:rPr>
          <w:rFonts w:eastAsia="Arial Unicode MS"/>
          <w:color w:val="000000"/>
          <w:sz w:val="24"/>
          <w:szCs w:val="24"/>
        </w:rPr>
        <w:t>Madagascar</w:t>
      </w:r>
    </w:p>
    <w:p w:rsidR="002D1413" w:rsidRPr="002D1413" w:rsidRDefault="002D1413" w:rsidP="002D1413">
      <w:pPr>
        <w:ind w:left="3600" w:firstLine="720"/>
        <w:rPr>
          <w:bCs/>
          <w:sz w:val="24"/>
          <w:szCs w:val="24"/>
        </w:rPr>
      </w:pPr>
      <w:r w:rsidRPr="002D1413">
        <w:rPr>
          <w:bCs/>
          <w:sz w:val="24"/>
          <w:szCs w:val="24"/>
        </w:rPr>
        <w:t>With possible travel as stated in the Statement of Work.</w:t>
      </w:r>
    </w:p>
    <w:p w:rsidR="00795EDC" w:rsidRPr="00A452B6" w:rsidRDefault="00795EDC" w:rsidP="00795EDC">
      <w:pPr>
        <w:tabs>
          <w:tab w:val="left" w:pos="360"/>
          <w:tab w:val="left" w:pos="2700"/>
          <w:tab w:val="left" w:pos="5760"/>
        </w:tabs>
        <w:suppressAutoHyphens/>
        <w:rPr>
          <w:sz w:val="24"/>
          <w:szCs w:val="24"/>
          <w:highlight w:val="cyan"/>
        </w:rPr>
      </w:pPr>
    </w:p>
    <w:p w:rsidR="00210E45" w:rsidRDefault="00D65F61" w:rsidP="00D65F61">
      <w:pPr>
        <w:tabs>
          <w:tab w:val="left" w:pos="-1800"/>
          <w:tab w:val="left" w:pos="2700"/>
        </w:tabs>
        <w:suppressAutoHyphens/>
        <w:rPr>
          <w:sz w:val="24"/>
          <w:szCs w:val="24"/>
        </w:rPr>
      </w:pPr>
      <w:r>
        <w:rPr>
          <w:b/>
          <w:sz w:val="24"/>
          <w:szCs w:val="24"/>
        </w:rPr>
        <w:t xml:space="preserve">8. </w:t>
      </w:r>
      <w:r w:rsidR="00210E45" w:rsidRPr="00D65F61">
        <w:rPr>
          <w:b/>
          <w:sz w:val="24"/>
          <w:szCs w:val="24"/>
        </w:rPr>
        <w:t xml:space="preserve">SECURITY LEVEL REQUIRED:  </w:t>
      </w:r>
      <w:r>
        <w:rPr>
          <w:b/>
          <w:sz w:val="24"/>
          <w:szCs w:val="24"/>
        </w:rPr>
        <w:tab/>
      </w:r>
      <w:r w:rsidR="004C666B" w:rsidRPr="00D65F61">
        <w:rPr>
          <w:sz w:val="24"/>
          <w:szCs w:val="24"/>
        </w:rPr>
        <w:t>Facility &amp; Computer Access</w:t>
      </w:r>
      <w:r w:rsidR="00AA68D8" w:rsidRPr="00D65F61">
        <w:rPr>
          <w:sz w:val="24"/>
          <w:szCs w:val="24"/>
        </w:rPr>
        <w:t>.</w:t>
      </w:r>
    </w:p>
    <w:p w:rsidR="002D1413" w:rsidRDefault="002D1413" w:rsidP="00D65F61">
      <w:pPr>
        <w:tabs>
          <w:tab w:val="left" w:pos="-1800"/>
          <w:tab w:val="left" w:pos="2700"/>
        </w:tabs>
        <w:suppressAutoHyphens/>
        <w:rPr>
          <w:sz w:val="24"/>
          <w:szCs w:val="24"/>
        </w:rPr>
      </w:pPr>
    </w:p>
    <w:p w:rsidR="002D1413" w:rsidRDefault="002D1413" w:rsidP="002D1413">
      <w:pPr>
        <w:widowControl w:val="0"/>
        <w:ind w:left="4320" w:hanging="4320"/>
        <w:rPr>
          <w:b/>
          <w:sz w:val="24"/>
          <w:szCs w:val="24"/>
        </w:rPr>
      </w:pPr>
      <w:r>
        <w:rPr>
          <w:b/>
          <w:sz w:val="24"/>
          <w:szCs w:val="24"/>
        </w:rPr>
        <w:t>9. WHO MAY APPLY</w:t>
      </w:r>
      <w:r w:rsidRPr="004C666B">
        <w:rPr>
          <w:b/>
          <w:sz w:val="24"/>
          <w:szCs w:val="24"/>
        </w:rPr>
        <w:t xml:space="preserve">: </w:t>
      </w:r>
      <w:r>
        <w:rPr>
          <w:b/>
          <w:sz w:val="24"/>
          <w:szCs w:val="24"/>
        </w:rPr>
        <w:tab/>
      </w:r>
      <w:r w:rsidRPr="004C666B">
        <w:rPr>
          <w:sz w:val="24"/>
          <w:szCs w:val="24"/>
        </w:rPr>
        <w:t xml:space="preserve">This vacancy is open exclusively to interested </w:t>
      </w:r>
      <w:r w:rsidR="00E47B4B">
        <w:rPr>
          <w:sz w:val="24"/>
          <w:szCs w:val="24"/>
        </w:rPr>
        <w:t>O</w:t>
      </w:r>
      <w:r w:rsidR="00B01DA4">
        <w:rPr>
          <w:sz w:val="24"/>
          <w:szCs w:val="24"/>
        </w:rPr>
        <w:t>fferors</w:t>
      </w:r>
      <w:r w:rsidRPr="004C666B">
        <w:rPr>
          <w:sz w:val="24"/>
          <w:szCs w:val="24"/>
        </w:rPr>
        <w:t xml:space="preserve"> residing in Madagascar.  Non-Malagasy </w:t>
      </w:r>
      <w:r w:rsidR="00E47B4B">
        <w:rPr>
          <w:sz w:val="24"/>
          <w:szCs w:val="24"/>
        </w:rPr>
        <w:t>O</w:t>
      </w:r>
      <w:r w:rsidR="00B01DA4" w:rsidRPr="00B01DA4">
        <w:rPr>
          <w:sz w:val="24"/>
          <w:szCs w:val="24"/>
        </w:rPr>
        <w:t>fferors</w:t>
      </w:r>
      <w:r w:rsidRPr="004C666B">
        <w:rPr>
          <w:sz w:val="24"/>
          <w:szCs w:val="24"/>
        </w:rPr>
        <w:t xml:space="preserve"> must have the required Malagasy work and residency permits to be eligible for consideration.</w:t>
      </w:r>
      <w:r w:rsidRPr="004C666B">
        <w:rPr>
          <w:b/>
          <w:sz w:val="24"/>
          <w:szCs w:val="24"/>
        </w:rPr>
        <w:t xml:space="preserve">  </w:t>
      </w:r>
    </w:p>
    <w:p w:rsidR="002D1413" w:rsidRDefault="002D1413" w:rsidP="002D1413">
      <w:pPr>
        <w:widowControl w:val="0"/>
        <w:ind w:left="4320" w:hanging="4320"/>
        <w:rPr>
          <w:b/>
          <w:sz w:val="24"/>
          <w:szCs w:val="24"/>
        </w:rPr>
      </w:pPr>
    </w:p>
    <w:p w:rsidR="002D1413" w:rsidRPr="002D1413" w:rsidRDefault="002D1413" w:rsidP="002D1413">
      <w:pPr>
        <w:autoSpaceDE w:val="0"/>
        <w:autoSpaceDN w:val="0"/>
        <w:adjustRightInd w:val="0"/>
        <w:ind w:left="4320" w:hanging="4320"/>
        <w:rPr>
          <w:sz w:val="24"/>
          <w:szCs w:val="24"/>
        </w:rPr>
      </w:pPr>
      <w:r w:rsidRPr="002D1413">
        <w:rPr>
          <w:b/>
          <w:sz w:val="24"/>
          <w:szCs w:val="24"/>
        </w:rPr>
        <w:t>10. PHYSICAL DEMANDS:</w:t>
      </w:r>
      <w:r w:rsidRPr="002D1413">
        <w:rPr>
          <w:sz w:val="24"/>
          <w:szCs w:val="24"/>
        </w:rPr>
        <w:tab/>
        <w:t>The work requested does not involve undue physical demands</w:t>
      </w:r>
    </w:p>
    <w:p w:rsidR="002D1413" w:rsidRDefault="002D1413" w:rsidP="002D1413">
      <w:pPr>
        <w:autoSpaceDE w:val="0"/>
        <w:autoSpaceDN w:val="0"/>
        <w:adjustRightInd w:val="0"/>
        <w:rPr>
          <w:b/>
          <w:color w:val="000000"/>
          <w:sz w:val="24"/>
          <w:szCs w:val="24"/>
        </w:rPr>
      </w:pPr>
    </w:p>
    <w:p w:rsidR="002D1413" w:rsidRPr="002D1413" w:rsidRDefault="002D1413" w:rsidP="002D1413">
      <w:pPr>
        <w:autoSpaceDE w:val="0"/>
        <w:autoSpaceDN w:val="0"/>
        <w:adjustRightInd w:val="0"/>
        <w:rPr>
          <w:b/>
          <w:color w:val="000000"/>
          <w:sz w:val="24"/>
          <w:szCs w:val="24"/>
        </w:rPr>
      </w:pPr>
      <w:r w:rsidRPr="002D1413">
        <w:rPr>
          <w:b/>
          <w:color w:val="000000"/>
          <w:sz w:val="24"/>
          <w:szCs w:val="24"/>
        </w:rPr>
        <w:t>This solicitation in no way obligates USAID to award a PSC contract, nor does it commit USAID to pay any cost incurred in the preparation and submission of the offer.</w:t>
      </w:r>
    </w:p>
    <w:p w:rsidR="002D1413" w:rsidRDefault="002D1413" w:rsidP="002D1413">
      <w:pPr>
        <w:widowControl w:val="0"/>
        <w:ind w:left="4320" w:hanging="4320"/>
        <w:rPr>
          <w:b/>
          <w:sz w:val="24"/>
          <w:szCs w:val="24"/>
        </w:rPr>
      </w:pPr>
    </w:p>
    <w:p w:rsidR="00810656" w:rsidRDefault="002D1413" w:rsidP="002D1413">
      <w:pPr>
        <w:widowControl w:val="0"/>
        <w:rPr>
          <w:b/>
          <w:sz w:val="24"/>
          <w:szCs w:val="24"/>
        </w:rPr>
      </w:pPr>
      <w:r>
        <w:rPr>
          <w:b/>
          <w:sz w:val="24"/>
          <w:szCs w:val="24"/>
        </w:rPr>
        <w:lastRenderedPageBreak/>
        <w:t xml:space="preserve">11. </w:t>
      </w:r>
      <w:r w:rsidR="009B00EE" w:rsidRPr="00A452B6">
        <w:rPr>
          <w:b/>
          <w:sz w:val="24"/>
          <w:szCs w:val="24"/>
        </w:rPr>
        <w:t xml:space="preserve">STATEMENT OF </w:t>
      </w:r>
      <w:r w:rsidR="00C2014A" w:rsidRPr="00A452B6">
        <w:rPr>
          <w:b/>
          <w:sz w:val="24"/>
          <w:szCs w:val="24"/>
        </w:rPr>
        <w:t>DUTIES</w:t>
      </w:r>
    </w:p>
    <w:p w:rsidR="0084115B" w:rsidRDefault="0084115B" w:rsidP="0084115B">
      <w:pPr>
        <w:pStyle w:val="ListParagraph"/>
        <w:rPr>
          <w:b/>
          <w:sz w:val="24"/>
          <w:szCs w:val="24"/>
        </w:rPr>
      </w:pPr>
    </w:p>
    <w:p w:rsidR="00F8692E" w:rsidRDefault="00F8692E" w:rsidP="003F3FE1">
      <w:pPr>
        <w:widowControl w:val="0"/>
        <w:numPr>
          <w:ilvl w:val="0"/>
          <w:numId w:val="3"/>
        </w:numPr>
        <w:autoSpaceDE w:val="0"/>
        <w:autoSpaceDN w:val="0"/>
        <w:adjustRightInd w:val="0"/>
        <w:ind w:hanging="360"/>
        <w:jc w:val="both"/>
        <w:rPr>
          <w:b/>
          <w:i/>
          <w:sz w:val="24"/>
          <w:szCs w:val="24"/>
        </w:rPr>
      </w:pPr>
      <w:r w:rsidRPr="0012250D">
        <w:rPr>
          <w:b/>
          <w:i/>
          <w:sz w:val="24"/>
          <w:szCs w:val="24"/>
        </w:rPr>
        <w:t>General Statement of Purpose of the Contract</w:t>
      </w:r>
    </w:p>
    <w:p w:rsidR="0012250D" w:rsidRPr="00A77042" w:rsidRDefault="0012250D" w:rsidP="0012250D">
      <w:pPr>
        <w:widowControl w:val="0"/>
        <w:autoSpaceDE w:val="0"/>
        <w:autoSpaceDN w:val="0"/>
        <w:adjustRightInd w:val="0"/>
        <w:ind w:left="720"/>
        <w:jc w:val="both"/>
        <w:rPr>
          <w:b/>
          <w:i/>
          <w:sz w:val="24"/>
          <w:szCs w:val="24"/>
        </w:rPr>
      </w:pPr>
    </w:p>
    <w:p w:rsidR="00A77042" w:rsidRPr="00582005" w:rsidRDefault="00A77042" w:rsidP="00A77042">
      <w:pPr>
        <w:widowControl w:val="0"/>
        <w:jc w:val="both"/>
        <w:rPr>
          <w:bCs/>
          <w:spacing w:val="-1"/>
          <w:sz w:val="24"/>
          <w:szCs w:val="24"/>
        </w:rPr>
      </w:pPr>
      <w:r w:rsidRPr="00582005">
        <w:rPr>
          <w:bCs/>
          <w:sz w:val="24"/>
          <w:szCs w:val="24"/>
        </w:rPr>
        <w:t>The purpose of the Personal Service Contract is to procure the services of a Cooperating Country National  to serve as a Maternal, Newborn and Child health (MNCH) Specialist, at grade FSN-12 with USAID/Madagascar.</w:t>
      </w:r>
    </w:p>
    <w:p w:rsidR="00A77042" w:rsidRDefault="00A77042" w:rsidP="00A77042">
      <w:pPr>
        <w:autoSpaceDE w:val="0"/>
        <w:autoSpaceDN w:val="0"/>
        <w:adjustRightInd w:val="0"/>
        <w:rPr>
          <w:sz w:val="24"/>
          <w:szCs w:val="24"/>
        </w:rPr>
      </w:pPr>
    </w:p>
    <w:p w:rsidR="00A77042" w:rsidRDefault="00A77042" w:rsidP="00A77042">
      <w:pPr>
        <w:autoSpaceDE w:val="0"/>
        <w:autoSpaceDN w:val="0"/>
        <w:adjustRightInd w:val="0"/>
        <w:rPr>
          <w:sz w:val="24"/>
          <w:szCs w:val="24"/>
        </w:rPr>
      </w:pPr>
      <w:r>
        <w:rPr>
          <w:sz w:val="24"/>
          <w:szCs w:val="24"/>
        </w:rPr>
        <w:t>The selected individual</w:t>
      </w:r>
      <w:r w:rsidRPr="00A77042">
        <w:rPr>
          <w:sz w:val="24"/>
          <w:szCs w:val="24"/>
        </w:rPr>
        <w:t xml:space="preserve"> will serve as a key technical expert and program</w:t>
      </w:r>
      <w:r>
        <w:rPr>
          <w:sz w:val="24"/>
          <w:szCs w:val="24"/>
        </w:rPr>
        <w:t xml:space="preserve"> </w:t>
      </w:r>
      <w:r w:rsidRPr="00A77042">
        <w:rPr>
          <w:sz w:val="24"/>
          <w:szCs w:val="24"/>
        </w:rPr>
        <w:t>management member of USAID/Madagascar’s Health, Population and Nutrition (HPN) Office. Under the supervision of</w:t>
      </w:r>
      <w:r>
        <w:rPr>
          <w:sz w:val="24"/>
          <w:szCs w:val="24"/>
        </w:rPr>
        <w:t xml:space="preserve"> </w:t>
      </w:r>
      <w:r w:rsidRPr="00A77042">
        <w:rPr>
          <w:sz w:val="24"/>
          <w:szCs w:val="24"/>
        </w:rPr>
        <w:t>the Senior Community Service/ Family Planning and MCH (Senior CS/ FP-MCH) Advisor, s/he will have primary</w:t>
      </w:r>
      <w:r>
        <w:rPr>
          <w:sz w:val="24"/>
          <w:szCs w:val="24"/>
        </w:rPr>
        <w:t xml:space="preserve"> </w:t>
      </w:r>
      <w:r w:rsidRPr="00A77042">
        <w:rPr>
          <w:sz w:val="24"/>
          <w:szCs w:val="24"/>
        </w:rPr>
        <w:t>responsibility for providing technical leadership and expert advice on MNCH and related interventions to support the HPN</w:t>
      </w:r>
      <w:r>
        <w:rPr>
          <w:sz w:val="24"/>
          <w:szCs w:val="24"/>
        </w:rPr>
        <w:t xml:space="preserve"> </w:t>
      </w:r>
      <w:r w:rsidRPr="00A77042">
        <w:rPr>
          <w:sz w:val="24"/>
          <w:szCs w:val="24"/>
        </w:rPr>
        <w:t>Office’s integrated community health services program. In addition to MNCH, the program encompasses family planning</w:t>
      </w:r>
      <w:r>
        <w:rPr>
          <w:sz w:val="24"/>
          <w:szCs w:val="24"/>
        </w:rPr>
        <w:t xml:space="preserve"> </w:t>
      </w:r>
      <w:r w:rsidRPr="00A77042">
        <w:rPr>
          <w:sz w:val="24"/>
          <w:szCs w:val="24"/>
        </w:rPr>
        <w:t>(FP), malaria, water, sanitation and hygiene (WASH) and nutrition activities.</w:t>
      </w:r>
    </w:p>
    <w:p w:rsidR="00A77042" w:rsidRPr="00A77042" w:rsidRDefault="00A77042" w:rsidP="00A77042">
      <w:pPr>
        <w:autoSpaceDE w:val="0"/>
        <w:autoSpaceDN w:val="0"/>
        <w:adjustRightInd w:val="0"/>
        <w:rPr>
          <w:sz w:val="24"/>
          <w:szCs w:val="24"/>
        </w:rPr>
      </w:pPr>
    </w:p>
    <w:p w:rsidR="00A77042" w:rsidRDefault="00A77042" w:rsidP="00A77042">
      <w:pPr>
        <w:autoSpaceDE w:val="0"/>
        <w:autoSpaceDN w:val="0"/>
        <w:adjustRightInd w:val="0"/>
        <w:rPr>
          <w:sz w:val="24"/>
          <w:szCs w:val="24"/>
        </w:rPr>
      </w:pPr>
      <w:r w:rsidRPr="00A77042">
        <w:rPr>
          <w:sz w:val="24"/>
          <w:szCs w:val="24"/>
        </w:rPr>
        <w:t>In fulfilling this role, the MNCH Specialist will be required to work closely with HPN’s FP, WASH, nutrition and malaria</w:t>
      </w:r>
      <w:r>
        <w:rPr>
          <w:sz w:val="24"/>
          <w:szCs w:val="24"/>
        </w:rPr>
        <w:t xml:space="preserve"> </w:t>
      </w:r>
      <w:r w:rsidRPr="00A77042">
        <w:rPr>
          <w:sz w:val="24"/>
          <w:szCs w:val="24"/>
        </w:rPr>
        <w:t>teams, in leading the strategic planning and design of all MNCH and related activities, with a focus on best practices and</w:t>
      </w:r>
      <w:r>
        <w:rPr>
          <w:sz w:val="24"/>
          <w:szCs w:val="24"/>
        </w:rPr>
        <w:t xml:space="preserve"> </w:t>
      </w:r>
      <w:r w:rsidRPr="00A77042">
        <w:rPr>
          <w:sz w:val="24"/>
          <w:szCs w:val="24"/>
        </w:rPr>
        <w:t>standards for improving the quality and accessibility of care including effective referral process across the continuum of</w:t>
      </w:r>
      <w:r>
        <w:rPr>
          <w:sz w:val="24"/>
          <w:szCs w:val="24"/>
        </w:rPr>
        <w:t xml:space="preserve"> </w:t>
      </w:r>
      <w:r w:rsidRPr="00A77042">
        <w:rPr>
          <w:sz w:val="24"/>
          <w:szCs w:val="24"/>
        </w:rPr>
        <w:t>MNCH services. The incumbent will also provide technical leadership in the design of integrated MNCH programs, as well</w:t>
      </w:r>
      <w:r>
        <w:rPr>
          <w:sz w:val="24"/>
          <w:szCs w:val="24"/>
        </w:rPr>
        <w:t xml:space="preserve"> </w:t>
      </w:r>
      <w:r w:rsidRPr="00A77042">
        <w:rPr>
          <w:sz w:val="24"/>
          <w:szCs w:val="24"/>
        </w:rPr>
        <w:t>as tailored health promotion and social/ behavior change communication (S/BCC) interventions aimed at creating demand</w:t>
      </w:r>
      <w:r>
        <w:rPr>
          <w:sz w:val="24"/>
          <w:szCs w:val="24"/>
        </w:rPr>
        <w:t xml:space="preserve"> </w:t>
      </w:r>
      <w:r w:rsidRPr="00A77042">
        <w:rPr>
          <w:sz w:val="24"/>
          <w:szCs w:val="24"/>
        </w:rPr>
        <w:t>for/ access to a continuum of quality MNCH and related services. In addition, the MNCH Specialist will assume substantial</w:t>
      </w:r>
      <w:r>
        <w:rPr>
          <w:sz w:val="24"/>
          <w:szCs w:val="24"/>
        </w:rPr>
        <w:t xml:space="preserve"> </w:t>
      </w:r>
      <w:r w:rsidRPr="00A77042">
        <w:rPr>
          <w:sz w:val="24"/>
          <w:szCs w:val="24"/>
        </w:rPr>
        <w:t>program management and representational responsibilities, including:</w:t>
      </w:r>
    </w:p>
    <w:p w:rsidR="00A77042" w:rsidRPr="00A77042" w:rsidRDefault="00A77042" w:rsidP="00A77042">
      <w:pPr>
        <w:autoSpaceDE w:val="0"/>
        <w:autoSpaceDN w:val="0"/>
        <w:adjustRightInd w:val="0"/>
        <w:rPr>
          <w:sz w:val="24"/>
          <w:szCs w:val="24"/>
        </w:rPr>
      </w:pPr>
    </w:p>
    <w:p w:rsidR="00A77042" w:rsidRPr="00A77042" w:rsidRDefault="00A77042" w:rsidP="00A77042">
      <w:pPr>
        <w:pStyle w:val="ListParagraph"/>
        <w:numPr>
          <w:ilvl w:val="0"/>
          <w:numId w:val="19"/>
        </w:numPr>
        <w:autoSpaceDE w:val="0"/>
        <w:autoSpaceDN w:val="0"/>
        <w:adjustRightInd w:val="0"/>
        <w:rPr>
          <w:sz w:val="24"/>
          <w:szCs w:val="24"/>
        </w:rPr>
      </w:pPr>
      <w:r w:rsidRPr="00A77042">
        <w:rPr>
          <w:sz w:val="24"/>
          <w:szCs w:val="24"/>
        </w:rPr>
        <w:t>Managing HPN’s MNCH activities, and related grants and contracts, as well as Global Health (GH) field support activities related to MNCH.</w:t>
      </w:r>
    </w:p>
    <w:p w:rsidR="00A77042" w:rsidRPr="00A77042" w:rsidRDefault="00A77042" w:rsidP="00A77042">
      <w:pPr>
        <w:pStyle w:val="ListParagraph"/>
        <w:numPr>
          <w:ilvl w:val="0"/>
          <w:numId w:val="19"/>
        </w:numPr>
        <w:autoSpaceDE w:val="0"/>
        <w:autoSpaceDN w:val="0"/>
        <w:adjustRightInd w:val="0"/>
        <w:rPr>
          <w:sz w:val="24"/>
          <w:szCs w:val="24"/>
        </w:rPr>
      </w:pPr>
      <w:r w:rsidRPr="00A77042">
        <w:rPr>
          <w:sz w:val="24"/>
          <w:szCs w:val="24"/>
        </w:rPr>
        <w:t>Collaborating with Units/ staff across the Mission to ensure synergies between HPN’s MNCH activities and other USAID/ USG-funded programs as appropriate.</w:t>
      </w:r>
    </w:p>
    <w:p w:rsidR="00A77042" w:rsidRPr="00A77042" w:rsidRDefault="00A77042" w:rsidP="00A77042">
      <w:pPr>
        <w:pStyle w:val="ListParagraph"/>
        <w:numPr>
          <w:ilvl w:val="0"/>
          <w:numId w:val="19"/>
        </w:numPr>
        <w:autoSpaceDE w:val="0"/>
        <w:autoSpaceDN w:val="0"/>
        <w:adjustRightInd w:val="0"/>
        <w:rPr>
          <w:sz w:val="24"/>
          <w:szCs w:val="24"/>
        </w:rPr>
      </w:pPr>
      <w:r w:rsidRPr="00A77042">
        <w:rPr>
          <w:sz w:val="24"/>
          <w:szCs w:val="24"/>
        </w:rPr>
        <w:t>Working to ensure synergy and linkages between HPN’s MNCH activities and related programs of the Government of Madagascar (GOM), other donors and relevant private sector and civil society activities that lead to the achievement of MNCH objectives, including the advancement of appropriate policies and programs to and provision of quality health products and services.</w:t>
      </w:r>
    </w:p>
    <w:p w:rsidR="0084115B" w:rsidRPr="00A77042" w:rsidRDefault="00A77042" w:rsidP="00A77042">
      <w:pPr>
        <w:pStyle w:val="ListParagraph"/>
        <w:numPr>
          <w:ilvl w:val="0"/>
          <w:numId w:val="19"/>
        </w:numPr>
        <w:autoSpaceDE w:val="0"/>
        <w:autoSpaceDN w:val="0"/>
        <w:adjustRightInd w:val="0"/>
        <w:rPr>
          <w:sz w:val="24"/>
          <w:szCs w:val="24"/>
        </w:rPr>
      </w:pPr>
      <w:r w:rsidRPr="00A77042">
        <w:rPr>
          <w:sz w:val="24"/>
          <w:szCs w:val="24"/>
        </w:rPr>
        <w:t>Overseeing the work of HPN’s WASH specialist, and serving as back-up technical resource person for HPN’s WASH strategies and activities.</w:t>
      </w:r>
    </w:p>
    <w:p w:rsidR="0012250D" w:rsidRDefault="0012250D" w:rsidP="0084115B">
      <w:pPr>
        <w:widowControl w:val="0"/>
        <w:autoSpaceDE w:val="0"/>
        <w:autoSpaceDN w:val="0"/>
        <w:adjustRightInd w:val="0"/>
        <w:ind w:left="720"/>
        <w:rPr>
          <w:i/>
          <w:color w:val="FF0000"/>
          <w:sz w:val="24"/>
          <w:szCs w:val="24"/>
        </w:rPr>
      </w:pPr>
    </w:p>
    <w:p w:rsidR="00B16482" w:rsidRPr="003F3FE1" w:rsidRDefault="00F8692E" w:rsidP="003F3FE1">
      <w:pPr>
        <w:widowControl w:val="0"/>
        <w:numPr>
          <w:ilvl w:val="0"/>
          <w:numId w:val="3"/>
        </w:numPr>
        <w:autoSpaceDE w:val="0"/>
        <w:autoSpaceDN w:val="0"/>
        <w:adjustRightInd w:val="0"/>
        <w:ind w:hanging="360"/>
        <w:rPr>
          <w:b/>
          <w:i/>
          <w:sz w:val="24"/>
          <w:szCs w:val="24"/>
          <w:u w:val="single"/>
        </w:rPr>
      </w:pPr>
      <w:r w:rsidRPr="003F3FE1">
        <w:rPr>
          <w:b/>
          <w:i/>
          <w:sz w:val="24"/>
          <w:szCs w:val="24"/>
          <w:u w:val="single"/>
        </w:rPr>
        <w:t>Statement of Duties to be Performed</w:t>
      </w:r>
      <w:r w:rsidR="00433898" w:rsidRPr="003F3FE1">
        <w:rPr>
          <w:b/>
          <w:i/>
          <w:sz w:val="24"/>
          <w:szCs w:val="24"/>
          <w:u w:val="single"/>
        </w:rPr>
        <w:t xml:space="preserve"> </w:t>
      </w:r>
    </w:p>
    <w:p w:rsidR="0012250D" w:rsidRDefault="0012250D" w:rsidP="0012250D">
      <w:pPr>
        <w:widowControl w:val="0"/>
        <w:autoSpaceDE w:val="0"/>
        <w:autoSpaceDN w:val="0"/>
        <w:adjustRightInd w:val="0"/>
        <w:ind w:left="720"/>
        <w:rPr>
          <w:b/>
          <w:i/>
          <w:sz w:val="24"/>
          <w:szCs w:val="24"/>
        </w:rPr>
      </w:pPr>
    </w:p>
    <w:p w:rsidR="003F3FE1" w:rsidRPr="003F3FE1" w:rsidRDefault="003F3FE1" w:rsidP="0012250D">
      <w:pPr>
        <w:widowControl w:val="0"/>
        <w:autoSpaceDE w:val="0"/>
        <w:autoSpaceDN w:val="0"/>
        <w:adjustRightInd w:val="0"/>
        <w:ind w:left="720"/>
        <w:jc w:val="both"/>
        <w:rPr>
          <w:b/>
          <w:sz w:val="24"/>
          <w:szCs w:val="24"/>
        </w:rPr>
      </w:pPr>
      <w:r w:rsidRPr="003F3FE1">
        <w:rPr>
          <w:b/>
          <w:sz w:val="24"/>
          <w:szCs w:val="24"/>
        </w:rPr>
        <w:t xml:space="preserve">Technical Leadership and Representation </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 xml:space="preserve">As USAID/Madagascar’s MNCH technical expert, serve as the principal advisor to HPN management, the Mission Director, the Ambassador and other USG staff for all MNCH issues. </w:t>
      </w:r>
    </w:p>
    <w:p w:rsidR="0012250D" w:rsidRP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 xml:space="preserve">Keep abreast of internationally recognized state-of-the-art MNCH guidelines and technical approaches included in global technical strategic frameworks, as well as local best-practices. </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 xml:space="preserve">Ensure that HPN’s MNCH activities are appropriately focused on evidence-based high </w:t>
      </w:r>
      <w:r w:rsidRPr="003F3FE1">
        <w:rPr>
          <w:sz w:val="24"/>
          <w:szCs w:val="24"/>
        </w:rPr>
        <w:lastRenderedPageBreak/>
        <w:t>impact interventions and service delivery protocols, that best address the leading causes of preventable deaths among mothers, newborns and children;  including approaches for improving the quality and accessibility of a continuum of essential MNCH services line with the most up-to-date internationally accepted guidelines and global strategic frameworks, including guidelines for improving the quality of PHC/community-based MNCH service delivery.</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Analyze and interpret policy, strategy, and technical documents to ensure HPN’s MNCH and community service delivery strategies and activities are aligned with/ are continually updated to integrate state-of-the-art and innovative interventions and practices that are appropriately adapted to the Madagascar context.</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Ensure synergy and linkages between the technical approaches of MNCH activities across the HPN Office’s portfolio and other program elements including FP, nutrition, WASH, and the President’s Malaria Initiative (PMI).</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Participate in WASH and nutrition related activities as required, including program monitoring and supervision, coordination meetings, close-out processes, and technical evaluation reviews; serve as the back-up technical resource person for HPN’s WASH strategies and activities.</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Collaborate as appropriate with technical staff/ activities focused on community health services and related health systems strengthening efforts, including HPN’s health commodity procurement and supply mechanism, capacity-building, data management, research studies, evaluations and assessments as they relate to MNCH.</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 xml:space="preserve">Develop and maintain a network of key public health contacts with expertise in PHC and MNCH;  </w:t>
      </w: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 xml:space="preserve">Represent USAID in MNCH and related technical working groups and partner coordination meetings;  </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2"/>
        </w:numPr>
        <w:autoSpaceDE w:val="0"/>
        <w:autoSpaceDN w:val="0"/>
        <w:adjustRightInd w:val="0"/>
        <w:jc w:val="both"/>
        <w:rPr>
          <w:sz w:val="24"/>
          <w:szCs w:val="24"/>
        </w:rPr>
      </w:pPr>
      <w:r w:rsidRPr="003F3FE1">
        <w:rPr>
          <w:sz w:val="24"/>
          <w:szCs w:val="24"/>
        </w:rPr>
        <w:t>Serve as the technical link between USAID/Madagascar’s MNCH activities and AID/Washington Global Health and Africa Bureau staff.</w:t>
      </w:r>
    </w:p>
    <w:p w:rsidR="0012250D" w:rsidRPr="0012250D" w:rsidRDefault="0012250D" w:rsidP="0012250D">
      <w:pPr>
        <w:widowControl w:val="0"/>
        <w:autoSpaceDE w:val="0"/>
        <w:autoSpaceDN w:val="0"/>
        <w:adjustRightInd w:val="0"/>
        <w:ind w:left="720"/>
        <w:jc w:val="both"/>
        <w:rPr>
          <w:sz w:val="24"/>
          <w:szCs w:val="24"/>
        </w:rPr>
      </w:pPr>
    </w:p>
    <w:p w:rsidR="0012250D" w:rsidRPr="0012250D" w:rsidRDefault="0012250D" w:rsidP="0012250D">
      <w:pPr>
        <w:widowControl w:val="0"/>
        <w:autoSpaceDE w:val="0"/>
        <w:autoSpaceDN w:val="0"/>
        <w:adjustRightInd w:val="0"/>
        <w:ind w:left="720"/>
        <w:jc w:val="both"/>
        <w:rPr>
          <w:sz w:val="24"/>
          <w:szCs w:val="24"/>
        </w:rPr>
      </w:pPr>
      <w:r w:rsidRPr="003F3FE1">
        <w:rPr>
          <w:b/>
          <w:sz w:val="24"/>
          <w:szCs w:val="24"/>
        </w:rPr>
        <w:t>Project Management Responsibilities</w:t>
      </w:r>
    </w:p>
    <w:p w:rsidR="0012250D" w:rsidRP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Serve as the Agreement/Contracting Officer’s Representative (A/COR) or Activity Manager/Technical lead for MNCH activities and related PHC/ community health service delivery programs, including:  reviewing annual work plans, periodic progress reports and other documents; developing/monitoring budgeting and fiscal accountability; obtaining and monitoring short-term technical assistance/field support as needed; prepare analyses and documentation required to obligate funds, and initiate and/or make any necessary amendments required for activity implementation.</w:t>
      </w:r>
    </w:p>
    <w:p w:rsidR="0012250D" w:rsidRP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Serve as Activity Manager for Global Health Bureau field support partners working in MNCH, PHC and related HSS/ capacity building areas as required; develop/review scopes of work, annual budgets, and workplans; monitor program performance; prepare analyses and documentation required to obligate funds.</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lastRenderedPageBreak/>
        <w:t xml:space="preserve">Ensure timely progress towards planned outputs and results, keeping supervisor and other HPN staff appraised of progress and implementation issues; make recommendations to solve problems, and take the lead in implementing agreed upon actions. </w:t>
      </w:r>
    </w:p>
    <w:p w:rsidR="003F3FE1" w:rsidRDefault="003F3FE1" w:rsidP="0012250D">
      <w:pPr>
        <w:widowControl w:val="0"/>
        <w:autoSpaceDE w:val="0"/>
        <w:autoSpaceDN w:val="0"/>
        <w:adjustRightInd w:val="0"/>
        <w:ind w:left="720"/>
        <w:jc w:val="both"/>
        <w:rPr>
          <w:sz w:val="24"/>
          <w:szCs w:val="24"/>
        </w:rPr>
      </w:pPr>
    </w:p>
    <w:p w:rsidR="0012250D" w:rsidRPr="003F3FE1" w:rsidRDefault="003F3FE1" w:rsidP="003F3FE1">
      <w:pPr>
        <w:pStyle w:val="ListParagraph"/>
        <w:widowControl w:val="0"/>
        <w:numPr>
          <w:ilvl w:val="0"/>
          <w:numId w:val="13"/>
        </w:numPr>
        <w:autoSpaceDE w:val="0"/>
        <w:autoSpaceDN w:val="0"/>
        <w:adjustRightInd w:val="0"/>
        <w:jc w:val="both"/>
        <w:rPr>
          <w:sz w:val="24"/>
          <w:szCs w:val="24"/>
        </w:rPr>
      </w:pPr>
      <w:r w:rsidRPr="003F3FE1">
        <w:rPr>
          <w:sz w:val="24"/>
          <w:szCs w:val="24"/>
        </w:rPr>
        <w:t>A</w:t>
      </w:r>
      <w:r w:rsidR="0012250D" w:rsidRPr="003F3FE1">
        <w:rPr>
          <w:sz w:val="24"/>
          <w:szCs w:val="24"/>
        </w:rPr>
        <w:t>ssist in the development and refinement of benchmarks and indicators to assess the progress and impact of HPN’s PHC and MNCH programs and activities.</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Monitor all aspects of HPN’s MNCH and related PHC program implementation including holding regular meetings with implementing partners, reviewing and providing comments on annual workplans and semi-annual reports and annual reports, and undertaking regular site visits to ensure quality and performance.</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Verify that recipient activities conform to all the terms and conditions of the award; ensure that environmental impact mitigation components designed for the activity are being implemented effectively.</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Ensure that assets are safeguarded against waste, loss, unauthorized use, or misappropriation.</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 xml:space="preserve">Check validity of performance data acquisition, and ensure that the data to be reported to USAID fulfils quality standards for validity, integrity, precision, reliability and timeliness.  </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 xml:space="preserve">Conduct periodic program site visits; prepare written analyses, trip reports, briefing materials, talking points, activity descriptions, press releases, success stories, and other documents related to HPN’s MNCH activities and other programs a required. </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3"/>
        </w:numPr>
        <w:autoSpaceDE w:val="0"/>
        <w:autoSpaceDN w:val="0"/>
        <w:adjustRightInd w:val="0"/>
        <w:jc w:val="both"/>
        <w:rPr>
          <w:sz w:val="24"/>
          <w:szCs w:val="24"/>
        </w:rPr>
      </w:pPr>
      <w:r w:rsidRPr="003F3FE1">
        <w:rPr>
          <w:sz w:val="24"/>
          <w:szCs w:val="24"/>
        </w:rPr>
        <w:t>Other tasks or responsibilities may be assigned based on organizational and programming needs and/or the incumbent’s own professional interests/relevant areas of expertise.</w:t>
      </w:r>
    </w:p>
    <w:p w:rsidR="0012250D" w:rsidRPr="0012250D" w:rsidRDefault="0012250D" w:rsidP="0012250D">
      <w:pPr>
        <w:widowControl w:val="0"/>
        <w:autoSpaceDE w:val="0"/>
        <w:autoSpaceDN w:val="0"/>
        <w:adjustRightInd w:val="0"/>
        <w:ind w:left="720"/>
        <w:jc w:val="both"/>
        <w:rPr>
          <w:sz w:val="24"/>
          <w:szCs w:val="24"/>
        </w:rPr>
      </w:pPr>
    </w:p>
    <w:p w:rsidR="0012250D" w:rsidRPr="0012250D" w:rsidRDefault="0012250D" w:rsidP="0012250D">
      <w:pPr>
        <w:widowControl w:val="0"/>
        <w:autoSpaceDE w:val="0"/>
        <w:autoSpaceDN w:val="0"/>
        <w:adjustRightInd w:val="0"/>
        <w:ind w:left="720"/>
        <w:jc w:val="both"/>
        <w:rPr>
          <w:sz w:val="24"/>
          <w:szCs w:val="24"/>
        </w:rPr>
      </w:pPr>
      <w:r w:rsidRPr="003F3FE1">
        <w:rPr>
          <w:b/>
          <w:sz w:val="24"/>
          <w:szCs w:val="24"/>
        </w:rPr>
        <w:t>Strategic Planning and Project Design</w:t>
      </w:r>
      <w:r w:rsidRPr="0012250D">
        <w:rPr>
          <w:sz w:val="24"/>
          <w:szCs w:val="24"/>
        </w:rPr>
        <w:t xml:space="preserve"> </w:t>
      </w:r>
    </w:p>
    <w:p w:rsidR="0012250D" w:rsidRP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Serve as the lead coordinator and technical expert in the strategic planning and design of MNCH activities; drafting and/or reviewing and providing advice on the development of MNCH and primary health care (PHC) policy, strategy, and technical documents; drafting/reviewing project descriptions and scopes of work; work plans, and technical reports pertaining to community health services, PHC delivery and MNCH as required.</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 xml:space="preserve">Participate in activity conceptualization and design; write and review activity approval documents, program descriptions and statements of work; develop budgets; prepare activity memos and justifications; lead or participate on Technical Evaluation Committees as required. </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Ensure synergy, linkages, and complementarity between HPN’s MNCH program activities, other areas of the HPN portfolio (particularly FP, WASH, nutrition, malaria and health system strengthening (HSS) efforts); the work of other units across the Mission.</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lastRenderedPageBreak/>
        <w:t>Collect, review, analyze and report MNCH data for USAID’s internal annual planning and reporting processes, drafting relevant sections of planning documents and reports as appropriate.</w:t>
      </w:r>
    </w:p>
    <w:p w:rsidR="0012250D" w:rsidRDefault="0012250D"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 xml:space="preserve">Respond to information requests pertaining to MNCH from all sources; contribute content for public affairs materials; contribute to various briefing materials, memoranda, Mission leadership and USAID/Washington requests for information related to MNCH programs as needed. </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Contribute analyses, expert advice and written content for USAID/Madagascar’ health sector strategies and other national technical documents on community-level PHC service delivery and MNCH; ensure that MNCH activities under the current strategies are based on best practices and existing coordination and implementation structures, and build on previous USAID investments and related national activities.</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Collaborate with GOM counterparts, other USAID/ USG-funded programs, the private sector, other donors, HPN implementing partners, and other non-USAID funded programs.</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 xml:space="preserve">Work to advance strategic alignment and ensure synergy and linkages between HPN’s MNCH policies, strategies and programs supported by other partners in Madagascar (GOM, other donors, local and international NGOs, private sector, etc.) that lead to the achievement of effective MNCH prevention and care programs, including provision of quality health products and services. </w:t>
      </w:r>
    </w:p>
    <w:p w:rsidR="003F3FE1" w:rsidRDefault="003F3FE1" w:rsidP="0012250D">
      <w:pPr>
        <w:widowControl w:val="0"/>
        <w:autoSpaceDE w:val="0"/>
        <w:autoSpaceDN w:val="0"/>
        <w:adjustRightInd w:val="0"/>
        <w:ind w:left="720"/>
        <w:jc w:val="both"/>
        <w:rPr>
          <w:sz w:val="24"/>
          <w:szCs w:val="24"/>
        </w:rPr>
      </w:pPr>
    </w:p>
    <w:p w:rsidR="0012250D" w:rsidRPr="003F3FE1" w:rsidRDefault="0012250D" w:rsidP="003F3FE1">
      <w:pPr>
        <w:pStyle w:val="ListParagraph"/>
        <w:widowControl w:val="0"/>
        <w:numPr>
          <w:ilvl w:val="0"/>
          <w:numId w:val="14"/>
        </w:numPr>
        <w:autoSpaceDE w:val="0"/>
        <w:autoSpaceDN w:val="0"/>
        <w:adjustRightInd w:val="0"/>
        <w:jc w:val="both"/>
        <w:rPr>
          <w:sz w:val="24"/>
          <w:szCs w:val="24"/>
        </w:rPr>
      </w:pPr>
      <w:r w:rsidRPr="003F3FE1">
        <w:rPr>
          <w:sz w:val="24"/>
          <w:szCs w:val="24"/>
        </w:rPr>
        <w:t xml:space="preserve">Maintain an open dialogue between USAID Mission and the GOM concerning appropriate activities and policies to be undertaken to ensure advancement of MNCH and PHC goals as they relate to the MOH’s Health Sectoral Program. </w:t>
      </w:r>
    </w:p>
    <w:p w:rsidR="0012250D" w:rsidRPr="0012250D" w:rsidRDefault="0012250D" w:rsidP="0012250D">
      <w:pPr>
        <w:widowControl w:val="0"/>
        <w:autoSpaceDE w:val="0"/>
        <w:autoSpaceDN w:val="0"/>
        <w:adjustRightInd w:val="0"/>
        <w:ind w:left="720"/>
        <w:jc w:val="both"/>
        <w:rPr>
          <w:sz w:val="24"/>
          <w:szCs w:val="24"/>
        </w:rPr>
      </w:pPr>
    </w:p>
    <w:p w:rsidR="0012250D" w:rsidRPr="0012250D" w:rsidRDefault="0012250D" w:rsidP="0012250D">
      <w:pPr>
        <w:widowControl w:val="0"/>
        <w:autoSpaceDE w:val="0"/>
        <w:autoSpaceDN w:val="0"/>
        <w:adjustRightInd w:val="0"/>
        <w:ind w:left="720"/>
        <w:jc w:val="both"/>
        <w:rPr>
          <w:sz w:val="24"/>
          <w:szCs w:val="24"/>
        </w:rPr>
      </w:pPr>
      <w:r w:rsidRPr="003F3FE1">
        <w:rPr>
          <w:b/>
          <w:sz w:val="24"/>
          <w:szCs w:val="24"/>
        </w:rPr>
        <w:t>Supervisory duties</w:t>
      </w:r>
      <w:r w:rsidRPr="0012250D">
        <w:rPr>
          <w:sz w:val="24"/>
          <w:szCs w:val="24"/>
        </w:rPr>
        <w:t xml:space="preserve"> </w:t>
      </w:r>
    </w:p>
    <w:p w:rsidR="0012250D" w:rsidRPr="0012250D" w:rsidRDefault="0012250D" w:rsidP="0012250D">
      <w:pPr>
        <w:widowControl w:val="0"/>
        <w:autoSpaceDE w:val="0"/>
        <w:autoSpaceDN w:val="0"/>
        <w:adjustRightInd w:val="0"/>
        <w:ind w:left="720"/>
        <w:jc w:val="both"/>
        <w:rPr>
          <w:sz w:val="24"/>
          <w:szCs w:val="24"/>
        </w:rPr>
      </w:pPr>
    </w:p>
    <w:p w:rsidR="0012250D" w:rsidRPr="0012250D" w:rsidRDefault="0012250D" w:rsidP="0012250D">
      <w:pPr>
        <w:widowControl w:val="0"/>
        <w:autoSpaceDE w:val="0"/>
        <w:autoSpaceDN w:val="0"/>
        <w:adjustRightInd w:val="0"/>
        <w:ind w:left="720"/>
        <w:jc w:val="both"/>
        <w:rPr>
          <w:sz w:val="24"/>
          <w:szCs w:val="24"/>
        </w:rPr>
      </w:pPr>
      <w:r w:rsidRPr="0012250D">
        <w:rPr>
          <w:sz w:val="24"/>
          <w:szCs w:val="24"/>
        </w:rPr>
        <w:t xml:space="preserve">The MNCH Specialist directly supervises two local staff: one Project Management Specialist (WASH) and one Project Management Assistant.  S/He develops training plans with employees to ensure they have the necessary expertise to carry out their jobs. S/He provides ongoing guidance, often in the forms of ongoing coaching and counseling. S/He approves leave, and exercises normal first-line of supervision.  S/he conducts performance appraisals on a regular basis, including assessing how the employees have performed and what they can do to improve in their jobs. S/He develops performance improvement plans if an employee's performance is not adequate. </w:t>
      </w:r>
    </w:p>
    <w:p w:rsidR="00A273A0" w:rsidRDefault="00A273A0" w:rsidP="0012250D">
      <w:pPr>
        <w:widowControl w:val="0"/>
        <w:autoSpaceDE w:val="0"/>
        <w:autoSpaceDN w:val="0"/>
        <w:adjustRightInd w:val="0"/>
        <w:ind w:left="720"/>
        <w:jc w:val="both"/>
        <w:rPr>
          <w:sz w:val="24"/>
          <w:szCs w:val="24"/>
        </w:rPr>
      </w:pPr>
    </w:p>
    <w:p w:rsidR="0012250D" w:rsidRPr="0012250D" w:rsidRDefault="0012250D" w:rsidP="0012250D">
      <w:pPr>
        <w:widowControl w:val="0"/>
        <w:autoSpaceDE w:val="0"/>
        <w:autoSpaceDN w:val="0"/>
        <w:adjustRightInd w:val="0"/>
        <w:ind w:left="720"/>
        <w:jc w:val="both"/>
        <w:rPr>
          <w:sz w:val="24"/>
          <w:szCs w:val="24"/>
        </w:rPr>
      </w:pPr>
      <w:r w:rsidRPr="0012250D">
        <w:rPr>
          <w:sz w:val="24"/>
          <w:szCs w:val="24"/>
        </w:rPr>
        <w:t>The incumbent will plan and organize the staff’s work and define scopes of the activity; make appropriate work assignments to staff in line with the end results desired; be responsible for the staff member’s total work output; recommending suitable recognition for outstanding performance; taking action to improve staff performance as required; and dealing with any staff grievances and complaints. S/he may also periodically participate in developing requests for additional personnel and in reviewing qualifications of nominees.</w:t>
      </w:r>
    </w:p>
    <w:p w:rsidR="0084115B" w:rsidRPr="00B16482" w:rsidRDefault="0084115B" w:rsidP="00B16482">
      <w:pPr>
        <w:pStyle w:val="NormalWeb"/>
        <w:spacing w:before="0" w:beforeAutospacing="0" w:after="0" w:afterAutospacing="0"/>
        <w:ind w:left="360" w:firstLine="360"/>
        <w:rPr>
          <w:rFonts w:ascii="Times New Roman" w:hAnsi="Times New Roman" w:cs="Times New Roman"/>
          <w:b/>
          <w:sz w:val="24"/>
          <w:szCs w:val="24"/>
        </w:rPr>
      </w:pPr>
    </w:p>
    <w:p w:rsidR="00A77042" w:rsidRDefault="00A77042" w:rsidP="00B16482">
      <w:pPr>
        <w:widowControl w:val="0"/>
        <w:autoSpaceDE w:val="0"/>
        <w:autoSpaceDN w:val="0"/>
        <w:adjustRightInd w:val="0"/>
        <w:ind w:left="720"/>
        <w:rPr>
          <w:iCs/>
          <w:color w:val="222222"/>
          <w:sz w:val="24"/>
          <w:szCs w:val="24"/>
          <w:shd w:val="clear" w:color="auto" w:fill="FFFFFF"/>
        </w:rPr>
      </w:pPr>
    </w:p>
    <w:p w:rsidR="00A77042" w:rsidRDefault="00A77042" w:rsidP="00B16482">
      <w:pPr>
        <w:widowControl w:val="0"/>
        <w:autoSpaceDE w:val="0"/>
        <w:autoSpaceDN w:val="0"/>
        <w:adjustRightInd w:val="0"/>
        <w:ind w:left="720"/>
        <w:rPr>
          <w:iCs/>
          <w:color w:val="222222"/>
          <w:sz w:val="24"/>
          <w:szCs w:val="24"/>
          <w:shd w:val="clear" w:color="auto" w:fill="FFFFFF"/>
        </w:rPr>
      </w:pPr>
    </w:p>
    <w:p w:rsidR="00B16482" w:rsidRDefault="00B16482" w:rsidP="00B16482">
      <w:pPr>
        <w:widowControl w:val="0"/>
        <w:autoSpaceDE w:val="0"/>
        <w:autoSpaceDN w:val="0"/>
        <w:adjustRightInd w:val="0"/>
        <w:ind w:left="720"/>
        <w:rPr>
          <w:iCs/>
          <w:color w:val="222222"/>
          <w:sz w:val="24"/>
          <w:szCs w:val="24"/>
          <w:shd w:val="clear" w:color="auto" w:fill="FFFFFF"/>
        </w:rPr>
      </w:pPr>
      <w:r w:rsidRPr="00B16482">
        <w:rPr>
          <w:iCs/>
          <w:color w:val="222222"/>
          <w:sz w:val="24"/>
          <w:szCs w:val="24"/>
          <w:shd w:val="clear" w:color="auto" w:fill="FFFFFF"/>
        </w:rPr>
        <w:lastRenderedPageBreak/>
        <w:t>The contractor is eligible for temporary duty (TDY) travel to the U.S., or to other Missions abroad, to participate in the "Foreign Service National" Fellowship Program, in accordance with USAID policy.</w:t>
      </w:r>
    </w:p>
    <w:p w:rsidR="0084115B" w:rsidRPr="0012250D" w:rsidRDefault="0084115B" w:rsidP="00B16482">
      <w:pPr>
        <w:widowControl w:val="0"/>
        <w:autoSpaceDE w:val="0"/>
        <w:autoSpaceDN w:val="0"/>
        <w:adjustRightInd w:val="0"/>
        <w:ind w:left="720"/>
        <w:rPr>
          <w:sz w:val="24"/>
          <w:szCs w:val="24"/>
        </w:rPr>
      </w:pPr>
    </w:p>
    <w:p w:rsidR="00F8692E" w:rsidRPr="003F3FE1" w:rsidRDefault="00F8692E" w:rsidP="003F3FE1">
      <w:pPr>
        <w:widowControl w:val="0"/>
        <w:numPr>
          <w:ilvl w:val="0"/>
          <w:numId w:val="3"/>
        </w:numPr>
        <w:autoSpaceDE w:val="0"/>
        <w:autoSpaceDN w:val="0"/>
        <w:adjustRightInd w:val="0"/>
        <w:ind w:hanging="360"/>
        <w:rPr>
          <w:b/>
          <w:i/>
          <w:sz w:val="24"/>
          <w:szCs w:val="24"/>
          <w:u w:val="single"/>
        </w:rPr>
      </w:pPr>
      <w:r w:rsidRPr="003F3FE1">
        <w:rPr>
          <w:b/>
          <w:i/>
          <w:sz w:val="24"/>
          <w:szCs w:val="24"/>
          <w:u w:val="single"/>
        </w:rPr>
        <w:t>Supervisory Relationship</w:t>
      </w:r>
    </w:p>
    <w:p w:rsidR="0084115B" w:rsidRPr="0012250D" w:rsidRDefault="0084115B" w:rsidP="0084115B">
      <w:pPr>
        <w:widowControl w:val="0"/>
        <w:autoSpaceDE w:val="0"/>
        <w:autoSpaceDN w:val="0"/>
        <w:adjustRightInd w:val="0"/>
        <w:ind w:left="720"/>
        <w:rPr>
          <w:sz w:val="24"/>
          <w:szCs w:val="24"/>
        </w:rPr>
      </w:pPr>
    </w:p>
    <w:p w:rsidR="0012250D" w:rsidRPr="0012250D" w:rsidRDefault="0012250D" w:rsidP="0012250D">
      <w:pPr>
        <w:widowControl w:val="0"/>
        <w:autoSpaceDE w:val="0"/>
        <w:autoSpaceDN w:val="0"/>
        <w:adjustRightInd w:val="0"/>
        <w:ind w:left="720"/>
        <w:rPr>
          <w:sz w:val="24"/>
          <w:szCs w:val="24"/>
        </w:rPr>
      </w:pPr>
      <w:r w:rsidRPr="0012250D">
        <w:rPr>
          <w:sz w:val="24"/>
          <w:szCs w:val="24"/>
        </w:rPr>
        <w:t>The MNCH Specialist will be supervised by the CS/ FP- MCH Specialist, who provides overall leadership on HPN’s efforts on Ending Preventable Child and Maternal Deaths (EPCMD) the Office’s MNCH, FP and related health promotion activities. The incumbent should require little to no supervision in carrying out routine responsibilities, and only general guidance for most tasks.  The scope and flexibility of the HPN Management Specialist's duties will demand a great deal of initiative in identifying and testing innovative approaches and solutions to specific problems.</w:t>
      </w:r>
    </w:p>
    <w:p w:rsidR="0012250D" w:rsidRPr="003F3FE1" w:rsidRDefault="0012250D" w:rsidP="0084115B">
      <w:pPr>
        <w:widowControl w:val="0"/>
        <w:autoSpaceDE w:val="0"/>
        <w:autoSpaceDN w:val="0"/>
        <w:adjustRightInd w:val="0"/>
        <w:ind w:left="720"/>
        <w:rPr>
          <w:b/>
          <w:i/>
          <w:sz w:val="24"/>
          <w:szCs w:val="24"/>
          <w:u w:val="single"/>
        </w:rPr>
      </w:pPr>
      <w:r w:rsidRPr="0012250D">
        <w:rPr>
          <w:sz w:val="24"/>
          <w:szCs w:val="24"/>
        </w:rPr>
        <w:t>   </w:t>
      </w:r>
    </w:p>
    <w:p w:rsidR="00F8692E" w:rsidRPr="003F3FE1" w:rsidRDefault="00F8692E" w:rsidP="003F3FE1">
      <w:pPr>
        <w:widowControl w:val="0"/>
        <w:numPr>
          <w:ilvl w:val="0"/>
          <w:numId w:val="3"/>
        </w:numPr>
        <w:autoSpaceDE w:val="0"/>
        <w:autoSpaceDN w:val="0"/>
        <w:adjustRightInd w:val="0"/>
        <w:ind w:hanging="360"/>
        <w:rPr>
          <w:b/>
          <w:i/>
          <w:sz w:val="24"/>
          <w:szCs w:val="24"/>
          <w:u w:val="single"/>
        </w:rPr>
      </w:pPr>
      <w:r w:rsidRPr="003F3FE1">
        <w:rPr>
          <w:b/>
          <w:i/>
          <w:sz w:val="24"/>
          <w:szCs w:val="24"/>
          <w:u w:val="single"/>
        </w:rPr>
        <w:t>Supervisory Controls</w:t>
      </w:r>
    </w:p>
    <w:p w:rsidR="0012250D" w:rsidRPr="0012250D" w:rsidRDefault="0012250D" w:rsidP="0012250D">
      <w:pPr>
        <w:widowControl w:val="0"/>
        <w:autoSpaceDE w:val="0"/>
        <w:autoSpaceDN w:val="0"/>
        <w:adjustRightInd w:val="0"/>
        <w:ind w:left="720"/>
        <w:rPr>
          <w:sz w:val="24"/>
          <w:szCs w:val="24"/>
        </w:rPr>
      </w:pPr>
    </w:p>
    <w:p w:rsidR="0012250D" w:rsidRPr="0012250D" w:rsidRDefault="0012250D" w:rsidP="0012250D">
      <w:pPr>
        <w:widowControl w:val="0"/>
        <w:autoSpaceDE w:val="0"/>
        <w:autoSpaceDN w:val="0"/>
        <w:adjustRightInd w:val="0"/>
        <w:ind w:left="720"/>
        <w:rPr>
          <w:sz w:val="24"/>
          <w:szCs w:val="24"/>
        </w:rPr>
      </w:pPr>
      <w:r w:rsidRPr="0012250D">
        <w:rPr>
          <w:sz w:val="24"/>
          <w:szCs w:val="24"/>
        </w:rPr>
        <w:t>The incumbent supervises two HPN staff members: the Water and Sanitation Program Specialist and a Project Management Assistant.</w:t>
      </w:r>
    </w:p>
    <w:p w:rsidR="00F8692E" w:rsidRPr="00A452B6" w:rsidRDefault="00F8692E" w:rsidP="00F8692E">
      <w:pPr>
        <w:widowControl w:val="0"/>
        <w:tabs>
          <w:tab w:val="left" w:pos="360"/>
        </w:tabs>
        <w:rPr>
          <w:sz w:val="24"/>
          <w:szCs w:val="24"/>
        </w:rPr>
      </w:pPr>
    </w:p>
    <w:p w:rsidR="001A2264" w:rsidRPr="00610BF3" w:rsidRDefault="00610BF3" w:rsidP="00610BF3">
      <w:pPr>
        <w:jc w:val="both"/>
        <w:rPr>
          <w:sz w:val="24"/>
          <w:szCs w:val="24"/>
        </w:rPr>
      </w:pPr>
      <w:r>
        <w:rPr>
          <w:b/>
          <w:sz w:val="24"/>
          <w:szCs w:val="24"/>
        </w:rPr>
        <w:t>1</w:t>
      </w:r>
      <w:r w:rsidR="00BD4939">
        <w:rPr>
          <w:b/>
          <w:sz w:val="24"/>
          <w:szCs w:val="24"/>
        </w:rPr>
        <w:t>2</w:t>
      </w:r>
      <w:r>
        <w:rPr>
          <w:b/>
          <w:sz w:val="24"/>
          <w:szCs w:val="24"/>
        </w:rPr>
        <w:t xml:space="preserve">. </w:t>
      </w:r>
      <w:r w:rsidR="009B00EE" w:rsidRPr="00610BF3">
        <w:rPr>
          <w:b/>
          <w:sz w:val="24"/>
          <w:szCs w:val="24"/>
        </w:rPr>
        <w:t xml:space="preserve">POINT OF CONTACT: </w:t>
      </w:r>
      <w:r w:rsidR="00A1779D">
        <w:rPr>
          <w:b/>
          <w:sz w:val="24"/>
          <w:szCs w:val="24"/>
        </w:rPr>
        <w:t xml:space="preserve"> </w:t>
      </w:r>
      <w:r w:rsidR="001A2264" w:rsidRPr="00610BF3">
        <w:rPr>
          <w:sz w:val="24"/>
          <w:szCs w:val="24"/>
        </w:rPr>
        <w:t>Josée Ramanaly</w:t>
      </w:r>
    </w:p>
    <w:p w:rsidR="001A2264" w:rsidRPr="001A2264" w:rsidRDefault="001A2264" w:rsidP="001A2264">
      <w:pPr>
        <w:ind w:left="2880"/>
        <w:jc w:val="both"/>
        <w:rPr>
          <w:color w:val="0000FF"/>
          <w:sz w:val="24"/>
          <w:szCs w:val="24"/>
          <w:u w:val="single"/>
        </w:rPr>
      </w:pPr>
      <w:r>
        <w:rPr>
          <w:sz w:val="24"/>
          <w:szCs w:val="24"/>
        </w:rPr>
        <w:t xml:space="preserve">  </w:t>
      </w:r>
      <w:hyperlink r:id="rId11" w:history="1">
        <w:r w:rsidRPr="001A2264">
          <w:rPr>
            <w:color w:val="0000FF"/>
            <w:sz w:val="24"/>
            <w:szCs w:val="24"/>
            <w:u w:val="single"/>
          </w:rPr>
          <w:t>antananarivoUSAIDHR@usaid.gov</w:t>
        </w:r>
      </w:hyperlink>
    </w:p>
    <w:p w:rsidR="00810656" w:rsidRPr="00A452B6" w:rsidRDefault="001A2264" w:rsidP="001A2264">
      <w:pPr>
        <w:ind w:left="2160" w:firstLine="720"/>
        <w:jc w:val="both"/>
        <w:rPr>
          <w:sz w:val="24"/>
          <w:szCs w:val="24"/>
        </w:rPr>
      </w:pPr>
      <w:r>
        <w:rPr>
          <w:sz w:val="24"/>
          <w:szCs w:val="24"/>
        </w:rPr>
        <w:t xml:space="preserve">  </w:t>
      </w:r>
      <w:r w:rsidRPr="001A2264">
        <w:rPr>
          <w:sz w:val="24"/>
          <w:szCs w:val="24"/>
        </w:rPr>
        <w:t>Phone: + (261) 33 44 320 00</w:t>
      </w:r>
      <w:r>
        <w:rPr>
          <w:sz w:val="24"/>
          <w:szCs w:val="24"/>
        </w:rPr>
        <w:t>.</w:t>
      </w:r>
    </w:p>
    <w:p w:rsidR="00810656" w:rsidRPr="00A452B6" w:rsidRDefault="00810656">
      <w:pPr>
        <w:rPr>
          <w:b/>
          <w:sz w:val="24"/>
          <w:szCs w:val="24"/>
        </w:rPr>
      </w:pPr>
    </w:p>
    <w:p w:rsidR="00810656" w:rsidRPr="00BD4939" w:rsidRDefault="00D55A91" w:rsidP="003F3FE1">
      <w:pPr>
        <w:pStyle w:val="ListParagraph"/>
        <w:numPr>
          <w:ilvl w:val="0"/>
          <w:numId w:val="2"/>
        </w:numPr>
        <w:rPr>
          <w:b/>
          <w:color w:val="0000FF"/>
          <w:sz w:val="24"/>
          <w:szCs w:val="24"/>
          <w:u w:val="single"/>
        </w:rPr>
      </w:pPr>
      <w:r w:rsidRPr="00BD4939">
        <w:rPr>
          <w:b/>
          <w:color w:val="0000FF"/>
          <w:sz w:val="24"/>
          <w:szCs w:val="24"/>
          <w:u w:val="single"/>
        </w:rPr>
        <w:t xml:space="preserve">MINIMUM </w:t>
      </w:r>
      <w:r w:rsidR="00D37B84" w:rsidRPr="00BD4939">
        <w:rPr>
          <w:b/>
          <w:color w:val="0000FF"/>
          <w:sz w:val="24"/>
          <w:szCs w:val="24"/>
          <w:u w:val="single"/>
        </w:rPr>
        <w:t>QUALIFICATIONS</w:t>
      </w:r>
      <w:r w:rsidR="009B00EE" w:rsidRPr="00BD4939">
        <w:rPr>
          <w:b/>
          <w:color w:val="0000FF"/>
          <w:sz w:val="24"/>
          <w:szCs w:val="24"/>
          <w:u w:val="single"/>
        </w:rPr>
        <w:t xml:space="preserve"> REQUIRED FOR THIS POSITION</w:t>
      </w:r>
    </w:p>
    <w:p w:rsidR="00810656" w:rsidRPr="00A452B6" w:rsidRDefault="00810656" w:rsidP="00076475">
      <w:pPr>
        <w:jc w:val="both"/>
        <w:rPr>
          <w:sz w:val="24"/>
          <w:szCs w:val="24"/>
        </w:rPr>
      </w:pPr>
    </w:p>
    <w:p w:rsidR="0084115B" w:rsidRPr="0084115B" w:rsidRDefault="0084115B" w:rsidP="00076475">
      <w:pPr>
        <w:ind w:left="360"/>
        <w:jc w:val="both"/>
        <w:rPr>
          <w:b/>
          <w:sz w:val="24"/>
          <w:szCs w:val="24"/>
        </w:rPr>
      </w:pPr>
      <w:r w:rsidRPr="0084115B">
        <w:rPr>
          <w:b/>
          <w:sz w:val="24"/>
          <w:szCs w:val="24"/>
        </w:rPr>
        <w:t>a.</w:t>
      </w:r>
      <w:r w:rsidRPr="0084115B">
        <w:rPr>
          <w:b/>
          <w:sz w:val="24"/>
          <w:szCs w:val="24"/>
        </w:rPr>
        <w:tab/>
        <w:t xml:space="preserve">Education </w:t>
      </w:r>
    </w:p>
    <w:p w:rsidR="0084115B" w:rsidRDefault="00610BF3" w:rsidP="00610BF3">
      <w:pPr>
        <w:ind w:left="360"/>
        <w:jc w:val="both"/>
        <w:rPr>
          <w:sz w:val="24"/>
          <w:szCs w:val="24"/>
        </w:rPr>
      </w:pPr>
      <w:r w:rsidRPr="00610BF3">
        <w:rPr>
          <w:sz w:val="24"/>
          <w:szCs w:val="24"/>
        </w:rPr>
        <w:t>Minimum of Master’s degree in public health (MPH) with specialization/ experience in maternal, neonatal and child</w:t>
      </w:r>
      <w:r>
        <w:rPr>
          <w:sz w:val="24"/>
          <w:szCs w:val="24"/>
        </w:rPr>
        <w:t xml:space="preserve"> </w:t>
      </w:r>
      <w:r w:rsidRPr="00610BF3">
        <w:rPr>
          <w:sz w:val="24"/>
          <w:szCs w:val="24"/>
        </w:rPr>
        <w:t>health and management of related programs or related discipline is required.</w:t>
      </w:r>
      <w:r w:rsidR="0084115B" w:rsidRPr="0084115B">
        <w:rPr>
          <w:sz w:val="24"/>
          <w:szCs w:val="24"/>
        </w:rPr>
        <w:t xml:space="preserve"> </w:t>
      </w:r>
    </w:p>
    <w:p w:rsidR="0084115B" w:rsidRPr="0084115B" w:rsidRDefault="0084115B" w:rsidP="00076475">
      <w:pPr>
        <w:ind w:left="360"/>
        <w:jc w:val="both"/>
        <w:rPr>
          <w:b/>
          <w:sz w:val="24"/>
          <w:szCs w:val="24"/>
        </w:rPr>
      </w:pPr>
      <w:r w:rsidRPr="0084115B">
        <w:rPr>
          <w:b/>
          <w:sz w:val="24"/>
          <w:szCs w:val="24"/>
        </w:rPr>
        <w:tab/>
        <w:t xml:space="preserve">       </w:t>
      </w:r>
    </w:p>
    <w:p w:rsidR="0084115B" w:rsidRPr="0084115B" w:rsidRDefault="0084115B" w:rsidP="00076475">
      <w:pPr>
        <w:ind w:left="360"/>
        <w:jc w:val="both"/>
        <w:rPr>
          <w:sz w:val="24"/>
          <w:szCs w:val="24"/>
        </w:rPr>
      </w:pPr>
      <w:r w:rsidRPr="0084115B">
        <w:rPr>
          <w:b/>
          <w:sz w:val="24"/>
          <w:szCs w:val="24"/>
        </w:rPr>
        <w:t>b.</w:t>
      </w:r>
      <w:r w:rsidRPr="0084115B">
        <w:rPr>
          <w:b/>
          <w:sz w:val="24"/>
          <w:szCs w:val="24"/>
        </w:rPr>
        <w:tab/>
        <w:t>Prior Work Experience</w:t>
      </w:r>
      <w:r w:rsidRPr="0084115B">
        <w:rPr>
          <w:sz w:val="24"/>
          <w:szCs w:val="24"/>
        </w:rPr>
        <w:t xml:space="preserve"> </w:t>
      </w:r>
    </w:p>
    <w:p w:rsidR="0084115B" w:rsidRDefault="00610BF3" w:rsidP="00610BF3">
      <w:pPr>
        <w:ind w:left="360"/>
        <w:jc w:val="both"/>
        <w:rPr>
          <w:sz w:val="24"/>
          <w:szCs w:val="24"/>
        </w:rPr>
      </w:pPr>
      <w:r w:rsidRPr="00610BF3">
        <w:rPr>
          <w:sz w:val="24"/>
          <w:szCs w:val="24"/>
        </w:rPr>
        <w:t>Minimum of six years of progressively responsible experience working with government and non-governmental</w:t>
      </w:r>
      <w:r>
        <w:rPr>
          <w:sz w:val="24"/>
          <w:szCs w:val="24"/>
        </w:rPr>
        <w:t xml:space="preserve"> </w:t>
      </w:r>
      <w:r w:rsidRPr="00610BF3">
        <w:rPr>
          <w:sz w:val="24"/>
          <w:szCs w:val="24"/>
        </w:rPr>
        <w:t>agencies in the implementation of public health activities</w:t>
      </w:r>
      <w:r w:rsidR="00B01DA4">
        <w:rPr>
          <w:sz w:val="24"/>
          <w:szCs w:val="24"/>
        </w:rPr>
        <w:t xml:space="preserve"> required</w:t>
      </w:r>
      <w:r w:rsidRPr="00610BF3">
        <w:rPr>
          <w:sz w:val="24"/>
          <w:szCs w:val="24"/>
        </w:rPr>
        <w:t>. At least three years of this experience should have been in</w:t>
      </w:r>
      <w:r>
        <w:rPr>
          <w:sz w:val="24"/>
          <w:szCs w:val="24"/>
        </w:rPr>
        <w:t xml:space="preserve"> </w:t>
      </w:r>
      <w:r w:rsidRPr="00610BF3">
        <w:rPr>
          <w:sz w:val="24"/>
          <w:szCs w:val="24"/>
        </w:rPr>
        <w:t xml:space="preserve">development or related work, for government, donor organizations, </w:t>
      </w:r>
      <w:r w:rsidR="002B27AE">
        <w:rPr>
          <w:sz w:val="24"/>
          <w:szCs w:val="24"/>
        </w:rPr>
        <w:t>GOM</w:t>
      </w:r>
      <w:r w:rsidRPr="00610BF3">
        <w:rPr>
          <w:sz w:val="24"/>
          <w:szCs w:val="24"/>
        </w:rPr>
        <w:t xml:space="preserve"> organizations or private sector</w:t>
      </w:r>
      <w:r>
        <w:rPr>
          <w:sz w:val="24"/>
          <w:szCs w:val="24"/>
        </w:rPr>
        <w:t xml:space="preserve"> </w:t>
      </w:r>
      <w:r w:rsidRPr="00610BF3">
        <w:rPr>
          <w:sz w:val="24"/>
          <w:szCs w:val="24"/>
        </w:rPr>
        <w:t>institutions. Experience working with senior government officials, program managers, policy makers and a broad</w:t>
      </w:r>
      <w:r>
        <w:rPr>
          <w:sz w:val="24"/>
          <w:szCs w:val="24"/>
        </w:rPr>
        <w:t xml:space="preserve"> </w:t>
      </w:r>
      <w:r w:rsidRPr="00610BF3">
        <w:rPr>
          <w:sz w:val="24"/>
          <w:szCs w:val="24"/>
        </w:rPr>
        <w:t>array of health service providers, public health experts, and community leaders.</w:t>
      </w:r>
    </w:p>
    <w:p w:rsidR="00610BF3" w:rsidRPr="0084115B" w:rsidRDefault="00610BF3" w:rsidP="00610BF3">
      <w:pPr>
        <w:ind w:left="360"/>
        <w:jc w:val="both"/>
        <w:rPr>
          <w:sz w:val="24"/>
          <w:szCs w:val="24"/>
        </w:rPr>
      </w:pPr>
    </w:p>
    <w:p w:rsidR="0084115B" w:rsidRPr="0084115B" w:rsidRDefault="0084115B" w:rsidP="00076475">
      <w:pPr>
        <w:ind w:left="360"/>
        <w:jc w:val="both"/>
        <w:rPr>
          <w:sz w:val="24"/>
          <w:szCs w:val="24"/>
        </w:rPr>
      </w:pPr>
      <w:r w:rsidRPr="0084115B">
        <w:rPr>
          <w:b/>
          <w:sz w:val="24"/>
          <w:szCs w:val="24"/>
        </w:rPr>
        <w:t>c.</w:t>
      </w:r>
      <w:r w:rsidRPr="0084115B">
        <w:rPr>
          <w:b/>
          <w:sz w:val="24"/>
          <w:szCs w:val="24"/>
        </w:rPr>
        <w:tab/>
        <w:t>Language Proficiency</w:t>
      </w:r>
      <w:r w:rsidRPr="0084115B">
        <w:rPr>
          <w:sz w:val="24"/>
          <w:szCs w:val="24"/>
        </w:rPr>
        <w:t xml:space="preserve"> </w:t>
      </w:r>
    </w:p>
    <w:p w:rsidR="0084115B" w:rsidRDefault="0084115B" w:rsidP="00076475">
      <w:pPr>
        <w:ind w:left="360"/>
        <w:jc w:val="both"/>
        <w:rPr>
          <w:sz w:val="24"/>
          <w:szCs w:val="24"/>
        </w:rPr>
      </w:pPr>
      <w:r w:rsidRPr="0084115B">
        <w:rPr>
          <w:sz w:val="24"/>
          <w:szCs w:val="24"/>
        </w:rPr>
        <w:t>Fluent, professional level speaking, reading and writing of English (level IV), Malagasy and French.   </w:t>
      </w:r>
    </w:p>
    <w:p w:rsidR="0084115B" w:rsidRPr="0084115B" w:rsidRDefault="0084115B" w:rsidP="00076475">
      <w:pPr>
        <w:ind w:left="360"/>
        <w:jc w:val="both"/>
        <w:rPr>
          <w:sz w:val="24"/>
          <w:szCs w:val="24"/>
        </w:rPr>
      </w:pPr>
      <w:r w:rsidRPr="0084115B">
        <w:rPr>
          <w:sz w:val="24"/>
          <w:szCs w:val="24"/>
        </w:rPr>
        <w:t>   </w:t>
      </w:r>
    </w:p>
    <w:p w:rsidR="0084115B" w:rsidRPr="0084115B" w:rsidRDefault="0084115B" w:rsidP="00076475">
      <w:pPr>
        <w:ind w:left="360"/>
        <w:jc w:val="both"/>
        <w:rPr>
          <w:sz w:val="24"/>
          <w:szCs w:val="24"/>
        </w:rPr>
      </w:pPr>
      <w:r w:rsidRPr="0084115B">
        <w:rPr>
          <w:b/>
          <w:sz w:val="24"/>
          <w:szCs w:val="24"/>
        </w:rPr>
        <w:t>d.</w:t>
      </w:r>
      <w:r w:rsidRPr="0084115B">
        <w:rPr>
          <w:b/>
          <w:sz w:val="24"/>
          <w:szCs w:val="24"/>
        </w:rPr>
        <w:tab/>
        <w:t>Job Knowledge</w:t>
      </w:r>
      <w:r w:rsidRPr="0084115B">
        <w:rPr>
          <w:sz w:val="24"/>
          <w:szCs w:val="24"/>
        </w:rPr>
        <w:t xml:space="preserve">  </w:t>
      </w:r>
    </w:p>
    <w:p w:rsidR="002B27AE" w:rsidRPr="002B27AE" w:rsidRDefault="002B27AE" w:rsidP="002B27AE">
      <w:pPr>
        <w:ind w:left="720" w:hanging="360"/>
        <w:jc w:val="both"/>
        <w:rPr>
          <w:sz w:val="24"/>
          <w:szCs w:val="24"/>
        </w:rPr>
      </w:pPr>
      <w:r w:rsidRPr="002B27AE">
        <w:rPr>
          <w:sz w:val="24"/>
          <w:szCs w:val="24"/>
        </w:rPr>
        <w:t xml:space="preserve">- </w:t>
      </w:r>
      <w:r>
        <w:rPr>
          <w:sz w:val="24"/>
          <w:szCs w:val="24"/>
        </w:rPr>
        <w:tab/>
      </w:r>
      <w:r w:rsidRPr="002B27AE">
        <w:rPr>
          <w:sz w:val="24"/>
          <w:szCs w:val="24"/>
        </w:rPr>
        <w:t>Strong knowledge of regulations, management and national guidelines/ policy related to public health.</w:t>
      </w:r>
    </w:p>
    <w:p w:rsidR="002B27AE" w:rsidRPr="002B27AE" w:rsidRDefault="002B27AE" w:rsidP="002B27AE">
      <w:pPr>
        <w:ind w:left="720" w:hanging="360"/>
        <w:jc w:val="both"/>
        <w:rPr>
          <w:sz w:val="24"/>
          <w:szCs w:val="24"/>
        </w:rPr>
      </w:pPr>
      <w:r w:rsidRPr="002B27AE">
        <w:rPr>
          <w:sz w:val="24"/>
          <w:szCs w:val="24"/>
        </w:rPr>
        <w:t xml:space="preserve">- </w:t>
      </w:r>
      <w:r>
        <w:rPr>
          <w:sz w:val="24"/>
          <w:szCs w:val="24"/>
        </w:rPr>
        <w:tab/>
      </w:r>
      <w:r w:rsidRPr="002B27AE">
        <w:rPr>
          <w:sz w:val="24"/>
          <w:szCs w:val="24"/>
        </w:rPr>
        <w:t>Excellent knowledge of, GOM structure, institutions and procedures.</w:t>
      </w:r>
    </w:p>
    <w:p w:rsidR="002B27AE" w:rsidRPr="002B27AE" w:rsidRDefault="002B27AE" w:rsidP="002B27AE">
      <w:pPr>
        <w:ind w:left="720" w:hanging="360"/>
        <w:jc w:val="both"/>
        <w:rPr>
          <w:sz w:val="24"/>
          <w:szCs w:val="24"/>
        </w:rPr>
      </w:pPr>
      <w:r w:rsidRPr="002B27AE">
        <w:rPr>
          <w:sz w:val="24"/>
          <w:szCs w:val="24"/>
        </w:rPr>
        <w:t xml:space="preserve">- </w:t>
      </w:r>
      <w:r>
        <w:rPr>
          <w:sz w:val="24"/>
          <w:szCs w:val="24"/>
        </w:rPr>
        <w:tab/>
      </w:r>
      <w:r w:rsidRPr="002B27AE">
        <w:rPr>
          <w:sz w:val="24"/>
          <w:szCs w:val="24"/>
        </w:rPr>
        <w:t>Familiarity with US Government (USG) initiatives and development assistance priorities.</w:t>
      </w:r>
    </w:p>
    <w:p w:rsidR="002B27AE" w:rsidRPr="002B27AE" w:rsidRDefault="002B27AE" w:rsidP="002B27AE">
      <w:pPr>
        <w:ind w:left="720" w:hanging="360"/>
        <w:jc w:val="both"/>
        <w:rPr>
          <w:sz w:val="24"/>
          <w:szCs w:val="24"/>
        </w:rPr>
      </w:pPr>
      <w:r w:rsidRPr="002B27AE">
        <w:rPr>
          <w:sz w:val="24"/>
          <w:szCs w:val="24"/>
        </w:rPr>
        <w:t xml:space="preserve">- </w:t>
      </w:r>
      <w:r>
        <w:rPr>
          <w:sz w:val="24"/>
          <w:szCs w:val="24"/>
        </w:rPr>
        <w:tab/>
      </w:r>
      <w:r w:rsidRPr="002B27AE">
        <w:rPr>
          <w:sz w:val="24"/>
          <w:szCs w:val="24"/>
        </w:rPr>
        <w:t>Extensive knowledge of program management cycle including monitoring and evaluation requirements.</w:t>
      </w:r>
    </w:p>
    <w:p w:rsidR="0084115B" w:rsidRDefault="002B27AE" w:rsidP="002B27AE">
      <w:pPr>
        <w:ind w:left="720" w:hanging="360"/>
        <w:jc w:val="both"/>
        <w:rPr>
          <w:b/>
          <w:sz w:val="24"/>
          <w:szCs w:val="24"/>
        </w:rPr>
      </w:pPr>
      <w:r w:rsidRPr="002B27AE">
        <w:rPr>
          <w:sz w:val="24"/>
          <w:szCs w:val="24"/>
        </w:rPr>
        <w:t xml:space="preserve">- </w:t>
      </w:r>
      <w:r>
        <w:rPr>
          <w:sz w:val="24"/>
          <w:szCs w:val="24"/>
        </w:rPr>
        <w:tab/>
      </w:r>
      <w:r w:rsidRPr="002B27AE">
        <w:rPr>
          <w:sz w:val="24"/>
          <w:szCs w:val="24"/>
        </w:rPr>
        <w:t>Familiarity with the capacities and constraints of local NGOs engaged in USAID/HPN-supported activities in</w:t>
      </w:r>
      <w:r>
        <w:rPr>
          <w:sz w:val="24"/>
          <w:szCs w:val="24"/>
        </w:rPr>
        <w:t xml:space="preserve"> </w:t>
      </w:r>
      <w:r w:rsidRPr="002B27AE">
        <w:rPr>
          <w:sz w:val="24"/>
          <w:szCs w:val="24"/>
        </w:rPr>
        <w:t>Madagascar.</w:t>
      </w:r>
      <w:r w:rsidR="0084115B" w:rsidRPr="0084115B">
        <w:rPr>
          <w:b/>
          <w:sz w:val="24"/>
          <w:szCs w:val="24"/>
        </w:rPr>
        <w:t>  </w:t>
      </w:r>
    </w:p>
    <w:p w:rsidR="00A273A0" w:rsidRPr="0084115B" w:rsidRDefault="00A273A0" w:rsidP="002B27AE">
      <w:pPr>
        <w:ind w:left="720" w:hanging="360"/>
        <w:jc w:val="both"/>
        <w:rPr>
          <w:b/>
          <w:sz w:val="24"/>
          <w:szCs w:val="24"/>
        </w:rPr>
      </w:pPr>
    </w:p>
    <w:p w:rsidR="0084115B" w:rsidRPr="0084115B" w:rsidRDefault="0084115B" w:rsidP="00076475">
      <w:pPr>
        <w:ind w:left="360"/>
        <w:jc w:val="both"/>
        <w:rPr>
          <w:sz w:val="24"/>
          <w:szCs w:val="24"/>
        </w:rPr>
      </w:pPr>
      <w:r w:rsidRPr="0084115B">
        <w:rPr>
          <w:b/>
          <w:sz w:val="24"/>
          <w:szCs w:val="24"/>
        </w:rPr>
        <w:t>e.</w:t>
      </w:r>
      <w:r w:rsidRPr="0084115B">
        <w:rPr>
          <w:b/>
          <w:sz w:val="24"/>
          <w:szCs w:val="24"/>
        </w:rPr>
        <w:tab/>
        <w:t>Skills and Abilities</w:t>
      </w:r>
      <w:r w:rsidRPr="0084115B">
        <w:rPr>
          <w:sz w:val="24"/>
          <w:szCs w:val="24"/>
        </w:rPr>
        <w:t xml:space="preserve">  </w:t>
      </w:r>
    </w:p>
    <w:p w:rsidR="002B27AE" w:rsidRPr="002B27AE" w:rsidRDefault="002B27AE" w:rsidP="002B27AE">
      <w:pPr>
        <w:rPr>
          <w:sz w:val="24"/>
          <w:szCs w:val="24"/>
        </w:rPr>
      </w:pPr>
      <w:r w:rsidRPr="002B27AE">
        <w:rPr>
          <w:sz w:val="24"/>
          <w:szCs w:val="24"/>
        </w:rPr>
        <w:t>Communication: Ability to communicate effectively, both verbally and in writing, in both French and English to obtain</w:t>
      </w:r>
      <w:r>
        <w:rPr>
          <w:sz w:val="24"/>
          <w:szCs w:val="24"/>
        </w:rPr>
        <w:t xml:space="preserve"> </w:t>
      </w:r>
      <w:r w:rsidRPr="002B27AE">
        <w:rPr>
          <w:sz w:val="24"/>
          <w:szCs w:val="24"/>
        </w:rPr>
        <w:t>and transmit information to local and U.S. officials.</w:t>
      </w:r>
    </w:p>
    <w:p w:rsidR="00810656" w:rsidRDefault="002B27AE" w:rsidP="002B27AE">
      <w:pPr>
        <w:rPr>
          <w:sz w:val="24"/>
          <w:szCs w:val="24"/>
        </w:rPr>
      </w:pPr>
      <w:r w:rsidRPr="002B27AE">
        <w:rPr>
          <w:sz w:val="24"/>
          <w:szCs w:val="24"/>
        </w:rPr>
        <w:t>Teamwork and negotiation skills: Proven ability to work as a member of a team and to foster teamwork, as is the</w:t>
      </w:r>
      <w:r>
        <w:rPr>
          <w:sz w:val="24"/>
          <w:szCs w:val="24"/>
        </w:rPr>
        <w:t xml:space="preserve"> </w:t>
      </w:r>
      <w:r w:rsidRPr="002B27AE">
        <w:rPr>
          <w:sz w:val="24"/>
          <w:szCs w:val="24"/>
        </w:rPr>
        <w:t>ability to lead policy and/or program negotiations and dialogue with host country officials and develop and maintain</w:t>
      </w:r>
      <w:r>
        <w:rPr>
          <w:sz w:val="24"/>
          <w:szCs w:val="24"/>
        </w:rPr>
        <w:t xml:space="preserve"> </w:t>
      </w:r>
      <w:r w:rsidRPr="002B27AE">
        <w:rPr>
          <w:sz w:val="24"/>
          <w:szCs w:val="24"/>
        </w:rPr>
        <w:t>contacts and productive working relationships at all levels, including with USAID/USG staff and colleagues, middle</w:t>
      </w:r>
      <w:r>
        <w:rPr>
          <w:sz w:val="24"/>
          <w:szCs w:val="24"/>
        </w:rPr>
        <w:t xml:space="preserve"> </w:t>
      </w:r>
      <w:r w:rsidRPr="002B27AE">
        <w:rPr>
          <w:sz w:val="24"/>
          <w:szCs w:val="24"/>
        </w:rPr>
        <w:t>and senior-level GOM officials, representatives of donor and multilateral agencies, NGOs and private sector</w:t>
      </w:r>
      <w:r>
        <w:rPr>
          <w:sz w:val="24"/>
          <w:szCs w:val="24"/>
        </w:rPr>
        <w:t xml:space="preserve"> </w:t>
      </w:r>
      <w:r w:rsidRPr="002B27AE">
        <w:rPr>
          <w:sz w:val="24"/>
          <w:szCs w:val="24"/>
        </w:rPr>
        <w:t>organizations.</w:t>
      </w:r>
    </w:p>
    <w:p w:rsidR="002B27AE" w:rsidRPr="00A452B6" w:rsidRDefault="002B27AE" w:rsidP="002B27AE">
      <w:pPr>
        <w:rPr>
          <w:sz w:val="24"/>
          <w:szCs w:val="24"/>
        </w:rPr>
      </w:pPr>
    </w:p>
    <w:p w:rsidR="00810656" w:rsidRPr="00BD4939" w:rsidRDefault="00D37B84" w:rsidP="003F3FE1">
      <w:pPr>
        <w:pStyle w:val="ListParagraph"/>
        <w:numPr>
          <w:ilvl w:val="0"/>
          <w:numId w:val="2"/>
        </w:numPr>
        <w:rPr>
          <w:b/>
          <w:color w:val="0000FF"/>
          <w:sz w:val="24"/>
          <w:szCs w:val="24"/>
          <w:u w:val="single"/>
        </w:rPr>
      </w:pPr>
      <w:r w:rsidRPr="00BD4939">
        <w:rPr>
          <w:b/>
          <w:color w:val="0000FF"/>
          <w:sz w:val="24"/>
          <w:szCs w:val="24"/>
          <w:u w:val="single"/>
        </w:rPr>
        <w:t xml:space="preserve">EVALUATION AND </w:t>
      </w:r>
      <w:r w:rsidR="009B00EE" w:rsidRPr="00BD4939">
        <w:rPr>
          <w:b/>
          <w:color w:val="0000FF"/>
          <w:sz w:val="24"/>
          <w:szCs w:val="24"/>
          <w:u w:val="single"/>
        </w:rPr>
        <w:t>SELECTION FACTORS</w:t>
      </w:r>
    </w:p>
    <w:p w:rsidR="000A07DD" w:rsidRDefault="000A07DD" w:rsidP="000A07DD">
      <w:bookmarkStart w:id="1" w:name="CL_UPSCSOL2_PH000002"/>
    </w:p>
    <w:p w:rsidR="0084115B" w:rsidRPr="0084115B" w:rsidRDefault="0084115B" w:rsidP="0084115B">
      <w:pPr>
        <w:shd w:val="clear" w:color="auto" w:fill="FFFFFF"/>
        <w:rPr>
          <w:bCs/>
          <w:color w:val="222222"/>
          <w:sz w:val="24"/>
          <w:szCs w:val="24"/>
        </w:rPr>
      </w:pPr>
      <w:r w:rsidRPr="0084115B">
        <w:rPr>
          <w:bCs/>
          <w:color w:val="222222"/>
          <w:sz w:val="24"/>
          <w:szCs w:val="24"/>
        </w:rPr>
        <w:t xml:space="preserve">Offerors who meet the minimum qualifications on education and prior work experience will be further evaluated based on the Quality Ranking Factors (QRF) listed below.  </w:t>
      </w:r>
    </w:p>
    <w:p w:rsidR="0084115B" w:rsidRPr="00A273A0" w:rsidRDefault="0084115B" w:rsidP="0084115B">
      <w:pPr>
        <w:tabs>
          <w:tab w:val="left" w:pos="5040"/>
        </w:tabs>
        <w:rPr>
          <w:rFonts w:eastAsia="MS Mincho"/>
          <w:sz w:val="24"/>
          <w:szCs w:val="24"/>
        </w:rPr>
      </w:pPr>
    </w:p>
    <w:p w:rsidR="0084115B" w:rsidRPr="00A273A0" w:rsidRDefault="00B01DA4" w:rsidP="00B01DA4">
      <w:pPr>
        <w:pStyle w:val="ListParagraph"/>
        <w:numPr>
          <w:ilvl w:val="0"/>
          <w:numId w:val="10"/>
        </w:numPr>
        <w:tabs>
          <w:tab w:val="left" w:pos="5040"/>
        </w:tabs>
        <w:rPr>
          <w:rFonts w:eastAsia="MS Mincho"/>
          <w:sz w:val="24"/>
          <w:szCs w:val="24"/>
        </w:rPr>
      </w:pPr>
      <w:r w:rsidRPr="00A273A0">
        <w:rPr>
          <w:rFonts w:eastAsia="MS Mincho"/>
          <w:sz w:val="24"/>
          <w:szCs w:val="24"/>
        </w:rPr>
        <w:t>Prior Work Experience</w:t>
      </w:r>
      <w:r w:rsidR="001A6A9F" w:rsidRPr="00A273A0">
        <w:rPr>
          <w:rFonts w:eastAsia="MS Mincho"/>
          <w:sz w:val="24"/>
          <w:szCs w:val="24"/>
        </w:rPr>
        <w:tab/>
      </w:r>
      <w:r w:rsidR="00A273A0">
        <w:rPr>
          <w:rFonts w:eastAsia="MS Mincho"/>
          <w:sz w:val="24"/>
          <w:szCs w:val="24"/>
        </w:rPr>
        <w:t>25</w:t>
      </w:r>
      <w:r w:rsidR="0084115B" w:rsidRPr="00A273A0">
        <w:rPr>
          <w:rFonts w:eastAsia="MS Mincho"/>
          <w:sz w:val="24"/>
          <w:szCs w:val="24"/>
        </w:rPr>
        <w:t xml:space="preserve"> Points </w:t>
      </w:r>
    </w:p>
    <w:p w:rsidR="0084115B" w:rsidRPr="00A273A0" w:rsidRDefault="001A6A9F" w:rsidP="003F3FE1">
      <w:pPr>
        <w:pStyle w:val="ListParagraph"/>
        <w:numPr>
          <w:ilvl w:val="0"/>
          <w:numId w:val="10"/>
        </w:numPr>
        <w:tabs>
          <w:tab w:val="left" w:pos="5040"/>
        </w:tabs>
        <w:rPr>
          <w:rFonts w:eastAsia="MS Mincho"/>
          <w:sz w:val="24"/>
          <w:szCs w:val="24"/>
        </w:rPr>
      </w:pPr>
      <w:r w:rsidRPr="00A273A0">
        <w:rPr>
          <w:rFonts w:eastAsia="MS Mincho"/>
          <w:sz w:val="24"/>
          <w:szCs w:val="24"/>
        </w:rPr>
        <w:t>L</w:t>
      </w:r>
      <w:r w:rsidR="0084115B" w:rsidRPr="00A273A0">
        <w:rPr>
          <w:rFonts w:eastAsia="MS Mincho"/>
          <w:sz w:val="24"/>
          <w:szCs w:val="24"/>
        </w:rPr>
        <w:t xml:space="preserve">anguage Proficiency </w:t>
      </w:r>
      <w:r w:rsidRPr="00A273A0">
        <w:rPr>
          <w:rFonts w:eastAsia="MS Mincho"/>
          <w:sz w:val="24"/>
          <w:szCs w:val="24"/>
        </w:rPr>
        <w:tab/>
      </w:r>
      <w:r w:rsidR="00A273A0">
        <w:rPr>
          <w:rFonts w:eastAsia="MS Mincho"/>
          <w:sz w:val="24"/>
          <w:szCs w:val="24"/>
        </w:rPr>
        <w:t>15</w:t>
      </w:r>
      <w:r w:rsidR="0084115B" w:rsidRPr="00A273A0">
        <w:rPr>
          <w:rFonts w:eastAsia="MS Mincho"/>
          <w:sz w:val="24"/>
          <w:szCs w:val="24"/>
        </w:rPr>
        <w:t xml:space="preserve"> Points</w:t>
      </w:r>
    </w:p>
    <w:p w:rsidR="0084115B" w:rsidRPr="00A273A0" w:rsidRDefault="001A6A9F" w:rsidP="003F3FE1">
      <w:pPr>
        <w:pStyle w:val="ListParagraph"/>
        <w:numPr>
          <w:ilvl w:val="0"/>
          <w:numId w:val="10"/>
        </w:numPr>
        <w:tabs>
          <w:tab w:val="left" w:pos="5040"/>
        </w:tabs>
        <w:rPr>
          <w:rFonts w:eastAsia="MS Mincho"/>
          <w:sz w:val="24"/>
          <w:szCs w:val="24"/>
        </w:rPr>
      </w:pPr>
      <w:r w:rsidRPr="00A273A0">
        <w:rPr>
          <w:rFonts w:eastAsia="MS Mincho"/>
          <w:sz w:val="24"/>
          <w:szCs w:val="24"/>
        </w:rPr>
        <w:t>Job knowledge</w:t>
      </w:r>
      <w:r w:rsidR="0084115B" w:rsidRPr="00A273A0">
        <w:rPr>
          <w:rFonts w:eastAsia="MS Mincho"/>
          <w:sz w:val="24"/>
          <w:szCs w:val="24"/>
        </w:rPr>
        <w:t xml:space="preserve"> </w:t>
      </w:r>
      <w:r w:rsidRPr="00A273A0">
        <w:rPr>
          <w:rFonts w:eastAsia="MS Mincho"/>
          <w:sz w:val="24"/>
          <w:szCs w:val="24"/>
        </w:rPr>
        <w:tab/>
      </w:r>
      <w:r w:rsidR="00A273A0">
        <w:rPr>
          <w:rFonts w:eastAsia="MS Mincho"/>
          <w:sz w:val="24"/>
          <w:szCs w:val="24"/>
        </w:rPr>
        <w:t>25</w:t>
      </w:r>
      <w:r w:rsidR="0084115B" w:rsidRPr="00A273A0">
        <w:rPr>
          <w:rFonts w:eastAsia="MS Mincho"/>
          <w:sz w:val="24"/>
          <w:szCs w:val="24"/>
        </w:rPr>
        <w:t xml:space="preserve"> Points</w:t>
      </w:r>
    </w:p>
    <w:p w:rsidR="0084115B" w:rsidRPr="00A273A0" w:rsidRDefault="00B01DA4" w:rsidP="00B01DA4">
      <w:pPr>
        <w:pStyle w:val="ListParagraph"/>
        <w:numPr>
          <w:ilvl w:val="0"/>
          <w:numId w:val="10"/>
        </w:numPr>
        <w:tabs>
          <w:tab w:val="left" w:pos="5040"/>
        </w:tabs>
        <w:rPr>
          <w:rFonts w:eastAsia="MS Mincho"/>
          <w:sz w:val="24"/>
          <w:szCs w:val="24"/>
        </w:rPr>
      </w:pPr>
      <w:r w:rsidRPr="00A273A0">
        <w:rPr>
          <w:rFonts w:eastAsia="MS Mincho"/>
          <w:sz w:val="24"/>
          <w:szCs w:val="24"/>
        </w:rPr>
        <w:t>Skills and Abilities</w:t>
      </w:r>
      <w:r w:rsidR="001A6A9F" w:rsidRPr="00A273A0">
        <w:rPr>
          <w:rFonts w:eastAsia="MS Mincho"/>
          <w:sz w:val="24"/>
          <w:szCs w:val="24"/>
        </w:rPr>
        <w:tab/>
      </w:r>
      <w:r w:rsidR="00A273A0">
        <w:rPr>
          <w:rFonts w:eastAsia="MS Mincho"/>
          <w:sz w:val="24"/>
          <w:szCs w:val="24"/>
        </w:rPr>
        <w:t>35</w:t>
      </w:r>
      <w:r w:rsidR="0084115B" w:rsidRPr="00A273A0">
        <w:rPr>
          <w:rFonts w:eastAsia="MS Mincho"/>
          <w:sz w:val="24"/>
          <w:szCs w:val="24"/>
        </w:rPr>
        <w:t xml:space="preserve"> Points</w:t>
      </w:r>
    </w:p>
    <w:p w:rsidR="00AB0E4E" w:rsidRPr="00A273A0" w:rsidRDefault="00AB0E4E" w:rsidP="00AB0E4E">
      <w:pPr>
        <w:pStyle w:val="ListParagraph"/>
        <w:tabs>
          <w:tab w:val="left" w:pos="5040"/>
        </w:tabs>
        <w:rPr>
          <w:rFonts w:eastAsia="MS Mincho"/>
          <w:sz w:val="24"/>
          <w:szCs w:val="24"/>
        </w:rPr>
      </w:pPr>
    </w:p>
    <w:p w:rsidR="0084115B" w:rsidRPr="00A273A0" w:rsidRDefault="001A6A9F" w:rsidP="0084115B">
      <w:pPr>
        <w:shd w:val="clear" w:color="auto" w:fill="FFFFFF"/>
        <w:rPr>
          <w:b/>
          <w:bCs/>
          <w:sz w:val="24"/>
          <w:szCs w:val="24"/>
        </w:rPr>
      </w:pPr>
      <w:r w:rsidRPr="00A273A0">
        <w:rPr>
          <w:b/>
          <w:bCs/>
          <w:sz w:val="24"/>
          <w:szCs w:val="24"/>
        </w:rPr>
        <w:t xml:space="preserve"> </w:t>
      </w:r>
      <w:r w:rsidRPr="00A273A0">
        <w:rPr>
          <w:b/>
          <w:bCs/>
          <w:sz w:val="24"/>
          <w:szCs w:val="24"/>
        </w:rPr>
        <w:tab/>
      </w:r>
      <w:r w:rsidRPr="00A273A0">
        <w:rPr>
          <w:b/>
          <w:bCs/>
          <w:sz w:val="24"/>
          <w:szCs w:val="24"/>
        </w:rPr>
        <w:tab/>
        <w:t xml:space="preserve">                      </w:t>
      </w:r>
      <w:r w:rsidR="0084115B" w:rsidRPr="00A273A0">
        <w:rPr>
          <w:b/>
          <w:bCs/>
          <w:sz w:val="24"/>
          <w:szCs w:val="24"/>
        </w:rPr>
        <w:t>Total possible points = 100</w:t>
      </w:r>
    </w:p>
    <w:p w:rsidR="0084115B" w:rsidRPr="0084115B" w:rsidRDefault="0084115B" w:rsidP="0084115B">
      <w:pPr>
        <w:shd w:val="clear" w:color="auto" w:fill="FFFFFF"/>
        <w:rPr>
          <w:b/>
          <w:bCs/>
          <w:color w:val="222222"/>
          <w:sz w:val="24"/>
          <w:szCs w:val="24"/>
        </w:rPr>
      </w:pPr>
    </w:p>
    <w:p w:rsidR="00810656" w:rsidRPr="00BD4939" w:rsidRDefault="001F5E9E" w:rsidP="003F3FE1">
      <w:pPr>
        <w:pStyle w:val="ListParagraph"/>
        <w:numPr>
          <w:ilvl w:val="0"/>
          <w:numId w:val="2"/>
        </w:numPr>
        <w:rPr>
          <w:b/>
          <w:color w:val="0000FF"/>
          <w:sz w:val="24"/>
          <w:szCs w:val="24"/>
          <w:u w:val="single"/>
        </w:rPr>
      </w:pPr>
      <w:r w:rsidRPr="00BD4939">
        <w:rPr>
          <w:b/>
          <w:color w:val="0000FF"/>
          <w:sz w:val="24"/>
          <w:szCs w:val="24"/>
          <w:u w:val="single"/>
        </w:rPr>
        <w:t>PRESENTING AN OFFER</w:t>
      </w:r>
    </w:p>
    <w:bookmarkEnd w:id="1"/>
    <w:p w:rsidR="00A452B6" w:rsidRPr="00A452B6" w:rsidRDefault="00A452B6">
      <w:pPr>
        <w:rPr>
          <w:b/>
          <w:sz w:val="24"/>
          <w:szCs w:val="24"/>
        </w:rPr>
      </w:pPr>
    </w:p>
    <w:p w:rsidR="006A7E81" w:rsidRDefault="006A650A" w:rsidP="006A7E81">
      <w:pPr>
        <w:pStyle w:val="ListParagraph"/>
        <w:widowControl w:val="0"/>
        <w:numPr>
          <w:ilvl w:val="0"/>
          <w:numId w:val="5"/>
        </w:numPr>
        <w:suppressAutoHyphens/>
        <w:jc w:val="both"/>
        <w:rPr>
          <w:snapToGrid w:val="0"/>
          <w:sz w:val="24"/>
          <w:szCs w:val="24"/>
        </w:rPr>
      </w:pPr>
      <w:r>
        <w:rPr>
          <w:snapToGrid w:val="0"/>
          <w:sz w:val="24"/>
          <w:szCs w:val="24"/>
        </w:rPr>
        <w:t>Eligible</w:t>
      </w:r>
      <w:r w:rsidR="00524561" w:rsidRPr="00524561">
        <w:rPr>
          <w:snapToGrid w:val="0"/>
          <w:sz w:val="24"/>
          <w:szCs w:val="24"/>
        </w:rPr>
        <w:t xml:space="preserve"> </w:t>
      </w:r>
      <w:r>
        <w:rPr>
          <w:snapToGrid w:val="0"/>
          <w:sz w:val="24"/>
          <w:szCs w:val="24"/>
        </w:rPr>
        <w:t>O</w:t>
      </w:r>
      <w:r w:rsidR="00B01DA4" w:rsidRPr="00B01DA4">
        <w:rPr>
          <w:snapToGrid w:val="0"/>
          <w:sz w:val="24"/>
          <w:szCs w:val="24"/>
        </w:rPr>
        <w:t>fferors</w:t>
      </w:r>
      <w:r w:rsidR="00524561" w:rsidRPr="00524561">
        <w:rPr>
          <w:snapToGrid w:val="0"/>
          <w:sz w:val="24"/>
          <w:szCs w:val="24"/>
        </w:rPr>
        <w:t xml:space="preserve"> </w:t>
      </w:r>
      <w:r w:rsidR="00AB0E4E">
        <w:rPr>
          <w:b/>
          <w:snapToGrid w:val="0"/>
          <w:sz w:val="24"/>
          <w:szCs w:val="24"/>
          <w:u w:val="single"/>
        </w:rPr>
        <w:t xml:space="preserve">are required </w:t>
      </w:r>
      <w:r w:rsidR="00AB0E4E" w:rsidRPr="00AB0E4E">
        <w:rPr>
          <w:snapToGrid w:val="0"/>
          <w:sz w:val="24"/>
          <w:szCs w:val="24"/>
        </w:rPr>
        <w:t xml:space="preserve">to </w:t>
      </w:r>
      <w:r w:rsidR="00524561" w:rsidRPr="00524561">
        <w:rPr>
          <w:snapToGrid w:val="0"/>
          <w:sz w:val="24"/>
          <w:szCs w:val="24"/>
        </w:rPr>
        <w:t xml:space="preserve">submit the following, or the </w:t>
      </w:r>
      <w:r w:rsidR="00B01DA4">
        <w:rPr>
          <w:snapToGrid w:val="0"/>
          <w:sz w:val="24"/>
          <w:szCs w:val="24"/>
        </w:rPr>
        <w:t>offer</w:t>
      </w:r>
      <w:r w:rsidR="00524561" w:rsidRPr="00524561">
        <w:rPr>
          <w:snapToGrid w:val="0"/>
          <w:sz w:val="24"/>
          <w:szCs w:val="24"/>
        </w:rPr>
        <w:t xml:space="preserve"> will not be considered:</w:t>
      </w:r>
    </w:p>
    <w:p w:rsidR="006A7E81" w:rsidRDefault="006A7E81" w:rsidP="006A7E81">
      <w:pPr>
        <w:pStyle w:val="ListParagraph"/>
        <w:widowControl w:val="0"/>
        <w:suppressAutoHyphens/>
        <w:jc w:val="both"/>
        <w:rPr>
          <w:snapToGrid w:val="0"/>
          <w:sz w:val="24"/>
          <w:szCs w:val="24"/>
        </w:rPr>
      </w:pPr>
    </w:p>
    <w:p w:rsidR="006A7E81" w:rsidRDefault="00524561" w:rsidP="006A7E81">
      <w:pPr>
        <w:pStyle w:val="ListParagraph"/>
        <w:widowControl w:val="0"/>
        <w:numPr>
          <w:ilvl w:val="0"/>
          <w:numId w:val="15"/>
        </w:numPr>
        <w:suppressAutoHyphens/>
        <w:jc w:val="both"/>
        <w:rPr>
          <w:snapToGrid w:val="0"/>
          <w:sz w:val="24"/>
          <w:szCs w:val="24"/>
        </w:rPr>
      </w:pPr>
      <w:r w:rsidRPr="006A7E81">
        <w:rPr>
          <w:b/>
          <w:snapToGrid w:val="0"/>
          <w:sz w:val="24"/>
          <w:szCs w:val="24"/>
          <w:u w:val="single"/>
        </w:rPr>
        <w:t>Completed and SIGNED Federal form AID 302-3</w:t>
      </w:r>
      <w:r w:rsidRPr="006A7E81">
        <w:rPr>
          <w:b/>
          <w:snapToGrid w:val="0"/>
          <w:sz w:val="24"/>
          <w:szCs w:val="24"/>
        </w:rPr>
        <w:t xml:space="preserve">:  </w:t>
      </w:r>
      <w:r w:rsidR="006A650A" w:rsidRPr="006A7E81">
        <w:rPr>
          <w:snapToGrid w:val="0"/>
          <w:sz w:val="24"/>
          <w:szCs w:val="24"/>
        </w:rPr>
        <w:t>“Offeror Information For Persona</w:t>
      </w:r>
      <w:r w:rsidR="006A7E81">
        <w:rPr>
          <w:snapToGrid w:val="0"/>
          <w:sz w:val="24"/>
          <w:szCs w:val="24"/>
        </w:rPr>
        <w:t xml:space="preserve">l </w:t>
      </w:r>
      <w:r w:rsidR="006A650A" w:rsidRPr="006A7E81">
        <w:rPr>
          <w:snapToGrid w:val="0"/>
          <w:sz w:val="24"/>
          <w:szCs w:val="24"/>
        </w:rPr>
        <w:t xml:space="preserve">Services Contracts”, available at the USAID website, on </w:t>
      </w:r>
      <w:hyperlink r:id="rId12" w:history="1">
        <w:r w:rsidR="006A650A" w:rsidRPr="006A7E81">
          <w:rPr>
            <w:rStyle w:val="Hyperlink"/>
            <w:snapToGrid w:val="0"/>
            <w:sz w:val="24"/>
            <w:szCs w:val="24"/>
          </w:rPr>
          <w:t>www.usaid.gov/forms</w:t>
        </w:r>
      </w:hyperlink>
      <w:r w:rsidR="006A650A" w:rsidRPr="006A7E81">
        <w:rPr>
          <w:snapToGrid w:val="0"/>
          <w:sz w:val="24"/>
          <w:szCs w:val="24"/>
        </w:rPr>
        <w:t xml:space="preserve"> </w:t>
      </w:r>
      <w:r w:rsidRPr="006A7E81">
        <w:rPr>
          <w:snapToGrid w:val="0"/>
          <w:sz w:val="24"/>
          <w:szCs w:val="24"/>
        </w:rPr>
        <w:t>or at US Embassy Consular Service entrance (opposite to “Leader Price”), Route Digue, Lot 207 A, Point Liberty, And</w:t>
      </w:r>
      <w:r w:rsidR="00AB0E4E">
        <w:rPr>
          <w:snapToGrid w:val="0"/>
          <w:sz w:val="24"/>
          <w:szCs w:val="24"/>
        </w:rPr>
        <w:t xml:space="preserve">ranoro </w:t>
      </w:r>
      <w:r w:rsidR="006A650A" w:rsidRPr="006A7E81">
        <w:rPr>
          <w:snapToGrid w:val="0"/>
          <w:sz w:val="24"/>
          <w:szCs w:val="24"/>
        </w:rPr>
        <w:t>Antehiroka, Antananarivo.  Offerors are required to sign and scan the certi</w:t>
      </w:r>
      <w:r w:rsidR="006A7E81">
        <w:rPr>
          <w:snapToGrid w:val="0"/>
          <w:sz w:val="24"/>
          <w:szCs w:val="24"/>
        </w:rPr>
        <w:t xml:space="preserve">fication at the end of the form; </w:t>
      </w:r>
    </w:p>
    <w:p w:rsidR="006A7E81" w:rsidRDefault="006A7E81" w:rsidP="006A7E81">
      <w:pPr>
        <w:pStyle w:val="ListParagraph"/>
        <w:widowControl w:val="0"/>
        <w:suppressAutoHyphens/>
        <w:jc w:val="both"/>
        <w:rPr>
          <w:b/>
          <w:snapToGrid w:val="0"/>
          <w:sz w:val="24"/>
          <w:szCs w:val="24"/>
          <w:u w:val="single"/>
        </w:rPr>
      </w:pPr>
    </w:p>
    <w:p w:rsidR="006A7E81" w:rsidRDefault="006A7E81" w:rsidP="006A7E81">
      <w:pPr>
        <w:pStyle w:val="ListParagraph"/>
        <w:widowControl w:val="0"/>
        <w:numPr>
          <w:ilvl w:val="0"/>
          <w:numId w:val="15"/>
        </w:numPr>
        <w:suppressAutoHyphens/>
        <w:jc w:val="both"/>
        <w:rPr>
          <w:snapToGrid w:val="0"/>
          <w:sz w:val="24"/>
          <w:szCs w:val="24"/>
        </w:rPr>
      </w:pPr>
      <w:r w:rsidRPr="006A7E81">
        <w:rPr>
          <w:b/>
          <w:snapToGrid w:val="0"/>
          <w:sz w:val="24"/>
          <w:szCs w:val="24"/>
          <w:u w:val="single"/>
        </w:rPr>
        <w:t>Cover Letters</w:t>
      </w:r>
      <w:r w:rsidRPr="006A7E81">
        <w:rPr>
          <w:snapToGrid w:val="0"/>
          <w:sz w:val="24"/>
          <w:szCs w:val="24"/>
        </w:rPr>
        <w:t xml:space="preserve">: </w:t>
      </w:r>
      <w:r w:rsidR="00524561" w:rsidRPr="006A7E81">
        <w:rPr>
          <w:snapToGrid w:val="0"/>
          <w:sz w:val="24"/>
          <w:szCs w:val="24"/>
        </w:rPr>
        <w:t>A cover letter, which specifically addresses each of the selection criteria listed above. This cover letter must be submitted in two versions, one in English and one in French, and should provide more details about how the applicant’s skills and prior experience make him</w:t>
      </w:r>
      <w:r>
        <w:rPr>
          <w:snapToGrid w:val="0"/>
          <w:sz w:val="24"/>
          <w:szCs w:val="24"/>
        </w:rPr>
        <w:t xml:space="preserve">/her qualified for the position; </w:t>
      </w:r>
    </w:p>
    <w:p w:rsidR="006A7E81" w:rsidRDefault="006A7E81" w:rsidP="006A7E81">
      <w:pPr>
        <w:pStyle w:val="ListParagraph"/>
        <w:widowControl w:val="0"/>
        <w:suppressAutoHyphens/>
        <w:jc w:val="both"/>
        <w:rPr>
          <w:b/>
          <w:snapToGrid w:val="0"/>
          <w:sz w:val="24"/>
          <w:szCs w:val="24"/>
          <w:u w:val="single"/>
        </w:rPr>
      </w:pPr>
    </w:p>
    <w:p w:rsidR="006A7E81" w:rsidRDefault="00524561" w:rsidP="006A7E81">
      <w:pPr>
        <w:pStyle w:val="ListParagraph"/>
        <w:widowControl w:val="0"/>
        <w:numPr>
          <w:ilvl w:val="0"/>
          <w:numId w:val="15"/>
        </w:numPr>
        <w:suppressAutoHyphens/>
        <w:jc w:val="both"/>
        <w:rPr>
          <w:snapToGrid w:val="0"/>
          <w:sz w:val="24"/>
          <w:szCs w:val="24"/>
        </w:rPr>
      </w:pPr>
      <w:r w:rsidRPr="006A7E81">
        <w:rPr>
          <w:b/>
          <w:snapToGrid w:val="0"/>
          <w:sz w:val="24"/>
          <w:szCs w:val="24"/>
          <w:u w:val="single"/>
        </w:rPr>
        <w:t>Curriculum vitae (CV) or resume</w:t>
      </w:r>
      <w:r w:rsidR="006A7E81">
        <w:rPr>
          <w:snapToGrid w:val="0"/>
          <w:sz w:val="24"/>
          <w:szCs w:val="24"/>
        </w:rPr>
        <w:t xml:space="preserve">: </w:t>
      </w:r>
      <w:r w:rsidRPr="00524561">
        <w:rPr>
          <w:snapToGrid w:val="0"/>
          <w:sz w:val="24"/>
          <w:szCs w:val="24"/>
        </w:rPr>
        <w:t xml:space="preserve"> in English, with your telephone number and e-mail address;</w:t>
      </w:r>
    </w:p>
    <w:p w:rsidR="006A7E81" w:rsidRDefault="006A7E81" w:rsidP="006A7E81">
      <w:pPr>
        <w:pStyle w:val="ListParagraph"/>
        <w:widowControl w:val="0"/>
        <w:suppressAutoHyphens/>
        <w:jc w:val="both"/>
        <w:rPr>
          <w:b/>
          <w:snapToGrid w:val="0"/>
          <w:sz w:val="24"/>
          <w:szCs w:val="24"/>
          <w:u w:val="single"/>
        </w:rPr>
      </w:pPr>
    </w:p>
    <w:p w:rsidR="006A7E81" w:rsidRDefault="006A7E81" w:rsidP="006A7E81">
      <w:pPr>
        <w:pStyle w:val="ListParagraph"/>
        <w:widowControl w:val="0"/>
        <w:numPr>
          <w:ilvl w:val="0"/>
          <w:numId w:val="15"/>
        </w:numPr>
        <w:suppressAutoHyphens/>
        <w:jc w:val="both"/>
        <w:rPr>
          <w:snapToGrid w:val="0"/>
          <w:sz w:val="24"/>
          <w:szCs w:val="24"/>
        </w:rPr>
      </w:pPr>
      <w:r w:rsidRPr="006A7E81">
        <w:rPr>
          <w:b/>
          <w:snapToGrid w:val="0"/>
          <w:sz w:val="24"/>
          <w:szCs w:val="24"/>
          <w:u w:val="single"/>
        </w:rPr>
        <w:t>Diplomas and certificates</w:t>
      </w:r>
      <w:r>
        <w:rPr>
          <w:snapToGrid w:val="0"/>
          <w:sz w:val="24"/>
          <w:szCs w:val="24"/>
        </w:rPr>
        <w:t>: p</w:t>
      </w:r>
      <w:r w:rsidR="00524561" w:rsidRPr="00524561">
        <w:rPr>
          <w:snapToGrid w:val="0"/>
          <w:sz w:val="24"/>
          <w:szCs w:val="24"/>
        </w:rPr>
        <w:t>hotocopies of relevant education evidence and certificates demonstrating that the applicant meets the minimum requirements. Applicants are encouraged to submit photocopies. Originals will not be returned;</w:t>
      </w:r>
    </w:p>
    <w:p w:rsidR="006A7E81" w:rsidRDefault="006A7E81" w:rsidP="006A7E81">
      <w:pPr>
        <w:pStyle w:val="ListParagraph"/>
        <w:widowControl w:val="0"/>
        <w:suppressAutoHyphens/>
        <w:jc w:val="both"/>
        <w:rPr>
          <w:snapToGrid w:val="0"/>
          <w:sz w:val="24"/>
          <w:szCs w:val="24"/>
        </w:rPr>
      </w:pPr>
    </w:p>
    <w:p w:rsidR="00524561" w:rsidRDefault="006A7E81" w:rsidP="006A7E81">
      <w:pPr>
        <w:pStyle w:val="ListParagraph"/>
        <w:widowControl w:val="0"/>
        <w:numPr>
          <w:ilvl w:val="0"/>
          <w:numId w:val="15"/>
        </w:numPr>
        <w:suppressAutoHyphens/>
        <w:jc w:val="both"/>
        <w:rPr>
          <w:snapToGrid w:val="0"/>
          <w:sz w:val="24"/>
          <w:szCs w:val="24"/>
        </w:rPr>
      </w:pPr>
      <w:r w:rsidRPr="006A7E81">
        <w:rPr>
          <w:b/>
          <w:snapToGrid w:val="0"/>
          <w:sz w:val="24"/>
          <w:szCs w:val="24"/>
          <w:u w:val="single"/>
        </w:rPr>
        <w:t>Reference persons</w:t>
      </w:r>
      <w:r>
        <w:rPr>
          <w:snapToGrid w:val="0"/>
          <w:sz w:val="24"/>
          <w:szCs w:val="24"/>
        </w:rPr>
        <w:t>: Offerors</w:t>
      </w:r>
      <w:r w:rsidR="00524561" w:rsidRPr="00524561">
        <w:rPr>
          <w:snapToGrid w:val="0"/>
          <w:sz w:val="24"/>
          <w:szCs w:val="24"/>
        </w:rPr>
        <w:t xml:space="preserve"> are required to provide at least five (5) references with complete contact information, including e-mail address and telephone numbers, who are not family members or relatives. The applicant’s references must be able to provide substantive information about his/her past performance and abilities.  Reference checks will be made only for applicants considered as finalists. If an applicant does not wish for </w:t>
      </w:r>
      <w:r w:rsidR="00524561" w:rsidRPr="00524561">
        <w:rPr>
          <w:snapToGrid w:val="0"/>
          <w:sz w:val="24"/>
          <w:szCs w:val="24"/>
        </w:rPr>
        <w:lastRenderedPageBreak/>
        <w:t xml:space="preserve">the current employer to be contacted as a reference check, this should be stated in the </w:t>
      </w:r>
      <w:r w:rsidR="00582005">
        <w:rPr>
          <w:snapToGrid w:val="0"/>
          <w:sz w:val="24"/>
          <w:szCs w:val="24"/>
        </w:rPr>
        <w:t xml:space="preserve">AID 302-3 </w:t>
      </w:r>
      <w:r w:rsidR="00524561" w:rsidRPr="00524561">
        <w:rPr>
          <w:snapToGrid w:val="0"/>
          <w:sz w:val="24"/>
          <w:szCs w:val="24"/>
        </w:rPr>
        <w:t>form.  The interviewing committee will delay such reference check pending communication with the applicant.</w:t>
      </w:r>
    </w:p>
    <w:p w:rsidR="00FC5CE9" w:rsidRDefault="00FC5CE9" w:rsidP="00FC5CE9">
      <w:pPr>
        <w:pStyle w:val="ListParagraph"/>
        <w:rPr>
          <w:snapToGrid w:val="0"/>
          <w:sz w:val="24"/>
          <w:szCs w:val="24"/>
        </w:rPr>
      </w:pPr>
    </w:p>
    <w:p w:rsidR="00AB0E4E" w:rsidRDefault="00AB0E4E" w:rsidP="00AB0E4E">
      <w:pPr>
        <w:ind w:left="720"/>
        <w:rPr>
          <w:sz w:val="24"/>
          <w:szCs w:val="24"/>
        </w:rPr>
      </w:pPr>
      <w:r>
        <w:rPr>
          <w:sz w:val="24"/>
          <w:szCs w:val="24"/>
        </w:rPr>
        <w:t>2. Offers</w:t>
      </w:r>
      <w:r w:rsidRPr="00A452B6">
        <w:rPr>
          <w:sz w:val="24"/>
          <w:szCs w:val="24"/>
        </w:rPr>
        <w:t xml:space="preserve"> must be received by the closing date and time specified in </w:t>
      </w:r>
      <w:r w:rsidRPr="00A452B6">
        <w:rPr>
          <w:b/>
          <w:sz w:val="24"/>
          <w:szCs w:val="24"/>
        </w:rPr>
        <w:t>Section I, item 3,</w:t>
      </w:r>
      <w:r w:rsidRPr="00A452B6">
        <w:rPr>
          <w:sz w:val="24"/>
          <w:szCs w:val="24"/>
        </w:rPr>
        <w:t xml:space="preserve"> and submitted to the Point of Contact in </w:t>
      </w:r>
      <w:r w:rsidRPr="00A452B6">
        <w:rPr>
          <w:b/>
          <w:sz w:val="24"/>
          <w:szCs w:val="24"/>
        </w:rPr>
        <w:t>Section I, item 1</w:t>
      </w:r>
      <w:r>
        <w:rPr>
          <w:b/>
          <w:sz w:val="24"/>
          <w:szCs w:val="24"/>
        </w:rPr>
        <w:t>3</w:t>
      </w:r>
      <w:r w:rsidRPr="00A452B6">
        <w:rPr>
          <w:sz w:val="24"/>
          <w:szCs w:val="24"/>
        </w:rPr>
        <w:t>.</w:t>
      </w:r>
    </w:p>
    <w:p w:rsidR="00AB0E4E" w:rsidRDefault="00AB0E4E" w:rsidP="00AB0E4E">
      <w:pPr>
        <w:ind w:left="720"/>
        <w:rPr>
          <w:sz w:val="24"/>
          <w:szCs w:val="24"/>
        </w:rPr>
      </w:pPr>
    </w:p>
    <w:p w:rsidR="00AB0E4E" w:rsidRDefault="00AB0E4E" w:rsidP="00653DA7">
      <w:pPr>
        <w:ind w:left="720"/>
        <w:rPr>
          <w:sz w:val="24"/>
          <w:szCs w:val="24"/>
        </w:rPr>
      </w:pPr>
      <w:r>
        <w:rPr>
          <w:sz w:val="24"/>
          <w:szCs w:val="24"/>
        </w:rPr>
        <w:t xml:space="preserve">3. </w:t>
      </w:r>
      <w:r w:rsidRPr="00AB0E4E">
        <w:rPr>
          <w:sz w:val="24"/>
          <w:szCs w:val="24"/>
        </w:rPr>
        <w:t>To ensure consideration of offers for the intended position, Offerors must prominently reference the Solicitation number in the offer submission</w:t>
      </w:r>
      <w:r>
        <w:rPr>
          <w:sz w:val="24"/>
          <w:szCs w:val="24"/>
        </w:rPr>
        <w:t xml:space="preserve">, as follows: </w:t>
      </w:r>
    </w:p>
    <w:p w:rsidR="00AB0E4E" w:rsidRDefault="00AB0E4E" w:rsidP="00653DA7">
      <w:pPr>
        <w:ind w:left="720"/>
        <w:rPr>
          <w:sz w:val="24"/>
          <w:szCs w:val="24"/>
        </w:rPr>
      </w:pPr>
    </w:p>
    <w:p w:rsidR="00AB0E4E" w:rsidRPr="00582005" w:rsidRDefault="00AB0E4E" w:rsidP="00AB0E4E">
      <w:pPr>
        <w:ind w:left="720"/>
        <w:jc w:val="center"/>
        <w:rPr>
          <w:b/>
          <w:i/>
          <w:color w:val="808080" w:themeColor="background1" w:themeShade="80"/>
          <w:sz w:val="24"/>
          <w:szCs w:val="24"/>
        </w:rPr>
      </w:pPr>
      <w:r>
        <w:rPr>
          <w:b/>
          <w:sz w:val="24"/>
          <w:szCs w:val="24"/>
        </w:rPr>
        <w:t>SOL-</w:t>
      </w:r>
      <w:r w:rsidRPr="00AB0E4E">
        <w:rPr>
          <w:b/>
          <w:sz w:val="24"/>
          <w:szCs w:val="24"/>
        </w:rPr>
        <w:t>687-HR-18-001</w:t>
      </w:r>
      <w:r w:rsidR="00582005">
        <w:rPr>
          <w:b/>
          <w:sz w:val="24"/>
          <w:szCs w:val="24"/>
        </w:rPr>
        <w:t xml:space="preserve"> </w:t>
      </w:r>
      <w:r w:rsidRPr="00582005">
        <w:rPr>
          <w:b/>
          <w:i/>
          <w:color w:val="808080" w:themeColor="background1" w:themeShade="80"/>
          <w:sz w:val="24"/>
          <w:szCs w:val="24"/>
        </w:rPr>
        <w:t>[your name]</w:t>
      </w:r>
    </w:p>
    <w:p w:rsidR="00AB0E4E" w:rsidRDefault="00AB0E4E" w:rsidP="00653DA7">
      <w:pPr>
        <w:ind w:left="720"/>
        <w:rPr>
          <w:sz w:val="24"/>
          <w:szCs w:val="24"/>
        </w:rPr>
      </w:pPr>
    </w:p>
    <w:p w:rsidR="00810656" w:rsidRDefault="00696FCF" w:rsidP="00653DA7">
      <w:pPr>
        <w:ind w:left="720"/>
        <w:rPr>
          <w:b/>
          <w:color w:val="FF0000"/>
          <w:sz w:val="24"/>
          <w:szCs w:val="24"/>
          <w:u w:val="single"/>
        </w:rPr>
      </w:pPr>
      <w:r w:rsidRPr="00653DA7">
        <w:rPr>
          <w:b/>
          <w:color w:val="FF0000"/>
          <w:sz w:val="24"/>
          <w:szCs w:val="24"/>
          <w:u w:val="single"/>
        </w:rPr>
        <w:t>Your application package should not exceed 2</w:t>
      </w:r>
      <w:r w:rsidR="00582005">
        <w:rPr>
          <w:b/>
          <w:color w:val="FF0000"/>
          <w:sz w:val="24"/>
          <w:szCs w:val="24"/>
          <w:u w:val="single"/>
        </w:rPr>
        <w:t xml:space="preserve"> (two)</w:t>
      </w:r>
      <w:r w:rsidRPr="00653DA7">
        <w:rPr>
          <w:b/>
          <w:color w:val="FF0000"/>
          <w:sz w:val="24"/>
          <w:szCs w:val="24"/>
          <w:u w:val="single"/>
        </w:rPr>
        <w:t xml:space="preserve"> attachments, which should be in Adobe Acrobat Reader format (.pdf) and/or Word format (.doc or .docx) ONLY. </w:t>
      </w:r>
    </w:p>
    <w:p w:rsidR="00653DA7" w:rsidRDefault="00653DA7" w:rsidP="00653DA7">
      <w:pPr>
        <w:rPr>
          <w:b/>
          <w:color w:val="FF0000"/>
          <w:sz w:val="24"/>
          <w:szCs w:val="24"/>
          <w:u w:val="single"/>
        </w:rPr>
      </w:pPr>
    </w:p>
    <w:p w:rsidR="002B27AE" w:rsidRDefault="00653DA7" w:rsidP="002B27AE">
      <w:pPr>
        <w:pStyle w:val="ListParagraph"/>
        <w:rPr>
          <w:b/>
          <w:snapToGrid w:val="0"/>
          <w:sz w:val="24"/>
          <w:szCs w:val="24"/>
        </w:rPr>
      </w:pPr>
      <w:r w:rsidRPr="00653DA7">
        <w:rPr>
          <w:b/>
          <w:sz w:val="24"/>
          <w:szCs w:val="24"/>
          <w:u w:val="single"/>
        </w:rPr>
        <w:t>S</w:t>
      </w:r>
      <w:r w:rsidRPr="00FC5CE9">
        <w:rPr>
          <w:b/>
          <w:snapToGrid w:val="0"/>
          <w:sz w:val="24"/>
          <w:szCs w:val="24"/>
          <w:u w:val="single"/>
        </w:rPr>
        <w:t>ELECTION</w:t>
      </w:r>
      <w:r w:rsidRPr="00FC5CE9">
        <w:rPr>
          <w:b/>
          <w:snapToGrid w:val="0"/>
          <w:sz w:val="24"/>
          <w:szCs w:val="24"/>
        </w:rPr>
        <w:t xml:space="preserve">: </w:t>
      </w:r>
    </w:p>
    <w:p w:rsidR="00653DA7" w:rsidRDefault="00653DA7" w:rsidP="002B27AE">
      <w:pPr>
        <w:pStyle w:val="ListParagraph"/>
        <w:rPr>
          <w:snapToGrid w:val="0"/>
          <w:sz w:val="24"/>
          <w:szCs w:val="24"/>
        </w:rPr>
      </w:pPr>
      <w:r w:rsidRPr="00653DA7">
        <w:rPr>
          <w:sz w:val="24"/>
          <w:szCs w:val="24"/>
        </w:rPr>
        <w:t>More than</w:t>
      </w:r>
      <w:r w:rsidRPr="00FC5CE9">
        <w:rPr>
          <w:snapToGrid w:val="0"/>
          <w:sz w:val="24"/>
          <w:szCs w:val="24"/>
        </w:rPr>
        <w:t xml:space="preserve"> one candidate might be selected for this position.</w:t>
      </w:r>
      <w:r w:rsidRPr="00653DA7">
        <w:rPr>
          <w:snapToGrid w:val="0"/>
          <w:sz w:val="24"/>
          <w:szCs w:val="24"/>
        </w:rPr>
        <w:t xml:space="preserve"> </w:t>
      </w:r>
      <w:r w:rsidRPr="00FC5CE9">
        <w:rPr>
          <w:snapToGrid w:val="0"/>
          <w:sz w:val="24"/>
          <w:szCs w:val="24"/>
        </w:rPr>
        <w:t>USAID/Madagascar reserves the right not to award any contract as a result of this solicitation.</w:t>
      </w:r>
    </w:p>
    <w:p w:rsidR="00653DA7" w:rsidRPr="00653DA7" w:rsidRDefault="00653DA7" w:rsidP="00653DA7">
      <w:pPr>
        <w:pStyle w:val="ListParagraph"/>
        <w:rPr>
          <w:snapToGrid w:val="0"/>
          <w:sz w:val="24"/>
          <w:szCs w:val="24"/>
        </w:rPr>
      </w:pPr>
    </w:p>
    <w:p w:rsidR="004756F6" w:rsidRDefault="002F610F" w:rsidP="002B27AE">
      <w:pPr>
        <w:pStyle w:val="ListParagraph"/>
        <w:widowControl w:val="0"/>
        <w:suppressAutoHyphens/>
        <w:jc w:val="both"/>
        <w:rPr>
          <w:snapToGrid w:val="0"/>
          <w:sz w:val="24"/>
          <w:szCs w:val="24"/>
        </w:rPr>
      </w:pPr>
      <w:r w:rsidRPr="004756F6">
        <w:rPr>
          <w:b/>
          <w:snapToGrid w:val="0"/>
          <w:sz w:val="24"/>
          <w:szCs w:val="24"/>
          <w:u w:val="single"/>
        </w:rPr>
        <w:t>CLEARANCES:</w:t>
      </w:r>
      <w:r w:rsidRPr="004756F6">
        <w:rPr>
          <w:snapToGrid w:val="0"/>
          <w:sz w:val="24"/>
          <w:szCs w:val="24"/>
        </w:rPr>
        <w:t xml:space="preserve"> </w:t>
      </w:r>
    </w:p>
    <w:p w:rsidR="004756F6" w:rsidRDefault="004756F6" w:rsidP="004756F6">
      <w:pPr>
        <w:widowControl w:val="0"/>
        <w:suppressAutoHyphens/>
        <w:ind w:left="720"/>
        <w:jc w:val="both"/>
        <w:rPr>
          <w:snapToGrid w:val="0"/>
          <w:sz w:val="24"/>
          <w:szCs w:val="24"/>
        </w:rPr>
      </w:pPr>
    </w:p>
    <w:p w:rsidR="004756F6" w:rsidRPr="004756F6" w:rsidRDefault="004756F6" w:rsidP="004756F6">
      <w:pPr>
        <w:widowControl w:val="0"/>
        <w:suppressAutoHyphens/>
        <w:ind w:left="720"/>
        <w:jc w:val="both"/>
        <w:rPr>
          <w:snapToGrid w:val="0"/>
          <w:sz w:val="24"/>
          <w:szCs w:val="24"/>
        </w:rPr>
      </w:pPr>
      <w:r w:rsidRPr="004756F6">
        <w:rPr>
          <w:snapToGrid w:val="0"/>
          <w:sz w:val="24"/>
          <w:szCs w:val="24"/>
        </w:rPr>
        <w:t xml:space="preserve">i) Medical Clearance:  Prior to signing a contract, the selected individual will be required to obtain a medical clearance. Instructions for obtaining the medical clearance will be </w:t>
      </w:r>
      <w:r w:rsidR="00C35DA1">
        <w:rPr>
          <w:snapToGrid w:val="0"/>
          <w:sz w:val="24"/>
          <w:szCs w:val="24"/>
        </w:rPr>
        <w:t>provided</w:t>
      </w:r>
      <w:r w:rsidRPr="004756F6">
        <w:rPr>
          <w:snapToGrid w:val="0"/>
          <w:sz w:val="24"/>
          <w:szCs w:val="24"/>
        </w:rPr>
        <w:t xml:space="preserve"> to the selected individual once negotiations have been concluded.  </w:t>
      </w:r>
    </w:p>
    <w:p w:rsidR="004756F6" w:rsidRPr="004756F6" w:rsidRDefault="004756F6" w:rsidP="004756F6">
      <w:pPr>
        <w:pStyle w:val="ListParagraph"/>
        <w:widowControl w:val="0"/>
        <w:suppressAutoHyphens/>
        <w:jc w:val="both"/>
        <w:rPr>
          <w:snapToGrid w:val="0"/>
          <w:sz w:val="24"/>
          <w:szCs w:val="24"/>
        </w:rPr>
      </w:pPr>
    </w:p>
    <w:p w:rsidR="00653DA7" w:rsidRDefault="004756F6" w:rsidP="004756F6">
      <w:pPr>
        <w:pStyle w:val="ListParagraph"/>
        <w:widowControl w:val="0"/>
        <w:suppressAutoHyphens/>
        <w:jc w:val="both"/>
        <w:rPr>
          <w:snapToGrid w:val="0"/>
          <w:sz w:val="24"/>
          <w:szCs w:val="24"/>
        </w:rPr>
      </w:pPr>
      <w:r w:rsidRPr="004756F6">
        <w:rPr>
          <w:snapToGrid w:val="0"/>
          <w:sz w:val="24"/>
          <w:szCs w:val="24"/>
        </w:rPr>
        <w:t xml:space="preserve">ii) Access Clearance:  Prior to signing a contract, the selected individual will be required to obtain a Computer/Facility Access Certification.  Temporary clearances will be requested while a personal background investigation is conducted.  Instructions for obtaining clearance will be </w:t>
      </w:r>
      <w:r w:rsidR="00C35DA1">
        <w:rPr>
          <w:snapToGrid w:val="0"/>
          <w:sz w:val="24"/>
          <w:szCs w:val="24"/>
        </w:rPr>
        <w:t>provided</w:t>
      </w:r>
      <w:r w:rsidRPr="004756F6">
        <w:rPr>
          <w:snapToGrid w:val="0"/>
          <w:sz w:val="24"/>
          <w:szCs w:val="24"/>
        </w:rPr>
        <w:t xml:space="preserve"> to the selected individual once negotiations have been concluded.</w:t>
      </w:r>
    </w:p>
    <w:p w:rsidR="004756F6" w:rsidRPr="004756F6" w:rsidRDefault="004756F6" w:rsidP="004756F6">
      <w:pPr>
        <w:pStyle w:val="ListParagraph"/>
        <w:widowControl w:val="0"/>
        <w:suppressAutoHyphens/>
        <w:jc w:val="both"/>
        <w:rPr>
          <w:snapToGrid w:val="0"/>
          <w:sz w:val="24"/>
          <w:szCs w:val="24"/>
        </w:rPr>
      </w:pPr>
    </w:p>
    <w:p w:rsidR="00810656" w:rsidRPr="00BD4939" w:rsidRDefault="00D54952" w:rsidP="003F3FE1">
      <w:pPr>
        <w:pStyle w:val="ListParagraph"/>
        <w:numPr>
          <w:ilvl w:val="0"/>
          <w:numId w:val="2"/>
        </w:numPr>
        <w:rPr>
          <w:b/>
          <w:color w:val="0000FF"/>
          <w:sz w:val="24"/>
          <w:szCs w:val="24"/>
          <w:u w:val="single"/>
        </w:rPr>
      </w:pPr>
      <w:bookmarkStart w:id="2" w:name="CL_UPSCBENEFIT2_PH000002"/>
      <w:bookmarkStart w:id="3" w:name="CL_UPSCBENEFIT2"/>
      <w:r w:rsidRPr="00BD4939">
        <w:rPr>
          <w:b/>
          <w:color w:val="0000FF"/>
          <w:sz w:val="24"/>
          <w:szCs w:val="24"/>
          <w:u w:val="single"/>
        </w:rPr>
        <w:t>SALARY/</w:t>
      </w:r>
      <w:r w:rsidR="009B00EE" w:rsidRPr="00BD4939">
        <w:rPr>
          <w:b/>
          <w:color w:val="0000FF"/>
          <w:sz w:val="24"/>
          <w:szCs w:val="24"/>
          <w:u w:val="single"/>
        </w:rPr>
        <w:t>BENEFITS/ALLOWANCES</w:t>
      </w:r>
    </w:p>
    <w:p w:rsidR="00C35DA1" w:rsidRDefault="00C35DA1" w:rsidP="00C35DA1">
      <w:pPr>
        <w:rPr>
          <w:b/>
          <w:sz w:val="24"/>
          <w:szCs w:val="24"/>
          <w:u w:val="single"/>
        </w:rPr>
      </w:pPr>
    </w:p>
    <w:p w:rsidR="00C35DA1" w:rsidRPr="00C35DA1" w:rsidRDefault="00C35DA1" w:rsidP="00C35DA1">
      <w:pPr>
        <w:ind w:left="360"/>
        <w:rPr>
          <w:sz w:val="24"/>
          <w:szCs w:val="24"/>
        </w:rPr>
      </w:pPr>
      <w:r>
        <w:rPr>
          <w:sz w:val="24"/>
          <w:szCs w:val="24"/>
        </w:rPr>
        <w:t xml:space="preserve">Compensation and </w:t>
      </w:r>
      <w:r w:rsidRPr="00C35DA1">
        <w:rPr>
          <w:sz w:val="24"/>
          <w:szCs w:val="24"/>
        </w:rPr>
        <w:t xml:space="preserve">benefits </w:t>
      </w:r>
      <w:r w:rsidRPr="00C35DA1">
        <w:rPr>
          <w:snapToGrid w:val="0"/>
          <w:sz w:val="24"/>
          <w:szCs w:val="24"/>
        </w:rPr>
        <w:t xml:space="preserve">will be in accordance with </w:t>
      </w:r>
      <w:r w:rsidR="00BD4939">
        <w:rPr>
          <w:snapToGrid w:val="0"/>
          <w:sz w:val="24"/>
          <w:szCs w:val="24"/>
        </w:rPr>
        <w:t>Local Compensation Plan of USAID/Madagascar.</w:t>
      </w:r>
    </w:p>
    <w:bookmarkEnd w:id="2"/>
    <w:p w:rsidR="00D54952" w:rsidRDefault="00D54952" w:rsidP="00D54952">
      <w:pPr>
        <w:widowControl w:val="0"/>
        <w:suppressAutoHyphens/>
        <w:jc w:val="both"/>
        <w:rPr>
          <w:b/>
          <w:sz w:val="24"/>
          <w:szCs w:val="24"/>
          <w:u w:val="single"/>
        </w:rPr>
      </w:pPr>
    </w:p>
    <w:p w:rsidR="00D54952" w:rsidRPr="00D54952" w:rsidRDefault="00D54952" w:rsidP="003F3FE1">
      <w:pPr>
        <w:pStyle w:val="ListParagraph"/>
        <w:widowControl w:val="0"/>
        <w:numPr>
          <w:ilvl w:val="0"/>
          <w:numId w:val="8"/>
        </w:numPr>
        <w:suppressAutoHyphens/>
        <w:jc w:val="both"/>
        <w:rPr>
          <w:snapToGrid w:val="0"/>
          <w:sz w:val="24"/>
          <w:szCs w:val="24"/>
        </w:rPr>
      </w:pPr>
      <w:r w:rsidRPr="00D54952">
        <w:rPr>
          <w:snapToGrid w:val="0"/>
          <w:sz w:val="24"/>
          <w:szCs w:val="24"/>
        </w:rPr>
        <w:t>SALARY</w:t>
      </w:r>
      <w:r w:rsidR="00C35DA1">
        <w:rPr>
          <w:snapToGrid w:val="0"/>
          <w:sz w:val="24"/>
          <w:szCs w:val="24"/>
        </w:rPr>
        <w:t xml:space="preserve"> </w:t>
      </w:r>
    </w:p>
    <w:p w:rsidR="00D54952" w:rsidRPr="00D54952" w:rsidRDefault="00D54952" w:rsidP="00D54952">
      <w:pPr>
        <w:pStyle w:val="ListParagraph"/>
        <w:widowControl w:val="0"/>
        <w:suppressAutoHyphens/>
        <w:jc w:val="both"/>
        <w:rPr>
          <w:snapToGrid w:val="0"/>
          <w:sz w:val="24"/>
          <w:szCs w:val="24"/>
        </w:rPr>
      </w:pPr>
      <w:r>
        <w:rPr>
          <w:snapToGrid w:val="0"/>
          <w:sz w:val="24"/>
          <w:szCs w:val="24"/>
        </w:rPr>
        <w:t xml:space="preserve">The minimum </w:t>
      </w:r>
      <w:r w:rsidR="00C35DA1">
        <w:rPr>
          <w:snapToGrid w:val="0"/>
          <w:sz w:val="24"/>
          <w:szCs w:val="24"/>
        </w:rPr>
        <w:t xml:space="preserve">annual </w:t>
      </w:r>
      <w:r>
        <w:rPr>
          <w:snapToGrid w:val="0"/>
          <w:sz w:val="24"/>
          <w:szCs w:val="24"/>
        </w:rPr>
        <w:t xml:space="preserve">basic rate is </w:t>
      </w:r>
      <w:r w:rsidRPr="004C666B">
        <w:rPr>
          <w:sz w:val="24"/>
          <w:szCs w:val="24"/>
        </w:rPr>
        <w:t>MGA 64</w:t>
      </w:r>
      <w:r w:rsidR="00C35DA1">
        <w:rPr>
          <w:sz w:val="24"/>
          <w:szCs w:val="24"/>
        </w:rPr>
        <w:t>,</w:t>
      </w:r>
      <w:r w:rsidRPr="004C666B">
        <w:rPr>
          <w:sz w:val="24"/>
          <w:szCs w:val="24"/>
        </w:rPr>
        <w:t>265</w:t>
      </w:r>
      <w:r w:rsidR="00C35DA1">
        <w:rPr>
          <w:sz w:val="24"/>
          <w:szCs w:val="24"/>
        </w:rPr>
        <w:t>,</w:t>
      </w:r>
      <w:r w:rsidRPr="004C666B">
        <w:rPr>
          <w:sz w:val="24"/>
          <w:szCs w:val="24"/>
        </w:rPr>
        <w:t>128</w:t>
      </w:r>
      <w:r>
        <w:rPr>
          <w:sz w:val="24"/>
          <w:szCs w:val="24"/>
        </w:rPr>
        <w:t>.</w:t>
      </w:r>
    </w:p>
    <w:p w:rsidR="00810656" w:rsidRPr="00A452B6" w:rsidRDefault="00810656">
      <w:pPr>
        <w:rPr>
          <w:sz w:val="24"/>
          <w:szCs w:val="24"/>
        </w:rPr>
      </w:pPr>
    </w:p>
    <w:p w:rsidR="005821EF" w:rsidRDefault="002F610F" w:rsidP="003F3FE1">
      <w:pPr>
        <w:pStyle w:val="ListParagraph"/>
        <w:numPr>
          <w:ilvl w:val="0"/>
          <w:numId w:val="8"/>
        </w:numPr>
        <w:rPr>
          <w:sz w:val="24"/>
          <w:szCs w:val="24"/>
        </w:rPr>
      </w:pPr>
      <w:r>
        <w:rPr>
          <w:sz w:val="24"/>
          <w:szCs w:val="24"/>
        </w:rPr>
        <w:t>ALLOWANCES</w:t>
      </w:r>
    </w:p>
    <w:p w:rsidR="001A2264" w:rsidRPr="00C35DA1" w:rsidRDefault="00D54952" w:rsidP="001A2264">
      <w:pPr>
        <w:pStyle w:val="ListParagraph"/>
        <w:widowControl w:val="0"/>
        <w:numPr>
          <w:ilvl w:val="1"/>
          <w:numId w:val="9"/>
        </w:numPr>
        <w:tabs>
          <w:tab w:val="left" w:pos="360"/>
        </w:tabs>
        <w:ind w:right="219"/>
        <w:jc w:val="both"/>
        <w:rPr>
          <w:sz w:val="24"/>
          <w:szCs w:val="24"/>
        </w:rPr>
      </w:pPr>
      <w:r w:rsidRPr="00C35DA1">
        <w:rPr>
          <w:sz w:val="24"/>
          <w:szCs w:val="24"/>
        </w:rPr>
        <w:t xml:space="preserve">Transportation allowance is </w:t>
      </w:r>
      <w:r w:rsidR="002F610F" w:rsidRPr="00C35DA1">
        <w:rPr>
          <w:sz w:val="24"/>
          <w:szCs w:val="24"/>
        </w:rPr>
        <w:t>30</w:t>
      </w:r>
      <w:r w:rsidRPr="00C35DA1">
        <w:rPr>
          <w:sz w:val="24"/>
          <w:szCs w:val="24"/>
        </w:rPr>
        <w:t>% of basic salary</w:t>
      </w:r>
    </w:p>
    <w:p w:rsidR="001A2264" w:rsidRPr="00C35DA1" w:rsidRDefault="00D54952" w:rsidP="001A2264">
      <w:pPr>
        <w:pStyle w:val="ListParagraph"/>
        <w:widowControl w:val="0"/>
        <w:numPr>
          <w:ilvl w:val="1"/>
          <w:numId w:val="9"/>
        </w:numPr>
        <w:tabs>
          <w:tab w:val="left" w:pos="360"/>
        </w:tabs>
        <w:ind w:right="219"/>
        <w:jc w:val="both"/>
        <w:rPr>
          <w:sz w:val="24"/>
          <w:szCs w:val="24"/>
        </w:rPr>
      </w:pPr>
      <w:r w:rsidRPr="00C35DA1">
        <w:rPr>
          <w:sz w:val="24"/>
          <w:szCs w:val="24"/>
        </w:rPr>
        <w:t>Miscellaneous allowance is MGA 1,100,000</w:t>
      </w:r>
      <w:r w:rsidR="00C35DA1" w:rsidRPr="00C35DA1">
        <w:rPr>
          <w:sz w:val="24"/>
          <w:szCs w:val="24"/>
        </w:rPr>
        <w:t>/year</w:t>
      </w:r>
    </w:p>
    <w:p w:rsidR="00D54952" w:rsidRDefault="00D54952" w:rsidP="003F3FE1">
      <w:pPr>
        <w:pStyle w:val="ListParagraph"/>
        <w:widowControl w:val="0"/>
        <w:numPr>
          <w:ilvl w:val="1"/>
          <w:numId w:val="9"/>
        </w:numPr>
        <w:tabs>
          <w:tab w:val="left" w:pos="360"/>
        </w:tabs>
        <w:ind w:right="219"/>
        <w:jc w:val="both"/>
        <w:rPr>
          <w:sz w:val="24"/>
          <w:szCs w:val="24"/>
        </w:rPr>
      </w:pPr>
      <w:r w:rsidRPr="002F610F">
        <w:rPr>
          <w:sz w:val="24"/>
          <w:szCs w:val="24"/>
        </w:rPr>
        <w:t xml:space="preserve">Annual bonus is 10% of </w:t>
      </w:r>
      <w:r w:rsidR="00C35DA1">
        <w:rPr>
          <w:sz w:val="24"/>
          <w:szCs w:val="24"/>
        </w:rPr>
        <w:t xml:space="preserve">annual </w:t>
      </w:r>
      <w:r w:rsidRPr="002F610F">
        <w:rPr>
          <w:sz w:val="24"/>
          <w:szCs w:val="24"/>
        </w:rPr>
        <w:t>basic salary</w:t>
      </w:r>
      <w:r w:rsidR="001A2264">
        <w:rPr>
          <w:sz w:val="24"/>
          <w:szCs w:val="24"/>
        </w:rPr>
        <w:t>.</w:t>
      </w:r>
    </w:p>
    <w:p w:rsidR="00C35DA1" w:rsidRPr="00C35DA1" w:rsidRDefault="00C35DA1" w:rsidP="00C35DA1">
      <w:pPr>
        <w:pStyle w:val="ListParagraph"/>
        <w:rPr>
          <w:sz w:val="24"/>
          <w:szCs w:val="24"/>
        </w:rPr>
      </w:pPr>
    </w:p>
    <w:p w:rsidR="00C35DA1" w:rsidRDefault="00C35DA1" w:rsidP="00C35DA1">
      <w:pPr>
        <w:widowControl w:val="0"/>
        <w:tabs>
          <w:tab w:val="left" w:pos="360"/>
        </w:tabs>
        <w:ind w:right="219"/>
        <w:jc w:val="both"/>
        <w:rPr>
          <w:sz w:val="24"/>
          <w:szCs w:val="24"/>
        </w:rPr>
      </w:pPr>
      <w:r>
        <w:rPr>
          <w:sz w:val="24"/>
          <w:szCs w:val="24"/>
        </w:rPr>
        <w:tab/>
        <w:t>3.  BENEFITS</w:t>
      </w:r>
      <w:r>
        <w:rPr>
          <w:sz w:val="24"/>
          <w:szCs w:val="24"/>
        </w:rPr>
        <w:tab/>
      </w:r>
    </w:p>
    <w:p w:rsidR="00C35DA1" w:rsidRPr="00C35DA1" w:rsidRDefault="00C35DA1" w:rsidP="00C35DA1">
      <w:pPr>
        <w:pStyle w:val="ListParagraph"/>
        <w:widowControl w:val="0"/>
        <w:numPr>
          <w:ilvl w:val="1"/>
          <w:numId w:val="17"/>
        </w:numPr>
        <w:tabs>
          <w:tab w:val="left" w:pos="360"/>
        </w:tabs>
        <w:ind w:right="219"/>
        <w:jc w:val="both"/>
        <w:rPr>
          <w:sz w:val="24"/>
          <w:szCs w:val="24"/>
        </w:rPr>
      </w:pPr>
      <w:r w:rsidRPr="00C35DA1">
        <w:rPr>
          <w:sz w:val="24"/>
          <w:szCs w:val="24"/>
        </w:rPr>
        <w:t>Contribution to Caisse Nationale de Prevoyance Sociale (CNaPS)</w:t>
      </w:r>
    </w:p>
    <w:p w:rsidR="00C35DA1" w:rsidRDefault="00C35DA1" w:rsidP="00C35DA1">
      <w:pPr>
        <w:pStyle w:val="ListParagraph"/>
        <w:widowControl w:val="0"/>
        <w:numPr>
          <w:ilvl w:val="1"/>
          <w:numId w:val="17"/>
        </w:numPr>
        <w:tabs>
          <w:tab w:val="left" w:pos="360"/>
        </w:tabs>
        <w:ind w:right="219"/>
        <w:jc w:val="both"/>
        <w:rPr>
          <w:sz w:val="24"/>
          <w:szCs w:val="24"/>
        </w:rPr>
      </w:pPr>
      <w:r w:rsidRPr="00C35DA1">
        <w:rPr>
          <w:sz w:val="24"/>
          <w:szCs w:val="24"/>
        </w:rPr>
        <w:t>Health insurance for the selected individual and eligible family members</w:t>
      </w:r>
    </w:p>
    <w:p w:rsidR="002B27AE" w:rsidRPr="00C35DA1" w:rsidRDefault="002B27AE" w:rsidP="00A1779D">
      <w:pPr>
        <w:pStyle w:val="ListParagraph"/>
        <w:widowControl w:val="0"/>
        <w:tabs>
          <w:tab w:val="left" w:pos="360"/>
        </w:tabs>
        <w:ind w:left="1440" w:right="219"/>
        <w:jc w:val="both"/>
        <w:rPr>
          <w:sz w:val="24"/>
          <w:szCs w:val="24"/>
        </w:rPr>
      </w:pPr>
    </w:p>
    <w:p w:rsidR="00ED2BDC" w:rsidRPr="00154F25" w:rsidRDefault="00C35DA1" w:rsidP="009354C7">
      <w:pPr>
        <w:widowControl w:val="0"/>
        <w:tabs>
          <w:tab w:val="left" w:pos="360"/>
        </w:tabs>
        <w:ind w:right="219"/>
        <w:jc w:val="both"/>
        <w:rPr>
          <w:sz w:val="24"/>
          <w:szCs w:val="24"/>
        </w:rPr>
      </w:pPr>
      <w:r>
        <w:rPr>
          <w:sz w:val="24"/>
          <w:szCs w:val="24"/>
        </w:rPr>
        <w:tab/>
      </w:r>
      <w:bookmarkEnd w:id="3"/>
    </w:p>
    <w:p w:rsidR="00ED2BDC" w:rsidRPr="00BD4939" w:rsidRDefault="009354C7" w:rsidP="009354C7">
      <w:pPr>
        <w:ind w:left="720" w:hanging="720"/>
        <w:rPr>
          <w:b/>
          <w:color w:val="0000FF"/>
          <w:sz w:val="24"/>
          <w:szCs w:val="24"/>
          <w:u w:val="single"/>
        </w:rPr>
      </w:pPr>
      <w:r w:rsidRPr="00BD4939">
        <w:rPr>
          <w:b/>
          <w:color w:val="0000FF"/>
          <w:sz w:val="24"/>
          <w:szCs w:val="24"/>
        </w:rPr>
        <w:lastRenderedPageBreak/>
        <w:t xml:space="preserve">VI.  </w:t>
      </w:r>
      <w:r w:rsidRPr="00BD4939">
        <w:rPr>
          <w:b/>
          <w:color w:val="0000FF"/>
          <w:sz w:val="24"/>
          <w:szCs w:val="24"/>
        </w:rPr>
        <w:tab/>
      </w:r>
      <w:r w:rsidR="00ED2BDC" w:rsidRPr="00BD4939">
        <w:rPr>
          <w:b/>
          <w:color w:val="0000FF"/>
          <w:sz w:val="24"/>
          <w:szCs w:val="24"/>
          <w:u w:val="single"/>
        </w:rPr>
        <w:t>USAID REGULATIONS</w:t>
      </w:r>
      <w:r w:rsidR="000421C2" w:rsidRPr="00BD4939">
        <w:rPr>
          <w:b/>
          <w:color w:val="0000FF"/>
          <w:sz w:val="24"/>
          <w:szCs w:val="24"/>
          <w:u w:val="single"/>
        </w:rPr>
        <w:t xml:space="preserve">, </w:t>
      </w:r>
      <w:r w:rsidR="00ED2BDC" w:rsidRPr="00BD4939">
        <w:rPr>
          <w:b/>
          <w:color w:val="0000FF"/>
          <w:sz w:val="24"/>
          <w:szCs w:val="24"/>
          <w:u w:val="single"/>
        </w:rPr>
        <w:t xml:space="preserve">POLICIES </w:t>
      </w:r>
      <w:r w:rsidR="000421C2" w:rsidRPr="00BD4939">
        <w:rPr>
          <w:b/>
          <w:color w:val="0000FF"/>
          <w:sz w:val="24"/>
          <w:szCs w:val="24"/>
          <w:u w:val="single"/>
        </w:rPr>
        <w:t xml:space="preserve">AND CONTRACT CLAUSES </w:t>
      </w:r>
      <w:r w:rsidR="00ED2BDC" w:rsidRPr="00BD4939">
        <w:rPr>
          <w:b/>
          <w:color w:val="0000FF"/>
          <w:sz w:val="24"/>
          <w:szCs w:val="24"/>
          <w:u w:val="single"/>
        </w:rPr>
        <w:t>PERTAINING TO PSCs</w:t>
      </w:r>
    </w:p>
    <w:p w:rsidR="00ED2BDC" w:rsidRDefault="00ED2BDC" w:rsidP="00076475">
      <w:pPr>
        <w:jc w:val="both"/>
        <w:rPr>
          <w:sz w:val="24"/>
          <w:szCs w:val="24"/>
        </w:rPr>
      </w:pPr>
    </w:p>
    <w:p w:rsidR="00ED2BDC" w:rsidRDefault="00ED2BDC" w:rsidP="00076475">
      <w:pPr>
        <w:jc w:val="both"/>
        <w:rPr>
          <w:sz w:val="24"/>
          <w:szCs w:val="24"/>
        </w:rPr>
      </w:pPr>
      <w:r>
        <w:rPr>
          <w:sz w:val="24"/>
          <w:szCs w:val="24"/>
        </w:rPr>
        <w:t xml:space="preserve">USAID regulations and policies governing </w:t>
      </w:r>
      <w:r w:rsidR="000421C2">
        <w:rPr>
          <w:b/>
          <w:sz w:val="24"/>
          <w:szCs w:val="24"/>
        </w:rPr>
        <w:t>CCN</w:t>
      </w:r>
      <w:r w:rsidRPr="00ED2BDC">
        <w:rPr>
          <w:b/>
          <w:sz w:val="24"/>
          <w:szCs w:val="24"/>
        </w:rPr>
        <w:t>PSC</w:t>
      </w:r>
      <w:r>
        <w:rPr>
          <w:sz w:val="24"/>
          <w:szCs w:val="24"/>
        </w:rPr>
        <w:t xml:space="preserve"> awards are available at these sources:</w:t>
      </w:r>
    </w:p>
    <w:p w:rsidR="00ED2BDC" w:rsidRDefault="00ED2BDC" w:rsidP="00076475">
      <w:pPr>
        <w:jc w:val="both"/>
        <w:rPr>
          <w:sz w:val="24"/>
          <w:szCs w:val="24"/>
        </w:rPr>
      </w:pPr>
    </w:p>
    <w:p w:rsidR="00BB15C8" w:rsidRDefault="00ED2BDC" w:rsidP="00076475">
      <w:pPr>
        <w:pStyle w:val="ListParagraph"/>
        <w:numPr>
          <w:ilvl w:val="0"/>
          <w:numId w:val="4"/>
        </w:numPr>
        <w:jc w:val="both"/>
        <w:rPr>
          <w:sz w:val="24"/>
          <w:szCs w:val="24"/>
        </w:rPr>
      </w:pPr>
      <w:r w:rsidRPr="000421C2">
        <w:rPr>
          <w:b/>
          <w:sz w:val="24"/>
          <w:szCs w:val="24"/>
        </w:rPr>
        <w:t>USAID Acquisition Regulation (AIDAR), Appendix J</w:t>
      </w:r>
      <w:r w:rsidRPr="0091683A">
        <w:rPr>
          <w:sz w:val="24"/>
          <w:szCs w:val="24"/>
        </w:rPr>
        <w:t>, “</w:t>
      </w:r>
      <w:r w:rsidRPr="0018266A">
        <w:rPr>
          <w:sz w:val="24"/>
          <w:szCs w:val="24"/>
        </w:rPr>
        <w:t xml:space="preserve">Direct USAID Contracts With a Cooperating Country National and </w:t>
      </w:r>
      <w:r>
        <w:rPr>
          <w:sz w:val="24"/>
          <w:szCs w:val="24"/>
        </w:rPr>
        <w:t>w</w:t>
      </w:r>
      <w:r w:rsidRPr="0091683A">
        <w:rPr>
          <w:sz w:val="24"/>
          <w:szCs w:val="24"/>
        </w:rPr>
        <w:t>ith a Third Country National for Personal Services Abroad</w:t>
      </w:r>
      <w:r w:rsidRPr="0018266A">
        <w:rPr>
          <w:sz w:val="24"/>
          <w:szCs w:val="24"/>
        </w:rPr>
        <w:t xml:space="preserve">,” including </w:t>
      </w:r>
      <w:r w:rsidRPr="000421C2">
        <w:rPr>
          <w:b/>
          <w:sz w:val="24"/>
          <w:szCs w:val="24"/>
        </w:rPr>
        <w:t>contract</w:t>
      </w:r>
      <w:r w:rsidR="000421C2" w:rsidRPr="000421C2">
        <w:rPr>
          <w:b/>
          <w:sz w:val="24"/>
          <w:szCs w:val="24"/>
        </w:rPr>
        <w:t xml:space="preserve"> clause </w:t>
      </w:r>
      <w:r w:rsidR="00F26FFC">
        <w:rPr>
          <w:b/>
          <w:sz w:val="24"/>
          <w:szCs w:val="24"/>
        </w:rPr>
        <w:t>“</w:t>
      </w:r>
      <w:r w:rsidRPr="000421C2">
        <w:rPr>
          <w:b/>
          <w:sz w:val="24"/>
          <w:szCs w:val="24"/>
        </w:rPr>
        <w:t>General Provisions</w:t>
      </w:r>
      <w:r w:rsidR="00F26FFC">
        <w:rPr>
          <w:b/>
          <w:sz w:val="24"/>
          <w:szCs w:val="24"/>
        </w:rPr>
        <w:t>,”</w:t>
      </w:r>
      <w:r w:rsidR="00F26FFC">
        <w:rPr>
          <w:sz w:val="24"/>
          <w:szCs w:val="24"/>
        </w:rPr>
        <w:t xml:space="preserve"> available at </w:t>
      </w:r>
    </w:p>
    <w:p w:rsidR="00ED2BDC" w:rsidRDefault="00241EDE" w:rsidP="00BB15C8">
      <w:pPr>
        <w:pStyle w:val="ListParagraph"/>
        <w:ind w:left="360"/>
        <w:jc w:val="both"/>
        <w:rPr>
          <w:sz w:val="24"/>
          <w:szCs w:val="24"/>
        </w:rPr>
      </w:pPr>
      <w:hyperlink r:id="rId13" w:history="1">
        <w:r w:rsidR="00F26FFC" w:rsidRPr="00457585">
          <w:rPr>
            <w:rStyle w:val="Hyperlink"/>
            <w:sz w:val="24"/>
            <w:szCs w:val="24"/>
          </w:rPr>
          <w:t>https://www.usaid.gov/sites/default/files/documents/1868/aidar_0.pdf</w:t>
        </w:r>
      </w:hyperlink>
      <w:r w:rsidR="00AF76CE">
        <w:rPr>
          <w:sz w:val="24"/>
          <w:szCs w:val="24"/>
        </w:rPr>
        <w:t xml:space="preserve"> </w:t>
      </w:r>
    </w:p>
    <w:p w:rsidR="00F26FFC" w:rsidRPr="00F26FFC" w:rsidRDefault="00F26FFC" w:rsidP="00076475">
      <w:pPr>
        <w:jc w:val="both"/>
        <w:rPr>
          <w:sz w:val="24"/>
          <w:szCs w:val="24"/>
        </w:rPr>
      </w:pPr>
    </w:p>
    <w:p w:rsidR="00F26FFC" w:rsidRDefault="00F26FFC" w:rsidP="00076475">
      <w:pPr>
        <w:pStyle w:val="ListParagraph"/>
        <w:numPr>
          <w:ilvl w:val="0"/>
          <w:numId w:val="4"/>
        </w:numPr>
        <w:jc w:val="both"/>
        <w:rPr>
          <w:sz w:val="24"/>
          <w:szCs w:val="24"/>
        </w:rPr>
      </w:pPr>
      <w:r w:rsidRPr="00457585">
        <w:rPr>
          <w:b/>
          <w:sz w:val="24"/>
          <w:szCs w:val="24"/>
        </w:rPr>
        <w:t>Contract Cover Page</w:t>
      </w:r>
      <w:r w:rsidRPr="00457585">
        <w:rPr>
          <w:sz w:val="24"/>
          <w:szCs w:val="24"/>
        </w:rPr>
        <w:t xml:space="preserve"> form </w:t>
      </w:r>
      <w:r w:rsidRPr="00457585">
        <w:rPr>
          <w:b/>
          <w:sz w:val="24"/>
          <w:szCs w:val="24"/>
        </w:rPr>
        <w:t>AID 30</w:t>
      </w:r>
      <w:r w:rsidR="00DA24AC">
        <w:rPr>
          <w:b/>
          <w:sz w:val="24"/>
          <w:szCs w:val="24"/>
        </w:rPr>
        <w:t>9-1</w:t>
      </w:r>
      <w:r w:rsidRPr="00457585">
        <w:rPr>
          <w:sz w:val="24"/>
          <w:szCs w:val="24"/>
        </w:rPr>
        <w:t xml:space="preserve"> available at </w:t>
      </w:r>
      <w:hyperlink r:id="rId14" w:history="1">
        <w:r w:rsidRPr="003835DB">
          <w:rPr>
            <w:rStyle w:val="Hyperlink"/>
            <w:sz w:val="24"/>
            <w:szCs w:val="24"/>
          </w:rPr>
          <w:t>https://www.usaid.gov/forms</w:t>
        </w:r>
      </w:hyperlink>
    </w:p>
    <w:p w:rsidR="00F26FFC" w:rsidRPr="00F26FFC" w:rsidRDefault="00F26FFC" w:rsidP="00076475">
      <w:pPr>
        <w:pStyle w:val="ListParagraph"/>
        <w:jc w:val="both"/>
        <w:rPr>
          <w:sz w:val="24"/>
          <w:szCs w:val="24"/>
        </w:rPr>
      </w:pPr>
    </w:p>
    <w:p w:rsidR="00ED2BDC" w:rsidRPr="00413763" w:rsidRDefault="00ED2BDC" w:rsidP="00076475">
      <w:pPr>
        <w:pStyle w:val="ListParagraph"/>
        <w:numPr>
          <w:ilvl w:val="0"/>
          <w:numId w:val="4"/>
        </w:numPr>
        <w:jc w:val="both"/>
        <w:rPr>
          <w:sz w:val="24"/>
          <w:szCs w:val="24"/>
        </w:rPr>
      </w:pPr>
      <w:r>
        <w:rPr>
          <w:sz w:val="24"/>
          <w:szCs w:val="24"/>
        </w:rPr>
        <w:t>Acquisition &amp; Assistance Policy D</w:t>
      </w:r>
      <w:r w:rsidRPr="00413763">
        <w:rPr>
          <w:sz w:val="24"/>
          <w:szCs w:val="24"/>
        </w:rPr>
        <w:t>irectives</w:t>
      </w:r>
      <w:r w:rsidR="00F26FFC">
        <w:rPr>
          <w:sz w:val="24"/>
          <w:szCs w:val="24"/>
        </w:rPr>
        <w:t>/</w:t>
      </w:r>
      <w:r>
        <w:rPr>
          <w:sz w:val="24"/>
          <w:szCs w:val="24"/>
        </w:rPr>
        <w:t>Contract Information Bulletins (</w:t>
      </w:r>
      <w:r w:rsidR="00F26FFC" w:rsidRPr="00F26FFC">
        <w:rPr>
          <w:b/>
          <w:sz w:val="24"/>
          <w:szCs w:val="24"/>
        </w:rPr>
        <w:t>AAPDs/CIBs</w:t>
      </w:r>
      <w:r>
        <w:rPr>
          <w:sz w:val="24"/>
          <w:szCs w:val="24"/>
        </w:rPr>
        <w:t>) for Personal Services Contracts</w:t>
      </w:r>
      <w:r w:rsidR="00F26FFC">
        <w:rPr>
          <w:sz w:val="24"/>
          <w:szCs w:val="24"/>
        </w:rPr>
        <w:t xml:space="preserve"> with Individuals available </w:t>
      </w:r>
      <w:r w:rsidR="00F26FFC" w:rsidRPr="00457585">
        <w:rPr>
          <w:sz w:val="24"/>
          <w:szCs w:val="24"/>
        </w:rPr>
        <w:t xml:space="preserve">at </w:t>
      </w:r>
      <w:hyperlink r:id="rId15" w:history="1">
        <w:r w:rsidR="00F26FFC" w:rsidRPr="00457585">
          <w:rPr>
            <w:rStyle w:val="Hyperlink"/>
            <w:sz w:val="24"/>
            <w:szCs w:val="24"/>
          </w:rPr>
          <w:t>http://www.usaid.gov/work-usaid/aapds-cibs</w:t>
        </w:r>
      </w:hyperlink>
      <w:r w:rsidR="00AF76CE">
        <w:rPr>
          <w:sz w:val="24"/>
          <w:szCs w:val="24"/>
        </w:rPr>
        <w:t xml:space="preserve"> </w:t>
      </w:r>
    </w:p>
    <w:p w:rsidR="003B5130" w:rsidRPr="00A452B6" w:rsidRDefault="003B5130" w:rsidP="00076475">
      <w:pPr>
        <w:jc w:val="both"/>
        <w:rPr>
          <w:sz w:val="24"/>
          <w:szCs w:val="24"/>
        </w:rPr>
      </w:pPr>
    </w:p>
    <w:p w:rsidR="009354C7" w:rsidRPr="009354C7" w:rsidRDefault="009354C7" w:rsidP="009354C7">
      <w:pPr>
        <w:widowControl w:val="0"/>
        <w:autoSpaceDE w:val="0"/>
        <w:autoSpaceDN w:val="0"/>
        <w:adjustRightInd w:val="0"/>
        <w:jc w:val="both"/>
      </w:pPr>
      <w:r w:rsidRPr="009354C7">
        <w:t xml:space="preserve">AAPD/CIB No. </w:t>
      </w:r>
      <w:r w:rsidRPr="009354C7">
        <w:tab/>
      </w:r>
      <w:r w:rsidRPr="009354C7">
        <w:tab/>
      </w:r>
      <w:r w:rsidRPr="009354C7">
        <w:tab/>
        <w:t>Title/Issued Date</w:t>
      </w:r>
    </w:p>
    <w:p w:rsidR="009354C7" w:rsidRPr="009354C7" w:rsidRDefault="009354C7" w:rsidP="009354C7">
      <w:pPr>
        <w:widowControl w:val="0"/>
        <w:autoSpaceDE w:val="0"/>
        <w:autoSpaceDN w:val="0"/>
        <w:adjustRightInd w:val="0"/>
        <w:jc w:val="both"/>
      </w:pPr>
    </w:p>
    <w:p w:rsidR="009354C7" w:rsidRPr="009354C7" w:rsidRDefault="009354C7" w:rsidP="009354C7">
      <w:pPr>
        <w:widowControl w:val="0"/>
        <w:autoSpaceDE w:val="0"/>
        <w:autoSpaceDN w:val="0"/>
        <w:adjustRightInd w:val="0"/>
        <w:spacing w:line="360" w:lineRule="auto"/>
        <w:jc w:val="both"/>
      </w:pPr>
      <w:r w:rsidRPr="009354C7">
        <w:t xml:space="preserve">AAPD 16-03 </w:t>
      </w:r>
      <w:r w:rsidRPr="009354C7">
        <w:tab/>
      </w:r>
      <w:r w:rsidRPr="009354C7">
        <w:tab/>
      </w:r>
      <w:r w:rsidRPr="009354C7">
        <w:tab/>
        <w:t>Expanded Incentive Awards for PSCs with Individuals Issued -  June 15, 2016</w:t>
      </w:r>
    </w:p>
    <w:p w:rsidR="009354C7" w:rsidRDefault="009354C7" w:rsidP="00E47B4B">
      <w:pPr>
        <w:widowControl w:val="0"/>
        <w:autoSpaceDE w:val="0"/>
        <w:autoSpaceDN w:val="0"/>
        <w:adjustRightInd w:val="0"/>
        <w:jc w:val="both"/>
      </w:pPr>
      <w:r w:rsidRPr="009354C7">
        <w:t xml:space="preserve">AAPD </w:t>
      </w:r>
      <w:r w:rsidR="00E47B4B">
        <w:t>06-08</w:t>
      </w:r>
      <w:r w:rsidRPr="009354C7">
        <w:tab/>
      </w:r>
      <w:r w:rsidRPr="009354C7">
        <w:tab/>
      </w:r>
      <w:r w:rsidRPr="009354C7">
        <w:tab/>
      </w:r>
      <w:r w:rsidR="00E47B4B">
        <w:t>AIDAR, APPENDICES D AND J: Using The Optional Schedule To</w:t>
      </w:r>
    </w:p>
    <w:p w:rsidR="00E47B4B" w:rsidRPr="009354C7" w:rsidRDefault="00E47B4B" w:rsidP="009354C7">
      <w:pPr>
        <w:widowControl w:val="0"/>
        <w:autoSpaceDE w:val="0"/>
        <w:autoSpaceDN w:val="0"/>
        <w:adjustRightInd w:val="0"/>
        <w:spacing w:line="360" w:lineRule="auto"/>
        <w:jc w:val="both"/>
      </w:pPr>
      <w:r>
        <w:tab/>
      </w:r>
      <w:r>
        <w:tab/>
      </w:r>
      <w:r>
        <w:tab/>
      </w:r>
      <w:r>
        <w:tab/>
        <w:t>Incrementally Fund Contracts – June 23, 2006</w:t>
      </w:r>
    </w:p>
    <w:p w:rsidR="009354C7" w:rsidRDefault="009354C7" w:rsidP="00E47B4B">
      <w:pPr>
        <w:widowControl w:val="0"/>
        <w:autoSpaceDE w:val="0"/>
        <w:autoSpaceDN w:val="0"/>
        <w:adjustRightInd w:val="0"/>
        <w:jc w:val="both"/>
      </w:pPr>
      <w:r w:rsidRPr="009354C7">
        <w:t xml:space="preserve">AAPD </w:t>
      </w:r>
      <w:r w:rsidR="00E47B4B">
        <w:t>03-11</w:t>
      </w:r>
      <w:r w:rsidRPr="009354C7">
        <w:t xml:space="preserve"> </w:t>
      </w:r>
      <w:r w:rsidRPr="009354C7">
        <w:tab/>
      </w:r>
      <w:r w:rsidRPr="009354C7">
        <w:tab/>
      </w:r>
      <w:r w:rsidRPr="009354C7">
        <w:tab/>
      </w:r>
      <w:r w:rsidR="00E47B4B">
        <w:t>Revision of Contracts/Contract Procedures for Personal Services Contracts</w:t>
      </w:r>
    </w:p>
    <w:p w:rsidR="00E47B4B" w:rsidRDefault="00E47B4B" w:rsidP="00E47B4B">
      <w:pPr>
        <w:widowControl w:val="0"/>
        <w:autoSpaceDE w:val="0"/>
        <w:autoSpaceDN w:val="0"/>
        <w:adjustRightInd w:val="0"/>
        <w:jc w:val="both"/>
      </w:pPr>
      <w:r>
        <w:tab/>
      </w:r>
      <w:r>
        <w:tab/>
      </w:r>
      <w:r>
        <w:tab/>
      </w:r>
      <w:r>
        <w:tab/>
        <w:t xml:space="preserve">With Foreign Services Nationals (FSN) to Work in Iraq and Afghanistan </w:t>
      </w:r>
    </w:p>
    <w:p w:rsidR="00E47B4B" w:rsidRPr="009354C7" w:rsidRDefault="00E47B4B" w:rsidP="00E47B4B">
      <w:pPr>
        <w:widowControl w:val="0"/>
        <w:autoSpaceDE w:val="0"/>
        <w:autoSpaceDN w:val="0"/>
        <w:adjustRightInd w:val="0"/>
        <w:ind w:left="2160" w:firstLine="720"/>
        <w:jc w:val="both"/>
      </w:pPr>
      <w:r>
        <w:t>– December 2, 2003</w:t>
      </w:r>
    </w:p>
    <w:p w:rsidR="00AC09BB" w:rsidRDefault="00AC09BB" w:rsidP="00076475">
      <w:pPr>
        <w:jc w:val="both"/>
        <w:rPr>
          <w:b/>
          <w:sz w:val="24"/>
          <w:szCs w:val="24"/>
        </w:rPr>
      </w:pPr>
    </w:p>
    <w:p w:rsidR="009354C7" w:rsidRDefault="00AC09BB" w:rsidP="009354C7">
      <w:pPr>
        <w:widowControl w:val="0"/>
        <w:autoSpaceDE w:val="0"/>
        <w:autoSpaceDN w:val="0"/>
        <w:adjustRightInd w:val="0"/>
        <w:jc w:val="both"/>
        <w:rPr>
          <w:sz w:val="24"/>
          <w:szCs w:val="24"/>
        </w:rPr>
      </w:pPr>
      <w:r w:rsidRPr="00457585">
        <w:rPr>
          <w:b/>
          <w:sz w:val="24"/>
          <w:szCs w:val="24"/>
        </w:rPr>
        <w:t>Ethical Conduct.</w:t>
      </w:r>
      <w:r w:rsidRPr="00457585">
        <w:rPr>
          <w:sz w:val="24"/>
          <w:szCs w:val="24"/>
        </w:rPr>
        <w:t xml:space="preserve">  By the acceptance of a USAID personal services contract as an individual, the contractor will be acknowledging receipt of the “</w:t>
      </w:r>
      <w:r w:rsidRPr="00457585">
        <w:rPr>
          <w:b/>
          <w:sz w:val="24"/>
          <w:szCs w:val="24"/>
        </w:rPr>
        <w:t>Standards of Ethical Conduct for Employees of the Executive Branch,</w:t>
      </w:r>
      <w:r w:rsidRPr="00457585">
        <w:rPr>
          <w:sz w:val="24"/>
          <w:szCs w:val="24"/>
        </w:rPr>
        <w:t xml:space="preserve">” available from the U.S. Office of Government Ethics, in accordance with </w:t>
      </w:r>
      <w:r w:rsidRPr="00457585">
        <w:rPr>
          <w:b/>
          <w:sz w:val="24"/>
          <w:szCs w:val="24"/>
        </w:rPr>
        <w:t>General Provision 2</w:t>
      </w:r>
      <w:r w:rsidRPr="00457585">
        <w:rPr>
          <w:sz w:val="24"/>
          <w:szCs w:val="24"/>
        </w:rPr>
        <w:t xml:space="preserve"> and </w:t>
      </w:r>
      <w:r w:rsidRPr="00457585">
        <w:rPr>
          <w:b/>
          <w:sz w:val="24"/>
          <w:szCs w:val="24"/>
        </w:rPr>
        <w:t>5 CFR 2635</w:t>
      </w:r>
      <w:r w:rsidRPr="00457585">
        <w:rPr>
          <w:sz w:val="24"/>
          <w:szCs w:val="24"/>
        </w:rPr>
        <w:t>.</w:t>
      </w:r>
      <w:r>
        <w:rPr>
          <w:sz w:val="24"/>
          <w:szCs w:val="24"/>
        </w:rPr>
        <w:t xml:space="preserve">  See </w:t>
      </w:r>
      <w:hyperlink r:id="rId16" w:history="1">
        <w:r w:rsidRPr="003835DB">
          <w:rPr>
            <w:rStyle w:val="Hyperlink"/>
            <w:sz w:val="24"/>
            <w:szCs w:val="24"/>
          </w:rPr>
          <w:t>https://www.oge.gov/web/oge.nsf/OGE%20Regulations</w:t>
        </w:r>
      </w:hyperlink>
      <w:r>
        <w:rPr>
          <w:sz w:val="24"/>
          <w:szCs w:val="24"/>
        </w:rPr>
        <w:t xml:space="preserve"> </w:t>
      </w:r>
    </w:p>
    <w:p w:rsidR="009354C7" w:rsidRDefault="009354C7" w:rsidP="009354C7">
      <w:pPr>
        <w:widowControl w:val="0"/>
        <w:autoSpaceDE w:val="0"/>
        <w:autoSpaceDN w:val="0"/>
        <w:adjustRightInd w:val="0"/>
        <w:jc w:val="both"/>
        <w:rPr>
          <w:sz w:val="24"/>
          <w:szCs w:val="24"/>
        </w:rPr>
      </w:pPr>
    </w:p>
    <w:p w:rsidR="009354C7" w:rsidRPr="00FC5CE9" w:rsidRDefault="009354C7" w:rsidP="009354C7">
      <w:pPr>
        <w:widowControl w:val="0"/>
        <w:autoSpaceDE w:val="0"/>
        <w:autoSpaceDN w:val="0"/>
        <w:adjustRightInd w:val="0"/>
        <w:jc w:val="both"/>
        <w:rPr>
          <w:rFonts w:ascii="Courier New" w:hAnsi="Courier New" w:cs="Courier New"/>
          <w:snapToGrid w:val="0"/>
          <w:sz w:val="22"/>
          <w:szCs w:val="22"/>
        </w:rPr>
      </w:pPr>
      <w:r w:rsidRPr="00FC5CE9">
        <w:rPr>
          <w:rFonts w:ascii="Courier New" w:hAnsi="Courier New" w:cs="Courier New"/>
          <w:snapToGrid w:val="0"/>
          <w:sz w:val="22"/>
          <w:szCs w:val="22"/>
        </w:rPr>
        <w:t xml:space="preserve">EEO/AA: USAID IS AN EQUAL EMPLOYMENT OPPORTUNITY/AFFIRMATIVE ACTION EMPLOYER AND PROVIDES EQUAL OPPORTUNITY AND FAIR AND EQUITABLE TREATMENT IN EMPLOYMENT TO ALL PEOPLE WITHOUT REGARD TO RACE, COLOR, RELIGION, SEX, NATIONAL ORIGIN, AGE, DISABILITY, POLITICAL AFFILIATION, MARITAL STATUS, OR SEXUAL ORIENTATION.   </w:t>
      </w:r>
    </w:p>
    <w:p w:rsidR="00BD4939" w:rsidRDefault="00BD4939" w:rsidP="00E47B4B">
      <w:pPr>
        <w:jc w:val="both"/>
        <w:rPr>
          <w:b/>
          <w:sz w:val="24"/>
          <w:szCs w:val="24"/>
        </w:rPr>
      </w:pPr>
    </w:p>
    <w:sectPr w:rsidR="00BD4939" w:rsidSect="00582005">
      <w:headerReference w:type="first" r:id="rId17"/>
      <w:footerReference w:type="first" r:id="rId18"/>
      <w:pgSz w:w="12240" w:h="15840"/>
      <w:pgMar w:top="720" w:right="1152" w:bottom="720"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DE" w:rsidRDefault="00241EDE">
      <w:r>
        <w:separator/>
      </w:r>
    </w:p>
  </w:endnote>
  <w:endnote w:type="continuationSeparator" w:id="0">
    <w:p w:rsidR="00241EDE" w:rsidRDefault="0024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w:altName w:val="Segoe UI"/>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ACA" w:rsidRDefault="002D2ACA">
    <w:pPr>
      <w:pStyle w:val="Footer"/>
      <w:jc w:val="right"/>
    </w:pPr>
  </w:p>
  <w:tbl>
    <w:tblPr>
      <w:tblW w:w="9611" w:type="dxa"/>
      <w:tblLayout w:type="fixed"/>
      <w:tblCellMar>
        <w:left w:w="0" w:type="dxa"/>
        <w:right w:w="230" w:type="dxa"/>
      </w:tblCellMar>
      <w:tblLook w:val="00A0" w:firstRow="1" w:lastRow="0" w:firstColumn="1" w:lastColumn="0" w:noHBand="0" w:noVBand="0"/>
    </w:tblPr>
    <w:tblGrid>
      <w:gridCol w:w="4805"/>
      <w:gridCol w:w="4806"/>
    </w:tblGrid>
    <w:tr w:rsidR="002D2ACA" w:rsidRPr="002D2ACA" w:rsidTr="00475D69">
      <w:trPr>
        <w:trHeight w:val="1440"/>
      </w:trPr>
      <w:tc>
        <w:tcPr>
          <w:tcW w:w="2977" w:type="dxa"/>
          <w:shd w:val="clear" w:color="auto" w:fill="auto"/>
          <w:vAlign w:val="bottom"/>
        </w:tcPr>
        <w:p w:rsidR="002D2ACA" w:rsidRPr="002D2ACA" w:rsidRDefault="002D2ACA" w:rsidP="002D2ACA">
          <w:pPr>
            <w:spacing w:line="200" w:lineRule="exact"/>
            <w:rPr>
              <w:rFonts w:ascii="Arial" w:hAnsi="Arial"/>
              <w:color w:val="002A6C"/>
              <w:spacing w:val="-6"/>
              <w:sz w:val="16"/>
              <w:szCs w:val="24"/>
            </w:rPr>
          </w:pPr>
          <w:r w:rsidRPr="002D2ACA">
            <w:rPr>
              <w:rFonts w:ascii="Arial" w:hAnsi="Arial"/>
              <w:color w:val="002A6C"/>
              <w:spacing w:val="-6"/>
              <w:sz w:val="16"/>
              <w:szCs w:val="24"/>
            </w:rPr>
            <w:t>U.S. Agency for International Development</w:t>
          </w:r>
        </w:p>
        <w:p w:rsidR="002D2ACA" w:rsidRPr="002D2ACA" w:rsidRDefault="002D2ACA" w:rsidP="002D2ACA">
          <w:pPr>
            <w:spacing w:line="200" w:lineRule="exact"/>
            <w:rPr>
              <w:rFonts w:ascii="Arial" w:hAnsi="Arial"/>
              <w:color w:val="002A6C"/>
              <w:spacing w:val="-6"/>
              <w:sz w:val="16"/>
              <w:szCs w:val="24"/>
              <w:lang w:val="es-ES_tradnl"/>
            </w:rPr>
          </w:pPr>
          <w:r w:rsidRPr="002D2ACA">
            <w:rPr>
              <w:rFonts w:ascii="Arial" w:hAnsi="Arial"/>
              <w:color w:val="002A6C"/>
              <w:spacing w:val="-6"/>
              <w:sz w:val="16"/>
              <w:szCs w:val="24"/>
              <w:lang w:val="es-ES_tradnl"/>
            </w:rPr>
            <w:t>C/O AMERICAN EMBASSY</w:t>
          </w:r>
        </w:p>
        <w:p w:rsidR="002D2ACA" w:rsidRPr="002D2ACA" w:rsidRDefault="002D2ACA" w:rsidP="002D2ACA">
          <w:pPr>
            <w:spacing w:line="200" w:lineRule="exact"/>
            <w:rPr>
              <w:rFonts w:ascii="Arial" w:hAnsi="Arial"/>
              <w:color w:val="002A6C"/>
              <w:spacing w:val="-6"/>
              <w:sz w:val="16"/>
              <w:szCs w:val="24"/>
              <w:lang w:val="es-ES_tradnl"/>
            </w:rPr>
          </w:pPr>
          <w:r w:rsidRPr="002D2ACA">
            <w:rPr>
              <w:rFonts w:ascii="Arial" w:hAnsi="Arial"/>
              <w:color w:val="002A6C"/>
              <w:spacing w:val="-6"/>
              <w:sz w:val="16"/>
              <w:szCs w:val="24"/>
              <w:lang w:val="es-ES_tradnl"/>
            </w:rPr>
            <w:t>B.P. 5253 – Antananarivo 101</w:t>
          </w:r>
        </w:p>
        <w:p w:rsidR="002D2ACA" w:rsidRPr="002D2ACA" w:rsidRDefault="002D2ACA" w:rsidP="002D2ACA">
          <w:pPr>
            <w:spacing w:line="200" w:lineRule="exact"/>
            <w:rPr>
              <w:rFonts w:ascii="Arial" w:hAnsi="Arial"/>
              <w:color w:val="002A6C"/>
              <w:spacing w:val="-6"/>
              <w:sz w:val="16"/>
              <w:szCs w:val="24"/>
            </w:rPr>
          </w:pPr>
          <w:r w:rsidRPr="002D2ACA">
            <w:rPr>
              <w:rFonts w:ascii="Arial" w:hAnsi="Arial"/>
              <w:color w:val="002A6C"/>
              <w:spacing w:val="-6"/>
              <w:sz w:val="16"/>
              <w:szCs w:val="24"/>
            </w:rPr>
            <w:t>MADAGASCAR</w:t>
          </w:r>
        </w:p>
      </w:tc>
      <w:tc>
        <w:tcPr>
          <w:tcW w:w="2977" w:type="dxa"/>
          <w:shd w:val="clear" w:color="auto" w:fill="auto"/>
          <w:vAlign w:val="bottom"/>
        </w:tcPr>
        <w:p w:rsidR="002D2ACA" w:rsidRPr="002D2ACA" w:rsidRDefault="002D2ACA" w:rsidP="002D2ACA">
          <w:pPr>
            <w:spacing w:line="200" w:lineRule="exact"/>
            <w:rPr>
              <w:rFonts w:ascii="Arial" w:hAnsi="Arial"/>
              <w:color w:val="002A6C"/>
              <w:spacing w:val="-6"/>
              <w:sz w:val="16"/>
              <w:szCs w:val="24"/>
            </w:rPr>
          </w:pPr>
          <w:r w:rsidRPr="002D2ACA">
            <w:rPr>
              <w:rFonts w:ascii="Arial" w:hAnsi="Arial"/>
              <w:color w:val="002A6C"/>
              <w:spacing w:val="-6"/>
              <w:sz w:val="16"/>
              <w:szCs w:val="24"/>
            </w:rPr>
            <w:t>Tel:  261 20 23 480 00</w:t>
          </w:r>
        </w:p>
        <w:p w:rsidR="002D2ACA" w:rsidRPr="002D2ACA" w:rsidRDefault="002D2ACA" w:rsidP="002D2ACA">
          <w:pPr>
            <w:spacing w:line="200" w:lineRule="exact"/>
            <w:rPr>
              <w:rFonts w:ascii="Arial" w:hAnsi="Arial"/>
              <w:color w:val="002A6C"/>
              <w:spacing w:val="-6"/>
              <w:sz w:val="16"/>
              <w:szCs w:val="24"/>
            </w:rPr>
          </w:pPr>
          <w:r w:rsidRPr="002D2ACA">
            <w:rPr>
              <w:rFonts w:ascii="Arial" w:hAnsi="Arial"/>
              <w:color w:val="002A6C"/>
              <w:spacing w:val="-6"/>
              <w:sz w:val="16"/>
              <w:szCs w:val="24"/>
            </w:rPr>
            <w:t>Fax: 261 20 23 480 35</w:t>
          </w:r>
        </w:p>
        <w:p w:rsidR="002D2ACA" w:rsidRPr="002D2ACA" w:rsidRDefault="002D2ACA" w:rsidP="002D2ACA">
          <w:pPr>
            <w:spacing w:line="200" w:lineRule="exact"/>
            <w:rPr>
              <w:rFonts w:ascii="Arial" w:hAnsi="Arial"/>
              <w:color w:val="002A6C"/>
              <w:spacing w:val="-6"/>
              <w:sz w:val="16"/>
              <w:szCs w:val="24"/>
            </w:rPr>
          </w:pPr>
          <w:r w:rsidRPr="002D2ACA">
            <w:rPr>
              <w:rFonts w:ascii="Arial" w:hAnsi="Arial"/>
              <w:color w:val="002A6C"/>
              <w:spacing w:val="-6"/>
              <w:sz w:val="16"/>
              <w:szCs w:val="24"/>
            </w:rPr>
            <w:t>www.usaid.gov</w:t>
          </w:r>
        </w:p>
      </w:tc>
    </w:tr>
  </w:tbl>
  <w:p w:rsidR="0004636F" w:rsidRDefault="0004636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960270"/>
      <w:docPartObj>
        <w:docPartGallery w:val="Page Numbers (Bottom of Page)"/>
        <w:docPartUnique/>
      </w:docPartObj>
    </w:sdtPr>
    <w:sdtEndPr>
      <w:rPr>
        <w:noProof/>
      </w:rPr>
    </w:sdtEndPr>
    <w:sdtContent>
      <w:p w:rsidR="00461648" w:rsidRDefault="00461648" w:rsidP="00461648">
        <w:pPr>
          <w:pStyle w:val="Footer"/>
          <w:jc w:val="right"/>
          <w:rPr>
            <w:noProof/>
          </w:rPr>
        </w:pPr>
        <w:r>
          <w:fldChar w:fldCharType="begin"/>
        </w:r>
        <w:r>
          <w:instrText xml:space="preserve"> PAGE   \* MERGEFORMAT </w:instrText>
        </w:r>
        <w:r>
          <w:fldChar w:fldCharType="separate"/>
        </w:r>
        <w:r w:rsidR="00BD4939">
          <w:rPr>
            <w:noProof/>
          </w:rPr>
          <w:t>2</w:t>
        </w:r>
        <w:r>
          <w:rPr>
            <w:noProof/>
          </w:rPr>
          <w:fldChar w:fldCharType="end"/>
        </w:r>
      </w:p>
    </w:sdtContent>
  </w:sdt>
  <w:p w:rsidR="00152660" w:rsidRPr="00152660" w:rsidRDefault="00152660" w:rsidP="0015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DE" w:rsidRDefault="00241EDE">
      <w:r>
        <w:separator/>
      </w:r>
    </w:p>
  </w:footnote>
  <w:footnote w:type="continuationSeparator" w:id="0">
    <w:p w:rsidR="00241EDE" w:rsidRDefault="0024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939" w:rsidRPr="00BD4939" w:rsidRDefault="00BD4939" w:rsidP="00BD4939">
    <w:pPr>
      <w:pStyle w:val="Header"/>
      <w:jc w:val="right"/>
      <w:rPr>
        <w:i/>
        <w:color w:val="595959" w:themeColor="text1" w:themeTint="A6"/>
      </w:rPr>
    </w:pPr>
    <w:r w:rsidRPr="00BD4939">
      <w:rPr>
        <w:i/>
        <w:color w:val="595959" w:themeColor="text1" w:themeTint="A6"/>
      </w:rPr>
      <w:t>SOL-687-HR-18-001</w:t>
    </w:r>
  </w:p>
  <w:p w:rsidR="00BD4939" w:rsidRPr="00BD4939" w:rsidRDefault="00BD4939" w:rsidP="00BD4939">
    <w:pPr>
      <w:pStyle w:val="Header"/>
      <w:jc w:val="right"/>
      <w:rPr>
        <w:i/>
        <w:color w:val="595959" w:themeColor="text1" w:themeTint="A6"/>
      </w:rPr>
    </w:pPr>
    <w:r w:rsidRPr="00BD4939">
      <w:rPr>
        <w:i/>
        <w:color w:val="595959" w:themeColor="text1" w:themeTint="A6"/>
      </w:rPr>
      <w:tab/>
      <w:t xml:space="preserve">Page </w:t>
    </w:r>
    <w:r w:rsidRPr="00BD4939">
      <w:rPr>
        <w:i/>
        <w:color w:val="595959" w:themeColor="text1" w:themeTint="A6"/>
      </w:rPr>
      <w:fldChar w:fldCharType="begin"/>
    </w:r>
    <w:r w:rsidRPr="00BD4939">
      <w:rPr>
        <w:i/>
        <w:color w:val="595959" w:themeColor="text1" w:themeTint="A6"/>
      </w:rPr>
      <w:instrText xml:space="preserve"> PAGE   \* MERGEFORMAT </w:instrText>
    </w:r>
    <w:r w:rsidRPr="00BD4939">
      <w:rPr>
        <w:i/>
        <w:color w:val="595959" w:themeColor="text1" w:themeTint="A6"/>
      </w:rPr>
      <w:fldChar w:fldCharType="separate"/>
    </w:r>
    <w:r w:rsidR="00AC74AA">
      <w:rPr>
        <w:i/>
        <w:noProof/>
        <w:color w:val="595959" w:themeColor="text1" w:themeTint="A6"/>
      </w:rPr>
      <w:t>2</w:t>
    </w:r>
    <w:r w:rsidRPr="00BD4939">
      <w:rPr>
        <w:i/>
        <w:noProof/>
        <w:color w:val="595959" w:themeColor="text1" w:themeTint="A6"/>
      </w:rPr>
      <w:fldChar w:fldCharType="end"/>
    </w:r>
    <w:r w:rsidRPr="00BD4939">
      <w:rPr>
        <w:i/>
        <w:noProof/>
        <w:color w:val="595959" w:themeColor="text1" w:themeTint="A6"/>
      </w:rPr>
      <w:t xml:space="preserve"> of 10</w:t>
    </w:r>
  </w:p>
  <w:p w:rsidR="00BD4939" w:rsidRDefault="00BD4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660" w:rsidRPr="00152660" w:rsidRDefault="0051330E" w:rsidP="00152660">
    <w:pPr>
      <w:pStyle w:val="Header"/>
    </w:pPr>
    <w:r>
      <w:rPr>
        <w:rFonts w:ascii="Arial" w:hAnsi="Arial" w:cs="Arial"/>
        <w:noProof/>
        <w:sz w:val="22"/>
        <w:szCs w:val="22"/>
      </w:rPr>
      <w:drawing>
        <wp:anchor distT="0" distB="0" distL="114300" distR="114300" simplePos="0" relativeHeight="251659264" behindDoc="1" locked="0" layoutInCell="1" allowOverlap="1" wp14:anchorId="128DD828" wp14:editId="66AA2A3B">
          <wp:simplePos x="0" y="0"/>
          <wp:positionH relativeFrom="column">
            <wp:posOffset>-812165</wp:posOffset>
          </wp:positionH>
          <wp:positionV relativeFrom="paragraph">
            <wp:posOffset>-275003</wp:posOffset>
          </wp:positionV>
          <wp:extent cx="2908258" cy="1133475"/>
          <wp:effectExtent l="0" t="0" r="0" b="0"/>
          <wp:wrapNone/>
          <wp:docPr id="1" name="Picture 1" descr="C:\Users\trabenanahary\Downloads\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benanahary\Downloads\Horizontal_RGB_29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258"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36F">
      <w:rPr>
        <w:rFonts w:ascii="Arial" w:hAnsi="Arial" w:cs="Arial"/>
        <w:sz w:val="22"/>
        <w:szCs w:val="22"/>
      </w:rPr>
      <w:tab/>
    </w:r>
    <w:r w:rsidR="0004636F">
      <w:rPr>
        <w:rFonts w:ascii="Arial" w:hAnsi="Arial" w:cs="Arial"/>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B9" w:rsidRPr="00BD4939" w:rsidRDefault="002714B9" w:rsidP="00BD4939">
    <w:pPr>
      <w:pStyle w:val="Header"/>
      <w:jc w:val="right"/>
      <w:rPr>
        <w:i/>
        <w:color w:val="7F7F7F" w:themeColor="text1" w:themeTint="80"/>
      </w:rPr>
    </w:pPr>
    <w:r w:rsidRPr="00154F25">
      <w:rPr>
        <w:b/>
        <w:sz w:val="24"/>
        <w:szCs w:val="24"/>
      </w:rPr>
      <w:tab/>
    </w:r>
    <w:r w:rsidRPr="00154F25">
      <w:rPr>
        <w:sz w:val="24"/>
        <w:szCs w:val="24"/>
      </w:rPr>
      <w:tab/>
    </w:r>
    <w:r w:rsidR="00BD4939" w:rsidRPr="00BD4939">
      <w:rPr>
        <w:i/>
        <w:color w:val="7F7F7F" w:themeColor="text1" w:themeTint="80"/>
      </w:rPr>
      <w:t>SOL-687-HR-18-001</w:t>
    </w:r>
  </w:p>
  <w:p w:rsidR="00BD4939" w:rsidRPr="00BD4939" w:rsidRDefault="00BD4939" w:rsidP="00BD4939">
    <w:pPr>
      <w:pStyle w:val="Header"/>
      <w:jc w:val="right"/>
      <w:rPr>
        <w:i/>
        <w:color w:val="7F7F7F" w:themeColor="text1" w:themeTint="80"/>
      </w:rPr>
    </w:pPr>
    <w:r w:rsidRPr="00BD4939">
      <w:rPr>
        <w:i/>
        <w:color w:val="7F7F7F" w:themeColor="text1" w:themeTint="80"/>
      </w:rPr>
      <w:tab/>
      <w:t xml:space="preserve">Page </w:t>
    </w:r>
    <w:r w:rsidRPr="00BD4939">
      <w:rPr>
        <w:i/>
        <w:color w:val="7F7F7F" w:themeColor="text1" w:themeTint="80"/>
      </w:rPr>
      <w:fldChar w:fldCharType="begin"/>
    </w:r>
    <w:r w:rsidRPr="00BD4939">
      <w:rPr>
        <w:i/>
        <w:color w:val="7F7F7F" w:themeColor="text1" w:themeTint="80"/>
      </w:rPr>
      <w:instrText xml:space="preserve"> PAGE   \* MERGEFORMAT </w:instrText>
    </w:r>
    <w:r w:rsidRPr="00BD4939">
      <w:rPr>
        <w:i/>
        <w:color w:val="7F7F7F" w:themeColor="text1" w:themeTint="80"/>
      </w:rPr>
      <w:fldChar w:fldCharType="separate"/>
    </w:r>
    <w:r>
      <w:rPr>
        <w:i/>
        <w:noProof/>
        <w:color w:val="7F7F7F" w:themeColor="text1" w:themeTint="80"/>
      </w:rPr>
      <w:t>2</w:t>
    </w:r>
    <w:r w:rsidRPr="00BD4939">
      <w:rPr>
        <w:i/>
        <w:noProof/>
        <w:color w:val="7F7F7F" w:themeColor="text1" w:themeTint="80"/>
      </w:rPr>
      <w:fldChar w:fldCharType="end"/>
    </w:r>
    <w:r w:rsidRPr="00BD4939">
      <w:rPr>
        <w:i/>
        <w:noProof/>
        <w:color w:val="7F7F7F" w:themeColor="text1" w:themeTint="80"/>
      </w:rPr>
      <w:t xml:space="preserve"> of 10</w:t>
    </w:r>
  </w:p>
  <w:p w:rsidR="00152660" w:rsidRPr="00152660" w:rsidRDefault="00152660" w:rsidP="00BD4939">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861"/>
    <w:multiLevelType w:val="hybridMultilevel"/>
    <w:tmpl w:val="36527812"/>
    <w:lvl w:ilvl="0" w:tplc="3E3878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06E53"/>
    <w:multiLevelType w:val="hybridMultilevel"/>
    <w:tmpl w:val="ABFA0D64"/>
    <w:lvl w:ilvl="0" w:tplc="77FEE826">
      <w:start w:val="1"/>
      <w:numFmt w:val="decimal"/>
      <w:lvlText w:val="%1."/>
      <w:lvlJc w:val="left"/>
      <w:pPr>
        <w:ind w:left="720" w:hanging="360"/>
      </w:pPr>
      <w:rPr>
        <w:rFonts w:ascii="Times New Roman" w:hAnsi="Times New Roman" w:cs="Times New Roman" w:hint="default"/>
        <w:b/>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E7C1F"/>
    <w:multiLevelType w:val="hybridMultilevel"/>
    <w:tmpl w:val="058E7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127E7F"/>
    <w:multiLevelType w:val="hybridMultilevel"/>
    <w:tmpl w:val="53705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12633D"/>
    <w:multiLevelType w:val="hybridMultilevel"/>
    <w:tmpl w:val="E5BAD504"/>
    <w:lvl w:ilvl="0" w:tplc="9302246A">
      <w:start w:val="1"/>
      <w:numFmt w:val="decimal"/>
      <w:lvlText w:val="%1."/>
      <w:lvlJc w:val="left"/>
      <w:pPr>
        <w:ind w:left="720" w:hanging="720"/>
      </w:pPr>
      <w:rPr>
        <w:rFonts w:cs="Times New Roman" w:hint="default"/>
        <w:b w:val="0"/>
      </w:rPr>
    </w:lvl>
    <w:lvl w:ilvl="1" w:tplc="9CECB3FA">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D9F3317"/>
    <w:multiLevelType w:val="hybridMultilevel"/>
    <w:tmpl w:val="6A826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07876"/>
    <w:multiLevelType w:val="hybridMultilevel"/>
    <w:tmpl w:val="618487D8"/>
    <w:lvl w:ilvl="0" w:tplc="CD500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435FC"/>
    <w:multiLevelType w:val="hybridMultilevel"/>
    <w:tmpl w:val="A29006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FF7645"/>
    <w:multiLevelType w:val="hybridMultilevel"/>
    <w:tmpl w:val="F058E3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73D4"/>
    <w:multiLevelType w:val="hybridMultilevel"/>
    <w:tmpl w:val="A50AE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50C1C"/>
    <w:multiLevelType w:val="hybridMultilevel"/>
    <w:tmpl w:val="8FC89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A4270"/>
    <w:multiLevelType w:val="hybridMultilevel"/>
    <w:tmpl w:val="3C54CFC2"/>
    <w:lvl w:ilvl="0" w:tplc="FAC617E2">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222F29"/>
    <w:multiLevelType w:val="hybridMultilevel"/>
    <w:tmpl w:val="3BC679FC"/>
    <w:lvl w:ilvl="0" w:tplc="1A627B1C">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605E77"/>
    <w:multiLevelType w:val="hybridMultilevel"/>
    <w:tmpl w:val="E4FC4F04"/>
    <w:lvl w:ilvl="0" w:tplc="C85AC70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8C3350"/>
    <w:multiLevelType w:val="singleLevel"/>
    <w:tmpl w:val="C7721AB6"/>
    <w:lvl w:ilvl="0">
      <w:start w:val="1"/>
      <w:numFmt w:val="decimal"/>
      <w:lvlText w:val="%1."/>
      <w:lvlJc w:val="left"/>
      <w:pPr>
        <w:tabs>
          <w:tab w:val="num" w:pos="360"/>
        </w:tabs>
        <w:ind w:left="360" w:hanging="360"/>
      </w:pPr>
      <w:rPr>
        <w:b/>
        <w:i w:val="0"/>
        <w:color w:val="auto"/>
      </w:rPr>
    </w:lvl>
  </w:abstractNum>
  <w:abstractNum w:abstractNumId="15" w15:restartNumberingAfterBreak="0">
    <w:nsid w:val="6DA94AB1"/>
    <w:multiLevelType w:val="hybridMultilevel"/>
    <w:tmpl w:val="DECC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0609C"/>
    <w:multiLevelType w:val="hybridMultilevel"/>
    <w:tmpl w:val="43E8AA38"/>
    <w:lvl w:ilvl="0" w:tplc="6F8CB4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AB1520"/>
    <w:multiLevelType w:val="hybridMultilevel"/>
    <w:tmpl w:val="310AC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8766BF"/>
    <w:multiLevelType w:val="hybridMultilevel"/>
    <w:tmpl w:val="E47031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2"/>
  </w:num>
  <w:num w:numId="3">
    <w:abstractNumId w:val="4"/>
  </w:num>
  <w:num w:numId="4">
    <w:abstractNumId w:val="13"/>
  </w:num>
  <w:num w:numId="5">
    <w:abstractNumId w:val="5"/>
  </w:num>
  <w:num w:numId="6">
    <w:abstractNumId w:val="18"/>
  </w:num>
  <w:num w:numId="7">
    <w:abstractNumId w:val="1"/>
  </w:num>
  <w:num w:numId="8">
    <w:abstractNumId w:val="6"/>
  </w:num>
  <w:num w:numId="9">
    <w:abstractNumId w:val="9"/>
  </w:num>
  <w:num w:numId="10">
    <w:abstractNumId w:val="15"/>
  </w:num>
  <w:num w:numId="11">
    <w:abstractNumId w:val="16"/>
  </w:num>
  <w:num w:numId="12">
    <w:abstractNumId w:val="17"/>
  </w:num>
  <w:num w:numId="13">
    <w:abstractNumId w:val="2"/>
  </w:num>
  <w:num w:numId="14">
    <w:abstractNumId w:val="3"/>
  </w:num>
  <w:num w:numId="15">
    <w:abstractNumId w:val="7"/>
  </w:num>
  <w:num w:numId="16">
    <w:abstractNumId w:val="11"/>
  </w:num>
  <w:num w:numId="17">
    <w:abstractNumId w:val="8"/>
  </w:num>
  <w:num w:numId="18">
    <w:abstractNumId w:val="10"/>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97"/>
    <w:rsid w:val="00001994"/>
    <w:rsid w:val="000035E0"/>
    <w:rsid w:val="00037EF0"/>
    <w:rsid w:val="000421C2"/>
    <w:rsid w:val="0004636F"/>
    <w:rsid w:val="00055038"/>
    <w:rsid w:val="00076475"/>
    <w:rsid w:val="00091059"/>
    <w:rsid w:val="000A07DD"/>
    <w:rsid w:val="000E1230"/>
    <w:rsid w:val="000E4897"/>
    <w:rsid w:val="000E7371"/>
    <w:rsid w:val="000F0607"/>
    <w:rsid w:val="0012250D"/>
    <w:rsid w:val="001267BB"/>
    <w:rsid w:val="00152660"/>
    <w:rsid w:val="00183C4C"/>
    <w:rsid w:val="001846C2"/>
    <w:rsid w:val="0018719D"/>
    <w:rsid w:val="00187FD7"/>
    <w:rsid w:val="001A125F"/>
    <w:rsid w:val="001A2264"/>
    <w:rsid w:val="001A6A9F"/>
    <w:rsid w:val="001D1508"/>
    <w:rsid w:val="001F5E9E"/>
    <w:rsid w:val="00210E45"/>
    <w:rsid w:val="00212867"/>
    <w:rsid w:val="00226420"/>
    <w:rsid w:val="00241EDE"/>
    <w:rsid w:val="002714B9"/>
    <w:rsid w:val="002B27AE"/>
    <w:rsid w:val="002D1413"/>
    <w:rsid w:val="002D1AB7"/>
    <w:rsid w:val="002D2ACA"/>
    <w:rsid w:val="002D6369"/>
    <w:rsid w:val="002F610F"/>
    <w:rsid w:val="00311AB2"/>
    <w:rsid w:val="00316B39"/>
    <w:rsid w:val="00354375"/>
    <w:rsid w:val="00367C5F"/>
    <w:rsid w:val="00371E1B"/>
    <w:rsid w:val="003B5130"/>
    <w:rsid w:val="003B7014"/>
    <w:rsid w:val="003F3FE1"/>
    <w:rsid w:val="00400925"/>
    <w:rsid w:val="00433898"/>
    <w:rsid w:val="00461648"/>
    <w:rsid w:val="004677E7"/>
    <w:rsid w:val="00471D65"/>
    <w:rsid w:val="004756F6"/>
    <w:rsid w:val="00476F06"/>
    <w:rsid w:val="00490C2D"/>
    <w:rsid w:val="00496AA2"/>
    <w:rsid w:val="004A5C7A"/>
    <w:rsid w:val="004C666B"/>
    <w:rsid w:val="004E3091"/>
    <w:rsid w:val="004F0AFA"/>
    <w:rsid w:val="004F2228"/>
    <w:rsid w:val="0051330E"/>
    <w:rsid w:val="00524561"/>
    <w:rsid w:val="00557AB4"/>
    <w:rsid w:val="00582005"/>
    <w:rsid w:val="005821EF"/>
    <w:rsid w:val="005863B1"/>
    <w:rsid w:val="005C6779"/>
    <w:rsid w:val="00605380"/>
    <w:rsid w:val="00606432"/>
    <w:rsid w:val="00610BF3"/>
    <w:rsid w:val="006124B2"/>
    <w:rsid w:val="006506E2"/>
    <w:rsid w:val="00653DA7"/>
    <w:rsid w:val="0067195E"/>
    <w:rsid w:val="00676C07"/>
    <w:rsid w:val="006901AB"/>
    <w:rsid w:val="00696FCF"/>
    <w:rsid w:val="006A650A"/>
    <w:rsid w:val="006A7E81"/>
    <w:rsid w:val="00714376"/>
    <w:rsid w:val="00757CEB"/>
    <w:rsid w:val="00761A1A"/>
    <w:rsid w:val="007948EE"/>
    <w:rsid w:val="00795EDC"/>
    <w:rsid w:val="007D4C2E"/>
    <w:rsid w:val="00806B8C"/>
    <w:rsid w:val="00810656"/>
    <w:rsid w:val="0084115B"/>
    <w:rsid w:val="008548BE"/>
    <w:rsid w:val="0085686C"/>
    <w:rsid w:val="00915AFE"/>
    <w:rsid w:val="0091683A"/>
    <w:rsid w:val="009354C7"/>
    <w:rsid w:val="00944868"/>
    <w:rsid w:val="009904BD"/>
    <w:rsid w:val="009A6A63"/>
    <w:rsid w:val="009B00EE"/>
    <w:rsid w:val="009C3082"/>
    <w:rsid w:val="009E4DB5"/>
    <w:rsid w:val="00A058DC"/>
    <w:rsid w:val="00A1779D"/>
    <w:rsid w:val="00A273A0"/>
    <w:rsid w:val="00A3717C"/>
    <w:rsid w:val="00A452B6"/>
    <w:rsid w:val="00A45A66"/>
    <w:rsid w:val="00A50562"/>
    <w:rsid w:val="00A77042"/>
    <w:rsid w:val="00A84180"/>
    <w:rsid w:val="00A849EF"/>
    <w:rsid w:val="00AA68D8"/>
    <w:rsid w:val="00AB0B9F"/>
    <w:rsid w:val="00AB0E4E"/>
    <w:rsid w:val="00AC09BB"/>
    <w:rsid w:val="00AC74AA"/>
    <w:rsid w:val="00AF4B07"/>
    <w:rsid w:val="00AF76CE"/>
    <w:rsid w:val="00B01DA4"/>
    <w:rsid w:val="00B121FE"/>
    <w:rsid w:val="00B145DD"/>
    <w:rsid w:val="00B16482"/>
    <w:rsid w:val="00B41C02"/>
    <w:rsid w:val="00B50BE7"/>
    <w:rsid w:val="00BA17BA"/>
    <w:rsid w:val="00BB15C8"/>
    <w:rsid w:val="00BB7A97"/>
    <w:rsid w:val="00BC0008"/>
    <w:rsid w:val="00BC0FCE"/>
    <w:rsid w:val="00BC7ACB"/>
    <w:rsid w:val="00BD4939"/>
    <w:rsid w:val="00BF2BDF"/>
    <w:rsid w:val="00C17409"/>
    <w:rsid w:val="00C2014A"/>
    <w:rsid w:val="00C26D1F"/>
    <w:rsid w:val="00C35DA1"/>
    <w:rsid w:val="00C737D3"/>
    <w:rsid w:val="00C81AF2"/>
    <w:rsid w:val="00C86F21"/>
    <w:rsid w:val="00C8754B"/>
    <w:rsid w:val="00C91476"/>
    <w:rsid w:val="00C93F59"/>
    <w:rsid w:val="00CC0158"/>
    <w:rsid w:val="00CC302A"/>
    <w:rsid w:val="00CD658F"/>
    <w:rsid w:val="00CE5BFB"/>
    <w:rsid w:val="00D0301E"/>
    <w:rsid w:val="00D37B84"/>
    <w:rsid w:val="00D54952"/>
    <w:rsid w:val="00D55A91"/>
    <w:rsid w:val="00D55E70"/>
    <w:rsid w:val="00D65F61"/>
    <w:rsid w:val="00DA24AC"/>
    <w:rsid w:val="00DA5E45"/>
    <w:rsid w:val="00DB36C5"/>
    <w:rsid w:val="00DE49B2"/>
    <w:rsid w:val="00E06760"/>
    <w:rsid w:val="00E32DAC"/>
    <w:rsid w:val="00E47B4B"/>
    <w:rsid w:val="00E50F0B"/>
    <w:rsid w:val="00E5423D"/>
    <w:rsid w:val="00E54B38"/>
    <w:rsid w:val="00E8583A"/>
    <w:rsid w:val="00EA3DEA"/>
    <w:rsid w:val="00ED2BDC"/>
    <w:rsid w:val="00F17EC9"/>
    <w:rsid w:val="00F26FFC"/>
    <w:rsid w:val="00F30309"/>
    <w:rsid w:val="00F61B37"/>
    <w:rsid w:val="00F8692E"/>
    <w:rsid w:val="00FA330E"/>
    <w:rsid w:val="00FA4CEA"/>
    <w:rsid w:val="00FA7416"/>
    <w:rsid w:val="00FB1871"/>
    <w:rsid w:val="00FC5278"/>
    <w:rsid w:val="00FC5CE9"/>
    <w:rsid w:val="00F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61C61E-92B9-422B-AD21-C2CD60E9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70"/>
  </w:style>
  <w:style w:type="paragraph" w:styleId="Heading1">
    <w:name w:val="heading 1"/>
    <w:basedOn w:val="Normal"/>
    <w:next w:val="Normal"/>
    <w:qFormat/>
    <w:pPr>
      <w:keepNext/>
      <w:outlineLvl w:val="0"/>
    </w:pPr>
    <w:rPr>
      <w:rFonts w:ascii="Letter Gothic" w:hAnsi="Letter Gothic"/>
      <w:sz w:val="22"/>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left="360"/>
      <w:outlineLvl w:val="2"/>
    </w:pPr>
    <w:rPr>
      <w:rFonts w:ascii="Letter Gothic" w:hAnsi="Letter Gothic"/>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rPr>
      <w:rFonts w:ascii="Letter Gothic" w:hAnsi="Letter Gothic"/>
      <w:sz w:val="22"/>
    </w:rPr>
  </w:style>
  <w:style w:type="paragraph" w:styleId="EndnoteText">
    <w:name w:val="endnote text"/>
    <w:basedOn w:val="Normal"/>
    <w:semiHidden/>
    <w:pPr>
      <w:widowControl w:val="0"/>
      <w:tabs>
        <w:tab w:val="left" w:pos="-720"/>
      </w:tabs>
      <w:suppressAutoHyphens/>
    </w:pPr>
    <w:rPr>
      <w:rFonts w:ascii="Courier New" w:hAnsi="Courier New"/>
      <w:snapToGrid w:val="0"/>
      <w:sz w:val="24"/>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rPr>
      <w:color w:val="0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w:hAnsi="Arial" w:cs="Arial"/>
      <w:sz w:val="18"/>
      <w:szCs w:val="18"/>
    </w:rPr>
  </w:style>
  <w:style w:type="character" w:styleId="PageNumber">
    <w:name w:val="page number"/>
    <w:basedOn w:val="DefaultParagraphFont"/>
    <w:uiPriority w:val="99"/>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91476"/>
    <w:pPr>
      <w:ind w:left="720"/>
      <w:contextualSpacing/>
    </w:pPr>
  </w:style>
  <w:style w:type="paragraph" w:customStyle="1" w:styleId="Default">
    <w:name w:val="Default"/>
    <w:rsid w:val="002D636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605380"/>
  </w:style>
  <w:style w:type="character" w:customStyle="1" w:styleId="HeaderChar">
    <w:name w:val="Header Char"/>
    <w:link w:val="Header"/>
    <w:uiPriority w:val="99"/>
    <w:rsid w:val="00D55E70"/>
  </w:style>
  <w:style w:type="paragraph" w:styleId="BodyText">
    <w:name w:val="Body Text"/>
    <w:basedOn w:val="Normal"/>
    <w:link w:val="BodyTextChar"/>
    <w:uiPriority w:val="99"/>
    <w:unhideWhenUsed/>
    <w:rsid w:val="00D55E70"/>
    <w:pPr>
      <w:spacing w:after="120"/>
    </w:pPr>
    <w:rPr>
      <w:sz w:val="24"/>
      <w:szCs w:val="24"/>
    </w:rPr>
  </w:style>
  <w:style w:type="character" w:customStyle="1" w:styleId="BodyTextChar">
    <w:name w:val="Body Text Char"/>
    <w:basedOn w:val="DefaultParagraphFont"/>
    <w:link w:val="BodyText"/>
    <w:uiPriority w:val="99"/>
    <w:rsid w:val="00D55E70"/>
    <w:rPr>
      <w:sz w:val="24"/>
      <w:szCs w:val="24"/>
    </w:rPr>
  </w:style>
  <w:style w:type="paragraph" w:styleId="TOC1">
    <w:name w:val="toc 1"/>
    <w:basedOn w:val="Normal"/>
    <w:next w:val="Normal"/>
    <w:autoRedefine/>
    <w:uiPriority w:val="39"/>
    <w:unhideWhenUsed/>
    <w:qFormat/>
    <w:rsid w:val="00D55E70"/>
    <w:pPr>
      <w:widowControl w:val="0"/>
      <w:tabs>
        <w:tab w:val="left" w:pos="880"/>
        <w:tab w:val="right" w:leader="dot" w:pos="9350"/>
      </w:tabs>
      <w:autoSpaceDE w:val="0"/>
      <w:autoSpaceDN w:val="0"/>
      <w:adjustRightInd w:val="0"/>
      <w:spacing w:after="100"/>
    </w:pPr>
    <w:rPr>
      <w:rFonts w:ascii="Arial" w:hAnsi="Arial"/>
      <w:b/>
    </w:rPr>
  </w:style>
  <w:style w:type="paragraph" w:styleId="TOCHeading">
    <w:name w:val="TOC Heading"/>
    <w:basedOn w:val="Heading1"/>
    <w:next w:val="Normal"/>
    <w:uiPriority w:val="39"/>
    <w:semiHidden/>
    <w:unhideWhenUsed/>
    <w:qFormat/>
    <w:rsid w:val="00D55E70"/>
    <w:pPr>
      <w:keepLines/>
      <w:spacing w:before="480"/>
      <w:outlineLvl w:val="9"/>
    </w:pPr>
    <w:rPr>
      <w:rFonts w:asciiTheme="majorHAnsi" w:eastAsiaTheme="majorEastAsia" w:hAnsiTheme="majorHAnsi" w:cstheme="majorBidi"/>
      <w:b/>
      <w:bCs/>
      <w:color w:val="365F91" w:themeColor="accent1" w:themeShade="BF"/>
      <w:sz w:val="28"/>
      <w:szCs w:val="28"/>
      <w:u w:val="none"/>
    </w:rPr>
  </w:style>
  <w:style w:type="paragraph" w:customStyle="1" w:styleId="Cover-Date">
    <w:name w:val="Cover - Date"/>
    <w:basedOn w:val="Normal"/>
    <w:semiHidden/>
    <w:rsid w:val="00D55E70"/>
    <w:pPr>
      <w:spacing w:after="160" w:line="280" w:lineRule="exact"/>
    </w:pPr>
    <w:rPr>
      <w:rFonts w:ascii="Gill Sans" w:hAnsi="Gill Sans" w:cs="Arial"/>
      <w:b/>
      <w:bCs/>
      <w:caps/>
      <w:color w:val="FFFFFF"/>
      <w:kern w:val="32"/>
      <w:sz w:val="28"/>
      <w:szCs w:val="24"/>
    </w:rPr>
  </w:style>
  <w:style w:type="paragraph" w:customStyle="1" w:styleId="CoverSubtitle">
    <w:name w:val="Cover Subtitle"/>
    <w:basedOn w:val="Normal"/>
    <w:semiHidden/>
    <w:rsid w:val="00D55E70"/>
    <w:pPr>
      <w:spacing w:after="160"/>
    </w:pPr>
    <w:rPr>
      <w:rFonts w:ascii="Gill Sans MT" w:hAnsi="Gill Sans MT" w:cs="Arial"/>
      <w:bCs/>
      <w:caps/>
      <w:color w:val="FFFFFF"/>
      <w:kern w:val="32"/>
      <w:sz w:val="40"/>
      <w:szCs w:val="40"/>
    </w:rPr>
  </w:style>
  <w:style w:type="paragraph" w:customStyle="1" w:styleId="CoverTitle">
    <w:name w:val="Cover Title"/>
    <w:basedOn w:val="Normal"/>
    <w:semiHidden/>
    <w:rsid w:val="00D55E70"/>
    <w:rPr>
      <w:rFonts w:ascii="Gill Sans MT" w:hAnsi="Gill Sans MT" w:cs="Arial"/>
      <w:bCs/>
      <w:caps/>
      <w:color w:val="FFFFFF"/>
      <w:kern w:val="32"/>
      <w:sz w:val="72"/>
      <w:szCs w:val="72"/>
    </w:rPr>
  </w:style>
  <w:style w:type="paragraph" w:styleId="TOC2">
    <w:name w:val="toc 2"/>
    <w:basedOn w:val="Normal"/>
    <w:next w:val="Normal"/>
    <w:autoRedefine/>
    <w:uiPriority w:val="39"/>
    <w:unhideWhenUsed/>
    <w:rsid w:val="00A452B6"/>
    <w:pPr>
      <w:spacing w:after="100"/>
      <w:ind w:left="200"/>
    </w:pPr>
  </w:style>
  <w:style w:type="character" w:customStyle="1" w:styleId="CommentTextChar">
    <w:name w:val="Comment Text Char"/>
    <w:link w:val="CommentText"/>
    <w:uiPriority w:val="99"/>
    <w:semiHidden/>
    <w:rsid w:val="00C8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129">
      <w:bodyDiv w:val="1"/>
      <w:marLeft w:val="0"/>
      <w:marRight w:val="0"/>
      <w:marTop w:val="0"/>
      <w:marBottom w:val="0"/>
      <w:divBdr>
        <w:top w:val="none" w:sz="0" w:space="0" w:color="auto"/>
        <w:left w:val="none" w:sz="0" w:space="0" w:color="auto"/>
        <w:bottom w:val="none" w:sz="0" w:space="0" w:color="auto"/>
        <w:right w:val="none" w:sz="0" w:space="0" w:color="auto"/>
      </w:divBdr>
    </w:div>
    <w:div w:id="161970366">
      <w:bodyDiv w:val="1"/>
      <w:marLeft w:val="0"/>
      <w:marRight w:val="0"/>
      <w:marTop w:val="0"/>
      <w:marBottom w:val="0"/>
      <w:divBdr>
        <w:top w:val="none" w:sz="0" w:space="0" w:color="auto"/>
        <w:left w:val="none" w:sz="0" w:space="0" w:color="auto"/>
        <w:bottom w:val="none" w:sz="0" w:space="0" w:color="auto"/>
        <w:right w:val="none" w:sz="0" w:space="0" w:color="auto"/>
      </w:divBdr>
    </w:div>
    <w:div w:id="590891675">
      <w:bodyDiv w:val="1"/>
      <w:marLeft w:val="0"/>
      <w:marRight w:val="0"/>
      <w:marTop w:val="0"/>
      <w:marBottom w:val="0"/>
      <w:divBdr>
        <w:top w:val="none" w:sz="0" w:space="0" w:color="auto"/>
        <w:left w:val="none" w:sz="0" w:space="0" w:color="auto"/>
        <w:bottom w:val="none" w:sz="0" w:space="0" w:color="auto"/>
        <w:right w:val="none" w:sz="0" w:space="0" w:color="auto"/>
      </w:divBdr>
    </w:div>
    <w:div w:id="6497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said.gov/sites/default/files/documents/1868/aidar_0.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id.gov/for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ge.gov/web/oge.nsf/OGE%20Regu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ananarivoUSAIDHR@usaid.gov" TargetMode="External"/><Relationship Id="rId5" Type="http://schemas.openxmlformats.org/officeDocument/2006/relationships/webSettings" Target="webSettings.xml"/><Relationship Id="rId15" Type="http://schemas.openxmlformats.org/officeDocument/2006/relationships/hyperlink" Target="http://www.usaid.gov/work-usaid/aapds-cib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said.gov/fo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A5AD-9E8C-4F76-97A6-6474B399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SOLICITATION NUMBER: M/OP/DCHA/AFR-03-1704</vt:lpstr>
    </vt:vector>
  </TitlesOfParts>
  <Company>USAID</Company>
  <LinksUpToDate>false</LinksUpToDate>
  <CharactersWithSpaces>23424</CharactersWithSpaces>
  <SharedDoc>false</SharedDoc>
  <HLinks>
    <vt:vector size="12" baseType="variant">
      <vt:variant>
        <vt:i4>8323158</vt:i4>
      </vt:variant>
      <vt:variant>
        <vt:i4>3</vt:i4>
      </vt:variant>
      <vt:variant>
        <vt:i4>0</vt:i4>
      </vt:variant>
      <vt:variant>
        <vt:i4>5</vt:i4>
      </vt:variant>
      <vt:variant>
        <vt:lpwstr>http://www.usaid.gov/business/business_opportunities/cib/subject.html</vt:lpwstr>
      </vt:variant>
      <vt:variant>
        <vt:lpwstr>psc</vt:lpwstr>
      </vt:variant>
      <vt:variant>
        <vt:i4>8257593</vt:i4>
      </vt:variant>
      <vt:variant>
        <vt:i4>0</vt:i4>
      </vt:variant>
      <vt:variant>
        <vt:i4>0</vt:i4>
      </vt:variant>
      <vt:variant>
        <vt:i4>5</vt:i4>
      </vt:variant>
      <vt:variant>
        <vt:lpwstr>http://www.usaid.gov/business/business_opportunities/psc_solicitations.html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NUMBER: M/OP/DCHA/AFR-03-1704</dc:title>
  <dc:creator>USAID</dc:creator>
  <cp:lastModifiedBy>Jocelyn Rakotonoely</cp:lastModifiedBy>
  <cp:revision>2</cp:revision>
  <cp:lastPrinted>2018-02-28T06:54:00Z</cp:lastPrinted>
  <dcterms:created xsi:type="dcterms:W3CDTF">2018-03-06T05:44:00Z</dcterms:created>
  <dcterms:modified xsi:type="dcterms:W3CDTF">2018-03-06T05:44:00Z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-663611688</vt:i4>
  </property>
  <property fmtid="{D5CDD505-2E9C-101B-9397-08002B2CF9AE}" pid="3" name="_EmailSubject">
    <vt:lpwstr>Final PSC Templates</vt:lpwstr>
  </property>
  <property fmtid="{D5CDD505-2E9C-101B-9397-08002B2CF9AE}" pid="4" name="_AuthorEmail">
    <vt:lpwstr>MWijesinghe@usaid.gov</vt:lpwstr>
  </property>
  <property fmtid="{D5CDD505-2E9C-101B-9397-08002B2CF9AE}" pid="5" name="_AuthorEmailDisplayName">
    <vt:lpwstr>Wijesinghe, Marcelle(M/OAA/P)</vt:lpwstr>
  </property>
  <property fmtid="{D5CDD505-2E9C-101B-9397-08002B2CF9AE}" pid="6" name="_PreviousAdHocReviewCycleID">
    <vt:i4>1144036917</vt:i4>
  </property>
  <property fmtid="{D5CDD505-2E9C-101B-9397-08002B2CF9AE}" pid="7" name="_ReviewingToolsShownOnce">
    <vt:lpwstr/>
  </property>
</Properties>
</file>