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D0" w:rsidRPr="009642E1" w:rsidRDefault="00C66CD0" w:rsidP="00C66CD0">
      <w:pPr>
        <w:autoSpaceDE w:val="0"/>
        <w:autoSpaceDN w:val="0"/>
        <w:adjustRightInd w:val="0"/>
        <w:spacing w:after="0" w:line="240" w:lineRule="auto"/>
        <w:jc w:val="center"/>
        <w:rPr>
          <w:rFonts w:ascii="Arial Narrow" w:hAnsi="Arial Narrow" w:cs="Calibri,Bold"/>
          <w:b/>
          <w:bCs/>
          <w:color w:val="000000"/>
          <w:sz w:val="40"/>
          <w:szCs w:val="24"/>
        </w:rPr>
      </w:pPr>
      <w:r w:rsidRPr="009642E1">
        <w:rPr>
          <w:rFonts w:ascii="Arial Narrow" w:hAnsi="Arial Narrow" w:cs="Calibri,Bold"/>
          <w:b/>
          <w:bCs/>
          <w:color w:val="000000"/>
          <w:sz w:val="40"/>
          <w:szCs w:val="24"/>
        </w:rPr>
        <w:t xml:space="preserve">Request for Quotation (RFQ) No. </w:t>
      </w:r>
      <w:r w:rsidR="009642E1" w:rsidRPr="009642E1">
        <w:rPr>
          <w:rFonts w:ascii="Arial Narrow" w:hAnsi="Arial Narrow" w:cs="Calibri,Bold"/>
          <w:b/>
          <w:bCs/>
          <w:color w:val="000000"/>
          <w:sz w:val="40"/>
          <w:szCs w:val="24"/>
        </w:rPr>
        <w:t xml:space="preserve">PR7230683 </w:t>
      </w:r>
      <w:r w:rsidRPr="009642E1">
        <w:rPr>
          <w:rFonts w:ascii="Arial Narrow" w:hAnsi="Arial Narrow" w:cs="Calibri,Bold"/>
          <w:b/>
          <w:bCs/>
          <w:color w:val="000000"/>
          <w:sz w:val="40"/>
          <w:szCs w:val="24"/>
        </w:rPr>
        <w:t xml:space="preserve">- </w:t>
      </w:r>
      <w:r w:rsidR="009642E1">
        <w:rPr>
          <w:rFonts w:ascii="Arial Narrow" w:hAnsi="Arial Narrow" w:cs="Calibri,Bold"/>
          <w:b/>
          <w:bCs/>
          <w:color w:val="000000"/>
          <w:sz w:val="40"/>
          <w:szCs w:val="24"/>
        </w:rPr>
        <w:br/>
        <w:t xml:space="preserve">Purchase of </w:t>
      </w:r>
      <w:r w:rsidR="009642E1" w:rsidRPr="009642E1">
        <w:rPr>
          <w:rFonts w:ascii="Arial Narrow" w:hAnsi="Arial Narrow" w:cs="Calibri,Bold"/>
          <w:b/>
          <w:bCs/>
          <w:color w:val="000000"/>
          <w:sz w:val="40"/>
          <w:szCs w:val="24"/>
        </w:rPr>
        <w:t>7</w:t>
      </w:r>
      <w:r w:rsidRPr="009642E1">
        <w:rPr>
          <w:rFonts w:ascii="Arial Narrow" w:hAnsi="Arial Narrow" w:cs="Calibri,Bold"/>
          <w:b/>
          <w:bCs/>
          <w:color w:val="000000"/>
          <w:sz w:val="40"/>
          <w:szCs w:val="24"/>
        </w:rPr>
        <w:t xml:space="preserve">-Seater </w:t>
      </w:r>
      <w:r w:rsidR="009642E1" w:rsidRPr="009642E1">
        <w:rPr>
          <w:rFonts w:ascii="Arial Narrow" w:hAnsi="Arial Narrow" w:cs="Calibri,Bold"/>
          <w:b/>
          <w:bCs/>
          <w:color w:val="000000"/>
          <w:sz w:val="40"/>
          <w:szCs w:val="24"/>
        </w:rPr>
        <w:t>SUV</w:t>
      </w:r>
      <w:r w:rsidR="008F34B9" w:rsidRPr="009642E1">
        <w:rPr>
          <w:rFonts w:ascii="Arial Narrow" w:hAnsi="Arial Narrow" w:cs="Calibri,Bold"/>
          <w:b/>
          <w:bCs/>
          <w:color w:val="000000"/>
          <w:sz w:val="40"/>
          <w:szCs w:val="24"/>
        </w:rPr>
        <w:t xml:space="preserve"> for US Embassy Muscat</w:t>
      </w:r>
    </w:p>
    <w:p w:rsidR="00C66CD0" w:rsidRPr="009642E1" w:rsidRDefault="00C66CD0" w:rsidP="00C66CD0">
      <w:pPr>
        <w:autoSpaceDE w:val="0"/>
        <w:autoSpaceDN w:val="0"/>
        <w:adjustRightInd w:val="0"/>
        <w:spacing w:after="0" w:line="240" w:lineRule="auto"/>
        <w:jc w:val="center"/>
        <w:rPr>
          <w:rFonts w:ascii="Arial Narrow" w:hAnsi="Arial Narrow" w:cs="Calibri,Bold"/>
          <w:b/>
          <w:bCs/>
          <w:color w:val="000000"/>
          <w:sz w:val="24"/>
          <w:szCs w:val="24"/>
        </w:rPr>
      </w:pPr>
    </w:p>
    <w:p w:rsidR="009642E1" w:rsidRDefault="009642E1" w:rsidP="00C66CD0">
      <w:pPr>
        <w:autoSpaceDE w:val="0"/>
        <w:autoSpaceDN w:val="0"/>
        <w:adjustRightInd w:val="0"/>
        <w:spacing w:after="0" w:line="240" w:lineRule="auto"/>
        <w:rPr>
          <w:rFonts w:ascii="Arial Narrow" w:hAnsi="Arial Narrow" w:cs="Calibri,Bold"/>
          <w:b/>
          <w:bCs/>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I. DESCRIPTION</w:t>
      </w:r>
    </w:p>
    <w:p w:rsidR="008F34B9" w:rsidRPr="009642E1" w:rsidRDefault="008F34B9" w:rsidP="00C66CD0">
      <w:pPr>
        <w:autoSpaceDE w:val="0"/>
        <w:autoSpaceDN w:val="0"/>
        <w:adjustRightInd w:val="0"/>
        <w:spacing w:after="0" w:line="240" w:lineRule="auto"/>
        <w:rPr>
          <w:rFonts w:ascii="Arial Narrow" w:hAnsi="Arial Narrow" w:cs="Calibri,Bold"/>
          <w:b/>
          <w:bCs/>
          <w:color w:val="000000"/>
        </w:rPr>
      </w:pPr>
    </w:p>
    <w:p w:rsidR="00C66CD0" w:rsidRPr="009642E1" w:rsidRDefault="00C66CD0" w:rsidP="008F34B9">
      <w:pPr>
        <w:autoSpaceDE w:val="0"/>
        <w:autoSpaceDN w:val="0"/>
        <w:adjustRightInd w:val="0"/>
        <w:spacing w:after="0" w:line="240" w:lineRule="auto"/>
        <w:jc w:val="both"/>
        <w:rPr>
          <w:rFonts w:ascii="Arial Narrow" w:hAnsi="Arial Narrow" w:cs="Calibri"/>
          <w:color w:val="000000"/>
        </w:rPr>
      </w:pPr>
      <w:r w:rsidRPr="00CA08A5">
        <w:rPr>
          <w:rFonts w:ascii="Arial Narrow" w:hAnsi="Arial Narrow" w:cs="Calibri"/>
          <w:color w:val="000000"/>
        </w:rPr>
        <w:t xml:space="preserve">The contractor shall furnish and deliver </w:t>
      </w:r>
      <w:r w:rsidR="009642E1" w:rsidRPr="00CA08A5">
        <w:rPr>
          <w:rFonts w:ascii="Arial Narrow" w:hAnsi="Arial Narrow" w:cs="Calibri,Italic"/>
          <w:i/>
          <w:iCs/>
          <w:color w:val="000000"/>
        </w:rPr>
        <w:t xml:space="preserve">one </w:t>
      </w:r>
      <w:r w:rsidR="00CA08A5" w:rsidRPr="00CA08A5">
        <w:rPr>
          <w:rFonts w:ascii="Arial Narrow" w:hAnsi="Arial Narrow" w:cs="Calibri,Italic"/>
          <w:i/>
          <w:iCs/>
          <w:color w:val="000000"/>
        </w:rPr>
        <w:t>(1) u</w:t>
      </w:r>
      <w:r w:rsidR="009642E1" w:rsidRPr="00CA08A5">
        <w:rPr>
          <w:rFonts w:ascii="Arial Narrow" w:hAnsi="Arial Narrow" w:cs="Calibri,Italic"/>
          <w:i/>
          <w:iCs/>
          <w:color w:val="000000"/>
        </w:rPr>
        <w:t>nit of 7</w:t>
      </w:r>
      <w:r w:rsidR="00CA08A5" w:rsidRPr="00CA08A5">
        <w:rPr>
          <w:rFonts w:ascii="Arial Narrow" w:hAnsi="Arial Narrow" w:cs="Calibri,Italic"/>
          <w:i/>
          <w:iCs/>
          <w:color w:val="000000"/>
        </w:rPr>
        <w:t>-s</w:t>
      </w:r>
      <w:r w:rsidRPr="00CA08A5">
        <w:rPr>
          <w:rFonts w:ascii="Arial Narrow" w:hAnsi="Arial Narrow" w:cs="Calibri,Italic"/>
          <w:i/>
          <w:iCs/>
          <w:color w:val="000000"/>
        </w:rPr>
        <w:t>e</w:t>
      </w:r>
      <w:r w:rsidR="008F34B9" w:rsidRPr="00CA08A5">
        <w:rPr>
          <w:rFonts w:ascii="Arial Narrow" w:hAnsi="Arial Narrow" w:cs="Calibri,Italic"/>
          <w:i/>
          <w:iCs/>
          <w:color w:val="000000"/>
        </w:rPr>
        <w:t>ater</w:t>
      </w:r>
      <w:r w:rsidR="00CA08A5" w:rsidRPr="00CA08A5">
        <w:rPr>
          <w:rFonts w:ascii="Arial Narrow" w:hAnsi="Arial Narrow" w:cs="Calibri,Italic"/>
          <w:i/>
          <w:iCs/>
          <w:color w:val="000000"/>
        </w:rPr>
        <w:t xml:space="preserve"> </w:t>
      </w:r>
      <w:r w:rsidR="008F34B9" w:rsidRPr="00CA08A5">
        <w:rPr>
          <w:rFonts w:ascii="Arial Narrow" w:hAnsi="Arial Narrow" w:cs="Calibri,Italic"/>
          <w:i/>
          <w:iCs/>
          <w:color w:val="000000"/>
        </w:rPr>
        <w:t xml:space="preserve">4WD </w:t>
      </w:r>
      <w:r w:rsidR="00CA08A5" w:rsidRPr="00CA08A5">
        <w:rPr>
          <w:rFonts w:ascii="Arial Narrow" w:hAnsi="Arial Narrow" w:cs="Calibri,Italic"/>
          <w:i/>
          <w:iCs/>
          <w:color w:val="000000"/>
        </w:rPr>
        <w:t>SUV</w:t>
      </w:r>
      <w:r w:rsidR="008F34B9" w:rsidRPr="00CA08A5">
        <w:rPr>
          <w:rFonts w:ascii="Arial Narrow" w:hAnsi="Arial Narrow" w:cs="Calibri,Italic"/>
          <w:i/>
          <w:iCs/>
          <w:color w:val="000000"/>
        </w:rPr>
        <w:t xml:space="preserve"> to US Embassy Muscat</w:t>
      </w:r>
      <w:r w:rsidRPr="00CA08A5">
        <w:rPr>
          <w:rFonts w:ascii="Arial Narrow" w:hAnsi="Arial Narrow" w:cs="Calibri"/>
          <w:color w:val="000000"/>
        </w:rPr>
        <w:t>, in</w:t>
      </w:r>
      <w:r w:rsidRPr="009642E1">
        <w:rPr>
          <w:rFonts w:ascii="Arial Narrow" w:hAnsi="Arial Narrow" w:cs="Calibri"/>
          <w:color w:val="000000"/>
        </w:rPr>
        <w:t xml:space="preserve"> accordance with terms and conditions set forth herein:</w:t>
      </w:r>
    </w:p>
    <w:p w:rsidR="008F34B9" w:rsidRPr="009642E1" w:rsidRDefault="008F34B9" w:rsidP="008F34B9">
      <w:pPr>
        <w:autoSpaceDE w:val="0"/>
        <w:autoSpaceDN w:val="0"/>
        <w:adjustRightInd w:val="0"/>
        <w:spacing w:after="0" w:line="240" w:lineRule="auto"/>
        <w:jc w:val="both"/>
        <w:rPr>
          <w:rFonts w:ascii="Arial Narrow" w:hAnsi="Arial Narrow" w:cs="Calibri"/>
          <w:color w:val="000000"/>
        </w:rPr>
      </w:pPr>
    </w:p>
    <w:p w:rsidR="00C66CD0" w:rsidRPr="009642E1" w:rsidRDefault="00C66CD0" w:rsidP="008F34B9">
      <w:p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The contract type will be a firm fix</w:t>
      </w:r>
      <w:r w:rsidR="008F34B9" w:rsidRPr="009642E1">
        <w:rPr>
          <w:rFonts w:ascii="Arial Narrow" w:hAnsi="Arial Narrow" w:cs="Calibri"/>
          <w:color w:val="000000"/>
        </w:rPr>
        <w:t>ed price purchase order</w:t>
      </w:r>
      <w:r w:rsidRPr="009642E1">
        <w:rPr>
          <w:rFonts w:ascii="Arial Narrow" w:hAnsi="Arial Narrow" w:cs="Calibri"/>
          <w:color w:val="000000"/>
        </w:rPr>
        <w:t>. The prices listed shall include the goods,</w:t>
      </w:r>
      <w:r w:rsidR="008F34B9" w:rsidRPr="009642E1">
        <w:rPr>
          <w:rFonts w:ascii="Arial Narrow" w:hAnsi="Arial Narrow" w:cs="Calibri"/>
          <w:color w:val="000000"/>
        </w:rPr>
        <w:t xml:space="preserve"> packaging </w:t>
      </w:r>
      <w:r w:rsidRPr="009642E1">
        <w:rPr>
          <w:rFonts w:ascii="Arial Narrow" w:hAnsi="Arial Narrow" w:cs="Calibri"/>
          <w:color w:val="000000"/>
        </w:rPr>
        <w:t>and transportation necessary to deliver required it</w:t>
      </w:r>
      <w:r w:rsidR="008F34B9" w:rsidRPr="009642E1">
        <w:rPr>
          <w:rFonts w:ascii="Arial Narrow" w:hAnsi="Arial Narrow" w:cs="Calibri"/>
          <w:color w:val="000000"/>
        </w:rPr>
        <w:t>ems to the US Embassy in Muscat</w:t>
      </w:r>
    </w:p>
    <w:p w:rsidR="008F34B9" w:rsidRPr="009642E1" w:rsidRDefault="008F34B9" w:rsidP="00C66CD0">
      <w:pPr>
        <w:autoSpaceDE w:val="0"/>
        <w:autoSpaceDN w:val="0"/>
        <w:adjustRightInd w:val="0"/>
        <w:spacing w:after="0" w:line="240" w:lineRule="auto"/>
        <w:rPr>
          <w:rFonts w:ascii="Arial Narrow" w:hAnsi="Arial Narrow" w:cs="Calibri,Bold"/>
          <w:b/>
          <w:bCs/>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IMPORTANT NOTE: Central Contractor Registration</w:t>
      </w:r>
    </w:p>
    <w:p w:rsidR="008F34B9" w:rsidRPr="009642E1" w:rsidRDefault="008F34B9" w:rsidP="008F34B9">
      <w:pPr>
        <w:autoSpaceDE w:val="0"/>
        <w:autoSpaceDN w:val="0"/>
        <w:adjustRightInd w:val="0"/>
        <w:spacing w:after="0" w:line="240" w:lineRule="auto"/>
        <w:jc w:val="both"/>
        <w:rPr>
          <w:rFonts w:ascii="Arial Narrow" w:hAnsi="Arial Narrow" w:cs="Calibri"/>
          <w:color w:val="000000"/>
        </w:rPr>
      </w:pPr>
    </w:p>
    <w:p w:rsidR="00C66CD0" w:rsidRPr="009642E1" w:rsidRDefault="00C66CD0" w:rsidP="008F34B9">
      <w:p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For procurement or contracts over $30,000.00, the contractor must be registered within Central Contractor</w:t>
      </w:r>
      <w:r w:rsidR="008F34B9" w:rsidRPr="009642E1">
        <w:rPr>
          <w:rFonts w:ascii="Arial Narrow" w:hAnsi="Arial Narrow" w:cs="Calibri"/>
          <w:color w:val="000000"/>
        </w:rPr>
        <w:t xml:space="preserve"> </w:t>
      </w:r>
      <w:r w:rsidRPr="009642E1">
        <w:rPr>
          <w:rFonts w:ascii="Arial Narrow" w:hAnsi="Arial Narrow" w:cs="Calibri"/>
          <w:color w:val="000000"/>
        </w:rPr>
        <w:t xml:space="preserve">Registration, which is part of the </w:t>
      </w:r>
      <w:r w:rsidRPr="009642E1">
        <w:rPr>
          <w:rFonts w:ascii="Arial Narrow" w:hAnsi="Arial Narrow" w:cs="Calibri"/>
          <w:color w:val="003378"/>
        </w:rPr>
        <w:t>System for Award Management (SAM)</w:t>
      </w:r>
      <w:r w:rsidRPr="009642E1">
        <w:rPr>
          <w:rFonts w:ascii="Arial Narrow" w:hAnsi="Arial Narrow" w:cs="Calibri"/>
          <w:color w:val="000000"/>
        </w:rPr>
        <w:t>.</w:t>
      </w:r>
      <w:r w:rsidR="00192AA7" w:rsidRPr="009642E1">
        <w:rPr>
          <w:rFonts w:ascii="Arial Narrow" w:hAnsi="Arial Narrow"/>
        </w:rPr>
        <w:t xml:space="preserve"> </w:t>
      </w:r>
      <w:hyperlink r:id="rId7" w:history="1">
        <w:r w:rsidR="00192AA7" w:rsidRPr="009642E1">
          <w:rPr>
            <w:rStyle w:val="Hyperlink"/>
            <w:rFonts w:ascii="Arial Narrow" w:hAnsi="Arial Narrow" w:cs="Calibri"/>
          </w:rPr>
          <w:t>https://www.sam.gov/portal/SAM/</w:t>
        </w:r>
      </w:hyperlink>
    </w:p>
    <w:p w:rsidR="00192AA7" w:rsidRPr="009642E1" w:rsidRDefault="00192AA7" w:rsidP="008F34B9">
      <w:pPr>
        <w:autoSpaceDE w:val="0"/>
        <w:autoSpaceDN w:val="0"/>
        <w:adjustRightInd w:val="0"/>
        <w:spacing w:after="0" w:line="240" w:lineRule="auto"/>
        <w:jc w:val="both"/>
        <w:rPr>
          <w:rFonts w:ascii="Arial Narrow" w:hAnsi="Arial Narrow" w:cs="Calibri"/>
          <w:color w:val="000000"/>
        </w:rPr>
      </w:pPr>
    </w:p>
    <w:p w:rsidR="008F34B9" w:rsidRPr="009642E1" w:rsidRDefault="008F34B9" w:rsidP="008F34B9">
      <w:pPr>
        <w:autoSpaceDE w:val="0"/>
        <w:autoSpaceDN w:val="0"/>
        <w:adjustRightInd w:val="0"/>
        <w:spacing w:after="0" w:line="240" w:lineRule="auto"/>
        <w:jc w:val="both"/>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II. PRICING</w:t>
      </w:r>
    </w:p>
    <w:p w:rsidR="008F34B9" w:rsidRPr="009642E1" w:rsidRDefault="008F34B9" w:rsidP="00C66CD0">
      <w:pPr>
        <w:autoSpaceDE w:val="0"/>
        <w:autoSpaceDN w:val="0"/>
        <w:adjustRightInd w:val="0"/>
        <w:spacing w:after="0" w:line="240" w:lineRule="auto"/>
        <w:rPr>
          <w:rFonts w:ascii="Arial Narrow" w:hAnsi="Arial Narrow" w:cs="Calibri,Bold"/>
          <w:b/>
          <w:bCs/>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
          <w:color w:val="000000"/>
        </w:rPr>
        <w:t xml:space="preserve">The Contractor shall provide a firm fixed price in </w:t>
      </w:r>
      <w:r w:rsidR="008F34B9" w:rsidRPr="009642E1">
        <w:rPr>
          <w:rFonts w:ascii="Arial Narrow" w:hAnsi="Arial Narrow" w:cs="Calibri"/>
          <w:color w:val="000000"/>
        </w:rPr>
        <w:t xml:space="preserve">Omani </w:t>
      </w:r>
      <w:proofErr w:type="spellStart"/>
      <w:r w:rsidR="008F34B9" w:rsidRPr="009642E1">
        <w:rPr>
          <w:rFonts w:ascii="Arial Narrow" w:hAnsi="Arial Narrow" w:cs="Calibri"/>
          <w:color w:val="000000"/>
        </w:rPr>
        <w:t>Rials</w:t>
      </w:r>
      <w:proofErr w:type="spellEnd"/>
      <w:r w:rsidRPr="009642E1">
        <w:rPr>
          <w:rFonts w:ascii="Arial Narrow" w:hAnsi="Arial Narrow" w:cs="Calibri"/>
          <w:color w:val="000000"/>
        </w:rPr>
        <w:t xml:space="preserve"> for </w:t>
      </w:r>
      <w:r w:rsidR="008F34B9" w:rsidRPr="009642E1">
        <w:rPr>
          <w:rFonts w:ascii="Arial Narrow" w:hAnsi="Arial Narrow" w:cs="Calibri,Bold"/>
          <w:b/>
          <w:bCs/>
          <w:color w:val="000000"/>
        </w:rPr>
        <w:t xml:space="preserve">RFQ # </w:t>
      </w:r>
      <w:r w:rsidR="009642E1" w:rsidRPr="009642E1">
        <w:rPr>
          <w:rFonts w:ascii="Arial Narrow" w:hAnsi="Arial Narrow" w:cs="Calibri,Bold"/>
          <w:b/>
          <w:bCs/>
          <w:color w:val="000000"/>
        </w:rPr>
        <w:t xml:space="preserve">PR7230683    </w:t>
      </w:r>
    </w:p>
    <w:p w:rsidR="008F34B9" w:rsidRPr="009642E1" w:rsidRDefault="008F34B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Name of Company &amp; logo:</w:t>
      </w: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DUNS and SAM Numbers:</w:t>
      </w: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Address &amp; Phone number:</w:t>
      </w: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Contract Person:</w:t>
      </w:r>
    </w:p>
    <w:p w:rsidR="00C66CD0" w:rsidRPr="009642E1" w:rsidRDefault="009642E1" w:rsidP="00C66CD0">
      <w:pPr>
        <w:autoSpaceDE w:val="0"/>
        <w:autoSpaceDN w:val="0"/>
        <w:adjustRightInd w:val="0"/>
        <w:spacing w:after="0" w:line="240" w:lineRule="auto"/>
        <w:rPr>
          <w:rFonts w:ascii="Arial Narrow" w:hAnsi="Arial Narrow" w:cs="Calibri"/>
          <w:color w:val="000000"/>
        </w:rPr>
      </w:pPr>
      <w:r>
        <w:rPr>
          <w:rFonts w:ascii="Arial Narrow" w:hAnsi="Arial Narrow" w:cs="Calibri"/>
          <w:color w:val="000000"/>
        </w:rPr>
        <w:t>E-mail address</w:t>
      </w:r>
      <w:r w:rsidR="00C66CD0" w:rsidRPr="009642E1">
        <w:rPr>
          <w:rFonts w:ascii="Arial Narrow" w:hAnsi="Arial Narrow" w:cs="Calibri"/>
          <w:color w:val="000000"/>
        </w:rPr>
        <w:t>:</w:t>
      </w:r>
    </w:p>
    <w:p w:rsidR="00192AA7" w:rsidRPr="009642E1" w:rsidRDefault="00192AA7" w:rsidP="00C66CD0">
      <w:pPr>
        <w:autoSpaceDE w:val="0"/>
        <w:autoSpaceDN w:val="0"/>
        <w:adjustRightInd w:val="0"/>
        <w:spacing w:after="0" w:line="240" w:lineRule="auto"/>
        <w:rPr>
          <w:rFonts w:ascii="Arial Narrow" w:hAnsi="Arial Narrow" w:cs="Calibri"/>
          <w:color w:val="000000"/>
        </w:rPr>
      </w:pPr>
    </w:p>
    <w:tbl>
      <w:tblPr>
        <w:tblStyle w:val="TableGrid"/>
        <w:tblW w:w="0" w:type="auto"/>
        <w:tblLayout w:type="fixed"/>
        <w:tblLook w:val="04A0" w:firstRow="1" w:lastRow="0" w:firstColumn="1" w:lastColumn="0" w:noHBand="0" w:noVBand="1"/>
      </w:tblPr>
      <w:tblGrid>
        <w:gridCol w:w="1188"/>
        <w:gridCol w:w="3510"/>
        <w:gridCol w:w="540"/>
        <w:gridCol w:w="810"/>
        <w:gridCol w:w="1350"/>
        <w:gridCol w:w="2070"/>
      </w:tblGrid>
      <w:tr w:rsidR="001221CE" w:rsidRPr="009642E1" w:rsidTr="00E95739">
        <w:tc>
          <w:tcPr>
            <w:tcW w:w="1188" w:type="dxa"/>
          </w:tcPr>
          <w:p w:rsidR="00192AA7" w:rsidRPr="009642E1" w:rsidRDefault="001221CE" w:rsidP="00C66CD0">
            <w:pPr>
              <w:autoSpaceDE w:val="0"/>
              <w:autoSpaceDN w:val="0"/>
              <w:adjustRightInd w:val="0"/>
              <w:rPr>
                <w:rFonts w:ascii="Arial Narrow" w:hAnsi="Arial Narrow" w:cs="Calibri"/>
                <w:color w:val="000000"/>
              </w:rPr>
            </w:pPr>
            <w:r w:rsidRPr="009642E1">
              <w:rPr>
                <w:rFonts w:ascii="Arial Narrow" w:hAnsi="Arial Narrow" w:cs="Calibri"/>
                <w:color w:val="000000"/>
              </w:rPr>
              <w:t>CLIN No</w:t>
            </w:r>
          </w:p>
        </w:tc>
        <w:tc>
          <w:tcPr>
            <w:tcW w:w="3510" w:type="dxa"/>
          </w:tcPr>
          <w:p w:rsidR="00192AA7" w:rsidRPr="009642E1" w:rsidRDefault="001221CE" w:rsidP="00C66CD0">
            <w:pPr>
              <w:autoSpaceDE w:val="0"/>
              <w:autoSpaceDN w:val="0"/>
              <w:adjustRightInd w:val="0"/>
              <w:rPr>
                <w:rFonts w:ascii="Arial Narrow" w:hAnsi="Arial Narrow" w:cs="Calibri"/>
                <w:color w:val="000000"/>
              </w:rPr>
            </w:pPr>
            <w:r w:rsidRPr="009642E1">
              <w:rPr>
                <w:rFonts w:ascii="Arial Narrow" w:hAnsi="Arial Narrow" w:cs="Calibri"/>
                <w:color w:val="000000"/>
              </w:rPr>
              <w:t>Description</w:t>
            </w:r>
          </w:p>
        </w:tc>
        <w:tc>
          <w:tcPr>
            <w:tcW w:w="540" w:type="dxa"/>
          </w:tcPr>
          <w:p w:rsidR="00192AA7" w:rsidRPr="009642E1" w:rsidRDefault="001221CE" w:rsidP="00C66CD0">
            <w:pPr>
              <w:autoSpaceDE w:val="0"/>
              <w:autoSpaceDN w:val="0"/>
              <w:adjustRightInd w:val="0"/>
              <w:rPr>
                <w:rFonts w:ascii="Arial Narrow" w:hAnsi="Arial Narrow" w:cs="Calibri"/>
                <w:color w:val="000000"/>
              </w:rPr>
            </w:pPr>
            <w:proofErr w:type="spellStart"/>
            <w:r w:rsidRPr="009642E1">
              <w:rPr>
                <w:rFonts w:ascii="Arial Narrow" w:hAnsi="Arial Narrow" w:cs="Calibri"/>
                <w:color w:val="000000"/>
              </w:rPr>
              <w:t>Qty</w:t>
            </w:r>
            <w:proofErr w:type="spellEnd"/>
          </w:p>
        </w:tc>
        <w:tc>
          <w:tcPr>
            <w:tcW w:w="810" w:type="dxa"/>
          </w:tcPr>
          <w:p w:rsidR="00192AA7" w:rsidRPr="009642E1" w:rsidRDefault="001221CE" w:rsidP="00C66CD0">
            <w:pPr>
              <w:autoSpaceDE w:val="0"/>
              <w:autoSpaceDN w:val="0"/>
              <w:adjustRightInd w:val="0"/>
              <w:rPr>
                <w:rFonts w:ascii="Arial Narrow" w:hAnsi="Arial Narrow" w:cs="Calibri"/>
                <w:color w:val="000000"/>
              </w:rPr>
            </w:pPr>
            <w:r w:rsidRPr="009642E1">
              <w:rPr>
                <w:rFonts w:ascii="Arial Narrow" w:hAnsi="Arial Narrow" w:cs="Calibri"/>
                <w:color w:val="000000"/>
              </w:rPr>
              <w:t>Unit</w:t>
            </w:r>
          </w:p>
        </w:tc>
        <w:tc>
          <w:tcPr>
            <w:tcW w:w="1350" w:type="dxa"/>
          </w:tcPr>
          <w:p w:rsidR="00192AA7" w:rsidRPr="009642E1" w:rsidRDefault="001221CE" w:rsidP="00C66CD0">
            <w:pPr>
              <w:autoSpaceDE w:val="0"/>
              <w:autoSpaceDN w:val="0"/>
              <w:adjustRightInd w:val="0"/>
              <w:rPr>
                <w:rFonts w:ascii="Arial Narrow" w:hAnsi="Arial Narrow" w:cs="Calibri"/>
                <w:color w:val="000000"/>
              </w:rPr>
            </w:pPr>
            <w:r w:rsidRPr="009642E1">
              <w:rPr>
                <w:rFonts w:ascii="Arial Narrow" w:hAnsi="Arial Narrow" w:cs="Calibri"/>
                <w:color w:val="000000"/>
              </w:rPr>
              <w:t>Unit Cost</w:t>
            </w:r>
          </w:p>
        </w:tc>
        <w:tc>
          <w:tcPr>
            <w:tcW w:w="2070" w:type="dxa"/>
          </w:tcPr>
          <w:p w:rsidR="00192AA7" w:rsidRPr="009642E1" w:rsidRDefault="001221CE" w:rsidP="00C66CD0">
            <w:pPr>
              <w:autoSpaceDE w:val="0"/>
              <w:autoSpaceDN w:val="0"/>
              <w:adjustRightInd w:val="0"/>
              <w:rPr>
                <w:rFonts w:ascii="Arial Narrow" w:hAnsi="Arial Narrow" w:cs="Calibri"/>
                <w:color w:val="000000"/>
              </w:rPr>
            </w:pPr>
            <w:r w:rsidRPr="009642E1">
              <w:rPr>
                <w:rFonts w:ascii="Arial Narrow" w:hAnsi="Arial Narrow" w:cs="Calibri"/>
                <w:color w:val="000000"/>
              </w:rPr>
              <w:t>Total Cost</w:t>
            </w:r>
          </w:p>
        </w:tc>
      </w:tr>
      <w:tr w:rsidR="001221CE" w:rsidRPr="009642E1" w:rsidTr="00E95739">
        <w:tc>
          <w:tcPr>
            <w:tcW w:w="1188" w:type="dxa"/>
          </w:tcPr>
          <w:p w:rsidR="001221CE" w:rsidRPr="009642E1" w:rsidRDefault="001221CE" w:rsidP="001221CE">
            <w:pPr>
              <w:autoSpaceDE w:val="0"/>
              <w:autoSpaceDN w:val="0"/>
              <w:adjustRightInd w:val="0"/>
              <w:jc w:val="center"/>
              <w:rPr>
                <w:rFonts w:ascii="Arial Narrow" w:hAnsi="Arial Narrow" w:cs="Calibri"/>
                <w:color w:val="000000"/>
              </w:rPr>
            </w:pPr>
            <w:r w:rsidRPr="009642E1">
              <w:rPr>
                <w:rFonts w:ascii="Arial Narrow" w:hAnsi="Arial Narrow" w:cs="Calibri"/>
                <w:color w:val="000000"/>
              </w:rPr>
              <w:t>1</w:t>
            </w:r>
          </w:p>
        </w:tc>
        <w:tc>
          <w:tcPr>
            <w:tcW w:w="3510" w:type="dxa"/>
          </w:tcPr>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--7 passenger SUV</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 xml:space="preserve">--2017 or 2018 model                                                                                                                              </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--4 wheel drive capability</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--minimum 350 horsepower at 5500 rpm</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--Light color (preferably white)</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 xml:space="preserve">--backup camera and/or sensors </w:t>
            </w:r>
          </w:p>
          <w:p w:rsidR="00CA08A5" w:rsidRPr="00CA08A5" w:rsidRDefault="00CA08A5" w:rsidP="00CA08A5">
            <w:pPr>
              <w:autoSpaceDE w:val="0"/>
              <w:autoSpaceDN w:val="0"/>
              <w:adjustRightInd w:val="0"/>
              <w:rPr>
                <w:rFonts w:ascii="Arial Narrow" w:hAnsi="Arial Narrow" w:cs="Calibri"/>
                <w:color w:val="000000"/>
              </w:rPr>
            </w:pPr>
            <w:r w:rsidRPr="00CA08A5">
              <w:rPr>
                <w:rFonts w:ascii="Arial Narrow" w:hAnsi="Arial Narrow" w:cs="Calibri"/>
                <w:color w:val="000000"/>
              </w:rPr>
              <w:t xml:space="preserve">--Manufacturer’s warranty </w:t>
            </w:r>
          </w:p>
          <w:p w:rsidR="001221CE" w:rsidRPr="009642E1" w:rsidRDefault="00CA08A5" w:rsidP="00CA08A5">
            <w:pPr>
              <w:autoSpaceDE w:val="0"/>
              <w:autoSpaceDN w:val="0"/>
              <w:adjustRightInd w:val="0"/>
              <w:rPr>
                <w:rFonts w:ascii="Arial Narrow" w:hAnsi="Arial Narrow" w:cs="Calibri"/>
                <w:color w:val="000000"/>
                <w:highlight w:val="yellow"/>
              </w:rPr>
            </w:pPr>
            <w:r w:rsidRPr="00CA08A5">
              <w:rPr>
                <w:rFonts w:ascii="Arial Narrow" w:hAnsi="Arial Narrow" w:cs="Calibri"/>
                <w:color w:val="000000"/>
              </w:rPr>
              <w:t>--Road side assistance/AAA Card</w:t>
            </w:r>
          </w:p>
        </w:tc>
        <w:tc>
          <w:tcPr>
            <w:tcW w:w="540" w:type="dxa"/>
          </w:tcPr>
          <w:p w:rsidR="001221CE" w:rsidRPr="009642E1" w:rsidRDefault="001221CE" w:rsidP="001221CE">
            <w:pPr>
              <w:autoSpaceDE w:val="0"/>
              <w:autoSpaceDN w:val="0"/>
              <w:adjustRightInd w:val="0"/>
              <w:jc w:val="center"/>
              <w:rPr>
                <w:rFonts w:ascii="Arial Narrow" w:hAnsi="Arial Narrow" w:cs="Calibri"/>
                <w:color w:val="000000"/>
              </w:rPr>
            </w:pPr>
            <w:r w:rsidRPr="009642E1">
              <w:rPr>
                <w:rFonts w:ascii="Arial Narrow" w:hAnsi="Arial Narrow" w:cs="Calibri"/>
                <w:color w:val="000000"/>
              </w:rPr>
              <w:t>1</w:t>
            </w:r>
          </w:p>
        </w:tc>
        <w:tc>
          <w:tcPr>
            <w:tcW w:w="810" w:type="dxa"/>
          </w:tcPr>
          <w:p w:rsidR="001221CE" w:rsidRPr="009642E1" w:rsidRDefault="001221CE" w:rsidP="001221CE">
            <w:pPr>
              <w:autoSpaceDE w:val="0"/>
              <w:autoSpaceDN w:val="0"/>
              <w:adjustRightInd w:val="0"/>
              <w:jc w:val="center"/>
              <w:rPr>
                <w:rFonts w:ascii="Arial Narrow" w:hAnsi="Arial Narrow" w:cs="Calibri"/>
                <w:color w:val="000000"/>
              </w:rPr>
            </w:pPr>
            <w:r w:rsidRPr="009642E1">
              <w:rPr>
                <w:rFonts w:ascii="Arial Narrow" w:hAnsi="Arial Narrow" w:cs="Calibri"/>
                <w:color w:val="000000"/>
              </w:rPr>
              <w:t>Each</w:t>
            </w:r>
          </w:p>
        </w:tc>
        <w:tc>
          <w:tcPr>
            <w:tcW w:w="1350" w:type="dxa"/>
          </w:tcPr>
          <w:p w:rsidR="001221CE" w:rsidRPr="009642E1" w:rsidRDefault="001221CE" w:rsidP="00C66CD0">
            <w:pPr>
              <w:autoSpaceDE w:val="0"/>
              <w:autoSpaceDN w:val="0"/>
              <w:adjustRightInd w:val="0"/>
              <w:rPr>
                <w:rFonts w:ascii="Arial Narrow" w:hAnsi="Arial Narrow" w:cs="Calibri"/>
                <w:color w:val="000000"/>
              </w:rPr>
            </w:pPr>
          </w:p>
        </w:tc>
        <w:tc>
          <w:tcPr>
            <w:tcW w:w="2070" w:type="dxa"/>
          </w:tcPr>
          <w:p w:rsidR="001221CE" w:rsidRPr="009642E1" w:rsidRDefault="001221CE" w:rsidP="00C66CD0">
            <w:pPr>
              <w:autoSpaceDE w:val="0"/>
              <w:autoSpaceDN w:val="0"/>
              <w:adjustRightInd w:val="0"/>
              <w:rPr>
                <w:rFonts w:ascii="Arial Narrow" w:hAnsi="Arial Narrow" w:cs="Calibri"/>
                <w:color w:val="000000"/>
              </w:rPr>
            </w:pPr>
          </w:p>
        </w:tc>
      </w:tr>
      <w:tr w:rsidR="00803A7B" w:rsidRPr="009642E1" w:rsidTr="00E95739">
        <w:tc>
          <w:tcPr>
            <w:tcW w:w="1188" w:type="dxa"/>
          </w:tcPr>
          <w:p w:rsidR="00803A7B" w:rsidRPr="009642E1" w:rsidRDefault="00803A7B" w:rsidP="001221CE">
            <w:pPr>
              <w:autoSpaceDE w:val="0"/>
              <w:autoSpaceDN w:val="0"/>
              <w:adjustRightInd w:val="0"/>
              <w:jc w:val="center"/>
              <w:rPr>
                <w:rFonts w:ascii="Arial Narrow" w:hAnsi="Arial Narrow" w:cs="Calibri"/>
                <w:color w:val="000000"/>
              </w:rPr>
            </w:pPr>
          </w:p>
        </w:tc>
        <w:tc>
          <w:tcPr>
            <w:tcW w:w="3510" w:type="dxa"/>
          </w:tcPr>
          <w:p w:rsidR="00803A7B" w:rsidRPr="009642E1" w:rsidRDefault="00803A7B" w:rsidP="00C66CD0">
            <w:pPr>
              <w:autoSpaceDE w:val="0"/>
              <w:autoSpaceDN w:val="0"/>
              <w:adjustRightInd w:val="0"/>
              <w:rPr>
                <w:rFonts w:ascii="Arial Narrow" w:hAnsi="Arial Narrow" w:cs="Calibri"/>
                <w:color w:val="000000"/>
              </w:rPr>
            </w:pPr>
          </w:p>
        </w:tc>
        <w:tc>
          <w:tcPr>
            <w:tcW w:w="2700" w:type="dxa"/>
            <w:gridSpan w:val="3"/>
          </w:tcPr>
          <w:p w:rsidR="00803A7B" w:rsidRPr="009642E1" w:rsidRDefault="00803A7B" w:rsidP="00C66CD0">
            <w:pPr>
              <w:autoSpaceDE w:val="0"/>
              <w:autoSpaceDN w:val="0"/>
              <w:adjustRightInd w:val="0"/>
              <w:rPr>
                <w:rFonts w:ascii="Arial Narrow" w:hAnsi="Arial Narrow" w:cs="Calibri"/>
                <w:color w:val="000000"/>
              </w:rPr>
            </w:pPr>
            <w:r w:rsidRPr="009642E1">
              <w:rPr>
                <w:rFonts w:ascii="Arial Narrow" w:hAnsi="Arial Narrow" w:cs="Calibri"/>
                <w:color w:val="000000"/>
              </w:rPr>
              <w:t>Sub Total</w:t>
            </w:r>
          </w:p>
        </w:tc>
        <w:tc>
          <w:tcPr>
            <w:tcW w:w="2070" w:type="dxa"/>
          </w:tcPr>
          <w:p w:rsidR="00803A7B" w:rsidRPr="009642E1" w:rsidRDefault="00803A7B" w:rsidP="00C66CD0">
            <w:pPr>
              <w:autoSpaceDE w:val="0"/>
              <w:autoSpaceDN w:val="0"/>
              <w:adjustRightInd w:val="0"/>
              <w:rPr>
                <w:rFonts w:ascii="Arial Narrow" w:hAnsi="Arial Narrow" w:cs="Calibri"/>
                <w:color w:val="000000"/>
              </w:rPr>
            </w:pPr>
          </w:p>
        </w:tc>
      </w:tr>
      <w:tr w:rsidR="00803A7B" w:rsidRPr="009642E1" w:rsidTr="00E95739">
        <w:tc>
          <w:tcPr>
            <w:tcW w:w="1188" w:type="dxa"/>
          </w:tcPr>
          <w:p w:rsidR="00803A7B" w:rsidRPr="009642E1" w:rsidRDefault="00803A7B" w:rsidP="001221CE">
            <w:pPr>
              <w:autoSpaceDE w:val="0"/>
              <w:autoSpaceDN w:val="0"/>
              <w:adjustRightInd w:val="0"/>
              <w:jc w:val="center"/>
              <w:rPr>
                <w:rFonts w:ascii="Arial Narrow" w:hAnsi="Arial Narrow" w:cs="Calibri"/>
                <w:color w:val="000000"/>
              </w:rPr>
            </w:pPr>
          </w:p>
        </w:tc>
        <w:tc>
          <w:tcPr>
            <w:tcW w:w="3510" w:type="dxa"/>
          </w:tcPr>
          <w:p w:rsidR="00803A7B" w:rsidRPr="009642E1" w:rsidRDefault="00803A7B" w:rsidP="00C66CD0">
            <w:pPr>
              <w:autoSpaceDE w:val="0"/>
              <w:autoSpaceDN w:val="0"/>
              <w:adjustRightInd w:val="0"/>
              <w:rPr>
                <w:rFonts w:ascii="Arial Narrow" w:hAnsi="Arial Narrow" w:cs="Calibri"/>
                <w:color w:val="000000"/>
              </w:rPr>
            </w:pPr>
          </w:p>
        </w:tc>
        <w:tc>
          <w:tcPr>
            <w:tcW w:w="2700" w:type="dxa"/>
            <w:gridSpan w:val="3"/>
          </w:tcPr>
          <w:p w:rsidR="00803A7B" w:rsidRPr="009642E1" w:rsidRDefault="00803A7B" w:rsidP="00C66CD0">
            <w:pPr>
              <w:autoSpaceDE w:val="0"/>
              <w:autoSpaceDN w:val="0"/>
              <w:adjustRightInd w:val="0"/>
              <w:rPr>
                <w:rFonts w:ascii="Arial Narrow" w:hAnsi="Arial Narrow" w:cs="Calibri"/>
                <w:color w:val="000000"/>
              </w:rPr>
            </w:pPr>
            <w:r w:rsidRPr="009642E1">
              <w:rPr>
                <w:rFonts w:ascii="Arial Narrow" w:hAnsi="Arial Narrow" w:cs="Calibri"/>
                <w:color w:val="000000"/>
              </w:rPr>
              <w:t>Total</w:t>
            </w:r>
          </w:p>
        </w:tc>
        <w:tc>
          <w:tcPr>
            <w:tcW w:w="2070" w:type="dxa"/>
          </w:tcPr>
          <w:p w:rsidR="00803A7B" w:rsidRPr="009642E1" w:rsidRDefault="00803A7B" w:rsidP="00C66CD0">
            <w:pPr>
              <w:autoSpaceDE w:val="0"/>
              <w:autoSpaceDN w:val="0"/>
              <w:adjustRightInd w:val="0"/>
              <w:rPr>
                <w:rFonts w:ascii="Arial Narrow" w:hAnsi="Arial Narrow" w:cs="Calibri"/>
                <w:color w:val="000000"/>
              </w:rPr>
            </w:pPr>
          </w:p>
        </w:tc>
      </w:tr>
    </w:tbl>
    <w:p w:rsidR="00192AA7" w:rsidRPr="009642E1" w:rsidRDefault="00192AA7" w:rsidP="00C66CD0">
      <w:pPr>
        <w:autoSpaceDE w:val="0"/>
        <w:autoSpaceDN w:val="0"/>
        <w:adjustRightInd w:val="0"/>
        <w:spacing w:after="0" w:line="240" w:lineRule="auto"/>
        <w:rPr>
          <w:rFonts w:ascii="Arial Narrow" w:hAnsi="Arial Narrow" w:cs="Calibri"/>
          <w:color w:val="000000"/>
        </w:rPr>
      </w:pPr>
    </w:p>
    <w:p w:rsidR="00803A7B" w:rsidRPr="009642E1" w:rsidRDefault="00803A7B"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You may submit your firm fixed price (FOB Destination) quotation t</w:t>
      </w:r>
      <w:r w:rsidR="00803A7B" w:rsidRPr="009642E1">
        <w:rPr>
          <w:rFonts w:ascii="Arial Narrow" w:hAnsi="Arial Narrow" w:cs="Calibri"/>
          <w:color w:val="000000"/>
        </w:rPr>
        <w:t>o</w:t>
      </w:r>
      <w:r w:rsidRPr="009642E1">
        <w:rPr>
          <w:rFonts w:ascii="Arial Narrow" w:hAnsi="Arial Narrow" w:cs="Calibri"/>
          <w:color w:val="000000"/>
        </w:rPr>
        <w:t xml:space="preserve"> our </w:t>
      </w:r>
      <w:r w:rsidR="00803A7B" w:rsidRPr="009642E1">
        <w:rPr>
          <w:rFonts w:ascii="Arial Narrow" w:hAnsi="Arial Narrow" w:cs="Calibri"/>
          <w:color w:val="000000"/>
        </w:rPr>
        <w:t xml:space="preserve">address </w:t>
      </w:r>
      <w:r w:rsidRPr="009642E1">
        <w:rPr>
          <w:rFonts w:ascii="Arial Narrow" w:hAnsi="Arial Narrow" w:cs="Calibri"/>
          <w:color w:val="000000"/>
        </w:rPr>
        <w:t>below</w:t>
      </w:r>
      <w:r w:rsidR="00803A7B" w:rsidRPr="009642E1">
        <w:rPr>
          <w:rFonts w:ascii="Arial Narrow" w:hAnsi="Arial Narrow" w:cs="Calibri"/>
          <w:color w:val="000000"/>
        </w:rPr>
        <w:t>:</w:t>
      </w:r>
    </w:p>
    <w:p w:rsidR="00803A7B" w:rsidRPr="009642E1" w:rsidRDefault="00803A7B" w:rsidP="00C66CD0">
      <w:pPr>
        <w:autoSpaceDE w:val="0"/>
        <w:autoSpaceDN w:val="0"/>
        <w:adjustRightInd w:val="0"/>
        <w:spacing w:after="0" w:line="240" w:lineRule="auto"/>
        <w:rPr>
          <w:rFonts w:ascii="Arial Narrow" w:hAnsi="Arial Narrow" w:cs="Calibri"/>
          <w:color w:val="000000"/>
        </w:rPr>
      </w:pPr>
    </w:p>
    <w:p w:rsidR="00E95739"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Mr. Keith A. Thrasher</w:t>
      </w:r>
    </w:p>
    <w:p w:rsidR="00E95739"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Contracting Officer</w:t>
      </w:r>
    </w:p>
    <w:p w:rsidR="00E95739"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US Embassy Muscat</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(Marked “Bid attached” on the envelope)</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lastRenderedPageBreak/>
        <w:t>III. SHIP-TO ADDRESS / DELIVERY LOCATION</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FOB Destination:</w:t>
      </w:r>
    </w:p>
    <w:p w:rsidR="00C66CD0"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US Embassy Muscat</w:t>
      </w:r>
    </w:p>
    <w:p w:rsidR="00E95739" w:rsidRPr="009642E1" w:rsidRDefault="00E95739" w:rsidP="00C66CD0">
      <w:pPr>
        <w:autoSpaceDE w:val="0"/>
        <w:autoSpaceDN w:val="0"/>
        <w:adjustRightInd w:val="0"/>
        <w:spacing w:after="0" w:line="240" w:lineRule="auto"/>
        <w:rPr>
          <w:rFonts w:ascii="Arial Narrow" w:hAnsi="Arial Narrow" w:cs="Calibri"/>
          <w:color w:val="000000"/>
        </w:rPr>
      </w:pPr>
      <w:proofErr w:type="spellStart"/>
      <w:r w:rsidRPr="009642E1">
        <w:rPr>
          <w:rFonts w:ascii="Arial Narrow" w:hAnsi="Arial Narrow" w:cs="Calibri"/>
          <w:color w:val="000000"/>
        </w:rPr>
        <w:t>Jameat</w:t>
      </w:r>
      <w:proofErr w:type="spellEnd"/>
      <w:r w:rsidRPr="009642E1">
        <w:rPr>
          <w:rFonts w:ascii="Arial Narrow" w:hAnsi="Arial Narrow" w:cs="Calibri"/>
          <w:color w:val="000000"/>
        </w:rPr>
        <w:t xml:space="preserve"> </w:t>
      </w:r>
      <w:proofErr w:type="spellStart"/>
      <w:r w:rsidRPr="009642E1">
        <w:rPr>
          <w:rFonts w:ascii="Arial Narrow" w:hAnsi="Arial Narrow" w:cs="Calibri"/>
          <w:color w:val="000000"/>
        </w:rPr>
        <w:t>A’Duwal</w:t>
      </w:r>
      <w:proofErr w:type="spellEnd"/>
      <w:r w:rsidRPr="009642E1">
        <w:rPr>
          <w:rFonts w:ascii="Arial Narrow" w:hAnsi="Arial Narrow" w:cs="Calibri"/>
          <w:color w:val="000000"/>
        </w:rPr>
        <w:t xml:space="preserve"> Al Arabiya Street</w:t>
      </w:r>
    </w:p>
    <w:p w:rsidR="00E95739"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 xml:space="preserve">Al </w:t>
      </w:r>
      <w:proofErr w:type="spellStart"/>
      <w:r w:rsidRPr="009642E1">
        <w:rPr>
          <w:rFonts w:ascii="Arial Narrow" w:hAnsi="Arial Narrow" w:cs="Calibri"/>
          <w:color w:val="000000"/>
        </w:rPr>
        <w:t>Khuwair</w:t>
      </w:r>
      <w:proofErr w:type="spellEnd"/>
      <w:r w:rsidRPr="009642E1">
        <w:rPr>
          <w:rFonts w:ascii="Arial Narrow" w:hAnsi="Arial Narrow" w:cs="Calibri"/>
          <w:color w:val="000000"/>
        </w:rPr>
        <w:t xml:space="preserve"> North</w:t>
      </w:r>
    </w:p>
    <w:p w:rsidR="00E95739" w:rsidRPr="009642E1" w:rsidRDefault="00E95739" w:rsidP="00C66CD0">
      <w:pPr>
        <w:autoSpaceDE w:val="0"/>
        <w:autoSpaceDN w:val="0"/>
        <w:adjustRightInd w:val="0"/>
        <w:spacing w:after="0" w:line="240" w:lineRule="auto"/>
        <w:rPr>
          <w:rFonts w:ascii="Arial Narrow" w:hAnsi="Arial Narrow" w:cs="Calibri"/>
          <w:color w:val="000000"/>
        </w:rPr>
      </w:pPr>
      <w:proofErr w:type="spellStart"/>
      <w:r w:rsidRPr="009642E1">
        <w:rPr>
          <w:rFonts w:ascii="Arial Narrow" w:hAnsi="Arial Narrow" w:cs="Calibri"/>
          <w:color w:val="000000"/>
        </w:rPr>
        <w:t>Madinat</w:t>
      </w:r>
      <w:proofErr w:type="spellEnd"/>
      <w:r w:rsidRPr="009642E1">
        <w:rPr>
          <w:rFonts w:ascii="Arial Narrow" w:hAnsi="Arial Narrow" w:cs="Calibri"/>
          <w:color w:val="000000"/>
        </w:rPr>
        <w:t xml:space="preserve"> </w:t>
      </w:r>
      <w:proofErr w:type="spellStart"/>
      <w:r w:rsidRPr="009642E1">
        <w:rPr>
          <w:rFonts w:ascii="Arial Narrow" w:hAnsi="Arial Narrow" w:cs="Calibri"/>
          <w:color w:val="000000"/>
        </w:rPr>
        <w:t>Qaboos</w:t>
      </w:r>
      <w:proofErr w:type="spellEnd"/>
    </w:p>
    <w:p w:rsidR="00E95739" w:rsidRPr="009642E1" w:rsidRDefault="00E95739"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Sultanate of Oman</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570DC8"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IV. CLAUSES</w:t>
      </w:r>
    </w:p>
    <w:p w:rsidR="00570DC8" w:rsidRPr="009642E1" w:rsidRDefault="00570DC8" w:rsidP="00C66CD0">
      <w:pPr>
        <w:autoSpaceDE w:val="0"/>
        <w:autoSpaceDN w:val="0"/>
        <w:adjustRightInd w:val="0"/>
        <w:spacing w:after="0" w:line="240" w:lineRule="auto"/>
        <w:rPr>
          <w:rFonts w:ascii="Arial Narrow" w:hAnsi="Arial Narrow" w:cs="Calibri,Bold"/>
          <w:b/>
          <w:bCs/>
          <w:color w:val="000000"/>
        </w:rPr>
      </w:pPr>
    </w:p>
    <w:p w:rsidR="00570DC8" w:rsidRPr="009642E1" w:rsidRDefault="00570DC8" w:rsidP="00570DC8">
      <w:pPr>
        <w:spacing w:after="0"/>
        <w:rPr>
          <w:rFonts w:ascii="Arial Narrow" w:hAnsi="Arial Narrow"/>
        </w:rPr>
      </w:pPr>
      <w:r w:rsidRPr="009642E1">
        <w:rPr>
          <w:rFonts w:ascii="Arial Narrow" w:hAnsi="Arial Narrow"/>
        </w:rPr>
        <w:t>FAR 52.212-</w:t>
      </w:r>
      <w:proofErr w:type="gramStart"/>
      <w:r w:rsidRPr="009642E1">
        <w:rPr>
          <w:rFonts w:ascii="Arial Narrow" w:hAnsi="Arial Narrow"/>
        </w:rPr>
        <w:t>4  CONTRACT</w:t>
      </w:r>
      <w:proofErr w:type="gramEnd"/>
      <w:r w:rsidRPr="009642E1">
        <w:rPr>
          <w:rFonts w:ascii="Arial Narrow" w:hAnsi="Arial Narrow"/>
        </w:rPr>
        <w:t xml:space="preserve"> TERMS AND CONDITIONS – COMMERCIAL ITEMS (MAY 2015) is incorporated by reference.  (See SF-1449, Block 27A).</w:t>
      </w:r>
    </w:p>
    <w:p w:rsidR="00570DC8" w:rsidRPr="009642E1" w:rsidRDefault="00570DC8" w:rsidP="00570DC8">
      <w:pPr>
        <w:spacing w:after="0"/>
        <w:rPr>
          <w:rFonts w:ascii="Arial Narrow" w:hAnsi="Arial Narrow"/>
          <w:szCs w:val="24"/>
        </w:rPr>
      </w:pPr>
    </w:p>
    <w:p w:rsidR="00570DC8" w:rsidRPr="009642E1" w:rsidRDefault="00570DC8" w:rsidP="00570DC8">
      <w:pPr>
        <w:spacing w:after="0"/>
        <w:jc w:val="both"/>
        <w:rPr>
          <w:rFonts w:ascii="Arial Narrow" w:hAnsi="Arial Narrow"/>
          <w:szCs w:val="24"/>
        </w:rPr>
      </w:pPr>
      <w:r w:rsidRPr="009642E1">
        <w:rPr>
          <w:rFonts w:ascii="Arial Narrow" w:hAnsi="Arial Narrow"/>
          <w:szCs w:val="24"/>
        </w:rPr>
        <w:t>This contract incorporates one or more clauses by reference, with the same force and effect as if they were given in full text.  Upon request, the Contracting Officer will make their full text available.  Also, the full text of a clause may be accessed electronically at:</w:t>
      </w:r>
    </w:p>
    <w:p w:rsidR="00570DC8" w:rsidRPr="009642E1" w:rsidRDefault="00052F20" w:rsidP="00570DC8">
      <w:pPr>
        <w:spacing w:after="0"/>
        <w:jc w:val="both"/>
        <w:rPr>
          <w:rFonts w:ascii="Arial Narrow" w:hAnsi="Arial Narrow"/>
          <w:szCs w:val="24"/>
        </w:rPr>
      </w:pPr>
      <w:hyperlink r:id="rId8" w:history="1">
        <w:r w:rsidR="00570DC8" w:rsidRPr="009642E1">
          <w:rPr>
            <w:rStyle w:val="Hyperlink"/>
            <w:rFonts w:ascii="Arial Narrow" w:hAnsi="Arial Narrow"/>
            <w:i/>
            <w:szCs w:val="24"/>
          </w:rPr>
          <w:t>http://acquisition.gov/far/index.html</w:t>
        </w:r>
      </w:hyperlink>
      <w:r w:rsidR="00570DC8" w:rsidRPr="009642E1">
        <w:rPr>
          <w:rFonts w:ascii="Arial Narrow" w:hAnsi="Arial Narrow"/>
          <w:i/>
          <w:szCs w:val="24"/>
          <w:u w:val="single"/>
        </w:rPr>
        <w:t xml:space="preserve"> </w:t>
      </w:r>
      <w:r w:rsidR="00570DC8" w:rsidRPr="009642E1">
        <w:rPr>
          <w:rFonts w:ascii="Arial Narrow" w:hAnsi="Arial Narrow"/>
          <w:szCs w:val="24"/>
        </w:rPr>
        <w:t xml:space="preserve">or </w:t>
      </w:r>
      <w:hyperlink r:id="rId9" w:history="1">
        <w:r w:rsidR="00570DC8" w:rsidRPr="009642E1">
          <w:rPr>
            <w:rStyle w:val="Hyperlink"/>
            <w:rFonts w:ascii="Arial Narrow" w:hAnsi="Arial Narrow"/>
            <w:i/>
            <w:szCs w:val="24"/>
          </w:rPr>
          <w:t>http://farsite.hill.af.mil/vffara.htm</w:t>
        </w:r>
      </w:hyperlink>
      <w:r w:rsidR="00570DC8" w:rsidRPr="009642E1">
        <w:rPr>
          <w:rFonts w:ascii="Arial Narrow" w:hAnsi="Arial Narrow"/>
          <w:i/>
          <w:szCs w:val="24"/>
          <w:u w:val="single"/>
        </w:rPr>
        <w:t xml:space="preserve">. </w:t>
      </w:r>
    </w:p>
    <w:p w:rsidR="00570DC8" w:rsidRPr="009642E1" w:rsidRDefault="00570DC8" w:rsidP="00570DC8">
      <w:pPr>
        <w:spacing w:after="0"/>
        <w:jc w:val="both"/>
        <w:rPr>
          <w:rFonts w:ascii="Arial Narrow" w:hAnsi="Arial Narrow"/>
          <w:szCs w:val="24"/>
        </w:rPr>
      </w:pPr>
    </w:p>
    <w:p w:rsidR="00570DC8" w:rsidRPr="009642E1" w:rsidRDefault="00570DC8" w:rsidP="00570DC8">
      <w:pPr>
        <w:spacing w:after="0"/>
        <w:jc w:val="both"/>
        <w:rPr>
          <w:rFonts w:ascii="Arial Narrow" w:hAnsi="Arial Narrow"/>
          <w:szCs w:val="24"/>
        </w:rPr>
      </w:pPr>
      <w:r w:rsidRPr="009642E1">
        <w:rPr>
          <w:rFonts w:ascii="Arial Narrow" w:hAnsi="Arial Narrow"/>
          <w:szCs w:val="24"/>
        </w:rPr>
        <w:t xml:space="preserve">These addresses are subject to change.  If the Federal Acquisition Regulation (FAR) is not available at the locations indicated above, use the Department of State Acquisition website at </w:t>
      </w:r>
      <w:hyperlink r:id="rId10" w:history="1">
        <w:r w:rsidRPr="009642E1">
          <w:rPr>
            <w:rStyle w:val="Hyperlink"/>
            <w:rFonts w:ascii="Arial Narrow" w:hAnsi="Arial Narrow"/>
            <w:i/>
            <w:szCs w:val="24"/>
          </w:rPr>
          <w:t>http://www.statebuy.state.gov</w:t>
        </w:r>
      </w:hyperlink>
      <w:r w:rsidRPr="009642E1">
        <w:rPr>
          <w:rFonts w:ascii="Arial Narrow" w:hAnsi="Arial Narrow"/>
          <w:szCs w:val="24"/>
        </w:rPr>
        <w:t xml:space="preserve"> to see the links to the FAR.  You may also use an Internet “search engine” (for example, Google, Yahoo or Excite) to obtain the latest location of the most current FAR.</w:t>
      </w:r>
    </w:p>
    <w:p w:rsidR="00E95739"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 xml:space="preserve"> </w:t>
      </w:r>
    </w:p>
    <w:p w:rsidR="00570DC8" w:rsidRPr="009642E1" w:rsidRDefault="00570DC8"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Bold"/>
          <w:b/>
          <w:bCs/>
          <w:color w:val="000000"/>
        </w:rPr>
        <w:t>V. SUBMISSION OF QUOTE</w:t>
      </w:r>
      <w:r w:rsidRPr="009642E1">
        <w:rPr>
          <w:rFonts w:ascii="Arial Narrow" w:hAnsi="Arial Narrow" w:cs="Calibri"/>
          <w:color w:val="000000"/>
        </w:rPr>
        <w:t>.</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Each offer/quotation must consist of the following:</w:t>
      </w:r>
    </w:p>
    <w:p w:rsidR="00C66CD0" w:rsidRPr="009642E1" w:rsidRDefault="00C66CD0" w:rsidP="00C66CD0">
      <w:pPr>
        <w:autoSpaceDE w:val="0"/>
        <w:autoSpaceDN w:val="0"/>
        <w:adjustRightInd w:val="0"/>
        <w:spacing w:after="0" w:line="240" w:lineRule="auto"/>
        <w:rPr>
          <w:rFonts w:ascii="Arial Narrow" w:hAnsi="Arial Narrow" w:cs="Calibri"/>
          <w:color w:val="000000"/>
        </w:rPr>
      </w:pPr>
    </w:p>
    <w:p w:rsidR="004D4FE6" w:rsidRDefault="00C66CD0" w:rsidP="004D4FE6">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A. Completed Section II to include pricing (based on Section I).</w:t>
      </w:r>
      <w:r w:rsidR="00147838">
        <w:rPr>
          <w:rFonts w:ascii="Arial Narrow" w:hAnsi="Arial Narrow" w:cs="Calibri"/>
          <w:color w:val="000000"/>
        </w:rPr>
        <w:t xml:space="preserve"> </w:t>
      </w:r>
    </w:p>
    <w:p w:rsidR="00147838" w:rsidRPr="00147838" w:rsidRDefault="00147838" w:rsidP="004D4FE6">
      <w:pPr>
        <w:autoSpaceDE w:val="0"/>
        <w:autoSpaceDN w:val="0"/>
        <w:adjustRightInd w:val="0"/>
        <w:spacing w:after="0" w:line="240" w:lineRule="auto"/>
        <w:ind w:left="180"/>
        <w:rPr>
          <w:rFonts w:ascii="Arial Narrow" w:hAnsi="Arial Narrow" w:cs="Calibri"/>
          <w:color w:val="000000"/>
        </w:rPr>
      </w:pPr>
      <w:r w:rsidRPr="00147838">
        <w:rPr>
          <w:rFonts w:ascii="Arial Narrow" w:hAnsi="Arial Narrow" w:cs="Calibri"/>
          <w:color w:val="000000"/>
        </w:rPr>
        <w:t>The offeror shall enter, in the block with its name and address on the cover page of its offer, the annotation “DUNS” or “DUNS +4” followed by the DUNS or DUNS +4 number that identifies the offeror’s name and address exactly as stated in the offer.</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Default="00C66CD0" w:rsidP="00E95739">
      <w:pPr>
        <w:autoSpaceDE w:val="0"/>
        <w:autoSpaceDN w:val="0"/>
        <w:adjustRightInd w:val="0"/>
        <w:spacing w:after="0" w:line="240" w:lineRule="auto"/>
        <w:ind w:left="360" w:hanging="360"/>
        <w:rPr>
          <w:rFonts w:ascii="Arial Narrow" w:hAnsi="Arial Narrow" w:cs="Calibri"/>
          <w:color w:val="000000"/>
        </w:rPr>
      </w:pPr>
      <w:r w:rsidRPr="009642E1">
        <w:rPr>
          <w:rFonts w:ascii="Arial Narrow" w:hAnsi="Arial Narrow" w:cs="Calibri"/>
          <w:color w:val="000000"/>
        </w:rPr>
        <w:t>B. Detailed specification (product information sheet) and availability/delivery schedule item.</w:t>
      </w:r>
    </w:p>
    <w:p w:rsidR="00147838" w:rsidRDefault="00147838" w:rsidP="00E95739">
      <w:pPr>
        <w:autoSpaceDE w:val="0"/>
        <w:autoSpaceDN w:val="0"/>
        <w:adjustRightInd w:val="0"/>
        <w:spacing w:after="0" w:line="240" w:lineRule="auto"/>
        <w:ind w:left="360" w:hanging="360"/>
        <w:rPr>
          <w:rFonts w:ascii="Arial Narrow" w:hAnsi="Arial Narrow" w:cs="Calibri"/>
          <w:color w:val="000000"/>
        </w:rPr>
      </w:pPr>
    </w:p>
    <w:p w:rsidR="00570DC8" w:rsidRPr="009642E1" w:rsidRDefault="00570DC8" w:rsidP="00C66CD0">
      <w:pPr>
        <w:autoSpaceDE w:val="0"/>
        <w:autoSpaceDN w:val="0"/>
        <w:adjustRightInd w:val="0"/>
        <w:spacing w:after="0" w:line="240" w:lineRule="auto"/>
        <w:rPr>
          <w:rFonts w:ascii="Arial Narrow" w:hAnsi="Arial Narrow" w:cs="Calibri"/>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VI. EVALUATION FACTORS</w:t>
      </w:r>
    </w:p>
    <w:p w:rsidR="00E95739" w:rsidRPr="009642E1" w:rsidRDefault="00E95739" w:rsidP="00C66CD0">
      <w:pPr>
        <w:autoSpaceDE w:val="0"/>
        <w:autoSpaceDN w:val="0"/>
        <w:adjustRightInd w:val="0"/>
        <w:spacing w:after="0" w:line="240" w:lineRule="auto"/>
        <w:rPr>
          <w:rFonts w:ascii="Arial Narrow" w:hAnsi="Arial Narrow" w:cs="Calibri,Bold"/>
          <w:b/>
          <w:bCs/>
          <w:color w:val="000000"/>
        </w:rPr>
      </w:pPr>
    </w:p>
    <w:p w:rsidR="00C66CD0" w:rsidRPr="009642E1" w:rsidRDefault="00C66CD0" w:rsidP="00C66CD0">
      <w:pPr>
        <w:autoSpaceDE w:val="0"/>
        <w:autoSpaceDN w:val="0"/>
        <w:adjustRightInd w:val="0"/>
        <w:spacing w:after="0" w:line="240" w:lineRule="auto"/>
        <w:rPr>
          <w:rFonts w:ascii="Arial Narrow" w:hAnsi="Arial Narrow" w:cs="Calibri"/>
          <w:color w:val="000000"/>
        </w:rPr>
      </w:pPr>
      <w:r w:rsidRPr="009642E1">
        <w:rPr>
          <w:rFonts w:ascii="Arial Narrow" w:hAnsi="Arial Narrow" w:cs="Calibri"/>
          <w:color w:val="000000"/>
        </w:rPr>
        <w:t>The Govern</w:t>
      </w:r>
      <w:r w:rsidR="00E95739" w:rsidRPr="009642E1">
        <w:rPr>
          <w:rFonts w:ascii="Arial Narrow" w:hAnsi="Arial Narrow" w:cs="Calibri"/>
          <w:color w:val="000000"/>
        </w:rPr>
        <w:t>ment intends to place an award</w:t>
      </w:r>
      <w:r w:rsidRPr="009642E1">
        <w:rPr>
          <w:rFonts w:ascii="Arial Narrow" w:hAnsi="Arial Narrow" w:cs="Calibri"/>
          <w:color w:val="000000"/>
        </w:rPr>
        <w:t xml:space="preserve"> resulting from this solicitation to the lowest priced, technically</w:t>
      </w:r>
      <w:r w:rsidR="00E95739" w:rsidRPr="009642E1">
        <w:rPr>
          <w:rFonts w:ascii="Arial Narrow" w:hAnsi="Arial Narrow" w:cs="Calibri"/>
          <w:color w:val="000000"/>
        </w:rPr>
        <w:t xml:space="preserve"> </w:t>
      </w:r>
      <w:r w:rsidRPr="009642E1">
        <w:rPr>
          <w:rFonts w:ascii="Arial Narrow" w:hAnsi="Arial Narrow" w:cs="Calibri"/>
          <w:color w:val="000000"/>
        </w:rPr>
        <w:t xml:space="preserve">acceptable </w:t>
      </w:r>
      <w:proofErr w:type="spellStart"/>
      <w:r w:rsidRPr="009642E1">
        <w:rPr>
          <w:rFonts w:ascii="Arial Narrow" w:hAnsi="Arial Narrow" w:cs="Calibri"/>
          <w:color w:val="000000"/>
        </w:rPr>
        <w:t>offeror</w:t>
      </w:r>
      <w:proofErr w:type="spellEnd"/>
      <w:r w:rsidRPr="009642E1">
        <w:rPr>
          <w:rFonts w:ascii="Arial Narrow" w:hAnsi="Arial Narrow" w:cs="Calibri"/>
          <w:color w:val="000000"/>
        </w:rPr>
        <w:t>/</w:t>
      </w:r>
      <w:proofErr w:type="spellStart"/>
      <w:r w:rsidRPr="009642E1">
        <w:rPr>
          <w:rFonts w:ascii="Arial Narrow" w:hAnsi="Arial Narrow" w:cs="Calibri"/>
          <w:color w:val="000000"/>
        </w:rPr>
        <w:t>quoter</w:t>
      </w:r>
      <w:proofErr w:type="spellEnd"/>
      <w:r w:rsidRPr="009642E1">
        <w:rPr>
          <w:rFonts w:ascii="Arial Narrow" w:hAnsi="Arial Narrow" w:cs="Calibri"/>
          <w:color w:val="000000"/>
        </w:rPr>
        <w:t>. The evaluation process shall include the following:</w:t>
      </w:r>
    </w:p>
    <w:p w:rsidR="00E95739" w:rsidRPr="009642E1" w:rsidRDefault="00E95739" w:rsidP="00C66CD0">
      <w:pPr>
        <w:autoSpaceDE w:val="0"/>
        <w:autoSpaceDN w:val="0"/>
        <w:adjustRightInd w:val="0"/>
        <w:spacing w:after="0" w:line="240" w:lineRule="auto"/>
        <w:rPr>
          <w:rFonts w:ascii="Arial Narrow" w:hAnsi="Arial Narrow" w:cs="Calibri"/>
          <w:color w:val="000000"/>
        </w:rPr>
      </w:pPr>
    </w:p>
    <w:p w:rsidR="00C66CD0" w:rsidRPr="009642E1" w:rsidRDefault="00C66CD0" w:rsidP="00E95739">
      <w:pPr>
        <w:pStyle w:val="ListParagraph"/>
        <w:numPr>
          <w:ilvl w:val="0"/>
          <w:numId w:val="1"/>
        </w:num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Compliance Review. The Government will perform an initial review of proposals/quotations received to</w:t>
      </w:r>
      <w:r w:rsidR="00E95739" w:rsidRPr="009642E1">
        <w:rPr>
          <w:rFonts w:ascii="Arial Narrow" w:hAnsi="Arial Narrow" w:cs="Calibri"/>
          <w:color w:val="000000"/>
        </w:rPr>
        <w:t xml:space="preserve"> </w:t>
      </w:r>
      <w:r w:rsidRPr="009642E1">
        <w:rPr>
          <w:rFonts w:ascii="Arial Narrow" w:hAnsi="Arial Narrow" w:cs="Calibri"/>
          <w:color w:val="000000"/>
        </w:rPr>
        <w:t>determine compliance with the terms of the solicitation. The Government may reject as unacceptable</w:t>
      </w:r>
      <w:r w:rsidR="00E95739" w:rsidRPr="009642E1">
        <w:rPr>
          <w:rFonts w:ascii="Arial Narrow" w:hAnsi="Arial Narrow" w:cs="Calibri"/>
          <w:color w:val="000000"/>
        </w:rPr>
        <w:t xml:space="preserve"> </w:t>
      </w:r>
      <w:r w:rsidRPr="009642E1">
        <w:rPr>
          <w:rFonts w:ascii="Arial Narrow" w:hAnsi="Arial Narrow" w:cs="Calibri"/>
          <w:color w:val="000000"/>
        </w:rPr>
        <w:t>proposals/</w:t>
      </w:r>
      <w:r w:rsidR="00CA08A5" w:rsidRPr="009642E1">
        <w:rPr>
          <w:rFonts w:ascii="Arial Narrow" w:hAnsi="Arial Narrow" w:cs="Calibri"/>
          <w:color w:val="000000"/>
        </w:rPr>
        <w:t>quotations, which</w:t>
      </w:r>
      <w:r w:rsidRPr="009642E1">
        <w:rPr>
          <w:rFonts w:ascii="Arial Narrow" w:hAnsi="Arial Narrow" w:cs="Calibri"/>
          <w:color w:val="000000"/>
        </w:rPr>
        <w:t xml:space="preserve"> do not conform to the solicitation.</w:t>
      </w:r>
    </w:p>
    <w:p w:rsidR="00E95739" w:rsidRPr="009642E1" w:rsidRDefault="00E95739" w:rsidP="00E95739">
      <w:pPr>
        <w:pStyle w:val="ListParagraph"/>
        <w:autoSpaceDE w:val="0"/>
        <w:autoSpaceDN w:val="0"/>
        <w:adjustRightInd w:val="0"/>
        <w:spacing w:after="0" w:line="240" w:lineRule="auto"/>
        <w:ind w:left="825"/>
        <w:jc w:val="both"/>
        <w:rPr>
          <w:rFonts w:ascii="Arial Narrow" w:hAnsi="Arial Narrow" w:cs="Calibri"/>
          <w:color w:val="000000"/>
        </w:rPr>
      </w:pPr>
    </w:p>
    <w:p w:rsidR="00C66CD0" w:rsidRPr="009642E1" w:rsidRDefault="00C66CD0" w:rsidP="00E95739">
      <w:pPr>
        <w:pStyle w:val="ListParagraph"/>
        <w:numPr>
          <w:ilvl w:val="0"/>
          <w:numId w:val="1"/>
        </w:num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Technical Acceptability. Technical acceptability will include a review of items listed under Article B in Section 3.</w:t>
      </w:r>
    </w:p>
    <w:p w:rsidR="00E95739" w:rsidRPr="009642E1" w:rsidRDefault="00E95739" w:rsidP="00E95739">
      <w:pPr>
        <w:pStyle w:val="ListParagraph"/>
        <w:rPr>
          <w:rFonts w:ascii="Arial Narrow" w:hAnsi="Arial Narrow" w:cs="Calibri"/>
          <w:color w:val="000000"/>
        </w:rPr>
      </w:pPr>
    </w:p>
    <w:p w:rsidR="00C66CD0" w:rsidRPr="009642E1" w:rsidRDefault="00C66CD0" w:rsidP="00E95739">
      <w:pPr>
        <w:pStyle w:val="ListParagraph"/>
        <w:numPr>
          <w:ilvl w:val="0"/>
          <w:numId w:val="1"/>
        </w:num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Price Evaluation. The lowest price will be determined by price comparison among the technically acceptable</w:t>
      </w:r>
      <w:r w:rsidR="00711F42" w:rsidRPr="009642E1">
        <w:rPr>
          <w:rFonts w:ascii="Arial Narrow" w:hAnsi="Arial Narrow" w:cs="Calibri"/>
          <w:color w:val="000000"/>
        </w:rPr>
        <w:t xml:space="preserve"> </w:t>
      </w:r>
      <w:r w:rsidRPr="009642E1">
        <w:rPr>
          <w:rFonts w:ascii="Arial Narrow" w:hAnsi="Arial Narrow" w:cs="Calibri"/>
          <w:color w:val="000000"/>
        </w:rPr>
        <w:t xml:space="preserve">and responsible </w:t>
      </w:r>
      <w:proofErr w:type="spellStart"/>
      <w:r w:rsidRPr="009642E1">
        <w:rPr>
          <w:rFonts w:ascii="Arial Narrow" w:hAnsi="Arial Narrow" w:cs="Calibri"/>
          <w:color w:val="000000"/>
        </w:rPr>
        <w:t>offerors</w:t>
      </w:r>
      <w:proofErr w:type="spellEnd"/>
      <w:r w:rsidRPr="009642E1">
        <w:rPr>
          <w:rFonts w:ascii="Arial Narrow" w:hAnsi="Arial Narrow" w:cs="Calibri"/>
          <w:color w:val="000000"/>
        </w:rPr>
        <w:t>. The Government reserves the right to reject proposals that are unreasonably low or high</w:t>
      </w:r>
      <w:r w:rsidR="00711F42" w:rsidRPr="009642E1">
        <w:rPr>
          <w:rFonts w:ascii="Arial Narrow" w:hAnsi="Arial Narrow" w:cs="Calibri"/>
          <w:color w:val="000000"/>
        </w:rPr>
        <w:t xml:space="preserve"> </w:t>
      </w:r>
      <w:r w:rsidRPr="009642E1">
        <w:rPr>
          <w:rFonts w:ascii="Arial Narrow" w:hAnsi="Arial Narrow" w:cs="Calibri"/>
          <w:color w:val="000000"/>
        </w:rPr>
        <w:t>in price.</w:t>
      </w:r>
    </w:p>
    <w:p w:rsidR="00E95739" w:rsidRPr="009642E1" w:rsidRDefault="00E95739" w:rsidP="00E95739">
      <w:pPr>
        <w:autoSpaceDE w:val="0"/>
        <w:autoSpaceDN w:val="0"/>
        <w:adjustRightInd w:val="0"/>
        <w:spacing w:after="0" w:line="240" w:lineRule="auto"/>
        <w:jc w:val="both"/>
        <w:rPr>
          <w:rFonts w:ascii="Arial Narrow" w:hAnsi="Arial Narrow" w:cs="Calibri"/>
          <w:color w:val="000000"/>
        </w:rPr>
      </w:pPr>
    </w:p>
    <w:p w:rsidR="00C66CD0" w:rsidRDefault="00C66CD0" w:rsidP="00570DC8">
      <w:pPr>
        <w:pStyle w:val="ListParagraph"/>
        <w:numPr>
          <w:ilvl w:val="0"/>
          <w:numId w:val="1"/>
        </w:num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Term of Payment. Government term of payment is 30 days upon received the item/s and proper invoice.</w:t>
      </w:r>
    </w:p>
    <w:p w:rsidR="00147838" w:rsidRPr="00147838" w:rsidRDefault="00147838" w:rsidP="00147838">
      <w:pPr>
        <w:pStyle w:val="ListParagraph"/>
        <w:rPr>
          <w:rFonts w:ascii="Arial Narrow" w:hAnsi="Arial Narrow" w:cs="Calibri"/>
          <w:color w:val="000000"/>
        </w:rPr>
      </w:pPr>
    </w:p>
    <w:p w:rsidR="00147838" w:rsidRPr="009642E1" w:rsidRDefault="00147838" w:rsidP="00147838">
      <w:pPr>
        <w:pStyle w:val="ListParagraph"/>
        <w:numPr>
          <w:ilvl w:val="0"/>
          <w:numId w:val="1"/>
        </w:numPr>
        <w:autoSpaceDE w:val="0"/>
        <w:autoSpaceDN w:val="0"/>
        <w:adjustRightInd w:val="0"/>
        <w:spacing w:after="0" w:line="240" w:lineRule="auto"/>
        <w:jc w:val="both"/>
        <w:rPr>
          <w:rFonts w:ascii="Arial Narrow" w:hAnsi="Arial Narrow" w:cs="Calibri"/>
          <w:color w:val="000000"/>
        </w:rPr>
      </w:pPr>
      <w:r w:rsidRPr="00147838">
        <w:rPr>
          <w:rFonts w:ascii="Arial Narrow" w:hAnsi="Arial Narrow" w:cs="Calibri"/>
          <w:color w:val="000000"/>
        </w:rPr>
        <w:t>If the Offeror does not become registered in the SAM database in the time prescribed by the Contracting Officer, the Contracting Officer will proceed to award to the next otherwise successful registered Offeror.</w:t>
      </w:r>
    </w:p>
    <w:p w:rsidR="00570DC8" w:rsidRPr="009642E1" w:rsidRDefault="00570DC8" w:rsidP="00E95739">
      <w:pPr>
        <w:autoSpaceDE w:val="0"/>
        <w:autoSpaceDN w:val="0"/>
        <w:adjustRightInd w:val="0"/>
        <w:spacing w:after="0" w:line="240" w:lineRule="auto"/>
        <w:jc w:val="both"/>
        <w:rPr>
          <w:rFonts w:ascii="Arial Narrow" w:hAnsi="Arial Narrow" w:cs="Calibri"/>
          <w:color w:val="000000"/>
        </w:rPr>
      </w:pPr>
    </w:p>
    <w:p w:rsidR="00C66CD0" w:rsidRPr="009642E1" w:rsidRDefault="00C66CD0" w:rsidP="00570DC8">
      <w:pPr>
        <w:autoSpaceDE w:val="0"/>
        <w:autoSpaceDN w:val="0"/>
        <w:adjustRightInd w:val="0"/>
        <w:spacing w:after="0" w:line="240" w:lineRule="auto"/>
        <w:jc w:val="both"/>
        <w:rPr>
          <w:rFonts w:ascii="Arial Narrow" w:hAnsi="Arial Narrow" w:cs="Calibri"/>
          <w:color w:val="000000"/>
        </w:rPr>
      </w:pPr>
      <w:r w:rsidRPr="009642E1">
        <w:rPr>
          <w:rFonts w:ascii="Arial Narrow" w:hAnsi="Arial Narrow" w:cs="Calibri"/>
          <w:color w:val="000000"/>
        </w:rPr>
        <w:t xml:space="preserve">The quotation is due on </w:t>
      </w:r>
      <w:r w:rsidR="004D4FE6">
        <w:rPr>
          <w:rFonts w:ascii="Arial Narrow" w:hAnsi="Arial Narrow" w:cs="Calibri,Bold"/>
          <w:b/>
          <w:bCs/>
          <w:color w:val="000000"/>
        </w:rPr>
        <w:t>Thursday</w:t>
      </w:r>
      <w:r w:rsidR="00570DC8" w:rsidRPr="009642E1">
        <w:rPr>
          <w:rFonts w:ascii="Arial Narrow" w:hAnsi="Arial Narrow" w:cs="Calibri,Bold"/>
          <w:b/>
          <w:bCs/>
          <w:color w:val="000000"/>
        </w:rPr>
        <w:t xml:space="preserve">, </w:t>
      </w:r>
      <w:r w:rsidR="009642E1">
        <w:rPr>
          <w:rFonts w:ascii="Arial Narrow" w:hAnsi="Arial Narrow" w:cs="Calibri,Bold"/>
          <w:b/>
          <w:bCs/>
          <w:color w:val="000000"/>
        </w:rPr>
        <w:t>April</w:t>
      </w:r>
      <w:r w:rsidR="00570DC8" w:rsidRPr="009642E1">
        <w:rPr>
          <w:rFonts w:ascii="Arial Narrow" w:hAnsi="Arial Narrow" w:cs="Calibri,Bold"/>
          <w:b/>
          <w:bCs/>
          <w:color w:val="000000"/>
        </w:rPr>
        <w:t xml:space="preserve"> </w:t>
      </w:r>
      <w:r w:rsidR="004D4FE6">
        <w:rPr>
          <w:rFonts w:ascii="Arial Narrow" w:hAnsi="Arial Narrow" w:cs="Calibri,Bold"/>
          <w:b/>
          <w:bCs/>
          <w:color w:val="000000"/>
        </w:rPr>
        <w:t>26</w:t>
      </w:r>
      <w:r w:rsidR="009642E1">
        <w:rPr>
          <w:rFonts w:ascii="Arial Narrow" w:hAnsi="Arial Narrow" w:cs="Calibri,Bold"/>
          <w:b/>
          <w:bCs/>
          <w:color w:val="000000"/>
        </w:rPr>
        <w:t>, 2018</w:t>
      </w:r>
      <w:r w:rsidRPr="009642E1">
        <w:rPr>
          <w:rFonts w:ascii="Arial Narrow" w:hAnsi="Arial Narrow" w:cs="Calibri,Bold"/>
          <w:b/>
          <w:bCs/>
          <w:color w:val="000000"/>
        </w:rPr>
        <w:t>,</w:t>
      </w:r>
      <w:r w:rsidR="009642E1">
        <w:rPr>
          <w:rFonts w:ascii="Arial Narrow" w:hAnsi="Arial Narrow" w:cs="Calibri,Bold"/>
          <w:b/>
          <w:bCs/>
          <w:color w:val="000000"/>
        </w:rPr>
        <w:t xml:space="preserve"> </w:t>
      </w:r>
      <w:r w:rsidRPr="009642E1">
        <w:rPr>
          <w:rFonts w:ascii="Arial Narrow" w:hAnsi="Arial Narrow" w:cs="Calibri,Bold"/>
          <w:b/>
          <w:bCs/>
          <w:color w:val="000000"/>
        </w:rPr>
        <w:t>16:00</w:t>
      </w:r>
      <w:r w:rsidR="009642E1">
        <w:rPr>
          <w:rFonts w:ascii="Arial Narrow" w:hAnsi="Arial Narrow" w:cs="Calibri,Bold"/>
          <w:b/>
          <w:bCs/>
          <w:color w:val="000000"/>
        </w:rPr>
        <w:t>hrs</w:t>
      </w:r>
      <w:r w:rsidRPr="009642E1">
        <w:rPr>
          <w:rFonts w:ascii="Arial Narrow" w:hAnsi="Arial Narrow" w:cs="Calibri,Bold"/>
          <w:b/>
          <w:bCs/>
          <w:color w:val="000000"/>
        </w:rPr>
        <w:t xml:space="preserve"> local time</w:t>
      </w:r>
      <w:r w:rsidRPr="009642E1">
        <w:rPr>
          <w:rFonts w:ascii="Arial Narrow" w:hAnsi="Arial Narrow" w:cs="Calibri"/>
          <w:color w:val="000000"/>
        </w:rPr>
        <w:t>. Please follow instructions in Section VI</w:t>
      </w:r>
      <w:r w:rsidR="00570DC8" w:rsidRPr="009642E1">
        <w:rPr>
          <w:rFonts w:ascii="Arial Narrow" w:hAnsi="Arial Narrow" w:cs="Calibri"/>
          <w:color w:val="000000"/>
        </w:rPr>
        <w:t xml:space="preserve"> </w:t>
      </w:r>
      <w:r w:rsidRPr="009642E1">
        <w:rPr>
          <w:rFonts w:ascii="Arial Narrow" w:hAnsi="Arial Narrow" w:cs="Calibri"/>
          <w:color w:val="000000"/>
        </w:rPr>
        <w:t xml:space="preserve">for a quotation to be considered, and </w:t>
      </w:r>
      <w:r w:rsidR="00570DC8" w:rsidRPr="009642E1">
        <w:rPr>
          <w:rFonts w:ascii="Arial Narrow" w:hAnsi="Arial Narrow" w:cs="Calibri"/>
          <w:color w:val="000000"/>
        </w:rPr>
        <w:t>send your quote</w:t>
      </w:r>
      <w:r w:rsidRPr="009642E1">
        <w:rPr>
          <w:rFonts w:ascii="Arial Narrow" w:hAnsi="Arial Narrow" w:cs="Calibri"/>
          <w:color w:val="000000"/>
        </w:rPr>
        <w:t xml:space="preserve"> to the address provided on Section II. Please note that your price should be valid for 30 days</w:t>
      </w:r>
      <w:r w:rsidR="00E95739" w:rsidRPr="009642E1">
        <w:rPr>
          <w:rFonts w:ascii="Arial Narrow" w:hAnsi="Arial Narrow" w:cs="Calibri"/>
          <w:color w:val="000000"/>
        </w:rPr>
        <w:t xml:space="preserve"> </w:t>
      </w:r>
      <w:r w:rsidR="00570DC8" w:rsidRPr="009642E1">
        <w:rPr>
          <w:rFonts w:ascii="Arial Narrow" w:hAnsi="Arial Narrow" w:cs="Calibri"/>
          <w:color w:val="000000"/>
        </w:rPr>
        <w:t xml:space="preserve">from </w:t>
      </w:r>
      <w:r w:rsidR="004D4FE6">
        <w:rPr>
          <w:rFonts w:ascii="Arial Narrow" w:hAnsi="Arial Narrow" w:cs="Calibri"/>
          <w:color w:val="000000"/>
        </w:rPr>
        <w:t>April 26, 2018.</w:t>
      </w:r>
    </w:p>
    <w:p w:rsidR="00E95739" w:rsidRPr="009642E1" w:rsidRDefault="00E95739" w:rsidP="00C66CD0">
      <w:pPr>
        <w:autoSpaceDE w:val="0"/>
        <w:autoSpaceDN w:val="0"/>
        <w:adjustRightInd w:val="0"/>
        <w:spacing w:after="0" w:line="240" w:lineRule="auto"/>
        <w:rPr>
          <w:rFonts w:ascii="Arial Narrow" w:hAnsi="Arial Narrow" w:cs="Calibri,BoldItalic"/>
          <w:b/>
          <w:bCs/>
          <w:i/>
          <w:iCs/>
          <w:color w:val="000000"/>
        </w:rPr>
      </w:pPr>
    </w:p>
    <w:p w:rsidR="00C66CD0" w:rsidRPr="009642E1" w:rsidRDefault="00C66CD0" w:rsidP="00C66CD0">
      <w:pPr>
        <w:autoSpaceDE w:val="0"/>
        <w:autoSpaceDN w:val="0"/>
        <w:adjustRightInd w:val="0"/>
        <w:spacing w:after="0" w:line="240" w:lineRule="auto"/>
        <w:rPr>
          <w:rFonts w:ascii="Arial Narrow" w:hAnsi="Arial Narrow" w:cs="Calibri,Bold"/>
          <w:b/>
          <w:bCs/>
          <w:color w:val="000000"/>
        </w:rPr>
      </w:pPr>
      <w:r w:rsidRPr="009642E1">
        <w:rPr>
          <w:rFonts w:ascii="Arial Narrow" w:hAnsi="Arial Narrow" w:cs="Calibri,Bold"/>
          <w:b/>
          <w:bCs/>
          <w:color w:val="000000"/>
        </w:rPr>
        <w:t>SPEC</w:t>
      </w:r>
      <w:r w:rsidR="009A00C4" w:rsidRPr="009642E1">
        <w:rPr>
          <w:rFonts w:ascii="Arial Narrow" w:hAnsi="Arial Narrow" w:cs="Calibri,Bold"/>
          <w:b/>
          <w:bCs/>
          <w:color w:val="000000"/>
        </w:rPr>
        <w:t>IFICATIONS OF THE VEHICLE:</w:t>
      </w:r>
    </w:p>
    <w:p w:rsidR="00C66CD0" w:rsidRDefault="00C66CD0" w:rsidP="00C66CD0">
      <w:pPr>
        <w:autoSpaceDE w:val="0"/>
        <w:autoSpaceDN w:val="0"/>
        <w:adjustRightInd w:val="0"/>
        <w:spacing w:after="0" w:line="240" w:lineRule="auto"/>
        <w:rPr>
          <w:rFonts w:ascii="Arial Narrow" w:hAnsi="Arial Narrow" w:cs="Calibri"/>
          <w:color w:val="000000"/>
        </w:rPr>
      </w:pP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7 passenger SUV</w:t>
      </w:r>
      <w:bookmarkStart w:id="0" w:name="_GoBack"/>
      <w:bookmarkEnd w:id="0"/>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 xml:space="preserve">2017 or 2018 model                                                                                                                              </w:t>
      </w: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4 wheel drive capability</w:t>
      </w: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proofErr w:type="gramStart"/>
      <w:r w:rsidRPr="00CA08A5">
        <w:rPr>
          <w:rFonts w:ascii="Arial Narrow" w:hAnsi="Arial Narrow" w:cs="Calibri"/>
          <w:color w:val="000000"/>
        </w:rPr>
        <w:t>minimum</w:t>
      </w:r>
      <w:proofErr w:type="gramEnd"/>
      <w:r w:rsidRPr="00CA08A5">
        <w:rPr>
          <w:rFonts w:ascii="Arial Narrow" w:hAnsi="Arial Narrow" w:cs="Calibri"/>
          <w:color w:val="000000"/>
        </w:rPr>
        <w:t xml:space="preserve"> 350 horsepower at 5500 rpm</w:t>
      </w: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Light color (preferably white)</w:t>
      </w: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proofErr w:type="gramStart"/>
      <w:r w:rsidRPr="00CA08A5">
        <w:rPr>
          <w:rFonts w:ascii="Arial Narrow" w:hAnsi="Arial Narrow" w:cs="Calibri"/>
          <w:color w:val="000000"/>
        </w:rPr>
        <w:t>backup</w:t>
      </w:r>
      <w:proofErr w:type="gramEnd"/>
      <w:r w:rsidRPr="00CA08A5">
        <w:rPr>
          <w:rFonts w:ascii="Arial Narrow" w:hAnsi="Arial Narrow" w:cs="Calibri"/>
          <w:color w:val="000000"/>
        </w:rPr>
        <w:t xml:space="preserve"> camera and/or sensors </w:t>
      </w:r>
    </w:p>
    <w:p w:rsidR="00CA08A5" w:rsidRPr="00CA08A5"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 xml:space="preserve">Manufacturer’s warranty </w:t>
      </w:r>
    </w:p>
    <w:p w:rsidR="00CA08A5" w:rsidRPr="009642E1" w:rsidRDefault="00CA08A5" w:rsidP="00CA08A5">
      <w:pPr>
        <w:autoSpaceDE w:val="0"/>
        <w:autoSpaceDN w:val="0"/>
        <w:adjustRightInd w:val="0"/>
        <w:spacing w:after="0" w:line="240" w:lineRule="auto"/>
        <w:rPr>
          <w:rFonts w:ascii="Arial Narrow" w:hAnsi="Arial Narrow" w:cs="Calibri"/>
          <w:color w:val="000000"/>
        </w:rPr>
      </w:pPr>
      <w:r w:rsidRPr="00CA08A5">
        <w:rPr>
          <w:rFonts w:ascii="Arial Narrow" w:hAnsi="Arial Narrow" w:cs="Calibri"/>
          <w:color w:val="000000"/>
        </w:rPr>
        <w:t>--</w:t>
      </w:r>
      <w:r>
        <w:rPr>
          <w:rFonts w:ascii="Arial Narrow" w:hAnsi="Arial Narrow" w:cs="Calibri"/>
          <w:color w:val="000000"/>
        </w:rPr>
        <w:t xml:space="preserve"> </w:t>
      </w:r>
      <w:r w:rsidRPr="00CA08A5">
        <w:rPr>
          <w:rFonts w:ascii="Arial Narrow" w:hAnsi="Arial Narrow" w:cs="Calibri"/>
          <w:color w:val="000000"/>
        </w:rPr>
        <w:t>Road side assistance/AAA Card</w:t>
      </w:r>
    </w:p>
    <w:sectPr w:rsidR="00CA08A5" w:rsidRPr="009642E1" w:rsidSect="008F34B9">
      <w:footerReference w:type="default" r:id="rId11"/>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20" w:rsidRDefault="00052F20" w:rsidP="009A00C4">
      <w:pPr>
        <w:spacing w:after="0" w:line="240" w:lineRule="auto"/>
      </w:pPr>
      <w:r>
        <w:separator/>
      </w:r>
    </w:p>
  </w:endnote>
  <w:endnote w:type="continuationSeparator" w:id="0">
    <w:p w:rsidR="00052F20" w:rsidRDefault="00052F20" w:rsidP="009A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99783"/>
      <w:docPartObj>
        <w:docPartGallery w:val="Page Numbers (Bottom of Page)"/>
        <w:docPartUnique/>
      </w:docPartObj>
    </w:sdtPr>
    <w:sdtEndPr>
      <w:rPr>
        <w:noProof/>
      </w:rPr>
    </w:sdtEndPr>
    <w:sdtContent>
      <w:p w:rsidR="009A00C4" w:rsidRDefault="009A00C4">
        <w:pPr>
          <w:pStyle w:val="Footer"/>
          <w:jc w:val="center"/>
        </w:pPr>
        <w:r>
          <w:fldChar w:fldCharType="begin"/>
        </w:r>
        <w:r>
          <w:instrText xml:space="preserve"> PAGE   \* MERGEFORMAT </w:instrText>
        </w:r>
        <w:r>
          <w:fldChar w:fldCharType="separate"/>
        </w:r>
        <w:r w:rsidR="004D4FE6">
          <w:rPr>
            <w:noProof/>
          </w:rPr>
          <w:t>3</w:t>
        </w:r>
        <w:r>
          <w:rPr>
            <w:noProof/>
          </w:rPr>
          <w:fldChar w:fldCharType="end"/>
        </w:r>
      </w:p>
    </w:sdtContent>
  </w:sdt>
  <w:p w:rsidR="009A00C4" w:rsidRDefault="009A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20" w:rsidRDefault="00052F20" w:rsidP="009A00C4">
      <w:pPr>
        <w:spacing w:after="0" w:line="240" w:lineRule="auto"/>
      </w:pPr>
      <w:r>
        <w:separator/>
      </w:r>
    </w:p>
  </w:footnote>
  <w:footnote w:type="continuationSeparator" w:id="0">
    <w:p w:rsidR="00052F20" w:rsidRDefault="00052F20" w:rsidP="009A0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57786"/>
    <w:multiLevelType w:val="hybridMultilevel"/>
    <w:tmpl w:val="E994678E"/>
    <w:lvl w:ilvl="0" w:tplc="05EEC82C">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39"/>
    <w:rsid w:val="00004439"/>
    <w:rsid w:val="00033B4C"/>
    <w:rsid w:val="00052F20"/>
    <w:rsid w:val="00114137"/>
    <w:rsid w:val="001221CE"/>
    <w:rsid w:val="00147838"/>
    <w:rsid w:val="00192AA7"/>
    <w:rsid w:val="0040768E"/>
    <w:rsid w:val="004D4FE6"/>
    <w:rsid w:val="00570DC8"/>
    <w:rsid w:val="006B799A"/>
    <w:rsid w:val="00711F42"/>
    <w:rsid w:val="00803A7B"/>
    <w:rsid w:val="008F34B9"/>
    <w:rsid w:val="008F7019"/>
    <w:rsid w:val="009642E1"/>
    <w:rsid w:val="00993FFD"/>
    <w:rsid w:val="009A00C4"/>
    <w:rsid w:val="009C459E"/>
    <w:rsid w:val="00A05E87"/>
    <w:rsid w:val="00B80C26"/>
    <w:rsid w:val="00C66CD0"/>
    <w:rsid w:val="00CA08A5"/>
    <w:rsid w:val="00E9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36C6"/>
  <w15:docId w15:val="{582ECA92-203A-4AEC-B7DF-AC6E4C39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B9"/>
    <w:pPr>
      <w:ind w:left="720"/>
      <w:contextualSpacing/>
    </w:pPr>
  </w:style>
  <w:style w:type="character" w:styleId="Hyperlink">
    <w:name w:val="Hyperlink"/>
    <w:basedOn w:val="DefaultParagraphFont"/>
    <w:uiPriority w:val="99"/>
    <w:unhideWhenUsed/>
    <w:rsid w:val="00192AA7"/>
    <w:rPr>
      <w:color w:val="0000FF" w:themeColor="hyperlink"/>
      <w:u w:val="single"/>
    </w:rPr>
  </w:style>
  <w:style w:type="character" w:styleId="FollowedHyperlink">
    <w:name w:val="FollowedHyperlink"/>
    <w:basedOn w:val="DefaultParagraphFont"/>
    <w:uiPriority w:val="99"/>
    <w:semiHidden/>
    <w:unhideWhenUsed/>
    <w:rsid w:val="00192AA7"/>
    <w:rPr>
      <w:color w:val="800080" w:themeColor="followedHyperlink"/>
      <w:u w:val="single"/>
    </w:rPr>
  </w:style>
  <w:style w:type="table" w:styleId="TableGrid">
    <w:name w:val="Table Grid"/>
    <w:basedOn w:val="TableNormal"/>
    <w:uiPriority w:val="59"/>
    <w:rsid w:val="0019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C4"/>
  </w:style>
  <w:style w:type="paragraph" w:styleId="Footer">
    <w:name w:val="footer"/>
    <w:basedOn w:val="Normal"/>
    <w:link w:val="FooterChar"/>
    <w:uiPriority w:val="99"/>
    <w:unhideWhenUsed/>
    <w:rsid w:val="009A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79941">
      <w:bodyDiv w:val="1"/>
      <w:marLeft w:val="0"/>
      <w:marRight w:val="0"/>
      <w:marTop w:val="0"/>
      <w:marBottom w:val="0"/>
      <w:divBdr>
        <w:top w:val="none" w:sz="0" w:space="0" w:color="auto"/>
        <w:left w:val="none" w:sz="0" w:space="0" w:color="auto"/>
        <w:bottom w:val="none" w:sz="0" w:space="0" w:color="auto"/>
        <w:right w:val="none" w:sz="0" w:space="0" w:color="auto"/>
      </w:divBdr>
    </w:div>
    <w:div w:id="1092240689">
      <w:bodyDiv w:val="1"/>
      <w:marLeft w:val="0"/>
      <w:marRight w:val="0"/>
      <w:marTop w:val="0"/>
      <w:marBottom w:val="0"/>
      <w:divBdr>
        <w:top w:val="none" w:sz="0" w:space="0" w:color="auto"/>
        <w:left w:val="none" w:sz="0" w:space="0" w:color="auto"/>
        <w:bottom w:val="none" w:sz="0" w:space="0" w:color="auto"/>
        <w:right w:val="none" w:sz="0" w:space="0" w:color="auto"/>
      </w:divBdr>
      <w:divsChild>
        <w:div w:id="2112893403">
          <w:marLeft w:val="0"/>
          <w:marRight w:val="0"/>
          <w:marTop w:val="0"/>
          <w:marBottom w:val="0"/>
          <w:divBdr>
            <w:top w:val="none" w:sz="0" w:space="0" w:color="auto"/>
            <w:left w:val="none" w:sz="0" w:space="0" w:color="auto"/>
            <w:bottom w:val="none" w:sz="0" w:space="0" w:color="auto"/>
            <w:right w:val="none" w:sz="0" w:space="0" w:color="auto"/>
          </w:divBdr>
          <w:divsChild>
            <w:div w:id="117847141">
              <w:marLeft w:val="0"/>
              <w:marRight w:val="0"/>
              <w:marTop w:val="0"/>
              <w:marBottom w:val="0"/>
              <w:divBdr>
                <w:top w:val="none" w:sz="0" w:space="0" w:color="auto"/>
                <w:left w:val="none" w:sz="0" w:space="0" w:color="auto"/>
                <w:bottom w:val="none" w:sz="0" w:space="0" w:color="auto"/>
                <w:right w:val="none" w:sz="0" w:space="0" w:color="auto"/>
              </w:divBdr>
              <w:divsChild>
                <w:div w:id="112675905">
                  <w:marLeft w:val="0"/>
                  <w:marRight w:val="0"/>
                  <w:marTop w:val="0"/>
                  <w:marBottom w:val="0"/>
                  <w:divBdr>
                    <w:top w:val="none" w:sz="0" w:space="0" w:color="auto"/>
                    <w:left w:val="none" w:sz="0" w:space="0" w:color="auto"/>
                    <w:bottom w:val="none" w:sz="0" w:space="0" w:color="auto"/>
                    <w:right w:val="none" w:sz="0" w:space="0" w:color="auto"/>
                  </w:divBdr>
                  <w:divsChild>
                    <w:div w:id="1569920485">
                      <w:marLeft w:val="0"/>
                      <w:marRight w:val="0"/>
                      <w:marTop w:val="0"/>
                      <w:marBottom w:val="0"/>
                      <w:divBdr>
                        <w:top w:val="none" w:sz="0" w:space="0" w:color="auto"/>
                        <w:left w:val="none" w:sz="0" w:space="0" w:color="auto"/>
                        <w:bottom w:val="none" w:sz="0" w:space="0" w:color="auto"/>
                        <w:right w:val="none" w:sz="0" w:space="0" w:color="auto"/>
                      </w:divBdr>
                      <w:divsChild>
                        <w:div w:id="17529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7642">
      <w:bodyDiv w:val="1"/>
      <w:marLeft w:val="0"/>
      <w:marRight w:val="0"/>
      <w:marTop w:val="0"/>
      <w:marBottom w:val="0"/>
      <w:divBdr>
        <w:top w:val="none" w:sz="0" w:space="0" w:color="auto"/>
        <w:left w:val="none" w:sz="0" w:space="0" w:color="auto"/>
        <w:bottom w:val="none" w:sz="0" w:space="0" w:color="auto"/>
        <w:right w:val="none" w:sz="0" w:space="0" w:color="auto"/>
      </w:divBdr>
      <w:divsChild>
        <w:div w:id="1310982687">
          <w:marLeft w:val="0"/>
          <w:marRight w:val="0"/>
          <w:marTop w:val="0"/>
          <w:marBottom w:val="0"/>
          <w:divBdr>
            <w:top w:val="none" w:sz="0" w:space="0" w:color="auto"/>
            <w:left w:val="none" w:sz="0" w:space="0" w:color="auto"/>
            <w:bottom w:val="none" w:sz="0" w:space="0" w:color="auto"/>
            <w:right w:val="none" w:sz="0" w:space="0" w:color="auto"/>
          </w:divBdr>
          <w:divsChild>
            <w:div w:id="489057190">
              <w:marLeft w:val="0"/>
              <w:marRight w:val="0"/>
              <w:marTop w:val="0"/>
              <w:marBottom w:val="0"/>
              <w:divBdr>
                <w:top w:val="none" w:sz="0" w:space="0" w:color="auto"/>
                <w:left w:val="none" w:sz="0" w:space="0" w:color="auto"/>
                <w:bottom w:val="none" w:sz="0" w:space="0" w:color="auto"/>
                <w:right w:val="none" w:sz="0" w:space="0" w:color="auto"/>
              </w:divBdr>
              <w:divsChild>
                <w:div w:id="1458134974">
                  <w:marLeft w:val="0"/>
                  <w:marRight w:val="0"/>
                  <w:marTop w:val="0"/>
                  <w:marBottom w:val="0"/>
                  <w:divBdr>
                    <w:top w:val="none" w:sz="0" w:space="0" w:color="auto"/>
                    <w:left w:val="none" w:sz="0" w:space="0" w:color="auto"/>
                    <w:bottom w:val="none" w:sz="0" w:space="0" w:color="auto"/>
                    <w:right w:val="none" w:sz="0" w:space="0" w:color="auto"/>
                  </w:divBdr>
                  <w:divsChild>
                    <w:div w:id="161703025">
                      <w:marLeft w:val="0"/>
                      <w:marRight w:val="0"/>
                      <w:marTop w:val="0"/>
                      <w:marBottom w:val="0"/>
                      <w:divBdr>
                        <w:top w:val="none" w:sz="0" w:space="0" w:color="auto"/>
                        <w:left w:val="none" w:sz="0" w:space="0" w:color="auto"/>
                        <w:bottom w:val="none" w:sz="0" w:space="0" w:color="auto"/>
                        <w:right w:val="none" w:sz="0" w:space="0" w:color="auto"/>
                      </w:divBdr>
                      <w:divsChild>
                        <w:div w:id="7140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quisition.gov/fa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gov/porta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ebuy.gov/home.htm" TargetMode="External"/><Relationship Id="rId4" Type="http://schemas.openxmlformats.org/officeDocument/2006/relationships/webSettings" Target="webSettings.xml"/><Relationship Id="rId9" Type="http://schemas.openxmlformats.org/officeDocument/2006/relationships/hyperlink" Target="http://farsite.hill.af.mil/vffa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Bernardez, Daryl K (Muscat)</cp:lastModifiedBy>
  <cp:revision>3</cp:revision>
  <dcterms:created xsi:type="dcterms:W3CDTF">2018-04-11T10:23:00Z</dcterms:created>
  <dcterms:modified xsi:type="dcterms:W3CDTF">2018-04-11T10:26:00Z</dcterms:modified>
</cp:coreProperties>
</file>