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265" w:rsidRDefault="005C0265" w:rsidP="005C0265">
      <w:pPr>
        <w:shd w:val="clear" w:color="auto" w:fill="FFFFFF"/>
        <w:ind w:right="75"/>
        <w:rPr>
          <w:rFonts w:ascii="Times New Roman" w:hAnsi="Times New Roman"/>
          <w:b/>
          <w:bCs/>
          <w:sz w:val="36"/>
          <w:szCs w:val="36"/>
        </w:rPr>
      </w:pPr>
      <w:r>
        <w:rPr>
          <w:rFonts w:ascii="Times New Roman" w:hAnsi="Times New Roman"/>
          <w:b/>
          <w:bCs/>
          <w:sz w:val="36"/>
          <w:szCs w:val="36"/>
          <w:lang w:val="en"/>
        </w:rPr>
        <w:t>DV-2019 Program Announcement: Online Registration Period</w:t>
      </w:r>
    </w:p>
    <w:p w:rsidR="005C0265" w:rsidRDefault="005C0265" w:rsidP="005C0265">
      <w:pPr>
        <w:shd w:val="clear" w:color="auto" w:fill="FFFFFF"/>
        <w:ind w:right="75"/>
        <w:rPr>
          <w:rFonts w:ascii="Times New Roman" w:hAnsi="Times New Roman"/>
          <w:b/>
          <w:bCs/>
          <w:sz w:val="36"/>
          <w:szCs w:val="36"/>
        </w:rPr>
      </w:pPr>
    </w:p>
    <w:p w:rsidR="005C0265" w:rsidRDefault="005C0265" w:rsidP="005C0265">
      <w:pPr>
        <w:shd w:val="clear" w:color="auto" w:fill="FFFFFF"/>
        <w:spacing w:after="210"/>
        <w:rPr>
          <w:rFonts w:ascii="Times New Roman" w:hAnsi="Times New Roman"/>
          <w:sz w:val="24"/>
          <w:szCs w:val="24"/>
        </w:rPr>
      </w:pPr>
      <w:r>
        <w:rPr>
          <w:rFonts w:ascii="Times New Roman" w:hAnsi="Times New Roman"/>
          <w:sz w:val="24"/>
          <w:szCs w:val="24"/>
          <w:lang w:val="en"/>
        </w:rPr>
        <w:t xml:space="preserve">Applicants must submit entries for the DV-2019 Program electronically at </w:t>
      </w:r>
      <w:hyperlink r:id="rId6" w:history="1">
        <w:r>
          <w:rPr>
            <w:rStyle w:val="Hyperlink"/>
            <w:rFonts w:ascii="Times New Roman" w:hAnsi="Times New Roman"/>
            <w:color w:val="0070C0"/>
            <w:sz w:val="24"/>
            <w:szCs w:val="24"/>
            <w:lang w:val="en"/>
          </w:rPr>
          <w:t>www.dvlottery.state.gov</w:t>
        </w:r>
      </w:hyperlink>
      <w:r>
        <w:rPr>
          <w:rFonts w:ascii="Times New Roman" w:hAnsi="Times New Roman"/>
          <w:sz w:val="24"/>
          <w:szCs w:val="24"/>
          <w:lang w:val="en"/>
        </w:rPr>
        <w:t xml:space="preserve">  between 12:00 noon, Eastern Daylight Time (EDT) (GMT-4), Tuesday, October 3, 2017 at, and 12:00 noon, Eastern Standard Time (EST) (GMT-4), Tuesday, November 7, 2017. </w:t>
      </w:r>
    </w:p>
    <w:p w:rsidR="005C0265" w:rsidRDefault="005C0265" w:rsidP="005C0265">
      <w:pPr>
        <w:shd w:val="clear" w:color="auto" w:fill="FFFFFF"/>
        <w:spacing w:after="210"/>
        <w:rPr>
          <w:rFonts w:ascii="Times New Roman" w:hAnsi="Times New Roman"/>
          <w:sz w:val="24"/>
          <w:szCs w:val="24"/>
        </w:rPr>
      </w:pPr>
      <w:r>
        <w:rPr>
          <w:rFonts w:ascii="Times New Roman" w:hAnsi="Times New Roman"/>
          <w:b/>
          <w:bCs/>
          <w:sz w:val="24"/>
          <w:szCs w:val="24"/>
          <w:lang w:val="en"/>
        </w:rPr>
        <w:t>Applying for the Diversity Visa Program is FREE!</w:t>
      </w:r>
      <w:r>
        <w:rPr>
          <w:rFonts w:ascii="Times New Roman" w:hAnsi="Times New Roman"/>
          <w:sz w:val="24"/>
          <w:szCs w:val="24"/>
          <w:lang w:val="en"/>
        </w:rPr>
        <w:t xml:space="preserve">  We strongly encourage all applicants to complete the entry form themselves, without a “visa consultant,” “visa agent,” or other facilitator.  No entity or person can increase your chance of winning and could result in disqualification of your application if it is not completed accurately.</w:t>
      </w:r>
    </w:p>
    <w:p w:rsidR="005C0265" w:rsidRDefault="005C0265" w:rsidP="005C0265">
      <w:pPr>
        <w:shd w:val="clear" w:color="auto" w:fill="FFFFFF"/>
        <w:spacing w:after="210"/>
        <w:rPr>
          <w:rFonts w:ascii="Times New Roman" w:hAnsi="Times New Roman"/>
          <w:sz w:val="24"/>
          <w:szCs w:val="24"/>
        </w:rPr>
      </w:pPr>
      <w:r>
        <w:rPr>
          <w:rFonts w:ascii="Times New Roman" w:hAnsi="Times New Roman"/>
          <w:b/>
          <w:bCs/>
          <w:sz w:val="24"/>
          <w:szCs w:val="24"/>
        </w:rPr>
        <w:t>Some of the basic requirements for eligibility include, but are not limited to</w:t>
      </w:r>
      <w:r>
        <w:rPr>
          <w:rFonts w:ascii="Times New Roman" w:hAnsi="Times New Roman"/>
          <w:sz w:val="24"/>
          <w:szCs w:val="24"/>
          <w:lang w:val="en"/>
        </w:rPr>
        <w:t>:</w:t>
      </w:r>
    </w:p>
    <w:p w:rsidR="005C0265" w:rsidRDefault="005C0265" w:rsidP="005C0265">
      <w:pPr>
        <w:numPr>
          <w:ilvl w:val="0"/>
          <w:numId w:val="1"/>
        </w:numPr>
        <w:shd w:val="clear" w:color="auto" w:fill="FFFFFF"/>
        <w:spacing w:after="210" w:line="276" w:lineRule="auto"/>
        <w:ind w:left="720"/>
        <w:contextualSpacing/>
        <w:rPr>
          <w:rFonts w:ascii="Times New Roman" w:hAnsi="Times New Roman"/>
          <w:sz w:val="24"/>
          <w:szCs w:val="24"/>
          <w:rtl/>
        </w:rPr>
      </w:pPr>
      <w:r>
        <w:rPr>
          <w:rFonts w:ascii="Times New Roman" w:hAnsi="Times New Roman"/>
          <w:sz w:val="24"/>
          <w:szCs w:val="24"/>
        </w:rPr>
        <w:t>A successful high school education or two years of work experience, within the past five years, in an occupation that requires at least two years of training or experience;</w:t>
      </w:r>
    </w:p>
    <w:p w:rsidR="005C0265" w:rsidRDefault="005C0265" w:rsidP="005C0265">
      <w:pPr>
        <w:numPr>
          <w:ilvl w:val="0"/>
          <w:numId w:val="1"/>
        </w:numPr>
        <w:shd w:val="clear" w:color="auto" w:fill="FFFFFF"/>
        <w:spacing w:after="210" w:line="276" w:lineRule="auto"/>
        <w:ind w:left="720"/>
        <w:contextualSpacing/>
        <w:rPr>
          <w:rFonts w:ascii="Times New Roman" w:hAnsi="Times New Roman"/>
          <w:sz w:val="24"/>
          <w:szCs w:val="24"/>
        </w:rPr>
      </w:pPr>
      <w:r>
        <w:rPr>
          <w:rFonts w:ascii="Times New Roman" w:hAnsi="Times New Roman"/>
          <w:sz w:val="24"/>
          <w:szCs w:val="24"/>
        </w:rPr>
        <w:t>The inclusion of ALL ELIGIBLE FAMILY members in the application, even if they are not traveling;</w:t>
      </w:r>
    </w:p>
    <w:p w:rsidR="005C0265" w:rsidRDefault="005C0265" w:rsidP="005C0265">
      <w:pPr>
        <w:numPr>
          <w:ilvl w:val="0"/>
          <w:numId w:val="1"/>
        </w:numPr>
        <w:shd w:val="clear" w:color="auto" w:fill="FFFFFF"/>
        <w:spacing w:after="210" w:line="276" w:lineRule="auto"/>
        <w:ind w:left="720"/>
        <w:contextualSpacing/>
        <w:rPr>
          <w:rFonts w:ascii="Times New Roman" w:hAnsi="Times New Roman"/>
          <w:sz w:val="24"/>
          <w:szCs w:val="24"/>
        </w:rPr>
      </w:pPr>
      <w:r>
        <w:rPr>
          <w:rFonts w:ascii="Times New Roman" w:hAnsi="Times New Roman"/>
          <w:sz w:val="24"/>
          <w:szCs w:val="24"/>
        </w:rPr>
        <w:t xml:space="preserve">Correct biographic information, including full name, date and place of birth, and photos taken within the last six months to specifications found at: </w:t>
      </w:r>
      <w:hyperlink r:id="rId7" w:history="1">
        <w:r>
          <w:rPr>
            <w:rStyle w:val="Hyperlink"/>
            <w:rFonts w:ascii="Times New Roman" w:hAnsi="Times New Roman"/>
            <w:color w:val="0070C0"/>
            <w:sz w:val="24"/>
            <w:szCs w:val="24"/>
          </w:rPr>
          <w:t>https://travel.state.gov/content/visas/en/general/photos.html</w:t>
        </w:r>
      </w:hyperlink>
      <w:r>
        <w:rPr>
          <w:rFonts w:ascii="Times New Roman" w:hAnsi="Times New Roman"/>
          <w:sz w:val="24"/>
          <w:szCs w:val="24"/>
        </w:rPr>
        <w:t>;</w:t>
      </w:r>
    </w:p>
    <w:p w:rsidR="005C0265" w:rsidRDefault="005C0265" w:rsidP="005C0265">
      <w:pPr>
        <w:numPr>
          <w:ilvl w:val="0"/>
          <w:numId w:val="1"/>
        </w:numPr>
        <w:shd w:val="clear" w:color="auto" w:fill="FFFFFF"/>
        <w:spacing w:after="210" w:line="276" w:lineRule="auto"/>
        <w:ind w:left="720"/>
        <w:contextualSpacing/>
        <w:rPr>
          <w:rFonts w:ascii="Times New Roman" w:hAnsi="Times New Roman"/>
          <w:sz w:val="24"/>
          <w:szCs w:val="24"/>
        </w:rPr>
      </w:pPr>
      <w:r>
        <w:rPr>
          <w:rFonts w:ascii="Times New Roman" w:hAnsi="Times New Roman"/>
          <w:sz w:val="24"/>
          <w:szCs w:val="24"/>
        </w:rPr>
        <w:t>A correct COUNTRY OF CHARGEABILITY</w:t>
      </w:r>
      <w:r>
        <w:rPr>
          <w:rFonts w:ascii="Times New Roman" w:hAnsi="Times New Roman"/>
          <w:color w:val="1F497D"/>
          <w:sz w:val="24"/>
          <w:szCs w:val="24"/>
        </w:rPr>
        <w:t>,</w:t>
      </w:r>
      <w:r>
        <w:rPr>
          <w:rFonts w:ascii="Times New Roman" w:hAnsi="Times New Roman"/>
          <w:sz w:val="24"/>
          <w:szCs w:val="24"/>
        </w:rPr>
        <w:t xml:space="preserve"> which is your country of birth and </w:t>
      </w:r>
      <w:r>
        <w:rPr>
          <w:rFonts w:ascii="Times New Roman" w:hAnsi="Times New Roman"/>
          <w:b/>
          <w:bCs/>
          <w:sz w:val="24"/>
          <w:szCs w:val="24"/>
        </w:rPr>
        <w:t>NOT</w:t>
      </w:r>
      <w:r>
        <w:rPr>
          <w:rFonts w:ascii="Times New Roman" w:hAnsi="Times New Roman"/>
          <w:sz w:val="24"/>
          <w:szCs w:val="24"/>
        </w:rPr>
        <w:t xml:space="preserve"> your nationality, residence, or preferred country of interview (unless eligible for cross-chargeability). </w:t>
      </w:r>
    </w:p>
    <w:p w:rsidR="005C0265" w:rsidRDefault="005C0265" w:rsidP="005C0265">
      <w:pPr>
        <w:shd w:val="clear" w:color="auto" w:fill="FFFFFF"/>
        <w:spacing w:after="210" w:line="276" w:lineRule="auto"/>
        <w:ind w:left="720"/>
        <w:contextualSpacing/>
        <w:rPr>
          <w:rFonts w:ascii="Times New Roman" w:hAnsi="Times New Roman"/>
          <w:sz w:val="24"/>
          <w:szCs w:val="24"/>
        </w:rPr>
      </w:pPr>
    </w:p>
    <w:p w:rsidR="005C0265" w:rsidRDefault="005C0265" w:rsidP="005C0265">
      <w:pPr>
        <w:shd w:val="clear" w:color="auto" w:fill="FFFFFF"/>
        <w:spacing w:after="210"/>
        <w:rPr>
          <w:rFonts w:ascii="Times New Roman" w:hAnsi="Times New Roman"/>
          <w:b/>
          <w:bCs/>
          <w:sz w:val="24"/>
          <w:szCs w:val="24"/>
          <w:lang w:val="en"/>
        </w:rPr>
      </w:pPr>
      <w:r>
        <w:rPr>
          <w:rFonts w:ascii="Times New Roman" w:hAnsi="Times New Roman"/>
          <w:b/>
          <w:bCs/>
          <w:sz w:val="24"/>
          <w:szCs w:val="24"/>
          <w:lang w:val="en"/>
        </w:rPr>
        <w:t>Before applying, read and follow all instructions CAREFULLY, referring to the link below:</w:t>
      </w:r>
    </w:p>
    <w:p w:rsidR="005C0265" w:rsidRDefault="00B72B49" w:rsidP="005C0265">
      <w:pPr>
        <w:shd w:val="clear" w:color="auto" w:fill="FFFFFF"/>
        <w:spacing w:after="210"/>
        <w:rPr>
          <w:rFonts w:ascii="Times New Roman" w:hAnsi="Times New Roman"/>
          <w:sz w:val="24"/>
          <w:szCs w:val="24"/>
          <w:lang w:val="en"/>
        </w:rPr>
      </w:pPr>
      <w:hyperlink r:id="rId8" w:history="1">
        <w:r w:rsidR="005C0265">
          <w:rPr>
            <w:rStyle w:val="Hyperlink"/>
            <w:rFonts w:ascii="Times New Roman" w:hAnsi="Times New Roman"/>
            <w:color w:val="0070C0"/>
            <w:sz w:val="24"/>
            <w:szCs w:val="24"/>
            <w:lang w:val="en"/>
          </w:rPr>
          <w:t>https://travel.state.gov/content/visas/en/immigrate/diversity-visa/instructions.html</w:t>
        </w:r>
      </w:hyperlink>
      <w:r w:rsidR="005C0265">
        <w:rPr>
          <w:rFonts w:ascii="Times New Roman" w:hAnsi="Times New Roman"/>
          <w:sz w:val="24"/>
          <w:szCs w:val="24"/>
          <w:lang w:val="en"/>
        </w:rPr>
        <w:t xml:space="preserve"> </w:t>
      </w:r>
    </w:p>
    <w:p w:rsidR="005C0265" w:rsidRDefault="005C0265" w:rsidP="005C0265">
      <w:pPr>
        <w:autoSpaceDE w:val="0"/>
        <w:autoSpaceDN w:val="0"/>
        <w:rPr>
          <w:rFonts w:ascii="Times New Roman" w:hAnsi="Times New Roman"/>
          <w:b/>
          <w:bCs/>
          <w:sz w:val="24"/>
          <w:szCs w:val="24"/>
          <w:lang w:val="en"/>
        </w:rPr>
      </w:pPr>
      <w:r>
        <w:rPr>
          <w:rFonts w:ascii="Times New Roman" w:hAnsi="Times New Roman"/>
          <w:b/>
          <w:bCs/>
          <w:sz w:val="24"/>
          <w:szCs w:val="24"/>
          <w:lang w:val="en"/>
        </w:rPr>
        <w:t>For more details and FREQUENTLY ASKED QUESTIONS (FAQS), please refer to the link:</w:t>
      </w:r>
    </w:p>
    <w:p w:rsidR="005C0265" w:rsidRDefault="00B72B49" w:rsidP="005C0265">
      <w:pPr>
        <w:autoSpaceDE w:val="0"/>
        <w:autoSpaceDN w:val="0"/>
        <w:rPr>
          <w:rFonts w:ascii="Times New Roman" w:hAnsi="Times New Roman"/>
          <w:sz w:val="24"/>
          <w:szCs w:val="24"/>
          <w:lang w:val="en"/>
        </w:rPr>
      </w:pPr>
      <w:hyperlink r:id="rId9" w:history="1">
        <w:r w:rsidR="005C0265">
          <w:rPr>
            <w:rStyle w:val="Hyperlink"/>
            <w:rFonts w:ascii="Times New Roman" w:hAnsi="Times New Roman"/>
            <w:color w:val="0070C0"/>
            <w:sz w:val="24"/>
            <w:szCs w:val="24"/>
          </w:rPr>
          <w:t>https://travel.state.gov/content/dam/visas/Diversity-Visa/DV-Instructions-Translations/DV-2019-Instructions-Translations/DV-2019-Instructions-English.pdf</w:t>
        </w:r>
      </w:hyperlink>
      <w:r w:rsidR="005C0265">
        <w:rPr>
          <w:rFonts w:ascii="Times New Roman" w:hAnsi="Times New Roman"/>
          <w:sz w:val="24"/>
          <w:szCs w:val="24"/>
        </w:rPr>
        <w:t xml:space="preserve"> </w:t>
      </w:r>
    </w:p>
    <w:p w:rsidR="005C0265" w:rsidRDefault="005C0265" w:rsidP="005C0265">
      <w:pPr>
        <w:shd w:val="clear" w:color="auto" w:fill="FFFFFF"/>
        <w:spacing w:after="210"/>
        <w:rPr>
          <w:rFonts w:ascii="Times New Roman" w:hAnsi="Times New Roman"/>
          <w:color w:val="5E5E5E"/>
          <w:sz w:val="21"/>
          <w:szCs w:val="21"/>
        </w:rPr>
      </w:pPr>
    </w:p>
    <w:p w:rsidR="005C0265" w:rsidRDefault="005C0265" w:rsidP="005C0265">
      <w:bookmarkStart w:id="0" w:name="_GoBack"/>
      <w:bookmarkEnd w:id="0"/>
    </w:p>
    <w:p w:rsidR="005C0265" w:rsidRDefault="005C0265" w:rsidP="005C0265">
      <w:pPr>
        <w:shd w:val="clear" w:color="auto" w:fill="FFFFFF"/>
        <w:spacing w:after="210"/>
        <w:rPr>
          <w:rFonts w:ascii="Times New Roman" w:hAnsi="Times New Roman"/>
          <w:color w:val="5E5E5E"/>
          <w:sz w:val="21"/>
          <w:szCs w:val="21"/>
        </w:rPr>
      </w:pPr>
    </w:p>
    <w:p w:rsidR="005C0265" w:rsidRDefault="005C0265" w:rsidP="005C0265">
      <w:pPr>
        <w:shd w:val="clear" w:color="auto" w:fill="FFFFFF"/>
        <w:spacing w:after="210"/>
        <w:rPr>
          <w:rFonts w:ascii="Times New Roman" w:hAnsi="Times New Roman"/>
          <w:color w:val="5E5E5E"/>
          <w:sz w:val="21"/>
          <w:szCs w:val="21"/>
        </w:rPr>
      </w:pPr>
    </w:p>
    <w:p w:rsidR="005C0265" w:rsidRDefault="005C0265" w:rsidP="005C0265">
      <w:pPr>
        <w:shd w:val="clear" w:color="auto" w:fill="FFFFFF"/>
        <w:spacing w:after="210"/>
        <w:rPr>
          <w:rFonts w:ascii="Times New Roman" w:hAnsi="Times New Roman"/>
          <w:color w:val="5E5E5E"/>
          <w:sz w:val="21"/>
          <w:szCs w:val="21"/>
        </w:rPr>
      </w:pPr>
    </w:p>
    <w:p w:rsidR="005C0265" w:rsidRDefault="005C0265" w:rsidP="005C0265">
      <w:pPr>
        <w:bidi/>
        <w:spacing w:after="200" w:line="276" w:lineRule="auto"/>
        <w:jc w:val="highKashida"/>
        <w:rPr>
          <w:rFonts w:ascii="Times New Roman" w:hAnsi="Times New Roman"/>
          <w:rtl/>
        </w:rPr>
      </w:pPr>
      <w:r>
        <w:rPr>
          <w:rFonts w:ascii="Times New Roman" w:hAnsi="Times New Roman"/>
          <w:b/>
          <w:bCs/>
          <w:rtl/>
        </w:rPr>
        <w:lastRenderedPageBreak/>
        <w:t xml:space="preserve">برنامج </w:t>
      </w:r>
      <w:r>
        <w:rPr>
          <w:rFonts w:ascii="Times New Roman" w:hAnsi="Times New Roman"/>
          <w:b/>
          <w:bCs/>
          <w:rtl/>
          <w:lang w:bidi="ar"/>
        </w:rPr>
        <w:t>القرعة العشوائية</w:t>
      </w:r>
      <w:r>
        <w:rPr>
          <w:rFonts w:ascii="Times New Roman" w:hAnsi="Times New Roman"/>
          <w:rtl/>
          <w:lang w:bidi="ar"/>
        </w:rPr>
        <w:t xml:space="preserve"> (</w:t>
      </w:r>
      <w:r>
        <w:rPr>
          <w:rFonts w:ascii="Times New Roman" w:hAnsi="Times New Roman"/>
          <w:b/>
          <w:bCs/>
          <w:rtl/>
        </w:rPr>
        <w:t>اللوتري) لعام 2019</w:t>
      </w:r>
      <w:r>
        <w:rPr>
          <w:rFonts w:ascii="Times New Roman" w:hAnsi="Times New Roman"/>
          <w:rtl/>
        </w:rPr>
        <w:t xml:space="preserve"> : يبدأ التسجيل في برنامج اللوتري للعام 2019 </w:t>
      </w:r>
      <w:r>
        <w:rPr>
          <w:rFonts w:ascii="Times New Roman" w:hAnsi="Times New Roman"/>
          <w:b/>
          <w:bCs/>
          <w:rtl/>
        </w:rPr>
        <w:t xml:space="preserve">عبرالانترنت </w:t>
      </w:r>
      <w:r>
        <w:rPr>
          <w:rFonts w:ascii="Times New Roman" w:hAnsi="Times New Roman"/>
          <w:rtl/>
        </w:rPr>
        <w:t xml:space="preserve">يوم الثلاثاء؛ </w:t>
      </w:r>
      <w:r>
        <w:rPr>
          <w:rFonts w:ascii="Times New Roman" w:hAnsi="Times New Roman"/>
          <w:b/>
          <w:bCs/>
          <w:rtl/>
        </w:rPr>
        <w:t>الثالث من أكتوبر</w:t>
      </w:r>
      <w:r>
        <w:rPr>
          <w:rFonts w:ascii="Times New Roman" w:hAnsi="Times New Roman"/>
          <w:rtl/>
        </w:rPr>
        <w:t xml:space="preserve">/2017 في تمام الساعة 12:00 ظهرا" ويستمر التقديم حتي يوم الثلاثاء الموافق </w:t>
      </w:r>
      <w:r>
        <w:rPr>
          <w:rFonts w:ascii="Times New Roman" w:hAnsi="Times New Roman"/>
          <w:b/>
          <w:bCs/>
          <w:rtl/>
        </w:rPr>
        <w:t>السابع من نوفمبر</w:t>
      </w:r>
      <w:r>
        <w:rPr>
          <w:rFonts w:ascii="Times New Roman" w:hAnsi="Times New Roman"/>
          <w:rtl/>
        </w:rPr>
        <w:t>/2017 الساعة 12:00 ظهرا"وذلك حسب توقيت الشرقي للولايات المتحدة الامريكية.</w:t>
      </w:r>
    </w:p>
    <w:p w:rsidR="005C0265" w:rsidRDefault="005C0265" w:rsidP="005C0265">
      <w:pPr>
        <w:bidi/>
        <w:spacing w:after="200"/>
        <w:jc w:val="highKashida"/>
        <w:rPr>
          <w:rFonts w:ascii="Times New Roman" w:hAnsi="Times New Roman"/>
          <w:color w:val="222222"/>
          <w:rtl/>
        </w:rPr>
      </w:pPr>
      <w:r>
        <w:rPr>
          <w:rFonts w:ascii="Times New Roman" w:hAnsi="Times New Roman"/>
          <w:rtl/>
        </w:rPr>
        <w:t xml:space="preserve">   </w:t>
      </w:r>
      <w:r>
        <w:rPr>
          <w:rFonts w:ascii="Times New Roman" w:hAnsi="Times New Roman"/>
          <w:color w:val="222222"/>
          <w:rtl/>
          <w:lang w:bidi="ar"/>
        </w:rPr>
        <w:t xml:space="preserve">يجب الاشارة بأن التقديم لبرنامج (اللوتري) يتم </w:t>
      </w:r>
      <w:r>
        <w:rPr>
          <w:rFonts w:ascii="Times New Roman" w:hAnsi="Times New Roman"/>
          <w:b/>
          <w:bCs/>
          <w:color w:val="222222"/>
          <w:sz w:val="30"/>
          <w:szCs w:val="30"/>
          <w:rtl/>
          <w:lang w:bidi="ar"/>
        </w:rPr>
        <w:t>مجاناَ</w:t>
      </w:r>
      <w:r>
        <w:rPr>
          <w:rFonts w:ascii="Times New Roman" w:hAnsi="Times New Roman"/>
          <w:color w:val="222222"/>
          <w:rtl/>
          <w:lang w:bidi="ar"/>
        </w:rPr>
        <w:t xml:space="preserve"> عن طريق الدخول لموقع التقديم باستخدام الانترنت كما يمكن للمتقدم القيام بكل خطوات التسجيل بنفسه دون الحاجة للمساعدة وعلي المتقدم التأكد من التالي:</w:t>
      </w:r>
      <w:r>
        <w:rPr>
          <w:rFonts w:ascii="Times New Roman" w:hAnsi="Times New Roman"/>
          <w:color w:val="222222"/>
          <w:rtl/>
          <w:lang w:bidi="ar"/>
        </w:rPr>
        <w:br/>
        <w:t>- تلبية المتطلبات الأساسية للتعليم الثانوي بشهادة نجاح في كل المواد أو سنتين من الخبرة في العمل خلال السنوات الخمس الماضية في الوظائف التي تتطلب سنتين على الأقل من التدريب أو الخبرة.</w:t>
      </w:r>
      <w:r>
        <w:rPr>
          <w:rFonts w:ascii="Times New Roman" w:hAnsi="Times New Roman"/>
          <w:color w:val="222222"/>
          <w:rtl/>
          <w:lang w:bidi="ar"/>
        </w:rPr>
        <w:br/>
        <w:t xml:space="preserve">- </w:t>
      </w:r>
      <w:r>
        <w:rPr>
          <w:rFonts w:ascii="Times New Roman" w:hAnsi="Times New Roman"/>
          <w:color w:val="222222"/>
          <w:rtl/>
        </w:rPr>
        <w:t>إضافة</w:t>
      </w:r>
      <w:r>
        <w:rPr>
          <w:rFonts w:ascii="Times New Roman" w:hAnsi="Times New Roman"/>
          <w:color w:val="222222"/>
          <w:rtl/>
          <w:lang w:bidi="ar"/>
        </w:rPr>
        <w:t xml:space="preserve"> جميع أفراد الأسرة المؤهلين في طلب التقديم وان كانوا غيرمسافرون.</w:t>
      </w:r>
      <w:r>
        <w:rPr>
          <w:rFonts w:ascii="Times New Roman" w:hAnsi="Times New Roman"/>
          <w:color w:val="222222"/>
          <w:rtl/>
          <w:lang w:bidi="ar"/>
        </w:rPr>
        <w:br/>
        <w:t>- التقدم بمعلومات شخصية صحيحة:</w:t>
      </w:r>
    </w:p>
    <w:p w:rsidR="005C0265" w:rsidRDefault="005C0265" w:rsidP="005C0265">
      <w:pPr>
        <w:bidi/>
        <w:spacing w:after="200"/>
        <w:jc w:val="highKashida"/>
        <w:rPr>
          <w:rFonts w:ascii="Times New Roman" w:hAnsi="Times New Roman"/>
          <w:color w:val="222222"/>
          <w:rtl/>
        </w:rPr>
      </w:pPr>
      <w:r>
        <w:rPr>
          <w:rFonts w:ascii="Arial" w:hAnsi="Arial"/>
          <w:color w:val="222222"/>
          <w:rtl/>
          <w:lang w:bidi="ar"/>
        </w:rPr>
        <w:t xml:space="preserve">         </w:t>
      </w:r>
      <w:r>
        <w:rPr>
          <w:rFonts w:ascii="Times New Roman" w:hAnsi="Times New Roman"/>
          <w:color w:val="222222"/>
          <w:rtl/>
          <w:lang w:bidi="ar"/>
        </w:rPr>
        <w:t>الاسم الكامل؛</w:t>
      </w:r>
    </w:p>
    <w:p w:rsidR="005C0265" w:rsidRDefault="005C0265" w:rsidP="005C0265">
      <w:pPr>
        <w:bidi/>
        <w:spacing w:after="200"/>
        <w:jc w:val="highKashida"/>
        <w:rPr>
          <w:rFonts w:ascii="Times New Roman" w:hAnsi="Times New Roman"/>
          <w:color w:val="222222"/>
        </w:rPr>
      </w:pPr>
      <w:r>
        <w:rPr>
          <w:rFonts w:ascii="Times New Roman" w:hAnsi="Times New Roman"/>
          <w:color w:val="222222"/>
          <w:rtl/>
          <w:lang w:bidi="ar"/>
        </w:rPr>
        <w:t>       تاريخ ومكان الميلاد؛</w:t>
      </w:r>
    </w:p>
    <w:p w:rsidR="005C0265" w:rsidRDefault="005C0265" w:rsidP="005C0265">
      <w:pPr>
        <w:bidi/>
        <w:spacing w:after="200" w:line="276" w:lineRule="auto"/>
        <w:jc w:val="highKashida"/>
        <w:rPr>
          <w:rFonts w:ascii="Times New Roman" w:hAnsi="Times New Roman"/>
          <w:color w:val="222222"/>
          <w:rtl/>
        </w:rPr>
      </w:pPr>
      <w:r>
        <w:rPr>
          <w:rFonts w:ascii="Times New Roman" w:hAnsi="Times New Roman"/>
          <w:color w:val="222222"/>
          <w:rtl/>
          <w:lang w:bidi="ar"/>
        </w:rPr>
        <w:t>صور شخصية حديثة (اقل من 6 أشهر) وبمواصفات دقيقة.</w:t>
      </w:r>
      <w:r>
        <w:rPr>
          <w:rFonts w:ascii="Times New Roman" w:hAnsi="Times New Roman"/>
          <w:color w:val="222222"/>
          <w:lang w:bidi="ar"/>
        </w:rPr>
        <w:t xml:space="preserve"> </w:t>
      </w:r>
      <w:r>
        <w:rPr>
          <w:rFonts w:ascii="Times New Roman" w:hAnsi="Times New Roman"/>
          <w:color w:val="222222"/>
          <w:rtl/>
        </w:rPr>
        <w:t> (</w:t>
      </w:r>
      <w:r>
        <w:rPr>
          <w:rFonts w:ascii="Times New Roman" w:hAnsi="Times New Roman"/>
          <w:color w:val="C00000"/>
          <w:rtl/>
        </w:rPr>
        <w:t>الرجاء الدخول علي الرابط ادناه</w:t>
      </w:r>
      <w:r>
        <w:rPr>
          <w:rFonts w:ascii="Times New Roman" w:hAnsi="Times New Roman"/>
          <w:color w:val="222222"/>
          <w:rtl/>
        </w:rPr>
        <w:t>)</w:t>
      </w:r>
    </w:p>
    <w:p w:rsidR="005C0265" w:rsidRDefault="00B72B49" w:rsidP="005C0265">
      <w:pPr>
        <w:bidi/>
        <w:spacing w:after="200" w:line="276" w:lineRule="auto"/>
        <w:jc w:val="highKashida"/>
        <w:rPr>
          <w:rFonts w:ascii="Times New Roman" w:hAnsi="Times New Roman"/>
          <w:color w:val="222222"/>
          <w:lang w:bidi="ar"/>
        </w:rPr>
      </w:pPr>
      <w:hyperlink r:id="rId10" w:history="1">
        <w:r w:rsidR="005C0265">
          <w:rPr>
            <w:rStyle w:val="Hyperlink"/>
            <w:rFonts w:ascii="Times New Roman" w:hAnsi="Times New Roman"/>
            <w:lang w:bidi="ar"/>
          </w:rPr>
          <w:t>https://travel.state.gov/content/visas/en/general/photos.html</w:t>
        </w:r>
      </w:hyperlink>
      <w:r w:rsidR="005C0265">
        <w:rPr>
          <w:rFonts w:ascii="Times New Roman" w:hAnsi="Times New Roman"/>
          <w:color w:val="222222"/>
          <w:lang w:bidi="ar"/>
        </w:rPr>
        <w:t xml:space="preserve"> </w:t>
      </w:r>
    </w:p>
    <w:p w:rsidR="005C0265" w:rsidRDefault="005C0265" w:rsidP="005C0265">
      <w:pPr>
        <w:bidi/>
        <w:spacing w:after="200" w:line="276" w:lineRule="auto"/>
        <w:jc w:val="highKashida"/>
        <w:rPr>
          <w:rFonts w:ascii="Arial" w:hAnsi="Arial"/>
          <w:rtl/>
        </w:rPr>
      </w:pPr>
      <w:r>
        <w:rPr>
          <w:rFonts w:ascii="Times New Roman" w:hAnsi="Times New Roman"/>
          <w:color w:val="222222"/>
          <w:rtl/>
          <w:lang w:bidi="ar"/>
        </w:rPr>
        <w:br/>
        <w:t>- يجب علي المتقدم إدخال بلد الاهلية حسب بلد الميلاد وليس الجنسية أو الإقامة أو المكان الذي يريد إجراء المقابلة فيه.</w:t>
      </w:r>
    </w:p>
    <w:p w:rsidR="005C0265" w:rsidRDefault="005C0265" w:rsidP="005C0265">
      <w:pPr>
        <w:bidi/>
        <w:spacing w:after="200" w:line="276" w:lineRule="auto"/>
        <w:jc w:val="highKashida"/>
        <w:rPr>
          <w:rFonts w:ascii="Times New Roman" w:hAnsi="Times New Roman"/>
          <w:b/>
          <w:bCs/>
          <w:color w:val="222222"/>
          <w:sz w:val="26"/>
          <w:szCs w:val="26"/>
          <w:rtl/>
          <w:lang w:bidi="ar"/>
        </w:rPr>
      </w:pPr>
      <w:r>
        <w:rPr>
          <w:rFonts w:ascii="Times New Roman" w:hAnsi="Times New Roman"/>
          <w:b/>
          <w:bCs/>
          <w:color w:val="222222"/>
          <w:sz w:val="26"/>
          <w:szCs w:val="26"/>
          <w:rtl/>
          <w:lang w:bidi="ar"/>
        </w:rPr>
        <w:t>الرجاء قبل التقديم لبرنامج القرعة العشوائية، يجب الحرص علي قراءة التعليمات المرفقة في موقع ادناه:</w:t>
      </w:r>
    </w:p>
    <w:p w:rsidR="005C0265" w:rsidRDefault="00B72B49" w:rsidP="005C0265">
      <w:pPr>
        <w:bidi/>
        <w:spacing w:after="200" w:line="276" w:lineRule="auto"/>
        <w:rPr>
          <w:rFonts w:ascii="Times New Roman" w:hAnsi="Times New Roman"/>
          <w:color w:val="5E5E5E"/>
          <w:sz w:val="21"/>
          <w:szCs w:val="21"/>
          <w:rtl/>
        </w:rPr>
      </w:pPr>
      <w:hyperlink r:id="rId11" w:history="1">
        <w:r w:rsidR="005C0265">
          <w:rPr>
            <w:rStyle w:val="Hyperlink"/>
            <w:rFonts w:ascii="Verdana" w:hAnsi="Verdana"/>
            <w:sz w:val="21"/>
            <w:szCs w:val="21"/>
            <w:lang w:val="en"/>
          </w:rPr>
          <w:t>https://travel.state.gov/content/visas/en/immigrate/diversity-visa/instructions.html</w:t>
        </w:r>
      </w:hyperlink>
    </w:p>
    <w:p w:rsidR="005C0265" w:rsidRDefault="005C0265" w:rsidP="005C0265">
      <w:pPr>
        <w:bidi/>
        <w:spacing w:after="200" w:line="276" w:lineRule="auto"/>
        <w:jc w:val="highKashida"/>
        <w:rPr>
          <w:rFonts w:ascii="Arial" w:hAnsi="Arial"/>
          <w:color w:val="222222"/>
          <w:rtl/>
          <w:lang w:bidi="ar"/>
        </w:rPr>
      </w:pPr>
      <w:r>
        <w:rPr>
          <w:rFonts w:ascii="Arial" w:hAnsi="Arial"/>
          <w:color w:val="222222"/>
          <w:rtl/>
          <w:lang w:bidi="ar"/>
        </w:rPr>
        <w:t>أو مشاهدة المقطع علي موقع اليوتيوب:</w:t>
      </w:r>
    </w:p>
    <w:p w:rsidR="005C0265" w:rsidRDefault="00B72B49" w:rsidP="005C0265">
      <w:pPr>
        <w:rPr>
          <w:rFonts w:ascii="Times New Roman" w:hAnsi="Times New Roman"/>
          <w:rtl/>
        </w:rPr>
      </w:pPr>
      <w:hyperlink r:id="rId12" w:anchor="action=share" w:history="1">
        <w:r w:rsidR="005C0265">
          <w:rPr>
            <w:rStyle w:val="Hyperlink"/>
            <w:rFonts w:ascii="Verdana" w:hAnsi="Verdana"/>
            <w:sz w:val="21"/>
            <w:szCs w:val="21"/>
            <w:lang w:val="en"/>
          </w:rPr>
          <w:t>https://www.youtube.com/watch?v=tOQlh2d2EbQ#action=share</w:t>
        </w:r>
      </w:hyperlink>
    </w:p>
    <w:p w:rsidR="005C0265" w:rsidRDefault="005C0265" w:rsidP="005C0265">
      <w:pPr>
        <w:rPr>
          <w:rtl/>
        </w:rPr>
      </w:pPr>
    </w:p>
    <w:p w:rsidR="005C0265" w:rsidRDefault="005C0265" w:rsidP="005C0265">
      <w:pPr>
        <w:rPr>
          <w:rtl/>
        </w:rPr>
      </w:pPr>
    </w:p>
    <w:p w:rsidR="00A27613" w:rsidRDefault="00A27613"/>
    <w:sectPr w:rsidR="00A2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85F68"/>
    <w:multiLevelType w:val="hybridMultilevel"/>
    <w:tmpl w:val="C6D6A7B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65"/>
    <w:rsid w:val="005C0265"/>
    <w:rsid w:val="00A27613"/>
    <w:rsid w:val="00B7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0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0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02100">
      <w:bodyDiv w:val="1"/>
      <w:marLeft w:val="0"/>
      <w:marRight w:val="0"/>
      <w:marTop w:val="0"/>
      <w:marBottom w:val="0"/>
      <w:divBdr>
        <w:top w:val="none" w:sz="0" w:space="0" w:color="auto"/>
        <w:left w:val="none" w:sz="0" w:space="0" w:color="auto"/>
        <w:bottom w:val="none" w:sz="0" w:space="0" w:color="auto"/>
        <w:right w:val="none" w:sz="0" w:space="0" w:color="auto"/>
      </w:divBdr>
    </w:div>
    <w:div w:id="12266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visas/en/immigrate/diversity-visa/instruction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ravel.state.gov/content/visas/en/general/photos.html" TargetMode="External"/><Relationship Id="rId12" Type="http://schemas.openxmlformats.org/officeDocument/2006/relationships/hyperlink" Target="https://www.youtube.com/watch?v=tOQlh2d2E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vlottery.state.gov" TargetMode="External"/><Relationship Id="rId11" Type="http://schemas.openxmlformats.org/officeDocument/2006/relationships/hyperlink" Target="https://travel.state.gov/content/visas/en/immigrate/diversity-visa/instructions.html" TargetMode="External"/><Relationship Id="rId5" Type="http://schemas.openxmlformats.org/officeDocument/2006/relationships/webSettings" Target="webSettings.xml"/><Relationship Id="rId10" Type="http://schemas.openxmlformats.org/officeDocument/2006/relationships/hyperlink" Target="https://travel.state.gov/content/visas/en/general/photos.html" TargetMode="External"/><Relationship Id="rId4" Type="http://schemas.openxmlformats.org/officeDocument/2006/relationships/settings" Target="settings.xml"/><Relationship Id="rId9" Type="http://schemas.openxmlformats.org/officeDocument/2006/relationships/hyperlink" Target="https://travel.state.gov/content/dam/visas/Diversity-Visa/DV-Instructions-Translations/DV-2019-Instructions-Translations/DV-2019-Instructions-Englis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Dunathan, Susan L</dc:creator>
  <cp:lastModifiedBy>Dunathan, Susan L</cp:lastModifiedBy>
  <cp:revision>4</cp:revision>
  <cp:lastPrinted>2017-09-26T13:45:00Z</cp:lastPrinted>
  <dcterms:created xsi:type="dcterms:W3CDTF">2017-09-26T13:42:00Z</dcterms:created>
  <dcterms:modified xsi:type="dcterms:W3CDTF">2017-09-27T05:43:00Z</dcterms:modified>
</cp:coreProperties>
</file>