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EB" w:rsidRDefault="00B720EB" w:rsidP="00B720EB">
      <w:pPr>
        <w:pStyle w:val="Caption"/>
        <w:rPr>
          <w:i/>
          <w:sz w:val="28"/>
        </w:rPr>
      </w:pPr>
      <w:r>
        <w:rPr>
          <w:noProof/>
        </w:rPr>
        <w:drawing>
          <wp:inline distT="0" distB="0" distL="0" distR="0" wp14:anchorId="020B0B63" wp14:editId="7CC08451">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B720EB" w:rsidRPr="00A33855" w:rsidRDefault="00B720EB" w:rsidP="00B720EB">
      <w:pPr>
        <w:pStyle w:val="Caption"/>
        <w:jc w:val="right"/>
        <w:rPr>
          <w:lang w:val="es-SV"/>
        </w:rPr>
      </w:pP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sidRPr="00140494">
        <w:rPr>
          <w:lang w:val="es-SV"/>
        </w:rPr>
        <w:t>San Salvador, El Salvador, C.A.</w:t>
      </w:r>
    </w:p>
    <w:p w:rsidR="00B720EB" w:rsidRPr="00BC3977" w:rsidRDefault="007B3683" w:rsidP="00B720EB">
      <w:pPr>
        <w:jc w:val="right"/>
      </w:pPr>
      <w:r>
        <w:t>April 24, 2018</w:t>
      </w:r>
    </w:p>
    <w:p w:rsidR="00B720EB" w:rsidRPr="00BC3977" w:rsidRDefault="00B720EB" w:rsidP="00B720EB"/>
    <w:p w:rsidR="00B720EB" w:rsidRPr="00BC3977" w:rsidRDefault="00B720EB" w:rsidP="00B720EB"/>
    <w:p w:rsidR="00B720EB" w:rsidRPr="00BC3977" w:rsidRDefault="00B720EB" w:rsidP="00B720EB"/>
    <w:p w:rsidR="00B720EB" w:rsidRPr="00BC3977" w:rsidRDefault="00B720EB" w:rsidP="00B720EB"/>
    <w:p w:rsidR="00B720EB" w:rsidRPr="00BC3977" w:rsidRDefault="00B720EB" w:rsidP="00B720EB"/>
    <w:p w:rsidR="00B720EB" w:rsidRPr="00BC3977" w:rsidRDefault="00B720EB" w:rsidP="00B720EB">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B720EB" w:rsidRPr="00BC3977" w:rsidRDefault="00B720EB" w:rsidP="00B720EB"/>
    <w:p w:rsidR="00B720EB" w:rsidRDefault="00B720EB" w:rsidP="00B720EB">
      <w:r>
        <w:t xml:space="preserve">The American Embassy San </w:t>
      </w:r>
      <w:proofErr w:type="gramStart"/>
      <w:r>
        <w:t>Salvador</w:t>
      </w:r>
      <w:r>
        <w:rPr>
          <w:b/>
          <w:i/>
        </w:rPr>
        <w:t>,</w:t>
      </w:r>
      <w:proofErr w:type="gramEnd"/>
      <w:r w:rsidR="007B3683">
        <w:t xml:space="preserve"> has a requirement to provide </w:t>
      </w:r>
      <w:r w:rsidR="00EA47C2" w:rsidRPr="00EA47C2">
        <w:rPr>
          <w:b/>
        </w:rPr>
        <w:t>3</w:t>
      </w:r>
      <w:r w:rsidRPr="007B3683">
        <w:rPr>
          <w:b/>
        </w:rPr>
        <w:t xml:space="preserve">,000 Soccer balls with the Heroes de El Salvador logo </w:t>
      </w:r>
      <w:r>
        <w:t>per attached specifications.</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B720EB" w:rsidRDefault="00B720EB" w:rsidP="00B720EB"/>
    <w:p w:rsidR="00B720EB" w:rsidRDefault="00B720EB" w:rsidP="00B720EB">
      <w:pPr>
        <w:numPr>
          <w:ilvl w:val="0"/>
          <w:numId w:val="1"/>
        </w:numPr>
      </w:pPr>
      <w:r>
        <w:t>Standard Form SF-18</w:t>
      </w:r>
    </w:p>
    <w:p w:rsidR="00B720EB" w:rsidRDefault="00B720EB" w:rsidP="00B720EB">
      <w:pPr>
        <w:numPr>
          <w:ilvl w:val="0"/>
          <w:numId w:val="1"/>
        </w:numPr>
      </w:pPr>
      <w:r>
        <w:t>Basic information and specifications.</w:t>
      </w:r>
    </w:p>
    <w:p w:rsidR="00B720EB" w:rsidRDefault="00B720EB" w:rsidP="00B720EB"/>
    <w:p w:rsidR="00B720EB" w:rsidRDefault="00B720EB" w:rsidP="00B720EB">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B720EB" w:rsidRDefault="00B720EB" w:rsidP="00B720EB"/>
    <w:p w:rsidR="00B720EB" w:rsidRDefault="00B720EB" w:rsidP="00B720EB">
      <w:r>
        <w:t xml:space="preserve">Please read the RFQ carefully, and if you are interested, submit your quotation.   Return the completed SF-18 to the address shown in Block 5a of the SF-18 by </w:t>
      </w:r>
      <w:r w:rsidR="007B3683" w:rsidRPr="007B3683">
        <w:rPr>
          <w:b/>
        </w:rPr>
        <w:t>May 10</w:t>
      </w:r>
      <w:r w:rsidRPr="007B3683">
        <w:rPr>
          <w:b/>
        </w:rPr>
        <w:t>,</w:t>
      </w:r>
      <w:r w:rsidRPr="006B64AA">
        <w:rPr>
          <w:b/>
        </w:rPr>
        <w:t xml:space="preserve"> 201</w:t>
      </w:r>
      <w:r w:rsidR="007B3683">
        <w:rPr>
          <w:b/>
        </w:rPr>
        <w:t>8</w:t>
      </w:r>
      <w:r w:rsidRPr="006B64AA">
        <w:rPr>
          <w:b/>
        </w:rPr>
        <w:t xml:space="preserve"> at 10:00 a.m</w:t>
      </w:r>
      <w:r>
        <w:t xml:space="preserve">.  Oral or late quotations </w:t>
      </w:r>
      <w:proofErr w:type="gramStart"/>
      <w:r>
        <w:t>will not be accepted</w:t>
      </w:r>
      <w:proofErr w:type="gramEnd"/>
      <w:r>
        <w:t>.</w:t>
      </w:r>
    </w:p>
    <w:p w:rsidR="00B720EB" w:rsidRDefault="00B720EB" w:rsidP="00B720EB"/>
    <w:p w:rsidR="00B720EB" w:rsidRDefault="00B720EB" w:rsidP="00B720EB">
      <w:r>
        <w:tab/>
      </w:r>
      <w:r>
        <w:tab/>
      </w:r>
      <w:r>
        <w:tab/>
      </w:r>
      <w:r>
        <w:tab/>
      </w:r>
      <w:r>
        <w:tab/>
      </w:r>
      <w:r>
        <w:tab/>
      </w:r>
      <w:r>
        <w:tab/>
        <w:t>Sincerely,</w:t>
      </w:r>
    </w:p>
    <w:p w:rsidR="00B720EB" w:rsidRDefault="00B720EB" w:rsidP="00B720EB"/>
    <w:p w:rsidR="00B720EB" w:rsidRDefault="00B720EB" w:rsidP="00B720EB"/>
    <w:p w:rsidR="00B720EB" w:rsidRDefault="00B720EB" w:rsidP="00B720EB"/>
    <w:p w:rsidR="00B720EB" w:rsidRDefault="00B720EB" w:rsidP="00B720EB"/>
    <w:p w:rsidR="00B720EB" w:rsidRDefault="00B720EB" w:rsidP="00B720EB">
      <w:r>
        <w:tab/>
      </w:r>
      <w:r>
        <w:tab/>
      </w:r>
      <w:r>
        <w:tab/>
      </w:r>
      <w:r>
        <w:tab/>
      </w:r>
      <w:r>
        <w:tab/>
      </w:r>
      <w:r>
        <w:tab/>
      </w:r>
      <w:r>
        <w:tab/>
      </w:r>
      <w:r w:rsidR="007B3683">
        <w:t>Debra L. Shea</w:t>
      </w:r>
    </w:p>
    <w:p w:rsidR="00B720EB" w:rsidRDefault="00B720EB" w:rsidP="00B720EB">
      <w:r>
        <w:tab/>
      </w:r>
      <w:r>
        <w:tab/>
      </w:r>
      <w:r>
        <w:tab/>
      </w:r>
      <w:r>
        <w:tab/>
      </w:r>
      <w:r>
        <w:tab/>
      </w:r>
      <w:r>
        <w:tab/>
      </w:r>
      <w:r>
        <w:tab/>
        <w:t>Contracting Officer</w:t>
      </w:r>
    </w:p>
    <w:p w:rsidR="00B720EB" w:rsidRDefault="00B720EB" w:rsidP="00B720EB"/>
    <w:p w:rsidR="00B720EB" w:rsidRDefault="00B720EB" w:rsidP="00B720EB"/>
    <w:p w:rsidR="00B720EB" w:rsidRDefault="00B720EB" w:rsidP="00B720EB"/>
    <w:p w:rsidR="00B720EB" w:rsidRDefault="00B720EB" w:rsidP="00B720EB">
      <w:r>
        <w:t>Enclosure:</w:t>
      </w:r>
    </w:p>
    <w:p w:rsidR="00B720EB" w:rsidRDefault="00B720EB" w:rsidP="00B720EB">
      <w:r>
        <w:tab/>
        <w:t>As Stated.</w:t>
      </w:r>
    </w:p>
    <w:p w:rsidR="00B720EB" w:rsidRDefault="00B720EB" w:rsidP="00B720EB">
      <w:pPr>
        <w:pStyle w:val="Bodytext1"/>
        <w:rPr>
          <w:rFonts w:ascii="Times New Roman" w:hAnsi="Times New Roman"/>
        </w:rPr>
      </w:pPr>
    </w:p>
    <w:p w:rsidR="00B720EB" w:rsidRDefault="00B720EB" w:rsidP="00B720EB">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B720EB" w:rsidTr="007B3683">
        <w:trPr>
          <w:gridAfter w:val="1"/>
          <w:wAfter w:w="13" w:type="dxa"/>
          <w:cantSplit/>
        </w:trPr>
        <w:tc>
          <w:tcPr>
            <w:tcW w:w="3334" w:type="dxa"/>
            <w:gridSpan w:val="5"/>
            <w:tcBorders>
              <w:left w:val="nil"/>
            </w:tcBorders>
          </w:tcPr>
          <w:p w:rsidR="00B720EB" w:rsidRDefault="00B720EB" w:rsidP="007B3683">
            <w:pPr>
              <w:spacing w:before="40"/>
              <w:rPr>
                <w:b/>
                <w:sz w:val="16"/>
              </w:rPr>
            </w:pPr>
            <w:r>
              <w:rPr>
                <w:b/>
                <w:sz w:val="20"/>
              </w:rPr>
              <w:lastRenderedPageBreak/>
              <w:t>REQUEST FOR QUOTATIONS</w:t>
            </w:r>
          </w:p>
          <w:p w:rsidR="00B720EB" w:rsidRDefault="00B720EB" w:rsidP="007B3683">
            <w:pPr>
              <w:tabs>
                <w:tab w:val="left" w:pos="450"/>
              </w:tabs>
              <w:spacing w:after="40"/>
              <w:rPr>
                <w:sz w:val="16"/>
              </w:rPr>
            </w:pPr>
            <w:r>
              <w:rPr>
                <w:i/>
                <w:sz w:val="16"/>
              </w:rPr>
              <w:t>(THIS IS NOT AN ORDER)</w:t>
            </w:r>
          </w:p>
        </w:tc>
        <w:tc>
          <w:tcPr>
            <w:tcW w:w="5515" w:type="dxa"/>
            <w:gridSpan w:val="17"/>
          </w:tcPr>
          <w:p w:rsidR="00B720EB" w:rsidRDefault="00B720EB" w:rsidP="007B3683">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B720EB" w:rsidRDefault="00B720EB" w:rsidP="007B3683">
            <w:pPr>
              <w:spacing w:after="40"/>
              <w:rPr>
                <w:sz w:val="18"/>
              </w:rPr>
            </w:pPr>
            <w:r>
              <w:rPr>
                <w:sz w:val="18"/>
              </w:rPr>
              <w:t>SMALL PURCHASE SET-ASIDE (52.219-4)</w:t>
            </w:r>
          </w:p>
        </w:tc>
        <w:tc>
          <w:tcPr>
            <w:tcW w:w="850" w:type="dxa"/>
            <w:gridSpan w:val="2"/>
          </w:tcPr>
          <w:p w:rsidR="00B720EB" w:rsidRDefault="00B720EB" w:rsidP="007B3683">
            <w:pPr>
              <w:spacing w:before="40" w:after="40"/>
              <w:rPr>
                <w:sz w:val="12"/>
              </w:rPr>
            </w:pPr>
            <w:r>
              <w:rPr>
                <w:sz w:val="12"/>
              </w:rPr>
              <w:t>PAGE</w:t>
            </w:r>
          </w:p>
          <w:p w:rsidR="00B720EB" w:rsidRDefault="00B720EB" w:rsidP="007B3683">
            <w:pPr>
              <w:spacing w:before="40" w:after="40"/>
              <w:rPr>
                <w:sz w:val="18"/>
              </w:rPr>
            </w:pPr>
            <w:r>
              <w:rPr>
                <w:sz w:val="18"/>
              </w:rPr>
              <w:t>1</w:t>
            </w:r>
          </w:p>
        </w:tc>
        <w:tc>
          <w:tcPr>
            <w:tcW w:w="274" w:type="dxa"/>
            <w:gridSpan w:val="2"/>
          </w:tcPr>
          <w:p w:rsidR="00B720EB" w:rsidRDefault="00B720EB" w:rsidP="007B3683">
            <w:pPr>
              <w:spacing w:before="40" w:after="40"/>
              <w:ind w:left="-144" w:right="-144"/>
              <w:rPr>
                <w:sz w:val="12"/>
              </w:rPr>
            </w:pPr>
            <w:r>
              <w:rPr>
                <w:sz w:val="12"/>
              </w:rPr>
              <w:t>OF</w:t>
            </w:r>
          </w:p>
          <w:p w:rsidR="00B720EB" w:rsidRDefault="00B720EB" w:rsidP="007B3683">
            <w:pPr>
              <w:rPr>
                <w:sz w:val="12"/>
              </w:rPr>
            </w:pPr>
            <w:r>
              <w:rPr>
                <w:sz w:val="12"/>
              </w:rPr>
              <w:t>|</w:t>
            </w:r>
          </w:p>
          <w:p w:rsidR="00B720EB" w:rsidRDefault="00B720EB" w:rsidP="007B3683">
            <w:pPr>
              <w:rPr>
                <w:sz w:val="12"/>
              </w:rPr>
            </w:pPr>
            <w:r>
              <w:rPr>
                <w:sz w:val="12"/>
              </w:rPr>
              <w:t>|</w:t>
            </w:r>
          </w:p>
        </w:tc>
        <w:tc>
          <w:tcPr>
            <w:tcW w:w="850" w:type="dxa"/>
            <w:gridSpan w:val="2"/>
            <w:tcBorders>
              <w:right w:val="nil"/>
            </w:tcBorders>
          </w:tcPr>
          <w:p w:rsidR="00B720EB" w:rsidRDefault="00B720EB" w:rsidP="007B3683">
            <w:pPr>
              <w:spacing w:before="40" w:after="40"/>
              <w:rPr>
                <w:sz w:val="12"/>
              </w:rPr>
            </w:pPr>
            <w:r>
              <w:rPr>
                <w:sz w:val="12"/>
              </w:rPr>
              <w:t>PAGES</w:t>
            </w:r>
          </w:p>
          <w:p w:rsidR="00B720EB" w:rsidRDefault="00B720EB" w:rsidP="007B3683">
            <w:pPr>
              <w:spacing w:before="40" w:after="40"/>
              <w:rPr>
                <w:sz w:val="18"/>
              </w:rPr>
            </w:pPr>
            <w:r>
              <w:rPr>
                <w:sz w:val="18"/>
              </w:rPr>
              <w:t>14</w:t>
            </w:r>
          </w:p>
        </w:tc>
      </w:tr>
      <w:tr w:rsidR="00B720EB" w:rsidTr="007B3683">
        <w:trPr>
          <w:gridAfter w:val="2"/>
          <w:wAfter w:w="36" w:type="dxa"/>
          <w:cantSplit/>
        </w:trPr>
        <w:tc>
          <w:tcPr>
            <w:tcW w:w="2080" w:type="dxa"/>
            <w:gridSpan w:val="3"/>
            <w:tcBorders>
              <w:left w:val="nil"/>
            </w:tcBorders>
          </w:tcPr>
          <w:p w:rsidR="00B720EB" w:rsidRDefault="00B720EB" w:rsidP="007B3683">
            <w:pPr>
              <w:spacing w:before="40" w:after="40"/>
              <w:rPr>
                <w:sz w:val="12"/>
              </w:rPr>
            </w:pPr>
            <w:r>
              <w:rPr>
                <w:sz w:val="12"/>
              </w:rPr>
              <w:t>1.  REQUEST NO.</w:t>
            </w:r>
          </w:p>
          <w:p w:rsidR="00B720EB" w:rsidRDefault="007B3683" w:rsidP="007B3683">
            <w:pPr>
              <w:spacing w:before="40" w:after="40"/>
              <w:ind w:left="144"/>
              <w:rPr>
                <w:sz w:val="16"/>
              </w:rPr>
            </w:pPr>
            <w:r>
              <w:rPr>
                <w:b/>
                <w:sz w:val="18"/>
              </w:rPr>
              <w:t>1960ES</w:t>
            </w:r>
            <w:r w:rsidR="00B720EB">
              <w:rPr>
                <w:b/>
                <w:sz w:val="18"/>
              </w:rPr>
              <w:t>-1</w:t>
            </w:r>
            <w:r>
              <w:rPr>
                <w:b/>
                <w:sz w:val="18"/>
              </w:rPr>
              <w:t>8-Q-0039</w:t>
            </w:r>
          </w:p>
        </w:tc>
        <w:tc>
          <w:tcPr>
            <w:tcW w:w="2189" w:type="dxa"/>
            <w:gridSpan w:val="6"/>
          </w:tcPr>
          <w:p w:rsidR="00B720EB" w:rsidRDefault="00B720EB" w:rsidP="007B3683">
            <w:pPr>
              <w:spacing w:before="40" w:after="40"/>
              <w:rPr>
                <w:sz w:val="12"/>
              </w:rPr>
            </w:pPr>
            <w:r>
              <w:rPr>
                <w:sz w:val="12"/>
              </w:rPr>
              <w:t>2.  DATE ISSUED</w:t>
            </w:r>
          </w:p>
          <w:p w:rsidR="00B720EB" w:rsidRPr="007B3683" w:rsidRDefault="007B3683" w:rsidP="007B3683">
            <w:pPr>
              <w:spacing w:before="40" w:after="40"/>
              <w:ind w:left="144"/>
              <w:rPr>
                <w:b/>
                <w:sz w:val="16"/>
              </w:rPr>
            </w:pPr>
            <w:r w:rsidRPr="007B3683">
              <w:rPr>
                <w:b/>
                <w:sz w:val="16"/>
              </w:rPr>
              <w:t>04/24/2018</w:t>
            </w:r>
          </w:p>
        </w:tc>
        <w:tc>
          <w:tcPr>
            <w:tcW w:w="2592" w:type="dxa"/>
            <w:gridSpan w:val="7"/>
          </w:tcPr>
          <w:p w:rsidR="00B720EB" w:rsidRDefault="00B720EB" w:rsidP="007B3683">
            <w:pPr>
              <w:spacing w:before="40" w:after="40"/>
              <w:ind w:left="288" w:hanging="288"/>
              <w:rPr>
                <w:sz w:val="12"/>
              </w:rPr>
            </w:pPr>
            <w:r>
              <w:rPr>
                <w:sz w:val="12"/>
              </w:rPr>
              <w:t>3.  REQUISITION/PURCHASE REQUEST NO.</w:t>
            </w:r>
          </w:p>
          <w:p w:rsidR="00B720EB" w:rsidRPr="00D55D30" w:rsidRDefault="007B3683" w:rsidP="007B3683">
            <w:pPr>
              <w:spacing w:before="40" w:after="40"/>
              <w:ind w:left="144"/>
              <w:rPr>
                <w:b/>
                <w:sz w:val="16"/>
              </w:rPr>
            </w:pPr>
            <w:r>
              <w:rPr>
                <w:b/>
                <w:sz w:val="16"/>
              </w:rPr>
              <w:t>PR7284062</w:t>
            </w:r>
          </w:p>
        </w:tc>
        <w:tc>
          <w:tcPr>
            <w:tcW w:w="1959" w:type="dxa"/>
            <w:gridSpan w:val="5"/>
          </w:tcPr>
          <w:p w:rsidR="00B720EB" w:rsidRDefault="00B720EB" w:rsidP="007B3683">
            <w:pPr>
              <w:spacing w:before="40" w:after="40"/>
              <w:ind w:left="144" w:hanging="144"/>
              <w:rPr>
                <w:sz w:val="16"/>
              </w:rPr>
            </w:pPr>
            <w:r>
              <w:rPr>
                <w:sz w:val="12"/>
              </w:rPr>
              <w:t>4.  CERT. FOR NAT. DEF. UNDER BDSA REG. 2 AND/OR DMS REG. 1</w:t>
            </w:r>
          </w:p>
        </w:tc>
        <w:tc>
          <w:tcPr>
            <w:tcW w:w="1980" w:type="dxa"/>
            <w:gridSpan w:val="6"/>
            <w:tcBorders>
              <w:right w:val="nil"/>
            </w:tcBorders>
          </w:tcPr>
          <w:p w:rsidR="00B720EB" w:rsidRDefault="00B720EB" w:rsidP="007B3683">
            <w:pPr>
              <w:spacing w:before="40" w:after="40"/>
              <w:rPr>
                <w:sz w:val="12"/>
              </w:rPr>
            </w:pPr>
            <w:r>
              <w:rPr>
                <w:sz w:val="12"/>
              </w:rPr>
              <w:t>RATING</w:t>
            </w:r>
          </w:p>
          <w:p w:rsidR="00B720EB" w:rsidRDefault="00B720EB" w:rsidP="007B3683">
            <w:pPr>
              <w:spacing w:before="40" w:after="40"/>
              <w:ind w:left="144"/>
              <w:rPr>
                <w:sz w:val="18"/>
              </w:rPr>
            </w:pPr>
          </w:p>
        </w:tc>
      </w:tr>
      <w:tr w:rsidR="00B720EB" w:rsidTr="007B3683">
        <w:trPr>
          <w:cantSplit/>
        </w:trPr>
        <w:tc>
          <w:tcPr>
            <w:tcW w:w="6861" w:type="dxa"/>
            <w:gridSpan w:val="16"/>
            <w:tcBorders>
              <w:left w:val="nil"/>
            </w:tcBorders>
          </w:tcPr>
          <w:p w:rsidR="00B720EB" w:rsidRPr="008A6183" w:rsidRDefault="00B720EB" w:rsidP="007B3683">
            <w:pPr>
              <w:spacing w:before="40" w:after="40"/>
              <w:rPr>
                <w:b/>
                <w:sz w:val="18"/>
              </w:rPr>
            </w:pPr>
            <w:r w:rsidRPr="008A6183">
              <w:rPr>
                <w:sz w:val="12"/>
              </w:rPr>
              <w:t xml:space="preserve">5A.  ISSUED BY       </w:t>
            </w:r>
            <w:r w:rsidRPr="008A6183">
              <w:rPr>
                <w:b/>
                <w:sz w:val="18"/>
              </w:rPr>
              <w:t>General Services Office, American Embassy,</w:t>
            </w:r>
          </w:p>
          <w:p w:rsidR="00B720EB" w:rsidRPr="00BC3977" w:rsidRDefault="00B720EB" w:rsidP="007B3683">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B720EB" w:rsidRDefault="00B720EB" w:rsidP="007B3683">
            <w:pPr>
              <w:spacing w:before="40" w:after="40"/>
              <w:rPr>
                <w:sz w:val="12"/>
              </w:rPr>
            </w:pPr>
            <w:r>
              <w:rPr>
                <w:sz w:val="12"/>
              </w:rPr>
              <w:t xml:space="preserve">6.  DELIVER BY </w:t>
            </w:r>
            <w:r>
              <w:rPr>
                <w:i/>
                <w:sz w:val="12"/>
              </w:rPr>
              <w:t>(Date)</w:t>
            </w:r>
          </w:p>
          <w:p w:rsidR="00B720EB" w:rsidRPr="009501C1" w:rsidRDefault="00B720EB" w:rsidP="007B3683">
            <w:pPr>
              <w:spacing w:before="40" w:after="40"/>
              <w:ind w:left="144"/>
              <w:rPr>
                <w:b/>
                <w:sz w:val="16"/>
              </w:rPr>
            </w:pPr>
          </w:p>
        </w:tc>
      </w:tr>
      <w:tr w:rsidR="00B720EB" w:rsidTr="007B3683">
        <w:trPr>
          <w:cantSplit/>
          <w:trHeight w:val="210"/>
        </w:trPr>
        <w:tc>
          <w:tcPr>
            <w:tcW w:w="6861" w:type="dxa"/>
            <w:gridSpan w:val="16"/>
            <w:tcBorders>
              <w:left w:val="nil"/>
              <w:bottom w:val="single" w:sz="6" w:space="0" w:color="auto"/>
            </w:tcBorders>
          </w:tcPr>
          <w:p w:rsidR="00B720EB" w:rsidRDefault="00B720EB" w:rsidP="007B3683">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B720EB" w:rsidRDefault="00B720EB" w:rsidP="007B3683">
            <w:pPr>
              <w:spacing w:before="40" w:after="40"/>
              <w:rPr>
                <w:sz w:val="12"/>
              </w:rPr>
            </w:pPr>
            <w:r>
              <w:rPr>
                <w:sz w:val="12"/>
              </w:rPr>
              <w:t>7.  DELIVERY</w:t>
            </w:r>
          </w:p>
          <w:p w:rsidR="00B720EB" w:rsidRDefault="00B720EB" w:rsidP="007B3683">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B720EB" w:rsidTr="007B3683">
        <w:trPr>
          <w:cantSplit/>
          <w:trHeight w:val="263"/>
        </w:trPr>
        <w:tc>
          <w:tcPr>
            <w:tcW w:w="4770" w:type="dxa"/>
            <w:gridSpan w:val="10"/>
            <w:vMerge w:val="restart"/>
            <w:tcBorders>
              <w:left w:val="nil"/>
              <w:bottom w:val="single" w:sz="6" w:space="0" w:color="auto"/>
            </w:tcBorders>
          </w:tcPr>
          <w:p w:rsidR="00B720EB" w:rsidRDefault="00B720EB" w:rsidP="007B3683">
            <w:pPr>
              <w:spacing w:before="40" w:after="40"/>
              <w:rPr>
                <w:sz w:val="12"/>
              </w:rPr>
            </w:pPr>
            <w:r>
              <w:rPr>
                <w:sz w:val="12"/>
              </w:rPr>
              <w:t>NAME</w:t>
            </w:r>
          </w:p>
          <w:p w:rsidR="00B720EB" w:rsidRDefault="00B720EB" w:rsidP="007B3683">
            <w:pPr>
              <w:spacing w:before="40" w:after="40"/>
              <w:rPr>
                <w:sz w:val="12"/>
              </w:rPr>
            </w:pPr>
          </w:p>
          <w:p w:rsidR="00B720EB" w:rsidRDefault="00B720EB" w:rsidP="007B3683">
            <w:pPr>
              <w:spacing w:before="40" w:after="40"/>
              <w:rPr>
                <w:i/>
                <w:sz w:val="12"/>
              </w:rPr>
            </w:pPr>
            <w:r>
              <w:rPr>
                <w:b/>
                <w:sz w:val="18"/>
              </w:rPr>
              <w:t>Mayra Melara</w:t>
            </w:r>
          </w:p>
        </w:tc>
        <w:tc>
          <w:tcPr>
            <w:tcW w:w="2091" w:type="dxa"/>
            <w:gridSpan w:val="6"/>
            <w:tcBorders>
              <w:bottom w:val="single" w:sz="6" w:space="0" w:color="auto"/>
            </w:tcBorders>
          </w:tcPr>
          <w:p w:rsidR="00B720EB" w:rsidRDefault="00B720EB" w:rsidP="007B3683">
            <w:pPr>
              <w:spacing w:before="40" w:after="40"/>
              <w:rPr>
                <w:sz w:val="16"/>
              </w:rPr>
            </w:pPr>
            <w:r>
              <w:rPr>
                <w:sz w:val="12"/>
              </w:rPr>
              <w:t>TELEPHONE NUMBER</w:t>
            </w:r>
          </w:p>
        </w:tc>
        <w:tc>
          <w:tcPr>
            <w:tcW w:w="3979" w:type="dxa"/>
            <w:gridSpan w:val="13"/>
            <w:vMerge/>
            <w:tcBorders>
              <w:bottom w:val="single" w:sz="6" w:space="0" w:color="auto"/>
              <w:right w:val="nil"/>
            </w:tcBorders>
          </w:tcPr>
          <w:p w:rsidR="00B720EB" w:rsidRDefault="00B720EB" w:rsidP="007B3683">
            <w:pPr>
              <w:tabs>
                <w:tab w:val="left" w:pos="2031"/>
              </w:tabs>
              <w:spacing w:before="40" w:after="40"/>
              <w:ind w:left="144"/>
              <w:rPr>
                <w:sz w:val="16"/>
              </w:rPr>
            </w:pPr>
          </w:p>
        </w:tc>
      </w:tr>
      <w:tr w:rsidR="00B720EB" w:rsidTr="007B3683">
        <w:trPr>
          <w:cantSplit/>
          <w:trHeight w:val="336"/>
        </w:trPr>
        <w:tc>
          <w:tcPr>
            <w:tcW w:w="4770" w:type="dxa"/>
            <w:gridSpan w:val="10"/>
            <w:vMerge/>
            <w:tcBorders>
              <w:left w:val="nil"/>
              <w:bottom w:val="single" w:sz="6" w:space="0" w:color="auto"/>
            </w:tcBorders>
          </w:tcPr>
          <w:p w:rsidR="00B720EB" w:rsidRDefault="00B720EB" w:rsidP="007B3683">
            <w:pPr>
              <w:spacing w:before="40" w:after="40"/>
              <w:rPr>
                <w:i/>
                <w:sz w:val="12"/>
              </w:rPr>
            </w:pPr>
          </w:p>
        </w:tc>
        <w:tc>
          <w:tcPr>
            <w:tcW w:w="900" w:type="dxa"/>
            <w:gridSpan w:val="3"/>
            <w:tcBorders>
              <w:bottom w:val="single" w:sz="6" w:space="0" w:color="auto"/>
            </w:tcBorders>
          </w:tcPr>
          <w:p w:rsidR="00B720EB" w:rsidRDefault="00B720EB" w:rsidP="007B3683">
            <w:pPr>
              <w:spacing w:before="40" w:after="40"/>
              <w:rPr>
                <w:sz w:val="12"/>
              </w:rPr>
            </w:pPr>
            <w:r>
              <w:rPr>
                <w:sz w:val="12"/>
              </w:rPr>
              <w:t>AREA CODE</w:t>
            </w:r>
          </w:p>
          <w:p w:rsidR="00B720EB" w:rsidRDefault="00B720EB" w:rsidP="007B3683">
            <w:pPr>
              <w:spacing w:before="40" w:after="40"/>
              <w:rPr>
                <w:b/>
                <w:sz w:val="18"/>
              </w:rPr>
            </w:pPr>
          </w:p>
        </w:tc>
        <w:tc>
          <w:tcPr>
            <w:tcW w:w="1191" w:type="dxa"/>
            <w:gridSpan w:val="3"/>
            <w:tcBorders>
              <w:bottom w:val="single" w:sz="6" w:space="0" w:color="auto"/>
            </w:tcBorders>
          </w:tcPr>
          <w:p w:rsidR="00B720EB" w:rsidRDefault="00B720EB" w:rsidP="007B3683">
            <w:pPr>
              <w:spacing w:before="40" w:after="40"/>
              <w:rPr>
                <w:b/>
                <w:sz w:val="18"/>
              </w:rPr>
            </w:pPr>
            <w:r>
              <w:rPr>
                <w:sz w:val="12"/>
              </w:rPr>
              <w:t>NUMBER</w:t>
            </w:r>
          </w:p>
          <w:p w:rsidR="00B720EB" w:rsidRDefault="00B720EB" w:rsidP="007B3683">
            <w:pPr>
              <w:spacing w:before="40" w:after="40"/>
              <w:rPr>
                <w:b/>
                <w:sz w:val="18"/>
              </w:rPr>
            </w:pPr>
            <w:r>
              <w:rPr>
                <w:b/>
                <w:sz w:val="18"/>
              </w:rPr>
              <w:t>2501-2806</w:t>
            </w:r>
          </w:p>
        </w:tc>
        <w:tc>
          <w:tcPr>
            <w:tcW w:w="3979" w:type="dxa"/>
            <w:gridSpan w:val="13"/>
            <w:vMerge/>
            <w:tcBorders>
              <w:right w:val="nil"/>
            </w:tcBorders>
          </w:tcPr>
          <w:p w:rsidR="00B720EB" w:rsidRDefault="00B720EB" w:rsidP="007B3683">
            <w:pPr>
              <w:tabs>
                <w:tab w:val="left" w:pos="2031"/>
              </w:tabs>
              <w:spacing w:before="40" w:after="40"/>
              <w:ind w:left="144"/>
              <w:rPr>
                <w:sz w:val="16"/>
              </w:rPr>
            </w:pPr>
          </w:p>
        </w:tc>
      </w:tr>
      <w:tr w:rsidR="00B720EB" w:rsidTr="007B3683">
        <w:trPr>
          <w:cantSplit/>
          <w:trHeight w:val="201"/>
        </w:trPr>
        <w:tc>
          <w:tcPr>
            <w:tcW w:w="6861" w:type="dxa"/>
            <w:gridSpan w:val="16"/>
            <w:tcBorders>
              <w:left w:val="nil"/>
            </w:tcBorders>
          </w:tcPr>
          <w:p w:rsidR="00B720EB" w:rsidRDefault="00B720EB" w:rsidP="007B3683">
            <w:pPr>
              <w:ind w:left="144"/>
              <w:rPr>
                <w:sz w:val="16"/>
              </w:rPr>
            </w:pPr>
            <w:r>
              <w:rPr>
                <w:sz w:val="12"/>
              </w:rPr>
              <w:t>8.  TO:</w:t>
            </w:r>
          </w:p>
        </w:tc>
        <w:tc>
          <w:tcPr>
            <w:tcW w:w="3975" w:type="dxa"/>
            <w:gridSpan w:val="13"/>
            <w:tcBorders>
              <w:right w:val="nil"/>
            </w:tcBorders>
          </w:tcPr>
          <w:p w:rsidR="00B720EB" w:rsidRDefault="00B720EB" w:rsidP="007B3683">
            <w:pPr>
              <w:spacing w:before="40" w:after="40"/>
              <w:rPr>
                <w:sz w:val="12"/>
              </w:rPr>
            </w:pPr>
            <w:r>
              <w:rPr>
                <w:sz w:val="12"/>
              </w:rPr>
              <w:t>9.  DESTINATION</w:t>
            </w:r>
          </w:p>
        </w:tc>
      </w:tr>
      <w:tr w:rsidR="00B720EB" w:rsidTr="007B3683">
        <w:trPr>
          <w:cantSplit/>
          <w:trHeight w:val="201"/>
        </w:trPr>
        <w:tc>
          <w:tcPr>
            <w:tcW w:w="3540" w:type="dxa"/>
            <w:gridSpan w:val="7"/>
            <w:tcBorders>
              <w:left w:val="nil"/>
            </w:tcBorders>
          </w:tcPr>
          <w:p w:rsidR="00B720EB" w:rsidRDefault="00B720EB" w:rsidP="007B3683">
            <w:pPr>
              <w:spacing w:before="40" w:after="40"/>
              <w:rPr>
                <w:sz w:val="12"/>
              </w:rPr>
            </w:pPr>
            <w:r>
              <w:rPr>
                <w:sz w:val="12"/>
              </w:rPr>
              <w:t>a.  NAME</w:t>
            </w:r>
          </w:p>
        </w:tc>
        <w:tc>
          <w:tcPr>
            <w:tcW w:w="3300" w:type="dxa"/>
            <w:gridSpan w:val="8"/>
          </w:tcPr>
          <w:p w:rsidR="00B720EB" w:rsidRDefault="00B720EB" w:rsidP="007B3683">
            <w:pPr>
              <w:spacing w:before="40" w:after="40"/>
              <w:rPr>
                <w:sz w:val="12"/>
              </w:rPr>
            </w:pPr>
            <w:r>
              <w:rPr>
                <w:sz w:val="12"/>
              </w:rPr>
              <w:t>b.  COMPANY</w:t>
            </w:r>
          </w:p>
        </w:tc>
        <w:tc>
          <w:tcPr>
            <w:tcW w:w="3996" w:type="dxa"/>
            <w:gridSpan w:val="14"/>
            <w:tcBorders>
              <w:right w:val="nil"/>
            </w:tcBorders>
          </w:tcPr>
          <w:p w:rsidR="00B720EB" w:rsidRDefault="00B720EB" w:rsidP="007B3683">
            <w:pPr>
              <w:spacing w:before="40" w:after="40"/>
              <w:rPr>
                <w:sz w:val="12"/>
              </w:rPr>
            </w:pPr>
            <w:r>
              <w:rPr>
                <w:sz w:val="12"/>
              </w:rPr>
              <w:t>a.  NAME OF CONSIGNEE</w:t>
            </w:r>
          </w:p>
          <w:p w:rsidR="00B720EB" w:rsidRPr="00AF5FFE" w:rsidRDefault="00B720EB" w:rsidP="007B3683">
            <w:pPr>
              <w:spacing w:before="40" w:after="40"/>
              <w:rPr>
                <w:sz w:val="22"/>
                <w:szCs w:val="22"/>
              </w:rPr>
            </w:pPr>
            <w:r w:rsidRPr="00AF5FFE">
              <w:rPr>
                <w:sz w:val="22"/>
                <w:szCs w:val="22"/>
              </w:rPr>
              <w:t>AMERICAN EMBASSY</w:t>
            </w:r>
          </w:p>
        </w:tc>
      </w:tr>
      <w:tr w:rsidR="00B720EB" w:rsidTr="007B3683">
        <w:trPr>
          <w:cantSplit/>
          <w:trHeight w:val="201"/>
        </w:trPr>
        <w:tc>
          <w:tcPr>
            <w:tcW w:w="6861" w:type="dxa"/>
            <w:gridSpan w:val="16"/>
            <w:tcBorders>
              <w:left w:val="nil"/>
            </w:tcBorders>
          </w:tcPr>
          <w:p w:rsidR="00B720EB" w:rsidRDefault="00B720EB" w:rsidP="007B3683">
            <w:pPr>
              <w:spacing w:before="40" w:after="40"/>
              <w:rPr>
                <w:sz w:val="12"/>
              </w:rPr>
            </w:pPr>
            <w:r>
              <w:rPr>
                <w:sz w:val="12"/>
              </w:rPr>
              <w:t>c.  STREET ADDRESS</w:t>
            </w:r>
          </w:p>
        </w:tc>
        <w:tc>
          <w:tcPr>
            <w:tcW w:w="3975" w:type="dxa"/>
            <w:gridSpan w:val="13"/>
            <w:tcBorders>
              <w:right w:val="nil"/>
            </w:tcBorders>
          </w:tcPr>
          <w:p w:rsidR="00B720EB" w:rsidRPr="00D55D30" w:rsidRDefault="00B720EB" w:rsidP="007B3683">
            <w:pPr>
              <w:spacing w:before="40" w:after="40"/>
              <w:rPr>
                <w:sz w:val="12"/>
              </w:rPr>
            </w:pPr>
            <w:r w:rsidRPr="00D55D30">
              <w:rPr>
                <w:sz w:val="12"/>
              </w:rPr>
              <w:t>b.  STREET ADDRESS</w:t>
            </w:r>
          </w:p>
          <w:p w:rsidR="00B720EB" w:rsidRPr="00D55D30" w:rsidRDefault="00B720EB" w:rsidP="007B3683">
            <w:pPr>
              <w:rPr>
                <w:sz w:val="20"/>
                <w:szCs w:val="20"/>
              </w:rPr>
            </w:pPr>
            <w:r w:rsidRPr="007B3683">
              <w:rPr>
                <w:sz w:val="20"/>
                <w:szCs w:val="20"/>
              </w:rPr>
              <w:t xml:space="preserve">Blvd. y </w:t>
            </w:r>
            <w:proofErr w:type="spellStart"/>
            <w:r w:rsidRPr="007B3683">
              <w:rPr>
                <w:sz w:val="20"/>
                <w:szCs w:val="20"/>
              </w:rPr>
              <w:t>Urb</w:t>
            </w:r>
            <w:proofErr w:type="spellEnd"/>
            <w:r w:rsidRPr="007B3683">
              <w:rPr>
                <w:sz w:val="20"/>
                <w:szCs w:val="20"/>
              </w:rPr>
              <w:t xml:space="preserve">. </w:t>
            </w:r>
            <w:r w:rsidRPr="00BC2B25">
              <w:rPr>
                <w:sz w:val="20"/>
                <w:szCs w:val="20"/>
                <w:lang w:val="es-SV"/>
              </w:rPr>
              <w:t xml:space="preserve">Santa Elena, </w:t>
            </w:r>
            <w:proofErr w:type="spellStart"/>
            <w:r w:rsidRPr="00BC2B25">
              <w:rPr>
                <w:sz w:val="20"/>
                <w:szCs w:val="20"/>
                <w:lang w:val="es-SV"/>
              </w:rPr>
              <w:t>Ant</w:t>
            </w:r>
            <w:proofErr w:type="spellEnd"/>
            <w:r w:rsidRPr="00BC2B25">
              <w:rPr>
                <w:sz w:val="20"/>
                <w:szCs w:val="20"/>
                <w:lang w:val="es-SV"/>
              </w:rPr>
              <w:t xml:space="preserve">. </w:t>
            </w:r>
            <w:proofErr w:type="spellStart"/>
            <w:r w:rsidRPr="00D55D30">
              <w:rPr>
                <w:sz w:val="20"/>
                <w:szCs w:val="20"/>
              </w:rPr>
              <w:t>Cuscatlan</w:t>
            </w:r>
            <w:proofErr w:type="spellEnd"/>
          </w:p>
        </w:tc>
      </w:tr>
      <w:tr w:rsidR="00B720EB" w:rsidTr="007B3683">
        <w:trPr>
          <w:cantSplit/>
          <w:trHeight w:val="363"/>
        </w:trPr>
        <w:tc>
          <w:tcPr>
            <w:tcW w:w="4050" w:type="dxa"/>
            <w:gridSpan w:val="8"/>
            <w:vMerge w:val="restart"/>
            <w:tcBorders>
              <w:left w:val="nil"/>
            </w:tcBorders>
          </w:tcPr>
          <w:p w:rsidR="00B720EB" w:rsidRDefault="00B720EB" w:rsidP="007B3683">
            <w:pPr>
              <w:spacing w:before="40" w:after="40"/>
              <w:rPr>
                <w:sz w:val="12"/>
              </w:rPr>
            </w:pPr>
            <w:r>
              <w:rPr>
                <w:sz w:val="12"/>
              </w:rPr>
              <w:t>d.  CITY</w:t>
            </w:r>
          </w:p>
        </w:tc>
        <w:tc>
          <w:tcPr>
            <w:tcW w:w="1620" w:type="dxa"/>
            <w:gridSpan w:val="5"/>
            <w:vMerge w:val="restart"/>
          </w:tcPr>
          <w:p w:rsidR="00B720EB" w:rsidRDefault="00B720EB" w:rsidP="007B3683">
            <w:pPr>
              <w:spacing w:before="40" w:after="40"/>
              <w:rPr>
                <w:sz w:val="12"/>
              </w:rPr>
            </w:pPr>
            <w:r>
              <w:rPr>
                <w:sz w:val="12"/>
              </w:rPr>
              <w:t>e.  STATE</w:t>
            </w:r>
          </w:p>
        </w:tc>
        <w:tc>
          <w:tcPr>
            <w:tcW w:w="1191" w:type="dxa"/>
            <w:gridSpan w:val="3"/>
            <w:vMerge w:val="restart"/>
          </w:tcPr>
          <w:p w:rsidR="00B720EB" w:rsidRDefault="00B720EB" w:rsidP="007B3683">
            <w:pPr>
              <w:spacing w:before="40" w:after="40"/>
              <w:rPr>
                <w:sz w:val="12"/>
              </w:rPr>
            </w:pPr>
            <w:r>
              <w:rPr>
                <w:sz w:val="12"/>
              </w:rPr>
              <w:t>f.  ZIP CODE</w:t>
            </w:r>
          </w:p>
        </w:tc>
        <w:tc>
          <w:tcPr>
            <w:tcW w:w="3975" w:type="dxa"/>
            <w:gridSpan w:val="13"/>
            <w:tcBorders>
              <w:right w:val="nil"/>
            </w:tcBorders>
          </w:tcPr>
          <w:p w:rsidR="00B720EB" w:rsidRDefault="00B720EB" w:rsidP="007B3683">
            <w:pPr>
              <w:spacing w:before="40" w:after="40"/>
              <w:rPr>
                <w:sz w:val="12"/>
              </w:rPr>
            </w:pPr>
            <w:r>
              <w:rPr>
                <w:sz w:val="12"/>
              </w:rPr>
              <w:t>c.  CITY</w:t>
            </w:r>
          </w:p>
          <w:p w:rsidR="00B720EB" w:rsidRPr="008D36C3" w:rsidRDefault="00B720EB" w:rsidP="007B3683">
            <w:pPr>
              <w:spacing w:before="40" w:after="40"/>
            </w:pPr>
            <w:r w:rsidRPr="008D36C3">
              <w:t>El Salvador</w:t>
            </w:r>
          </w:p>
        </w:tc>
      </w:tr>
      <w:tr w:rsidR="00B720EB" w:rsidTr="007B3683">
        <w:trPr>
          <w:cantSplit/>
          <w:trHeight w:val="435"/>
        </w:trPr>
        <w:tc>
          <w:tcPr>
            <w:tcW w:w="4050" w:type="dxa"/>
            <w:gridSpan w:val="8"/>
            <w:vMerge/>
            <w:tcBorders>
              <w:left w:val="nil"/>
            </w:tcBorders>
          </w:tcPr>
          <w:p w:rsidR="00B720EB" w:rsidRDefault="00B720EB" w:rsidP="007B3683">
            <w:pPr>
              <w:spacing w:before="40" w:after="40"/>
              <w:rPr>
                <w:sz w:val="12"/>
              </w:rPr>
            </w:pPr>
          </w:p>
        </w:tc>
        <w:tc>
          <w:tcPr>
            <w:tcW w:w="1620" w:type="dxa"/>
            <w:gridSpan w:val="5"/>
            <w:vMerge/>
          </w:tcPr>
          <w:p w:rsidR="00B720EB" w:rsidRDefault="00B720EB" w:rsidP="007B3683">
            <w:pPr>
              <w:spacing w:before="40" w:after="40"/>
              <w:rPr>
                <w:sz w:val="12"/>
              </w:rPr>
            </w:pPr>
          </w:p>
        </w:tc>
        <w:tc>
          <w:tcPr>
            <w:tcW w:w="1191" w:type="dxa"/>
            <w:gridSpan w:val="3"/>
            <w:vMerge/>
          </w:tcPr>
          <w:p w:rsidR="00B720EB" w:rsidRDefault="00B720EB" w:rsidP="007B3683">
            <w:pPr>
              <w:spacing w:before="40" w:after="40"/>
              <w:rPr>
                <w:sz w:val="12"/>
              </w:rPr>
            </w:pPr>
          </w:p>
        </w:tc>
        <w:tc>
          <w:tcPr>
            <w:tcW w:w="789" w:type="dxa"/>
            <w:gridSpan w:val="2"/>
          </w:tcPr>
          <w:p w:rsidR="00B720EB" w:rsidRDefault="00B720EB" w:rsidP="007B3683">
            <w:pPr>
              <w:spacing w:before="40" w:after="40"/>
              <w:rPr>
                <w:sz w:val="12"/>
              </w:rPr>
            </w:pPr>
            <w:r>
              <w:rPr>
                <w:sz w:val="12"/>
              </w:rPr>
              <w:t>d.  STATE</w:t>
            </w:r>
          </w:p>
          <w:p w:rsidR="00B720EB" w:rsidRDefault="00B720EB" w:rsidP="007B3683">
            <w:pPr>
              <w:spacing w:before="40" w:after="40"/>
              <w:rPr>
                <w:b/>
                <w:sz w:val="16"/>
              </w:rPr>
            </w:pPr>
          </w:p>
        </w:tc>
        <w:tc>
          <w:tcPr>
            <w:tcW w:w="3186" w:type="dxa"/>
            <w:gridSpan w:val="11"/>
            <w:tcBorders>
              <w:right w:val="nil"/>
            </w:tcBorders>
          </w:tcPr>
          <w:p w:rsidR="00B720EB" w:rsidRDefault="00B720EB" w:rsidP="007B3683">
            <w:pPr>
              <w:spacing w:before="40" w:after="40"/>
              <w:rPr>
                <w:sz w:val="12"/>
              </w:rPr>
            </w:pPr>
            <w:r>
              <w:rPr>
                <w:sz w:val="12"/>
              </w:rPr>
              <w:t>e.  ZIP CODE</w:t>
            </w:r>
            <w:r>
              <w:rPr>
                <w:sz w:val="12"/>
              </w:rPr>
              <w:br/>
            </w:r>
            <w:r>
              <w:rPr>
                <w:b/>
                <w:sz w:val="18"/>
              </w:rPr>
              <w:t xml:space="preserve"> </w:t>
            </w:r>
          </w:p>
        </w:tc>
      </w:tr>
      <w:tr w:rsidR="00B720EB" w:rsidTr="007B3683">
        <w:trPr>
          <w:cantSplit/>
        </w:trPr>
        <w:tc>
          <w:tcPr>
            <w:tcW w:w="2970" w:type="dxa"/>
            <w:gridSpan w:val="4"/>
            <w:tcBorders>
              <w:left w:val="nil"/>
            </w:tcBorders>
          </w:tcPr>
          <w:p w:rsidR="00B720EB" w:rsidRDefault="00B720EB" w:rsidP="007B3683">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B720EB" w:rsidRDefault="007B3683" w:rsidP="007B3683">
            <w:pPr>
              <w:spacing w:before="40" w:after="40"/>
              <w:rPr>
                <w:sz w:val="16"/>
              </w:rPr>
            </w:pPr>
            <w:r>
              <w:rPr>
                <w:b/>
                <w:sz w:val="18"/>
              </w:rPr>
              <w:t>May 10, 2018 a</w:t>
            </w:r>
            <w:r w:rsidR="00B720EB">
              <w:rPr>
                <w:b/>
                <w:sz w:val="18"/>
              </w:rPr>
              <w:t>t 10:00 a.m.</w:t>
            </w:r>
          </w:p>
        </w:tc>
        <w:tc>
          <w:tcPr>
            <w:tcW w:w="7862" w:type="dxa"/>
            <w:gridSpan w:val="25"/>
            <w:tcBorders>
              <w:right w:val="nil"/>
            </w:tcBorders>
          </w:tcPr>
          <w:p w:rsidR="00B720EB" w:rsidRDefault="00B720EB" w:rsidP="007B3683">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B720EB" w:rsidTr="007B3683">
        <w:trPr>
          <w:gridAfter w:val="2"/>
          <w:wAfter w:w="36" w:type="dxa"/>
          <w:cantSplit/>
        </w:trPr>
        <w:tc>
          <w:tcPr>
            <w:tcW w:w="10800" w:type="dxa"/>
            <w:gridSpan w:val="27"/>
            <w:tcBorders>
              <w:left w:val="nil"/>
              <w:right w:val="nil"/>
            </w:tcBorders>
          </w:tcPr>
          <w:p w:rsidR="00B720EB" w:rsidRDefault="00B720EB" w:rsidP="007B3683">
            <w:pPr>
              <w:spacing w:before="40" w:after="40"/>
              <w:rPr>
                <w:sz w:val="16"/>
              </w:rPr>
            </w:pPr>
            <w:r>
              <w:rPr>
                <w:sz w:val="16"/>
              </w:rPr>
              <w:t xml:space="preserve">11.  SCHEDULE </w:t>
            </w:r>
            <w:r>
              <w:rPr>
                <w:i/>
                <w:sz w:val="16"/>
              </w:rPr>
              <w:t>(Include applicable Federal, State and local taxes)</w:t>
            </w:r>
          </w:p>
        </w:tc>
      </w:tr>
      <w:tr w:rsidR="00B720EB" w:rsidTr="007B3683">
        <w:trPr>
          <w:gridAfter w:val="2"/>
          <w:wAfter w:w="36" w:type="dxa"/>
          <w:cantSplit/>
        </w:trPr>
        <w:tc>
          <w:tcPr>
            <w:tcW w:w="1044" w:type="dxa"/>
            <w:tcBorders>
              <w:left w:val="nil"/>
            </w:tcBorders>
          </w:tcPr>
          <w:p w:rsidR="00B720EB" w:rsidRDefault="00B720EB" w:rsidP="007B3683">
            <w:pPr>
              <w:spacing w:before="40" w:after="40"/>
              <w:rPr>
                <w:sz w:val="12"/>
              </w:rPr>
            </w:pPr>
            <w:r>
              <w:rPr>
                <w:sz w:val="12"/>
              </w:rPr>
              <w:t>ITEM NO.</w:t>
            </w:r>
          </w:p>
          <w:p w:rsidR="00B720EB" w:rsidRDefault="00B720EB" w:rsidP="007B3683">
            <w:pPr>
              <w:spacing w:before="40" w:after="40"/>
              <w:rPr>
                <w:sz w:val="12"/>
              </w:rPr>
            </w:pPr>
            <w:r>
              <w:rPr>
                <w:sz w:val="12"/>
              </w:rPr>
              <w:t>(a)</w:t>
            </w:r>
          </w:p>
        </w:tc>
        <w:tc>
          <w:tcPr>
            <w:tcW w:w="3906" w:type="dxa"/>
            <w:gridSpan w:val="10"/>
          </w:tcPr>
          <w:p w:rsidR="00B720EB" w:rsidRDefault="00B720EB" w:rsidP="007B3683">
            <w:pPr>
              <w:spacing w:before="40" w:after="40"/>
              <w:rPr>
                <w:sz w:val="12"/>
              </w:rPr>
            </w:pPr>
            <w:r>
              <w:rPr>
                <w:sz w:val="12"/>
              </w:rPr>
              <w:t>SUPPLIES/SERVICES</w:t>
            </w:r>
          </w:p>
          <w:p w:rsidR="00B720EB" w:rsidRDefault="00B720EB" w:rsidP="007B3683">
            <w:pPr>
              <w:spacing w:before="40" w:after="40"/>
              <w:rPr>
                <w:sz w:val="12"/>
              </w:rPr>
            </w:pPr>
            <w:r>
              <w:rPr>
                <w:sz w:val="12"/>
              </w:rPr>
              <w:t>(b)</w:t>
            </w:r>
          </w:p>
        </w:tc>
        <w:tc>
          <w:tcPr>
            <w:tcW w:w="1800" w:type="dxa"/>
            <w:gridSpan w:val="3"/>
          </w:tcPr>
          <w:p w:rsidR="00B720EB" w:rsidRDefault="00B720EB" w:rsidP="007B3683">
            <w:pPr>
              <w:spacing w:before="40" w:after="40"/>
              <w:rPr>
                <w:sz w:val="12"/>
              </w:rPr>
            </w:pPr>
            <w:r>
              <w:rPr>
                <w:sz w:val="12"/>
              </w:rPr>
              <w:t>QUANTITY</w:t>
            </w:r>
          </w:p>
          <w:p w:rsidR="00B720EB" w:rsidRDefault="00B720EB" w:rsidP="007B3683">
            <w:pPr>
              <w:spacing w:before="40" w:after="40"/>
              <w:rPr>
                <w:sz w:val="12"/>
              </w:rPr>
            </w:pPr>
            <w:r>
              <w:rPr>
                <w:sz w:val="12"/>
              </w:rPr>
              <w:t>(c)</w:t>
            </w:r>
          </w:p>
        </w:tc>
        <w:tc>
          <w:tcPr>
            <w:tcW w:w="774" w:type="dxa"/>
            <w:gridSpan w:val="3"/>
          </w:tcPr>
          <w:p w:rsidR="00B720EB" w:rsidRDefault="00B720EB" w:rsidP="007B3683">
            <w:pPr>
              <w:spacing w:before="40" w:after="40"/>
              <w:rPr>
                <w:sz w:val="12"/>
              </w:rPr>
            </w:pPr>
            <w:r>
              <w:rPr>
                <w:sz w:val="12"/>
              </w:rPr>
              <w:t>UNIT</w:t>
            </w:r>
          </w:p>
          <w:p w:rsidR="00B720EB" w:rsidRDefault="00B720EB" w:rsidP="007B3683">
            <w:pPr>
              <w:spacing w:before="40" w:after="40"/>
              <w:rPr>
                <w:sz w:val="12"/>
              </w:rPr>
            </w:pPr>
            <w:r>
              <w:rPr>
                <w:sz w:val="12"/>
              </w:rPr>
              <w:t>(d)</w:t>
            </w:r>
          </w:p>
        </w:tc>
        <w:tc>
          <w:tcPr>
            <w:tcW w:w="1440" w:type="dxa"/>
            <w:gridSpan w:val="6"/>
          </w:tcPr>
          <w:p w:rsidR="00B720EB" w:rsidRDefault="00B720EB" w:rsidP="007B3683">
            <w:pPr>
              <w:spacing w:before="40" w:after="40"/>
              <w:rPr>
                <w:sz w:val="12"/>
              </w:rPr>
            </w:pPr>
            <w:r>
              <w:rPr>
                <w:sz w:val="12"/>
              </w:rPr>
              <w:t>UNIT PRICE</w:t>
            </w:r>
          </w:p>
          <w:p w:rsidR="00B720EB" w:rsidRDefault="00B720EB" w:rsidP="007B3683">
            <w:pPr>
              <w:spacing w:before="40" w:after="40"/>
              <w:rPr>
                <w:sz w:val="12"/>
              </w:rPr>
            </w:pPr>
            <w:r>
              <w:rPr>
                <w:sz w:val="12"/>
              </w:rPr>
              <w:t>(e)</w:t>
            </w:r>
          </w:p>
        </w:tc>
        <w:tc>
          <w:tcPr>
            <w:tcW w:w="1836" w:type="dxa"/>
            <w:gridSpan w:val="4"/>
            <w:tcBorders>
              <w:right w:val="nil"/>
            </w:tcBorders>
          </w:tcPr>
          <w:p w:rsidR="00B720EB" w:rsidRDefault="00B720EB" w:rsidP="007B3683">
            <w:pPr>
              <w:spacing w:before="40" w:after="40"/>
              <w:rPr>
                <w:sz w:val="12"/>
              </w:rPr>
            </w:pPr>
            <w:r>
              <w:rPr>
                <w:sz w:val="12"/>
              </w:rPr>
              <w:t>AMOUNT</w:t>
            </w:r>
          </w:p>
          <w:p w:rsidR="00B720EB" w:rsidRDefault="00B720EB" w:rsidP="007B3683">
            <w:pPr>
              <w:spacing w:before="40" w:after="40"/>
              <w:rPr>
                <w:sz w:val="12"/>
              </w:rPr>
            </w:pPr>
            <w:r>
              <w:rPr>
                <w:sz w:val="12"/>
              </w:rPr>
              <w:t>(f)</w:t>
            </w:r>
          </w:p>
        </w:tc>
      </w:tr>
      <w:tr w:rsidR="00B720EB" w:rsidTr="007B3683">
        <w:trPr>
          <w:gridAfter w:val="2"/>
          <w:wAfter w:w="36" w:type="dxa"/>
          <w:cantSplit/>
          <w:trHeight w:val="3168"/>
        </w:trPr>
        <w:tc>
          <w:tcPr>
            <w:tcW w:w="1044" w:type="dxa"/>
            <w:tcBorders>
              <w:left w:val="nil"/>
            </w:tcBorders>
          </w:tcPr>
          <w:p w:rsidR="00B720EB" w:rsidRDefault="00B720EB" w:rsidP="007B3683">
            <w:pPr>
              <w:spacing w:before="40" w:after="40"/>
              <w:rPr>
                <w:sz w:val="18"/>
              </w:rPr>
            </w:pPr>
            <w:r>
              <w:rPr>
                <w:b/>
                <w:sz w:val="18"/>
              </w:rPr>
              <w:t>1</w:t>
            </w:r>
          </w:p>
        </w:tc>
        <w:tc>
          <w:tcPr>
            <w:tcW w:w="3906" w:type="dxa"/>
            <w:gridSpan w:val="10"/>
          </w:tcPr>
          <w:p w:rsidR="00B720EB" w:rsidRDefault="00B720EB" w:rsidP="007B3683">
            <w:pPr>
              <w:spacing w:before="40" w:after="40"/>
              <w:rPr>
                <w:b/>
                <w:sz w:val="18"/>
              </w:rPr>
            </w:pPr>
            <w:r>
              <w:rPr>
                <w:b/>
                <w:sz w:val="18"/>
              </w:rPr>
              <w:t xml:space="preserve">Provide a quotation for Soccer balls with the Heroes of El Salvador logo, as per attached technical specifications.  </w:t>
            </w:r>
          </w:p>
          <w:p w:rsidR="00B720EB" w:rsidRDefault="00B720EB" w:rsidP="007B3683">
            <w:pPr>
              <w:spacing w:before="40" w:after="40"/>
              <w:rPr>
                <w:b/>
                <w:sz w:val="18"/>
              </w:rPr>
            </w:pPr>
          </w:p>
          <w:p w:rsidR="00B720EB" w:rsidRDefault="00B720EB" w:rsidP="007B3683">
            <w:pPr>
              <w:spacing w:before="40" w:after="40"/>
              <w:rPr>
                <w:b/>
                <w:sz w:val="18"/>
              </w:rPr>
            </w:pPr>
            <w:r>
              <w:rPr>
                <w:b/>
                <w:sz w:val="18"/>
              </w:rPr>
              <w:t xml:space="preserve">Quotations to be delivered via email to melarame@state.gov </w:t>
            </w:r>
          </w:p>
          <w:p w:rsidR="00B720EB" w:rsidRDefault="00B720EB" w:rsidP="007B3683">
            <w:pPr>
              <w:spacing w:before="40" w:after="40"/>
              <w:rPr>
                <w:b/>
                <w:sz w:val="18"/>
              </w:rPr>
            </w:pPr>
          </w:p>
          <w:p w:rsidR="00B720EB" w:rsidRDefault="00B720EB" w:rsidP="007B3683">
            <w:pPr>
              <w:spacing w:before="40" w:after="40"/>
              <w:rPr>
                <w:sz w:val="16"/>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B720EB" w:rsidRPr="00120FED" w:rsidRDefault="00EA47C2" w:rsidP="007B3683">
            <w:pPr>
              <w:spacing w:before="40" w:after="40"/>
              <w:jc w:val="center"/>
              <w:rPr>
                <w:b/>
                <w:sz w:val="18"/>
              </w:rPr>
            </w:pPr>
            <w:r>
              <w:rPr>
                <w:b/>
                <w:sz w:val="18"/>
              </w:rPr>
              <w:t>3</w:t>
            </w:r>
            <w:r w:rsidR="00B720EB">
              <w:rPr>
                <w:b/>
                <w:sz w:val="18"/>
              </w:rPr>
              <w:t>,000</w:t>
            </w:r>
          </w:p>
        </w:tc>
        <w:tc>
          <w:tcPr>
            <w:tcW w:w="774" w:type="dxa"/>
            <w:gridSpan w:val="3"/>
          </w:tcPr>
          <w:p w:rsidR="00B720EB" w:rsidRDefault="00B720EB" w:rsidP="007B3683">
            <w:pPr>
              <w:spacing w:before="40" w:after="40"/>
              <w:rPr>
                <w:b/>
                <w:sz w:val="18"/>
              </w:rPr>
            </w:pPr>
            <w:r>
              <w:rPr>
                <w:b/>
                <w:sz w:val="18"/>
              </w:rPr>
              <w:t xml:space="preserve"> Each</w:t>
            </w:r>
          </w:p>
          <w:p w:rsidR="00B720EB" w:rsidRDefault="00B720EB" w:rsidP="007B3683">
            <w:pPr>
              <w:spacing w:before="40" w:after="40"/>
              <w:rPr>
                <w:sz w:val="18"/>
              </w:rPr>
            </w:pPr>
          </w:p>
        </w:tc>
        <w:tc>
          <w:tcPr>
            <w:tcW w:w="1440" w:type="dxa"/>
            <w:gridSpan w:val="6"/>
          </w:tcPr>
          <w:p w:rsidR="00B720EB" w:rsidRPr="00E24007" w:rsidRDefault="00B720EB" w:rsidP="007B3683">
            <w:pPr>
              <w:spacing w:before="40" w:after="40"/>
              <w:ind w:right="288"/>
              <w:rPr>
                <w:b/>
                <w:sz w:val="16"/>
              </w:rPr>
            </w:pPr>
            <w:r w:rsidRPr="00E24007">
              <w:rPr>
                <w:b/>
                <w:sz w:val="16"/>
              </w:rPr>
              <w:t>US$</w:t>
            </w:r>
          </w:p>
        </w:tc>
        <w:tc>
          <w:tcPr>
            <w:tcW w:w="1836" w:type="dxa"/>
            <w:gridSpan w:val="4"/>
            <w:tcBorders>
              <w:right w:val="nil"/>
            </w:tcBorders>
          </w:tcPr>
          <w:p w:rsidR="00B720EB" w:rsidRPr="00E24007" w:rsidRDefault="00B720EB" w:rsidP="007B3683">
            <w:pPr>
              <w:spacing w:before="40" w:after="40"/>
              <w:ind w:right="432"/>
              <w:rPr>
                <w:b/>
                <w:sz w:val="16"/>
              </w:rPr>
            </w:pPr>
            <w:r w:rsidRPr="00E24007">
              <w:rPr>
                <w:b/>
                <w:sz w:val="16"/>
              </w:rPr>
              <w:t>US$</w:t>
            </w:r>
          </w:p>
        </w:tc>
      </w:tr>
      <w:tr w:rsidR="00B720EB" w:rsidTr="007B3683">
        <w:trPr>
          <w:gridAfter w:val="2"/>
          <w:wAfter w:w="36" w:type="dxa"/>
          <w:cantSplit/>
          <w:trHeight w:val="219"/>
        </w:trPr>
        <w:tc>
          <w:tcPr>
            <w:tcW w:w="3330" w:type="dxa"/>
            <w:gridSpan w:val="5"/>
            <w:vMerge w:val="restart"/>
            <w:tcBorders>
              <w:left w:val="nil"/>
            </w:tcBorders>
          </w:tcPr>
          <w:p w:rsidR="00B720EB" w:rsidRDefault="00B720EB" w:rsidP="007B3683">
            <w:pPr>
              <w:spacing w:before="120" w:after="40"/>
              <w:rPr>
                <w:b/>
              </w:rPr>
            </w:pPr>
            <w:r>
              <w:rPr>
                <w:sz w:val="16"/>
              </w:rPr>
              <w:t>12  DISCOUNT FOR PROMPT PAYMENT</w:t>
            </w:r>
          </w:p>
        </w:tc>
        <w:tc>
          <w:tcPr>
            <w:tcW w:w="1620" w:type="dxa"/>
            <w:gridSpan w:val="6"/>
            <w:vMerge w:val="restart"/>
          </w:tcPr>
          <w:p w:rsidR="00B720EB" w:rsidRDefault="00B720EB" w:rsidP="007B3683">
            <w:pPr>
              <w:spacing w:before="40" w:after="40"/>
              <w:rPr>
                <w:sz w:val="12"/>
              </w:rPr>
            </w:pPr>
            <w:r>
              <w:rPr>
                <w:sz w:val="12"/>
              </w:rPr>
              <w:t>a.  10 CALENDAR DAYS</w:t>
            </w:r>
          </w:p>
          <w:p w:rsidR="00B720EB" w:rsidRDefault="00B720EB" w:rsidP="007B3683">
            <w:pPr>
              <w:spacing w:before="40" w:after="40"/>
              <w:ind w:right="144"/>
              <w:rPr>
                <w:sz w:val="12"/>
              </w:rPr>
            </w:pPr>
            <w:r>
              <w:rPr>
                <w:sz w:val="16"/>
              </w:rPr>
              <w:t>%</w:t>
            </w:r>
          </w:p>
        </w:tc>
        <w:tc>
          <w:tcPr>
            <w:tcW w:w="1800" w:type="dxa"/>
            <w:gridSpan w:val="3"/>
            <w:vMerge w:val="restart"/>
          </w:tcPr>
          <w:p w:rsidR="00B720EB" w:rsidRDefault="00B720EB" w:rsidP="007B3683">
            <w:pPr>
              <w:spacing w:before="40" w:after="40"/>
              <w:rPr>
                <w:sz w:val="12"/>
              </w:rPr>
            </w:pPr>
            <w:r>
              <w:rPr>
                <w:sz w:val="12"/>
              </w:rPr>
              <w:t>b. 20 CALENDAR DAYS</w:t>
            </w:r>
          </w:p>
          <w:p w:rsidR="00B720EB" w:rsidRDefault="00B720EB" w:rsidP="007B3683">
            <w:pPr>
              <w:spacing w:before="40" w:after="40"/>
              <w:ind w:right="144"/>
              <w:rPr>
                <w:sz w:val="12"/>
              </w:rPr>
            </w:pPr>
            <w:r>
              <w:rPr>
                <w:sz w:val="16"/>
              </w:rPr>
              <w:t>%</w:t>
            </w:r>
          </w:p>
        </w:tc>
        <w:tc>
          <w:tcPr>
            <w:tcW w:w="1980" w:type="dxa"/>
            <w:gridSpan w:val="6"/>
            <w:vMerge w:val="restart"/>
          </w:tcPr>
          <w:p w:rsidR="00B720EB" w:rsidRDefault="00B720EB" w:rsidP="007B3683">
            <w:pPr>
              <w:spacing w:before="40" w:after="40"/>
              <w:ind w:right="432"/>
              <w:rPr>
                <w:sz w:val="12"/>
              </w:rPr>
            </w:pPr>
            <w:r>
              <w:rPr>
                <w:sz w:val="12"/>
              </w:rPr>
              <w:t>c.  30 CALENDAR DAYS</w:t>
            </w:r>
          </w:p>
          <w:p w:rsidR="00B720EB" w:rsidRDefault="00B720EB" w:rsidP="007B3683">
            <w:pPr>
              <w:spacing w:before="40" w:after="40"/>
              <w:ind w:right="432"/>
              <w:rPr>
                <w:sz w:val="12"/>
              </w:rPr>
            </w:pPr>
            <w:r>
              <w:rPr>
                <w:sz w:val="16"/>
              </w:rPr>
              <w:t>%</w:t>
            </w:r>
          </w:p>
        </w:tc>
        <w:tc>
          <w:tcPr>
            <w:tcW w:w="2070" w:type="dxa"/>
            <w:gridSpan w:val="7"/>
            <w:tcBorders>
              <w:right w:val="nil"/>
            </w:tcBorders>
          </w:tcPr>
          <w:p w:rsidR="00B720EB" w:rsidRDefault="00B720EB" w:rsidP="007B3683">
            <w:pPr>
              <w:spacing w:before="40" w:after="40"/>
              <w:ind w:right="288"/>
              <w:rPr>
                <w:sz w:val="12"/>
              </w:rPr>
            </w:pPr>
            <w:r>
              <w:rPr>
                <w:sz w:val="12"/>
              </w:rPr>
              <w:t>d.  CALENDAR DAYS</w:t>
            </w:r>
          </w:p>
        </w:tc>
      </w:tr>
      <w:tr w:rsidR="00B720EB" w:rsidTr="007B3683">
        <w:trPr>
          <w:gridAfter w:val="2"/>
          <w:wAfter w:w="36" w:type="dxa"/>
          <w:cantSplit/>
          <w:trHeight w:val="300"/>
        </w:trPr>
        <w:tc>
          <w:tcPr>
            <w:tcW w:w="3334" w:type="dxa"/>
            <w:gridSpan w:val="5"/>
            <w:vMerge/>
            <w:tcBorders>
              <w:left w:val="nil"/>
            </w:tcBorders>
          </w:tcPr>
          <w:p w:rsidR="00B720EB" w:rsidRDefault="00B720EB" w:rsidP="007B3683">
            <w:pPr>
              <w:spacing w:before="120" w:after="40"/>
              <w:rPr>
                <w:b/>
              </w:rPr>
            </w:pPr>
          </w:p>
        </w:tc>
        <w:tc>
          <w:tcPr>
            <w:tcW w:w="1620" w:type="dxa"/>
            <w:gridSpan w:val="6"/>
            <w:vMerge/>
          </w:tcPr>
          <w:p w:rsidR="00B720EB" w:rsidRDefault="00B720EB" w:rsidP="007B3683">
            <w:pPr>
              <w:spacing w:before="40" w:after="40"/>
              <w:rPr>
                <w:sz w:val="12"/>
              </w:rPr>
            </w:pPr>
          </w:p>
        </w:tc>
        <w:tc>
          <w:tcPr>
            <w:tcW w:w="1800" w:type="dxa"/>
            <w:gridSpan w:val="3"/>
            <w:vMerge/>
          </w:tcPr>
          <w:p w:rsidR="00B720EB" w:rsidRDefault="00B720EB" w:rsidP="007B3683">
            <w:pPr>
              <w:spacing w:before="40" w:after="40"/>
              <w:rPr>
                <w:sz w:val="12"/>
              </w:rPr>
            </w:pPr>
          </w:p>
        </w:tc>
        <w:tc>
          <w:tcPr>
            <w:tcW w:w="1980" w:type="dxa"/>
            <w:gridSpan w:val="6"/>
            <w:vMerge/>
          </w:tcPr>
          <w:p w:rsidR="00B720EB" w:rsidRDefault="00B720EB" w:rsidP="007B3683">
            <w:pPr>
              <w:spacing w:before="40" w:after="40"/>
              <w:ind w:right="432"/>
              <w:rPr>
                <w:sz w:val="12"/>
              </w:rPr>
            </w:pPr>
          </w:p>
        </w:tc>
        <w:tc>
          <w:tcPr>
            <w:tcW w:w="1080" w:type="dxa"/>
            <w:gridSpan w:val="5"/>
          </w:tcPr>
          <w:p w:rsidR="00B720EB" w:rsidRDefault="00B720EB" w:rsidP="007B3683">
            <w:pPr>
              <w:spacing w:before="40" w:after="40"/>
              <w:ind w:right="288"/>
              <w:rPr>
                <w:sz w:val="12"/>
              </w:rPr>
            </w:pPr>
            <w:r>
              <w:rPr>
                <w:sz w:val="12"/>
              </w:rPr>
              <w:t>NUMBER</w:t>
            </w:r>
          </w:p>
        </w:tc>
        <w:tc>
          <w:tcPr>
            <w:tcW w:w="990" w:type="dxa"/>
            <w:gridSpan w:val="2"/>
            <w:tcBorders>
              <w:right w:val="nil"/>
            </w:tcBorders>
          </w:tcPr>
          <w:p w:rsidR="00B720EB" w:rsidRDefault="00B720EB" w:rsidP="007B3683">
            <w:pPr>
              <w:spacing w:before="40" w:after="40"/>
              <w:ind w:right="288"/>
              <w:rPr>
                <w:sz w:val="12"/>
              </w:rPr>
            </w:pPr>
            <w:r>
              <w:rPr>
                <w:sz w:val="12"/>
              </w:rPr>
              <w:t>%</w:t>
            </w:r>
          </w:p>
        </w:tc>
      </w:tr>
      <w:tr w:rsidR="00B720EB" w:rsidTr="007B3683">
        <w:trPr>
          <w:gridAfter w:val="2"/>
          <w:wAfter w:w="36" w:type="dxa"/>
          <w:cantSplit/>
          <w:trHeight w:val="210"/>
        </w:trPr>
        <w:tc>
          <w:tcPr>
            <w:tcW w:w="10800" w:type="dxa"/>
            <w:gridSpan w:val="27"/>
            <w:tcBorders>
              <w:left w:val="nil"/>
              <w:right w:val="nil"/>
            </w:tcBorders>
          </w:tcPr>
          <w:p w:rsidR="00B720EB" w:rsidRDefault="00B720EB" w:rsidP="007B3683">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B720EB" w:rsidTr="007B3683">
        <w:trPr>
          <w:gridAfter w:val="2"/>
          <w:wAfter w:w="36" w:type="dxa"/>
          <w:cantSplit/>
          <w:trHeight w:val="345"/>
        </w:trPr>
        <w:tc>
          <w:tcPr>
            <w:tcW w:w="5220" w:type="dxa"/>
            <w:gridSpan w:val="12"/>
            <w:tcBorders>
              <w:left w:val="nil"/>
            </w:tcBorders>
          </w:tcPr>
          <w:p w:rsidR="00B720EB" w:rsidRDefault="00B720EB" w:rsidP="007B3683">
            <w:pPr>
              <w:spacing w:before="40" w:after="40"/>
              <w:ind w:left="288"/>
              <w:rPr>
                <w:sz w:val="12"/>
              </w:rPr>
            </w:pPr>
            <w:r>
              <w:rPr>
                <w:sz w:val="12"/>
              </w:rPr>
              <w:t>13  NAME AND ADDRESS OF QUOTER</w:t>
            </w:r>
          </w:p>
        </w:tc>
        <w:tc>
          <w:tcPr>
            <w:tcW w:w="3015" w:type="dxa"/>
            <w:gridSpan w:val="7"/>
            <w:vMerge w:val="restart"/>
          </w:tcPr>
          <w:p w:rsidR="00B720EB" w:rsidRDefault="00B720EB" w:rsidP="007B3683">
            <w:pPr>
              <w:spacing w:before="40" w:after="40"/>
              <w:ind w:left="288" w:hanging="288"/>
              <w:rPr>
                <w:sz w:val="12"/>
              </w:rPr>
            </w:pPr>
            <w:r>
              <w:rPr>
                <w:sz w:val="12"/>
              </w:rPr>
              <w:t>14  SIGNATURE OF PERSON AUTHORIZED TO SIGN QUOTATION</w:t>
            </w:r>
          </w:p>
          <w:p w:rsidR="00B720EB" w:rsidRDefault="00B720EB" w:rsidP="007B3683">
            <w:pPr>
              <w:spacing w:before="40" w:after="40"/>
              <w:ind w:right="288"/>
              <w:rPr>
                <w:sz w:val="12"/>
              </w:rPr>
            </w:pPr>
          </w:p>
        </w:tc>
        <w:tc>
          <w:tcPr>
            <w:tcW w:w="2565" w:type="dxa"/>
            <w:gridSpan w:val="8"/>
            <w:vMerge w:val="restart"/>
            <w:tcBorders>
              <w:right w:val="nil"/>
            </w:tcBorders>
          </w:tcPr>
          <w:p w:rsidR="00B720EB" w:rsidRDefault="00B720EB" w:rsidP="007B3683">
            <w:pPr>
              <w:spacing w:before="40" w:after="40"/>
              <w:ind w:right="288"/>
              <w:rPr>
                <w:sz w:val="12"/>
              </w:rPr>
            </w:pPr>
            <w:r>
              <w:rPr>
                <w:sz w:val="12"/>
              </w:rPr>
              <w:t>15  DATE OF QUOTATION</w:t>
            </w:r>
          </w:p>
        </w:tc>
      </w:tr>
      <w:tr w:rsidR="00B720EB" w:rsidTr="007B3683">
        <w:trPr>
          <w:gridAfter w:val="2"/>
          <w:wAfter w:w="36" w:type="dxa"/>
          <w:cantSplit/>
        </w:trPr>
        <w:tc>
          <w:tcPr>
            <w:tcW w:w="5220" w:type="dxa"/>
            <w:gridSpan w:val="12"/>
            <w:tcBorders>
              <w:left w:val="nil"/>
            </w:tcBorders>
          </w:tcPr>
          <w:p w:rsidR="00B720EB" w:rsidRDefault="00B720EB" w:rsidP="007B3683">
            <w:pPr>
              <w:spacing w:before="40" w:after="40"/>
              <w:ind w:left="288"/>
              <w:rPr>
                <w:sz w:val="12"/>
              </w:rPr>
            </w:pPr>
            <w:r>
              <w:rPr>
                <w:sz w:val="12"/>
              </w:rPr>
              <w:t>a.  NAME OF QUOTER</w:t>
            </w:r>
            <w:r>
              <w:rPr>
                <w:sz w:val="12"/>
              </w:rPr>
              <w:br/>
            </w:r>
          </w:p>
        </w:tc>
        <w:tc>
          <w:tcPr>
            <w:tcW w:w="3015" w:type="dxa"/>
            <w:gridSpan w:val="7"/>
            <w:vMerge/>
          </w:tcPr>
          <w:p w:rsidR="00B720EB" w:rsidRDefault="00B720EB" w:rsidP="007B3683">
            <w:pPr>
              <w:spacing w:before="40" w:after="40"/>
              <w:ind w:left="288" w:hanging="288"/>
              <w:rPr>
                <w:sz w:val="12"/>
              </w:rPr>
            </w:pPr>
          </w:p>
        </w:tc>
        <w:tc>
          <w:tcPr>
            <w:tcW w:w="2569" w:type="dxa"/>
            <w:gridSpan w:val="8"/>
            <w:vMerge/>
            <w:tcBorders>
              <w:right w:val="nil"/>
            </w:tcBorders>
          </w:tcPr>
          <w:p w:rsidR="00B720EB" w:rsidRDefault="00B720EB" w:rsidP="007B3683">
            <w:pPr>
              <w:spacing w:before="40" w:after="40"/>
              <w:ind w:left="288" w:hanging="288"/>
              <w:rPr>
                <w:sz w:val="12"/>
              </w:rPr>
            </w:pPr>
          </w:p>
        </w:tc>
      </w:tr>
      <w:tr w:rsidR="00B720EB" w:rsidTr="007B3683">
        <w:trPr>
          <w:gridAfter w:val="2"/>
          <w:wAfter w:w="36" w:type="dxa"/>
          <w:cantSplit/>
        </w:trPr>
        <w:tc>
          <w:tcPr>
            <w:tcW w:w="5220" w:type="dxa"/>
            <w:gridSpan w:val="12"/>
            <w:tcBorders>
              <w:left w:val="nil"/>
            </w:tcBorders>
          </w:tcPr>
          <w:p w:rsidR="00B720EB" w:rsidRDefault="00B720EB" w:rsidP="007B3683">
            <w:pPr>
              <w:spacing w:before="40" w:after="40"/>
              <w:ind w:left="288"/>
              <w:rPr>
                <w:sz w:val="12"/>
              </w:rPr>
            </w:pPr>
            <w:r>
              <w:rPr>
                <w:sz w:val="12"/>
              </w:rPr>
              <w:t>b.  STREET ADDRESS</w:t>
            </w:r>
            <w:r>
              <w:rPr>
                <w:sz w:val="12"/>
              </w:rPr>
              <w:br/>
            </w:r>
          </w:p>
        </w:tc>
        <w:tc>
          <w:tcPr>
            <w:tcW w:w="5580" w:type="dxa"/>
            <w:gridSpan w:val="15"/>
            <w:tcBorders>
              <w:right w:val="nil"/>
            </w:tcBorders>
          </w:tcPr>
          <w:p w:rsidR="00B720EB" w:rsidRDefault="00B720EB" w:rsidP="007B3683">
            <w:pPr>
              <w:spacing w:before="40" w:after="40"/>
              <w:ind w:left="288" w:hanging="288"/>
              <w:rPr>
                <w:sz w:val="12"/>
              </w:rPr>
            </w:pPr>
            <w:r>
              <w:rPr>
                <w:sz w:val="12"/>
              </w:rPr>
              <w:t>16.  SIGNER</w:t>
            </w:r>
          </w:p>
        </w:tc>
      </w:tr>
      <w:tr w:rsidR="00B720EB" w:rsidTr="007B3683">
        <w:trPr>
          <w:gridAfter w:val="2"/>
          <w:wAfter w:w="36" w:type="dxa"/>
          <w:cantSplit/>
          <w:trHeight w:val="210"/>
        </w:trPr>
        <w:tc>
          <w:tcPr>
            <w:tcW w:w="5220" w:type="dxa"/>
            <w:gridSpan w:val="12"/>
            <w:tcBorders>
              <w:left w:val="nil"/>
            </w:tcBorders>
          </w:tcPr>
          <w:p w:rsidR="00B720EB" w:rsidRDefault="00B720EB" w:rsidP="007B3683">
            <w:pPr>
              <w:spacing w:before="40" w:after="40"/>
              <w:ind w:left="288"/>
              <w:rPr>
                <w:sz w:val="12"/>
              </w:rPr>
            </w:pPr>
            <w:r>
              <w:rPr>
                <w:sz w:val="12"/>
              </w:rPr>
              <w:t>c.  COUNTY</w:t>
            </w:r>
          </w:p>
        </w:tc>
        <w:tc>
          <w:tcPr>
            <w:tcW w:w="3600" w:type="dxa"/>
            <w:gridSpan w:val="9"/>
          </w:tcPr>
          <w:p w:rsidR="00B720EB" w:rsidRDefault="00B720EB" w:rsidP="007B3683">
            <w:pPr>
              <w:spacing w:before="40" w:after="40"/>
              <w:ind w:left="288" w:hanging="288"/>
              <w:rPr>
                <w:sz w:val="12"/>
              </w:rPr>
            </w:pPr>
            <w:r>
              <w:rPr>
                <w:sz w:val="12"/>
              </w:rPr>
              <w:t>a.  NAME (Type or print)</w:t>
            </w:r>
            <w:r>
              <w:rPr>
                <w:sz w:val="12"/>
              </w:rPr>
              <w:br/>
            </w:r>
          </w:p>
        </w:tc>
        <w:tc>
          <w:tcPr>
            <w:tcW w:w="1980" w:type="dxa"/>
            <w:gridSpan w:val="6"/>
            <w:tcBorders>
              <w:right w:val="nil"/>
            </w:tcBorders>
          </w:tcPr>
          <w:p w:rsidR="00B720EB" w:rsidRDefault="00B720EB" w:rsidP="007B3683">
            <w:pPr>
              <w:spacing w:before="40" w:after="40"/>
              <w:ind w:left="288"/>
              <w:rPr>
                <w:sz w:val="12"/>
              </w:rPr>
            </w:pPr>
            <w:r>
              <w:rPr>
                <w:sz w:val="12"/>
              </w:rPr>
              <w:t>b.  TELEPHONE</w:t>
            </w:r>
          </w:p>
        </w:tc>
      </w:tr>
      <w:tr w:rsidR="00B720EB" w:rsidTr="007B3683">
        <w:trPr>
          <w:gridAfter w:val="2"/>
          <w:wAfter w:w="36" w:type="dxa"/>
          <w:cantSplit/>
          <w:trHeight w:val="225"/>
        </w:trPr>
        <w:tc>
          <w:tcPr>
            <w:tcW w:w="1668" w:type="dxa"/>
            <w:gridSpan w:val="2"/>
            <w:vMerge w:val="restart"/>
            <w:tcBorders>
              <w:left w:val="nil"/>
            </w:tcBorders>
          </w:tcPr>
          <w:p w:rsidR="00B720EB" w:rsidRDefault="00B720EB" w:rsidP="007B3683">
            <w:pPr>
              <w:spacing w:before="40" w:after="40"/>
              <w:ind w:left="288"/>
              <w:rPr>
                <w:sz w:val="12"/>
              </w:rPr>
            </w:pPr>
            <w:r>
              <w:rPr>
                <w:sz w:val="12"/>
              </w:rPr>
              <w:t>d.  CITY</w:t>
            </w:r>
          </w:p>
        </w:tc>
        <w:tc>
          <w:tcPr>
            <w:tcW w:w="1776" w:type="dxa"/>
            <w:gridSpan w:val="4"/>
            <w:vMerge w:val="restart"/>
          </w:tcPr>
          <w:p w:rsidR="00B720EB" w:rsidRDefault="00B720EB" w:rsidP="007B3683">
            <w:pPr>
              <w:spacing w:before="40" w:after="40"/>
              <w:ind w:left="288"/>
              <w:rPr>
                <w:sz w:val="12"/>
              </w:rPr>
            </w:pPr>
            <w:r>
              <w:rPr>
                <w:sz w:val="12"/>
              </w:rPr>
              <w:t>e.  STATE</w:t>
            </w:r>
          </w:p>
        </w:tc>
        <w:tc>
          <w:tcPr>
            <w:tcW w:w="1776" w:type="dxa"/>
            <w:gridSpan w:val="6"/>
            <w:vMerge w:val="restart"/>
          </w:tcPr>
          <w:p w:rsidR="00B720EB" w:rsidRDefault="00B720EB" w:rsidP="007B3683">
            <w:pPr>
              <w:spacing w:before="40" w:after="40"/>
              <w:ind w:left="288"/>
              <w:rPr>
                <w:sz w:val="12"/>
              </w:rPr>
            </w:pPr>
            <w:r>
              <w:rPr>
                <w:sz w:val="12"/>
              </w:rPr>
              <w:t>f.  ZIP CODE</w:t>
            </w:r>
          </w:p>
        </w:tc>
        <w:tc>
          <w:tcPr>
            <w:tcW w:w="3600" w:type="dxa"/>
            <w:gridSpan w:val="9"/>
            <w:vMerge w:val="restart"/>
          </w:tcPr>
          <w:p w:rsidR="00B720EB" w:rsidRDefault="00B720EB" w:rsidP="007B3683">
            <w:pPr>
              <w:spacing w:before="40" w:after="40"/>
              <w:ind w:left="288" w:hanging="288"/>
              <w:rPr>
                <w:sz w:val="12"/>
              </w:rPr>
            </w:pPr>
            <w:r>
              <w:rPr>
                <w:sz w:val="12"/>
              </w:rPr>
              <w:t>c.  TITLE (Type or print)</w:t>
            </w:r>
          </w:p>
        </w:tc>
        <w:tc>
          <w:tcPr>
            <w:tcW w:w="1980" w:type="dxa"/>
            <w:gridSpan w:val="6"/>
            <w:tcBorders>
              <w:right w:val="nil"/>
            </w:tcBorders>
          </w:tcPr>
          <w:p w:rsidR="00B720EB" w:rsidRDefault="00B720EB" w:rsidP="007B3683">
            <w:pPr>
              <w:spacing w:before="40" w:after="40"/>
              <w:ind w:left="288" w:hanging="288"/>
              <w:rPr>
                <w:sz w:val="12"/>
              </w:rPr>
            </w:pPr>
            <w:r>
              <w:rPr>
                <w:sz w:val="12"/>
              </w:rPr>
              <w:t>AREA CODE</w:t>
            </w:r>
          </w:p>
        </w:tc>
      </w:tr>
      <w:tr w:rsidR="00B720EB" w:rsidTr="007B3683">
        <w:trPr>
          <w:gridAfter w:val="2"/>
          <w:wAfter w:w="36" w:type="dxa"/>
          <w:cantSplit/>
          <w:trHeight w:val="225"/>
        </w:trPr>
        <w:tc>
          <w:tcPr>
            <w:tcW w:w="1668" w:type="dxa"/>
            <w:gridSpan w:val="2"/>
            <w:vMerge/>
            <w:tcBorders>
              <w:left w:val="nil"/>
            </w:tcBorders>
          </w:tcPr>
          <w:p w:rsidR="00B720EB" w:rsidRDefault="00B720EB" w:rsidP="007B3683">
            <w:pPr>
              <w:spacing w:before="40" w:after="40"/>
              <w:ind w:left="288"/>
              <w:rPr>
                <w:sz w:val="12"/>
              </w:rPr>
            </w:pPr>
          </w:p>
        </w:tc>
        <w:tc>
          <w:tcPr>
            <w:tcW w:w="1776" w:type="dxa"/>
            <w:gridSpan w:val="4"/>
            <w:vMerge/>
          </w:tcPr>
          <w:p w:rsidR="00B720EB" w:rsidRDefault="00B720EB" w:rsidP="007B3683">
            <w:pPr>
              <w:spacing w:before="40" w:after="40"/>
              <w:ind w:left="288"/>
              <w:rPr>
                <w:sz w:val="12"/>
              </w:rPr>
            </w:pPr>
          </w:p>
        </w:tc>
        <w:tc>
          <w:tcPr>
            <w:tcW w:w="1776" w:type="dxa"/>
            <w:gridSpan w:val="6"/>
            <w:vMerge/>
          </w:tcPr>
          <w:p w:rsidR="00B720EB" w:rsidRDefault="00B720EB" w:rsidP="007B3683">
            <w:pPr>
              <w:spacing w:before="40" w:after="40"/>
              <w:ind w:left="288"/>
              <w:rPr>
                <w:sz w:val="12"/>
              </w:rPr>
            </w:pPr>
          </w:p>
        </w:tc>
        <w:tc>
          <w:tcPr>
            <w:tcW w:w="3600" w:type="dxa"/>
            <w:gridSpan w:val="9"/>
            <w:vMerge/>
          </w:tcPr>
          <w:p w:rsidR="00B720EB" w:rsidRDefault="00B720EB" w:rsidP="007B3683">
            <w:pPr>
              <w:spacing w:before="40" w:after="40"/>
              <w:ind w:left="288" w:hanging="288"/>
              <w:rPr>
                <w:sz w:val="12"/>
              </w:rPr>
            </w:pPr>
          </w:p>
        </w:tc>
        <w:tc>
          <w:tcPr>
            <w:tcW w:w="1980" w:type="dxa"/>
            <w:gridSpan w:val="6"/>
            <w:tcBorders>
              <w:right w:val="nil"/>
            </w:tcBorders>
          </w:tcPr>
          <w:p w:rsidR="00B720EB" w:rsidRDefault="00B720EB" w:rsidP="007B3683">
            <w:pPr>
              <w:spacing w:before="40" w:after="40"/>
              <w:ind w:left="288" w:hanging="288"/>
              <w:rPr>
                <w:sz w:val="12"/>
              </w:rPr>
            </w:pPr>
            <w:r>
              <w:rPr>
                <w:sz w:val="12"/>
              </w:rPr>
              <w:t>NUMBER</w:t>
            </w:r>
          </w:p>
        </w:tc>
      </w:tr>
    </w:tbl>
    <w:p w:rsidR="00B720EB" w:rsidRPr="00433DEC" w:rsidRDefault="00B720EB" w:rsidP="00B720EB">
      <w:pPr>
        <w:pStyle w:val="Bodytext1"/>
        <w:ind w:right="-1350"/>
        <w:rPr>
          <w:rFonts w:ascii="Times New Roman" w:hAnsi="Times New Roman"/>
          <w:b/>
          <w:sz w:val="20"/>
        </w:rPr>
      </w:pPr>
      <w:r w:rsidRPr="00433DEC">
        <w:rPr>
          <w:rFonts w:ascii="Times New Roman" w:hAnsi="Times New Roman"/>
          <w:b/>
          <w:sz w:val="20"/>
        </w:rPr>
        <w:t xml:space="preserve">STANDARD FORM 18 </w:t>
      </w:r>
      <w:r w:rsidRPr="00433DEC">
        <w:rPr>
          <w:rFonts w:ascii="Times New Roman" w:hAnsi="Times New Roman"/>
          <w:b/>
          <w:sz w:val="20"/>
        </w:rPr>
        <w:br/>
      </w:r>
    </w:p>
    <w:p w:rsidR="00B720EB" w:rsidRDefault="00B720EB" w:rsidP="00B720EB">
      <w:pPr>
        <w:sectPr w:rsidR="00B720EB" w:rsidSect="007B3683">
          <w:pgSz w:w="12240" w:h="15840" w:code="1"/>
          <w:pgMar w:top="720" w:right="1008" w:bottom="720" w:left="1008" w:header="576" w:footer="576" w:gutter="0"/>
          <w:pgNumType w:chapStyle="1"/>
          <w:cols w:space="720"/>
        </w:sectPr>
      </w:pPr>
    </w:p>
    <w:p w:rsidR="00B720EB" w:rsidRDefault="00B720EB" w:rsidP="00B720EB">
      <w:pPr>
        <w:jc w:val="center"/>
        <w:rPr>
          <w:b/>
          <w:bCs/>
          <w:lang w:val="es-SV"/>
        </w:rPr>
      </w:pPr>
      <w:r>
        <w:rPr>
          <w:b/>
          <w:bCs/>
          <w:lang w:val="es-SV"/>
        </w:rPr>
        <w:lastRenderedPageBreak/>
        <w:t>INL SAN SALVADOR</w:t>
      </w:r>
    </w:p>
    <w:p w:rsidR="00B720EB" w:rsidRDefault="00B720EB" w:rsidP="00B720EB">
      <w:pPr>
        <w:jc w:val="center"/>
        <w:rPr>
          <w:b/>
          <w:bCs/>
          <w:lang w:val="es-SV"/>
        </w:rPr>
      </w:pPr>
      <w:r>
        <w:rPr>
          <w:b/>
          <w:bCs/>
          <w:lang w:val="es-SV"/>
        </w:rPr>
        <w:t>“HEROES DE EL SALVADOR” MESSAGING SERIES</w:t>
      </w:r>
    </w:p>
    <w:p w:rsidR="00B720EB" w:rsidRDefault="00B720EB" w:rsidP="00B720EB">
      <w:pPr>
        <w:jc w:val="center"/>
        <w:rPr>
          <w:b/>
          <w:bCs/>
        </w:rPr>
      </w:pPr>
      <w:r>
        <w:rPr>
          <w:b/>
          <w:bCs/>
        </w:rPr>
        <w:t>SCOPE OF WORK FOR SOOCER BALLS (PELOTAS DE FUTBOL)</w:t>
      </w:r>
    </w:p>
    <w:p w:rsidR="00B720EB" w:rsidRDefault="00B720EB" w:rsidP="00B720EB">
      <w:pPr>
        <w:jc w:val="center"/>
        <w:rPr>
          <w:b/>
          <w:bCs/>
          <w:color w:val="0000FF"/>
        </w:rPr>
      </w:pPr>
    </w:p>
    <w:p w:rsidR="00B720EB" w:rsidRDefault="00B720EB" w:rsidP="00B720EB">
      <w:pPr>
        <w:jc w:val="center"/>
        <w:rPr>
          <w:b/>
        </w:rPr>
      </w:pPr>
      <w:r>
        <w:rPr>
          <w:b/>
        </w:rPr>
        <w:t>General Information</w:t>
      </w:r>
    </w:p>
    <w:p w:rsidR="00B720EB" w:rsidRDefault="00B720EB" w:rsidP="00B720EB">
      <w:pPr>
        <w:rPr>
          <w:bCs/>
        </w:rPr>
      </w:pPr>
    </w:p>
    <w:p w:rsidR="007B3683" w:rsidRPr="007B3683" w:rsidRDefault="007B3683" w:rsidP="007B3683">
      <w:r w:rsidRPr="007B3683">
        <w:rPr>
          <w:b/>
          <w:bCs/>
          <w:caps/>
        </w:rPr>
        <w:t xml:space="preserve">1.  </w:t>
      </w:r>
      <w:r w:rsidRPr="007B3683">
        <w:rPr>
          <w:b/>
          <w:bCs/>
          <w:caps/>
          <w:u w:val="single"/>
        </w:rPr>
        <w:t>General</w:t>
      </w:r>
      <w:r w:rsidRPr="007B3683">
        <w:rPr>
          <w:b/>
          <w:bCs/>
        </w:rPr>
        <w:t>:</w:t>
      </w:r>
      <w:r w:rsidRPr="007B3683">
        <w:t xml:space="preserve">  This is a contract to provide print products in the form of Class “A” soccer balls to support the Bureau of International Narcotics and Law Enforcement Affairs (INL) and the </w:t>
      </w:r>
      <w:proofErr w:type="spellStart"/>
      <w:r w:rsidRPr="007B3683">
        <w:t>Policia</w:t>
      </w:r>
      <w:proofErr w:type="spellEnd"/>
      <w:r w:rsidRPr="007B3683">
        <w:t xml:space="preserve"> National Civil (PNC). The Government shall not exercise any supervision or control over the contract service providers performing the services herein.  Such contract service providers shall be accountable solely to the Contractor who, in turn is responsible to the Government. </w:t>
      </w:r>
    </w:p>
    <w:p w:rsidR="00B720EB" w:rsidRDefault="00B720EB" w:rsidP="00B720EB"/>
    <w:p w:rsidR="00B720EB" w:rsidRDefault="00B720EB" w:rsidP="00B720EB">
      <w:r>
        <w:rPr>
          <w:b/>
        </w:rPr>
        <w:t xml:space="preserve">2. </w:t>
      </w:r>
      <w:r>
        <w:rPr>
          <w:b/>
          <w:u w:val="single"/>
        </w:rPr>
        <w:t>PERIOD OF PERFORMANCE:</w:t>
      </w:r>
      <w:r>
        <w:t xml:space="preserve">  </w:t>
      </w:r>
    </w:p>
    <w:p w:rsidR="00273170" w:rsidRPr="00273170" w:rsidRDefault="00273170" w:rsidP="00273170">
      <w:r w:rsidRPr="00273170">
        <w:t>The period of performance will be a one-time service contract to produce, print, and deliver 3,000 soccer balls, tentatively on 4- Jun-2018.</w:t>
      </w:r>
    </w:p>
    <w:p w:rsidR="00B720EB" w:rsidRDefault="00B720EB" w:rsidP="00B720EB"/>
    <w:p w:rsidR="00B720EB" w:rsidRDefault="00B720EB" w:rsidP="00B720EB">
      <w:r>
        <w:rPr>
          <w:b/>
        </w:rPr>
        <w:t xml:space="preserve">3. </w:t>
      </w:r>
      <w:r>
        <w:rPr>
          <w:b/>
          <w:u w:val="single"/>
        </w:rPr>
        <w:t>SCOPE-DESCRIPTION OF REQUIREMENTS AND QUANTITIES:</w:t>
      </w:r>
    </w:p>
    <w:p w:rsidR="00B720EB" w:rsidRDefault="00B720EB" w:rsidP="00B720EB"/>
    <w:p w:rsidR="00273170" w:rsidRPr="00273170" w:rsidRDefault="00273170" w:rsidP="00273170">
      <w:proofErr w:type="gramStart"/>
      <w:r w:rsidRPr="00273170">
        <w:t>3.1 BASIC REQUIREMENT: The Contractor shall provide all personnel, equipment, supplies, facilities, transportation, tools, materials, supervision, and other items and non-personal services necessary to produce, edit, print, manufacture, and deliver three thousand (3,000) size “5” soccer balls, with the ability to print images/logos on both face of the soccer balls and deliver all 3,000 soccer balls no more than calendar 15 days after the contractor has received written approval of the prototype from an authorized INL representative.</w:t>
      </w:r>
      <w:proofErr w:type="gramEnd"/>
      <w:r w:rsidRPr="00273170">
        <w:t xml:space="preserve"> </w:t>
      </w:r>
    </w:p>
    <w:p w:rsidR="00273170" w:rsidRPr="00273170" w:rsidRDefault="00273170" w:rsidP="00273170"/>
    <w:p w:rsidR="00273170" w:rsidRPr="00273170" w:rsidRDefault="00273170" w:rsidP="00EA47C2">
      <w:r w:rsidRPr="00273170">
        <w:t xml:space="preserve"> 3.1.1 SPECIFIC REQUIREMENT 1: The Contractor shall be able to produce 3,000 soccer ball: size “5” (ap</w:t>
      </w:r>
      <w:r w:rsidR="00F07BF5">
        <w:t>p</w:t>
      </w:r>
      <w:r w:rsidRPr="00273170">
        <w:t>rox</w:t>
      </w:r>
      <w:r w:rsidR="00F07BF5">
        <w:t>imately</w:t>
      </w:r>
      <w:r w:rsidRPr="00273170">
        <w:t xml:space="preserve"> 68.5cm to 69.5 cm), PVC with rubber bladder (390 to 410g), stitched construction, </w:t>
      </w:r>
      <w:r w:rsidR="00F07BF5">
        <w:t>blue color (</w:t>
      </w:r>
      <w:r w:rsidR="00CA21F7">
        <w:t>Pantone PMS 293) glossy finish</w:t>
      </w:r>
      <w:bookmarkStart w:id="6" w:name="_GoBack"/>
      <w:bookmarkEnd w:id="6"/>
      <w:r w:rsidRPr="00273170">
        <w:t xml:space="preserve">,  with the following logo/image:  </w:t>
      </w:r>
    </w:p>
    <w:p w:rsidR="00B720EB" w:rsidRPr="00273170" w:rsidRDefault="00B720EB" w:rsidP="00B720EB"/>
    <w:p w:rsidR="00B720EB" w:rsidRDefault="00B720EB" w:rsidP="00B720EB">
      <w:r>
        <w:t xml:space="preserve">  </w:t>
      </w:r>
    </w:p>
    <w:p w:rsidR="00B720EB" w:rsidRDefault="001C7D5C" w:rsidP="00B720EB">
      <w:pPr>
        <w:spacing w:after="200" w:line="276" w:lineRule="auto"/>
        <w:jc w:val="center"/>
      </w:pPr>
      <w:r>
        <w:rPr>
          <w:noProof/>
        </w:rPr>
        <w:drawing>
          <wp:anchor distT="0" distB="0" distL="114300" distR="114300" simplePos="0" relativeHeight="251658240" behindDoc="0" locked="0" layoutInCell="1" allowOverlap="1">
            <wp:simplePos x="0" y="0"/>
            <wp:positionH relativeFrom="column">
              <wp:posOffset>1394460</wp:posOffset>
            </wp:positionH>
            <wp:positionV relativeFrom="paragraph">
              <wp:posOffset>5080</wp:posOffset>
            </wp:positionV>
            <wp:extent cx="2499360" cy="2429119"/>
            <wp:effectExtent l="0" t="0" r="0" b="9525"/>
            <wp:wrapSquare wrapText="bothSides"/>
            <wp:docPr id="2" name="Picture 2" descr="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ota"/>
                    <pic:cNvPicPr>
                      <a:picLocks noChangeAspect="1" noChangeArrowheads="1"/>
                    </pic:cNvPicPr>
                  </pic:nvPicPr>
                  <pic:blipFill>
                    <a:blip r:embed="rId6" cstate="print">
                      <a:extLst>
                        <a:ext uri="{28A0092B-C50C-407E-A947-70E740481C1C}">
                          <a14:useLocalDpi xmlns:a14="http://schemas.microsoft.com/office/drawing/2010/main" val="0"/>
                        </a:ext>
                      </a:extLst>
                    </a:blip>
                    <a:srcRect l="10788" t="10788" r="8603" b="10788"/>
                    <a:stretch>
                      <a:fillRect/>
                    </a:stretch>
                  </pic:blipFill>
                  <pic:spPr bwMode="auto">
                    <a:xfrm>
                      <a:off x="0" y="0"/>
                      <a:ext cx="2502330" cy="2432005"/>
                    </a:xfrm>
                    <a:prstGeom prst="rect">
                      <a:avLst/>
                    </a:prstGeom>
                    <a:noFill/>
                  </pic:spPr>
                </pic:pic>
              </a:graphicData>
            </a:graphic>
            <wp14:sizeRelH relativeFrom="page">
              <wp14:pctWidth>0</wp14:pctWidth>
            </wp14:sizeRelH>
            <wp14:sizeRelV relativeFrom="page">
              <wp14:pctHeight>0</wp14:pctHeight>
            </wp14:sizeRelV>
          </wp:anchor>
        </w:drawing>
      </w:r>
    </w:p>
    <w:p w:rsidR="00B720EB" w:rsidRDefault="00B720EB" w:rsidP="00B720EB">
      <w:pPr>
        <w:spacing w:after="200" w:line="276" w:lineRule="auto"/>
      </w:pPr>
    </w:p>
    <w:p w:rsidR="00B720EB" w:rsidRDefault="00B720EB" w:rsidP="00B720EB">
      <w:pPr>
        <w:jc w:val="center"/>
      </w:pPr>
    </w:p>
    <w:p w:rsidR="00B720EB" w:rsidRDefault="00B720EB" w:rsidP="00B720EB"/>
    <w:p w:rsidR="001C7D5C" w:rsidRDefault="001C7D5C" w:rsidP="00273170">
      <w:pPr>
        <w:rPr>
          <w:b/>
        </w:rPr>
      </w:pPr>
    </w:p>
    <w:p w:rsidR="001C7D5C" w:rsidRDefault="001C7D5C" w:rsidP="00273170">
      <w:pPr>
        <w:rPr>
          <w:b/>
        </w:rPr>
      </w:pPr>
    </w:p>
    <w:p w:rsidR="001C7D5C" w:rsidRDefault="001C7D5C" w:rsidP="00273170">
      <w:pPr>
        <w:rPr>
          <w:b/>
        </w:rPr>
      </w:pPr>
    </w:p>
    <w:p w:rsidR="001C7D5C" w:rsidRDefault="001C7D5C" w:rsidP="00273170">
      <w:pPr>
        <w:rPr>
          <w:b/>
        </w:rPr>
      </w:pPr>
    </w:p>
    <w:p w:rsidR="001C7D5C" w:rsidRDefault="001C7D5C" w:rsidP="00273170">
      <w:pPr>
        <w:rPr>
          <w:b/>
        </w:rPr>
      </w:pPr>
    </w:p>
    <w:p w:rsidR="001C7D5C" w:rsidRDefault="001C7D5C" w:rsidP="00273170">
      <w:pPr>
        <w:rPr>
          <w:b/>
        </w:rPr>
      </w:pPr>
    </w:p>
    <w:p w:rsidR="001C7D5C" w:rsidRDefault="001C7D5C" w:rsidP="00273170">
      <w:pPr>
        <w:rPr>
          <w:b/>
        </w:rPr>
      </w:pPr>
    </w:p>
    <w:p w:rsidR="00273170" w:rsidRPr="00EA47C2" w:rsidRDefault="00273170" w:rsidP="00273170">
      <w:r w:rsidRPr="00EA47C2">
        <w:rPr>
          <w:b/>
        </w:rPr>
        <w:lastRenderedPageBreak/>
        <w:t>Logo:</w:t>
      </w:r>
      <w:r w:rsidRPr="00EA47C2">
        <w:t xml:space="preserve"> “Oso” the dog (image will be provided in “</w:t>
      </w:r>
      <w:proofErr w:type="spellStart"/>
      <w:r w:rsidRPr="00EA47C2">
        <w:t>ai</w:t>
      </w:r>
      <w:proofErr w:type="spellEnd"/>
      <w:r w:rsidRPr="00EA47C2">
        <w:t>” file format) printed on the front and back, full color.</w:t>
      </w:r>
    </w:p>
    <w:p w:rsidR="00273170" w:rsidRPr="00EA47C2" w:rsidRDefault="00273170" w:rsidP="00273170">
      <w:r w:rsidRPr="00EA47C2">
        <w:rPr>
          <w:b/>
        </w:rPr>
        <w:t>Logo Size:</w:t>
      </w:r>
      <w:r w:rsidRPr="00EA47C2">
        <w:t xml:space="preserve"> Minimum 5 inches in height.</w:t>
      </w:r>
    </w:p>
    <w:p w:rsidR="00273170" w:rsidRPr="00EA47C2" w:rsidRDefault="00273170" w:rsidP="00273170">
      <w:r w:rsidRPr="00EA47C2">
        <w:rPr>
          <w:b/>
        </w:rPr>
        <w:t>Lettering:</w:t>
      </w:r>
      <w:r w:rsidRPr="00EA47C2">
        <w:t xml:space="preserve"> color white, “HÉROES de El Salvador” with the accent over the “E” in Heroes. </w:t>
      </w:r>
      <w:proofErr w:type="gramStart"/>
      <w:r w:rsidRPr="00EA47C2">
        <w:t>and</w:t>
      </w:r>
      <w:proofErr w:type="gramEnd"/>
      <w:r w:rsidRPr="00EA47C2">
        <w:t xml:space="preserve"> #</w:t>
      </w:r>
      <w:proofErr w:type="spellStart"/>
      <w:r w:rsidRPr="00EA47C2">
        <w:t>heroesSV</w:t>
      </w:r>
      <w:proofErr w:type="spellEnd"/>
      <w:r w:rsidRPr="00EA47C2">
        <w:t xml:space="preserve"> both printed on both front and back with no quotation marks.</w:t>
      </w:r>
    </w:p>
    <w:p w:rsidR="00273170" w:rsidRPr="00EA47C2" w:rsidRDefault="00273170" w:rsidP="00273170">
      <w:r w:rsidRPr="00EA47C2">
        <w:rPr>
          <w:b/>
        </w:rPr>
        <w:t>Font:</w:t>
      </w:r>
      <w:r w:rsidRPr="00EA47C2">
        <w:t xml:space="preserve"> Times New Roman for all text: “HÉROES” bold and capitalized. “</w:t>
      </w:r>
      <w:proofErr w:type="gramStart"/>
      <w:r w:rsidRPr="00EA47C2">
        <w:t>de</w:t>
      </w:r>
      <w:proofErr w:type="gramEnd"/>
      <w:r w:rsidRPr="00EA47C2">
        <w:t xml:space="preserve"> El Salvador” Italics, lower case except for the “E” in El and the “S” in Salvador are both capitalized. #</w:t>
      </w:r>
      <w:proofErr w:type="spellStart"/>
      <w:r w:rsidRPr="00EA47C2">
        <w:t>heroesSV</w:t>
      </w:r>
      <w:proofErr w:type="spellEnd"/>
      <w:r w:rsidRPr="00EA47C2">
        <w:t xml:space="preserve"> lower case with the last two letters “SV” Capitalized.</w:t>
      </w:r>
    </w:p>
    <w:p w:rsidR="00273170" w:rsidRPr="00EA47C2" w:rsidRDefault="00273170" w:rsidP="00273170">
      <w:pPr>
        <w:rPr>
          <w:lang w:val="es-SV"/>
        </w:rPr>
      </w:pPr>
      <w:r w:rsidRPr="00EA47C2">
        <w:rPr>
          <w:b/>
          <w:lang w:val="es-SV"/>
        </w:rPr>
        <w:t xml:space="preserve">Font </w:t>
      </w:r>
      <w:proofErr w:type="spellStart"/>
      <w:r w:rsidRPr="00EA47C2">
        <w:rPr>
          <w:b/>
          <w:lang w:val="es-SV"/>
        </w:rPr>
        <w:t>size</w:t>
      </w:r>
      <w:proofErr w:type="spellEnd"/>
      <w:r w:rsidRPr="00EA47C2">
        <w:rPr>
          <w:b/>
          <w:lang w:val="es-SV"/>
        </w:rPr>
        <w:t>:</w:t>
      </w:r>
      <w:r w:rsidRPr="00EA47C2">
        <w:rPr>
          <w:lang w:val="es-SV"/>
        </w:rPr>
        <w:t xml:space="preserve"> HÉROES (42), de El Salvador (48), #</w:t>
      </w:r>
      <w:proofErr w:type="spellStart"/>
      <w:r w:rsidRPr="00EA47C2">
        <w:rPr>
          <w:lang w:val="es-SV"/>
        </w:rPr>
        <w:t>heroesSV</w:t>
      </w:r>
      <w:proofErr w:type="spellEnd"/>
      <w:r w:rsidRPr="00EA47C2">
        <w:rPr>
          <w:lang w:val="es-SV"/>
        </w:rPr>
        <w:t xml:space="preserve"> (20)</w:t>
      </w:r>
    </w:p>
    <w:p w:rsidR="00273170" w:rsidRPr="00EA47C2" w:rsidRDefault="00273170" w:rsidP="00273170">
      <w:pPr>
        <w:jc w:val="center"/>
        <w:rPr>
          <w:b/>
          <w:lang w:val="es-SV"/>
        </w:rPr>
      </w:pPr>
    </w:p>
    <w:p w:rsidR="00273170" w:rsidRPr="00EA47C2" w:rsidRDefault="00273170" w:rsidP="00273170">
      <w:pPr>
        <w:jc w:val="center"/>
        <w:rPr>
          <w:b/>
          <w:lang w:val="es-SV"/>
        </w:rPr>
      </w:pPr>
    </w:p>
    <w:p w:rsidR="00273170" w:rsidRPr="00EA47C2" w:rsidRDefault="00273170" w:rsidP="00273170">
      <w:pPr>
        <w:tabs>
          <w:tab w:val="left" w:pos="720"/>
          <w:tab w:val="left" w:pos="1080"/>
          <w:tab w:val="left" w:pos="1440"/>
          <w:tab w:val="left" w:pos="1800"/>
          <w:tab w:val="left" w:pos="2160"/>
        </w:tabs>
        <w:autoSpaceDE w:val="0"/>
        <w:autoSpaceDN w:val="0"/>
      </w:pPr>
      <w:r w:rsidRPr="00EA47C2">
        <w:t xml:space="preserve">3.1.2 SPECIFIC REQUIREMENT 2: Upon award of the contract, the contractor shall have 15 calendar days to produce one prototype of the above provided example. </w:t>
      </w:r>
    </w:p>
    <w:p w:rsidR="00273170" w:rsidRPr="00EA47C2" w:rsidRDefault="00273170" w:rsidP="00273170"/>
    <w:p w:rsidR="00273170" w:rsidRPr="00EA47C2" w:rsidRDefault="00273170" w:rsidP="00273170">
      <w:pPr>
        <w:tabs>
          <w:tab w:val="left" w:pos="720"/>
          <w:tab w:val="left" w:pos="1080"/>
          <w:tab w:val="left" w:pos="1440"/>
          <w:tab w:val="left" w:pos="1800"/>
          <w:tab w:val="left" w:pos="2160"/>
        </w:tabs>
        <w:autoSpaceDE w:val="0"/>
        <w:autoSpaceDN w:val="0"/>
      </w:pPr>
      <w:r w:rsidRPr="00EA47C2">
        <w:t>3.1.3 SPECIFIC REQUIREMENT 3: The contractor shall only use the image/theme approved by an authorized INL representative.</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 xml:space="preserve">3.1.4 SPECIFIC REQUIREMENT 4: The contractor shall notify the INL via email at </w:t>
      </w:r>
      <w:hyperlink r:id="rId7" w:history="1">
        <w:r w:rsidRPr="00EA47C2">
          <w:rPr>
            <w:rStyle w:val="Hyperlink"/>
          </w:rPr>
          <w:t>SousaRE@state.gov</w:t>
        </w:r>
      </w:hyperlink>
      <w:r w:rsidRPr="00EA47C2">
        <w:t xml:space="preserve"> when the prototype is ready for review, no later than 15 calendar days after the award of the contract.</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3.1.5 SPECIFIC REQUIREMENT 5: The contractor shall produce and present a receipt of approval/disapproval to the INL for the prototypes developed at the time of prototype review.</w:t>
      </w:r>
    </w:p>
    <w:p w:rsidR="00273170" w:rsidRPr="00EA47C2" w:rsidRDefault="00273170" w:rsidP="00273170"/>
    <w:p w:rsidR="00273170" w:rsidRPr="00EA47C2" w:rsidRDefault="00273170" w:rsidP="00273170">
      <w:pPr>
        <w:tabs>
          <w:tab w:val="left" w:pos="720"/>
          <w:tab w:val="left" w:pos="1080"/>
          <w:tab w:val="left" w:pos="1440"/>
          <w:tab w:val="left" w:pos="1800"/>
          <w:tab w:val="left" w:pos="2160"/>
        </w:tabs>
        <w:autoSpaceDE w:val="0"/>
        <w:autoSpaceDN w:val="0"/>
      </w:pPr>
      <w:r w:rsidRPr="00EA47C2">
        <w:t>3.1.6 SPECIFIC REQUIREMENT 6: The contractor shall produce the 3,000 soccer balls only after receiving written approval by an authorized INL representative.</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 xml:space="preserve">3.1.7 SPECIFIC REQUIREMENT 7: The contractor shall incur all costs associated with producing and printing prototypes for presentation and approval. </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 xml:space="preserve">3.1.8 SPECIFIC REQUIREMENT 8: If any changes to the prototypes/examples are required, as notified by written disapproval from the INL, the contractor shall adhere to </w:t>
      </w:r>
      <w:proofErr w:type="gramStart"/>
      <w:r w:rsidRPr="00EA47C2">
        <w:t>any and all</w:t>
      </w:r>
      <w:proofErr w:type="gramEnd"/>
      <w:r w:rsidRPr="00EA47C2">
        <w:t xml:space="preserve"> changes to the prototypes requested by the INL, and shall have another prototype/example ready for the INL’s review no later 7 calendar days after written disapproval notification. </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3.1.9 SPECIFIC REQUIREMENT 9: The contractor shall not modify any of the provided designs/images for the soccer balls once approved by the INL without a prior written agreement from the INL.</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3.1.10 SPECIFIC REQUIREMENT 10: All logos, text, and images must provide exceptional quality and be easy to read.</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lastRenderedPageBreak/>
        <w:t>3.1.11 SPECIFIC REUIREMENT 11: The contractor shall produce and present a receipt for goods delivered to an authorized INL representative at time of each delivery.</w:t>
      </w:r>
    </w:p>
    <w:p w:rsidR="00273170" w:rsidRPr="00EA47C2" w:rsidRDefault="00273170" w:rsidP="00273170">
      <w:pPr>
        <w:tabs>
          <w:tab w:val="left" w:pos="720"/>
          <w:tab w:val="left" w:pos="1080"/>
          <w:tab w:val="left" w:pos="1440"/>
          <w:tab w:val="left" w:pos="1800"/>
          <w:tab w:val="left" w:pos="2160"/>
        </w:tabs>
        <w:autoSpaceDE w:val="0"/>
        <w:autoSpaceDN w:val="0"/>
      </w:pPr>
    </w:p>
    <w:p w:rsidR="00273170" w:rsidRPr="00EA47C2" w:rsidRDefault="00273170" w:rsidP="00273170">
      <w:pPr>
        <w:tabs>
          <w:tab w:val="left" w:pos="720"/>
          <w:tab w:val="left" w:pos="1080"/>
          <w:tab w:val="left" w:pos="1440"/>
          <w:tab w:val="left" w:pos="1800"/>
          <w:tab w:val="left" w:pos="2160"/>
        </w:tabs>
        <w:autoSpaceDE w:val="0"/>
        <w:autoSpaceDN w:val="0"/>
      </w:pPr>
      <w:r w:rsidRPr="00EA47C2">
        <w:t xml:space="preserve">3.1.12 SPECIFIC REQUIREMENT 12: The contractor shall be able </w:t>
      </w:r>
      <w:proofErr w:type="gramStart"/>
      <w:r w:rsidRPr="00EA47C2">
        <w:t>to safely and securely store</w:t>
      </w:r>
      <w:proofErr w:type="gramEnd"/>
      <w:r w:rsidRPr="00EA47C2">
        <w:t xml:space="preserve"> all 3,000 soccer balls prior to delivery.</w:t>
      </w:r>
    </w:p>
    <w:p w:rsidR="00273170" w:rsidRPr="00EA47C2" w:rsidRDefault="00273170">
      <w:pPr>
        <w:spacing w:after="160" w:line="259" w:lineRule="auto"/>
      </w:pPr>
    </w:p>
    <w:p w:rsidR="00B720EB" w:rsidRDefault="00B720EB" w:rsidP="00B720EB">
      <w:pPr>
        <w:tabs>
          <w:tab w:val="left" w:pos="720"/>
          <w:tab w:val="left" w:pos="1080"/>
          <w:tab w:val="left" w:pos="1440"/>
          <w:tab w:val="left" w:pos="1800"/>
          <w:tab w:val="left" w:pos="2160"/>
        </w:tabs>
        <w:autoSpaceDE w:val="0"/>
        <w:autoSpaceDN w:val="0"/>
        <w:rPr>
          <w:b/>
          <w:u w:val="single"/>
        </w:rPr>
      </w:pPr>
      <w:r>
        <w:t xml:space="preserve">4. </w:t>
      </w:r>
      <w:r>
        <w:rPr>
          <w:b/>
          <w:u w:val="single"/>
        </w:rPr>
        <w:t>DELIVERY INFORMATION</w:t>
      </w:r>
    </w:p>
    <w:p w:rsidR="00B720EB" w:rsidRDefault="00B720EB" w:rsidP="00B720EB">
      <w:pPr>
        <w:tabs>
          <w:tab w:val="left" w:pos="720"/>
          <w:tab w:val="left" w:pos="1080"/>
          <w:tab w:val="left" w:pos="1440"/>
          <w:tab w:val="left" w:pos="1800"/>
          <w:tab w:val="left" w:pos="2160"/>
        </w:tabs>
        <w:autoSpaceDE w:val="0"/>
        <w:autoSpaceDN w:val="0"/>
        <w:rPr>
          <w:b/>
          <w:u w:val="single"/>
        </w:rPr>
      </w:pPr>
    </w:p>
    <w:p w:rsidR="00EA47C2" w:rsidRPr="00EA47C2" w:rsidRDefault="00EA47C2" w:rsidP="00273170">
      <w:pPr>
        <w:jc w:val="both"/>
      </w:pPr>
      <w:r w:rsidRPr="00EA47C2">
        <w:t>Delivery address for l</w:t>
      </w:r>
      <w:r w:rsidR="00273170" w:rsidRPr="00EA47C2">
        <w:t xml:space="preserve">ocal vendor: </w:t>
      </w:r>
    </w:p>
    <w:p w:rsidR="00EA47C2" w:rsidRPr="00EA47C2" w:rsidRDefault="00EA47C2" w:rsidP="00273170">
      <w:pPr>
        <w:jc w:val="both"/>
      </w:pPr>
      <w:proofErr w:type="spellStart"/>
      <w:r w:rsidRPr="00EA47C2">
        <w:t>Embajada</w:t>
      </w:r>
      <w:proofErr w:type="spellEnd"/>
      <w:r w:rsidRPr="00EA47C2">
        <w:t xml:space="preserve"> Americana</w:t>
      </w:r>
    </w:p>
    <w:p w:rsidR="007C0D38" w:rsidRDefault="00273170" w:rsidP="00273170">
      <w:pPr>
        <w:jc w:val="both"/>
        <w:rPr>
          <w:lang w:val="es-SV"/>
        </w:rPr>
      </w:pPr>
      <w:r w:rsidRPr="00EA47C2">
        <w:t>Final Blv</w:t>
      </w:r>
      <w:r w:rsidR="00EA47C2" w:rsidRPr="00EA47C2">
        <w:t>d.</w:t>
      </w:r>
      <w:r w:rsidRPr="00EA47C2">
        <w:t xml:space="preserve"> </w:t>
      </w:r>
      <w:r w:rsidRPr="001C7D5C">
        <w:rPr>
          <w:lang w:val="es-SV"/>
        </w:rPr>
        <w:t>S</w:t>
      </w:r>
      <w:r w:rsidR="00EA47C2" w:rsidRPr="001C7D5C">
        <w:rPr>
          <w:lang w:val="es-SV"/>
        </w:rPr>
        <w:t>an</w:t>
      </w:r>
      <w:r w:rsidRPr="001C7D5C">
        <w:rPr>
          <w:lang w:val="es-SV"/>
        </w:rPr>
        <w:t xml:space="preserve">ta Elena, </w:t>
      </w:r>
    </w:p>
    <w:p w:rsidR="00273170" w:rsidRPr="001C7D5C" w:rsidRDefault="00273170" w:rsidP="00273170">
      <w:pPr>
        <w:jc w:val="both"/>
        <w:rPr>
          <w:lang w:val="es-SV"/>
        </w:rPr>
      </w:pPr>
      <w:r w:rsidRPr="001C7D5C">
        <w:rPr>
          <w:lang w:val="es-SV"/>
        </w:rPr>
        <w:t xml:space="preserve">Antiguo </w:t>
      </w:r>
      <w:r w:rsidR="007C0D38" w:rsidRPr="001C7D5C">
        <w:rPr>
          <w:lang w:val="es-SV"/>
        </w:rPr>
        <w:t>Cuscatlán</w:t>
      </w:r>
      <w:r w:rsidRPr="001C7D5C">
        <w:rPr>
          <w:lang w:val="es-SV"/>
        </w:rPr>
        <w:t>, La Libertad</w:t>
      </w:r>
    </w:p>
    <w:p w:rsidR="00273170" w:rsidRPr="001C7D5C" w:rsidRDefault="00273170" w:rsidP="00273170">
      <w:pPr>
        <w:jc w:val="both"/>
        <w:rPr>
          <w:lang w:val="es-SV"/>
        </w:rPr>
      </w:pPr>
    </w:p>
    <w:p w:rsidR="001C7D5C" w:rsidRDefault="00273170" w:rsidP="00273170">
      <w:pPr>
        <w:jc w:val="both"/>
      </w:pPr>
      <w:proofErr w:type="gramStart"/>
      <w:r w:rsidRPr="00EA47C2">
        <w:t>US and foreign vendor</w:t>
      </w:r>
      <w:proofErr w:type="gramEnd"/>
      <w:r w:rsidRPr="00EA47C2">
        <w:t>:</w:t>
      </w:r>
    </w:p>
    <w:p w:rsidR="001C7D5C" w:rsidRPr="001C7D5C" w:rsidRDefault="001C7D5C" w:rsidP="00273170">
      <w:pPr>
        <w:jc w:val="both"/>
        <w:rPr>
          <w:lang w:val="es-SV"/>
        </w:rPr>
      </w:pPr>
      <w:r w:rsidRPr="001C7D5C">
        <w:rPr>
          <w:lang w:val="es-SV"/>
        </w:rPr>
        <w:t xml:space="preserve">American </w:t>
      </w:r>
      <w:proofErr w:type="spellStart"/>
      <w:r w:rsidRPr="001C7D5C">
        <w:rPr>
          <w:lang w:val="es-SV"/>
        </w:rPr>
        <w:t>Embassy</w:t>
      </w:r>
      <w:proofErr w:type="spellEnd"/>
    </w:p>
    <w:p w:rsidR="001C7D5C" w:rsidRPr="001C7D5C" w:rsidRDefault="001C7D5C" w:rsidP="00273170">
      <w:pPr>
        <w:jc w:val="both"/>
        <w:rPr>
          <w:lang w:val="es-SV"/>
        </w:rPr>
      </w:pPr>
      <w:r w:rsidRPr="001C7D5C">
        <w:rPr>
          <w:lang w:val="es-SV"/>
        </w:rPr>
        <w:t xml:space="preserve">Final </w:t>
      </w:r>
      <w:proofErr w:type="spellStart"/>
      <w:r w:rsidRPr="001C7D5C">
        <w:rPr>
          <w:lang w:val="es-SV"/>
        </w:rPr>
        <w:t>Blvd</w:t>
      </w:r>
      <w:proofErr w:type="spellEnd"/>
      <w:r w:rsidRPr="001C7D5C">
        <w:rPr>
          <w:lang w:val="es-SV"/>
        </w:rPr>
        <w:t>.</w:t>
      </w:r>
      <w:r w:rsidR="00273170" w:rsidRPr="001C7D5C">
        <w:rPr>
          <w:lang w:val="es-SV"/>
        </w:rPr>
        <w:t xml:space="preserve"> S</w:t>
      </w:r>
      <w:r w:rsidRPr="001C7D5C">
        <w:rPr>
          <w:lang w:val="es-SV"/>
        </w:rPr>
        <w:t>anta</w:t>
      </w:r>
      <w:r w:rsidR="00273170" w:rsidRPr="001C7D5C">
        <w:rPr>
          <w:lang w:val="es-SV"/>
        </w:rPr>
        <w:t xml:space="preserve"> Elena</w:t>
      </w:r>
    </w:p>
    <w:p w:rsidR="001C7D5C" w:rsidRDefault="001C7D5C" w:rsidP="00273170">
      <w:pPr>
        <w:jc w:val="both"/>
        <w:rPr>
          <w:lang w:val="es-SV"/>
        </w:rPr>
      </w:pPr>
      <w:r>
        <w:rPr>
          <w:lang w:val="es-SV"/>
        </w:rPr>
        <w:t xml:space="preserve">Antiguo </w:t>
      </w:r>
      <w:proofErr w:type="spellStart"/>
      <w:r>
        <w:rPr>
          <w:lang w:val="es-SV"/>
        </w:rPr>
        <w:t>Cuscatlan</w:t>
      </w:r>
      <w:proofErr w:type="spellEnd"/>
      <w:r>
        <w:rPr>
          <w:lang w:val="es-SV"/>
        </w:rPr>
        <w:t>, La Libertad</w:t>
      </w:r>
    </w:p>
    <w:p w:rsidR="001C7D5C" w:rsidRDefault="001C7D5C" w:rsidP="00273170">
      <w:pPr>
        <w:jc w:val="both"/>
        <w:rPr>
          <w:lang w:val="es-SV"/>
        </w:rPr>
      </w:pPr>
      <w:r>
        <w:rPr>
          <w:lang w:val="es-SV"/>
        </w:rPr>
        <w:t xml:space="preserve">El Salvador, Central </w:t>
      </w:r>
      <w:proofErr w:type="spellStart"/>
      <w:r>
        <w:rPr>
          <w:lang w:val="es-SV"/>
        </w:rPr>
        <w:t>America</w:t>
      </w:r>
      <w:proofErr w:type="spellEnd"/>
    </w:p>
    <w:p w:rsidR="001C7D5C" w:rsidRDefault="001C7D5C" w:rsidP="00273170">
      <w:pPr>
        <w:jc w:val="both"/>
        <w:rPr>
          <w:lang w:val="es-SV"/>
        </w:rPr>
      </w:pPr>
    </w:p>
    <w:p w:rsidR="00273170" w:rsidRPr="00EA47C2" w:rsidRDefault="001C7D5C" w:rsidP="007C0D38">
      <w:pPr>
        <w:jc w:val="both"/>
      </w:pPr>
      <w:r>
        <w:t>T</w:t>
      </w:r>
      <w:r w:rsidRPr="00EA47C2">
        <w:t>he contractor shall be responsible to deliver the products CIF El Salvador</w:t>
      </w:r>
      <w:r w:rsidR="00273170" w:rsidRPr="00EA47C2">
        <w:t xml:space="preserve">, no later than 30 days after the order </w:t>
      </w:r>
      <w:proofErr w:type="gramStart"/>
      <w:r w:rsidR="00273170" w:rsidRPr="00EA47C2">
        <w:t>was awarded</w:t>
      </w:r>
      <w:proofErr w:type="gramEnd"/>
      <w:r w:rsidR="00273170" w:rsidRPr="00EA47C2">
        <w:t>.</w:t>
      </w:r>
      <w:r w:rsidR="007C0D38">
        <w:t xml:space="preserve">  </w:t>
      </w:r>
      <w:r w:rsidR="00273170" w:rsidRPr="00EA47C2">
        <w:t xml:space="preserve">Contractor shall consolidate the entire shipment to prevent loss and misdirection. </w:t>
      </w:r>
      <w:r w:rsidR="00273170" w:rsidRPr="00EA47C2">
        <w:rPr>
          <w:b/>
        </w:rPr>
        <w:t xml:space="preserve">Partial shipments </w:t>
      </w:r>
      <w:proofErr w:type="gramStart"/>
      <w:r w:rsidR="00273170" w:rsidRPr="00EA47C2">
        <w:rPr>
          <w:b/>
        </w:rPr>
        <w:t>are not allowed</w:t>
      </w:r>
      <w:proofErr w:type="gramEnd"/>
      <w:r w:rsidR="00273170" w:rsidRPr="00EA47C2">
        <w:t>.</w:t>
      </w:r>
    </w:p>
    <w:p w:rsidR="00273170" w:rsidRPr="00EA47C2" w:rsidRDefault="00273170" w:rsidP="00273170">
      <w:pPr>
        <w:rPr>
          <w:b/>
          <w:u w:val="single"/>
        </w:rPr>
      </w:pPr>
    </w:p>
    <w:p w:rsidR="00B720EB" w:rsidRDefault="00B720EB" w:rsidP="00B720EB">
      <w:pPr>
        <w:rPr>
          <w:snapToGrid w:val="0"/>
        </w:rPr>
      </w:pPr>
      <w:r w:rsidRPr="0013272D">
        <w:rPr>
          <w:snapToGrid w:val="0"/>
          <w:u w:val="single"/>
        </w:rPr>
        <w:t>Quotations</w:t>
      </w:r>
      <w:r w:rsidRPr="003D02BA">
        <w:rPr>
          <w:snapToGrid w:val="0"/>
        </w:rPr>
        <w:t xml:space="preserve"> </w:t>
      </w:r>
      <w:r>
        <w:rPr>
          <w:snapToGrid w:val="0"/>
        </w:rPr>
        <w:t xml:space="preserve">are </w:t>
      </w:r>
      <w:r w:rsidRPr="003D02BA">
        <w:rPr>
          <w:snapToGrid w:val="0"/>
        </w:rPr>
        <w:t xml:space="preserve">to </w:t>
      </w:r>
      <w:proofErr w:type="gramStart"/>
      <w:r w:rsidRPr="003D02BA">
        <w:rPr>
          <w:snapToGrid w:val="0"/>
        </w:rPr>
        <w:t>be delivered</w:t>
      </w:r>
      <w:proofErr w:type="gramEnd"/>
      <w:r w:rsidRPr="003D02BA">
        <w:rPr>
          <w:snapToGrid w:val="0"/>
        </w:rPr>
        <w:t xml:space="preserve"> at the Embassy North Gate, final </w:t>
      </w:r>
      <w:proofErr w:type="spellStart"/>
      <w:r w:rsidRPr="003D02BA">
        <w:rPr>
          <w:snapToGrid w:val="0"/>
        </w:rPr>
        <w:t>Calle</w:t>
      </w:r>
      <w:proofErr w:type="spellEnd"/>
      <w:r w:rsidRPr="003D02BA">
        <w:rPr>
          <w:snapToGrid w:val="0"/>
        </w:rPr>
        <w:t xml:space="preserve"> </w:t>
      </w:r>
      <w:proofErr w:type="spellStart"/>
      <w:r w:rsidRPr="003D02BA">
        <w:rPr>
          <w:snapToGrid w:val="0"/>
        </w:rPr>
        <w:t>Conchagua</w:t>
      </w:r>
      <w:proofErr w:type="spellEnd"/>
      <w:r w:rsidRPr="003D02BA">
        <w:rPr>
          <w:snapToGrid w:val="0"/>
        </w:rPr>
        <w:t xml:space="preserve">, </w:t>
      </w:r>
    </w:p>
    <w:p w:rsidR="00B720EB" w:rsidRDefault="00B720EB" w:rsidP="00B720EB">
      <w:pPr>
        <w:rPr>
          <w:snapToGrid w:val="0"/>
        </w:rPr>
      </w:pPr>
      <w:proofErr w:type="gramStart"/>
      <w:r w:rsidRPr="003D02BA">
        <w:rPr>
          <w:snapToGrid w:val="0"/>
        </w:rPr>
        <w:t>or</w:t>
      </w:r>
      <w:proofErr w:type="gramEnd"/>
      <w:r w:rsidRPr="003D02BA">
        <w:rPr>
          <w:snapToGrid w:val="0"/>
        </w:rPr>
        <w:t xml:space="preserve"> by email to:  </w:t>
      </w:r>
      <w:hyperlink r:id="rId8" w:history="1">
        <w:r w:rsidRPr="003D02BA">
          <w:rPr>
            <w:snapToGrid w:val="0"/>
          </w:rPr>
          <w:t>MelaraME@state.gov</w:t>
        </w:r>
      </w:hyperlink>
    </w:p>
    <w:p w:rsidR="00B720EB" w:rsidRDefault="00B720EB" w:rsidP="00B720EB">
      <w:pPr>
        <w:rPr>
          <w:snapToGrid w:val="0"/>
        </w:rPr>
      </w:pPr>
    </w:p>
    <w:p w:rsidR="00B720EB" w:rsidRPr="003D02BA" w:rsidRDefault="00B720EB" w:rsidP="00B720EB">
      <w:pPr>
        <w:rPr>
          <w:snapToGrid w:val="0"/>
        </w:rPr>
      </w:pPr>
      <w:r w:rsidRPr="00715F5E">
        <w:rPr>
          <w:snapToGrid w:val="0"/>
          <w:u w:val="single"/>
        </w:rPr>
        <w:t>Closing date:</w:t>
      </w:r>
      <w:r w:rsidRPr="003D02BA">
        <w:rPr>
          <w:snapToGrid w:val="0"/>
        </w:rPr>
        <w:t xml:space="preserve">  On or before </w:t>
      </w:r>
      <w:r>
        <w:rPr>
          <w:snapToGrid w:val="0"/>
        </w:rPr>
        <w:t>August 23, 2016</w:t>
      </w:r>
      <w:r w:rsidRPr="003D02BA">
        <w:rPr>
          <w:snapToGrid w:val="0"/>
        </w:rPr>
        <w:t xml:space="preserve"> at 1</w:t>
      </w:r>
      <w:r>
        <w:rPr>
          <w:snapToGrid w:val="0"/>
        </w:rPr>
        <w:t>0</w:t>
      </w:r>
      <w:r w:rsidRPr="003D02BA">
        <w:rPr>
          <w:snapToGrid w:val="0"/>
        </w:rPr>
        <w:t xml:space="preserve">:00 a.m.  No late proposals </w:t>
      </w:r>
      <w:proofErr w:type="gramStart"/>
      <w:r w:rsidRPr="003D02BA">
        <w:rPr>
          <w:snapToGrid w:val="0"/>
        </w:rPr>
        <w:t>will be accepted</w:t>
      </w:r>
      <w:proofErr w:type="gramEnd"/>
      <w:r w:rsidRPr="003D02BA">
        <w:rPr>
          <w:snapToGrid w:val="0"/>
        </w:rPr>
        <w:t>.</w:t>
      </w:r>
    </w:p>
    <w:p w:rsidR="00B720EB" w:rsidRDefault="00B720EB" w:rsidP="00B720EB">
      <w:pPr>
        <w:spacing w:before="40" w:after="40"/>
        <w:jc w:val="center"/>
        <w:rPr>
          <w:b/>
          <w:sz w:val="18"/>
        </w:rPr>
      </w:pPr>
    </w:p>
    <w:p w:rsidR="00B720EB" w:rsidRDefault="00B720EB" w:rsidP="00B720EB">
      <w:pPr>
        <w:pStyle w:val="BodyText3"/>
        <w:spacing w:after="0"/>
        <w:jc w:val="both"/>
        <w:rPr>
          <w:sz w:val="24"/>
          <w:szCs w:val="24"/>
          <w:lang w:eastAsia="ko-KR"/>
        </w:rPr>
      </w:pPr>
      <w:r w:rsidRPr="000E5CA0">
        <w:rPr>
          <w:sz w:val="24"/>
          <w:szCs w:val="24"/>
          <w:u w:val="single"/>
        </w:rPr>
        <w:t>Payment Terms:</w:t>
      </w:r>
      <w:r>
        <w:rPr>
          <w:sz w:val="24"/>
          <w:szCs w:val="24"/>
          <w:u w:val="single"/>
        </w:rPr>
        <w:t xml:space="preserve">  </w:t>
      </w:r>
      <w:r w:rsidRPr="00431710">
        <w:rPr>
          <w:sz w:val="24"/>
          <w:szCs w:val="24"/>
          <w:lang w:eastAsia="ko-KR"/>
        </w:rPr>
        <w:t xml:space="preserve">Net 30 days after </w:t>
      </w:r>
      <w:r>
        <w:rPr>
          <w:sz w:val="24"/>
          <w:szCs w:val="24"/>
          <w:lang w:eastAsia="ko-KR"/>
        </w:rPr>
        <w:t xml:space="preserve">goods </w:t>
      </w:r>
      <w:proofErr w:type="gramStart"/>
      <w:r>
        <w:rPr>
          <w:sz w:val="24"/>
          <w:szCs w:val="24"/>
          <w:lang w:eastAsia="ko-KR"/>
        </w:rPr>
        <w:t>are received</w:t>
      </w:r>
      <w:proofErr w:type="gramEnd"/>
      <w:r w:rsidRPr="00431710">
        <w:rPr>
          <w:sz w:val="24"/>
          <w:szCs w:val="24"/>
          <w:lang w:eastAsia="ko-KR"/>
        </w:rPr>
        <w:t>.</w:t>
      </w:r>
    </w:p>
    <w:p w:rsidR="00B720EB" w:rsidRDefault="00B720EB" w:rsidP="00B720EB">
      <w:pPr>
        <w:rPr>
          <w:b/>
          <w:i/>
          <w:color w:val="FF0000"/>
          <w:sz w:val="32"/>
          <w:szCs w:val="32"/>
          <w:u w:val="single"/>
        </w:rPr>
      </w:pPr>
    </w:p>
    <w:p w:rsidR="00B720EB" w:rsidRPr="005A668F" w:rsidRDefault="00B720EB" w:rsidP="00B720EB">
      <w:pPr>
        <w:rPr>
          <w:b/>
          <w:i/>
          <w:color w:val="FF0000"/>
          <w:sz w:val="32"/>
          <w:szCs w:val="32"/>
          <w:u w:val="single"/>
        </w:rPr>
      </w:pPr>
      <w:r w:rsidRPr="005A668F">
        <w:rPr>
          <w:b/>
          <w:i/>
          <w:color w:val="FF0000"/>
          <w:sz w:val="32"/>
          <w:szCs w:val="32"/>
          <w:u w:val="single"/>
        </w:rPr>
        <w:t xml:space="preserve">IMPORTANT NOTE:  In order to be eligible for award, vendors </w:t>
      </w:r>
      <w:proofErr w:type="gramStart"/>
      <w:r w:rsidRPr="005A668F">
        <w:rPr>
          <w:b/>
          <w:i/>
          <w:color w:val="FF0000"/>
          <w:sz w:val="32"/>
          <w:szCs w:val="32"/>
          <w:u w:val="single"/>
        </w:rPr>
        <w:t>must be registered</w:t>
      </w:r>
      <w:proofErr w:type="gramEnd"/>
      <w:r w:rsidRPr="005A668F">
        <w:rPr>
          <w:b/>
          <w:i/>
          <w:color w:val="FF0000"/>
          <w:sz w:val="32"/>
          <w:szCs w:val="32"/>
          <w:u w:val="single"/>
        </w:rPr>
        <w:t xml:space="preserve"> in the US Government System for Award Management (SAM).  Please visit this for our QUICK GUIDE FOR CONTRACTOR REGISTRATION:</w:t>
      </w:r>
    </w:p>
    <w:p w:rsidR="00B720EB" w:rsidRDefault="00B720EB" w:rsidP="00B720EB">
      <w:pPr>
        <w:tabs>
          <w:tab w:val="left" w:pos="0"/>
        </w:tabs>
        <w:suppressAutoHyphens/>
      </w:pPr>
    </w:p>
    <w:p w:rsidR="00B720EB" w:rsidRPr="005A668F" w:rsidRDefault="007B3683" w:rsidP="00B720EB">
      <w:pPr>
        <w:pStyle w:val="PlainText"/>
        <w:rPr>
          <w:b/>
        </w:rPr>
      </w:pPr>
      <w:hyperlink r:id="rId9" w:history="1">
        <w:r w:rsidR="00B720EB" w:rsidRPr="005A668F">
          <w:rPr>
            <w:rStyle w:val="Hyperlink"/>
            <w:b/>
          </w:rPr>
          <w:t>http://photos.state.gov/libraries/elsavador/892757/MICLASON/Quick_Guide_for_Contract_Registrations.pdf</w:t>
        </w:r>
      </w:hyperlink>
    </w:p>
    <w:p w:rsidR="00B720EB" w:rsidRDefault="00B720EB" w:rsidP="00B720EB">
      <w:pPr>
        <w:spacing w:line="200" w:lineRule="exact"/>
        <w:rPr>
          <w:sz w:val="20"/>
          <w:szCs w:val="20"/>
        </w:rPr>
      </w:pPr>
    </w:p>
    <w:p w:rsidR="00B720EB" w:rsidRPr="002F0643" w:rsidRDefault="00B720EB" w:rsidP="00B720EB">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r>
        <w:rPr>
          <w:b/>
          <w:i/>
          <w:color w:val="FF0000"/>
          <w:sz w:val="32"/>
          <w:szCs w:val="32"/>
        </w:rPr>
        <w:t xml:space="preserve">  </w:t>
      </w:r>
      <w:r w:rsidRPr="007C62E6">
        <w:rPr>
          <w:b/>
          <w:i/>
          <w:color w:val="FF0000"/>
          <w:sz w:val="32"/>
          <w:szCs w:val="32"/>
          <w:u w:val="single"/>
        </w:rPr>
        <w:t xml:space="preserve">You must provide your DUNS number with your proposal and evidence that you </w:t>
      </w:r>
      <w:proofErr w:type="gramStart"/>
      <w:r w:rsidRPr="007C62E6">
        <w:rPr>
          <w:b/>
          <w:i/>
          <w:color w:val="FF0000"/>
          <w:sz w:val="32"/>
          <w:szCs w:val="32"/>
          <w:u w:val="single"/>
        </w:rPr>
        <w:t>are registered</w:t>
      </w:r>
      <w:proofErr w:type="gramEnd"/>
      <w:r w:rsidRPr="007C62E6">
        <w:rPr>
          <w:b/>
          <w:i/>
          <w:color w:val="FF0000"/>
          <w:sz w:val="32"/>
          <w:szCs w:val="32"/>
          <w:u w:val="single"/>
        </w:rPr>
        <w:t xml:space="preserve"> in SAM.</w:t>
      </w:r>
    </w:p>
    <w:p w:rsidR="00B720EB" w:rsidRDefault="00B720EB" w:rsidP="00B720EB">
      <w:pPr>
        <w:spacing w:line="200" w:lineRule="exact"/>
        <w:rPr>
          <w:sz w:val="20"/>
          <w:szCs w:val="20"/>
        </w:rPr>
      </w:pPr>
    </w:p>
    <w:p w:rsidR="00B720EB" w:rsidRPr="00DA2455" w:rsidRDefault="00B720EB" w:rsidP="00B720EB">
      <w:pPr>
        <w:rPr>
          <w:b/>
          <w:u w:val="single"/>
        </w:rPr>
      </w:pPr>
      <w:r w:rsidRPr="00DA2455">
        <w:rPr>
          <w:b/>
          <w:u w:val="single"/>
        </w:rPr>
        <w:lastRenderedPageBreak/>
        <w:t>Evaluation Factors:</w:t>
      </w:r>
    </w:p>
    <w:p w:rsidR="00B720EB" w:rsidRPr="00CE6010" w:rsidRDefault="00B720EB" w:rsidP="00B720EB">
      <w:pPr>
        <w:rPr>
          <w:b/>
        </w:rPr>
      </w:pPr>
    </w:p>
    <w:p w:rsidR="00B720EB" w:rsidRPr="00E40C15" w:rsidRDefault="00B720EB" w:rsidP="00B720EB">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B720EB" w:rsidRPr="00E40C15" w:rsidRDefault="00B720EB" w:rsidP="00B720EB">
      <w:pPr>
        <w:tabs>
          <w:tab w:val="left" w:pos="0"/>
        </w:tabs>
        <w:suppressAutoHyphens/>
      </w:pPr>
    </w:p>
    <w:p w:rsidR="00B720EB" w:rsidRPr="00E40C15" w:rsidRDefault="00B720EB" w:rsidP="00B720EB">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B720EB" w:rsidRPr="00E40C15" w:rsidRDefault="00B720EB" w:rsidP="00B720EB"/>
    <w:p w:rsidR="00B720EB" w:rsidRDefault="00B720EB" w:rsidP="00B720EB">
      <w:pPr>
        <w:numPr>
          <w:ilvl w:val="0"/>
          <w:numId w:val="2"/>
        </w:numPr>
        <w:ind w:left="1080"/>
      </w:pPr>
      <w:r w:rsidRPr="00E40C15">
        <w:t>ability to comply with the required performance period, taking into consideration all existing commercial and gov</w:t>
      </w:r>
      <w:r>
        <w:t>ernmental business commitments;</w:t>
      </w:r>
    </w:p>
    <w:p w:rsidR="00B720EB" w:rsidRDefault="00B720EB" w:rsidP="00B720EB">
      <w:pPr>
        <w:numPr>
          <w:ilvl w:val="0"/>
          <w:numId w:val="2"/>
        </w:numPr>
        <w:ind w:left="1080"/>
      </w:pPr>
      <w:r w:rsidRPr="00E40C15">
        <w:t>satisfactory record of</w:t>
      </w:r>
      <w:r>
        <w:t xml:space="preserve"> integrity and business ethics;</w:t>
      </w:r>
    </w:p>
    <w:p w:rsidR="00B720EB" w:rsidRDefault="00B720EB" w:rsidP="00B720EB">
      <w:pPr>
        <w:numPr>
          <w:ilvl w:val="0"/>
          <w:numId w:val="2"/>
        </w:numPr>
        <w:ind w:left="1080"/>
      </w:pPr>
      <w:r w:rsidRPr="00E40C15">
        <w:t>necessary organization, experience, and skills</w:t>
      </w:r>
      <w:r>
        <w:t xml:space="preserve"> or the ability to obtain them;</w:t>
      </w:r>
    </w:p>
    <w:p w:rsidR="00B720EB" w:rsidRDefault="00B720EB" w:rsidP="00B720EB">
      <w:pPr>
        <w:numPr>
          <w:ilvl w:val="0"/>
          <w:numId w:val="2"/>
        </w:numPr>
        <w:ind w:left="1080"/>
      </w:pPr>
      <w:r w:rsidRPr="00E40C15">
        <w:t>necessary equipment and facilities or th</w:t>
      </w:r>
      <w:r>
        <w:t>e ability to obtain them; and</w:t>
      </w:r>
    </w:p>
    <w:p w:rsidR="00B720EB" w:rsidRDefault="00B720EB" w:rsidP="00B720EB">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B720EB" w:rsidRDefault="00B720EB" w:rsidP="00B720EB"/>
    <w:p w:rsidR="00B720EB" w:rsidRDefault="00B720EB" w:rsidP="00B720EB">
      <w:pPr>
        <w:rPr>
          <w:b/>
        </w:rPr>
      </w:pPr>
      <w:r>
        <w:rPr>
          <w:b/>
        </w:rPr>
        <w:t>FAR 52.252</w:t>
      </w:r>
      <w:r>
        <w:rPr>
          <w:b/>
        </w:rPr>
        <w:noBreakHyphen/>
        <w:t>2 Clauses Incorporated By Reference (FEB 1998)</w:t>
      </w:r>
    </w:p>
    <w:p w:rsidR="00B720EB" w:rsidRDefault="00B720EB" w:rsidP="00B720EB"/>
    <w:p w:rsidR="00B720EB" w:rsidRDefault="00B720EB" w:rsidP="00B720EB">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10" w:history="1">
        <w:r w:rsidRPr="00A06F48">
          <w:rPr>
            <w:rStyle w:val="Hyperlink"/>
          </w:rPr>
          <w:t>https://www.acquisition.gov/far</w:t>
        </w:r>
      </w:hyperlink>
      <w:r>
        <w:t xml:space="preserve">    </w:t>
      </w:r>
    </w:p>
    <w:p w:rsidR="00B720EB" w:rsidRDefault="00B720EB" w:rsidP="00B720EB"/>
    <w:p w:rsidR="00B720EB" w:rsidRDefault="00B720EB" w:rsidP="00B720EB">
      <w:r>
        <w:t xml:space="preserve">DOSAR clauses may be accessed </w:t>
      </w:r>
      <w:proofErr w:type="gramStart"/>
      <w:r>
        <w:t>at:</w:t>
      </w:r>
      <w:proofErr w:type="gramEnd"/>
      <w:r>
        <w:t xml:space="preserve">  </w:t>
      </w:r>
      <w:hyperlink r:id="rId11" w:history="1">
        <w:r>
          <w:rPr>
            <w:rStyle w:val="Hyperlink"/>
          </w:rPr>
          <w:t>http://www.statebuy.state.gov/dosar/dosartoc.htm</w:t>
        </w:r>
      </w:hyperlink>
    </w:p>
    <w:p w:rsidR="00B720EB" w:rsidRDefault="00B720EB" w:rsidP="00B720EB">
      <w:pPr>
        <w:spacing w:after="200" w:line="276" w:lineRule="auto"/>
      </w:pPr>
    </w:p>
    <w:p w:rsidR="00B720EB" w:rsidRDefault="00B720EB" w:rsidP="00B720EB">
      <w:pPr>
        <w:spacing w:after="200" w:line="276" w:lineRule="auto"/>
      </w:pPr>
      <w:r>
        <w:t>FEDERAL ACQUISITION REGULATION (48 CFR Chapter 1) CLAUSES</w:t>
      </w:r>
      <w:r>
        <w:tab/>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720EB" w:rsidTr="007B3683">
        <w:tc>
          <w:tcPr>
            <w:tcW w:w="1440" w:type="dxa"/>
          </w:tcPr>
          <w:p w:rsidR="00B720EB" w:rsidRDefault="00B720EB" w:rsidP="007B3683">
            <w:pPr>
              <w:jc w:val="center"/>
              <w:rPr>
                <w:b/>
              </w:rPr>
            </w:pPr>
            <w:r>
              <w:rPr>
                <w:b/>
              </w:rPr>
              <w:t>NUMBER</w:t>
            </w:r>
          </w:p>
        </w:tc>
        <w:tc>
          <w:tcPr>
            <w:tcW w:w="5760" w:type="dxa"/>
          </w:tcPr>
          <w:p w:rsidR="00B720EB" w:rsidRDefault="00B720EB" w:rsidP="007B3683">
            <w:pPr>
              <w:jc w:val="center"/>
              <w:rPr>
                <w:b/>
              </w:rPr>
            </w:pPr>
            <w:r>
              <w:rPr>
                <w:b/>
              </w:rPr>
              <w:t>TITLE</w:t>
            </w:r>
          </w:p>
        </w:tc>
        <w:tc>
          <w:tcPr>
            <w:tcW w:w="1440" w:type="dxa"/>
          </w:tcPr>
          <w:p w:rsidR="00B720EB" w:rsidRDefault="00B720EB" w:rsidP="007B3683">
            <w:pPr>
              <w:jc w:val="center"/>
              <w:rPr>
                <w:b/>
              </w:rPr>
            </w:pPr>
            <w:r>
              <w:rPr>
                <w:b/>
              </w:rPr>
              <w:t>DATE</w:t>
            </w:r>
          </w:p>
        </w:tc>
      </w:tr>
      <w:tr w:rsidR="00B720EB" w:rsidTr="007B3683">
        <w:tc>
          <w:tcPr>
            <w:tcW w:w="1440" w:type="dxa"/>
          </w:tcPr>
          <w:p w:rsidR="00B720EB" w:rsidRDefault="00B720EB" w:rsidP="007B3683">
            <w:r>
              <w:t>52.204-9</w:t>
            </w:r>
          </w:p>
        </w:tc>
        <w:tc>
          <w:tcPr>
            <w:tcW w:w="5760" w:type="dxa"/>
          </w:tcPr>
          <w:p w:rsidR="00B720EB" w:rsidRDefault="00B720EB" w:rsidP="007B3683">
            <w:r>
              <w:t>Personal Identity Verification of Contractor Personnel (if contractor requires physical access to a federally-controlled facility or access to a Federal information system)</w:t>
            </w:r>
          </w:p>
        </w:tc>
        <w:tc>
          <w:tcPr>
            <w:tcW w:w="1440" w:type="dxa"/>
          </w:tcPr>
          <w:p w:rsidR="00B720EB" w:rsidRDefault="00B720EB" w:rsidP="007B3683">
            <w:r>
              <w:t>JAN 2011</w:t>
            </w:r>
          </w:p>
        </w:tc>
      </w:tr>
      <w:tr w:rsidR="00B720EB" w:rsidTr="007B3683">
        <w:tc>
          <w:tcPr>
            <w:tcW w:w="1440" w:type="dxa"/>
          </w:tcPr>
          <w:p w:rsidR="00B720EB" w:rsidRDefault="00B720EB" w:rsidP="007B3683">
            <w:r>
              <w:t>52.212-4</w:t>
            </w:r>
          </w:p>
        </w:tc>
        <w:tc>
          <w:tcPr>
            <w:tcW w:w="5760" w:type="dxa"/>
          </w:tcPr>
          <w:p w:rsidR="00B720EB" w:rsidRDefault="00B720EB" w:rsidP="007B3683">
            <w:r>
              <w:t>Contract Terms and Conditions – Commercial Items</w:t>
            </w:r>
          </w:p>
          <w:p w:rsidR="00B720EB" w:rsidRDefault="00B720EB" w:rsidP="007B3683">
            <w:r>
              <w:t xml:space="preserve">(Alternate </w:t>
            </w:r>
            <w:r w:rsidRPr="00836CDE">
              <w:rPr>
                <w:color w:val="000000"/>
              </w:rPr>
              <w:t>I (OCT 2008)</w:t>
            </w:r>
            <w:r>
              <w:t xml:space="preserve"> of 52.212-4 applies if the order is time-and-materials or labor-hour)</w:t>
            </w:r>
          </w:p>
        </w:tc>
        <w:tc>
          <w:tcPr>
            <w:tcW w:w="1440" w:type="dxa"/>
          </w:tcPr>
          <w:p w:rsidR="00B720EB" w:rsidRPr="005E2CAE" w:rsidRDefault="00B720EB" w:rsidP="007B3683">
            <w:pPr>
              <w:rPr>
                <w:color w:val="000000"/>
              </w:rPr>
            </w:pPr>
            <w:r>
              <w:rPr>
                <w:bCs/>
              </w:rPr>
              <w:t>SEPT 2013</w:t>
            </w:r>
          </w:p>
        </w:tc>
      </w:tr>
      <w:tr w:rsidR="00B720EB" w:rsidTr="007B3683">
        <w:tc>
          <w:tcPr>
            <w:tcW w:w="1440" w:type="dxa"/>
          </w:tcPr>
          <w:p w:rsidR="00B720EB" w:rsidRDefault="00B720EB" w:rsidP="007B3683">
            <w:r>
              <w:t>52.225-19</w:t>
            </w:r>
          </w:p>
        </w:tc>
        <w:tc>
          <w:tcPr>
            <w:tcW w:w="5760" w:type="dxa"/>
          </w:tcPr>
          <w:p w:rsidR="00B720EB" w:rsidRDefault="00B720EB" w:rsidP="007B3683">
            <w:r>
              <w:t>Contractor Personnel in a Diplomatic or Consular Mission Outside the United States (applies to services at danger pay posts only)</w:t>
            </w:r>
          </w:p>
        </w:tc>
        <w:tc>
          <w:tcPr>
            <w:tcW w:w="1440" w:type="dxa"/>
          </w:tcPr>
          <w:p w:rsidR="00B720EB" w:rsidRDefault="00B720EB" w:rsidP="007B3683">
            <w:r>
              <w:t>MAR 2008</w:t>
            </w:r>
          </w:p>
        </w:tc>
      </w:tr>
      <w:tr w:rsidR="00B720EB" w:rsidTr="007B3683">
        <w:tc>
          <w:tcPr>
            <w:tcW w:w="1440" w:type="dxa"/>
          </w:tcPr>
          <w:p w:rsidR="00B720EB" w:rsidRDefault="00B720EB" w:rsidP="007B3683">
            <w:r>
              <w:t>52.225-25</w:t>
            </w:r>
          </w:p>
        </w:tc>
        <w:tc>
          <w:tcPr>
            <w:tcW w:w="5760" w:type="dxa"/>
          </w:tcPr>
          <w:p w:rsidR="00B720EB" w:rsidRPr="00F724A5" w:rsidRDefault="00B720EB" w:rsidP="007B3683">
            <w:r w:rsidRPr="00F724A5">
              <w:rPr>
                <w:color w:val="000000"/>
              </w:rPr>
              <w:t>Prohibition on Contracting with Entities Engaging in Sanctioned Activities Relating to Iran – Representation and Certification (</w:t>
            </w:r>
            <w:r>
              <w:rPr>
                <w:color w:val="000000"/>
              </w:rPr>
              <w:t>applies to acquisitions above the micro purchase threshold</w:t>
            </w:r>
            <w:r w:rsidRPr="00F724A5">
              <w:rPr>
                <w:color w:val="000000"/>
              </w:rPr>
              <w:t>)</w:t>
            </w:r>
          </w:p>
        </w:tc>
        <w:tc>
          <w:tcPr>
            <w:tcW w:w="1440" w:type="dxa"/>
          </w:tcPr>
          <w:p w:rsidR="00B720EB" w:rsidRDefault="00B720EB" w:rsidP="007B3683">
            <w:r>
              <w:t>DEC 2012</w:t>
            </w:r>
          </w:p>
        </w:tc>
      </w:tr>
      <w:tr w:rsidR="00B720EB" w:rsidTr="007B3683">
        <w:tc>
          <w:tcPr>
            <w:tcW w:w="1440" w:type="dxa"/>
          </w:tcPr>
          <w:p w:rsidR="00B720EB" w:rsidRDefault="00B720EB" w:rsidP="007B3683">
            <w:r>
              <w:lastRenderedPageBreak/>
              <w:t>52.227-19</w:t>
            </w:r>
          </w:p>
        </w:tc>
        <w:tc>
          <w:tcPr>
            <w:tcW w:w="5760" w:type="dxa"/>
          </w:tcPr>
          <w:p w:rsidR="00B720EB" w:rsidRDefault="00B720EB" w:rsidP="007B3683">
            <w:r>
              <w:t>Commercial Computer Software License (if order is for software)</w:t>
            </w:r>
          </w:p>
        </w:tc>
        <w:tc>
          <w:tcPr>
            <w:tcW w:w="1440" w:type="dxa"/>
          </w:tcPr>
          <w:p w:rsidR="00B720EB" w:rsidRDefault="00B720EB" w:rsidP="007B3683">
            <w:r>
              <w:t>DEC 2007</w:t>
            </w:r>
          </w:p>
        </w:tc>
      </w:tr>
      <w:tr w:rsidR="00B720EB" w:rsidTr="007B3683">
        <w:tc>
          <w:tcPr>
            <w:tcW w:w="1440" w:type="dxa"/>
          </w:tcPr>
          <w:p w:rsidR="00B720EB" w:rsidRDefault="00B720EB" w:rsidP="007B3683">
            <w:r>
              <w:t>52.228-3</w:t>
            </w:r>
          </w:p>
        </w:tc>
        <w:tc>
          <w:tcPr>
            <w:tcW w:w="5760" w:type="dxa"/>
          </w:tcPr>
          <w:p w:rsidR="00B720EB" w:rsidRDefault="00B720EB" w:rsidP="007B3683">
            <w:r>
              <w:t>Workers’ Compensation Insurance (Defense Base Act) (if order is for services and contractor employees are covered by Defense Base Act insurance)</w:t>
            </w:r>
          </w:p>
        </w:tc>
        <w:tc>
          <w:tcPr>
            <w:tcW w:w="1440" w:type="dxa"/>
          </w:tcPr>
          <w:p w:rsidR="00B720EB" w:rsidRDefault="00B720EB" w:rsidP="007B3683">
            <w:r>
              <w:t>APR 1984</w:t>
            </w:r>
          </w:p>
        </w:tc>
      </w:tr>
      <w:tr w:rsidR="00B720EB" w:rsidTr="007B3683">
        <w:tc>
          <w:tcPr>
            <w:tcW w:w="1440" w:type="dxa"/>
          </w:tcPr>
          <w:p w:rsidR="00B720EB" w:rsidRDefault="00B720EB" w:rsidP="007B3683">
            <w:r>
              <w:t>52.228-4</w:t>
            </w:r>
          </w:p>
        </w:tc>
        <w:tc>
          <w:tcPr>
            <w:tcW w:w="5760" w:type="dxa"/>
          </w:tcPr>
          <w:p w:rsidR="00B720EB" w:rsidRDefault="00B720EB" w:rsidP="007B3683">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B720EB" w:rsidRDefault="00B720EB" w:rsidP="007B3683">
            <w:r>
              <w:t>APR 1984</w:t>
            </w:r>
          </w:p>
        </w:tc>
      </w:tr>
    </w:tbl>
    <w:p w:rsidR="00B720EB" w:rsidRDefault="00B720EB" w:rsidP="00B720EB"/>
    <w:p w:rsidR="00B720EB" w:rsidRDefault="00B720EB" w:rsidP="00B720EB">
      <w:pPr>
        <w:ind w:left="1440" w:hanging="1440"/>
      </w:pPr>
      <w:r>
        <w:t xml:space="preserve">The following clause </w:t>
      </w:r>
      <w:proofErr w:type="gramStart"/>
      <w:r>
        <w:t>is provided</w:t>
      </w:r>
      <w:proofErr w:type="gramEnd"/>
      <w:r>
        <w:t xml:space="preserve"> in full text:</w:t>
      </w:r>
    </w:p>
    <w:p w:rsidR="00B720EB" w:rsidRDefault="00B720EB" w:rsidP="00B720EB">
      <w:pPr>
        <w:ind w:left="1440" w:hanging="1440"/>
      </w:pPr>
    </w:p>
    <w:p w:rsidR="00B720EB" w:rsidRPr="001E6F98" w:rsidRDefault="00B720EB" w:rsidP="00B720EB">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B720EB" w:rsidRPr="001E6F98" w:rsidRDefault="00B720EB" w:rsidP="00B720EB">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B720EB" w:rsidRPr="001E6F98" w:rsidRDefault="00B720EB" w:rsidP="00B720EB">
      <w:pPr>
        <w:spacing w:line="288" w:lineRule="auto"/>
        <w:ind w:firstLine="480"/>
        <w:rPr>
          <w:lang w:val="en"/>
        </w:rPr>
      </w:pPr>
      <w:r w:rsidRPr="001E6F98">
        <w:rPr>
          <w:lang w:val="en"/>
        </w:rPr>
        <w:t xml:space="preserve">(1) </w:t>
      </w:r>
      <w:hyperlink r:id="rId12" w:anchor="wp1151848" w:history="1">
        <w:r w:rsidRPr="001E6F98">
          <w:rPr>
            <w:u w:val="single"/>
            <w:lang w:val="en"/>
          </w:rPr>
          <w:t>52.222-50</w:t>
        </w:r>
      </w:hyperlink>
      <w:r w:rsidRPr="001E6F98">
        <w:rPr>
          <w:lang w:val="en"/>
        </w:rPr>
        <w:t>, Combating Trafficking in Persons (Feb 2009) (</w:t>
      </w:r>
      <w:hyperlink r:id="rId13" w:history="1">
        <w:r w:rsidRPr="001E6F98">
          <w:rPr>
            <w:u w:val="single"/>
            <w:lang w:val="en"/>
          </w:rPr>
          <w:t>22 U.S.C. 7104(g)</w:t>
        </w:r>
      </w:hyperlink>
      <w:r w:rsidRPr="001E6F98">
        <w:rPr>
          <w:lang w:val="en"/>
        </w:rPr>
        <w:t xml:space="preserve">). </w:t>
      </w:r>
    </w:p>
    <w:p w:rsidR="00B720EB" w:rsidRPr="001E6F98" w:rsidRDefault="00B720EB" w:rsidP="00B720EB">
      <w:pPr>
        <w:spacing w:line="288" w:lineRule="auto"/>
        <w:ind w:firstLine="240"/>
        <w:rPr>
          <w:lang w:val="en"/>
        </w:rPr>
      </w:pPr>
      <w:r w:rsidRPr="001E6F98">
        <w:rPr>
          <w:lang w:val="en"/>
        </w:rPr>
        <w:t xml:space="preserve">___Alternate I (Aug 2007) of </w:t>
      </w:r>
      <w:hyperlink r:id="rId14" w:anchor="wp1151848" w:history="1">
        <w:r w:rsidRPr="001E6F98">
          <w:rPr>
            <w:u w:val="single"/>
            <w:lang w:val="en"/>
          </w:rPr>
          <w:t>52.222-50</w:t>
        </w:r>
      </w:hyperlink>
      <w:r w:rsidRPr="001E6F98">
        <w:rPr>
          <w:lang w:val="en"/>
        </w:rPr>
        <w:t xml:space="preserve"> (</w:t>
      </w:r>
      <w:hyperlink r:id="rId15" w:history="1">
        <w:r w:rsidRPr="001E6F98">
          <w:rPr>
            <w:u w:val="single"/>
            <w:lang w:val="en"/>
          </w:rPr>
          <w:t>22 U.S.C. 7104(g)</w:t>
        </w:r>
      </w:hyperlink>
      <w:r w:rsidRPr="001E6F98">
        <w:rPr>
          <w:lang w:val="en"/>
        </w:rPr>
        <w:t xml:space="preserve">). </w:t>
      </w:r>
    </w:p>
    <w:p w:rsidR="00B720EB" w:rsidRPr="001E6F98" w:rsidRDefault="00B720EB" w:rsidP="00B720EB">
      <w:pPr>
        <w:spacing w:line="288" w:lineRule="auto"/>
        <w:ind w:firstLine="480"/>
        <w:rPr>
          <w:lang w:val="en"/>
        </w:rPr>
      </w:pPr>
      <w:r w:rsidRPr="001E6F98">
        <w:rPr>
          <w:lang w:val="en"/>
        </w:rPr>
        <w:t xml:space="preserve">(2) </w:t>
      </w:r>
      <w:hyperlink r:id="rId16"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7" w:history="1">
        <w:r w:rsidRPr="001E6F98">
          <w:rPr>
            <w:u w:val="single"/>
            <w:lang w:val="en"/>
          </w:rPr>
          <w:t>31 U.S.C. 3553</w:t>
        </w:r>
      </w:hyperlink>
      <w:r w:rsidRPr="001E6F98">
        <w:rPr>
          <w:lang w:val="en"/>
        </w:rPr>
        <w:t xml:space="preserve">). </w:t>
      </w:r>
    </w:p>
    <w:p w:rsidR="00B720EB" w:rsidRPr="001E6F98" w:rsidRDefault="00B720EB" w:rsidP="00B720EB">
      <w:pPr>
        <w:spacing w:line="288" w:lineRule="auto"/>
        <w:ind w:firstLine="480"/>
        <w:rPr>
          <w:lang w:val="en"/>
        </w:rPr>
      </w:pPr>
      <w:r w:rsidRPr="001E6F98">
        <w:rPr>
          <w:lang w:val="en"/>
        </w:rPr>
        <w:t xml:space="preserve">(3) </w:t>
      </w:r>
      <w:hyperlink r:id="rId18"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B720EB" w:rsidRPr="001E6F98" w:rsidRDefault="00B720EB" w:rsidP="00B720EB">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B720EB" w:rsidRPr="001E6F98" w:rsidRDefault="00B720EB" w:rsidP="00B720EB">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B720EB" w:rsidRPr="001E6F98" w:rsidRDefault="00B720EB" w:rsidP="00B720EB">
      <w:pPr>
        <w:spacing w:line="288" w:lineRule="auto"/>
        <w:ind w:firstLine="480"/>
        <w:rPr>
          <w:i/>
          <w:lang w:val="en"/>
        </w:rPr>
      </w:pPr>
      <w:r w:rsidRPr="001E6F98">
        <w:rPr>
          <w:i/>
          <w:lang w:val="en"/>
        </w:rPr>
        <w:t xml:space="preserve">__ (1) </w:t>
      </w:r>
      <w:hyperlink r:id="rId19" w:anchor="wp1137622" w:history="1">
        <w:r w:rsidRPr="001E6F98">
          <w:rPr>
            <w:i/>
            <w:u w:val="single"/>
            <w:lang w:val="en"/>
          </w:rPr>
          <w:t>52.203-6</w:t>
        </w:r>
      </w:hyperlink>
      <w:r w:rsidRPr="001E6F98">
        <w:rPr>
          <w:i/>
          <w:lang w:val="en"/>
        </w:rPr>
        <w:t>, Restrictions on Subcontractor Sales to the Government (Sept 2006), with Alternate I (Oct 1995) (</w:t>
      </w:r>
      <w:hyperlink r:id="rId20" w:history="1">
        <w:r w:rsidRPr="001E6F98">
          <w:rPr>
            <w:i/>
            <w:u w:val="single"/>
            <w:lang w:val="en"/>
          </w:rPr>
          <w:t>41 U.S.C. 253g</w:t>
        </w:r>
      </w:hyperlink>
      <w:r w:rsidRPr="001E6F98">
        <w:rPr>
          <w:i/>
          <w:lang w:val="en"/>
        </w:rPr>
        <w:t xml:space="preserve"> and </w:t>
      </w:r>
      <w:hyperlink r:id="rId21" w:history="1">
        <w:r w:rsidRPr="001E6F98">
          <w:rPr>
            <w:i/>
            <w:u w:val="single"/>
            <w:lang w:val="en"/>
          </w:rPr>
          <w:t>10 U.S.C. 2402</w:t>
        </w:r>
      </w:hyperlink>
      <w:r w:rsidRPr="001E6F98">
        <w:rPr>
          <w:i/>
          <w:lang w:val="en"/>
        </w:rPr>
        <w:t xml:space="preserve">). </w:t>
      </w:r>
    </w:p>
    <w:p w:rsidR="00B720EB" w:rsidRPr="001E6F98" w:rsidRDefault="00B720EB" w:rsidP="00B720EB">
      <w:pPr>
        <w:spacing w:line="288" w:lineRule="auto"/>
        <w:ind w:firstLine="480"/>
        <w:rPr>
          <w:i/>
          <w:lang w:val="en"/>
        </w:rPr>
      </w:pPr>
      <w:r w:rsidRPr="001E6F98">
        <w:rPr>
          <w:i/>
          <w:lang w:val="en"/>
        </w:rPr>
        <w:t xml:space="preserve">__ (2) </w:t>
      </w:r>
      <w:hyperlink r:id="rId22" w:anchor="wp1141983" w:history="1">
        <w:r w:rsidRPr="001E6F98">
          <w:rPr>
            <w:i/>
            <w:u w:val="single"/>
            <w:lang w:val="en"/>
          </w:rPr>
          <w:t>52.203-13</w:t>
        </w:r>
      </w:hyperlink>
      <w:r w:rsidRPr="001E6F98">
        <w:rPr>
          <w:i/>
          <w:lang w:val="en"/>
        </w:rPr>
        <w:t>, Contractor Code of Business Ethics and Conduct (Apr 2010) (Pub. L. 110-252, Title VI, Chapter 1 (</w:t>
      </w:r>
      <w:hyperlink r:id="rId23" w:history="1">
        <w:r w:rsidRPr="001E6F98">
          <w:rPr>
            <w:i/>
            <w:u w:val="single"/>
            <w:lang w:val="en"/>
          </w:rPr>
          <w:t>41 U.S.C. 251 note</w:t>
        </w:r>
      </w:hyperlink>
      <w:r w:rsidRPr="001E6F98">
        <w:rPr>
          <w:i/>
          <w:lang w:val="en"/>
        </w:rPr>
        <w:t xml:space="preserve">)). </w:t>
      </w:r>
    </w:p>
    <w:p w:rsidR="00B720EB" w:rsidRPr="001E6F98" w:rsidRDefault="00B720EB" w:rsidP="00B720EB">
      <w:pPr>
        <w:spacing w:line="288" w:lineRule="auto"/>
        <w:ind w:firstLine="480"/>
        <w:rPr>
          <w:i/>
          <w:lang w:val="en"/>
        </w:rPr>
      </w:pPr>
      <w:r w:rsidRPr="001E6F98">
        <w:rPr>
          <w:i/>
          <w:lang w:val="en"/>
        </w:rPr>
        <w:t xml:space="preserve">__ (3) </w:t>
      </w:r>
      <w:hyperlink r:id="rId24"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B720EB" w:rsidRPr="001E6F98" w:rsidRDefault="00B720EB" w:rsidP="00B720EB">
      <w:pPr>
        <w:spacing w:line="288" w:lineRule="auto"/>
        <w:ind w:firstLine="480"/>
        <w:rPr>
          <w:i/>
          <w:lang w:val="en"/>
        </w:rPr>
      </w:pPr>
      <w:bookmarkStart w:id="8" w:name="wp1203407"/>
      <w:bookmarkEnd w:id="8"/>
      <w:r w:rsidRPr="001E6F98">
        <w:rPr>
          <w:i/>
          <w:lang w:val="en"/>
        </w:rPr>
        <w:t xml:space="preserve">__ (4) </w:t>
      </w:r>
      <w:hyperlink r:id="rId25" w:anchor="wp1141649" w:history="1">
        <w:r w:rsidRPr="001E6F98">
          <w:rPr>
            <w:i/>
            <w:u w:val="single"/>
            <w:lang w:val="en"/>
          </w:rPr>
          <w:t>52.204-10</w:t>
        </w:r>
      </w:hyperlink>
      <w:r w:rsidRPr="001E6F98">
        <w:rPr>
          <w:i/>
          <w:lang w:val="en"/>
        </w:rPr>
        <w:t>, Reporting Executive Compensation and First-Tier Subcontract Awards (Jul 2013) (Pub. L. 109-282) (</w:t>
      </w:r>
      <w:hyperlink r:id="rId26" w:history="1">
        <w:r w:rsidRPr="001E6F98">
          <w:rPr>
            <w:i/>
            <w:u w:val="single"/>
            <w:lang w:val="en"/>
          </w:rPr>
          <w:t>31 U.S.C. 6101 note</w:t>
        </w:r>
      </w:hyperlink>
      <w:r w:rsidRPr="001E6F98">
        <w:rPr>
          <w:i/>
          <w:lang w:val="en"/>
        </w:rPr>
        <w:t xml:space="preserve">). </w:t>
      </w:r>
    </w:p>
    <w:p w:rsidR="00B720EB" w:rsidRPr="001E6F98" w:rsidRDefault="00B720EB" w:rsidP="00B720EB">
      <w:pPr>
        <w:spacing w:line="288" w:lineRule="auto"/>
        <w:ind w:firstLine="480"/>
        <w:rPr>
          <w:i/>
          <w:lang w:val="en"/>
        </w:rPr>
      </w:pPr>
      <w:bookmarkStart w:id="9" w:name="wp1203412"/>
      <w:bookmarkEnd w:id="9"/>
      <w:r w:rsidRPr="001E6F98">
        <w:rPr>
          <w:i/>
          <w:lang w:val="en"/>
        </w:rPr>
        <w:t xml:space="preserve">__ (5) </w:t>
      </w:r>
      <w:hyperlink r:id="rId27"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B720EB" w:rsidRPr="001E6F98" w:rsidRDefault="00B720EB" w:rsidP="00B720EB">
      <w:pPr>
        <w:spacing w:line="288" w:lineRule="auto"/>
        <w:ind w:firstLine="480"/>
        <w:rPr>
          <w:i/>
          <w:lang w:val="en"/>
        </w:rPr>
      </w:pPr>
      <w:bookmarkStart w:id="10" w:name="wp1203416"/>
      <w:bookmarkEnd w:id="10"/>
      <w:r w:rsidRPr="001E6F98">
        <w:rPr>
          <w:i/>
          <w:lang w:val="en"/>
        </w:rPr>
        <w:lastRenderedPageBreak/>
        <w:t xml:space="preserve">__ (6) </w:t>
      </w:r>
      <w:hyperlink r:id="rId28"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B720EB" w:rsidRPr="001E6F98" w:rsidRDefault="00B720EB" w:rsidP="00B720EB">
      <w:pPr>
        <w:spacing w:line="288" w:lineRule="auto"/>
        <w:ind w:firstLine="480"/>
        <w:rPr>
          <w:i/>
          <w:lang w:val="en"/>
        </w:rPr>
      </w:pPr>
      <w:bookmarkStart w:id="11" w:name="wp1203420"/>
      <w:bookmarkEnd w:id="11"/>
      <w:r w:rsidRPr="001E6F98">
        <w:rPr>
          <w:i/>
          <w:lang w:val="en"/>
        </w:rPr>
        <w:t xml:space="preserve">__ (7) </w:t>
      </w:r>
      <w:hyperlink r:id="rId29"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B720EB" w:rsidRPr="001E6F98" w:rsidRDefault="00B720EB" w:rsidP="00B720EB">
      <w:pPr>
        <w:spacing w:line="288" w:lineRule="auto"/>
        <w:ind w:firstLine="480"/>
        <w:rPr>
          <w:i/>
          <w:lang w:val="en"/>
        </w:rPr>
      </w:pPr>
      <w:bookmarkStart w:id="12" w:name="wp1203424"/>
      <w:bookmarkEnd w:id="12"/>
      <w:r w:rsidRPr="001E6F98">
        <w:rPr>
          <w:i/>
          <w:lang w:val="en"/>
        </w:rPr>
        <w:t xml:space="preserve">__ (8) </w:t>
      </w:r>
      <w:hyperlink r:id="rId30"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B720EB" w:rsidRPr="001E6F98" w:rsidRDefault="00B720EB" w:rsidP="00B720EB">
      <w:pPr>
        <w:spacing w:line="288" w:lineRule="auto"/>
        <w:ind w:firstLine="480"/>
        <w:rPr>
          <w:i/>
          <w:lang w:val="en"/>
        </w:rPr>
      </w:pPr>
      <w:bookmarkStart w:id="13" w:name="wp1203428"/>
      <w:bookmarkEnd w:id="13"/>
      <w:r w:rsidRPr="001E6F98">
        <w:rPr>
          <w:i/>
          <w:lang w:val="en"/>
        </w:rPr>
        <w:t xml:space="preserve">__ (9) </w:t>
      </w:r>
      <w:hyperlink r:id="rId31"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2" w:history="1">
        <w:r w:rsidRPr="001E6F98">
          <w:rPr>
            <w:i/>
            <w:u w:val="single"/>
            <w:lang w:val="en"/>
          </w:rPr>
          <w:t>15 U.S.C. 657a</w:t>
        </w:r>
      </w:hyperlink>
      <w:r w:rsidRPr="001E6F98">
        <w:rPr>
          <w:i/>
          <w:lang w:val="en"/>
        </w:rPr>
        <w:t xml:space="preserve">). </w:t>
      </w:r>
    </w:p>
    <w:p w:rsidR="00B720EB" w:rsidRPr="001E6F98" w:rsidRDefault="00B720EB" w:rsidP="00B720EB">
      <w:pPr>
        <w:spacing w:line="288" w:lineRule="auto"/>
        <w:ind w:firstLine="480"/>
        <w:rPr>
          <w:i/>
          <w:lang w:val="en"/>
        </w:rPr>
      </w:pPr>
      <w:bookmarkStart w:id="14" w:name="wp1203433"/>
      <w:bookmarkEnd w:id="14"/>
      <w:r w:rsidRPr="001E6F98">
        <w:rPr>
          <w:i/>
          <w:lang w:val="en"/>
        </w:rPr>
        <w:t xml:space="preserve">__ (10) </w:t>
      </w:r>
      <w:hyperlink r:id="rId33"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4" w:history="1">
        <w:r w:rsidRPr="001E6F98">
          <w:rPr>
            <w:i/>
            <w:u w:val="single"/>
            <w:lang w:val="en"/>
          </w:rPr>
          <w:t>15 U.S.C. 657a</w:t>
        </w:r>
      </w:hyperlink>
      <w:r w:rsidRPr="001E6F98">
        <w:rPr>
          <w:i/>
          <w:lang w:val="en"/>
        </w:rPr>
        <w:t xml:space="preserve">). </w:t>
      </w:r>
    </w:p>
    <w:p w:rsidR="00B720EB" w:rsidRPr="001E6F98" w:rsidRDefault="00B720EB" w:rsidP="00B720EB">
      <w:pPr>
        <w:spacing w:line="288" w:lineRule="auto"/>
        <w:ind w:firstLine="480"/>
        <w:rPr>
          <w:i/>
          <w:lang w:val="en"/>
        </w:rPr>
      </w:pPr>
      <w:bookmarkStart w:id="15" w:name="wp1203435"/>
      <w:bookmarkEnd w:id="15"/>
      <w:r w:rsidRPr="001E6F98">
        <w:rPr>
          <w:i/>
          <w:lang w:val="en"/>
        </w:rPr>
        <w:t xml:space="preserve">__ (11) [Reserved] </w:t>
      </w:r>
    </w:p>
    <w:p w:rsidR="00B720EB" w:rsidRPr="001E6F98" w:rsidRDefault="00B720EB" w:rsidP="00B720EB">
      <w:pPr>
        <w:spacing w:line="288" w:lineRule="auto"/>
        <w:ind w:firstLine="480"/>
        <w:rPr>
          <w:i/>
          <w:lang w:val="en"/>
        </w:rPr>
      </w:pPr>
      <w:bookmarkStart w:id="16" w:name="wp1203439"/>
      <w:bookmarkEnd w:id="16"/>
      <w:r w:rsidRPr="001E6F98">
        <w:rPr>
          <w:i/>
          <w:lang w:val="en"/>
        </w:rPr>
        <w:t>__ (12</w:t>
      </w:r>
      <w:proofErr w:type="gramStart"/>
      <w:r w:rsidRPr="001E6F98">
        <w:rPr>
          <w:i/>
          <w:lang w:val="en"/>
        </w:rPr>
        <w:t>)(</w:t>
      </w:r>
      <w:proofErr w:type="gramEnd"/>
      <w:r w:rsidRPr="001E6F98">
        <w:rPr>
          <w:i/>
          <w:lang w:val="en"/>
        </w:rPr>
        <w:t>i)  </w:t>
      </w:r>
      <w:hyperlink r:id="rId35" w:anchor="wp1136004" w:history="1">
        <w:r w:rsidRPr="001E6F98">
          <w:rPr>
            <w:i/>
            <w:u w:val="single"/>
            <w:lang w:val="en"/>
          </w:rPr>
          <w:t>52.219-6</w:t>
        </w:r>
      </w:hyperlink>
      <w:r w:rsidRPr="001E6F98">
        <w:rPr>
          <w:i/>
          <w:lang w:val="en"/>
        </w:rPr>
        <w:t>, Notice of Total Small Business Set-Aside (Nov 2011) (</w:t>
      </w:r>
      <w:hyperlink r:id="rId36" w:history="1">
        <w:r w:rsidRPr="001E6F98">
          <w:rPr>
            <w:i/>
            <w:u w:val="single"/>
            <w:lang w:val="en"/>
          </w:rPr>
          <w:t>15 U.S.C. 644</w:t>
        </w:r>
      </w:hyperlink>
      <w:r w:rsidRPr="001E6F98">
        <w:rPr>
          <w:i/>
          <w:lang w:val="en"/>
        </w:rPr>
        <w:t xml:space="preserve">). </w:t>
      </w:r>
    </w:p>
    <w:p w:rsidR="00B720EB" w:rsidRPr="001E6F98" w:rsidRDefault="00B720EB" w:rsidP="00B720EB">
      <w:pPr>
        <w:spacing w:line="288" w:lineRule="auto"/>
        <w:ind w:firstLine="720"/>
        <w:rPr>
          <w:i/>
          <w:lang w:val="en"/>
        </w:rPr>
      </w:pPr>
      <w:bookmarkStart w:id="17" w:name="wp1203441"/>
      <w:bookmarkEnd w:id="17"/>
      <w:r w:rsidRPr="001E6F98">
        <w:rPr>
          <w:i/>
          <w:lang w:val="en"/>
        </w:rPr>
        <w:t xml:space="preserve">__ (ii) Alternate I (Nov 2011). </w:t>
      </w:r>
    </w:p>
    <w:p w:rsidR="00B720EB" w:rsidRPr="001E6F98" w:rsidRDefault="00B720EB" w:rsidP="00B720EB">
      <w:pPr>
        <w:spacing w:line="288" w:lineRule="auto"/>
        <w:ind w:firstLine="720"/>
        <w:rPr>
          <w:i/>
          <w:lang w:val="en"/>
        </w:rPr>
      </w:pPr>
      <w:bookmarkStart w:id="18" w:name="wp1203442"/>
      <w:bookmarkEnd w:id="18"/>
      <w:r w:rsidRPr="001E6F98">
        <w:rPr>
          <w:i/>
          <w:lang w:val="en"/>
        </w:rPr>
        <w:t xml:space="preserve">__ (iii) Alternate II (Nov 2011). </w:t>
      </w:r>
    </w:p>
    <w:p w:rsidR="00B720EB" w:rsidRPr="001E6F98" w:rsidRDefault="00B720EB" w:rsidP="00B720EB">
      <w:pPr>
        <w:spacing w:line="288" w:lineRule="auto"/>
        <w:ind w:firstLine="480"/>
        <w:rPr>
          <w:i/>
          <w:lang w:val="en"/>
        </w:rPr>
      </w:pPr>
      <w:bookmarkStart w:id="19" w:name="wp1203446"/>
      <w:bookmarkEnd w:id="19"/>
      <w:r w:rsidRPr="001E6F98">
        <w:rPr>
          <w:i/>
          <w:lang w:val="en"/>
        </w:rPr>
        <w:t>__ (13</w:t>
      </w:r>
      <w:proofErr w:type="gramStart"/>
      <w:r w:rsidRPr="001E6F98">
        <w:rPr>
          <w:i/>
          <w:lang w:val="en"/>
        </w:rPr>
        <w:t>)(</w:t>
      </w:r>
      <w:proofErr w:type="gramEnd"/>
      <w:r w:rsidRPr="001E6F98">
        <w:rPr>
          <w:i/>
          <w:lang w:val="en"/>
        </w:rPr>
        <w:t>i)  </w:t>
      </w:r>
      <w:hyperlink r:id="rId37" w:anchor="wp1136017" w:history="1">
        <w:r w:rsidRPr="001E6F98">
          <w:rPr>
            <w:i/>
            <w:u w:val="single"/>
            <w:lang w:val="en"/>
          </w:rPr>
          <w:t>52.219-7</w:t>
        </w:r>
      </w:hyperlink>
      <w:r w:rsidRPr="001E6F98">
        <w:rPr>
          <w:i/>
          <w:lang w:val="en"/>
        </w:rPr>
        <w:t>, Notice of Partial Small Business Set-Aside (June 2003) (</w:t>
      </w:r>
      <w:hyperlink r:id="rId38" w:history="1">
        <w:r w:rsidRPr="001E6F98">
          <w:rPr>
            <w:i/>
            <w:u w:val="single"/>
            <w:lang w:val="en"/>
          </w:rPr>
          <w:t>15 U.S.C. 644</w:t>
        </w:r>
      </w:hyperlink>
      <w:r w:rsidRPr="001E6F98">
        <w:rPr>
          <w:i/>
          <w:lang w:val="en"/>
        </w:rPr>
        <w:t xml:space="preserve">). </w:t>
      </w:r>
    </w:p>
    <w:p w:rsidR="00B720EB" w:rsidRPr="001E6F98" w:rsidRDefault="00B720EB" w:rsidP="00B720EB">
      <w:pPr>
        <w:spacing w:line="288" w:lineRule="auto"/>
        <w:ind w:firstLine="720"/>
        <w:rPr>
          <w:i/>
          <w:lang w:val="en"/>
        </w:rPr>
      </w:pPr>
      <w:bookmarkStart w:id="20" w:name="wp1203451"/>
      <w:bookmarkEnd w:id="20"/>
      <w:r w:rsidRPr="001E6F98">
        <w:rPr>
          <w:i/>
          <w:lang w:val="en"/>
        </w:rPr>
        <w:t xml:space="preserve">__ (ii) Alternate I (Oct 1995) of </w:t>
      </w:r>
      <w:hyperlink r:id="rId39" w:anchor="wp1136017" w:history="1">
        <w:r w:rsidRPr="001E6F98">
          <w:rPr>
            <w:i/>
            <w:u w:val="single"/>
            <w:lang w:val="en"/>
          </w:rPr>
          <w:t>52.219-7</w:t>
        </w:r>
      </w:hyperlink>
      <w:r w:rsidRPr="001E6F98">
        <w:rPr>
          <w:i/>
          <w:lang w:val="en"/>
        </w:rPr>
        <w:t xml:space="preserve">. </w:t>
      </w:r>
    </w:p>
    <w:p w:rsidR="00B720EB" w:rsidRPr="001E6F98" w:rsidRDefault="00B720EB" w:rsidP="00B720EB">
      <w:pPr>
        <w:spacing w:line="288" w:lineRule="auto"/>
        <w:ind w:firstLine="720"/>
        <w:rPr>
          <w:i/>
          <w:lang w:val="en"/>
        </w:rPr>
      </w:pPr>
      <w:bookmarkStart w:id="21" w:name="wp1203455"/>
      <w:bookmarkEnd w:id="21"/>
      <w:r w:rsidRPr="001E6F98">
        <w:rPr>
          <w:i/>
          <w:lang w:val="en"/>
        </w:rPr>
        <w:t xml:space="preserve">__ (iii) Alternate II (Mar 2004) of </w:t>
      </w:r>
      <w:hyperlink r:id="rId40" w:anchor="wp1136017" w:history="1">
        <w:r w:rsidRPr="001E6F98">
          <w:rPr>
            <w:i/>
            <w:u w:val="single"/>
            <w:lang w:val="en"/>
          </w:rPr>
          <w:t>52.219-7</w:t>
        </w:r>
      </w:hyperlink>
      <w:r w:rsidRPr="001E6F98">
        <w:rPr>
          <w:i/>
          <w:lang w:val="en"/>
        </w:rPr>
        <w:t xml:space="preserve">. </w:t>
      </w:r>
    </w:p>
    <w:p w:rsidR="00B720EB" w:rsidRPr="001E6F98" w:rsidRDefault="00B720EB" w:rsidP="00B720EB">
      <w:pPr>
        <w:spacing w:line="288" w:lineRule="auto"/>
        <w:ind w:firstLine="480"/>
        <w:rPr>
          <w:i/>
          <w:lang w:val="en"/>
        </w:rPr>
      </w:pPr>
      <w:bookmarkStart w:id="22" w:name="wp1203459"/>
      <w:bookmarkEnd w:id="22"/>
      <w:r w:rsidRPr="001E6F98">
        <w:rPr>
          <w:i/>
          <w:lang w:val="en"/>
        </w:rPr>
        <w:t xml:space="preserve">__ (14) </w:t>
      </w:r>
      <w:hyperlink r:id="rId41" w:anchor="wp1136032" w:history="1">
        <w:r w:rsidRPr="001E6F98">
          <w:rPr>
            <w:i/>
            <w:u w:val="single"/>
            <w:lang w:val="en"/>
          </w:rPr>
          <w:t>52.219-8</w:t>
        </w:r>
      </w:hyperlink>
      <w:r w:rsidRPr="001E6F98">
        <w:rPr>
          <w:i/>
          <w:lang w:val="en"/>
        </w:rPr>
        <w:t>, Utilization of Small Business Concerns (Jul 2013) (</w:t>
      </w:r>
      <w:hyperlink r:id="rId42"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B720EB" w:rsidRPr="001E6F98" w:rsidRDefault="00B720EB" w:rsidP="00B720EB">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gramEnd"/>
      <w:r w:rsidRPr="001E6F98">
        <w:rPr>
          <w:i/>
          <w:lang w:val="en"/>
        </w:rPr>
        <w:t>i)  </w:t>
      </w:r>
      <w:hyperlink r:id="rId43" w:anchor="wp1136058" w:history="1">
        <w:r w:rsidRPr="001E6F98">
          <w:rPr>
            <w:i/>
            <w:u w:val="single"/>
            <w:lang w:val="en"/>
          </w:rPr>
          <w:t>52.219-9</w:t>
        </w:r>
      </w:hyperlink>
      <w:r w:rsidRPr="001E6F98">
        <w:rPr>
          <w:i/>
          <w:lang w:val="en"/>
        </w:rPr>
        <w:t>, Small Business Subcontracting Plan (Jul 2013) (</w:t>
      </w:r>
      <w:hyperlink r:id="rId44" w:history="1">
        <w:r w:rsidRPr="001E6F98">
          <w:rPr>
            <w:i/>
            <w:u w:val="single"/>
            <w:lang w:val="en"/>
          </w:rPr>
          <w:t>15 U.S.C. 637(d)(4)</w:t>
        </w:r>
      </w:hyperlink>
      <w:r w:rsidRPr="001E6F98">
        <w:rPr>
          <w:i/>
          <w:lang w:val="en"/>
        </w:rPr>
        <w:t xml:space="preserve">). </w:t>
      </w:r>
    </w:p>
    <w:p w:rsidR="00B720EB" w:rsidRPr="001E6F98" w:rsidRDefault="00B720EB" w:rsidP="00B720EB">
      <w:pPr>
        <w:spacing w:line="288" w:lineRule="auto"/>
        <w:ind w:firstLine="720"/>
        <w:rPr>
          <w:i/>
          <w:lang w:val="en"/>
        </w:rPr>
      </w:pPr>
      <w:bookmarkStart w:id="24" w:name="wp1203469"/>
      <w:bookmarkEnd w:id="24"/>
      <w:r w:rsidRPr="001E6F98">
        <w:rPr>
          <w:i/>
          <w:lang w:val="en"/>
        </w:rPr>
        <w:t xml:space="preserve">__ (ii) Alternate I (Oct 2001) of </w:t>
      </w:r>
      <w:hyperlink r:id="rId45" w:anchor="wp1136058" w:history="1">
        <w:r w:rsidRPr="001E6F98">
          <w:rPr>
            <w:i/>
            <w:u w:val="single"/>
            <w:lang w:val="en"/>
          </w:rPr>
          <w:t>52.219-9</w:t>
        </w:r>
      </w:hyperlink>
      <w:r w:rsidRPr="001E6F98">
        <w:rPr>
          <w:i/>
          <w:lang w:val="en"/>
        </w:rPr>
        <w:t xml:space="preserve">. </w:t>
      </w:r>
    </w:p>
    <w:p w:rsidR="00B720EB" w:rsidRPr="001E6F98" w:rsidRDefault="00B720EB" w:rsidP="00B720EB">
      <w:pPr>
        <w:spacing w:line="288" w:lineRule="auto"/>
        <w:ind w:firstLine="720"/>
        <w:rPr>
          <w:i/>
          <w:lang w:val="en"/>
        </w:rPr>
      </w:pPr>
      <w:bookmarkStart w:id="25" w:name="wp1203473"/>
      <w:bookmarkEnd w:id="25"/>
      <w:r w:rsidRPr="001E6F98">
        <w:rPr>
          <w:i/>
          <w:lang w:val="en"/>
        </w:rPr>
        <w:t xml:space="preserve">__ (iii) Alternate II (Oct 2001) of </w:t>
      </w:r>
      <w:hyperlink r:id="rId46" w:anchor="wp1136058" w:history="1">
        <w:r w:rsidRPr="001E6F98">
          <w:rPr>
            <w:i/>
            <w:u w:val="single"/>
            <w:lang w:val="en"/>
          </w:rPr>
          <w:t>52.219-9</w:t>
        </w:r>
      </w:hyperlink>
      <w:r w:rsidRPr="001E6F98">
        <w:rPr>
          <w:i/>
          <w:lang w:val="en"/>
        </w:rPr>
        <w:t xml:space="preserve">. </w:t>
      </w:r>
    </w:p>
    <w:p w:rsidR="00B720EB" w:rsidRPr="001E6F98" w:rsidRDefault="00B720EB" w:rsidP="00B720EB">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47" w:anchor="wp1136058" w:history="1">
        <w:r w:rsidRPr="001E6F98">
          <w:rPr>
            <w:i/>
            <w:u w:val="single"/>
            <w:lang w:val="en"/>
          </w:rPr>
          <w:t>52.219-9</w:t>
        </w:r>
      </w:hyperlink>
      <w:r w:rsidRPr="001E6F98">
        <w:rPr>
          <w:i/>
          <w:lang w:val="en"/>
        </w:rPr>
        <w:t xml:space="preserve">. </w:t>
      </w:r>
    </w:p>
    <w:p w:rsidR="00B720EB" w:rsidRPr="001E6F98" w:rsidRDefault="00B720EB" w:rsidP="00B720EB">
      <w:pPr>
        <w:spacing w:line="288" w:lineRule="auto"/>
        <w:ind w:firstLine="480"/>
        <w:rPr>
          <w:i/>
          <w:lang w:val="en"/>
        </w:rPr>
      </w:pPr>
      <w:bookmarkStart w:id="27" w:name="wp1203481"/>
      <w:bookmarkEnd w:id="27"/>
      <w:r w:rsidRPr="001E6F98">
        <w:rPr>
          <w:i/>
          <w:lang w:val="en"/>
        </w:rPr>
        <w:t xml:space="preserve">__ (16) </w:t>
      </w:r>
      <w:hyperlink r:id="rId48"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B720EB" w:rsidRPr="001E6F98" w:rsidRDefault="00B720EB" w:rsidP="00B720EB">
      <w:pPr>
        <w:spacing w:line="288" w:lineRule="auto"/>
        <w:ind w:firstLine="480"/>
        <w:rPr>
          <w:i/>
          <w:lang w:val="en"/>
        </w:rPr>
      </w:pPr>
      <w:bookmarkStart w:id="28" w:name="wp1203486"/>
      <w:bookmarkEnd w:id="28"/>
      <w:r w:rsidRPr="001E6F98">
        <w:rPr>
          <w:i/>
          <w:lang w:val="en"/>
        </w:rPr>
        <w:t xml:space="preserve">__ (17) </w:t>
      </w:r>
      <w:hyperlink r:id="rId49" w:anchor="wp1136175" w:history="1">
        <w:r w:rsidRPr="001E6F98">
          <w:rPr>
            <w:i/>
            <w:u w:val="single"/>
            <w:lang w:val="en"/>
          </w:rPr>
          <w:t>52.219-14</w:t>
        </w:r>
      </w:hyperlink>
      <w:r w:rsidRPr="001E6F98">
        <w:rPr>
          <w:i/>
          <w:lang w:val="en"/>
        </w:rPr>
        <w:t>, Limitations on Subcontracting (Nov 2011) (</w:t>
      </w:r>
      <w:hyperlink r:id="rId50"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B720EB" w:rsidRPr="001E6F98" w:rsidRDefault="00B720EB" w:rsidP="00B720EB">
      <w:pPr>
        <w:spacing w:line="288" w:lineRule="auto"/>
        <w:ind w:firstLine="480"/>
        <w:rPr>
          <w:i/>
          <w:lang w:val="en"/>
        </w:rPr>
      </w:pPr>
      <w:bookmarkStart w:id="29" w:name="wp1203491"/>
      <w:bookmarkEnd w:id="29"/>
      <w:r w:rsidRPr="001E6F98">
        <w:rPr>
          <w:i/>
          <w:lang w:val="en"/>
        </w:rPr>
        <w:t xml:space="preserve">__ (18) </w:t>
      </w:r>
      <w:hyperlink r:id="rId51" w:anchor="wp1136186" w:history="1">
        <w:r w:rsidRPr="001E6F98">
          <w:rPr>
            <w:i/>
            <w:u w:val="single"/>
            <w:lang w:val="en"/>
          </w:rPr>
          <w:t>52.219-16</w:t>
        </w:r>
      </w:hyperlink>
      <w:r w:rsidRPr="001E6F98">
        <w:rPr>
          <w:i/>
          <w:lang w:val="en"/>
        </w:rPr>
        <w:t>, Liquidated Damages—Subcontracting Plan (Jan 1999) (</w:t>
      </w:r>
      <w:hyperlink r:id="rId52"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B720EB" w:rsidRPr="001E6F98" w:rsidRDefault="00B720EB" w:rsidP="00B720EB">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gramEnd"/>
      <w:r w:rsidRPr="001E6F98">
        <w:rPr>
          <w:i/>
          <w:lang w:val="en"/>
        </w:rPr>
        <w:t>i)  </w:t>
      </w:r>
      <w:hyperlink r:id="rId53"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4"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B720EB" w:rsidRPr="001E6F98" w:rsidRDefault="00B720EB" w:rsidP="00B720EB">
      <w:pPr>
        <w:spacing w:line="288" w:lineRule="auto"/>
        <w:ind w:firstLine="720"/>
        <w:rPr>
          <w:i/>
          <w:lang w:val="en"/>
        </w:rPr>
      </w:pPr>
      <w:bookmarkStart w:id="31" w:name="wp1203501"/>
      <w:bookmarkEnd w:id="31"/>
      <w:r w:rsidRPr="001E6F98">
        <w:rPr>
          <w:i/>
          <w:lang w:val="en"/>
        </w:rPr>
        <w:t xml:space="preserve">__ (ii) Alternate I (June 2003) of </w:t>
      </w:r>
      <w:hyperlink r:id="rId55" w:anchor="wp1136333" w:history="1">
        <w:r w:rsidRPr="001E6F98">
          <w:rPr>
            <w:i/>
            <w:u w:val="single"/>
            <w:lang w:val="en"/>
          </w:rPr>
          <w:t>52.219-23</w:t>
        </w:r>
      </w:hyperlink>
      <w:r w:rsidRPr="001E6F98">
        <w:rPr>
          <w:i/>
          <w:lang w:val="en"/>
        </w:rPr>
        <w:t xml:space="preserve">. </w:t>
      </w:r>
    </w:p>
    <w:p w:rsidR="00B720EB" w:rsidRPr="001E6F98" w:rsidRDefault="00B720EB" w:rsidP="00B720EB">
      <w:pPr>
        <w:spacing w:line="288" w:lineRule="auto"/>
        <w:ind w:firstLine="480"/>
        <w:rPr>
          <w:i/>
          <w:lang w:val="en"/>
        </w:rPr>
      </w:pPr>
      <w:bookmarkStart w:id="32" w:name="wp1203505"/>
      <w:bookmarkEnd w:id="32"/>
      <w:r w:rsidRPr="001E6F98">
        <w:rPr>
          <w:i/>
          <w:lang w:val="en"/>
        </w:rPr>
        <w:lastRenderedPageBreak/>
        <w:t xml:space="preserve">__ (20) </w:t>
      </w:r>
      <w:hyperlink r:id="rId56"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7" w:history="1">
        <w:r w:rsidRPr="001E6F98">
          <w:rPr>
            <w:i/>
            <w:u w:val="single"/>
            <w:lang w:val="en"/>
          </w:rPr>
          <w:t>10 U.S.C. 2323</w:t>
        </w:r>
      </w:hyperlink>
      <w:r w:rsidRPr="001E6F98">
        <w:rPr>
          <w:i/>
          <w:lang w:val="en"/>
        </w:rPr>
        <w:t xml:space="preserve">). </w:t>
      </w:r>
    </w:p>
    <w:p w:rsidR="00B720EB" w:rsidRPr="001E6F98" w:rsidRDefault="00B720EB" w:rsidP="00B720EB">
      <w:pPr>
        <w:spacing w:line="288" w:lineRule="auto"/>
        <w:ind w:firstLine="480"/>
        <w:rPr>
          <w:i/>
          <w:lang w:val="en"/>
        </w:rPr>
      </w:pPr>
      <w:bookmarkStart w:id="33" w:name="wp1203510"/>
      <w:bookmarkEnd w:id="33"/>
      <w:r w:rsidRPr="001E6F98">
        <w:rPr>
          <w:i/>
          <w:lang w:val="en"/>
        </w:rPr>
        <w:t xml:space="preserve">__ (21) </w:t>
      </w:r>
      <w:hyperlink r:id="rId58"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9" w:history="1">
        <w:r w:rsidRPr="001E6F98">
          <w:rPr>
            <w:i/>
            <w:u w:val="single"/>
            <w:lang w:val="en"/>
          </w:rPr>
          <w:t>10 U.S.C. 2323</w:t>
        </w:r>
      </w:hyperlink>
      <w:r w:rsidRPr="001E6F98">
        <w:rPr>
          <w:i/>
          <w:lang w:val="en"/>
        </w:rPr>
        <w:t xml:space="preserve">). </w:t>
      </w:r>
    </w:p>
    <w:p w:rsidR="00B720EB" w:rsidRPr="001E6F98" w:rsidRDefault="00B720EB" w:rsidP="00B720EB">
      <w:pPr>
        <w:spacing w:line="288" w:lineRule="auto"/>
        <w:ind w:firstLine="480"/>
        <w:rPr>
          <w:i/>
          <w:lang w:val="en"/>
        </w:rPr>
      </w:pPr>
      <w:bookmarkStart w:id="34" w:name="wp1204127"/>
      <w:bookmarkEnd w:id="34"/>
      <w:r w:rsidRPr="001E6F98">
        <w:rPr>
          <w:i/>
          <w:lang w:val="en"/>
        </w:rPr>
        <w:t xml:space="preserve">__ (22) </w:t>
      </w:r>
      <w:hyperlink r:id="rId60" w:anchor="wp1136387" w:history="1">
        <w:r w:rsidRPr="001E6F98">
          <w:rPr>
            <w:i/>
            <w:u w:val="single"/>
            <w:lang w:val="en"/>
          </w:rPr>
          <w:t>52.219-27</w:t>
        </w:r>
      </w:hyperlink>
      <w:r w:rsidRPr="001E6F98">
        <w:rPr>
          <w:i/>
          <w:lang w:val="en"/>
        </w:rPr>
        <w:t>, Notice of Service-Disabled Veteran-Owned Small Business Set-Aside (Nov 2011) (</w:t>
      </w:r>
      <w:hyperlink r:id="rId61" w:history="1">
        <w:r w:rsidRPr="001E6F98">
          <w:rPr>
            <w:i/>
            <w:u w:val="single"/>
            <w:lang w:val="en"/>
          </w:rPr>
          <w:t>15 U.S.C. 657 f</w:t>
        </w:r>
      </w:hyperlink>
      <w:r w:rsidRPr="001E6F98">
        <w:rPr>
          <w:i/>
          <w:lang w:val="en"/>
        </w:rPr>
        <w:t xml:space="preserve">). </w:t>
      </w:r>
    </w:p>
    <w:p w:rsidR="00B720EB" w:rsidRPr="001E6F98" w:rsidRDefault="00B720EB" w:rsidP="00B720EB">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2" w:history="1">
        <w:r w:rsidRPr="001E6F98">
          <w:rPr>
            <w:i/>
            <w:u w:val="single"/>
            <w:lang w:val="en"/>
          </w:rPr>
          <w:t>15 U.S.C. 632(a)(2)</w:t>
        </w:r>
      </w:hyperlink>
      <w:r w:rsidRPr="001E6F98">
        <w:rPr>
          <w:i/>
          <w:lang w:val="en"/>
        </w:rPr>
        <w:t xml:space="preserve">). </w:t>
      </w:r>
    </w:p>
    <w:p w:rsidR="00B720EB" w:rsidRPr="001E6F98" w:rsidRDefault="00B720EB" w:rsidP="00B720EB">
      <w:pPr>
        <w:spacing w:line="288" w:lineRule="auto"/>
        <w:ind w:firstLine="480"/>
        <w:rPr>
          <w:i/>
          <w:lang w:val="en"/>
        </w:rPr>
      </w:pPr>
      <w:bookmarkStart w:id="36" w:name="wp1203935"/>
      <w:bookmarkEnd w:id="36"/>
      <w:r w:rsidRPr="001E6F98">
        <w:rPr>
          <w:i/>
          <w:lang w:val="en"/>
        </w:rPr>
        <w:t xml:space="preserve">__ (24) </w:t>
      </w:r>
      <w:hyperlink r:id="rId63"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4" w:history="1">
        <w:r w:rsidRPr="001E6F98">
          <w:rPr>
            <w:i/>
            <w:u w:val="single"/>
            <w:lang w:val="en"/>
          </w:rPr>
          <w:t>15 U.S.C. 637(m)</w:t>
        </w:r>
      </w:hyperlink>
      <w:r w:rsidRPr="001E6F98">
        <w:rPr>
          <w:i/>
          <w:lang w:val="en"/>
        </w:rPr>
        <w:t xml:space="preserve">). </w:t>
      </w:r>
    </w:p>
    <w:p w:rsidR="00B720EB" w:rsidRPr="001E6F98" w:rsidRDefault="00B720EB" w:rsidP="00B720EB">
      <w:pPr>
        <w:spacing w:line="288" w:lineRule="auto"/>
        <w:ind w:firstLine="480"/>
        <w:rPr>
          <w:i/>
          <w:lang w:val="en"/>
        </w:rPr>
      </w:pPr>
      <w:bookmarkStart w:id="37" w:name="wp1203940"/>
      <w:bookmarkEnd w:id="37"/>
      <w:r w:rsidRPr="001E6F98">
        <w:rPr>
          <w:i/>
          <w:lang w:val="en"/>
        </w:rPr>
        <w:t xml:space="preserve">__ (25) </w:t>
      </w:r>
      <w:hyperlink r:id="rId65"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6" w:history="1">
        <w:r w:rsidRPr="001E6F98">
          <w:rPr>
            <w:i/>
            <w:u w:val="single"/>
            <w:lang w:val="en"/>
          </w:rPr>
          <w:t>15 U.S.C. 637(m)</w:t>
        </w:r>
      </w:hyperlink>
      <w:r w:rsidRPr="001E6F98">
        <w:rPr>
          <w:i/>
          <w:lang w:val="en"/>
        </w:rPr>
        <w:t xml:space="preserve">). </w:t>
      </w:r>
    </w:p>
    <w:p w:rsidR="00B720EB" w:rsidRPr="001E6F98" w:rsidRDefault="00B720EB" w:rsidP="00B720EB">
      <w:pPr>
        <w:spacing w:line="288" w:lineRule="auto"/>
        <w:ind w:firstLine="480"/>
        <w:rPr>
          <w:i/>
          <w:lang w:val="en"/>
        </w:rPr>
      </w:pPr>
      <w:bookmarkStart w:id="38" w:name="wp1203945"/>
      <w:bookmarkEnd w:id="38"/>
      <w:r w:rsidRPr="001E6F98">
        <w:rPr>
          <w:i/>
          <w:lang w:val="en"/>
        </w:rPr>
        <w:t xml:space="preserve">__ (26) </w:t>
      </w:r>
      <w:hyperlink r:id="rId67" w:anchor="wp1147479" w:history="1">
        <w:r w:rsidRPr="001E6F98">
          <w:rPr>
            <w:i/>
            <w:u w:val="single"/>
            <w:lang w:val="en"/>
          </w:rPr>
          <w:t>52.222-3</w:t>
        </w:r>
      </w:hyperlink>
      <w:r w:rsidRPr="001E6F98">
        <w:rPr>
          <w:i/>
          <w:lang w:val="en"/>
        </w:rPr>
        <w:t xml:space="preserve">, Convict Labor (June 2003) (E.O. 11755). </w:t>
      </w:r>
    </w:p>
    <w:p w:rsidR="00B720EB" w:rsidRPr="001E6F98" w:rsidRDefault="00B720EB" w:rsidP="00B720EB">
      <w:pPr>
        <w:spacing w:line="288" w:lineRule="auto"/>
        <w:ind w:firstLine="480"/>
        <w:rPr>
          <w:lang w:val="en"/>
        </w:rPr>
      </w:pPr>
      <w:bookmarkStart w:id="39" w:name="wp1203949"/>
      <w:bookmarkEnd w:id="39"/>
      <w:r w:rsidRPr="001E6F98">
        <w:rPr>
          <w:lang w:val="en"/>
        </w:rPr>
        <w:t>_</w:t>
      </w:r>
      <w:r w:rsidRPr="00D50669">
        <w:rPr>
          <w:b/>
          <w:u w:val="single"/>
          <w:lang w:val="en"/>
        </w:rPr>
        <w:t>X</w:t>
      </w:r>
      <w:r w:rsidRPr="001E6F98">
        <w:rPr>
          <w:lang w:val="en"/>
        </w:rPr>
        <w:t xml:space="preserve">_ (27) </w:t>
      </w:r>
      <w:hyperlink r:id="rId68" w:anchor="wp1147630" w:history="1">
        <w:r w:rsidRPr="001E6F98">
          <w:rPr>
            <w:u w:val="single"/>
            <w:lang w:val="en"/>
          </w:rPr>
          <w:t>52.222-19</w:t>
        </w:r>
      </w:hyperlink>
      <w:r w:rsidRPr="001E6F98">
        <w:rPr>
          <w:lang w:val="en"/>
        </w:rPr>
        <w:t xml:space="preserve">, Child Labor—Cooperation with Authorities and Remedies (Mar 2012) (E.O. 13126). </w:t>
      </w:r>
    </w:p>
    <w:p w:rsidR="00B720EB" w:rsidRPr="001E6F98" w:rsidRDefault="00B720EB" w:rsidP="00B720EB">
      <w:pPr>
        <w:spacing w:line="288" w:lineRule="auto"/>
        <w:ind w:firstLine="480"/>
        <w:rPr>
          <w:lang w:val="en"/>
        </w:rPr>
      </w:pPr>
      <w:bookmarkStart w:id="40" w:name="wp1203953"/>
      <w:bookmarkEnd w:id="40"/>
      <w:r w:rsidRPr="001E6F98">
        <w:rPr>
          <w:lang w:val="en"/>
        </w:rPr>
        <w:t xml:space="preserve">__ (28) </w:t>
      </w:r>
      <w:hyperlink r:id="rId69" w:anchor="wp1147656" w:history="1">
        <w:r w:rsidRPr="001E6F98">
          <w:rPr>
            <w:u w:val="single"/>
            <w:lang w:val="en"/>
          </w:rPr>
          <w:t>52.222-21</w:t>
        </w:r>
      </w:hyperlink>
      <w:r w:rsidRPr="001E6F98">
        <w:rPr>
          <w:lang w:val="en"/>
        </w:rPr>
        <w:t xml:space="preserve">, Prohibition of Segregated Facilities (Feb 1999). </w:t>
      </w:r>
    </w:p>
    <w:p w:rsidR="00B720EB" w:rsidRPr="001E6F98" w:rsidRDefault="00B720EB" w:rsidP="00B720EB">
      <w:pPr>
        <w:spacing w:line="288" w:lineRule="auto"/>
        <w:ind w:firstLine="480"/>
        <w:rPr>
          <w:lang w:val="en"/>
        </w:rPr>
      </w:pPr>
      <w:bookmarkStart w:id="41" w:name="wp1203957"/>
      <w:bookmarkEnd w:id="41"/>
      <w:r w:rsidRPr="001E6F98">
        <w:rPr>
          <w:lang w:val="en"/>
        </w:rPr>
        <w:t xml:space="preserve">__ (29) </w:t>
      </w:r>
      <w:hyperlink r:id="rId70" w:anchor="wp1147711" w:history="1">
        <w:r w:rsidRPr="001E6F98">
          <w:rPr>
            <w:u w:val="single"/>
            <w:lang w:val="en"/>
          </w:rPr>
          <w:t>52.222-26</w:t>
        </w:r>
      </w:hyperlink>
      <w:r w:rsidRPr="001E6F98">
        <w:rPr>
          <w:lang w:val="en"/>
        </w:rPr>
        <w:t xml:space="preserve">, Equal Opportunity (Mar 2007) (E.O. 11246). </w:t>
      </w:r>
    </w:p>
    <w:p w:rsidR="00B720EB" w:rsidRPr="001E6F98" w:rsidRDefault="00B720EB" w:rsidP="00B720EB">
      <w:pPr>
        <w:spacing w:line="288" w:lineRule="auto"/>
        <w:ind w:firstLine="480"/>
        <w:rPr>
          <w:lang w:val="en"/>
        </w:rPr>
      </w:pPr>
      <w:bookmarkStart w:id="42" w:name="wp1203961"/>
      <w:bookmarkEnd w:id="42"/>
      <w:r w:rsidRPr="001E6F98">
        <w:rPr>
          <w:lang w:val="en"/>
        </w:rPr>
        <w:t xml:space="preserve">__ (30) </w:t>
      </w:r>
      <w:hyperlink r:id="rId71"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B720EB" w:rsidRPr="001E6F98" w:rsidRDefault="00B720EB" w:rsidP="00B720EB">
      <w:pPr>
        <w:spacing w:line="288" w:lineRule="auto"/>
        <w:ind w:firstLine="480"/>
        <w:rPr>
          <w:lang w:val="en"/>
        </w:rPr>
      </w:pPr>
      <w:bookmarkStart w:id="43" w:name="wp1203966"/>
      <w:bookmarkEnd w:id="43"/>
      <w:r w:rsidRPr="001E6F98">
        <w:rPr>
          <w:lang w:val="en"/>
        </w:rPr>
        <w:t xml:space="preserve">__ (31) </w:t>
      </w:r>
      <w:hyperlink r:id="rId72" w:anchor="wp1148097" w:history="1">
        <w:r w:rsidRPr="001E6F98">
          <w:rPr>
            <w:u w:val="single"/>
            <w:lang w:val="en"/>
          </w:rPr>
          <w:t>52.222-36</w:t>
        </w:r>
      </w:hyperlink>
      <w:r w:rsidRPr="001E6F98">
        <w:rPr>
          <w:lang w:val="en"/>
        </w:rPr>
        <w:t>, Affirmative Action for Workers with Disabilities (Oct 2010) (</w:t>
      </w:r>
      <w:hyperlink r:id="rId73" w:history="1">
        <w:r w:rsidRPr="001E6F98">
          <w:rPr>
            <w:u w:val="single"/>
            <w:lang w:val="en"/>
          </w:rPr>
          <w:t>29 U.S.C. 793</w:t>
        </w:r>
      </w:hyperlink>
      <w:r w:rsidRPr="001E6F98">
        <w:rPr>
          <w:lang w:val="en"/>
        </w:rPr>
        <w:t xml:space="preserve">). </w:t>
      </w:r>
    </w:p>
    <w:p w:rsidR="00B720EB" w:rsidRPr="001E6F98" w:rsidRDefault="00B720EB" w:rsidP="00B720EB">
      <w:pPr>
        <w:spacing w:line="288" w:lineRule="auto"/>
        <w:ind w:firstLine="480"/>
        <w:rPr>
          <w:lang w:val="en"/>
        </w:rPr>
      </w:pPr>
      <w:bookmarkStart w:id="44" w:name="wp1203971"/>
      <w:bookmarkEnd w:id="44"/>
      <w:r w:rsidRPr="001E6F98">
        <w:rPr>
          <w:lang w:val="en"/>
        </w:rPr>
        <w:t xml:space="preserve">__ (32) </w:t>
      </w:r>
      <w:hyperlink r:id="rId74"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B720EB" w:rsidRPr="001E6F98" w:rsidRDefault="00B720EB" w:rsidP="00B720EB">
      <w:pPr>
        <w:spacing w:line="288" w:lineRule="auto"/>
        <w:ind w:firstLine="480"/>
        <w:rPr>
          <w:lang w:val="en"/>
        </w:rPr>
      </w:pPr>
      <w:bookmarkStart w:id="45" w:name="wp1203975"/>
      <w:bookmarkEnd w:id="45"/>
      <w:r w:rsidRPr="001E6F98">
        <w:rPr>
          <w:lang w:val="en"/>
        </w:rPr>
        <w:t xml:space="preserve">__ (33) </w:t>
      </w:r>
      <w:hyperlink r:id="rId75"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B720EB" w:rsidRPr="001E6F98" w:rsidRDefault="00B720EB" w:rsidP="00B720EB">
      <w:pPr>
        <w:spacing w:line="288" w:lineRule="auto"/>
        <w:ind w:firstLine="480"/>
        <w:rPr>
          <w:lang w:val="en"/>
        </w:rPr>
      </w:pPr>
      <w:bookmarkStart w:id="46" w:name="wp1203979"/>
      <w:bookmarkEnd w:id="46"/>
      <w:r w:rsidRPr="001E6F98">
        <w:rPr>
          <w:lang w:val="en"/>
        </w:rPr>
        <w:t xml:space="preserve">__ (34) </w:t>
      </w:r>
      <w:hyperlink r:id="rId76"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7" w:anchor="wp1089948" w:history="1">
        <w:r w:rsidRPr="001E6F98">
          <w:rPr>
            <w:u w:val="single"/>
            <w:lang w:val="en"/>
          </w:rPr>
          <w:t>22.1803</w:t>
        </w:r>
      </w:hyperlink>
      <w:r w:rsidRPr="001E6F98">
        <w:rPr>
          <w:lang w:val="en"/>
        </w:rPr>
        <w:t xml:space="preserve">.) </w:t>
      </w:r>
    </w:p>
    <w:p w:rsidR="00B720EB" w:rsidRPr="001E6F98" w:rsidRDefault="00B720EB" w:rsidP="00B720EB">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gramEnd"/>
      <w:r w:rsidRPr="001E6F98">
        <w:rPr>
          <w:lang w:val="en"/>
        </w:rPr>
        <w:t>i)  </w:t>
      </w:r>
      <w:hyperlink r:id="rId78" w:anchor="wp1168892" w:history="1">
        <w:r w:rsidRPr="001E6F98">
          <w:rPr>
            <w:u w:val="single"/>
            <w:lang w:val="en"/>
          </w:rPr>
          <w:t>52.223-9</w:t>
        </w:r>
      </w:hyperlink>
      <w:r w:rsidRPr="001E6F98">
        <w:rPr>
          <w:lang w:val="en"/>
        </w:rPr>
        <w:t>, Estimate of Percentage of Recovered Material Content for EPA–Designated Items (May 2008) (</w:t>
      </w:r>
      <w:hyperlink r:id="rId79" w:history="1">
        <w:r w:rsidRPr="001E6F98">
          <w:rPr>
            <w:u w:val="single"/>
            <w:lang w:val="en"/>
          </w:rPr>
          <w:t>42 U.S.C. 6962(c)(3)(A)(ii)</w:t>
        </w:r>
      </w:hyperlink>
      <w:r w:rsidRPr="001E6F98">
        <w:rPr>
          <w:lang w:val="en"/>
        </w:rPr>
        <w:t xml:space="preserve">). (Not applicable to the acquisition of commercially available off-the-shelf items.) </w:t>
      </w:r>
    </w:p>
    <w:p w:rsidR="00B720EB" w:rsidRPr="001E6F98" w:rsidRDefault="00B720EB" w:rsidP="00B720EB">
      <w:pPr>
        <w:spacing w:line="288" w:lineRule="auto"/>
        <w:ind w:firstLine="720"/>
        <w:rPr>
          <w:lang w:val="en"/>
        </w:rPr>
      </w:pPr>
      <w:bookmarkStart w:id="48" w:name="wp1203991"/>
      <w:bookmarkEnd w:id="48"/>
      <w:r w:rsidRPr="001E6F98">
        <w:rPr>
          <w:lang w:val="en"/>
        </w:rPr>
        <w:t xml:space="preserve">__ (ii) Alternate I (May 2008) of </w:t>
      </w:r>
      <w:hyperlink r:id="rId80" w:anchor="wp1168892" w:history="1">
        <w:r w:rsidRPr="001E6F98">
          <w:rPr>
            <w:u w:val="single"/>
            <w:lang w:val="en"/>
          </w:rPr>
          <w:t>52.223-9</w:t>
        </w:r>
      </w:hyperlink>
      <w:r w:rsidRPr="001E6F98">
        <w:rPr>
          <w:lang w:val="en"/>
        </w:rPr>
        <w:t xml:space="preserve"> (</w:t>
      </w:r>
      <w:hyperlink r:id="rId81"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B720EB" w:rsidRPr="001E6F98" w:rsidRDefault="00B720EB" w:rsidP="00B720EB">
      <w:pPr>
        <w:spacing w:line="288" w:lineRule="auto"/>
        <w:ind w:firstLine="480"/>
        <w:rPr>
          <w:lang w:val="en"/>
        </w:rPr>
      </w:pPr>
      <w:bookmarkStart w:id="49" w:name="wp1203996"/>
      <w:bookmarkEnd w:id="49"/>
      <w:r w:rsidRPr="001E6F98">
        <w:rPr>
          <w:lang w:val="en"/>
        </w:rPr>
        <w:t xml:space="preserve">__ (36) </w:t>
      </w:r>
      <w:hyperlink r:id="rId82"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3" w:history="1">
        <w:r w:rsidRPr="001E6F98">
          <w:rPr>
            <w:u w:val="single"/>
            <w:lang w:val="en"/>
          </w:rPr>
          <w:t>42 U.S.C. 8259b</w:t>
        </w:r>
      </w:hyperlink>
      <w:r w:rsidRPr="001E6F98">
        <w:rPr>
          <w:lang w:val="en"/>
        </w:rPr>
        <w:t xml:space="preserve">). </w:t>
      </w:r>
    </w:p>
    <w:p w:rsidR="00B720EB" w:rsidRPr="001E6F98" w:rsidRDefault="00B720EB" w:rsidP="00B720EB">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gramEnd"/>
      <w:r w:rsidRPr="001E6F98">
        <w:rPr>
          <w:lang w:val="en"/>
        </w:rPr>
        <w:t>i)  </w:t>
      </w:r>
      <w:hyperlink r:id="rId84"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B720EB" w:rsidRPr="001E6F98" w:rsidRDefault="00B720EB" w:rsidP="00B720EB">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5" w:anchor="wp1179078" w:history="1">
        <w:r w:rsidRPr="001E6F98">
          <w:rPr>
            <w:u w:val="single"/>
            <w:lang w:val="en"/>
          </w:rPr>
          <w:t>52.223-16</w:t>
        </w:r>
      </w:hyperlink>
      <w:r w:rsidRPr="001E6F98">
        <w:rPr>
          <w:lang w:val="en"/>
        </w:rPr>
        <w:t xml:space="preserve">. </w:t>
      </w:r>
    </w:p>
    <w:p w:rsidR="00B720EB" w:rsidRPr="001E6F98" w:rsidRDefault="00B720EB" w:rsidP="00B720EB">
      <w:pPr>
        <w:spacing w:line="288" w:lineRule="auto"/>
        <w:ind w:firstLine="480"/>
        <w:rPr>
          <w:lang w:val="en"/>
        </w:rPr>
      </w:pPr>
      <w:bookmarkStart w:id="52" w:name="wp1204009"/>
      <w:bookmarkEnd w:id="52"/>
      <w:r w:rsidRPr="001E6F98">
        <w:rPr>
          <w:lang w:val="en"/>
        </w:rPr>
        <w:lastRenderedPageBreak/>
        <w:t xml:space="preserve">__ (38) </w:t>
      </w:r>
      <w:hyperlink r:id="rId86"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B720EB" w:rsidRPr="001E6F98" w:rsidRDefault="00B720EB" w:rsidP="00B720EB">
      <w:pPr>
        <w:spacing w:line="288" w:lineRule="auto"/>
        <w:ind w:firstLine="480"/>
        <w:rPr>
          <w:lang w:val="en"/>
        </w:rPr>
      </w:pPr>
      <w:bookmarkStart w:id="53" w:name="wp1204013"/>
      <w:bookmarkEnd w:id="53"/>
      <w:r w:rsidRPr="001E6F98">
        <w:rPr>
          <w:lang w:val="en"/>
        </w:rPr>
        <w:t xml:space="preserve">__ (39) </w:t>
      </w:r>
      <w:hyperlink r:id="rId87" w:anchor="wp1168995" w:history="1">
        <w:r w:rsidRPr="001E6F98">
          <w:rPr>
            <w:u w:val="single"/>
            <w:lang w:val="en"/>
          </w:rPr>
          <w:t>52.225-1</w:t>
        </w:r>
      </w:hyperlink>
      <w:r w:rsidRPr="001E6F98">
        <w:rPr>
          <w:lang w:val="en"/>
        </w:rPr>
        <w:t>, Buy American Act—Supplies (Feb 2009) (</w:t>
      </w:r>
      <w:hyperlink r:id="rId88" w:history="1">
        <w:r w:rsidRPr="001E6F98">
          <w:rPr>
            <w:u w:val="single"/>
            <w:lang w:val="en"/>
          </w:rPr>
          <w:t>41 U.S.C. 10a-10d</w:t>
        </w:r>
      </w:hyperlink>
      <w:r w:rsidRPr="001E6F98">
        <w:rPr>
          <w:lang w:val="en"/>
        </w:rPr>
        <w:t xml:space="preserve">). </w:t>
      </w:r>
    </w:p>
    <w:p w:rsidR="00B720EB" w:rsidRPr="001E6F98" w:rsidRDefault="00B720EB" w:rsidP="00B720EB">
      <w:pPr>
        <w:spacing w:line="288" w:lineRule="auto"/>
        <w:ind w:firstLine="480"/>
        <w:rPr>
          <w:lang w:val="en"/>
        </w:rPr>
      </w:pPr>
      <w:bookmarkStart w:id="54" w:name="wp1204018"/>
      <w:bookmarkEnd w:id="54"/>
      <w:r w:rsidRPr="001E6F98">
        <w:rPr>
          <w:lang w:val="en"/>
        </w:rPr>
        <w:t>__ (40)(i)  </w:t>
      </w:r>
      <w:hyperlink r:id="rId89" w:anchor="wp1169038" w:history="1">
        <w:r w:rsidRPr="001E6F98">
          <w:rPr>
            <w:u w:val="single"/>
            <w:lang w:val="en"/>
          </w:rPr>
          <w:t>52.225-3</w:t>
        </w:r>
      </w:hyperlink>
      <w:r w:rsidRPr="001E6F98">
        <w:rPr>
          <w:lang w:val="en"/>
        </w:rPr>
        <w:t>, Buy American Act—Free Trade Agreements—Israeli Trade Act (Nov 2012) (</w:t>
      </w:r>
      <w:hyperlink r:id="rId90" w:history="1">
        <w:r w:rsidRPr="001E6F98">
          <w:rPr>
            <w:u w:val="single"/>
            <w:lang w:val="en"/>
          </w:rPr>
          <w:t>41 U.S.C. chapter 83</w:t>
        </w:r>
      </w:hyperlink>
      <w:r w:rsidRPr="001E6F98">
        <w:rPr>
          <w:lang w:val="en"/>
        </w:rPr>
        <w:t xml:space="preserve">, </w:t>
      </w:r>
      <w:hyperlink r:id="rId91" w:history="1">
        <w:r w:rsidRPr="001E6F98">
          <w:rPr>
            <w:u w:val="single"/>
            <w:lang w:val="en"/>
          </w:rPr>
          <w:t>19 U.S.C. 3301</w:t>
        </w:r>
      </w:hyperlink>
      <w:r w:rsidRPr="001E6F98">
        <w:rPr>
          <w:lang w:val="en"/>
        </w:rPr>
        <w:t xml:space="preserve"> note, </w:t>
      </w:r>
      <w:hyperlink r:id="rId92" w:history="1">
        <w:r w:rsidRPr="001E6F98">
          <w:rPr>
            <w:u w:val="single"/>
            <w:lang w:val="en"/>
          </w:rPr>
          <w:t>19 U.S.C. 2112</w:t>
        </w:r>
      </w:hyperlink>
      <w:r w:rsidRPr="001E6F98">
        <w:rPr>
          <w:lang w:val="en"/>
        </w:rPr>
        <w:t xml:space="preserve"> note, </w:t>
      </w:r>
      <w:hyperlink r:id="rId93" w:history="1">
        <w:r w:rsidRPr="001E6F98">
          <w:rPr>
            <w:u w:val="single"/>
            <w:lang w:val="en"/>
          </w:rPr>
          <w:t>19 U.S.C. 3805</w:t>
        </w:r>
      </w:hyperlink>
      <w:r w:rsidRPr="001E6F98">
        <w:rPr>
          <w:lang w:val="en"/>
        </w:rPr>
        <w:t xml:space="preserve"> note, </w:t>
      </w:r>
      <w:hyperlink r:id="rId94" w:history="1">
        <w:r w:rsidRPr="001E6F98">
          <w:rPr>
            <w:u w:val="single"/>
            <w:lang w:val="en"/>
          </w:rPr>
          <w:t>19 U.S.C. 4001</w:t>
        </w:r>
      </w:hyperlink>
      <w:r w:rsidRPr="001E6F98">
        <w:rPr>
          <w:lang w:val="en"/>
        </w:rPr>
        <w:t xml:space="preserve"> note, Pub. L. 103-182, 108-77, 108-78, 108-286, 108-302, 109-53, 109-169, 109-283, 110-138, 112-41, 112-42, and 112-43). </w:t>
      </w:r>
    </w:p>
    <w:p w:rsidR="00B720EB" w:rsidRPr="001E6F98" w:rsidRDefault="00B720EB" w:rsidP="00B720EB">
      <w:pPr>
        <w:spacing w:line="288" w:lineRule="auto"/>
        <w:ind w:firstLine="720"/>
        <w:rPr>
          <w:lang w:val="en"/>
        </w:rPr>
      </w:pPr>
      <w:bookmarkStart w:id="55" w:name="wp1204027"/>
      <w:bookmarkEnd w:id="55"/>
      <w:r w:rsidRPr="001E6F98">
        <w:rPr>
          <w:lang w:val="en"/>
        </w:rPr>
        <w:t xml:space="preserve">__ (ii) Alternate I (Mar 2012) of </w:t>
      </w:r>
      <w:hyperlink r:id="rId95" w:anchor="wp1169038" w:history="1">
        <w:r w:rsidRPr="001E6F98">
          <w:rPr>
            <w:u w:val="single"/>
            <w:lang w:val="en"/>
          </w:rPr>
          <w:t>52.225-3</w:t>
        </w:r>
      </w:hyperlink>
      <w:r w:rsidRPr="001E6F98">
        <w:rPr>
          <w:lang w:val="en"/>
        </w:rPr>
        <w:t xml:space="preserve">. </w:t>
      </w:r>
    </w:p>
    <w:p w:rsidR="00B720EB" w:rsidRPr="001E6F98" w:rsidRDefault="00B720EB" w:rsidP="00B720EB">
      <w:pPr>
        <w:spacing w:line="288" w:lineRule="auto"/>
        <w:ind w:firstLine="720"/>
        <w:rPr>
          <w:lang w:val="en"/>
        </w:rPr>
      </w:pPr>
      <w:bookmarkStart w:id="56" w:name="wp1204031"/>
      <w:bookmarkEnd w:id="56"/>
      <w:r w:rsidRPr="001E6F98">
        <w:rPr>
          <w:lang w:val="en"/>
        </w:rPr>
        <w:t xml:space="preserve">__ (iii) Alternate II (Mar 2012) of </w:t>
      </w:r>
      <w:hyperlink r:id="rId96" w:anchor="wp1169038" w:history="1">
        <w:r w:rsidRPr="001E6F98">
          <w:rPr>
            <w:u w:val="single"/>
            <w:lang w:val="en"/>
          </w:rPr>
          <w:t>52.225-3</w:t>
        </w:r>
      </w:hyperlink>
      <w:r w:rsidRPr="001E6F98">
        <w:rPr>
          <w:lang w:val="en"/>
        </w:rPr>
        <w:t xml:space="preserve">. </w:t>
      </w:r>
    </w:p>
    <w:p w:rsidR="00B720EB" w:rsidRPr="001E6F98" w:rsidRDefault="00B720EB" w:rsidP="00B720EB">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97" w:anchor="wp1169038" w:history="1">
        <w:r w:rsidRPr="001E6F98">
          <w:rPr>
            <w:u w:val="single"/>
            <w:lang w:val="en"/>
          </w:rPr>
          <w:t>52.225-3</w:t>
        </w:r>
      </w:hyperlink>
      <w:r w:rsidRPr="001E6F98">
        <w:rPr>
          <w:lang w:val="en"/>
        </w:rPr>
        <w:t xml:space="preserve">. </w:t>
      </w:r>
    </w:p>
    <w:p w:rsidR="00B720EB" w:rsidRPr="001E6F98" w:rsidRDefault="00B720EB" w:rsidP="00B720EB">
      <w:pPr>
        <w:spacing w:line="288" w:lineRule="auto"/>
        <w:ind w:firstLine="480"/>
        <w:rPr>
          <w:lang w:val="en"/>
        </w:rPr>
      </w:pPr>
      <w:bookmarkStart w:id="58" w:name="wp1204039"/>
      <w:bookmarkEnd w:id="58"/>
      <w:r w:rsidRPr="001E6F98">
        <w:rPr>
          <w:lang w:val="en"/>
        </w:rPr>
        <w:t xml:space="preserve">__ (41) </w:t>
      </w:r>
      <w:hyperlink r:id="rId98"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9"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100" w:history="1">
        <w:r w:rsidRPr="001E6F98">
          <w:rPr>
            <w:u w:val="single"/>
            <w:lang w:val="en"/>
          </w:rPr>
          <w:t>19 U.S.C. 3301</w:t>
        </w:r>
      </w:hyperlink>
      <w:r w:rsidRPr="001E6F98">
        <w:rPr>
          <w:lang w:val="en"/>
        </w:rPr>
        <w:t xml:space="preserve"> note). </w:t>
      </w:r>
    </w:p>
    <w:p w:rsidR="00B720EB" w:rsidRPr="001E6F98" w:rsidRDefault="00B720EB" w:rsidP="00B720EB">
      <w:pPr>
        <w:spacing w:line="288" w:lineRule="auto"/>
        <w:ind w:firstLine="480"/>
        <w:rPr>
          <w:lang w:val="en"/>
        </w:rPr>
      </w:pPr>
      <w:bookmarkStart w:id="59" w:name="wp1204045"/>
      <w:bookmarkEnd w:id="59"/>
      <w:r w:rsidRPr="001E6F98">
        <w:rPr>
          <w:lang w:val="en"/>
        </w:rPr>
        <w:t xml:space="preserve">__ (42) </w:t>
      </w:r>
      <w:hyperlink r:id="rId101"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B720EB" w:rsidRPr="001E6F98" w:rsidRDefault="00B720EB" w:rsidP="00B720EB">
      <w:pPr>
        <w:spacing w:line="288" w:lineRule="auto"/>
        <w:ind w:firstLine="480"/>
        <w:rPr>
          <w:lang w:val="en"/>
        </w:rPr>
      </w:pPr>
      <w:bookmarkStart w:id="60" w:name="wp1204049"/>
      <w:bookmarkEnd w:id="60"/>
      <w:r w:rsidRPr="001E6F98">
        <w:rPr>
          <w:lang w:val="en"/>
        </w:rPr>
        <w:t xml:space="preserve">__ (43) </w:t>
      </w:r>
      <w:hyperlink r:id="rId102"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3" w:history="1">
        <w:r w:rsidRPr="001E6F98">
          <w:rPr>
            <w:u w:val="single"/>
            <w:lang w:val="en"/>
          </w:rPr>
          <w:t xml:space="preserve"> 10 U.S.C. 2302 Note)</w:t>
        </w:r>
      </w:hyperlink>
      <w:r w:rsidRPr="001E6F98">
        <w:rPr>
          <w:lang w:val="en"/>
        </w:rPr>
        <w:t xml:space="preserve">. </w:t>
      </w:r>
    </w:p>
    <w:p w:rsidR="00B720EB" w:rsidRPr="001E6F98" w:rsidRDefault="00B720EB" w:rsidP="00B720EB">
      <w:pPr>
        <w:spacing w:line="288" w:lineRule="auto"/>
        <w:ind w:firstLine="480"/>
        <w:rPr>
          <w:lang w:val="en"/>
        </w:rPr>
      </w:pPr>
      <w:bookmarkStart w:id="61" w:name="wp1205452"/>
      <w:bookmarkEnd w:id="61"/>
      <w:r w:rsidRPr="001E6F98">
        <w:rPr>
          <w:lang w:val="en"/>
        </w:rPr>
        <w:t xml:space="preserve">__ (44) </w:t>
      </w:r>
      <w:hyperlink r:id="rId104" w:anchor="wp1173773" w:history="1">
        <w:r w:rsidRPr="001E6F98">
          <w:rPr>
            <w:u w:val="single"/>
            <w:lang w:val="en"/>
          </w:rPr>
          <w:t>52.226-4</w:t>
        </w:r>
      </w:hyperlink>
      <w:r w:rsidRPr="001E6F98">
        <w:rPr>
          <w:lang w:val="en"/>
        </w:rPr>
        <w:t>, Notice of Disaster or Emergency Area Set-Aside (Nov 2007) (</w:t>
      </w:r>
      <w:hyperlink r:id="rId105" w:history="1">
        <w:r w:rsidRPr="001E6F98">
          <w:rPr>
            <w:u w:val="single"/>
            <w:lang w:val="en"/>
          </w:rPr>
          <w:t>42 U.S.C. 5150</w:t>
        </w:r>
      </w:hyperlink>
      <w:r w:rsidRPr="001E6F98">
        <w:rPr>
          <w:lang w:val="en"/>
        </w:rPr>
        <w:t xml:space="preserve">). </w:t>
      </w:r>
    </w:p>
    <w:p w:rsidR="00B720EB" w:rsidRPr="001E6F98" w:rsidRDefault="00B720EB" w:rsidP="00B720EB">
      <w:pPr>
        <w:spacing w:line="288" w:lineRule="auto"/>
        <w:ind w:firstLine="480"/>
        <w:rPr>
          <w:lang w:val="en"/>
        </w:rPr>
      </w:pPr>
      <w:bookmarkStart w:id="62" w:name="wp1204054"/>
      <w:bookmarkEnd w:id="62"/>
      <w:r w:rsidRPr="001E6F98">
        <w:rPr>
          <w:lang w:val="en"/>
        </w:rPr>
        <w:t xml:space="preserve">__ (45) </w:t>
      </w:r>
      <w:hyperlink r:id="rId106" w:anchor="wp1173393" w:history="1">
        <w:r w:rsidRPr="001E6F98">
          <w:rPr>
            <w:u w:val="single"/>
            <w:lang w:val="en"/>
          </w:rPr>
          <w:t>52.226-5</w:t>
        </w:r>
      </w:hyperlink>
      <w:r w:rsidRPr="001E6F98">
        <w:rPr>
          <w:lang w:val="en"/>
        </w:rPr>
        <w:t>, Restrictions on Subcontracting Outside Disaster or Emergency Area (Nov 2007) (</w:t>
      </w:r>
      <w:hyperlink r:id="rId107" w:history="1">
        <w:r w:rsidRPr="001E6F98">
          <w:rPr>
            <w:u w:val="single"/>
            <w:lang w:val="en"/>
          </w:rPr>
          <w:t>42 U.S.C. 5150</w:t>
        </w:r>
      </w:hyperlink>
      <w:r w:rsidRPr="001E6F98">
        <w:rPr>
          <w:lang w:val="en"/>
        </w:rPr>
        <w:t xml:space="preserve">). </w:t>
      </w:r>
    </w:p>
    <w:p w:rsidR="00B720EB" w:rsidRPr="001E6F98" w:rsidRDefault="00B720EB" w:rsidP="00B720EB">
      <w:pPr>
        <w:spacing w:line="288" w:lineRule="auto"/>
        <w:ind w:firstLine="480"/>
        <w:rPr>
          <w:lang w:val="en"/>
        </w:rPr>
      </w:pPr>
      <w:bookmarkStart w:id="63" w:name="wp1204059"/>
      <w:bookmarkEnd w:id="63"/>
      <w:r w:rsidRPr="001E6F98">
        <w:rPr>
          <w:lang w:val="en"/>
        </w:rPr>
        <w:t xml:space="preserve">__ (46) </w:t>
      </w:r>
      <w:hyperlink r:id="rId108" w:anchor="wp1153230" w:history="1">
        <w:r w:rsidRPr="001E6F98">
          <w:rPr>
            <w:u w:val="single"/>
            <w:lang w:val="en"/>
          </w:rPr>
          <w:t>52.232-29</w:t>
        </w:r>
      </w:hyperlink>
      <w:r w:rsidRPr="001E6F98">
        <w:rPr>
          <w:lang w:val="en"/>
        </w:rPr>
        <w:t>, Terms for Financing of Purchases of Commercial Items (Feb 2002) (</w:t>
      </w:r>
      <w:hyperlink r:id="rId109" w:history="1">
        <w:r w:rsidRPr="001E6F98">
          <w:rPr>
            <w:u w:val="single"/>
            <w:lang w:val="en"/>
          </w:rPr>
          <w:t>41 U.S.C. 255(f)</w:t>
        </w:r>
      </w:hyperlink>
      <w:r w:rsidRPr="001E6F98">
        <w:rPr>
          <w:lang w:val="en"/>
        </w:rPr>
        <w:t xml:space="preserve">, </w:t>
      </w:r>
      <w:hyperlink r:id="rId110" w:history="1">
        <w:r w:rsidRPr="001E6F98">
          <w:rPr>
            <w:u w:val="single"/>
            <w:lang w:val="en"/>
          </w:rPr>
          <w:t>10 U.S.C. 2307(f)</w:t>
        </w:r>
      </w:hyperlink>
      <w:r w:rsidRPr="001E6F98">
        <w:rPr>
          <w:lang w:val="en"/>
        </w:rPr>
        <w:t xml:space="preserve">). </w:t>
      </w:r>
    </w:p>
    <w:p w:rsidR="00B720EB" w:rsidRPr="001E6F98" w:rsidRDefault="00B720EB" w:rsidP="00B720EB">
      <w:pPr>
        <w:spacing w:line="288" w:lineRule="auto"/>
        <w:ind w:firstLine="480"/>
        <w:rPr>
          <w:lang w:val="en"/>
        </w:rPr>
      </w:pPr>
      <w:bookmarkStart w:id="64" w:name="wp1204065"/>
      <w:bookmarkEnd w:id="64"/>
      <w:r w:rsidRPr="001E6F98">
        <w:rPr>
          <w:lang w:val="en"/>
        </w:rPr>
        <w:t xml:space="preserve">__ (47) </w:t>
      </w:r>
      <w:hyperlink r:id="rId111" w:anchor="wp1153252" w:history="1">
        <w:r w:rsidRPr="001E6F98">
          <w:rPr>
            <w:u w:val="single"/>
            <w:lang w:val="en"/>
          </w:rPr>
          <w:t>52.232-30</w:t>
        </w:r>
      </w:hyperlink>
      <w:r w:rsidRPr="001E6F98">
        <w:rPr>
          <w:lang w:val="en"/>
        </w:rPr>
        <w:t>, Installment Payments for Commercial Items (Oct 1995) (</w:t>
      </w:r>
      <w:hyperlink r:id="rId112" w:history="1">
        <w:r w:rsidRPr="001E6F98">
          <w:rPr>
            <w:u w:val="single"/>
            <w:lang w:val="en"/>
          </w:rPr>
          <w:t>41 U.S.C. 255(f)</w:t>
        </w:r>
      </w:hyperlink>
      <w:r w:rsidRPr="001E6F98">
        <w:rPr>
          <w:lang w:val="en"/>
        </w:rPr>
        <w:t xml:space="preserve">, </w:t>
      </w:r>
      <w:hyperlink r:id="rId113" w:history="1">
        <w:r w:rsidRPr="001E6F98">
          <w:rPr>
            <w:u w:val="single"/>
            <w:lang w:val="en"/>
          </w:rPr>
          <w:t>10 U.S.C. 2307(f)</w:t>
        </w:r>
      </w:hyperlink>
      <w:r w:rsidRPr="001E6F98">
        <w:rPr>
          <w:lang w:val="en"/>
        </w:rPr>
        <w:t xml:space="preserve">). </w:t>
      </w:r>
    </w:p>
    <w:p w:rsidR="00B720EB" w:rsidRPr="001E6F98" w:rsidRDefault="00B720EB" w:rsidP="00B720EB">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4" w:anchor="wp1153351" w:history="1">
        <w:r w:rsidRPr="001E6F98">
          <w:rPr>
            <w:u w:val="single"/>
            <w:lang w:val="en"/>
          </w:rPr>
          <w:t>52.232-33</w:t>
        </w:r>
      </w:hyperlink>
      <w:r w:rsidRPr="001E6F98">
        <w:rPr>
          <w:lang w:val="en"/>
        </w:rPr>
        <w:t>, Payment by Electronic Funds Transfer—System for Award Management (Jul 2013) (</w:t>
      </w:r>
      <w:hyperlink r:id="rId115" w:history="1">
        <w:r w:rsidRPr="001E6F98">
          <w:rPr>
            <w:u w:val="single"/>
            <w:lang w:val="en"/>
          </w:rPr>
          <w:t>31 U.S.C. 3332</w:t>
        </w:r>
      </w:hyperlink>
      <w:r w:rsidRPr="001E6F98">
        <w:rPr>
          <w:lang w:val="en"/>
        </w:rPr>
        <w:t xml:space="preserve">). </w:t>
      </w:r>
    </w:p>
    <w:p w:rsidR="00B720EB" w:rsidRPr="001E6F98" w:rsidRDefault="00B720EB" w:rsidP="00B720EB">
      <w:pPr>
        <w:spacing w:line="288" w:lineRule="auto"/>
        <w:ind w:firstLine="480"/>
        <w:rPr>
          <w:lang w:val="en"/>
        </w:rPr>
      </w:pPr>
      <w:bookmarkStart w:id="66" w:name="wp1204076"/>
      <w:bookmarkEnd w:id="66"/>
      <w:r w:rsidRPr="001E6F98">
        <w:rPr>
          <w:lang w:val="en"/>
        </w:rPr>
        <w:t xml:space="preserve">__ (49) </w:t>
      </w:r>
      <w:hyperlink r:id="rId116" w:anchor="wp1153375" w:history="1">
        <w:r w:rsidRPr="001E6F98">
          <w:rPr>
            <w:u w:val="single"/>
            <w:lang w:val="en"/>
          </w:rPr>
          <w:t>52.232-34</w:t>
        </w:r>
      </w:hyperlink>
      <w:r w:rsidRPr="001E6F98">
        <w:rPr>
          <w:lang w:val="en"/>
        </w:rPr>
        <w:t>, Payment by Electronic Funds Transfer—Other than System for Award Management (Jul 2013) (</w:t>
      </w:r>
      <w:hyperlink r:id="rId117" w:history="1">
        <w:r w:rsidRPr="001E6F98">
          <w:rPr>
            <w:u w:val="single"/>
            <w:lang w:val="en"/>
          </w:rPr>
          <w:t>31 U.S.C. 3332</w:t>
        </w:r>
      </w:hyperlink>
      <w:r w:rsidRPr="001E6F98">
        <w:rPr>
          <w:lang w:val="en"/>
        </w:rPr>
        <w:t xml:space="preserve">). </w:t>
      </w:r>
    </w:p>
    <w:p w:rsidR="00B720EB" w:rsidRPr="001E6F98" w:rsidRDefault="00B720EB" w:rsidP="00B720EB">
      <w:pPr>
        <w:spacing w:line="288" w:lineRule="auto"/>
        <w:ind w:firstLine="480"/>
        <w:rPr>
          <w:lang w:val="en"/>
        </w:rPr>
      </w:pPr>
      <w:bookmarkStart w:id="67" w:name="wp1204081"/>
      <w:bookmarkEnd w:id="67"/>
      <w:r w:rsidRPr="001E6F98">
        <w:rPr>
          <w:lang w:val="en"/>
        </w:rPr>
        <w:t xml:space="preserve">__ (50) </w:t>
      </w:r>
      <w:hyperlink r:id="rId118" w:anchor="wp1153445" w:history="1">
        <w:r w:rsidRPr="001E6F98">
          <w:rPr>
            <w:u w:val="single"/>
            <w:lang w:val="en"/>
          </w:rPr>
          <w:t>52.232-36</w:t>
        </w:r>
      </w:hyperlink>
      <w:r w:rsidRPr="001E6F98">
        <w:rPr>
          <w:lang w:val="en"/>
        </w:rPr>
        <w:t>, Payment by Third Party (Jul 2013) (</w:t>
      </w:r>
      <w:hyperlink r:id="rId119" w:history="1">
        <w:r w:rsidRPr="001E6F98">
          <w:rPr>
            <w:u w:val="single"/>
            <w:lang w:val="en"/>
          </w:rPr>
          <w:t>31 U.S.C. 3332</w:t>
        </w:r>
      </w:hyperlink>
      <w:r w:rsidRPr="001E6F98">
        <w:rPr>
          <w:lang w:val="en"/>
        </w:rPr>
        <w:t xml:space="preserve">). </w:t>
      </w:r>
    </w:p>
    <w:p w:rsidR="00B720EB" w:rsidRPr="001E6F98" w:rsidRDefault="00B720EB" w:rsidP="00B720EB">
      <w:pPr>
        <w:spacing w:line="288" w:lineRule="auto"/>
        <w:ind w:firstLine="480"/>
        <w:rPr>
          <w:lang w:val="en"/>
        </w:rPr>
      </w:pPr>
      <w:bookmarkStart w:id="68" w:name="wp1204086"/>
      <w:bookmarkEnd w:id="68"/>
      <w:r w:rsidRPr="001E6F98">
        <w:rPr>
          <w:lang w:val="en"/>
        </w:rPr>
        <w:t xml:space="preserve">__ (51) </w:t>
      </w:r>
      <w:hyperlink r:id="rId120" w:anchor="wp1113650" w:history="1">
        <w:r w:rsidRPr="001E6F98">
          <w:rPr>
            <w:u w:val="single"/>
            <w:lang w:val="en"/>
          </w:rPr>
          <w:t>52.239-1</w:t>
        </w:r>
      </w:hyperlink>
      <w:r w:rsidRPr="001E6F98">
        <w:rPr>
          <w:lang w:val="en"/>
        </w:rPr>
        <w:t>, Privacy or Security Safeguards (Aug 1996) (</w:t>
      </w:r>
      <w:hyperlink r:id="rId121"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B720EB" w:rsidRPr="001E6F98" w:rsidRDefault="00B720EB" w:rsidP="00B720EB">
      <w:pPr>
        <w:spacing w:line="288" w:lineRule="auto"/>
        <w:ind w:firstLine="480"/>
        <w:rPr>
          <w:lang w:val="en"/>
        </w:rPr>
      </w:pPr>
      <w:bookmarkStart w:id="69" w:name="wp1204091"/>
      <w:bookmarkEnd w:id="69"/>
      <w:r w:rsidRPr="001E6F98">
        <w:rPr>
          <w:lang w:val="en"/>
        </w:rPr>
        <w:t>__ (52)(i)  </w:t>
      </w:r>
      <w:hyperlink r:id="rId122" w:anchor="wp1156217" w:history="1">
        <w:r w:rsidRPr="001E6F98">
          <w:rPr>
            <w:u w:val="single"/>
            <w:lang w:val="en"/>
          </w:rPr>
          <w:t>52.247-64</w:t>
        </w:r>
      </w:hyperlink>
      <w:r w:rsidRPr="001E6F98">
        <w:rPr>
          <w:lang w:val="en"/>
        </w:rPr>
        <w:t>, Preference for Privately Owned U.S.-Flag Commercial Vessels (Feb 2006) (</w:t>
      </w:r>
      <w:hyperlink r:id="rId123" w:history="1">
        <w:r w:rsidRPr="001E6F98">
          <w:rPr>
            <w:u w:val="single"/>
            <w:lang w:val="en"/>
          </w:rPr>
          <w:t>46 U.S.C. Appx. 1241(b)</w:t>
        </w:r>
      </w:hyperlink>
      <w:r w:rsidRPr="001E6F98">
        <w:rPr>
          <w:lang w:val="en"/>
        </w:rPr>
        <w:t xml:space="preserve"> and </w:t>
      </w:r>
      <w:hyperlink r:id="rId124" w:history="1">
        <w:r w:rsidRPr="001E6F98">
          <w:rPr>
            <w:u w:val="single"/>
            <w:lang w:val="en"/>
          </w:rPr>
          <w:t>10 U.S.C. 2631</w:t>
        </w:r>
      </w:hyperlink>
      <w:r w:rsidRPr="001E6F98">
        <w:rPr>
          <w:lang w:val="en"/>
        </w:rPr>
        <w:t xml:space="preserve">). </w:t>
      </w:r>
    </w:p>
    <w:p w:rsidR="00B720EB" w:rsidRPr="001E6F98" w:rsidRDefault="00B720EB" w:rsidP="00B720EB">
      <w:pPr>
        <w:spacing w:line="288" w:lineRule="auto"/>
        <w:ind w:firstLine="720"/>
        <w:rPr>
          <w:lang w:val="en"/>
        </w:rPr>
      </w:pPr>
      <w:bookmarkStart w:id="70" w:name="wp1204097"/>
      <w:bookmarkEnd w:id="70"/>
      <w:r w:rsidRPr="001E6F98">
        <w:rPr>
          <w:lang w:val="en"/>
        </w:rPr>
        <w:t xml:space="preserve">__ (ii) Alternate I (Apr 2003) of </w:t>
      </w:r>
      <w:hyperlink r:id="rId125" w:anchor="wp1156217" w:history="1">
        <w:r w:rsidRPr="001E6F98">
          <w:rPr>
            <w:u w:val="single"/>
            <w:lang w:val="en"/>
          </w:rPr>
          <w:t>52.247-64</w:t>
        </w:r>
      </w:hyperlink>
      <w:r w:rsidRPr="001E6F98">
        <w:rPr>
          <w:lang w:val="en"/>
        </w:rPr>
        <w:t xml:space="preserve">. </w:t>
      </w:r>
    </w:p>
    <w:p w:rsidR="00B720EB" w:rsidRPr="001E6F98" w:rsidRDefault="00B720EB" w:rsidP="00B720EB">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w:t>
      </w:r>
      <w:r w:rsidRPr="001E6F98">
        <w:rPr>
          <w:lang w:val="en"/>
        </w:rPr>
        <w:lastRenderedPageBreak/>
        <w:t xml:space="preserve">incorporated in this contract by reference to implement provisions of law or Executive orders applicable to acquisitions of commercial items: </w:t>
      </w:r>
    </w:p>
    <w:p w:rsidR="00B720EB" w:rsidRPr="001E6F98" w:rsidRDefault="00B720EB" w:rsidP="00B720EB">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B720EB" w:rsidRPr="001E6F98" w:rsidRDefault="00B720EB" w:rsidP="00B720EB">
      <w:pPr>
        <w:spacing w:line="288" w:lineRule="auto"/>
        <w:ind w:firstLine="480"/>
        <w:rPr>
          <w:lang w:val="en"/>
        </w:rPr>
      </w:pPr>
      <w:bookmarkStart w:id="73" w:name="wp1204103"/>
      <w:bookmarkEnd w:id="73"/>
      <w:r w:rsidRPr="001E6F98">
        <w:rPr>
          <w:lang w:val="en"/>
        </w:rPr>
        <w:t xml:space="preserve">__ (1) </w:t>
      </w:r>
      <w:hyperlink r:id="rId126" w:anchor="wp1160021" w:history="1">
        <w:r w:rsidRPr="001E6F98">
          <w:rPr>
            <w:u w:val="single"/>
            <w:lang w:val="en"/>
          </w:rPr>
          <w:t>52.222-41</w:t>
        </w:r>
      </w:hyperlink>
      <w:r w:rsidRPr="001E6F98">
        <w:rPr>
          <w:lang w:val="en"/>
        </w:rPr>
        <w:t>, Service Contract Act of 1965 (Nov 2007) (</w:t>
      </w:r>
      <w:hyperlink r:id="rId12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bookmarkStart w:id="74" w:name="wp1204108"/>
      <w:bookmarkEnd w:id="74"/>
      <w:r w:rsidRPr="001E6F98">
        <w:rPr>
          <w:lang w:val="en"/>
        </w:rPr>
        <w:t xml:space="preserve">__ (2) </w:t>
      </w:r>
      <w:hyperlink r:id="rId128" w:anchor="wp1153423" w:history="1">
        <w:r w:rsidRPr="001E6F98">
          <w:rPr>
            <w:u w:val="single"/>
            <w:lang w:val="en"/>
          </w:rPr>
          <w:t>52.222-42</w:t>
        </w:r>
      </w:hyperlink>
      <w:r w:rsidRPr="001E6F98">
        <w:rPr>
          <w:lang w:val="en"/>
        </w:rPr>
        <w:t>, Statement of Equivalent Rates for Federal Hires (May 1989) (</w:t>
      </w:r>
      <w:hyperlink r:id="rId129" w:history="1">
        <w:r w:rsidRPr="001E6F98">
          <w:rPr>
            <w:u w:val="single"/>
            <w:lang w:val="en"/>
          </w:rPr>
          <w:t>29 U.S.C. 206</w:t>
        </w:r>
      </w:hyperlink>
      <w:r w:rsidRPr="001E6F98">
        <w:rPr>
          <w:lang w:val="en"/>
        </w:rPr>
        <w:t xml:space="preserve"> and </w:t>
      </w:r>
      <w:hyperlink r:id="rId13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bookmarkStart w:id="75" w:name="wp1204114"/>
      <w:bookmarkEnd w:id="75"/>
      <w:r w:rsidRPr="001E6F98">
        <w:rPr>
          <w:lang w:val="en"/>
        </w:rPr>
        <w:t xml:space="preserve">__ (3) </w:t>
      </w:r>
      <w:hyperlink r:id="rId131"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2" w:history="1">
        <w:r w:rsidRPr="001E6F98">
          <w:rPr>
            <w:u w:val="single"/>
            <w:lang w:val="en"/>
          </w:rPr>
          <w:t>29 U.S.C. 206</w:t>
        </w:r>
      </w:hyperlink>
      <w:r w:rsidRPr="001E6F98">
        <w:rPr>
          <w:lang w:val="en"/>
        </w:rPr>
        <w:t xml:space="preserve"> and </w:t>
      </w:r>
      <w:hyperlink r:id="rId133"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bookmarkStart w:id="76" w:name="wp1204120"/>
      <w:bookmarkEnd w:id="76"/>
      <w:r w:rsidRPr="001E6F98">
        <w:rPr>
          <w:lang w:val="en"/>
        </w:rPr>
        <w:t xml:space="preserve">__ (4) </w:t>
      </w:r>
      <w:hyperlink r:id="rId134" w:anchor="wp1148274" w:history="1">
        <w:r w:rsidRPr="001E6F98">
          <w:rPr>
            <w:u w:val="single"/>
            <w:lang w:val="en"/>
          </w:rPr>
          <w:t>52.222-44</w:t>
        </w:r>
      </w:hyperlink>
      <w:r w:rsidRPr="001E6F98">
        <w:rPr>
          <w:lang w:val="en"/>
        </w:rPr>
        <w:t>, Fair Labor Standards Act and Service Contract Act—Price Adjustment (Sep 2009) (</w:t>
      </w:r>
      <w:hyperlink r:id="rId135" w:history="1">
        <w:r w:rsidRPr="001E6F98">
          <w:rPr>
            <w:u w:val="single"/>
            <w:lang w:val="en"/>
          </w:rPr>
          <w:t>29 U.S.C. 206</w:t>
        </w:r>
      </w:hyperlink>
      <w:r w:rsidRPr="001E6F98">
        <w:rPr>
          <w:lang w:val="en"/>
        </w:rPr>
        <w:t xml:space="preserve"> and </w:t>
      </w:r>
      <w:hyperlink r:id="rId13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bookmarkStart w:id="77" w:name="wp1203922"/>
      <w:bookmarkEnd w:id="77"/>
      <w:r w:rsidRPr="001E6F98">
        <w:rPr>
          <w:lang w:val="en"/>
        </w:rPr>
        <w:t xml:space="preserve">__ (5) </w:t>
      </w:r>
      <w:hyperlink r:id="rId137"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8"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bookmarkStart w:id="78" w:name="wp1191189"/>
      <w:bookmarkEnd w:id="78"/>
      <w:r w:rsidRPr="001E6F98">
        <w:rPr>
          <w:lang w:val="en"/>
        </w:rPr>
        <w:t xml:space="preserve">__ (6) </w:t>
      </w:r>
      <w:hyperlink r:id="rId139"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4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480"/>
        <w:rPr>
          <w:lang w:val="en"/>
        </w:rPr>
      </w:pPr>
      <w:r w:rsidRPr="001E6F98">
        <w:rPr>
          <w:lang w:val="en"/>
        </w:rPr>
        <w:t xml:space="preserve">__ (7) </w:t>
      </w:r>
      <w:hyperlink r:id="rId141"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B720EB" w:rsidRPr="001E6F98" w:rsidRDefault="00B720EB" w:rsidP="00B720EB">
      <w:pPr>
        <w:spacing w:line="288" w:lineRule="auto"/>
        <w:ind w:firstLine="480"/>
        <w:rPr>
          <w:lang w:val="en"/>
        </w:rPr>
      </w:pPr>
      <w:bookmarkStart w:id="79" w:name="wp1196032"/>
      <w:bookmarkEnd w:id="79"/>
      <w:r w:rsidRPr="001E6F98">
        <w:rPr>
          <w:lang w:val="en"/>
        </w:rPr>
        <w:t xml:space="preserve">__ (8) </w:t>
      </w:r>
      <w:hyperlink r:id="rId142" w:anchor="wp1183820" w:history="1">
        <w:r w:rsidRPr="001E6F98">
          <w:rPr>
            <w:u w:val="single"/>
            <w:lang w:val="en"/>
          </w:rPr>
          <w:t>52.226-6</w:t>
        </w:r>
      </w:hyperlink>
      <w:r w:rsidRPr="001E6F98">
        <w:rPr>
          <w:lang w:val="en"/>
        </w:rPr>
        <w:t xml:space="preserve">, Promoting Excess Food Donation to Nonprofit Organizations (Mar 2009) (Pub. L. 110-247). </w:t>
      </w:r>
    </w:p>
    <w:p w:rsidR="00B720EB" w:rsidRPr="001E6F98" w:rsidRDefault="00B720EB" w:rsidP="00B720EB">
      <w:pPr>
        <w:spacing w:line="288" w:lineRule="auto"/>
        <w:ind w:firstLine="480"/>
        <w:rPr>
          <w:lang w:val="en"/>
        </w:rPr>
      </w:pPr>
      <w:bookmarkStart w:id="80" w:name="wp1193805"/>
      <w:bookmarkEnd w:id="80"/>
      <w:r w:rsidRPr="001E6F98">
        <w:rPr>
          <w:lang w:val="en"/>
        </w:rPr>
        <w:t xml:space="preserve">__ (9) </w:t>
      </w:r>
      <w:hyperlink r:id="rId143" w:anchor="wp1120023" w:history="1">
        <w:r w:rsidRPr="001E6F98">
          <w:rPr>
            <w:u w:val="single"/>
            <w:lang w:val="en"/>
          </w:rPr>
          <w:t>52.237-11</w:t>
        </w:r>
      </w:hyperlink>
      <w:r w:rsidRPr="001E6F98">
        <w:rPr>
          <w:lang w:val="en"/>
        </w:rPr>
        <w:t>, Accepting and Dispensing of $1 Coin (Sept 2008) (</w:t>
      </w:r>
      <w:hyperlink r:id="rId144"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B720EB" w:rsidRPr="001E6F98" w:rsidRDefault="00B720EB" w:rsidP="00B720EB">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5" w:anchor="wp1144470" w:history="1">
        <w:r w:rsidRPr="001E6F98">
          <w:rPr>
            <w:u w:val="single"/>
            <w:lang w:val="en"/>
          </w:rPr>
          <w:t>52.215-2</w:t>
        </w:r>
      </w:hyperlink>
      <w:r w:rsidRPr="001E6F98">
        <w:rPr>
          <w:lang w:val="en"/>
        </w:rPr>
        <w:t xml:space="preserve">, Audit and Records—Negotiation. </w:t>
      </w:r>
    </w:p>
    <w:p w:rsidR="00B720EB" w:rsidRPr="001E6F98" w:rsidRDefault="00B720EB" w:rsidP="00B720EB">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B720EB" w:rsidRPr="001E6F98" w:rsidRDefault="00B720EB" w:rsidP="00B720EB">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6"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w:t>
      </w:r>
      <w:r w:rsidRPr="001E6F98">
        <w:rPr>
          <w:lang w:val="en"/>
        </w:rPr>
        <w:lastRenderedPageBreak/>
        <w:t xml:space="preserve">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B720EB" w:rsidRPr="001E6F98" w:rsidRDefault="00B720EB" w:rsidP="00B720EB">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B720EB" w:rsidRPr="001E6F98" w:rsidRDefault="00B720EB" w:rsidP="00B720EB">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B720EB" w:rsidRPr="001E6F98" w:rsidRDefault="00B720EB" w:rsidP="00B720EB">
      <w:pPr>
        <w:spacing w:line="288" w:lineRule="auto"/>
        <w:ind w:firstLine="720"/>
        <w:rPr>
          <w:lang w:val="en"/>
        </w:rPr>
      </w:pPr>
      <w:bookmarkStart w:id="86" w:name="wp1205836"/>
      <w:bookmarkEnd w:id="86"/>
      <w:r w:rsidRPr="001E6F98">
        <w:rPr>
          <w:lang w:val="en"/>
        </w:rPr>
        <w:t xml:space="preserve">(i) </w:t>
      </w:r>
      <w:hyperlink r:id="rId147" w:anchor="wp1141983" w:history="1">
        <w:r w:rsidRPr="001E6F98">
          <w:rPr>
            <w:u w:val="single"/>
            <w:lang w:val="en"/>
          </w:rPr>
          <w:t>52.203-13</w:t>
        </w:r>
      </w:hyperlink>
      <w:r w:rsidRPr="001E6F98">
        <w:rPr>
          <w:lang w:val="en"/>
        </w:rPr>
        <w:t>, Contractor Code of Business Ethics and Conduct (Apr 2010) (Pub. L. 110-252, Title VI, Chapter 1 (</w:t>
      </w:r>
      <w:hyperlink r:id="rId148" w:history="1">
        <w:r w:rsidRPr="001E6F98">
          <w:rPr>
            <w:u w:val="single"/>
            <w:lang w:val="en"/>
          </w:rPr>
          <w:t>41 U.S.C. 251 note</w:t>
        </w:r>
      </w:hyperlink>
      <w:r w:rsidRPr="001E6F98">
        <w:rPr>
          <w:lang w:val="en"/>
        </w:rPr>
        <w:t xml:space="preserve">)). </w:t>
      </w:r>
    </w:p>
    <w:p w:rsidR="00B720EB" w:rsidRPr="001E6F98" w:rsidRDefault="00B720EB" w:rsidP="00B720EB">
      <w:pPr>
        <w:spacing w:line="288" w:lineRule="auto"/>
        <w:ind w:firstLine="720"/>
        <w:rPr>
          <w:lang w:val="en"/>
        </w:rPr>
      </w:pPr>
      <w:bookmarkStart w:id="87" w:name="wp1195075"/>
      <w:bookmarkEnd w:id="87"/>
      <w:r w:rsidRPr="001E6F98">
        <w:rPr>
          <w:lang w:val="en"/>
        </w:rPr>
        <w:t xml:space="preserve">(ii) </w:t>
      </w:r>
      <w:hyperlink r:id="rId149" w:anchor="wp1136032" w:history="1">
        <w:r w:rsidRPr="001E6F98">
          <w:rPr>
            <w:u w:val="single"/>
            <w:lang w:val="en"/>
          </w:rPr>
          <w:t>52.219-8</w:t>
        </w:r>
      </w:hyperlink>
      <w:r w:rsidRPr="001E6F98">
        <w:rPr>
          <w:lang w:val="en"/>
        </w:rPr>
        <w:t>, Utilization of Small Business Concerns (Jul 2013) (</w:t>
      </w:r>
      <w:hyperlink r:id="rId150"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1" w:anchor="wp1136032" w:history="1">
        <w:r w:rsidRPr="001E6F98">
          <w:rPr>
            <w:u w:val="single"/>
            <w:lang w:val="en"/>
          </w:rPr>
          <w:t>52.219-8</w:t>
        </w:r>
      </w:hyperlink>
      <w:r w:rsidRPr="001E6F98">
        <w:rPr>
          <w:lang w:val="en"/>
        </w:rPr>
        <w:t xml:space="preserve"> in lower tier subcontracts that offer subcontracting opportunities. </w:t>
      </w:r>
    </w:p>
    <w:p w:rsidR="00B720EB" w:rsidRPr="001E6F98" w:rsidRDefault="00B720EB" w:rsidP="00B720EB">
      <w:pPr>
        <w:spacing w:line="288" w:lineRule="auto"/>
        <w:ind w:firstLine="720"/>
        <w:rPr>
          <w:lang w:val="en"/>
        </w:rPr>
      </w:pPr>
      <w:bookmarkStart w:id="88" w:name="wp1196383"/>
      <w:bookmarkEnd w:id="88"/>
      <w:r w:rsidRPr="001E6F98">
        <w:rPr>
          <w:lang w:val="en"/>
        </w:rPr>
        <w:t xml:space="preserve">(iii) </w:t>
      </w:r>
      <w:hyperlink r:id="rId152"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3" w:anchor="wp1147587" w:history="1">
        <w:r w:rsidRPr="001E6F98">
          <w:rPr>
            <w:u w:val="single"/>
            <w:lang w:val="en"/>
          </w:rPr>
          <w:t>52.222-17</w:t>
        </w:r>
      </w:hyperlink>
      <w:r w:rsidRPr="001E6F98">
        <w:rPr>
          <w:lang w:val="en"/>
        </w:rPr>
        <w:t xml:space="preserve">. </w:t>
      </w:r>
    </w:p>
    <w:p w:rsidR="00B720EB" w:rsidRPr="001E6F98" w:rsidRDefault="00B720EB" w:rsidP="00B720EB">
      <w:pPr>
        <w:spacing w:line="288" w:lineRule="auto"/>
        <w:ind w:firstLine="720"/>
        <w:rPr>
          <w:lang w:val="en"/>
        </w:rPr>
      </w:pPr>
      <w:bookmarkStart w:id="89" w:name="wp1179596"/>
      <w:bookmarkEnd w:id="89"/>
      <w:proofErr w:type="gramStart"/>
      <w:r w:rsidRPr="001E6F98">
        <w:rPr>
          <w:lang w:val="en"/>
        </w:rPr>
        <w:t xml:space="preserve">(iv) </w:t>
      </w:r>
      <w:hyperlink r:id="rId154" w:anchor="wp1147711" w:history="1">
        <w:r w:rsidRPr="001E6F98">
          <w:rPr>
            <w:u w:val="single"/>
            <w:lang w:val="en"/>
          </w:rPr>
          <w:t>52.222-26</w:t>
        </w:r>
        <w:proofErr w:type="gramEnd"/>
      </w:hyperlink>
      <w:r w:rsidRPr="001E6F98">
        <w:rPr>
          <w:lang w:val="en"/>
        </w:rPr>
        <w:t xml:space="preserve">, Equal Opportunity (Mar 2007) (E.O. 11246). </w:t>
      </w:r>
    </w:p>
    <w:p w:rsidR="00B720EB" w:rsidRPr="001E6F98" w:rsidRDefault="00B720EB" w:rsidP="00B720EB">
      <w:pPr>
        <w:spacing w:line="288" w:lineRule="auto"/>
        <w:ind w:firstLine="720"/>
        <w:rPr>
          <w:lang w:val="en"/>
        </w:rPr>
      </w:pPr>
      <w:bookmarkStart w:id="90" w:name="wp1179597"/>
      <w:bookmarkEnd w:id="90"/>
      <w:r w:rsidRPr="001E6F98">
        <w:rPr>
          <w:lang w:val="en"/>
        </w:rPr>
        <w:t xml:space="preserve">(v) </w:t>
      </w:r>
      <w:hyperlink r:id="rId155" w:anchor="wp1158632" w:history="1">
        <w:r w:rsidRPr="001E6F98">
          <w:rPr>
            <w:u w:val="single"/>
            <w:lang w:val="en"/>
          </w:rPr>
          <w:t>52.222-35</w:t>
        </w:r>
      </w:hyperlink>
      <w:r w:rsidRPr="001E6F98">
        <w:rPr>
          <w:lang w:val="en"/>
        </w:rPr>
        <w:t>, Equal Opportunity for Veterans (Sep 2010) (</w:t>
      </w:r>
      <w:hyperlink r:id="rId156" w:history="1">
        <w:r w:rsidRPr="001E6F98">
          <w:rPr>
            <w:u w:val="single"/>
            <w:lang w:val="en"/>
          </w:rPr>
          <w:t>38 U.S.C. 4212</w:t>
        </w:r>
      </w:hyperlink>
      <w:r w:rsidRPr="001E6F98">
        <w:rPr>
          <w:lang w:val="en"/>
        </w:rPr>
        <w:t xml:space="preserve">). </w:t>
      </w:r>
    </w:p>
    <w:p w:rsidR="00B720EB" w:rsidRPr="001E6F98" w:rsidRDefault="00B720EB" w:rsidP="00B720EB">
      <w:pPr>
        <w:spacing w:line="288" w:lineRule="auto"/>
        <w:ind w:firstLine="720"/>
        <w:rPr>
          <w:lang w:val="en"/>
        </w:rPr>
      </w:pPr>
      <w:bookmarkStart w:id="91" w:name="wp1179598"/>
      <w:bookmarkEnd w:id="91"/>
      <w:proofErr w:type="gramStart"/>
      <w:r w:rsidRPr="001E6F98">
        <w:rPr>
          <w:lang w:val="en"/>
        </w:rPr>
        <w:t xml:space="preserve">(vi) </w:t>
      </w:r>
      <w:hyperlink r:id="rId157" w:anchor="wp1148097" w:history="1">
        <w:r w:rsidRPr="001E6F98">
          <w:rPr>
            <w:u w:val="single"/>
            <w:lang w:val="en"/>
          </w:rPr>
          <w:t>52.222-36</w:t>
        </w:r>
        <w:proofErr w:type="gramEnd"/>
      </w:hyperlink>
      <w:r w:rsidRPr="001E6F98">
        <w:rPr>
          <w:lang w:val="en"/>
        </w:rPr>
        <w:t>, Affirmative Action for Workers with Disabilities (Oct 2010) (</w:t>
      </w:r>
      <w:hyperlink r:id="rId158" w:history="1">
        <w:r w:rsidRPr="001E6F98">
          <w:rPr>
            <w:u w:val="single"/>
            <w:lang w:val="en"/>
          </w:rPr>
          <w:t>29 U.S.C. 793</w:t>
        </w:r>
      </w:hyperlink>
      <w:r w:rsidRPr="001E6F98">
        <w:rPr>
          <w:lang w:val="en"/>
        </w:rPr>
        <w:t xml:space="preserve">). </w:t>
      </w:r>
    </w:p>
    <w:p w:rsidR="00B720EB" w:rsidRPr="001E6F98" w:rsidRDefault="00B720EB" w:rsidP="00B720EB">
      <w:pPr>
        <w:spacing w:line="288" w:lineRule="auto"/>
        <w:ind w:firstLine="720"/>
        <w:rPr>
          <w:lang w:val="en"/>
        </w:rPr>
      </w:pPr>
      <w:bookmarkStart w:id="92" w:name="wp1179599"/>
      <w:bookmarkEnd w:id="92"/>
      <w:r w:rsidRPr="001E6F98">
        <w:rPr>
          <w:lang w:val="en"/>
        </w:rPr>
        <w:t xml:space="preserve">(vii) </w:t>
      </w:r>
      <w:hyperlink r:id="rId159"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60" w:anchor="wp1160019" w:history="1">
        <w:r w:rsidRPr="001E6F98">
          <w:rPr>
            <w:u w:val="single"/>
            <w:lang w:val="en"/>
          </w:rPr>
          <w:t>52.222-40</w:t>
        </w:r>
      </w:hyperlink>
      <w:r w:rsidRPr="001E6F98">
        <w:rPr>
          <w:lang w:val="en"/>
        </w:rPr>
        <w:t xml:space="preserve">. </w:t>
      </w:r>
    </w:p>
    <w:p w:rsidR="00B720EB" w:rsidRPr="001E6F98" w:rsidRDefault="00B720EB" w:rsidP="00B720EB">
      <w:pPr>
        <w:spacing w:line="288" w:lineRule="auto"/>
        <w:ind w:firstLine="720"/>
        <w:rPr>
          <w:lang w:val="en"/>
        </w:rPr>
      </w:pPr>
      <w:bookmarkStart w:id="93" w:name="wp1179600"/>
      <w:bookmarkEnd w:id="93"/>
      <w:r w:rsidRPr="001E6F98">
        <w:rPr>
          <w:lang w:val="en"/>
        </w:rPr>
        <w:t xml:space="preserve">(viii) </w:t>
      </w:r>
      <w:hyperlink r:id="rId161" w:anchor="wp1160021" w:history="1">
        <w:r w:rsidRPr="001E6F98">
          <w:rPr>
            <w:u w:val="single"/>
            <w:lang w:val="en"/>
          </w:rPr>
          <w:t>52.222-41</w:t>
        </w:r>
      </w:hyperlink>
      <w:r w:rsidRPr="001E6F98">
        <w:rPr>
          <w:lang w:val="en"/>
        </w:rPr>
        <w:t>, Service Contract Act of 1965 (Nov 2007) (</w:t>
      </w:r>
      <w:hyperlink r:id="rId16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3" w:anchor="wp1151848" w:history="1">
        <w:r w:rsidRPr="001E6F98">
          <w:rPr>
            <w:u w:val="single"/>
            <w:lang w:val="en"/>
          </w:rPr>
          <w:t>52.222-50</w:t>
        </w:r>
      </w:hyperlink>
      <w:r w:rsidRPr="001E6F98">
        <w:rPr>
          <w:lang w:val="en"/>
        </w:rPr>
        <w:t>, Combating Trafficking in Persons (Feb 2009) (</w:t>
      </w:r>
      <w:hyperlink r:id="rId164" w:history="1">
        <w:r w:rsidRPr="001E6F98">
          <w:rPr>
            <w:u w:val="single"/>
            <w:lang w:val="en"/>
          </w:rPr>
          <w:t>22 U.S.C. 7104(g)</w:t>
        </w:r>
      </w:hyperlink>
      <w:r w:rsidRPr="001E6F98">
        <w:rPr>
          <w:lang w:val="en"/>
        </w:rPr>
        <w:t xml:space="preserve">). </w:t>
      </w:r>
    </w:p>
    <w:p w:rsidR="00B720EB" w:rsidRPr="001E6F98" w:rsidRDefault="00B720EB" w:rsidP="00B720EB">
      <w:pPr>
        <w:spacing w:line="288" w:lineRule="auto"/>
        <w:ind w:firstLine="240"/>
        <w:rPr>
          <w:lang w:val="en"/>
        </w:rPr>
      </w:pPr>
      <w:bookmarkStart w:id="95" w:name="wp1195688"/>
      <w:bookmarkEnd w:id="95"/>
      <w:r w:rsidRPr="001E6F98">
        <w:rPr>
          <w:lang w:val="en"/>
        </w:rPr>
        <w:t xml:space="preserve">___Alternate I (Aug 2007) of </w:t>
      </w:r>
      <w:hyperlink r:id="rId165" w:anchor="wp1151848" w:history="1">
        <w:r w:rsidRPr="001E6F98">
          <w:rPr>
            <w:u w:val="single"/>
            <w:lang w:val="en"/>
          </w:rPr>
          <w:t>52.222-50</w:t>
        </w:r>
      </w:hyperlink>
      <w:r w:rsidRPr="001E6F98">
        <w:rPr>
          <w:lang w:val="en"/>
        </w:rPr>
        <w:t xml:space="preserve"> (</w:t>
      </w:r>
      <w:hyperlink r:id="rId166" w:history="1">
        <w:r w:rsidRPr="001E6F98">
          <w:rPr>
            <w:u w:val="single"/>
            <w:lang w:val="en"/>
          </w:rPr>
          <w:t>22 U.S.C. 7104(g)</w:t>
        </w:r>
      </w:hyperlink>
      <w:r w:rsidRPr="001E6F98">
        <w:rPr>
          <w:lang w:val="en"/>
        </w:rPr>
        <w:t xml:space="preserve">). </w:t>
      </w:r>
    </w:p>
    <w:p w:rsidR="00B720EB" w:rsidRPr="001E6F98" w:rsidRDefault="00B720EB" w:rsidP="00B720EB">
      <w:pPr>
        <w:spacing w:line="288" w:lineRule="auto"/>
        <w:ind w:firstLine="720"/>
        <w:rPr>
          <w:lang w:val="en"/>
        </w:rPr>
      </w:pPr>
      <w:bookmarkStart w:id="96" w:name="wp1195674"/>
      <w:bookmarkEnd w:id="96"/>
      <w:r w:rsidRPr="001E6F98">
        <w:rPr>
          <w:lang w:val="en"/>
        </w:rPr>
        <w:t xml:space="preserve">(x) </w:t>
      </w:r>
      <w:hyperlink r:id="rId167"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720"/>
        <w:rPr>
          <w:lang w:val="en"/>
        </w:rPr>
      </w:pPr>
      <w:bookmarkStart w:id="97" w:name="wp1191286"/>
      <w:bookmarkEnd w:id="97"/>
      <w:r w:rsidRPr="001E6F98">
        <w:rPr>
          <w:lang w:val="en"/>
        </w:rPr>
        <w:lastRenderedPageBreak/>
        <w:t xml:space="preserve">(xi) </w:t>
      </w:r>
      <w:hyperlink r:id="rId169"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7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720EB" w:rsidRPr="001E6F98" w:rsidRDefault="00B720EB" w:rsidP="00B720EB">
      <w:pPr>
        <w:spacing w:line="288" w:lineRule="auto"/>
        <w:ind w:firstLine="720"/>
        <w:rPr>
          <w:lang w:val="en"/>
        </w:rPr>
      </w:pPr>
      <w:bookmarkStart w:id="98" w:name="wp1195256"/>
      <w:bookmarkEnd w:id="98"/>
      <w:r w:rsidRPr="001E6F98">
        <w:rPr>
          <w:lang w:val="en"/>
        </w:rPr>
        <w:t xml:space="preserve">(xii) </w:t>
      </w:r>
      <w:hyperlink r:id="rId171"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B720EB" w:rsidRPr="001E6F98" w:rsidRDefault="00B720EB" w:rsidP="00B720EB">
      <w:pPr>
        <w:spacing w:line="288" w:lineRule="auto"/>
        <w:ind w:firstLine="720"/>
        <w:rPr>
          <w:lang w:val="en"/>
        </w:rPr>
      </w:pPr>
      <w:bookmarkStart w:id="99" w:name="wp1196061"/>
      <w:bookmarkEnd w:id="99"/>
      <w:r w:rsidRPr="001E6F98">
        <w:rPr>
          <w:lang w:val="en"/>
        </w:rPr>
        <w:t xml:space="preserve">(xiii) </w:t>
      </w:r>
      <w:hyperlink r:id="rId172"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3" w:history="1">
        <w:r w:rsidRPr="001E6F98">
          <w:rPr>
            <w:u w:val="single"/>
            <w:lang w:val="en"/>
          </w:rPr>
          <w:t xml:space="preserve"> </w:t>
        </w:r>
      </w:hyperlink>
      <w:r w:rsidRPr="001E6F98">
        <w:rPr>
          <w:lang w:val="en"/>
        </w:rPr>
        <w:t xml:space="preserve">10 U.S.C. 2302 Note). </w:t>
      </w:r>
    </w:p>
    <w:p w:rsidR="00B720EB" w:rsidRPr="001E6F98" w:rsidRDefault="00B720EB" w:rsidP="00B720EB">
      <w:pPr>
        <w:spacing w:line="288" w:lineRule="auto"/>
        <w:ind w:firstLine="720"/>
        <w:rPr>
          <w:lang w:val="en"/>
        </w:rPr>
      </w:pPr>
      <w:bookmarkStart w:id="100" w:name="wp1205497"/>
      <w:bookmarkEnd w:id="100"/>
      <w:r w:rsidRPr="001E6F98">
        <w:rPr>
          <w:lang w:val="en"/>
        </w:rPr>
        <w:t xml:space="preserve">(xiv) </w:t>
      </w:r>
      <w:hyperlink r:id="rId174"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5" w:anchor="wp1183820" w:history="1">
        <w:r w:rsidRPr="001E6F98">
          <w:rPr>
            <w:u w:val="single"/>
            <w:lang w:val="en"/>
          </w:rPr>
          <w:t>52.226-6</w:t>
        </w:r>
      </w:hyperlink>
      <w:r w:rsidRPr="001E6F98">
        <w:rPr>
          <w:lang w:val="en"/>
        </w:rPr>
        <w:t xml:space="preserve">. </w:t>
      </w:r>
    </w:p>
    <w:p w:rsidR="00B720EB" w:rsidRPr="001E6F98" w:rsidRDefault="00B720EB" w:rsidP="00B720EB">
      <w:pPr>
        <w:spacing w:line="288" w:lineRule="auto"/>
        <w:ind w:firstLine="720"/>
        <w:rPr>
          <w:lang w:val="en"/>
        </w:rPr>
      </w:pPr>
      <w:bookmarkStart w:id="101" w:name="wp1191280"/>
      <w:bookmarkEnd w:id="101"/>
      <w:r w:rsidRPr="001E6F98">
        <w:rPr>
          <w:lang w:val="en"/>
        </w:rPr>
        <w:t xml:space="preserve">(xv) </w:t>
      </w:r>
      <w:hyperlink r:id="rId176" w:anchor="wp1156217" w:history="1">
        <w:r w:rsidRPr="001E6F98">
          <w:rPr>
            <w:u w:val="single"/>
            <w:lang w:val="en"/>
          </w:rPr>
          <w:t>52.247-64</w:t>
        </w:r>
      </w:hyperlink>
      <w:r w:rsidRPr="001E6F98">
        <w:rPr>
          <w:lang w:val="en"/>
        </w:rPr>
        <w:t>, Preference for Privately Owned U.S.-Flag Commercial Vessels (Feb 2006) (</w:t>
      </w:r>
      <w:hyperlink r:id="rId177" w:history="1">
        <w:r w:rsidRPr="001E6F98">
          <w:rPr>
            <w:u w:val="single"/>
            <w:lang w:val="en"/>
          </w:rPr>
          <w:t>46 U.S.C. Appx. 1241(b)</w:t>
        </w:r>
      </w:hyperlink>
      <w:r w:rsidRPr="001E6F98">
        <w:rPr>
          <w:lang w:val="en"/>
        </w:rPr>
        <w:t xml:space="preserve"> and </w:t>
      </w:r>
      <w:hyperlink r:id="rId178" w:history="1">
        <w:r w:rsidRPr="001E6F98">
          <w:rPr>
            <w:u w:val="single"/>
            <w:lang w:val="en"/>
          </w:rPr>
          <w:t>10 U.S.C. 2631</w:t>
        </w:r>
      </w:hyperlink>
      <w:r w:rsidRPr="001E6F98">
        <w:rPr>
          <w:lang w:val="en"/>
        </w:rPr>
        <w:t>). Flow down required in accordance with paragraph (d) of FAR clause </w:t>
      </w:r>
      <w:hyperlink r:id="rId179" w:anchor="wp1156217" w:history="1">
        <w:r w:rsidRPr="001E6F98">
          <w:rPr>
            <w:u w:val="single"/>
            <w:lang w:val="en"/>
          </w:rPr>
          <w:t>52.247-64</w:t>
        </w:r>
      </w:hyperlink>
      <w:r w:rsidRPr="001E6F98">
        <w:rPr>
          <w:lang w:val="en"/>
        </w:rPr>
        <w:t xml:space="preserve">. </w:t>
      </w:r>
    </w:p>
    <w:p w:rsidR="00B720EB" w:rsidRPr="001E6F98" w:rsidRDefault="00B720EB" w:rsidP="00B720EB">
      <w:pPr>
        <w:spacing w:line="288" w:lineRule="auto"/>
        <w:ind w:firstLine="480"/>
        <w:rPr>
          <w:lang w:val="en"/>
        </w:rPr>
      </w:pPr>
      <w:bookmarkStart w:id="102" w:name="wp1179602"/>
      <w:bookmarkEnd w:id="102"/>
      <w:r w:rsidRPr="001E6F98">
        <w:rPr>
          <w:lang w:val="en"/>
        </w:rPr>
        <w:t xml:space="preserve">(2) While not required, the contractor may include in its subcontracts for commercial items a minimal number of additional clauses necessary to satisfy its contractual obligations. </w:t>
      </w:r>
    </w:p>
    <w:p w:rsidR="00B720EB" w:rsidRPr="001E6F98" w:rsidRDefault="00B720EB" w:rsidP="00B720EB">
      <w:pPr>
        <w:spacing w:before="240" w:after="240" w:line="288" w:lineRule="auto"/>
        <w:jc w:val="center"/>
        <w:rPr>
          <w:lang w:val="en"/>
        </w:rPr>
      </w:pPr>
      <w:bookmarkStart w:id="103" w:name="wp1179603"/>
      <w:bookmarkEnd w:id="103"/>
      <w:r w:rsidRPr="001E6F98">
        <w:rPr>
          <w:lang w:val="en"/>
        </w:rPr>
        <w:t xml:space="preserve">(End of clause) </w:t>
      </w:r>
    </w:p>
    <w:p w:rsidR="00B720EB" w:rsidRDefault="00B720EB" w:rsidP="00B720EB"/>
    <w:p w:rsidR="00B720EB" w:rsidRDefault="00B720EB" w:rsidP="00B720EB">
      <w:pPr>
        <w:rPr>
          <w:b/>
        </w:rPr>
      </w:pPr>
      <w:bookmarkStart w:id="104" w:name="P2145_316301"/>
      <w:bookmarkEnd w:id="104"/>
      <w:r>
        <w:rPr>
          <w:b/>
        </w:rPr>
        <w:t>DEPARTMENT OF STATE ACQUISITION REGULATION (48 CFR Chapter 6) CLAUSES</w:t>
      </w:r>
    </w:p>
    <w:p w:rsidR="00B720EB" w:rsidRDefault="00B720EB" w:rsidP="00B720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720EB" w:rsidTr="007B3683">
        <w:tc>
          <w:tcPr>
            <w:tcW w:w="1440" w:type="dxa"/>
          </w:tcPr>
          <w:p w:rsidR="00B720EB" w:rsidRDefault="00B720EB" w:rsidP="007B3683">
            <w:pPr>
              <w:jc w:val="center"/>
              <w:rPr>
                <w:b/>
              </w:rPr>
            </w:pPr>
            <w:r>
              <w:rPr>
                <w:b/>
              </w:rPr>
              <w:t>NUMBER</w:t>
            </w:r>
          </w:p>
        </w:tc>
        <w:tc>
          <w:tcPr>
            <w:tcW w:w="5760" w:type="dxa"/>
          </w:tcPr>
          <w:p w:rsidR="00B720EB" w:rsidRDefault="00B720EB" w:rsidP="007B3683">
            <w:pPr>
              <w:jc w:val="center"/>
              <w:rPr>
                <w:b/>
              </w:rPr>
            </w:pPr>
            <w:r>
              <w:rPr>
                <w:b/>
              </w:rPr>
              <w:t>TITLE</w:t>
            </w:r>
          </w:p>
        </w:tc>
        <w:tc>
          <w:tcPr>
            <w:tcW w:w="1440" w:type="dxa"/>
          </w:tcPr>
          <w:p w:rsidR="00B720EB" w:rsidRDefault="00B720EB" w:rsidP="007B3683">
            <w:pPr>
              <w:jc w:val="center"/>
              <w:rPr>
                <w:b/>
              </w:rPr>
            </w:pPr>
            <w:r>
              <w:rPr>
                <w:b/>
              </w:rPr>
              <w:t>DATE</w:t>
            </w:r>
          </w:p>
        </w:tc>
      </w:tr>
      <w:tr w:rsidR="00B720EB" w:rsidTr="007B3683">
        <w:tc>
          <w:tcPr>
            <w:tcW w:w="1440" w:type="dxa"/>
          </w:tcPr>
          <w:p w:rsidR="00B720EB" w:rsidRDefault="00B720EB" w:rsidP="007B3683">
            <w:r>
              <w:t>652.225-71</w:t>
            </w:r>
          </w:p>
        </w:tc>
        <w:tc>
          <w:tcPr>
            <w:tcW w:w="5760" w:type="dxa"/>
          </w:tcPr>
          <w:p w:rsidR="00B720EB" w:rsidRDefault="00B720EB" w:rsidP="007B3683">
            <w:r>
              <w:t>Section 8(a) of the Export Administration Act of 1979, As Amended (if order exceeds simplified acquisition threshold)</w:t>
            </w:r>
          </w:p>
        </w:tc>
        <w:tc>
          <w:tcPr>
            <w:tcW w:w="1440" w:type="dxa"/>
          </w:tcPr>
          <w:p w:rsidR="00B720EB" w:rsidRDefault="00B720EB" w:rsidP="007B3683">
            <w:r>
              <w:t>AUG 1999</w:t>
            </w:r>
          </w:p>
        </w:tc>
      </w:tr>
      <w:tr w:rsidR="00B720EB" w:rsidTr="007B3683">
        <w:tc>
          <w:tcPr>
            <w:tcW w:w="1440" w:type="dxa"/>
          </w:tcPr>
          <w:p w:rsidR="00B720EB" w:rsidRDefault="00B720EB" w:rsidP="007B3683"/>
        </w:tc>
        <w:tc>
          <w:tcPr>
            <w:tcW w:w="5760" w:type="dxa"/>
          </w:tcPr>
          <w:p w:rsidR="00B720EB" w:rsidRPr="002F78D3" w:rsidRDefault="00B720EB" w:rsidP="007B3683"/>
        </w:tc>
        <w:tc>
          <w:tcPr>
            <w:tcW w:w="1440" w:type="dxa"/>
          </w:tcPr>
          <w:p w:rsidR="00B720EB" w:rsidRDefault="00B720EB" w:rsidP="007B3683"/>
        </w:tc>
      </w:tr>
      <w:tr w:rsidR="00B720EB" w:rsidTr="007B3683">
        <w:tc>
          <w:tcPr>
            <w:tcW w:w="1440" w:type="dxa"/>
          </w:tcPr>
          <w:p w:rsidR="00B720EB" w:rsidRDefault="00B720EB" w:rsidP="007B3683">
            <w:r>
              <w:t>652.229-70</w:t>
            </w:r>
          </w:p>
        </w:tc>
        <w:tc>
          <w:tcPr>
            <w:tcW w:w="5760" w:type="dxa"/>
          </w:tcPr>
          <w:p w:rsidR="00B720EB" w:rsidRDefault="00B720EB" w:rsidP="007B3683">
            <w:r>
              <w:t>Excise Tax Exemption Statement for Contractors Within the United States (for supplies to be delivered to an overseas post)</w:t>
            </w:r>
          </w:p>
        </w:tc>
        <w:tc>
          <w:tcPr>
            <w:tcW w:w="1440" w:type="dxa"/>
          </w:tcPr>
          <w:p w:rsidR="00B720EB" w:rsidRDefault="00B720EB" w:rsidP="007B3683">
            <w:r>
              <w:t>JUL 1988</w:t>
            </w:r>
          </w:p>
        </w:tc>
      </w:tr>
      <w:tr w:rsidR="00B720EB" w:rsidTr="007B3683">
        <w:tc>
          <w:tcPr>
            <w:tcW w:w="1440" w:type="dxa"/>
          </w:tcPr>
          <w:p w:rsidR="00B720EB" w:rsidRDefault="00B720EB" w:rsidP="007B3683">
            <w:r>
              <w:t>652.229-71</w:t>
            </w:r>
          </w:p>
        </w:tc>
        <w:tc>
          <w:tcPr>
            <w:tcW w:w="5760" w:type="dxa"/>
          </w:tcPr>
          <w:p w:rsidR="00B720EB" w:rsidRDefault="00B720EB" w:rsidP="007B3683">
            <w:r>
              <w:t>Personal Property Disposition at Posts Abroad</w:t>
            </w:r>
          </w:p>
        </w:tc>
        <w:tc>
          <w:tcPr>
            <w:tcW w:w="1440" w:type="dxa"/>
          </w:tcPr>
          <w:p w:rsidR="00B720EB" w:rsidRDefault="00B720EB" w:rsidP="007B3683">
            <w:r>
              <w:t>AUG 1999</w:t>
            </w:r>
          </w:p>
        </w:tc>
      </w:tr>
      <w:tr w:rsidR="00B720EB" w:rsidTr="007B3683">
        <w:tc>
          <w:tcPr>
            <w:tcW w:w="1440" w:type="dxa"/>
          </w:tcPr>
          <w:p w:rsidR="00B720EB" w:rsidRDefault="00B720EB" w:rsidP="007B3683">
            <w:r>
              <w:t>652.237-72</w:t>
            </w:r>
          </w:p>
        </w:tc>
        <w:tc>
          <w:tcPr>
            <w:tcW w:w="5760" w:type="dxa"/>
          </w:tcPr>
          <w:p w:rsidR="00B720EB" w:rsidRDefault="00B720EB" w:rsidP="007B3683">
            <w:r>
              <w:t>Observance of Legal Holidays and Administrative Leave (for services where performance will be on-site in a Department of State facility)</w:t>
            </w:r>
          </w:p>
        </w:tc>
        <w:tc>
          <w:tcPr>
            <w:tcW w:w="1440" w:type="dxa"/>
          </w:tcPr>
          <w:p w:rsidR="00B720EB" w:rsidRDefault="00B720EB" w:rsidP="007B3683">
            <w:r>
              <w:t>APR 2004</w:t>
            </w:r>
          </w:p>
        </w:tc>
      </w:tr>
      <w:tr w:rsidR="00B720EB" w:rsidTr="007B3683">
        <w:tc>
          <w:tcPr>
            <w:tcW w:w="1440" w:type="dxa"/>
          </w:tcPr>
          <w:p w:rsidR="00B720EB" w:rsidRDefault="00B720EB" w:rsidP="007B3683">
            <w:r>
              <w:t>652.239-71</w:t>
            </w:r>
          </w:p>
        </w:tc>
        <w:tc>
          <w:tcPr>
            <w:tcW w:w="5760" w:type="dxa"/>
          </w:tcPr>
          <w:p w:rsidR="00B720EB" w:rsidRDefault="00B720EB" w:rsidP="007B3683">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B720EB" w:rsidRDefault="00B720EB" w:rsidP="007B3683">
            <w:r>
              <w:t>SEP 2007</w:t>
            </w:r>
          </w:p>
        </w:tc>
      </w:tr>
      <w:tr w:rsidR="00B720EB" w:rsidTr="007B3683">
        <w:tc>
          <w:tcPr>
            <w:tcW w:w="1440" w:type="dxa"/>
          </w:tcPr>
          <w:p w:rsidR="00B720EB" w:rsidRDefault="00B720EB" w:rsidP="007B3683">
            <w:r>
              <w:t>652.242-70</w:t>
            </w:r>
          </w:p>
        </w:tc>
        <w:tc>
          <w:tcPr>
            <w:tcW w:w="5760" w:type="dxa"/>
          </w:tcPr>
          <w:p w:rsidR="00B720EB" w:rsidRDefault="00B720EB" w:rsidP="007B3683">
            <w:r>
              <w:t>Contracting Officer’s Representative (if a COR will be named for the order)  Fill-in for paragraph b:  “The COR is ___________________”</w:t>
            </w:r>
          </w:p>
        </w:tc>
        <w:tc>
          <w:tcPr>
            <w:tcW w:w="1440" w:type="dxa"/>
          </w:tcPr>
          <w:p w:rsidR="00B720EB" w:rsidRDefault="00B720EB" w:rsidP="007B3683">
            <w:r>
              <w:t>AUG 1999</w:t>
            </w:r>
          </w:p>
        </w:tc>
      </w:tr>
      <w:tr w:rsidR="00B720EB" w:rsidTr="007B3683">
        <w:tc>
          <w:tcPr>
            <w:tcW w:w="1440" w:type="dxa"/>
          </w:tcPr>
          <w:p w:rsidR="00B720EB" w:rsidRDefault="00B720EB" w:rsidP="007B3683">
            <w:r>
              <w:lastRenderedPageBreak/>
              <w:t>652.242-71</w:t>
            </w:r>
          </w:p>
        </w:tc>
        <w:tc>
          <w:tcPr>
            <w:tcW w:w="5760" w:type="dxa"/>
          </w:tcPr>
          <w:p w:rsidR="00B720EB" w:rsidRDefault="00B720EB" w:rsidP="007B3683">
            <w:r>
              <w:t>Notice of Shipments (for overseas shipment of supplies)</w:t>
            </w:r>
          </w:p>
        </w:tc>
        <w:tc>
          <w:tcPr>
            <w:tcW w:w="1440" w:type="dxa"/>
          </w:tcPr>
          <w:p w:rsidR="00B720EB" w:rsidRDefault="00B720EB" w:rsidP="007B3683">
            <w:r>
              <w:t>JUL 1988</w:t>
            </w:r>
          </w:p>
        </w:tc>
      </w:tr>
      <w:tr w:rsidR="00B720EB" w:rsidTr="007B3683">
        <w:tc>
          <w:tcPr>
            <w:tcW w:w="1440" w:type="dxa"/>
          </w:tcPr>
          <w:p w:rsidR="00B720EB" w:rsidRDefault="00B720EB" w:rsidP="007B3683">
            <w:r>
              <w:t>652.242-73</w:t>
            </w:r>
          </w:p>
        </w:tc>
        <w:tc>
          <w:tcPr>
            <w:tcW w:w="5760" w:type="dxa"/>
          </w:tcPr>
          <w:p w:rsidR="00B720EB" w:rsidRDefault="00B720EB" w:rsidP="007B3683">
            <w:r>
              <w:t>Authorization and Performance</w:t>
            </w:r>
          </w:p>
        </w:tc>
        <w:tc>
          <w:tcPr>
            <w:tcW w:w="1440" w:type="dxa"/>
          </w:tcPr>
          <w:p w:rsidR="00B720EB" w:rsidRDefault="00B720EB" w:rsidP="007B3683">
            <w:r>
              <w:t>AUG 1999</w:t>
            </w:r>
          </w:p>
        </w:tc>
      </w:tr>
      <w:tr w:rsidR="00B720EB" w:rsidTr="007B3683">
        <w:tc>
          <w:tcPr>
            <w:tcW w:w="1440" w:type="dxa"/>
          </w:tcPr>
          <w:p w:rsidR="00B720EB" w:rsidRDefault="00B720EB" w:rsidP="007B3683">
            <w:r>
              <w:t>652.243-70</w:t>
            </w:r>
          </w:p>
        </w:tc>
        <w:tc>
          <w:tcPr>
            <w:tcW w:w="5760" w:type="dxa"/>
          </w:tcPr>
          <w:p w:rsidR="00B720EB" w:rsidRDefault="00B720EB" w:rsidP="007B3683">
            <w:r>
              <w:t>Notices</w:t>
            </w:r>
          </w:p>
        </w:tc>
        <w:tc>
          <w:tcPr>
            <w:tcW w:w="1440" w:type="dxa"/>
          </w:tcPr>
          <w:p w:rsidR="00B720EB" w:rsidRDefault="00B720EB" w:rsidP="007B3683">
            <w:r>
              <w:t>AUG 1999</w:t>
            </w:r>
          </w:p>
        </w:tc>
      </w:tr>
    </w:tbl>
    <w:p w:rsidR="00B720EB" w:rsidRDefault="00B720EB" w:rsidP="00B720EB"/>
    <w:p w:rsidR="00B720EB" w:rsidRDefault="00B720EB" w:rsidP="00B720EB">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B720EB" w:rsidRDefault="00B720EB" w:rsidP="00B720EB"/>
    <w:p w:rsidR="00B720EB" w:rsidRDefault="00B720EB" w:rsidP="00B720EB">
      <w:pPr>
        <w:rPr>
          <w:b/>
        </w:rPr>
      </w:pPr>
      <w:r>
        <w:rPr>
          <w:b/>
        </w:rPr>
        <w:t xml:space="preserve">652.204-70    Department of State Personal Identification Card Issuance Procedures </w:t>
      </w:r>
      <w:r>
        <w:rPr>
          <w:b/>
        </w:rPr>
        <w:br/>
        <w:t>(MAY 2011)</w:t>
      </w:r>
    </w:p>
    <w:p w:rsidR="00B720EB" w:rsidRDefault="00B720EB" w:rsidP="00B720EB"/>
    <w:p w:rsidR="00B720EB" w:rsidRDefault="00B720EB" w:rsidP="00B720EB">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B720EB" w:rsidRDefault="00B720EB" w:rsidP="00B720EB"/>
    <w:p w:rsidR="00B720EB" w:rsidRDefault="00B720EB" w:rsidP="00B720EB">
      <w:r>
        <w:t xml:space="preserve">  (b)  The DOS Personal Identification Card Issuance Procedures may be accessed </w:t>
      </w:r>
      <w:proofErr w:type="gramStart"/>
      <w:r>
        <w:t xml:space="preserve">at  </w:t>
      </w:r>
      <w:proofErr w:type="gramEnd"/>
      <w:hyperlink r:id="rId180" w:history="1">
        <w:r w:rsidRPr="00AE3F31">
          <w:rPr>
            <w:rStyle w:val="Hyperlink"/>
          </w:rPr>
          <w:t>http://www.state.gov/m/ds/rls/rpt/c21664.htm</w:t>
        </w:r>
      </w:hyperlink>
      <w:r>
        <w:t xml:space="preserve"> .</w:t>
      </w:r>
    </w:p>
    <w:p w:rsidR="00B720EB" w:rsidRDefault="00B720EB" w:rsidP="00B7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p w:rsidR="00B720EB" w:rsidRDefault="00B720EB" w:rsidP="00B720EB"/>
    <w:p w:rsidR="00B720EB" w:rsidRDefault="00B720EB" w:rsidP="00B720EB"/>
    <w:p w:rsidR="007B3683" w:rsidRDefault="007B3683"/>
    <w:sectPr w:rsidR="007B3683" w:rsidSect="007B3683">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79F"/>
    <w:multiLevelType w:val="hybridMultilevel"/>
    <w:tmpl w:val="013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383D44"/>
    <w:multiLevelType w:val="hybridMultilevel"/>
    <w:tmpl w:val="59E06AA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EC4303C"/>
    <w:multiLevelType w:val="hybridMultilevel"/>
    <w:tmpl w:val="3C08900C"/>
    <w:lvl w:ilvl="0" w:tplc="D35CE7B4">
      <w:numFmt w:val="bullet"/>
      <w:lvlText w:val=""/>
      <w:lvlJc w:val="left"/>
      <w:pPr>
        <w:ind w:left="900" w:hanging="360"/>
      </w:pPr>
      <w:rPr>
        <w:rFonts w:ascii="Times New Roman" w:eastAsia="Symbo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55CD3"/>
    <w:multiLevelType w:val="hybridMultilevel"/>
    <w:tmpl w:val="DFAC5694"/>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475161"/>
    <w:multiLevelType w:val="hybridMultilevel"/>
    <w:tmpl w:val="C15A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4471F1"/>
    <w:multiLevelType w:val="hybridMultilevel"/>
    <w:tmpl w:val="7BCA64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FC5D75"/>
    <w:multiLevelType w:val="hybridMultilevel"/>
    <w:tmpl w:val="D02494AE"/>
    <w:lvl w:ilvl="0" w:tplc="A0AECA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1E4791"/>
    <w:multiLevelType w:val="hybridMultilevel"/>
    <w:tmpl w:val="A52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B08BF"/>
    <w:multiLevelType w:val="hybridMultilevel"/>
    <w:tmpl w:val="8E8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74FA0"/>
    <w:multiLevelType w:val="hybridMultilevel"/>
    <w:tmpl w:val="9AB6CE12"/>
    <w:lvl w:ilvl="0" w:tplc="D35CE7B4">
      <w:numFmt w:val="bullet"/>
      <w:lvlText w:val=""/>
      <w:lvlJc w:val="left"/>
      <w:pPr>
        <w:ind w:left="900" w:hanging="360"/>
      </w:pPr>
      <w:rPr>
        <w:rFonts w:ascii="Times New Roman" w:eastAsia="Symbo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4CA5F64"/>
    <w:multiLevelType w:val="hybridMultilevel"/>
    <w:tmpl w:val="737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80C9A"/>
    <w:multiLevelType w:val="hybridMultilevel"/>
    <w:tmpl w:val="4AD43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F7473D"/>
    <w:multiLevelType w:val="hybridMultilevel"/>
    <w:tmpl w:val="F06C136C"/>
    <w:lvl w:ilvl="0" w:tplc="AC5029D4">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5D4424"/>
    <w:multiLevelType w:val="hybridMultilevel"/>
    <w:tmpl w:val="B0F677BA"/>
    <w:lvl w:ilvl="0" w:tplc="1C58B73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7" w15:restartNumberingAfterBreak="0">
    <w:nsid w:val="668F5AA6"/>
    <w:multiLevelType w:val="hybridMultilevel"/>
    <w:tmpl w:val="CB9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AEE0146"/>
    <w:multiLevelType w:val="hybridMultilevel"/>
    <w:tmpl w:val="ED8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65152A7"/>
    <w:multiLevelType w:val="hybridMultilevel"/>
    <w:tmpl w:val="4CC2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50340"/>
    <w:multiLevelType w:val="hybridMultilevel"/>
    <w:tmpl w:val="A0E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345FF"/>
    <w:multiLevelType w:val="hybridMultilevel"/>
    <w:tmpl w:val="286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06E31"/>
    <w:multiLevelType w:val="hybridMultilevel"/>
    <w:tmpl w:val="2E92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12"/>
  </w:num>
  <w:num w:numId="4">
    <w:abstractNumId w:val="24"/>
  </w:num>
  <w:num w:numId="5">
    <w:abstractNumId w:val="29"/>
  </w:num>
  <w:num w:numId="6">
    <w:abstractNumId w:val="8"/>
  </w:num>
  <w:num w:numId="7">
    <w:abstractNumId w:val="25"/>
  </w:num>
  <w:num w:numId="8">
    <w:abstractNumId w:val="4"/>
  </w:num>
  <w:num w:numId="9">
    <w:abstractNumId w:val="32"/>
  </w:num>
  <w:num w:numId="10">
    <w:abstractNumId w:val="3"/>
  </w:num>
  <w:num w:numId="11">
    <w:abstractNumId w:val="31"/>
  </w:num>
  <w:num w:numId="12">
    <w:abstractNumId w:val="23"/>
  </w:num>
  <w:num w:numId="13">
    <w:abstractNumId w:val="10"/>
  </w:num>
  <w:num w:numId="14">
    <w:abstractNumId w:val="22"/>
  </w:num>
  <w:num w:numId="15">
    <w:abstractNumId w:val="28"/>
  </w:num>
  <w:num w:numId="16">
    <w:abstractNumId w:val="21"/>
  </w:num>
  <w:num w:numId="17">
    <w:abstractNumId w:val="18"/>
  </w:num>
  <w:num w:numId="18">
    <w:abstractNumId w:val="33"/>
  </w:num>
  <w:num w:numId="19">
    <w:abstractNumId w:val="38"/>
  </w:num>
  <w:num w:numId="20">
    <w:abstractNumId w:val="16"/>
  </w:num>
  <w:num w:numId="21">
    <w:abstractNumId w:val="6"/>
  </w:num>
  <w:num w:numId="22">
    <w:abstractNumId w:val="37"/>
  </w:num>
  <w:num w:numId="23">
    <w:abstractNumId w:val="17"/>
  </w:num>
  <w:num w:numId="24">
    <w:abstractNumId w:val="26"/>
  </w:num>
  <w:num w:numId="25">
    <w:abstractNumId w:val="30"/>
  </w:num>
  <w:num w:numId="26">
    <w:abstractNumId w:val="15"/>
  </w:num>
  <w:num w:numId="27">
    <w:abstractNumId w:val="36"/>
  </w:num>
  <w:num w:numId="28">
    <w:abstractNumId w:val="27"/>
  </w:num>
  <w:num w:numId="29">
    <w:abstractNumId w:val="14"/>
  </w:num>
  <w:num w:numId="30">
    <w:abstractNumId w:val="20"/>
  </w:num>
  <w:num w:numId="31">
    <w:abstractNumId w:val="35"/>
  </w:num>
  <w:num w:numId="32">
    <w:abstractNumId w:val="5"/>
  </w:num>
  <w:num w:numId="33">
    <w:abstractNumId w:val="1"/>
  </w:num>
  <w:num w:numId="34">
    <w:abstractNumId w:val="34"/>
  </w:num>
  <w:num w:numId="35">
    <w:abstractNumId w:val="9"/>
  </w:num>
  <w:num w:numId="3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EB"/>
    <w:rsid w:val="001C7D5C"/>
    <w:rsid w:val="00273170"/>
    <w:rsid w:val="0049702B"/>
    <w:rsid w:val="007B3683"/>
    <w:rsid w:val="007C0D38"/>
    <w:rsid w:val="00B720EB"/>
    <w:rsid w:val="00C916E6"/>
    <w:rsid w:val="00CA21F7"/>
    <w:rsid w:val="00EA47C2"/>
    <w:rsid w:val="00F0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1C1A7E"/>
  <w15:chartTrackingRefBased/>
  <w15:docId w15:val="{F764CC97-7480-4F6E-8864-BF39D77A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0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20E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720EB"/>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B720EB"/>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0E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B720EB"/>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B720EB"/>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qFormat/>
    <w:rsid w:val="00B720EB"/>
    <w:pPr>
      <w:spacing w:before="120" w:after="120"/>
    </w:pPr>
    <w:rPr>
      <w:b/>
      <w:sz w:val="20"/>
      <w:szCs w:val="20"/>
    </w:rPr>
  </w:style>
  <w:style w:type="paragraph" w:customStyle="1" w:styleId="Bodytext1">
    <w:name w:val="Body text1"/>
    <w:rsid w:val="00B720EB"/>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B720EB"/>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B720EB"/>
    <w:pPr>
      <w:spacing w:after="120"/>
    </w:pPr>
    <w:rPr>
      <w:sz w:val="16"/>
      <w:szCs w:val="16"/>
    </w:rPr>
  </w:style>
  <w:style w:type="character" w:customStyle="1" w:styleId="BodyText3Char">
    <w:name w:val="Body Text 3 Char"/>
    <w:basedOn w:val="DefaultParagraphFont"/>
    <w:link w:val="BodyText3"/>
    <w:uiPriority w:val="99"/>
    <w:rsid w:val="00B720EB"/>
    <w:rPr>
      <w:rFonts w:ascii="Times New Roman" w:eastAsia="Times New Roman" w:hAnsi="Times New Roman" w:cs="Times New Roman"/>
      <w:sz w:val="16"/>
      <w:szCs w:val="16"/>
    </w:rPr>
  </w:style>
  <w:style w:type="paragraph" w:styleId="NoSpacing">
    <w:name w:val="No Spacing"/>
    <w:uiPriority w:val="1"/>
    <w:qFormat/>
    <w:rsid w:val="00B720EB"/>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B720EB"/>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B720EB"/>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B720EB"/>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B720E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B720EB"/>
    <w:rPr>
      <w:color w:val="902435"/>
      <w:u w:val="single"/>
    </w:rPr>
  </w:style>
  <w:style w:type="paragraph" w:styleId="BalloonText">
    <w:name w:val="Balloon Text"/>
    <w:basedOn w:val="Normal"/>
    <w:link w:val="BalloonTextChar"/>
    <w:unhideWhenUsed/>
    <w:rsid w:val="00B720EB"/>
    <w:rPr>
      <w:rFonts w:ascii="Tahoma" w:hAnsi="Tahoma" w:cs="Tahoma"/>
      <w:sz w:val="16"/>
      <w:szCs w:val="16"/>
    </w:rPr>
  </w:style>
  <w:style w:type="character" w:customStyle="1" w:styleId="BalloonTextChar">
    <w:name w:val="Balloon Text Char"/>
    <w:basedOn w:val="DefaultParagraphFont"/>
    <w:link w:val="BalloonText"/>
    <w:rsid w:val="00B720EB"/>
    <w:rPr>
      <w:rFonts w:ascii="Tahoma" w:eastAsia="Times New Roman" w:hAnsi="Tahoma" w:cs="Tahoma"/>
      <w:sz w:val="16"/>
      <w:szCs w:val="16"/>
    </w:rPr>
  </w:style>
  <w:style w:type="paragraph" w:styleId="BodyTextIndent">
    <w:name w:val="Body Text Indent"/>
    <w:basedOn w:val="Normal"/>
    <w:link w:val="BodyTextIndentChar"/>
    <w:rsid w:val="00B720EB"/>
    <w:pPr>
      <w:ind w:left="1440" w:hanging="1440"/>
    </w:pPr>
    <w:rPr>
      <w:szCs w:val="20"/>
    </w:rPr>
  </w:style>
  <w:style w:type="character" w:customStyle="1" w:styleId="BodyTextIndentChar">
    <w:name w:val="Body Text Indent Char"/>
    <w:basedOn w:val="DefaultParagraphFont"/>
    <w:link w:val="BodyTextIndent"/>
    <w:rsid w:val="00B720EB"/>
    <w:rPr>
      <w:rFonts w:ascii="Times New Roman" w:eastAsia="Times New Roman" w:hAnsi="Times New Roman" w:cs="Times New Roman"/>
      <w:sz w:val="24"/>
      <w:szCs w:val="20"/>
    </w:rPr>
  </w:style>
  <w:style w:type="paragraph" w:styleId="BodyText2">
    <w:name w:val="Body Text 2"/>
    <w:basedOn w:val="Normal"/>
    <w:link w:val="BodyText2Char"/>
    <w:rsid w:val="00B720EB"/>
    <w:pPr>
      <w:jc w:val="center"/>
    </w:pPr>
    <w:rPr>
      <w:b/>
      <w:szCs w:val="20"/>
    </w:rPr>
  </w:style>
  <w:style w:type="character" w:customStyle="1" w:styleId="BodyText2Char">
    <w:name w:val="Body Text 2 Char"/>
    <w:basedOn w:val="DefaultParagraphFont"/>
    <w:link w:val="BodyText2"/>
    <w:rsid w:val="00B720EB"/>
    <w:rPr>
      <w:rFonts w:ascii="Times New Roman" w:eastAsia="Times New Roman" w:hAnsi="Times New Roman" w:cs="Times New Roman"/>
      <w:b/>
      <w:sz w:val="24"/>
      <w:szCs w:val="20"/>
    </w:rPr>
  </w:style>
  <w:style w:type="paragraph" w:styleId="NormalWeb">
    <w:name w:val="Normal (Web)"/>
    <w:basedOn w:val="Normal"/>
    <w:uiPriority w:val="99"/>
    <w:unhideWhenUsed/>
    <w:rsid w:val="00B720EB"/>
    <w:pPr>
      <w:spacing w:before="100" w:beforeAutospacing="1" w:after="100" w:afterAutospacing="1"/>
    </w:pPr>
  </w:style>
  <w:style w:type="paragraph" w:styleId="PlainText">
    <w:name w:val="Plain Text"/>
    <w:basedOn w:val="Normal"/>
    <w:link w:val="PlainTextChar"/>
    <w:uiPriority w:val="99"/>
    <w:semiHidden/>
    <w:unhideWhenUsed/>
    <w:rsid w:val="00B720EB"/>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B720EB"/>
    <w:rPr>
      <w:rFonts w:ascii="Calibri" w:hAnsi="Calibri" w:cs="Consolas"/>
      <w:szCs w:val="21"/>
    </w:rPr>
  </w:style>
  <w:style w:type="table" w:styleId="TableGrid">
    <w:name w:val="Table Grid"/>
    <w:basedOn w:val="TableNormal"/>
    <w:rsid w:val="00B720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scode.house.gov/" TargetMode="External"/><Relationship Id="rId117" Type="http://schemas.openxmlformats.org/officeDocument/2006/relationships/hyperlink" Target="http://uscode.house.gov/uscode-cgi/fastweb.exe?getdoc+uscview+t29t32+1665+30++%2831%29%20%20AND%20%28%2831%29%20ADJ%20USC%29%3ACITE%20%20%20%20%20%20%20%20%20" TargetMode="External"/><Relationship Id="rId21" Type="http://schemas.openxmlformats.org/officeDocument/2006/relationships/hyperlink" Target="http://uscode.house.gov/uscode-cgi/fastweb.exe?getdoc+uscview+t09t12+37+408++%2810%29%20%252" TargetMode="External"/><Relationship Id="rId42" Type="http://schemas.openxmlformats.org/officeDocument/2006/relationships/hyperlink" Target="http://uscode.house.gov/uscode-cgi/fastweb.exe?getdoc+uscview+t13t16+492+90++%2815%29%20%20AND%20%28%2815%29%20ADJ%20USC%29%3ACITE%20%20%20%20%20%20%20%20%20"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s://acquisition.gov/far/current/html/52_217_221.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s://acquisition.gov/far/current/html/52_223_226.html" TargetMode="External"/><Relationship Id="rId112" Type="http://schemas.openxmlformats.org/officeDocument/2006/relationships/hyperlink" Target="http://uscode.house.gov/uscode-cgi/fastweb.exe?getdoc+uscview+t41t42+2+13++%2841%29%20%20AND%20%28%2841%29%20ADJ%20USC%29%3ACITE%20%20%20%20%20%20%20%20%20" TargetMode="External"/><Relationship Id="rId133" Type="http://schemas.openxmlformats.org/officeDocument/2006/relationships/hyperlink" Target="http://uscode.house.gov/uscode-cgi/fastweb.exe?getdoc+uscview+t41t42+2+13++%2841%29%20%20AND%20%28%2841%29%20ADJ%20USC%29%3ACITE%20%20%20%20%20%20%20%20%20" TargetMode="External"/><Relationship Id="rId138" Type="http://schemas.openxmlformats.org/officeDocument/2006/relationships/hyperlink" Target="http://uscode.house.gov/"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s://acquisition.gov/far/current/html/52_223_226.html" TargetMode="External"/><Relationship Id="rId170" Type="http://schemas.openxmlformats.org/officeDocument/2006/relationships/hyperlink" Target="http://uscode.house.gov/" TargetMode="External"/><Relationship Id="rId16" Type="http://schemas.openxmlformats.org/officeDocument/2006/relationships/hyperlink" Target="https://acquisition.gov/far/current/html/52_233_240.html" TargetMode="External"/><Relationship Id="rId107" Type="http://schemas.openxmlformats.org/officeDocument/2006/relationships/hyperlink" Target="http://uscode.house.gov/uscode-cgi/fastweb.exe?getdoc+uscview+t41t42+250+1286++%2842%29%20%20AND%20%28%2842%29%20ADJ%20USC%29%3ACITE%20%20%20%20%20%20%20%20%20" TargetMode="External"/><Relationship Id="rId11" Type="http://schemas.openxmlformats.org/officeDocument/2006/relationships/hyperlink" Target="http://www.statebuy.state.gov/dosar/dosartoc.htm" TargetMode="External"/><Relationship Id="rId32" Type="http://schemas.openxmlformats.org/officeDocument/2006/relationships/hyperlink" Target="http://uscode.house.gov/uscode-cgi/fastweb.exe?getdoc+uscview+t13t16+492+90++%2815%29%20%20AND%20%28%2815%29%20ADJ%20USC%29%3ACITE%20%20%20%20%20%20%20%20%20" TargetMode="External"/><Relationship Id="rId37" Type="http://schemas.openxmlformats.org/officeDocument/2006/relationships/hyperlink" Target="https://acquisition.gov/far/current/html/52_217_221.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uscode.house.gov/" TargetMode="External"/><Relationship Id="rId102" Type="http://schemas.openxmlformats.org/officeDocument/2006/relationships/hyperlink" Target="https://acquisition.gov/far/current/html/52_223_226.html" TargetMode="External"/><Relationship Id="rId123" Type="http://schemas.openxmlformats.org/officeDocument/2006/relationships/hyperlink" Target="http://uscode.house.gov/uscode-cgi/fastweb.exe?getdoc+uscview+t45t48+351+1++%2846%29%20%20AND%20%28%2846%29%20ADJ%20USC%29%3ACITE%20%20%20%20%20%20%20%20%20" TargetMode="External"/><Relationship Id="rId128" Type="http://schemas.openxmlformats.org/officeDocument/2006/relationships/hyperlink" Target="https://acquisition.gov/far/current/html/52_222.html" TargetMode="External"/><Relationship Id="rId144" Type="http://schemas.openxmlformats.org/officeDocument/2006/relationships/hyperlink" Target="http://uscode.house.gov/uscode-cgi/fastweb.exe?getdoc+uscview+t29t32+1665+30++%2831%29%20%20AND%20%28%2831%29%20ADJ%20USC%29%3ACITE%20%20%20%20%20%20%20%20%20" TargetMode="External"/><Relationship Id="rId149" Type="http://schemas.openxmlformats.org/officeDocument/2006/relationships/hyperlink" Target="https://acquisition.gov/far/current/html/52_217_221.html" TargetMode="External"/><Relationship Id="rId5" Type="http://schemas.openxmlformats.org/officeDocument/2006/relationships/image" Target="media/image1.png"/><Relationship Id="rId90" Type="http://schemas.openxmlformats.org/officeDocument/2006/relationships/hyperlink" Target="http://uscode.house.gov/"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s://acquisition.gov/far/current/html/52_222.html" TargetMode="External"/><Relationship Id="rId181" Type="http://schemas.openxmlformats.org/officeDocument/2006/relationships/fontTable" Target="fontTable.xm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s://acquisition.gov/far/current/html/52_217_221.html"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uscode.house.gov"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uscode.house.gov/uscode-cgi/fastweb.exe?getdoc+uscview+t09t12+37+408++%2810%29%20%252" TargetMode="External"/><Relationship Id="rId118" Type="http://schemas.openxmlformats.org/officeDocument/2006/relationships/hyperlink" Target="https://acquisition.gov/far/current/html/52_232.html" TargetMode="External"/><Relationship Id="rId134" Type="http://schemas.openxmlformats.org/officeDocument/2006/relationships/hyperlink" Target="https://acquisition.gov/far/current/html/52_222.html" TargetMode="External"/><Relationship Id="rId139" Type="http://schemas.openxmlformats.org/officeDocument/2006/relationships/hyperlink" Target="https://acquisition.gov/far/current/html/52_222.html" TargetMode="External"/><Relationship Id="rId80" Type="http://schemas.openxmlformats.org/officeDocument/2006/relationships/hyperlink" Target="https://acquisition.gov/far/current/html/52_223_226.html"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uscode.house.gov/uscode-cgi/fastweb.exe?getdoc+uscview+t13t16+492+90++%2815%29%20%20AND%20%28%2815%29%20ADJ%20USC%29%3ACITE%20%20%20%20%20%20%20%20%20" TargetMode="External"/><Relationship Id="rId155" Type="http://schemas.openxmlformats.org/officeDocument/2006/relationships/hyperlink" Target="https://acquisition.gov/far/current/html/52_222.html" TargetMode="External"/><Relationship Id="rId171" Type="http://schemas.openxmlformats.org/officeDocument/2006/relationships/hyperlink" Target="https://acquisition.gov/far/current/html/52_222.html" TargetMode="External"/><Relationship Id="rId176" Type="http://schemas.openxmlformats.org/officeDocument/2006/relationships/hyperlink" Target="https://acquisition.gov/far/current/html/52_247.html" TargetMode="External"/><Relationship Id="rId12" Type="http://schemas.openxmlformats.org/officeDocument/2006/relationships/hyperlink" Target="https://acquisition.gov/far/current/html/52_222.html" TargetMode="External"/><Relationship Id="rId17" Type="http://schemas.openxmlformats.org/officeDocument/2006/relationships/hyperlink" Target="http://uscode.house.gov/uscode-cgi/fastweb.exe?getdoc+uscview+t29t32+1665+30++%2831%29%20%20AND%20%28%2831%29%20ADJ%20USC%29%3ACITE%20%20%20%20%20%20%20%20%20" TargetMode="External"/><Relationship Id="rId33" Type="http://schemas.openxmlformats.org/officeDocument/2006/relationships/hyperlink" Target="https://acquisition.gov/far/current/html/52_217_221.html"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uscode.house.gov/uscode-cgi/fastweb.exe?getdoc+uscview+t09t12+37+408++%2810%29%20%252" TargetMode="External"/><Relationship Id="rId103" Type="http://schemas.openxmlformats.org/officeDocument/2006/relationships/hyperlink" Target="http://uscode.house.gov/uscode-cgi/fastweb.exe?getdoc+uscview+t09t12+1445+65++%2810%20U.S.C.%202302%20Note%29%20%20%20%20%20%20%20%20%20%20" TargetMode="External"/><Relationship Id="rId108" Type="http://schemas.openxmlformats.org/officeDocument/2006/relationships/hyperlink" Target="https://acquisition.gov/far/current/html/52_232.html" TargetMode="External"/><Relationship Id="rId124" Type="http://schemas.openxmlformats.org/officeDocument/2006/relationships/hyperlink" Target="http://uscode.house.gov/uscode-cgi/fastweb.exe?getdoc+uscview+t09t12+37+408++%2810%29%20%252" TargetMode="External"/><Relationship Id="rId129" Type="http://schemas.openxmlformats.org/officeDocument/2006/relationships/hyperlink" Target="http://uscode.house.gov/uscode-cgi/fastweb.exe?getdoc+uscview+t29t32+2+78++%2829%29%20%20AND%20%28%2829%29%20ADJ%20USC%29%3ACITE%20%20%20%20%20%20%20%20%20" TargetMode="External"/><Relationship Id="rId54" Type="http://schemas.openxmlformats.org/officeDocument/2006/relationships/hyperlink" Target="http://uscode.house.gov/uscode-cgi/fastweb.exe?getdoc+uscview+t09t12+37+408++%2810%29%20%252"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uscode.house.gov/uscode-cgi/fastweb.exe?getdoc+uscview+t17t20+1727+50++%2819%29%20%20AND%20%28%2819%29%20ADJ%20USC%29%3ACITE%20%20%20%20%20%20%20%20%20"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uscode.house.gov/" TargetMode="External"/><Relationship Id="rId145" Type="http://schemas.openxmlformats.org/officeDocument/2006/relationships/hyperlink" Target="https://acquisition.gov/far/current/html/52_215.html" TargetMode="External"/><Relationship Id="rId161" Type="http://schemas.openxmlformats.org/officeDocument/2006/relationships/hyperlink" Target="https://acquisition.gov/far/current/html/52_222.html" TargetMode="External"/><Relationship Id="rId166" Type="http://schemas.openxmlformats.org/officeDocument/2006/relationships/hyperlink" Target="http://uscode.house.gov/uscode-cgi/fastweb.exe?getdoc+uscview+t21t25+618+103++%2822%29%20%20AND%20%28%2822%29%20ADJ%20USC%29%3ACITE%20%20%20%20%20%20%20%20%20" TargetMode="External"/><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uscode.house.gov/" TargetMode="External"/><Relationship Id="rId28" Type="http://schemas.openxmlformats.org/officeDocument/2006/relationships/hyperlink" Target="https://acquisition.gov/far/current/html/52_207_211.html" TargetMode="External"/><Relationship Id="rId49" Type="http://schemas.openxmlformats.org/officeDocument/2006/relationships/hyperlink" Target="https://acquisition.gov/far/current/html/52_217_221.html" TargetMode="External"/><Relationship Id="rId114" Type="http://schemas.openxmlformats.org/officeDocument/2006/relationships/hyperlink" Target="https://acquisition.gov/far/current/html/52_232.html" TargetMode="External"/><Relationship Id="rId119" Type="http://schemas.openxmlformats.org/officeDocument/2006/relationships/hyperlink" Target="http://uscode.house.gov/uscode-cgi/fastweb.exe?getdoc+uscview+t29t32+1665+30++%2831%29%20%20AND%20%28%2831%29%20ADJ%20USC%29%3ACITE%20%20%20%20%20%20%20%20%20"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s://acquisition.gov/far/current/html/52_217_221.html" TargetMode="External"/><Relationship Id="rId81" Type="http://schemas.openxmlformats.org/officeDocument/2006/relationships/hyperlink" Target="http://uscode.house.gov/uscode-cgi/fastweb.exe?getdoc+uscview+t41t42+250+1286++%2842%29%20%20AND%20%28%2842%29%20ADJ%20USC%29%3ACITE%20%20%20%20%20%20%20%20%20"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uscode.house.gov/uscode-cgi/fastweb.exe?getdoc+uscview+t41t42+2+13++%2841%29%20%20AND%20%28%2841%29%20ADJ%20USC%29%3ACITE%20%20%20%20%20%20%20%20%20" TargetMode="External"/><Relationship Id="rId135" Type="http://schemas.openxmlformats.org/officeDocument/2006/relationships/hyperlink" Target="http://uscode.house.gov/uscode-cgi/fastweb.exe?getdoc+uscview+t29t32+2+78++%2829%29%20%20AND%20%28%2829%29%20ADJ%20USC%29%3ACITE%20%20%20%20%20%20%20%20%20" TargetMode="External"/><Relationship Id="rId151" Type="http://schemas.openxmlformats.org/officeDocument/2006/relationships/hyperlink" Target="https://acquisition.gov/far/current/html/52_217_221.html" TargetMode="External"/><Relationship Id="rId156" Type="http://schemas.openxmlformats.org/officeDocument/2006/relationships/hyperlink" Target="http://uscode.house.gov/uscode-cgi/fastweb.exe?getdoc+uscview+t37t40+200+2++%2838%29%20%20AND%20%28%2838%29%20ADJ%20USC%29%3ACITE%20%20%20%20%20%20%20%20%20" TargetMode="External"/><Relationship Id="rId177" Type="http://schemas.openxmlformats.org/officeDocument/2006/relationships/hyperlink" Target="http://uscode.house.gov/uscode-cgi/fastweb.exe?getdoc+uscview+t45t48+351+1++%2846%29%20%20AND%20%28%2846%29%20ADJ%20USC%29%3ACITE%20%20%20%20%20%20%20%20%20" TargetMode="External"/><Relationship Id="rId4" Type="http://schemas.openxmlformats.org/officeDocument/2006/relationships/webSettings" Target="webSettings.xml"/><Relationship Id="rId9" Type="http://schemas.openxmlformats.org/officeDocument/2006/relationships/hyperlink" Target="http://photos.state.gov/libraries/elsavador/892757/MICLASON/Quick_Guide_for_Contract_Registrations.pdf" TargetMode="External"/><Relationship Id="rId172" Type="http://schemas.openxmlformats.org/officeDocument/2006/relationships/hyperlink" Target="https://acquisition.gov/far/current/html/52_223_226.html" TargetMode="External"/><Relationship Id="rId180" Type="http://schemas.openxmlformats.org/officeDocument/2006/relationships/hyperlink" Target="http://www.state.gov/m/ds/rls/rpt/c21664.htm" TargetMode="External"/><Relationship Id="rId13" Type="http://schemas.openxmlformats.org/officeDocument/2006/relationships/hyperlink" Target="http://uscode.house.gov/" TargetMode="External"/><Relationship Id="rId18" Type="http://schemas.openxmlformats.org/officeDocument/2006/relationships/hyperlink" Target="https://acquisition.gov/far/current/html/52_233_240.html"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uscode.house.gov/uscode-cgi/fastweb.exe?getdoc+uscview+t41t42+2+13++%2841%29%20%20AND%20%28%2841%29%20ADJ%20USC%29%3ACITE%20%20%20%20%20%20%20%20%20" TargetMode="External"/><Relationship Id="rId34" Type="http://schemas.openxmlformats.org/officeDocument/2006/relationships/hyperlink" Target="http://uscode.house.gov/uscode-cgi/fastweb.exe?getdoc+uscview+t13t16+492+90++%2815%29%20%20AND%20%28%2815%29%20ADJ%20USC%29%3ACITE%20%20%20%20%20%20%20%20%20" TargetMode="External"/><Relationship Id="rId50" Type="http://schemas.openxmlformats.org/officeDocument/2006/relationships/hyperlink" Target="http://uscode.house.gov/uscode-cgi/fastweb.exe?getdoc+uscview+t13t16+492+90++%2815%29%20%20AND%20%28%2815%29%20ADJ%20USC%29%3ACITE%20%20%20%20%20%20%20%20%20"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52_222.html"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s://acquisition.gov/far/current/html/52_223_226.html" TargetMode="External"/><Relationship Id="rId120" Type="http://schemas.openxmlformats.org/officeDocument/2006/relationships/hyperlink" Target="https://acquisition.gov/far/current/html/52_233_240.html" TargetMode="External"/><Relationship Id="rId125" Type="http://schemas.openxmlformats.org/officeDocument/2006/relationships/hyperlink" Target="https://acquisition.gov/far/current/html/52_247.html" TargetMode="External"/><Relationship Id="rId141" Type="http://schemas.openxmlformats.org/officeDocument/2006/relationships/hyperlink" Target="https://acquisition.gov/far/current/html/52_222.html" TargetMode="External"/><Relationship Id="rId146" Type="http://schemas.openxmlformats.org/officeDocument/2006/relationships/hyperlink" Target="https://acquisition.gov/far/current/html/Subpart%204_7.html" TargetMode="External"/><Relationship Id="rId167" Type="http://schemas.openxmlformats.org/officeDocument/2006/relationships/hyperlink" Target="https://acquisition.gov/far/current/html/52_222.html" TargetMode="External"/><Relationship Id="rId7" Type="http://schemas.openxmlformats.org/officeDocument/2006/relationships/hyperlink" Target="mailto:SousaRE@state.gov" TargetMode="External"/><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uscode-cgi/fastweb.exe?getdoc+uscview+t17t20+1727+50++%2819%29%20%20AND%20%28%2819%29%20ADJ%20USC%29%3ACITE%20%20%20%20%20%20%20%20%20" TargetMode="External"/><Relationship Id="rId162" Type="http://schemas.openxmlformats.org/officeDocument/2006/relationships/hyperlink" Target="http://uscode.house.gov/uscode-cgi/fastweb.exe?getdoc+uscview+t41t42+2+13++%2841%29%20%20AND%20%28%2841%29%20ADJ%20USC%29%3ACITE%20%20%20%20%20%20%20%20%20" TargetMode="External"/><Relationship Id="rId2" Type="http://schemas.openxmlformats.org/officeDocument/2006/relationships/styles" Target="styles.xml"/><Relationship Id="rId29" Type="http://schemas.openxmlformats.org/officeDocument/2006/relationships/hyperlink" Target="https://acquisition.gov/far/current/html/52_207_211.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uscode.house.gov" TargetMode="External"/><Relationship Id="rId87" Type="http://schemas.openxmlformats.org/officeDocument/2006/relationships/hyperlink" Target="https://acquisition.gov/far/current/html/52_223_226.html" TargetMode="External"/><Relationship Id="rId110" Type="http://schemas.openxmlformats.org/officeDocument/2006/relationships/hyperlink" Target="http://uscode.house.gov/uscode-cgi/fastweb.exe?getdoc+uscview+t09t12+37+408++%2810%29%20%252" TargetMode="External"/><Relationship Id="rId115" Type="http://schemas.openxmlformats.org/officeDocument/2006/relationships/hyperlink" Target="http://uscode.house.gov/uscode-cgi/fastweb.exe?getdoc+uscview+t29t32+1665+30++%2831%29%20%20AND%20%28%2831%29%20ADJ%20USC%29%3ACITE%20%20%20%20%20%20%20%20%20" TargetMode="External"/><Relationship Id="rId131" Type="http://schemas.openxmlformats.org/officeDocument/2006/relationships/hyperlink" Target="https://acquisition.gov/far/current/html/52_222.html" TargetMode="External"/><Relationship Id="rId136" Type="http://schemas.openxmlformats.org/officeDocument/2006/relationships/hyperlink" Target="http://uscode.house.gov/uscode-cgi/fastweb.exe?getdoc+uscview+t41t42+2+13++%2841%29%20%20AND%20%28%2841%29%20ADJ%20USC%29%3ACITE%20%20%20%20%20%20%20%20%20" TargetMode="External"/><Relationship Id="rId157" Type="http://schemas.openxmlformats.org/officeDocument/2006/relationships/hyperlink" Target="https://acquisition.gov/far/current/html/52_222.html" TargetMode="External"/><Relationship Id="rId178" Type="http://schemas.openxmlformats.org/officeDocument/2006/relationships/hyperlink" Target="http://uscode.house.gov/uscode-cgi/fastweb.exe?getdoc+uscview+t09t12+37+408++%2810%29%20%252" TargetMode="External"/><Relationship Id="rId61" Type="http://schemas.openxmlformats.org/officeDocument/2006/relationships/hyperlink" Target="http://uscode.house.gov/uscode-cgi/fastweb.exe?getdoc+uscview+t13t16+492+90++%2815%29%20%20AND%20%28%2815%29%20ADJ%20USC%29%3ACITE%20%20%20%20%20%20%20%20%20" TargetMode="External"/><Relationship Id="rId82" Type="http://schemas.openxmlformats.org/officeDocument/2006/relationships/hyperlink" Target="https://acquisition.gov/far/current/html/52_223_226.html"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uscode.house.gov/uscode-cgi/fastweb.exe?getdoc+uscview+t09t12+1445+65++%2810%20U.S.C.%202302%20Note%29%20%20%20%20%20%20%20%20%20%20" TargetMode="External"/><Relationship Id="rId19" Type="http://schemas.openxmlformats.org/officeDocument/2006/relationships/hyperlink" Target="https://acquisition.gov/far/current/html/52_200_206.html" TargetMode="External"/><Relationship Id="rId14" Type="http://schemas.openxmlformats.org/officeDocument/2006/relationships/hyperlink" Target="https://acquisition.gov/far/current/html/52_222.html" TargetMode="External"/><Relationship Id="rId30" Type="http://schemas.openxmlformats.org/officeDocument/2006/relationships/hyperlink" Target="https://acquisition.gov/far/current/html/52_207_211.html" TargetMode="External"/><Relationship Id="rId35" Type="http://schemas.openxmlformats.org/officeDocument/2006/relationships/hyperlink" Target="https://acquisition.gov/far/current/html/52_217_221.html"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s://acquisition.gov/far/current/html/Subpart%2022_18.html" TargetMode="External"/><Relationship Id="rId100" Type="http://schemas.openxmlformats.org/officeDocument/2006/relationships/hyperlink" Target="http://uscode.house.gov/uscode-cgi/fastweb.exe?getdoc+uscview+t17t20+1727+50++%2819%29%20%20AND%20%28%2819%29%20ADJ%20USC%29%3ACITE%20%20%20%20%20%20%20%20%20" TargetMode="External"/><Relationship Id="rId105" Type="http://schemas.openxmlformats.org/officeDocument/2006/relationships/hyperlink" Target="http://uscode.house.gov/uscode-cgi/fastweb.exe?getdoc+uscview+t41t42+250+1286++%2842%29%20%20AND%20%28%2842%29%20ADJ%20USC%29%3ACITE%20%20%20%20%20%20%20%20%20" TargetMode="External"/><Relationship Id="rId126" Type="http://schemas.openxmlformats.org/officeDocument/2006/relationships/hyperlink" Target="https://acquisition.gov/far/current/html/52_222.html" TargetMode="External"/><Relationship Id="rId147" Type="http://schemas.openxmlformats.org/officeDocument/2006/relationships/hyperlink" Target="https://acquisition.gov/far/current/html/52_200_206.html" TargetMode="External"/><Relationship Id="rId168" Type="http://schemas.openxmlformats.org/officeDocument/2006/relationships/hyperlink" Target="http://uscode.house.gov/" TargetMode="External"/><Relationship Id="rId8" Type="http://schemas.openxmlformats.org/officeDocument/2006/relationships/hyperlink" Target="mailto:MelaraME@state.gov" TargetMode="External"/><Relationship Id="rId51" Type="http://schemas.openxmlformats.org/officeDocument/2006/relationships/hyperlink" Target="https://acquisition.gov/far/current/html/52_217_221.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uscode.house.gov" TargetMode="External"/><Relationship Id="rId98" Type="http://schemas.openxmlformats.org/officeDocument/2006/relationships/hyperlink" Target="https://acquisition.gov/far/current/html/52_223_226.html" TargetMode="External"/><Relationship Id="rId121" Type="http://schemas.openxmlformats.org/officeDocument/2006/relationships/hyperlink" Target="http://uscode.house.gov/uscode-cgi/fastweb.exe?getdoc+uscview+t05t08+2+3++%285%29%20%20AND" TargetMode="External"/><Relationship Id="rId142" Type="http://schemas.openxmlformats.org/officeDocument/2006/relationships/hyperlink" Target="https://acquisition.gov/far/current/html/52_223_226.html" TargetMode="External"/><Relationship Id="rId163" Type="http://schemas.openxmlformats.org/officeDocument/2006/relationships/hyperlink" Target="https://acquisition.gov/far/current/html/52_222.html" TargetMode="External"/><Relationship Id="rId3" Type="http://schemas.openxmlformats.org/officeDocument/2006/relationships/settings" Target="settings.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32.html" TargetMode="External"/><Relationship Id="rId137" Type="http://schemas.openxmlformats.org/officeDocument/2006/relationships/hyperlink" Target="https://acquisition.gov/far/current/html/52_222.html" TargetMode="External"/><Relationship Id="rId158" Type="http://schemas.openxmlformats.org/officeDocument/2006/relationships/hyperlink" Target="http://uscode.house.gov/uscode-cgi/fastweb.exe?getdoc+uscview+t29t32+2+78++%2829%29%20%20AND%20%28%2829%29%20ADJ%20USC%29%3ACITE%20%20%20%20%20%20%20%20%20" TargetMode="External"/><Relationship Id="rId20" Type="http://schemas.openxmlformats.org/officeDocument/2006/relationships/hyperlink" Target="http://uscode.house.gov/uscode-cgi/fastweb.exe?getdoc+uscview+t41t42+2+13++%2841%29%20%20AND%20%28%2841%29%20ADJ%20USC%29%3ACITE%20%20%20%20%20%20%20%20%20" TargetMode="External"/><Relationship Id="rId41" Type="http://schemas.openxmlformats.org/officeDocument/2006/relationships/hyperlink" Target="https://acquisition.gov/far/current/html/52_217_221.html" TargetMode="External"/><Relationship Id="rId62" Type="http://schemas.openxmlformats.org/officeDocument/2006/relationships/hyperlink" Target="http://uscode.house.gov/uscode-cgi/fastweb.exe?getdoc+uscview+t13t16+492+90++%2815%29%20%20AND%20%28%2815%29%20ADJ%20USC%29%3ACITE%20%20%20%20%20%20%20%20%20" TargetMode="External"/><Relationship Id="rId83" Type="http://schemas.openxmlformats.org/officeDocument/2006/relationships/hyperlink" Target="http://uscode.house.gov/" TargetMode="External"/><Relationship Id="rId88" Type="http://schemas.openxmlformats.org/officeDocument/2006/relationships/hyperlink" Target="http://uscode.house.gov/" TargetMode="External"/><Relationship Id="rId111" Type="http://schemas.openxmlformats.org/officeDocument/2006/relationships/hyperlink" Target="https://acquisition.gov/far/current/html/52_232.html" TargetMode="External"/><Relationship Id="rId132" Type="http://schemas.openxmlformats.org/officeDocument/2006/relationships/hyperlink" Target="http://uscode.house.gov/uscode-cgi/fastweb.exe?getdoc+uscview+t29t32+2+78++%2829%29%20%20AND%20%28%2829%29%20ADJ%20USC%29%3ACITE%20%20%20%20%20%20%20%20%20"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s://acquisition.gov/far/current/html/52_223_226.html" TargetMode="External"/><Relationship Id="rId179" Type="http://schemas.openxmlformats.org/officeDocument/2006/relationships/hyperlink" Target="https://acquisition.gov/far/current/html/52_247.html" TargetMode="External"/><Relationship Id="rId15" Type="http://schemas.openxmlformats.org/officeDocument/2006/relationships/hyperlink" Target="http://uscode.house.gov/"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uscode.house.gov/uscode-cgi/fastweb.exe?getdoc+uscview+t09t12+37+408++%2810%29%20%252" TargetMode="External"/><Relationship Id="rId106" Type="http://schemas.openxmlformats.org/officeDocument/2006/relationships/hyperlink" Target="https://acquisition.gov/far/current/html/52_223_226.html" TargetMode="External"/><Relationship Id="rId127" Type="http://schemas.openxmlformats.org/officeDocument/2006/relationships/hyperlink" Target="http://uscode.house.gov/uscode-cgi/fastweb.exe?getdoc+uscview+t41t42+2+13++%2841%29%20%20AND%20%28%2841%29%20ADJ%20USC%29%3ACITE%20%20%20%20%20%20%20%20%20" TargetMode="External"/><Relationship Id="rId10" Type="http://schemas.openxmlformats.org/officeDocument/2006/relationships/hyperlink" Target="https://www.acquisition.gov/far" TargetMode="External"/><Relationship Id="rId31" Type="http://schemas.openxmlformats.org/officeDocument/2006/relationships/hyperlink" Target="https://acquisition.gov/far/current/html/52_217_221.html"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uscode.house.gov/uscode-cgi/fastweb.exe?getdoc+uscview+t29t32+2+78++%2829%29%20%20AND%20%28%2829%29%20ADJ%20USC%29%3ACITE%20%20%20%20%20%20%20%20%20" TargetMode="External"/><Relationship Id="rId78" Type="http://schemas.openxmlformats.org/officeDocument/2006/relationships/hyperlink" Target="https://acquisition.gov/far/current/html/52_223_226.html" TargetMode="External"/><Relationship Id="rId94" Type="http://schemas.openxmlformats.org/officeDocument/2006/relationships/hyperlink" Target="http://uscode.house.gov" TargetMode="External"/><Relationship Id="rId99" Type="http://schemas.openxmlformats.org/officeDocument/2006/relationships/hyperlink" Target="http://uscode.house.gov/uscode-cgi/fastweb.exe?getdoc+uscview+t17t20+1727+50++%2819%29%20%20AND%20%28%2819%29%20ADJ%20USC%29%3ACITE%20%20%20%20%20%20%20%20%20"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s://acquisition.gov/far/current/html/52_247.html" TargetMode="External"/><Relationship Id="rId143" Type="http://schemas.openxmlformats.org/officeDocument/2006/relationships/hyperlink" Target="https://acquisition.gov/far/current/html/52_233_240.html" TargetMode="External"/><Relationship Id="rId148" Type="http://schemas.openxmlformats.org/officeDocument/2006/relationships/hyperlink" Target="http://uscode.house.gov/" TargetMode="External"/><Relationship Id="rId164" Type="http://schemas.openxmlformats.org/officeDocument/2006/relationships/hyperlink" Target="http://uscode.house.gov/uscode-cgi/fastweb.exe?getdoc+uscview+t21t25+618+103++%2822%29%20%20AND%20%28%2822%29%20ADJ%20USC%29%3ACITE%20%20%20%20%20%20%20%20%20" TargetMode="External"/><Relationship Id="rId169" Type="http://schemas.openxmlformats.org/officeDocument/2006/relationships/hyperlink" Target="https://acquisition.gov/far/current/html/52_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6977</Words>
  <Characters>39770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4</cp:revision>
  <cp:lastPrinted>2018-04-24T20:28:00Z</cp:lastPrinted>
  <dcterms:created xsi:type="dcterms:W3CDTF">2018-04-24T16:56:00Z</dcterms:created>
  <dcterms:modified xsi:type="dcterms:W3CDTF">2018-04-24T20:28:00Z</dcterms:modified>
</cp:coreProperties>
</file>